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5EC3" w14:textId="44149133" w:rsidR="008B3471" w:rsidRDefault="00597931" w:rsidP="006C5A68">
      <w:pPr>
        <w:jc w:val="center"/>
        <w:rPr>
          <w:b/>
          <w:u w:val="single"/>
        </w:rPr>
      </w:pPr>
      <w:r>
        <w:rPr>
          <w:b/>
          <w:u w:val="single"/>
        </w:rPr>
        <w:t>COLS Script</w:t>
      </w:r>
      <w:r w:rsidR="00A90731" w:rsidRPr="00A90731">
        <w:rPr>
          <w:b/>
          <w:u w:val="single"/>
        </w:rPr>
        <w:t xml:space="preserve"> </w:t>
      </w:r>
      <w:r w:rsidR="0034177A">
        <w:rPr>
          <w:b/>
          <w:u w:val="single"/>
        </w:rPr>
        <w:t xml:space="preserve">for </w:t>
      </w:r>
      <w:r w:rsidR="009F73B8">
        <w:rPr>
          <w:b/>
          <w:u w:val="single"/>
        </w:rPr>
        <w:t>‘</w:t>
      </w:r>
      <w:r w:rsidR="0034177A">
        <w:rPr>
          <w:b/>
          <w:u w:val="single"/>
        </w:rPr>
        <w:t xml:space="preserve">How </w:t>
      </w:r>
      <w:r w:rsidR="00A37E14">
        <w:rPr>
          <w:b/>
          <w:u w:val="single"/>
        </w:rPr>
        <w:t>to</w:t>
      </w:r>
      <w:r w:rsidR="0034177A">
        <w:rPr>
          <w:b/>
          <w:u w:val="single"/>
        </w:rPr>
        <w:t xml:space="preserve"> </w:t>
      </w:r>
      <w:r w:rsidR="00F226C7">
        <w:rPr>
          <w:b/>
          <w:u w:val="single"/>
        </w:rPr>
        <w:t>Request a Direction Re</w:t>
      </w:r>
      <w:r w:rsidR="00F2333E">
        <w:rPr>
          <w:b/>
          <w:u w:val="single"/>
        </w:rPr>
        <w:t>i</w:t>
      </w:r>
      <w:r w:rsidR="00F226C7">
        <w:rPr>
          <w:b/>
          <w:u w:val="single"/>
        </w:rPr>
        <w:t>ssue</w:t>
      </w:r>
      <w:r w:rsidR="000077B1">
        <w:rPr>
          <w:b/>
          <w:u w:val="single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0731" w14:paraId="29A57A2E" w14:textId="77777777" w:rsidTr="00A90731">
        <w:tc>
          <w:tcPr>
            <w:tcW w:w="4508" w:type="dxa"/>
          </w:tcPr>
          <w:p w14:paraId="2BC53994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Action</w:t>
            </w:r>
          </w:p>
        </w:tc>
        <w:tc>
          <w:tcPr>
            <w:tcW w:w="4508" w:type="dxa"/>
          </w:tcPr>
          <w:p w14:paraId="483EBB55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Script</w:t>
            </w:r>
          </w:p>
        </w:tc>
      </w:tr>
      <w:tr w:rsidR="00183325" w14:paraId="37785552" w14:textId="77777777" w:rsidTr="00A90731">
        <w:tc>
          <w:tcPr>
            <w:tcW w:w="4508" w:type="dxa"/>
          </w:tcPr>
          <w:p w14:paraId="521CBD34" w14:textId="24185720" w:rsidR="00183325" w:rsidRDefault="007917E6" w:rsidP="007917E6">
            <w:r>
              <w:t>Biosecurity b</w:t>
            </w:r>
            <w:r w:rsidR="00183325" w:rsidRPr="00AD47B9">
              <w:t xml:space="preserve">iosphere on screen with video tutorial title ‘How to </w:t>
            </w:r>
            <w:r w:rsidR="00FF7AC3">
              <w:t>Request a Direction Reissue’</w:t>
            </w:r>
            <w:r w:rsidR="00183325" w:rsidRPr="00AD47B9">
              <w:t xml:space="preserve"> fading into COLS home page.</w:t>
            </w:r>
          </w:p>
        </w:tc>
        <w:tc>
          <w:tcPr>
            <w:tcW w:w="4508" w:type="dxa"/>
          </w:tcPr>
          <w:p w14:paraId="33935D8A" w14:textId="77777777" w:rsidR="00183325" w:rsidRDefault="00183325" w:rsidP="00F226C7"/>
        </w:tc>
      </w:tr>
      <w:tr w:rsidR="00A90731" w14:paraId="51A058F8" w14:textId="77777777" w:rsidTr="00A90731">
        <w:tc>
          <w:tcPr>
            <w:tcW w:w="4508" w:type="dxa"/>
          </w:tcPr>
          <w:p w14:paraId="71E9E444" w14:textId="77777777" w:rsidR="00A90731" w:rsidRDefault="00A90731" w:rsidP="006260B5"/>
          <w:p w14:paraId="66E06130" w14:textId="77777777" w:rsidR="00D077F0" w:rsidRDefault="00D077F0" w:rsidP="00D077F0">
            <w:r>
              <w:t>Hover ‘hand’ cursor under ‘Home’.</w:t>
            </w:r>
          </w:p>
          <w:p w14:paraId="4C4D096E" w14:textId="48FD5431" w:rsidR="009B3B1F" w:rsidRPr="00A90731" w:rsidRDefault="00D077F0" w:rsidP="00D077F0">
            <w:r>
              <w:t>Move cursor along left side of main menu options.</w:t>
            </w:r>
          </w:p>
        </w:tc>
        <w:tc>
          <w:tcPr>
            <w:tcW w:w="4508" w:type="dxa"/>
          </w:tcPr>
          <w:p w14:paraId="426FAF2E" w14:textId="3665B9CF" w:rsidR="00A90731" w:rsidRPr="00A90731" w:rsidRDefault="00992E4C" w:rsidP="00225E3F">
            <w:r>
              <w:t xml:space="preserve">This video </w:t>
            </w:r>
            <w:r w:rsidR="00225E3F">
              <w:t xml:space="preserve">shows you </w:t>
            </w:r>
            <w:r w:rsidR="00CC6DC2">
              <w:t xml:space="preserve">how to </w:t>
            </w:r>
            <w:r w:rsidR="00FF7AC3">
              <w:t>‘</w:t>
            </w:r>
            <w:r w:rsidR="00F226C7">
              <w:t>Request a Direction Reissue</w:t>
            </w:r>
            <w:r w:rsidR="00FF7AC3">
              <w:t>’</w:t>
            </w:r>
            <w:r w:rsidR="00F226C7">
              <w:t xml:space="preserve"> </w:t>
            </w:r>
            <w:r w:rsidR="00C8737E">
              <w:t>i</w:t>
            </w:r>
            <w:r w:rsidR="00CC6DC2">
              <w:t xml:space="preserve">n the </w:t>
            </w:r>
            <w:r w:rsidR="007F3DD7">
              <w:t>Cargo O</w:t>
            </w:r>
            <w:r w:rsidR="00CC6DC2">
              <w:t xml:space="preserve">nline Lodgement System, or COLS. </w:t>
            </w:r>
            <w:r w:rsidR="00225E3F">
              <w:t>You can access the main menu on the COLS home page.</w:t>
            </w:r>
          </w:p>
        </w:tc>
      </w:tr>
      <w:tr w:rsidR="006260B5" w14:paraId="52537D66" w14:textId="77777777" w:rsidTr="00A90731">
        <w:tc>
          <w:tcPr>
            <w:tcW w:w="4508" w:type="dxa"/>
          </w:tcPr>
          <w:p w14:paraId="60C78FF3" w14:textId="592D8F4E" w:rsidR="006260B5" w:rsidRDefault="000C682D" w:rsidP="00F226C7">
            <w:r>
              <w:t>Select</w:t>
            </w:r>
            <w:r w:rsidR="003D2017">
              <w:t xml:space="preserve"> highlighted</w:t>
            </w:r>
            <w:r>
              <w:t xml:space="preserve"> ‘</w:t>
            </w:r>
            <w:r w:rsidR="00F226C7">
              <w:t>Request a Direction Reissue’.</w:t>
            </w:r>
          </w:p>
        </w:tc>
        <w:tc>
          <w:tcPr>
            <w:tcW w:w="4508" w:type="dxa"/>
          </w:tcPr>
          <w:p w14:paraId="62EA51DD" w14:textId="7363B94B" w:rsidR="006260B5" w:rsidRDefault="007F3DD7" w:rsidP="00637DC6">
            <w:r>
              <w:t xml:space="preserve">To </w:t>
            </w:r>
            <w:r w:rsidR="006C354D">
              <w:t>make a</w:t>
            </w:r>
            <w:r>
              <w:t xml:space="preserve"> </w:t>
            </w:r>
            <w:r w:rsidR="00637DC6">
              <w:t>request</w:t>
            </w:r>
            <w:r>
              <w:t xml:space="preserve">, select the </w:t>
            </w:r>
            <w:r w:rsidR="006C354D">
              <w:t>icon</w:t>
            </w:r>
            <w:r w:rsidR="00B53326">
              <w:t>,</w:t>
            </w:r>
            <w:r w:rsidR="006C354D">
              <w:t xml:space="preserve"> titled ‘</w:t>
            </w:r>
            <w:r w:rsidR="00F226C7">
              <w:t>Request a Direction Reissue’</w:t>
            </w:r>
            <w:r w:rsidR="006C354D">
              <w:t>.</w:t>
            </w:r>
          </w:p>
        </w:tc>
      </w:tr>
      <w:tr w:rsidR="006260B5" w14:paraId="15C26A61" w14:textId="77777777" w:rsidTr="00A90731">
        <w:tc>
          <w:tcPr>
            <w:tcW w:w="4508" w:type="dxa"/>
          </w:tcPr>
          <w:p w14:paraId="0B5CF913" w14:textId="0C9D4B72" w:rsidR="006260B5" w:rsidRDefault="000C682D" w:rsidP="00F226C7">
            <w:r>
              <w:t>Hover cursor under ‘</w:t>
            </w:r>
            <w:r w:rsidR="00F226C7">
              <w:t>R</w:t>
            </w:r>
            <w:r>
              <w:t xml:space="preserve">’ in heading and then run arrow underneath </w:t>
            </w:r>
            <w:r w:rsidR="007F2296">
              <w:t xml:space="preserve">and </w:t>
            </w:r>
            <w:r>
              <w:t>along menu ribbon</w:t>
            </w:r>
            <w:r w:rsidR="007F2296">
              <w:t>, coming back to rest under FID Entry number</w:t>
            </w:r>
            <w:r>
              <w:t>.</w:t>
            </w:r>
          </w:p>
        </w:tc>
        <w:tc>
          <w:tcPr>
            <w:tcW w:w="4508" w:type="dxa"/>
          </w:tcPr>
          <w:p w14:paraId="08CC0402" w14:textId="304F12FA" w:rsidR="006260B5" w:rsidRDefault="00225E3F" w:rsidP="0028227B">
            <w:r>
              <w:t xml:space="preserve">On the ‘Request a Direction Reissue’ page </w:t>
            </w:r>
            <w:r w:rsidR="006C354D">
              <w:t>is a menu ribbon which shows</w:t>
            </w:r>
            <w:r w:rsidR="0028227B">
              <w:t xml:space="preserve"> your</w:t>
            </w:r>
            <w:r w:rsidR="006C354D">
              <w:t xml:space="preserve"> </w:t>
            </w:r>
            <w:r w:rsidR="00B53326">
              <w:t>progress</w:t>
            </w:r>
            <w:r w:rsidR="007F421E">
              <w:t xml:space="preserve"> with</w:t>
            </w:r>
            <w:r w:rsidR="006C354D">
              <w:t>in the system.</w:t>
            </w:r>
            <w:r w:rsidR="009F73B8">
              <w:t xml:space="preserve"> </w:t>
            </w:r>
          </w:p>
        </w:tc>
      </w:tr>
      <w:tr w:rsidR="006260B5" w14:paraId="1A183E11" w14:textId="77777777" w:rsidTr="00A90731">
        <w:tc>
          <w:tcPr>
            <w:tcW w:w="4508" w:type="dxa"/>
          </w:tcPr>
          <w:p w14:paraId="6427E803" w14:textId="719EB5C4" w:rsidR="006260B5" w:rsidRDefault="00C92F21" w:rsidP="007F3DD7">
            <w:r>
              <w:t xml:space="preserve">Hover </w:t>
            </w:r>
            <w:r w:rsidR="005F491C">
              <w:t>c</w:t>
            </w:r>
            <w:r>
              <w:t xml:space="preserve">ursor over </w:t>
            </w:r>
            <w:r w:rsidR="000C682D">
              <w:t>highlighte</w:t>
            </w:r>
            <w:r w:rsidR="00992E4C">
              <w:t>d,</w:t>
            </w:r>
            <w:r w:rsidR="000C682D">
              <w:t xml:space="preserve"> red</w:t>
            </w:r>
            <w:r w:rsidR="00992E4C">
              <w:t xml:space="preserve"> asterisk then into required field box to enable ‘This is a required field’ pop-up.</w:t>
            </w:r>
          </w:p>
        </w:tc>
        <w:tc>
          <w:tcPr>
            <w:tcW w:w="4508" w:type="dxa"/>
          </w:tcPr>
          <w:p w14:paraId="69FC9620" w14:textId="5EF257E2" w:rsidR="006260B5" w:rsidRDefault="00225E3F" w:rsidP="00225E3F">
            <w:r>
              <w:t xml:space="preserve">Throughout the </w:t>
            </w:r>
            <w:r w:rsidRPr="009D1BE7">
              <w:t>form</w:t>
            </w:r>
            <w:r w:rsidRPr="001876B2">
              <w:rPr>
                <w:color w:val="FF0000"/>
              </w:rPr>
              <w:t xml:space="preserve"> </w:t>
            </w:r>
            <w:r>
              <w:t xml:space="preserve">are fields marked with a red asterisk. These are required fields where you must enter information before the </w:t>
            </w:r>
            <w:r w:rsidRPr="009D1BE7">
              <w:t>form</w:t>
            </w:r>
            <w:r w:rsidRPr="001876B2">
              <w:rPr>
                <w:color w:val="FF0000"/>
              </w:rPr>
              <w:t xml:space="preserve"> </w:t>
            </w:r>
            <w:r>
              <w:t>can be submitted.</w:t>
            </w:r>
          </w:p>
        </w:tc>
      </w:tr>
      <w:tr w:rsidR="00444245" w14:paraId="648AF5F2" w14:textId="77777777" w:rsidTr="00444245">
        <w:trPr>
          <w:trHeight w:val="1293"/>
        </w:trPr>
        <w:tc>
          <w:tcPr>
            <w:tcW w:w="4508" w:type="dxa"/>
          </w:tcPr>
          <w:p w14:paraId="7A34EEE8" w14:textId="44D4D641" w:rsidR="00444245" w:rsidRDefault="00444245" w:rsidP="007F3DD7">
            <w:r>
              <w:t xml:space="preserve">Select </w:t>
            </w:r>
            <w:r w:rsidR="00D2427A">
              <w:t>the Full Import Declaration/Entry number field and enter number</w:t>
            </w:r>
          </w:p>
          <w:p w14:paraId="4D28BB09" w14:textId="2389784E" w:rsidR="00444245" w:rsidRDefault="00444245" w:rsidP="007F2296">
            <w:r>
              <w:t>Enter Broker or Importe</w:t>
            </w:r>
            <w:r w:rsidR="00D2427A">
              <w:t xml:space="preserve">r </w:t>
            </w:r>
            <w:r w:rsidR="00D7158C">
              <w:t>Branch</w:t>
            </w:r>
            <w:r>
              <w:t xml:space="preserve"> ID into second field.</w:t>
            </w:r>
          </w:p>
          <w:p w14:paraId="29F5E7A6" w14:textId="7BA2BFF3" w:rsidR="00444245" w:rsidRDefault="00444245" w:rsidP="00F2333E">
            <w:r>
              <w:t>Pause speaking until numbers are entered.</w:t>
            </w:r>
          </w:p>
        </w:tc>
        <w:tc>
          <w:tcPr>
            <w:tcW w:w="4508" w:type="dxa"/>
          </w:tcPr>
          <w:p w14:paraId="23B087B2" w14:textId="24710784" w:rsidR="00444245" w:rsidRDefault="00444245" w:rsidP="001C11DE">
            <w:r>
              <w:t xml:space="preserve">Enter your </w:t>
            </w:r>
            <w:r w:rsidR="00D2427A">
              <w:t>Full Import Declaration</w:t>
            </w:r>
            <w:r>
              <w:t xml:space="preserve"> or </w:t>
            </w:r>
            <w:r w:rsidR="00D2427A">
              <w:t>Entry number</w:t>
            </w:r>
            <w:r>
              <w:t xml:space="preserve"> followed by your Broker or Importer</w:t>
            </w:r>
            <w:r w:rsidR="00D2427A">
              <w:t xml:space="preserve"> </w:t>
            </w:r>
            <w:r w:rsidR="00D7158C">
              <w:t>Branch</w:t>
            </w:r>
            <w:r>
              <w:t xml:space="preserve"> ID. </w:t>
            </w:r>
          </w:p>
          <w:p w14:paraId="0CA80DD6" w14:textId="77777777" w:rsidR="00444245" w:rsidRDefault="00444245" w:rsidP="001C11DE"/>
          <w:p w14:paraId="59C48E11" w14:textId="26A255F7" w:rsidR="00444245" w:rsidRDefault="00444245" w:rsidP="00225E3F">
            <w:r>
              <w:t>Select ‘Retrieve Details’.</w:t>
            </w:r>
          </w:p>
        </w:tc>
      </w:tr>
      <w:tr w:rsidR="00444245" w14:paraId="3890DAA5" w14:textId="77777777" w:rsidTr="00A90731">
        <w:trPr>
          <w:trHeight w:val="1612"/>
        </w:trPr>
        <w:tc>
          <w:tcPr>
            <w:tcW w:w="4508" w:type="dxa"/>
          </w:tcPr>
          <w:p w14:paraId="2B6B989C" w14:textId="022E380E" w:rsidR="00444245" w:rsidRDefault="00444245" w:rsidP="007F3DD7">
            <w:r>
              <w:t>Hover cursor under highlighted ‘Reissue Details’.</w:t>
            </w:r>
          </w:p>
          <w:p w14:paraId="7D6AC035" w14:textId="40C457A7" w:rsidR="00444245" w:rsidRDefault="00444245" w:rsidP="007F3DD7">
            <w:r>
              <w:t>Hover cursor under highlighted ‘Yes’ and ‘No’ buttons consecutively. Select ‘No’ button.</w:t>
            </w:r>
          </w:p>
          <w:p w14:paraId="47637789" w14:textId="70FA8017" w:rsidR="00444245" w:rsidRDefault="00444245" w:rsidP="007F3DD7">
            <w:r>
              <w:t xml:space="preserve">Hover cursor under highlighted ‘Distribution Details’ heading and then down email fields. </w:t>
            </w:r>
          </w:p>
          <w:p w14:paraId="4370219A" w14:textId="15F3EAFC" w:rsidR="00444245" w:rsidRDefault="00444245" w:rsidP="007F3DD7">
            <w:r>
              <w:t>Reselect ‘Yes’ button</w:t>
            </w:r>
          </w:p>
          <w:p w14:paraId="472591B7" w14:textId="1F3A12CB" w:rsidR="00444245" w:rsidRDefault="00444245" w:rsidP="007F3DD7"/>
        </w:tc>
        <w:tc>
          <w:tcPr>
            <w:tcW w:w="4508" w:type="dxa"/>
          </w:tcPr>
          <w:p w14:paraId="018D37D1" w14:textId="0EC4D874" w:rsidR="00444245" w:rsidRDefault="00444245" w:rsidP="00444245">
            <w:r>
              <w:t xml:space="preserve">Under ‘Reissue Details’, select ‘Yes’ to send the direction to the email address recorded in </w:t>
            </w:r>
            <w:r w:rsidR="005B79F1">
              <w:t>‘</w:t>
            </w:r>
            <w:r>
              <w:t>AIMS</w:t>
            </w:r>
            <w:r w:rsidR="005B79F1">
              <w:t>’</w:t>
            </w:r>
            <w:r>
              <w:t>. Select ‘No’ to enter</w:t>
            </w:r>
            <w:r w:rsidR="005B79F1">
              <w:t xml:space="preserve"> a</w:t>
            </w:r>
            <w:r>
              <w:t xml:space="preserve"> new ‘Distribution </w:t>
            </w:r>
            <w:r w:rsidR="00D7158C">
              <w:t>email</w:t>
            </w:r>
            <w:r>
              <w:t xml:space="preserve">’ </w:t>
            </w:r>
            <w:r w:rsidR="00D7158C">
              <w:t>and</w:t>
            </w:r>
            <w:r>
              <w:t xml:space="preserve"> third party email address</w:t>
            </w:r>
            <w:r w:rsidR="00D7158C">
              <w:t xml:space="preserve"> if required</w:t>
            </w:r>
            <w:r>
              <w:t>.</w:t>
            </w:r>
          </w:p>
          <w:p w14:paraId="0AEA9586" w14:textId="77777777" w:rsidR="00444245" w:rsidRDefault="00444245" w:rsidP="00444245"/>
          <w:p w14:paraId="10F3BA0E" w14:textId="77777777" w:rsidR="00444245" w:rsidRDefault="00444245" w:rsidP="00444245"/>
          <w:p w14:paraId="0753E550" w14:textId="5C2EFD34" w:rsidR="00444245" w:rsidRDefault="00444245" w:rsidP="00444245">
            <w:bookmarkStart w:id="0" w:name="_GoBack"/>
            <w:bookmarkEnd w:id="0"/>
          </w:p>
        </w:tc>
      </w:tr>
      <w:tr w:rsidR="002F3353" w14:paraId="1CDBC4DA" w14:textId="77777777" w:rsidTr="00A90731">
        <w:tc>
          <w:tcPr>
            <w:tcW w:w="4508" w:type="dxa"/>
          </w:tcPr>
          <w:p w14:paraId="39047B13" w14:textId="313CE279" w:rsidR="002F3353" w:rsidRDefault="002F3353" w:rsidP="003D2017"/>
        </w:tc>
        <w:tc>
          <w:tcPr>
            <w:tcW w:w="4508" w:type="dxa"/>
          </w:tcPr>
          <w:p w14:paraId="7BF26363" w14:textId="78576E70" w:rsidR="002F3353" w:rsidRDefault="002F3353" w:rsidP="00F96636"/>
        </w:tc>
      </w:tr>
      <w:tr w:rsidR="002B021F" w14:paraId="7D2C06AC" w14:textId="77777777" w:rsidTr="00A90731">
        <w:tc>
          <w:tcPr>
            <w:tcW w:w="4508" w:type="dxa"/>
          </w:tcPr>
          <w:p w14:paraId="73914D1E" w14:textId="7D661979" w:rsidR="002B021F" w:rsidRDefault="002F3353" w:rsidP="003D2017">
            <w:r>
              <w:t xml:space="preserve">Hover </w:t>
            </w:r>
            <w:r w:rsidR="003D2017">
              <w:t>cursor under highlighted ‘Declaration’ then check the General Declaration box.</w:t>
            </w:r>
          </w:p>
        </w:tc>
        <w:tc>
          <w:tcPr>
            <w:tcW w:w="4508" w:type="dxa"/>
          </w:tcPr>
          <w:p w14:paraId="28486A8A" w14:textId="76FC74A5" w:rsidR="002B021F" w:rsidRDefault="005E04AD" w:rsidP="00966476">
            <w:r>
              <w:t>Once y</w:t>
            </w:r>
            <w:r w:rsidR="00D7158C">
              <w:t>ou have made your ‘Reissue Details’ selection, c</w:t>
            </w:r>
            <w:r w:rsidR="00253D02">
              <w:t xml:space="preserve">heck the </w:t>
            </w:r>
            <w:r w:rsidR="00FF7AC3">
              <w:t>‘</w:t>
            </w:r>
            <w:r w:rsidR="00253D02">
              <w:t>General Declaration</w:t>
            </w:r>
            <w:r w:rsidR="00FF7AC3">
              <w:t>’</w:t>
            </w:r>
            <w:r w:rsidR="00253D02">
              <w:t xml:space="preserve"> box to declare that the information provided in this form is true and correct.</w:t>
            </w:r>
          </w:p>
        </w:tc>
      </w:tr>
      <w:tr w:rsidR="008E4E9B" w14:paraId="4DE2A528" w14:textId="77777777" w:rsidTr="00A90731">
        <w:tc>
          <w:tcPr>
            <w:tcW w:w="4508" w:type="dxa"/>
          </w:tcPr>
          <w:p w14:paraId="0F144AC6" w14:textId="1542D05E" w:rsidR="008E4E9B" w:rsidRDefault="00CE708F" w:rsidP="006260B5">
            <w:r>
              <w:t>Hover cursor over ‘S</w:t>
            </w:r>
            <w:r w:rsidR="00370E42">
              <w:t>ubmit</w:t>
            </w:r>
            <w:r>
              <w:t>’</w:t>
            </w:r>
            <w:r w:rsidR="00370E42">
              <w:t xml:space="preserve"> and select</w:t>
            </w:r>
          </w:p>
        </w:tc>
        <w:tc>
          <w:tcPr>
            <w:tcW w:w="4508" w:type="dxa"/>
          </w:tcPr>
          <w:p w14:paraId="1885538A" w14:textId="07D3CC47" w:rsidR="008E4E9B" w:rsidRDefault="008E4E9B" w:rsidP="00966476">
            <w:r>
              <w:t xml:space="preserve">Select </w:t>
            </w:r>
            <w:r w:rsidR="00FF7AC3">
              <w:t>‘</w:t>
            </w:r>
            <w:r>
              <w:t>Submit</w:t>
            </w:r>
            <w:r w:rsidR="00FF7AC3">
              <w:t>’</w:t>
            </w:r>
            <w:r>
              <w:t xml:space="preserve">. </w:t>
            </w:r>
          </w:p>
        </w:tc>
      </w:tr>
      <w:tr w:rsidR="00D7339E" w14:paraId="410133B2" w14:textId="77777777" w:rsidTr="00A90731">
        <w:tc>
          <w:tcPr>
            <w:tcW w:w="4508" w:type="dxa"/>
          </w:tcPr>
          <w:p w14:paraId="38D92FA5" w14:textId="77777777" w:rsidR="000077B1" w:rsidRDefault="000077B1" w:rsidP="00CE708F">
            <w:r>
              <w:t>Hover cursor under ‘Submitted’ in progress ribbon.</w:t>
            </w:r>
          </w:p>
          <w:p w14:paraId="71489FD2" w14:textId="7F059B76" w:rsidR="00D7339E" w:rsidRDefault="00FB3208" w:rsidP="00CE708F">
            <w:r>
              <w:t>Hover cursor under highlighted</w:t>
            </w:r>
            <w:r w:rsidR="00CE708F">
              <w:t xml:space="preserve"> </w:t>
            </w:r>
            <w:r>
              <w:t>‘</w:t>
            </w:r>
            <w:r w:rsidR="00CE708F">
              <w:t>Submission Confirmation’ heading.</w:t>
            </w:r>
          </w:p>
          <w:p w14:paraId="16D4E1C9" w14:textId="77777777" w:rsidR="00CE708F" w:rsidRDefault="00CE708F" w:rsidP="00CE708F">
            <w:r>
              <w:t>Hover cursor under highlighted LRN.</w:t>
            </w:r>
          </w:p>
          <w:p w14:paraId="4A865388" w14:textId="77777777" w:rsidR="00CE708F" w:rsidRDefault="00CE708F" w:rsidP="00CE708F"/>
          <w:p w14:paraId="6D357619" w14:textId="77777777" w:rsidR="000077B1" w:rsidRDefault="000077B1" w:rsidP="00CE708F"/>
          <w:p w14:paraId="37007EF0" w14:textId="77777777" w:rsidR="000077B1" w:rsidRDefault="000077B1" w:rsidP="00CE708F"/>
          <w:p w14:paraId="43D50CDB" w14:textId="70B00DE5" w:rsidR="00CE708F" w:rsidRDefault="00CE708F" w:rsidP="00CE708F">
            <w:r>
              <w:t xml:space="preserve">Hover </w:t>
            </w:r>
            <w:r w:rsidR="005F491C">
              <w:t>c</w:t>
            </w:r>
            <w:r>
              <w:t>ursor over ‘Finished’ button and select.</w:t>
            </w:r>
          </w:p>
        </w:tc>
        <w:tc>
          <w:tcPr>
            <w:tcW w:w="4508" w:type="dxa"/>
          </w:tcPr>
          <w:p w14:paraId="5A06F897" w14:textId="2D120766" w:rsidR="000077B1" w:rsidRDefault="000077B1" w:rsidP="000077B1">
            <w:r>
              <w:t>Once the lodgement is submitted, a notice will appear</w:t>
            </w:r>
            <w:r w:rsidRPr="00891BCC">
              <w:t xml:space="preserve"> containing the Lodgement Refe</w:t>
            </w:r>
            <w:r>
              <w:t>rence Number</w:t>
            </w:r>
            <w:r w:rsidRPr="00891BCC">
              <w:t xml:space="preserve">. </w:t>
            </w:r>
            <w:r w:rsidR="00124195">
              <w:t xml:space="preserve">You will receive a confirmation email of </w:t>
            </w:r>
            <w:r w:rsidR="00637DC6">
              <w:t xml:space="preserve">your </w:t>
            </w:r>
            <w:r w:rsidR="00124195">
              <w:t>request to your nominated email address</w:t>
            </w:r>
            <w:r>
              <w:t>. Please keep the email as receipt of the lodgement.</w:t>
            </w:r>
          </w:p>
          <w:p w14:paraId="25C29662" w14:textId="77777777" w:rsidR="00F6525C" w:rsidRDefault="00F6525C" w:rsidP="000077B1"/>
          <w:p w14:paraId="5F5AFF4E" w14:textId="54EEC170" w:rsidR="00D7339E" w:rsidRDefault="00D02943" w:rsidP="00124195">
            <w:r>
              <w:t>S</w:t>
            </w:r>
            <w:r w:rsidRPr="00891BCC">
              <w:t xml:space="preserve">elect </w:t>
            </w:r>
            <w:r>
              <w:t>‘</w:t>
            </w:r>
            <w:r w:rsidRPr="00891BCC">
              <w:t>Finished</w:t>
            </w:r>
            <w:r>
              <w:t>’ t</w:t>
            </w:r>
            <w:r w:rsidR="000077B1" w:rsidRPr="00891BCC">
              <w:t xml:space="preserve">o complete </w:t>
            </w:r>
            <w:r w:rsidR="00124195">
              <w:t>this</w:t>
            </w:r>
            <w:r w:rsidR="00124195" w:rsidRPr="00891BCC">
              <w:t xml:space="preserve"> </w:t>
            </w:r>
            <w:r w:rsidR="000077B1" w:rsidRPr="00891BCC">
              <w:t>request.</w:t>
            </w:r>
          </w:p>
        </w:tc>
      </w:tr>
      <w:tr w:rsidR="00CE708F" w14:paraId="49DA984B" w14:textId="77777777" w:rsidTr="00A90731">
        <w:tc>
          <w:tcPr>
            <w:tcW w:w="4508" w:type="dxa"/>
          </w:tcPr>
          <w:p w14:paraId="2336E329" w14:textId="77777777" w:rsidR="006C0FE3" w:rsidRDefault="006C0FE3" w:rsidP="006C0FE3">
            <w:r>
              <w:t>Fade out to black screen with branding crest and text:-</w:t>
            </w:r>
          </w:p>
          <w:p w14:paraId="0530BB28" w14:textId="3577F6EF" w:rsidR="00CE708F" w:rsidRDefault="006C0FE3" w:rsidP="0072105D">
            <w:r>
              <w:t xml:space="preserve">For further information visit </w:t>
            </w:r>
            <w:hyperlink r:id="rId6" w:history="1">
              <w:r w:rsidRPr="00303DBD">
                <w:rPr>
                  <w:rStyle w:val="Hyperlink"/>
                </w:rPr>
                <w:t>agriculture.gov.au</w:t>
              </w:r>
            </w:hyperlink>
          </w:p>
        </w:tc>
        <w:tc>
          <w:tcPr>
            <w:tcW w:w="4508" w:type="dxa"/>
          </w:tcPr>
          <w:p w14:paraId="3988A2CE" w14:textId="77777777" w:rsidR="00CE708F" w:rsidRDefault="00CE708F" w:rsidP="009B3B1F"/>
        </w:tc>
      </w:tr>
    </w:tbl>
    <w:p w14:paraId="4AB1D231" w14:textId="77777777" w:rsidR="00A90731" w:rsidRPr="00A90731" w:rsidRDefault="00A90731" w:rsidP="00A90731">
      <w:pPr>
        <w:jc w:val="center"/>
        <w:rPr>
          <w:b/>
          <w:u w:val="single"/>
        </w:rPr>
      </w:pPr>
    </w:p>
    <w:sectPr w:rsidR="00A90731" w:rsidRPr="00A90731" w:rsidSect="00FF7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8B561" w14:textId="77777777" w:rsidR="007917E6" w:rsidRDefault="007917E6" w:rsidP="007917E6">
      <w:pPr>
        <w:spacing w:after="0" w:line="240" w:lineRule="auto"/>
      </w:pPr>
      <w:r>
        <w:separator/>
      </w:r>
    </w:p>
  </w:endnote>
  <w:endnote w:type="continuationSeparator" w:id="0">
    <w:p w14:paraId="7BDB5C27" w14:textId="77777777" w:rsidR="007917E6" w:rsidRDefault="007917E6" w:rsidP="0079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67636" w14:textId="77777777" w:rsidR="007917E6" w:rsidRDefault="00791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DDEF" w14:textId="77777777" w:rsidR="007917E6" w:rsidRDefault="007917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06898" w14:textId="77777777" w:rsidR="007917E6" w:rsidRDefault="00791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99DC" w14:textId="77777777" w:rsidR="007917E6" w:rsidRDefault="007917E6" w:rsidP="007917E6">
      <w:pPr>
        <w:spacing w:after="0" w:line="240" w:lineRule="auto"/>
      </w:pPr>
      <w:r>
        <w:separator/>
      </w:r>
    </w:p>
  </w:footnote>
  <w:footnote w:type="continuationSeparator" w:id="0">
    <w:p w14:paraId="2A7ACBA8" w14:textId="77777777" w:rsidR="007917E6" w:rsidRDefault="007917E6" w:rsidP="0079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2B9FC" w14:textId="77777777" w:rsidR="007917E6" w:rsidRDefault="00791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4054" w14:textId="624F1444" w:rsidR="007917E6" w:rsidRDefault="007917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9471" w14:textId="77777777" w:rsidR="007917E6" w:rsidRDefault="00791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1"/>
    <w:rsid w:val="00000FA1"/>
    <w:rsid w:val="00005181"/>
    <w:rsid w:val="000077B1"/>
    <w:rsid w:val="000A478E"/>
    <w:rsid w:val="000A5058"/>
    <w:rsid w:val="000C682D"/>
    <w:rsid w:val="000D4F95"/>
    <w:rsid w:val="00124195"/>
    <w:rsid w:val="00146A47"/>
    <w:rsid w:val="00157187"/>
    <w:rsid w:val="00172301"/>
    <w:rsid w:val="00183325"/>
    <w:rsid w:val="001916B8"/>
    <w:rsid w:val="00195799"/>
    <w:rsid w:val="001A2360"/>
    <w:rsid w:val="001C11DE"/>
    <w:rsid w:val="001E2009"/>
    <w:rsid w:val="00225E3F"/>
    <w:rsid w:val="00253D02"/>
    <w:rsid w:val="0028227B"/>
    <w:rsid w:val="002861FD"/>
    <w:rsid w:val="002B021F"/>
    <w:rsid w:val="002B1237"/>
    <w:rsid w:val="002B6741"/>
    <w:rsid w:val="002C083F"/>
    <w:rsid w:val="002F3353"/>
    <w:rsid w:val="003301A4"/>
    <w:rsid w:val="0034002E"/>
    <w:rsid w:val="0034177A"/>
    <w:rsid w:val="00342509"/>
    <w:rsid w:val="003574C9"/>
    <w:rsid w:val="00370E42"/>
    <w:rsid w:val="0038181C"/>
    <w:rsid w:val="003A78FD"/>
    <w:rsid w:val="003D2017"/>
    <w:rsid w:val="003E658B"/>
    <w:rsid w:val="003F5352"/>
    <w:rsid w:val="00413C6D"/>
    <w:rsid w:val="00434C48"/>
    <w:rsid w:val="00443966"/>
    <w:rsid w:val="00444245"/>
    <w:rsid w:val="004673A3"/>
    <w:rsid w:val="00491922"/>
    <w:rsid w:val="004B1D23"/>
    <w:rsid w:val="004C7D23"/>
    <w:rsid w:val="004E27E1"/>
    <w:rsid w:val="004E6E05"/>
    <w:rsid w:val="00521235"/>
    <w:rsid w:val="00543CB3"/>
    <w:rsid w:val="00556389"/>
    <w:rsid w:val="00581627"/>
    <w:rsid w:val="00585CE1"/>
    <w:rsid w:val="0059005B"/>
    <w:rsid w:val="00596BE3"/>
    <w:rsid w:val="00597931"/>
    <w:rsid w:val="005B79F1"/>
    <w:rsid w:val="005E04AD"/>
    <w:rsid w:val="005F491C"/>
    <w:rsid w:val="00614A44"/>
    <w:rsid w:val="00621991"/>
    <w:rsid w:val="006260B5"/>
    <w:rsid w:val="00637DC6"/>
    <w:rsid w:val="006C0FE3"/>
    <w:rsid w:val="006C2F7D"/>
    <w:rsid w:val="006C354D"/>
    <w:rsid w:val="006C5A68"/>
    <w:rsid w:val="006E0A51"/>
    <w:rsid w:val="0072000E"/>
    <w:rsid w:val="0072105D"/>
    <w:rsid w:val="00753F57"/>
    <w:rsid w:val="007917E6"/>
    <w:rsid w:val="007A2A5E"/>
    <w:rsid w:val="007A6487"/>
    <w:rsid w:val="007F2296"/>
    <w:rsid w:val="007F3758"/>
    <w:rsid w:val="007F3DD7"/>
    <w:rsid w:val="007F421E"/>
    <w:rsid w:val="008345BC"/>
    <w:rsid w:val="00870DE0"/>
    <w:rsid w:val="00871399"/>
    <w:rsid w:val="00883958"/>
    <w:rsid w:val="00893B16"/>
    <w:rsid w:val="008B3471"/>
    <w:rsid w:val="008E4E9B"/>
    <w:rsid w:val="00923A78"/>
    <w:rsid w:val="00966476"/>
    <w:rsid w:val="00971A1C"/>
    <w:rsid w:val="00992E4C"/>
    <w:rsid w:val="009977C4"/>
    <w:rsid w:val="009A7BF6"/>
    <w:rsid w:val="009B1EA6"/>
    <w:rsid w:val="009B3B1F"/>
    <w:rsid w:val="009D1BE7"/>
    <w:rsid w:val="009D2857"/>
    <w:rsid w:val="009F3841"/>
    <w:rsid w:val="009F73B8"/>
    <w:rsid w:val="00A21B00"/>
    <w:rsid w:val="00A37E14"/>
    <w:rsid w:val="00A65CC9"/>
    <w:rsid w:val="00A90731"/>
    <w:rsid w:val="00AA306E"/>
    <w:rsid w:val="00AB2144"/>
    <w:rsid w:val="00B53326"/>
    <w:rsid w:val="00BB1646"/>
    <w:rsid w:val="00BC1259"/>
    <w:rsid w:val="00BD7593"/>
    <w:rsid w:val="00BE276B"/>
    <w:rsid w:val="00BE43C5"/>
    <w:rsid w:val="00C13045"/>
    <w:rsid w:val="00C67482"/>
    <w:rsid w:val="00C80CDD"/>
    <w:rsid w:val="00C8737E"/>
    <w:rsid w:val="00C92F21"/>
    <w:rsid w:val="00CC6DC2"/>
    <w:rsid w:val="00CE69B9"/>
    <w:rsid w:val="00CE708F"/>
    <w:rsid w:val="00D02943"/>
    <w:rsid w:val="00D077F0"/>
    <w:rsid w:val="00D2427A"/>
    <w:rsid w:val="00D351EC"/>
    <w:rsid w:val="00D7158C"/>
    <w:rsid w:val="00D7339E"/>
    <w:rsid w:val="00E22B6F"/>
    <w:rsid w:val="00E24DFF"/>
    <w:rsid w:val="00E81B99"/>
    <w:rsid w:val="00EF0456"/>
    <w:rsid w:val="00EF230D"/>
    <w:rsid w:val="00EF420F"/>
    <w:rsid w:val="00F226C7"/>
    <w:rsid w:val="00F2333E"/>
    <w:rsid w:val="00F369F8"/>
    <w:rsid w:val="00F6525C"/>
    <w:rsid w:val="00F72580"/>
    <w:rsid w:val="00F96636"/>
    <w:rsid w:val="00FA32C7"/>
    <w:rsid w:val="00FB0FE6"/>
    <w:rsid w:val="00FB3208"/>
    <w:rsid w:val="00FB76BE"/>
    <w:rsid w:val="00FD1EC9"/>
    <w:rsid w:val="00FD66D1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90F98E"/>
  <w15:chartTrackingRefBased/>
  <w15:docId w15:val="{FE167460-1962-4484-ACF6-D0CDBF6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10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E6"/>
  </w:style>
  <w:style w:type="paragraph" w:styleId="Footer">
    <w:name w:val="footer"/>
    <w:basedOn w:val="Normal"/>
    <w:link w:val="FooterChar"/>
    <w:uiPriority w:val="99"/>
    <w:unhideWhenUsed/>
    <w:rsid w:val="00791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agriculture.gov.au/import/online-services/col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6FB6FE0-73AD-409E-BF6F-6C7F434CBA00}"/>
</file>

<file path=customXml/itemProps2.xml><?xml version="1.0" encoding="utf-8"?>
<ds:datastoreItem xmlns:ds="http://schemas.openxmlformats.org/officeDocument/2006/customXml" ds:itemID="{B75D6B27-BF9B-4ABA-85FE-B1492E700D3F}"/>
</file>

<file path=customXml/itemProps3.xml><?xml version="1.0" encoding="utf-8"?>
<ds:datastoreItem xmlns:ds="http://schemas.openxmlformats.org/officeDocument/2006/customXml" ds:itemID="{5ED44938-0AA0-4E88-9CF8-8E3A1729F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Pass, Joanne</dc:creator>
  <cp:keywords/>
  <dc:description/>
  <cp:lastModifiedBy>Pass, Joanne</cp:lastModifiedBy>
  <cp:revision>4</cp:revision>
  <cp:lastPrinted>2018-02-09T04:38:00Z</cp:lastPrinted>
  <dcterms:created xsi:type="dcterms:W3CDTF">2018-03-19T00:05:00Z</dcterms:created>
  <dcterms:modified xsi:type="dcterms:W3CDTF">2018-03-21T01:40:00Z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