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5EC3" w14:textId="1D49E92E" w:rsidR="008B3471" w:rsidRDefault="00597931" w:rsidP="006C5A68">
      <w:pPr>
        <w:jc w:val="center"/>
        <w:rPr>
          <w:b/>
          <w:u w:val="single"/>
        </w:rPr>
      </w:pPr>
      <w:r>
        <w:rPr>
          <w:b/>
          <w:u w:val="single"/>
        </w:rPr>
        <w:t>COLS Script</w:t>
      </w:r>
      <w:r w:rsidR="00A90731" w:rsidRPr="00A90731">
        <w:rPr>
          <w:b/>
          <w:u w:val="single"/>
        </w:rPr>
        <w:t xml:space="preserve"> </w:t>
      </w:r>
      <w:r w:rsidR="0034177A">
        <w:rPr>
          <w:b/>
          <w:u w:val="single"/>
        </w:rPr>
        <w:t xml:space="preserve">for </w:t>
      </w:r>
      <w:r w:rsidR="009F73B8">
        <w:rPr>
          <w:b/>
          <w:u w:val="single"/>
        </w:rPr>
        <w:t>‘</w:t>
      </w:r>
      <w:r w:rsidR="0034177A">
        <w:rPr>
          <w:b/>
          <w:u w:val="single"/>
        </w:rPr>
        <w:t xml:space="preserve">How </w:t>
      </w:r>
      <w:r w:rsidR="00A37E14">
        <w:rPr>
          <w:b/>
          <w:u w:val="single"/>
        </w:rPr>
        <w:t>to</w:t>
      </w:r>
      <w:r w:rsidR="0034177A">
        <w:rPr>
          <w:b/>
          <w:u w:val="single"/>
        </w:rPr>
        <w:t xml:space="preserve"> </w:t>
      </w:r>
      <w:r w:rsidR="002A245F">
        <w:rPr>
          <w:b/>
          <w:u w:val="single"/>
        </w:rPr>
        <w:t>Request a Reassessment’</w:t>
      </w:r>
      <w:r w:rsidR="006260B5">
        <w:rPr>
          <w:b/>
          <w:u w:val="single"/>
        </w:rPr>
        <w:t xml:space="preserve"> </w:t>
      </w:r>
    </w:p>
    <w:tbl>
      <w:tblPr>
        <w:tblStyle w:val="TableGrid"/>
        <w:tblW w:w="0" w:type="auto"/>
        <w:tblLook w:val="04A0" w:firstRow="1" w:lastRow="0" w:firstColumn="1" w:lastColumn="0" w:noHBand="0" w:noVBand="1"/>
      </w:tblPr>
      <w:tblGrid>
        <w:gridCol w:w="4508"/>
        <w:gridCol w:w="4508"/>
      </w:tblGrid>
      <w:tr w:rsidR="00A90731" w14:paraId="29A57A2E" w14:textId="77777777" w:rsidTr="00A90731">
        <w:tc>
          <w:tcPr>
            <w:tcW w:w="4508" w:type="dxa"/>
          </w:tcPr>
          <w:p w14:paraId="2BC53994" w14:textId="77777777" w:rsidR="00A90731" w:rsidRDefault="00A90731" w:rsidP="00A90731">
            <w:pPr>
              <w:jc w:val="center"/>
              <w:rPr>
                <w:b/>
                <w:u w:val="single"/>
              </w:rPr>
            </w:pPr>
            <w:r>
              <w:rPr>
                <w:b/>
                <w:u w:val="single"/>
              </w:rPr>
              <w:t>Action</w:t>
            </w:r>
          </w:p>
        </w:tc>
        <w:tc>
          <w:tcPr>
            <w:tcW w:w="4508" w:type="dxa"/>
          </w:tcPr>
          <w:p w14:paraId="483EBB55" w14:textId="77777777" w:rsidR="00A90731" w:rsidRDefault="00A90731" w:rsidP="00A90731">
            <w:pPr>
              <w:jc w:val="center"/>
              <w:rPr>
                <w:b/>
                <w:u w:val="single"/>
              </w:rPr>
            </w:pPr>
            <w:r>
              <w:rPr>
                <w:b/>
                <w:u w:val="single"/>
              </w:rPr>
              <w:t>Script</w:t>
            </w:r>
          </w:p>
        </w:tc>
      </w:tr>
      <w:tr w:rsidR="00323CA4" w14:paraId="61138453" w14:textId="77777777" w:rsidTr="00A90731">
        <w:tc>
          <w:tcPr>
            <w:tcW w:w="4508" w:type="dxa"/>
          </w:tcPr>
          <w:p w14:paraId="3C7F6680" w14:textId="54A64690" w:rsidR="00323CA4" w:rsidRDefault="00CE2005" w:rsidP="00CE2005">
            <w:r>
              <w:t>Biosecurity b</w:t>
            </w:r>
            <w:r w:rsidR="00323CA4" w:rsidRPr="00AD47B9">
              <w:t xml:space="preserve">iosphere on screen with video tutorial title ‘How to </w:t>
            </w:r>
            <w:r w:rsidR="0075204D">
              <w:t>Request a Reassessment’</w:t>
            </w:r>
            <w:r w:rsidR="00323CA4" w:rsidRPr="00AD47B9">
              <w:t xml:space="preserve"> fading into COLS home page.</w:t>
            </w:r>
          </w:p>
        </w:tc>
        <w:tc>
          <w:tcPr>
            <w:tcW w:w="4508" w:type="dxa"/>
          </w:tcPr>
          <w:p w14:paraId="7E8C2279" w14:textId="77777777" w:rsidR="00323CA4" w:rsidRDefault="00323CA4" w:rsidP="002A245F"/>
        </w:tc>
      </w:tr>
      <w:tr w:rsidR="00A90731" w14:paraId="51A058F8" w14:textId="77777777" w:rsidTr="00A90731">
        <w:tc>
          <w:tcPr>
            <w:tcW w:w="4508" w:type="dxa"/>
          </w:tcPr>
          <w:p w14:paraId="71E9E444" w14:textId="77777777" w:rsidR="00A90731" w:rsidRDefault="00A90731" w:rsidP="006260B5"/>
          <w:p w14:paraId="594C485F" w14:textId="77777777" w:rsidR="00EB3741" w:rsidRDefault="00EB3741" w:rsidP="00EB3741">
            <w:r>
              <w:t>Hover ‘hand’ cursor under ‘Home’.</w:t>
            </w:r>
          </w:p>
          <w:p w14:paraId="4C4D096E" w14:textId="5E815D12" w:rsidR="009B3B1F" w:rsidRPr="00A90731" w:rsidRDefault="00EB3741" w:rsidP="00EB3741">
            <w:r>
              <w:t>Move cursor along left side of main menu options.</w:t>
            </w:r>
          </w:p>
        </w:tc>
        <w:tc>
          <w:tcPr>
            <w:tcW w:w="4508" w:type="dxa"/>
          </w:tcPr>
          <w:p w14:paraId="426FAF2E" w14:textId="2A9B11C7" w:rsidR="00A90731" w:rsidRPr="00A90731" w:rsidRDefault="00992E4C" w:rsidP="00812213">
            <w:r>
              <w:t xml:space="preserve">This video </w:t>
            </w:r>
            <w:r w:rsidR="00812213">
              <w:t>shows you</w:t>
            </w:r>
            <w:r>
              <w:t xml:space="preserve"> </w:t>
            </w:r>
            <w:r w:rsidR="00CC6DC2">
              <w:t xml:space="preserve">how to </w:t>
            </w:r>
            <w:r w:rsidR="0075204D">
              <w:t>‘</w:t>
            </w:r>
            <w:r w:rsidR="002A245F">
              <w:t>Request a Reassessment</w:t>
            </w:r>
            <w:r w:rsidR="0075204D">
              <w:t>’</w:t>
            </w:r>
            <w:r w:rsidR="002A245F">
              <w:t xml:space="preserve"> </w:t>
            </w:r>
            <w:r w:rsidR="00195BEF">
              <w:t>i</w:t>
            </w:r>
            <w:r w:rsidR="00CC6DC2">
              <w:t xml:space="preserve">n the </w:t>
            </w:r>
            <w:r w:rsidR="007F3DD7">
              <w:t>Cargo O</w:t>
            </w:r>
            <w:r w:rsidR="00CC6DC2">
              <w:t xml:space="preserve">nline Lodgement System, or COLS. </w:t>
            </w:r>
            <w:r w:rsidR="00812213">
              <w:t>You can access the main menu on the COLS home page.</w:t>
            </w:r>
          </w:p>
        </w:tc>
      </w:tr>
      <w:tr w:rsidR="006260B5" w14:paraId="52537D66" w14:textId="77777777" w:rsidTr="00A90731">
        <w:tc>
          <w:tcPr>
            <w:tcW w:w="4508" w:type="dxa"/>
          </w:tcPr>
          <w:p w14:paraId="60C78FF3" w14:textId="5B6EF152" w:rsidR="006260B5" w:rsidRDefault="000C682D" w:rsidP="0075204D">
            <w:r>
              <w:t>Select</w:t>
            </w:r>
            <w:r w:rsidR="003D2017">
              <w:t xml:space="preserve"> highlighted</w:t>
            </w:r>
            <w:r>
              <w:t xml:space="preserve"> ‘</w:t>
            </w:r>
            <w:r w:rsidR="0075204D">
              <w:t>Request a Reassessment’</w:t>
            </w:r>
          </w:p>
        </w:tc>
        <w:tc>
          <w:tcPr>
            <w:tcW w:w="4508" w:type="dxa"/>
          </w:tcPr>
          <w:p w14:paraId="62EA51DD" w14:textId="33918A59" w:rsidR="006260B5" w:rsidRDefault="007F3DD7" w:rsidP="0075204D">
            <w:r>
              <w:t xml:space="preserve">To </w:t>
            </w:r>
            <w:r w:rsidR="0075204D">
              <w:t xml:space="preserve">make this </w:t>
            </w:r>
            <w:r w:rsidR="002A245F">
              <w:t>request</w:t>
            </w:r>
            <w:r>
              <w:t xml:space="preserve">, select the </w:t>
            </w:r>
            <w:r w:rsidR="002A245F">
              <w:t>third</w:t>
            </w:r>
            <w:r w:rsidR="006C354D">
              <w:t xml:space="preserve"> icon</w:t>
            </w:r>
            <w:r w:rsidR="00B53326">
              <w:t>,</w:t>
            </w:r>
            <w:r w:rsidR="006C354D">
              <w:t xml:space="preserve"> titled ‘</w:t>
            </w:r>
            <w:r w:rsidR="002A245F">
              <w:t>Request a Reassessment</w:t>
            </w:r>
            <w:r w:rsidR="006C354D">
              <w:t>.</w:t>
            </w:r>
          </w:p>
        </w:tc>
      </w:tr>
      <w:tr w:rsidR="006260B5" w14:paraId="15C26A61" w14:textId="77777777" w:rsidTr="00A90731">
        <w:tc>
          <w:tcPr>
            <w:tcW w:w="4508" w:type="dxa"/>
          </w:tcPr>
          <w:p w14:paraId="0B5CF913" w14:textId="2985048F" w:rsidR="006260B5" w:rsidRDefault="000C682D" w:rsidP="004D7013">
            <w:r>
              <w:t>Hover cursor under ‘</w:t>
            </w:r>
            <w:r w:rsidR="004D7013">
              <w:t>R</w:t>
            </w:r>
            <w:r>
              <w:t xml:space="preserve">’ in heading and then run arrow underneath </w:t>
            </w:r>
            <w:r w:rsidR="007F2296">
              <w:t xml:space="preserve">and </w:t>
            </w:r>
            <w:r>
              <w:t>along menu ribbon</w:t>
            </w:r>
            <w:r w:rsidR="007F2296">
              <w:t>, coming back to rest under</w:t>
            </w:r>
            <w:r w:rsidR="004D7013">
              <w:t xml:space="preserve"> ‘(LRN)’</w:t>
            </w:r>
            <w:r>
              <w:t>.</w:t>
            </w:r>
          </w:p>
        </w:tc>
        <w:tc>
          <w:tcPr>
            <w:tcW w:w="4508" w:type="dxa"/>
          </w:tcPr>
          <w:p w14:paraId="08CC0402" w14:textId="1CEF5625" w:rsidR="006260B5" w:rsidRDefault="00812213" w:rsidP="00E37554">
            <w:r>
              <w:t xml:space="preserve">On the ‘Request a Reassessment’ page </w:t>
            </w:r>
            <w:r w:rsidR="006C354D">
              <w:t xml:space="preserve">is a menu ribbon which shows </w:t>
            </w:r>
            <w:r>
              <w:t>you</w:t>
            </w:r>
            <w:r w:rsidR="00E37554">
              <w:t>r</w:t>
            </w:r>
            <w:r>
              <w:t xml:space="preserve"> </w:t>
            </w:r>
            <w:r w:rsidR="00B53326">
              <w:t>progress</w:t>
            </w:r>
            <w:r w:rsidR="007F421E">
              <w:t xml:space="preserve"> with</w:t>
            </w:r>
            <w:r w:rsidR="006C354D">
              <w:t>in the system.</w:t>
            </w:r>
            <w:r w:rsidR="009F73B8">
              <w:t xml:space="preserve"> </w:t>
            </w:r>
          </w:p>
        </w:tc>
      </w:tr>
      <w:tr w:rsidR="006260B5" w14:paraId="1A183E11" w14:textId="77777777" w:rsidTr="00A90731">
        <w:tc>
          <w:tcPr>
            <w:tcW w:w="4508" w:type="dxa"/>
          </w:tcPr>
          <w:p w14:paraId="6427E803" w14:textId="439A0EDB" w:rsidR="006260B5" w:rsidRDefault="00C92F21" w:rsidP="007F3DD7">
            <w:r>
              <w:t xml:space="preserve">Hover </w:t>
            </w:r>
            <w:r w:rsidR="00802915">
              <w:t>c</w:t>
            </w:r>
            <w:r>
              <w:t xml:space="preserve">ursor over </w:t>
            </w:r>
            <w:r w:rsidR="000C682D">
              <w:t>highlighte</w:t>
            </w:r>
            <w:r w:rsidR="00992E4C">
              <w:t>d,</w:t>
            </w:r>
            <w:r w:rsidR="000C682D">
              <w:t xml:space="preserve"> red</w:t>
            </w:r>
            <w:r w:rsidR="00992E4C">
              <w:t xml:space="preserve"> asterisk then into required field box to enable ‘This is a required field’ pop-up.</w:t>
            </w:r>
          </w:p>
        </w:tc>
        <w:tc>
          <w:tcPr>
            <w:tcW w:w="4508" w:type="dxa"/>
          </w:tcPr>
          <w:p w14:paraId="69FC9620" w14:textId="7E2D49B0" w:rsidR="006260B5" w:rsidRDefault="00812213" w:rsidP="006C2F7D">
            <w:r>
              <w:t xml:space="preserve">Throughout the </w:t>
            </w:r>
            <w:r w:rsidRPr="002617E6">
              <w:t>form</w:t>
            </w:r>
            <w:r w:rsidRPr="001876B2">
              <w:rPr>
                <w:color w:val="FF0000"/>
              </w:rPr>
              <w:t xml:space="preserve"> </w:t>
            </w:r>
            <w:r>
              <w:t xml:space="preserve">are fields marked with a red asterisk. These are required fields where you must enter information before the </w:t>
            </w:r>
            <w:r w:rsidRPr="002617E6">
              <w:t>form</w:t>
            </w:r>
            <w:r w:rsidRPr="001876B2">
              <w:rPr>
                <w:color w:val="FF0000"/>
              </w:rPr>
              <w:t xml:space="preserve"> </w:t>
            </w:r>
            <w:r>
              <w:t>can be submitted.</w:t>
            </w:r>
          </w:p>
        </w:tc>
      </w:tr>
      <w:tr w:rsidR="00157187" w14:paraId="648AF5F2" w14:textId="77777777" w:rsidTr="00A90731">
        <w:tc>
          <w:tcPr>
            <w:tcW w:w="4508" w:type="dxa"/>
          </w:tcPr>
          <w:p w14:paraId="7A34EEE8" w14:textId="7924028B" w:rsidR="00157187" w:rsidRDefault="00992E4C" w:rsidP="007F3DD7">
            <w:r>
              <w:t xml:space="preserve">Select first field and enter </w:t>
            </w:r>
            <w:r w:rsidR="009606D1">
              <w:t xml:space="preserve">sample </w:t>
            </w:r>
            <w:r w:rsidR="002A245F">
              <w:t>LRN.</w:t>
            </w:r>
          </w:p>
          <w:p w14:paraId="29F5E7A6" w14:textId="55CA0839" w:rsidR="00992E4C" w:rsidRDefault="002A245F" w:rsidP="002A245F">
            <w:r>
              <w:t>Select next field and e</w:t>
            </w:r>
            <w:r w:rsidR="00992E4C">
              <w:t>nter</w:t>
            </w:r>
            <w:r w:rsidR="00BE279F">
              <w:t xml:space="preserve"> sample</w:t>
            </w:r>
            <w:r w:rsidR="00992E4C">
              <w:t xml:space="preserve"> Broker</w:t>
            </w:r>
            <w:r w:rsidR="008468F4">
              <w:t xml:space="preserve"> or Importer Branch</w:t>
            </w:r>
            <w:r w:rsidR="00992E4C">
              <w:t xml:space="preserve"> ID. </w:t>
            </w:r>
            <w:r w:rsidR="003D2017">
              <w:t>Highlight FID and Broker</w:t>
            </w:r>
            <w:r w:rsidR="008468F4">
              <w:t xml:space="preserve"> Importer Branch I.D.</w:t>
            </w:r>
            <w:r w:rsidR="003D2017">
              <w:t xml:space="preserve"> headings consecutively</w:t>
            </w:r>
            <w:r w:rsidR="008468F4">
              <w:t>,</w:t>
            </w:r>
            <w:r w:rsidR="003D2017">
              <w:t xml:space="preserve"> while entering numbers</w:t>
            </w:r>
            <w:r>
              <w:t>.</w:t>
            </w:r>
            <w:r w:rsidR="003D2017">
              <w:t xml:space="preserve"> </w:t>
            </w:r>
            <w:r w:rsidR="00992E4C">
              <w:t xml:space="preserve">Pause speaking until numbers are entered. Hover cursor </w:t>
            </w:r>
            <w:r w:rsidR="007F2296">
              <w:t>over</w:t>
            </w:r>
            <w:r w:rsidR="00992E4C">
              <w:t xml:space="preserve"> ‘Retrieve Details’ button and select.</w:t>
            </w:r>
          </w:p>
        </w:tc>
        <w:tc>
          <w:tcPr>
            <w:tcW w:w="4508" w:type="dxa"/>
          </w:tcPr>
          <w:p w14:paraId="23B087B2" w14:textId="42AA5371" w:rsidR="003D2017" w:rsidRDefault="006C2F7D" w:rsidP="001C11DE">
            <w:r>
              <w:t xml:space="preserve">Enter </w:t>
            </w:r>
            <w:r w:rsidR="002A245F">
              <w:t>the Lodgement Reference</w:t>
            </w:r>
            <w:r>
              <w:t xml:space="preserve"> Number</w:t>
            </w:r>
            <w:r w:rsidR="002A245F">
              <w:t xml:space="preserve"> or LRN of your original lodgement,</w:t>
            </w:r>
            <w:r w:rsidR="008468F4">
              <w:t xml:space="preserve"> followed by your Broker</w:t>
            </w:r>
            <w:r>
              <w:t xml:space="preserve"> or Importer</w:t>
            </w:r>
            <w:r w:rsidR="008468F4">
              <w:t xml:space="preserve"> Branch</w:t>
            </w:r>
            <w:r>
              <w:t xml:space="preserve"> ID. </w:t>
            </w:r>
          </w:p>
          <w:p w14:paraId="0CBE5F6D" w14:textId="77777777" w:rsidR="00E22FA8" w:rsidRDefault="00E22FA8" w:rsidP="001C11DE"/>
          <w:p w14:paraId="7E5F8421" w14:textId="77777777" w:rsidR="00E22FA8" w:rsidRDefault="00E22FA8" w:rsidP="001C11DE"/>
          <w:p w14:paraId="59C48E11" w14:textId="46527CBF" w:rsidR="00157187" w:rsidRDefault="006C2F7D" w:rsidP="001C11DE">
            <w:bookmarkStart w:id="0" w:name="_GoBack"/>
            <w:bookmarkEnd w:id="0"/>
            <w:r>
              <w:t xml:space="preserve">Select </w:t>
            </w:r>
            <w:r w:rsidR="00CC6DC2">
              <w:t>‘</w:t>
            </w:r>
            <w:r>
              <w:t>Retrieve Details</w:t>
            </w:r>
            <w:r w:rsidR="00CC6DC2">
              <w:t>’</w:t>
            </w:r>
            <w:r>
              <w:t xml:space="preserve"> to progress to the next step in the process.</w:t>
            </w:r>
          </w:p>
        </w:tc>
      </w:tr>
      <w:tr w:rsidR="006C2F7D" w14:paraId="68A46A47" w14:textId="77777777" w:rsidTr="00A90731">
        <w:tc>
          <w:tcPr>
            <w:tcW w:w="4508" w:type="dxa"/>
          </w:tcPr>
          <w:p w14:paraId="0DEC3815" w14:textId="2115A408" w:rsidR="006C2F7D" w:rsidRPr="002A245F" w:rsidRDefault="007F2296" w:rsidP="00802915">
            <w:pPr>
              <w:rPr>
                <w:highlight w:val="yellow"/>
              </w:rPr>
            </w:pPr>
            <w:r w:rsidRPr="008915D4">
              <w:t>Hover cursor under highlighted</w:t>
            </w:r>
            <w:r w:rsidR="003D2017" w:rsidRPr="008915D4">
              <w:t xml:space="preserve"> </w:t>
            </w:r>
            <w:r w:rsidR="008915D4" w:rsidRPr="008915D4">
              <w:t>‘Reassessment Reason’</w:t>
            </w:r>
            <w:r w:rsidR="003D2017" w:rsidRPr="008915D4">
              <w:t xml:space="preserve"> and then</w:t>
            </w:r>
            <w:r w:rsidR="00986AD3">
              <w:t xml:space="preserve"> copy and ctrl</w:t>
            </w:r>
            <w:r w:rsidR="00437CEC">
              <w:t xml:space="preserve"> v</w:t>
            </w:r>
            <w:r w:rsidR="00986AD3">
              <w:t xml:space="preserve"> </w:t>
            </w:r>
            <w:r w:rsidR="00802915">
              <w:t xml:space="preserve">example </w:t>
            </w:r>
            <w:r w:rsidR="00986AD3">
              <w:t>reason</w:t>
            </w:r>
            <w:r w:rsidR="00CA494E">
              <w:t xml:space="preserve"> ‘Please reassess to release goods on documentation.’</w:t>
            </w:r>
            <w:r w:rsidR="00CA494E" w:rsidRPr="008915D4">
              <w:t xml:space="preserve"> into</w:t>
            </w:r>
            <w:r w:rsidR="008915D4" w:rsidRPr="008915D4">
              <w:t xml:space="preserve"> comment field box.</w:t>
            </w:r>
          </w:p>
        </w:tc>
        <w:tc>
          <w:tcPr>
            <w:tcW w:w="4508" w:type="dxa"/>
          </w:tcPr>
          <w:p w14:paraId="3A3043C3" w14:textId="5BB6F4EB" w:rsidR="006C2F7D" w:rsidRPr="002A245F" w:rsidRDefault="00F21DDC" w:rsidP="00802915">
            <w:pPr>
              <w:rPr>
                <w:highlight w:val="yellow"/>
              </w:rPr>
            </w:pPr>
            <w:r>
              <w:t>Enter</w:t>
            </w:r>
            <w:r w:rsidR="008915D4">
              <w:t xml:space="preserve"> </w:t>
            </w:r>
            <w:r w:rsidR="00802915">
              <w:t xml:space="preserve">your </w:t>
            </w:r>
            <w:r w:rsidR="008915D4">
              <w:t>reason for requesting a reassessment into the comment field provided. There is a 1</w:t>
            </w:r>
            <w:r w:rsidR="00441AE6">
              <w:t>,</w:t>
            </w:r>
            <w:r w:rsidR="008915D4">
              <w:t>000 character limit.</w:t>
            </w:r>
          </w:p>
        </w:tc>
      </w:tr>
      <w:tr w:rsidR="006C2F7D" w14:paraId="40A3AA58" w14:textId="77777777" w:rsidTr="00A90731">
        <w:tc>
          <w:tcPr>
            <w:tcW w:w="4508" w:type="dxa"/>
          </w:tcPr>
          <w:p w14:paraId="12804813" w14:textId="77777777" w:rsidR="009606D1" w:rsidRDefault="009606D1" w:rsidP="006260B5">
            <w:r w:rsidRPr="008915D4">
              <w:t>Hover cursor under ‘+’ button and select</w:t>
            </w:r>
            <w:r>
              <w:t>.</w:t>
            </w:r>
          </w:p>
          <w:p w14:paraId="5BFDF9E8" w14:textId="5E59C4DC" w:rsidR="006C2F7D" w:rsidRPr="008915D4" w:rsidRDefault="007F2296" w:rsidP="006260B5">
            <w:r w:rsidRPr="008915D4">
              <w:t>Hover cursor under highlighted ‘</w:t>
            </w:r>
            <w:r w:rsidR="008915D4" w:rsidRPr="008915D4">
              <w:t>Direction Request’.</w:t>
            </w:r>
          </w:p>
          <w:p w14:paraId="30BFBD9F" w14:textId="297E80B0" w:rsidR="007F2296" w:rsidRPr="008915D4" w:rsidRDefault="007F2296" w:rsidP="008915D4"/>
        </w:tc>
        <w:tc>
          <w:tcPr>
            <w:tcW w:w="4508" w:type="dxa"/>
          </w:tcPr>
          <w:p w14:paraId="46DA52B4" w14:textId="062C32A1" w:rsidR="006C2F7D" w:rsidRPr="008915D4" w:rsidRDefault="00F21DDC" w:rsidP="00A13C7A">
            <w:r>
              <w:t>S</w:t>
            </w:r>
            <w:r w:rsidR="00441AE6" w:rsidRPr="008915D4">
              <w:t>elect</w:t>
            </w:r>
            <w:r w:rsidR="00441AE6">
              <w:t xml:space="preserve"> the add button under ‘Actions’ t</w:t>
            </w:r>
            <w:r w:rsidR="008915D4" w:rsidRPr="008915D4">
              <w:t xml:space="preserve">o add a </w:t>
            </w:r>
            <w:r w:rsidR="0075204D">
              <w:t>‘</w:t>
            </w:r>
            <w:r w:rsidR="008915D4" w:rsidRPr="008915D4">
              <w:t>Direction Request</w:t>
            </w:r>
            <w:r w:rsidR="0075204D">
              <w:t>’</w:t>
            </w:r>
            <w:r w:rsidR="008915D4" w:rsidRPr="008915D4">
              <w:t xml:space="preserve"> for </w:t>
            </w:r>
            <w:r w:rsidR="00A13C7A" w:rsidRPr="008915D4">
              <w:t>th</w:t>
            </w:r>
            <w:r w:rsidR="00A13C7A">
              <w:t>is</w:t>
            </w:r>
            <w:r w:rsidR="00A13C7A" w:rsidRPr="008915D4">
              <w:t xml:space="preserve"> </w:t>
            </w:r>
            <w:r w:rsidR="008915D4" w:rsidRPr="008915D4">
              <w:t>consignment</w:t>
            </w:r>
            <w:r w:rsidR="00441AE6">
              <w:t>.</w:t>
            </w:r>
            <w:r w:rsidR="008915D4" w:rsidRPr="008915D4">
              <w:t xml:space="preserve"> </w:t>
            </w:r>
          </w:p>
        </w:tc>
      </w:tr>
      <w:tr w:rsidR="006C2F7D" w14:paraId="021FA11D" w14:textId="77777777" w:rsidTr="00A90731">
        <w:tc>
          <w:tcPr>
            <w:tcW w:w="4508" w:type="dxa"/>
          </w:tcPr>
          <w:p w14:paraId="179E8527" w14:textId="0AEA2210" w:rsidR="00621991" w:rsidRPr="008915D4" w:rsidRDefault="008915D4" w:rsidP="006260B5">
            <w:r w:rsidRPr="008915D4">
              <w:t>Ho</w:t>
            </w:r>
            <w:r>
              <w:t>ver cursor under</w:t>
            </w:r>
            <w:r w:rsidR="00E11447">
              <w:t xml:space="preserve"> </w:t>
            </w:r>
            <w:r w:rsidR="0075204D">
              <w:t>‘</w:t>
            </w:r>
            <w:r w:rsidR="00E11447">
              <w:t xml:space="preserve">Direction’ heading and select dropdown menu. </w:t>
            </w:r>
          </w:p>
        </w:tc>
        <w:tc>
          <w:tcPr>
            <w:tcW w:w="4508" w:type="dxa"/>
          </w:tcPr>
          <w:p w14:paraId="3766E9AF" w14:textId="02911FA6" w:rsidR="006C2F7D" w:rsidRPr="008915D4" w:rsidRDefault="00E11447" w:rsidP="009606D1">
            <w:r>
              <w:t xml:space="preserve">Select the </w:t>
            </w:r>
            <w:r w:rsidR="0075204D">
              <w:t>‘</w:t>
            </w:r>
            <w:r>
              <w:t>Direc</w:t>
            </w:r>
            <w:r w:rsidR="008915D4">
              <w:t>tion</w:t>
            </w:r>
            <w:r w:rsidR="0075204D">
              <w:t>’</w:t>
            </w:r>
            <w:r w:rsidR="008915D4">
              <w:t xml:space="preserve"> from the dropdown menu</w:t>
            </w:r>
            <w:r w:rsidR="00CA494E">
              <w:t>. In this scenario</w:t>
            </w:r>
            <w:r w:rsidR="009606D1">
              <w:t>, the client selects ‘Release on Documents’ C</w:t>
            </w:r>
            <w:r>
              <w:t>omplete the other fields as required.</w:t>
            </w:r>
          </w:p>
        </w:tc>
      </w:tr>
      <w:tr w:rsidR="006C2F7D" w14:paraId="2C693BAB" w14:textId="77777777" w:rsidTr="00A90731">
        <w:tc>
          <w:tcPr>
            <w:tcW w:w="4508" w:type="dxa"/>
          </w:tcPr>
          <w:p w14:paraId="1E874D9E" w14:textId="737650CA" w:rsidR="006C2F7D" w:rsidRPr="00E11447" w:rsidRDefault="0038181C" w:rsidP="006260B5">
            <w:r w:rsidRPr="00E11447">
              <w:t>Hover cursor over ‘Next’ button and select.</w:t>
            </w:r>
          </w:p>
        </w:tc>
        <w:tc>
          <w:tcPr>
            <w:tcW w:w="4508" w:type="dxa"/>
          </w:tcPr>
          <w:p w14:paraId="47B957C7" w14:textId="236D7C35" w:rsidR="006C2F7D" w:rsidRPr="00E11447" w:rsidRDefault="009B3B1F" w:rsidP="00E11447">
            <w:r w:rsidRPr="00E11447">
              <w:t xml:space="preserve">Select </w:t>
            </w:r>
            <w:r w:rsidR="00E11447">
              <w:t>‘</w:t>
            </w:r>
            <w:r w:rsidRPr="00E11447">
              <w:t>N</w:t>
            </w:r>
            <w:r w:rsidR="00CC6DC2" w:rsidRPr="00E11447">
              <w:t>ext</w:t>
            </w:r>
            <w:r w:rsidR="00E11447">
              <w:t>’</w:t>
            </w:r>
            <w:r w:rsidR="00CC6DC2" w:rsidRPr="00E11447">
              <w:t xml:space="preserve">, once </w:t>
            </w:r>
            <w:r w:rsidR="0075204D">
              <w:t>‘</w:t>
            </w:r>
            <w:r w:rsidR="00E11447" w:rsidRPr="00E11447">
              <w:t>Direction Request</w:t>
            </w:r>
            <w:r w:rsidR="0075204D">
              <w:t>’</w:t>
            </w:r>
            <w:r w:rsidR="00E11447" w:rsidRPr="00E11447">
              <w:t xml:space="preserve"> d</w:t>
            </w:r>
            <w:r w:rsidR="00CC6DC2" w:rsidRPr="00E11447">
              <w:t xml:space="preserve">etails </w:t>
            </w:r>
            <w:r w:rsidR="00342509" w:rsidRPr="00E11447">
              <w:t>are</w:t>
            </w:r>
            <w:r w:rsidR="00CC6DC2" w:rsidRPr="00E11447">
              <w:t xml:space="preserve"> complete.</w:t>
            </w:r>
          </w:p>
        </w:tc>
      </w:tr>
    </w:tbl>
    <w:tbl>
      <w:tblPr>
        <w:tblStyle w:val="TableGrid1"/>
        <w:tblW w:w="0" w:type="auto"/>
        <w:tblLook w:val="04A0" w:firstRow="1" w:lastRow="0" w:firstColumn="1" w:lastColumn="0" w:noHBand="0" w:noVBand="1"/>
      </w:tblPr>
      <w:tblGrid>
        <w:gridCol w:w="4508"/>
        <w:gridCol w:w="4508"/>
      </w:tblGrid>
      <w:tr w:rsidR="00C8028A" w14:paraId="4EE59E72" w14:textId="77777777" w:rsidTr="00894863">
        <w:tc>
          <w:tcPr>
            <w:tcW w:w="4508" w:type="dxa"/>
          </w:tcPr>
          <w:p w14:paraId="0C3DD888" w14:textId="77777777" w:rsidR="00C8028A" w:rsidRDefault="00C8028A" w:rsidP="00894863">
            <w:r>
              <w:t xml:space="preserve">Hover cursor under ‘Contact Details’ in progress ribbon then under highlighted ‘Responsible Party’ heading. </w:t>
            </w:r>
          </w:p>
          <w:p w14:paraId="14D45018" w14:textId="70E17106" w:rsidR="00957B3C" w:rsidRDefault="00957B3C" w:rsidP="00894863">
            <w:r>
              <w:t>Hover cursor over highlighted ‘Load’ button.</w:t>
            </w:r>
          </w:p>
          <w:p w14:paraId="494531B5" w14:textId="77777777" w:rsidR="00C8028A" w:rsidRDefault="00C8028A" w:rsidP="00894863"/>
          <w:p w14:paraId="7E90D5BA" w14:textId="77777777" w:rsidR="00C8028A" w:rsidRDefault="00C8028A" w:rsidP="00894863"/>
          <w:p w14:paraId="2FD0D1EE" w14:textId="3BA88A8F" w:rsidR="00C8028A" w:rsidRDefault="00C8028A" w:rsidP="00894863">
            <w:r>
              <w:t>Type in required fields pausing speech between each field until complete.</w:t>
            </w:r>
          </w:p>
        </w:tc>
        <w:tc>
          <w:tcPr>
            <w:tcW w:w="4508" w:type="dxa"/>
          </w:tcPr>
          <w:p w14:paraId="30116111" w14:textId="77777777" w:rsidR="00957B3C" w:rsidRDefault="00C8028A" w:rsidP="00957B3C">
            <w:r>
              <w:t>On this page you are able to update ‘Contact Details’ of the ‘Responsible Party’.</w:t>
            </w:r>
            <w:r w:rsidR="00957B3C">
              <w:t xml:space="preserve"> </w:t>
            </w:r>
          </w:p>
          <w:p w14:paraId="27B5BD07" w14:textId="77777777" w:rsidR="00957B3C" w:rsidRDefault="00957B3C" w:rsidP="00957B3C"/>
          <w:p w14:paraId="13B9DE7B" w14:textId="77777777" w:rsidR="00957B3C" w:rsidRDefault="00957B3C" w:rsidP="00957B3C">
            <w:r>
              <w:t xml:space="preserve">If you have previously saved ‘Responsible Party’ details, you can select ‘Load’ to prefill the available fields. </w:t>
            </w:r>
            <w:r w:rsidR="00C8028A">
              <w:t xml:space="preserve"> </w:t>
            </w:r>
          </w:p>
          <w:p w14:paraId="79125220" w14:textId="5C98CC5B" w:rsidR="00C8028A" w:rsidRDefault="00957B3C" w:rsidP="00957B3C">
            <w:r>
              <w:t>Otherwise, e</w:t>
            </w:r>
            <w:r w:rsidR="00C8028A">
              <w:t xml:space="preserve">nter the contact name, phone number and email address into the required fields. </w:t>
            </w:r>
          </w:p>
        </w:tc>
      </w:tr>
      <w:tr w:rsidR="00C8028A" w14:paraId="3F391740" w14:textId="77777777" w:rsidTr="00894863">
        <w:tc>
          <w:tcPr>
            <w:tcW w:w="4508" w:type="dxa"/>
          </w:tcPr>
          <w:p w14:paraId="59FC48F7" w14:textId="77777777" w:rsidR="00C8028A" w:rsidRDefault="00C8028A" w:rsidP="00894863">
            <w:r>
              <w:t>Hover cursor under highlighted</w:t>
            </w:r>
            <w:r w:rsidRPr="00966476">
              <w:t xml:space="preserve"> </w:t>
            </w:r>
            <w:r>
              <w:t>‘</w:t>
            </w:r>
            <w:r w:rsidRPr="00966476">
              <w:t>Third Party Notification</w:t>
            </w:r>
            <w:r>
              <w:t>’ heading.</w:t>
            </w:r>
          </w:p>
          <w:p w14:paraId="3E88057F" w14:textId="77777777" w:rsidR="00C8028A" w:rsidRDefault="00C8028A" w:rsidP="00894863"/>
          <w:p w14:paraId="0347A3D8" w14:textId="77777777" w:rsidR="00C8028A" w:rsidRDefault="00C8028A" w:rsidP="00894863">
            <w:r>
              <w:t>Check ‘Third party notification’ box and hover cursor in front of required field. Uncheck box to remove field.</w:t>
            </w:r>
          </w:p>
        </w:tc>
        <w:tc>
          <w:tcPr>
            <w:tcW w:w="4508" w:type="dxa"/>
          </w:tcPr>
          <w:p w14:paraId="6E654C9D" w14:textId="77777777" w:rsidR="00C8028A" w:rsidRDefault="00C8028A" w:rsidP="00894863">
            <w:r>
              <w:lastRenderedPageBreak/>
              <w:t xml:space="preserve">We can also notify a third party of this consignment’s lodgement and assessment </w:t>
            </w:r>
            <w:r>
              <w:lastRenderedPageBreak/>
              <w:t>status. Check the ‘</w:t>
            </w:r>
            <w:r w:rsidRPr="00966476">
              <w:t>Third Party Notification</w:t>
            </w:r>
            <w:r>
              <w:t>’</w:t>
            </w:r>
            <w:r w:rsidRPr="00966476">
              <w:t xml:space="preserve"> </w:t>
            </w:r>
            <w:r>
              <w:t>box and enter the contact’s email address in the required field, if you require this option.</w:t>
            </w:r>
          </w:p>
        </w:tc>
      </w:tr>
    </w:tbl>
    <w:tbl>
      <w:tblPr>
        <w:tblStyle w:val="TableGrid2"/>
        <w:tblW w:w="0" w:type="auto"/>
        <w:tblLook w:val="04A0" w:firstRow="1" w:lastRow="0" w:firstColumn="1" w:lastColumn="0" w:noHBand="0" w:noVBand="1"/>
      </w:tblPr>
      <w:tblGrid>
        <w:gridCol w:w="4508"/>
        <w:gridCol w:w="4508"/>
      </w:tblGrid>
      <w:tr w:rsidR="00957B3C" w14:paraId="3C0B9BE4" w14:textId="77777777" w:rsidTr="00894863">
        <w:tc>
          <w:tcPr>
            <w:tcW w:w="4508" w:type="dxa"/>
          </w:tcPr>
          <w:p w14:paraId="03D3E35E" w14:textId="3B1332FB" w:rsidR="00957B3C" w:rsidRDefault="00957B3C" w:rsidP="00894863">
            <w:r>
              <w:lastRenderedPageBreak/>
              <w:t>Hover cursor under highlighted Responsible Party heading briefly then run down and up required fields before hovering over highlighted ‘Save’ button to enable pop-up. Select ‘Save’.</w:t>
            </w:r>
          </w:p>
        </w:tc>
        <w:tc>
          <w:tcPr>
            <w:tcW w:w="4508" w:type="dxa"/>
          </w:tcPr>
          <w:p w14:paraId="72C649D6" w14:textId="77777777" w:rsidR="00957B3C" w:rsidRDefault="00957B3C" w:rsidP="00894863">
            <w:r>
              <w:t>If the ‘Responsible Party’ details are required for future lodgements, select ‘Save’ to retain the information.</w:t>
            </w:r>
          </w:p>
        </w:tc>
      </w:tr>
    </w:tbl>
    <w:tbl>
      <w:tblPr>
        <w:tblStyle w:val="TableGrid3"/>
        <w:tblW w:w="0" w:type="auto"/>
        <w:tblLook w:val="04A0" w:firstRow="1" w:lastRow="0" w:firstColumn="1" w:lastColumn="0" w:noHBand="0" w:noVBand="1"/>
      </w:tblPr>
      <w:tblGrid>
        <w:gridCol w:w="4508"/>
        <w:gridCol w:w="4508"/>
      </w:tblGrid>
      <w:tr w:rsidR="00957B3C" w14:paraId="753D08C4" w14:textId="77777777" w:rsidTr="00894863">
        <w:tc>
          <w:tcPr>
            <w:tcW w:w="4508" w:type="dxa"/>
          </w:tcPr>
          <w:p w14:paraId="7BB1838E" w14:textId="77777777" w:rsidR="00957B3C" w:rsidRDefault="00957B3C" w:rsidP="00894863">
            <w:r>
              <w:t>Hover cursor over ‘Next’ button and select.</w:t>
            </w:r>
          </w:p>
        </w:tc>
        <w:tc>
          <w:tcPr>
            <w:tcW w:w="4508" w:type="dxa"/>
          </w:tcPr>
          <w:p w14:paraId="6410D80B" w14:textId="77777777" w:rsidR="00957B3C" w:rsidRDefault="00957B3C" w:rsidP="00894863">
            <w:r>
              <w:t>Select ‘Next’ once contact details are complete.</w:t>
            </w:r>
          </w:p>
        </w:tc>
      </w:tr>
    </w:tbl>
    <w:tbl>
      <w:tblPr>
        <w:tblStyle w:val="TableGrid"/>
        <w:tblW w:w="0" w:type="auto"/>
        <w:tblLook w:val="04A0" w:firstRow="1" w:lastRow="0" w:firstColumn="1" w:lastColumn="0" w:noHBand="0" w:noVBand="1"/>
      </w:tblPr>
      <w:tblGrid>
        <w:gridCol w:w="4508"/>
        <w:gridCol w:w="4508"/>
      </w:tblGrid>
      <w:tr w:rsidR="0046172C" w14:paraId="3E70343B" w14:textId="77777777" w:rsidTr="009A1795">
        <w:tc>
          <w:tcPr>
            <w:tcW w:w="4508" w:type="dxa"/>
            <w:tcBorders>
              <w:top w:val="single" w:sz="4" w:space="0" w:color="auto"/>
              <w:left w:val="single" w:sz="4" w:space="0" w:color="auto"/>
              <w:bottom w:val="single" w:sz="4" w:space="0" w:color="auto"/>
              <w:right w:val="single" w:sz="4" w:space="0" w:color="auto"/>
            </w:tcBorders>
          </w:tcPr>
          <w:p w14:paraId="0586D342" w14:textId="77777777" w:rsidR="0046172C" w:rsidRDefault="0046172C" w:rsidP="0046172C">
            <w:r>
              <w:t>Hover cursor under highlighted ‘Documents’ heading then under ‘Documentation’ in progress ribbon.</w:t>
            </w:r>
          </w:p>
          <w:p w14:paraId="20632EB8" w14:textId="77777777" w:rsidR="0046172C" w:rsidRDefault="0046172C" w:rsidP="0046172C">
            <w:r>
              <w:t>Hover cursor over highlighted + button and select.</w:t>
            </w:r>
          </w:p>
          <w:p w14:paraId="180414F9" w14:textId="77777777" w:rsidR="0046172C" w:rsidRDefault="0046172C" w:rsidP="0046172C">
            <w:r>
              <w:t>Hover cursor over highlighted file drop icon then over highlighted ‘Choose Files’ and select.</w:t>
            </w:r>
          </w:p>
          <w:p w14:paraId="6FA55CE9" w14:textId="77777777" w:rsidR="0046172C" w:rsidRDefault="0046172C" w:rsidP="0046172C">
            <w:r>
              <w:t>Select a ‘Manufacturer Declaration’ pdf file from folder then select ‘Open’</w:t>
            </w:r>
          </w:p>
          <w:p w14:paraId="35EA4949" w14:textId="77777777" w:rsidR="0046172C" w:rsidRDefault="0046172C" w:rsidP="0046172C">
            <w:r>
              <w:t>Hover cursor under ‘Packing Declaration’ document and then under Filename heading.</w:t>
            </w:r>
          </w:p>
          <w:p w14:paraId="780A4C0F" w14:textId="77777777" w:rsidR="0046172C" w:rsidRDefault="0046172C" w:rsidP="0046172C"/>
          <w:p w14:paraId="3E14D3C9" w14:textId="77777777" w:rsidR="0046172C" w:rsidRDefault="0046172C" w:rsidP="0046172C">
            <w:r>
              <w:t>Hover cursor under ‘Document Type’ heading then select field to enable drop down. Select corresponding ‘Manufacturer Declaration’ dropdown.</w:t>
            </w:r>
          </w:p>
          <w:p w14:paraId="2EC1A933" w14:textId="2A9288E7" w:rsidR="0046172C" w:rsidRPr="00E11447" w:rsidRDefault="0046172C" w:rsidP="0046172C">
            <w:r>
              <w:t>Hover cursor under ‘Document Reference’ heading and select field to enable pop-up.</w:t>
            </w:r>
          </w:p>
        </w:tc>
        <w:tc>
          <w:tcPr>
            <w:tcW w:w="4508" w:type="dxa"/>
            <w:tcBorders>
              <w:top w:val="single" w:sz="4" w:space="0" w:color="auto"/>
              <w:left w:val="single" w:sz="4" w:space="0" w:color="auto"/>
              <w:bottom w:val="single" w:sz="4" w:space="0" w:color="auto"/>
              <w:right w:val="single" w:sz="4" w:space="0" w:color="auto"/>
            </w:tcBorders>
          </w:tcPr>
          <w:p w14:paraId="52846C3F" w14:textId="77777777" w:rsidR="0046172C" w:rsidRDefault="0046172C" w:rsidP="0046172C">
            <w:r>
              <w:t xml:space="preserve">‘Documents’ is where documentation is added to the request for reassessment. Select the add button under ‘Actions’ to upload a document. This will open a new screen. Here you can drag and drop files directly into the top section of the ‘Add Files’ screen or select ‘Choose Files’. </w:t>
            </w:r>
          </w:p>
          <w:p w14:paraId="3D399317" w14:textId="77777777" w:rsidR="0046172C" w:rsidRDefault="0046172C" w:rsidP="0046172C"/>
          <w:p w14:paraId="64CCA9E7" w14:textId="77777777" w:rsidR="0046172C" w:rsidRDefault="0046172C" w:rsidP="0046172C">
            <w:r>
              <w:t>Choose the file you wish to upload and select ‘Open’. Once files have been uploaded, select ‘Save’. This adds the document under ‘Filename’. Remember documents cannot exceed 10.0 MB in total.</w:t>
            </w:r>
          </w:p>
          <w:p w14:paraId="1A9EE6E0" w14:textId="77777777" w:rsidR="0046172C" w:rsidRDefault="0046172C" w:rsidP="0046172C">
            <w:r>
              <w:t xml:space="preserve">Select the document type from the drop down menu. </w:t>
            </w:r>
          </w:p>
          <w:p w14:paraId="5D0BDEB0" w14:textId="77777777" w:rsidR="0046172C" w:rsidRDefault="0046172C" w:rsidP="0046172C"/>
          <w:p w14:paraId="2B6AF26F" w14:textId="77777777" w:rsidR="0046172C" w:rsidRDefault="0046172C" w:rsidP="0046172C"/>
          <w:p w14:paraId="5684C46C" w14:textId="3AA16502" w:rsidR="0046172C" w:rsidRPr="00E11447" w:rsidRDefault="0046172C" w:rsidP="0046172C">
            <w:r>
              <w:t xml:space="preserve">Under ‘Document Reference’, enter any additional information that will help to interpret and process this document. </w:t>
            </w:r>
          </w:p>
        </w:tc>
      </w:tr>
      <w:tr w:rsidR="002F3353" w14:paraId="1CDBC4DA" w14:textId="77777777" w:rsidTr="00A90731">
        <w:tc>
          <w:tcPr>
            <w:tcW w:w="4508" w:type="dxa"/>
          </w:tcPr>
          <w:p w14:paraId="39047B13" w14:textId="36FA4BA3" w:rsidR="002F3353" w:rsidRPr="00E11447" w:rsidRDefault="003D2017" w:rsidP="003D2017">
            <w:r w:rsidRPr="00E11447">
              <w:t>Hover cursor under highlighted ‘Additional comments’ then into comment field.</w:t>
            </w:r>
          </w:p>
        </w:tc>
        <w:tc>
          <w:tcPr>
            <w:tcW w:w="4508" w:type="dxa"/>
          </w:tcPr>
          <w:p w14:paraId="7BF26363" w14:textId="5E6FB980" w:rsidR="002F3353" w:rsidRPr="00E11447" w:rsidRDefault="004951B5" w:rsidP="00E37554">
            <w:r>
              <w:t>Please add a</w:t>
            </w:r>
            <w:r w:rsidR="002F3353" w:rsidRPr="00E11447">
              <w:t xml:space="preserve">ny additional </w:t>
            </w:r>
            <w:r w:rsidR="00597931" w:rsidRPr="00E11447">
              <w:t>comments</w:t>
            </w:r>
            <w:r w:rsidR="002F3353" w:rsidRPr="00E11447">
              <w:t xml:space="preserve"> that may help</w:t>
            </w:r>
            <w:r>
              <w:t xml:space="preserve"> to </w:t>
            </w:r>
            <w:r w:rsidR="002F3353" w:rsidRPr="00E11447">
              <w:t xml:space="preserve">assess </w:t>
            </w:r>
            <w:r w:rsidR="00B301A3">
              <w:t>your</w:t>
            </w:r>
            <w:r w:rsidR="00B301A3" w:rsidRPr="00E11447">
              <w:t xml:space="preserve"> </w:t>
            </w:r>
            <w:r w:rsidR="002F3353" w:rsidRPr="00E11447">
              <w:t>documentation</w:t>
            </w:r>
            <w:r w:rsidR="00AA2734">
              <w:t xml:space="preserve"> here</w:t>
            </w:r>
            <w:r>
              <w:t>.</w:t>
            </w:r>
          </w:p>
        </w:tc>
      </w:tr>
      <w:tr w:rsidR="002B021F" w14:paraId="7D2C06AC" w14:textId="77777777" w:rsidTr="00A90731">
        <w:tc>
          <w:tcPr>
            <w:tcW w:w="4508" w:type="dxa"/>
          </w:tcPr>
          <w:p w14:paraId="73914D1E" w14:textId="7D661979" w:rsidR="002B021F" w:rsidRPr="00E11447" w:rsidRDefault="002F3353" w:rsidP="003D2017">
            <w:r w:rsidRPr="00E11447">
              <w:t xml:space="preserve">Hover </w:t>
            </w:r>
            <w:r w:rsidR="003D2017" w:rsidRPr="00E11447">
              <w:t>cursor under highlighted ‘Declaration’ then check the General Declaration box.</w:t>
            </w:r>
          </w:p>
        </w:tc>
        <w:tc>
          <w:tcPr>
            <w:tcW w:w="4508" w:type="dxa"/>
          </w:tcPr>
          <w:p w14:paraId="28486A8A" w14:textId="689EFD5D" w:rsidR="002B021F" w:rsidRPr="00E11447" w:rsidRDefault="00253D02" w:rsidP="009A7F94">
            <w:r w:rsidRPr="00E11447">
              <w:t xml:space="preserve">Check the </w:t>
            </w:r>
            <w:r w:rsidR="0075204D">
              <w:t>‘</w:t>
            </w:r>
            <w:r w:rsidRPr="00E11447">
              <w:t>General Declaration</w:t>
            </w:r>
            <w:r w:rsidR="0075204D">
              <w:t>’</w:t>
            </w:r>
            <w:r w:rsidRPr="00E11447">
              <w:t xml:space="preserve"> box to </w:t>
            </w:r>
            <w:r w:rsidR="009A7F94" w:rsidRPr="00E11447">
              <w:t xml:space="preserve">declare that the information provided </w:t>
            </w:r>
            <w:r w:rsidR="009A7F94">
              <w:t xml:space="preserve">by you is </w:t>
            </w:r>
            <w:r w:rsidR="009A7F94" w:rsidRPr="00E11447">
              <w:t>true and correct</w:t>
            </w:r>
            <w:r w:rsidR="009A7F94">
              <w:t xml:space="preserve"> and to </w:t>
            </w:r>
            <w:r w:rsidR="00AA2734">
              <w:t>acknowledge that further charges may apply</w:t>
            </w:r>
            <w:r w:rsidR="009A7F94">
              <w:t>.</w:t>
            </w:r>
            <w:r w:rsidR="00AA2734">
              <w:t xml:space="preserve"> </w:t>
            </w:r>
          </w:p>
        </w:tc>
      </w:tr>
      <w:tr w:rsidR="008E4E9B" w14:paraId="4DE2A528" w14:textId="77777777" w:rsidTr="00A90731">
        <w:tc>
          <w:tcPr>
            <w:tcW w:w="4508" w:type="dxa"/>
          </w:tcPr>
          <w:p w14:paraId="0F144AC6" w14:textId="1542D05E" w:rsidR="008E4E9B" w:rsidRPr="00E11447" w:rsidRDefault="00CE708F" w:rsidP="006260B5">
            <w:r w:rsidRPr="00E11447">
              <w:t>Hover cursor over ‘S</w:t>
            </w:r>
            <w:r w:rsidR="00370E42" w:rsidRPr="00E11447">
              <w:t>ubmit</w:t>
            </w:r>
            <w:r w:rsidRPr="00E11447">
              <w:t>’</w:t>
            </w:r>
            <w:r w:rsidR="00370E42" w:rsidRPr="00E11447">
              <w:t xml:space="preserve"> and select</w:t>
            </w:r>
          </w:p>
        </w:tc>
        <w:tc>
          <w:tcPr>
            <w:tcW w:w="4508" w:type="dxa"/>
          </w:tcPr>
          <w:p w14:paraId="1885538A" w14:textId="6F8F3A25" w:rsidR="008E4E9B" w:rsidRPr="00E11447" w:rsidRDefault="008E4E9B" w:rsidP="00966476">
            <w:r w:rsidRPr="00E11447">
              <w:t xml:space="preserve">Select </w:t>
            </w:r>
            <w:r w:rsidR="0075204D">
              <w:t>‘</w:t>
            </w:r>
            <w:r w:rsidRPr="00E11447">
              <w:t>Submit</w:t>
            </w:r>
            <w:r w:rsidR="0075204D">
              <w:t>’</w:t>
            </w:r>
            <w:r w:rsidRPr="00E11447">
              <w:t xml:space="preserve">. </w:t>
            </w:r>
          </w:p>
        </w:tc>
      </w:tr>
      <w:tr w:rsidR="00D7339E" w14:paraId="410133B2" w14:textId="77777777" w:rsidTr="00A90731">
        <w:tc>
          <w:tcPr>
            <w:tcW w:w="4508" w:type="dxa"/>
          </w:tcPr>
          <w:p w14:paraId="744D8E75" w14:textId="77777777" w:rsidR="0050137E" w:rsidRDefault="0050137E" w:rsidP="00CE708F">
            <w:r w:rsidRPr="00E11447">
              <w:t>Hover cursor under ‘Submitted’ in progress ribbon.</w:t>
            </w:r>
          </w:p>
          <w:p w14:paraId="71489FD2" w14:textId="5E5F1F9B" w:rsidR="00D7339E" w:rsidRPr="00891BCC" w:rsidRDefault="00FB3208" w:rsidP="00CE708F">
            <w:r w:rsidRPr="00891BCC">
              <w:t>Hover cursor under highlighted</w:t>
            </w:r>
            <w:r w:rsidR="00CE708F" w:rsidRPr="00891BCC">
              <w:t xml:space="preserve"> </w:t>
            </w:r>
            <w:r w:rsidRPr="00891BCC">
              <w:t>‘</w:t>
            </w:r>
            <w:r w:rsidR="00CE708F" w:rsidRPr="00891BCC">
              <w:t>Submission Confirmation’ heading.</w:t>
            </w:r>
          </w:p>
          <w:p w14:paraId="4A865388" w14:textId="072A226F" w:rsidR="00CE708F" w:rsidRPr="00891BCC" w:rsidRDefault="00CE708F" w:rsidP="00CE708F">
            <w:r w:rsidRPr="00891BCC">
              <w:t>Hover cursor under highlighted LRN.</w:t>
            </w:r>
          </w:p>
          <w:p w14:paraId="1BBDB0AF" w14:textId="77777777" w:rsidR="00891BCC" w:rsidRDefault="00891BCC" w:rsidP="00CE708F"/>
          <w:p w14:paraId="180E47B1" w14:textId="77777777" w:rsidR="0050137E" w:rsidRDefault="0050137E" w:rsidP="00CE708F"/>
          <w:p w14:paraId="76E0FE41" w14:textId="77777777" w:rsidR="0050137E" w:rsidRPr="00891BCC" w:rsidRDefault="0050137E" w:rsidP="00CE708F"/>
          <w:p w14:paraId="43D50CDB" w14:textId="301DD60A" w:rsidR="00CE708F" w:rsidRPr="00891BCC" w:rsidRDefault="00CE708F" w:rsidP="00CE708F">
            <w:r w:rsidRPr="00891BCC">
              <w:t xml:space="preserve">Hover </w:t>
            </w:r>
            <w:r w:rsidR="00802915">
              <w:t>c</w:t>
            </w:r>
            <w:r w:rsidRPr="00891BCC">
              <w:t>ursor over ‘Finished’ button and select.</w:t>
            </w:r>
          </w:p>
        </w:tc>
        <w:tc>
          <w:tcPr>
            <w:tcW w:w="4508" w:type="dxa"/>
          </w:tcPr>
          <w:p w14:paraId="38F897A6" w14:textId="3EB11E9E" w:rsidR="0050137E" w:rsidRDefault="0050137E" w:rsidP="0050137E">
            <w:r>
              <w:t>Once the lodgement is submitted, a notice will appear</w:t>
            </w:r>
            <w:r w:rsidRPr="00891BCC">
              <w:t xml:space="preserve"> containing the Lodgement Refe</w:t>
            </w:r>
            <w:r>
              <w:t>rence Number</w:t>
            </w:r>
            <w:r w:rsidRPr="00891BCC">
              <w:t xml:space="preserve">. </w:t>
            </w:r>
            <w:r>
              <w:t xml:space="preserve"> </w:t>
            </w:r>
            <w:r w:rsidR="004951B5">
              <w:t>You will receive a</w:t>
            </w:r>
            <w:r>
              <w:t xml:space="preserve"> confirmation of this request to </w:t>
            </w:r>
            <w:r w:rsidR="004951B5">
              <w:t xml:space="preserve">your nominated email </w:t>
            </w:r>
            <w:r>
              <w:t>address. Please keep the email as</w:t>
            </w:r>
            <w:r w:rsidR="003A7C65">
              <w:t xml:space="preserve"> a</w:t>
            </w:r>
            <w:r>
              <w:t xml:space="preserve"> receipt of the lodgement.</w:t>
            </w:r>
            <w:r w:rsidR="009A7F94">
              <w:t xml:space="preserve"> </w:t>
            </w:r>
          </w:p>
          <w:p w14:paraId="33DE8675" w14:textId="77777777" w:rsidR="0050137E" w:rsidRDefault="0050137E" w:rsidP="0050137E"/>
          <w:p w14:paraId="7AD91775" w14:textId="77777777" w:rsidR="0050137E" w:rsidRDefault="0050137E" w:rsidP="0050137E"/>
          <w:p w14:paraId="5F5AFF4E" w14:textId="056D2621" w:rsidR="00D7339E" w:rsidRPr="00891BCC" w:rsidRDefault="00C06D48" w:rsidP="00C06D48">
            <w:r>
              <w:t>S</w:t>
            </w:r>
            <w:r w:rsidRPr="00891BCC">
              <w:t xml:space="preserve">elect </w:t>
            </w:r>
            <w:r>
              <w:t>‘</w:t>
            </w:r>
            <w:r w:rsidRPr="00891BCC">
              <w:t>Finished</w:t>
            </w:r>
            <w:r>
              <w:t>’ t</w:t>
            </w:r>
            <w:r w:rsidR="0050137E" w:rsidRPr="00891BCC">
              <w:t xml:space="preserve">o complete </w:t>
            </w:r>
            <w:r>
              <w:t>this</w:t>
            </w:r>
            <w:r w:rsidRPr="00891BCC">
              <w:t xml:space="preserve"> </w:t>
            </w:r>
            <w:r w:rsidR="0050137E" w:rsidRPr="00891BCC">
              <w:t>request</w:t>
            </w:r>
            <w:r>
              <w:t>.</w:t>
            </w:r>
          </w:p>
        </w:tc>
      </w:tr>
      <w:tr w:rsidR="00CE708F" w14:paraId="49DA984B" w14:textId="77777777" w:rsidTr="00A90731">
        <w:tc>
          <w:tcPr>
            <w:tcW w:w="4508" w:type="dxa"/>
          </w:tcPr>
          <w:p w14:paraId="653B089F" w14:textId="77777777" w:rsidR="004951B5" w:rsidRDefault="004951B5" w:rsidP="004951B5">
            <w:r>
              <w:t>Fade out to black screen with branding crest and text:-</w:t>
            </w:r>
          </w:p>
          <w:p w14:paraId="0530BB28" w14:textId="2DD80D2F" w:rsidR="00CE708F" w:rsidRDefault="004951B5" w:rsidP="00C4456B">
            <w:r>
              <w:t xml:space="preserve">For further information visit </w:t>
            </w:r>
            <w:hyperlink r:id="rId6" w:history="1">
              <w:r w:rsidRPr="00303DBD">
                <w:rPr>
                  <w:rStyle w:val="Hyperlink"/>
                </w:rPr>
                <w:t>agriculture.gov.au</w:t>
              </w:r>
            </w:hyperlink>
          </w:p>
        </w:tc>
        <w:tc>
          <w:tcPr>
            <w:tcW w:w="4508" w:type="dxa"/>
          </w:tcPr>
          <w:p w14:paraId="3988A2CE" w14:textId="77777777" w:rsidR="00CE708F" w:rsidRDefault="00CE708F" w:rsidP="009B3B1F"/>
        </w:tc>
      </w:tr>
    </w:tbl>
    <w:p w14:paraId="4AB1D231" w14:textId="63C13C10" w:rsidR="00A90731" w:rsidRPr="00A90731" w:rsidRDefault="00A90731" w:rsidP="00A90731">
      <w:pPr>
        <w:jc w:val="center"/>
        <w:rPr>
          <w:b/>
          <w:u w:val="single"/>
        </w:rPr>
      </w:pPr>
    </w:p>
    <w:sectPr w:rsidR="00A90731" w:rsidRPr="00A907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4C402" w14:textId="77777777" w:rsidR="00CE2005" w:rsidRDefault="00CE2005" w:rsidP="00CE2005">
      <w:pPr>
        <w:spacing w:after="0" w:line="240" w:lineRule="auto"/>
      </w:pPr>
      <w:r>
        <w:separator/>
      </w:r>
    </w:p>
  </w:endnote>
  <w:endnote w:type="continuationSeparator" w:id="0">
    <w:p w14:paraId="10C01F17" w14:textId="77777777" w:rsidR="00CE2005" w:rsidRDefault="00CE2005" w:rsidP="00CE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CE0C" w14:textId="77777777" w:rsidR="00CE2005" w:rsidRDefault="00CE2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8899" w14:textId="77777777" w:rsidR="00CE2005" w:rsidRDefault="00CE2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1C11" w14:textId="77777777" w:rsidR="00CE2005" w:rsidRDefault="00CE2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B980F" w14:textId="77777777" w:rsidR="00CE2005" w:rsidRDefault="00CE2005" w:rsidP="00CE2005">
      <w:pPr>
        <w:spacing w:after="0" w:line="240" w:lineRule="auto"/>
      </w:pPr>
      <w:r>
        <w:separator/>
      </w:r>
    </w:p>
  </w:footnote>
  <w:footnote w:type="continuationSeparator" w:id="0">
    <w:p w14:paraId="4A1FD6A2" w14:textId="77777777" w:rsidR="00CE2005" w:rsidRDefault="00CE2005" w:rsidP="00CE2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9DEF" w14:textId="77777777" w:rsidR="00CE2005" w:rsidRDefault="00CE2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EAEA" w14:textId="210F2AF3" w:rsidR="00CE2005" w:rsidRDefault="00CE2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84CB" w14:textId="77777777" w:rsidR="00CE2005" w:rsidRDefault="00CE2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31"/>
    <w:rsid w:val="00000FA1"/>
    <w:rsid w:val="00005181"/>
    <w:rsid w:val="000A478E"/>
    <w:rsid w:val="000A5058"/>
    <w:rsid w:val="000C682D"/>
    <w:rsid w:val="000D4F95"/>
    <w:rsid w:val="00146A47"/>
    <w:rsid w:val="00157187"/>
    <w:rsid w:val="00172301"/>
    <w:rsid w:val="001916B8"/>
    <w:rsid w:val="00195799"/>
    <w:rsid w:val="00195BEF"/>
    <w:rsid w:val="001A2360"/>
    <w:rsid w:val="001C11DE"/>
    <w:rsid w:val="00253D02"/>
    <w:rsid w:val="002617E6"/>
    <w:rsid w:val="002861FD"/>
    <w:rsid w:val="002A245F"/>
    <w:rsid w:val="002B021F"/>
    <w:rsid w:val="002B1237"/>
    <w:rsid w:val="002C083F"/>
    <w:rsid w:val="002F3353"/>
    <w:rsid w:val="00323CA4"/>
    <w:rsid w:val="003301A4"/>
    <w:rsid w:val="0034002E"/>
    <w:rsid w:val="0034177A"/>
    <w:rsid w:val="00342509"/>
    <w:rsid w:val="003574C9"/>
    <w:rsid w:val="00370E42"/>
    <w:rsid w:val="0038181C"/>
    <w:rsid w:val="003A78FD"/>
    <w:rsid w:val="003A7C65"/>
    <w:rsid w:val="003D2017"/>
    <w:rsid w:val="003E658B"/>
    <w:rsid w:val="00413C6D"/>
    <w:rsid w:val="00437CEC"/>
    <w:rsid w:val="00441AE6"/>
    <w:rsid w:val="00443966"/>
    <w:rsid w:val="0046172C"/>
    <w:rsid w:val="004673A3"/>
    <w:rsid w:val="00491922"/>
    <w:rsid w:val="004951B5"/>
    <w:rsid w:val="004B1D23"/>
    <w:rsid w:val="004C55E8"/>
    <w:rsid w:val="004D7013"/>
    <w:rsid w:val="004E27E1"/>
    <w:rsid w:val="004E44CF"/>
    <w:rsid w:val="004E6E05"/>
    <w:rsid w:val="0050137E"/>
    <w:rsid w:val="00503565"/>
    <w:rsid w:val="00521235"/>
    <w:rsid w:val="00581627"/>
    <w:rsid w:val="00585CE1"/>
    <w:rsid w:val="00596BE3"/>
    <w:rsid w:val="00597931"/>
    <w:rsid w:val="005D6FC7"/>
    <w:rsid w:val="00614A44"/>
    <w:rsid w:val="00621991"/>
    <w:rsid w:val="006260B5"/>
    <w:rsid w:val="0067455B"/>
    <w:rsid w:val="006C2F7D"/>
    <w:rsid w:val="006C354D"/>
    <w:rsid w:val="006C5A68"/>
    <w:rsid w:val="006E0A51"/>
    <w:rsid w:val="0072000E"/>
    <w:rsid w:val="0075204D"/>
    <w:rsid w:val="00753F57"/>
    <w:rsid w:val="007A2A5E"/>
    <w:rsid w:val="007A6487"/>
    <w:rsid w:val="007F2296"/>
    <w:rsid w:val="007F3758"/>
    <w:rsid w:val="007F3DD7"/>
    <w:rsid w:val="007F421E"/>
    <w:rsid w:val="00802915"/>
    <w:rsid w:val="00812213"/>
    <w:rsid w:val="008345BC"/>
    <w:rsid w:val="008468F4"/>
    <w:rsid w:val="00870DE0"/>
    <w:rsid w:val="00871399"/>
    <w:rsid w:val="00883958"/>
    <w:rsid w:val="008915D4"/>
    <w:rsid w:val="00891BCC"/>
    <w:rsid w:val="00893B16"/>
    <w:rsid w:val="008A4ED1"/>
    <w:rsid w:val="008B01B7"/>
    <w:rsid w:val="008B3471"/>
    <w:rsid w:val="008E4E9B"/>
    <w:rsid w:val="00923A78"/>
    <w:rsid w:val="00957B3C"/>
    <w:rsid w:val="009606D1"/>
    <w:rsid w:val="00966476"/>
    <w:rsid w:val="00971A1C"/>
    <w:rsid w:val="00986AD3"/>
    <w:rsid w:val="00992E4C"/>
    <w:rsid w:val="009977C4"/>
    <w:rsid w:val="009A1795"/>
    <w:rsid w:val="009A7BF6"/>
    <w:rsid w:val="009A7F94"/>
    <w:rsid w:val="009B1EA6"/>
    <w:rsid w:val="009B3B1F"/>
    <w:rsid w:val="009D2857"/>
    <w:rsid w:val="009F3841"/>
    <w:rsid w:val="009F73B8"/>
    <w:rsid w:val="00A13C7A"/>
    <w:rsid w:val="00A21B00"/>
    <w:rsid w:val="00A37E14"/>
    <w:rsid w:val="00A65CC9"/>
    <w:rsid w:val="00A90731"/>
    <w:rsid w:val="00AA2734"/>
    <w:rsid w:val="00AB2144"/>
    <w:rsid w:val="00AD6D16"/>
    <w:rsid w:val="00B301A3"/>
    <w:rsid w:val="00B316F9"/>
    <w:rsid w:val="00B53326"/>
    <w:rsid w:val="00BB1646"/>
    <w:rsid w:val="00BC1259"/>
    <w:rsid w:val="00BD7593"/>
    <w:rsid w:val="00BE276B"/>
    <w:rsid w:val="00BE279F"/>
    <w:rsid w:val="00BE43C5"/>
    <w:rsid w:val="00C06D48"/>
    <w:rsid w:val="00C13045"/>
    <w:rsid w:val="00C22D69"/>
    <w:rsid w:val="00C4456B"/>
    <w:rsid w:val="00C67482"/>
    <w:rsid w:val="00C8028A"/>
    <w:rsid w:val="00C80CDD"/>
    <w:rsid w:val="00C92F21"/>
    <w:rsid w:val="00CA494E"/>
    <w:rsid w:val="00CC6DC2"/>
    <w:rsid w:val="00CE0BC8"/>
    <w:rsid w:val="00CE2005"/>
    <w:rsid w:val="00CE69B9"/>
    <w:rsid w:val="00CE708F"/>
    <w:rsid w:val="00CF7F9C"/>
    <w:rsid w:val="00D56AE7"/>
    <w:rsid w:val="00D7339E"/>
    <w:rsid w:val="00DA462A"/>
    <w:rsid w:val="00E11447"/>
    <w:rsid w:val="00E22B6F"/>
    <w:rsid w:val="00E22FA8"/>
    <w:rsid w:val="00E24DFF"/>
    <w:rsid w:val="00E37554"/>
    <w:rsid w:val="00E662D1"/>
    <w:rsid w:val="00E81B99"/>
    <w:rsid w:val="00EA1B46"/>
    <w:rsid w:val="00EB3741"/>
    <w:rsid w:val="00EC2CCE"/>
    <w:rsid w:val="00EF0456"/>
    <w:rsid w:val="00EF420F"/>
    <w:rsid w:val="00F21DDC"/>
    <w:rsid w:val="00FA32C7"/>
    <w:rsid w:val="00FB0FE6"/>
    <w:rsid w:val="00FB3208"/>
    <w:rsid w:val="00FB76BE"/>
    <w:rsid w:val="00FD1EC9"/>
    <w:rsid w:val="00FF5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0F98E"/>
  <w15:chartTrackingRefBased/>
  <w15:docId w15:val="{FE167460-1962-4484-ACF6-D0CDBF64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C4"/>
    <w:rPr>
      <w:rFonts w:ascii="Segoe UI" w:hAnsi="Segoe UI" w:cs="Segoe UI"/>
      <w:sz w:val="18"/>
      <w:szCs w:val="18"/>
    </w:rPr>
  </w:style>
  <w:style w:type="character" w:styleId="CommentReference">
    <w:name w:val="annotation reference"/>
    <w:basedOn w:val="DefaultParagraphFont"/>
    <w:uiPriority w:val="99"/>
    <w:semiHidden/>
    <w:unhideWhenUsed/>
    <w:rsid w:val="00FB76BE"/>
    <w:rPr>
      <w:sz w:val="16"/>
      <w:szCs w:val="16"/>
    </w:rPr>
  </w:style>
  <w:style w:type="paragraph" w:styleId="CommentText">
    <w:name w:val="annotation text"/>
    <w:basedOn w:val="Normal"/>
    <w:link w:val="CommentTextChar"/>
    <w:uiPriority w:val="99"/>
    <w:semiHidden/>
    <w:unhideWhenUsed/>
    <w:rsid w:val="00FB76BE"/>
    <w:pPr>
      <w:spacing w:line="240" w:lineRule="auto"/>
    </w:pPr>
    <w:rPr>
      <w:sz w:val="20"/>
      <w:szCs w:val="20"/>
    </w:rPr>
  </w:style>
  <w:style w:type="character" w:customStyle="1" w:styleId="CommentTextChar">
    <w:name w:val="Comment Text Char"/>
    <w:basedOn w:val="DefaultParagraphFont"/>
    <w:link w:val="CommentText"/>
    <w:uiPriority w:val="99"/>
    <w:semiHidden/>
    <w:rsid w:val="00FB76BE"/>
    <w:rPr>
      <w:sz w:val="20"/>
      <w:szCs w:val="20"/>
    </w:rPr>
  </w:style>
  <w:style w:type="paragraph" w:styleId="CommentSubject">
    <w:name w:val="annotation subject"/>
    <w:basedOn w:val="CommentText"/>
    <w:next w:val="CommentText"/>
    <w:link w:val="CommentSubjectChar"/>
    <w:uiPriority w:val="99"/>
    <w:semiHidden/>
    <w:unhideWhenUsed/>
    <w:rsid w:val="00FB76BE"/>
    <w:rPr>
      <w:b/>
      <w:bCs/>
    </w:rPr>
  </w:style>
  <w:style w:type="character" w:customStyle="1" w:styleId="CommentSubjectChar">
    <w:name w:val="Comment Subject Char"/>
    <w:basedOn w:val="CommentTextChar"/>
    <w:link w:val="CommentSubject"/>
    <w:uiPriority w:val="99"/>
    <w:semiHidden/>
    <w:rsid w:val="00FB76BE"/>
    <w:rPr>
      <w:b/>
      <w:bCs/>
      <w:sz w:val="20"/>
      <w:szCs w:val="20"/>
    </w:rPr>
  </w:style>
  <w:style w:type="paragraph" w:styleId="Revision">
    <w:name w:val="Revision"/>
    <w:hidden/>
    <w:uiPriority w:val="99"/>
    <w:semiHidden/>
    <w:rsid w:val="004E6E05"/>
    <w:pPr>
      <w:spacing w:after="0" w:line="240" w:lineRule="auto"/>
    </w:pPr>
  </w:style>
  <w:style w:type="character" w:styleId="Hyperlink">
    <w:name w:val="Hyperlink"/>
    <w:basedOn w:val="DefaultParagraphFont"/>
    <w:uiPriority w:val="99"/>
    <w:unhideWhenUsed/>
    <w:rsid w:val="00C4456B"/>
    <w:rPr>
      <w:color w:val="0563C1" w:themeColor="hyperlink"/>
      <w:u w:val="single"/>
    </w:rPr>
  </w:style>
  <w:style w:type="paragraph" w:styleId="Header">
    <w:name w:val="header"/>
    <w:basedOn w:val="Normal"/>
    <w:link w:val="HeaderChar"/>
    <w:uiPriority w:val="99"/>
    <w:unhideWhenUsed/>
    <w:rsid w:val="00CE2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05"/>
  </w:style>
  <w:style w:type="paragraph" w:styleId="Footer">
    <w:name w:val="footer"/>
    <w:basedOn w:val="Normal"/>
    <w:link w:val="FooterChar"/>
    <w:uiPriority w:val="99"/>
    <w:unhideWhenUsed/>
    <w:rsid w:val="00CE2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005"/>
  </w:style>
  <w:style w:type="table" w:customStyle="1" w:styleId="TableGrid1">
    <w:name w:val="Table Grid1"/>
    <w:basedOn w:val="TableNormal"/>
    <w:next w:val="TableGrid"/>
    <w:uiPriority w:val="39"/>
    <w:rsid w:val="00C8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agriculture.gov.au/import/online-services/col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749E98F-4035-4C32-823E-A62EA57837DC}"/>
</file>

<file path=customXml/itemProps2.xml><?xml version="1.0" encoding="utf-8"?>
<ds:datastoreItem xmlns:ds="http://schemas.openxmlformats.org/officeDocument/2006/customXml" ds:itemID="{8F819667-FABF-4F61-918C-9F7F7E08C967}"/>
</file>

<file path=customXml/itemProps3.xml><?xml version="1.0" encoding="utf-8"?>
<ds:datastoreItem xmlns:ds="http://schemas.openxmlformats.org/officeDocument/2006/customXml" ds:itemID="{5290DD7E-6820-4FCF-AD70-53909F69D121}"/>
</file>

<file path=docProps/app.xml><?xml version="1.0" encoding="utf-8"?>
<Properties xmlns="http://schemas.openxmlformats.org/officeDocument/2006/extended-properties" xmlns:vt="http://schemas.openxmlformats.org/officeDocument/2006/docPropsVTypes">
  <Template>Normal.dotm</Template>
  <TotalTime>65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 Joanne</dc:creator>
  <cp:keywords/>
  <dc:description/>
  <cp:lastModifiedBy>Pass, Joanne</cp:lastModifiedBy>
  <cp:revision>6</cp:revision>
  <cp:lastPrinted>2018-03-19T05:46:00Z</cp:lastPrinted>
  <dcterms:created xsi:type="dcterms:W3CDTF">2018-03-19T05:42:00Z</dcterms:created>
  <dcterms:modified xsi:type="dcterms:W3CDTF">2018-03-21T01:37:00Z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