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0.xml" ContentType="application/vnd.openxmlformats-officedocument.wordprocessingml.head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3D6C77" w14:textId="792D41AA" w:rsidR="005F77E5" w:rsidRPr="004F6663" w:rsidRDefault="00C51DC7" w:rsidP="0010363B">
      <w:pPr>
        <w:pStyle w:val="Heading1"/>
      </w:pPr>
      <w:r w:rsidRPr="004F6663">
        <w:t>Final</w:t>
      </w:r>
      <w:r w:rsidR="00CA5698" w:rsidRPr="004F6663">
        <w:t xml:space="preserve"> </w:t>
      </w:r>
      <w:r w:rsidR="00582339" w:rsidRPr="004F6663">
        <w:t xml:space="preserve">Pest </w:t>
      </w:r>
      <w:r w:rsidR="00CA5698" w:rsidRPr="004F6663">
        <w:t xml:space="preserve">Risk </w:t>
      </w:r>
      <w:r w:rsidR="00582339" w:rsidRPr="004F6663">
        <w:t>Analysis</w:t>
      </w:r>
      <w:r w:rsidR="0005732C" w:rsidRPr="004F6663">
        <w:t xml:space="preserve"> for Cut Flower and Foliage Imports—Part 1</w:t>
      </w:r>
    </w:p>
    <w:p w14:paraId="3F76E12E" w14:textId="39831813" w:rsidR="005F77E5" w:rsidRPr="004F6663" w:rsidRDefault="0036481D" w:rsidP="003349EC">
      <w:pPr>
        <w:jc w:val="right"/>
      </w:pPr>
      <w:r w:rsidRPr="004F6663">
        <w:t>June 2019</w:t>
      </w:r>
      <w:r w:rsidR="00F90962" w:rsidRPr="004F6663">
        <w:rPr>
          <w:noProof/>
          <w:lang w:eastAsia="en-AU"/>
        </w:rPr>
        <w:drawing>
          <wp:inline distT="0" distB="0" distL="0" distR="0" wp14:anchorId="545958C1" wp14:editId="02AEB5DD">
            <wp:extent cx="5822950" cy="576453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ustralian Government Department of Agriculture Biosecurity Biosphere"/>
                    <pic:cNvPicPr>
                      <a:picLocks noChangeAspect="1" noChangeArrowheads="1"/>
                    </pic:cNvPicPr>
                  </pic:nvPicPr>
                  <pic:blipFill>
                    <a:blip r:embed="rId11" cstate="print"/>
                    <a:srcRect/>
                    <a:stretch>
                      <a:fillRect/>
                    </a:stretch>
                  </pic:blipFill>
                  <pic:spPr bwMode="auto">
                    <a:xfrm>
                      <a:off x="0" y="0"/>
                      <a:ext cx="5822950" cy="5764530"/>
                    </a:xfrm>
                    <a:prstGeom prst="rect">
                      <a:avLst/>
                    </a:prstGeom>
                    <a:noFill/>
                    <a:ln w="9525">
                      <a:noFill/>
                      <a:miter lim="800000"/>
                      <a:headEnd/>
                      <a:tailEnd/>
                    </a:ln>
                  </pic:spPr>
                </pic:pic>
              </a:graphicData>
            </a:graphic>
          </wp:inline>
        </w:drawing>
      </w:r>
    </w:p>
    <w:p w14:paraId="4EA97448" w14:textId="77777777" w:rsidR="005F77E5" w:rsidRPr="004F6663" w:rsidRDefault="005F77E5">
      <w:pPr>
        <w:pStyle w:val="Picture"/>
      </w:pPr>
    </w:p>
    <w:p w14:paraId="55DECE70" w14:textId="77777777" w:rsidR="00E310DC" w:rsidRPr="004F6663" w:rsidRDefault="00E310DC">
      <w:pPr>
        <w:pStyle w:val="Picture"/>
        <w:rPr>
          <w:noProof w:val="0"/>
          <w:sz w:val="18"/>
          <w:lang w:eastAsia="en-US"/>
        </w:rPr>
        <w:sectPr w:rsidR="00E310DC" w:rsidRPr="004F6663" w:rsidSect="00E310DC">
          <w:footerReference w:type="default" r:id="rId12"/>
          <w:headerReference w:type="first" r:id="rId13"/>
          <w:type w:val="oddPage"/>
          <w:pgSz w:w="11906" w:h="16838"/>
          <w:pgMar w:top="1418" w:right="1418" w:bottom="1418" w:left="1418" w:header="567" w:footer="283" w:gutter="0"/>
          <w:pgNumType w:fmt="lowerRoman"/>
          <w:cols w:space="708"/>
          <w:titlePg/>
          <w:docGrid w:linePitch="360"/>
        </w:sectPr>
      </w:pPr>
    </w:p>
    <w:p w14:paraId="5FA2882F" w14:textId="413A0CD6" w:rsidR="005F77E5" w:rsidRPr="004F6663" w:rsidRDefault="00F90962">
      <w:pPr>
        <w:pStyle w:val="Picture"/>
        <w:rPr>
          <w:noProof w:val="0"/>
          <w:sz w:val="18"/>
          <w:lang w:eastAsia="en-US"/>
        </w:rPr>
      </w:pPr>
      <w:r w:rsidRPr="004F6663">
        <w:rPr>
          <w:noProof w:val="0"/>
          <w:sz w:val="18"/>
          <w:lang w:eastAsia="en-US"/>
        </w:rPr>
        <w:lastRenderedPageBreak/>
        <w:t xml:space="preserve">© Commonwealth of Australia </w:t>
      </w:r>
      <w:r w:rsidR="00C51DC7" w:rsidRPr="004F6663">
        <w:rPr>
          <w:noProof w:val="0"/>
          <w:sz w:val="18"/>
          <w:lang w:eastAsia="en-US"/>
        </w:rPr>
        <w:t>2019</w:t>
      </w:r>
    </w:p>
    <w:p w14:paraId="794F69AF" w14:textId="77777777" w:rsidR="005F77E5" w:rsidRPr="004F6663" w:rsidRDefault="00F90962">
      <w:pPr>
        <w:pStyle w:val="TableText"/>
        <w:rPr>
          <w:rFonts w:ascii="Calibri" w:hAnsi="Calibri"/>
          <w:b/>
        </w:rPr>
      </w:pPr>
      <w:r w:rsidRPr="004F6663">
        <w:rPr>
          <w:rFonts w:ascii="Calibri" w:hAnsi="Calibri"/>
          <w:b/>
        </w:rPr>
        <w:t>Ownership of intellectual property rights</w:t>
      </w:r>
    </w:p>
    <w:p w14:paraId="76964D04" w14:textId="77777777" w:rsidR="005F77E5" w:rsidRPr="004F6663" w:rsidRDefault="00F90962">
      <w:pPr>
        <w:pStyle w:val="TableText"/>
        <w:spacing w:after="240"/>
      </w:pPr>
      <w:r w:rsidRPr="004F6663">
        <w:t>Unless otherwise noted, copyright (and any other intellectual property rights, if any) in this publication is owned by the Commonwealth of Australia (referred to as the Commonwealth).</w:t>
      </w:r>
    </w:p>
    <w:p w14:paraId="7F1588C3" w14:textId="77777777" w:rsidR="005F77E5" w:rsidRPr="004F6663" w:rsidRDefault="00F90962">
      <w:pPr>
        <w:pStyle w:val="TableText"/>
        <w:rPr>
          <w:rFonts w:ascii="Calibri" w:hAnsi="Calibri"/>
          <w:b/>
        </w:rPr>
      </w:pPr>
      <w:r w:rsidRPr="004F6663">
        <w:rPr>
          <w:rFonts w:ascii="Calibri" w:hAnsi="Calibri"/>
          <w:b/>
        </w:rPr>
        <w:t>Creative Commons licence</w:t>
      </w:r>
    </w:p>
    <w:p w14:paraId="782C99D9" w14:textId="77777777" w:rsidR="006926E9" w:rsidRPr="004F6663" w:rsidRDefault="006926E9" w:rsidP="004B25C6">
      <w:pPr>
        <w:pStyle w:val="TableText"/>
        <w:spacing w:after="240"/>
      </w:pPr>
      <w:r w:rsidRPr="004F6663">
        <w:t>All material in this publication is licensed under a Creative Commons Attribution 3.0 Australia Licence, save for content supplied by third parties, photographic images, logos and the Commonwealth Coat of Arms.</w:t>
      </w:r>
    </w:p>
    <w:p w14:paraId="62170128" w14:textId="77777777" w:rsidR="005F77E5" w:rsidRPr="004F6663" w:rsidRDefault="00F90962">
      <w:pPr>
        <w:pStyle w:val="TableText"/>
        <w:spacing w:after="240"/>
      </w:pPr>
      <w:r w:rsidRPr="004F6663">
        <w:rPr>
          <w:noProof/>
          <w:lang w:eastAsia="en-AU"/>
        </w:rPr>
        <w:drawing>
          <wp:inline distT="0" distB="0" distL="0" distR="0" wp14:anchorId="03839949" wp14:editId="6A9C2943">
            <wp:extent cx="723900" cy="255905"/>
            <wp:effectExtent l="19050" t="0" r="0" b="0"/>
            <wp:docPr id="3"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4" cstate="print"/>
                    <a:srcRect/>
                    <a:stretch>
                      <a:fillRect/>
                    </a:stretch>
                  </pic:blipFill>
                  <pic:spPr bwMode="auto">
                    <a:xfrm>
                      <a:off x="0" y="0"/>
                      <a:ext cx="723900" cy="255905"/>
                    </a:xfrm>
                    <a:prstGeom prst="rect">
                      <a:avLst/>
                    </a:prstGeom>
                    <a:noFill/>
                    <a:ln w="9525">
                      <a:noFill/>
                      <a:miter lim="800000"/>
                      <a:headEnd/>
                      <a:tailEnd/>
                    </a:ln>
                  </pic:spPr>
                </pic:pic>
              </a:graphicData>
            </a:graphic>
          </wp:inline>
        </w:drawing>
      </w:r>
    </w:p>
    <w:p w14:paraId="279447F4" w14:textId="77777777" w:rsidR="006926E9" w:rsidRPr="004F6663" w:rsidRDefault="006926E9" w:rsidP="006926E9">
      <w:pPr>
        <w:pStyle w:val="TableText"/>
        <w:spacing w:after="240"/>
      </w:pPr>
      <w:r w:rsidRPr="004F6663">
        <w:t xml:space="preserve">Creative Commons Attribution 3.0 Australia Licence is a standard form licence agreement that allows you to copy, distribute, transmit and adapt this publication provided you attribute the work. A summary of the licence terms is available from </w:t>
      </w:r>
      <w:hyperlink r:id="rId15" w:history="1">
        <w:r w:rsidRPr="004F6663">
          <w:rPr>
            <w:rStyle w:val="Hyperlink"/>
            <w:rFonts w:eastAsia="Calibri" w:cs="Times New Roman"/>
          </w:rPr>
          <w:t>creativecommons.org/licenses/by/3.0/au/deed.en</w:t>
        </w:r>
      </w:hyperlink>
      <w:r w:rsidRPr="004F6663">
        <w:t xml:space="preserve">. The full licence terms are available from </w:t>
      </w:r>
      <w:hyperlink r:id="rId16" w:history="1">
        <w:r w:rsidRPr="004F6663">
          <w:rPr>
            <w:rStyle w:val="Hyperlink"/>
            <w:rFonts w:eastAsia="Calibri" w:cs="Times New Roman"/>
          </w:rPr>
          <w:t>creativecommons.org/licenses/by/3.0/au/legalcode</w:t>
        </w:r>
      </w:hyperlink>
      <w:r w:rsidRPr="004F6663">
        <w:t>.</w:t>
      </w:r>
    </w:p>
    <w:p w14:paraId="7E992F1B" w14:textId="77777777" w:rsidR="006926E9" w:rsidRPr="004F6663" w:rsidRDefault="006926E9" w:rsidP="006926E9">
      <w:pPr>
        <w:pStyle w:val="TableText"/>
        <w:spacing w:after="240"/>
      </w:pPr>
      <w:r w:rsidRPr="004F6663">
        <w:t xml:space="preserve">Inquiries about the licence and any use of this document should be sent to </w:t>
      </w:r>
      <w:hyperlink r:id="rId17" w:history="1">
        <w:r w:rsidRPr="004F6663">
          <w:rPr>
            <w:rStyle w:val="Hyperlink"/>
          </w:rPr>
          <w:t>copyright@agriculture.gov.au</w:t>
        </w:r>
      </w:hyperlink>
      <w:r w:rsidRPr="004F6663">
        <w:t>.</w:t>
      </w:r>
    </w:p>
    <w:p w14:paraId="55B12C59" w14:textId="7C046BFD" w:rsidR="006926E9" w:rsidRPr="004F6663" w:rsidRDefault="006926E9" w:rsidP="006926E9">
      <w:pPr>
        <w:pStyle w:val="TableText"/>
        <w:spacing w:after="240"/>
      </w:pPr>
      <w:r w:rsidRPr="004F6663">
        <w:t xml:space="preserve">This publication (and any material sourced from it) should be attributed as: Department of Agriculture </w:t>
      </w:r>
      <w:r w:rsidR="00C51DC7" w:rsidRPr="004F6663">
        <w:t>2019</w:t>
      </w:r>
      <w:r w:rsidRPr="004F6663">
        <w:rPr>
          <w:i/>
        </w:rPr>
        <w:t xml:space="preserve">, </w:t>
      </w:r>
      <w:r w:rsidR="00C51DC7" w:rsidRPr="004F6663">
        <w:rPr>
          <w:i/>
        </w:rPr>
        <w:t>Final</w:t>
      </w:r>
      <w:r w:rsidR="0005732C" w:rsidRPr="004F6663">
        <w:rPr>
          <w:i/>
        </w:rPr>
        <w:t xml:space="preserve"> </w:t>
      </w:r>
      <w:r w:rsidR="00582339" w:rsidRPr="004F6663">
        <w:rPr>
          <w:i/>
        </w:rPr>
        <w:t>Pest Risk Analysis</w:t>
      </w:r>
      <w:r w:rsidR="0005732C" w:rsidRPr="004F6663">
        <w:rPr>
          <w:i/>
        </w:rPr>
        <w:t xml:space="preserve"> for Cut Flower and Foliage Imports—Part 1</w:t>
      </w:r>
      <w:r w:rsidRPr="004F6663">
        <w:t>. CC BY 3.0.</w:t>
      </w:r>
    </w:p>
    <w:p w14:paraId="08FF30D2" w14:textId="77777777" w:rsidR="005F77E5" w:rsidRPr="004F6663" w:rsidRDefault="00F90962">
      <w:pPr>
        <w:pStyle w:val="TableText"/>
        <w:rPr>
          <w:rFonts w:ascii="Calibri" w:hAnsi="Calibri"/>
          <w:b/>
        </w:rPr>
      </w:pPr>
      <w:r w:rsidRPr="004F6663">
        <w:rPr>
          <w:rFonts w:ascii="Calibri" w:hAnsi="Calibri"/>
          <w:b/>
        </w:rPr>
        <w:t>Cataloguing data</w:t>
      </w:r>
    </w:p>
    <w:p w14:paraId="41009DA3" w14:textId="2F09DE1B" w:rsidR="00072E0A" w:rsidRPr="004F6663" w:rsidRDefault="006926E9" w:rsidP="00072E0A">
      <w:pPr>
        <w:pStyle w:val="TableText"/>
        <w:spacing w:after="240"/>
      </w:pPr>
      <w:r w:rsidRPr="004F6663">
        <w:t xml:space="preserve">Department of Agriculture </w:t>
      </w:r>
      <w:r w:rsidR="00C51DC7" w:rsidRPr="004F6663">
        <w:t>2019</w:t>
      </w:r>
      <w:r w:rsidR="0005732C" w:rsidRPr="004F6663">
        <w:rPr>
          <w:i/>
        </w:rPr>
        <w:t xml:space="preserve">, </w:t>
      </w:r>
      <w:r w:rsidR="00C51DC7" w:rsidRPr="004F6663">
        <w:rPr>
          <w:i/>
        </w:rPr>
        <w:t>Final</w:t>
      </w:r>
      <w:r w:rsidR="0005732C" w:rsidRPr="004F6663">
        <w:rPr>
          <w:i/>
        </w:rPr>
        <w:t xml:space="preserve"> </w:t>
      </w:r>
      <w:r w:rsidR="00582339" w:rsidRPr="004F6663">
        <w:rPr>
          <w:i/>
        </w:rPr>
        <w:t xml:space="preserve">Pest Risk Analysis </w:t>
      </w:r>
      <w:r w:rsidR="0005732C" w:rsidRPr="004F6663">
        <w:rPr>
          <w:i/>
        </w:rPr>
        <w:t>for Cut Flower and Foliage Imports—Part 1</w:t>
      </w:r>
      <w:r w:rsidR="00072E0A" w:rsidRPr="004F6663">
        <w:t xml:space="preserve">, </w:t>
      </w:r>
      <w:r w:rsidRPr="004F6663">
        <w:t>Department of Agriculture, Canberra.</w:t>
      </w:r>
    </w:p>
    <w:p w14:paraId="4FAC5CA4" w14:textId="77777777" w:rsidR="005F77E5" w:rsidRPr="004F6663" w:rsidRDefault="00F90962">
      <w:pPr>
        <w:pStyle w:val="TableText"/>
        <w:spacing w:after="240"/>
      </w:pPr>
      <w:r w:rsidRPr="004F6663">
        <w:t xml:space="preserve">This publication is available at </w:t>
      </w:r>
      <w:hyperlink r:id="rId18" w:history="1">
        <w:r w:rsidRPr="004F6663">
          <w:rPr>
            <w:rStyle w:val="Hyperlink"/>
          </w:rPr>
          <w:t>agriculture.gov.au</w:t>
        </w:r>
      </w:hyperlink>
      <w:r w:rsidRPr="004F6663">
        <w:t>.</w:t>
      </w:r>
    </w:p>
    <w:p w14:paraId="226AE508" w14:textId="1BEACE35" w:rsidR="005F77E5" w:rsidRPr="004F6663" w:rsidRDefault="006C6A6B">
      <w:pPr>
        <w:pStyle w:val="TableText"/>
      </w:pPr>
      <w:r w:rsidRPr="004F6663">
        <w:t>Department of Agriculture</w:t>
      </w:r>
      <w:r w:rsidR="00F90962" w:rsidRPr="004F6663">
        <w:br/>
        <w:t>GPO Box 858 Canberra ACT 2601</w:t>
      </w:r>
    </w:p>
    <w:p w14:paraId="79E13B7F" w14:textId="77777777" w:rsidR="005F77E5" w:rsidRPr="004F6663" w:rsidRDefault="00F90962">
      <w:pPr>
        <w:pStyle w:val="TableText"/>
        <w:tabs>
          <w:tab w:val="left" w:pos="1134"/>
        </w:tabs>
      </w:pPr>
      <w:r w:rsidRPr="004F6663">
        <w:t xml:space="preserve">Switchboard: </w:t>
      </w:r>
      <w:r w:rsidRPr="004F6663">
        <w:tab/>
        <w:t>+61 2 6272 3933 or 1800 900 090</w:t>
      </w:r>
    </w:p>
    <w:p w14:paraId="3284A21F" w14:textId="77777777" w:rsidR="005F77E5" w:rsidRPr="004F6663" w:rsidRDefault="00F90962">
      <w:pPr>
        <w:pStyle w:val="TableText"/>
        <w:tabs>
          <w:tab w:val="left" w:pos="1134"/>
        </w:tabs>
        <w:spacing w:after="240"/>
      </w:pPr>
      <w:r w:rsidRPr="004F6663">
        <w:t>Email:</w:t>
      </w:r>
      <w:r w:rsidRPr="004F6663">
        <w:tab/>
      </w:r>
      <w:hyperlink r:id="rId19" w:history="1">
        <w:r w:rsidRPr="004F6663">
          <w:rPr>
            <w:rStyle w:val="Hyperlink"/>
          </w:rPr>
          <w:t>plant@agriculture.gov.au</w:t>
        </w:r>
      </w:hyperlink>
    </w:p>
    <w:p w14:paraId="254C4240" w14:textId="77777777" w:rsidR="005F77E5" w:rsidRPr="004F6663" w:rsidRDefault="00F90962">
      <w:pPr>
        <w:pStyle w:val="TableText"/>
        <w:rPr>
          <w:rFonts w:ascii="Calibri" w:hAnsi="Calibri"/>
          <w:b/>
        </w:rPr>
      </w:pPr>
      <w:r w:rsidRPr="004F6663">
        <w:rPr>
          <w:rFonts w:ascii="Calibri" w:hAnsi="Calibri"/>
          <w:b/>
        </w:rPr>
        <w:t>Liability</w:t>
      </w:r>
    </w:p>
    <w:p w14:paraId="7996538F" w14:textId="50AFB1A9" w:rsidR="005F77E5" w:rsidRPr="004F6663" w:rsidRDefault="00F90962">
      <w:pPr>
        <w:pStyle w:val="TableText"/>
        <w:spacing w:after="240"/>
      </w:pPr>
      <w:r w:rsidRPr="004F6663">
        <w:t>The Australian Government acting through the Department of Agriculture has exercised due care and skill in preparing and compiling the information in this publication. Notwithstanding, the Department of Agriculture, its employees and advisers disclaim all liability, including liability for negligence and for any loss, damage, injury, expense or cost incurred by any person as a result of accessing, using or relying upon any of the information or data in this publication to the maximum extent permitted by law.</w:t>
      </w:r>
    </w:p>
    <w:p w14:paraId="5E4FD3C2" w14:textId="77777777" w:rsidR="005F77E5" w:rsidRPr="004F6663" w:rsidRDefault="005F77E5">
      <w:pPr>
        <w:pStyle w:val="TableText"/>
      </w:pPr>
    </w:p>
    <w:p w14:paraId="377BAC6B" w14:textId="77777777" w:rsidR="00E310DC" w:rsidRPr="004F6663" w:rsidRDefault="00E310DC" w:rsidP="007945EC">
      <w:pPr>
        <w:pStyle w:val="TOCHeading"/>
        <w:sectPr w:rsidR="00E310DC" w:rsidRPr="004F6663" w:rsidSect="00E310DC">
          <w:pgSz w:w="11906" w:h="16838"/>
          <w:pgMar w:top="1418" w:right="1418" w:bottom="1418" w:left="1418" w:header="567" w:footer="283" w:gutter="0"/>
          <w:pgNumType w:fmt="lowerRoman"/>
          <w:cols w:space="708"/>
          <w:docGrid w:linePitch="360"/>
        </w:sectPr>
      </w:pPr>
    </w:p>
    <w:p w14:paraId="1E9250C7" w14:textId="77777777" w:rsidR="005F77E5" w:rsidRPr="004F6663" w:rsidRDefault="00F90962" w:rsidP="007945EC">
      <w:pPr>
        <w:pStyle w:val="TOCHeading"/>
      </w:pPr>
      <w:r w:rsidRPr="004F6663">
        <w:lastRenderedPageBreak/>
        <w:t>Contents</w:t>
      </w:r>
    </w:p>
    <w:p w14:paraId="67D39F9B" w14:textId="77777777" w:rsidR="004F6663" w:rsidRDefault="004B6D4B">
      <w:pPr>
        <w:pStyle w:val="TOC1"/>
        <w:rPr>
          <w:rFonts w:eastAsiaTheme="minorEastAsia"/>
          <w:b w:val="0"/>
          <w:lang w:eastAsia="en-AU"/>
        </w:rPr>
      </w:pPr>
      <w:r w:rsidRPr="004F6663">
        <w:rPr>
          <w:bCs/>
          <w:szCs w:val="24"/>
        </w:rPr>
        <w:fldChar w:fldCharType="begin"/>
      </w:r>
      <w:r w:rsidRPr="004F6663">
        <w:rPr>
          <w:bCs/>
          <w:szCs w:val="24"/>
        </w:rPr>
        <w:instrText xml:space="preserve"> TOC \t "Heading 2,1,Heading 3,2" </w:instrText>
      </w:r>
      <w:r w:rsidRPr="004F6663">
        <w:rPr>
          <w:bCs/>
          <w:szCs w:val="24"/>
        </w:rPr>
        <w:fldChar w:fldCharType="separate"/>
      </w:r>
      <w:r w:rsidR="004F6663">
        <w:t>Acronyms and abbreviations</w:t>
      </w:r>
      <w:r w:rsidR="004F6663">
        <w:tab/>
      </w:r>
      <w:r w:rsidR="004F6663">
        <w:fldChar w:fldCharType="begin"/>
      </w:r>
      <w:r w:rsidR="004F6663">
        <w:instrText xml:space="preserve"> PAGEREF _Toc11397905 \h </w:instrText>
      </w:r>
      <w:r w:rsidR="004F6663">
        <w:fldChar w:fldCharType="separate"/>
      </w:r>
      <w:r w:rsidR="004F6663">
        <w:t>vii</w:t>
      </w:r>
      <w:r w:rsidR="004F6663">
        <w:fldChar w:fldCharType="end"/>
      </w:r>
    </w:p>
    <w:p w14:paraId="3C9EE41C" w14:textId="77777777" w:rsidR="004F6663" w:rsidRDefault="004F6663">
      <w:pPr>
        <w:pStyle w:val="TOC1"/>
        <w:rPr>
          <w:rFonts w:eastAsiaTheme="minorEastAsia"/>
          <w:b w:val="0"/>
          <w:lang w:eastAsia="en-AU"/>
        </w:rPr>
      </w:pPr>
      <w:r>
        <w:t>Summary</w:t>
      </w:r>
      <w:r>
        <w:tab/>
      </w:r>
      <w:r>
        <w:fldChar w:fldCharType="begin"/>
      </w:r>
      <w:r>
        <w:instrText xml:space="preserve"> PAGEREF _Toc11397906 \h </w:instrText>
      </w:r>
      <w:r>
        <w:fldChar w:fldCharType="separate"/>
      </w:r>
      <w:r>
        <w:t>1</w:t>
      </w:r>
      <w:r>
        <w:fldChar w:fldCharType="end"/>
      </w:r>
    </w:p>
    <w:p w14:paraId="36A1E81B" w14:textId="77777777" w:rsidR="004F6663" w:rsidRDefault="004F6663">
      <w:pPr>
        <w:pStyle w:val="TOC1"/>
        <w:rPr>
          <w:rFonts w:eastAsiaTheme="minorEastAsia"/>
          <w:b w:val="0"/>
          <w:lang w:eastAsia="en-AU"/>
        </w:rPr>
      </w:pPr>
      <w:r>
        <w:t>1</w:t>
      </w:r>
      <w:r>
        <w:rPr>
          <w:rFonts w:eastAsiaTheme="minorEastAsia"/>
          <w:b w:val="0"/>
          <w:lang w:eastAsia="en-AU"/>
        </w:rPr>
        <w:tab/>
      </w:r>
      <w:r>
        <w:t>Introduction</w:t>
      </w:r>
      <w:r>
        <w:tab/>
      </w:r>
      <w:r>
        <w:fldChar w:fldCharType="begin"/>
      </w:r>
      <w:r>
        <w:instrText xml:space="preserve"> PAGEREF _Toc11397907 \h </w:instrText>
      </w:r>
      <w:r>
        <w:fldChar w:fldCharType="separate"/>
      </w:r>
      <w:r>
        <w:t>4</w:t>
      </w:r>
      <w:r>
        <w:fldChar w:fldCharType="end"/>
      </w:r>
    </w:p>
    <w:p w14:paraId="7C5216CB" w14:textId="77777777" w:rsidR="004F6663" w:rsidRDefault="004F6663">
      <w:pPr>
        <w:pStyle w:val="TOC2"/>
        <w:tabs>
          <w:tab w:val="left" w:pos="1100"/>
        </w:tabs>
        <w:rPr>
          <w:rFonts w:eastAsiaTheme="minorEastAsia"/>
          <w:lang w:eastAsia="en-AU"/>
        </w:rPr>
      </w:pPr>
      <w:r>
        <w:t>1.1</w:t>
      </w:r>
      <w:r>
        <w:rPr>
          <w:rFonts w:eastAsiaTheme="minorEastAsia"/>
          <w:lang w:eastAsia="en-AU"/>
        </w:rPr>
        <w:tab/>
      </w:r>
      <w:r>
        <w:t>Australia’s biosecurity policy framework</w:t>
      </w:r>
      <w:r>
        <w:tab/>
      </w:r>
      <w:r>
        <w:fldChar w:fldCharType="begin"/>
      </w:r>
      <w:r>
        <w:instrText xml:space="preserve"> PAGEREF _Toc11397908 \h </w:instrText>
      </w:r>
      <w:r>
        <w:fldChar w:fldCharType="separate"/>
      </w:r>
      <w:r>
        <w:t>4</w:t>
      </w:r>
      <w:r>
        <w:fldChar w:fldCharType="end"/>
      </w:r>
    </w:p>
    <w:p w14:paraId="7441526B" w14:textId="77777777" w:rsidR="004F6663" w:rsidRDefault="004F6663">
      <w:pPr>
        <w:pStyle w:val="TOC2"/>
        <w:tabs>
          <w:tab w:val="left" w:pos="1100"/>
        </w:tabs>
        <w:rPr>
          <w:rFonts w:eastAsiaTheme="minorEastAsia"/>
          <w:lang w:eastAsia="en-AU"/>
        </w:rPr>
      </w:pPr>
      <w:r>
        <w:t>1.2</w:t>
      </w:r>
      <w:r>
        <w:rPr>
          <w:rFonts w:eastAsiaTheme="minorEastAsia"/>
          <w:lang w:eastAsia="en-AU"/>
        </w:rPr>
        <w:tab/>
      </w:r>
      <w:r>
        <w:t>This Pest Risk Analysis</w:t>
      </w:r>
      <w:r>
        <w:tab/>
      </w:r>
      <w:r>
        <w:fldChar w:fldCharType="begin"/>
      </w:r>
      <w:r>
        <w:instrText xml:space="preserve"> PAGEREF _Toc11397909 \h </w:instrText>
      </w:r>
      <w:r>
        <w:fldChar w:fldCharType="separate"/>
      </w:r>
      <w:r>
        <w:t>4</w:t>
      </w:r>
      <w:r>
        <w:fldChar w:fldCharType="end"/>
      </w:r>
    </w:p>
    <w:p w14:paraId="0903C9A3" w14:textId="77777777" w:rsidR="004F6663" w:rsidRDefault="004F6663">
      <w:pPr>
        <w:pStyle w:val="TOC1"/>
        <w:rPr>
          <w:rFonts w:eastAsiaTheme="minorEastAsia"/>
          <w:b w:val="0"/>
          <w:lang w:eastAsia="en-AU"/>
        </w:rPr>
      </w:pPr>
      <w:r>
        <w:t>2</w:t>
      </w:r>
      <w:r>
        <w:rPr>
          <w:rFonts w:eastAsiaTheme="minorEastAsia"/>
          <w:b w:val="0"/>
          <w:lang w:eastAsia="en-AU"/>
        </w:rPr>
        <w:tab/>
      </w:r>
      <w:r>
        <w:t>Commercial trade and production</w:t>
      </w:r>
      <w:r>
        <w:tab/>
      </w:r>
      <w:r>
        <w:fldChar w:fldCharType="begin"/>
      </w:r>
      <w:r>
        <w:instrText xml:space="preserve"> PAGEREF _Toc11397910 \h </w:instrText>
      </w:r>
      <w:r>
        <w:fldChar w:fldCharType="separate"/>
      </w:r>
      <w:r>
        <w:t>9</w:t>
      </w:r>
      <w:r>
        <w:fldChar w:fldCharType="end"/>
      </w:r>
    </w:p>
    <w:p w14:paraId="715B21F1" w14:textId="77777777" w:rsidR="004F6663" w:rsidRDefault="004F6663">
      <w:pPr>
        <w:pStyle w:val="TOC2"/>
        <w:tabs>
          <w:tab w:val="left" w:pos="1100"/>
        </w:tabs>
        <w:rPr>
          <w:rFonts w:eastAsiaTheme="minorEastAsia"/>
          <w:lang w:eastAsia="en-AU"/>
        </w:rPr>
      </w:pPr>
      <w:r>
        <w:t>2.1</w:t>
      </w:r>
      <w:r>
        <w:rPr>
          <w:rFonts w:eastAsiaTheme="minorEastAsia"/>
          <w:lang w:eastAsia="en-AU"/>
        </w:rPr>
        <w:tab/>
      </w:r>
      <w:r>
        <w:t>Australian cut flower and foliage industry</w:t>
      </w:r>
      <w:r>
        <w:tab/>
      </w:r>
      <w:r>
        <w:fldChar w:fldCharType="begin"/>
      </w:r>
      <w:r>
        <w:instrText xml:space="preserve"> PAGEREF _Toc11397911 \h </w:instrText>
      </w:r>
      <w:r>
        <w:fldChar w:fldCharType="separate"/>
      </w:r>
      <w:r>
        <w:t>9</w:t>
      </w:r>
      <w:r>
        <w:fldChar w:fldCharType="end"/>
      </w:r>
    </w:p>
    <w:p w14:paraId="50320F70" w14:textId="77777777" w:rsidR="004F6663" w:rsidRDefault="004F6663">
      <w:pPr>
        <w:pStyle w:val="TOC2"/>
        <w:tabs>
          <w:tab w:val="left" w:pos="1100"/>
        </w:tabs>
        <w:rPr>
          <w:rFonts w:eastAsiaTheme="minorEastAsia"/>
          <w:lang w:eastAsia="en-AU"/>
        </w:rPr>
      </w:pPr>
      <w:r>
        <w:t>2.2</w:t>
      </w:r>
      <w:r>
        <w:rPr>
          <w:rFonts w:eastAsiaTheme="minorEastAsia"/>
          <w:lang w:eastAsia="en-AU"/>
        </w:rPr>
        <w:tab/>
      </w:r>
      <w:r>
        <w:t>Global production practices</w:t>
      </w:r>
      <w:r>
        <w:tab/>
      </w:r>
      <w:r>
        <w:fldChar w:fldCharType="begin"/>
      </w:r>
      <w:r>
        <w:instrText xml:space="preserve"> PAGEREF _Toc11397912 \h </w:instrText>
      </w:r>
      <w:r>
        <w:fldChar w:fldCharType="separate"/>
      </w:r>
      <w:r>
        <w:t>10</w:t>
      </w:r>
      <w:r>
        <w:fldChar w:fldCharType="end"/>
      </w:r>
    </w:p>
    <w:p w14:paraId="2B872351" w14:textId="77777777" w:rsidR="004F6663" w:rsidRDefault="004F6663">
      <w:pPr>
        <w:pStyle w:val="TOC2"/>
        <w:tabs>
          <w:tab w:val="left" w:pos="1100"/>
        </w:tabs>
        <w:rPr>
          <w:rFonts w:eastAsiaTheme="minorEastAsia"/>
          <w:lang w:eastAsia="en-AU"/>
        </w:rPr>
      </w:pPr>
      <w:r>
        <w:t>2.3</w:t>
      </w:r>
      <w:r>
        <w:rPr>
          <w:rFonts w:eastAsiaTheme="minorEastAsia"/>
          <w:lang w:eastAsia="en-AU"/>
        </w:rPr>
        <w:tab/>
      </w:r>
      <w:r>
        <w:t>On arrival in Australia</w:t>
      </w:r>
      <w:r>
        <w:tab/>
      </w:r>
      <w:r>
        <w:fldChar w:fldCharType="begin"/>
      </w:r>
      <w:r>
        <w:instrText xml:space="preserve"> PAGEREF _Toc11397913 \h </w:instrText>
      </w:r>
      <w:r>
        <w:fldChar w:fldCharType="separate"/>
      </w:r>
      <w:r>
        <w:t>14</w:t>
      </w:r>
      <w:r>
        <w:fldChar w:fldCharType="end"/>
      </w:r>
    </w:p>
    <w:p w14:paraId="7A6295EA" w14:textId="77777777" w:rsidR="004F6663" w:rsidRDefault="004F6663">
      <w:pPr>
        <w:pStyle w:val="TOC2"/>
        <w:tabs>
          <w:tab w:val="left" w:pos="1100"/>
        </w:tabs>
        <w:rPr>
          <w:rFonts w:eastAsiaTheme="minorEastAsia"/>
          <w:lang w:eastAsia="en-AU"/>
        </w:rPr>
      </w:pPr>
      <w:r>
        <w:t>2.4</w:t>
      </w:r>
      <w:r>
        <w:rPr>
          <w:rFonts w:eastAsiaTheme="minorEastAsia"/>
          <w:lang w:eastAsia="en-AU"/>
        </w:rPr>
        <w:tab/>
      </w:r>
      <w:r>
        <w:t>Production and export statistics</w:t>
      </w:r>
      <w:r>
        <w:tab/>
      </w:r>
      <w:r>
        <w:fldChar w:fldCharType="begin"/>
      </w:r>
      <w:r>
        <w:instrText xml:space="preserve"> PAGEREF _Toc11397914 \h </w:instrText>
      </w:r>
      <w:r>
        <w:fldChar w:fldCharType="separate"/>
      </w:r>
      <w:r>
        <w:t>14</w:t>
      </w:r>
      <w:r>
        <w:fldChar w:fldCharType="end"/>
      </w:r>
    </w:p>
    <w:p w14:paraId="331E3AC1" w14:textId="77777777" w:rsidR="004F6663" w:rsidRDefault="004F6663">
      <w:pPr>
        <w:pStyle w:val="TOC1"/>
        <w:rPr>
          <w:rFonts w:eastAsiaTheme="minorEastAsia"/>
          <w:b w:val="0"/>
          <w:lang w:eastAsia="en-AU"/>
        </w:rPr>
      </w:pPr>
      <w:r>
        <w:t>3</w:t>
      </w:r>
      <w:r>
        <w:rPr>
          <w:rFonts w:eastAsiaTheme="minorEastAsia"/>
          <w:b w:val="0"/>
          <w:lang w:eastAsia="en-AU"/>
        </w:rPr>
        <w:tab/>
      </w:r>
      <w:r>
        <w:t>Cut flower and foliage pathway</w:t>
      </w:r>
      <w:r>
        <w:tab/>
      </w:r>
      <w:r>
        <w:fldChar w:fldCharType="begin"/>
      </w:r>
      <w:r>
        <w:instrText xml:space="preserve"> PAGEREF _Toc11397915 \h </w:instrText>
      </w:r>
      <w:r>
        <w:fldChar w:fldCharType="separate"/>
      </w:r>
      <w:r>
        <w:t>17</w:t>
      </w:r>
      <w:r>
        <w:fldChar w:fldCharType="end"/>
      </w:r>
    </w:p>
    <w:p w14:paraId="29C0C49F" w14:textId="77777777" w:rsidR="004F6663" w:rsidRDefault="004F6663">
      <w:pPr>
        <w:pStyle w:val="TOC2"/>
        <w:tabs>
          <w:tab w:val="left" w:pos="1100"/>
        </w:tabs>
        <w:rPr>
          <w:rFonts w:eastAsiaTheme="minorEastAsia"/>
          <w:lang w:eastAsia="en-AU"/>
        </w:rPr>
      </w:pPr>
      <w:r>
        <w:t>3.1</w:t>
      </w:r>
      <w:r>
        <w:rPr>
          <w:rFonts w:eastAsiaTheme="minorEastAsia"/>
          <w:lang w:eastAsia="en-AU"/>
        </w:rPr>
        <w:tab/>
      </w:r>
      <w:r>
        <w:t>Cut flowers and foliage as a pathway for exotic pests</w:t>
      </w:r>
      <w:r>
        <w:tab/>
      </w:r>
      <w:r>
        <w:fldChar w:fldCharType="begin"/>
      </w:r>
      <w:r>
        <w:instrText xml:space="preserve"> PAGEREF _Toc11397916 \h </w:instrText>
      </w:r>
      <w:r>
        <w:fldChar w:fldCharType="separate"/>
      </w:r>
      <w:r>
        <w:t>17</w:t>
      </w:r>
      <w:r>
        <w:fldChar w:fldCharType="end"/>
      </w:r>
    </w:p>
    <w:p w14:paraId="6343DEAD" w14:textId="77777777" w:rsidR="004F6663" w:rsidRDefault="004F6663">
      <w:pPr>
        <w:pStyle w:val="TOC1"/>
        <w:rPr>
          <w:rFonts w:eastAsiaTheme="minorEastAsia"/>
          <w:b w:val="0"/>
          <w:lang w:eastAsia="en-AU"/>
        </w:rPr>
      </w:pPr>
      <w:r>
        <w:t>4</w:t>
      </w:r>
      <w:r>
        <w:rPr>
          <w:rFonts w:eastAsiaTheme="minorEastAsia"/>
          <w:b w:val="0"/>
          <w:lang w:eastAsia="en-AU"/>
        </w:rPr>
        <w:tab/>
      </w:r>
      <w:r>
        <w:t>Previous import policies and principles</w:t>
      </w:r>
      <w:r>
        <w:tab/>
      </w:r>
      <w:r>
        <w:fldChar w:fldCharType="begin"/>
      </w:r>
      <w:r>
        <w:instrText xml:space="preserve"> PAGEREF _Toc11397917 \h </w:instrText>
      </w:r>
      <w:r>
        <w:fldChar w:fldCharType="separate"/>
      </w:r>
      <w:r>
        <w:t>21</w:t>
      </w:r>
      <w:r>
        <w:fldChar w:fldCharType="end"/>
      </w:r>
    </w:p>
    <w:p w14:paraId="3DC287A9" w14:textId="77777777" w:rsidR="004F6663" w:rsidRDefault="004F6663">
      <w:pPr>
        <w:pStyle w:val="TOC2"/>
        <w:tabs>
          <w:tab w:val="left" w:pos="1100"/>
        </w:tabs>
        <w:rPr>
          <w:rFonts w:eastAsiaTheme="minorEastAsia"/>
          <w:lang w:eastAsia="en-AU"/>
        </w:rPr>
      </w:pPr>
      <w:r>
        <w:t>4.1</w:t>
      </w:r>
      <w:r>
        <w:rPr>
          <w:rFonts w:eastAsiaTheme="minorEastAsia"/>
          <w:lang w:eastAsia="en-AU"/>
        </w:rPr>
        <w:tab/>
      </w:r>
      <w:r>
        <w:t>Chronology of events</w:t>
      </w:r>
      <w:r>
        <w:tab/>
      </w:r>
      <w:r>
        <w:fldChar w:fldCharType="begin"/>
      </w:r>
      <w:r>
        <w:instrText xml:space="preserve"> PAGEREF _Toc11397918 \h </w:instrText>
      </w:r>
      <w:r>
        <w:fldChar w:fldCharType="separate"/>
      </w:r>
      <w:r>
        <w:t>21</w:t>
      </w:r>
      <w:r>
        <w:fldChar w:fldCharType="end"/>
      </w:r>
    </w:p>
    <w:p w14:paraId="6ADB3F0D" w14:textId="77777777" w:rsidR="004F6663" w:rsidRDefault="004F6663">
      <w:pPr>
        <w:pStyle w:val="TOC2"/>
        <w:tabs>
          <w:tab w:val="left" w:pos="1100"/>
        </w:tabs>
        <w:rPr>
          <w:rFonts w:eastAsiaTheme="minorEastAsia"/>
          <w:lang w:eastAsia="en-AU"/>
        </w:rPr>
      </w:pPr>
      <w:r>
        <w:t>4.2</w:t>
      </w:r>
      <w:r>
        <w:rPr>
          <w:rFonts w:eastAsiaTheme="minorEastAsia"/>
          <w:lang w:eastAsia="en-AU"/>
        </w:rPr>
        <w:tab/>
      </w:r>
      <w:r>
        <w:t>Summary of recent import conditions</w:t>
      </w:r>
      <w:r>
        <w:tab/>
      </w:r>
      <w:r>
        <w:fldChar w:fldCharType="begin"/>
      </w:r>
      <w:r>
        <w:instrText xml:space="preserve"> PAGEREF _Toc11397919 \h </w:instrText>
      </w:r>
      <w:r>
        <w:fldChar w:fldCharType="separate"/>
      </w:r>
      <w:r>
        <w:t>24</w:t>
      </w:r>
      <w:r>
        <w:fldChar w:fldCharType="end"/>
      </w:r>
    </w:p>
    <w:p w14:paraId="780EBBB2" w14:textId="77777777" w:rsidR="004F6663" w:rsidRDefault="004F6663">
      <w:pPr>
        <w:pStyle w:val="TOC2"/>
        <w:tabs>
          <w:tab w:val="left" w:pos="1100"/>
        </w:tabs>
        <w:rPr>
          <w:rFonts w:eastAsiaTheme="minorEastAsia"/>
          <w:lang w:eastAsia="en-AU"/>
        </w:rPr>
      </w:pPr>
      <w:r>
        <w:t>4.3</w:t>
      </w:r>
      <w:r>
        <w:rPr>
          <w:rFonts w:eastAsiaTheme="minorEastAsia"/>
          <w:lang w:eastAsia="en-AU"/>
        </w:rPr>
        <w:tab/>
      </w:r>
      <w:r>
        <w:t>Stakeholder consultation</w:t>
      </w:r>
      <w:r>
        <w:tab/>
      </w:r>
      <w:r>
        <w:fldChar w:fldCharType="begin"/>
      </w:r>
      <w:r>
        <w:instrText xml:space="preserve"> PAGEREF _Toc11397920 \h </w:instrText>
      </w:r>
      <w:r>
        <w:fldChar w:fldCharType="separate"/>
      </w:r>
      <w:r>
        <w:t>25</w:t>
      </w:r>
      <w:r>
        <w:fldChar w:fldCharType="end"/>
      </w:r>
    </w:p>
    <w:p w14:paraId="6843A41B" w14:textId="77777777" w:rsidR="004F6663" w:rsidRDefault="004F6663">
      <w:pPr>
        <w:pStyle w:val="TOC2"/>
        <w:tabs>
          <w:tab w:val="left" w:pos="1100"/>
        </w:tabs>
        <w:rPr>
          <w:rFonts w:eastAsiaTheme="minorEastAsia"/>
          <w:lang w:eastAsia="en-AU"/>
        </w:rPr>
      </w:pPr>
      <w:r>
        <w:t>4.4</w:t>
      </w:r>
      <w:r>
        <w:rPr>
          <w:rFonts w:eastAsiaTheme="minorEastAsia"/>
          <w:lang w:eastAsia="en-AU"/>
        </w:rPr>
        <w:tab/>
      </w:r>
      <w:r>
        <w:t>Conclusion</w:t>
      </w:r>
      <w:r>
        <w:tab/>
      </w:r>
      <w:r>
        <w:fldChar w:fldCharType="begin"/>
      </w:r>
      <w:r>
        <w:instrText xml:space="preserve"> PAGEREF _Toc11397921 \h </w:instrText>
      </w:r>
      <w:r>
        <w:fldChar w:fldCharType="separate"/>
      </w:r>
      <w:r>
        <w:t>26</w:t>
      </w:r>
      <w:r>
        <w:fldChar w:fldCharType="end"/>
      </w:r>
    </w:p>
    <w:p w14:paraId="05FB972C" w14:textId="77777777" w:rsidR="004F6663" w:rsidRDefault="004F6663">
      <w:pPr>
        <w:pStyle w:val="TOC1"/>
        <w:rPr>
          <w:rFonts w:eastAsiaTheme="minorEastAsia"/>
          <w:b w:val="0"/>
          <w:lang w:eastAsia="en-AU"/>
        </w:rPr>
      </w:pPr>
      <w:r>
        <w:t>5</w:t>
      </w:r>
      <w:r>
        <w:rPr>
          <w:rFonts w:eastAsiaTheme="minorEastAsia"/>
          <w:b w:val="0"/>
          <w:lang w:eastAsia="en-AU"/>
        </w:rPr>
        <w:tab/>
      </w:r>
      <w:r>
        <w:t>Changing patterns of activity and risk</w:t>
      </w:r>
      <w:r>
        <w:tab/>
      </w:r>
      <w:r>
        <w:fldChar w:fldCharType="begin"/>
      </w:r>
      <w:r>
        <w:instrText xml:space="preserve"> PAGEREF _Toc11397922 \h </w:instrText>
      </w:r>
      <w:r>
        <w:fldChar w:fldCharType="separate"/>
      </w:r>
      <w:r>
        <w:t>27</w:t>
      </w:r>
      <w:r>
        <w:fldChar w:fldCharType="end"/>
      </w:r>
    </w:p>
    <w:p w14:paraId="1FE33406" w14:textId="77777777" w:rsidR="004F6663" w:rsidRDefault="004F6663">
      <w:pPr>
        <w:pStyle w:val="TOC2"/>
        <w:tabs>
          <w:tab w:val="left" w:pos="1100"/>
        </w:tabs>
        <w:rPr>
          <w:rFonts w:eastAsiaTheme="minorEastAsia"/>
          <w:lang w:eastAsia="en-AU"/>
        </w:rPr>
      </w:pPr>
      <w:r>
        <w:t>5.1</w:t>
      </w:r>
      <w:r>
        <w:rPr>
          <w:rFonts w:eastAsiaTheme="minorEastAsia"/>
          <w:lang w:eastAsia="en-AU"/>
        </w:rPr>
        <w:tab/>
      </w:r>
      <w:r>
        <w:t>Importations by consignment, country and flower type</w:t>
      </w:r>
      <w:r>
        <w:tab/>
      </w:r>
      <w:r>
        <w:fldChar w:fldCharType="begin"/>
      </w:r>
      <w:r>
        <w:instrText xml:space="preserve"> PAGEREF _Toc11397923 \h </w:instrText>
      </w:r>
      <w:r>
        <w:fldChar w:fldCharType="separate"/>
      </w:r>
      <w:r>
        <w:t>27</w:t>
      </w:r>
      <w:r>
        <w:fldChar w:fldCharType="end"/>
      </w:r>
    </w:p>
    <w:p w14:paraId="6A4F9721" w14:textId="77777777" w:rsidR="004F6663" w:rsidRDefault="004F6663">
      <w:pPr>
        <w:pStyle w:val="TOC2"/>
        <w:tabs>
          <w:tab w:val="left" w:pos="1100"/>
        </w:tabs>
        <w:rPr>
          <w:rFonts w:eastAsiaTheme="minorEastAsia"/>
          <w:lang w:eastAsia="en-AU"/>
        </w:rPr>
      </w:pPr>
      <w:r>
        <w:t>5.2</w:t>
      </w:r>
      <w:r>
        <w:rPr>
          <w:rFonts w:eastAsiaTheme="minorEastAsia"/>
          <w:lang w:eastAsia="en-AU"/>
        </w:rPr>
        <w:tab/>
      </w:r>
      <w:r>
        <w:t>Arthropod interceptions by commodity, country and flower type</w:t>
      </w:r>
      <w:r>
        <w:tab/>
      </w:r>
      <w:r>
        <w:fldChar w:fldCharType="begin"/>
      </w:r>
      <w:r>
        <w:instrText xml:space="preserve"> PAGEREF _Toc11397924 \h </w:instrText>
      </w:r>
      <w:r>
        <w:fldChar w:fldCharType="separate"/>
      </w:r>
      <w:r>
        <w:t>30</w:t>
      </w:r>
      <w:r>
        <w:fldChar w:fldCharType="end"/>
      </w:r>
    </w:p>
    <w:p w14:paraId="0A65BBBC" w14:textId="77777777" w:rsidR="004F6663" w:rsidRDefault="004F6663">
      <w:pPr>
        <w:pStyle w:val="TOC2"/>
        <w:tabs>
          <w:tab w:val="left" w:pos="1100"/>
        </w:tabs>
        <w:rPr>
          <w:rFonts w:eastAsiaTheme="minorEastAsia"/>
          <w:lang w:eastAsia="en-AU"/>
        </w:rPr>
      </w:pPr>
      <w:r>
        <w:t>5.3</w:t>
      </w:r>
      <w:r>
        <w:rPr>
          <w:rFonts w:eastAsiaTheme="minorEastAsia"/>
          <w:lang w:eastAsia="en-AU"/>
        </w:rPr>
        <w:tab/>
      </w:r>
      <w:r>
        <w:t>Types of arthropods historically intercepted</w:t>
      </w:r>
      <w:r>
        <w:tab/>
      </w:r>
      <w:r>
        <w:fldChar w:fldCharType="begin"/>
      </w:r>
      <w:r>
        <w:instrText xml:space="preserve"> PAGEREF _Toc11397925 \h </w:instrText>
      </w:r>
      <w:r>
        <w:fldChar w:fldCharType="separate"/>
      </w:r>
      <w:r>
        <w:t>34</w:t>
      </w:r>
      <w:r>
        <w:fldChar w:fldCharType="end"/>
      </w:r>
    </w:p>
    <w:p w14:paraId="7BDFE09A" w14:textId="77777777" w:rsidR="004F6663" w:rsidRDefault="004F6663">
      <w:pPr>
        <w:pStyle w:val="TOC2"/>
        <w:tabs>
          <w:tab w:val="left" w:pos="1100"/>
        </w:tabs>
        <w:rPr>
          <w:rFonts w:eastAsiaTheme="minorEastAsia"/>
          <w:lang w:eastAsia="en-AU"/>
        </w:rPr>
      </w:pPr>
      <w:r>
        <w:t>5.4</w:t>
      </w:r>
      <w:r>
        <w:rPr>
          <w:rFonts w:eastAsiaTheme="minorEastAsia"/>
          <w:lang w:eastAsia="en-AU"/>
        </w:rPr>
        <w:tab/>
      </w:r>
      <w:r>
        <w:t>Non-compliance with revised import conditions, post 1 March 2018</w:t>
      </w:r>
      <w:r>
        <w:tab/>
      </w:r>
      <w:r>
        <w:fldChar w:fldCharType="begin"/>
      </w:r>
      <w:r>
        <w:instrText xml:space="preserve"> PAGEREF _Toc11397926 \h </w:instrText>
      </w:r>
      <w:r>
        <w:fldChar w:fldCharType="separate"/>
      </w:r>
      <w:r>
        <w:t>35</w:t>
      </w:r>
      <w:r>
        <w:fldChar w:fldCharType="end"/>
      </w:r>
    </w:p>
    <w:p w14:paraId="56B874D2" w14:textId="77777777" w:rsidR="004F6663" w:rsidRDefault="004F6663">
      <w:pPr>
        <w:pStyle w:val="TOC2"/>
        <w:tabs>
          <w:tab w:val="left" w:pos="1100"/>
        </w:tabs>
        <w:rPr>
          <w:rFonts w:eastAsiaTheme="minorEastAsia"/>
          <w:lang w:eastAsia="en-AU"/>
        </w:rPr>
      </w:pPr>
      <w:r>
        <w:t>5.5</w:t>
      </w:r>
      <w:r>
        <w:rPr>
          <w:rFonts w:eastAsiaTheme="minorEastAsia"/>
          <w:lang w:eastAsia="en-AU"/>
        </w:rPr>
        <w:tab/>
      </w:r>
      <w:r>
        <w:t>Conclusion</w:t>
      </w:r>
      <w:r>
        <w:tab/>
      </w:r>
      <w:r>
        <w:fldChar w:fldCharType="begin"/>
      </w:r>
      <w:r>
        <w:instrText xml:space="preserve"> PAGEREF _Toc11397927 \h </w:instrText>
      </w:r>
      <w:r>
        <w:fldChar w:fldCharType="separate"/>
      </w:r>
      <w:r>
        <w:t>37</w:t>
      </w:r>
      <w:r>
        <w:fldChar w:fldCharType="end"/>
      </w:r>
    </w:p>
    <w:p w14:paraId="7D66864F" w14:textId="77777777" w:rsidR="004F6663" w:rsidRDefault="004F6663">
      <w:pPr>
        <w:pStyle w:val="TOC1"/>
        <w:rPr>
          <w:rFonts w:eastAsiaTheme="minorEastAsia"/>
          <w:b w:val="0"/>
          <w:lang w:eastAsia="en-AU"/>
        </w:rPr>
      </w:pPr>
      <w:r>
        <w:t>6</w:t>
      </w:r>
      <w:r>
        <w:rPr>
          <w:rFonts w:eastAsiaTheme="minorEastAsia"/>
          <w:b w:val="0"/>
          <w:lang w:eastAsia="en-AU"/>
        </w:rPr>
        <w:tab/>
      </w:r>
      <w:r>
        <w:t>Pest risk assessment</w:t>
      </w:r>
      <w:r>
        <w:tab/>
      </w:r>
      <w:r>
        <w:fldChar w:fldCharType="begin"/>
      </w:r>
      <w:r>
        <w:instrText xml:space="preserve"> PAGEREF _Toc11397928 \h </w:instrText>
      </w:r>
      <w:r>
        <w:fldChar w:fldCharType="separate"/>
      </w:r>
      <w:r>
        <w:t>38</w:t>
      </w:r>
      <w:r>
        <w:fldChar w:fldCharType="end"/>
      </w:r>
    </w:p>
    <w:p w14:paraId="613B85B9" w14:textId="77777777" w:rsidR="004F6663" w:rsidRDefault="004F6663">
      <w:pPr>
        <w:pStyle w:val="TOC2"/>
        <w:tabs>
          <w:tab w:val="left" w:pos="1100"/>
        </w:tabs>
        <w:rPr>
          <w:rFonts w:eastAsiaTheme="minorEastAsia"/>
          <w:lang w:eastAsia="en-AU"/>
        </w:rPr>
      </w:pPr>
      <w:r>
        <w:t>6.1</w:t>
      </w:r>
      <w:r>
        <w:rPr>
          <w:rFonts w:eastAsiaTheme="minorEastAsia"/>
          <w:lang w:eastAsia="en-AU"/>
        </w:rPr>
        <w:tab/>
      </w:r>
      <w:r>
        <w:t>Biology of mites, aphids and thrips</w:t>
      </w:r>
      <w:r>
        <w:tab/>
      </w:r>
      <w:r>
        <w:fldChar w:fldCharType="begin"/>
      </w:r>
      <w:r>
        <w:instrText xml:space="preserve"> PAGEREF _Toc11397929 \h </w:instrText>
      </w:r>
      <w:r>
        <w:fldChar w:fldCharType="separate"/>
      </w:r>
      <w:r>
        <w:t>38</w:t>
      </w:r>
      <w:r>
        <w:fldChar w:fldCharType="end"/>
      </w:r>
    </w:p>
    <w:p w14:paraId="43860251" w14:textId="77777777" w:rsidR="004F6663" w:rsidRDefault="004F6663">
      <w:pPr>
        <w:pStyle w:val="TOC2"/>
        <w:tabs>
          <w:tab w:val="left" w:pos="1100"/>
        </w:tabs>
        <w:rPr>
          <w:rFonts w:eastAsiaTheme="minorEastAsia"/>
          <w:lang w:eastAsia="en-AU"/>
        </w:rPr>
      </w:pPr>
      <w:r>
        <w:t>6.2</w:t>
      </w:r>
      <w:r>
        <w:rPr>
          <w:rFonts w:eastAsiaTheme="minorEastAsia"/>
          <w:lang w:eastAsia="en-AU"/>
        </w:rPr>
        <w:tab/>
      </w:r>
      <w:r>
        <w:t>Risk ratings assigned in previous pest risk assessments</w:t>
      </w:r>
      <w:r>
        <w:tab/>
      </w:r>
      <w:r>
        <w:fldChar w:fldCharType="begin"/>
      </w:r>
      <w:r>
        <w:instrText xml:space="preserve"> PAGEREF _Toc11397930 \h </w:instrText>
      </w:r>
      <w:r>
        <w:fldChar w:fldCharType="separate"/>
      </w:r>
      <w:r>
        <w:t>45</w:t>
      </w:r>
      <w:r>
        <w:fldChar w:fldCharType="end"/>
      </w:r>
    </w:p>
    <w:p w14:paraId="0713BDCA" w14:textId="77777777" w:rsidR="004F6663" w:rsidRDefault="004F6663">
      <w:pPr>
        <w:pStyle w:val="TOC2"/>
        <w:tabs>
          <w:tab w:val="left" w:pos="1100"/>
        </w:tabs>
        <w:rPr>
          <w:rFonts w:eastAsiaTheme="minorEastAsia"/>
          <w:lang w:eastAsia="en-AU"/>
        </w:rPr>
      </w:pPr>
      <w:r>
        <w:t>6.3</w:t>
      </w:r>
      <w:r>
        <w:rPr>
          <w:rFonts w:eastAsiaTheme="minorEastAsia"/>
          <w:lang w:eastAsia="en-AU"/>
        </w:rPr>
        <w:tab/>
      </w:r>
      <w:r>
        <w:t>Pest risk assessment</w:t>
      </w:r>
      <w:r>
        <w:tab/>
      </w:r>
      <w:r>
        <w:fldChar w:fldCharType="begin"/>
      </w:r>
      <w:r>
        <w:instrText xml:space="preserve"> PAGEREF _Toc11397931 \h </w:instrText>
      </w:r>
      <w:r>
        <w:fldChar w:fldCharType="separate"/>
      </w:r>
      <w:r>
        <w:t>47</w:t>
      </w:r>
      <w:r>
        <w:fldChar w:fldCharType="end"/>
      </w:r>
    </w:p>
    <w:p w14:paraId="1B649220" w14:textId="77777777" w:rsidR="004F6663" w:rsidRDefault="004F6663">
      <w:pPr>
        <w:pStyle w:val="TOC2"/>
        <w:tabs>
          <w:tab w:val="left" w:pos="1100"/>
        </w:tabs>
        <w:rPr>
          <w:rFonts w:eastAsiaTheme="minorEastAsia"/>
          <w:lang w:eastAsia="en-AU"/>
        </w:rPr>
      </w:pPr>
      <w:r>
        <w:t>6.4</w:t>
      </w:r>
      <w:r>
        <w:rPr>
          <w:rFonts w:eastAsiaTheme="minorEastAsia"/>
          <w:lang w:eastAsia="en-AU"/>
        </w:rPr>
        <w:tab/>
      </w:r>
      <w:r>
        <w:t>Conclusion</w:t>
      </w:r>
      <w:r>
        <w:tab/>
      </w:r>
      <w:r>
        <w:fldChar w:fldCharType="begin"/>
      </w:r>
      <w:r>
        <w:instrText xml:space="preserve"> PAGEREF _Toc11397932 \h </w:instrText>
      </w:r>
      <w:r>
        <w:fldChar w:fldCharType="separate"/>
      </w:r>
      <w:r>
        <w:t>54</w:t>
      </w:r>
      <w:r>
        <w:fldChar w:fldCharType="end"/>
      </w:r>
    </w:p>
    <w:p w14:paraId="7C46A1C0" w14:textId="77777777" w:rsidR="004F6663" w:rsidRDefault="004F6663">
      <w:pPr>
        <w:pStyle w:val="TOC1"/>
        <w:rPr>
          <w:rFonts w:eastAsiaTheme="minorEastAsia"/>
          <w:b w:val="0"/>
          <w:lang w:eastAsia="en-AU"/>
        </w:rPr>
      </w:pPr>
      <w:r>
        <w:t>7</w:t>
      </w:r>
      <w:r>
        <w:rPr>
          <w:rFonts w:eastAsiaTheme="minorEastAsia"/>
          <w:b w:val="0"/>
          <w:lang w:eastAsia="en-AU"/>
        </w:rPr>
        <w:tab/>
      </w:r>
      <w:r>
        <w:t>Pest risk management</w:t>
      </w:r>
      <w:r>
        <w:tab/>
      </w:r>
      <w:r>
        <w:fldChar w:fldCharType="begin"/>
      </w:r>
      <w:r>
        <w:instrText xml:space="preserve"> PAGEREF _Toc11397933 \h </w:instrText>
      </w:r>
      <w:r>
        <w:fldChar w:fldCharType="separate"/>
      </w:r>
      <w:r>
        <w:t>55</w:t>
      </w:r>
      <w:r>
        <w:fldChar w:fldCharType="end"/>
      </w:r>
    </w:p>
    <w:p w14:paraId="3CB83192" w14:textId="77777777" w:rsidR="004F6663" w:rsidRDefault="004F6663">
      <w:pPr>
        <w:pStyle w:val="TOC2"/>
        <w:tabs>
          <w:tab w:val="left" w:pos="1100"/>
        </w:tabs>
        <w:rPr>
          <w:rFonts w:eastAsiaTheme="minorEastAsia"/>
          <w:lang w:eastAsia="en-AU"/>
        </w:rPr>
      </w:pPr>
      <w:r>
        <w:t>7.1</w:t>
      </w:r>
      <w:r>
        <w:rPr>
          <w:rFonts w:eastAsiaTheme="minorEastAsia"/>
          <w:lang w:eastAsia="en-AU"/>
        </w:rPr>
        <w:tab/>
      </w:r>
      <w:r>
        <w:t>Pest risk management measures and phytosanitary procedures</w:t>
      </w:r>
      <w:r>
        <w:tab/>
      </w:r>
      <w:r>
        <w:fldChar w:fldCharType="begin"/>
      </w:r>
      <w:r>
        <w:instrText xml:space="preserve"> PAGEREF _Toc11397934 \h </w:instrText>
      </w:r>
      <w:r>
        <w:fldChar w:fldCharType="separate"/>
      </w:r>
      <w:r>
        <w:t>55</w:t>
      </w:r>
      <w:r>
        <w:fldChar w:fldCharType="end"/>
      </w:r>
    </w:p>
    <w:p w14:paraId="01527A65" w14:textId="77777777" w:rsidR="004F6663" w:rsidRDefault="004F6663">
      <w:pPr>
        <w:pStyle w:val="TOC2"/>
        <w:tabs>
          <w:tab w:val="left" w:pos="1100"/>
        </w:tabs>
        <w:rPr>
          <w:rFonts w:eastAsiaTheme="minorEastAsia"/>
          <w:lang w:eastAsia="en-AU"/>
        </w:rPr>
      </w:pPr>
      <w:r>
        <w:t>7.2</w:t>
      </w:r>
      <w:r>
        <w:rPr>
          <w:rFonts w:eastAsiaTheme="minorEastAsia"/>
          <w:lang w:eastAsia="en-AU"/>
        </w:rPr>
        <w:tab/>
      </w:r>
      <w:r>
        <w:t>Operational system for the maintenance and verification of phytosanitary status</w:t>
      </w:r>
      <w:r>
        <w:tab/>
      </w:r>
      <w:r>
        <w:fldChar w:fldCharType="begin"/>
      </w:r>
      <w:r>
        <w:instrText xml:space="preserve"> PAGEREF _Toc11397935 \h </w:instrText>
      </w:r>
      <w:r>
        <w:fldChar w:fldCharType="separate"/>
      </w:r>
      <w:r>
        <w:t>61</w:t>
      </w:r>
      <w:r>
        <w:fldChar w:fldCharType="end"/>
      </w:r>
    </w:p>
    <w:p w14:paraId="542E2BB0" w14:textId="77777777" w:rsidR="004F6663" w:rsidRDefault="004F6663">
      <w:pPr>
        <w:pStyle w:val="TOC2"/>
        <w:tabs>
          <w:tab w:val="left" w:pos="1100"/>
        </w:tabs>
        <w:rPr>
          <w:rFonts w:eastAsiaTheme="minorEastAsia"/>
          <w:lang w:eastAsia="en-AU"/>
        </w:rPr>
      </w:pPr>
      <w:r>
        <w:t>7.3</w:t>
      </w:r>
      <w:r>
        <w:rPr>
          <w:rFonts w:eastAsiaTheme="minorEastAsia"/>
          <w:lang w:eastAsia="en-AU"/>
        </w:rPr>
        <w:tab/>
      </w:r>
      <w:r>
        <w:t>Consideration of alternative options</w:t>
      </w:r>
      <w:r>
        <w:tab/>
      </w:r>
      <w:r>
        <w:fldChar w:fldCharType="begin"/>
      </w:r>
      <w:r>
        <w:instrText xml:space="preserve"> PAGEREF _Toc11397936 \h </w:instrText>
      </w:r>
      <w:r>
        <w:fldChar w:fldCharType="separate"/>
      </w:r>
      <w:r>
        <w:t>66</w:t>
      </w:r>
      <w:r>
        <w:fldChar w:fldCharType="end"/>
      </w:r>
    </w:p>
    <w:p w14:paraId="0A4EE538" w14:textId="77777777" w:rsidR="004F6663" w:rsidRDefault="004F6663">
      <w:pPr>
        <w:pStyle w:val="TOC2"/>
        <w:tabs>
          <w:tab w:val="left" w:pos="1100"/>
        </w:tabs>
        <w:rPr>
          <w:rFonts w:eastAsiaTheme="minorEastAsia"/>
          <w:lang w:eastAsia="en-AU"/>
        </w:rPr>
      </w:pPr>
      <w:r>
        <w:t>7.4</w:t>
      </w:r>
      <w:r>
        <w:rPr>
          <w:rFonts w:eastAsiaTheme="minorEastAsia"/>
          <w:lang w:eastAsia="en-AU"/>
        </w:rPr>
        <w:tab/>
      </w:r>
      <w:r>
        <w:t>Review of processes</w:t>
      </w:r>
      <w:r>
        <w:tab/>
      </w:r>
      <w:r>
        <w:fldChar w:fldCharType="begin"/>
      </w:r>
      <w:r>
        <w:instrText xml:space="preserve"> PAGEREF _Toc11397937 \h </w:instrText>
      </w:r>
      <w:r>
        <w:fldChar w:fldCharType="separate"/>
      </w:r>
      <w:r>
        <w:t>67</w:t>
      </w:r>
      <w:r>
        <w:fldChar w:fldCharType="end"/>
      </w:r>
    </w:p>
    <w:p w14:paraId="0FBC51F7" w14:textId="77777777" w:rsidR="004F6663" w:rsidRDefault="004F6663">
      <w:pPr>
        <w:pStyle w:val="TOC1"/>
        <w:rPr>
          <w:rFonts w:eastAsiaTheme="minorEastAsia"/>
          <w:b w:val="0"/>
          <w:lang w:eastAsia="en-AU"/>
        </w:rPr>
      </w:pPr>
      <w:r>
        <w:t>8</w:t>
      </w:r>
      <w:r>
        <w:rPr>
          <w:rFonts w:eastAsiaTheme="minorEastAsia"/>
          <w:b w:val="0"/>
          <w:lang w:eastAsia="en-AU"/>
        </w:rPr>
        <w:tab/>
      </w:r>
      <w:r>
        <w:t>Conclusion</w:t>
      </w:r>
      <w:r>
        <w:tab/>
      </w:r>
      <w:r>
        <w:fldChar w:fldCharType="begin"/>
      </w:r>
      <w:r>
        <w:instrText xml:space="preserve"> PAGEREF _Toc11397938 \h </w:instrText>
      </w:r>
      <w:r>
        <w:fldChar w:fldCharType="separate"/>
      </w:r>
      <w:r>
        <w:t>68</w:t>
      </w:r>
      <w:r>
        <w:fldChar w:fldCharType="end"/>
      </w:r>
    </w:p>
    <w:p w14:paraId="46A1222F" w14:textId="77777777" w:rsidR="004F6663" w:rsidRDefault="004F6663">
      <w:pPr>
        <w:pStyle w:val="TOC1"/>
        <w:tabs>
          <w:tab w:val="left" w:pos="1320"/>
        </w:tabs>
        <w:rPr>
          <w:rFonts w:eastAsiaTheme="minorEastAsia"/>
          <w:b w:val="0"/>
          <w:lang w:eastAsia="en-AU"/>
        </w:rPr>
      </w:pPr>
      <w:r>
        <w:lastRenderedPageBreak/>
        <w:t>Appendix A</w:t>
      </w:r>
      <w:r>
        <w:rPr>
          <w:rFonts w:eastAsiaTheme="minorEastAsia"/>
          <w:b w:val="0"/>
          <w:lang w:eastAsia="en-AU"/>
        </w:rPr>
        <w:tab/>
      </w:r>
      <w:r>
        <w:t>Permitted flowers and foliage</w:t>
      </w:r>
      <w:r>
        <w:tab/>
      </w:r>
      <w:r>
        <w:fldChar w:fldCharType="begin"/>
      </w:r>
      <w:r>
        <w:instrText xml:space="preserve"> PAGEREF _Toc11397939 \h </w:instrText>
      </w:r>
      <w:r>
        <w:fldChar w:fldCharType="separate"/>
      </w:r>
      <w:r>
        <w:t>69</w:t>
      </w:r>
      <w:r>
        <w:fldChar w:fldCharType="end"/>
      </w:r>
    </w:p>
    <w:p w14:paraId="2EA93A6B" w14:textId="77777777" w:rsidR="004F6663" w:rsidRDefault="004F6663">
      <w:pPr>
        <w:pStyle w:val="TOC1"/>
        <w:tabs>
          <w:tab w:val="left" w:pos="1320"/>
        </w:tabs>
        <w:rPr>
          <w:rFonts w:eastAsiaTheme="minorEastAsia"/>
          <w:b w:val="0"/>
          <w:lang w:eastAsia="en-AU"/>
        </w:rPr>
      </w:pPr>
      <w:r>
        <w:t>Appendix B</w:t>
      </w:r>
      <w:r>
        <w:rPr>
          <w:rFonts w:eastAsiaTheme="minorEastAsia"/>
          <w:b w:val="0"/>
          <w:lang w:eastAsia="en-AU"/>
        </w:rPr>
        <w:tab/>
      </w:r>
      <w:r>
        <w:t>Contaminating pests</w:t>
      </w:r>
      <w:r>
        <w:tab/>
      </w:r>
      <w:r>
        <w:fldChar w:fldCharType="begin"/>
      </w:r>
      <w:r>
        <w:instrText xml:space="preserve"> PAGEREF _Toc11397940 \h </w:instrText>
      </w:r>
      <w:r>
        <w:fldChar w:fldCharType="separate"/>
      </w:r>
      <w:r>
        <w:t>70</w:t>
      </w:r>
      <w:r>
        <w:fldChar w:fldCharType="end"/>
      </w:r>
    </w:p>
    <w:p w14:paraId="2D32F071" w14:textId="77777777" w:rsidR="004F6663" w:rsidRDefault="004F6663">
      <w:pPr>
        <w:pStyle w:val="TOC1"/>
        <w:tabs>
          <w:tab w:val="left" w:pos="1320"/>
        </w:tabs>
        <w:rPr>
          <w:rFonts w:eastAsiaTheme="minorEastAsia"/>
          <w:b w:val="0"/>
          <w:lang w:eastAsia="en-AU"/>
        </w:rPr>
      </w:pPr>
      <w:r>
        <w:t>Appendix C</w:t>
      </w:r>
      <w:r>
        <w:rPr>
          <w:rFonts w:eastAsiaTheme="minorEastAsia"/>
          <w:b w:val="0"/>
          <w:lang w:eastAsia="en-AU"/>
        </w:rPr>
        <w:tab/>
      </w:r>
      <w:r>
        <w:t>Consultation by the department</w:t>
      </w:r>
      <w:r>
        <w:tab/>
      </w:r>
      <w:r>
        <w:fldChar w:fldCharType="begin"/>
      </w:r>
      <w:r>
        <w:instrText xml:space="preserve"> PAGEREF _Toc11397941 \h </w:instrText>
      </w:r>
      <w:r>
        <w:fldChar w:fldCharType="separate"/>
      </w:r>
      <w:r>
        <w:t>71</w:t>
      </w:r>
      <w:r>
        <w:fldChar w:fldCharType="end"/>
      </w:r>
    </w:p>
    <w:p w14:paraId="163EE32A" w14:textId="77777777" w:rsidR="004F6663" w:rsidRDefault="004F6663">
      <w:pPr>
        <w:pStyle w:val="TOC1"/>
        <w:tabs>
          <w:tab w:val="left" w:pos="1320"/>
        </w:tabs>
        <w:rPr>
          <w:rFonts w:eastAsiaTheme="minorEastAsia"/>
          <w:b w:val="0"/>
          <w:lang w:eastAsia="en-AU"/>
        </w:rPr>
      </w:pPr>
      <w:r>
        <w:t>Appendix D</w:t>
      </w:r>
      <w:r>
        <w:rPr>
          <w:rFonts w:eastAsiaTheme="minorEastAsia"/>
          <w:b w:val="0"/>
          <w:lang w:eastAsia="en-AU"/>
        </w:rPr>
        <w:tab/>
      </w:r>
      <w:r>
        <w:t>Arthropod interception analysis</w:t>
      </w:r>
      <w:r>
        <w:tab/>
      </w:r>
      <w:r>
        <w:fldChar w:fldCharType="begin"/>
      </w:r>
      <w:r>
        <w:instrText xml:space="preserve"> PAGEREF _Toc11397942 \h </w:instrText>
      </w:r>
      <w:r>
        <w:fldChar w:fldCharType="separate"/>
      </w:r>
      <w:r>
        <w:t>76</w:t>
      </w:r>
      <w:r>
        <w:fldChar w:fldCharType="end"/>
      </w:r>
    </w:p>
    <w:p w14:paraId="059D7A02" w14:textId="77777777" w:rsidR="004F6663" w:rsidRDefault="004F6663">
      <w:pPr>
        <w:pStyle w:val="TOC1"/>
        <w:tabs>
          <w:tab w:val="left" w:pos="1320"/>
        </w:tabs>
        <w:rPr>
          <w:rFonts w:eastAsiaTheme="minorEastAsia"/>
          <w:b w:val="0"/>
          <w:lang w:eastAsia="en-AU"/>
        </w:rPr>
      </w:pPr>
      <w:r>
        <w:t>Appendix E</w:t>
      </w:r>
      <w:r>
        <w:rPr>
          <w:rFonts w:eastAsiaTheme="minorEastAsia"/>
          <w:b w:val="0"/>
          <w:lang w:eastAsia="en-AU"/>
        </w:rPr>
        <w:tab/>
      </w:r>
      <w:r>
        <w:t>Group pest risk analysis method</w:t>
      </w:r>
      <w:r>
        <w:tab/>
      </w:r>
      <w:r>
        <w:fldChar w:fldCharType="begin"/>
      </w:r>
      <w:r>
        <w:instrText xml:space="preserve"> PAGEREF _Toc11397943 \h </w:instrText>
      </w:r>
      <w:r>
        <w:fldChar w:fldCharType="separate"/>
      </w:r>
      <w:r>
        <w:t>94</w:t>
      </w:r>
      <w:r>
        <w:fldChar w:fldCharType="end"/>
      </w:r>
    </w:p>
    <w:p w14:paraId="055E579A" w14:textId="77777777" w:rsidR="004F6663" w:rsidRDefault="004F6663">
      <w:pPr>
        <w:pStyle w:val="TOC1"/>
        <w:tabs>
          <w:tab w:val="left" w:pos="1320"/>
        </w:tabs>
        <w:rPr>
          <w:rFonts w:eastAsiaTheme="minorEastAsia"/>
          <w:b w:val="0"/>
          <w:lang w:eastAsia="en-AU"/>
        </w:rPr>
      </w:pPr>
      <w:r>
        <w:t>Appendix F</w:t>
      </w:r>
      <w:r>
        <w:rPr>
          <w:rFonts w:eastAsiaTheme="minorEastAsia"/>
          <w:b w:val="0"/>
          <w:lang w:eastAsia="en-AU"/>
        </w:rPr>
        <w:tab/>
      </w:r>
      <w:r>
        <w:t>Mites, aphids and thrips associated with cut flowers and foliage</w:t>
      </w:r>
      <w:r>
        <w:tab/>
      </w:r>
      <w:r>
        <w:fldChar w:fldCharType="begin"/>
      </w:r>
      <w:r>
        <w:instrText xml:space="preserve"> PAGEREF _Toc11397944 \h </w:instrText>
      </w:r>
      <w:r>
        <w:fldChar w:fldCharType="separate"/>
      </w:r>
      <w:r>
        <w:t>103</w:t>
      </w:r>
      <w:r>
        <w:fldChar w:fldCharType="end"/>
      </w:r>
    </w:p>
    <w:p w14:paraId="0F535D41" w14:textId="77777777" w:rsidR="004F6663" w:rsidRDefault="004F6663">
      <w:pPr>
        <w:pStyle w:val="TOC1"/>
        <w:tabs>
          <w:tab w:val="left" w:pos="1320"/>
        </w:tabs>
        <w:rPr>
          <w:rFonts w:eastAsiaTheme="minorEastAsia"/>
          <w:b w:val="0"/>
          <w:lang w:eastAsia="en-AU"/>
        </w:rPr>
      </w:pPr>
      <w:r>
        <w:t>Appendix G</w:t>
      </w:r>
      <w:r>
        <w:rPr>
          <w:rFonts w:eastAsiaTheme="minorEastAsia"/>
          <w:b w:val="0"/>
          <w:lang w:eastAsia="en-AU"/>
        </w:rPr>
        <w:tab/>
      </w:r>
      <w:r>
        <w:t>List of quarantine and regulated mites, aphids and thrips</w:t>
      </w:r>
      <w:r>
        <w:tab/>
      </w:r>
      <w:r>
        <w:fldChar w:fldCharType="begin"/>
      </w:r>
      <w:r>
        <w:instrText xml:space="preserve"> PAGEREF _Toc11397945 \h </w:instrText>
      </w:r>
      <w:r>
        <w:fldChar w:fldCharType="separate"/>
      </w:r>
      <w:r>
        <w:t>195</w:t>
      </w:r>
      <w:r>
        <w:fldChar w:fldCharType="end"/>
      </w:r>
    </w:p>
    <w:p w14:paraId="0C2D43D5" w14:textId="77777777" w:rsidR="004F6663" w:rsidRDefault="004F6663">
      <w:pPr>
        <w:pStyle w:val="TOC1"/>
        <w:tabs>
          <w:tab w:val="left" w:pos="1320"/>
        </w:tabs>
        <w:rPr>
          <w:rFonts w:eastAsiaTheme="minorEastAsia"/>
          <w:b w:val="0"/>
          <w:lang w:eastAsia="en-AU"/>
        </w:rPr>
      </w:pPr>
      <w:r>
        <w:t>Appendix H</w:t>
      </w:r>
      <w:r>
        <w:rPr>
          <w:rFonts w:eastAsiaTheme="minorEastAsia"/>
          <w:b w:val="0"/>
          <w:lang w:eastAsia="en-AU"/>
        </w:rPr>
        <w:tab/>
      </w:r>
      <w:r>
        <w:t>Issues raised in stakeholder comments</w:t>
      </w:r>
      <w:r>
        <w:tab/>
      </w:r>
      <w:r>
        <w:fldChar w:fldCharType="begin"/>
      </w:r>
      <w:r>
        <w:instrText xml:space="preserve"> PAGEREF _Toc11397946 \h </w:instrText>
      </w:r>
      <w:r>
        <w:fldChar w:fldCharType="separate"/>
      </w:r>
      <w:r>
        <w:t>202</w:t>
      </w:r>
      <w:r>
        <w:fldChar w:fldCharType="end"/>
      </w:r>
    </w:p>
    <w:p w14:paraId="3F900537" w14:textId="77777777" w:rsidR="004F6663" w:rsidRDefault="004F6663">
      <w:pPr>
        <w:pStyle w:val="TOC1"/>
        <w:rPr>
          <w:rFonts w:eastAsiaTheme="minorEastAsia"/>
          <w:b w:val="0"/>
          <w:lang w:eastAsia="en-AU"/>
        </w:rPr>
      </w:pPr>
      <w:r>
        <w:t>Glossary</w:t>
      </w:r>
      <w:r>
        <w:tab/>
      </w:r>
      <w:r>
        <w:fldChar w:fldCharType="begin"/>
      </w:r>
      <w:r>
        <w:instrText xml:space="preserve"> PAGEREF _Toc11397947 \h </w:instrText>
      </w:r>
      <w:r>
        <w:fldChar w:fldCharType="separate"/>
      </w:r>
      <w:r>
        <w:t>210</w:t>
      </w:r>
      <w:r>
        <w:fldChar w:fldCharType="end"/>
      </w:r>
    </w:p>
    <w:p w14:paraId="1324E9B9" w14:textId="77777777" w:rsidR="004F6663" w:rsidRDefault="004F6663">
      <w:pPr>
        <w:pStyle w:val="TOC1"/>
        <w:rPr>
          <w:rFonts w:eastAsiaTheme="minorEastAsia"/>
          <w:b w:val="0"/>
          <w:lang w:eastAsia="en-AU"/>
        </w:rPr>
      </w:pPr>
      <w:r>
        <w:t>References</w:t>
      </w:r>
      <w:r>
        <w:tab/>
      </w:r>
      <w:r>
        <w:fldChar w:fldCharType="begin"/>
      </w:r>
      <w:r>
        <w:instrText xml:space="preserve"> PAGEREF _Toc11397948 \h </w:instrText>
      </w:r>
      <w:r>
        <w:fldChar w:fldCharType="separate"/>
      </w:r>
      <w:r>
        <w:t>216</w:t>
      </w:r>
      <w:r>
        <w:fldChar w:fldCharType="end"/>
      </w:r>
    </w:p>
    <w:p w14:paraId="4014E1B4" w14:textId="77777777" w:rsidR="005F77E5" w:rsidRPr="004F6663" w:rsidRDefault="004B6D4B" w:rsidP="00FB30CE">
      <w:pPr>
        <w:pStyle w:val="TOCHeading"/>
        <w:keepNext/>
        <w:tabs>
          <w:tab w:val="left" w:pos="6186"/>
        </w:tabs>
      </w:pPr>
      <w:r w:rsidRPr="004F6663">
        <w:rPr>
          <w:rFonts w:asciiTheme="minorHAnsi" w:eastAsiaTheme="minorHAnsi" w:hAnsiTheme="minorHAnsi" w:cstheme="minorBidi"/>
          <w:bCs w:val="0"/>
          <w:noProof/>
          <w:color w:val="auto"/>
          <w:sz w:val="22"/>
          <w:szCs w:val="24"/>
          <w:lang w:val="en-AU"/>
        </w:rPr>
        <w:fldChar w:fldCharType="end"/>
      </w:r>
      <w:r w:rsidR="00F90962" w:rsidRPr="004F6663">
        <w:t>Figures</w:t>
      </w:r>
    </w:p>
    <w:p w14:paraId="125C752D" w14:textId="77777777" w:rsidR="004F6663" w:rsidRDefault="00F90962">
      <w:pPr>
        <w:pStyle w:val="TableofFigures"/>
        <w:tabs>
          <w:tab w:val="right" w:leader="dot" w:pos="9060"/>
        </w:tabs>
        <w:rPr>
          <w:rFonts w:eastAsiaTheme="minorEastAsia"/>
          <w:noProof/>
          <w:lang w:eastAsia="en-AU"/>
        </w:rPr>
      </w:pPr>
      <w:r w:rsidRPr="004F6663">
        <w:fldChar w:fldCharType="begin"/>
      </w:r>
      <w:r w:rsidRPr="004F6663">
        <w:instrText xml:space="preserve"> TOC \c "Figure" </w:instrText>
      </w:r>
      <w:r w:rsidRPr="004F6663">
        <w:fldChar w:fldCharType="separate"/>
      </w:r>
      <w:r w:rsidR="004F6663">
        <w:rPr>
          <w:noProof/>
        </w:rPr>
        <w:t>Figure 1 Number of consignments arriving in Australia per year: 2007 to 2018</w:t>
      </w:r>
      <w:r w:rsidR="004F6663">
        <w:rPr>
          <w:noProof/>
        </w:rPr>
        <w:tab/>
      </w:r>
      <w:r w:rsidR="004F6663">
        <w:rPr>
          <w:noProof/>
        </w:rPr>
        <w:fldChar w:fldCharType="begin"/>
      </w:r>
      <w:r w:rsidR="004F6663">
        <w:rPr>
          <w:noProof/>
        </w:rPr>
        <w:instrText xml:space="preserve"> PAGEREF _Toc11397949 \h </w:instrText>
      </w:r>
      <w:r w:rsidR="004F6663">
        <w:rPr>
          <w:noProof/>
        </w:rPr>
      </w:r>
      <w:r w:rsidR="004F6663">
        <w:rPr>
          <w:noProof/>
        </w:rPr>
        <w:fldChar w:fldCharType="separate"/>
      </w:r>
      <w:r w:rsidR="004F6663">
        <w:rPr>
          <w:noProof/>
        </w:rPr>
        <w:t>28</w:t>
      </w:r>
      <w:r w:rsidR="004F6663">
        <w:rPr>
          <w:noProof/>
        </w:rPr>
        <w:fldChar w:fldCharType="end"/>
      </w:r>
    </w:p>
    <w:p w14:paraId="0007FFB7" w14:textId="77777777" w:rsidR="004F6663" w:rsidRDefault="004F6663">
      <w:pPr>
        <w:pStyle w:val="TableofFigures"/>
        <w:tabs>
          <w:tab w:val="right" w:leader="dot" w:pos="9060"/>
        </w:tabs>
        <w:rPr>
          <w:rFonts w:eastAsiaTheme="minorEastAsia"/>
          <w:noProof/>
          <w:lang w:eastAsia="en-AU"/>
        </w:rPr>
      </w:pPr>
      <w:r>
        <w:rPr>
          <w:noProof/>
        </w:rPr>
        <w:t>Figure 2 Countries exporting to Australia by total number of consignments: 2007 to 2018</w:t>
      </w:r>
      <w:r>
        <w:rPr>
          <w:noProof/>
        </w:rPr>
        <w:tab/>
      </w:r>
      <w:r>
        <w:rPr>
          <w:noProof/>
        </w:rPr>
        <w:fldChar w:fldCharType="begin"/>
      </w:r>
      <w:r>
        <w:rPr>
          <w:noProof/>
        </w:rPr>
        <w:instrText xml:space="preserve"> PAGEREF _Toc11397950 \h </w:instrText>
      </w:r>
      <w:r>
        <w:rPr>
          <w:noProof/>
        </w:rPr>
      </w:r>
      <w:r>
        <w:rPr>
          <w:noProof/>
        </w:rPr>
        <w:fldChar w:fldCharType="separate"/>
      </w:r>
      <w:r>
        <w:rPr>
          <w:noProof/>
        </w:rPr>
        <w:t>29</w:t>
      </w:r>
      <w:r>
        <w:rPr>
          <w:noProof/>
        </w:rPr>
        <w:fldChar w:fldCharType="end"/>
      </w:r>
    </w:p>
    <w:p w14:paraId="4DE9C414" w14:textId="77777777" w:rsidR="004F6663" w:rsidRDefault="004F6663">
      <w:pPr>
        <w:pStyle w:val="TableofFigures"/>
        <w:tabs>
          <w:tab w:val="right" w:leader="dot" w:pos="9060"/>
        </w:tabs>
        <w:rPr>
          <w:rFonts w:eastAsiaTheme="minorEastAsia"/>
          <w:noProof/>
          <w:lang w:eastAsia="en-AU"/>
        </w:rPr>
      </w:pPr>
      <w:r>
        <w:rPr>
          <w:noProof/>
        </w:rPr>
        <w:t>Figure 3 Trend in import quantities for the eight largest exporters to Australia: 2007 to 2018</w:t>
      </w:r>
      <w:r>
        <w:rPr>
          <w:noProof/>
        </w:rPr>
        <w:tab/>
      </w:r>
      <w:r>
        <w:rPr>
          <w:noProof/>
        </w:rPr>
        <w:fldChar w:fldCharType="begin"/>
      </w:r>
      <w:r>
        <w:rPr>
          <w:noProof/>
        </w:rPr>
        <w:instrText xml:space="preserve"> PAGEREF _Toc11397951 \h </w:instrText>
      </w:r>
      <w:r>
        <w:rPr>
          <w:noProof/>
        </w:rPr>
      </w:r>
      <w:r>
        <w:rPr>
          <w:noProof/>
        </w:rPr>
        <w:fldChar w:fldCharType="separate"/>
      </w:r>
      <w:r>
        <w:rPr>
          <w:noProof/>
        </w:rPr>
        <w:t>29</w:t>
      </w:r>
      <w:r>
        <w:rPr>
          <w:noProof/>
        </w:rPr>
        <w:fldChar w:fldCharType="end"/>
      </w:r>
    </w:p>
    <w:p w14:paraId="1C1420BD" w14:textId="77777777" w:rsidR="004F6663" w:rsidRDefault="004F6663">
      <w:pPr>
        <w:pStyle w:val="TableofFigures"/>
        <w:tabs>
          <w:tab w:val="right" w:leader="dot" w:pos="9060"/>
        </w:tabs>
        <w:rPr>
          <w:rFonts w:eastAsiaTheme="minorEastAsia"/>
          <w:noProof/>
          <w:lang w:eastAsia="en-AU"/>
        </w:rPr>
      </w:pPr>
      <w:r>
        <w:rPr>
          <w:noProof/>
        </w:rPr>
        <w:t>Figure 4 Number of consignments recorded against cut flower tariff codes: 2007 to 2018</w:t>
      </w:r>
      <w:r>
        <w:rPr>
          <w:noProof/>
        </w:rPr>
        <w:tab/>
      </w:r>
      <w:r>
        <w:rPr>
          <w:noProof/>
        </w:rPr>
        <w:fldChar w:fldCharType="begin"/>
      </w:r>
      <w:r>
        <w:rPr>
          <w:noProof/>
        </w:rPr>
        <w:instrText xml:space="preserve"> PAGEREF _Toc11397952 \h </w:instrText>
      </w:r>
      <w:r>
        <w:rPr>
          <w:noProof/>
        </w:rPr>
      </w:r>
      <w:r>
        <w:rPr>
          <w:noProof/>
        </w:rPr>
        <w:fldChar w:fldCharType="separate"/>
      </w:r>
      <w:r>
        <w:rPr>
          <w:noProof/>
        </w:rPr>
        <w:t>30</w:t>
      </w:r>
      <w:r>
        <w:rPr>
          <w:noProof/>
        </w:rPr>
        <w:fldChar w:fldCharType="end"/>
      </w:r>
    </w:p>
    <w:p w14:paraId="4B38C23C" w14:textId="77777777" w:rsidR="004F6663" w:rsidRDefault="004F6663">
      <w:pPr>
        <w:pStyle w:val="TableofFigures"/>
        <w:tabs>
          <w:tab w:val="right" w:leader="dot" w:pos="9060"/>
        </w:tabs>
        <w:rPr>
          <w:rFonts w:eastAsiaTheme="minorEastAsia"/>
          <w:noProof/>
          <w:lang w:eastAsia="en-AU"/>
        </w:rPr>
      </w:pPr>
      <w:r>
        <w:rPr>
          <w:noProof/>
        </w:rPr>
        <w:t>Figure 5 Heatmap of arthropod interceptions recorded against cut flower/foliage type and arthropod group</w:t>
      </w:r>
      <w:r>
        <w:rPr>
          <w:noProof/>
        </w:rPr>
        <w:tab/>
      </w:r>
      <w:r>
        <w:rPr>
          <w:noProof/>
        </w:rPr>
        <w:fldChar w:fldCharType="begin"/>
      </w:r>
      <w:r>
        <w:rPr>
          <w:noProof/>
        </w:rPr>
        <w:instrText xml:space="preserve"> PAGEREF _Toc11397953 \h </w:instrText>
      </w:r>
      <w:r>
        <w:rPr>
          <w:noProof/>
        </w:rPr>
      </w:r>
      <w:r>
        <w:rPr>
          <w:noProof/>
        </w:rPr>
        <w:fldChar w:fldCharType="separate"/>
      </w:r>
      <w:r>
        <w:rPr>
          <w:noProof/>
        </w:rPr>
        <w:t>33</w:t>
      </w:r>
      <w:r>
        <w:rPr>
          <w:noProof/>
        </w:rPr>
        <w:fldChar w:fldCharType="end"/>
      </w:r>
    </w:p>
    <w:p w14:paraId="5B804DE3" w14:textId="77777777" w:rsidR="004F6663" w:rsidRDefault="004F6663">
      <w:pPr>
        <w:pStyle w:val="TableofFigures"/>
        <w:tabs>
          <w:tab w:val="right" w:leader="dot" w:pos="9060"/>
        </w:tabs>
        <w:rPr>
          <w:rFonts w:eastAsiaTheme="minorEastAsia"/>
          <w:noProof/>
          <w:lang w:eastAsia="en-AU"/>
        </w:rPr>
      </w:pPr>
      <w:r>
        <w:rPr>
          <w:noProof/>
        </w:rPr>
        <w:t>Figure 6 Consignment non-compliance by import measure: March 2018 to April 2019</w:t>
      </w:r>
      <w:r>
        <w:rPr>
          <w:noProof/>
        </w:rPr>
        <w:tab/>
      </w:r>
      <w:r>
        <w:rPr>
          <w:noProof/>
        </w:rPr>
        <w:fldChar w:fldCharType="begin"/>
      </w:r>
      <w:r>
        <w:rPr>
          <w:noProof/>
        </w:rPr>
        <w:instrText xml:space="preserve"> PAGEREF _Toc11397954 \h </w:instrText>
      </w:r>
      <w:r>
        <w:rPr>
          <w:noProof/>
        </w:rPr>
      </w:r>
      <w:r>
        <w:rPr>
          <w:noProof/>
        </w:rPr>
        <w:fldChar w:fldCharType="separate"/>
      </w:r>
      <w:r>
        <w:rPr>
          <w:noProof/>
        </w:rPr>
        <w:t>36</w:t>
      </w:r>
      <w:r>
        <w:rPr>
          <w:noProof/>
        </w:rPr>
        <w:fldChar w:fldCharType="end"/>
      </w:r>
    </w:p>
    <w:p w14:paraId="6438F25A" w14:textId="77777777" w:rsidR="004F6663" w:rsidRDefault="004F6663">
      <w:pPr>
        <w:pStyle w:val="TableofFigures"/>
        <w:tabs>
          <w:tab w:val="right" w:leader="dot" w:pos="9060"/>
        </w:tabs>
        <w:rPr>
          <w:rFonts w:eastAsiaTheme="minorEastAsia"/>
          <w:noProof/>
          <w:lang w:eastAsia="en-AU"/>
        </w:rPr>
      </w:pPr>
      <w:r>
        <w:rPr>
          <w:noProof/>
        </w:rPr>
        <w:t>Figure 7 Consignment non-compliance by month: January 2017 to May 2019</w:t>
      </w:r>
      <w:r>
        <w:rPr>
          <w:noProof/>
        </w:rPr>
        <w:tab/>
      </w:r>
      <w:r>
        <w:rPr>
          <w:noProof/>
        </w:rPr>
        <w:fldChar w:fldCharType="begin"/>
      </w:r>
      <w:r>
        <w:rPr>
          <w:noProof/>
        </w:rPr>
        <w:instrText xml:space="preserve"> PAGEREF _Toc11397955 \h </w:instrText>
      </w:r>
      <w:r>
        <w:rPr>
          <w:noProof/>
        </w:rPr>
      </w:r>
      <w:r>
        <w:rPr>
          <w:noProof/>
        </w:rPr>
        <w:fldChar w:fldCharType="separate"/>
      </w:r>
      <w:r>
        <w:rPr>
          <w:noProof/>
        </w:rPr>
        <w:t>37</w:t>
      </w:r>
      <w:r>
        <w:rPr>
          <w:noProof/>
        </w:rPr>
        <w:fldChar w:fldCharType="end"/>
      </w:r>
    </w:p>
    <w:p w14:paraId="6C57DCFE" w14:textId="77777777" w:rsidR="005F77E5" w:rsidRPr="004F6663" w:rsidRDefault="00F90962">
      <w:pPr>
        <w:pStyle w:val="TOCHeading"/>
      </w:pPr>
      <w:r w:rsidRPr="004F6663">
        <w:rPr>
          <w:rFonts w:ascii="Cambria" w:hAnsi="Cambria"/>
          <w:color w:val="auto"/>
          <w:sz w:val="22"/>
          <w:szCs w:val="24"/>
        </w:rPr>
        <w:fldChar w:fldCharType="end"/>
      </w:r>
      <w:r w:rsidRPr="004F6663">
        <w:t>Tables</w:t>
      </w:r>
    </w:p>
    <w:p w14:paraId="6FBEC2D9" w14:textId="77777777" w:rsidR="004F6663" w:rsidRDefault="00F90962">
      <w:pPr>
        <w:pStyle w:val="TableofFigures"/>
        <w:tabs>
          <w:tab w:val="right" w:leader="dot" w:pos="9060"/>
        </w:tabs>
        <w:rPr>
          <w:rFonts w:eastAsiaTheme="minorEastAsia"/>
          <w:noProof/>
          <w:lang w:eastAsia="en-AU"/>
        </w:rPr>
      </w:pPr>
      <w:r w:rsidRPr="004F6663">
        <w:rPr>
          <w:bCs/>
          <w:szCs w:val="24"/>
        </w:rPr>
        <w:fldChar w:fldCharType="begin"/>
      </w:r>
      <w:r w:rsidRPr="004F6663">
        <w:rPr>
          <w:bCs/>
        </w:rPr>
        <w:instrText xml:space="preserve"> TOC \c "Table" </w:instrText>
      </w:r>
      <w:r w:rsidRPr="004F6663">
        <w:rPr>
          <w:bCs/>
          <w:szCs w:val="24"/>
        </w:rPr>
        <w:fldChar w:fldCharType="separate"/>
      </w:r>
      <w:r w:rsidR="004F6663">
        <w:rPr>
          <w:noProof/>
        </w:rPr>
        <w:t>Table 2.1 Cut flower production in Australia: 2017–2018</w:t>
      </w:r>
      <w:r w:rsidR="004F6663">
        <w:rPr>
          <w:noProof/>
        </w:rPr>
        <w:tab/>
      </w:r>
      <w:r w:rsidR="004F6663">
        <w:rPr>
          <w:noProof/>
        </w:rPr>
        <w:fldChar w:fldCharType="begin"/>
      </w:r>
      <w:r w:rsidR="004F6663">
        <w:rPr>
          <w:noProof/>
        </w:rPr>
        <w:instrText xml:space="preserve"> PAGEREF _Toc11397956 \h </w:instrText>
      </w:r>
      <w:r w:rsidR="004F6663">
        <w:rPr>
          <w:noProof/>
        </w:rPr>
      </w:r>
      <w:r w:rsidR="004F6663">
        <w:rPr>
          <w:noProof/>
        </w:rPr>
        <w:fldChar w:fldCharType="separate"/>
      </w:r>
      <w:r w:rsidR="004F6663">
        <w:rPr>
          <w:noProof/>
        </w:rPr>
        <w:t>9</w:t>
      </w:r>
      <w:r w:rsidR="004F6663">
        <w:rPr>
          <w:noProof/>
        </w:rPr>
        <w:fldChar w:fldCharType="end"/>
      </w:r>
    </w:p>
    <w:p w14:paraId="0445F73F" w14:textId="77777777" w:rsidR="004F6663" w:rsidRDefault="004F6663">
      <w:pPr>
        <w:pStyle w:val="TableofFigures"/>
        <w:tabs>
          <w:tab w:val="right" w:leader="dot" w:pos="9060"/>
        </w:tabs>
        <w:rPr>
          <w:rFonts w:eastAsiaTheme="minorEastAsia"/>
          <w:noProof/>
          <w:lang w:eastAsia="en-AU"/>
        </w:rPr>
      </w:pPr>
      <w:r>
        <w:rPr>
          <w:noProof/>
        </w:rPr>
        <w:t>Table 2.2 Principal cut flower production areas of Australia.</w:t>
      </w:r>
      <w:r>
        <w:rPr>
          <w:noProof/>
        </w:rPr>
        <w:tab/>
      </w:r>
      <w:r>
        <w:rPr>
          <w:noProof/>
        </w:rPr>
        <w:fldChar w:fldCharType="begin"/>
      </w:r>
      <w:r>
        <w:rPr>
          <w:noProof/>
        </w:rPr>
        <w:instrText xml:space="preserve"> PAGEREF _Toc11397957 \h </w:instrText>
      </w:r>
      <w:r>
        <w:rPr>
          <w:noProof/>
        </w:rPr>
      </w:r>
      <w:r>
        <w:rPr>
          <w:noProof/>
        </w:rPr>
        <w:fldChar w:fldCharType="separate"/>
      </w:r>
      <w:r>
        <w:rPr>
          <w:noProof/>
        </w:rPr>
        <w:t>9</w:t>
      </w:r>
      <w:r>
        <w:rPr>
          <w:noProof/>
        </w:rPr>
        <w:fldChar w:fldCharType="end"/>
      </w:r>
    </w:p>
    <w:p w14:paraId="0B2ADB78" w14:textId="77777777" w:rsidR="004F6663" w:rsidRDefault="004F6663">
      <w:pPr>
        <w:pStyle w:val="TableofFigures"/>
        <w:tabs>
          <w:tab w:val="right" w:leader="dot" w:pos="9060"/>
        </w:tabs>
        <w:rPr>
          <w:rFonts w:eastAsiaTheme="minorEastAsia"/>
          <w:noProof/>
          <w:lang w:eastAsia="en-AU"/>
        </w:rPr>
      </w:pPr>
      <w:r>
        <w:rPr>
          <w:noProof/>
        </w:rPr>
        <w:t>Table 5.1 Top ten exporting countries and number of live arthropod interceptions: 2007 to 2017</w:t>
      </w:r>
      <w:r>
        <w:rPr>
          <w:noProof/>
        </w:rPr>
        <w:tab/>
      </w:r>
      <w:r>
        <w:rPr>
          <w:noProof/>
        </w:rPr>
        <w:fldChar w:fldCharType="begin"/>
      </w:r>
      <w:r>
        <w:rPr>
          <w:noProof/>
        </w:rPr>
        <w:instrText xml:space="preserve"> PAGEREF _Toc11397958 \h </w:instrText>
      </w:r>
      <w:r>
        <w:rPr>
          <w:noProof/>
        </w:rPr>
      </w:r>
      <w:r>
        <w:rPr>
          <w:noProof/>
        </w:rPr>
        <w:fldChar w:fldCharType="separate"/>
      </w:r>
      <w:r>
        <w:rPr>
          <w:noProof/>
        </w:rPr>
        <w:t>31</w:t>
      </w:r>
      <w:r>
        <w:rPr>
          <w:noProof/>
        </w:rPr>
        <w:fldChar w:fldCharType="end"/>
      </w:r>
    </w:p>
    <w:p w14:paraId="06324B30" w14:textId="77777777" w:rsidR="004F6663" w:rsidRDefault="004F6663">
      <w:pPr>
        <w:pStyle w:val="TableofFigures"/>
        <w:tabs>
          <w:tab w:val="right" w:leader="dot" w:pos="9060"/>
        </w:tabs>
        <w:rPr>
          <w:rFonts w:eastAsiaTheme="minorEastAsia"/>
          <w:noProof/>
          <w:lang w:eastAsia="en-AU"/>
        </w:rPr>
      </w:pPr>
      <w:r>
        <w:rPr>
          <w:noProof/>
        </w:rPr>
        <w:t>Table 5.2 Proportion of different flower types with interceptions: 2007 to 2017</w:t>
      </w:r>
      <w:r>
        <w:rPr>
          <w:noProof/>
        </w:rPr>
        <w:tab/>
      </w:r>
      <w:r>
        <w:rPr>
          <w:noProof/>
        </w:rPr>
        <w:fldChar w:fldCharType="begin"/>
      </w:r>
      <w:r>
        <w:rPr>
          <w:noProof/>
        </w:rPr>
        <w:instrText xml:space="preserve"> PAGEREF _Toc11397959 \h </w:instrText>
      </w:r>
      <w:r>
        <w:rPr>
          <w:noProof/>
        </w:rPr>
      </w:r>
      <w:r>
        <w:rPr>
          <w:noProof/>
        </w:rPr>
        <w:fldChar w:fldCharType="separate"/>
      </w:r>
      <w:r>
        <w:rPr>
          <w:noProof/>
        </w:rPr>
        <w:t>32</w:t>
      </w:r>
      <w:r>
        <w:rPr>
          <w:noProof/>
        </w:rPr>
        <w:fldChar w:fldCharType="end"/>
      </w:r>
    </w:p>
    <w:p w14:paraId="527B1394" w14:textId="77777777" w:rsidR="004F6663" w:rsidRDefault="004F6663">
      <w:pPr>
        <w:pStyle w:val="TableofFigures"/>
        <w:tabs>
          <w:tab w:val="right" w:leader="dot" w:pos="9060"/>
        </w:tabs>
        <w:rPr>
          <w:rFonts w:eastAsiaTheme="minorEastAsia"/>
          <w:noProof/>
          <w:lang w:eastAsia="en-AU"/>
        </w:rPr>
      </w:pPr>
      <w:r>
        <w:rPr>
          <w:noProof/>
        </w:rPr>
        <w:t>Table 5.3 Arthropod interceptions (identified to Class, Order and Subclass)</w:t>
      </w:r>
      <w:r>
        <w:rPr>
          <w:noProof/>
        </w:rPr>
        <w:tab/>
      </w:r>
      <w:r>
        <w:rPr>
          <w:noProof/>
        </w:rPr>
        <w:fldChar w:fldCharType="begin"/>
      </w:r>
      <w:r>
        <w:rPr>
          <w:noProof/>
        </w:rPr>
        <w:instrText xml:space="preserve"> PAGEREF _Toc11397960 \h </w:instrText>
      </w:r>
      <w:r>
        <w:rPr>
          <w:noProof/>
        </w:rPr>
      </w:r>
      <w:r>
        <w:rPr>
          <w:noProof/>
        </w:rPr>
        <w:fldChar w:fldCharType="separate"/>
      </w:r>
      <w:r>
        <w:rPr>
          <w:noProof/>
        </w:rPr>
        <w:t>34</w:t>
      </w:r>
      <w:r>
        <w:rPr>
          <w:noProof/>
        </w:rPr>
        <w:fldChar w:fldCharType="end"/>
      </w:r>
    </w:p>
    <w:p w14:paraId="56AAF5DF" w14:textId="77777777" w:rsidR="004F6663" w:rsidRDefault="004F6663">
      <w:pPr>
        <w:pStyle w:val="TableofFigures"/>
        <w:tabs>
          <w:tab w:val="right" w:leader="dot" w:pos="9060"/>
        </w:tabs>
        <w:rPr>
          <w:rFonts w:eastAsiaTheme="minorEastAsia"/>
          <w:noProof/>
          <w:lang w:eastAsia="en-AU"/>
        </w:rPr>
      </w:pPr>
      <w:r>
        <w:rPr>
          <w:noProof/>
        </w:rPr>
        <w:t>Table 5.4 Taxonomic breakdown of the intercepted mites, thrips and true bugs</w:t>
      </w:r>
      <w:r>
        <w:rPr>
          <w:noProof/>
        </w:rPr>
        <w:tab/>
      </w:r>
      <w:r>
        <w:rPr>
          <w:noProof/>
        </w:rPr>
        <w:fldChar w:fldCharType="begin"/>
      </w:r>
      <w:r>
        <w:rPr>
          <w:noProof/>
        </w:rPr>
        <w:instrText xml:space="preserve"> PAGEREF _Toc11397961 \h </w:instrText>
      </w:r>
      <w:r>
        <w:rPr>
          <w:noProof/>
        </w:rPr>
      </w:r>
      <w:r>
        <w:rPr>
          <w:noProof/>
        </w:rPr>
        <w:fldChar w:fldCharType="separate"/>
      </w:r>
      <w:r>
        <w:rPr>
          <w:noProof/>
        </w:rPr>
        <w:t>34</w:t>
      </w:r>
      <w:r>
        <w:rPr>
          <w:noProof/>
        </w:rPr>
        <w:fldChar w:fldCharType="end"/>
      </w:r>
    </w:p>
    <w:p w14:paraId="77A7556F" w14:textId="77777777" w:rsidR="004F6663" w:rsidRDefault="004F6663">
      <w:pPr>
        <w:pStyle w:val="TableofFigures"/>
        <w:tabs>
          <w:tab w:val="right" w:leader="dot" w:pos="9060"/>
        </w:tabs>
        <w:rPr>
          <w:rFonts w:eastAsiaTheme="minorEastAsia"/>
          <w:noProof/>
          <w:lang w:eastAsia="en-AU"/>
        </w:rPr>
      </w:pPr>
      <w:r>
        <w:rPr>
          <w:noProof/>
        </w:rPr>
        <w:t>Table 6.1 Summary of risk ratings assigned in previous pest risk assessments</w:t>
      </w:r>
      <w:r>
        <w:rPr>
          <w:noProof/>
        </w:rPr>
        <w:tab/>
      </w:r>
      <w:r>
        <w:rPr>
          <w:noProof/>
        </w:rPr>
        <w:fldChar w:fldCharType="begin"/>
      </w:r>
      <w:r>
        <w:rPr>
          <w:noProof/>
        </w:rPr>
        <w:instrText xml:space="preserve"> PAGEREF _Toc11397962 \h </w:instrText>
      </w:r>
      <w:r>
        <w:rPr>
          <w:noProof/>
        </w:rPr>
      </w:r>
      <w:r>
        <w:rPr>
          <w:noProof/>
        </w:rPr>
        <w:fldChar w:fldCharType="separate"/>
      </w:r>
      <w:r>
        <w:rPr>
          <w:noProof/>
        </w:rPr>
        <w:t>46</w:t>
      </w:r>
      <w:r>
        <w:rPr>
          <w:noProof/>
        </w:rPr>
        <w:fldChar w:fldCharType="end"/>
      </w:r>
    </w:p>
    <w:p w14:paraId="698572F7" w14:textId="77777777" w:rsidR="004F6663" w:rsidRDefault="004F6663">
      <w:pPr>
        <w:pStyle w:val="TableofFigures"/>
        <w:tabs>
          <w:tab w:val="right" w:leader="dot" w:pos="9060"/>
        </w:tabs>
        <w:rPr>
          <w:rFonts w:eastAsiaTheme="minorEastAsia"/>
          <w:noProof/>
          <w:lang w:eastAsia="en-AU"/>
        </w:rPr>
      </w:pPr>
      <w:r>
        <w:rPr>
          <w:noProof/>
        </w:rPr>
        <w:t>Table 6.2 Summary of unrestricted risk estimates for mites, aphids and thrips on the fresh cut flower and foliage pathway</w:t>
      </w:r>
      <w:r>
        <w:rPr>
          <w:noProof/>
        </w:rPr>
        <w:tab/>
      </w:r>
      <w:r>
        <w:rPr>
          <w:noProof/>
        </w:rPr>
        <w:fldChar w:fldCharType="begin"/>
      </w:r>
      <w:r>
        <w:rPr>
          <w:noProof/>
        </w:rPr>
        <w:instrText xml:space="preserve"> PAGEREF _Toc11397963 \h </w:instrText>
      </w:r>
      <w:r>
        <w:rPr>
          <w:noProof/>
        </w:rPr>
      </w:r>
      <w:r>
        <w:rPr>
          <w:noProof/>
        </w:rPr>
        <w:fldChar w:fldCharType="separate"/>
      </w:r>
      <w:r>
        <w:rPr>
          <w:noProof/>
        </w:rPr>
        <w:t>53</w:t>
      </w:r>
      <w:r>
        <w:rPr>
          <w:noProof/>
        </w:rPr>
        <w:fldChar w:fldCharType="end"/>
      </w:r>
    </w:p>
    <w:p w14:paraId="3F986072" w14:textId="77777777" w:rsidR="004F6663" w:rsidRDefault="004F6663">
      <w:pPr>
        <w:pStyle w:val="TableofFigures"/>
        <w:tabs>
          <w:tab w:val="right" w:leader="dot" w:pos="9060"/>
        </w:tabs>
        <w:rPr>
          <w:rFonts w:eastAsiaTheme="minorEastAsia"/>
          <w:noProof/>
          <w:lang w:eastAsia="en-AU"/>
        </w:rPr>
      </w:pPr>
      <w:r>
        <w:rPr>
          <w:noProof/>
        </w:rPr>
        <w:t>Table 7.1 Pest risk management measures for quarantine and regulated mites, aphids and thrips of cut flowers and foliage from all countries</w:t>
      </w:r>
      <w:r>
        <w:rPr>
          <w:noProof/>
        </w:rPr>
        <w:tab/>
      </w:r>
      <w:r>
        <w:rPr>
          <w:noProof/>
        </w:rPr>
        <w:fldChar w:fldCharType="begin"/>
      </w:r>
      <w:r>
        <w:rPr>
          <w:noProof/>
        </w:rPr>
        <w:instrText xml:space="preserve"> PAGEREF _Toc11397964 \h </w:instrText>
      </w:r>
      <w:r>
        <w:rPr>
          <w:noProof/>
        </w:rPr>
      </w:r>
      <w:r>
        <w:rPr>
          <w:noProof/>
        </w:rPr>
        <w:fldChar w:fldCharType="separate"/>
      </w:r>
      <w:r>
        <w:rPr>
          <w:noProof/>
        </w:rPr>
        <w:t>55</w:t>
      </w:r>
      <w:r>
        <w:rPr>
          <w:noProof/>
        </w:rPr>
        <w:fldChar w:fldCharType="end"/>
      </w:r>
    </w:p>
    <w:p w14:paraId="53B8D2C6" w14:textId="77777777" w:rsidR="004F6663" w:rsidRDefault="004F6663">
      <w:pPr>
        <w:pStyle w:val="TableofFigures"/>
        <w:tabs>
          <w:tab w:val="right" w:leader="dot" w:pos="9060"/>
        </w:tabs>
        <w:rPr>
          <w:rFonts w:eastAsiaTheme="minorEastAsia"/>
          <w:noProof/>
          <w:lang w:eastAsia="en-AU"/>
        </w:rPr>
      </w:pPr>
      <w:r>
        <w:rPr>
          <w:noProof/>
        </w:rPr>
        <w:t>Table 7.2 Pre-export methyl bromide fumigation rates for cut flowers and foliage</w:t>
      </w:r>
      <w:r>
        <w:rPr>
          <w:noProof/>
        </w:rPr>
        <w:tab/>
      </w:r>
      <w:r>
        <w:rPr>
          <w:noProof/>
        </w:rPr>
        <w:fldChar w:fldCharType="begin"/>
      </w:r>
      <w:r>
        <w:rPr>
          <w:noProof/>
        </w:rPr>
        <w:instrText xml:space="preserve"> PAGEREF _Toc11397965 \h </w:instrText>
      </w:r>
      <w:r>
        <w:rPr>
          <w:noProof/>
        </w:rPr>
      </w:r>
      <w:r>
        <w:rPr>
          <w:noProof/>
        </w:rPr>
        <w:fldChar w:fldCharType="separate"/>
      </w:r>
      <w:r>
        <w:rPr>
          <w:noProof/>
        </w:rPr>
        <w:t>60</w:t>
      </w:r>
      <w:r>
        <w:rPr>
          <w:noProof/>
        </w:rPr>
        <w:fldChar w:fldCharType="end"/>
      </w:r>
    </w:p>
    <w:p w14:paraId="747ADC34" w14:textId="77777777" w:rsidR="004F6663" w:rsidRDefault="004F6663">
      <w:pPr>
        <w:pStyle w:val="TableofFigures"/>
        <w:tabs>
          <w:tab w:val="right" w:leader="dot" w:pos="9060"/>
        </w:tabs>
        <w:rPr>
          <w:rFonts w:eastAsiaTheme="minorEastAsia"/>
          <w:noProof/>
          <w:lang w:eastAsia="en-AU"/>
        </w:rPr>
      </w:pPr>
      <w:r>
        <w:rPr>
          <w:noProof/>
        </w:rPr>
        <w:t>Table I Arachnid interceptions (higher classifications)</w:t>
      </w:r>
      <w:r>
        <w:rPr>
          <w:noProof/>
        </w:rPr>
        <w:tab/>
      </w:r>
      <w:r>
        <w:rPr>
          <w:noProof/>
        </w:rPr>
        <w:fldChar w:fldCharType="begin"/>
      </w:r>
      <w:r>
        <w:rPr>
          <w:noProof/>
        </w:rPr>
        <w:instrText xml:space="preserve"> PAGEREF _Toc11397966 \h </w:instrText>
      </w:r>
      <w:r>
        <w:rPr>
          <w:noProof/>
        </w:rPr>
      </w:r>
      <w:r>
        <w:rPr>
          <w:noProof/>
        </w:rPr>
        <w:fldChar w:fldCharType="separate"/>
      </w:r>
      <w:r>
        <w:rPr>
          <w:noProof/>
        </w:rPr>
        <w:t>76</w:t>
      </w:r>
      <w:r>
        <w:rPr>
          <w:noProof/>
        </w:rPr>
        <w:fldChar w:fldCharType="end"/>
      </w:r>
    </w:p>
    <w:p w14:paraId="285EB4C6" w14:textId="77777777" w:rsidR="004F6663" w:rsidRDefault="004F6663">
      <w:pPr>
        <w:pStyle w:val="TableofFigures"/>
        <w:tabs>
          <w:tab w:val="right" w:leader="dot" w:pos="9060"/>
        </w:tabs>
        <w:rPr>
          <w:rFonts w:eastAsiaTheme="minorEastAsia"/>
          <w:noProof/>
          <w:lang w:eastAsia="en-AU"/>
        </w:rPr>
      </w:pPr>
      <w:r>
        <w:rPr>
          <w:noProof/>
        </w:rPr>
        <w:t>Table II Mite interceptions (identified to family)</w:t>
      </w:r>
      <w:r>
        <w:rPr>
          <w:noProof/>
        </w:rPr>
        <w:tab/>
      </w:r>
      <w:r>
        <w:rPr>
          <w:noProof/>
        </w:rPr>
        <w:fldChar w:fldCharType="begin"/>
      </w:r>
      <w:r>
        <w:rPr>
          <w:noProof/>
        </w:rPr>
        <w:instrText xml:space="preserve"> PAGEREF _Toc11397967 \h </w:instrText>
      </w:r>
      <w:r>
        <w:rPr>
          <w:noProof/>
        </w:rPr>
      </w:r>
      <w:r>
        <w:rPr>
          <w:noProof/>
        </w:rPr>
        <w:fldChar w:fldCharType="separate"/>
      </w:r>
      <w:r>
        <w:rPr>
          <w:noProof/>
        </w:rPr>
        <w:t>77</w:t>
      </w:r>
      <w:r>
        <w:rPr>
          <w:noProof/>
        </w:rPr>
        <w:fldChar w:fldCharType="end"/>
      </w:r>
    </w:p>
    <w:p w14:paraId="5449C966" w14:textId="77777777" w:rsidR="004F6663" w:rsidRDefault="004F6663">
      <w:pPr>
        <w:pStyle w:val="TableofFigures"/>
        <w:tabs>
          <w:tab w:val="right" w:leader="dot" w:pos="9060"/>
        </w:tabs>
        <w:rPr>
          <w:rFonts w:eastAsiaTheme="minorEastAsia"/>
          <w:noProof/>
          <w:lang w:eastAsia="en-AU"/>
        </w:rPr>
      </w:pPr>
      <w:r>
        <w:rPr>
          <w:noProof/>
        </w:rPr>
        <w:t>Table III Mite interceptions (identified to genus)</w:t>
      </w:r>
      <w:r>
        <w:rPr>
          <w:noProof/>
        </w:rPr>
        <w:tab/>
      </w:r>
      <w:r>
        <w:rPr>
          <w:noProof/>
        </w:rPr>
        <w:fldChar w:fldCharType="begin"/>
      </w:r>
      <w:r>
        <w:rPr>
          <w:noProof/>
        </w:rPr>
        <w:instrText xml:space="preserve"> PAGEREF _Toc11397968 \h </w:instrText>
      </w:r>
      <w:r>
        <w:rPr>
          <w:noProof/>
        </w:rPr>
      </w:r>
      <w:r>
        <w:rPr>
          <w:noProof/>
        </w:rPr>
        <w:fldChar w:fldCharType="separate"/>
      </w:r>
      <w:r>
        <w:rPr>
          <w:noProof/>
        </w:rPr>
        <w:t>78</w:t>
      </w:r>
      <w:r>
        <w:rPr>
          <w:noProof/>
        </w:rPr>
        <w:fldChar w:fldCharType="end"/>
      </w:r>
    </w:p>
    <w:p w14:paraId="2DC0341C" w14:textId="77777777" w:rsidR="004F6663" w:rsidRDefault="004F6663">
      <w:pPr>
        <w:pStyle w:val="TableofFigures"/>
        <w:tabs>
          <w:tab w:val="right" w:leader="dot" w:pos="9060"/>
        </w:tabs>
        <w:rPr>
          <w:rFonts w:eastAsiaTheme="minorEastAsia"/>
          <w:noProof/>
          <w:lang w:eastAsia="en-AU"/>
        </w:rPr>
      </w:pPr>
      <w:r>
        <w:rPr>
          <w:noProof/>
        </w:rPr>
        <w:t>Table IV Mite interceptions (identified to genus and species)</w:t>
      </w:r>
      <w:r>
        <w:rPr>
          <w:noProof/>
        </w:rPr>
        <w:tab/>
      </w:r>
      <w:r>
        <w:rPr>
          <w:noProof/>
        </w:rPr>
        <w:fldChar w:fldCharType="begin"/>
      </w:r>
      <w:r>
        <w:rPr>
          <w:noProof/>
        </w:rPr>
        <w:instrText xml:space="preserve"> PAGEREF _Toc11397969 \h </w:instrText>
      </w:r>
      <w:r>
        <w:rPr>
          <w:noProof/>
        </w:rPr>
      </w:r>
      <w:r>
        <w:rPr>
          <w:noProof/>
        </w:rPr>
        <w:fldChar w:fldCharType="separate"/>
      </w:r>
      <w:r>
        <w:rPr>
          <w:noProof/>
        </w:rPr>
        <w:t>81</w:t>
      </w:r>
      <w:r>
        <w:rPr>
          <w:noProof/>
        </w:rPr>
        <w:fldChar w:fldCharType="end"/>
      </w:r>
    </w:p>
    <w:p w14:paraId="419BD8C9" w14:textId="77777777" w:rsidR="004F6663" w:rsidRDefault="004F6663">
      <w:pPr>
        <w:pStyle w:val="TableofFigures"/>
        <w:tabs>
          <w:tab w:val="right" w:leader="dot" w:pos="9060"/>
        </w:tabs>
        <w:rPr>
          <w:rFonts w:eastAsiaTheme="minorEastAsia"/>
          <w:noProof/>
          <w:lang w:eastAsia="en-AU"/>
        </w:rPr>
      </w:pPr>
      <w:r>
        <w:rPr>
          <w:noProof/>
        </w:rPr>
        <w:lastRenderedPageBreak/>
        <w:t>Table V Insect interceptions (identified to Order)</w:t>
      </w:r>
      <w:r>
        <w:rPr>
          <w:noProof/>
        </w:rPr>
        <w:tab/>
      </w:r>
      <w:r>
        <w:rPr>
          <w:noProof/>
        </w:rPr>
        <w:fldChar w:fldCharType="begin"/>
      </w:r>
      <w:r>
        <w:rPr>
          <w:noProof/>
        </w:rPr>
        <w:instrText xml:space="preserve"> PAGEREF _Toc11397970 \h </w:instrText>
      </w:r>
      <w:r>
        <w:rPr>
          <w:noProof/>
        </w:rPr>
      </w:r>
      <w:r>
        <w:rPr>
          <w:noProof/>
        </w:rPr>
        <w:fldChar w:fldCharType="separate"/>
      </w:r>
      <w:r>
        <w:rPr>
          <w:noProof/>
        </w:rPr>
        <w:t>83</w:t>
      </w:r>
      <w:r>
        <w:rPr>
          <w:noProof/>
        </w:rPr>
        <w:fldChar w:fldCharType="end"/>
      </w:r>
    </w:p>
    <w:p w14:paraId="12D85CDB" w14:textId="77777777" w:rsidR="004F6663" w:rsidRDefault="004F6663">
      <w:pPr>
        <w:pStyle w:val="TableofFigures"/>
        <w:tabs>
          <w:tab w:val="right" w:leader="dot" w:pos="9060"/>
        </w:tabs>
        <w:rPr>
          <w:rFonts w:eastAsiaTheme="minorEastAsia"/>
          <w:noProof/>
          <w:lang w:eastAsia="en-AU"/>
        </w:rPr>
      </w:pPr>
      <w:r>
        <w:rPr>
          <w:noProof/>
        </w:rPr>
        <w:t>Table VI Hemiptera interceptions (identified to family)</w:t>
      </w:r>
      <w:r>
        <w:rPr>
          <w:noProof/>
        </w:rPr>
        <w:tab/>
      </w:r>
      <w:r>
        <w:rPr>
          <w:noProof/>
        </w:rPr>
        <w:fldChar w:fldCharType="begin"/>
      </w:r>
      <w:r>
        <w:rPr>
          <w:noProof/>
        </w:rPr>
        <w:instrText xml:space="preserve"> PAGEREF _Toc11397971 \h </w:instrText>
      </w:r>
      <w:r>
        <w:rPr>
          <w:noProof/>
        </w:rPr>
      </w:r>
      <w:r>
        <w:rPr>
          <w:noProof/>
        </w:rPr>
        <w:fldChar w:fldCharType="separate"/>
      </w:r>
      <w:r>
        <w:rPr>
          <w:noProof/>
        </w:rPr>
        <w:t>84</w:t>
      </w:r>
      <w:r>
        <w:rPr>
          <w:noProof/>
        </w:rPr>
        <w:fldChar w:fldCharType="end"/>
      </w:r>
    </w:p>
    <w:p w14:paraId="116EFC20" w14:textId="77777777" w:rsidR="004F6663" w:rsidRDefault="004F6663">
      <w:pPr>
        <w:pStyle w:val="TableofFigures"/>
        <w:tabs>
          <w:tab w:val="right" w:leader="dot" w:pos="9060"/>
        </w:tabs>
        <w:rPr>
          <w:rFonts w:eastAsiaTheme="minorEastAsia"/>
          <w:noProof/>
          <w:lang w:eastAsia="en-AU"/>
        </w:rPr>
      </w:pPr>
      <w:r>
        <w:rPr>
          <w:noProof/>
        </w:rPr>
        <w:t>Table VII Aphid interceptions (identified to genus)</w:t>
      </w:r>
      <w:r>
        <w:rPr>
          <w:noProof/>
        </w:rPr>
        <w:tab/>
      </w:r>
      <w:r>
        <w:rPr>
          <w:noProof/>
        </w:rPr>
        <w:fldChar w:fldCharType="begin"/>
      </w:r>
      <w:r>
        <w:rPr>
          <w:noProof/>
        </w:rPr>
        <w:instrText xml:space="preserve"> PAGEREF _Toc11397972 \h </w:instrText>
      </w:r>
      <w:r>
        <w:rPr>
          <w:noProof/>
        </w:rPr>
      </w:r>
      <w:r>
        <w:rPr>
          <w:noProof/>
        </w:rPr>
        <w:fldChar w:fldCharType="separate"/>
      </w:r>
      <w:r>
        <w:rPr>
          <w:noProof/>
        </w:rPr>
        <w:t>85</w:t>
      </w:r>
      <w:r>
        <w:rPr>
          <w:noProof/>
        </w:rPr>
        <w:fldChar w:fldCharType="end"/>
      </w:r>
    </w:p>
    <w:p w14:paraId="69CB24CD" w14:textId="77777777" w:rsidR="004F6663" w:rsidRDefault="004F6663">
      <w:pPr>
        <w:pStyle w:val="TableofFigures"/>
        <w:tabs>
          <w:tab w:val="right" w:leader="dot" w:pos="9060"/>
        </w:tabs>
        <w:rPr>
          <w:rFonts w:eastAsiaTheme="minorEastAsia"/>
          <w:noProof/>
          <w:lang w:eastAsia="en-AU"/>
        </w:rPr>
      </w:pPr>
      <w:r>
        <w:rPr>
          <w:noProof/>
        </w:rPr>
        <w:t>Table VIII Aphid interceptions (identified to genus and species)</w:t>
      </w:r>
      <w:r>
        <w:rPr>
          <w:noProof/>
        </w:rPr>
        <w:tab/>
      </w:r>
      <w:r>
        <w:rPr>
          <w:noProof/>
        </w:rPr>
        <w:fldChar w:fldCharType="begin"/>
      </w:r>
      <w:r>
        <w:rPr>
          <w:noProof/>
        </w:rPr>
        <w:instrText xml:space="preserve"> PAGEREF _Toc11397973 \h </w:instrText>
      </w:r>
      <w:r>
        <w:rPr>
          <w:noProof/>
        </w:rPr>
      </w:r>
      <w:r>
        <w:rPr>
          <w:noProof/>
        </w:rPr>
        <w:fldChar w:fldCharType="separate"/>
      </w:r>
      <w:r>
        <w:rPr>
          <w:noProof/>
        </w:rPr>
        <w:t>86</w:t>
      </w:r>
      <w:r>
        <w:rPr>
          <w:noProof/>
        </w:rPr>
        <w:fldChar w:fldCharType="end"/>
      </w:r>
    </w:p>
    <w:p w14:paraId="314FA9C2" w14:textId="77777777" w:rsidR="004F6663" w:rsidRDefault="004F6663">
      <w:pPr>
        <w:pStyle w:val="TableofFigures"/>
        <w:tabs>
          <w:tab w:val="right" w:leader="dot" w:pos="9060"/>
        </w:tabs>
        <w:rPr>
          <w:rFonts w:eastAsiaTheme="minorEastAsia"/>
          <w:noProof/>
          <w:lang w:eastAsia="en-AU"/>
        </w:rPr>
      </w:pPr>
      <w:r>
        <w:rPr>
          <w:noProof/>
        </w:rPr>
        <w:t>Table IX Thrips interceptions (identified to family)</w:t>
      </w:r>
      <w:r>
        <w:rPr>
          <w:noProof/>
        </w:rPr>
        <w:tab/>
      </w:r>
      <w:r>
        <w:rPr>
          <w:noProof/>
        </w:rPr>
        <w:fldChar w:fldCharType="begin"/>
      </w:r>
      <w:r>
        <w:rPr>
          <w:noProof/>
        </w:rPr>
        <w:instrText xml:space="preserve"> PAGEREF _Toc11397974 \h </w:instrText>
      </w:r>
      <w:r>
        <w:rPr>
          <w:noProof/>
        </w:rPr>
      </w:r>
      <w:r>
        <w:rPr>
          <w:noProof/>
        </w:rPr>
        <w:fldChar w:fldCharType="separate"/>
      </w:r>
      <w:r>
        <w:rPr>
          <w:noProof/>
        </w:rPr>
        <w:t>88</w:t>
      </w:r>
      <w:r>
        <w:rPr>
          <w:noProof/>
        </w:rPr>
        <w:fldChar w:fldCharType="end"/>
      </w:r>
    </w:p>
    <w:p w14:paraId="583056C9" w14:textId="77777777" w:rsidR="004F6663" w:rsidRDefault="004F6663">
      <w:pPr>
        <w:pStyle w:val="TableofFigures"/>
        <w:tabs>
          <w:tab w:val="right" w:leader="dot" w:pos="9060"/>
        </w:tabs>
        <w:rPr>
          <w:rFonts w:eastAsiaTheme="minorEastAsia"/>
          <w:noProof/>
          <w:lang w:eastAsia="en-AU"/>
        </w:rPr>
      </w:pPr>
      <w:r>
        <w:rPr>
          <w:noProof/>
        </w:rPr>
        <w:t>Table X Thrips interceptions (identified to genus)</w:t>
      </w:r>
      <w:r>
        <w:rPr>
          <w:noProof/>
        </w:rPr>
        <w:tab/>
      </w:r>
      <w:r>
        <w:rPr>
          <w:noProof/>
        </w:rPr>
        <w:fldChar w:fldCharType="begin"/>
      </w:r>
      <w:r>
        <w:rPr>
          <w:noProof/>
        </w:rPr>
        <w:instrText xml:space="preserve"> PAGEREF _Toc11397975 \h </w:instrText>
      </w:r>
      <w:r>
        <w:rPr>
          <w:noProof/>
        </w:rPr>
      </w:r>
      <w:r>
        <w:rPr>
          <w:noProof/>
        </w:rPr>
        <w:fldChar w:fldCharType="separate"/>
      </w:r>
      <w:r>
        <w:rPr>
          <w:noProof/>
        </w:rPr>
        <w:t>88</w:t>
      </w:r>
      <w:r>
        <w:rPr>
          <w:noProof/>
        </w:rPr>
        <w:fldChar w:fldCharType="end"/>
      </w:r>
    </w:p>
    <w:p w14:paraId="517E38A8" w14:textId="77777777" w:rsidR="004F6663" w:rsidRDefault="004F6663">
      <w:pPr>
        <w:pStyle w:val="TableofFigures"/>
        <w:tabs>
          <w:tab w:val="right" w:leader="dot" w:pos="9060"/>
        </w:tabs>
        <w:rPr>
          <w:rFonts w:eastAsiaTheme="minorEastAsia"/>
          <w:noProof/>
          <w:lang w:eastAsia="en-AU"/>
        </w:rPr>
      </w:pPr>
      <w:r>
        <w:rPr>
          <w:noProof/>
        </w:rPr>
        <w:t>Table XI Thrips interceptions (identified to genus and species)</w:t>
      </w:r>
      <w:r>
        <w:rPr>
          <w:noProof/>
        </w:rPr>
        <w:tab/>
      </w:r>
      <w:r>
        <w:rPr>
          <w:noProof/>
        </w:rPr>
        <w:fldChar w:fldCharType="begin"/>
      </w:r>
      <w:r>
        <w:rPr>
          <w:noProof/>
        </w:rPr>
        <w:instrText xml:space="preserve"> PAGEREF _Toc11397976 \h </w:instrText>
      </w:r>
      <w:r>
        <w:rPr>
          <w:noProof/>
        </w:rPr>
      </w:r>
      <w:r>
        <w:rPr>
          <w:noProof/>
        </w:rPr>
        <w:fldChar w:fldCharType="separate"/>
      </w:r>
      <w:r>
        <w:rPr>
          <w:noProof/>
        </w:rPr>
        <w:t>90</w:t>
      </w:r>
      <w:r>
        <w:rPr>
          <w:noProof/>
        </w:rPr>
        <w:fldChar w:fldCharType="end"/>
      </w:r>
    </w:p>
    <w:p w14:paraId="7250647D" w14:textId="77777777" w:rsidR="004F6663" w:rsidRDefault="004F6663">
      <w:pPr>
        <w:pStyle w:val="TableofFigures"/>
        <w:tabs>
          <w:tab w:val="right" w:leader="dot" w:pos="9060"/>
        </w:tabs>
        <w:rPr>
          <w:rFonts w:eastAsiaTheme="minorEastAsia"/>
          <w:noProof/>
          <w:lang w:eastAsia="en-AU"/>
        </w:rPr>
      </w:pPr>
      <w:r>
        <w:rPr>
          <w:noProof/>
        </w:rPr>
        <w:t>Table XII Nomenclature for likelihoods</w:t>
      </w:r>
      <w:r>
        <w:rPr>
          <w:noProof/>
        </w:rPr>
        <w:tab/>
      </w:r>
      <w:r>
        <w:rPr>
          <w:noProof/>
        </w:rPr>
        <w:fldChar w:fldCharType="begin"/>
      </w:r>
      <w:r>
        <w:rPr>
          <w:noProof/>
        </w:rPr>
        <w:instrText xml:space="preserve"> PAGEREF _Toc11397977 \h </w:instrText>
      </w:r>
      <w:r>
        <w:rPr>
          <w:noProof/>
        </w:rPr>
      </w:r>
      <w:r>
        <w:rPr>
          <w:noProof/>
        </w:rPr>
        <w:fldChar w:fldCharType="separate"/>
      </w:r>
      <w:r>
        <w:rPr>
          <w:noProof/>
        </w:rPr>
        <w:t>97</w:t>
      </w:r>
      <w:r>
        <w:rPr>
          <w:noProof/>
        </w:rPr>
        <w:fldChar w:fldCharType="end"/>
      </w:r>
    </w:p>
    <w:p w14:paraId="112BF8FD" w14:textId="77777777" w:rsidR="004F6663" w:rsidRDefault="004F6663">
      <w:pPr>
        <w:pStyle w:val="TableofFigures"/>
        <w:tabs>
          <w:tab w:val="right" w:leader="dot" w:pos="9060"/>
        </w:tabs>
        <w:rPr>
          <w:rFonts w:eastAsiaTheme="minorEastAsia"/>
          <w:noProof/>
          <w:lang w:eastAsia="en-AU"/>
        </w:rPr>
      </w:pPr>
      <w:r>
        <w:rPr>
          <w:noProof/>
        </w:rPr>
        <w:t>Table XIII Matrix of rules for combining likelihoods</w:t>
      </w:r>
      <w:r>
        <w:rPr>
          <w:noProof/>
        </w:rPr>
        <w:tab/>
      </w:r>
      <w:r>
        <w:rPr>
          <w:noProof/>
        </w:rPr>
        <w:fldChar w:fldCharType="begin"/>
      </w:r>
      <w:r>
        <w:rPr>
          <w:noProof/>
        </w:rPr>
        <w:instrText xml:space="preserve"> PAGEREF _Toc11397978 \h </w:instrText>
      </w:r>
      <w:r>
        <w:rPr>
          <w:noProof/>
        </w:rPr>
      </w:r>
      <w:r>
        <w:rPr>
          <w:noProof/>
        </w:rPr>
        <w:fldChar w:fldCharType="separate"/>
      </w:r>
      <w:r>
        <w:rPr>
          <w:noProof/>
        </w:rPr>
        <w:t>98</w:t>
      </w:r>
      <w:r>
        <w:rPr>
          <w:noProof/>
        </w:rPr>
        <w:fldChar w:fldCharType="end"/>
      </w:r>
    </w:p>
    <w:p w14:paraId="5EFBB2D6" w14:textId="77777777" w:rsidR="004F6663" w:rsidRDefault="004F6663">
      <w:pPr>
        <w:pStyle w:val="TableofFigures"/>
        <w:tabs>
          <w:tab w:val="right" w:leader="dot" w:pos="9060"/>
        </w:tabs>
        <w:rPr>
          <w:rFonts w:eastAsiaTheme="minorEastAsia"/>
          <w:noProof/>
          <w:lang w:eastAsia="en-AU"/>
        </w:rPr>
      </w:pPr>
      <w:r>
        <w:rPr>
          <w:noProof/>
        </w:rPr>
        <w:t>Table XIV Decision rules for determining consequences impact score</w:t>
      </w:r>
      <w:r>
        <w:rPr>
          <w:noProof/>
        </w:rPr>
        <w:tab/>
      </w:r>
      <w:r>
        <w:rPr>
          <w:noProof/>
        </w:rPr>
        <w:fldChar w:fldCharType="begin"/>
      </w:r>
      <w:r>
        <w:rPr>
          <w:noProof/>
        </w:rPr>
        <w:instrText xml:space="preserve"> PAGEREF _Toc11397979 \h </w:instrText>
      </w:r>
      <w:r>
        <w:rPr>
          <w:noProof/>
        </w:rPr>
      </w:r>
      <w:r>
        <w:rPr>
          <w:noProof/>
        </w:rPr>
        <w:fldChar w:fldCharType="separate"/>
      </w:r>
      <w:r>
        <w:rPr>
          <w:noProof/>
        </w:rPr>
        <w:t>100</w:t>
      </w:r>
      <w:r>
        <w:rPr>
          <w:noProof/>
        </w:rPr>
        <w:fldChar w:fldCharType="end"/>
      </w:r>
    </w:p>
    <w:p w14:paraId="7908AD08" w14:textId="77777777" w:rsidR="004F6663" w:rsidRDefault="004F6663">
      <w:pPr>
        <w:pStyle w:val="TableofFigures"/>
        <w:tabs>
          <w:tab w:val="right" w:leader="dot" w:pos="9060"/>
        </w:tabs>
        <w:rPr>
          <w:rFonts w:eastAsiaTheme="minorEastAsia"/>
          <w:noProof/>
          <w:lang w:eastAsia="en-AU"/>
        </w:rPr>
      </w:pPr>
      <w:r>
        <w:rPr>
          <w:noProof/>
        </w:rPr>
        <w:t>Table XV Decision rules for determining the overall consequences rating for each pest</w:t>
      </w:r>
      <w:r>
        <w:rPr>
          <w:noProof/>
        </w:rPr>
        <w:tab/>
      </w:r>
      <w:r>
        <w:rPr>
          <w:noProof/>
        </w:rPr>
        <w:fldChar w:fldCharType="begin"/>
      </w:r>
      <w:r>
        <w:rPr>
          <w:noProof/>
        </w:rPr>
        <w:instrText xml:space="preserve"> PAGEREF _Toc11397980 \h </w:instrText>
      </w:r>
      <w:r>
        <w:rPr>
          <w:noProof/>
        </w:rPr>
      </w:r>
      <w:r>
        <w:rPr>
          <w:noProof/>
        </w:rPr>
        <w:fldChar w:fldCharType="separate"/>
      </w:r>
      <w:r>
        <w:rPr>
          <w:noProof/>
        </w:rPr>
        <w:t>100</w:t>
      </w:r>
      <w:r>
        <w:rPr>
          <w:noProof/>
        </w:rPr>
        <w:fldChar w:fldCharType="end"/>
      </w:r>
    </w:p>
    <w:p w14:paraId="5CE2FE52" w14:textId="77777777" w:rsidR="004F6663" w:rsidRDefault="004F6663">
      <w:pPr>
        <w:pStyle w:val="TableofFigures"/>
        <w:tabs>
          <w:tab w:val="right" w:leader="dot" w:pos="9060"/>
        </w:tabs>
        <w:rPr>
          <w:rFonts w:eastAsiaTheme="minorEastAsia"/>
          <w:noProof/>
          <w:lang w:eastAsia="en-AU"/>
        </w:rPr>
      </w:pPr>
      <w:r>
        <w:rPr>
          <w:noProof/>
        </w:rPr>
        <w:t>Table XVI Risk estimation matrix</w:t>
      </w:r>
      <w:r>
        <w:rPr>
          <w:noProof/>
        </w:rPr>
        <w:tab/>
      </w:r>
      <w:r>
        <w:rPr>
          <w:noProof/>
        </w:rPr>
        <w:fldChar w:fldCharType="begin"/>
      </w:r>
      <w:r>
        <w:rPr>
          <w:noProof/>
        </w:rPr>
        <w:instrText xml:space="preserve"> PAGEREF _Toc11397981 \h </w:instrText>
      </w:r>
      <w:r>
        <w:rPr>
          <w:noProof/>
        </w:rPr>
      </w:r>
      <w:r>
        <w:rPr>
          <w:noProof/>
        </w:rPr>
        <w:fldChar w:fldCharType="separate"/>
      </w:r>
      <w:r>
        <w:rPr>
          <w:noProof/>
        </w:rPr>
        <w:t>101</w:t>
      </w:r>
      <w:r>
        <w:rPr>
          <w:noProof/>
        </w:rPr>
        <w:fldChar w:fldCharType="end"/>
      </w:r>
    </w:p>
    <w:p w14:paraId="0B4377B8" w14:textId="77777777" w:rsidR="004F6663" w:rsidRDefault="004F6663">
      <w:pPr>
        <w:pStyle w:val="TableofFigures"/>
        <w:tabs>
          <w:tab w:val="right" w:leader="dot" w:pos="9060"/>
        </w:tabs>
        <w:rPr>
          <w:rFonts w:eastAsiaTheme="minorEastAsia"/>
          <w:noProof/>
          <w:lang w:eastAsia="en-AU"/>
        </w:rPr>
      </w:pPr>
      <w:r>
        <w:rPr>
          <w:noProof/>
        </w:rPr>
        <w:t>Table XVII Mites, aphids and thrips pest categorisation</w:t>
      </w:r>
      <w:r>
        <w:rPr>
          <w:noProof/>
        </w:rPr>
        <w:tab/>
      </w:r>
      <w:r>
        <w:rPr>
          <w:noProof/>
        </w:rPr>
        <w:fldChar w:fldCharType="begin"/>
      </w:r>
      <w:r>
        <w:rPr>
          <w:noProof/>
        </w:rPr>
        <w:instrText xml:space="preserve"> PAGEREF _Toc11397982 \h </w:instrText>
      </w:r>
      <w:r>
        <w:rPr>
          <w:noProof/>
        </w:rPr>
      </w:r>
      <w:r>
        <w:rPr>
          <w:noProof/>
        </w:rPr>
        <w:fldChar w:fldCharType="separate"/>
      </w:r>
      <w:r>
        <w:rPr>
          <w:noProof/>
        </w:rPr>
        <w:t>103</w:t>
      </w:r>
      <w:r>
        <w:rPr>
          <w:noProof/>
        </w:rPr>
        <w:fldChar w:fldCharType="end"/>
      </w:r>
    </w:p>
    <w:p w14:paraId="36547ED9" w14:textId="77777777" w:rsidR="004F6663" w:rsidRDefault="004F6663">
      <w:pPr>
        <w:pStyle w:val="TableofFigures"/>
        <w:tabs>
          <w:tab w:val="right" w:leader="dot" w:pos="9060"/>
        </w:tabs>
        <w:rPr>
          <w:rFonts w:eastAsiaTheme="minorEastAsia"/>
          <w:noProof/>
          <w:lang w:eastAsia="en-AU"/>
        </w:rPr>
      </w:pPr>
      <w:r>
        <w:rPr>
          <w:noProof/>
        </w:rPr>
        <w:t>Table XVIII Criteria for inclusion of pest species in Table XVII</w:t>
      </w:r>
      <w:r>
        <w:rPr>
          <w:noProof/>
        </w:rPr>
        <w:tab/>
      </w:r>
      <w:r>
        <w:rPr>
          <w:noProof/>
        </w:rPr>
        <w:fldChar w:fldCharType="begin"/>
      </w:r>
      <w:r>
        <w:rPr>
          <w:noProof/>
        </w:rPr>
        <w:instrText xml:space="preserve"> PAGEREF _Toc11397983 \h </w:instrText>
      </w:r>
      <w:r>
        <w:rPr>
          <w:noProof/>
        </w:rPr>
      </w:r>
      <w:r>
        <w:rPr>
          <w:noProof/>
        </w:rPr>
        <w:fldChar w:fldCharType="separate"/>
      </w:r>
      <w:r>
        <w:rPr>
          <w:noProof/>
        </w:rPr>
        <w:t>194</w:t>
      </w:r>
      <w:r>
        <w:rPr>
          <w:noProof/>
        </w:rPr>
        <w:fldChar w:fldCharType="end"/>
      </w:r>
    </w:p>
    <w:p w14:paraId="62931CBA" w14:textId="77777777" w:rsidR="004F6663" w:rsidRDefault="004F6663">
      <w:pPr>
        <w:pStyle w:val="TableofFigures"/>
        <w:tabs>
          <w:tab w:val="right" w:leader="dot" w:pos="9060"/>
        </w:tabs>
        <w:rPr>
          <w:rFonts w:eastAsiaTheme="minorEastAsia"/>
          <w:noProof/>
          <w:lang w:eastAsia="en-AU"/>
        </w:rPr>
      </w:pPr>
      <w:r>
        <w:rPr>
          <w:noProof/>
        </w:rPr>
        <w:t>Table XIX Mites, aphids and thrips of biosecurity concern to Australia on imported cut flowers and foliage (as at June 2019)</w:t>
      </w:r>
      <w:r>
        <w:rPr>
          <w:noProof/>
        </w:rPr>
        <w:tab/>
      </w:r>
      <w:r>
        <w:rPr>
          <w:noProof/>
        </w:rPr>
        <w:fldChar w:fldCharType="begin"/>
      </w:r>
      <w:r>
        <w:rPr>
          <w:noProof/>
        </w:rPr>
        <w:instrText xml:space="preserve"> PAGEREF _Toc11397984 \h </w:instrText>
      </w:r>
      <w:r>
        <w:rPr>
          <w:noProof/>
        </w:rPr>
      </w:r>
      <w:r>
        <w:rPr>
          <w:noProof/>
        </w:rPr>
        <w:fldChar w:fldCharType="separate"/>
      </w:r>
      <w:r>
        <w:rPr>
          <w:noProof/>
        </w:rPr>
        <w:t>195</w:t>
      </w:r>
      <w:r>
        <w:rPr>
          <w:noProof/>
        </w:rPr>
        <w:fldChar w:fldCharType="end"/>
      </w:r>
    </w:p>
    <w:p w14:paraId="6515D9E3" w14:textId="77777777" w:rsidR="005F77E5" w:rsidRPr="004F6663" w:rsidRDefault="00F90962">
      <w:pPr>
        <w:pStyle w:val="TOCHeading"/>
      </w:pPr>
      <w:r w:rsidRPr="004F6663">
        <w:fldChar w:fldCharType="end"/>
      </w:r>
      <w:r w:rsidRPr="004F6663">
        <w:t>Maps</w:t>
      </w:r>
    </w:p>
    <w:p w14:paraId="6CA77177" w14:textId="77777777" w:rsidR="00550223" w:rsidRPr="004F6663" w:rsidRDefault="00F90962">
      <w:pPr>
        <w:pStyle w:val="TableofFigures"/>
        <w:tabs>
          <w:tab w:val="right" w:leader="dot" w:pos="9060"/>
        </w:tabs>
        <w:rPr>
          <w:rFonts w:eastAsiaTheme="minorEastAsia"/>
          <w:noProof/>
          <w:lang w:eastAsia="en-AU"/>
        </w:rPr>
      </w:pPr>
      <w:r w:rsidRPr="004F6663">
        <w:fldChar w:fldCharType="begin"/>
      </w:r>
      <w:r w:rsidRPr="004F6663">
        <w:instrText xml:space="preserve"> TOC \c "Map" </w:instrText>
      </w:r>
      <w:r w:rsidRPr="004F6663">
        <w:fldChar w:fldCharType="separate"/>
      </w:r>
      <w:r w:rsidR="00550223" w:rsidRPr="004F6663">
        <w:rPr>
          <w:noProof/>
        </w:rPr>
        <w:t>Map 1 Map of Australia</w:t>
      </w:r>
      <w:r w:rsidR="00550223" w:rsidRPr="004F6663">
        <w:rPr>
          <w:noProof/>
        </w:rPr>
        <w:tab/>
      </w:r>
      <w:r w:rsidR="00550223" w:rsidRPr="004F6663">
        <w:rPr>
          <w:noProof/>
        </w:rPr>
        <w:fldChar w:fldCharType="begin"/>
      </w:r>
      <w:r w:rsidR="00550223" w:rsidRPr="004F6663">
        <w:rPr>
          <w:noProof/>
        </w:rPr>
        <w:instrText xml:space="preserve"> PAGEREF _Toc11326007 \h </w:instrText>
      </w:r>
      <w:r w:rsidR="00550223" w:rsidRPr="004F6663">
        <w:rPr>
          <w:noProof/>
        </w:rPr>
      </w:r>
      <w:r w:rsidR="00550223" w:rsidRPr="004F6663">
        <w:rPr>
          <w:noProof/>
        </w:rPr>
        <w:fldChar w:fldCharType="separate"/>
      </w:r>
      <w:r w:rsidR="00550223" w:rsidRPr="004F6663">
        <w:rPr>
          <w:noProof/>
        </w:rPr>
        <w:t>vi</w:t>
      </w:r>
      <w:r w:rsidR="00550223" w:rsidRPr="004F6663">
        <w:rPr>
          <w:noProof/>
        </w:rPr>
        <w:fldChar w:fldCharType="end"/>
      </w:r>
    </w:p>
    <w:p w14:paraId="5A54FC21" w14:textId="77777777" w:rsidR="00D01AA9" w:rsidRPr="004F6663" w:rsidRDefault="00F90962" w:rsidP="00376D95">
      <w:pPr>
        <w:pStyle w:val="TableofFigures"/>
        <w:tabs>
          <w:tab w:val="right" w:leader="dot" w:pos="9060"/>
        </w:tabs>
      </w:pPr>
      <w:r w:rsidRPr="004F6663">
        <w:fldChar w:fldCharType="end"/>
      </w:r>
    </w:p>
    <w:p w14:paraId="0959732E" w14:textId="77777777" w:rsidR="00D01AA9" w:rsidRPr="004F6663" w:rsidRDefault="00D01AA9">
      <w:pPr>
        <w:rPr>
          <w:szCs w:val="24"/>
          <w:lang w:eastAsia="zh-CN"/>
        </w:rPr>
        <w:sectPr w:rsidR="00D01AA9" w:rsidRPr="004F6663" w:rsidSect="00E310DC">
          <w:headerReference w:type="default" r:id="rId20"/>
          <w:pgSz w:w="11906" w:h="16838"/>
          <w:pgMar w:top="1418" w:right="1418" w:bottom="1418" w:left="1418" w:header="567" w:footer="283" w:gutter="0"/>
          <w:pgNumType w:fmt="lowerRoman"/>
          <w:cols w:space="708"/>
          <w:docGrid w:linePitch="360"/>
        </w:sectPr>
      </w:pPr>
    </w:p>
    <w:p w14:paraId="47A4627C" w14:textId="77777777" w:rsidR="00D01AA9" w:rsidRPr="004F6663" w:rsidRDefault="00D01AA9" w:rsidP="00D01AA9">
      <w:pPr>
        <w:pStyle w:val="Caption"/>
      </w:pPr>
      <w:bookmarkStart w:id="0" w:name="_Toc467052101"/>
      <w:bookmarkStart w:id="1" w:name="_Toc521944785"/>
      <w:bookmarkStart w:id="2" w:name="_Toc11326007"/>
      <w:r w:rsidRPr="004F6663">
        <w:lastRenderedPageBreak/>
        <w:t xml:space="preserve">Map </w:t>
      </w:r>
      <w:r w:rsidR="00431129" w:rsidRPr="004F6663">
        <w:rPr>
          <w:noProof/>
        </w:rPr>
        <w:fldChar w:fldCharType="begin"/>
      </w:r>
      <w:r w:rsidR="00431129" w:rsidRPr="004F6663">
        <w:rPr>
          <w:noProof/>
        </w:rPr>
        <w:instrText xml:space="preserve"> SEQ Map \* ARABIC </w:instrText>
      </w:r>
      <w:r w:rsidR="00431129" w:rsidRPr="004F6663">
        <w:rPr>
          <w:noProof/>
        </w:rPr>
        <w:fldChar w:fldCharType="separate"/>
      </w:r>
      <w:r w:rsidR="00124963" w:rsidRPr="004F6663">
        <w:rPr>
          <w:noProof/>
        </w:rPr>
        <w:t>1</w:t>
      </w:r>
      <w:r w:rsidR="00431129" w:rsidRPr="004F6663">
        <w:rPr>
          <w:noProof/>
        </w:rPr>
        <w:fldChar w:fldCharType="end"/>
      </w:r>
      <w:r w:rsidRPr="004F6663">
        <w:t xml:space="preserve"> Map of Australia</w:t>
      </w:r>
      <w:bookmarkEnd w:id="0"/>
      <w:bookmarkEnd w:id="1"/>
      <w:bookmarkEnd w:id="2"/>
    </w:p>
    <w:p w14:paraId="0863006C" w14:textId="77777777" w:rsidR="00D01AA9" w:rsidRPr="004F6663" w:rsidRDefault="00D01AA9" w:rsidP="00D01AA9">
      <w:r w:rsidRPr="004F6663">
        <w:rPr>
          <w:noProof/>
          <w:lang w:eastAsia="en-AU"/>
        </w:rPr>
        <w:drawing>
          <wp:inline distT="0" distB="0" distL="0" distR="0" wp14:anchorId="03E7D277" wp14:editId="6F81CF55">
            <wp:extent cx="4089400" cy="3533140"/>
            <wp:effectExtent l="0" t="0" r="6350" b="0"/>
            <wp:docPr id="4" name="Picture 4" descr="The boundaries for the states and territories of Australia are highlighted and the capital cities for each state and territory is indicated. The six states and two territories are displayed in a differen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 of Australia highlighting where the states and territories and capital cities are"/>
                    <pic:cNvPicPr>
                      <a:picLocks noChangeAspect="1" noChangeArrowheads="1"/>
                    </pic:cNvPicPr>
                  </pic:nvPicPr>
                  <pic:blipFill>
                    <a:blip r:embed="rId21" cstate="print"/>
                    <a:srcRect/>
                    <a:stretch>
                      <a:fillRect/>
                    </a:stretch>
                  </pic:blipFill>
                  <pic:spPr bwMode="auto">
                    <a:xfrm>
                      <a:off x="0" y="0"/>
                      <a:ext cx="4089400" cy="3533140"/>
                    </a:xfrm>
                    <a:prstGeom prst="rect">
                      <a:avLst/>
                    </a:prstGeom>
                    <a:noFill/>
                    <a:ln w="9525">
                      <a:noFill/>
                      <a:miter lim="800000"/>
                      <a:headEnd/>
                      <a:tailEnd/>
                    </a:ln>
                  </pic:spPr>
                </pic:pic>
              </a:graphicData>
            </a:graphic>
          </wp:inline>
        </w:drawing>
      </w:r>
    </w:p>
    <w:p w14:paraId="5913ECC0" w14:textId="77777777" w:rsidR="00E310DC" w:rsidRPr="004F6663" w:rsidRDefault="00E310DC">
      <w:pPr>
        <w:pStyle w:val="Caption"/>
      </w:pPr>
      <w:bookmarkStart w:id="3" w:name="_Toc384979272"/>
      <w:bookmarkStart w:id="4" w:name="_Toc384979287"/>
      <w:bookmarkStart w:id="5" w:name="_Toc450740181"/>
    </w:p>
    <w:p w14:paraId="6C6E6075" w14:textId="77777777" w:rsidR="00376D95" w:rsidRPr="004F6663" w:rsidRDefault="00376D95" w:rsidP="00376D95">
      <w:pPr>
        <w:sectPr w:rsidR="00376D95" w:rsidRPr="004F6663" w:rsidSect="00E310DC">
          <w:headerReference w:type="default" r:id="rId22"/>
          <w:pgSz w:w="11906" w:h="16838"/>
          <w:pgMar w:top="1418" w:right="1418" w:bottom="1418" w:left="1418" w:header="567" w:footer="283" w:gutter="0"/>
          <w:pgNumType w:fmt="lowerRoman"/>
          <w:cols w:space="708"/>
          <w:docGrid w:linePitch="360"/>
        </w:sectPr>
      </w:pPr>
    </w:p>
    <w:p w14:paraId="6177591F" w14:textId="77777777" w:rsidR="005F77E5" w:rsidRPr="004F6663" w:rsidRDefault="00F90962" w:rsidP="00707829">
      <w:pPr>
        <w:pStyle w:val="Heading2"/>
        <w:numPr>
          <w:ilvl w:val="0"/>
          <w:numId w:val="0"/>
        </w:numPr>
      </w:pPr>
      <w:bookmarkStart w:id="6" w:name="_Toc11397905"/>
      <w:bookmarkEnd w:id="3"/>
      <w:bookmarkEnd w:id="4"/>
      <w:bookmarkEnd w:id="5"/>
      <w:r w:rsidRPr="004F6663">
        <w:lastRenderedPageBreak/>
        <w:t>Acronyms and abbreviations</w:t>
      </w:r>
      <w:bookmarkEnd w:id="6"/>
    </w:p>
    <w:tbl>
      <w:tblPr>
        <w:tblW w:w="5077" w:type="pct"/>
        <w:tblBorders>
          <w:top w:val="single" w:sz="4" w:space="0" w:color="auto"/>
          <w:bottom w:val="single" w:sz="4" w:space="0" w:color="auto"/>
        </w:tblBorders>
        <w:tblLook w:val="04A0" w:firstRow="1" w:lastRow="0" w:firstColumn="1" w:lastColumn="0" w:noHBand="0" w:noVBand="1"/>
      </w:tblPr>
      <w:tblGrid>
        <w:gridCol w:w="2459"/>
        <w:gridCol w:w="6751"/>
      </w:tblGrid>
      <w:tr w:rsidR="005F77E5" w:rsidRPr="004F6663" w14:paraId="10C3EEDB" w14:textId="77777777">
        <w:trPr>
          <w:trHeight w:val="414"/>
          <w:tblHeader/>
        </w:trPr>
        <w:tc>
          <w:tcPr>
            <w:tcW w:w="1335" w:type="pct"/>
          </w:tcPr>
          <w:p w14:paraId="3AA2D467" w14:textId="77777777" w:rsidR="005F77E5" w:rsidRPr="004F6663" w:rsidRDefault="00F90962">
            <w:pPr>
              <w:pStyle w:val="TableHeading"/>
            </w:pPr>
            <w:r w:rsidRPr="004F6663">
              <w:t>Term or abbreviation</w:t>
            </w:r>
          </w:p>
        </w:tc>
        <w:tc>
          <w:tcPr>
            <w:tcW w:w="3665" w:type="pct"/>
          </w:tcPr>
          <w:p w14:paraId="13BB3A9A" w14:textId="77777777" w:rsidR="005F77E5" w:rsidRPr="004F6663" w:rsidRDefault="00F90962">
            <w:pPr>
              <w:pStyle w:val="TableHeading"/>
            </w:pPr>
            <w:r w:rsidRPr="004F6663">
              <w:t>Definition</w:t>
            </w:r>
          </w:p>
        </w:tc>
      </w:tr>
      <w:tr w:rsidR="00DC6F8F" w:rsidRPr="004F6663" w14:paraId="1F2274B4" w14:textId="77777777">
        <w:trPr>
          <w:trHeight w:val="414"/>
        </w:trPr>
        <w:tc>
          <w:tcPr>
            <w:tcW w:w="1335" w:type="pct"/>
          </w:tcPr>
          <w:p w14:paraId="47AEF0EB" w14:textId="77777777" w:rsidR="00DC6F8F" w:rsidRPr="004F6663" w:rsidRDefault="00DC6F8F" w:rsidP="00DC6F8F">
            <w:pPr>
              <w:spacing w:before="60" w:after="60"/>
              <w:rPr>
                <w:sz w:val="18"/>
              </w:rPr>
            </w:pPr>
            <w:r w:rsidRPr="004F6663">
              <w:rPr>
                <w:sz w:val="18"/>
              </w:rPr>
              <w:t>ACT</w:t>
            </w:r>
          </w:p>
        </w:tc>
        <w:tc>
          <w:tcPr>
            <w:tcW w:w="3665" w:type="pct"/>
          </w:tcPr>
          <w:p w14:paraId="1D5D4B67" w14:textId="77777777" w:rsidR="00DC6F8F" w:rsidRPr="004F6663" w:rsidRDefault="00DC6F8F" w:rsidP="00DC6F8F">
            <w:pPr>
              <w:spacing w:before="60" w:after="60"/>
              <w:rPr>
                <w:sz w:val="18"/>
              </w:rPr>
            </w:pPr>
            <w:r w:rsidRPr="004F6663">
              <w:rPr>
                <w:sz w:val="18"/>
              </w:rPr>
              <w:t>Australian Capital Territory</w:t>
            </w:r>
          </w:p>
        </w:tc>
      </w:tr>
      <w:tr w:rsidR="00DC6F8F" w:rsidRPr="004F6663" w14:paraId="75E5AFF7" w14:textId="77777777">
        <w:trPr>
          <w:trHeight w:val="414"/>
        </w:trPr>
        <w:tc>
          <w:tcPr>
            <w:tcW w:w="1335" w:type="pct"/>
          </w:tcPr>
          <w:p w14:paraId="07E3DF68" w14:textId="77777777" w:rsidR="00DC6F8F" w:rsidRPr="004F6663" w:rsidRDefault="00DC6F8F" w:rsidP="00DC6F8F">
            <w:pPr>
              <w:spacing w:before="60" w:after="60"/>
              <w:rPr>
                <w:sz w:val="18"/>
              </w:rPr>
            </w:pPr>
            <w:r w:rsidRPr="004F6663">
              <w:rPr>
                <w:sz w:val="18"/>
              </w:rPr>
              <w:t>ALOP</w:t>
            </w:r>
          </w:p>
        </w:tc>
        <w:tc>
          <w:tcPr>
            <w:tcW w:w="3665" w:type="pct"/>
          </w:tcPr>
          <w:p w14:paraId="4BFE4D3B" w14:textId="77777777" w:rsidR="00DC6F8F" w:rsidRPr="004F6663" w:rsidRDefault="00DC6F8F" w:rsidP="00DC6F8F">
            <w:pPr>
              <w:spacing w:before="60" w:after="60"/>
              <w:rPr>
                <w:sz w:val="18"/>
              </w:rPr>
            </w:pPr>
            <w:r w:rsidRPr="004F6663">
              <w:rPr>
                <w:sz w:val="18"/>
              </w:rPr>
              <w:t>Appropriate level of protection</w:t>
            </w:r>
          </w:p>
        </w:tc>
      </w:tr>
      <w:tr w:rsidR="00DC6F8F" w:rsidRPr="004F6663" w14:paraId="2B0FCE1F" w14:textId="77777777">
        <w:trPr>
          <w:trHeight w:val="414"/>
        </w:trPr>
        <w:tc>
          <w:tcPr>
            <w:tcW w:w="1335" w:type="pct"/>
          </w:tcPr>
          <w:p w14:paraId="079C8747" w14:textId="77777777" w:rsidR="00DC6F8F" w:rsidRPr="004F6663" w:rsidRDefault="00DC6F8F" w:rsidP="00DC6F8F">
            <w:pPr>
              <w:spacing w:before="60" w:after="60"/>
              <w:rPr>
                <w:sz w:val="18"/>
              </w:rPr>
            </w:pPr>
            <w:r w:rsidRPr="004F6663">
              <w:rPr>
                <w:sz w:val="18"/>
              </w:rPr>
              <w:t>BCA</w:t>
            </w:r>
          </w:p>
        </w:tc>
        <w:tc>
          <w:tcPr>
            <w:tcW w:w="3665" w:type="pct"/>
          </w:tcPr>
          <w:p w14:paraId="1AFE5BAD" w14:textId="77777777" w:rsidR="00DC6F8F" w:rsidRPr="004F6663" w:rsidRDefault="00DC6F8F" w:rsidP="00DC6F8F">
            <w:pPr>
              <w:spacing w:before="60" w:after="60"/>
              <w:rPr>
                <w:sz w:val="18"/>
              </w:rPr>
            </w:pPr>
            <w:r w:rsidRPr="004F6663">
              <w:rPr>
                <w:sz w:val="18"/>
              </w:rPr>
              <w:t>Biological control agent</w:t>
            </w:r>
          </w:p>
        </w:tc>
      </w:tr>
      <w:tr w:rsidR="00DC6F8F" w:rsidRPr="004F6663" w14:paraId="1F62438F" w14:textId="77777777">
        <w:trPr>
          <w:trHeight w:val="414"/>
        </w:trPr>
        <w:tc>
          <w:tcPr>
            <w:tcW w:w="1335" w:type="pct"/>
          </w:tcPr>
          <w:p w14:paraId="18633FAD" w14:textId="77777777" w:rsidR="00DC6F8F" w:rsidRPr="004F6663" w:rsidRDefault="00DC6F8F" w:rsidP="00DC6F8F">
            <w:pPr>
              <w:spacing w:before="60" w:after="60"/>
              <w:rPr>
                <w:sz w:val="18"/>
              </w:rPr>
            </w:pPr>
            <w:r w:rsidRPr="004F6663">
              <w:rPr>
                <w:sz w:val="18"/>
              </w:rPr>
              <w:t>BICON</w:t>
            </w:r>
          </w:p>
        </w:tc>
        <w:tc>
          <w:tcPr>
            <w:tcW w:w="3665" w:type="pct"/>
          </w:tcPr>
          <w:p w14:paraId="328E7D1B" w14:textId="77777777" w:rsidR="00DC6F8F" w:rsidRPr="004F6663" w:rsidRDefault="00DC6F8F" w:rsidP="00DC6F8F">
            <w:pPr>
              <w:spacing w:before="60" w:after="60"/>
              <w:rPr>
                <w:sz w:val="18"/>
              </w:rPr>
            </w:pPr>
            <w:r w:rsidRPr="004F6663">
              <w:rPr>
                <w:sz w:val="18"/>
              </w:rPr>
              <w:t>Australia’s Biosecurity Import Conditions System</w:t>
            </w:r>
          </w:p>
        </w:tc>
      </w:tr>
      <w:tr w:rsidR="006C6A6B" w:rsidRPr="004F6663" w14:paraId="508DEB84" w14:textId="77777777">
        <w:trPr>
          <w:trHeight w:val="414"/>
        </w:trPr>
        <w:tc>
          <w:tcPr>
            <w:tcW w:w="1335" w:type="pct"/>
          </w:tcPr>
          <w:p w14:paraId="3D122B01" w14:textId="6F910DD4" w:rsidR="006C6A6B" w:rsidRPr="004F6663" w:rsidRDefault="006C6A6B" w:rsidP="00DC6F8F">
            <w:pPr>
              <w:spacing w:before="60" w:after="60"/>
              <w:rPr>
                <w:sz w:val="18"/>
              </w:rPr>
            </w:pPr>
            <w:r w:rsidRPr="004F6663">
              <w:rPr>
                <w:sz w:val="18"/>
              </w:rPr>
              <w:t>DAWR</w:t>
            </w:r>
          </w:p>
        </w:tc>
        <w:tc>
          <w:tcPr>
            <w:tcW w:w="3665" w:type="pct"/>
          </w:tcPr>
          <w:p w14:paraId="7D08AAD0" w14:textId="6DAFFE66" w:rsidR="006C6A6B" w:rsidRPr="004F6663" w:rsidRDefault="006C6A6B" w:rsidP="00DC6F8F">
            <w:pPr>
              <w:spacing w:before="60" w:after="60"/>
              <w:rPr>
                <w:sz w:val="18"/>
              </w:rPr>
            </w:pPr>
            <w:r w:rsidRPr="004F6663">
              <w:rPr>
                <w:sz w:val="18"/>
              </w:rPr>
              <w:t>The former Department of Agriculture and Water Resources</w:t>
            </w:r>
          </w:p>
        </w:tc>
      </w:tr>
      <w:tr w:rsidR="00DC6F8F" w:rsidRPr="004F6663" w14:paraId="733E16D5" w14:textId="77777777">
        <w:trPr>
          <w:trHeight w:val="414"/>
        </w:trPr>
        <w:tc>
          <w:tcPr>
            <w:tcW w:w="1335" w:type="pct"/>
          </w:tcPr>
          <w:p w14:paraId="17C69B1F" w14:textId="77777777" w:rsidR="00DC6F8F" w:rsidRPr="004F6663" w:rsidRDefault="00DC6F8F" w:rsidP="00DC6F8F">
            <w:pPr>
              <w:spacing w:before="60" w:after="60"/>
              <w:rPr>
                <w:sz w:val="18"/>
              </w:rPr>
            </w:pPr>
            <w:r w:rsidRPr="004F6663">
              <w:rPr>
                <w:sz w:val="18"/>
              </w:rPr>
              <w:t>FAO</w:t>
            </w:r>
          </w:p>
        </w:tc>
        <w:tc>
          <w:tcPr>
            <w:tcW w:w="3665" w:type="pct"/>
          </w:tcPr>
          <w:p w14:paraId="3939A364" w14:textId="77777777" w:rsidR="00DC6F8F" w:rsidRPr="004F6663" w:rsidRDefault="00DC6F8F" w:rsidP="00DC6F8F">
            <w:pPr>
              <w:spacing w:before="60" w:after="60"/>
              <w:rPr>
                <w:sz w:val="18"/>
              </w:rPr>
            </w:pPr>
            <w:r w:rsidRPr="004F6663">
              <w:rPr>
                <w:sz w:val="18"/>
              </w:rPr>
              <w:t>Food and Agriculture Organization of the United Nations</w:t>
            </w:r>
          </w:p>
        </w:tc>
      </w:tr>
      <w:tr w:rsidR="00DC6F8F" w:rsidRPr="004F6663" w14:paraId="18955F78" w14:textId="77777777">
        <w:trPr>
          <w:trHeight w:val="414"/>
        </w:trPr>
        <w:tc>
          <w:tcPr>
            <w:tcW w:w="1335" w:type="pct"/>
          </w:tcPr>
          <w:p w14:paraId="2FFECB9C" w14:textId="77777777" w:rsidR="00DC6F8F" w:rsidRPr="004F6663" w:rsidRDefault="00DC6F8F" w:rsidP="00DC6F8F">
            <w:pPr>
              <w:spacing w:before="60" w:after="60"/>
              <w:rPr>
                <w:sz w:val="18"/>
              </w:rPr>
            </w:pPr>
            <w:r w:rsidRPr="004F6663">
              <w:rPr>
                <w:sz w:val="18"/>
              </w:rPr>
              <w:t>FSI</w:t>
            </w:r>
          </w:p>
        </w:tc>
        <w:tc>
          <w:tcPr>
            <w:tcW w:w="3665" w:type="pct"/>
          </w:tcPr>
          <w:p w14:paraId="5CD5FE9B" w14:textId="77777777" w:rsidR="00DC6F8F" w:rsidRPr="004F6663" w:rsidRDefault="00DC6F8F" w:rsidP="00DC6F8F">
            <w:pPr>
              <w:spacing w:before="60" w:after="60"/>
              <w:rPr>
                <w:sz w:val="18"/>
              </w:rPr>
            </w:pPr>
            <w:r w:rsidRPr="004F6663">
              <w:rPr>
                <w:sz w:val="18"/>
              </w:rPr>
              <w:t>Floriculture Sustainability Initiative</w:t>
            </w:r>
          </w:p>
        </w:tc>
      </w:tr>
      <w:tr w:rsidR="00DC6F8F" w:rsidRPr="004F6663" w14:paraId="7F01ECBC" w14:textId="77777777">
        <w:trPr>
          <w:trHeight w:val="414"/>
        </w:trPr>
        <w:tc>
          <w:tcPr>
            <w:tcW w:w="1335" w:type="pct"/>
          </w:tcPr>
          <w:p w14:paraId="357C4C4C" w14:textId="77777777" w:rsidR="00DC6F8F" w:rsidRPr="004F6663" w:rsidRDefault="00DC6F8F" w:rsidP="00DC6F8F">
            <w:pPr>
              <w:spacing w:before="60" w:after="60"/>
              <w:rPr>
                <w:sz w:val="18"/>
              </w:rPr>
            </w:pPr>
            <w:r w:rsidRPr="004F6663">
              <w:rPr>
                <w:sz w:val="18"/>
              </w:rPr>
              <w:t>ICA</w:t>
            </w:r>
          </w:p>
        </w:tc>
        <w:tc>
          <w:tcPr>
            <w:tcW w:w="3665" w:type="pct"/>
          </w:tcPr>
          <w:p w14:paraId="7C87C0F2" w14:textId="77777777" w:rsidR="00DC6F8F" w:rsidRPr="004F6663" w:rsidRDefault="00DC6F8F" w:rsidP="00DC6F8F">
            <w:pPr>
              <w:spacing w:before="60" w:after="60"/>
              <w:rPr>
                <w:sz w:val="18"/>
              </w:rPr>
            </w:pPr>
            <w:r w:rsidRPr="004F6663">
              <w:rPr>
                <w:sz w:val="18"/>
              </w:rPr>
              <w:t>Instituto Colombiano Agropecuario</w:t>
            </w:r>
          </w:p>
        </w:tc>
      </w:tr>
      <w:tr w:rsidR="00DC6F8F" w:rsidRPr="004F6663" w14:paraId="1A704AB0" w14:textId="77777777">
        <w:trPr>
          <w:trHeight w:val="414"/>
        </w:trPr>
        <w:tc>
          <w:tcPr>
            <w:tcW w:w="1335" w:type="pct"/>
          </w:tcPr>
          <w:p w14:paraId="07E3ED00" w14:textId="77777777" w:rsidR="00DC6F8F" w:rsidRPr="004F6663" w:rsidRDefault="00DC6F8F" w:rsidP="00DC6F8F">
            <w:pPr>
              <w:spacing w:before="60" w:after="60"/>
              <w:rPr>
                <w:sz w:val="18"/>
              </w:rPr>
            </w:pPr>
            <w:r w:rsidRPr="004F6663">
              <w:rPr>
                <w:sz w:val="18"/>
              </w:rPr>
              <w:t>ICS</w:t>
            </w:r>
          </w:p>
        </w:tc>
        <w:tc>
          <w:tcPr>
            <w:tcW w:w="3665" w:type="pct"/>
          </w:tcPr>
          <w:p w14:paraId="4E07C07D" w14:textId="77777777" w:rsidR="00DC6F8F" w:rsidRPr="004F6663" w:rsidRDefault="00DC6F8F" w:rsidP="00DC6F8F">
            <w:pPr>
              <w:spacing w:before="60" w:after="60"/>
              <w:rPr>
                <w:sz w:val="18"/>
              </w:rPr>
            </w:pPr>
            <w:r w:rsidRPr="004F6663">
              <w:rPr>
                <w:sz w:val="18"/>
              </w:rPr>
              <w:t>Integrated Cargo System</w:t>
            </w:r>
          </w:p>
        </w:tc>
      </w:tr>
      <w:tr w:rsidR="00DC6F8F" w:rsidRPr="004F6663" w14:paraId="0FB0B943" w14:textId="77777777">
        <w:trPr>
          <w:trHeight w:val="414"/>
        </w:trPr>
        <w:tc>
          <w:tcPr>
            <w:tcW w:w="1335" w:type="pct"/>
          </w:tcPr>
          <w:p w14:paraId="60EDFC28" w14:textId="77777777" w:rsidR="00DC6F8F" w:rsidRPr="004F6663" w:rsidRDefault="00DC6F8F" w:rsidP="00DC6F8F">
            <w:pPr>
              <w:spacing w:before="60" w:after="60"/>
              <w:rPr>
                <w:sz w:val="18"/>
              </w:rPr>
            </w:pPr>
            <w:r w:rsidRPr="004F6663">
              <w:rPr>
                <w:sz w:val="18"/>
              </w:rPr>
              <w:t>IGB</w:t>
            </w:r>
          </w:p>
        </w:tc>
        <w:tc>
          <w:tcPr>
            <w:tcW w:w="3665" w:type="pct"/>
          </w:tcPr>
          <w:p w14:paraId="24EF698B" w14:textId="77777777" w:rsidR="00DC6F8F" w:rsidRPr="004F6663" w:rsidRDefault="00DC6F8F" w:rsidP="00DC6F8F">
            <w:pPr>
              <w:spacing w:before="60" w:after="60"/>
              <w:rPr>
                <w:sz w:val="18"/>
              </w:rPr>
            </w:pPr>
            <w:r w:rsidRPr="004F6663">
              <w:rPr>
                <w:sz w:val="18"/>
              </w:rPr>
              <w:t>Inspector-General of Biosecurity</w:t>
            </w:r>
          </w:p>
        </w:tc>
      </w:tr>
      <w:tr w:rsidR="00DC6F8F" w:rsidRPr="004F6663" w14:paraId="05E185B9" w14:textId="77777777">
        <w:trPr>
          <w:trHeight w:val="414"/>
        </w:trPr>
        <w:tc>
          <w:tcPr>
            <w:tcW w:w="1335" w:type="pct"/>
          </w:tcPr>
          <w:p w14:paraId="09C008EC" w14:textId="77777777" w:rsidR="00DC6F8F" w:rsidRPr="004F6663" w:rsidRDefault="00DC6F8F" w:rsidP="00DC6F8F">
            <w:pPr>
              <w:spacing w:before="60" w:after="60"/>
              <w:rPr>
                <w:sz w:val="18"/>
              </w:rPr>
            </w:pPr>
            <w:r w:rsidRPr="004F6663">
              <w:rPr>
                <w:sz w:val="18"/>
              </w:rPr>
              <w:t>IIGB</w:t>
            </w:r>
          </w:p>
        </w:tc>
        <w:tc>
          <w:tcPr>
            <w:tcW w:w="3665" w:type="pct"/>
          </w:tcPr>
          <w:p w14:paraId="27230773" w14:textId="77777777" w:rsidR="00DC6F8F" w:rsidRPr="004F6663" w:rsidRDefault="00DC6F8F" w:rsidP="00DC6F8F">
            <w:pPr>
              <w:spacing w:before="60" w:after="60"/>
              <w:rPr>
                <w:sz w:val="18"/>
              </w:rPr>
            </w:pPr>
            <w:r w:rsidRPr="004F6663">
              <w:rPr>
                <w:sz w:val="18"/>
              </w:rPr>
              <w:t>Interim Inspector-General of Biosecurity</w:t>
            </w:r>
          </w:p>
        </w:tc>
      </w:tr>
      <w:tr w:rsidR="00DC6F8F" w:rsidRPr="004F6663" w14:paraId="634655E4" w14:textId="77777777">
        <w:trPr>
          <w:trHeight w:val="414"/>
        </w:trPr>
        <w:tc>
          <w:tcPr>
            <w:tcW w:w="1335" w:type="pct"/>
          </w:tcPr>
          <w:p w14:paraId="37D3AD80" w14:textId="77777777" w:rsidR="00DC6F8F" w:rsidRPr="004F6663" w:rsidRDefault="00DC6F8F" w:rsidP="00DC6F8F">
            <w:pPr>
              <w:spacing w:before="60" w:after="60"/>
              <w:rPr>
                <w:sz w:val="18"/>
              </w:rPr>
            </w:pPr>
            <w:r w:rsidRPr="004F6663">
              <w:rPr>
                <w:sz w:val="18"/>
              </w:rPr>
              <w:t>IPPC</w:t>
            </w:r>
          </w:p>
        </w:tc>
        <w:tc>
          <w:tcPr>
            <w:tcW w:w="3665" w:type="pct"/>
          </w:tcPr>
          <w:p w14:paraId="4EB3D02E" w14:textId="77777777" w:rsidR="00DC6F8F" w:rsidRPr="004F6663" w:rsidRDefault="00DC6F8F" w:rsidP="00DC6F8F">
            <w:pPr>
              <w:spacing w:before="60" w:after="60"/>
              <w:rPr>
                <w:sz w:val="18"/>
              </w:rPr>
            </w:pPr>
            <w:r w:rsidRPr="004F6663">
              <w:rPr>
                <w:sz w:val="18"/>
              </w:rPr>
              <w:t>International Plant Protection Convention</w:t>
            </w:r>
          </w:p>
        </w:tc>
      </w:tr>
      <w:tr w:rsidR="00DC6F8F" w:rsidRPr="004F6663" w14:paraId="5158A039" w14:textId="77777777">
        <w:trPr>
          <w:trHeight w:val="414"/>
        </w:trPr>
        <w:tc>
          <w:tcPr>
            <w:tcW w:w="1335" w:type="pct"/>
          </w:tcPr>
          <w:p w14:paraId="1C59FC39" w14:textId="77777777" w:rsidR="00DC6F8F" w:rsidRPr="004F6663" w:rsidRDefault="00DC6F8F" w:rsidP="00DC6F8F">
            <w:pPr>
              <w:spacing w:before="60" w:after="60"/>
              <w:rPr>
                <w:sz w:val="18"/>
              </w:rPr>
            </w:pPr>
            <w:r w:rsidRPr="004F6663">
              <w:rPr>
                <w:sz w:val="18"/>
              </w:rPr>
              <w:t xml:space="preserve">ISO </w:t>
            </w:r>
          </w:p>
        </w:tc>
        <w:tc>
          <w:tcPr>
            <w:tcW w:w="3665" w:type="pct"/>
          </w:tcPr>
          <w:p w14:paraId="432DDBDE" w14:textId="77777777" w:rsidR="00DC6F8F" w:rsidRPr="004F6663" w:rsidRDefault="00DC6F8F" w:rsidP="00DC6F8F">
            <w:pPr>
              <w:spacing w:before="60" w:after="60"/>
              <w:rPr>
                <w:sz w:val="18"/>
              </w:rPr>
            </w:pPr>
            <w:r w:rsidRPr="004F6663">
              <w:rPr>
                <w:sz w:val="18"/>
              </w:rPr>
              <w:t xml:space="preserve">International Organisation for Standardisation </w:t>
            </w:r>
          </w:p>
        </w:tc>
      </w:tr>
      <w:tr w:rsidR="00DC6F8F" w:rsidRPr="004F6663" w14:paraId="46B5D327" w14:textId="77777777">
        <w:trPr>
          <w:trHeight w:val="414"/>
        </w:trPr>
        <w:tc>
          <w:tcPr>
            <w:tcW w:w="1335" w:type="pct"/>
          </w:tcPr>
          <w:p w14:paraId="50079CF9" w14:textId="77777777" w:rsidR="00DC6F8F" w:rsidRPr="004F6663" w:rsidRDefault="00DC6F8F" w:rsidP="00DC6F8F">
            <w:pPr>
              <w:spacing w:before="60" w:after="60"/>
              <w:rPr>
                <w:sz w:val="18"/>
              </w:rPr>
            </w:pPr>
            <w:r w:rsidRPr="004F6663">
              <w:rPr>
                <w:sz w:val="18"/>
              </w:rPr>
              <w:t>ISPM</w:t>
            </w:r>
          </w:p>
        </w:tc>
        <w:tc>
          <w:tcPr>
            <w:tcW w:w="3665" w:type="pct"/>
          </w:tcPr>
          <w:p w14:paraId="4F1DD65F" w14:textId="77777777" w:rsidR="00DC6F8F" w:rsidRPr="004F6663" w:rsidRDefault="00DC6F8F" w:rsidP="00DC6F8F">
            <w:pPr>
              <w:spacing w:before="60" w:after="60"/>
              <w:rPr>
                <w:sz w:val="18"/>
              </w:rPr>
            </w:pPr>
            <w:r w:rsidRPr="004F6663">
              <w:rPr>
                <w:sz w:val="18"/>
              </w:rPr>
              <w:t>International Standard for Phytosanitary Measures</w:t>
            </w:r>
          </w:p>
        </w:tc>
      </w:tr>
      <w:tr w:rsidR="00DC6F8F" w:rsidRPr="004F6663" w14:paraId="4F09AE1D" w14:textId="77777777">
        <w:trPr>
          <w:trHeight w:val="414"/>
        </w:trPr>
        <w:tc>
          <w:tcPr>
            <w:tcW w:w="1335" w:type="pct"/>
          </w:tcPr>
          <w:p w14:paraId="48725470" w14:textId="77777777" w:rsidR="00DC6F8F" w:rsidRPr="004F6663" w:rsidRDefault="00DC6F8F" w:rsidP="00DC6F8F">
            <w:pPr>
              <w:spacing w:before="60" w:after="60"/>
              <w:rPr>
                <w:sz w:val="18"/>
              </w:rPr>
            </w:pPr>
            <w:r w:rsidRPr="004F6663">
              <w:rPr>
                <w:sz w:val="18"/>
              </w:rPr>
              <w:t>KFC</w:t>
            </w:r>
          </w:p>
        </w:tc>
        <w:tc>
          <w:tcPr>
            <w:tcW w:w="3665" w:type="pct"/>
          </w:tcPr>
          <w:p w14:paraId="651E1B49" w14:textId="77777777" w:rsidR="00DC6F8F" w:rsidRPr="004F6663" w:rsidRDefault="00DC6F8F" w:rsidP="00DC6F8F">
            <w:pPr>
              <w:spacing w:before="60" w:after="60"/>
              <w:rPr>
                <w:sz w:val="18"/>
              </w:rPr>
            </w:pPr>
            <w:r w:rsidRPr="004F6663">
              <w:rPr>
                <w:sz w:val="18"/>
              </w:rPr>
              <w:t>Kenya Flower Council</w:t>
            </w:r>
          </w:p>
        </w:tc>
      </w:tr>
      <w:tr w:rsidR="00DC6F8F" w:rsidRPr="004F6663" w14:paraId="2993E291" w14:textId="77777777">
        <w:trPr>
          <w:trHeight w:val="414"/>
        </w:trPr>
        <w:tc>
          <w:tcPr>
            <w:tcW w:w="1335" w:type="pct"/>
          </w:tcPr>
          <w:p w14:paraId="41696C45" w14:textId="77777777" w:rsidR="00DC6F8F" w:rsidRPr="004F6663" w:rsidRDefault="00DC6F8F" w:rsidP="00DC6F8F">
            <w:pPr>
              <w:spacing w:before="60" w:after="60"/>
              <w:rPr>
                <w:sz w:val="18"/>
              </w:rPr>
            </w:pPr>
            <w:r w:rsidRPr="004F6663">
              <w:rPr>
                <w:sz w:val="18"/>
              </w:rPr>
              <w:t>NSW</w:t>
            </w:r>
          </w:p>
        </w:tc>
        <w:tc>
          <w:tcPr>
            <w:tcW w:w="3665" w:type="pct"/>
          </w:tcPr>
          <w:p w14:paraId="046B75D3" w14:textId="77777777" w:rsidR="00DC6F8F" w:rsidRPr="004F6663" w:rsidRDefault="00DC6F8F" w:rsidP="00DC6F8F">
            <w:pPr>
              <w:spacing w:before="60" w:after="60"/>
              <w:rPr>
                <w:sz w:val="18"/>
              </w:rPr>
            </w:pPr>
            <w:r w:rsidRPr="004F6663">
              <w:rPr>
                <w:sz w:val="18"/>
              </w:rPr>
              <w:t>New South Wales</w:t>
            </w:r>
          </w:p>
        </w:tc>
      </w:tr>
      <w:tr w:rsidR="00DC6F8F" w:rsidRPr="004F6663" w14:paraId="5A9DAD03" w14:textId="77777777">
        <w:trPr>
          <w:trHeight w:val="414"/>
        </w:trPr>
        <w:tc>
          <w:tcPr>
            <w:tcW w:w="1335" w:type="pct"/>
          </w:tcPr>
          <w:p w14:paraId="29679005" w14:textId="77777777" w:rsidR="00DC6F8F" w:rsidRPr="004F6663" w:rsidRDefault="00DC6F8F" w:rsidP="00DC6F8F">
            <w:pPr>
              <w:spacing w:before="60" w:after="60"/>
              <w:rPr>
                <w:sz w:val="18"/>
              </w:rPr>
            </w:pPr>
            <w:r w:rsidRPr="004F6663">
              <w:rPr>
                <w:sz w:val="18"/>
              </w:rPr>
              <w:t>NPPO</w:t>
            </w:r>
          </w:p>
        </w:tc>
        <w:tc>
          <w:tcPr>
            <w:tcW w:w="3665" w:type="pct"/>
          </w:tcPr>
          <w:p w14:paraId="050CE444" w14:textId="77777777" w:rsidR="00DC6F8F" w:rsidRPr="004F6663" w:rsidRDefault="00DC6F8F" w:rsidP="00DC6F8F">
            <w:pPr>
              <w:spacing w:before="60" w:after="60"/>
              <w:rPr>
                <w:sz w:val="18"/>
              </w:rPr>
            </w:pPr>
            <w:r w:rsidRPr="004F6663">
              <w:rPr>
                <w:sz w:val="18"/>
              </w:rPr>
              <w:t>National Plant Protection Organisation</w:t>
            </w:r>
          </w:p>
        </w:tc>
      </w:tr>
      <w:tr w:rsidR="00DC6F8F" w:rsidRPr="004F6663" w14:paraId="5DA51649" w14:textId="77777777">
        <w:trPr>
          <w:trHeight w:val="414"/>
        </w:trPr>
        <w:tc>
          <w:tcPr>
            <w:tcW w:w="1335" w:type="pct"/>
          </w:tcPr>
          <w:p w14:paraId="6E0341A6" w14:textId="77777777" w:rsidR="00DC6F8F" w:rsidRPr="004F6663" w:rsidRDefault="00DC6F8F" w:rsidP="00DC6F8F">
            <w:pPr>
              <w:spacing w:before="60" w:after="60"/>
              <w:rPr>
                <w:sz w:val="18"/>
              </w:rPr>
            </w:pPr>
            <w:r w:rsidRPr="004F6663">
              <w:rPr>
                <w:sz w:val="18"/>
              </w:rPr>
              <w:t>NT</w:t>
            </w:r>
          </w:p>
        </w:tc>
        <w:tc>
          <w:tcPr>
            <w:tcW w:w="3665" w:type="pct"/>
          </w:tcPr>
          <w:p w14:paraId="0DFA7D49" w14:textId="77777777" w:rsidR="00DC6F8F" w:rsidRPr="004F6663" w:rsidRDefault="00DC6F8F" w:rsidP="00DC6F8F">
            <w:pPr>
              <w:spacing w:before="60" w:after="60"/>
              <w:rPr>
                <w:sz w:val="18"/>
              </w:rPr>
            </w:pPr>
            <w:r w:rsidRPr="004F6663">
              <w:rPr>
                <w:sz w:val="18"/>
              </w:rPr>
              <w:t>Northern Territory</w:t>
            </w:r>
          </w:p>
        </w:tc>
      </w:tr>
      <w:tr w:rsidR="00DC6F8F" w:rsidRPr="004F6663" w14:paraId="5FB18DB9" w14:textId="77777777">
        <w:trPr>
          <w:trHeight w:val="414"/>
        </w:trPr>
        <w:tc>
          <w:tcPr>
            <w:tcW w:w="1335" w:type="pct"/>
          </w:tcPr>
          <w:p w14:paraId="2154D446" w14:textId="77777777" w:rsidR="00DC6F8F" w:rsidRPr="004F6663" w:rsidRDefault="00DC6F8F" w:rsidP="00DC6F8F">
            <w:pPr>
              <w:spacing w:before="60" w:after="60"/>
              <w:rPr>
                <w:sz w:val="18"/>
              </w:rPr>
            </w:pPr>
            <w:r w:rsidRPr="004F6663">
              <w:rPr>
                <w:sz w:val="18"/>
              </w:rPr>
              <w:t>PRA</w:t>
            </w:r>
          </w:p>
        </w:tc>
        <w:tc>
          <w:tcPr>
            <w:tcW w:w="3665" w:type="pct"/>
          </w:tcPr>
          <w:p w14:paraId="4E604E88" w14:textId="77777777" w:rsidR="00DC6F8F" w:rsidRPr="004F6663" w:rsidRDefault="00DC6F8F" w:rsidP="00DC6F8F">
            <w:pPr>
              <w:spacing w:before="60" w:after="60"/>
              <w:rPr>
                <w:sz w:val="18"/>
              </w:rPr>
            </w:pPr>
            <w:r w:rsidRPr="004F6663">
              <w:rPr>
                <w:sz w:val="18"/>
              </w:rPr>
              <w:t>Pest risk analysis</w:t>
            </w:r>
          </w:p>
        </w:tc>
      </w:tr>
      <w:tr w:rsidR="00DC6F8F" w:rsidRPr="004F6663" w14:paraId="7E08904C" w14:textId="77777777">
        <w:trPr>
          <w:trHeight w:val="414"/>
        </w:trPr>
        <w:tc>
          <w:tcPr>
            <w:tcW w:w="1335" w:type="pct"/>
          </w:tcPr>
          <w:p w14:paraId="3996D5A3" w14:textId="77777777" w:rsidR="00DC6F8F" w:rsidRPr="004F6663" w:rsidRDefault="00DC6F8F" w:rsidP="00DC6F8F">
            <w:pPr>
              <w:spacing w:before="60" w:after="60"/>
              <w:rPr>
                <w:sz w:val="18"/>
              </w:rPr>
            </w:pPr>
            <w:r w:rsidRPr="004F6663">
              <w:rPr>
                <w:sz w:val="18"/>
              </w:rPr>
              <w:t>Qld</w:t>
            </w:r>
          </w:p>
        </w:tc>
        <w:tc>
          <w:tcPr>
            <w:tcW w:w="3665" w:type="pct"/>
          </w:tcPr>
          <w:p w14:paraId="6A8EA97A" w14:textId="77777777" w:rsidR="00DC6F8F" w:rsidRPr="004F6663" w:rsidRDefault="00DC6F8F" w:rsidP="00DC6F8F">
            <w:pPr>
              <w:spacing w:before="60" w:after="60"/>
              <w:rPr>
                <w:sz w:val="18"/>
              </w:rPr>
            </w:pPr>
            <w:r w:rsidRPr="004F6663">
              <w:rPr>
                <w:sz w:val="18"/>
              </w:rPr>
              <w:t>Queensland</w:t>
            </w:r>
          </w:p>
        </w:tc>
      </w:tr>
      <w:tr w:rsidR="00DC6F8F" w:rsidRPr="004F6663" w14:paraId="5B192023" w14:textId="77777777">
        <w:trPr>
          <w:trHeight w:val="414"/>
        </w:trPr>
        <w:tc>
          <w:tcPr>
            <w:tcW w:w="1335" w:type="pct"/>
          </w:tcPr>
          <w:p w14:paraId="2994B1CA" w14:textId="77777777" w:rsidR="00DC6F8F" w:rsidRPr="004F6663" w:rsidRDefault="00DC6F8F" w:rsidP="00DC6F8F">
            <w:pPr>
              <w:spacing w:before="60" w:after="60"/>
              <w:rPr>
                <w:sz w:val="18"/>
              </w:rPr>
            </w:pPr>
            <w:r w:rsidRPr="004F6663">
              <w:rPr>
                <w:sz w:val="18"/>
              </w:rPr>
              <w:t>SA</w:t>
            </w:r>
          </w:p>
        </w:tc>
        <w:tc>
          <w:tcPr>
            <w:tcW w:w="3665" w:type="pct"/>
          </w:tcPr>
          <w:p w14:paraId="487567BA" w14:textId="77777777" w:rsidR="00DC6F8F" w:rsidRPr="004F6663" w:rsidRDefault="00DC6F8F" w:rsidP="00DC6F8F">
            <w:pPr>
              <w:spacing w:before="60" w:after="60"/>
              <w:rPr>
                <w:sz w:val="18"/>
              </w:rPr>
            </w:pPr>
            <w:r w:rsidRPr="004F6663">
              <w:rPr>
                <w:sz w:val="18"/>
              </w:rPr>
              <w:t>South Australia</w:t>
            </w:r>
          </w:p>
        </w:tc>
      </w:tr>
      <w:tr w:rsidR="00DC6F8F" w:rsidRPr="004F6663" w14:paraId="74AA1E17" w14:textId="77777777">
        <w:trPr>
          <w:trHeight w:val="414"/>
        </w:trPr>
        <w:tc>
          <w:tcPr>
            <w:tcW w:w="1335" w:type="pct"/>
          </w:tcPr>
          <w:p w14:paraId="6DF2C92F" w14:textId="77777777" w:rsidR="00DC6F8F" w:rsidRPr="004F6663" w:rsidRDefault="00DC6F8F" w:rsidP="00DC6F8F">
            <w:pPr>
              <w:spacing w:before="60" w:after="60"/>
              <w:rPr>
                <w:sz w:val="18"/>
              </w:rPr>
            </w:pPr>
            <w:r w:rsidRPr="004F6663">
              <w:rPr>
                <w:sz w:val="18"/>
              </w:rPr>
              <w:t>SPS Agreement</w:t>
            </w:r>
          </w:p>
        </w:tc>
        <w:tc>
          <w:tcPr>
            <w:tcW w:w="3665" w:type="pct"/>
          </w:tcPr>
          <w:p w14:paraId="161D148D" w14:textId="4814DB6F" w:rsidR="00DC6F8F" w:rsidRPr="004F6663" w:rsidRDefault="00DC6F8F" w:rsidP="00816B8E">
            <w:pPr>
              <w:spacing w:before="60" w:after="60"/>
              <w:rPr>
                <w:sz w:val="18"/>
              </w:rPr>
            </w:pPr>
            <w:r w:rsidRPr="004F6663">
              <w:rPr>
                <w:sz w:val="18"/>
              </w:rPr>
              <w:t xml:space="preserve">WTO </w:t>
            </w:r>
            <w:r w:rsidR="008707E5" w:rsidRPr="004F6663">
              <w:rPr>
                <w:sz w:val="18"/>
              </w:rPr>
              <w:t xml:space="preserve">Agreement </w:t>
            </w:r>
            <w:r w:rsidRPr="004F6663">
              <w:rPr>
                <w:sz w:val="18"/>
              </w:rPr>
              <w:t>on the Application of Sanitary and Phytosanitary Measures</w:t>
            </w:r>
          </w:p>
        </w:tc>
      </w:tr>
      <w:tr w:rsidR="00DC6F8F" w:rsidRPr="004F6663" w14:paraId="2DD0DD70" w14:textId="77777777">
        <w:trPr>
          <w:trHeight w:val="414"/>
        </w:trPr>
        <w:tc>
          <w:tcPr>
            <w:tcW w:w="1335" w:type="pct"/>
          </w:tcPr>
          <w:p w14:paraId="3D515363" w14:textId="77777777" w:rsidR="00DC6F8F" w:rsidRPr="004F6663" w:rsidRDefault="00DC6F8F" w:rsidP="00DC6F8F">
            <w:pPr>
              <w:spacing w:before="60" w:after="60"/>
              <w:rPr>
                <w:sz w:val="18"/>
              </w:rPr>
            </w:pPr>
            <w:r w:rsidRPr="004F6663">
              <w:rPr>
                <w:sz w:val="18"/>
              </w:rPr>
              <w:t>Tas.</w:t>
            </w:r>
          </w:p>
        </w:tc>
        <w:tc>
          <w:tcPr>
            <w:tcW w:w="3665" w:type="pct"/>
          </w:tcPr>
          <w:p w14:paraId="73F8E0B1" w14:textId="77777777" w:rsidR="00DC6F8F" w:rsidRPr="004F6663" w:rsidRDefault="00DC6F8F" w:rsidP="00DC6F8F">
            <w:pPr>
              <w:spacing w:before="60" w:after="60"/>
              <w:rPr>
                <w:sz w:val="18"/>
              </w:rPr>
            </w:pPr>
            <w:r w:rsidRPr="004F6663">
              <w:rPr>
                <w:sz w:val="18"/>
              </w:rPr>
              <w:t>Tasmania</w:t>
            </w:r>
          </w:p>
        </w:tc>
      </w:tr>
      <w:tr w:rsidR="00DC6F8F" w:rsidRPr="004F6663" w14:paraId="45246F5E" w14:textId="77777777">
        <w:trPr>
          <w:trHeight w:val="414"/>
        </w:trPr>
        <w:tc>
          <w:tcPr>
            <w:tcW w:w="1335" w:type="pct"/>
          </w:tcPr>
          <w:p w14:paraId="40CBE455" w14:textId="77777777" w:rsidR="00DC6F8F" w:rsidRPr="004F6663" w:rsidRDefault="00DC6F8F" w:rsidP="00DC6F8F">
            <w:pPr>
              <w:spacing w:before="60" w:after="60"/>
              <w:rPr>
                <w:sz w:val="18"/>
              </w:rPr>
            </w:pPr>
            <w:r w:rsidRPr="004F6663">
              <w:rPr>
                <w:sz w:val="18"/>
              </w:rPr>
              <w:t>The department</w:t>
            </w:r>
          </w:p>
        </w:tc>
        <w:tc>
          <w:tcPr>
            <w:tcW w:w="3665" w:type="pct"/>
          </w:tcPr>
          <w:p w14:paraId="69037821" w14:textId="7F3F77D5" w:rsidR="00DC6F8F" w:rsidRPr="004F6663" w:rsidRDefault="00DC6F8F" w:rsidP="006C6A6B">
            <w:pPr>
              <w:spacing w:before="60" w:after="60"/>
              <w:rPr>
                <w:sz w:val="18"/>
              </w:rPr>
            </w:pPr>
            <w:r w:rsidRPr="004F6663">
              <w:rPr>
                <w:sz w:val="18"/>
              </w:rPr>
              <w:t xml:space="preserve">The Australian Government Department of Agriculture </w:t>
            </w:r>
          </w:p>
        </w:tc>
      </w:tr>
      <w:tr w:rsidR="00DC6F8F" w:rsidRPr="004F6663" w14:paraId="51850DF7" w14:textId="77777777">
        <w:trPr>
          <w:trHeight w:val="414"/>
        </w:trPr>
        <w:tc>
          <w:tcPr>
            <w:tcW w:w="1335" w:type="pct"/>
          </w:tcPr>
          <w:p w14:paraId="21D139C6" w14:textId="77777777" w:rsidR="00DC6F8F" w:rsidRPr="004F6663" w:rsidRDefault="00DC6F8F" w:rsidP="00DC6F8F">
            <w:pPr>
              <w:spacing w:before="60" w:after="60"/>
              <w:rPr>
                <w:sz w:val="18"/>
              </w:rPr>
            </w:pPr>
            <w:r w:rsidRPr="004F6663">
              <w:rPr>
                <w:sz w:val="18"/>
              </w:rPr>
              <w:t>URE</w:t>
            </w:r>
          </w:p>
        </w:tc>
        <w:tc>
          <w:tcPr>
            <w:tcW w:w="3665" w:type="pct"/>
          </w:tcPr>
          <w:p w14:paraId="72A2257C" w14:textId="77777777" w:rsidR="00DC6F8F" w:rsidRPr="004F6663" w:rsidRDefault="00DC6F8F" w:rsidP="00DC6F8F">
            <w:pPr>
              <w:spacing w:before="60" w:after="60"/>
              <w:rPr>
                <w:sz w:val="18"/>
              </w:rPr>
            </w:pPr>
            <w:r w:rsidRPr="004F6663">
              <w:rPr>
                <w:sz w:val="18"/>
              </w:rPr>
              <w:t>Unrestricted risk estimate</w:t>
            </w:r>
          </w:p>
        </w:tc>
      </w:tr>
      <w:tr w:rsidR="00DC6F8F" w:rsidRPr="004F6663" w14:paraId="31A973AB" w14:textId="77777777">
        <w:trPr>
          <w:trHeight w:val="414"/>
        </w:trPr>
        <w:tc>
          <w:tcPr>
            <w:tcW w:w="1335" w:type="pct"/>
          </w:tcPr>
          <w:p w14:paraId="7875A9BF" w14:textId="77777777" w:rsidR="00DC6F8F" w:rsidRPr="004F6663" w:rsidRDefault="00DC6F8F" w:rsidP="00DC6F8F">
            <w:pPr>
              <w:spacing w:before="60" w:after="60"/>
              <w:rPr>
                <w:sz w:val="18"/>
              </w:rPr>
            </w:pPr>
            <w:r w:rsidRPr="004F6663">
              <w:rPr>
                <w:sz w:val="18"/>
              </w:rPr>
              <w:t>Vic.</w:t>
            </w:r>
          </w:p>
        </w:tc>
        <w:tc>
          <w:tcPr>
            <w:tcW w:w="3665" w:type="pct"/>
          </w:tcPr>
          <w:p w14:paraId="54FE0F9A" w14:textId="77777777" w:rsidR="00DC6F8F" w:rsidRPr="004F6663" w:rsidRDefault="00DC6F8F" w:rsidP="00DC6F8F">
            <w:pPr>
              <w:spacing w:before="60" w:after="60"/>
              <w:rPr>
                <w:sz w:val="18"/>
              </w:rPr>
            </w:pPr>
            <w:r w:rsidRPr="004F6663">
              <w:rPr>
                <w:sz w:val="18"/>
              </w:rPr>
              <w:t>Victoria</w:t>
            </w:r>
          </w:p>
        </w:tc>
      </w:tr>
      <w:tr w:rsidR="00DC6F8F" w:rsidRPr="004F6663" w14:paraId="12E31AA0" w14:textId="77777777">
        <w:trPr>
          <w:trHeight w:val="414"/>
        </w:trPr>
        <w:tc>
          <w:tcPr>
            <w:tcW w:w="1335" w:type="pct"/>
          </w:tcPr>
          <w:p w14:paraId="4CC7301A" w14:textId="77777777" w:rsidR="00DC6F8F" w:rsidRPr="004F6663" w:rsidRDefault="00DC6F8F" w:rsidP="00DC6F8F">
            <w:pPr>
              <w:spacing w:before="60" w:after="60"/>
              <w:rPr>
                <w:sz w:val="18"/>
              </w:rPr>
            </w:pPr>
            <w:r w:rsidRPr="004F6663">
              <w:rPr>
                <w:sz w:val="18"/>
              </w:rPr>
              <w:t>WA</w:t>
            </w:r>
          </w:p>
        </w:tc>
        <w:tc>
          <w:tcPr>
            <w:tcW w:w="3665" w:type="pct"/>
          </w:tcPr>
          <w:p w14:paraId="108D2C24" w14:textId="77777777" w:rsidR="00DC6F8F" w:rsidRPr="004F6663" w:rsidRDefault="00DC6F8F" w:rsidP="00DC6F8F">
            <w:pPr>
              <w:spacing w:before="60" w:after="60"/>
              <w:rPr>
                <w:sz w:val="18"/>
              </w:rPr>
            </w:pPr>
            <w:r w:rsidRPr="004F6663">
              <w:rPr>
                <w:sz w:val="18"/>
              </w:rPr>
              <w:t>Western Australia</w:t>
            </w:r>
          </w:p>
        </w:tc>
      </w:tr>
      <w:tr w:rsidR="00DC6F8F" w:rsidRPr="004F6663" w14:paraId="40DAF2CC" w14:textId="77777777">
        <w:trPr>
          <w:trHeight w:val="414"/>
        </w:trPr>
        <w:tc>
          <w:tcPr>
            <w:tcW w:w="1335" w:type="pct"/>
          </w:tcPr>
          <w:p w14:paraId="2D8132C9" w14:textId="77777777" w:rsidR="00DC6F8F" w:rsidRPr="004F6663" w:rsidRDefault="00DC6F8F" w:rsidP="00DC6F8F">
            <w:pPr>
              <w:spacing w:before="60" w:after="60"/>
              <w:rPr>
                <w:sz w:val="18"/>
              </w:rPr>
            </w:pPr>
            <w:r w:rsidRPr="004F6663">
              <w:rPr>
                <w:sz w:val="18"/>
              </w:rPr>
              <w:t>WTO</w:t>
            </w:r>
          </w:p>
        </w:tc>
        <w:tc>
          <w:tcPr>
            <w:tcW w:w="3665" w:type="pct"/>
          </w:tcPr>
          <w:p w14:paraId="50860782" w14:textId="77777777" w:rsidR="00DC6F8F" w:rsidRPr="004F6663" w:rsidRDefault="00DC6F8F" w:rsidP="00DC6F8F">
            <w:pPr>
              <w:spacing w:before="60" w:after="60"/>
              <w:rPr>
                <w:sz w:val="18"/>
              </w:rPr>
            </w:pPr>
            <w:r w:rsidRPr="004F6663">
              <w:rPr>
                <w:sz w:val="18"/>
              </w:rPr>
              <w:t>World Trade Organization</w:t>
            </w:r>
          </w:p>
        </w:tc>
      </w:tr>
    </w:tbl>
    <w:p w14:paraId="2AA15D85" w14:textId="77777777" w:rsidR="001502E3" w:rsidRPr="004F6663" w:rsidRDefault="001502E3" w:rsidP="001502E3">
      <w:pPr>
        <w:sectPr w:rsidR="001502E3" w:rsidRPr="004F6663" w:rsidSect="00F720C9">
          <w:headerReference w:type="default" r:id="rId23"/>
          <w:pgSz w:w="11906" w:h="16838"/>
          <w:pgMar w:top="1418" w:right="1418" w:bottom="1418" w:left="1418" w:header="567" w:footer="283" w:gutter="0"/>
          <w:pgNumType w:fmt="lowerRoman"/>
          <w:cols w:space="708"/>
          <w:docGrid w:linePitch="360"/>
        </w:sectPr>
      </w:pPr>
    </w:p>
    <w:p w14:paraId="0B8D6FE4" w14:textId="77777777" w:rsidR="005F77E5" w:rsidRPr="004F6663" w:rsidRDefault="00F90962" w:rsidP="00707829">
      <w:pPr>
        <w:pStyle w:val="Heading2"/>
        <w:numPr>
          <w:ilvl w:val="0"/>
          <w:numId w:val="0"/>
        </w:numPr>
      </w:pPr>
      <w:bookmarkStart w:id="7" w:name="_Toc11397906"/>
      <w:r w:rsidRPr="004F6663">
        <w:lastRenderedPageBreak/>
        <w:t>Summary</w:t>
      </w:r>
      <w:bookmarkEnd w:id="7"/>
    </w:p>
    <w:p w14:paraId="3EDE65D3" w14:textId="51D1B3A8" w:rsidR="00E65CF4" w:rsidRPr="004F6663" w:rsidRDefault="00E65CF4" w:rsidP="00E65CF4">
      <w:r w:rsidRPr="004F6663">
        <w:t>Fresh cut flowers and foliage have been imported into Australia on a commercial basis fo</w:t>
      </w:r>
      <w:r w:rsidR="00DA025C" w:rsidRPr="004F6663">
        <w:t xml:space="preserve">r about 45 years. </w:t>
      </w:r>
      <w:r w:rsidRPr="004F6663">
        <w:t>The global cut flower trade has chang</w:t>
      </w:r>
      <w:r w:rsidR="00B61958" w:rsidRPr="004F6663">
        <w:t>ed</w:t>
      </w:r>
      <w:r w:rsidRPr="004F6663">
        <w:t xml:space="preserve">, </w:t>
      </w:r>
      <w:r w:rsidR="00DE0586" w:rsidRPr="004F6663">
        <w:t>specifically in relation</w:t>
      </w:r>
      <w:r w:rsidRPr="004F6663">
        <w:t xml:space="preserve"> to increased volumes of trade, different flower and foliage species being traded, and the countries from which the flowers </w:t>
      </w:r>
      <w:r w:rsidR="008707E5" w:rsidRPr="004F6663">
        <w:t xml:space="preserve">and foliage </w:t>
      </w:r>
      <w:r w:rsidRPr="004F6663">
        <w:t xml:space="preserve">originate. These factors increase the risk of arthropod pests of </w:t>
      </w:r>
      <w:r w:rsidR="00EC349B" w:rsidRPr="004F6663">
        <w:t>biosecurity</w:t>
      </w:r>
      <w:r w:rsidRPr="004F6663">
        <w:t xml:space="preserve"> concern</w:t>
      </w:r>
      <w:r w:rsidR="005C2B19" w:rsidRPr="004F6663">
        <w:t>,</w:t>
      </w:r>
      <w:r w:rsidRPr="004F6663">
        <w:t xml:space="preserve"> associated with the fresh cut flower and foliage pathway</w:t>
      </w:r>
      <w:r w:rsidR="00EE15D4" w:rsidRPr="004F6663">
        <w:t>, arriving in Australia</w:t>
      </w:r>
      <w:r w:rsidRPr="004F6663">
        <w:t>.</w:t>
      </w:r>
    </w:p>
    <w:p w14:paraId="74F5375A" w14:textId="49B4A09A" w:rsidR="00E65CF4" w:rsidRPr="004F6663" w:rsidRDefault="00E65CF4" w:rsidP="006D7B25">
      <w:pPr>
        <w:pStyle w:val="TPs1"/>
        <w:numPr>
          <w:ilvl w:val="0"/>
          <w:numId w:val="0"/>
        </w:numPr>
        <w:ind w:right="237"/>
        <w:rPr>
          <w:rFonts w:ascii="Cambria" w:hAnsi="Cambria"/>
        </w:rPr>
      </w:pPr>
      <w:r w:rsidRPr="004F6663">
        <w:rPr>
          <w:rFonts w:ascii="Cambria" w:hAnsi="Cambria"/>
        </w:rPr>
        <w:t>In 2017, the Department of Agriculture and Water Resources (</w:t>
      </w:r>
      <w:r w:rsidR="006C6A6B" w:rsidRPr="004F6663">
        <w:rPr>
          <w:rFonts w:ascii="Cambria" w:hAnsi="Cambria"/>
        </w:rPr>
        <w:t xml:space="preserve">now known as </w:t>
      </w:r>
      <w:r w:rsidRPr="004F6663">
        <w:rPr>
          <w:rFonts w:ascii="Cambria" w:hAnsi="Cambria"/>
        </w:rPr>
        <w:t xml:space="preserve">the </w:t>
      </w:r>
      <w:r w:rsidR="006C6A6B" w:rsidRPr="004F6663">
        <w:rPr>
          <w:rFonts w:ascii="Cambria" w:hAnsi="Cambria"/>
        </w:rPr>
        <w:t>Department of Agriculture</w:t>
      </w:r>
      <w:r w:rsidRPr="004F6663">
        <w:rPr>
          <w:rFonts w:ascii="Cambria" w:hAnsi="Cambria"/>
        </w:rPr>
        <w:t xml:space="preserve">) conducted an Agricultural Competitiveness White Paper-funded review of the import conditions for fresh cut flowers and foliage. This </w:t>
      </w:r>
      <w:r w:rsidR="000253D4" w:rsidRPr="004F6663">
        <w:rPr>
          <w:rFonts w:ascii="Cambria" w:hAnsi="Cambria"/>
        </w:rPr>
        <w:t xml:space="preserve">identified a high number of arthropod </w:t>
      </w:r>
      <w:r w:rsidR="00EE15D4" w:rsidRPr="004F6663">
        <w:rPr>
          <w:rFonts w:ascii="Cambria" w:hAnsi="Cambria"/>
        </w:rPr>
        <w:t>pests</w:t>
      </w:r>
      <w:r w:rsidR="000253D4" w:rsidRPr="004F6663">
        <w:rPr>
          <w:rFonts w:ascii="Cambria" w:hAnsi="Cambria"/>
        </w:rPr>
        <w:t xml:space="preserve"> being found on consignments of imported cut flowers and foliage</w:t>
      </w:r>
      <w:r w:rsidR="005A0C93" w:rsidRPr="004F6663">
        <w:rPr>
          <w:rFonts w:ascii="Cambria" w:hAnsi="Cambria"/>
        </w:rPr>
        <w:t xml:space="preserve">. </w:t>
      </w:r>
      <w:r w:rsidR="00EE15D4" w:rsidRPr="004F6663">
        <w:rPr>
          <w:rFonts w:ascii="Cambria" w:hAnsi="Cambria"/>
        </w:rPr>
        <w:t>Based on these findings</w:t>
      </w:r>
      <w:r w:rsidR="006D7B25" w:rsidRPr="004F6663">
        <w:rPr>
          <w:rFonts w:ascii="Cambria" w:hAnsi="Cambria"/>
        </w:rPr>
        <w:t xml:space="preserve">, </w:t>
      </w:r>
      <w:r w:rsidR="000253D4" w:rsidRPr="004F6663">
        <w:rPr>
          <w:rFonts w:ascii="Cambria" w:hAnsi="Cambria"/>
        </w:rPr>
        <w:t xml:space="preserve">the department </w:t>
      </w:r>
      <w:r w:rsidR="00DE0586" w:rsidRPr="004F6663">
        <w:rPr>
          <w:rFonts w:ascii="Cambria" w:hAnsi="Cambria"/>
        </w:rPr>
        <w:t>revis</w:t>
      </w:r>
      <w:r w:rsidR="000253D4" w:rsidRPr="004F6663">
        <w:rPr>
          <w:rFonts w:ascii="Cambria" w:hAnsi="Cambria"/>
        </w:rPr>
        <w:t>e</w:t>
      </w:r>
      <w:r w:rsidR="006D7B25" w:rsidRPr="004F6663">
        <w:rPr>
          <w:rFonts w:ascii="Cambria" w:hAnsi="Cambria"/>
        </w:rPr>
        <w:t>d</w:t>
      </w:r>
      <w:r w:rsidR="00DE0586" w:rsidRPr="004F6663">
        <w:rPr>
          <w:rFonts w:ascii="Cambria" w:hAnsi="Cambria"/>
        </w:rPr>
        <w:t xml:space="preserve"> the</w:t>
      </w:r>
      <w:r w:rsidRPr="004F6663">
        <w:rPr>
          <w:rFonts w:ascii="Cambria" w:hAnsi="Cambria"/>
        </w:rPr>
        <w:t xml:space="preserve"> import conditions for fresh cut flowers and foliage</w:t>
      </w:r>
      <w:r w:rsidR="006D7B25" w:rsidRPr="004F6663">
        <w:rPr>
          <w:rFonts w:ascii="Cambria" w:hAnsi="Cambria"/>
        </w:rPr>
        <w:t xml:space="preserve"> to</w:t>
      </w:r>
      <w:r w:rsidR="002B7D78" w:rsidRPr="004F6663">
        <w:rPr>
          <w:rFonts w:ascii="Cambria" w:hAnsi="Cambria"/>
        </w:rPr>
        <w:t xml:space="preserve"> reduce the risk of quarantine </w:t>
      </w:r>
      <w:r w:rsidR="006D7B25" w:rsidRPr="004F6663">
        <w:rPr>
          <w:rFonts w:ascii="Cambria" w:hAnsi="Cambria"/>
        </w:rPr>
        <w:t>p</w:t>
      </w:r>
      <w:r w:rsidR="002B7D78" w:rsidRPr="004F6663">
        <w:rPr>
          <w:rFonts w:ascii="Cambria" w:hAnsi="Cambria"/>
        </w:rPr>
        <w:t>e</w:t>
      </w:r>
      <w:r w:rsidR="006D7B25" w:rsidRPr="004F6663">
        <w:rPr>
          <w:rFonts w:ascii="Cambria" w:hAnsi="Cambria"/>
        </w:rPr>
        <w:t>sts arriving in Australia</w:t>
      </w:r>
      <w:r w:rsidR="00EE15D4" w:rsidRPr="004F6663">
        <w:rPr>
          <w:rFonts w:ascii="Cambria" w:hAnsi="Cambria"/>
        </w:rPr>
        <w:t xml:space="preserve">, as well as </w:t>
      </w:r>
      <w:r w:rsidR="00CE7352" w:rsidRPr="004F6663">
        <w:rPr>
          <w:rFonts w:ascii="Cambria" w:hAnsi="Cambria"/>
        </w:rPr>
        <w:t>initiated this Pest Risk Analysis (PRA)</w:t>
      </w:r>
      <w:r w:rsidR="006D7B25" w:rsidRPr="004F6663">
        <w:rPr>
          <w:rFonts w:ascii="Cambria" w:hAnsi="Cambria"/>
        </w:rPr>
        <w:t>. The revised conditions</w:t>
      </w:r>
      <w:r w:rsidRPr="004F6663">
        <w:rPr>
          <w:rFonts w:ascii="Cambria" w:hAnsi="Cambria"/>
        </w:rPr>
        <w:t xml:space="preserve"> </w:t>
      </w:r>
      <w:r w:rsidR="00E91480" w:rsidRPr="004F6663">
        <w:rPr>
          <w:rFonts w:ascii="Cambria" w:hAnsi="Cambria"/>
        </w:rPr>
        <w:t xml:space="preserve">were </w:t>
      </w:r>
      <w:r w:rsidR="00EE15D4" w:rsidRPr="004F6663">
        <w:rPr>
          <w:rFonts w:ascii="Cambria" w:hAnsi="Cambria"/>
        </w:rPr>
        <w:t xml:space="preserve">introduced </w:t>
      </w:r>
      <w:r w:rsidR="006D7B25" w:rsidRPr="004F6663">
        <w:rPr>
          <w:rFonts w:ascii="Cambria" w:hAnsi="Cambria"/>
        </w:rPr>
        <w:t>on</w:t>
      </w:r>
      <w:r w:rsidRPr="004F6663">
        <w:rPr>
          <w:rFonts w:ascii="Cambria" w:hAnsi="Cambria"/>
        </w:rPr>
        <w:t xml:space="preserve"> 1 March 2018. </w:t>
      </w:r>
    </w:p>
    <w:p w14:paraId="7E596084" w14:textId="1809BB0C" w:rsidR="00E65CF4" w:rsidRPr="004F6663" w:rsidRDefault="00E65CF4" w:rsidP="00E65CF4">
      <w:r w:rsidRPr="004F6663">
        <w:t>Th</w:t>
      </w:r>
      <w:r w:rsidR="000253D4" w:rsidRPr="004F6663">
        <w:t>e department</w:t>
      </w:r>
      <w:r w:rsidRPr="004F6663">
        <w:t xml:space="preserve"> </w:t>
      </w:r>
      <w:r w:rsidR="000253D4" w:rsidRPr="004F6663">
        <w:t>initiated this</w:t>
      </w:r>
      <w:r w:rsidRPr="004F6663">
        <w:t xml:space="preserve"> </w:t>
      </w:r>
      <w:r w:rsidR="00582339" w:rsidRPr="004F6663">
        <w:t xml:space="preserve">PRA </w:t>
      </w:r>
      <w:r w:rsidR="00EE15D4" w:rsidRPr="004F6663">
        <w:t xml:space="preserve">to assess the pests of biosecurity concern to Australia </w:t>
      </w:r>
      <w:r w:rsidRPr="004F6663">
        <w:t>associated with fresh cut flower and foliage imports</w:t>
      </w:r>
      <w:r w:rsidR="00EE15D4" w:rsidRPr="004F6663">
        <w:t xml:space="preserve">; and to </w:t>
      </w:r>
      <w:r w:rsidR="00CE7352" w:rsidRPr="004F6663">
        <w:t>determine whether</w:t>
      </w:r>
      <w:r w:rsidR="000253D4" w:rsidRPr="004F6663">
        <w:t xml:space="preserve"> the introduction of </w:t>
      </w:r>
      <w:r w:rsidR="001F2B40" w:rsidRPr="004F6663">
        <w:t>revised</w:t>
      </w:r>
      <w:r w:rsidR="000253D4" w:rsidRPr="004F6663">
        <w:t xml:space="preserve"> import conditions manages the biosecurity risks to achieve the appropriate level of protection (ALOP) for Australia. </w:t>
      </w:r>
      <w:r w:rsidR="00EE15D4" w:rsidRPr="004F6663">
        <w:t xml:space="preserve">The </w:t>
      </w:r>
      <w:r w:rsidR="00582339" w:rsidRPr="004F6663">
        <w:t>PRA</w:t>
      </w:r>
      <w:r w:rsidR="000253D4" w:rsidRPr="004F6663">
        <w:t xml:space="preserve"> is being conducted </w:t>
      </w:r>
      <w:r w:rsidRPr="004F6663">
        <w:t>in two parts,</w:t>
      </w:r>
      <w:r w:rsidR="00FE7D0E" w:rsidRPr="004F6663">
        <w:t xml:space="preserve"> </w:t>
      </w:r>
      <w:r w:rsidRPr="004F6663">
        <w:t>(i) an assessment of the three major arthropod pest groups—mites, aphids and thrips</w:t>
      </w:r>
      <w:r w:rsidR="00CD1C9A" w:rsidRPr="004F6663">
        <w:t>,</w:t>
      </w:r>
      <w:r w:rsidRPr="004F6663">
        <w:t xml:space="preserve"> and (ii) an assessment of other arthropod pests associated with fresh cut flowers and foliage</w:t>
      </w:r>
      <w:r w:rsidR="000253D4" w:rsidRPr="004F6663">
        <w:t>.</w:t>
      </w:r>
      <w:r w:rsidRPr="004F6663">
        <w:t xml:space="preserve"> </w:t>
      </w:r>
      <w:r w:rsidR="00EE15D4" w:rsidRPr="004F6663">
        <w:t>This report presents the assessment of Part 1 of the PRA for cut flower and foliage imports.</w:t>
      </w:r>
    </w:p>
    <w:p w14:paraId="45D8ACA7" w14:textId="77EE5A0F" w:rsidR="000E1093" w:rsidRPr="004F6663" w:rsidRDefault="00357C97" w:rsidP="00E65CF4">
      <w:r w:rsidRPr="004F6663">
        <w:t>T</w:t>
      </w:r>
      <w:r w:rsidR="00EE15D4" w:rsidRPr="004F6663">
        <w:t>he department has taken a group approach</w:t>
      </w:r>
      <w:r w:rsidRPr="004F6663">
        <w:t xml:space="preserve"> in conducting this PRA, grouping all flower and foliage commodity types and major pests. With</w:t>
      </w:r>
      <w:r w:rsidR="00EE15D4" w:rsidRPr="004F6663">
        <w:t xml:space="preserve"> </w:t>
      </w:r>
      <w:r w:rsidRPr="004F6663">
        <w:t>numerous</w:t>
      </w:r>
      <w:r w:rsidR="00EE15D4" w:rsidRPr="004F6663">
        <w:t xml:space="preserve"> species of flowers imported from at least 19 countries, a group pest risk analysis is an efficient, consistent and practical approach. The group approach is consistent with relevant international standards and requirements including, </w:t>
      </w:r>
      <w:r w:rsidR="000253D4" w:rsidRPr="004F6663">
        <w:t xml:space="preserve">ISPM No.2 Framework for pest risk analysis </w:t>
      </w:r>
      <w:r w:rsidR="000253D4" w:rsidRPr="004F6663">
        <w:fldChar w:fldCharType="begin"/>
      </w:r>
      <w:r w:rsidR="000253D4" w:rsidRPr="004F6663">
        <w:instrText xml:space="preserve"> ADDIN EN.CITE &lt;EndNote&gt;&lt;Cite&gt;&lt;Author&gt;FAO&lt;/Author&gt;&lt;Year&gt;2016&lt;/Year&gt;&lt;RecNum&gt;25993&lt;/RecNum&gt;&lt;DisplayText&gt;(FAO 2016a)&lt;/DisplayText&gt;&lt;record&gt;&lt;rec-number&gt;25993&lt;/rec-number&gt;&lt;foreign-keys&gt;&lt;key app="EN" db-id="pxwxw0er9zv2fxezxdk5tt5utz5p5vtrwdv0" timestamp="1488752478"&gt;25993&lt;/key&gt;&lt;/foreign-keys&gt;&lt;ref-type name="Reports"&gt;27&lt;/ref-type&gt;&lt;contributors&gt;&lt;authors&gt;&lt;author&gt;FAO,&lt;/author&gt;&lt;/authors&gt;&lt;/contributors&gt;&lt;titles&gt;&lt;title&gt;International Standards for Phytosanitary Measures (ISPM) no. 2: Framework for pest risk analysis&lt;/title&gt;&lt;/titles&gt;&lt;keywords&gt;&lt;keyword&gt;Analysis&lt;/keyword&gt;&lt;keyword&gt;Framework&lt;/keyword&gt;&lt;keyword&gt;Measures&lt;/keyword&gt;&lt;keyword&gt;pest&lt;/keyword&gt;&lt;keyword&gt;Pest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000253D4" w:rsidRPr="004F6663">
        <w:fldChar w:fldCharType="separate"/>
      </w:r>
      <w:r w:rsidR="000253D4" w:rsidRPr="004F6663">
        <w:rPr>
          <w:noProof/>
        </w:rPr>
        <w:t>(</w:t>
      </w:r>
      <w:hyperlink w:anchor="_ENREF_126" w:tooltip="FAO, 2016 #25993" w:history="1">
        <w:r w:rsidR="00550223" w:rsidRPr="004F6663">
          <w:rPr>
            <w:noProof/>
          </w:rPr>
          <w:t>FAO 2016a</w:t>
        </w:r>
      </w:hyperlink>
      <w:r w:rsidR="000253D4" w:rsidRPr="004F6663">
        <w:rPr>
          <w:noProof/>
        </w:rPr>
        <w:t>)</w:t>
      </w:r>
      <w:r w:rsidR="000253D4" w:rsidRPr="004F6663">
        <w:fldChar w:fldCharType="end"/>
      </w:r>
      <w:r w:rsidR="00106DB5" w:rsidRPr="004F6663">
        <w:t>,</w:t>
      </w:r>
      <w:r w:rsidR="000253D4" w:rsidRPr="004F6663">
        <w:t xml:space="preserve"> ISPM 11: Pest </w:t>
      </w:r>
      <w:r w:rsidR="00106DB5" w:rsidRPr="004F6663">
        <w:t xml:space="preserve">risk analysis for quarantine pests </w:t>
      </w:r>
      <w:r w:rsidR="000253D4" w:rsidRPr="004F6663">
        <w:fldChar w:fldCharType="begin"/>
      </w:r>
      <w:r w:rsidR="00F807BE" w:rsidRPr="004F6663">
        <w:instrText xml:space="preserve"> ADDIN EN.CITE &lt;EndNote&gt;&lt;Cite&gt;&lt;Author&gt;FAO&lt;/Author&gt;&lt;Year&gt;2016&lt;/Year&gt;&lt;RecNum&gt;26002&lt;/RecNum&gt;&lt;DisplayText&gt;(FAO 2016d)&lt;/DisplayText&gt;&lt;record&gt;&lt;rec-number&gt;26002&lt;/rec-number&gt;&lt;foreign-keys&gt;&lt;key app="EN" db-id="pxwxw0er9zv2fxezxdk5tt5utz5p5vtrwdv0" timestamp="1488754133"&gt;26002&lt;/key&gt;&lt;/foreign-keys&gt;&lt;ref-type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000253D4" w:rsidRPr="004F6663">
        <w:fldChar w:fldCharType="separate"/>
      </w:r>
      <w:r w:rsidR="00F807BE" w:rsidRPr="004F6663">
        <w:rPr>
          <w:noProof/>
        </w:rPr>
        <w:t>(</w:t>
      </w:r>
      <w:hyperlink w:anchor="_ENREF_129" w:tooltip="FAO, 2016 #26002" w:history="1">
        <w:r w:rsidR="00550223" w:rsidRPr="004F6663">
          <w:rPr>
            <w:noProof/>
          </w:rPr>
          <w:t>FAO 2016d</w:t>
        </w:r>
      </w:hyperlink>
      <w:r w:rsidR="00F807BE" w:rsidRPr="004F6663">
        <w:rPr>
          <w:noProof/>
        </w:rPr>
        <w:t>)</w:t>
      </w:r>
      <w:r w:rsidR="000253D4" w:rsidRPr="004F6663">
        <w:fldChar w:fldCharType="end"/>
      </w:r>
      <w:r w:rsidR="006F79B0" w:rsidRPr="004F6663">
        <w:t>,</w:t>
      </w:r>
      <w:r w:rsidR="000253D4" w:rsidRPr="004F6663">
        <w:t xml:space="preserve"> and the </w:t>
      </w:r>
      <w:r w:rsidR="00EC71BA" w:rsidRPr="004F6663">
        <w:t>World Trade Organization (</w:t>
      </w:r>
      <w:r w:rsidR="00582339" w:rsidRPr="004F6663">
        <w:t>WTO</w:t>
      </w:r>
      <w:r w:rsidR="00EC71BA" w:rsidRPr="004F6663">
        <w:t>) A</w:t>
      </w:r>
      <w:r w:rsidR="00582339" w:rsidRPr="004F6663">
        <w:t>greement on the Application of Sanitary and Phytosanitary Measures (</w:t>
      </w:r>
      <w:r w:rsidR="000253D4" w:rsidRPr="004F6663">
        <w:t>SPS Agreement</w:t>
      </w:r>
      <w:r w:rsidR="00582339" w:rsidRPr="004F6663">
        <w:t>)</w:t>
      </w:r>
      <w:r w:rsidR="000253D4" w:rsidRPr="004F6663">
        <w:t xml:space="preserve"> </w:t>
      </w:r>
      <w:r w:rsidR="000253D4" w:rsidRPr="004F6663">
        <w:fldChar w:fldCharType="begin"/>
      </w:r>
      <w:r w:rsidR="000253D4" w:rsidRPr="004F6663">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sp&lt;/style&gt;&lt;/custom1&gt;&lt;custom2&gt;90.58 kb&lt;/custom2&gt;&lt;custom3&gt;pdf&lt;/custom3&gt;&lt;/record&gt;&lt;/Cite&gt;&lt;/EndNote&gt;</w:instrText>
      </w:r>
      <w:r w:rsidR="000253D4" w:rsidRPr="004F6663">
        <w:fldChar w:fldCharType="separate"/>
      </w:r>
      <w:r w:rsidR="000253D4" w:rsidRPr="004F6663">
        <w:rPr>
          <w:noProof/>
        </w:rPr>
        <w:t>(</w:t>
      </w:r>
      <w:hyperlink w:anchor="_ENREF_354" w:tooltip="WTO, 1995 #6557" w:history="1">
        <w:r w:rsidR="00550223" w:rsidRPr="004F6663">
          <w:rPr>
            <w:noProof/>
          </w:rPr>
          <w:t>WTO 1995</w:t>
        </w:r>
      </w:hyperlink>
      <w:r w:rsidR="000253D4" w:rsidRPr="004F6663">
        <w:rPr>
          <w:noProof/>
        </w:rPr>
        <w:t>)</w:t>
      </w:r>
      <w:r w:rsidR="000253D4" w:rsidRPr="004F6663">
        <w:fldChar w:fldCharType="end"/>
      </w:r>
      <w:r w:rsidR="000253D4" w:rsidRPr="004F6663">
        <w:t>.</w:t>
      </w:r>
      <w:r w:rsidR="00CE7352" w:rsidRPr="004F6663">
        <w:t xml:space="preserve"> </w:t>
      </w:r>
    </w:p>
    <w:p w14:paraId="24645085" w14:textId="5AD94FFF" w:rsidR="00E65CF4" w:rsidRPr="004F6663" w:rsidRDefault="006F79B0" w:rsidP="00E65CF4">
      <w:r w:rsidRPr="004F6663">
        <w:t>T</w:t>
      </w:r>
      <w:r w:rsidR="00E65CF4" w:rsidRPr="004F6663">
        <w:t xml:space="preserve">his </w:t>
      </w:r>
      <w:r w:rsidR="00582339" w:rsidRPr="004F6663">
        <w:t>PRA</w:t>
      </w:r>
      <w:r w:rsidR="00E65CF4" w:rsidRPr="004F6663">
        <w:t xml:space="preserve"> </w:t>
      </w:r>
      <w:r w:rsidR="00EE15D4" w:rsidRPr="004F6663">
        <w:t xml:space="preserve">found </w:t>
      </w:r>
      <w:r w:rsidR="00E65CF4" w:rsidRPr="004F6663">
        <w:t>that of all commodity types arriving in Australia</w:t>
      </w:r>
      <w:r w:rsidRPr="004F6663">
        <w:t xml:space="preserve"> between the years 2000 and 2017</w:t>
      </w:r>
      <w:r w:rsidR="00E65CF4" w:rsidRPr="004F6663">
        <w:t xml:space="preserve">, </w:t>
      </w:r>
      <w:r w:rsidR="000917FB" w:rsidRPr="004F6663">
        <w:t>a high proportion</w:t>
      </w:r>
      <w:r w:rsidR="003B5EA8" w:rsidRPr="004F6663">
        <w:t xml:space="preserve"> of </w:t>
      </w:r>
      <w:r w:rsidR="00EE15D4" w:rsidRPr="004F6663">
        <w:t xml:space="preserve">interceptions of </w:t>
      </w:r>
      <w:r w:rsidR="003B5EA8" w:rsidRPr="004F6663">
        <w:t xml:space="preserve">arthropod </w:t>
      </w:r>
      <w:r w:rsidR="00EE15D4" w:rsidRPr="004F6663">
        <w:t>pests</w:t>
      </w:r>
      <w:r w:rsidR="003B5EA8" w:rsidRPr="004F6663">
        <w:t xml:space="preserve"> (23</w:t>
      </w:r>
      <w:r w:rsidR="00E65CF4" w:rsidRPr="004F6663">
        <w:t xml:space="preserve"> per cent) occurred on imported cut flowers</w:t>
      </w:r>
      <w:r w:rsidR="003B5EA8" w:rsidRPr="004F6663">
        <w:t xml:space="preserve"> and foliage</w:t>
      </w:r>
      <w:r w:rsidR="00E65CF4" w:rsidRPr="004F6663">
        <w:t xml:space="preserve">. Imports of consignments of cut flowers and foliage arriving in Australia have </w:t>
      </w:r>
      <w:r w:rsidR="00EE15D4" w:rsidRPr="004F6663">
        <w:t>tripled in the past decade</w:t>
      </w:r>
      <w:r w:rsidR="00E65CF4" w:rsidRPr="004F6663">
        <w:t xml:space="preserve">, from 2,271 consignments in 2007 to </w:t>
      </w:r>
      <w:r w:rsidR="00683FEE" w:rsidRPr="004F6663">
        <w:t>8,097 </w:t>
      </w:r>
      <w:r w:rsidR="00E65CF4" w:rsidRPr="004F6663">
        <w:t>consignment</w:t>
      </w:r>
      <w:r w:rsidR="00683FEE" w:rsidRPr="004F6663">
        <w:t>s</w:t>
      </w:r>
      <w:r w:rsidR="00E65CF4" w:rsidRPr="004F6663">
        <w:t xml:space="preserve"> in 201</w:t>
      </w:r>
      <w:r w:rsidR="00683FEE" w:rsidRPr="004F6663">
        <w:t>8</w:t>
      </w:r>
      <w:r w:rsidR="00E65CF4" w:rsidRPr="004F6663">
        <w:t>. Detections of live arthropod</w:t>
      </w:r>
      <w:r w:rsidR="00EE15D4" w:rsidRPr="004F6663">
        <w:t xml:space="preserve"> pest</w:t>
      </w:r>
      <w:r w:rsidR="00E65CF4" w:rsidRPr="004F6663">
        <w:t>s</w:t>
      </w:r>
      <w:r w:rsidR="00FB5FE2" w:rsidRPr="004F6663">
        <w:t xml:space="preserve"> at the Australian border</w:t>
      </w:r>
      <w:r w:rsidR="00EE15D4" w:rsidRPr="004F6663">
        <w:t xml:space="preserve"> </w:t>
      </w:r>
      <w:r w:rsidR="00E65CF4" w:rsidRPr="004F6663">
        <w:t xml:space="preserve">have also </w:t>
      </w:r>
      <w:r w:rsidR="00683FEE" w:rsidRPr="004F6663">
        <w:t>been of concern, with</w:t>
      </w:r>
      <w:r w:rsidR="00E65CF4" w:rsidRPr="004F6663">
        <w:t xml:space="preserve"> 58 per cent of total consignment</w:t>
      </w:r>
      <w:r w:rsidR="00DE0586" w:rsidRPr="004F6663">
        <w:t>s</w:t>
      </w:r>
      <w:r w:rsidR="00E65CF4" w:rsidRPr="004F6663">
        <w:t xml:space="preserve"> </w:t>
      </w:r>
      <w:r w:rsidR="00683FEE" w:rsidRPr="004F6663">
        <w:t xml:space="preserve">having live arthropods detected </w:t>
      </w:r>
      <w:r w:rsidR="005F1759" w:rsidRPr="004F6663">
        <w:t xml:space="preserve">in 2017, and </w:t>
      </w:r>
      <w:r w:rsidR="00294E43" w:rsidRPr="004F6663">
        <w:t>50</w:t>
      </w:r>
      <w:r w:rsidR="005F1759" w:rsidRPr="004F6663">
        <w:t xml:space="preserve"> per cent of total consignments having live pests </w:t>
      </w:r>
      <w:r w:rsidR="00DF68D8" w:rsidRPr="004F6663">
        <w:t xml:space="preserve">of biosecurity concern </w:t>
      </w:r>
      <w:r w:rsidR="005F1759" w:rsidRPr="004F6663">
        <w:t xml:space="preserve">detected </w:t>
      </w:r>
      <w:r w:rsidR="009C106D" w:rsidRPr="004F6663">
        <w:t>from</w:t>
      </w:r>
      <w:r w:rsidRPr="004F6663">
        <w:t xml:space="preserve"> 1 </w:t>
      </w:r>
      <w:r w:rsidR="00294E43" w:rsidRPr="004F6663">
        <w:t xml:space="preserve">March </w:t>
      </w:r>
      <w:r w:rsidR="005F1759" w:rsidRPr="004F6663">
        <w:t>2018</w:t>
      </w:r>
      <w:r w:rsidR="009C106D" w:rsidRPr="004F6663">
        <w:t xml:space="preserve"> to </w:t>
      </w:r>
      <w:r w:rsidR="00DF68D8" w:rsidRPr="004F6663">
        <w:t>28 February 2019</w:t>
      </w:r>
      <w:r w:rsidR="005F1759" w:rsidRPr="004F6663">
        <w:t>.</w:t>
      </w:r>
      <w:r w:rsidR="00542181" w:rsidRPr="004F6663">
        <w:t xml:space="preserve"> </w:t>
      </w:r>
      <w:r w:rsidR="003D30DC" w:rsidRPr="004F6663">
        <w:t xml:space="preserve">In addition, the three major pest groups assessed in this PRA have been detected on </w:t>
      </w:r>
      <w:r w:rsidR="00542181" w:rsidRPr="004F6663">
        <w:t xml:space="preserve">the </w:t>
      </w:r>
      <w:r w:rsidR="003D30DC" w:rsidRPr="004F6663">
        <w:t xml:space="preserve">majority of cut flower and foliage types </w:t>
      </w:r>
      <w:r w:rsidR="00542181" w:rsidRPr="004F6663">
        <w:t>exported to Australia.</w:t>
      </w:r>
    </w:p>
    <w:p w14:paraId="56C2E2C1" w14:textId="7BB87481" w:rsidR="00B61958" w:rsidRPr="004F6663" w:rsidRDefault="00E65CF4" w:rsidP="003A70A5">
      <w:r w:rsidRPr="004F6663">
        <w:t xml:space="preserve">The department </w:t>
      </w:r>
      <w:r w:rsidR="00F81D7A" w:rsidRPr="004F6663">
        <w:t>assessed</w:t>
      </w:r>
      <w:r w:rsidRPr="004F6663">
        <w:t xml:space="preserve"> all </w:t>
      </w:r>
      <w:r w:rsidR="00EE15D4" w:rsidRPr="004F6663">
        <w:t xml:space="preserve">259 </w:t>
      </w:r>
      <w:r w:rsidRPr="004F6663">
        <w:t xml:space="preserve">species of mites, aphids and thrips known to </w:t>
      </w:r>
      <w:r w:rsidR="00EE15D4" w:rsidRPr="004F6663">
        <w:t xml:space="preserve">be associated with </w:t>
      </w:r>
      <w:r w:rsidR="005C2B19" w:rsidRPr="004F6663">
        <w:t xml:space="preserve">the </w:t>
      </w:r>
      <w:r w:rsidRPr="004F6663">
        <w:t>imported commercial cut flower and foliage pathway</w:t>
      </w:r>
      <w:r w:rsidR="002B7D78" w:rsidRPr="004F6663">
        <w:t>.</w:t>
      </w:r>
      <w:r w:rsidRPr="004F6663">
        <w:t xml:space="preserve"> </w:t>
      </w:r>
      <w:r w:rsidR="00EE15D4" w:rsidRPr="004F6663">
        <w:t>Of t</w:t>
      </w:r>
      <w:r w:rsidRPr="004F6663">
        <w:t>he 2</w:t>
      </w:r>
      <w:r w:rsidR="003D27C7" w:rsidRPr="004F6663">
        <w:t>5</w:t>
      </w:r>
      <w:r w:rsidR="00345230" w:rsidRPr="004F6663">
        <w:t>9</w:t>
      </w:r>
      <w:r w:rsidRPr="004F6663">
        <w:t xml:space="preserve"> species</w:t>
      </w:r>
      <w:r w:rsidR="00EE15D4" w:rsidRPr="004F6663">
        <w:t>, a to</w:t>
      </w:r>
      <w:r w:rsidR="00CA3E59" w:rsidRPr="004F6663">
        <w:t>t</w:t>
      </w:r>
      <w:r w:rsidR="009159C5" w:rsidRPr="004F6663">
        <w:t xml:space="preserve">al of </w:t>
      </w:r>
      <w:r w:rsidR="00345230" w:rsidRPr="004F6663">
        <w:t>47</w:t>
      </w:r>
      <w:r w:rsidR="00CA3E59" w:rsidRPr="004F6663">
        <w:t xml:space="preserve"> mites, </w:t>
      </w:r>
      <w:r w:rsidR="0007465F" w:rsidRPr="004F6663">
        <w:t>21 aphids and 84</w:t>
      </w:r>
      <w:r w:rsidR="00CA3E59" w:rsidRPr="004F6663">
        <w:t xml:space="preserve"> thrips are identified as quarantine pests and/or regulated articles for Australia. A further </w:t>
      </w:r>
      <w:r w:rsidR="00345230" w:rsidRPr="004F6663">
        <w:t>32</w:t>
      </w:r>
      <w:r w:rsidR="00CA3E59" w:rsidRPr="004F6663">
        <w:t xml:space="preserve"> aphids </w:t>
      </w:r>
      <w:r w:rsidR="006F79B0" w:rsidRPr="004F6663">
        <w:t>are</w:t>
      </w:r>
      <w:r w:rsidR="00CA3E59" w:rsidRPr="004F6663">
        <w:t xml:space="preserve"> identified as potential regulated articles</w:t>
      </w:r>
      <w:r w:rsidR="006F79B0" w:rsidRPr="004F6663">
        <w:t xml:space="preserve"> </w:t>
      </w:r>
      <w:r w:rsidR="00EE15D4" w:rsidRPr="004F6663">
        <w:t xml:space="preserve">because they can transmit viruses that are quarantine pests for Australia </w:t>
      </w:r>
      <w:r w:rsidR="006F79B0" w:rsidRPr="004F6663">
        <w:t>(the definition of ‘regulated articles’ is given in the Glossary)</w:t>
      </w:r>
      <w:r w:rsidR="00CA3E59" w:rsidRPr="004F6663">
        <w:t xml:space="preserve">. </w:t>
      </w:r>
      <w:r w:rsidR="00B61958" w:rsidRPr="004F6663">
        <w:t xml:space="preserve">These pests did not achieve </w:t>
      </w:r>
      <w:r w:rsidR="007D232D" w:rsidRPr="004F6663">
        <w:t xml:space="preserve">Australia’s </w:t>
      </w:r>
      <w:r w:rsidR="00B61958" w:rsidRPr="004F6663">
        <w:t>ALOP</w:t>
      </w:r>
      <w:r w:rsidR="007D232D" w:rsidRPr="004F6663">
        <w:t xml:space="preserve"> and t</w:t>
      </w:r>
      <w:r w:rsidR="00B61958" w:rsidRPr="004F6663">
        <w:t>herefore</w:t>
      </w:r>
      <w:r w:rsidR="007D232D" w:rsidRPr="004F6663">
        <w:t>,</w:t>
      </w:r>
      <w:r w:rsidR="00B61958" w:rsidRPr="004F6663">
        <w:t xml:space="preserve"> </w:t>
      </w:r>
      <w:r w:rsidR="00EE15D4" w:rsidRPr="004F6663">
        <w:t xml:space="preserve">require </w:t>
      </w:r>
      <w:r w:rsidR="00B61958" w:rsidRPr="004F6663">
        <w:t xml:space="preserve">specific risk management measures to </w:t>
      </w:r>
      <w:r w:rsidR="00EE15D4" w:rsidRPr="004F6663">
        <w:t>manage</w:t>
      </w:r>
      <w:r w:rsidR="00B61958" w:rsidRPr="004F6663">
        <w:t xml:space="preserve"> the </w:t>
      </w:r>
      <w:r w:rsidR="00EE15D4" w:rsidRPr="004F6663">
        <w:t>biosecurity</w:t>
      </w:r>
      <w:r w:rsidR="00B61958" w:rsidRPr="004F6663">
        <w:t xml:space="preserve"> risks.</w:t>
      </w:r>
    </w:p>
    <w:p w14:paraId="2F293FB2" w14:textId="09D60C35" w:rsidR="00EE15D4" w:rsidRPr="004F6663" w:rsidRDefault="00EE15D4" w:rsidP="00E65CF4">
      <w:r w:rsidRPr="004F6663">
        <w:lastRenderedPageBreak/>
        <w:t>The department recommends p</w:t>
      </w:r>
      <w:r w:rsidR="00CA3E59" w:rsidRPr="004F6663">
        <w:t>hytosanitary measures</w:t>
      </w:r>
      <w:r w:rsidRPr="004F6663">
        <w:t xml:space="preserve"> to manage the biosecurity risks posed by thrips, mites and aphids, to achieve Australia’s ALOP:</w:t>
      </w:r>
    </w:p>
    <w:p w14:paraId="4FD86778" w14:textId="64CC2B1D" w:rsidR="00EE15D4" w:rsidRPr="004F6663" w:rsidRDefault="00CD715A" w:rsidP="00EE15D4">
      <w:pPr>
        <w:pStyle w:val="ListParagraph"/>
        <w:numPr>
          <w:ilvl w:val="0"/>
          <w:numId w:val="47"/>
        </w:numPr>
      </w:pPr>
      <w:r w:rsidRPr="004F6663">
        <w:t xml:space="preserve">before </w:t>
      </w:r>
      <w:r w:rsidR="00EE15D4" w:rsidRPr="004F6663">
        <w:t>cut flowers and foliage are exported to Australia, the exporting country must use one of three arthropod pest management options:</w:t>
      </w:r>
    </w:p>
    <w:p w14:paraId="3C0647C7" w14:textId="77777777" w:rsidR="00EE15D4" w:rsidRPr="004F6663" w:rsidRDefault="00EE15D4" w:rsidP="00EE15D4">
      <w:pPr>
        <w:pStyle w:val="ListParagraph"/>
        <w:numPr>
          <w:ilvl w:val="1"/>
          <w:numId w:val="47"/>
        </w:numPr>
      </w:pPr>
      <w:r w:rsidRPr="004F6663">
        <w:t>NPPO-approved systems approach, or</w:t>
      </w:r>
    </w:p>
    <w:p w14:paraId="57FC6752" w14:textId="1A9810C0" w:rsidR="00EE15D4" w:rsidRPr="004F6663" w:rsidRDefault="00CD715A" w:rsidP="00EE15D4">
      <w:pPr>
        <w:pStyle w:val="ListParagraph"/>
        <w:numPr>
          <w:ilvl w:val="1"/>
          <w:numId w:val="47"/>
        </w:numPr>
      </w:pPr>
      <w:r w:rsidRPr="004F6663">
        <w:t>pre</w:t>
      </w:r>
      <w:r w:rsidR="00EE15D4" w:rsidRPr="004F6663">
        <w:t>-export methyl bromide fumigation, or</w:t>
      </w:r>
    </w:p>
    <w:p w14:paraId="0914A051" w14:textId="77777777" w:rsidR="00EE15D4" w:rsidRPr="004F6663" w:rsidRDefault="00EE15D4" w:rsidP="00EE15D4">
      <w:pPr>
        <w:pStyle w:val="ListParagraph"/>
        <w:numPr>
          <w:ilvl w:val="1"/>
          <w:numId w:val="47"/>
        </w:numPr>
      </w:pPr>
      <w:r w:rsidRPr="004F6663">
        <w:t>NPPO-approved alternative pre-export disinfestation treatment</w:t>
      </w:r>
    </w:p>
    <w:p w14:paraId="7756E9A3" w14:textId="384B1884" w:rsidR="00EE15D4" w:rsidRPr="004F6663" w:rsidRDefault="00CD715A" w:rsidP="00EE15D4">
      <w:pPr>
        <w:pStyle w:val="ListParagraph"/>
        <w:numPr>
          <w:ilvl w:val="0"/>
          <w:numId w:val="47"/>
        </w:numPr>
      </w:pPr>
      <w:r w:rsidRPr="004F6663">
        <w:t xml:space="preserve">in </w:t>
      </w:r>
      <w:r w:rsidR="00EE15D4" w:rsidRPr="004F6663">
        <w:t>addition, the exporting country must ensure consignment freedom from live quarantine arthropod pests verified by NPPO pre-export visual inspection and remedial action if live pests are found, prior to export.</w:t>
      </w:r>
    </w:p>
    <w:p w14:paraId="5C4E047B" w14:textId="56D78541" w:rsidR="00EE15D4" w:rsidRPr="004F6663" w:rsidRDefault="00CD715A" w:rsidP="00EE15D4">
      <w:pPr>
        <w:pStyle w:val="ListParagraph"/>
        <w:numPr>
          <w:ilvl w:val="0"/>
          <w:numId w:val="47"/>
        </w:numPr>
      </w:pPr>
      <w:r w:rsidRPr="004F6663">
        <w:t xml:space="preserve">import </w:t>
      </w:r>
      <w:r w:rsidR="00EE15D4" w:rsidRPr="004F6663">
        <w:t>permits may be requ</w:t>
      </w:r>
      <w:r w:rsidR="003A4972" w:rsidRPr="004F6663">
        <w:t>ired in certain circumstances, for example</w:t>
      </w:r>
      <w:r w:rsidR="00EE15D4" w:rsidRPr="004F6663">
        <w:t xml:space="preserve">, when a country continues to export consignments with high levels of live pests, import permits will be required to allow </w:t>
      </w:r>
      <w:r w:rsidR="003037F5" w:rsidRPr="004F6663">
        <w:t xml:space="preserve">the department </w:t>
      </w:r>
      <w:r w:rsidR="002F5303" w:rsidRPr="004F6663">
        <w:t>to have greater oversight and assurance</w:t>
      </w:r>
      <w:r w:rsidR="003037F5" w:rsidRPr="004F6663">
        <w:t xml:space="preserve"> </w:t>
      </w:r>
      <w:r w:rsidR="002F5303" w:rsidRPr="004F6663">
        <w:t>that the</w:t>
      </w:r>
      <w:r w:rsidR="003037F5" w:rsidRPr="004F6663">
        <w:t xml:space="preserve"> product arriving in Australia</w:t>
      </w:r>
      <w:r w:rsidR="002F5303" w:rsidRPr="004F6663">
        <w:t xml:space="preserve"> is compliant</w:t>
      </w:r>
      <w:r w:rsidR="00EE15D4" w:rsidRPr="004F6663">
        <w:t>.</w:t>
      </w:r>
    </w:p>
    <w:p w14:paraId="380EBCAC" w14:textId="262D5AC4" w:rsidR="00EE15D4" w:rsidRPr="004F6663" w:rsidRDefault="00CD715A" w:rsidP="00EE15D4">
      <w:pPr>
        <w:pStyle w:val="ListParagraph"/>
        <w:numPr>
          <w:ilvl w:val="0"/>
          <w:numId w:val="47"/>
        </w:numPr>
      </w:pPr>
      <w:r w:rsidRPr="004F6663">
        <w:t xml:space="preserve">when </w:t>
      </w:r>
      <w:r w:rsidR="00EE15D4" w:rsidRPr="004F6663">
        <w:t>consignments arrive in Australia, they will be:</w:t>
      </w:r>
    </w:p>
    <w:p w14:paraId="2868F218" w14:textId="415E9370" w:rsidR="00EE15D4" w:rsidRPr="004F6663" w:rsidRDefault="00CD715A" w:rsidP="00EE15D4">
      <w:pPr>
        <w:pStyle w:val="ListParagraph"/>
        <w:numPr>
          <w:ilvl w:val="1"/>
          <w:numId w:val="47"/>
        </w:numPr>
      </w:pPr>
      <w:r w:rsidRPr="004F6663">
        <w:t xml:space="preserve">visually </w:t>
      </w:r>
      <w:r w:rsidR="00EE15D4" w:rsidRPr="004F6663">
        <w:t>inspected to verify that the biosecurity status of consignments of cut flowers and foliage meet Australia’s import conditions.</w:t>
      </w:r>
    </w:p>
    <w:p w14:paraId="5D1C53DD" w14:textId="4EE24250" w:rsidR="00EE15D4" w:rsidRPr="004F6663" w:rsidRDefault="00CD715A" w:rsidP="00EE15D4">
      <w:pPr>
        <w:pStyle w:val="ListParagraph"/>
        <w:numPr>
          <w:ilvl w:val="1"/>
          <w:numId w:val="47"/>
        </w:numPr>
      </w:pPr>
      <w:r w:rsidRPr="004F6663">
        <w:t xml:space="preserve">released </w:t>
      </w:r>
      <w:r w:rsidR="00EE15D4" w:rsidRPr="004F6663">
        <w:t>if arthropod pests are non-quarantine or unregulated, subject to freedom from other contaminants and pathogens.</w:t>
      </w:r>
    </w:p>
    <w:p w14:paraId="22CA3AA0" w14:textId="075C992F" w:rsidR="00EE15D4" w:rsidRPr="004F6663" w:rsidRDefault="00CD715A" w:rsidP="00EE15D4">
      <w:pPr>
        <w:pStyle w:val="ListParagraph"/>
        <w:numPr>
          <w:ilvl w:val="1"/>
          <w:numId w:val="47"/>
        </w:numPr>
      </w:pPr>
      <w:r w:rsidRPr="004F6663">
        <w:t xml:space="preserve">treated </w:t>
      </w:r>
      <w:r w:rsidR="00EE15D4" w:rsidRPr="004F6663">
        <w:t>if arthropods are identified as quarantine or regulated, or if the consignment does not meet Australia’s import conditions.</w:t>
      </w:r>
    </w:p>
    <w:p w14:paraId="4C635917" w14:textId="31E058B5" w:rsidR="006703B4" w:rsidRPr="004F6663" w:rsidRDefault="006703B4" w:rsidP="006703B4">
      <w:r w:rsidRPr="004F6663">
        <w:t xml:space="preserve">Written submissions on the draft report were received from </w:t>
      </w:r>
      <w:r w:rsidR="00837DAB" w:rsidRPr="004F6663">
        <w:t>24</w:t>
      </w:r>
      <w:r w:rsidRPr="004F6663">
        <w:t xml:space="preserve"> stakeholders. The department has </w:t>
      </w:r>
      <w:r w:rsidR="00EE15D4" w:rsidRPr="004F6663">
        <w:t xml:space="preserve">made a number of changes to the report following </w:t>
      </w:r>
      <w:r w:rsidR="00BE24AF" w:rsidRPr="004F6663">
        <w:t>consider</w:t>
      </w:r>
      <w:r w:rsidR="00EE15D4" w:rsidRPr="004F6663">
        <w:t xml:space="preserve">ation </w:t>
      </w:r>
      <w:r w:rsidR="00BE24AF" w:rsidRPr="004F6663">
        <w:t>of technical</w:t>
      </w:r>
      <w:r w:rsidR="00EE15D4" w:rsidRPr="004F6663">
        <w:t xml:space="preserve"> comments from stakeholders and subsequent</w:t>
      </w:r>
      <w:r w:rsidR="00BE24AF" w:rsidRPr="004F6663">
        <w:t xml:space="preserve"> review of literature</w:t>
      </w:r>
      <w:r w:rsidRPr="004F6663">
        <w:t>. These changes include:</w:t>
      </w:r>
    </w:p>
    <w:p w14:paraId="1944294D" w14:textId="77777777" w:rsidR="00364D13" w:rsidRPr="004F6663" w:rsidRDefault="006703B4" w:rsidP="00364D13">
      <w:pPr>
        <w:pStyle w:val="ListParagraph"/>
        <w:tabs>
          <w:tab w:val="num" w:pos="567"/>
        </w:tabs>
        <w:ind w:left="397" w:hanging="397"/>
      </w:pPr>
      <w:r w:rsidRPr="004F6663">
        <w:t>•</w:t>
      </w:r>
      <w:r w:rsidRPr="004F6663">
        <w:tab/>
      </w:r>
      <w:r w:rsidR="00364D13" w:rsidRPr="004F6663">
        <w:t>addition of Appendix A, listing the taxa of cut flowers and foliage that were permitted entry into Australia at the time of publication of this Final PRA.</w:t>
      </w:r>
    </w:p>
    <w:p w14:paraId="183560A8" w14:textId="14C1CDD8" w:rsidR="00D92B81" w:rsidRPr="004F6663" w:rsidRDefault="00364D13" w:rsidP="00364D13">
      <w:pPr>
        <w:pStyle w:val="ListParagraph"/>
        <w:tabs>
          <w:tab w:val="num" w:pos="567"/>
        </w:tabs>
        <w:ind w:left="397" w:hanging="397"/>
      </w:pPr>
      <w:r w:rsidRPr="004F6663">
        <w:t>•</w:t>
      </w:r>
      <w:r w:rsidRPr="004F6663">
        <w:tab/>
      </w:r>
      <w:r w:rsidR="00102465" w:rsidRPr="004F6663">
        <w:t>incorporati</w:t>
      </w:r>
      <w:r w:rsidR="00BE24AF" w:rsidRPr="004F6663">
        <w:t>on of</w:t>
      </w:r>
      <w:r w:rsidR="00102465" w:rsidRPr="004F6663">
        <w:t xml:space="preserve"> departmental interception data from March 2018 to </w:t>
      </w:r>
      <w:r w:rsidR="003A4972" w:rsidRPr="004F6663">
        <w:t>May</w:t>
      </w:r>
      <w:r w:rsidR="00102465" w:rsidRPr="004F6663">
        <w:t xml:space="preserve"> 2019 into the analysis of co</w:t>
      </w:r>
      <w:r w:rsidR="00D92B81" w:rsidRPr="004F6663">
        <w:t>mpliance with import conditions</w:t>
      </w:r>
      <w:r w:rsidR="00102465" w:rsidRPr="004F6663">
        <w:t>.</w:t>
      </w:r>
    </w:p>
    <w:p w14:paraId="083AA04B" w14:textId="7F01BE01" w:rsidR="00683FEE" w:rsidRPr="004F6663" w:rsidRDefault="00683FEE" w:rsidP="00D92B81">
      <w:pPr>
        <w:pStyle w:val="ListParagraph"/>
        <w:tabs>
          <w:tab w:val="num" w:pos="567"/>
        </w:tabs>
        <w:ind w:left="397" w:hanging="397"/>
      </w:pPr>
      <w:r w:rsidRPr="004F6663">
        <w:t>•</w:t>
      </w:r>
      <w:r w:rsidRPr="004F6663">
        <w:tab/>
        <w:t>addition</w:t>
      </w:r>
      <w:r w:rsidR="007E3EBF" w:rsidRPr="004F6663">
        <w:t xml:space="preserve"> of import permits as a</w:t>
      </w:r>
      <w:r w:rsidRPr="004F6663">
        <w:t xml:space="preserve"> phytosanitary </w:t>
      </w:r>
      <w:r w:rsidR="0028724B" w:rsidRPr="004F6663">
        <w:t>measure</w:t>
      </w:r>
      <w:r w:rsidRPr="004F6663">
        <w:t xml:space="preserve"> for </w:t>
      </w:r>
      <w:r w:rsidR="007E3EBF" w:rsidRPr="004F6663">
        <w:t>highly non-compliant pathways</w:t>
      </w:r>
      <w:r w:rsidRPr="004F6663">
        <w:t>.</w:t>
      </w:r>
    </w:p>
    <w:p w14:paraId="0BB7432E" w14:textId="3B20EF3D" w:rsidR="001A5E63" w:rsidRPr="004F6663" w:rsidRDefault="001A5E63" w:rsidP="00D92B81">
      <w:pPr>
        <w:pStyle w:val="ListParagraph"/>
        <w:tabs>
          <w:tab w:val="num" w:pos="567"/>
        </w:tabs>
        <w:ind w:left="397" w:hanging="397"/>
      </w:pPr>
      <w:r w:rsidRPr="004F6663">
        <w:t>•</w:t>
      </w:r>
      <w:r w:rsidRPr="004F6663">
        <w:tab/>
        <w:t>reassess</w:t>
      </w:r>
      <w:r w:rsidR="00714802" w:rsidRPr="004F6663">
        <w:t xml:space="preserve">ment of </w:t>
      </w:r>
      <w:r w:rsidRPr="004F6663">
        <w:t xml:space="preserve">the distribution likelihood for </w:t>
      </w:r>
      <w:r w:rsidR="00714802" w:rsidRPr="004F6663">
        <w:t>mites and aphids</w:t>
      </w:r>
      <w:r w:rsidRPr="004F6663">
        <w:t xml:space="preserve"> from ‘</w:t>
      </w:r>
      <w:r w:rsidR="00714802" w:rsidRPr="004F6663">
        <w:t>High’</w:t>
      </w:r>
      <w:r w:rsidRPr="004F6663">
        <w:t xml:space="preserve"> to ‘</w:t>
      </w:r>
      <w:r w:rsidR="00714802" w:rsidRPr="004F6663">
        <w:t>Moderate’</w:t>
      </w:r>
      <w:r w:rsidR="0023606F" w:rsidRPr="004F6663">
        <w:t xml:space="preserve">, and reassessment of the spread likelihood for mites from ‘Moderate’ to ‘High’. </w:t>
      </w:r>
      <w:r w:rsidRPr="004F6663">
        <w:t xml:space="preserve">The change in </w:t>
      </w:r>
      <w:r w:rsidR="0023606F" w:rsidRPr="004F6663">
        <w:t>likeihood</w:t>
      </w:r>
      <w:r w:rsidRPr="004F6663">
        <w:t xml:space="preserve"> rating</w:t>
      </w:r>
      <w:r w:rsidR="0023606F" w:rsidRPr="004F6663">
        <w:t>s</w:t>
      </w:r>
      <w:r w:rsidRPr="004F6663">
        <w:t xml:space="preserve"> do</w:t>
      </w:r>
      <w:r w:rsidR="003308CD" w:rsidRPr="004F6663">
        <w:t>es</w:t>
      </w:r>
      <w:r w:rsidRPr="004F6663">
        <w:t xml:space="preserve"> not alter the unrestricted risk estimate for </w:t>
      </w:r>
      <w:r w:rsidR="000F2D86" w:rsidRPr="004F6663">
        <w:t>mite</w:t>
      </w:r>
      <w:r w:rsidR="0023606F" w:rsidRPr="004F6663">
        <w:t>s</w:t>
      </w:r>
      <w:r w:rsidR="000F2D86" w:rsidRPr="004F6663">
        <w:t xml:space="preserve"> and aphids</w:t>
      </w:r>
      <w:r w:rsidRPr="004F6663">
        <w:t xml:space="preserve"> on this pathway, which remain at ‘Low’</w:t>
      </w:r>
      <w:r w:rsidR="000F2D86" w:rsidRPr="004F6663">
        <w:t xml:space="preserve"> to ‘Moderate’</w:t>
      </w:r>
      <w:r w:rsidR="003308CD" w:rsidRPr="004F6663">
        <w:t xml:space="preserve"> f</w:t>
      </w:r>
      <w:r w:rsidR="0023606F" w:rsidRPr="004F6663">
        <w:t>or both groups</w:t>
      </w:r>
      <w:r w:rsidRPr="004F6663">
        <w:t>.</w:t>
      </w:r>
      <w:r w:rsidR="00714802" w:rsidRPr="004F6663">
        <w:t xml:space="preserve"> </w:t>
      </w:r>
    </w:p>
    <w:p w14:paraId="10402828" w14:textId="0C9B517F" w:rsidR="00D92B81" w:rsidRPr="004F6663" w:rsidRDefault="00D92B81" w:rsidP="00D92B81">
      <w:pPr>
        <w:pStyle w:val="ListParagraph"/>
        <w:tabs>
          <w:tab w:val="num" w:pos="567"/>
        </w:tabs>
        <w:ind w:left="397" w:hanging="397"/>
      </w:pPr>
      <w:r w:rsidRPr="004F6663">
        <w:t>•</w:t>
      </w:r>
      <w:r w:rsidRPr="004F6663">
        <w:tab/>
        <w:t>amend</w:t>
      </w:r>
      <w:r w:rsidR="00714802" w:rsidRPr="004F6663">
        <w:t>ment of</w:t>
      </w:r>
      <w:r w:rsidRPr="004F6663">
        <w:t xml:space="preserve"> text in the pest categorisation table (Appendix F) to include additional species that were intercepted between 1 March 2018 and 28 February 2019</w:t>
      </w:r>
      <w:r w:rsidR="00542181" w:rsidRPr="004F6663">
        <w:t>,</w:t>
      </w:r>
      <w:r w:rsidRPr="004F6663">
        <w:t xml:space="preserve"> to recognise </w:t>
      </w:r>
      <w:r w:rsidRPr="004F6663">
        <w:lastRenderedPageBreak/>
        <w:t>pests of regional significance to Western Australia</w:t>
      </w:r>
      <w:r w:rsidR="00542181" w:rsidRPr="004F6663">
        <w:t>, and to update the distribution of certain species on the advice of</w:t>
      </w:r>
      <w:r w:rsidR="00B61958" w:rsidRPr="004F6663">
        <w:t xml:space="preserve"> NPPOs</w:t>
      </w:r>
      <w:r w:rsidRPr="004F6663">
        <w:t>.</w:t>
      </w:r>
    </w:p>
    <w:p w14:paraId="23CCD404" w14:textId="1942A3E1" w:rsidR="00D92B81" w:rsidRPr="004F6663" w:rsidRDefault="00D92B81" w:rsidP="00D92B81">
      <w:pPr>
        <w:pStyle w:val="ListParagraph"/>
        <w:tabs>
          <w:tab w:val="num" w:pos="567"/>
        </w:tabs>
        <w:ind w:left="397" w:hanging="397"/>
      </w:pPr>
      <w:r w:rsidRPr="004F6663">
        <w:t>•</w:t>
      </w:r>
      <w:r w:rsidRPr="004F6663">
        <w:tab/>
        <w:t xml:space="preserve">addition of Appendix H ‘Issues raised in stakeholder comments’, which summarises key stakeholder comments, and how they </w:t>
      </w:r>
      <w:r w:rsidR="0028724B" w:rsidRPr="004F6663">
        <w:t>have been</w:t>
      </w:r>
      <w:r w:rsidRPr="004F6663">
        <w:t xml:space="preserve"> considered in th</w:t>
      </w:r>
      <w:r w:rsidR="0028724B" w:rsidRPr="004F6663">
        <w:t>is</w:t>
      </w:r>
      <w:r w:rsidRPr="004F6663">
        <w:t xml:space="preserve"> final report.</w:t>
      </w:r>
    </w:p>
    <w:p w14:paraId="63285561" w14:textId="7C27E465" w:rsidR="00D92B81" w:rsidRPr="004F6663" w:rsidRDefault="00D92B81" w:rsidP="00D92B81">
      <w:pPr>
        <w:pStyle w:val="ListParagraph"/>
        <w:tabs>
          <w:tab w:val="num" w:pos="567"/>
        </w:tabs>
        <w:ind w:left="397" w:hanging="397"/>
      </w:pPr>
      <w:r w:rsidRPr="004F6663">
        <w:t>•</w:t>
      </w:r>
      <w:r w:rsidRPr="004F6663">
        <w:tab/>
        <w:t>update</w:t>
      </w:r>
      <w:r w:rsidR="00714802" w:rsidRPr="004F6663">
        <w:t>d</w:t>
      </w:r>
      <w:r w:rsidRPr="004F6663">
        <w:t xml:space="preserve"> Australian production statistics and import volumes and amend</w:t>
      </w:r>
      <w:r w:rsidR="00714802" w:rsidRPr="004F6663">
        <w:t>ed</w:t>
      </w:r>
      <w:r w:rsidRPr="004F6663">
        <w:t xml:space="preserve"> the value of imported cut flowers and foliage in Australia.</w:t>
      </w:r>
    </w:p>
    <w:p w14:paraId="7B294F46" w14:textId="1D605CA8" w:rsidR="00D92B81" w:rsidRPr="004F6663" w:rsidRDefault="00D92B81" w:rsidP="00D92B81">
      <w:pPr>
        <w:pStyle w:val="ListParagraph"/>
        <w:tabs>
          <w:tab w:val="num" w:pos="567"/>
        </w:tabs>
        <w:ind w:left="397" w:hanging="397"/>
      </w:pPr>
      <w:r w:rsidRPr="004F6663">
        <w:t>•</w:t>
      </w:r>
      <w:r w:rsidRPr="004F6663">
        <w:tab/>
        <w:t>minor corrections, rewording and editorial changes for consistency, clarity and web</w:t>
      </w:r>
      <w:r w:rsidRPr="004F6663">
        <w:noBreakHyphen/>
        <w:t>accessibility.</w:t>
      </w:r>
    </w:p>
    <w:p w14:paraId="77EBCE5F" w14:textId="77777777" w:rsidR="00E310DC" w:rsidRPr="004F6663" w:rsidRDefault="00E310DC" w:rsidP="00D92B81">
      <w:pPr>
        <w:pStyle w:val="ListParagraph"/>
        <w:tabs>
          <w:tab w:val="num" w:pos="567"/>
        </w:tabs>
        <w:ind w:left="397" w:hanging="397"/>
        <w:sectPr w:rsidR="00E310DC" w:rsidRPr="004F6663" w:rsidSect="00F720C9">
          <w:headerReference w:type="default" r:id="rId24"/>
          <w:footerReference w:type="default" r:id="rId25"/>
          <w:pgSz w:w="11906" w:h="16838"/>
          <w:pgMar w:top="1418" w:right="1418" w:bottom="1418" w:left="1418" w:header="567" w:footer="283" w:gutter="0"/>
          <w:pgNumType w:start="1"/>
          <w:cols w:space="708"/>
          <w:docGrid w:linePitch="360"/>
        </w:sectPr>
      </w:pPr>
    </w:p>
    <w:p w14:paraId="2C590288" w14:textId="77777777" w:rsidR="005F77E5" w:rsidRPr="004F6663" w:rsidRDefault="00F90962" w:rsidP="00707829">
      <w:pPr>
        <w:pStyle w:val="Heading2"/>
      </w:pPr>
      <w:bookmarkStart w:id="8" w:name="_Toc11397907"/>
      <w:r w:rsidRPr="004F6663">
        <w:lastRenderedPageBreak/>
        <w:t>Introduction</w:t>
      </w:r>
      <w:bookmarkEnd w:id="8"/>
    </w:p>
    <w:p w14:paraId="6DC2E429" w14:textId="77777777" w:rsidR="005F77E5" w:rsidRPr="004F6663" w:rsidRDefault="00F90962" w:rsidP="0054650E">
      <w:pPr>
        <w:pStyle w:val="Heading3"/>
      </w:pPr>
      <w:bookmarkStart w:id="9" w:name="_Toc11397908"/>
      <w:r w:rsidRPr="004F6663">
        <w:t>Australia’s biosecurity policy framework</w:t>
      </w:r>
      <w:bookmarkEnd w:id="9"/>
    </w:p>
    <w:p w14:paraId="68B7E10B" w14:textId="77777777" w:rsidR="005F77E5" w:rsidRPr="004F6663" w:rsidRDefault="00F90962" w:rsidP="00707829">
      <w:r w:rsidRPr="004F6663">
        <w:t>Australia’s biosecurity policies aim to protect Australia against the risks that may arise from exotic pests entering, establishing and spreading in Australia, thereby threatening Australia's unique flora and fauna, as well as those agricultural industries that are relatively free from serious pests.</w:t>
      </w:r>
    </w:p>
    <w:p w14:paraId="71414F6A" w14:textId="64558B29" w:rsidR="005F77E5" w:rsidRPr="004F6663" w:rsidRDefault="00F90962" w:rsidP="00707829">
      <w:r w:rsidRPr="004F6663">
        <w:t xml:space="preserve">The risk analysis process is an important part of Australia’s biosecurity policies. It enables the Australian Government to formally consider the </w:t>
      </w:r>
      <w:r w:rsidR="00387C96" w:rsidRPr="004F6663">
        <w:t xml:space="preserve">level of biosecurity </w:t>
      </w:r>
      <w:r w:rsidRPr="004F6663">
        <w:t xml:space="preserve">risk that </w:t>
      </w:r>
      <w:r w:rsidR="00387C96" w:rsidRPr="004F6663">
        <w:t xml:space="preserve">may </w:t>
      </w:r>
      <w:r w:rsidRPr="004F6663">
        <w:t>be associated with import</w:t>
      </w:r>
      <w:r w:rsidR="003A70A5" w:rsidRPr="004F6663">
        <w:t>ing</w:t>
      </w:r>
      <w:r w:rsidRPr="004F6663">
        <w:t xml:space="preserve"> </w:t>
      </w:r>
      <w:r w:rsidR="00B963F4" w:rsidRPr="004F6663">
        <w:t>goods</w:t>
      </w:r>
      <w:r w:rsidRPr="004F6663">
        <w:t xml:space="preserve"> into Australia. If the </w:t>
      </w:r>
      <w:r w:rsidR="00B963F4" w:rsidRPr="004F6663">
        <w:t xml:space="preserve">biosecurity </w:t>
      </w:r>
      <w:r w:rsidRPr="004F6663">
        <w:t xml:space="preserve">risks </w:t>
      </w:r>
      <w:r w:rsidR="00B963F4" w:rsidRPr="004F6663">
        <w:t xml:space="preserve">do not achieve the </w:t>
      </w:r>
      <w:r w:rsidRPr="004F6663">
        <w:t>appropriate level of protection (ALOP)</w:t>
      </w:r>
      <w:r w:rsidR="00B963F4" w:rsidRPr="004F6663">
        <w:t xml:space="preserve"> for Australia</w:t>
      </w:r>
      <w:r w:rsidRPr="004F6663">
        <w:t xml:space="preserve">, risk management measures are proposed to reduce the risks to an acceptable level. </w:t>
      </w:r>
      <w:r w:rsidR="00B963F4" w:rsidRPr="004F6663">
        <w:t>I</w:t>
      </w:r>
      <w:r w:rsidRPr="004F6663">
        <w:t xml:space="preserve">f </w:t>
      </w:r>
      <w:r w:rsidR="00B963F4" w:rsidRPr="004F6663">
        <w:t xml:space="preserve">the risks cannot be </w:t>
      </w:r>
      <w:r w:rsidRPr="004F6663">
        <w:t>reduce</w:t>
      </w:r>
      <w:r w:rsidR="00B963F4" w:rsidRPr="004F6663">
        <w:t>d</w:t>
      </w:r>
      <w:r w:rsidR="001122F3" w:rsidRPr="004F6663">
        <w:t xml:space="preserve"> </w:t>
      </w:r>
      <w:r w:rsidRPr="004F6663">
        <w:t>to an acceptable level, the</w:t>
      </w:r>
      <w:r w:rsidR="00B963F4" w:rsidRPr="004F6663">
        <w:t xml:space="preserve"> goods will not be imported into Australia until suitable measures are identified</w:t>
      </w:r>
      <w:r w:rsidRPr="004F6663">
        <w:t>.</w:t>
      </w:r>
    </w:p>
    <w:p w14:paraId="71908F57" w14:textId="77777777" w:rsidR="005F77E5" w:rsidRPr="004F6663" w:rsidRDefault="00F90962" w:rsidP="00707829">
      <w:r w:rsidRPr="004F6663">
        <w:t xml:space="preserve">Successive Australian Governments have maintained a stringent, but not a zero risk, approach to the management of biosecurity risks. This approach is expressed in terms of </w:t>
      </w:r>
      <w:r w:rsidR="00CF362C" w:rsidRPr="004F6663">
        <w:t xml:space="preserve">the ALOP for </w:t>
      </w:r>
      <w:r w:rsidRPr="004F6663">
        <w:t xml:space="preserve">Australia, which </w:t>
      </w:r>
      <w:r w:rsidR="004E0478" w:rsidRPr="004F6663">
        <w:t xml:space="preserve">is defined in the </w:t>
      </w:r>
      <w:r w:rsidR="004E0478" w:rsidRPr="004F6663">
        <w:rPr>
          <w:i/>
        </w:rPr>
        <w:t>Biosecurity Act 2015</w:t>
      </w:r>
      <w:r w:rsidRPr="004F6663">
        <w:t xml:space="preserve"> as providing a high level of protection aimed at reducing risk to a very low level, but not to zero.</w:t>
      </w:r>
    </w:p>
    <w:p w14:paraId="51D7E3EE" w14:textId="31E095A2" w:rsidR="005F77E5" w:rsidRPr="004F6663" w:rsidRDefault="00F90962" w:rsidP="00707829">
      <w:r w:rsidRPr="004F6663">
        <w:t xml:space="preserve">Australia’s risk analyses are undertaken by the Department of Agriculture </w:t>
      </w:r>
      <w:r w:rsidR="00CA5698" w:rsidRPr="004F6663">
        <w:t xml:space="preserve">(the department) </w:t>
      </w:r>
      <w:r w:rsidRPr="004F6663">
        <w:t xml:space="preserve">using technical and scientific experts in relevant fields, and involve consultation with stakeholders at various stages during the process. </w:t>
      </w:r>
    </w:p>
    <w:p w14:paraId="62500DE1" w14:textId="1255373D" w:rsidR="0093500F" w:rsidRPr="004F6663" w:rsidRDefault="009553D7" w:rsidP="0093500F">
      <w:r w:rsidRPr="004F6663">
        <w:t>Risk analyses</w:t>
      </w:r>
      <w:r w:rsidR="0093500F" w:rsidRPr="004F6663">
        <w:t xml:space="preserve"> may take the form of a biosecurity import risk analysis or a </w:t>
      </w:r>
      <w:r w:rsidR="00CF00F2" w:rsidRPr="004F6663">
        <w:t>review of biosecurity import requirements</w:t>
      </w:r>
      <w:r w:rsidR="0093500F" w:rsidRPr="004F6663">
        <w:rPr>
          <w:color w:val="000000" w:themeColor="text1"/>
        </w:rPr>
        <w:t xml:space="preserve"> (such as scientific review of existing policy and import conditions</w:t>
      </w:r>
      <w:r w:rsidRPr="004F6663">
        <w:rPr>
          <w:color w:val="000000" w:themeColor="text1"/>
        </w:rPr>
        <w:t>, pest</w:t>
      </w:r>
      <w:r w:rsidR="006D23C0" w:rsidRPr="004F6663">
        <w:rPr>
          <w:color w:val="000000" w:themeColor="text1"/>
        </w:rPr>
        <w:noBreakHyphen/>
      </w:r>
      <w:r w:rsidRPr="004F6663">
        <w:rPr>
          <w:color w:val="000000" w:themeColor="text1"/>
        </w:rPr>
        <w:t>specifi</w:t>
      </w:r>
      <w:r w:rsidR="00C04FE5" w:rsidRPr="004F6663">
        <w:rPr>
          <w:color w:val="000000" w:themeColor="text1"/>
        </w:rPr>
        <w:t>c assess</w:t>
      </w:r>
      <w:r w:rsidRPr="004F6663">
        <w:rPr>
          <w:color w:val="000000" w:themeColor="text1"/>
        </w:rPr>
        <w:t>me</w:t>
      </w:r>
      <w:r w:rsidR="00C04FE5" w:rsidRPr="004F6663">
        <w:rPr>
          <w:color w:val="000000" w:themeColor="text1"/>
        </w:rPr>
        <w:t>n</w:t>
      </w:r>
      <w:r w:rsidRPr="004F6663">
        <w:rPr>
          <w:color w:val="000000" w:themeColor="text1"/>
        </w:rPr>
        <w:t>ts, weed risk assessments, biological control agent</w:t>
      </w:r>
      <w:r w:rsidR="00DE0586" w:rsidRPr="004F6663">
        <w:rPr>
          <w:color w:val="000000" w:themeColor="text1"/>
        </w:rPr>
        <w:t xml:space="preserve"> (BCA)</w:t>
      </w:r>
      <w:r w:rsidRPr="004F6663">
        <w:rPr>
          <w:color w:val="000000" w:themeColor="text1"/>
        </w:rPr>
        <w:t xml:space="preserve"> assessments or scientific advice</w:t>
      </w:r>
      <w:r w:rsidR="0093500F" w:rsidRPr="004F6663">
        <w:t>).</w:t>
      </w:r>
    </w:p>
    <w:p w14:paraId="34316A93" w14:textId="2DE26AEA" w:rsidR="0093500F" w:rsidRPr="004F6663" w:rsidRDefault="0093500F" w:rsidP="0093500F">
      <w:r w:rsidRPr="004F6663">
        <w:t xml:space="preserve">Further information about Australia’s biosecurity framework is provided in the </w:t>
      </w:r>
      <w:r w:rsidRPr="004F6663">
        <w:rPr>
          <w:i/>
          <w:iCs/>
        </w:rPr>
        <w:t>Biosecurity</w:t>
      </w:r>
      <w:r w:rsidRPr="004F6663">
        <w:t xml:space="preserve"> </w:t>
      </w:r>
      <w:r w:rsidRPr="004F6663">
        <w:rPr>
          <w:i/>
          <w:iCs/>
        </w:rPr>
        <w:t>Import Risk Analysis Guidelines 2016</w:t>
      </w:r>
      <w:r w:rsidRPr="004F6663">
        <w:t xml:space="preserve"> located on the</w:t>
      </w:r>
      <w:r w:rsidR="00DB0E23" w:rsidRPr="004F6663">
        <w:t xml:space="preserve"> department’s website (</w:t>
      </w:r>
      <w:hyperlink r:id="rId26" w:history="1">
        <w:r w:rsidR="00DB0E23" w:rsidRPr="004F6663">
          <w:rPr>
            <w:rStyle w:val="Hyperlink"/>
          </w:rPr>
          <w:t>www.agriculture.gov.au/biosecurity/risk-analysis/conducting</w:t>
        </w:r>
      </w:hyperlink>
      <w:r w:rsidR="00DB0E23" w:rsidRPr="004F6663">
        <w:t>)</w:t>
      </w:r>
      <w:r w:rsidRPr="004F6663">
        <w:t>.</w:t>
      </w:r>
    </w:p>
    <w:p w14:paraId="66D24A37" w14:textId="77777777" w:rsidR="005F77E5" w:rsidRPr="004F6663" w:rsidRDefault="00F90962" w:rsidP="00707829">
      <w:pPr>
        <w:pStyle w:val="Heading3"/>
      </w:pPr>
      <w:bookmarkStart w:id="10" w:name="_Ref523759858"/>
      <w:bookmarkStart w:id="11" w:name="_Toc11397909"/>
      <w:r w:rsidRPr="004F6663">
        <w:t xml:space="preserve">This </w:t>
      </w:r>
      <w:bookmarkEnd w:id="10"/>
      <w:r w:rsidR="00582339" w:rsidRPr="004F6663">
        <w:t>Pest Risk Analysis</w:t>
      </w:r>
      <w:bookmarkEnd w:id="11"/>
    </w:p>
    <w:p w14:paraId="2C75FE64" w14:textId="30F7670C" w:rsidR="00CB3243" w:rsidRPr="004F6663" w:rsidRDefault="00704236" w:rsidP="00063624">
      <w:r w:rsidRPr="004F6663">
        <w:t xml:space="preserve">This </w:t>
      </w:r>
      <w:r w:rsidR="00711751" w:rsidRPr="004F6663">
        <w:t>Pest Risk Analysis (</w:t>
      </w:r>
      <w:r w:rsidR="00582339" w:rsidRPr="004F6663">
        <w:t>PRA</w:t>
      </w:r>
      <w:r w:rsidR="00711751" w:rsidRPr="004F6663">
        <w:t>)</w:t>
      </w:r>
      <w:r w:rsidRPr="004F6663">
        <w:t xml:space="preserve"> is being conducted for commercial fresh cut flower and foliage imports into Australia. </w:t>
      </w:r>
      <w:r w:rsidR="000F426C" w:rsidRPr="004F6663">
        <w:t xml:space="preserve">The import pathway for cut flowers and foliage into Australia has not previously been subject to a </w:t>
      </w:r>
      <w:r w:rsidR="00F975EE" w:rsidRPr="004F6663">
        <w:t xml:space="preserve">full </w:t>
      </w:r>
      <w:r w:rsidR="000F426C" w:rsidRPr="004F6663">
        <w:t>risk analysis.</w:t>
      </w:r>
      <w:r w:rsidR="00CB3243" w:rsidRPr="004F6663">
        <w:t xml:space="preserve"> </w:t>
      </w:r>
      <w:r w:rsidR="00F02CFF" w:rsidRPr="004F6663">
        <w:t xml:space="preserve">This </w:t>
      </w:r>
      <w:r w:rsidR="00F975EE" w:rsidRPr="004F6663">
        <w:t xml:space="preserve">PRA </w:t>
      </w:r>
      <w:r w:rsidR="00EC71BA" w:rsidRPr="004F6663">
        <w:t xml:space="preserve">focuses on key arthropod pest groups </w:t>
      </w:r>
      <w:r w:rsidR="00CF00F2" w:rsidRPr="004F6663">
        <w:t xml:space="preserve">associated with cut flowers and foliage </w:t>
      </w:r>
      <w:r w:rsidR="00EC71BA" w:rsidRPr="004F6663">
        <w:t xml:space="preserve">and </w:t>
      </w:r>
      <w:r w:rsidR="000F426C" w:rsidRPr="004F6663">
        <w:t>determin</w:t>
      </w:r>
      <w:r w:rsidR="00CB3243" w:rsidRPr="004F6663">
        <w:t>e</w:t>
      </w:r>
      <w:r w:rsidR="00EC71BA" w:rsidRPr="004F6663">
        <w:t>s</w:t>
      </w:r>
      <w:r w:rsidR="000F426C" w:rsidRPr="004F6663">
        <w:t xml:space="preserve"> the pests </w:t>
      </w:r>
      <w:r w:rsidR="00CF00F2" w:rsidRPr="004F6663">
        <w:t xml:space="preserve">that are </w:t>
      </w:r>
      <w:r w:rsidR="000F426C" w:rsidRPr="004F6663">
        <w:t xml:space="preserve">of </w:t>
      </w:r>
      <w:r w:rsidR="00CF00F2" w:rsidRPr="004F6663">
        <w:t xml:space="preserve">biosecurity </w:t>
      </w:r>
      <w:r w:rsidR="000F426C" w:rsidRPr="004F6663">
        <w:t>concern to Australia</w:t>
      </w:r>
      <w:r w:rsidR="00CB3243" w:rsidRPr="004F6663">
        <w:t>. Th</w:t>
      </w:r>
      <w:r w:rsidR="00F02CFF" w:rsidRPr="004F6663">
        <w:t>e</w:t>
      </w:r>
      <w:r w:rsidR="00CB3243" w:rsidRPr="004F6663">
        <w:t xml:space="preserve"> </w:t>
      </w:r>
      <w:r w:rsidR="00EC71BA" w:rsidRPr="004F6663">
        <w:t xml:space="preserve">PRA </w:t>
      </w:r>
      <w:r w:rsidR="00CB3243" w:rsidRPr="004F6663">
        <w:t xml:space="preserve">draws upon relevant risk analyses conducted by the department and other National Plant Protection Organisations (NPPOs), </w:t>
      </w:r>
      <w:r w:rsidR="005956DE" w:rsidRPr="004F6663">
        <w:t xml:space="preserve">18 years of </w:t>
      </w:r>
      <w:r w:rsidR="00CB3243" w:rsidRPr="004F6663">
        <w:t>interception data</w:t>
      </w:r>
      <w:r w:rsidR="005956DE" w:rsidRPr="004F6663">
        <w:t xml:space="preserve"> collected at Australia’s borders</w:t>
      </w:r>
      <w:r w:rsidR="00CB3243" w:rsidRPr="004F6663">
        <w:t>, information provided by NPPOs of countries that export cut flowers and foliage to Australia, and</w:t>
      </w:r>
      <w:r w:rsidR="00810F5F" w:rsidRPr="004F6663">
        <w:t xml:space="preserve"> an</w:t>
      </w:r>
      <w:r w:rsidR="00CB3243" w:rsidRPr="004F6663">
        <w:t xml:space="preserve"> extensive literature</w:t>
      </w:r>
      <w:r w:rsidR="005956DE" w:rsidRPr="004F6663">
        <w:t xml:space="preserve"> review</w:t>
      </w:r>
      <w:r w:rsidR="00CB3243" w:rsidRPr="004F6663">
        <w:t>.</w:t>
      </w:r>
    </w:p>
    <w:p w14:paraId="57B30F41" w14:textId="3AD4FAD3" w:rsidR="00711751" w:rsidRPr="004F6663" w:rsidRDefault="00711751" w:rsidP="00711751">
      <w:r w:rsidRPr="004F6663">
        <w:t xml:space="preserve">The ISPM No.2 Framework for pest risk analysis </w:t>
      </w:r>
      <w:r w:rsidRPr="004F6663">
        <w:fldChar w:fldCharType="begin"/>
      </w:r>
      <w:r w:rsidRPr="004F6663">
        <w:instrText xml:space="preserve"> ADDIN EN.CITE &lt;EndNote&gt;&lt;Cite&gt;&lt;Author&gt;FAO&lt;/Author&gt;&lt;Year&gt;2016&lt;/Year&gt;&lt;RecNum&gt;25993&lt;/RecNum&gt;&lt;DisplayText&gt;(FAO 2016a)&lt;/DisplayText&gt;&lt;record&gt;&lt;rec-number&gt;25993&lt;/rec-number&gt;&lt;foreign-keys&gt;&lt;key app="EN" db-id="pxwxw0er9zv2fxezxdk5tt5utz5p5vtrwdv0" timestamp="1488752478"&gt;25993&lt;/key&gt;&lt;/foreign-keys&gt;&lt;ref-type name="Reports"&gt;27&lt;/ref-type&gt;&lt;contributors&gt;&lt;authors&gt;&lt;author&gt;FAO,&lt;/author&gt;&lt;/authors&gt;&lt;/contributors&gt;&lt;titles&gt;&lt;title&gt;International Standards for Phytosanitary Measures (ISPM) no. 2: Framework for pest risk analysis&lt;/title&gt;&lt;/titles&gt;&lt;keywords&gt;&lt;keyword&gt;Analysis&lt;/keyword&gt;&lt;keyword&gt;Framework&lt;/keyword&gt;&lt;keyword&gt;Measures&lt;/keyword&gt;&lt;keyword&gt;pest&lt;/keyword&gt;&lt;keyword&gt;Pest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Pr="004F6663">
        <w:fldChar w:fldCharType="separate"/>
      </w:r>
      <w:r w:rsidRPr="004F6663">
        <w:rPr>
          <w:noProof/>
        </w:rPr>
        <w:t>(</w:t>
      </w:r>
      <w:hyperlink w:anchor="_ENREF_126" w:tooltip="FAO, 2016 #25993" w:history="1">
        <w:r w:rsidR="00550223" w:rsidRPr="004F6663">
          <w:rPr>
            <w:noProof/>
          </w:rPr>
          <w:t>FAO 2016a</w:t>
        </w:r>
      </w:hyperlink>
      <w:r w:rsidRPr="004F6663">
        <w:rPr>
          <w:noProof/>
        </w:rPr>
        <w:t>)</w:t>
      </w:r>
      <w:r w:rsidRPr="004F6663">
        <w:fldChar w:fldCharType="end"/>
      </w:r>
      <w:r w:rsidRPr="004F6663">
        <w:t xml:space="preserve"> states that ‘Specific organisms may … be analysed individually, or in groups where individual species share common biological characteristics.’ </w:t>
      </w:r>
      <w:r w:rsidR="00CF00F2" w:rsidRPr="004F6663">
        <w:t>The department is undertaking a group approach to this PRA which</w:t>
      </w:r>
      <w:r w:rsidRPr="004F6663">
        <w:t xml:space="preserve"> is consistent with relevant international standards and requirements—including ISPM 2, ISPM 11: Pest risk </w:t>
      </w:r>
      <w:r w:rsidRPr="004F6663">
        <w:lastRenderedPageBreak/>
        <w:t xml:space="preserve">analysis for quarantine pests </w:t>
      </w:r>
      <w:r w:rsidRPr="004F6663">
        <w:fldChar w:fldCharType="begin"/>
      </w:r>
      <w:r w:rsidRPr="004F6663">
        <w:instrText xml:space="preserve"> ADDIN EN.CITE &lt;EndNote&gt;&lt;Cite&gt;&lt;Author&gt;FAO&lt;/Author&gt;&lt;Year&gt;2016&lt;/Year&gt;&lt;RecNum&gt;26002&lt;/RecNum&gt;&lt;DisplayText&gt;(FAO 2016d)&lt;/DisplayText&gt;&lt;record&gt;&lt;rec-number&gt;26002&lt;/rec-number&gt;&lt;foreign-keys&gt;&lt;key app="EN" db-id="pxwxw0er9zv2fxezxdk5tt5utz5p5vtrwdv0" timestamp="1488754133"&gt;26002&lt;/key&gt;&lt;/foreign-keys&gt;&lt;ref-type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Pr="004F6663">
        <w:fldChar w:fldCharType="separate"/>
      </w:r>
      <w:r w:rsidRPr="004F6663">
        <w:rPr>
          <w:noProof/>
        </w:rPr>
        <w:t>(</w:t>
      </w:r>
      <w:hyperlink w:anchor="_ENREF_129" w:tooltip="FAO, 2016 #26002" w:history="1">
        <w:r w:rsidR="00550223" w:rsidRPr="004F6663">
          <w:rPr>
            <w:noProof/>
          </w:rPr>
          <w:t>FAO 2016d</w:t>
        </w:r>
      </w:hyperlink>
      <w:r w:rsidRPr="004F6663">
        <w:rPr>
          <w:noProof/>
        </w:rPr>
        <w:t>)</w:t>
      </w:r>
      <w:r w:rsidRPr="004F6663">
        <w:fldChar w:fldCharType="end"/>
      </w:r>
      <w:r w:rsidRPr="004F6663">
        <w:t xml:space="preserve"> and the World Trade Organization (WTO) Agreement on the Application of Sanitary and Phytosanitary Measures (SPS Agreement) </w:t>
      </w:r>
      <w:r w:rsidRPr="004F6663">
        <w:fldChar w:fldCharType="begin"/>
      </w:r>
      <w:r w:rsidRPr="004F6663">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sp&lt;/style&gt;&lt;/custom1&gt;&lt;custom2&gt;90.58 kb&lt;/custom2&gt;&lt;custom3&gt;pdf&lt;/custom3&gt;&lt;/record&gt;&lt;/Cite&gt;&lt;/EndNote&gt;</w:instrText>
      </w:r>
      <w:r w:rsidRPr="004F6663">
        <w:fldChar w:fldCharType="separate"/>
      </w:r>
      <w:r w:rsidRPr="004F6663">
        <w:rPr>
          <w:noProof/>
        </w:rPr>
        <w:t>(</w:t>
      </w:r>
      <w:hyperlink w:anchor="_ENREF_354" w:tooltip="WTO, 1995 #6557" w:history="1">
        <w:r w:rsidR="00550223" w:rsidRPr="004F6663">
          <w:rPr>
            <w:noProof/>
          </w:rPr>
          <w:t>WTO 1995</w:t>
        </w:r>
      </w:hyperlink>
      <w:r w:rsidRPr="004F6663">
        <w:rPr>
          <w:noProof/>
        </w:rPr>
        <w:t>)</w:t>
      </w:r>
      <w:r w:rsidRPr="004F6663">
        <w:fldChar w:fldCharType="end"/>
      </w:r>
      <w:r w:rsidRPr="004F6663">
        <w:t>.</w:t>
      </w:r>
    </w:p>
    <w:p w14:paraId="1C5AF817" w14:textId="1B1D4629" w:rsidR="00CF140E" w:rsidRPr="004F6663" w:rsidRDefault="00CF00F2" w:rsidP="00F02CFF">
      <w:r w:rsidRPr="004F6663">
        <w:t>T</w:t>
      </w:r>
      <w:r w:rsidR="00F02CFF" w:rsidRPr="004F6663">
        <w:t xml:space="preserve">his </w:t>
      </w:r>
      <w:r w:rsidR="00CC3193" w:rsidRPr="004F6663">
        <w:t>PRA</w:t>
      </w:r>
      <w:r w:rsidR="00F02CFF" w:rsidRPr="004F6663">
        <w:t xml:space="preserve"> </w:t>
      </w:r>
      <w:r w:rsidRPr="004F6663">
        <w:t xml:space="preserve">is being conducted in two </w:t>
      </w:r>
      <w:r w:rsidR="004F6663" w:rsidRPr="004F6663">
        <w:t>parts. This</w:t>
      </w:r>
      <w:r w:rsidR="00F02CFF" w:rsidRPr="004F6663">
        <w:t xml:space="preserve"> </w:t>
      </w:r>
      <w:r w:rsidR="008B5005" w:rsidRPr="004F6663">
        <w:t xml:space="preserve">has </w:t>
      </w:r>
      <w:r w:rsidR="00810F5F" w:rsidRPr="004F6663">
        <w:t>allow</w:t>
      </w:r>
      <w:r w:rsidR="008B5005" w:rsidRPr="004F6663">
        <w:t>ed</w:t>
      </w:r>
      <w:r w:rsidR="00810F5F" w:rsidRPr="004F6663">
        <w:t xml:space="preserve"> for</w:t>
      </w:r>
      <w:r w:rsidR="00F02CFF" w:rsidRPr="004F6663">
        <w:t xml:space="preserve"> </w:t>
      </w:r>
      <w:r w:rsidR="00F81D7A" w:rsidRPr="004F6663">
        <w:t>earlier</w:t>
      </w:r>
      <w:r w:rsidR="00F02CFF" w:rsidRPr="004F6663">
        <w:t xml:space="preserve"> consultation on </w:t>
      </w:r>
      <w:r w:rsidR="000F426C" w:rsidRPr="004F6663">
        <w:t>the import conditions</w:t>
      </w:r>
      <w:r w:rsidR="00415D0F" w:rsidRPr="004F6663">
        <w:t>, which have been</w:t>
      </w:r>
      <w:r w:rsidR="005956DE" w:rsidRPr="004F6663">
        <w:t xml:space="preserve"> put in place</w:t>
      </w:r>
      <w:r w:rsidR="000F426C" w:rsidRPr="004F6663">
        <w:t xml:space="preserve"> </w:t>
      </w:r>
      <w:r w:rsidR="00F02CFF" w:rsidRPr="004F6663">
        <w:t xml:space="preserve">to </w:t>
      </w:r>
      <w:r w:rsidR="000F426C" w:rsidRPr="004F6663">
        <w:t xml:space="preserve">manage </w:t>
      </w:r>
      <w:r w:rsidR="00415D0F" w:rsidRPr="004F6663">
        <w:t xml:space="preserve">the </w:t>
      </w:r>
      <w:r w:rsidR="000F426C" w:rsidRPr="004F6663">
        <w:t xml:space="preserve">biosecurity risks to achieve </w:t>
      </w:r>
      <w:r w:rsidR="008A43BC" w:rsidRPr="004F6663">
        <w:t xml:space="preserve">Australia’s </w:t>
      </w:r>
      <w:r w:rsidR="00CB3243" w:rsidRPr="004F6663">
        <w:t>ALOP.</w:t>
      </w:r>
      <w:r w:rsidR="000F426C" w:rsidRPr="004F6663">
        <w:t xml:space="preserve"> </w:t>
      </w:r>
    </w:p>
    <w:p w14:paraId="68EC4911" w14:textId="77777777" w:rsidR="005F77E5" w:rsidRPr="004F6663" w:rsidRDefault="00F90962" w:rsidP="006416AB">
      <w:pPr>
        <w:pStyle w:val="Heading4"/>
      </w:pPr>
      <w:bookmarkStart w:id="12" w:name="_Ref519517660"/>
      <w:r w:rsidRPr="004F6663">
        <w:t>Background</w:t>
      </w:r>
      <w:bookmarkEnd w:id="12"/>
    </w:p>
    <w:p w14:paraId="4BBC12A7" w14:textId="425D441A" w:rsidR="00063624" w:rsidRPr="004F6663" w:rsidRDefault="00063624" w:rsidP="00063624">
      <w:r w:rsidRPr="004F6663">
        <w:t>For around</w:t>
      </w:r>
      <w:r w:rsidR="00587086" w:rsidRPr="004F6663">
        <w:t xml:space="preserve"> 45 years</w:t>
      </w:r>
      <w:r w:rsidRPr="004F6663">
        <w:t xml:space="preserve"> Australia has permitted the importation of fresh cut flowers and non</w:t>
      </w:r>
      <w:r w:rsidR="006D23C0" w:rsidRPr="004F6663">
        <w:noBreakHyphen/>
      </w:r>
      <w:r w:rsidRPr="004F6663">
        <w:t>woody foliage from many</w:t>
      </w:r>
      <w:r w:rsidR="00587086" w:rsidRPr="004F6663">
        <w:t xml:space="preserve"> </w:t>
      </w:r>
      <w:r w:rsidR="0030399D" w:rsidRPr="004F6663">
        <w:t>countries</w:t>
      </w:r>
      <w:r w:rsidR="008B5005" w:rsidRPr="004F6663">
        <w:t>,</w:t>
      </w:r>
      <w:r w:rsidRPr="004F6663">
        <w:t xml:space="preserve"> provided Australian biosecurity requirements</w:t>
      </w:r>
      <w:r w:rsidR="00810F5F" w:rsidRPr="004F6663">
        <w:t xml:space="preserve"> are met</w:t>
      </w:r>
      <w:r w:rsidRPr="004F6663">
        <w:t xml:space="preserve">. </w:t>
      </w:r>
      <w:r w:rsidR="00B7556D" w:rsidRPr="004F6663">
        <w:t>With this trade</w:t>
      </w:r>
      <w:r w:rsidRPr="004F6663">
        <w:t xml:space="preserve"> comes the potential to introduce </w:t>
      </w:r>
      <w:r w:rsidR="0030399D" w:rsidRPr="004F6663">
        <w:t>quarantine</w:t>
      </w:r>
      <w:r w:rsidRPr="004F6663">
        <w:t xml:space="preserve"> pests into Australia. </w:t>
      </w:r>
      <w:r w:rsidR="00551B39" w:rsidRPr="004F6663">
        <w:t>Imports of various species of cut flowers have increas</w:t>
      </w:r>
      <w:r w:rsidR="00810F5F" w:rsidRPr="004F6663">
        <w:t>ed</w:t>
      </w:r>
      <w:r w:rsidR="00551B39" w:rsidRPr="004F6663">
        <w:t xml:space="preserve"> and are</w:t>
      </w:r>
      <w:r w:rsidR="00C34048" w:rsidRPr="004F6663">
        <w:t xml:space="preserve"> likely to continue to increase,</w:t>
      </w:r>
      <w:r w:rsidR="00551B39" w:rsidRPr="004F6663">
        <w:t xml:space="preserve"> due to significantly lower production costs in overseas countries</w:t>
      </w:r>
      <w:r w:rsidR="00C34048" w:rsidRPr="004F6663">
        <w:t>,</w:t>
      </w:r>
      <w:r w:rsidR="00551B39" w:rsidRPr="004F6663">
        <w:t xml:space="preserve"> and continuing consumer demand for varied and new varieties throughout the </w:t>
      </w:r>
      <w:r w:rsidR="000F7C32" w:rsidRPr="004F6663">
        <w:t xml:space="preserve">year </w:t>
      </w:r>
      <w:r w:rsidR="00781F83" w:rsidRPr="004F6663">
        <w:fldChar w:fldCharType="begin"/>
      </w:r>
      <w:r w:rsidR="00832A8B" w:rsidRPr="004F6663">
        <w:instrText xml:space="preserve"> ADDIN EN.CITE &lt;EndNote&gt;&lt;Cite&gt;&lt;Author&gt;Interim Inspector-General of Biosecurity&lt;/Author&gt;&lt;Year&gt;2015&lt;/Year&gt;&lt;RecNum&gt;28038&lt;/RecNum&gt;&lt;DisplayText&gt;(Interim Inspector-General of Biosecurity 2015)&lt;/DisplayText&gt;&lt;record&gt;&lt;rec-number&gt;28038&lt;/rec-number&gt;&lt;foreign-keys&gt;&lt;key app="EN" db-id="pxwxw0er9zv2fxezxdk5tt5utz5p5vtrwdv0" timestamp="1499045993"&gt;28038&lt;/key&gt;&lt;/foreign-keys&gt;&lt;ref-type name="Reports"&gt;27&lt;/ref-type&gt;&lt;contributors&gt;&lt;authors&gt;&lt;author&gt;Interim Inspector-General of Biosecurity,&lt;/author&gt;&lt;/authors&gt;&lt;/contributors&gt;&lt;titles&gt;&lt;title&gt;IIGB audit report 2014-2015: Effectiveness of biosecurity controls for imported fresh cut flowers&lt;/title&gt;&lt;/titles&gt;&lt;number&gt;2014–15/01&lt;/number&gt;&lt;keywords&gt;&lt;keyword&gt;Cut flower&lt;/keyword&gt;&lt;keyword&gt;sudden oak death&lt;/keyword&gt;&lt;keyword&gt;SOD&lt;/keyword&gt;&lt;keyword&gt;Phytophthora&lt;/keyword&gt;&lt;/keywords&gt;&lt;dates&gt;&lt;year&gt;2015&lt;/year&gt;&lt;/dates&gt;&lt;pub-location&gt;Australian Government, Inspector-General of Biosecurity &lt;/pub-location&gt;&lt;publisher&gt;Australian Government&lt;/publisher&gt;&lt;urls&gt;&lt;related-urls&gt;&lt;url&gt;http://www.igb.gov.au/Documents/effectiveness-bio-controls-imported-fresh-cut-flowers.pdf&lt;/url&gt;&lt;/related-urls&gt;&lt;pdf-urls&gt;&lt;url&gt;file://J:\E Library\Plant Catalogue\I\IIGB 2015 EN28038.pdf&lt;/url&gt;&lt;/pdf-urls&gt;&lt;/urls&gt;&lt;custom1&gt;Cut flower_YGC&lt;/custom1&gt;&lt;/record&gt;&lt;/Cite&gt;&lt;/EndNote&gt;</w:instrText>
      </w:r>
      <w:r w:rsidR="00781F83" w:rsidRPr="004F6663">
        <w:fldChar w:fldCharType="separate"/>
      </w:r>
      <w:r w:rsidR="00832A8B" w:rsidRPr="004F6663">
        <w:rPr>
          <w:noProof/>
        </w:rPr>
        <w:t>(</w:t>
      </w:r>
      <w:hyperlink w:anchor="_ENREF_180" w:tooltip="Interim Inspector-General of Biosecurity, 2015 #28038" w:history="1">
        <w:r w:rsidR="00550223" w:rsidRPr="004F6663">
          <w:rPr>
            <w:noProof/>
          </w:rPr>
          <w:t>Interim Inspector-General of Biosecurity 2015</w:t>
        </w:r>
      </w:hyperlink>
      <w:r w:rsidR="00832A8B" w:rsidRPr="004F6663">
        <w:rPr>
          <w:noProof/>
        </w:rPr>
        <w:t>)</w:t>
      </w:r>
      <w:r w:rsidR="00781F83" w:rsidRPr="004F6663">
        <w:fldChar w:fldCharType="end"/>
      </w:r>
      <w:r w:rsidR="00551B39" w:rsidRPr="004F6663">
        <w:t>.</w:t>
      </w:r>
    </w:p>
    <w:p w14:paraId="15F26C4E" w14:textId="1E5C0CD8" w:rsidR="00BE24AF" w:rsidRPr="004F6663" w:rsidRDefault="00063624" w:rsidP="0030399D">
      <w:r w:rsidRPr="004F6663">
        <w:t>In 2017, the department conducted a</w:t>
      </w:r>
      <w:r w:rsidR="00F81D7A" w:rsidRPr="004F6663">
        <w:t>n internal</w:t>
      </w:r>
      <w:r w:rsidRPr="004F6663">
        <w:t xml:space="preserve"> review of Australia’s import conditions for fresh cut flowers and foliage. This was part of a program of import condition reviews funded by the </w:t>
      </w:r>
      <w:r w:rsidRPr="004F6663">
        <w:rPr>
          <w:i/>
        </w:rPr>
        <w:t>Agricultural Competitiveness White Paper</w:t>
      </w:r>
      <w:r w:rsidRPr="004F6663">
        <w:t>, under the biosecurity survei</w:t>
      </w:r>
      <w:r w:rsidR="00587086" w:rsidRPr="004F6663">
        <w:t xml:space="preserve">llance and analysis initiative </w:t>
      </w:r>
      <w:r w:rsidRPr="004F6663">
        <w:t xml:space="preserve">(more information </w:t>
      </w:r>
      <w:r w:rsidR="00B7556D" w:rsidRPr="004F6663">
        <w:t xml:space="preserve">is </w:t>
      </w:r>
      <w:r w:rsidRPr="004F6663">
        <w:t xml:space="preserve">available from </w:t>
      </w:r>
      <w:hyperlink r:id="rId27" w:history="1">
        <w:r w:rsidRPr="004F6663">
          <w:rPr>
            <w:rStyle w:val="Hyperlink"/>
          </w:rPr>
          <w:t>www.agriculture.gov.au/biosecurity/agwhitepaper</w:t>
        </w:r>
        <w:r w:rsidR="006D23C0" w:rsidRPr="004F6663">
          <w:rPr>
            <w:rStyle w:val="Hyperlink"/>
          </w:rPr>
          <w:noBreakHyphen/>
        </w:r>
        <w:r w:rsidRPr="004F6663">
          <w:rPr>
            <w:rStyle w:val="Hyperlink"/>
          </w:rPr>
          <w:t>bio</w:t>
        </w:r>
        <w:r w:rsidR="006D23C0" w:rsidRPr="004F6663">
          <w:rPr>
            <w:rStyle w:val="Hyperlink"/>
          </w:rPr>
          <w:noBreakHyphen/>
        </w:r>
        <w:r w:rsidRPr="004F6663">
          <w:rPr>
            <w:rStyle w:val="Hyperlink"/>
          </w:rPr>
          <w:t>surveillance</w:t>
        </w:r>
        <w:r w:rsidR="006D23C0" w:rsidRPr="004F6663">
          <w:rPr>
            <w:rStyle w:val="Hyperlink"/>
          </w:rPr>
          <w:noBreakHyphen/>
        </w:r>
        <w:r w:rsidRPr="004F6663">
          <w:rPr>
            <w:rStyle w:val="Hyperlink"/>
          </w:rPr>
          <w:t>analysis</w:t>
        </w:r>
      </w:hyperlink>
      <w:r w:rsidRPr="004F6663">
        <w:t>). The import conditions review considere</w:t>
      </w:r>
      <w:r w:rsidR="0030399D" w:rsidRPr="004F6663">
        <w:t>d whether</w:t>
      </w:r>
      <w:r w:rsidR="00901B99" w:rsidRPr="004F6663">
        <w:t xml:space="preserve"> the import conditions in place at that time</w:t>
      </w:r>
      <w:r w:rsidR="00BE24AF" w:rsidRPr="004F6663">
        <w:t>:</w:t>
      </w:r>
    </w:p>
    <w:p w14:paraId="756A3D57" w14:textId="1FD0BBD0" w:rsidR="00901B99" w:rsidRPr="004F6663" w:rsidRDefault="00901B99" w:rsidP="00BE24AF">
      <w:pPr>
        <w:pStyle w:val="TPs1"/>
        <w:numPr>
          <w:ilvl w:val="0"/>
          <w:numId w:val="12"/>
        </w:numPr>
        <w:rPr>
          <w:rFonts w:ascii="Cambria" w:hAnsi="Cambria"/>
        </w:rPr>
      </w:pPr>
      <w:r w:rsidRPr="004F6663">
        <w:rPr>
          <w:rFonts w:ascii="Cambria" w:hAnsi="Cambria"/>
        </w:rPr>
        <w:t>w</w:t>
      </w:r>
      <w:r w:rsidR="00063624" w:rsidRPr="004F6663">
        <w:rPr>
          <w:rFonts w:ascii="Cambria" w:hAnsi="Cambria"/>
        </w:rPr>
        <w:t xml:space="preserve">ere easy to understand and find in </w:t>
      </w:r>
      <w:r w:rsidR="00587086" w:rsidRPr="004F6663">
        <w:rPr>
          <w:rFonts w:ascii="Cambria" w:hAnsi="Cambria"/>
        </w:rPr>
        <w:t>the</w:t>
      </w:r>
      <w:r w:rsidR="00063624" w:rsidRPr="004F6663">
        <w:rPr>
          <w:rFonts w:ascii="Cambria" w:hAnsi="Cambria"/>
        </w:rPr>
        <w:t xml:space="preserve"> department’s Biosecurity Import Conditions s</w:t>
      </w:r>
      <w:r w:rsidR="001511D3" w:rsidRPr="004F6663">
        <w:rPr>
          <w:rFonts w:ascii="Cambria" w:hAnsi="Cambria"/>
        </w:rPr>
        <w:t>ystem (BICON)</w:t>
      </w:r>
      <w:r w:rsidRPr="004F6663">
        <w:rPr>
          <w:rFonts w:ascii="Cambria" w:hAnsi="Cambria"/>
        </w:rPr>
        <w:t>.</w:t>
      </w:r>
    </w:p>
    <w:p w14:paraId="780BCDFA" w14:textId="66493996" w:rsidR="00901B99" w:rsidRPr="004F6663" w:rsidRDefault="00B61958" w:rsidP="00BE24AF">
      <w:pPr>
        <w:pStyle w:val="TPs1"/>
        <w:numPr>
          <w:ilvl w:val="0"/>
          <w:numId w:val="12"/>
        </w:numPr>
        <w:rPr>
          <w:rFonts w:ascii="Cambria" w:hAnsi="Cambria"/>
        </w:rPr>
      </w:pPr>
      <w:r w:rsidRPr="004F6663">
        <w:rPr>
          <w:rFonts w:ascii="Cambria" w:hAnsi="Cambria"/>
        </w:rPr>
        <w:t>were</w:t>
      </w:r>
      <w:r w:rsidR="00063624" w:rsidRPr="004F6663">
        <w:rPr>
          <w:rFonts w:ascii="Cambria" w:hAnsi="Cambria"/>
        </w:rPr>
        <w:t xml:space="preserve"> based on current information</w:t>
      </w:r>
      <w:r w:rsidR="001511D3" w:rsidRPr="004F6663">
        <w:rPr>
          <w:rFonts w:ascii="Cambria" w:hAnsi="Cambria"/>
        </w:rPr>
        <w:t xml:space="preserve"> and risk management approaches</w:t>
      </w:r>
      <w:r w:rsidR="00901B99" w:rsidRPr="004F6663">
        <w:rPr>
          <w:rFonts w:ascii="Cambria" w:hAnsi="Cambria"/>
        </w:rPr>
        <w:t>.</w:t>
      </w:r>
    </w:p>
    <w:p w14:paraId="092465B7" w14:textId="60A4D639" w:rsidR="00063624" w:rsidRPr="004F6663" w:rsidRDefault="00587086" w:rsidP="00BE24AF">
      <w:pPr>
        <w:pStyle w:val="TPs1"/>
        <w:numPr>
          <w:ilvl w:val="0"/>
          <w:numId w:val="12"/>
        </w:numPr>
        <w:rPr>
          <w:rFonts w:ascii="Cambria" w:hAnsi="Cambria"/>
        </w:rPr>
      </w:pPr>
      <w:r w:rsidRPr="004F6663">
        <w:rPr>
          <w:rFonts w:ascii="Cambria" w:hAnsi="Cambria"/>
        </w:rPr>
        <w:t>provided</w:t>
      </w:r>
      <w:r w:rsidR="00063624" w:rsidRPr="004F6663">
        <w:rPr>
          <w:rFonts w:ascii="Cambria" w:hAnsi="Cambria"/>
        </w:rPr>
        <w:t xml:space="preserve"> the department the ability to identify treatments available to manage biosecurity risks such as pests, diseases and contaminants.</w:t>
      </w:r>
    </w:p>
    <w:p w14:paraId="545ED72D" w14:textId="5CDB15DF" w:rsidR="00063624" w:rsidRPr="004F6663" w:rsidRDefault="00587086" w:rsidP="00063624">
      <w:r w:rsidRPr="004F6663">
        <w:t>The import conditions review found</w:t>
      </w:r>
      <w:r w:rsidR="00E91480" w:rsidRPr="004F6663">
        <w:t xml:space="preserve">, at that time, that </w:t>
      </w:r>
      <w:r w:rsidRPr="004F6663">
        <w:t>cut flower and foliage imports into Australia ha</w:t>
      </w:r>
      <w:r w:rsidR="009B5CA3" w:rsidRPr="004F6663">
        <w:t>d</w:t>
      </w:r>
      <w:r w:rsidRPr="004F6663">
        <w:t xml:space="preserve"> increased considerably</w:t>
      </w:r>
      <w:r w:rsidR="00CE0011" w:rsidRPr="004F6663">
        <w:t xml:space="preserve">, citing Australian Bureau of Statistics data that showed growth in imports </w:t>
      </w:r>
      <w:r w:rsidRPr="004F6663">
        <w:t>from around $14.8 million in value in 2000–01 to $64.1 million in value in 2015–16 (in 2015–16 dollar</w:t>
      </w:r>
      <w:r w:rsidR="008D3AA6" w:rsidRPr="004F6663">
        <w:t xml:space="preserve"> rate</w:t>
      </w:r>
      <w:r w:rsidRPr="004F6663">
        <w:t>)</w:t>
      </w:r>
      <w:r w:rsidR="008D3AA6" w:rsidRPr="004F6663">
        <w:t xml:space="preserve"> </w:t>
      </w:r>
      <w:r w:rsidR="008A1B08" w:rsidRPr="004F6663">
        <w:fldChar w:fldCharType="begin"/>
      </w:r>
      <w:r w:rsidR="006E436D" w:rsidRPr="004F6663">
        <w:instrText xml:space="preserve"> ADDIN EN.CITE &lt;EndNote&gt;&lt;Cite&gt;&lt;Author&gt;ABS&lt;/Author&gt;&lt;Year&gt;2017&lt;/Year&gt;&lt;RecNum&gt;31629&lt;/RecNum&gt;&lt;DisplayText&gt;(ABS 2017)&lt;/DisplayText&gt;&lt;record&gt;&lt;rec-number&gt;31629&lt;/rec-number&gt;&lt;foreign-keys&gt;&lt;key app="EN" db-id="pxwxw0er9zv2fxezxdk5tt5utz5p5vtrwdv0" timestamp="1533607520"&gt;31629&lt;/key&gt;&lt;/foreign-keys&gt;&lt;ref-type name="Reports"&gt;27&lt;/ref-type&gt;&lt;contributors&gt;&lt;authors&gt;&lt;author&gt;ABS,&lt;/author&gt;&lt;/authors&gt;&lt;/contributors&gt;&lt;titles&gt;&lt;title&gt;International trade Australia&lt;/title&gt;&lt;secondary-title&gt;Economic value of cut flower imports and domestic production&lt;/secondary-title&gt;&lt;/titles&gt;&lt;dates&gt;&lt;year&gt;2017&lt;/year&gt;&lt;/dates&gt;&lt;pub-location&gt;Canberra&lt;/pub-location&gt;&lt;publisher&gt;Australian Bureau of Statistics&lt;/publisher&gt;&lt;urls&gt;&lt;pdf-urls&gt;&lt;url&gt;file://J:\E Library\Plant Catalogue\A\ABS 2017 EN31629.pdf&lt;/url&gt;&lt;/pdf-urls&gt;&lt;/urls&gt;&lt;custom1&gt;Cut flower QL&lt;/custom1&gt;&lt;/record&gt;&lt;/Cite&gt;&lt;/EndNote&gt;</w:instrText>
      </w:r>
      <w:r w:rsidR="008A1B08" w:rsidRPr="004F6663">
        <w:fldChar w:fldCharType="separate"/>
      </w:r>
      <w:r w:rsidR="008A1B08" w:rsidRPr="004F6663">
        <w:rPr>
          <w:noProof/>
        </w:rPr>
        <w:t>(</w:t>
      </w:r>
      <w:hyperlink w:anchor="_ENREF_5" w:tooltip="ABS, 2017 #31629" w:history="1">
        <w:r w:rsidR="00550223" w:rsidRPr="004F6663">
          <w:rPr>
            <w:noProof/>
          </w:rPr>
          <w:t>ABS 2017</w:t>
        </w:r>
      </w:hyperlink>
      <w:r w:rsidR="008A1B08" w:rsidRPr="004F6663">
        <w:rPr>
          <w:noProof/>
        </w:rPr>
        <w:t>)</w:t>
      </w:r>
      <w:r w:rsidR="008A1B08" w:rsidRPr="004F6663">
        <w:fldChar w:fldCharType="end"/>
      </w:r>
      <w:r w:rsidR="00D54307" w:rsidRPr="004F6663">
        <w:t>.</w:t>
      </w:r>
      <w:r w:rsidR="008D3AA6" w:rsidRPr="004F6663">
        <w:t xml:space="preserve"> </w:t>
      </w:r>
      <w:r w:rsidR="00063624" w:rsidRPr="004F6663">
        <w:t xml:space="preserve">An analysis of </w:t>
      </w:r>
      <w:r w:rsidR="00F975EE" w:rsidRPr="004F6663">
        <w:t>interception</w:t>
      </w:r>
      <w:r w:rsidR="00063624" w:rsidRPr="004F6663">
        <w:t xml:space="preserve"> records showed that a high proportion of consignments of cut flowers and foliage had been infested with </w:t>
      </w:r>
      <w:r w:rsidR="00F975EE" w:rsidRPr="004F6663">
        <w:t>arthropod</w:t>
      </w:r>
      <w:r w:rsidR="00063624" w:rsidRPr="004F6663">
        <w:t xml:space="preserve"> pests (</w:t>
      </w:r>
      <w:r w:rsidR="00CF00F2" w:rsidRPr="004F6663">
        <w:t>primarily</w:t>
      </w:r>
      <w:r w:rsidR="00063624" w:rsidRPr="004F6663">
        <w:t xml:space="preserve"> thrips, aphids and mites), with some countries having in excess of 50 per cent</w:t>
      </w:r>
      <w:r w:rsidR="00CF00F2" w:rsidRPr="004F6663">
        <w:t xml:space="preserve"> of consignments infested with live arthropods</w:t>
      </w:r>
      <w:r w:rsidR="00063624" w:rsidRPr="004F6663">
        <w:t xml:space="preserve">. This high approach rate </w:t>
      </w:r>
      <w:r w:rsidR="00810F5F" w:rsidRPr="004F6663">
        <w:t xml:space="preserve">of </w:t>
      </w:r>
      <w:r w:rsidR="00EC71BA" w:rsidRPr="004F6663">
        <w:t xml:space="preserve">arthropod </w:t>
      </w:r>
      <w:r w:rsidR="00810F5F" w:rsidRPr="004F6663">
        <w:t xml:space="preserve">pests </w:t>
      </w:r>
      <w:r w:rsidR="00063624" w:rsidRPr="004F6663">
        <w:t xml:space="preserve">was previously addressed through the use of </w:t>
      </w:r>
      <w:r w:rsidR="00CF00F2" w:rsidRPr="004F6663">
        <w:t xml:space="preserve">onshore </w:t>
      </w:r>
      <w:r w:rsidR="00063624" w:rsidRPr="004F6663">
        <w:t>methyl bromide fumigation</w:t>
      </w:r>
      <w:r w:rsidR="009B5CA3" w:rsidRPr="004F6663">
        <w:t>,</w:t>
      </w:r>
      <w:r w:rsidR="00063624" w:rsidRPr="004F6663">
        <w:t xml:space="preserve"> </w:t>
      </w:r>
      <w:r w:rsidR="00AA5266" w:rsidRPr="004F6663">
        <w:t>however this</w:t>
      </w:r>
      <w:r w:rsidR="00063624" w:rsidRPr="004F6663">
        <w:t xml:space="preserve"> placed significant reliance on one pest control measure at the border.</w:t>
      </w:r>
    </w:p>
    <w:p w14:paraId="5571ADF1" w14:textId="07767D13" w:rsidR="00E56E7A" w:rsidRPr="004F6663" w:rsidRDefault="00E56E7A" w:rsidP="00E56E7A">
      <w:pPr>
        <w:pStyle w:val="TPs1"/>
        <w:numPr>
          <w:ilvl w:val="0"/>
          <w:numId w:val="0"/>
        </w:numPr>
        <w:ind w:right="237"/>
        <w:rPr>
          <w:rFonts w:ascii="Cambria" w:hAnsi="Cambria"/>
        </w:rPr>
      </w:pPr>
      <w:r w:rsidRPr="004F6663">
        <w:rPr>
          <w:rFonts w:ascii="Cambria" w:hAnsi="Cambria"/>
        </w:rPr>
        <w:t xml:space="preserve">In November 2017, the department finalised the </w:t>
      </w:r>
      <w:r w:rsidRPr="004F6663">
        <w:rPr>
          <w:rFonts w:ascii="Cambria" w:hAnsi="Cambria"/>
          <w:i/>
        </w:rPr>
        <w:t>Group pest risk analysis for thrips and orthotospoviruses on fresh fruit, vegetable, cut</w:t>
      </w:r>
      <w:r w:rsidRPr="004F6663">
        <w:rPr>
          <w:rFonts w:ascii="Cambria" w:hAnsi="Cambria"/>
          <w:i/>
        </w:rPr>
        <w:noBreakHyphen/>
        <w:t>flower and foliage imports</w:t>
      </w:r>
      <w:r w:rsidRPr="004F6663">
        <w:rPr>
          <w:rFonts w:ascii="Cambria" w:hAnsi="Cambria"/>
        </w:rPr>
        <w:t xml:space="preserve"> (Group Thrips PRA) </w:t>
      </w:r>
      <w:r w:rsidRPr="004F6663">
        <w:rPr>
          <w:rFonts w:ascii="Cambria" w:hAnsi="Cambria"/>
        </w:rPr>
        <w:fldChar w:fldCharType="begin"/>
      </w:r>
      <w:r w:rsidR="00A643C8" w:rsidRPr="004F6663">
        <w:rPr>
          <w:rFonts w:ascii="Cambria" w:hAnsi="Cambria"/>
        </w:rPr>
        <w:instrText xml:space="preserve"> ADDIN EN.CITE &lt;EndNote&gt;&lt;Cite&gt;&lt;Author&gt;Australian Government 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rFonts w:ascii="Cambria" w:hAnsi="Cambria"/>
        </w:rPr>
        <w:fldChar w:fldCharType="separate"/>
      </w:r>
      <w:r w:rsidRPr="004F6663">
        <w:rPr>
          <w:rFonts w:ascii="Cambria" w:hAnsi="Cambria"/>
          <w:noProof/>
        </w:rPr>
        <w:t>(</w:t>
      </w:r>
      <w:hyperlink w:anchor="_ENREF_19" w:tooltip="Australian Government Department of Agriculture and Water Resources, 2017 #29478" w:history="1">
        <w:r w:rsidR="00550223" w:rsidRPr="004F6663">
          <w:rPr>
            <w:rFonts w:ascii="Cambria" w:hAnsi="Cambria"/>
            <w:noProof/>
          </w:rPr>
          <w:t>Australian Government Department of Agriculture and Water Resources 2017</w:t>
        </w:r>
      </w:hyperlink>
      <w:r w:rsidRPr="004F6663">
        <w:rPr>
          <w:rFonts w:ascii="Cambria" w:hAnsi="Cambria"/>
          <w:noProof/>
        </w:rPr>
        <w:t>)</w:t>
      </w:r>
      <w:r w:rsidRPr="004F6663">
        <w:rPr>
          <w:rFonts w:ascii="Cambria" w:hAnsi="Cambria"/>
        </w:rPr>
        <w:fldChar w:fldCharType="end"/>
      </w:r>
      <w:r w:rsidRPr="004F6663">
        <w:rPr>
          <w:rFonts w:ascii="Cambria" w:hAnsi="Cambria"/>
        </w:rPr>
        <w:t xml:space="preserve">. The Group Thrips PRA considered the biosecurity risk posed by all thrips across numerous import pathways, including cut flowers and foliage, and the biosecurity risk posed by the virus genus </w:t>
      </w:r>
      <w:r w:rsidRPr="004F6663">
        <w:rPr>
          <w:rFonts w:ascii="Cambria" w:hAnsi="Cambria"/>
          <w:i/>
        </w:rPr>
        <w:t>Orthotospovirus</w:t>
      </w:r>
      <w:r w:rsidRPr="004F6663">
        <w:rPr>
          <w:rFonts w:ascii="Cambria" w:hAnsi="Cambria"/>
        </w:rPr>
        <w:t xml:space="preserve">, which is </w:t>
      </w:r>
      <w:r w:rsidR="00F975EE" w:rsidRPr="004F6663">
        <w:rPr>
          <w:rFonts w:ascii="Cambria" w:hAnsi="Cambria"/>
        </w:rPr>
        <w:t>transmitt</w:t>
      </w:r>
      <w:r w:rsidRPr="004F6663">
        <w:rPr>
          <w:rFonts w:ascii="Cambria" w:hAnsi="Cambria"/>
        </w:rPr>
        <w:t>ed by certain thrips species. Th</w:t>
      </w:r>
      <w:r w:rsidR="00CF00F2" w:rsidRPr="004F6663">
        <w:rPr>
          <w:rFonts w:ascii="Cambria" w:hAnsi="Cambria"/>
        </w:rPr>
        <w:t>e Group Thrips</w:t>
      </w:r>
      <w:r w:rsidRPr="004F6663">
        <w:rPr>
          <w:rFonts w:ascii="Cambria" w:hAnsi="Cambria"/>
        </w:rPr>
        <w:t xml:space="preserve"> PRA identified phytosanitary measures for quarantine and regulated thrips</w:t>
      </w:r>
      <w:r w:rsidR="00B61958" w:rsidRPr="004F6663">
        <w:rPr>
          <w:rFonts w:asciiTheme="majorHAnsi" w:hAnsiTheme="majorHAnsi"/>
        </w:rPr>
        <w:t xml:space="preserve"> </w:t>
      </w:r>
      <w:r w:rsidR="00AA5266" w:rsidRPr="004F6663">
        <w:rPr>
          <w:rFonts w:asciiTheme="majorHAnsi" w:hAnsiTheme="majorHAnsi" w:cstheme="minorHAnsi"/>
        </w:rPr>
        <w:t>(the definition of ‘regulated articles’ is given in the Glossary and more detail is provided in Section 6.1.3)</w:t>
      </w:r>
      <w:r w:rsidR="00DA7502" w:rsidRPr="004F6663">
        <w:rPr>
          <w:rFonts w:asciiTheme="majorHAnsi" w:hAnsiTheme="majorHAnsi" w:cstheme="minorHAnsi"/>
        </w:rPr>
        <w:t xml:space="preserve"> </w:t>
      </w:r>
      <w:r w:rsidRPr="004F6663">
        <w:rPr>
          <w:rFonts w:cstheme="minorHAnsi"/>
        </w:rPr>
        <w:t>t</w:t>
      </w:r>
      <w:r w:rsidRPr="004F6663">
        <w:rPr>
          <w:rFonts w:ascii="Cambria" w:hAnsi="Cambria"/>
        </w:rPr>
        <w:t xml:space="preserve">o reduce the risk of </w:t>
      </w:r>
      <w:r w:rsidR="008707E5" w:rsidRPr="004F6663">
        <w:rPr>
          <w:rFonts w:ascii="Cambria" w:hAnsi="Cambria"/>
        </w:rPr>
        <w:t xml:space="preserve">entry, </w:t>
      </w:r>
      <w:r w:rsidRPr="004F6663">
        <w:rPr>
          <w:rFonts w:ascii="Cambria" w:hAnsi="Cambria"/>
        </w:rPr>
        <w:t>establishment</w:t>
      </w:r>
      <w:r w:rsidR="00F81D7A" w:rsidRPr="004F6663">
        <w:rPr>
          <w:rFonts w:ascii="Cambria" w:hAnsi="Cambria"/>
        </w:rPr>
        <w:t xml:space="preserve"> and spread</w:t>
      </w:r>
      <w:r w:rsidRPr="004F6663">
        <w:rPr>
          <w:rFonts w:ascii="Cambria" w:hAnsi="Cambria"/>
        </w:rPr>
        <w:t xml:space="preserve"> of these organisms </w:t>
      </w:r>
      <w:r w:rsidR="00F81D7A" w:rsidRPr="004F6663">
        <w:rPr>
          <w:rFonts w:ascii="Cambria" w:hAnsi="Cambria"/>
        </w:rPr>
        <w:t>to</w:t>
      </w:r>
      <w:r w:rsidRPr="004F6663">
        <w:rPr>
          <w:rFonts w:ascii="Cambria" w:hAnsi="Cambria"/>
        </w:rPr>
        <w:t xml:space="preserve"> Australia.</w:t>
      </w:r>
    </w:p>
    <w:p w14:paraId="052AD32B" w14:textId="735ADE84" w:rsidR="00063624" w:rsidRPr="004F6663" w:rsidRDefault="00063624" w:rsidP="00063624">
      <w:r w:rsidRPr="004F6663">
        <w:lastRenderedPageBreak/>
        <w:t>As a consequence, import conditions</w:t>
      </w:r>
      <w:r w:rsidR="00CF00F2" w:rsidRPr="004F6663">
        <w:t xml:space="preserve"> were</w:t>
      </w:r>
      <w:r w:rsidRPr="004F6663">
        <w:t xml:space="preserve"> </w:t>
      </w:r>
      <w:r w:rsidR="00CF00F2" w:rsidRPr="004F6663">
        <w:t xml:space="preserve">revised and </w:t>
      </w:r>
      <w:r w:rsidR="00E91480" w:rsidRPr="004F6663">
        <w:t>implemented</w:t>
      </w:r>
      <w:r w:rsidRPr="004F6663">
        <w:t xml:space="preserve"> on 1 March 2018</w:t>
      </w:r>
      <w:r w:rsidR="00CF00F2" w:rsidRPr="004F6663">
        <w:t>. These conditions</w:t>
      </w:r>
      <w:r w:rsidRPr="004F6663">
        <w:t xml:space="preserve"> require </w:t>
      </w:r>
      <w:r w:rsidR="00CF00F2" w:rsidRPr="004F6663">
        <w:t>exporting countries</w:t>
      </w:r>
      <w:r w:rsidRPr="004F6663">
        <w:t xml:space="preserve"> to manage biosecurity risks before they send cut flowers and foliage to Australia, </w:t>
      </w:r>
      <w:r w:rsidR="009B5CA3" w:rsidRPr="004F6663">
        <w:t xml:space="preserve">so as to </w:t>
      </w:r>
      <w:r w:rsidRPr="004F6663">
        <w:t>reduc</w:t>
      </w:r>
      <w:r w:rsidR="009B5CA3" w:rsidRPr="004F6663">
        <w:t>e</w:t>
      </w:r>
      <w:r w:rsidRPr="004F6663">
        <w:t xml:space="preserve"> the number of pests that arrive at </w:t>
      </w:r>
      <w:r w:rsidR="008B5005" w:rsidRPr="004F6663">
        <w:t>Australia’s</w:t>
      </w:r>
      <w:r w:rsidRPr="004F6663">
        <w:t xml:space="preserve"> borders. Australia now also </w:t>
      </w:r>
      <w:r w:rsidR="00E56E7A" w:rsidRPr="004F6663">
        <w:t>recognises</w:t>
      </w:r>
      <w:r w:rsidRPr="004F6663">
        <w:t xml:space="preserve"> multiple pest control </w:t>
      </w:r>
      <w:r w:rsidR="00E56E7A" w:rsidRPr="004F6663">
        <w:t>options</w:t>
      </w:r>
      <w:r w:rsidRPr="004F6663">
        <w:t xml:space="preserve"> (relating to production, packaging and the export system) </w:t>
      </w:r>
      <w:r w:rsidR="00E56E7A" w:rsidRPr="004F6663">
        <w:t>and</w:t>
      </w:r>
      <w:r w:rsidRPr="004F6663">
        <w:t xml:space="preserve"> </w:t>
      </w:r>
      <w:r w:rsidR="000C30E6" w:rsidRPr="004F6663">
        <w:t>pre-export</w:t>
      </w:r>
      <w:r w:rsidRPr="004F6663">
        <w:t xml:space="preserve"> treatments which give greater confidence that any pests on these items are dealt with appropriately before they reach Australia.</w:t>
      </w:r>
    </w:p>
    <w:p w14:paraId="56F3B937" w14:textId="39C80063" w:rsidR="00063624" w:rsidRPr="004F6663" w:rsidRDefault="00CF00F2" w:rsidP="0030399D">
      <w:r w:rsidRPr="004F6663">
        <w:t>As required under the SPS Agreement, t</w:t>
      </w:r>
      <w:r w:rsidR="00063624" w:rsidRPr="004F6663">
        <w:t xml:space="preserve">his </w:t>
      </w:r>
      <w:r w:rsidR="00582339" w:rsidRPr="004F6663">
        <w:t>PRA</w:t>
      </w:r>
      <w:r w:rsidR="00063624" w:rsidRPr="004F6663">
        <w:t xml:space="preserve"> was </w:t>
      </w:r>
      <w:r w:rsidR="0030399D" w:rsidRPr="004F6663">
        <w:t xml:space="preserve">initiated to </w:t>
      </w:r>
      <w:r w:rsidR="0099731C" w:rsidRPr="004F6663">
        <w:t>assess</w:t>
      </w:r>
      <w:r w:rsidR="00063624" w:rsidRPr="004F6663">
        <w:t xml:space="preserve"> the pests of </w:t>
      </w:r>
      <w:r w:rsidR="00EC349B" w:rsidRPr="004F6663">
        <w:t>biosecurity</w:t>
      </w:r>
      <w:r w:rsidR="00063624" w:rsidRPr="004F6663">
        <w:t xml:space="preserve"> concern to Australia that are associated with global imports of fresh cut flower</w:t>
      </w:r>
      <w:r w:rsidR="001511D3" w:rsidRPr="004F6663">
        <w:t>s and foliage</w:t>
      </w:r>
      <w:r w:rsidR="0030399D" w:rsidRPr="004F6663">
        <w:t xml:space="preserve">, and </w:t>
      </w:r>
      <w:r w:rsidRPr="004F6663">
        <w:t>whether</w:t>
      </w:r>
      <w:r w:rsidR="00063624" w:rsidRPr="004F6663">
        <w:t xml:space="preserve"> the introduction of </w:t>
      </w:r>
      <w:r w:rsidR="00CE2092" w:rsidRPr="004F6663">
        <w:t>revised</w:t>
      </w:r>
      <w:r w:rsidR="00063624" w:rsidRPr="004F6663">
        <w:t xml:space="preserve"> import conditions </w:t>
      </w:r>
      <w:r w:rsidR="009B5CA3" w:rsidRPr="004F6663">
        <w:t xml:space="preserve">will </w:t>
      </w:r>
      <w:r w:rsidR="00063624" w:rsidRPr="004F6663">
        <w:t>manage the biosecurity risks to achieve the ALOP for Australia.</w:t>
      </w:r>
    </w:p>
    <w:p w14:paraId="15C7FD20" w14:textId="77777777" w:rsidR="005F77E5" w:rsidRPr="004F6663" w:rsidRDefault="00F90962" w:rsidP="006416AB">
      <w:pPr>
        <w:pStyle w:val="Heading4"/>
      </w:pPr>
      <w:r w:rsidRPr="004F6663">
        <w:t>Scope</w:t>
      </w:r>
    </w:p>
    <w:p w14:paraId="0CF7FCB3" w14:textId="77777777" w:rsidR="00BC0BC1" w:rsidRPr="004F6663" w:rsidRDefault="00063624" w:rsidP="00BC0BC1">
      <w:r w:rsidRPr="004F6663">
        <w:t xml:space="preserve">The scope of the </w:t>
      </w:r>
      <w:r w:rsidR="00582339" w:rsidRPr="004F6663">
        <w:t>PRA</w:t>
      </w:r>
      <w:r w:rsidR="009B5CA3" w:rsidRPr="004F6663">
        <w:t xml:space="preserve"> is</w:t>
      </w:r>
      <w:r w:rsidRPr="004F6663">
        <w:t xml:space="preserve"> restricted to arthropod taxa associated with </w:t>
      </w:r>
      <w:r w:rsidR="00EC71BA" w:rsidRPr="004F6663">
        <w:t xml:space="preserve">the </w:t>
      </w:r>
      <w:r w:rsidR="00A26BAB" w:rsidRPr="004F6663">
        <w:t xml:space="preserve">pathway for </w:t>
      </w:r>
      <w:r w:rsidRPr="004F6663">
        <w:t>commercial</w:t>
      </w:r>
      <w:r w:rsidR="00A26BAB" w:rsidRPr="004F6663">
        <w:t>ly produced</w:t>
      </w:r>
      <w:r w:rsidRPr="004F6663">
        <w:t xml:space="preserve"> </w:t>
      </w:r>
      <w:r w:rsidR="00A26BAB" w:rsidRPr="004F6663">
        <w:t xml:space="preserve">fresh </w:t>
      </w:r>
      <w:r w:rsidRPr="004F6663">
        <w:t>cut flower and foliage imports</w:t>
      </w:r>
      <w:r w:rsidR="006C0B1D" w:rsidRPr="004F6663">
        <w:t xml:space="preserve"> for decorative purposes</w:t>
      </w:r>
      <w:r w:rsidRPr="004F6663">
        <w:t xml:space="preserve"> </w:t>
      </w:r>
      <w:r w:rsidR="009D7C28" w:rsidRPr="004F6663">
        <w:t xml:space="preserve">from all sources </w:t>
      </w:r>
      <w:r w:rsidRPr="004F6663">
        <w:t>to Australia.</w:t>
      </w:r>
      <w:r w:rsidR="00571AFB" w:rsidRPr="004F6663">
        <w:t xml:space="preserve"> </w:t>
      </w:r>
      <w:r w:rsidR="00BC0BC1" w:rsidRPr="004F6663">
        <w:t xml:space="preserve">In this PRA fresh cut flowers and foliage are defined as stems with flowers and foliage, without propagules (for example, bulbils, fruit and seeds). </w:t>
      </w:r>
    </w:p>
    <w:p w14:paraId="1EF40EE0" w14:textId="77777777" w:rsidR="00BC0BC1" w:rsidRPr="004F6663" w:rsidRDefault="00BC0BC1" w:rsidP="00063624">
      <w:r w:rsidRPr="004F6663">
        <w:t>The PRA does not examine the risks posed by pathogens, weeds or non</w:t>
      </w:r>
      <w:r w:rsidRPr="004F6663">
        <w:noBreakHyphen/>
        <w:t xml:space="preserve">arthropod pests on the cut flower and foliage pathway, except for the orthotospoviruses transmitted by thrips. It also does not examine Australia’s current requirements for herbicide devitalisation for propagatable species. </w:t>
      </w:r>
    </w:p>
    <w:p w14:paraId="344667BA" w14:textId="13EB6CFD" w:rsidR="00063624" w:rsidRPr="004F6663" w:rsidRDefault="00063624" w:rsidP="00063624">
      <w:r w:rsidRPr="004F6663">
        <w:t xml:space="preserve">The </w:t>
      </w:r>
      <w:r w:rsidR="00CC3193" w:rsidRPr="004F6663">
        <w:t>PRA</w:t>
      </w:r>
      <w:r w:rsidRPr="004F6663">
        <w:t xml:space="preserve"> incorporates:</w:t>
      </w:r>
    </w:p>
    <w:p w14:paraId="0C061FC4" w14:textId="77777777" w:rsidR="00063624" w:rsidRPr="004F6663" w:rsidRDefault="00063624" w:rsidP="00AF27BA">
      <w:pPr>
        <w:pStyle w:val="TPs1"/>
        <w:numPr>
          <w:ilvl w:val="0"/>
          <w:numId w:val="12"/>
        </w:numPr>
        <w:rPr>
          <w:rFonts w:ascii="Cambria" w:hAnsi="Cambria"/>
        </w:rPr>
      </w:pPr>
      <w:r w:rsidRPr="004F6663">
        <w:rPr>
          <w:rFonts w:ascii="Cambria" w:hAnsi="Cambria"/>
        </w:rPr>
        <w:t>findings from</w:t>
      </w:r>
      <w:r w:rsidR="009D7C28" w:rsidRPr="004F6663">
        <w:rPr>
          <w:rFonts w:ascii="Cambria" w:hAnsi="Cambria"/>
        </w:rPr>
        <w:t xml:space="preserve"> previous internal and publicly</w:t>
      </w:r>
      <w:r w:rsidR="006D23C0" w:rsidRPr="004F6663">
        <w:rPr>
          <w:rFonts w:ascii="Cambria" w:hAnsi="Cambria"/>
        </w:rPr>
        <w:noBreakHyphen/>
      </w:r>
      <w:r w:rsidRPr="004F6663">
        <w:rPr>
          <w:rFonts w:ascii="Cambria" w:hAnsi="Cambria"/>
        </w:rPr>
        <w:t xml:space="preserve">available risk analyses and policy reviews </w:t>
      </w:r>
      <w:r w:rsidR="009D7C28" w:rsidRPr="004F6663">
        <w:rPr>
          <w:rFonts w:ascii="Cambria" w:hAnsi="Cambria"/>
        </w:rPr>
        <w:t>of</w:t>
      </w:r>
      <w:r w:rsidRPr="004F6663">
        <w:rPr>
          <w:rFonts w:ascii="Cambria" w:hAnsi="Cambria"/>
        </w:rPr>
        <w:t xml:space="preserve"> the cut flower pathway, including the department’s policy reviews on the importation of </w:t>
      </w:r>
      <w:r w:rsidRPr="004F6663">
        <w:rPr>
          <w:rFonts w:ascii="Cambria" w:hAnsi="Cambria"/>
          <w:i/>
        </w:rPr>
        <w:t>Lilium</w:t>
      </w:r>
      <w:r w:rsidRPr="004F6663">
        <w:rPr>
          <w:rFonts w:ascii="Cambria" w:hAnsi="Cambria"/>
        </w:rPr>
        <w:t xml:space="preserve"> </w:t>
      </w:r>
      <w:r w:rsidR="009D7C28" w:rsidRPr="004F6663">
        <w:rPr>
          <w:rFonts w:ascii="Cambria" w:hAnsi="Cambria"/>
        </w:rPr>
        <w:t>species</w:t>
      </w:r>
      <w:r w:rsidRPr="004F6663">
        <w:rPr>
          <w:rFonts w:ascii="Cambria" w:hAnsi="Cambria"/>
        </w:rPr>
        <w:t xml:space="preserve"> cut flowers and </w:t>
      </w:r>
      <w:r w:rsidRPr="004F6663">
        <w:rPr>
          <w:rFonts w:ascii="Cambria" w:hAnsi="Cambria"/>
          <w:i/>
        </w:rPr>
        <w:t>Phalaenopsis</w:t>
      </w:r>
      <w:r w:rsidR="009D7C28" w:rsidRPr="004F6663">
        <w:rPr>
          <w:rFonts w:ascii="Cambria" w:hAnsi="Cambria"/>
        </w:rPr>
        <w:t xml:space="preserve"> nursery stock from Taiwan, and the </w:t>
      </w:r>
      <w:r w:rsidR="009D7C28" w:rsidRPr="004F6663">
        <w:rPr>
          <w:rFonts w:ascii="Cambria" w:hAnsi="Cambria"/>
          <w:i/>
        </w:rPr>
        <w:t>Final group pest risk a</w:t>
      </w:r>
      <w:r w:rsidRPr="004F6663">
        <w:rPr>
          <w:rFonts w:ascii="Cambria" w:hAnsi="Cambria"/>
          <w:i/>
        </w:rPr>
        <w:t xml:space="preserve">nalysis </w:t>
      </w:r>
      <w:r w:rsidR="00DF5E3F" w:rsidRPr="004F6663">
        <w:rPr>
          <w:rFonts w:ascii="Cambria" w:hAnsi="Cambria"/>
          <w:i/>
        </w:rPr>
        <w:t>for thrips and orthotospo</w:t>
      </w:r>
      <w:r w:rsidRPr="004F6663">
        <w:rPr>
          <w:rFonts w:ascii="Cambria" w:hAnsi="Cambria"/>
          <w:i/>
        </w:rPr>
        <w:t xml:space="preserve">viruses on fresh fruit, vegetable, cut flower and foliage imports </w:t>
      </w:r>
      <w:r w:rsidRPr="004F6663">
        <w:rPr>
          <w:rFonts w:ascii="Cambria" w:hAnsi="Cambria"/>
        </w:rPr>
        <w:t xml:space="preserve">(available from </w:t>
      </w:r>
      <w:hyperlink r:id="rId28" w:history="1">
        <w:r w:rsidRPr="004F6663">
          <w:rPr>
            <w:rStyle w:val="Hyperlink"/>
            <w:rFonts w:ascii="Cambria" w:hAnsi="Cambria"/>
          </w:rPr>
          <w:t>www.agriculture.gov.au/biosecurity/risk</w:t>
        </w:r>
        <w:r w:rsidR="006D23C0" w:rsidRPr="004F6663">
          <w:rPr>
            <w:rStyle w:val="Hyperlink"/>
            <w:rFonts w:ascii="Cambria" w:hAnsi="Cambria"/>
          </w:rPr>
          <w:noBreakHyphen/>
        </w:r>
        <w:r w:rsidRPr="004F6663">
          <w:rPr>
            <w:rStyle w:val="Hyperlink"/>
            <w:rFonts w:ascii="Cambria" w:hAnsi="Cambria"/>
          </w:rPr>
          <w:t>analysis</w:t>
        </w:r>
      </w:hyperlink>
      <w:r w:rsidR="001511D3" w:rsidRPr="004F6663">
        <w:rPr>
          <w:rFonts w:ascii="Cambria" w:hAnsi="Cambria"/>
        </w:rPr>
        <w:t>)</w:t>
      </w:r>
    </w:p>
    <w:p w14:paraId="61FD69D5" w14:textId="77777777" w:rsidR="00E56E7A" w:rsidRPr="004F6663" w:rsidRDefault="00E56E7A" w:rsidP="00AF27BA">
      <w:pPr>
        <w:pStyle w:val="TPs1"/>
        <w:numPr>
          <w:ilvl w:val="0"/>
          <w:numId w:val="12"/>
        </w:numPr>
        <w:rPr>
          <w:rFonts w:ascii="Cambria" w:hAnsi="Cambria"/>
        </w:rPr>
      </w:pPr>
      <w:r w:rsidRPr="004F6663">
        <w:rPr>
          <w:rFonts w:ascii="Cambria" w:hAnsi="Cambria"/>
        </w:rPr>
        <w:t xml:space="preserve">information from </w:t>
      </w:r>
      <w:r w:rsidR="00A21F5A" w:rsidRPr="004F6663">
        <w:rPr>
          <w:rFonts w:ascii="Cambria" w:hAnsi="Cambria"/>
        </w:rPr>
        <w:t>pest risk analyses</w:t>
      </w:r>
      <w:r w:rsidRPr="004F6663">
        <w:rPr>
          <w:rFonts w:ascii="Cambria" w:hAnsi="Cambria"/>
        </w:rPr>
        <w:t xml:space="preserve"> conducted by the department </w:t>
      </w:r>
      <w:r w:rsidR="000253D4" w:rsidRPr="004F6663">
        <w:rPr>
          <w:rFonts w:ascii="Cambria" w:hAnsi="Cambria"/>
        </w:rPr>
        <w:t>for</w:t>
      </w:r>
      <w:r w:rsidRPr="004F6663">
        <w:rPr>
          <w:rFonts w:ascii="Cambria" w:hAnsi="Cambria"/>
        </w:rPr>
        <w:t xml:space="preserve"> other commodities</w:t>
      </w:r>
    </w:p>
    <w:p w14:paraId="51D20318" w14:textId="77777777" w:rsidR="00063624" w:rsidRPr="004F6663" w:rsidRDefault="00063624" w:rsidP="00AF27BA">
      <w:pPr>
        <w:pStyle w:val="TPs1"/>
        <w:numPr>
          <w:ilvl w:val="0"/>
          <w:numId w:val="12"/>
        </w:numPr>
        <w:rPr>
          <w:rFonts w:ascii="Cambria" w:hAnsi="Cambria"/>
        </w:rPr>
      </w:pPr>
      <w:r w:rsidRPr="004F6663">
        <w:rPr>
          <w:rFonts w:ascii="Cambria" w:hAnsi="Cambria"/>
        </w:rPr>
        <w:t xml:space="preserve">pest and </w:t>
      </w:r>
      <w:r w:rsidR="00DE0586" w:rsidRPr="004F6663">
        <w:rPr>
          <w:rFonts w:ascii="Cambria" w:hAnsi="Cambria"/>
        </w:rPr>
        <w:t>BCA</w:t>
      </w:r>
      <w:r w:rsidRPr="004F6663">
        <w:rPr>
          <w:rFonts w:ascii="Cambria" w:hAnsi="Cambria"/>
        </w:rPr>
        <w:t xml:space="preserve"> information supplied by a number of the NPPOs</w:t>
      </w:r>
      <w:r w:rsidR="001511D3" w:rsidRPr="004F6663">
        <w:rPr>
          <w:rFonts w:ascii="Cambria" w:hAnsi="Cambria"/>
        </w:rPr>
        <w:t xml:space="preserve"> of key exporting countries</w:t>
      </w:r>
    </w:p>
    <w:p w14:paraId="00CD8D15" w14:textId="2F0C9FB3" w:rsidR="00063624" w:rsidRPr="004F6663" w:rsidRDefault="00063624" w:rsidP="00AF27BA">
      <w:pPr>
        <w:pStyle w:val="TPs1"/>
        <w:numPr>
          <w:ilvl w:val="0"/>
          <w:numId w:val="12"/>
        </w:numPr>
        <w:rPr>
          <w:rFonts w:ascii="Cambria" w:hAnsi="Cambria"/>
        </w:rPr>
      </w:pPr>
      <w:r w:rsidRPr="004F6663">
        <w:rPr>
          <w:rFonts w:ascii="Cambria" w:hAnsi="Cambria"/>
        </w:rPr>
        <w:t>the results of visits undertaken by the department to cut flower growing facilities</w:t>
      </w:r>
      <w:r w:rsidR="00C26AC4" w:rsidRPr="004F6663">
        <w:rPr>
          <w:rFonts w:ascii="Cambria" w:hAnsi="Cambria"/>
        </w:rPr>
        <w:t>, packing houses and NPPO inspection points</w:t>
      </w:r>
      <w:r w:rsidR="00431129" w:rsidRPr="004F6663">
        <w:rPr>
          <w:rFonts w:ascii="Cambria" w:hAnsi="Cambria"/>
        </w:rPr>
        <w:t xml:space="preserve"> in Colombia, Ecuad</w:t>
      </w:r>
      <w:r w:rsidR="001511D3" w:rsidRPr="004F6663">
        <w:rPr>
          <w:rFonts w:ascii="Cambria" w:hAnsi="Cambria"/>
        </w:rPr>
        <w:t>or</w:t>
      </w:r>
      <w:r w:rsidR="00A50186" w:rsidRPr="004F6663">
        <w:rPr>
          <w:rFonts w:ascii="Cambria" w:hAnsi="Cambria"/>
        </w:rPr>
        <w:t>, India</w:t>
      </w:r>
      <w:r w:rsidR="001511D3" w:rsidRPr="004F6663">
        <w:rPr>
          <w:rFonts w:ascii="Cambria" w:hAnsi="Cambria"/>
        </w:rPr>
        <w:t xml:space="preserve"> and Kenya</w:t>
      </w:r>
    </w:p>
    <w:p w14:paraId="68AA1E8A" w14:textId="58C4E981" w:rsidR="00063624" w:rsidRPr="004F6663" w:rsidRDefault="00063624" w:rsidP="00AF27BA">
      <w:pPr>
        <w:pStyle w:val="TPs1"/>
        <w:numPr>
          <w:ilvl w:val="0"/>
          <w:numId w:val="12"/>
        </w:numPr>
        <w:rPr>
          <w:rFonts w:ascii="Cambria" w:hAnsi="Cambria"/>
        </w:rPr>
      </w:pPr>
      <w:r w:rsidRPr="004F6663">
        <w:rPr>
          <w:rFonts w:ascii="Cambria" w:hAnsi="Cambria"/>
        </w:rPr>
        <w:t>an analysis of arthropod interception data recorded by the department for the period 1 January 2000 to 28 February 2018</w:t>
      </w:r>
      <w:r w:rsidR="009D7C28" w:rsidRPr="004F6663">
        <w:rPr>
          <w:rFonts w:ascii="Cambria" w:hAnsi="Cambria"/>
        </w:rPr>
        <w:t>, used</w:t>
      </w:r>
      <w:r w:rsidRPr="004F6663">
        <w:rPr>
          <w:rFonts w:ascii="Cambria" w:hAnsi="Cambria"/>
        </w:rPr>
        <w:t xml:space="preserve"> to determine the approach rate of quarantine pests</w:t>
      </w:r>
      <w:r w:rsidR="009D7C28" w:rsidRPr="004F6663">
        <w:rPr>
          <w:rFonts w:ascii="Cambria" w:hAnsi="Cambria"/>
        </w:rPr>
        <w:t xml:space="preserve"> on this pathway</w:t>
      </w:r>
      <w:r w:rsidRPr="004F6663">
        <w:rPr>
          <w:rFonts w:ascii="Cambria" w:hAnsi="Cambria"/>
        </w:rPr>
        <w:t xml:space="preserve">. </w:t>
      </w:r>
    </w:p>
    <w:p w14:paraId="3E48A474" w14:textId="06D4BBC6" w:rsidR="00BC0BC1" w:rsidRPr="004F6663" w:rsidRDefault="00063624" w:rsidP="00BC0BC1">
      <w:r w:rsidRPr="004F6663">
        <w:t>T</w:t>
      </w:r>
      <w:r w:rsidRPr="004F6663">
        <w:rPr>
          <w:bCs/>
        </w:rPr>
        <w:t>he</w:t>
      </w:r>
      <w:r w:rsidR="00A21F5A" w:rsidRPr="004F6663">
        <w:rPr>
          <w:bCs/>
        </w:rPr>
        <w:t xml:space="preserve"> </w:t>
      </w:r>
      <w:r w:rsidR="00582339" w:rsidRPr="004F6663">
        <w:rPr>
          <w:bCs/>
        </w:rPr>
        <w:t>PRA</w:t>
      </w:r>
      <w:r w:rsidRPr="004F6663">
        <w:rPr>
          <w:bCs/>
        </w:rPr>
        <w:t xml:space="preserve"> </w:t>
      </w:r>
      <w:r w:rsidR="009D7C28" w:rsidRPr="004F6663">
        <w:rPr>
          <w:bCs/>
        </w:rPr>
        <w:t xml:space="preserve">is </w:t>
      </w:r>
      <w:r w:rsidRPr="004F6663">
        <w:rPr>
          <w:bCs/>
        </w:rPr>
        <w:t>focused on major cut flower exporting countries, currently permitted and most commonly traded cut flower genera/species</w:t>
      </w:r>
      <w:r w:rsidR="0085079C" w:rsidRPr="004F6663">
        <w:rPr>
          <w:bCs/>
        </w:rPr>
        <w:t xml:space="preserve"> (a summary list is given</w:t>
      </w:r>
      <w:r w:rsidR="0085079C" w:rsidRPr="004F6663">
        <w:t xml:space="preserve"> in Appendix A)</w:t>
      </w:r>
      <w:r w:rsidRPr="004F6663">
        <w:rPr>
          <w:bCs/>
        </w:rPr>
        <w:t xml:space="preserve">, and key pest groups that are known to be associated with this pathway. </w:t>
      </w:r>
      <w:r w:rsidR="00BC0BC1" w:rsidRPr="004F6663">
        <w:t xml:space="preserve">The PRA is being conducted in two parts—this first part is an assessment of the three most frequently intercepted arthropod taxa on cut flower and foliage imports arriving in Australia. These are the mites (Arachnida: Acari), aphids (Insecta: Hemiptera: Aphididae) and thrips (Insecta: Thysanoptera). The second </w:t>
      </w:r>
      <w:r w:rsidR="00BC0BC1" w:rsidRPr="004F6663">
        <w:lastRenderedPageBreak/>
        <w:t>part of the PRA will be an assessment of the remaining arthropod pests associated with imported fresh cut flowers and foliage.</w:t>
      </w:r>
    </w:p>
    <w:p w14:paraId="61629203" w14:textId="1152C7F9" w:rsidR="00063624" w:rsidRPr="004F6663" w:rsidRDefault="00BC0BC1" w:rsidP="00063624">
      <w:pPr>
        <w:rPr>
          <w:bCs/>
        </w:rPr>
      </w:pPr>
      <w:r w:rsidRPr="004F6663">
        <w:rPr>
          <w:bCs/>
        </w:rPr>
        <w:t>Part 1 of the</w:t>
      </w:r>
      <w:r w:rsidR="00063624" w:rsidRPr="004F6663">
        <w:rPr>
          <w:bCs/>
        </w:rPr>
        <w:t xml:space="preserve"> </w:t>
      </w:r>
      <w:r w:rsidR="007164D2" w:rsidRPr="004F6663">
        <w:rPr>
          <w:bCs/>
        </w:rPr>
        <w:t>PRA</w:t>
      </w:r>
      <w:r w:rsidR="00063624" w:rsidRPr="004F6663">
        <w:rPr>
          <w:bCs/>
        </w:rPr>
        <w:t xml:space="preserve"> categorise</w:t>
      </w:r>
      <w:r w:rsidR="009D7C28" w:rsidRPr="004F6663">
        <w:rPr>
          <w:bCs/>
        </w:rPr>
        <w:t>s</w:t>
      </w:r>
      <w:r w:rsidR="00063624" w:rsidRPr="004F6663">
        <w:rPr>
          <w:bCs/>
        </w:rPr>
        <w:t xml:space="preserve"> species within the</w:t>
      </w:r>
      <w:r w:rsidR="004E1833" w:rsidRPr="004F6663">
        <w:rPr>
          <w:bCs/>
        </w:rPr>
        <w:t xml:space="preserve"> </w:t>
      </w:r>
      <w:r w:rsidR="008D139C" w:rsidRPr="004F6663">
        <w:rPr>
          <w:bCs/>
        </w:rPr>
        <w:t>mite, aphid and thrips</w:t>
      </w:r>
      <w:r w:rsidR="00704236" w:rsidRPr="004F6663">
        <w:rPr>
          <w:bCs/>
        </w:rPr>
        <w:t xml:space="preserve"> groups as quarantine pests</w:t>
      </w:r>
      <w:r w:rsidR="00E56E7A" w:rsidRPr="004F6663">
        <w:rPr>
          <w:bCs/>
        </w:rPr>
        <w:t xml:space="preserve"> and/or regulated articles</w:t>
      </w:r>
      <w:r w:rsidR="00704236" w:rsidRPr="004F6663">
        <w:rPr>
          <w:bCs/>
        </w:rPr>
        <w:t xml:space="preserve">, </w:t>
      </w:r>
      <w:r w:rsidR="00E56E7A" w:rsidRPr="004F6663">
        <w:rPr>
          <w:bCs/>
        </w:rPr>
        <w:t xml:space="preserve">or </w:t>
      </w:r>
      <w:r w:rsidR="00704236" w:rsidRPr="004F6663">
        <w:rPr>
          <w:bCs/>
        </w:rPr>
        <w:t xml:space="preserve">non-quarantine </w:t>
      </w:r>
      <w:r w:rsidR="00063624" w:rsidRPr="004F6663">
        <w:rPr>
          <w:bCs/>
        </w:rPr>
        <w:t>pests</w:t>
      </w:r>
      <w:r w:rsidR="008B5005" w:rsidRPr="004F6663">
        <w:rPr>
          <w:bCs/>
        </w:rPr>
        <w:t>,</w:t>
      </w:r>
      <w:r w:rsidR="00EC71BA" w:rsidRPr="004F6663">
        <w:rPr>
          <w:bCs/>
        </w:rPr>
        <w:t xml:space="preserve"> and assesses the level of biosecurity risk</w:t>
      </w:r>
      <w:r w:rsidRPr="004F6663">
        <w:rPr>
          <w:bCs/>
        </w:rPr>
        <w:t xml:space="preserve"> posed by those pests</w:t>
      </w:r>
      <w:r w:rsidR="00063624" w:rsidRPr="004F6663">
        <w:rPr>
          <w:bCs/>
        </w:rPr>
        <w:t>.</w:t>
      </w:r>
      <w:r w:rsidR="006D23C0" w:rsidRPr="004F6663">
        <w:rPr>
          <w:bCs/>
        </w:rPr>
        <w:t xml:space="preserve"> </w:t>
      </w:r>
    </w:p>
    <w:p w14:paraId="0396F3EE" w14:textId="0A246EDC" w:rsidR="00BC0BC1" w:rsidRPr="004F6663" w:rsidRDefault="00BC0BC1" w:rsidP="00BC0BC1">
      <w:r w:rsidRPr="004F6663">
        <w:t xml:space="preserve">Of note for this PRA, one arthropod pest of biosecurity concern identified on the pathway, </w:t>
      </w:r>
      <w:r w:rsidRPr="004F6663">
        <w:rPr>
          <w:i/>
        </w:rPr>
        <w:t>Diuraphis noxia</w:t>
      </w:r>
      <w:r w:rsidRPr="004F6663">
        <w:t xml:space="preserve"> (sexual type) commonly known as the Russian Wheat Aphid. This organism is listed as one of Australia’s national priority plant pests </w:t>
      </w:r>
      <w:r w:rsidRPr="004F6663">
        <w:fldChar w:fldCharType="begin"/>
      </w:r>
      <w:r w:rsidRPr="004F6663">
        <w:instrText xml:space="preserve"> ADDIN EN.CITE &lt;EndNote&gt;&lt;Cite&gt;&lt;Author&gt;DAWR&lt;/Author&gt;&lt;Year&gt;2017&lt;/Year&gt;&lt;RecNum&gt;32374&lt;/RecNum&gt;&lt;DisplayText&gt;(DAWR 2017)&lt;/DisplayText&gt;&lt;record&gt;&lt;rec-number&gt;32374&lt;/rec-number&gt;&lt;foreign-keys&gt;&lt;key app="EN" db-id="pxwxw0er9zv2fxezxdk5tt5utz5p5vtrwdv0" timestamp="1538028596"&gt;32374&lt;/key&gt;&lt;/foreign-keys&gt;&lt;ref-type name="Web Page/Online Document"&gt;12&lt;/ref-type&gt;&lt;contributors&gt;&lt;authors&gt;&lt;author&gt;DAWR,&lt;/author&gt;&lt;/authors&gt;&lt;/contributors&gt;&lt;titles&gt;&lt;title&gt;National priority plant pests 2016&lt;/title&gt;&lt;/titles&gt;&lt;keywords&gt;&lt;keyword&gt;Xylella fastidiosa&lt;/keyword&gt;&lt;keyword&gt;Plant pest&lt;/keyword&gt;&lt;keyword&gt;Priority pests&lt;/keyword&gt;&lt;/keywords&gt;&lt;dates&gt;&lt;year&gt;2017&lt;/year&gt;&lt;pub-dates&gt;&lt;date&gt;September 2018&lt;/date&gt;&lt;/pub-dates&gt;&lt;/dates&gt;&lt;pub-location&gt;Canberra, Australia&lt;/pub-location&gt;&lt;publisher&gt;Department of Agriculture and Water Resources (DAWR)&lt;/publisher&gt;&lt;urls&gt;&lt;related-urls&gt;&lt;url&gt;http://www.agriculture.gov.au/pests-diseases-weeds/plant/national-priority-plant-pests-2016&lt;/url&gt;&lt;/related-urls&gt;&lt;/urls&gt;&lt;custom1&gt;Cut Flowers Yeshi/MH&lt;/custom1&gt;&lt;/record&gt;&lt;/Cite&gt;&lt;/EndNote&gt;</w:instrText>
      </w:r>
      <w:r w:rsidRPr="004F6663">
        <w:fldChar w:fldCharType="separate"/>
      </w:r>
      <w:r w:rsidRPr="004F6663">
        <w:rPr>
          <w:noProof/>
        </w:rPr>
        <w:t>(</w:t>
      </w:r>
      <w:hyperlink w:anchor="_ENREF_80" w:tooltip="DAWR, 2017 #32374" w:history="1">
        <w:r w:rsidR="00550223" w:rsidRPr="004F6663">
          <w:rPr>
            <w:noProof/>
          </w:rPr>
          <w:t>DAWR 2017</w:t>
        </w:r>
      </w:hyperlink>
      <w:r w:rsidRPr="004F6663">
        <w:rPr>
          <w:noProof/>
        </w:rPr>
        <w:t>)</w:t>
      </w:r>
      <w:r w:rsidRPr="004F6663">
        <w:fldChar w:fldCharType="end"/>
      </w:r>
      <w:r w:rsidRPr="004F6663">
        <w:t xml:space="preserve">. The asexual invasive form of </w:t>
      </w:r>
      <w:r w:rsidRPr="004F6663">
        <w:rPr>
          <w:i/>
        </w:rPr>
        <w:t xml:space="preserve">D. noxia </w:t>
      </w:r>
      <w:r w:rsidRPr="004F6663">
        <w:t xml:space="preserve">was first detected in Australia in 2016 and it has since spread from South Australia to Victoria, Tasmania and southern New South Wales </w:t>
      </w:r>
      <w:r w:rsidRPr="004F6663">
        <w:fldChar w:fldCharType="begin"/>
      </w:r>
      <w:r w:rsidRPr="004F6663">
        <w:instrText xml:space="preserve"> ADDIN EN.CITE &lt;EndNote&gt;&lt;Cite&gt;&lt;Author&gt;Watt&lt;/Author&gt;&lt;Year&gt;2017&lt;/Year&gt;&lt;RecNum&gt;34190&lt;/RecNum&gt;&lt;DisplayText&gt;(Watt 2017)&lt;/DisplayText&gt;&lt;record&gt;&lt;rec-number&gt;34190&lt;/rec-number&gt;&lt;foreign-keys&gt;&lt;key app="EN" db-id="pxwxw0er9zv2fxezxdk5tt5utz5p5vtrwdv0" timestamp="1555032832"&gt;34190&lt;/key&gt;&lt;/foreign-keys&gt;&lt;ref-type name="Web Page/Online Document"&gt;12&lt;/ref-type&gt;&lt;contributors&gt;&lt;authors&gt;&lt;author&gt;Watt, S.&lt;/author&gt;&lt;/authors&gt;&lt;/contributors&gt;&lt;titles&gt;&lt;title&gt;Biotype of Australia’s Russian wheat aphid populations now known&lt;/title&gt;&lt;/titles&gt;&lt;keywords&gt;&lt;keyword&gt;Russian wheat aphid&lt;/keyword&gt;&lt;keyword&gt;RWA&lt;/keyword&gt;&lt;keyword&gt;biotype&lt;/keyword&gt;&lt;keyword&gt;GRDC&lt;/keyword&gt;&lt;keyword&gt;Australia&lt;/keyword&gt;&lt;/keywords&gt;&lt;dates&gt;&lt;year&gt;2017&lt;/year&gt;&lt;pub-dates&gt;&lt;date&gt;2018&lt;/date&gt;&lt;/pub-dates&gt;&lt;/dates&gt;&lt;pub-location&gt;Canberra&lt;/pub-location&gt;&lt;publisher&gt;Australian Government, Grains Research and Development Corporation&lt;/publisher&gt;&lt;urls&gt;&lt;related-urls&gt;&lt;url&gt;https://grdc.com.au/news-and-media/news-and-media-releases/south/2017/11/biotype-of-australias-russian-wheat-aphid-populations-now-known&lt;/url&gt;&lt;/related-urls&gt;&lt;pdf-urls&gt;&lt;url&gt;file://J:\E Library\Plant Catalogue\W\Watt 2017 EN34190.pdf&lt;/url&gt;&lt;/pdf-urls&gt;&lt;/urls&gt;&lt;custom1&gt;Cut Flower review SN&lt;/custom1&gt;&lt;/record&gt;&lt;/Cite&gt;&lt;/EndNote&gt;</w:instrText>
      </w:r>
      <w:r w:rsidRPr="004F6663">
        <w:fldChar w:fldCharType="separate"/>
      </w:r>
      <w:r w:rsidRPr="004F6663">
        <w:rPr>
          <w:noProof/>
        </w:rPr>
        <w:t>(</w:t>
      </w:r>
      <w:hyperlink w:anchor="_ENREF_350" w:tooltip="Watt, 2017 #34190" w:history="1">
        <w:r w:rsidR="00550223" w:rsidRPr="004F6663">
          <w:rPr>
            <w:noProof/>
          </w:rPr>
          <w:t>Watt 2017</w:t>
        </w:r>
      </w:hyperlink>
      <w:r w:rsidRPr="004F6663">
        <w:rPr>
          <w:noProof/>
        </w:rPr>
        <w:t>)</w:t>
      </w:r>
      <w:r w:rsidRPr="004F6663">
        <w:fldChar w:fldCharType="end"/>
      </w:r>
      <w:r w:rsidRPr="004F6663">
        <w:t xml:space="preserve">. The National Priority Plant Pest List is endorsed by Australia’s Plant Health Committee (Australia’s peak government plant biosecurity policy and decision-making forum) and identifies national priority plant pests that are exotic to Australia, are under eradication, or have limited distribution. These national priority plant pests are of significant concern as they are capable of damaging Australia’s natural environment, food production and agricultural industries. Recent research has identified that the </w:t>
      </w:r>
      <w:r w:rsidRPr="004F6663">
        <w:rPr>
          <w:i/>
        </w:rPr>
        <w:t>D. noxia</w:t>
      </w:r>
      <w:r w:rsidRPr="004F6663">
        <w:t xml:space="preserve"> in Australia is a single biotype (named RWAau1) </w:t>
      </w:r>
      <w:r w:rsidRPr="004F6663">
        <w:fldChar w:fldCharType="begin"/>
      </w:r>
      <w:r w:rsidRPr="004F6663">
        <w:instrText xml:space="preserve"> ADDIN EN.CITE &lt;EndNote&gt;&lt;Cite&gt;&lt;Author&gt;Watt&lt;/Author&gt;&lt;Year&gt;2017&lt;/Year&gt;&lt;RecNum&gt;34190&lt;/RecNum&gt;&lt;DisplayText&gt;(Watt 2017)&lt;/DisplayText&gt;&lt;record&gt;&lt;rec-number&gt;34190&lt;/rec-number&gt;&lt;foreign-keys&gt;&lt;key app="EN" db-id="pxwxw0er9zv2fxezxdk5tt5utz5p5vtrwdv0" timestamp="1555032832"&gt;34190&lt;/key&gt;&lt;/foreign-keys&gt;&lt;ref-type name="Web Page/Online Document"&gt;12&lt;/ref-type&gt;&lt;contributors&gt;&lt;authors&gt;&lt;author&gt;Watt, S.&lt;/author&gt;&lt;/authors&gt;&lt;/contributors&gt;&lt;titles&gt;&lt;title&gt;Biotype of Australia’s Russian wheat aphid populations now known&lt;/title&gt;&lt;/titles&gt;&lt;keywords&gt;&lt;keyword&gt;Russian wheat aphid&lt;/keyword&gt;&lt;keyword&gt;RWA&lt;/keyword&gt;&lt;keyword&gt;biotype&lt;/keyword&gt;&lt;keyword&gt;GRDC&lt;/keyword&gt;&lt;keyword&gt;Australia&lt;/keyword&gt;&lt;/keywords&gt;&lt;dates&gt;&lt;year&gt;2017&lt;/year&gt;&lt;pub-dates&gt;&lt;date&gt;2018&lt;/date&gt;&lt;/pub-dates&gt;&lt;/dates&gt;&lt;pub-location&gt;Canberra&lt;/pub-location&gt;&lt;publisher&gt;Australian Government, Grains Research and Development Corporation&lt;/publisher&gt;&lt;urls&gt;&lt;related-urls&gt;&lt;url&gt;https://grdc.com.au/news-and-media/news-and-media-releases/south/2017/11/biotype-of-australias-russian-wheat-aphid-populations-now-known&lt;/url&gt;&lt;/related-urls&gt;&lt;pdf-urls&gt;&lt;url&gt;file://J:\E Library\Plant Catalogue\W\Watt 2017 EN34190.pdf&lt;/url&gt;&lt;/pdf-urls&gt;&lt;/urls&gt;&lt;custom1&gt;Cut Flower review SN&lt;/custom1&gt;&lt;/record&gt;&lt;/Cite&gt;&lt;/EndNote&gt;</w:instrText>
      </w:r>
      <w:r w:rsidRPr="004F6663">
        <w:fldChar w:fldCharType="separate"/>
      </w:r>
      <w:r w:rsidRPr="004F6663">
        <w:rPr>
          <w:noProof/>
        </w:rPr>
        <w:t>(</w:t>
      </w:r>
      <w:hyperlink w:anchor="_ENREF_350" w:tooltip="Watt, 2017 #34190" w:history="1">
        <w:r w:rsidR="00550223" w:rsidRPr="004F6663">
          <w:rPr>
            <w:noProof/>
          </w:rPr>
          <w:t>Watt 2017</w:t>
        </w:r>
      </w:hyperlink>
      <w:r w:rsidRPr="004F6663">
        <w:rPr>
          <w:noProof/>
        </w:rPr>
        <w:t>)</w:t>
      </w:r>
      <w:r w:rsidRPr="004F6663">
        <w:fldChar w:fldCharType="end"/>
      </w:r>
      <w:r w:rsidRPr="004F6663">
        <w:t>. The sexual form and/or other biotypes may cause additional damage to cereal crops if they were to establish in Australia.</w:t>
      </w:r>
    </w:p>
    <w:p w14:paraId="5118A23D" w14:textId="77777777" w:rsidR="00BC0BC1" w:rsidRPr="004F6663" w:rsidRDefault="00BC0BC1" w:rsidP="00BC0BC1">
      <w:r w:rsidRPr="004F6663">
        <w:t xml:space="preserve">The second part of this PRA will include a number of other arthropod pests that are national priority plant pests for Australia, or which are capable of transmitting a national priority plant pest. These pests include leafhoppers and sharpshooters (Insecta: Hemiptera: Cicadellidae) with the potential to transmit Australia’s number one national priority plant pest, the bacterium </w:t>
      </w:r>
      <w:r w:rsidRPr="004F6663">
        <w:rPr>
          <w:i/>
        </w:rPr>
        <w:t>Xylella fastidiosa</w:t>
      </w:r>
      <w:r w:rsidRPr="004F6663">
        <w:t xml:space="preserve">. Also included will be the brown marmorated stink bug </w:t>
      </w:r>
      <w:r w:rsidRPr="004F6663">
        <w:rPr>
          <w:i/>
        </w:rPr>
        <w:t>Halyomorpha halys</w:t>
      </w:r>
      <w:r w:rsidRPr="004F6663">
        <w:t xml:space="preserve"> (Insecta: Hemiptera: Pentatomidae), tarnished plant bug </w:t>
      </w:r>
      <w:r w:rsidRPr="004F6663">
        <w:rPr>
          <w:i/>
        </w:rPr>
        <w:t>Lygus lineolaris</w:t>
      </w:r>
      <w:r w:rsidRPr="004F6663">
        <w:t xml:space="preserve"> (Insecta: Hemiptera: Miridae), leaf mining flies from the Agromyzidae family (Insecta: Diptera), and exotic bees (Insecta: Hymenoptera: Apidae).</w:t>
      </w:r>
    </w:p>
    <w:p w14:paraId="15197C01" w14:textId="77777777" w:rsidR="00063624" w:rsidRPr="004F6663" w:rsidRDefault="00063624" w:rsidP="006416AB">
      <w:pPr>
        <w:pStyle w:val="Heading4"/>
      </w:pPr>
      <w:r w:rsidRPr="004F6663">
        <w:t>Contaminating pests</w:t>
      </w:r>
    </w:p>
    <w:p w14:paraId="0DB6E445" w14:textId="2A345274" w:rsidR="00063624" w:rsidRPr="004F6663" w:rsidRDefault="00063624" w:rsidP="00063624">
      <w:pPr>
        <w:spacing w:after="120"/>
      </w:pPr>
      <w:r w:rsidRPr="004F6663">
        <w:t xml:space="preserve">In addition to the pests of fresh cut flowers and foliage that are </w:t>
      </w:r>
      <w:r w:rsidR="007164D2" w:rsidRPr="004F6663">
        <w:t>included</w:t>
      </w:r>
      <w:r w:rsidRPr="004F6663">
        <w:t xml:space="preserve"> in this </w:t>
      </w:r>
      <w:r w:rsidR="00CC3193" w:rsidRPr="004F6663">
        <w:t>PRA</w:t>
      </w:r>
      <w:r w:rsidRPr="004F6663">
        <w:t xml:space="preserve">, there are other organisms that may arrive with imported cut flowers and foliage. The department considers these organisms to be contaminating pests (‘contaminants’) that could pose sanitary and phytosanitary risks. These organisms include: </w:t>
      </w:r>
    </w:p>
    <w:p w14:paraId="3C5FDD7E" w14:textId="77777777" w:rsidR="00063624" w:rsidRPr="004F6663" w:rsidRDefault="00063624" w:rsidP="00AF27BA">
      <w:pPr>
        <w:pStyle w:val="ListParagraph"/>
        <w:numPr>
          <w:ilvl w:val="0"/>
          <w:numId w:val="13"/>
        </w:numPr>
      </w:pPr>
      <w:r w:rsidRPr="004F6663">
        <w:t>pests of other crops or household pests (for example, ants, cockroaches and earwigs</w:t>
      </w:r>
      <w:r w:rsidR="001511D3" w:rsidRPr="004F6663">
        <w:t>)</w:t>
      </w:r>
    </w:p>
    <w:p w14:paraId="44C10DFB" w14:textId="77777777" w:rsidR="00063624" w:rsidRPr="004F6663" w:rsidRDefault="00063624" w:rsidP="00AF27BA">
      <w:pPr>
        <w:pStyle w:val="ListParagraph"/>
        <w:numPr>
          <w:ilvl w:val="0"/>
          <w:numId w:val="13"/>
        </w:numPr>
      </w:pPr>
      <w:r w:rsidRPr="004F6663">
        <w:t>natural enemies of arthropods</w:t>
      </w:r>
      <w:r w:rsidR="00084CEB" w:rsidRPr="004F6663">
        <w:t xml:space="preserve"> and other beneficial organisms</w:t>
      </w:r>
      <w:r w:rsidRPr="004F6663">
        <w:t>, including predators (for example, spiders and ants) and parasitoids of arthropod pests</w:t>
      </w:r>
      <w:r w:rsidR="004E1833" w:rsidRPr="004F6663">
        <w:t xml:space="preserve"> (for example, wasps)</w:t>
      </w:r>
    </w:p>
    <w:p w14:paraId="3D421C8B" w14:textId="77777777" w:rsidR="00063624" w:rsidRPr="004F6663" w:rsidRDefault="006556BA" w:rsidP="00AF27BA">
      <w:pPr>
        <w:pStyle w:val="ListParagraph"/>
        <w:numPr>
          <w:ilvl w:val="0"/>
          <w:numId w:val="13"/>
        </w:numPr>
      </w:pPr>
      <w:r w:rsidRPr="004F6663">
        <w:t>BCAs</w:t>
      </w:r>
      <w:r w:rsidR="00063624" w:rsidRPr="004F6663">
        <w:t xml:space="preserve"> (for example, predatory insects, parasitoid wasps, and predatory mites) used to control pests during the production of cut flowers or foliage.</w:t>
      </w:r>
    </w:p>
    <w:p w14:paraId="2C4DC97A" w14:textId="18D84CEA" w:rsidR="00063624" w:rsidRPr="004F6663" w:rsidRDefault="00063624" w:rsidP="00063624">
      <w:r w:rsidRPr="004F6663">
        <w:t>The risks posed by contaminants on the plant import pathway are addressed by existing standard operational procedures</w:t>
      </w:r>
      <w:r w:rsidR="00BC0BC1" w:rsidRPr="004F6663">
        <w:t>. C</w:t>
      </w:r>
      <w:r w:rsidR="00084CEB" w:rsidRPr="004F6663">
        <w:t xml:space="preserve">ontaminating </w:t>
      </w:r>
      <w:r w:rsidR="006556BA" w:rsidRPr="004F6663">
        <w:t>BCAs</w:t>
      </w:r>
      <w:r w:rsidR="00084CEB" w:rsidRPr="004F6663">
        <w:t xml:space="preserve"> and other beneficial organisms on the plant import pathway are subject to additional requirements in Australia</w:t>
      </w:r>
      <w:r w:rsidR="006B11EA" w:rsidRPr="004F6663">
        <w:t xml:space="preserve"> (Appendix B</w:t>
      </w:r>
      <w:r w:rsidRPr="004F6663">
        <w:t>).</w:t>
      </w:r>
    </w:p>
    <w:p w14:paraId="3F372403" w14:textId="77777777" w:rsidR="00E07AE5" w:rsidRPr="004F6663" w:rsidRDefault="00B95C4F" w:rsidP="006416AB">
      <w:pPr>
        <w:pStyle w:val="Heading4"/>
      </w:pPr>
      <w:r w:rsidRPr="004F6663">
        <w:lastRenderedPageBreak/>
        <w:t>Regulatory</w:t>
      </w:r>
      <w:r w:rsidR="00EC5F1C" w:rsidRPr="004F6663">
        <w:t xml:space="preserve"> framework</w:t>
      </w:r>
    </w:p>
    <w:p w14:paraId="416D6700" w14:textId="77777777" w:rsidR="00EC5F1C" w:rsidRPr="004F6663" w:rsidRDefault="00E07AE5" w:rsidP="00E07AE5">
      <w:r w:rsidRPr="004F6663">
        <w:t xml:space="preserve">The </w:t>
      </w:r>
      <w:r w:rsidRPr="004F6663">
        <w:rPr>
          <w:i/>
          <w:iCs/>
        </w:rPr>
        <w:t>Biosecurity Act 2015</w:t>
      </w:r>
      <w:r w:rsidRPr="004F6663">
        <w:t xml:space="preserve"> (Biosecurity Act) </w:t>
      </w:r>
      <w:r w:rsidR="00EC5F1C" w:rsidRPr="004F6663">
        <w:t>and its subordinate legislation provides the legal basis for preventing or controlling the entry of plants and plant products including cut flowers and foliage into Australia, and for managing the biosecurity risk arising from cut flower and foliage consignments after they arrive in Australia.</w:t>
      </w:r>
    </w:p>
    <w:p w14:paraId="1D1531A9" w14:textId="1DDBD285" w:rsidR="00E07AE5" w:rsidRPr="004F6663" w:rsidRDefault="00E07AE5" w:rsidP="00E07AE5">
      <w:r w:rsidRPr="004F6663">
        <w:t>C</w:t>
      </w:r>
      <w:r w:rsidR="00C257EA" w:rsidRPr="004F6663">
        <w:t>ommercial c</w:t>
      </w:r>
      <w:r w:rsidRPr="004F6663">
        <w:t xml:space="preserve">ut flower and foliage imports are covered by </w:t>
      </w:r>
      <w:r w:rsidR="000D389D" w:rsidRPr="004F6663">
        <w:t>Section</w:t>
      </w:r>
      <w:r w:rsidRPr="004F6663">
        <w:t>s 26</w:t>
      </w:r>
      <w:r w:rsidR="00A27238" w:rsidRPr="004F6663">
        <w:t>(1)</w:t>
      </w:r>
      <w:r w:rsidRPr="004F6663">
        <w:t xml:space="preserve"> </w:t>
      </w:r>
      <w:r w:rsidR="00A27238" w:rsidRPr="004F6663">
        <w:t xml:space="preserve">and 26(2) </w:t>
      </w:r>
      <w:r w:rsidRPr="004F6663">
        <w:t xml:space="preserve">of the </w:t>
      </w:r>
      <w:r w:rsidRPr="004F6663">
        <w:rPr>
          <w:i/>
          <w:iCs/>
        </w:rPr>
        <w:t>Biosecurity (Prohibited and Conditionally Non</w:t>
      </w:r>
      <w:r w:rsidR="006D23C0" w:rsidRPr="004F6663">
        <w:rPr>
          <w:i/>
          <w:iCs/>
        </w:rPr>
        <w:noBreakHyphen/>
      </w:r>
      <w:r w:rsidRPr="004F6663">
        <w:rPr>
          <w:i/>
          <w:iCs/>
        </w:rPr>
        <w:t>prohibited Goods) Determination 2016</w:t>
      </w:r>
      <w:r w:rsidR="00F91186" w:rsidRPr="004F6663">
        <w:rPr>
          <w:iCs/>
        </w:rPr>
        <w:t>, which</w:t>
      </w:r>
      <w:r w:rsidRPr="004F6663">
        <w:t xml:space="preserve"> include</w:t>
      </w:r>
      <w:r w:rsidR="00F91186" w:rsidRPr="004F6663">
        <w:t>s</w:t>
      </w:r>
      <w:r w:rsidRPr="004F6663">
        <w:t xml:space="preserve"> a list of permitted cut flower and foliage species with their per</w:t>
      </w:r>
      <w:r w:rsidR="00A27238" w:rsidRPr="004F6663">
        <w:t xml:space="preserve">mitted countries </w:t>
      </w:r>
      <w:r w:rsidR="00F91186" w:rsidRPr="004F6663">
        <w:t xml:space="preserve">of origin </w:t>
      </w:r>
      <w:r w:rsidR="00A27238" w:rsidRPr="004F6663">
        <w:t>and listed pre</w:t>
      </w:r>
      <w:r w:rsidR="006D23C0" w:rsidRPr="004F6663">
        <w:noBreakHyphen/>
      </w:r>
      <w:r w:rsidRPr="004F6663">
        <w:t>export measures (</w:t>
      </w:r>
      <w:r w:rsidR="00F91186" w:rsidRPr="004F6663">
        <w:t xml:space="preserve">the </w:t>
      </w:r>
      <w:r w:rsidRPr="004F6663">
        <w:rPr>
          <w:i/>
          <w:iCs/>
        </w:rPr>
        <w:t>List of Species of Fresh Cut Flowers and Foliage with Alternative Conditions for Import – Mainland</w:t>
      </w:r>
      <w:r w:rsidR="008B5005" w:rsidRPr="004F6663">
        <w:rPr>
          <w:iCs/>
        </w:rPr>
        <w:t xml:space="preserve">, </w:t>
      </w:r>
      <w:r w:rsidR="00F91186" w:rsidRPr="004F6663">
        <w:rPr>
          <w:iCs/>
        </w:rPr>
        <w:t xml:space="preserve">available from </w:t>
      </w:r>
      <w:r w:rsidR="0030399D" w:rsidRPr="004F6663">
        <w:rPr>
          <w:iCs/>
        </w:rPr>
        <w:t xml:space="preserve">the </w:t>
      </w:r>
      <w:r w:rsidR="004A5DB5" w:rsidRPr="004F6663">
        <w:rPr>
          <w:iCs/>
        </w:rPr>
        <w:t>department’s website (</w:t>
      </w:r>
      <w:hyperlink r:id="rId29" w:history="1">
        <w:r w:rsidR="004A5DB5" w:rsidRPr="004F6663">
          <w:rPr>
            <w:rStyle w:val="Hyperlink"/>
            <w:iCs/>
          </w:rPr>
          <w:t>www.agriculture.gov.au/biosecurity/legislation/fresh-cut-flowers-mainland</w:t>
        </w:r>
      </w:hyperlink>
      <w:r w:rsidR="004A5DB5" w:rsidRPr="004F6663">
        <w:rPr>
          <w:iCs/>
        </w:rPr>
        <w:t>)</w:t>
      </w:r>
      <w:r w:rsidR="0030399D" w:rsidRPr="004F6663">
        <w:rPr>
          <w:iCs/>
        </w:rPr>
        <w:t xml:space="preserve">. </w:t>
      </w:r>
    </w:p>
    <w:p w14:paraId="511EDEE2" w14:textId="77777777" w:rsidR="00B95C4F" w:rsidRPr="004F6663" w:rsidRDefault="00B95C4F" w:rsidP="00B95C4F">
      <w:pPr>
        <w:pStyle w:val="Heading5"/>
      </w:pPr>
      <w:r w:rsidRPr="004F6663">
        <w:t>Domestic arrangements</w:t>
      </w:r>
    </w:p>
    <w:p w14:paraId="285970AD" w14:textId="77777777" w:rsidR="00B95C4F" w:rsidRPr="004F6663" w:rsidRDefault="00B95C4F" w:rsidP="00B95C4F">
      <w:r w:rsidRPr="004F6663">
        <w:t>The Australian Government is responsible for regulating the movement of goods such as plants and plant products into and out of Australia. However, the state and territory governments are responsible for plant health controls within their individual jurisdictions. Legislation relating to resource management or plant health may be used by state and territory government agencies to control interstate movement of plants and plant products. Once plants and plant products have been cleared by Australian Government biosecurity officers, they may be subject to interstate movement conditions. It is the importer’s responsibility to identify, and ensure compliance with all requirements.</w:t>
      </w:r>
    </w:p>
    <w:p w14:paraId="6379ABFF" w14:textId="2DF50E69" w:rsidR="005B6014" w:rsidRPr="004F6663" w:rsidRDefault="005B6014">
      <w:pPr>
        <w:rPr>
          <w:strike/>
        </w:rPr>
      </w:pPr>
    </w:p>
    <w:p w14:paraId="4DC849DA" w14:textId="77777777" w:rsidR="00E310DC" w:rsidRPr="004F6663" w:rsidRDefault="00E310DC" w:rsidP="00591D87">
      <w:pPr>
        <w:pStyle w:val="Heading2"/>
        <w:sectPr w:rsidR="00E310DC" w:rsidRPr="004F6663" w:rsidSect="00E310DC">
          <w:headerReference w:type="default" r:id="rId30"/>
          <w:pgSz w:w="11906" w:h="16838"/>
          <w:pgMar w:top="1418" w:right="1418" w:bottom="1418" w:left="1418" w:header="567" w:footer="283" w:gutter="0"/>
          <w:cols w:space="708"/>
          <w:docGrid w:linePitch="360"/>
        </w:sectPr>
      </w:pPr>
    </w:p>
    <w:p w14:paraId="17C5FF79" w14:textId="77777777" w:rsidR="001854B8" w:rsidRPr="004F6663" w:rsidRDefault="001854B8" w:rsidP="001854B8">
      <w:pPr>
        <w:pStyle w:val="Heading2"/>
      </w:pPr>
      <w:bookmarkStart w:id="13" w:name="_Toc11397910"/>
      <w:r w:rsidRPr="004F6663">
        <w:lastRenderedPageBreak/>
        <w:t>Commercial trade and production</w:t>
      </w:r>
      <w:bookmarkEnd w:id="13"/>
    </w:p>
    <w:p w14:paraId="21E67F2E" w14:textId="77777777" w:rsidR="001854B8" w:rsidRPr="004F6663" w:rsidRDefault="001854B8" w:rsidP="001854B8">
      <w:r w:rsidRPr="004F6663">
        <w:t>This chapter provides information about Australia’s cut flower and foliage industry and the global cut flower and foliage trade in relation to exports to Australia. Summary information is also provided on the pre</w:t>
      </w:r>
      <w:r w:rsidRPr="004F6663">
        <w:noBreakHyphen/>
        <w:t>harvest, harvest and post</w:t>
      </w:r>
      <w:r w:rsidRPr="004F6663">
        <w:noBreakHyphen/>
        <w:t>harvest practices considered to be standard globally for the commercial production of fresh cut flowers and foliage for export. The export capabilities of five major cut flower producing countries are also outlined.</w:t>
      </w:r>
    </w:p>
    <w:p w14:paraId="22A9C05C" w14:textId="760941C8" w:rsidR="001854B8" w:rsidRPr="004F6663" w:rsidRDefault="001854B8" w:rsidP="001854B8">
      <w:r w:rsidRPr="004F6663">
        <w:t>This information is provided as context in understanding the potential biosecurity risks associated with imported cut flowers and foliage due to</w:t>
      </w:r>
      <w:r w:rsidR="008B5005" w:rsidRPr="004F6663">
        <w:t xml:space="preserve"> international</w:t>
      </w:r>
      <w:r w:rsidRPr="004F6663">
        <w:t xml:space="preserve"> production and trade practices. </w:t>
      </w:r>
    </w:p>
    <w:p w14:paraId="6545492F" w14:textId="77777777" w:rsidR="001854B8" w:rsidRPr="004F6663" w:rsidRDefault="001854B8" w:rsidP="001854B8">
      <w:pPr>
        <w:pStyle w:val="Heading3"/>
      </w:pPr>
      <w:bookmarkStart w:id="14" w:name="_Toc11397911"/>
      <w:r w:rsidRPr="004F6663">
        <w:t>Australian cut flower and foliage industry</w:t>
      </w:r>
      <w:bookmarkEnd w:id="14"/>
    </w:p>
    <w:p w14:paraId="2E158005" w14:textId="244B108B" w:rsidR="001854B8" w:rsidRPr="004F6663" w:rsidRDefault="001854B8" w:rsidP="001854B8">
      <w:r w:rsidRPr="004F6663">
        <w:t>In Australia, fresh cut flowers produced for the domestic and export market</w:t>
      </w:r>
      <w:r w:rsidR="008B5005" w:rsidRPr="004F6663">
        <w:t>s</w:t>
      </w:r>
      <w:r w:rsidRPr="004F6663">
        <w:t xml:space="preserve"> are grown under protected and controlled conditions in </w:t>
      </w:r>
      <w:r w:rsidR="00D43F85" w:rsidRPr="004F6663">
        <w:t>greenhouses</w:t>
      </w:r>
      <w:r w:rsidRPr="004F6663">
        <w:t>, protected cropping systems, and also i</w:t>
      </w:r>
      <w:r w:rsidR="00AC6022" w:rsidRPr="004F6663">
        <w:t xml:space="preserve">n open fields. </w:t>
      </w:r>
      <w:r w:rsidR="000F2D86" w:rsidRPr="004F6663">
        <w:t>In 2017</w:t>
      </w:r>
      <w:r w:rsidR="000F2D86" w:rsidRPr="004F6663">
        <w:noBreakHyphen/>
      </w:r>
      <w:r w:rsidR="00AC6022" w:rsidRPr="004F6663">
        <w:t>18</w:t>
      </w:r>
      <w:r w:rsidRPr="004F6663">
        <w:t>, the value of Australian cut flower production was estimated at $2</w:t>
      </w:r>
      <w:r w:rsidR="00AC6022" w:rsidRPr="004F6663">
        <w:t>81</w:t>
      </w:r>
      <w:r w:rsidR="000F2D86" w:rsidRPr="004F6663">
        <w:t> </w:t>
      </w:r>
      <w:r w:rsidRPr="004F6663">
        <w:t>million, while the local wholesale value of the fr</w:t>
      </w:r>
      <w:r w:rsidR="00AC6022" w:rsidRPr="004F6663">
        <w:t>esh supply was estimated at $37</w:t>
      </w:r>
      <w:r w:rsidR="003B44B7" w:rsidRPr="004F6663">
        <w:t>6</w:t>
      </w:r>
      <w:r w:rsidRPr="004F6663">
        <w:t xml:space="preserve"> million </w:t>
      </w:r>
      <w:r w:rsidR="00A643C8" w:rsidRPr="004F6663">
        <w:fldChar w:fldCharType="begin"/>
      </w:r>
      <w:r w:rsidR="00A643C8" w:rsidRPr="004F6663">
        <w:instrText xml:space="preserve"> ADDIN EN.CITE &lt;EndNote&gt;&lt;Cite&gt;&lt;Author&gt;Horticulture Innovation Australia&lt;/Author&gt;&lt;Year&gt;2019&lt;/Year&gt;&lt;RecNum&gt;34151&lt;/RecNum&gt;&lt;DisplayText&gt;(Horticulture Innovation Australia 2019)&lt;/DisplayText&gt;&lt;record&gt;&lt;rec-number&gt;34151&lt;/rec-number&gt;&lt;foreign-keys&gt;&lt;key app="EN" db-id="pxwxw0er9zv2fxezxdk5tt5utz5p5vtrwdv0" timestamp="1554858028"&gt;34151&lt;/key&gt;&lt;/foreign-keys&gt;&lt;ref-type name="Reports"&gt;27&lt;/ref-type&gt;&lt;contributors&gt;&lt;authors&gt;&lt;author&gt;Horticulture Innovation Australia,&lt;/author&gt;&lt;/authors&gt;&lt;/contributors&gt;&lt;titles&gt;&lt;title&gt;Australian horticulture statistics handbook: other horticulture&lt;/title&gt;&lt;/titles&gt;&lt;pages&gt;35&lt;/pages&gt;&lt;volume&gt;2017/18&lt;/volume&gt;&lt;keywords&gt;&lt;keyword&gt;Australian horticulture&lt;/keyword&gt;&lt;keyword&gt;statistics&lt;/keyword&gt;&lt;keyword&gt;handbook&lt;/keyword&gt;&lt;keyword&gt;cut flowers&lt;/keyword&gt;&lt;keyword&gt;trade&lt;/keyword&gt;&lt;keyword&gt;import&lt;/keyword&gt;&lt;keyword&gt;exports&lt;/keyword&gt;&lt;/keywords&gt;&lt;dates&gt;&lt;year&gt;2019&lt;/year&gt;&lt;/dates&gt;&lt;pub-location&gt;Sydney, Australia&lt;/pub-location&gt;&lt;publisher&gt;Horticulture Innovation Australia Limited&lt;/publisher&gt;&lt;urls&gt;&lt;related-urls&gt;&lt;url&gt;https://www.horticulture.com.au/globalassets/hort-innovation/resource-assets/ah15001-australian-horticulture-statistics-handbook-other.pdf &lt;/url&gt;&lt;/related-urls&gt;&lt;pdf-urls&gt;&lt;url&gt;file://J:\E Library\Plant Catalogue\H\Horticulture Innovation Australia 2019 EN34151.pdf&lt;/url&gt;&lt;/pdf-urls&gt;&lt;/urls&gt;&lt;custom1&gt;cut flower review SN&lt;/custom1&gt;&lt;/record&gt;&lt;/Cite&gt;&lt;/EndNote&gt;</w:instrText>
      </w:r>
      <w:r w:rsidR="00A643C8" w:rsidRPr="004F6663">
        <w:fldChar w:fldCharType="separate"/>
      </w:r>
      <w:r w:rsidR="00A643C8" w:rsidRPr="004F6663">
        <w:rPr>
          <w:noProof/>
        </w:rPr>
        <w:t>(</w:t>
      </w:r>
      <w:hyperlink w:anchor="_ENREF_169" w:tooltip="Horticulture Innovation Australia, 2019 #34151" w:history="1">
        <w:r w:rsidR="00550223" w:rsidRPr="004F6663">
          <w:rPr>
            <w:noProof/>
          </w:rPr>
          <w:t>Horticulture Innovation Australia 2019</w:t>
        </w:r>
      </w:hyperlink>
      <w:r w:rsidR="00A643C8" w:rsidRPr="004F6663">
        <w:rPr>
          <w:noProof/>
        </w:rPr>
        <w:t>)</w:t>
      </w:r>
      <w:r w:rsidR="00A643C8" w:rsidRPr="004F6663">
        <w:fldChar w:fldCharType="end"/>
      </w:r>
      <w:r w:rsidRPr="004F6663">
        <w:t>. Cut flowers are grown year round, with peaks in February for Valentine’s Day, May for Mother’s Day and a smaller peak in December for Christmas.</w:t>
      </w:r>
      <w:r w:rsidR="00C76C1E" w:rsidRPr="004F6663">
        <w:t xml:space="preserve"> In 2017</w:t>
      </w:r>
      <w:r w:rsidR="00C76C1E" w:rsidRPr="004F6663">
        <w:noBreakHyphen/>
        <w:t>18, imported cut flowers and foliag</w:t>
      </w:r>
      <w:r w:rsidR="00793855" w:rsidRPr="004F6663">
        <w:t>e we</w:t>
      </w:r>
      <w:r w:rsidR="00C76C1E" w:rsidRPr="004F6663">
        <w:t>re estimated to form 22 per cent of Australia’s cut flower consumption (</w:t>
      </w:r>
      <w:r w:rsidR="00793855" w:rsidRPr="004F6663">
        <w:t xml:space="preserve">where the </w:t>
      </w:r>
      <w:r w:rsidR="00C76C1E" w:rsidRPr="004F6663">
        <w:t xml:space="preserve">value </w:t>
      </w:r>
      <w:r w:rsidR="00793855" w:rsidRPr="004F6663">
        <w:t xml:space="preserve">was </w:t>
      </w:r>
      <w:r w:rsidR="00C76C1E" w:rsidRPr="004F6663">
        <w:t xml:space="preserve">calculated using Australian Bureau of </w:t>
      </w:r>
      <w:r w:rsidR="003308CD" w:rsidRPr="004F6663">
        <w:t>Statistics</w:t>
      </w:r>
      <w:r w:rsidR="00C76C1E" w:rsidRPr="004F6663">
        <w:t xml:space="preserve"> data </w:t>
      </w:r>
      <w:r w:rsidR="00793855" w:rsidRPr="004F6663">
        <w:t xml:space="preserve">estimating the pre-markup </w:t>
      </w:r>
      <w:r w:rsidR="00C76C1E" w:rsidRPr="004F6663">
        <w:t>value of imports at the border).</w:t>
      </w:r>
    </w:p>
    <w:p w14:paraId="09DD0188" w14:textId="30458B46" w:rsidR="001854B8" w:rsidRPr="004F6663" w:rsidRDefault="001854B8" w:rsidP="001854B8">
      <w:r w:rsidRPr="004F6663">
        <w:fldChar w:fldCharType="begin"/>
      </w:r>
      <w:r w:rsidRPr="004F6663">
        <w:instrText xml:space="preserve"> REF _Ref519100138 \h </w:instrText>
      </w:r>
      <w:r w:rsidR="00CC5CC0" w:rsidRPr="004F6663">
        <w:instrText xml:space="preserve"> \* MERGEFORMAT </w:instrText>
      </w:r>
      <w:r w:rsidRPr="004F6663">
        <w:fldChar w:fldCharType="separate"/>
      </w:r>
      <w:r w:rsidR="00124963" w:rsidRPr="004F6663">
        <w:t xml:space="preserve">Table </w:t>
      </w:r>
      <w:r w:rsidR="00124963" w:rsidRPr="004F6663">
        <w:rPr>
          <w:noProof/>
        </w:rPr>
        <w:t>2.1</w:t>
      </w:r>
      <w:r w:rsidRPr="004F6663">
        <w:fldChar w:fldCharType="end"/>
      </w:r>
      <w:r w:rsidRPr="004F6663">
        <w:t xml:space="preserve"> summarises the total area of fresh cut flowers grown in each Australian state, and provides a comparison of areas for those grown undercover and those grown in open fields. The state of Victoria has the largest total growing area.</w:t>
      </w:r>
      <w:r w:rsidR="000B4103" w:rsidRPr="004F6663">
        <w:t xml:space="preserve"> </w:t>
      </w:r>
    </w:p>
    <w:p w14:paraId="7E907D58" w14:textId="43672F8D" w:rsidR="001854B8" w:rsidRPr="004F6663" w:rsidRDefault="001854B8" w:rsidP="001854B8">
      <w:pPr>
        <w:pStyle w:val="Caption"/>
      </w:pPr>
      <w:bookmarkStart w:id="15" w:name="_Ref519100138"/>
      <w:bookmarkStart w:id="16" w:name="_Toc517787934"/>
      <w:bookmarkStart w:id="17" w:name="_Toc11397956"/>
      <w:r w:rsidRPr="004F6663">
        <w:t xml:space="preserve">Table </w:t>
      </w:r>
      <w:r w:rsidRPr="004F6663">
        <w:rPr>
          <w:noProof/>
        </w:rPr>
        <w:fldChar w:fldCharType="begin"/>
      </w:r>
      <w:r w:rsidRPr="004F6663">
        <w:rPr>
          <w:noProof/>
        </w:rPr>
        <w:instrText xml:space="preserve"> STYLEREF 2 \s </w:instrText>
      </w:r>
      <w:r w:rsidRPr="004F6663">
        <w:rPr>
          <w:noProof/>
        </w:rPr>
        <w:fldChar w:fldCharType="separate"/>
      </w:r>
      <w:r w:rsidR="00124963" w:rsidRPr="004F6663">
        <w:rPr>
          <w:noProof/>
        </w:rPr>
        <w:t>2</w:t>
      </w:r>
      <w:r w:rsidRPr="004F6663">
        <w:rPr>
          <w:noProof/>
        </w:rPr>
        <w:fldChar w:fldCharType="end"/>
      </w:r>
      <w:r w:rsidRPr="004F6663">
        <w:t>.</w:t>
      </w:r>
      <w:r w:rsidR="00CD296D" w:rsidRPr="004F6663">
        <w:rPr>
          <w:noProof/>
        </w:rPr>
        <w:fldChar w:fldCharType="begin"/>
      </w:r>
      <w:r w:rsidR="00CD296D" w:rsidRPr="004F6663">
        <w:rPr>
          <w:noProof/>
        </w:rPr>
        <w:instrText xml:space="preserve"> SEQ Table \* ARABIC \s 2 </w:instrText>
      </w:r>
      <w:r w:rsidR="00CD296D" w:rsidRPr="004F6663">
        <w:rPr>
          <w:noProof/>
        </w:rPr>
        <w:fldChar w:fldCharType="separate"/>
      </w:r>
      <w:r w:rsidR="00124963" w:rsidRPr="004F6663">
        <w:rPr>
          <w:noProof/>
        </w:rPr>
        <w:t>1</w:t>
      </w:r>
      <w:r w:rsidR="00CD296D" w:rsidRPr="004F6663">
        <w:rPr>
          <w:noProof/>
        </w:rPr>
        <w:fldChar w:fldCharType="end"/>
      </w:r>
      <w:bookmarkEnd w:id="15"/>
      <w:r w:rsidRPr="004F6663">
        <w:t xml:space="preserve"> Cut flow</w:t>
      </w:r>
      <w:r w:rsidR="003B44B7" w:rsidRPr="004F6663">
        <w:t>er production in Australia: 201</w:t>
      </w:r>
      <w:r w:rsidR="00632421" w:rsidRPr="004F6663">
        <w:t>7</w:t>
      </w:r>
      <w:r w:rsidRPr="004F6663">
        <w:t>–201</w:t>
      </w:r>
      <w:bookmarkEnd w:id="16"/>
      <w:r w:rsidR="00632421" w:rsidRPr="004F6663">
        <w:t>8</w:t>
      </w:r>
      <w:bookmarkEnd w:id="17"/>
    </w:p>
    <w:tbl>
      <w:tblPr>
        <w:tblStyle w:val="TableGrid2"/>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1"/>
        <w:gridCol w:w="2232"/>
        <w:gridCol w:w="2231"/>
        <w:gridCol w:w="2232"/>
      </w:tblGrid>
      <w:tr w:rsidR="001854B8" w:rsidRPr="004F6663" w14:paraId="2EBDA81F" w14:textId="77777777" w:rsidTr="00F64A5F">
        <w:tc>
          <w:tcPr>
            <w:tcW w:w="2231" w:type="dxa"/>
          </w:tcPr>
          <w:p w14:paraId="082588FE" w14:textId="77777777" w:rsidR="001854B8" w:rsidRPr="004F6663" w:rsidRDefault="001854B8" w:rsidP="00F64A5F">
            <w:pPr>
              <w:keepNext/>
              <w:spacing w:after="0" w:line="240" w:lineRule="auto"/>
              <w:rPr>
                <w:rFonts w:eastAsia="Calibri" w:cs="Times New Roman"/>
                <w:b/>
                <w:sz w:val="18"/>
                <w:szCs w:val="18"/>
              </w:rPr>
            </w:pPr>
          </w:p>
        </w:tc>
        <w:tc>
          <w:tcPr>
            <w:tcW w:w="2232" w:type="dxa"/>
          </w:tcPr>
          <w:p w14:paraId="23051AAB" w14:textId="77777777" w:rsidR="001854B8" w:rsidRPr="004F6663" w:rsidRDefault="001854B8" w:rsidP="00BC0BC1">
            <w:pPr>
              <w:keepNext/>
              <w:spacing w:after="0" w:line="240" w:lineRule="auto"/>
              <w:jc w:val="right"/>
              <w:rPr>
                <w:rFonts w:eastAsia="Calibri" w:cs="Times New Roman"/>
                <w:b/>
                <w:sz w:val="18"/>
                <w:szCs w:val="18"/>
              </w:rPr>
            </w:pPr>
            <w:r w:rsidRPr="004F6663">
              <w:rPr>
                <w:rFonts w:eastAsia="Calibri" w:cs="Times New Roman"/>
                <w:b/>
                <w:sz w:val="18"/>
                <w:szCs w:val="18"/>
              </w:rPr>
              <w:t>Total Area (ha)</w:t>
            </w:r>
          </w:p>
        </w:tc>
        <w:tc>
          <w:tcPr>
            <w:tcW w:w="2231" w:type="dxa"/>
          </w:tcPr>
          <w:p w14:paraId="15DCD3E9" w14:textId="41020784" w:rsidR="001854B8" w:rsidRPr="004F6663" w:rsidRDefault="001854B8" w:rsidP="00BC0BC1">
            <w:pPr>
              <w:keepNext/>
              <w:spacing w:after="0" w:line="240" w:lineRule="auto"/>
              <w:jc w:val="right"/>
              <w:rPr>
                <w:rFonts w:eastAsia="Calibri" w:cs="Times New Roman"/>
                <w:b/>
                <w:sz w:val="18"/>
                <w:szCs w:val="18"/>
              </w:rPr>
            </w:pPr>
            <w:r w:rsidRPr="004F6663">
              <w:rPr>
                <w:rFonts w:eastAsia="Calibri" w:cs="Times New Roman"/>
                <w:b/>
                <w:sz w:val="18"/>
                <w:szCs w:val="18"/>
              </w:rPr>
              <w:t>Undercover area (ha)</w:t>
            </w:r>
          </w:p>
        </w:tc>
        <w:tc>
          <w:tcPr>
            <w:tcW w:w="2232" w:type="dxa"/>
          </w:tcPr>
          <w:p w14:paraId="53BA578D" w14:textId="77777777" w:rsidR="001854B8" w:rsidRPr="004F6663" w:rsidRDefault="001854B8" w:rsidP="00BC0BC1">
            <w:pPr>
              <w:keepNext/>
              <w:spacing w:after="0" w:line="240" w:lineRule="auto"/>
              <w:jc w:val="right"/>
              <w:rPr>
                <w:rFonts w:eastAsia="Calibri" w:cs="Times New Roman"/>
                <w:b/>
                <w:sz w:val="18"/>
                <w:szCs w:val="18"/>
              </w:rPr>
            </w:pPr>
            <w:r w:rsidRPr="004F6663">
              <w:rPr>
                <w:rFonts w:eastAsia="Calibri" w:cs="Times New Roman"/>
                <w:b/>
                <w:sz w:val="18"/>
                <w:szCs w:val="18"/>
              </w:rPr>
              <w:t>Outdoor area (ha)</w:t>
            </w:r>
          </w:p>
        </w:tc>
      </w:tr>
      <w:tr w:rsidR="001854B8" w:rsidRPr="004F6663" w14:paraId="14389E46" w14:textId="77777777" w:rsidTr="00F64A5F">
        <w:tc>
          <w:tcPr>
            <w:tcW w:w="2231" w:type="dxa"/>
          </w:tcPr>
          <w:p w14:paraId="3CE77651" w14:textId="77777777" w:rsidR="001854B8" w:rsidRPr="004F6663" w:rsidRDefault="001854B8" w:rsidP="00F64A5F">
            <w:pPr>
              <w:keepNext/>
              <w:spacing w:after="0" w:line="240" w:lineRule="auto"/>
              <w:rPr>
                <w:rFonts w:eastAsia="Calibri" w:cs="Times New Roman"/>
                <w:sz w:val="18"/>
                <w:szCs w:val="18"/>
              </w:rPr>
            </w:pPr>
            <w:r w:rsidRPr="004F6663">
              <w:rPr>
                <w:rFonts w:eastAsia="Calibri" w:cs="Times New Roman"/>
                <w:sz w:val="18"/>
                <w:szCs w:val="18"/>
              </w:rPr>
              <w:t>Australia</w:t>
            </w:r>
          </w:p>
        </w:tc>
        <w:tc>
          <w:tcPr>
            <w:tcW w:w="2232" w:type="dxa"/>
          </w:tcPr>
          <w:p w14:paraId="16B2DF17" w14:textId="2A862066" w:rsidR="001854B8" w:rsidRPr="004F6663" w:rsidRDefault="00632421" w:rsidP="00BC0BC1">
            <w:pPr>
              <w:keepNext/>
              <w:spacing w:after="0" w:line="240" w:lineRule="auto"/>
              <w:jc w:val="right"/>
              <w:rPr>
                <w:rFonts w:eastAsia="Calibri" w:cs="Times New Roman"/>
                <w:sz w:val="18"/>
                <w:szCs w:val="18"/>
              </w:rPr>
            </w:pPr>
            <w:r w:rsidRPr="004F6663">
              <w:rPr>
                <w:rFonts w:eastAsia="Calibri" w:cs="Times New Roman"/>
                <w:sz w:val="18"/>
                <w:szCs w:val="18"/>
              </w:rPr>
              <w:t>5384</w:t>
            </w:r>
          </w:p>
        </w:tc>
        <w:tc>
          <w:tcPr>
            <w:tcW w:w="2231" w:type="dxa"/>
          </w:tcPr>
          <w:p w14:paraId="67252AC7" w14:textId="3ECE9364" w:rsidR="001854B8" w:rsidRPr="004F6663" w:rsidRDefault="00632421" w:rsidP="00BC0BC1">
            <w:pPr>
              <w:keepNext/>
              <w:spacing w:after="0" w:line="240" w:lineRule="auto"/>
              <w:jc w:val="right"/>
              <w:rPr>
                <w:rFonts w:eastAsia="Calibri" w:cs="Times New Roman"/>
                <w:sz w:val="18"/>
                <w:szCs w:val="18"/>
              </w:rPr>
            </w:pPr>
            <w:r w:rsidRPr="004F6663">
              <w:rPr>
                <w:rFonts w:eastAsia="Calibri" w:cs="Times New Roman"/>
                <w:sz w:val="18"/>
                <w:szCs w:val="18"/>
              </w:rPr>
              <w:t>435</w:t>
            </w:r>
          </w:p>
        </w:tc>
        <w:tc>
          <w:tcPr>
            <w:tcW w:w="2232" w:type="dxa"/>
          </w:tcPr>
          <w:p w14:paraId="17E701B1" w14:textId="2032AC31" w:rsidR="001854B8" w:rsidRPr="004F6663" w:rsidRDefault="00632421" w:rsidP="00BC0BC1">
            <w:pPr>
              <w:keepNext/>
              <w:spacing w:after="0" w:line="240" w:lineRule="auto"/>
              <w:jc w:val="right"/>
              <w:rPr>
                <w:rFonts w:eastAsia="Calibri" w:cs="Times New Roman"/>
                <w:sz w:val="18"/>
                <w:szCs w:val="18"/>
              </w:rPr>
            </w:pPr>
            <w:r w:rsidRPr="004F6663">
              <w:rPr>
                <w:rFonts w:eastAsia="Calibri" w:cs="Times New Roman"/>
                <w:sz w:val="18"/>
                <w:szCs w:val="18"/>
              </w:rPr>
              <w:t>4949</w:t>
            </w:r>
          </w:p>
        </w:tc>
      </w:tr>
      <w:tr w:rsidR="001854B8" w:rsidRPr="004F6663" w14:paraId="6EADD1E0" w14:textId="77777777" w:rsidTr="00F64A5F">
        <w:tc>
          <w:tcPr>
            <w:tcW w:w="2231" w:type="dxa"/>
          </w:tcPr>
          <w:p w14:paraId="5B1C9508" w14:textId="77777777" w:rsidR="001854B8" w:rsidRPr="004F6663" w:rsidRDefault="001854B8" w:rsidP="00F64A5F">
            <w:pPr>
              <w:keepNext/>
              <w:spacing w:after="0" w:line="240" w:lineRule="auto"/>
              <w:rPr>
                <w:rFonts w:eastAsia="Calibri" w:cs="Times New Roman"/>
                <w:sz w:val="18"/>
                <w:szCs w:val="18"/>
              </w:rPr>
            </w:pPr>
            <w:r w:rsidRPr="004F6663">
              <w:rPr>
                <w:rFonts w:eastAsia="Calibri" w:cs="Times New Roman"/>
                <w:sz w:val="18"/>
                <w:szCs w:val="18"/>
              </w:rPr>
              <w:t>New South Wales</w:t>
            </w:r>
          </w:p>
        </w:tc>
        <w:tc>
          <w:tcPr>
            <w:tcW w:w="2232" w:type="dxa"/>
          </w:tcPr>
          <w:p w14:paraId="728E372F" w14:textId="1EF20952" w:rsidR="001854B8" w:rsidRPr="004F6663" w:rsidRDefault="00632421" w:rsidP="00BC0BC1">
            <w:pPr>
              <w:keepNext/>
              <w:spacing w:after="0" w:line="240" w:lineRule="auto"/>
              <w:jc w:val="right"/>
              <w:rPr>
                <w:rFonts w:eastAsia="Calibri" w:cs="Times New Roman"/>
                <w:sz w:val="18"/>
                <w:szCs w:val="18"/>
              </w:rPr>
            </w:pPr>
            <w:r w:rsidRPr="004F6663">
              <w:rPr>
                <w:rFonts w:eastAsia="Calibri" w:cs="Times New Roman"/>
                <w:sz w:val="18"/>
                <w:szCs w:val="18"/>
              </w:rPr>
              <w:t>1604</w:t>
            </w:r>
          </w:p>
        </w:tc>
        <w:tc>
          <w:tcPr>
            <w:tcW w:w="2231" w:type="dxa"/>
          </w:tcPr>
          <w:p w14:paraId="54E7F9C3" w14:textId="3E7BCA8D" w:rsidR="001854B8" w:rsidRPr="004F6663" w:rsidRDefault="00632421" w:rsidP="00BC0BC1">
            <w:pPr>
              <w:keepNext/>
              <w:spacing w:after="0" w:line="240" w:lineRule="auto"/>
              <w:jc w:val="right"/>
              <w:rPr>
                <w:rFonts w:eastAsia="Calibri" w:cs="Times New Roman"/>
                <w:sz w:val="18"/>
                <w:szCs w:val="18"/>
              </w:rPr>
            </w:pPr>
            <w:r w:rsidRPr="004F6663">
              <w:rPr>
                <w:rFonts w:eastAsia="Calibri" w:cs="Times New Roman"/>
                <w:sz w:val="18"/>
                <w:szCs w:val="18"/>
              </w:rPr>
              <w:t>102</w:t>
            </w:r>
          </w:p>
        </w:tc>
        <w:tc>
          <w:tcPr>
            <w:tcW w:w="2232" w:type="dxa"/>
          </w:tcPr>
          <w:p w14:paraId="6265990F" w14:textId="605D94CD" w:rsidR="001854B8" w:rsidRPr="004F6663" w:rsidRDefault="00632421" w:rsidP="00BC0BC1">
            <w:pPr>
              <w:keepNext/>
              <w:spacing w:after="0" w:line="240" w:lineRule="auto"/>
              <w:jc w:val="right"/>
              <w:rPr>
                <w:rFonts w:eastAsia="Calibri" w:cs="Times New Roman"/>
                <w:sz w:val="18"/>
                <w:szCs w:val="18"/>
              </w:rPr>
            </w:pPr>
            <w:r w:rsidRPr="004F6663">
              <w:rPr>
                <w:rFonts w:eastAsia="Calibri" w:cs="Times New Roman"/>
                <w:sz w:val="18"/>
                <w:szCs w:val="18"/>
              </w:rPr>
              <w:t>1502</w:t>
            </w:r>
          </w:p>
        </w:tc>
      </w:tr>
      <w:tr w:rsidR="001854B8" w:rsidRPr="004F6663" w14:paraId="797B1C59" w14:textId="77777777" w:rsidTr="00F64A5F">
        <w:tc>
          <w:tcPr>
            <w:tcW w:w="2231" w:type="dxa"/>
          </w:tcPr>
          <w:p w14:paraId="1D598121" w14:textId="77777777" w:rsidR="001854B8" w:rsidRPr="004F6663" w:rsidRDefault="001854B8" w:rsidP="00F64A5F">
            <w:pPr>
              <w:keepNext/>
              <w:spacing w:after="0" w:line="240" w:lineRule="auto"/>
              <w:rPr>
                <w:rFonts w:eastAsia="Calibri" w:cs="Times New Roman"/>
                <w:sz w:val="18"/>
                <w:szCs w:val="18"/>
              </w:rPr>
            </w:pPr>
            <w:r w:rsidRPr="004F6663">
              <w:rPr>
                <w:rFonts w:eastAsia="Calibri" w:cs="Times New Roman"/>
                <w:sz w:val="18"/>
                <w:szCs w:val="18"/>
              </w:rPr>
              <w:t>Victoria</w:t>
            </w:r>
          </w:p>
        </w:tc>
        <w:tc>
          <w:tcPr>
            <w:tcW w:w="2232" w:type="dxa"/>
          </w:tcPr>
          <w:p w14:paraId="0DBB811E" w14:textId="36673C71" w:rsidR="001854B8" w:rsidRPr="004F6663" w:rsidRDefault="00632421" w:rsidP="00BC0BC1">
            <w:pPr>
              <w:keepNext/>
              <w:spacing w:after="0" w:line="240" w:lineRule="auto"/>
              <w:jc w:val="right"/>
              <w:rPr>
                <w:rFonts w:eastAsia="Calibri" w:cs="Times New Roman"/>
                <w:sz w:val="18"/>
                <w:szCs w:val="18"/>
              </w:rPr>
            </w:pPr>
            <w:r w:rsidRPr="004F6663">
              <w:rPr>
                <w:rFonts w:eastAsia="Calibri" w:cs="Times New Roman"/>
                <w:sz w:val="18"/>
                <w:szCs w:val="18"/>
              </w:rPr>
              <w:t>2687</w:t>
            </w:r>
          </w:p>
        </w:tc>
        <w:tc>
          <w:tcPr>
            <w:tcW w:w="2231" w:type="dxa"/>
          </w:tcPr>
          <w:p w14:paraId="6D55233A" w14:textId="4E4C36DB" w:rsidR="001854B8" w:rsidRPr="004F6663" w:rsidRDefault="00632421" w:rsidP="00BC0BC1">
            <w:pPr>
              <w:keepNext/>
              <w:spacing w:after="0" w:line="240" w:lineRule="auto"/>
              <w:jc w:val="right"/>
              <w:rPr>
                <w:rFonts w:eastAsia="Calibri" w:cs="Times New Roman"/>
                <w:sz w:val="18"/>
                <w:szCs w:val="18"/>
              </w:rPr>
            </w:pPr>
            <w:r w:rsidRPr="004F6663">
              <w:rPr>
                <w:rFonts w:eastAsia="Calibri" w:cs="Times New Roman"/>
                <w:sz w:val="18"/>
                <w:szCs w:val="18"/>
              </w:rPr>
              <w:t>230</w:t>
            </w:r>
          </w:p>
        </w:tc>
        <w:tc>
          <w:tcPr>
            <w:tcW w:w="2232" w:type="dxa"/>
          </w:tcPr>
          <w:p w14:paraId="76356546" w14:textId="46B2557D" w:rsidR="001854B8" w:rsidRPr="004F6663" w:rsidRDefault="00632421" w:rsidP="00BC0BC1">
            <w:pPr>
              <w:keepNext/>
              <w:spacing w:after="0" w:line="240" w:lineRule="auto"/>
              <w:jc w:val="right"/>
              <w:rPr>
                <w:rFonts w:eastAsia="Calibri" w:cs="Times New Roman"/>
                <w:sz w:val="18"/>
                <w:szCs w:val="18"/>
              </w:rPr>
            </w:pPr>
            <w:r w:rsidRPr="004F6663">
              <w:rPr>
                <w:rFonts w:eastAsia="Calibri" w:cs="Times New Roman"/>
                <w:sz w:val="18"/>
                <w:szCs w:val="18"/>
              </w:rPr>
              <w:t>2457</w:t>
            </w:r>
          </w:p>
        </w:tc>
      </w:tr>
      <w:tr w:rsidR="001854B8" w:rsidRPr="004F6663" w14:paraId="2AA8C5AD" w14:textId="77777777" w:rsidTr="00F64A5F">
        <w:tc>
          <w:tcPr>
            <w:tcW w:w="2231" w:type="dxa"/>
          </w:tcPr>
          <w:p w14:paraId="02FB6E28" w14:textId="77777777" w:rsidR="001854B8" w:rsidRPr="004F6663" w:rsidRDefault="001854B8" w:rsidP="00F64A5F">
            <w:pPr>
              <w:keepNext/>
              <w:spacing w:after="0" w:line="240" w:lineRule="auto"/>
              <w:rPr>
                <w:rFonts w:eastAsia="Calibri" w:cs="Times New Roman"/>
                <w:sz w:val="18"/>
                <w:szCs w:val="18"/>
              </w:rPr>
            </w:pPr>
            <w:r w:rsidRPr="004F6663">
              <w:rPr>
                <w:rFonts w:eastAsia="Calibri" w:cs="Times New Roman"/>
                <w:sz w:val="18"/>
                <w:szCs w:val="18"/>
              </w:rPr>
              <w:t>Queensland</w:t>
            </w:r>
          </w:p>
        </w:tc>
        <w:tc>
          <w:tcPr>
            <w:tcW w:w="2232" w:type="dxa"/>
          </w:tcPr>
          <w:p w14:paraId="02BDB6B2" w14:textId="13CB6FA6" w:rsidR="001854B8" w:rsidRPr="004F6663" w:rsidRDefault="00632421" w:rsidP="00BC0BC1">
            <w:pPr>
              <w:keepNext/>
              <w:spacing w:after="0" w:line="240" w:lineRule="auto"/>
              <w:jc w:val="right"/>
              <w:rPr>
                <w:rFonts w:eastAsia="Calibri" w:cs="Times New Roman"/>
                <w:sz w:val="18"/>
                <w:szCs w:val="18"/>
              </w:rPr>
            </w:pPr>
            <w:r w:rsidRPr="004F6663">
              <w:rPr>
                <w:rFonts w:eastAsia="Calibri" w:cs="Times New Roman"/>
                <w:sz w:val="18"/>
                <w:szCs w:val="18"/>
              </w:rPr>
              <w:t>398</w:t>
            </w:r>
          </w:p>
        </w:tc>
        <w:tc>
          <w:tcPr>
            <w:tcW w:w="2231" w:type="dxa"/>
          </w:tcPr>
          <w:p w14:paraId="43168D0E" w14:textId="0FE4979B" w:rsidR="001854B8" w:rsidRPr="004F6663" w:rsidRDefault="00632421" w:rsidP="00BC0BC1">
            <w:pPr>
              <w:keepNext/>
              <w:spacing w:after="0" w:line="240" w:lineRule="auto"/>
              <w:jc w:val="right"/>
              <w:rPr>
                <w:rFonts w:eastAsia="Calibri" w:cs="Times New Roman"/>
                <w:sz w:val="18"/>
                <w:szCs w:val="18"/>
              </w:rPr>
            </w:pPr>
            <w:r w:rsidRPr="004F6663">
              <w:rPr>
                <w:rFonts w:eastAsia="Calibri" w:cs="Times New Roman"/>
                <w:sz w:val="18"/>
                <w:szCs w:val="18"/>
              </w:rPr>
              <w:t>35</w:t>
            </w:r>
          </w:p>
        </w:tc>
        <w:tc>
          <w:tcPr>
            <w:tcW w:w="2232" w:type="dxa"/>
          </w:tcPr>
          <w:p w14:paraId="532E1A03" w14:textId="7D2C8885" w:rsidR="001854B8" w:rsidRPr="004F6663" w:rsidRDefault="00632421" w:rsidP="00BC0BC1">
            <w:pPr>
              <w:keepNext/>
              <w:spacing w:after="0" w:line="240" w:lineRule="auto"/>
              <w:jc w:val="right"/>
              <w:rPr>
                <w:rFonts w:eastAsia="Calibri" w:cs="Times New Roman"/>
                <w:sz w:val="18"/>
                <w:szCs w:val="18"/>
              </w:rPr>
            </w:pPr>
            <w:r w:rsidRPr="004F6663">
              <w:rPr>
                <w:rFonts w:eastAsia="Calibri" w:cs="Times New Roman"/>
                <w:sz w:val="18"/>
                <w:szCs w:val="18"/>
              </w:rPr>
              <w:t>363</w:t>
            </w:r>
          </w:p>
        </w:tc>
      </w:tr>
      <w:tr w:rsidR="001854B8" w:rsidRPr="004F6663" w14:paraId="6F8304EB" w14:textId="77777777" w:rsidTr="00F64A5F">
        <w:tc>
          <w:tcPr>
            <w:tcW w:w="2231" w:type="dxa"/>
          </w:tcPr>
          <w:p w14:paraId="27B4367F" w14:textId="77777777" w:rsidR="001854B8" w:rsidRPr="004F6663" w:rsidRDefault="001854B8" w:rsidP="00F64A5F">
            <w:pPr>
              <w:keepNext/>
              <w:spacing w:after="0" w:line="240" w:lineRule="auto"/>
              <w:rPr>
                <w:rFonts w:eastAsia="Calibri" w:cs="Times New Roman"/>
                <w:sz w:val="18"/>
                <w:szCs w:val="18"/>
              </w:rPr>
            </w:pPr>
            <w:r w:rsidRPr="004F6663">
              <w:rPr>
                <w:rFonts w:eastAsia="Calibri" w:cs="Times New Roman"/>
                <w:sz w:val="18"/>
                <w:szCs w:val="18"/>
              </w:rPr>
              <w:t>South Australia</w:t>
            </w:r>
          </w:p>
        </w:tc>
        <w:tc>
          <w:tcPr>
            <w:tcW w:w="2232" w:type="dxa"/>
          </w:tcPr>
          <w:p w14:paraId="479B65E7" w14:textId="29995B45" w:rsidR="001854B8" w:rsidRPr="004F6663" w:rsidRDefault="00632421" w:rsidP="00BC0BC1">
            <w:pPr>
              <w:keepNext/>
              <w:spacing w:after="0" w:line="240" w:lineRule="auto"/>
              <w:jc w:val="right"/>
              <w:rPr>
                <w:rFonts w:eastAsia="Calibri" w:cs="Times New Roman"/>
                <w:sz w:val="18"/>
                <w:szCs w:val="18"/>
              </w:rPr>
            </w:pPr>
            <w:r w:rsidRPr="004F6663">
              <w:rPr>
                <w:rFonts w:eastAsia="Calibri" w:cs="Times New Roman"/>
                <w:sz w:val="18"/>
                <w:szCs w:val="18"/>
              </w:rPr>
              <w:t>186</w:t>
            </w:r>
          </w:p>
        </w:tc>
        <w:tc>
          <w:tcPr>
            <w:tcW w:w="2231" w:type="dxa"/>
          </w:tcPr>
          <w:p w14:paraId="2FA11880" w14:textId="0305689E" w:rsidR="001854B8" w:rsidRPr="004F6663" w:rsidRDefault="00632421" w:rsidP="00BC0BC1">
            <w:pPr>
              <w:keepNext/>
              <w:spacing w:after="0" w:line="240" w:lineRule="auto"/>
              <w:jc w:val="right"/>
              <w:rPr>
                <w:rFonts w:eastAsia="Calibri" w:cs="Times New Roman"/>
                <w:sz w:val="18"/>
                <w:szCs w:val="18"/>
              </w:rPr>
            </w:pPr>
            <w:r w:rsidRPr="004F6663">
              <w:rPr>
                <w:rFonts w:eastAsia="Calibri" w:cs="Times New Roman"/>
                <w:sz w:val="18"/>
                <w:szCs w:val="18"/>
              </w:rPr>
              <w:t>53</w:t>
            </w:r>
          </w:p>
        </w:tc>
        <w:tc>
          <w:tcPr>
            <w:tcW w:w="2232" w:type="dxa"/>
          </w:tcPr>
          <w:p w14:paraId="5235A836" w14:textId="4236B68A" w:rsidR="001854B8" w:rsidRPr="004F6663" w:rsidRDefault="00632421" w:rsidP="00BC0BC1">
            <w:pPr>
              <w:keepNext/>
              <w:spacing w:after="0" w:line="240" w:lineRule="auto"/>
              <w:jc w:val="right"/>
              <w:rPr>
                <w:rFonts w:eastAsia="Calibri" w:cs="Times New Roman"/>
                <w:sz w:val="18"/>
                <w:szCs w:val="18"/>
              </w:rPr>
            </w:pPr>
            <w:r w:rsidRPr="004F6663">
              <w:rPr>
                <w:rFonts w:eastAsia="Calibri" w:cs="Times New Roman"/>
                <w:sz w:val="18"/>
                <w:szCs w:val="18"/>
              </w:rPr>
              <w:t>133</w:t>
            </w:r>
          </w:p>
        </w:tc>
      </w:tr>
      <w:tr w:rsidR="001854B8" w:rsidRPr="004F6663" w14:paraId="53BF1F35" w14:textId="77777777" w:rsidTr="00F64A5F">
        <w:tc>
          <w:tcPr>
            <w:tcW w:w="2231" w:type="dxa"/>
          </w:tcPr>
          <w:p w14:paraId="10609B64" w14:textId="1A1CF8D4" w:rsidR="001854B8" w:rsidRPr="004F6663" w:rsidRDefault="001854B8" w:rsidP="00F64A5F">
            <w:pPr>
              <w:keepNext/>
              <w:spacing w:after="0" w:line="240" w:lineRule="auto"/>
              <w:rPr>
                <w:rFonts w:eastAsia="Calibri" w:cs="Times New Roman"/>
                <w:sz w:val="18"/>
                <w:szCs w:val="18"/>
              </w:rPr>
            </w:pPr>
            <w:r w:rsidRPr="004F6663">
              <w:rPr>
                <w:rFonts w:eastAsia="Calibri" w:cs="Times New Roman"/>
                <w:sz w:val="18"/>
                <w:szCs w:val="18"/>
              </w:rPr>
              <w:t>Western Australia</w:t>
            </w:r>
          </w:p>
        </w:tc>
        <w:tc>
          <w:tcPr>
            <w:tcW w:w="2232" w:type="dxa"/>
          </w:tcPr>
          <w:p w14:paraId="65361415" w14:textId="1E45A470" w:rsidR="001854B8" w:rsidRPr="004F6663" w:rsidRDefault="00632421" w:rsidP="00BC0BC1">
            <w:pPr>
              <w:keepNext/>
              <w:spacing w:after="0" w:line="240" w:lineRule="auto"/>
              <w:jc w:val="right"/>
              <w:rPr>
                <w:rFonts w:eastAsia="Calibri" w:cs="Times New Roman"/>
                <w:sz w:val="18"/>
                <w:szCs w:val="18"/>
              </w:rPr>
            </w:pPr>
            <w:r w:rsidRPr="004F6663">
              <w:rPr>
                <w:rFonts w:eastAsia="Calibri" w:cs="Times New Roman"/>
                <w:sz w:val="18"/>
                <w:szCs w:val="18"/>
              </w:rPr>
              <w:t>480</w:t>
            </w:r>
          </w:p>
        </w:tc>
        <w:tc>
          <w:tcPr>
            <w:tcW w:w="2231" w:type="dxa"/>
          </w:tcPr>
          <w:p w14:paraId="66AD51C7" w14:textId="648A9809" w:rsidR="001854B8" w:rsidRPr="004F6663" w:rsidRDefault="00632421" w:rsidP="00BC0BC1">
            <w:pPr>
              <w:keepNext/>
              <w:spacing w:after="0" w:line="240" w:lineRule="auto"/>
              <w:jc w:val="right"/>
              <w:rPr>
                <w:rFonts w:eastAsia="Calibri" w:cs="Times New Roman"/>
                <w:sz w:val="18"/>
                <w:szCs w:val="18"/>
              </w:rPr>
            </w:pPr>
            <w:r w:rsidRPr="004F6663">
              <w:rPr>
                <w:rFonts w:eastAsia="Calibri" w:cs="Times New Roman"/>
                <w:sz w:val="18"/>
                <w:szCs w:val="18"/>
              </w:rPr>
              <w:t>9</w:t>
            </w:r>
          </w:p>
        </w:tc>
        <w:tc>
          <w:tcPr>
            <w:tcW w:w="2232" w:type="dxa"/>
          </w:tcPr>
          <w:p w14:paraId="22272B91" w14:textId="52C2E6CC" w:rsidR="001854B8" w:rsidRPr="004F6663" w:rsidRDefault="00632421" w:rsidP="00BC0BC1">
            <w:pPr>
              <w:keepNext/>
              <w:spacing w:after="0" w:line="240" w:lineRule="auto"/>
              <w:jc w:val="right"/>
              <w:rPr>
                <w:rFonts w:eastAsia="Calibri" w:cs="Times New Roman"/>
                <w:sz w:val="18"/>
                <w:szCs w:val="18"/>
              </w:rPr>
            </w:pPr>
            <w:r w:rsidRPr="004F6663">
              <w:rPr>
                <w:rFonts w:eastAsia="Calibri" w:cs="Times New Roman"/>
                <w:sz w:val="18"/>
                <w:szCs w:val="18"/>
              </w:rPr>
              <w:t>471</w:t>
            </w:r>
          </w:p>
        </w:tc>
      </w:tr>
      <w:tr w:rsidR="001854B8" w:rsidRPr="004F6663" w14:paraId="32AAC291" w14:textId="77777777" w:rsidTr="00F64A5F">
        <w:tc>
          <w:tcPr>
            <w:tcW w:w="2231" w:type="dxa"/>
          </w:tcPr>
          <w:p w14:paraId="661D23AC" w14:textId="37E2509B" w:rsidR="001854B8" w:rsidRPr="004F6663" w:rsidRDefault="001854B8" w:rsidP="00F64A5F">
            <w:pPr>
              <w:keepNext/>
              <w:spacing w:after="0" w:line="240" w:lineRule="auto"/>
              <w:rPr>
                <w:rFonts w:eastAsia="Calibri" w:cs="Times New Roman"/>
                <w:sz w:val="18"/>
                <w:szCs w:val="18"/>
              </w:rPr>
            </w:pPr>
            <w:r w:rsidRPr="004F6663">
              <w:rPr>
                <w:rFonts w:eastAsia="Calibri" w:cs="Times New Roman"/>
                <w:sz w:val="18"/>
                <w:szCs w:val="18"/>
              </w:rPr>
              <w:t>Tasmania</w:t>
            </w:r>
          </w:p>
        </w:tc>
        <w:tc>
          <w:tcPr>
            <w:tcW w:w="2232" w:type="dxa"/>
          </w:tcPr>
          <w:p w14:paraId="06EE5B26" w14:textId="2B6EAE37" w:rsidR="001854B8" w:rsidRPr="004F6663" w:rsidRDefault="00632421" w:rsidP="00BC0BC1">
            <w:pPr>
              <w:keepNext/>
              <w:spacing w:after="0" w:line="240" w:lineRule="auto"/>
              <w:jc w:val="right"/>
              <w:rPr>
                <w:rFonts w:eastAsia="Calibri" w:cs="Times New Roman"/>
                <w:sz w:val="18"/>
                <w:szCs w:val="18"/>
              </w:rPr>
            </w:pPr>
            <w:r w:rsidRPr="004F6663">
              <w:rPr>
                <w:rFonts w:eastAsia="Calibri" w:cs="Times New Roman"/>
                <w:sz w:val="18"/>
                <w:szCs w:val="18"/>
              </w:rPr>
              <w:t>26</w:t>
            </w:r>
          </w:p>
        </w:tc>
        <w:tc>
          <w:tcPr>
            <w:tcW w:w="2231" w:type="dxa"/>
          </w:tcPr>
          <w:p w14:paraId="012B763C" w14:textId="31BF6F73" w:rsidR="001854B8" w:rsidRPr="004F6663" w:rsidRDefault="00632421" w:rsidP="00BC0BC1">
            <w:pPr>
              <w:keepNext/>
              <w:spacing w:after="0" w:line="240" w:lineRule="auto"/>
              <w:jc w:val="right"/>
              <w:rPr>
                <w:rFonts w:eastAsia="Calibri" w:cs="Times New Roman"/>
                <w:sz w:val="18"/>
                <w:szCs w:val="18"/>
              </w:rPr>
            </w:pPr>
            <w:r w:rsidRPr="004F6663">
              <w:rPr>
                <w:rFonts w:eastAsia="Calibri" w:cs="Times New Roman"/>
                <w:sz w:val="18"/>
                <w:szCs w:val="18"/>
              </w:rPr>
              <w:t>7</w:t>
            </w:r>
          </w:p>
        </w:tc>
        <w:tc>
          <w:tcPr>
            <w:tcW w:w="2232" w:type="dxa"/>
          </w:tcPr>
          <w:p w14:paraId="7B637C76" w14:textId="257FEE36" w:rsidR="001854B8" w:rsidRPr="004F6663" w:rsidRDefault="00632421" w:rsidP="00BC0BC1">
            <w:pPr>
              <w:keepNext/>
              <w:spacing w:after="0" w:line="240" w:lineRule="auto"/>
              <w:jc w:val="right"/>
              <w:rPr>
                <w:rFonts w:eastAsia="Calibri" w:cs="Times New Roman"/>
                <w:sz w:val="18"/>
                <w:szCs w:val="18"/>
              </w:rPr>
            </w:pPr>
            <w:r w:rsidRPr="004F6663">
              <w:rPr>
                <w:rFonts w:eastAsia="Calibri" w:cs="Times New Roman"/>
                <w:sz w:val="18"/>
                <w:szCs w:val="18"/>
              </w:rPr>
              <w:t>19</w:t>
            </w:r>
          </w:p>
        </w:tc>
      </w:tr>
      <w:tr w:rsidR="001854B8" w:rsidRPr="004F6663" w14:paraId="2A5CE582" w14:textId="77777777" w:rsidTr="00F64A5F">
        <w:tc>
          <w:tcPr>
            <w:tcW w:w="2231" w:type="dxa"/>
          </w:tcPr>
          <w:p w14:paraId="5BF6F1E4" w14:textId="77777777" w:rsidR="001854B8" w:rsidRPr="004F6663" w:rsidRDefault="001854B8" w:rsidP="00F64A5F">
            <w:pPr>
              <w:keepNext/>
              <w:spacing w:after="0" w:line="240" w:lineRule="auto"/>
              <w:rPr>
                <w:rFonts w:eastAsia="Calibri" w:cs="Times New Roman"/>
                <w:sz w:val="18"/>
                <w:szCs w:val="18"/>
              </w:rPr>
            </w:pPr>
            <w:r w:rsidRPr="004F6663">
              <w:rPr>
                <w:rFonts w:eastAsia="Calibri" w:cs="Times New Roman"/>
                <w:sz w:val="18"/>
                <w:szCs w:val="18"/>
              </w:rPr>
              <w:t>Northern Territory</w:t>
            </w:r>
          </w:p>
        </w:tc>
        <w:tc>
          <w:tcPr>
            <w:tcW w:w="2232" w:type="dxa"/>
          </w:tcPr>
          <w:p w14:paraId="2BAAA107" w14:textId="74600015" w:rsidR="001854B8" w:rsidRPr="004F6663" w:rsidRDefault="00632421" w:rsidP="00BC0BC1">
            <w:pPr>
              <w:keepNext/>
              <w:spacing w:after="0" w:line="240" w:lineRule="auto"/>
              <w:jc w:val="right"/>
              <w:rPr>
                <w:rFonts w:eastAsia="Calibri" w:cs="Times New Roman"/>
                <w:sz w:val="18"/>
                <w:szCs w:val="18"/>
              </w:rPr>
            </w:pPr>
            <w:r w:rsidRPr="004F6663">
              <w:rPr>
                <w:rFonts w:eastAsia="Calibri" w:cs="Times New Roman"/>
                <w:sz w:val="18"/>
                <w:szCs w:val="18"/>
              </w:rPr>
              <w:t>2</w:t>
            </w:r>
          </w:p>
        </w:tc>
        <w:tc>
          <w:tcPr>
            <w:tcW w:w="2231" w:type="dxa"/>
          </w:tcPr>
          <w:p w14:paraId="4BF06448" w14:textId="134A4F23" w:rsidR="001854B8" w:rsidRPr="004F6663" w:rsidRDefault="00632421" w:rsidP="00BC0BC1">
            <w:pPr>
              <w:keepNext/>
              <w:spacing w:after="0" w:line="240" w:lineRule="auto"/>
              <w:jc w:val="right"/>
              <w:rPr>
                <w:rFonts w:eastAsia="Calibri" w:cs="Times New Roman"/>
                <w:sz w:val="18"/>
                <w:szCs w:val="18"/>
              </w:rPr>
            </w:pPr>
            <w:r w:rsidRPr="004F6663">
              <w:rPr>
                <w:rFonts w:eastAsia="Calibri" w:cs="Times New Roman"/>
                <w:sz w:val="18"/>
                <w:szCs w:val="18"/>
              </w:rPr>
              <w:t>2</w:t>
            </w:r>
          </w:p>
        </w:tc>
        <w:tc>
          <w:tcPr>
            <w:tcW w:w="2232" w:type="dxa"/>
          </w:tcPr>
          <w:p w14:paraId="6043F6B8" w14:textId="10241877" w:rsidR="001854B8" w:rsidRPr="004F6663" w:rsidRDefault="00632421" w:rsidP="00BC0BC1">
            <w:pPr>
              <w:keepNext/>
              <w:spacing w:after="0" w:line="240" w:lineRule="auto"/>
              <w:jc w:val="right"/>
              <w:rPr>
                <w:rFonts w:eastAsia="Calibri" w:cs="Times New Roman"/>
                <w:sz w:val="18"/>
                <w:szCs w:val="18"/>
              </w:rPr>
            </w:pPr>
            <w:r w:rsidRPr="004F6663">
              <w:rPr>
                <w:rFonts w:eastAsia="Calibri" w:cs="Times New Roman"/>
                <w:sz w:val="18"/>
                <w:szCs w:val="18"/>
              </w:rPr>
              <w:t>0</w:t>
            </w:r>
          </w:p>
        </w:tc>
      </w:tr>
    </w:tbl>
    <w:p w14:paraId="48DD7EF2" w14:textId="198564F1" w:rsidR="001854B8" w:rsidRPr="004F6663" w:rsidRDefault="001854B8" w:rsidP="001854B8">
      <w:pPr>
        <w:pStyle w:val="FigureTableNoteSource"/>
        <w:keepNext/>
        <w:rPr>
          <w:sz w:val="20"/>
          <w:szCs w:val="20"/>
        </w:rPr>
      </w:pPr>
      <w:r w:rsidRPr="004F6663">
        <w:rPr>
          <w:b/>
          <w:szCs w:val="18"/>
        </w:rPr>
        <w:t>Source</w:t>
      </w:r>
      <w:r w:rsidR="00632421" w:rsidRPr="004F6663">
        <w:rPr>
          <w:b/>
          <w:szCs w:val="18"/>
        </w:rPr>
        <w:t xml:space="preserve">: </w:t>
      </w:r>
      <w:r w:rsidR="004E0CE6" w:rsidRPr="004F6663">
        <w:rPr>
          <w:szCs w:val="18"/>
        </w:rPr>
        <w:fldChar w:fldCharType="begin"/>
      </w:r>
      <w:r w:rsidR="004E0CE6" w:rsidRPr="004F6663">
        <w:rPr>
          <w:szCs w:val="18"/>
        </w:rPr>
        <w:instrText xml:space="preserve"> ADDIN EN.CITE &lt;EndNote&gt;&lt;Cite&gt;&lt;Author&gt;Australian Bureau of Statistics&lt;/Author&gt;&lt;Year&gt;2019&lt;/Year&gt;&lt;RecNum&gt;34757&lt;/RecNum&gt;&lt;DisplayText&gt;(Australian Bureau of Statistics 2019)&lt;/DisplayText&gt;&lt;record&gt;&lt;rec-number&gt;34757&lt;/rec-number&gt;&lt;foreign-keys&gt;&lt;key app="EN" db-id="pxwxw0er9zv2fxezxdk5tt5utz5p5vtrwdv0" timestamp="1559165322"&gt;34757&lt;/key&gt;&lt;/foreign-keys&gt;&lt;ref-type name="Web Page/Online Document"&gt;12&lt;/ref-type&gt;&lt;contributors&gt;&lt;authors&gt;&lt;author&gt;Australian Bureau of Statistics,&lt;/author&gt;&lt;/authors&gt;&lt;/contributors&gt;&lt;titles&gt;&lt;title&gt;Agriculture commodities 2017-18&lt;/title&gt;&lt;/titles&gt;&lt;keywords&gt;&lt;keyword&gt;agiculture&lt;/keyword&gt;&lt;keyword&gt;survey&lt;/keyword&gt;&lt;keyword&gt;australian commodities&lt;/keyword&gt;&lt;/keywords&gt;&lt;dates&gt;&lt;year&gt;2019&lt;/year&gt;&lt;pub-dates&gt;&lt;date&gt;30/05/2019&lt;/date&gt;&lt;/pub-dates&gt;&lt;/dates&gt;&lt;urls&gt;&lt;related-urls&gt;&lt;url&gt;https://www.abs.gov.au/AUSSTATS/abs@.nsf/DetailsPage/7121.02017-18?OpenDocument&lt;/url&gt;&lt;/related-urls&gt;&lt;pdf-urls&gt;&lt;url&gt;file://J:\E Library\Plant Catalogue\A\Australian Bureau of Statistics 2019 EN34757.xls&lt;/url&gt;&lt;/pdf-urls&gt;&lt;/urls&gt;&lt;custom1&gt;Cut flowers SN&lt;/custom1&gt;&lt;/record&gt;&lt;/Cite&gt;&lt;/EndNote&gt;</w:instrText>
      </w:r>
      <w:r w:rsidR="004E0CE6" w:rsidRPr="004F6663">
        <w:rPr>
          <w:szCs w:val="18"/>
        </w:rPr>
        <w:fldChar w:fldCharType="separate"/>
      </w:r>
      <w:r w:rsidR="004E0CE6" w:rsidRPr="004F6663">
        <w:rPr>
          <w:noProof/>
          <w:szCs w:val="18"/>
        </w:rPr>
        <w:t>(</w:t>
      </w:r>
      <w:hyperlink w:anchor="_ENREF_17" w:tooltip="Australian Bureau of Statistics, 2019 #34757" w:history="1">
        <w:r w:rsidR="00550223" w:rsidRPr="004F6663">
          <w:rPr>
            <w:noProof/>
            <w:szCs w:val="18"/>
          </w:rPr>
          <w:t>Australian Bureau of Statistics 2019</w:t>
        </w:r>
      </w:hyperlink>
      <w:r w:rsidR="004E0CE6" w:rsidRPr="004F6663">
        <w:rPr>
          <w:noProof/>
          <w:szCs w:val="18"/>
        </w:rPr>
        <w:t>)</w:t>
      </w:r>
      <w:r w:rsidR="004E0CE6" w:rsidRPr="004F6663">
        <w:rPr>
          <w:szCs w:val="18"/>
        </w:rPr>
        <w:fldChar w:fldCharType="end"/>
      </w:r>
    </w:p>
    <w:p w14:paraId="745BF821" w14:textId="4CC32A0F" w:rsidR="001854B8" w:rsidRPr="004F6663" w:rsidRDefault="001854B8" w:rsidP="00BC0BC1">
      <w:r w:rsidRPr="004F6663">
        <w:t xml:space="preserve">Cut flowers are </w:t>
      </w:r>
      <w:r w:rsidR="00CE0011" w:rsidRPr="004F6663">
        <w:t>mainly</w:t>
      </w:r>
      <w:r w:rsidRPr="004F6663">
        <w:t xml:space="preserve"> produced in Australia’s southern states, and the principal fresh cut flower production areas are summarised in </w:t>
      </w:r>
      <w:r w:rsidRPr="004F6663">
        <w:fldChar w:fldCharType="begin"/>
      </w:r>
      <w:r w:rsidRPr="004F6663">
        <w:instrText xml:space="preserve"> REF _Ref519100120 \h  \* MERGEFORMAT </w:instrText>
      </w:r>
      <w:r w:rsidRPr="004F6663">
        <w:fldChar w:fldCharType="separate"/>
      </w:r>
      <w:r w:rsidR="00124963" w:rsidRPr="004F6663">
        <w:t xml:space="preserve">Table </w:t>
      </w:r>
      <w:r w:rsidR="00124963" w:rsidRPr="004F6663">
        <w:rPr>
          <w:noProof/>
        </w:rPr>
        <w:t>2.2</w:t>
      </w:r>
      <w:r w:rsidRPr="004F6663">
        <w:fldChar w:fldCharType="end"/>
      </w:r>
      <w:r w:rsidRPr="004F6663">
        <w:t>.</w:t>
      </w:r>
    </w:p>
    <w:p w14:paraId="074B119D" w14:textId="77777777" w:rsidR="001854B8" w:rsidRPr="004F6663" w:rsidRDefault="001854B8" w:rsidP="00BC0BC1">
      <w:pPr>
        <w:pStyle w:val="Caption"/>
      </w:pPr>
      <w:bookmarkStart w:id="18" w:name="_Ref519100120"/>
      <w:bookmarkStart w:id="19" w:name="_Toc517787935"/>
      <w:bookmarkStart w:id="20" w:name="_Toc11397957"/>
      <w:r w:rsidRPr="004F6663">
        <w:t xml:space="preserve">Table </w:t>
      </w:r>
      <w:r w:rsidR="00CD296D" w:rsidRPr="004F6663">
        <w:rPr>
          <w:noProof/>
        </w:rPr>
        <w:fldChar w:fldCharType="begin"/>
      </w:r>
      <w:r w:rsidR="00CD296D" w:rsidRPr="004F6663">
        <w:rPr>
          <w:noProof/>
        </w:rPr>
        <w:instrText xml:space="preserve"> STYLEREF 2 \s </w:instrText>
      </w:r>
      <w:r w:rsidR="00CD296D" w:rsidRPr="004F6663">
        <w:rPr>
          <w:noProof/>
        </w:rPr>
        <w:fldChar w:fldCharType="separate"/>
      </w:r>
      <w:r w:rsidR="00124963" w:rsidRPr="004F6663">
        <w:rPr>
          <w:noProof/>
        </w:rPr>
        <w:t>2</w:t>
      </w:r>
      <w:r w:rsidR="00CD296D" w:rsidRPr="004F6663">
        <w:rPr>
          <w:noProof/>
        </w:rPr>
        <w:fldChar w:fldCharType="end"/>
      </w:r>
      <w:r w:rsidRPr="004F6663">
        <w:t>.</w:t>
      </w:r>
      <w:r w:rsidR="00CD296D" w:rsidRPr="004F6663">
        <w:rPr>
          <w:noProof/>
        </w:rPr>
        <w:fldChar w:fldCharType="begin"/>
      </w:r>
      <w:r w:rsidR="00CD296D" w:rsidRPr="004F6663">
        <w:rPr>
          <w:noProof/>
        </w:rPr>
        <w:instrText xml:space="preserve"> SEQ Table \* ARABIC \s 2 </w:instrText>
      </w:r>
      <w:r w:rsidR="00CD296D" w:rsidRPr="004F6663">
        <w:rPr>
          <w:noProof/>
        </w:rPr>
        <w:fldChar w:fldCharType="separate"/>
      </w:r>
      <w:r w:rsidR="00124963" w:rsidRPr="004F6663">
        <w:rPr>
          <w:noProof/>
        </w:rPr>
        <w:t>2</w:t>
      </w:r>
      <w:r w:rsidR="00CD296D" w:rsidRPr="004F6663">
        <w:rPr>
          <w:noProof/>
        </w:rPr>
        <w:fldChar w:fldCharType="end"/>
      </w:r>
      <w:bookmarkEnd w:id="18"/>
      <w:r w:rsidRPr="004F6663">
        <w:t xml:space="preserve"> Principal cut flower production areas of Australia.</w:t>
      </w:r>
      <w:bookmarkEnd w:id="19"/>
      <w:bookmarkEnd w:id="20"/>
    </w:p>
    <w:tbl>
      <w:tblPr>
        <w:tblStyle w:val="TableGrid2"/>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1854B8" w:rsidRPr="004F6663" w14:paraId="700D8E69" w14:textId="77777777" w:rsidTr="00F64A5F">
        <w:tc>
          <w:tcPr>
            <w:tcW w:w="4508" w:type="dxa"/>
          </w:tcPr>
          <w:p w14:paraId="65EF5ED1" w14:textId="77777777" w:rsidR="001854B8" w:rsidRPr="004F6663" w:rsidRDefault="001854B8" w:rsidP="00BC0BC1">
            <w:pPr>
              <w:keepNext/>
              <w:spacing w:after="0" w:line="240" w:lineRule="auto"/>
              <w:rPr>
                <w:rFonts w:eastAsia="Calibri" w:cs="Times New Roman"/>
                <w:b/>
                <w:sz w:val="18"/>
                <w:szCs w:val="18"/>
              </w:rPr>
            </w:pPr>
            <w:r w:rsidRPr="004F6663">
              <w:rPr>
                <w:rFonts w:eastAsia="Calibri" w:cs="Times New Roman"/>
                <w:b/>
                <w:sz w:val="18"/>
                <w:szCs w:val="18"/>
              </w:rPr>
              <w:t>State</w:t>
            </w:r>
          </w:p>
        </w:tc>
        <w:tc>
          <w:tcPr>
            <w:tcW w:w="4508" w:type="dxa"/>
          </w:tcPr>
          <w:p w14:paraId="2B156D44" w14:textId="77777777" w:rsidR="001854B8" w:rsidRPr="004F6663" w:rsidRDefault="001854B8" w:rsidP="00BC0BC1">
            <w:pPr>
              <w:keepNext/>
              <w:spacing w:after="0" w:line="240" w:lineRule="auto"/>
              <w:rPr>
                <w:rFonts w:eastAsia="Calibri" w:cs="Times New Roman"/>
                <w:b/>
                <w:sz w:val="18"/>
                <w:szCs w:val="18"/>
              </w:rPr>
            </w:pPr>
            <w:r w:rsidRPr="004F6663">
              <w:rPr>
                <w:rFonts w:eastAsia="Calibri" w:cs="Times New Roman"/>
                <w:b/>
                <w:sz w:val="18"/>
                <w:szCs w:val="18"/>
              </w:rPr>
              <w:t>Region</w:t>
            </w:r>
          </w:p>
        </w:tc>
      </w:tr>
      <w:tr w:rsidR="001854B8" w:rsidRPr="004F6663" w14:paraId="5BB6AC22" w14:textId="77777777" w:rsidTr="00F64A5F">
        <w:tc>
          <w:tcPr>
            <w:tcW w:w="4508" w:type="dxa"/>
          </w:tcPr>
          <w:p w14:paraId="531D41A3" w14:textId="77777777" w:rsidR="001854B8" w:rsidRPr="004F6663" w:rsidRDefault="001854B8" w:rsidP="00BC0BC1">
            <w:pPr>
              <w:keepNext/>
              <w:spacing w:after="0" w:line="240" w:lineRule="auto"/>
              <w:rPr>
                <w:rFonts w:eastAsia="Calibri" w:cs="Times New Roman"/>
                <w:sz w:val="18"/>
                <w:szCs w:val="18"/>
              </w:rPr>
            </w:pPr>
            <w:r w:rsidRPr="004F6663">
              <w:rPr>
                <w:rFonts w:eastAsia="Calibri" w:cs="Times New Roman"/>
                <w:sz w:val="18"/>
                <w:szCs w:val="18"/>
              </w:rPr>
              <w:t>Victoria</w:t>
            </w:r>
          </w:p>
        </w:tc>
        <w:tc>
          <w:tcPr>
            <w:tcW w:w="4508" w:type="dxa"/>
          </w:tcPr>
          <w:p w14:paraId="246BEED8" w14:textId="77777777" w:rsidR="001854B8" w:rsidRPr="004F6663" w:rsidRDefault="001854B8" w:rsidP="00BC0BC1">
            <w:pPr>
              <w:keepNext/>
              <w:spacing w:after="0" w:line="240" w:lineRule="auto"/>
              <w:rPr>
                <w:rFonts w:eastAsia="Calibri" w:cs="Times New Roman"/>
                <w:sz w:val="18"/>
                <w:szCs w:val="18"/>
              </w:rPr>
            </w:pPr>
            <w:r w:rsidRPr="004F6663">
              <w:rPr>
                <w:rFonts w:eastAsia="Calibri" w:cs="Times New Roman"/>
                <w:sz w:val="18"/>
                <w:szCs w:val="18"/>
              </w:rPr>
              <w:t>Wimmera and the Melbourne region</w:t>
            </w:r>
          </w:p>
        </w:tc>
      </w:tr>
      <w:tr w:rsidR="001854B8" w:rsidRPr="004F6663" w14:paraId="58644543" w14:textId="77777777" w:rsidTr="00F64A5F">
        <w:tc>
          <w:tcPr>
            <w:tcW w:w="4508" w:type="dxa"/>
          </w:tcPr>
          <w:p w14:paraId="09F68220" w14:textId="77777777" w:rsidR="001854B8" w:rsidRPr="004F6663" w:rsidRDefault="001854B8" w:rsidP="00BC0BC1">
            <w:pPr>
              <w:keepNext/>
              <w:spacing w:after="0" w:line="240" w:lineRule="auto"/>
              <w:rPr>
                <w:rFonts w:eastAsia="Calibri" w:cs="Times New Roman"/>
                <w:sz w:val="18"/>
                <w:szCs w:val="18"/>
              </w:rPr>
            </w:pPr>
            <w:r w:rsidRPr="004F6663">
              <w:rPr>
                <w:rFonts w:eastAsia="Calibri" w:cs="Times New Roman"/>
                <w:sz w:val="18"/>
                <w:szCs w:val="18"/>
              </w:rPr>
              <w:t>Western Australia</w:t>
            </w:r>
          </w:p>
        </w:tc>
        <w:tc>
          <w:tcPr>
            <w:tcW w:w="4508" w:type="dxa"/>
          </w:tcPr>
          <w:p w14:paraId="50EABD12" w14:textId="77777777" w:rsidR="001854B8" w:rsidRPr="004F6663" w:rsidRDefault="001854B8" w:rsidP="00BC0BC1">
            <w:pPr>
              <w:keepNext/>
              <w:spacing w:after="0" w:line="240" w:lineRule="auto"/>
              <w:rPr>
                <w:rFonts w:eastAsia="Calibri" w:cs="Times New Roman"/>
                <w:sz w:val="18"/>
                <w:szCs w:val="18"/>
              </w:rPr>
            </w:pPr>
            <w:r w:rsidRPr="004F6663">
              <w:rPr>
                <w:rFonts w:eastAsia="Calibri" w:cs="Times New Roman"/>
                <w:sz w:val="18"/>
                <w:szCs w:val="18"/>
              </w:rPr>
              <w:t>Perth region</w:t>
            </w:r>
          </w:p>
        </w:tc>
      </w:tr>
      <w:tr w:rsidR="001854B8" w:rsidRPr="004F6663" w14:paraId="1FFB797C" w14:textId="77777777" w:rsidTr="00F64A5F">
        <w:tc>
          <w:tcPr>
            <w:tcW w:w="4508" w:type="dxa"/>
          </w:tcPr>
          <w:p w14:paraId="19C2007F" w14:textId="77777777" w:rsidR="001854B8" w:rsidRPr="004F6663" w:rsidRDefault="001854B8" w:rsidP="00BC0BC1">
            <w:pPr>
              <w:keepNext/>
              <w:spacing w:after="0" w:line="240" w:lineRule="auto"/>
              <w:rPr>
                <w:rFonts w:eastAsia="Calibri" w:cs="Times New Roman"/>
                <w:sz w:val="18"/>
                <w:szCs w:val="18"/>
              </w:rPr>
            </w:pPr>
            <w:r w:rsidRPr="004F6663">
              <w:rPr>
                <w:rFonts w:eastAsia="Calibri" w:cs="Times New Roman"/>
                <w:sz w:val="18"/>
                <w:szCs w:val="18"/>
              </w:rPr>
              <w:t>New South Wales</w:t>
            </w:r>
          </w:p>
        </w:tc>
        <w:tc>
          <w:tcPr>
            <w:tcW w:w="4508" w:type="dxa"/>
          </w:tcPr>
          <w:p w14:paraId="4299C3DB" w14:textId="77777777" w:rsidR="001854B8" w:rsidRPr="004F6663" w:rsidRDefault="001854B8" w:rsidP="00BC0BC1">
            <w:pPr>
              <w:keepNext/>
              <w:spacing w:after="0" w:line="240" w:lineRule="auto"/>
              <w:rPr>
                <w:rFonts w:eastAsia="Calibri" w:cs="Times New Roman"/>
                <w:sz w:val="18"/>
                <w:szCs w:val="18"/>
              </w:rPr>
            </w:pPr>
            <w:r w:rsidRPr="004F6663">
              <w:rPr>
                <w:rFonts w:eastAsia="Calibri" w:cs="Times New Roman"/>
                <w:sz w:val="18"/>
                <w:szCs w:val="18"/>
              </w:rPr>
              <w:t>Central Coast and Northern Rivers region</w:t>
            </w:r>
          </w:p>
        </w:tc>
      </w:tr>
      <w:tr w:rsidR="001854B8" w:rsidRPr="004F6663" w14:paraId="2D8F2F77" w14:textId="77777777" w:rsidTr="00F64A5F">
        <w:tc>
          <w:tcPr>
            <w:tcW w:w="4508" w:type="dxa"/>
          </w:tcPr>
          <w:p w14:paraId="0D70441F" w14:textId="77777777" w:rsidR="001854B8" w:rsidRPr="004F6663" w:rsidRDefault="001854B8" w:rsidP="00BC0BC1">
            <w:pPr>
              <w:keepNext/>
              <w:spacing w:after="0" w:line="240" w:lineRule="auto"/>
              <w:rPr>
                <w:rFonts w:eastAsia="Calibri" w:cs="Times New Roman"/>
                <w:sz w:val="18"/>
                <w:szCs w:val="18"/>
              </w:rPr>
            </w:pPr>
            <w:r w:rsidRPr="004F6663">
              <w:rPr>
                <w:rFonts w:eastAsia="Calibri" w:cs="Times New Roman"/>
                <w:sz w:val="18"/>
                <w:szCs w:val="18"/>
              </w:rPr>
              <w:t>Queensland</w:t>
            </w:r>
          </w:p>
        </w:tc>
        <w:tc>
          <w:tcPr>
            <w:tcW w:w="4508" w:type="dxa"/>
          </w:tcPr>
          <w:p w14:paraId="26F203F9" w14:textId="77777777" w:rsidR="001854B8" w:rsidRPr="004F6663" w:rsidRDefault="001854B8" w:rsidP="00BC0BC1">
            <w:pPr>
              <w:keepNext/>
              <w:spacing w:after="0" w:line="240" w:lineRule="auto"/>
              <w:rPr>
                <w:rFonts w:eastAsia="Calibri" w:cs="Times New Roman"/>
                <w:sz w:val="18"/>
                <w:szCs w:val="18"/>
              </w:rPr>
            </w:pPr>
            <w:r w:rsidRPr="004F6663">
              <w:rPr>
                <w:rFonts w:eastAsia="Calibri" w:cs="Times New Roman"/>
                <w:sz w:val="18"/>
                <w:szCs w:val="18"/>
              </w:rPr>
              <w:t>South East region</w:t>
            </w:r>
          </w:p>
        </w:tc>
      </w:tr>
    </w:tbl>
    <w:p w14:paraId="691CB10F" w14:textId="67E1EA5E" w:rsidR="001854B8" w:rsidRPr="004F6663" w:rsidRDefault="001854B8" w:rsidP="00BC0BC1">
      <w:pPr>
        <w:pStyle w:val="FigureTableNoteSource"/>
        <w:keepNext/>
        <w:rPr>
          <w:rFonts w:eastAsia="Calibri" w:cs="Times New Roman"/>
          <w:szCs w:val="18"/>
        </w:rPr>
      </w:pPr>
      <w:r w:rsidRPr="004F6663">
        <w:rPr>
          <w:rFonts w:eastAsia="Calibri" w:cs="Times New Roman"/>
          <w:b/>
          <w:szCs w:val="18"/>
        </w:rPr>
        <w:t>Source</w:t>
      </w:r>
      <w:r w:rsidRPr="004F6663">
        <w:rPr>
          <w:rFonts w:eastAsia="Calibri" w:cs="Times New Roman"/>
          <w:szCs w:val="18"/>
        </w:rPr>
        <w:t>:</w:t>
      </w:r>
      <w:r w:rsidR="00686FE2" w:rsidRPr="004F6663">
        <w:rPr>
          <w:rFonts w:eastAsia="Calibri" w:cs="Times New Roman"/>
          <w:szCs w:val="18"/>
        </w:rPr>
        <w:t xml:space="preserve"> </w:t>
      </w:r>
      <w:r w:rsidR="00A643C8" w:rsidRPr="004F6663">
        <w:rPr>
          <w:rFonts w:eastAsia="Calibri" w:cs="Times New Roman"/>
          <w:szCs w:val="18"/>
        </w:rPr>
        <w:fldChar w:fldCharType="begin"/>
      </w:r>
      <w:r w:rsidR="00A643C8" w:rsidRPr="004F6663">
        <w:rPr>
          <w:rFonts w:eastAsia="Calibri" w:cs="Times New Roman"/>
          <w:szCs w:val="18"/>
        </w:rPr>
        <w:instrText xml:space="preserve"> ADDIN EN.CITE &lt;EndNote&gt;&lt;Cite&gt;&lt;Author&gt;Horticulture Innovation Australia&lt;/Author&gt;&lt;Year&gt;2019&lt;/Year&gt;&lt;RecNum&gt;34151&lt;/RecNum&gt;&lt;DisplayText&gt;(Horticulture Innovation Australia 2019)&lt;/DisplayText&gt;&lt;record&gt;&lt;rec-number&gt;34151&lt;/rec-number&gt;&lt;foreign-keys&gt;&lt;key app="EN" db-id="pxwxw0er9zv2fxezxdk5tt5utz5p5vtrwdv0" timestamp="1554858028"&gt;34151&lt;/key&gt;&lt;/foreign-keys&gt;&lt;ref-type name="Reports"&gt;27&lt;/ref-type&gt;&lt;contributors&gt;&lt;authors&gt;&lt;author&gt;Horticulture Innovation Australia,&lt;/author&gt;&lt;/authors&gt;&lt;/contributors&gt;&lt;titles&gt;&lt;title&gt;Australian horticulture statistics handbook: other horticulture&lt;/title&gt;&lt;/titles&gt;&lt;pages&gt;35&lt;/pages&gt;&lt;volume&gt;2017/18&lt;/volume&gt;&lt;keywords&gt;&lt;keyword&gt;Australian horticulture&lt;/keyword&gt;&lt;keyword&gt;statistics&lt;/keyword&gt;&lt;keyword&gt;handbook&lt;/keyword&gt;&lt;keyword&gt;cut flowers&lt;/keyword&gt;&lt;keyword&gt;trade&lt;/keyword&gt;&lt;keyword&gt;import&lt;/keyword&gt;&lt;keyword&gt;exports&lt;/keyword&gt;&lt;/keywords&gt;&lt;dates&gt;&lt;year&gt;2019&lt;/year&gt;&lt;/dates&gt;&lt;pub-location&gt;Sydney, Australia&lt;/pub-location&gt;&lt;publisher&gt;Horticulture Innovation Australia Limited&lt;/publisher&gt;&lt;urls&gt;&lt;related-urls&gt;&lt;url&gt;https://www.horticulture.com.au/globalassets/hort-innovation/resource-assets/ah15001-australian-horticulture-statistics-handbook-other.pdf &lt;/url&gt;&lt;/related-urls&gt;&lt;pdf-urls&gt;&lt;url&gt;file://J:\E Library\Plant Catalogue\H\Horticulture Innovation Australia 2019 EN34151.pdf&lt;/url&gt;&lt;/pdf-urls&gt;&lt;/urls&gt;&lt;custom1&gt;cut flower review SN&lt;/custom1&gt;&lt;/record&gt;&lt;/Cite&gt;&lt;/EndNote&gt;</w:instrText>
      </w:r>
      <w:r w:rsidR="00A643C8" w:rsidRPr="004F6663">
        <w:rPr>
          <w:rFonts w:eastAsia="Calibri" w:cs="Times New Roman"/>
          <w:szCs w:val="18"/>
        </w:rPr>
        <w:fldChar w:fldCharType="separate"/>
      </w:r>
      <w:r w:rsidR="00A643C8" w:rsidRPr="004F6663">
        <w:rPr>
          <w:rFonts w:eastAsia="Calibri" w:cs="Times New Roman"/>
          <w:noProof/>
          <w:szCs w:val="18"/>
        </w:rPr>
        <w:t>(</w:t>
      </w:r>
      <w:hyperlink w:anchor="_ENREF_169" w:tooltip="Horticulture Innovation Australia, 2019 #34151" w:history="1">
        <w:r w:rsidR="00550223" w:rsidRPr="004F6663">
          <w:rPr>
            <w:rFonts w:eastAsia="Calibri" w:cs="Times New Roman"/>
            <w:noProof/>
            <w:szCs w:val="18"/>
          </w:rPr>
          <w:t>Horticulture Innovation Australia 2019</w:t>
        </w:r>
      </w:hyperlink>
      <w:r w:rsidR="00A643C8" w:rsidRPr="004F6663">
        <w:rPr>
          <w:rFonts w:eastAsia="Calibri" w:cs="Times New Roman"/>
          <w:noProof/>
          <w:szCs w:val="18"/>
        </w:rPr>
        <w:t>)</w:t>
      </w:r>
      <w:r w:rsidR="00A643C8" w:rsidRPr="004F6663">
        <w:rPr>
          <w:rFonts w:eastAsia="Calibri" w:cs="Times New Roman"/>
          <w:szCs w:val="18"/>
        </w:rPr>
        <w:fldChar w:fldCharType="end"/>
      </w:r>
      <w:r w:rsidRPr="004F6663">
        <w:rPr>
          <w:rFonts w:eastAsia="Calibri" w:cs="Times New Roman"/>
          <w:szCs w:val="18"/>
        </w:rPr>
        <w:t>.</w:t>
      </w:r>
    </w:p>
    <w:p w14:paraId="0CC17B92" w14:textId="72C5C998" w:rsidR="001854B8" w:rsidRPr="004F6663" w:rsidRDefault="001854B8" w:rsidP="00BC0BC1">
      <w:pPr>
        <w:widowControl w:val="0"/>
      </w:pPr>
      <w:r w:rsidRPr="004F6663">
        <w:t xml:space="preserve">The </w:t>
      </w:r>
      <w:r w:rsidR="00BC0BC1" w:rsidRPr="004F6663">
        <w:t>predominant</w:t>
      </w:r>
      <w:r w:rsidRPr="004F6663">
        <w:t xml:space="preserve"> species of cut flowers produced in Australia can be divided into four </w:t>
      </w:r>
      <w:r w:rsidRPr="004F6663">
        <w:lastRenderedPageBreak/>
        <w:t>categories:</w:t>
      </w:r>
    </w:p>
    <w:p w14:paraId="75AE51D3" w14:textId="77777777" w:rsidR="001854B8" w:rsidRPr="004F6663" w:rsidRDefault="001854B8" w:rsidP="00AF27BA">
      <w:pPr>
        <w:pStyle w:val="ListParagraph"/>
        <w:numPr>
          <w:ilvl w:val="0"/>
          <w:numId w:val="14"/>
        </w:numPr>
      </w:pPr>
      <w:r w:rsidRPr="004F6663">
        <w:t>traditional species such as roses (</w:t>
      </w:r>
      <w:r w:rsidRPr="004F6663">
        <w:rPr>
          <w:i/>
        </w:rPr>
        <w:t>Rosa</w:t>
      </w:r>
      <w:r w:rsidRPr="004F6663">
        <w:t xml:space="preserve"> spp.), carnations (</w:t>
      </w:r>
      <w:r w:rsidRPr="004F6663">
        <w:rPr>
          <w:i/>
        </w:rPr>
        <w:t>Dianthus</w:t>
      </w:r>
      <w:r w:rsidRPr="004F6663">
        <w:t xml:space="preserve"> spp.) and chrysanthemums (</w:t>
      </w:r>
      <w:r w:rsidRPr="004F6663">
        <w:rPr>
          <w:i/>
        </w:rPr>
        <w:t>Chrysanthemum</w:t>
      </w:r>
      <w:r w:rsidRPr="004F6663">
        <w:t xml:space="preserve"> spp.)</w:t>
      </w:r>
    </w:p>
    <w:p w14:paraId="3B85F7ED" w14:textId="77777777" w:rsidR="001854B8" w:rsidRPr="004F6663" w:rsidRDefault="001854B8" w:rsidP="00AF27BA">
      <w:pPr>
        <w:pStyle w:val="ListParagraph"/>
        <w:numPr>
          <w:ilvl w:val="0"/>
          <w:numId w:val="14"/>
        </w:numPr>
      </w:pPr>
      <w:r w:rsidRPr="004F6663">
        <w:t>Australian native species such as waxflower (</w:t>
      </w:r>
      <w:r w:rsidRPr="004F6663">
        <w:rPr>
          <w:i/>
        </w:rPr>
        <w:t>Chamelaucium</w:t>
      </w:r>
      <w:r w:rsidRPr="004F6663">
        <w:t xml:space="preserve"> spp. and hybrids), kangaroo paw (</w:t>
      </w:r>
      <w:r w:rsidRPr="004F6663">
        <w:rPr>
          <w:i/>
        </w:rPr>
        <w:t>Anigozanthos</w:t>
      </w:r>
      <w:r w:rsidRPr="004F6663">
        <w:t xml:space="preserve"> spp. and </w:t>
      </w:r>
      <w:r w:rsidRPr="004F6663">
        <w:rPr>
          <w:i/>
        </w:rPr>
        <w:t>Macropidia</w:t>
      </w:r>
      <w:r w:rsidRPr="004F6663">
        <w:t xml:space="preserve"> spp.) and Christmas bush (</w:t>
      </w:r>
      <w:r w:rsidRPr="004F6663">
        <w:rPr>
          <w:i/>
        </w:rPr>
        <w:t>Ceratopetalum gummiferum</w:t>
      </w:r>
      <w:r w:rsidRPr="004F6663">
        <w:t>)</w:t>
      </w:r>
    </w:p>
    <w:p w14:paraId="1D8504B5" w14:textId="21CB1737" w:rsidR="001854B8" w:rsidRPr="004F6663" w:rsidRDefault="001854B8" w:rsidP="00AF27BA">
      <w:pPr>
        <w:pStyle w:val="ListParagraph"/>
        <w:numPr>
          <w:ilvl w:val="0"/>
          <w:numId w:val="14"/>
        </w:numPr>
      </w:pPr>
      <w:r w:rsidRPr="004F6663">
        <w:t>tropical species such as anthuriums (</w:t>
      </w:r>
      <w:r w:rsidRPr="004F6663">
        <w:rPr>
          <w:i/>
        </w:rPr>
        <w:t>Anthurium</w:t>
      </w:r>
      <w:r w:rsidRPr="004F6663">
        <w:t xml:space="preserve"> spp.), calatheias (</w:t>
      </w:r>
      <w:r w:rsidR="006703B4" w:rsidRPr="004F6663">
        <w:rPr>
          <w:i/>
        </w:rPr>
        <w:t>Calathe</w:t>
      </w:r>
      <w:r w:rsidRPr="004F6663">
        <w:rPr>
          <w:i/>
        </w:rPr>
        <w:t>a</w:t>
      </w:r>
      <w:r w:rsidRPr="004F6663">
        <w:t xml:space="preserve"> spp.) and orchids (</w:t>
      </w:r>
      <w:r w:rsidRPr="004F6663">
        <w:rPr>
          <w:i/>
        </w:rPr>
        <w:t>Phalaenopsis</w:t>
      </w:r>
      <w:r w:rsidRPr="004F6663">
        <w:t xml:space="preserve"> spp., </w:t>
      </w:r>
      <w:r w:rsidRPr="004F6663">
        <w:rPr>
          <w:i/>
        </w:rPr>
        <w:t>Cymbidium</w:t>
      </w:r>
      <w:r w:rsidRPr="004F6663">
        <w:t xml:space="preserve"> spp., </w:t>
      </w:r>
      <w:r w:rsidRPr="004F6663">
        <w:rPr>
          <w:i/>
        </w:rPr>
        <w:t>Oncidium</w:t>
      </w:r>
      <w:r w:rsidRPr="004F6663">
        <w:t xml:space="preserve"> spp., </w:t>
      </w:r>
      <w:r w:rsidRPr="004F6663">
        <w:rPr>
          <w:i/>
        </w:rPr>
        <w:t>Dendrobium</w:t>
      </w:r>
      <w:r w:rsidRPr="004F6663">
        <w:t xml:space="preserve"> spp.)</w:t>
      </w:r>
    </w:p>
    <w:p w14:paraId="131263C8" w14:textId="77777777" w:rsidR="001854B8" w:rsidRPr="004F6663" w:rsidRDefault="001854B8" w:rsidP="00AF27BA">
      <w:pPr>
        <w:pStyle w:val="ListParagraph"/>
        <w:numPr>
          <w:ilvl w:val="0"/>
          <w:numId w:val="14"/>
        </w:numPr>
      </w:pPr>
      <w:r w:rsidRPr="004F6663">
        <w:t>South African native species such as protea (</w:t>
      </w:r>
      <w:r w:rsidRPr="004F6663">
        <w:rPr>
          <w:i/>
        </w:rPr>
        <w:t>Protea</w:t>
      </w:r>
      <w:r w:rsidRPr="004F6663">
        <w:t xml:space="preserve"> spp.), leucadendron (</w:t>
      </w:r>
      <w:r w:rsidRPr="004F6663">
        <w:rPr>
          <w:i/>
        </w:rPr>
        <w:t>Leucadendron</w:t>
      </w:r>
      <w:r w:rsidRPr="004F6663">
        <w:t xml:space="preserve"> spp.) and brunia (</w:t>
      </w:r>
      <w:r w:rsidRPr="004F6663">
        <w:rPr>
          <w:i/>
        </w:rPr>
        <w:t>Brunia</w:t>
      </w:r>
      <w:r w:rsidRPr="004F6663">
        <w:t xml:space="preserve"> spp.)(Plant Health Australia 2016).</w:t>
      </w:r>
    </w:p>
    <w:p w14:paraId="438AA2D5" w14:textId="51657408" w:rsidR="001854B8" w:rsidRPr="004F6663" w:rsidRDefault="001854B8" w:rsidP="001854B8">
      <w:r w:rsidRPr="004F6663">
        <w:t xml:space="preserve">The Australian wildflower industry (the name given to growers of Australian native species and South African plants) is estimated to comprise between 10 and 15 per cent of the total domestic flower industry </w:t>
      </w:r>
      <w:r w:rsidRPr="004F6663">
        <w:fldChar w:fldCharType="begin"/>
      </w:r>
      <w:r w:rsidRPr="004F6663">
        <w:instrText xml:space="preserve"> ADDIN EN.CITE &lt;EndNote&gt;&lt;Cite&gt;&lt;Author&gt;Gollnow&lt;/Author&gt;&lt;Year&gt;2013&lt;/Year&gt;&lt;RecNum&gt;31594&lt;/RecNum&gt;&lt;DisplayText&gt;(Gollnow 2013)&lt;/DisplayText&gt;&lt;record&gt;&lt;rec-number&gt;31594&lt;/rec-number&gt;&lt;foreign-keys&gt;&lt;key app="EN" db-id="pxwxw0er9zv2fxezxdk5tt5utz5p5vtrwdv0" timestamp="1533168020"&gt;31594&lt;/key&gt;&lt;/foreign-keys&gt;&lt;ref-type name="Electronic Publication"&gt;44&lt;/ref-type&gt;&lt;contributors&gt;&lt;authors&gt;&lt;author&gt;Gollnow, B&lt;/author&gt;&lt;/authors&gt;&lt;/contributors&gt;&lt;titles&gt;&lt;title&gt;Getting started in wildflower growing - how to grow native Australian and South African species for the cut flower market&lt;/title&gt;&lt;secondary-title&gt;AgriFutures&lt;/secondary-title&gt;&lt;/titles&gt;&lt;keywords&gt;&lt;keyword&gt;wildflower growing&lt;/keyword&gt;&lt;keyword&gt;market&lt;/keyword&gt;&lt;keyword&gt;australian species&lt;/keyword&gt;&lt;/keywords&gt;&lt;dates&gt;&lt;year&gt;2013&lt;/year&gt;&lt;/dates&gt;&lt;pub-location&gt;Australia&lt;/pub-location&gt;&lt;urls&gt;&lt;related-urls&gt;&lt;url&gt;https://agrifutures.infoservices.com.au/items/12-090&lt;/url&gt;&lt;/related-urls&gt;&lt;pdf-urls&gt;&lt;url&gt;file://J:\E Library\Plant Catalogue\G\Gollnow 2013 EN31594.pdf&lt;/url&gt;&lt;/pdf-urls&gt;&lt;/urls&gt;&lt;custom1&gt;Cut flower QL&lt;/custom1&gt;&lt;/record&gt;&lt;/Cite&gt;&lt;/EndNote&gt;</w:instrText>
      </w:r>
      <w:r w:rsidRPr="004F6663">
        <w:fldChar w:fldCharType="separate"/>
      </w:r>
      <w:r w:rsidRPr="004F6663">
        <w:rPr>
          <w:noProof/>
        </w:rPr>
        <w:t>(</w:t>
      </w:r>
      <w:hyperlink w:anchor="_ENREF_151" w:tooltip="Gollnow, 2013 #31594" w:history="1">
        <w:r w:rsidR="00550223" w:rsidRPr="004F6663">
          <w:rPr>
            <w:noProof/>
          </w:rPr>
          <w:t>Gollnow 2013</w:t>
        </w:r>
      </w:hyperlink>
      <w:r w:rsidRPr="004F6663">
        <w:rPr>
          <w:noProof/>
        </w:rPr>
        <w:t>)</w:t>
      </w:r>
      <w:r w:rsidRPr="004F6663">
        <w:fldChar w:fldCharType="end"/>
      </w:r>
      <w:r w:rsidRPr="004F6663">
        <w:t xml:space="preserve">. </w:t>
      </w:r>
    </w:p>
    <w:p w14:paraId="3895A18B" w14:textId="77777777" w:rsidR="001854B8" w:rsidRPr="004F6663" w:rsidRDefault="001854B8" w:rsidP="006416AB">
      <w:pPr>
        <w:pStyle w:val="Heading4"/>
      </w:pPr>
      <w:r w:rsidRPr="004F6663">
        <w:t>Comparison with global trade values</w:t>
      </w:r>
    </w:p>
    <w:p w14:paraId="5F631501" w14:textId="77777777" w:rsidR="001854B8" w:rsidRPr="004F6663" w:rsidRDefault="001854B8" w:rsidP="001854B8">
      <w:r w:rsidRPr="004F6663">
        <w:t xml:space="preserve">The value of Australia’s cut flower and foliage exports is small in comparison to the global share. </w:t>
      </w:r>
    </w:p>
    <w:p w14:paraId="7729BA73" w14:textId="774FFD4C" w:rsidR="001854B8" w:rsidRPr="004F6663" w:rsidRDefault="001854B8" w:rsidP="001854B8">
      <w:pPr>
        <w:rPr>
          <w:rFonts w:eastAsia="Calibri" w:cs="Times New Roman"/>
        </w:rPr>
      </w:pPr>
      <w:r w:rsidRPr="004F6663">
        <w:rPr>
          <w:rFonts w:eastAsia="Calibri" w:cs="Times New Roman"/>
        </w:rPr>
        <w:t>Australia</w:t>
      </w:r>
      <w:r w:rsidR="00CE0011" w:rsidRPr="004F6663">
        <w:rPr>
          <w:rFonts w:eastAsia="Calibri" w:cs="Times New Roman"/>
        </w:rPr>
        <w:t>’s cut flower</w:t>
      </w:r>
      <w:r w:rsidRPr="004F6663">
        <w:rPr>
          <w:rFonts w:eastAsia="Calibri" w:cs="Times New Roman"/>
        </w:rPr>
        <w:t xml:space="preserve"> exports </w:t>
      </w:r>
      <w:r w:rsidR="00CE0011" w:rsidRPr="004F6663">
        <w:rPr>
          <w:rFonts w:eastAsia="Calibri" w:cs="Times New Roman"/>
        </w:rPr>
        <w:t xml:space="preserve">are </w:t>
      </w:r>
      <w:r w:rsidRPr="004F6663">
        <w:rPr>
          <w:rFonts w:eastAsia="Calibri" w:cs="Times New Roman"/>
        </w:rPr>
        <w:t xml:space="preserve">smaller </w:t>
      </w:r>
      <w:r w:rsidR="00CE0011" w:rsidRPr="004F6663">
        <w:rPr>
          <w:rFonts w:eastAsia="Calibri" w:cs="Times New Roman"/>
        </w:rPr>
        <w:t xml:space="preserve">than amounts </w:t>
      </w:r>
      <w:r w:rsidRPr="004F6663">
        <w:rPr>
          <w:rFonts w:eastAsia="Calibri" w:cs="Times New Roman"/>
        </w:rPr>
        <w:t>imported, and Horticultur</w:t>
      </w:r>
      <w:r w:rsidR="0009557D" w:rsidRPr="004F6663">
        <w:rPr>
          <w:rFonts w:eastAsia="Calibri" w:cs="Times New Roman"/>
        </w:rPr>
        <w:t xml:space="preserve">e Innovation Australia Ltd </w:t>
      </w:r>
      <w:r w:rsidR="00A643C8" w:rsidRPr="004F6663">
        <w:fldChar w:fldCharType="begin"/>
      </w:r>
      <w:r w:rsidR="00A643C8" w:rsidRPr="004F6663">
        <w:instrText xml:space="preserve"> ADDIN EN.CITE &lt;EndNote&gt;&lt;Cite&gt;&lt;Author&gt;Horticulture Innovation Australia&lt;/Author&gt;&lt;Year&gt;2019&lt;/Year&gt;&lt;RecNum&gt;34151&lt;/RecNum&gt;&lt;DisplayText&gt;(Horticulture Innovation Australia 2019)&lt;/DisplayText&gt;&lt;record&gt;&lt;rec-number&gt;34151&lt;/rec-number&gt;&lt;foreign-keys&gt;&lt;key app="EN" db-id="pxwxw0er9zv2fxezxdk5tt5utz5p5vtrwdv0" timestamp="1554858028"&gt;34151&lt;/key&gt;&lt;/foreign-keys&gt;&lt;ref-type name="Reports"&gt;27&lt;/ref-type&gt;&lt;contributors&gt;&lt;authors&gt;&lt;author&gt;Horticulture Innovation Australia,&lt;/author&gt;&lt;/authors&gt;&lt;/contributors&gt;&lt;titles&gt;&lt;title&gt;Australian horticulture statistics handbook: other horticulture&lt;/title&gt;&lt;/titles&gt;&lt;pages&gt;35&lt;/pages&gt;&lt;volume&gt;2017/18&lt;/volume&gt;&lt;keywords&gt;&lt;keyword&gt;Australian horticulture&lt;/keyword&gt;&lt;keyword&gt;statistics&lt;/keyword&gt;&lt;keyword&gt;handbook&lt;/keyword&gt;&lt;keyword&gt;cut flowers&lt;/keyword&gt;&lt;keyword&gt;trade&lt;/keyword&gt;&lt;keyword&gt;import&lt;/keyword&gt;&lt;keyword&gt;exports&lt;/keyword&gt;&lt;/keywords&gt;&lt;dates&gt;&lt;year&gt;2019&lt;/year&gt;&lt;/dates&gt;&lt;pub-location&gt;Sydney, Australia&lt;/pub-location&gt;&lt;publisher&gt;Horticulture Innovation Australia Limited&lt;/publisher&gt;&lt;urls&gt;&lt;related-urls&gt;&lt;url&gt;https://www.horticulture.com.au/globalassets/hort-innovation/resource-assets/ah15001-australian-horticulture-statistics-handbook-other.pdf &lt;/url&gt;&lt;/related-urls&gt;&lt;pdf-urls&gt;&lt;url&gt;file://J:\E Library\Plant Catalogue\H\Horticulture Innovation Australia 2019 EN34151.pdf&lt;/url&gt;&lt;/pdf-urls&gt;&lt;/urls&gt;&lt;custom1&gt;cut flower review SN&lt;/custom1&gt;&lt;/record&gt;&lt;/Cite&gt;&lt;/EndNote&gt;</w:instrText>
      </w:r>
      <w:r w:rsidR="00A643C8" w:rsidRPr="004F6663">
        <w:fldChar w:fldCharType="separate"/>
      </w:r>
      <w:r w:rsidR="00A643C8" w:rsidRPr="004F6663">
        <w:rPr>
          <w:noProof/>
        </w:rPr>
        <w:t>(</w:t>
      </w:r>
      <w:hyperlink w:anchor="_ENREF_169" w:tooltip="Horticulture Innovation Australia, 2019 #34151" w:history="1">
        <w:r w:rsidR="00550223" w:rsidRPr="004F6663">
          <w:rPr>
            <w:noProof/>
          </w:rPr>
          <w:t>Horticulture Innovation Australia 2019</w:t>
        </w:r>
      </w:hyperlink>
      <w:r w:rsidR="00A643C8" w:rsidRPr="004F6663">
        <w:rPr>
          <w:noProof/>
        </w:rPr>
        <w:t>)</w:t>
      </w:r>
      <w:r w:rsidR="00A643C8" w:rsidRPr="004F6663">
        <w:fldChar w:fldCharType="end"/>
      </w:r>
      <w:r w:rsidR="00686FE2" w:rsidRPr="004F6663">
        <w:t xml:space="preserve"> </w:t>
      </w:r>
      <w:r w:rsidRPr="004F6663">
        <w:rPr>
          <w:rFonts w:eastAsia="Calibri" w:cs="Times New Roman"/>
        </w:rPr>
        <w:t>estimates that exports of Australian</w:t>
      </w:r>
      <w:r w:rsidRPr="004F6663">
        <w:rPr>
          <w:rFonts w:eastAsia="Calibri" w:cs="Times New Roman"/>
        </w:rPr>
        <w:noBreakHyphen/>
        <w:t>grown fresh cut flowers were valued at approximately $10 million in 201</w:t>
      </w:r>
      <w:r w:rsidR="00D00250" w:rsidRPr="004F6663">
        <w:rPr>
          <w:rFonts w:eastAsia="Calibri" w:cs="Times New Roman"/>
        </w:rPr>
        <w:t>7</w:t>
      </w:r>
      <w:r w:rsidRPr="004F6663">
        <w:rPr>
          <w:rFonts w:eastAsia="Calibri" w:cs="Times New Roman"/>
        </w:rPr>
        <w:t>–1</w:t>
      </w:r>
      <w:r w:rsidR="00D00250" w:rsidRPr="004F6663">
        <w:rPr>
          <w:rFonts w:eastAsia="Calibri" w:cs="Times New Roman"/>
        </w:rPr>
        <w:t>8</w:t>
      </w:r>
      <w:r w:rsidRPr="004F6663">
        <w:rPr>
          <w:rFonts w:eastAsia="Calibri" w:cs="Times New Roman"/>
        </w:rPr>
        <w:t xml:space="preserve">, whereas imports </w:t>
      </w:r>
      <w:r w:rsidR="00D00250" w:rsidRPr="004F6663">
        <w:rPr>
          <w:rFonts w:eastAsia="Calibri" w:cs="Times New Roman"/>
        </w:rPr>
        <w:t>were valued at approximately $70</w:t>
      </w:r>
      <w:r w:rsidRPr="004F6663">
        <w:rPr>
          <w:rFonts w:eastAsia="Calibri" w:cs="Times New Roman"/>
        </w:rPr>
        <w:t xml:space="preserve"> million.</w:t>
      </w:r>
      <w:r w:rsidR="00E41E84" w:rsidRPr="004F6663">
        <w:t xml:space="preserve"> </w:t>
      </w:r>
      <w:r w:rsidRPr="004F6663">
        <w:rPr>
          <w:rFonts w:eastAsia="Calibri" w:cs="Times New Roman"/>
        </w:rPr>
        <w:t>For th</w:t>
      </w:r>
      <w:r w:rsidR="00E41E84" w:rsidRPr="004F6663">
        <w:rPr>
          <w:rFonts w:eastAsia="Calibri" w:cs="Times New Roman"/>
        </w:rPr>
        <w:t>e same</w:t>
      </w:r>
      <w:r w:rsidRPr="004F6663">
        <w:rPr>
          <w:rFonts w:eastAsia="Calibri" w:cs="Times New Roman"/>
        </w:rPr>
        <w:t xml:space="preserve"> period, Australia’s major export markets were </w:t>
      </w:r>
      <w:r w:rsidR="00D00250" w:rsidRPr="004F6663">
        <w:rPr>
          <w:rFonts w:eastAsia="Calibri" w:cs="Times New Roman"/>
        </w:rPr>
        <w:t xml:space="preserve">Japan, the </w:t>
      </w:r>
      <w:r w:rsidRPr="004F6663">
        <w:rPr>
          <w:rFonts w:eastAsia="Calibri" w:cs="Times New Roman"/>
        </w:rPr>
        <w:t xml:space="preserve">Netherlands, and the USA </w:t>
      </w:r>
      <w:r w:rsidR="00D00250" w:rsidRPr="004F6663">
        <w:rPr>
          <w:rFonts w:eastAsia="Calibri" w:cs="Times New Roman"/>
        </w:rPr>
        <w:t>with values of approximately $4</w:t>
      </w:r>
      <w:r w:rsidR="00B25D93" w:rsidRPr="004F6663">
        <w:rPr>
          <w:rFonts w:eastAsia="Calibri" w:cs="Times New Roman"/>
        </w:rPr>
        <w:t> </w:t>
      </w:r>
      <w:r w:rsidR="00D00250" w:rsidRPr="004F6663">
        <w:rPr>
          <w:rFonts w:eastAsia="Calibri" w:cs="Times New Roman"/>
        </w:rPr>
        <w:t>million, $3 million and $1</w:t>
      </w:r>
      <w:r w:rsidRPr="004F6663">
        <w:rPr>
          <w:rFonts w:eastAsia="Calibri" w:cs="Times New Roman"/>
        </w:rPr>
        <w:t xml:space="preserve"> million respectively </w:t>
      </w:r>
      <w:r w:rsidR="00A643C8" w:rsidRPr="004F6663">
        <w:rPr>
          <w:rFonts w:eastAsia="Calibri" w:cs="Times New Roman"/>
        </w:rPr>
        <w:fldChar w:fldCharType="begin"/>
      </w:r>
      <w:r w:rsidR="00A643C8" w:rsidRPr="004F6663">
        <w:rPr>
          <w:rFonts w:eastAsia="Calibri" w:cs="Times New Roman"/>
        </w:rPr>
        <w:instrText xml:space="preserve"> ADDIN EN.CITE &lt;EndNote&gt;&lt;Cite&gt;&lt;Author&gt;Horticulture Innovation Australia&lt;/Author&gt;&lt;Year&gt;2019&lt;/Year&gt;&lt;RecNum&gt;34151&lt;/RecNum&gt;&lt;DisplayText&gt;(Horticulture Innovation Australia 2019)&lt;/DisplayText&gt;&lt;record&gt;&lt;rec-number&gt;34151&lt;/rec-number&gt;&lt;foreign-keys&gt;&lt;key app="EN" db-id="pxwxw0er9zv2fxezxdk5tt5utz5p5vtrwdv0" timestamp="1554858028"&gt;34151&lt;/key&gt;&lt;/foreign-keys&gt;&lt;ref-type name="Reports"&gt;27&lt;/ref-type&gt;&lt;contributors&gt;&lt;authors&gt;&lt;author&gt;Horticulture Innovation Australia,&lt;/author&gt;&lt;/authors&gt;&lt;/contributors&gt;&lt;titles&gt;&lt;title&gt;Australian horticulture statistics handbook: other horticulture&lt;/title&gt;&lt;/titles&gt;&lt;pages&gt;35&lt;/pages&gt;&lt;volume&gt;2017/18&lt;/volume&gt;&lt;keywords&gt;&lt;keyword&gt;Australian horticulture&lt;/keyword&gt;&lt;keyword&gt;statistics&lt;/keyword&gt;&lt;keyword&gt;handbook&lt;/keyword&gt;&lt;keyword&gt;cut flowers&lt;/keyword&gt;&lt;keyword&gt;trade&lt;/keyword&gt;&lt;keyword&gt;import&lt;/keyword&gt;&lt;keyword&gt;exports&lt;/keyword&gt;&lt;/keywords&gt;&lt;dates&gt;&lt;year&gt;2019&lt;/year&gt;&lt;/dates&gt;&lt;pub-location&gt;Sydney, Australia&lt;/pub-location&gt;&lt;publisher&gt;Horticulture Innovation Australia Limited&lt;/publisher&gt;&lt;urls&gt;&lt;related-urls&gt;&lt;url&gt;https://www.horticulture.com.au/globalassets/hort-innovation/resource-assets/ah15001-australian-horticulture-statistics-handbook-other.pdf &lt;/url&gt;&lt;/related-urls&gt;&lt;pdf-urls&gt;&lt;url&gt;file://J:\E Library\Plant Catalogue\H\Horticulture Innovation Australia 2019 EN34151.pdf&lt;/url&gt;&lt;/pdf-urls&gt;&lt;/urls&gt;&lt;custom1&gt;cut flower review SN&lt;/custom1&gt;&lt;/record&gt;&lt;/Cite&gt;&lt;/EndNote&gt;</w:instrText>
      </w:r>
      <w:r w:rsidR="00A643C8" w:rsidRPr="004F6663">
        <w:rPr>
          <w:rFonts w:eastAsia="Calibri" w:cs="Times New Roman"/>
        </w:rPr>
        <w:fldChar w:fldCharType="separate"/>
      </w:r>
      <w:r w:rsidR="00A643C8" w:rsidRPr="004F6663">
        <w:rPr>
          <w:rFonts w:eastAsia="Calibri" w:cs="Times New Roman"/>
          <w:noProof/>
        </w:rPr>
        <w:t>(</w:t>
      </w:r>
      <w:hyperlink w:anchor="_ENREF_169" w:tooltip="Horticulture Innovation Australia, 2019 #34151" w:history="1">
        <w:r w:rsidR="00550223" w:rsidRPr="004F6663">
          <w:rPr>
            <w:rFonts w:eastAsia="Calibri" w:cs="Times New Roman"/>
            <w:noProof/>
          </w:rPr>
          <w:t>Horticulture Innovation Australia 2019</w:t>
        </w:r>
      </w:hyperlink>
      <w:r w:rsidR="00A643C8" w:rsidRPr="004F6663">
        <w:rPr>
          <w:rFonts w:eastAsia="Calibri" w:cs="Times New Roman"/>
          <w:noProof/>
        </w:rPr>
        <w:t>)</w:t>
      </w:r>
      <w:r w:rsidR="00A643C8" w:rsidRPr="004F6663">
        <w:rPr>
          <w:rFonts w:eastAsia="Calibri" w:cs="Times New Roman"/>
        </w:rPr>
        <w:fldChar w:fldCharType="end"/>
      </w:r>
      <w:r w:rsidRPr="004F6663">
        <w:rPr>
          <w:rFonts w:eastAsia="Calibri" w:cs="Times New Roman"/>
        </w:rPr>
        <w:t>.</w:t>
      </w:r>
      <w:r w:rsidR="00E41E84" w:rsidRPr="004F6663">
        <w:t xml:space="preserve"> </w:t>
      </w:r>
    </w:p>
    <w:p w14:paraId="16E2CDFC" w14:textId="3C31AA50" w:rsidR="001854B8" w:rsidRPr="004F6663" w:rsidRDefault="001854B8" w:rsidP="001854B8">
      <w:r w:rsidRPr="004F6663">
        <w:t xml:space="preserve">Statistics on the value of global trade draw on a variety of information, and in some cases report on cut flowers only, or combine flowers as part of nursery trade. The value of global sales from cut flower exports was estimated to be close to US$9 billion in 2017 </w:t>
      </w:r>
      <w:r w:rsidRPr="004F6663">
        <w:fldChar w:fldCharType="begin"/>
      </w:r>
      <w:r w:rsidRPr="004F6663">
        <w:instrText xml:space="preserve"> ADDIN EN.CITE &lt;EndNote&gt;&lt;Cite&gt;&lt;Author&gt;International Trade Centre&lt;/Author&gt;&lt;Year&gt;2018&lt;/Year&gt;&lt;RecNum&gt;31540&lt;/RecNum&gt;&lt;DisplayText&gt;(International Trade Centre 2018)&lt;/DisplayText&gt;&lt;record&gt;&lt;rec-number&gt;31540&lt;/rec-number&gt;&lt;foreign-keys&gt;&lt;key app="EN" db-id="pxwxw0er9zv2fxezxdk5tt5utz5p5vtrwdv0" timestamp="1532570098"&gt;31540&lt;/key&gt;&lt;/foreign-keys&gt;&lt;ref-type name="Electronic Publication"&gt;44&lt;/ref-type&gt;&lt;contributors&gt;&lt;authors&gt;&lt;author&gt;International Trade Centre,&lt;/author&gt;&lt;/authors&gt;&lt;/contributors&gt;&lt;titles&gt;&lt;title&gt;Trade map: trade statistics for international business development&lt;/title&gt;&lt;secondary-title&gt;Trade map&lt;/secondary-title&gt;&lt;/titles&gt;&lt;keywords&gt;&lt;keyword&gt;trade map&lt;/keyword&gt;&lt;keyword&gt;international&lt;/keyword&gt;&lt;/keywords&gt;&lt;dates&gt;&lt;year&gt;2018&lt;/year&gt;&lt;pub-dates&gt;&lt;date&gt;2018&lt;/date&gt;&lt;/pub-dates&gt;&lt;/dates&gt;&lt;orig-pub&gt;&lt;style face="underline" font="default" size="100%"&gt;J:\E Library\Plant Catalogue\I&lt;/style&gt;&lt;/orig-pub&gt;&lt;urls&gt;&lt;related-urls&gt;&lt;url&gt;https://www.trademap.org/Index.aspx&lt;/url&gt;&lt;/related-urls&gt;&lt;/urls&gt;&lt;custom1&gt;Cut flowers QL&lt;/custom1&gt;&lt;/record&gt;&lt;/Cite&gt;&lt;/EndNote&gt;</w:instrText>
      </w:r>
      <w:r w:rsidRPr="004F6663">
        <w:fldChar w:fldCharType="separate"/>
      </w:r>
      <w:r w:rsidRPr="004F6663">
        <w:rPr>
          <w:noProof/>
        </w:rPr>
        <w:t>(</w:t>
      </w:r>
      <w:hyperlink w:anchor="_ENREF_181" w:tooltip="International Trade Centre, 2018 #31540" w:history="1">
        <w:r w:rsidR="00550223" w:rsidRPr="004F6663">
          <w:rPr>
            <w:noProof/>
          </w:rPr>
          <w:t>International Trade Centre 2018</w:t>
        </w:r>
      </w:hyperlink>
      <w:r w:rsidRPr="004F6663">
        <w:rPr>
          <w:noProof/>
        </w:rPr>
        <w:t>)</w:t>
      </w:r>
      <w:r w:rsidRPr="004F6663">
        <w:fldChar w:fldCharType="end"/>
      </w:r>
      <w:r w:rsidRPr="004F6663">
        <w:t xml:space="preserve">. The International Trade Centre (2018) also has data for global trade drawn from international tariff codes for cut flowers (tariff code 0603) and foliage (tariff code 0604) totalling US$10 billion in 2017 (it should be noted that these codes also include products such as dried flowers and mosses, which have been excluded from the scope of this </w:t>
      </w:r>
      <w:r w:rsidR="00582339" w:rsidRPr="004F6663">
        <w:t>PRA</w:t>
      </w:r>
      <w:r w:rsidRPr="004F6663">
        <w:t>).</w:t>
      </w:r>
    </w:p>
    <w:p w14:paraId="1604E7EF" w14:textId="77777777" w:rsidR="001854B8" w:rsidRPr="004F6663" w:rsidRDefault="001854B8" w:rsidP="001854B8">
      <w:pPr>
        <w:pStyle w:val="Heading3"/>
      </w:pPr>
      <w:bookmarkStart w:id="21" w:name="_Toc11397912"/>
      <w:r w:rsidRPr="004F6663">
        <w:t>Global production practices</w:t>
      </w:r>
      <w:bookmarkEnd w:id="21"/>
    </w:p>
    <w:p w14:paraId="554275D1" w14:textId="77777777" w:rsidR="001854B8" w:rsidRPr="004F6663" w:rsidRDefault="001854B8" w:rsidP="001854B8">
      <w:r w:rsidRPr="004F6663">
        <w:t xml:space="preserve">This </w:t>
      </w:r>
      <w:r w:rsidR="00582339" w:rsidRPr="004F6663">
        <w:t>PRA</w:t>
      </w:r>
      <w:r w:rsidRPr="004F6663">
        <w:t xml:space="preserve"> considers all countries that export cut flowers and foliage to Australia, and has drawn information from multiple public sources about commercial cut flower and foliage production practices. Minimal assumptions are made about the production practices involved, as countries have varying production and pest management practices, and some countries specialise in producing particular species of flowers. For this reason, only basic standards of pre</w:t>
      </w:r>
      <w:r w:rsidRPr="004F6663">
        <w:noBreakHyphen/>
        <w:t>harvest, harvest and post</w:t>
      </w:r>
      <w:r w:rsidRPr="004F6663">
        <w:noBreakHyphen/>
        <w:t>harvest handling practices are assumed.</w:t>
      </w:r>
    </w:p>
    <w:p w14:paraId="71AEC364" w14:textId="265FD71F" w:rsidR="001854B8" w:rsidRPr="004F6663" w:rsidRDefault="001854B8" w:rsidP="001854B8">
      <w:pPr>
        <w:rPr>
          <w:shd w:val="clear" w:color="auto" w:fill="DBE5F1" w:themeFill="accent1" w:themeFillTint="33"/>
        </w:rPr>
      </w:pPr>
      <w:r w:rsidRPr="004F6663">
        <w:t xml:space="preserve">As part of this </w:t>
      </w:r>
      <w:r w:rsidR="00CC3193" w:rsidRPr="004F6663">
        <w:t>PRA</w:t>
      </w:r>
      <w:r w:rsidRPr="004F6663">
        <w:t>, the department conducted visits to major cut flower and foliage production areas in Colombia, Ecuador</w:t>
      </w:r>
      <w:r w:rsidR="00A50186" w:rsidRPr="004F6663">
        <w:t>, India</w:t>
      </w:r>
      <w:r w:rsidRPr="004F6663">
        <w:t xml:space="preserve"> and Kenya to verify pest control practices, and observe production, harvesting, processing and packing procedures for the export of cut flowers and foliage. The department’s observations, and additional information provided during and after </w:t>
      </w:r>
      <w:r w:rsidRPr="004F6663">
        <w:lastRenderedPageBreak/>
        <w:t xml:space="preserve">the visits, confirmed the production and processing procedures described in this chapter as standard commercial production practices in those countries. A number of countries (including Colombia, Ecuador, Kenya, Malaysia, Singapore and Sri Lanka) have previously provided Australia with information on the standard commercial </w:t>
      </w:r>
      <w:r w:rsidR="006556BA" w:rsidRPr="004F6663">
        <w:t xml:space="preserve">production </w:t>
      </w:r>
      <w:r w:rsidRPr="004F6663">
        <w:t xml:space="preserve">practices used in their production. </w:t>
      </w:r>
    </w:p>
    <w:p w14:paraId="588AC5D1" w14:textId="77777777" w:rsidR="001854B8" w:rsidRPr="004F6663" w:rsidRDefault="001854B8" w:rsidP="006416AB">
      <w:pPr>
        <w:pStyle w:val="Heading4"/>
      </w:pPr>
      <w:bookmarkStart w:id="22" w:name="_Toc516328099"/>
      <w:bookmarkStart w:id="23" w:name="_Toc516328100"/>
      <w:bookmarkStart w:id="24" w:name="_Toc510105319"/>
      <w:bookmarkEnd w:id="22"/>
      <w:bookmarkEnd w:id="23"/>
      <w:bookmarkEnd w:id="24"/>
      <w:r w:rsidRPr="004F6663">
        <w:t>Growing environment</w:t>
      </w:r>
    </w:p>
    <w:p w14:paraId="5ED3D1BE" w14:textId="27AF9CA5" w:rsidR="001854B8" w:rsidRPr="004F6663" w:rsidRDefault="001854B8" w:rsidP="001854B8">
      <w:r w:rsidRPr="004F6663">
        <w:t>Due to strict product specifications by retailers and year</w:t>
      </w:r>
      <w:r w:rsidRPr="004F6663">
        <w:noBreakHyphen/>
        <w:t xml:space="preserve">round demand, cut flowers for the export market are generally produced under the protected controlled environments of greenhouses constructed from plastic or glass </w:t>
      </w:r>
      <w:r w:rsidRPr="004F6663">
        <w:fldChar w:fldCharType="begin"/>
      </w:r>
      <w:r w:rsidRPr="004F6663">
        <w:instrText xml:space="preserve"> ADDIN EN.CITE &lt;EndNote&gt;&lt;Cite&gt;&lt;Author&gt;Papademetriou&lt;/Author&gt;&lt;Year&gt;1998&lt;/Year&gt;&lt;RecNum&gt;31162&lt;/RecNum&gt;&lt;DisplayText&gt;(Papademetriou, Dadlani &amp;amp; FAO-RAP 1998)&lt;/DisplayText&gt;&lt;record&gt;&lt;rec-number&gt;31162&lt;/rec-number&gt;&lt;foreign-keys&gt;&lt;key app="EN" db-id="pxwxw0er9zv2fxezxdk5tt5utz5p5vtrwdv0" timestamp="1528954272"&gt;31162&lt;/key&gt;&lt;/foreign-keys&gt;&lt;ref-type name="Electronic Publication"&gt;44&lt;/ref-type&gt;&lt;contributors&gt;&lt;authors&gt;&lt;author&gt;Papademetriou,M.K.&lt;/author&gt;&lt;author&gt;Dadlani,N.K.&lt;/author&gt;&lt;author&gt;FAO-RAP,&lt;/author&gt;&lt;/authors&gt;&lt;/contributors&gt;&lt;titles&gt;&lt;title&gt;RAP Publication: 1998/14 Cut flower production in Asia&lt;/title&gt;&lt;/titles&gt;&lt;keywords&gt;&lt;keyword&gt;FAO&lt;/keyword&gt;&lt;keyword&gt;cut flower&lt;/keyword&gt;&lt;keyword&gt;asia&lt;/keyword&gt;&lt;keyword&gt;China&lt;/keyword&gt;&lt;keyword&gt;india&lt;/keyword&gt;&lt;keyword&gt;indonesia&lt;/keyword&gt;&lt;keyword&gt;malaysia&lt;/keyword&gt;&lt;keyword&gt;Phillipines&lt;/keyword&gt;&lt;keyword&gt;Sri Lanka&lt;/keyword&gt;&lt;keyword&gt;Thailand&lt;/keyword&gt;&lt;keyword&gt;Vietnam&lt;/keyword&gt;&lt;keyword&gt;commercial floriculture&lt;/keyword&gt;&lt;/keywords&gt;&lt;dates&gt;&lt;year&gt;1998&lt;/year&gt;&lt;/dates&gt;&lt;pub-location&gt;Bangkok, Thailand&lt;/pub-location&gt;&lt;publisher&gt;FAO Regional Office for Asia and the Pacific &lt;/publisher&gt;&lt;urls&gt;&lt;related-urls&gt;&lt;url&gt;http://www.fao.org/docrep/005/ac452e/ac452e00.htm&lt;/url&gt;&lt;/related-urls&gt;&lt;pdf-urls&gt;&lt;url&gt;file://J:\E Library\Plant Catalogue\P\Papademetriou et al 1998 EN31162.pdf&lt;/url&gt;&lt;/pdf-urls&gt;&lt;/urls&gt;&lt;custom1&gt;Cut flower review &lt;/custom1&gt;&lt;/record&gt;&lt;/Cite&gt;&lt;/EndNote&gt;</w:instrText>
      </w:r>
      <w:r w:rsidRPr="004F6663">
        <w:fldChar w:fldCharType="separate"/>
      </w:r>
      <w:r w:rsidRPr="004F6663">
        <w:rPr>
          <w:noProof/>
        </w:rPr>
        <w:t>(</w:t>
      </w:r>
      <w:hyperlink w:anchor="_ENREF_274" w:tooltip="Papademetriou, 1998 #31162" w:history="1">
        <w:r w:rsidR="00550223" w:rsidRPr="004F6663">
          <w:rPr>
            <w:noProof/>
          </w:rPr>
          <w:t>Papademetriou, Dadlani &amp; FAO-RAP 1998</w:t>
        </w:r>
      </w:hyperlink>
      <w:r w:rsidRPr="004F6663">
        <w:rPr>
          <w:noProof/>
        </w:rPr>
        <w:t>)</w:t>
      </w:r>
      <w:r w:rsidRPr="004F6663">
        <w:fldChar w:fldCharType="end"/>
      </w:r>
      <w:r w:rsidRPr="004F6663">
        <w:t xml:space="preserve">, or the </w:t>
      </w:r>
      <w:r w:rsidR="00B04999" w:rsidRPr="004F6663">
        <w:t xml:space="preserve">more economical option of </w:t>
      </w:r>
      <w:r w:rsidR="003308CD" w:rsidRPr="004F6663">
        <w:t>shade houses</w:t>
      </w:r>
      <w:r w:rsidRPr="004F6663">
        <w:t xml:space="preserve"> </w:t>
      </w:r>
      <w:r w:rsidRPr="004F6663">
        <w:fldChar w:fldCharType="begin"/>
      </w:r>
      <w:r w:rsidRPr="004F6663">
        <w:instrText xml:space="preserve"> ADDIN EN.CITE &lt;EndNote&gt;&lt;Cite&gt;&lt;Author&gt;FAO&lt;/Author&gt;&lt;Year&gt;2011&lt;/Year&gt;&lt;RecNum&gt;31468&lt;/RecNum&gt;&lt;DisplayText&gt;(FAO 2011)&lt;/DisplayText&gt;&lt;record&gt;&lt;rec-number&gt;31468&lt;/rec-number&gt;&lt;foreign-keys&gt;&lt;key app="EN" db-id="pxwxw0er9zv2fxezxdk5tt5utz5p5vtrwdv0" timestamp="1531872894"&gt;31468&lt;/key&gt;&lt;/foreign-keys&gt;&lt;ref-type name="Reports"&gt;27&lt;/ref-type&gt;&lt;contributors&gt;&lt;authors&gt;&lt;author&gt;FAO,&lt;/author&gt;&lt;/authors&gt;&lt;secondary-authors&gt;&lt;author&gt;Dasgupta, S.&lt;/author&gt;&lt;author&gt;Dadlani, N.K.&lt;/author&gt;&lt;/secondary-authors&gt;&lt;/contributors&gt;&lt;titles&gt;&lt;title&gt;Report of the expert consultation on floriculture development in Asia&lt;/title&gt;&lt;/titles&gt;&lt;pages&gt;51&lt;/pages&gt;&lt;number&gt;2011/13&lt;/number&gt;&lt;keywords&gt;&lt;keyword&gt;Expert consultation,&lt;/keyword&gt;&lt;keyword&gt;floriculture development,&lt;/keyword&gt;&lt;keyword&gt;Asia&lt;/keyword&gt;&lt;/keywords&gt;&lt;dates&gt;&lt;year&gt;2011&lt;/year&gt;&lt;/dates&gt;&lt;pub-location&gt;FAO regional office for Asia and the Pacific Bangkok&lt;/pub-location&gt;&lt;publisher&gt;Food and Agriculture Organization of The United Nations&lt;/publisher&gt;&lt;urls&gt;&lt;related-urls&gt;&lt;url&gt;http://www.fao.org/3/a-ba0028e.pdf&lt;/url&gt;&lt;/related-urls&gt;&lt;pdf-urls&gt;&lt;url&gt;file://J:\E Library\Plant Catalogue\F\FAO 2011 EN31468.pdf&lt;/url&gt;&lt;/pdf-urls&gt;&lt;/urls&gt;&lt;custom1&gt;Cut flower SN&lt;/custom1&gt;&lt;/record&gt;&lt;/Cite&gt;&lt;/EndNote&gt;</w:instrText>
      </w:r>
      <w:r w:rsidRPr="004F6663">
        <w:fldChar w:fldCharType="separate"/>
      </w:r>
      <w:r w:rsidRPr="004F6663">
        <w:rPr>
          <w:noProof/>
        </w:rPr>
        <w:t>(</w:t>
      </w:r>
      <w:hyperlink w:anchor="_ENREF_125" w:tooltip="FAO, 2011 #31468" w:history="1">
        <w:r w:rsidR="00550223" w:rsidRPr="004F6663">
          <w:rPr>
            <w:noProof/>
          </w:rPr>
          <w:t>FAO 2011</w:t>
        </w:r>
      </w:hyperlink>
      <w:r w:rsidRPr="004F6663">
        <w:rPr>
          <w:noProof/>
        </w:rPr>
        <w:t>)</w:t>
      </w:r>
      <w:r w:rsidRPr="004F6663">
        <w:fldChar w:fldCharType="end"/>
      </w:r>
      <w:r w:rsidRPr="004F6663">
        <w:t>. Cut flower production from commercial open</w:t>
      </w:r>
      <w:r w:rsidRPr="004F6663">
        <w:noBreakHyphen/>
        <w:t xml:space="preserve">field establishments is more typically used to supply domestic markets, as the variations in climate, pests and other environmental factors can affect the quality of the flowers harvested </w:t>
      </w:r>
      <w:r w:rsidRPr="004F6663">
        <w:fldChar w:fldCharType="begin"/>
      </w:r>
      <w:r w:rsidRPr="004F6663">
        <w:instrText xml:space="preserve"> ADDIN EN.CITE &lt;EndNote&gt;&lt;Cite&gt;&lt;Author&gt;Papademetriou&lt;/Author&gt;&lt;Year&gt;1998&lt;/Year&gt;&lt;RecNum&gt;31162&lt;/RecNum&gt;&lt;DisplayText&gt;(Papademetriou, Dadlani &amp;amp; FAO-RAP 1998)&lt;/DisplayText&gt;&lt;record&gt;&lt;rec-number&gt;31162&lt;/rec-number&gt;&lt;foreign-keys&gt;&lt;key app="EN" db-id="pxwxw0er9zv2fxezxdk5tt5utz5p5vtrwdv0" timestamp="1528954272"&gt;31162&lt;/key&gt;&lt;/foreign-keys&gt;&lt;ref-type name="Electronic Publication"&gt;44&lt;/ref-type&gt;&lt;contributors&gt;&lt;authors&gt;&lt;author&gt;Papademetriou,M.K.&lt;/author&gt;&lt;author&gt;Dadlani,N.K.&lt;/author&gt;&lt;author&gt;FAO-RAP,&lt;/author&gt;&lt;/authors&gt;&lt;/contributors&gt;&lt;titles&gt;&lt;title&gt;RAP Publication: 1998/14 Cut flower production in Asia&lt;/title&gt;&lt;/titles&gt;&lt;keywords&gt;&lt;keyword&gt;FAO&lt;/keyword&gt;&lt;keyword&gt;cut flower&lt;/keyword&gt;&lt;keyword&gt;asia&lt;/keyword&gt;&lt;keyword&gt;China&lt;/keyword&gt;&lt;keyword&gt;india&lt;/keyword&gt;&lt;keyword&gt;indonesia&lt;/keyword&gt;&lt;keyword&gt;malaysia&lt;/keyword&gt;&lt;keyword&gt;Phillipines&lt;/keyword&gt;&lt;keyword&gt;Sri Lanka&lt;/keyword&gt;&lt;keyword&gt;Thailand&lt;/keyword&gt;&lt;keyword&gt;Vietnam&lt;/keyword&gt;&lt;keyword&gt;commercial floriculture&lt;/keyword&gt;&lt;/keywords&gt;&lt;dates&gt;&lt;year&gt;1998&lt;/year&gt;&lt;/dates&gt;&lt;pub-location&gt;Bangkok, Thailand&lt;/pub-location&gt;&lt;publisher&gt;FAO Regional Office for Asia and the Pacific &lt;/publisher&gt;&lt;urls&gt;&lt;related-urls&gt;&lt;url&gt;http://www.fao.org/docrep/005/ac452e/ac452e00.htm&lt;/url&gt;&lt;/related-urls&gt;&lt;pdf-urls&gt;&lt;url&gt;file://J:\E Library\Plant Catalogue\P\Papademetriou et al 1998 EN31162.pdf&lt;/url&gt;&lt;/pdf-urls&gt;&lt;/urls&gt;&lt;custom1&gt;Cut flower review &lt;/custom1&gt;&lt;/record&gt;&lt;/Cite&gt;&lt;/EndNote&gt;</w:instrText>
      </w:r>
      <w:r w:rsidRPr="004F6663">
        <w:fldChar w:fldCharType="separate"/>
      </w:r>
      <w:r w:rsidRPr="004F6663">
        <w:rPr>
          <w:noProof/>
        </w:rPr>
        <w:t>(</w:t>
      </w:r>
      <w:hyperlink w:anchor="_ENREF_274" w:tooltip="Papademetriou, 1998 #31162" w:history="1">
        <w:r w:rsidR="00550223" w:rsidRPr="004F6663">
          <w:rPr>
            <w:noProof/>
          </w:rPr>
          <w:t>Papademetriou, Dadlani &amp; FAO-RAP 1998</w:t>
        </w:r>
      </w:hyperlink>
      <w:r w:rsidRPr="004F6663">
        <w:rPr>
          <w:noProof/>
        </w:rPr>
        <w:t>)</w:t>
      </w:r>
      <w:r w:rsidRPr="004F6663">
        <w:fldChar w:fldCharType="end"/>
      </w:r>
      <w:r w:rsidRPr="004F6663">
        <w:t>.</w:t>
      </w:r>
    </w:p>
    <w:p w14:paraId="7F2258A9" w14:textId="285EDC97" w:rsidR="001854B8" w:rsidRPr="004F6663" w:rsidRDefault="001854B8" w:rsidP="001854B8">
      <w:r w:rsidRPr="004F6663">
        <w:t xml:space="preserve">Cut flowers harvested from the wild undergo minimal management, contain higher incidences of pests, and are not monitored during the growing period </w:t>
      </w:r>
      <w:r w:rsidRPr="004F6663">
        <w:fldChar w:fldCharType="begin"/>
      </w:r>
      <w:r w:rsidRPr="004F6663">
        <w:instrText xml:space="preserve"> ADDIN EN.CITE &lt;EndNote&gt;&lt;Cite&gt;&lt;Author&gt;Heywood&lt;/Author&gt;&lt;Year&gt;1999&lt;/Year&gt;&lt;RecNum&gt;31179&lt;/RecNum&gt;&lt;DisplayText&gt;(Heywood 1999)&lt;/DisplayText&gt;&lt;record&gt;&lt;rec-number&gt;31179&lt;/rec-number&gt;&lt;foreign-keys&gt;&lt;key app="EN" db-id="pxwxw0er9zv2fxezxdk5tt5utz5p5vtrwdv0" timestamp="1528954272"&gt;31179&lt;/key&gt;&lt;/foreign-keys&gt;&lt;ref-type name="Books"&gt;6&lt;/ref-type&gt;&lt;contributors&gt;&lt;authors&gt;&lt;author&gt;Heywood,V.&lt;/author&gt;&lt;/authors&gt;&lt;/contributors&gt;&lt;titles&gt;&lt;title&gt;Use and potential of wild plants in farm households&lt;/title&gt;&lt;/titles&gt;&lt;keywords&gt;&lt;keyword&gt;wild plants&lt;/keyword&gt;&lt;keyword&gt;farming&lt;/keyword&gt;&lt;keyword&gt;agroforestry&lt;/keyword&gt;&lt;/keywords&gt;&lt;dates&gt;&lt;year&gt;1999&lt;/year&gt;&lt;/dates&gt;&lt;pub-location&gt;Rome, Italy&lt;/pub-location&gt;&lt;publisher&gt;Food and Agriculture organization of the United Nations&lt;/publisher&gt;&lt;isbn&gt;1020-2080&lt;/isbn&gt;&lt;urls&gt;&lt;related-urls&gt;&lt;url&gt;http://www.fao.org/3/a-w8801e.HTM&lt;/url&gt;&lt;/related-urls&gt;&lt;pdf-urls&gt;&lt;url&gt;file://J:\E Library\Plant Catalogue\H\Heywood 1999 EN31179.pdf&lt;/url&gt;&lt;/pdf-urls&gt;&lt;/urls&gt;&lt;custom1&gt;Cut flower review SN&lt;/custom1&gt;&lt;/record&gt;&lt;/Cite&gt;&lt;/EndNote&gt;</w:instrText>
      </w:r>
      <w:r w:rsidRPr="004F6663">
        <w:fldChar w:fldCharType="separate"/>
      </w:r>
      <w:r w:rsidRPr="004F6663">
        <w:rPr>
          <w:noProof/>
        </w:rPr>
        <w:t>(</w:t>
      </w:r>
      <w:hyperlink w:anchor="_ENREF_166" w:tooltip="Heywood, 1999 #31179" w:history="1">
        <w:r w:rsidR="00550223" w:rsidRPr="004F6663">
          <w:rPr>
            <w:noProof/>
          </w:rPr>
          <w:t>Heywood 1999</w:t>
        </w:r>
      </w:hyperlink>
      <w:r w:rsidRPr="004F6663">
        <w:rPr>
          <w:noProof/>
        </w:rPr>
        <w:t>)</w:t>
      </w:r>
      <w:r w:rsidRPr="004F6663">
        <w:fldChar w:fldCharType="end"/>
      </w:r>
      <w:r w:rsidRPr="004F6663">
        <w:t xml:space="preserve">. The biosecurity risk posed by cut flowers harvested from the wild is therefore significantly higher. </w:t>
      </w:r>
    </w:p>
    <w:p w14:paraId="63B04826" w14:textId="77777777" w:rsidR="001854B8" w:rsidRPr="004F6663" w:rsidRDefault="001854B8" w:rsidP="006416AB">
      <w:pPr>
        <w:pStyle w:val="Heading4"/>
      </w:pPr>
      <w:bookmarkStart w:id="25" w:name="_Toc510105321"/>
      <w:bookmarkEnd w:id="25"/>
      <w:r w:rsidRPr="004F6663">
        <w:t>Certification schemes</w:t>
      </w:r>
    </w:p>
    <w:p w14:paraId="7CCCC446" w14:textId="0553A842" w:rsidR="001854B8" w:rsidRPr="004F6663" w:rsidRDefault="001854B8" w:rsidP="001854B8">
      <w:r w:rsidRPr="004F6663">
        <w:t>Many of the major fresh cut flower and foliage exporting countries produce these commodities under national codes of practice or international certification programs. These schemes certify a variety of practices, including environmental sustainabili</w:t>
      </w:r>
      <w:r w:rsidR="008B5005" w:rsidRPr="004F6663">
        <w:t xml:space="preserve">ty, agrochemical use and worker </w:t>
      </w:r>
      <w:r w:rsidRPr="004F6663">
        <w:t>welfare. Examples include the Floriculture Sustainability In</w:t>
      </w:r>
      <w:r w:rsidR="006722F0" w:rsidRPr="004F6663">
        <w:t xml:space="preserve">itiative ‘Basket of Standards’ </w:t>
      </w:r>
      <w:r w:rsidR="00474CF8" w:rsidRPr="004F6663">
        <w:fldChar w:fldCharType="begin"/>
      </w:r>
      <w:r w:rsidR="00474CF8" w:rsidRPr="004F6663">
        <w:instrText xml:space="preserve"> ADDIN EN.CITE &lt;EndNote&gt;&lt;Cite&gt;&lt;Author&gt;FSI2020&lt;/Author&gt;&lt;Year&gt;2017&lt;/Year&gt;&lt;RecNum&gt;31505&lt;/RecNum&gt;&lt;DisplayText&gt;(FSI2020 2017)&lt;/DisplayText&gt;&lt;record&gt;&lt;rec-number&gt;31505&lt;/rec-number&gt;&lt;foreign-keys&gt;&lt;key app="EN" db-id="pxwxw0er9zv2fxezxdk5tt5utz5p5vtrwdv0" timestamp="1532066671"&gt;31505&lt;/key&gt;&lt;/foreign-keys&gt;&lt;ref-type name="Website"&gt;48&lt;/ref-type&gt;&lt;contributors&gt;&lt;authors&gt;&lt;author&gt;FSI2020&lt;/author&gt;&lt;/authors&gt;&lt;/contributors&gt;&lt;titles&gt;&lt;title&gt;FSI basket of standards&lt;/title&gt;&lt;/titles&gt;&lt;keywords&gt;&lt;keyword&gt;standards&lt;/keyword&gt;&lt;keyword&gt;producers&lt;/keyword&gt;&lt;keyword&gt;traders&lt;/keyword&gt;&lt;keyword&gt;civil society&lt;/keyword&gt;&lt;/keywords&gt;&lt;dates&gt;&lt;year&gt;2017&lt;/year&gt;&lt;/dates&gt;&lt;publisher&gt;Floriculture Sustainability Initiative&lt;/publisher&gt;&lt;urls&gt;&lt;related-urls&gt;&lt;url&gt;http://fsi2020.com/basket/&lt;/url&gt;&lt;/related-urls&gt;&lt;pdf-urls&gt;&lt;url&gt;file://J:\E Library\Plant Catalogue\F\FSI2020 EN31505.pdf&lt;/url&gt;&lt;/pdf-urls&gt;&lt;/urls&gt;&lt;custom1&gt;Cut flower QL&lt;/custom1&gt;&lt;/record&gt;&lt;/Cite&gt;&lt;/EndNote&gt;</w:instrText>
      </w:r>
      <w:r w:rsidR="00474CF8" w:rsidRPr="004F6663">
        <w:fldChar w:fldCharType="separate"/>
      </w:r>
      <w:r w:rsidR="00474CF8" w:rsidRPr="004F6663">
        <w:rPr>
          <w:noProof/>
        </w:rPr>
        <w:t>(</w:t>
      </w:r>
      <w:hyperlink w:anchor="_ENREF_143" w:tooltip="FSI2020, 2017 #31505" w:history="1">
        <w:r w:rsidR="00550223" w:rsidRPr="004F6663">
          <w:rPr>
            <w:noProof/>
          </w:rPr>
          <w:t>FSI2020 2017</w:t>
        </w:r>
      </w:hyperlink>
      <w:r w:rsidR="00474CF8" w:rsidRPr="004F6663">
        <w:rPr>
          <w:noProof/>
        </w:rPr>
        <w:t>)</w:t>
      </w:r>
      <w:r w:rsidR="00474CF8" w:rsidRPr="004F6663">
        <w:fldChar w:fldCharType="end"/>
      </w:r>
      <w:r w:rsidRPr="004F6663">
        <w:t xml:space="preserve"> and the Kenya Flower Council Certification Scheme (</w:t>
      </w:r>
      <w:hyperlink w:anchor="_ENREF_135" w:tooltip="KFC, 2017 #31181" w:history="1">
        <w:r w:rsidRPr="004F6663">
          <w:rPr>
            <w:rFonts w:eastAsia="Calibri" w:cs="Times New Roman"/>
            <w:noProof/>
            <w:szCs w:val="18"/>
          </w:rPr>
          <w:t>KFC 2017</w:t>
        </w:r>
      </w:hyperlink>
      <w:r w:rsidRPr="004F6663">
        <w:rPr>
          <w:rFonts w:eastAsia="Calibri" w:cs="Times New Roman"/>
          <w:noProof/>
          <w:szCs w:val="18"/>
        </w:rPr>
        <w:t xml:space="preserve">). </w:t>
      </w:r>
      <w:r w:rsidRPr="004F6663">
        <w:t>General standards, for example ISO 9001 (quality</w:t>
      </w:r>
      <w:r w:rsidRPr="004F6663">
        <w:rPr>
          <w:i/>
        </w:rPr>
        <w:t xml:space="preserve"> </w:t>
      </w:r>
      <w:r w:rsidRPr="004F6663">
        <w:t xml:space="preserve">management systems), are also commonly used to ensure quality along the supply chain. </w:t>
      </w:r>
    </w:p>
    <w:p w14:paraId="5692B5E7" w14:textId="170D9B29" w:rsidR="001854B8" w:rsidRPr="004F6663" w:rsidRDefault="001854B8" w:rsidP="001854B8">
      <w:r w:rsidRPr="004F6663">
        <w:t xml:space="preserve">Quality, social and environmental standards do not </w:t>
      </w:r>
      <w:r w:rsidR="006556BA" w:rsidRPr="004F6663">
        <w:t xml:space="preserve">specifically </w:t>
      </w:r>
      <w:r w:rsidRPr="004F6663">
        <w:t xml:space="preserve">address biosecurity concerns, but they do provide greater confidence in the </w:t>
      </w:r>
      <w:r w:rsidR="00B61958" w:rsidRPr="004F6663">
        <w:t>systems in place</w:t>
      </w:r>
      <w:r w:rsidRPr="004F6663">
        <w:t xml:space="preserve"> </w:t>
      </w:r>
      <w:r w:rsidR="00BC0BC1" w:rsidRPr="004F6663">
        <w:t xml:space="preserve">for </w:t>
      </w:r>
      <w:r w:rsidRPr="004F6663">
        <w:t xml:space="preserve">producing the cut flowers and foliage being exported, </w:t>
      </w:r>
      <w:r w:rsidR="006556BA" w:rsidRPr="004F6663">
        <w:t xml:space="preserve">support traceability </w:t>
      </w:r>
      <w:r w:rsidRPr="004F6663">
        <w:t>and give</w:t>
      </w:r>
      <w:r w:rsidR="004D0660" w:rsidRPr="004F6663">
        <w:t xml:space="preserve"> more transparency to consumers</w:t>
      </w:r>
      <w:r w:rsidRPr="004F6663">
        <w:t xml:space="preserve"> </w:t>
      </w:r>
      <w:r w:rsidRPr="004F6663">
        <w:fldChar w:fldCharType="begin"/>
      </w:r>
      <w:r w:rsidRPr="004F6663">
        <w:instrText xml:space="preserve"> ADDIN EN.CITE &lt;EndNote&gt;&lt;Cite&gt;&lt;Author&gt;Rikken&lt;/Author&gt;&lt;Year&gt;2011&lt;/Year&gt;&lt;RecNum&gt;31265&lt;/RecNum&gt;&lt;DisplayText&gt;(Rikken 2011)&lt;/DisplayText&gt;&lt;record&gt;&lt;rec-number&gt;31265&lt;/rec-number&gt;&lt;foreign-keys&gt;&lt;key app="EN" db-id="pxwxw0er9zv2fxezxdk5tt5utz5p5vtrwdv0" timestamp="1528954273"&gt;31265&lt;/key&gt;&lt;/foreign-keys&gt;&lt;ref-type name="Reports"&gt;27&lt;/ref-type&gt;&lt;contributors&gt;&lt;authors&gt;&lt;author&gt;Rikken, M.&lt;/author&gt;&lt;/authors&gt;&lt;/contributors&gt;&lt;titles&gt;&lt;title&gt;The global competitiveness of the Kenyan flower industry&lt;/title&gt;&lt;secondary-title&gt;Prepared for the fifth video conference on the global competitiveness of the flower industry in Eastern Africa&lt;/secondary-title&gt;&lt;/titles&gt;&lt;pages&gt;1-32&lt;/pages&gt;&lt;keywords&gt;&lt;keyword&gt;world bank&lt;/keyword&gt;&lt;keyword&gt;Kenya flower council&lt;/keyword&gt;&lt;keyword&gt;kenya&lt;/keyword&gt;&lt;keyword&gt;competitiveness&lt;/keyword&gt;&lt;keyword&gt;cut flower&lt;/keyword&gt;&lt;keyword&gt;industry&lt;/keyword&gt;&lt;keyword&gt;Floriculture&lt;/keyword&gt;&lt;keyword&gt;East African Region&lt;/keyword&gt;&lt;/keywords&gt;&lt;dates&gt;&lt;year&gt;2011&lt;/year&gt;&lt;/dates&gt;&lt;pub-location&gt;Netherlands &lt;/pub-location&gt;&lt;publisher&gt;ProVerde B.V.&lt;/publisher&gt;&lt;urls&gt;&lt;related-urls&gt;&lt;url&gt;http://proverde.nl/projects/competitiveness-of-the-kenyan-flower-industry/&lt;/url&gt;&lt;/related-urls&gt;&lt;pdf-urls&gt;&lt;url&gt;file://J:\E Library\Plant Catalogue\R\Rikken 2011 EN31265.pdf&lt;/url&gt;&lt;/pdf-urls&gt;&lt;/urls&gt;&lt;custom1&gt;cut flower review SN&lt;/custom1&gt;&lt;/record&gt;&lt;/Cite&gt;&lt;/EndNote&gt;</w:instrText>
      </w:r>
      <w:r w:rsidRPr="004F6663">
        <w:fldChar w:fldCharType="separate"/>
      </w:r>
      <w:r w:rsidRPr="004F6663">
        <w:rPr>
          <w:noProof/>
        </w:rPr>
        <w:t>(</w:t>
      </w:r>
      <w:hyperlink w:anchor="_ENREF_292" w:tooltip="Rikken, 2011 #31265" w:history="1">
        <w:r w:rsidR="00550223" w:rsidRPr="004F6663">
          <w:rPr>
            <w:noProof/>
          </w:rPr>
          <w:t>Rikken 2011</w:t>
        </w:r>
      </w:hyperlink>
      <w:r w:rsidRPr="004F6663">
        <w:rPr>
          <w:noProof/>
        </w:rPr>
        <w:t>)</w:t>
      </w:r>
      <w:r w:rsidRPr="004F6663">
        <w:fldChar w:fldCharType="end"/>
      </w:r>
      <w:r w:rsidRPr="004F6663">
        <w:t>.</w:t>
      </w:r>
    </w:p>
    <w:p w14:paraId="55593E27" w14:textId="77777777" w:rsidR="001854B8" w:rsidRPr="004F6663" w:rsidRDefault="001854B8" w:rsidP="006416AB">
      <w:pPr>
        <w:pStyle w:val="Heading4"/>
      </w:pPr>
      <w:r w:rsidRPr="004F6663">
        <w:t>Cultivation practices</w:t>
      </w:r>
    </w:p>
    <w:p w14:paraId="5BB232D6" w14:textId="1F095BEA" w:rsidR="001854B8" w:rsidRPr="004F6663" w:rsidRDefault="001854B8" w:rsidP="001854B8">
      <w:r w:rsidRPr="004F6663">
        <w:t xml:space="preserve">Both tissue culture and vegetative propagation are commonly used in the commercial cut flower and foliage industries to produce material for mass propagation. These propagation methods are of relevance as procedures for sourcing </w:t>
      </w:r>
      <w:r w:rsidR="007164D2" w:rsidRPr="004F6663">
        <w:t>disease</w:t>
      </w:r>
      <w:r w:rsidRPr="004F6663">
        <w:t xml:space="preserve">-free planting material. The procedures described below can give </w:t>
      </w:r>
      <w:r w:rsidR="007164D2" w:rsidRPr="004F6663">
        <w:t xml:space="preserve">some degree of </w:t>
      </w:r>
      <w:r w:rsidRPr="004F6663">
        <w:t xml:space="preserve">confidence in the </w:t>
      </w:r>
      <w:r w:rsidR="007164D2" w:rsidRPr="004F6663">
        <w:t>disease</w:t>
      </w:r>
      <w:r w:rsidRPr="004F6663">
        <w:t>-freedom of mother stock, and en</w:t>
      </w:r>
      <w:r w:rsidR="00FB5FE2" w:rsidRPr="004F6663">
        <w:t>able trace-</w:t>
      </w:r>
      <w:r w:rsidRPr="004F6663">
        <w:t xml:space="preserve">back if </w:t>
      </w:r>
      <w:r w:rsidR="00B61958" w:rsidRPr="004F6663">
        <w:t>diseases</w:t>
      </w:r>
      <w:r w:rsidRPr="004F6663">
        <w:t xml:space="preserve"> are found.</w:t>
      </w:r>
    </w:p>
    <w:p w14:paraId="5E551F52" w14:textId="648B2DD0" w:rsidR="001854B8" w:rsidRPr="004F6663" w:rsidRDefault="001854B8" w:rsidP="001854B8">
      <w:r w:rsidRPr="004F6663">
        <w:t xml:space="preserve">Tissue culture is often used in the commercial orchid, carnation and chrysanthemum industries to </w:t>
      </w:r>
      <w:r w:rsidR="006556BA" w:rsidRPr="004F6663">
        <w:t>begin</w:t>
      </w:r>
      <w:r w:rsidRPr="004F6663">
        <w:t xml:space="preserve"> plant multiplication; current technologies allow for mass propagation </w:t>
      </w:r>
      <w:r w:rsidRPr="004F6663">
        <w:fldChar w:fldCharType="begin">
          <w:fldData xml:space="preserve">PEVuZE5vdGU+PENpdGU+PEF1dGhvcj5EZVlvdW5nPC9BdXRob3I+PFllYXI+MjAxMTwvWWVhcj48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==
</w:fldData>
        </w:fldChar>
      </w:r>
      <w:r w:rsidR="00BB6025" w:rsidRPr="004F6663">
        <w:instrText xml:space="preserve"> ADDIN EN.CITE </w:instrText>
      </w:r>
      <w:r w:rsidR="00BB6025" w:rsidRPr="004F6663">
        <w:fldChar w:fldCharType="begin">
          <w:fldData xml:space="preserve">PEVuZE5vdGU+PENpdGU+PEF1dGhvcj5EZVlvdW5nPC9BdXRob3I+PFllYXI+MjAxMTwvWWVhcj48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==
</w:fldData>
        </w:fldChar>
      </w:r>
      <w:r w:rsidR="00BB6025" w:rsidRPr="004F6663">
        <w:instrText xml:space="preserve"> ADDIN EN.CITE.DATA </w:instrText>
      </w:r>
      <w:r w:rsidR="00BB6025" w:rsidRPr="004F6663">
        <w:fldChar w:fldCharType="end"/>
      </w:r>
      <w:r w:rsidRPr="004F6663">
        <w:fldChar w:fldCharType="separate"/>
      </w:r>
      <w:r w:rsidRPr="004F6663">
        <w:rPr>
          <w:noProof/>
        </w:rPr>
        <w:t>(</w:t>
      </w:r>
      <w:hyperlink w:anchor="_ENREF_11" w:tooltip="Akin-Idowu, 2009 #31469" w:history="1">
        <w:r w:rsidR="00550223" w:rsidRPr="004F6663">
          <w:rPr>
            <w:noProof/>
          </w:rPr>
          <w:t>Akin-Idowu, Ibitoye &amp; Ademoyegun 2009</w:t>
        </w:r>
      </w:hyperlink>
      <w:r w:rsidRPr="004F6663">
        <w:rPr>
          <w:noProof/>
        </w:rPr>
        <w:t xml:space="preserve">; </w:t>
      </w:r>
      <w:hyperlink w:anchor="_ENREF_101" w:tooltip="DeYoung, 2011 #31168" w:history="1">
        <w:r w:rsidR="00550223" w:rsidRPr="004F6663">
          <w:rPr>
            <w:noProof/>
          </w:rPr>
          <w:t>DeYoung, Rowe &amp; Runkle 2011</w:t>
        </w:r>
      </w:hyperlink>
      <w:r w:rsidRPr="004F6663">
        <w:rPr>
          <w:noProof/>
        </w:rPr>
        <w:t xml:space="preserve">; </w:t>
      </w:r>
      <w:hyperlink w:anchor="_ENREF_177" w:tooltip="ICA, 2017 #31164" w:history="1">
        <w:r w:rsidR="00550223" w:rsidRPr="004F6663">
          <w:rPr>
            <w:noProof/>
          </w:rPr>
          <w:t>ICA 2017b</w:t>
        </w:r>
      </w:hyperlink>
      <w:r w:rsidRPr="004F6663">
        <w:rPr>
          <w:noProof/>
        </w:rPr>
        <w:t xml:space="preserve">, </w:t>
      </w:r>
      <w:hyperlink w:anchor="_ENREF_176" w:tooltip="ICA, 2017 #31163" w:history="1">
        <w:r w:rsidR="00550223" w:rsidRPr="004F6663">
          <w:rPr>
            <w:noProof/>
          </w:rPr>
          <w:t>a</w:t>
        </w:r>
      </w:hyperlink>
      <w:r w:rsidRPr="004F6663">
        <w:rPr>
          <w:noProof/>
        </w:rPr>
        <w:t>)</w:t>
      </w:r>
      <w:r w:rsidRPr="004F6663">
        <w:fldChar w:fldCharType="end"/>
      </w:r>
      <w:r w:rsidRPr="004F6663">
        <w:t xml:space="preserve">. Plants produced from tissue culture are then used to produce the cuttings from which the plants that will produce the fresh flowers for harvest are grown. </w:t>
      </w:r>
    </w:p>
    <w:p w14:paraId="029F75FE" w14:textId="11235AE2" w:rsidR="001854B8" w:rsidRPr="004F6663" w:rsidRDefault="008B5005" w:rsidP="001854B8">
      <w:r w:rsidRPr="004F6663">
        <w:t>Some countries, however, practis</w:t>
      </w:r>
      <w:r w:rsidR="001854B8" w:rsidRPr="004F6663">
        <w:t xml:space="preserve">e </w:t>
      </w:r>
      <w:r w:rsidR="00B61958" w:rsidRPr="004F6663">
        <w:t xml:space="preserve">other forms of </w:t>
      </w:r>
      <w:r w:rsidR="001854B8" w:rsidRPr="004F6663">
        <w:t xml:space="preserve">vegetative propagation. For example, roses are generally propagated by grafting sections of the desired rose variety onto a more vigorous </w:t>
      </w:r>
      <w:r w:rsidR="001854B8" w:rsidRPr="004F6663">
        <w:lastRenderedPageBreak/>
        <w:t xml:space="preserve">rootstock cutting </w:t>
      </w:r>
      <w:r w:rsidR="001854B8" w:rsidRPr="004F6663">
        <w:fldChar w:fldCharType="begin"/>
      </w:r>
      <w:r w:rsidR="00A643C8" w:rsidRPr="004F6663">
        <w:instrText xml:space="preserve"> ADDIN EN.CITE &lt;EndNote&gt;&lt;Cite&gt;&lt;Author&gt;Aggie Horticulture&lt;/Author&gt;&lt;Year&gt;2014&lt;/Year&gt;&lt;RecNum&gt;31154&lt;/RecNum&gt;&lt;DisplayText&gt;(Aggie Horticulture 2014)&lt;/DisplayText&gt;&lt;record&gt;&lt;rec-number&gt;31154&lt;/rec-number&gt;&lt;foreign-keys&gt;&lt;key app="EN" db-id="pxwxw0er9zv2fxezxdk5tt5utz5p5vtrwdv0" timestamp="1528954272"&gt;31154&lt;/key&gt;&lt;/foreign-keys&gt;&lt;ref-type name="Web Page/Online Document"&gt;12&lt;/ref-type&gt;&lt;contributors&gt;&lt;authors&gt;&lt;author&gt;Aggie Horticulture, &lt;/author&gt;&lt;/authors&gt;&lt;/contributors&gt;&lt;titles&gt;&lt;title&gt;T or Shield Budding&lt;/title&gt;&lt;/titles&gt;&lt;keywords&gt;&lt;keyword&gt;Plant propagation&lt;/keyword&gt;&lt;keyword&gt;budding&lt;/keyword&gt;&lt;keyword&gt;grafting&lt;/keyword&gt;&lt;keyword&gt;methods&lt;/keyword&gt;&lt;/keywords&gt;&lt;dates&gt;&lt;year&gt;2014&lt;/year&gt;&lt;pub-dates&gt;&lt;date&gt;2018&lt;/date&gt;&lt;/pub-dates&gt;&lt;/dates&gt;&lt;pub-location&gt;Texas &lt;/pub-location&gt;&lt;publisher&gt;Texas A&amp;amp;M University System&lt;/publisher&gt;&lt;urls&gt;&lt;related-urls&gt;&lt;url&gt;https://aggie-horticulture.tamu.edu/earthkind/landscape/plant-propagation/t-or-shield-budding/&lt;/url&gt;&lt;/related-urls&gt;&lt;pdf-urls&gt;&lt;url&gt;file://J:\E Library\Plant Catalogue\A\Aggie Horticulture EN31154.pdf&lt;/url&gt;&lt;/pdf-urls&gt;&lt;/urls&gt;&lt;custom1&gt;Cut flower review SN&lt;/custom1&gt;&lt;/record&gt;&lt;/Cite&gt;&lt;/EndNote&gt;</w:instrText>
      </w:r>
      <w:r w:rsidR="001854B8" w:rsidRPr="004F6663">
        <w:fldChar w:fldCharType="separate"/>
      </w:r>
      <w:r w:rsidR="00A643C8" w:rsidRPr="004F6663">
        <w:rPr>
          <w:noProof/>
        </w:rPr>
        <w:t>(</w:t>
      </w:r>
      <w:hyperlink w:anchor="_ENREF_8" w:tooltip="Aggie Horticulture, 2014 #31154" w:history="1">
        <w:r w:rsidR="00550223" w:rsidRPr="004F6663">
          <w:rPr>
            <w:noProof/>
          </w:rPr>
          <w:t>Aggie Horticulture 2014</w:t>
        </w:r>
      </w:hyperlink>
      <w:r w:rsidR="00A643C8" w:rsidRPr="004F6663">
        <w:rPr>
          <w:noProof/>
        </w:rPr>
        <w:t>)</w:t>
      </w:r>
      <w:r w:rsidR="001854B8" w:rsidRPr="004F6663">
        <w:fldChar w:fldCharType="end"/>
      </w:r>
      <w:r w:rsidR="001854B8" w:rsidRPr="004F6663">
        <w:t>. The grafted cuttings are then planted into prepared greenhouses o</w:t>
      </w:r>
      <w:r w:rsidR="00B04999" w:rsidRPr="004F6663">
        <w:t xml:space="preserve">r </w:t>
      </w:r>
      <w:r w:rsidR="003308CD" w:rsidRPr="004F6663">
        <w:t>shade houses</w:t>
      </w:r>
      <w:r w:rsidR="001854B8" w:rsidRPr="004F6663">
        <w:t xml:space="preserve">. </w:t>
      </w:r>
    </w:p>
    <w:p w14:paraId="3A7E45A6" w14:textId="1EA90011" w:rsidR="001854B8" w:rsidRPr="004F6663" w:rsidRDefault="001854B8" w:rsidP="001854B8">
      <w:r w:rsidRPr="004F6663">
        <w:t xml:space="preserve">It is common for producers to be registered, and to maintain </w:t>
      </w:r>
      <w:r w:rsidRPr="004F6663">
        <w:rPr>
          <w:rFonts w:eastAsia="Calibri" w:cs="Times New Roman"/>
        </w:rPr>
        <w:t>traceability</w:t>
      </w:r>
      <w:r w:rsidRPr="004F6663">
        <w:t xml:space="preserve"> records and index propagative material for specific pathogens </w:t>
      </w:r>
      <w:r w:rsidRPr="004F6663">
        <w:fldChar w:fldCharType="begin"/>
      </w:r>
      <w:r w:rsidR="00BB6025" w:rsidRPr="004F6663">
        <w:instrText xml:space="preserve"> ADDIN EN.CITE &lt;EndNote&gt;&lt;Cite&gt;&lt;Author&gt;ICA&lt;/Author&gt;&lt;Year&gt;2017&lt;/Year&gt;&lt;RecNum&gt;31163&lt;/RecNum&gt;&lt;DisplayText&gt;(ICA 2017a)&lt;/DisplayText&gt;&lt;record&gt;&lt;rec-number&gt;31163&lt;/rec-number&gt;&lt;foreign-keys&gt;&lt;key app="EN" db-id="pxwxw0er9zv2fxezxdk5tt5utz5p5vtrwdv0" timestamp="1528954272"&gt;31163&lt;/key&gt;&lt;/foreign-keys&gt;&lt;ref-type name="Reports"&gt;27&lt;/ref-type&gt;&lt;contributors&gt;&lt;authors&gt;&lt;author&gt;ICA&lt;/author&gt;&lt;/authors&gt;&lt;/contributors&gt;&lt;titles&gt;&lt;title&gt;&lt;style face="normal" font="default" size="100%"&gt;Productive and phytosanitary characterization of the Crisantemo cut flower (&lt;/style&gt;&lt;style face="italic" font="default" size="100%"&gt;Chrysanthemum &lt;/style&gt;&lt;style face="normal" font="default" size="100%"&gt;spp.) production system in Colombia&lt;/style&gt;&lt;/title&gt;&lt;/titles&gt;&lt;pages&gt;1-42&lt;/pages&gt;&lt;keywords&gt;&lt;keyword&gt;chrysanthemum&lt;/keyword&gt;&lt;keyword&gt;Cut flower&lt;/keyword&gt;&lt;keyword&gt;production&lt;/keyword&gt;&lt;keyword&gt;Colombia&lt;/keyword&gt;&lt;keyword&gt;systems approach&lt;/keyword&gt;&lt;keyword&gt;production location&lt;/keyword&gt;&lt;keyword&gt;pests&lt;/keyword&gt;&lt;keyword&gt;propagation&lt;/keyword&gt;&lt;keyword&gt;geographical despcription&lt;/keyword&gt;&lt;keyword&gt;maps&lt;/keyword&gt;&lt;keyword&gt;pre-harvest&lt;/keyword&gt;&lt;keyword&gt;harvest&lt;/keyword&gt;&lt;keyword&gt;post-harvest&lt;/keyword&gt;&lt;keyword&gt;surveillance&lt;/keyword&gt;&lt;keyword&gt;Phytosanitary certification&lt;/keyword&gt;&lt;keyword&gt;packing&lt;/keyword&gt;&lt;keyword&gt;storage&lt;/keyword&gt;&lt;keyword&gt;transportation&lt;/keyword&gt;&lt;keyword&gt;crop management&lt;/keyword&gt;&lt;keyword&gt;pest management&lt;/keyword&gt;&lt;/keywords&gt;&lt;dates&gt;&lt;year&gt;2017&lt;/year&gt;&lt;/dates&gt;&lt;pub-location&gt;Colombia&lt;/pub-location&gt;&lt;publisher&gt;Agricultural Colombian Institute (ICA), Ministry of Agriculture and Rural Development &lt;/publisher&gt;&lt;urls&gt;&lt;pdf-urls&gt;&lt;url&gt;file://J:\E Library\Plant Catalogue\I\ICA 2017 EN31163.pdf&lt;/url&gt;&lt;/pdf-urls&gt;&lt;/urls&gt;&lt;custom1&gt;Cut flower review SN&lt;/custom1&gt;&lt;custom2&gt;3111&lt;/custom2&gt;&lt;custom3&gt;pdf&lt;/custom3&gt;&lt;/record&gt;&lt;/Cite&gt;&lt;/EndNote&gt;</w:instrText>
      </w:r>
      <w:r w:rsidRPr="004F6663">
        <w:fldChar w:fldCharType="separate"/>
      </w:r>
      <w:r w:rsidRPr="004F6663">
        <w:rPr>
          <w:noProof/>
        </w:rPr>
        <w:t>(</w:t>
      </w:r>
      <w:hyperlink w:anchor="_ENREF_176" w:tooltip="ICA, 2017 #31163" w:history="1">
        <w:r w:rsidR="00550223" w:rsidRPr="004F6663">
          <w:rPr>
            <w:noProof/>
          </w:rPr>
          <w:t>ICA 2017a</w:t>
        </w:r>
      </w:hyperlink>
      <w:r w:rsidRPr="004F6663">
        <w:rPr>
          <w:noProof/>
        </w:rPr>
        <w:t>)</w:t>
      </w:r>
      <w:r w:rsidRPr="004F6663">
        <w:fldChar w:fldCharType="end"/>
      </w:r>
      <w:r w:rsidRPr="004F6663">
        <w:t>.</w:t>
      </w:r>
      <w:r w:rsidR="00A21F5A" w:rsidRPr="004F6663">
        <w:t xml:space="preserve"> </w:t>
      </w:r>
      <w:r w:rsidRPr="004F6663">
        <w:t xml:space="preserve">Generally, pest and quality monitoring is conducted throughout the production process and prior to harvest </w:t>
      </w:r>
      <w:r w:rsidRPr="004F6663">
        <w:fldChar w:fldCharType="begin"/>
      </w:r>
      <w:r w:rsidRPr="004F6663">
        <w:instrText xml:space="preserve"> ADDIN EN.CITE &lt;EndNote&gt;&lt;Cite&gt;&lt;Author&gt;ICA&lt;/Author&gt;&lt;Year&gt;2017&lt;/Year&gt;&lt;RecNum&gt;31165&lt;/RecNum&gt;&lt;DisplayText&gt;(ICA 2017c)&lt;/DisplayText&gt;&lt;record&gt;&lt;rec-number&gt;31165&lt;/rec-number&gt;&lt;foreign-keys&gt;&lt;key app="EN" db-id="pxwxw0er9zv2fxezxdk5tt5utz5p5vtrwdv0" timestamp="1528954272"&gt;31165&lt;/key&gt;&lt;/foreign-keys&gt;&lt;ref-type name="Reports"&gt;27&lt;/ref-type&gt;&lt;contributors&gt;&lt;authors&gt;&lt;author&gt;ICA&lt;/author&gt;&lt;/authors&gt;&lt;/contributors&gt;&lt;titles&gt;&lt;title&gt;&lt;style face="normal" font="default" size="100%"&gt;Productive and phytosanitary characterization of the Rosa production system (&lt;/style&gt;&lt;style face="italic" font="default" size="100%"&gt;Rosa &lt;/style&gt;&lt;style face="normal" font="default" size="100%"&gt;spp.) in Colombia&lt;/style&gt;&lt;/title&gt;&lt;/titles&gt;&lt;pages&gt;1-53&lt;/pages&gt;&lt;keywords&gt;&lt;keyword&gt;chrysanthemum&lt;/keyword&gt;&lt;keyword&gt;Cut flower&lt;/keyword&gt;&lt;keyword&gt;production&lt;/keyword&gt;&lt;keyword&gt;Colombia&lt;/keyword&gt;&lt;keyword&gt;systems approach&lt;/keyword&gt;&lt;keyword&gt;production location&lt;/keyword&gt;&lt;keyword&gt;pests&lt;/keyword&gt;&lt;keyword&gt;propagation&lt;/keyword&gt;&lt;keyword&gt;geographical despcription&lt;/keyword&gt;&lt;keyword&gt;maps&lt;/keyword&gt;&lt;keyword&gt;pre-harvest&lt;/keyword&gt;&lt;keyword&gt;harvest&lt;/keyword&gt;&lt;keyword&gt;post-harvest&lt;/keyword&gt;&lt;keyword&gt;surveillance&lt;/keyword&gt;&lt;keyword&gt;Phytosanitary certification&lt;/keyword&gt;&lt;keyword&gt;packing&lt;/keyword&gt;&lt;keyword&gt;storage&lt;/keyword&gt;&lt;keyword&gt;transportation&lt;/keyword&gt;&lt;keyword&gt;crop management&lt;/keyword&gt;&lt;keyword&gt;pest management&lt;/keyword&gt;&lt;/keywords&gt;&lt;dates&gt;&lt;year&gt;2017&lt;/year&gt;&lt;/dates&gt;&lt;pub-location&gt;Colombia &lt;/pub-location&gt;&lt;publisher&gt;Agricultural Colombian Institute (ICA), Ministry of Agriculture and Rural Development &lt;/publisher&gt;&lt;urls&gt;&lt;pdf-urls&gt;&lt;url&gt;file://J:\E Library\Plant Catalogue\I\ICA 2017 EN31165.pdf&lt;/url&gt;&lt;/pdf-urls&gt;&lt;/urls&gt;&lt;custom1&gt;Cut flower review SN&lt;/custom1&gt;&lt;custom2&gt;2351&lt;/custom2&gt;&lt;custom3&gt;pdf&lt;/custom3&gt;&lt;/record&gt;&lt;/Cite&gt;&lt;/EndNote&gt;</w:instrText>
      </w:r>
      <w:r w:rsidRPr="004F6663">
        <w:fldChar w:fldCharType="separate"/>
      </w:r>
      <w:r w:rsidRPr="004F6663">
        <w:rPr>
          <w:noProof/>
        </w:rPr>
        <w:t>(</w:t>
      </w:r>
      <w:hyperlink w:anchor="_ENREF_178" w:tooltip="ICA, 2017 #31165" w:history="1">
        <w:r w:rsidR="00550223" w:rsidRPr="004F6663">
          <w:rPr>
            <w:noProof/>
          </w:rPr>
          <w:t>ICA 2017c</w:t>
        </w:r>
      </w:hyperlink>
      <w:r w:rsidRPr="004F6663">
        <w:rPr>
          <w:noProof/>
        </w:rPr>
        <w:t>)</w:t>
      </w:r>
      <w:r w:rsidRPr="004F6663">
        <w:fldChar w:fldCharType="end"/>
      </w:r>
      <w:r w:rsidRPr="004F6663">
        <w:t>.</w:t>
      </w:r>
    </w:p>
    <w:p w14:paraId="1942C9E0" w14:textId="0BE2B9DF" w:rsidR="001854B8" w:rsidRPr="004F6663" w:rsidRDefault="001854B8" w:rsidP="001854B8">
      <w:r w:rsidRPr="004F6663">
        <w:t xml:space="preserve">In some countries, production areas for cut flowers for export </w:t>
      </w:r>
      <w:r w:rsidR="00BC0BC1" w:rsidRPr="004F6663">
        <w:t>must</w:t>
      </w:r>
      <w:r w:rsidRPr="004F6663">
        <w:t xml:space="preserve"> also meet specific requirements to obtain registration to allow export activity. For example, Ecuadorian rose production areas are required to be registered and certified by the Phytosanitary Certification Program of Ornamentals of Exportation </w:t>
      </w:r>
      <w:r w:rsidRPr="004F6663">
        <w:fldChar w:fldCharType="begin"/>
      </w:r>
      <w:r w:rsidRPr="004F6663">
        <w:instrText xml:space="preserve"> ADDIN EN.CITE &lt;EndNote&gt;&lt;Cite&gt;&lt;Author&gt;MAGAP&lt;/Author&gt;&lt;Year&gt;2017&lt;/Year&gt;&lt;RecNum&gt;31527&lt;/RecNum&gt;&lt;DisplayText&gt;(MAGAP 2017)&lt;/DisplayText&gt;&lt;record&gt;&lt;rec-number&gt;31527&lt;/rec-number&gt;&lt;foreign-keys&gt;&lt;key app="EN" db-id="pxwxw0er9zv2fxezxdk5tt5utz5p5vtrwdv0" timestamp="1532388846"&gt;31527&lt;/key&gt;&lt;/foreign-keys&gt;&lt;ref-type name="Reports"&gt;27&lt;/ref-type&gt;&lt;contributors&gt;&lt;authors&gt;&lt;author&gt;MAGAP,&lt;/author&gt;&lt;/authors&gt;&lt;/contributors&gt;&lt;titles&gt;&lt;title&gt;Analisis de riesgo de bioseguridad para rosas cortadas no desvitalizadas provenientes de Ecuador&lt;/title&gt;&lt;/titles&gt;&lt;pages&gt;26&lt;/pages&gt;&lt;keywords&gt;&lt;keyword&gt;biosecurity risk analysis,&lt;/keyword&gt;&lt;keyword&gt;non-devitalized,&lt;/keyword&gt;&lt;keyword&gt;rose cut flowers,&lt;/keyword&gt;&lt;keyword&gt;Ecuador&lt;/keyword&gt;&lt;/keywords&gt;&lt;dates&gt;&lt;year&gt;2017&lt;/year&gt;&lt;/dates&gt;&lt;pub-location&gt;Quito, Ecuador&lt;/pub-location&gt;&lt;publisher&gt;Ministerio de Agricultura, Ganaderia, Acuacultura y Pesca, Agencia Ecuatoriana de Aseguramiento de la Calidad Del Agro&lt;/publisher&gt;&lt;urls&gt;&lt;pdf-urls&gt;&lt;url&gt;file://J:\E Library\Plant Catalogue\M\Ministerio de Agricultura, Ganaderia, Acuacultura y Pesca 2017 EN31527.pdf&lt;/url&gt;&lt;url&gt;file://J:\E Library\Plant Catalogue\M\Ministerio de Agricultura, Ganaderia, Acuacultura y Pesca 2017 EN31527 English translation version.docx&lt;/url&gt;&lt;/pdf-urls&gt;&lt;/urls&gt;&lt;custom1&gt;Cut flower Xie&lt;/custom1&gt;&lt;/record&gt;&lt;/Cite&gt;&lt;/EndNote&gt;</w:instrText>
      </w:r>
      <w:r w:rsidRPr="004F6663">
        <w:fldChar w:fldCharType="separate"/>
      </w:r>
      <w:r w:rsidRPr="004F6663">
        <w:rPr>
          <w:noProof/>
        </w:rPr>
        <w:t>(</w:t>
      </w:r>
      <w:hyperlink w:anchor="_ENREF_215" w:tooltip="MAGAP, 2017 #31527" w:history="1">
        <w:r w:rsidR="00550223" w:rsidRPr="004F6663">
          <w:rPr>
            <w:noProof/>
          </w:rPr>
          <w:t>MAGAP 2017</w:t>
        </w:r>
      </w:hyperlink>
      <w:r w:rsidRPr="004F6663">
        <w:rPr>
          <w:noProof/>
        </w:rPr>
        <w:t>)</w:t>
      </w:r>
      <w:r w:rsidRPr="004F6663">
        <w:fldChar w:fldCharType="end"/>
      </w:r>
      <w:r w:rsidRPr="004F6663">
        <w:t>.</w:t>
      </w:r>
    </w:p>
    <w:p w14:paraId="32475551" w14:textId="77777777" w:rsidR="001854B8" w:rsidRPr="004F6663" w:rsidRDefault="001854B8" w:rsidP="006416AB">
      <w:pPr>
        <w:pStyle w:val="Heading4"/>
      </w:pPr>
      <w:r w:rsidRPr="004F6663">
        <w:t>Pest management</w:t>
      </w:r>
    </w:p>
    <w:p w14:paraId="75A0CE14" w14:textId="77777777" w:rsidR="001854B8" w:rsidRPr="004F6663" w:rsidRDefault="001854B8" w:rsidP="001854B8">
      <w:r w:rsidRPr="004F6663">
        <w:t>Standard pest management practices for the production of fresh cut flowers and foliage include acquiring high</w:t>
      </w:r>
      <w:r w:rsidRPr="004F6663">
        <w:noBreakHyphen/>
        <w:t>health plant material, selecting resistant or less susceptible cultivars, sterilising growing media, making regular pest monitoring assessments, applying pre</w:t>
      </w:r>
      <w:r w:rsidRPr="004F6663">
        <w:noBreakHyphen/>
        <w:t>harvest and post</w:t>
      </w:r>
      <w:r w:rsidRPr="004F6663">
        <w:noBreakHyphen/>
        <w:t>harvest treatments, and using integrated pest management and/or BCAs.</w:t>
      </w:r>
    </w:p>
    <w:p w14:paraId="350EC44F" w14:textId="1A41B065" w:rsidR="001854B8" w:rsidRPr="004F6663" w:rsidRDefault="001854B8" w:rsidP="001854B8">
      <w:r w:rsidRPr="004F6663">
        <w:t>BCAs are used widely to manage pests in the fresh cut flower and cut foliage industries, as well as in productio</w:t>
      </w:r>
      <w:r w:rsidR="00B04999" w:rsidRPr="004F6663">
        <w:t>n of other greenhouse</w:t>
      </w:r>
      <w:r w:rsidR="00B04999" w:rsidRPr="004F6663">
        <w:noBreakHyphen/>
        <w:t xml:space="preserve"> or </w:t>
      </w:r>
      <w:r w:rsidR="003308CD" w:rsidRPr="004F6663">
        <w:t>shade house</w:t>
      </w:r>
      <w:r w:rsidRPr="004F6663">
        <w:noBreakHyphen/>
        <w:t xml:space="preserve">grown produce. The BCAs can be parasitoids, predators (including insects and mites) or pathogens of the pests of concern </w:t>
      </w:r>
      <w:r w:rsidRPr="004F6663">
        <w:fldChar w:fldCharType="begin"/>
      </w:r>
      <w:r w:rsidRPr="004F6663">
        <w:instrText xml:space="preserve"> ADDIN EN.CITE &lt;EndNote&gt;&lt;Cite&gt;&lt;Author&gt;Cloyd&lt;/Author&gt;&lt;Year&gt;2013&lt;/Year&gt;&lt;RecNum&gt;31610&lt;/RecNum&gt;&lt;DisplayText&gt;(Cloyd &amp;amp; Nechols 2013)&lt;/DisplayText&gt;&lt;record&gt;&lt;rec-number&gt;31610&lt;/rec-number&gt;&lt;foreign-keys&gt;&lt;key app="EN" db-id="pxwxw0er9zv2fxezxdk5tt5utz5p5vtrwdv0" timestamp="1533257385"&gt;31610&lt;/key&gt;&lt;/foreign-keys&gt;&lt;ref-type name="Web Page/Online Document"&gt;12&lt;/ref-type&gt;&lt;contributors&gt;&lt;authors&gt;&lt;author&gt;Cloyd,R.A.&lt;/author&gt;&lt;author&gt;Nechols,J.R.&lt;/author&gt;&lt;/authors&gt;&lt;/contributors&gt;&lt;titles&gt;&lt;title&gt;Intraguild predation: disruption of biological control&lt;/title&gt;&lt;/titles&gt;&lt;keywords&gt;&lt;keyword&gt;BCA, pest&lt;/keyword&gt;&lt;keyword&gt;predator&lt;/keyword&gt;&lt;keyword&gt;Pathogen&lt;/keyword&gt;&lt;keyword&gt;parasitoid&lt;/keyword&gt;&lt;keyword&gt;natural enemy&lt;/keyword&gt;&lt;keyword&gt;horticulture&lt;/keyword&gt;&lt;keyword&gt;plant health&lt;/keyword&gt;&lt;/keywords&gt;&lt;dates&gt;&lt;year&gt;2013&lt;/year&gt;&lt;pub-dates&gt;&lt;date&gt;2018&lt;/date&gt;&lt;/pub-dates&gt;&lt;/dates&gt;&lt;pub-location&gt;Michigan, USA&lt;/pub-location&gt;&lt;publisher&gt;Great American Media Services &amp;amp; Greenhouse Product News&lt;/publisher&gt;&lt;urls&gt;&lt;related-urls&gt;&lt;url&gt;https://gpnmag.com/article/intraguild-predation-disruption-biological-control/ &lt;/url&gt;&lt;/related-urls&gt;&lt;pdf-urls&gt;&lt;url&gt;file://J:\E Library\Plant Catalogue\C\Cloyd &amp;amp; Nechols 2013 EN31610.pdf&lt;/url&gt;&lt;/pdf-urls&gt;&lt;/urls&gt;&lt;custom1&gt;Cut flower QL&lt;/custom1&gt;&lt;/record&gt;&lt;/Cite&gt;&lt;/EndNote&gt;</w:instrText>
      </w:r>
      <w:r w:rsidRPr="004F6663">
        <w:fldChar w:fldCharType="separate"/>
      </w:r>
      <w:r w:rsidRPr="004F6663">
        <w:rPr>
          <w:noProof/>
        </w:rPr>
        <w:t>(</w:t>
      </w:r>
      <w:hyperlink w:anchor="_ENREF_64" w:tooltip="Cloyd, 2013 #31610" w:history="1">
        <w:r w:rsidR="00550223" w:rsidRPr="004F6663">
          <w:rPr>
            <w:noProof/>
          </w:rPr>
          <w:t>Cloyd &amp; Nechols 2013</w:t>
        </w:r>
      </w:hyperlink>
      <w:r w:rsidRPr="004F6663">
        <w:rPr>
          <w:noProof/>
        </w:rPr>
        <w:t>)</w:t>
      </w:r>
      <w:r w:rsidRPr="004F6663">
        <w:fldChar w:fldCharType="end"/>
      </w:r>
      <w:r w:rsidRPr="004F6663">
        <w:t>. In some cases, BCAs are used to control pests that have become resistant to standard pesticides.</w:t>
      </w:r>
    </w:p>
    <w:p w14:paraId="128DEC09" w14:textId="7E678B63" w:rsidR="001854B8" w:rsidRPr="004F6663" w:rsidRDefault="001854B8" w:rsidP="001854B8">
      <w:r w:rsidRPr="004F6663">
        <w:t>At the harvest and post</w:t>
      </w:r>
      <w:r w:rsidRPr="004F6663">
        <w:noBreakHyphen/>
        <w:t>harvest stages, pest control options can involve inspection by trained staff, chemical controls, use of new and secure packaging</w:t>
      </w:r>
      <w:r w:rsidR="0091157B" w:rsidRPr="004F6663">
        <w:t>,</w:t>
      </w:r>
      <w:r w:rsidRPr="004F6663">
        <w:t xml:space="preserve"> and fumigation and devitalisation </w:t>
      </w:r>
      <w:r w:rsidRPr="004F6663">
        <w:fldChar w:fldCharType="begin"/>
      </w:r>
      <w:r w:rsidRPr="004F6663">
        <w:instrText xml:space="preserve"> ADDIN EN.CITE &lt;EndNote&gt;&lt;Cite&gt;&lt;Author&gt;FAO&lt;/Author&gt;&lt;Year&gt;2017&lt;/Year&gt;&lt;RecNum&gt;31172&lt;/RecNum&gt;&lt;DisplayText&gt;(FAO &amp;amp; IPPC 2017)&lt;/DisplayText&gt;&lt;record&gt;&lt;rec-number&gt;31172&lt;/rec-number&gt;&lt;foreign-keys&gt;&lt;key app="EN" db-id="pxwxw0er9zv2fxezxdk5tt5utz5p5vtrwdv0" timestamp="1528954272"&gt;31172&lt;/key&gt;&lt;/foreign-keys&gt;&lt;ref-type name="Electronic Publication"&gt;44&lt;/ref-type&gt;&lt;contributors&gt;&lt;authors&gt;&lt;author&gt;FAO,&lt;/author&gt;&lt;author&gt;IPPC,&lt;/author&gt;&lt;/authors&gt;&lt;/contributors&gt;&lt;titles&gt;&lt;title&gt;2017-07 Draft ISPM International movement of cut flowers and foliage (First consultation) &lt;/title&gt;&lt;/titles&gt;&lt;pages&gt;12&lt;/pages&gt;&lt;keywords&gt;&lt;keyword&gt;ISPM&lt;/keyword&gt;&lt;keyword&gt;cut flower&lt;/keyword&gt;&lt;keyword&gt;Foliage&lt;/keyword&gt;&lt;/keywords&gt;&lt;dates&gt;&lt;year&gt;2017&lt;/year&gt;&lt;/dates&gt;&lt;publisher&gt;Secretariat of the International Plant Protection Convention, Food and Agriculture Organization of the United Nations&lt;/publisher&gt;&lt;urls&gt;&lt;related-urls&gt;&lt;url&gt;https://www.ippc.int/en/publications/84449/&lt;/url&gt;&lt;/related-urls&gt;&lt;pdf-urls&gt;&lt;url&gt;file://J:\E Library\Plant Catalogue\F\FAO &amp;amp; IPPC 2017 EN31172.pdf&lt;/url&gt;&lt;/pdf-urls&gt;&lt;/urls&gt;&lt;custom1&gt;Cut flower review SN&lt;/custom1&gt;&lt;/record&gt;&lt;/Cite&gt;&lt;/EndNote&gt;</w:instrText>
      </w:r>
      <w:r w:rsidRPr="004F6663">
        <w:fldChar w:fldCharType="separate"/>
      </w:r>
      <w:r w:rsidRPr="004F6663">
        <w:rPr>
          <w:noProof/>
        </w:rPr>
        <w:t>(</w:t>
      </w:r>
      <w:hyperlink w:anchor="_ENREF_137" w:tooltip="FAO, 2017 #31172" w:history="1">
        <w:r w:rsidR="00550223" w:rsidRPr="004F6663">
          <w:rPr>
            <w:noProof/>
          </w:rPr>
          <w:t>FAO &amp; IPPC 2017</w:t>
        </w:r>
      </w:hyperlink>
      <w:r w:rsidRPr="004F6663">
        <w:rPr>
          <w:noProof/>
        </w:rPr>
        <w:t>)</w:t>
      </w:r>
      <w:r w:rsidRPr="004F6663">
        <w:fldChar w:fldCharType="end"/>
      </w:r>
      <w:r w:rsidRPr="004F6663">
        <w:t xml:space="preserve">. Records are often kept of these processes, and their selection and application generally rely on the grower’s experience and their knowledge of the crop. Where countries are using a systems approach, NPPO officers may also inspect the plants during their growth, and supervise the packing of the cut flowers for export. Under current Australian import conditions, exported cut flowers </w:t>
      </w:r>
      <w:r w:rsidR="00BC0BC1" w:rsidRPr="004F6663">
        <w:t>must</w:t>
      </w:r>
      <w:r w:rsidRPr="004F6663">
        <w:t xml:space="preserve"> be </w:t>
      </w:r>
      <w:r w:rsidR="00BC0BC1" w:rsidRPr="004F6663">
        <w:t>accompanied</w:t>
      </w:r>
      <w:r w:rsidRPr="004F6663">
        <w:t xml:space="preserve"> by NPPO phytosanitary certification. It is expected that NPPOs will not certify any plants that show </w:t>
      </w:r>
      <w:r w:rsidR="007164D2" w:rsidRPr="004F6663">
        <w:t xml:space="preserve">quarantine </w:t>
      </w:r>
      <w:r w:rsidRPr="004F6663">
        <w:t>pest presence or disease</w:t>
      </w:r>
      <w:r w:rsidRPr="004F6663">
        <w:noBreakHyphen/>
        <w:t xml:space="preserve">like symptoms. However there has been a </w:t>
      </w:r>
      <w:r w:rsidR="006556BA" w:rsidRPr="004F6663">
        <w:t>high</w:t>
      </w:r>
      <w:r w:rsidRPr="004F6663">
        <w:t xml:space="preserve"> level of non</w:t>
      </w:r>
      <w:r w:rsidRPr="004F6663">
        <w:noBreakHyphen/>
        <w:t xml:space="preserve">compliance detected </w:t>
      </w:r>
      <w:r w:rsidR="00E6162C" w:rsidRPr="004F6663">
        <w:t>on arrival</w:t>
      </w:r>
      <w:r w:rsidRPr="004F6663">
        <w:t xml:space="preserve"> (discussed in </w:t>
      </w:r>
      <w:r w:rsidR="0049066F" w:rsidRPr="004F6663">
        <w:t xml:space="preserve">Section </w:t>
      </w:r>
      <w:r w:rsidRPr="004F6663">
        <w:fldChar w:fldCharType="begin"/>
      </w:r>
      <w:r w:rsidRPr="004F6663">
        <w:instrText xml:space="preserve"> REF _Ref523401749 \r \h </w:instrText>
      </w:r>
      <w:r w:rsidR="00CC5CC0" w:rsidRPr="004F6663">
        <w:instrText xml:space="preserve"> \* MERGEFORMAT </w:instrText>
      </w:r>
      <w:r w:rsidRPr="004F6663">
        <w:fldChar w:fldCharType="separate"/>
      </w:r>
      <w:r w:rsidR="00124963" w:rsidRPr="004F6663">
        <w:t>5.2.1</w:t>
      </w:r>
      <w:r w:rsidRPr="004F6663">
        <w:fldChar w:fldCharType="end"/>
      </w:r>
      <w:r w:rsidRPr="004F6663">
        <w:t xml:space="preserve">). </w:t>
      </w:r>
    </w:p>
    <w:p w14:paraId="69A4C6DF" w14:textId="77777777" w:rsidR="001854B8" w:rsidRPr="004F6663" w:rsidRDefault="001854B8" w:rsidP="006416AB">
      <w:pPr>
        <w:pStyle w:val="Heading4"/>
      </w:pPr>
      <w:r w:rsidRPr="004F6663">
        <w:t>Harvesting and handling procedures</w:t>
      </w:r>
    </w:p>
    <w:p w14:paraId="716E3C4A" w14:textId="3A15A6C3" w:rsidR="001854B8" w:rsidRPr="004F6663" w:rsidRDefault="001854B8" w:rsidP="001854B8">
      <w:r w:rsidRPr="004F6663">
        <w:t>Different flower and foliage types are harvested at different stages of their development, and this can influence the number of arthropod pests that are present. Single flowers (for example, roses) can be harvested prior to the buds opening as they will fully open post</w:t>
      </w:r>
      <w:r w:rsidRPr="004F6663">
        <w:noBreakHyphen/>
        <w:t xml:space="preserve">harvest </w:t>
      </w:r>
      <w:r w:rsidRPr="004F6663">
        <w:fldChar w:fldCharType="begin"/>
      </w:r>
      <w:r w:rsidRPr="004F6663">
        <w:instrText xml:space="preserve"> ADDIN EN.CITE &lt;EndNote&gt;&lt;Cite&gt;&lt;Author&gt;Dole&lt;/Author&gt;&lt;Year&gt;2015&lt;/Year&gt;&lt;RecNum&gt;31273&lt;/RecNum&gt;&lt;DisplayText&gt;(Dole &amp;amp; Schnelle 2015)&lt;/DisplayText&gt;&lt;record&gt;&lt;rec-number&gt;31273&lt;/rec-number&gt;&lt;foreign-keys&gt;&lt;key app="EN" db-id="pxwxw0er9zv2fxezxdk5tt5utz5p5vtrwdv0" timestamp="1528954273"&gt;31273&lt;/key&gt;&lt;/foreign-keys&gt;&lt;ref-type name="Serials"&gt;57&lt;/ref-type&gt;&lt;contributors&gt;&lt;authors&gt;&lt;author&gt;Dole,J.A.&lt;/author&gt;&lt;author&gt;Schnelle,M.A.&lt;/author&gt;&lt;/authors&gt;&lt;/contributors&gt;&lt;titles&gt;&lt;title&gt;The care and handling of cut flowers&lt;/title&gt;&lt;tertiary-title&gt;Oklahoma Cooperative Extension Service&lt;/tertiary-title&gt;&lt;/titles&gt;&lt;pages&gt;1-4&lt;/pages&gt;&lt;volume&gt;HLA-&lt;/volume&gt;&lt;number&gt;6426&lt;/number&gt;&lt;keywords&gt;&lt;keyword&gt;care&lt;/keyword&gt;&lt;keyword&gt;handling&lt;/keyword&gt;&lt;keyword&gt;cut flower&lt;/keyword&gt;&lt;keyword&gt;harvest&lt;/keyword&gt;&lt;keyword&gt;temperature&lt;/keyword&gt;&lt;keyword&gt;relative humidity&lt;/keyword&gt;&lt;keyword&gt;nutrition&lt;/keyword&gt;&lt;keyword&gt;water&lt;/keyword&gt;&lt;keyword&gt;light&lt;/keyword&gt;&lt;keyword&gt;ethylene&lt;/keyword&gt;&lt;keyword&gt;Geotropism&lt;/keyword&gt;&lt;keyword&gt;mechanical damage&lt;/keyword&gt;&lt;keyword&gt;diseases&lt;/keyword&gt;&lt;keyword&gt;insects&lt;/keyword&gt;&lt;keyword&gt;storage&lt;/keyword&gt;&lt;/keywords&gt;&lt;dates&gt;&lt;year&gt;2015&lt;/year&gt;&lt;pub-dates&gt;&lt;date&gt;04/12/2018&lt;/date&gt;&lt;/pub-dates&gt;&lt;/dates&gt;&lt;pub-location&gt;Oklahoma, USA&lt;/pub-location&gt;&lt;publisher&gt;Division of Agricultural Sciences and Natural Resources, Oklahoma State University &lt;/publisher&gt;&lt;urls&gt;&lt;related-urls&gt;&lt;url&gt;http://pods.dasnr.okstate.edu/docushare/dsweb/Get/Document-1115/HLA-6426web.pdf&lt;/url&gt;&lt;/related-urls&gt;&lt;pdf-urls&gt;&lt;url&gt;file://J:\E Library\Plant Catalogue\D\Dole &amp;amp; Schnelle 2015 EN31273.pdf&lt;/url&gt;&lt;/pdf-urls&gt;&lt;/urls&gt;&lt;custom1&gt;Cut flower review SN&lt;/custom1&gt;&lt;custom2&gt;108 kb&lt;/custom2&gt;&lt;custom3&gt;pdf&lt;/custom3&gt;&lt;electronic-resource-num&gt;2011-050bdHLA-6426March2015&lt;/electronic-resource-num&gt;&lt;/record&gt;&lt;/Cite&gt;&lt;/EndNote&gt;</w:instrText>
      </w:r>
      <w:r w:rsidRPr="004F6663">
        <w:fldChar w:fldCharType="separate"/>
      </w:r>
      <w:r w:rsidRPr="004F6663">
        <w:rPr>
          <w:noProof/>
        </w:rPr>
        <w:t>(</w:t>
      </w:r>
      <w:hyperlink w:anchor="_ENREF_103" w:tooltip="Dole, 2015 #31273" w:history="1">
        <w:r w:rsidR="00550223" w:rsidRPr="004F6663">
          <w:rPr>
            <w:noProof/>
          </w:rPr>
          <w:t>Dole &amp; Schnelle 2015</w:t>
        </w:r>
      </w:hyperlink>
      <w:r w:rsidRPr="004F6663">
        <w:rPr>
          <w:noProof/>
        </w:rPr>
        <w:t>)</w:t>
      </w:r>
      <w:r w:rsidRPr="004F6663">
        <w:fldChar w:fldCharType="end"/>
      </w:r>
      <w:r w:rsidRPr="004F6663">
        <w:t>. Composite flowers (for example, chrysanthemums) that have flower heads that are a composite of individual flowers, are harvested fully open as they will not open any further post</w:t>
      </w:r>
      <w:r w:rsidRPr="004F6663">
        <w:noBreakHyphen/>
        <w:t xml:space="preserve">harvest </w:t>
      </w:r>
      <w:r w:rsidRPr="004F6663">
        <w:fldChar w:fldCharType="begin"/>
      </w:r>
      <w:r w:rsidRPr="004F6663">
        <w:instrText xml:space="preserve"> ADDIN EN.CITE &lt;EndNote&gt;&lt;Cite&gt;&lt;Author&gt;Centre for Agriculture&lt;/Author&gt;&lt;Year&gt;2016&lt;/Year&gt;&lt;RecNum&gt;31152&lt;/RecNum&gt;&lt;DisplayText&gt;(Centre for Agriculture 2016)&lt;/DisplayText&gt;&lt;record&gt;&lt;rec-number&gt;31152&lt;/rec-number&gt;&lt;foreign-keys&gt;&lt;key app="EN" db-id="pxwxw0er9zv2fxezxdk5tt5utz5p5vtrwdv0" timestamp="1528954272"&gt;31152&lt;/key&gt;&lt;/foreign-keys&gt;&lt;ref-type name="Web Page/Online Document"&gt;12&lt;/ref-type&gt;&lt;contributors&gt;&lt;authors&gt;&lt;author&gt;Centre for Agriculture,, Food and the Environment&lt;/author&gt;&lt;/authors&gt;&lt;/contributors&gt;&lt;titles&gt;&lt;title&gt;Harvesting and handling cut flowers &lt;/title&gt;&lt;/titles&gt;&lt;keywords&gt;&lt;keyword&gt;Cut flower&lt;/keyword&gt;&lt;keyword&gt;handling&lt;/keyword&gt;&lt;keyword&gt;harvesting&lt;/keyword&gt;&lt;keyword&gt;commercial horticulture&lt;/keyword&gt;&lt;keyword&gt;floriculture&lt;/keyword&gt;&lt;/keywords&gt;&lt;dates&gt;&lt;year&gt;2016&lt;/year&gt;&lt;pub-dates&gt;&lt;date&gt;2018&lt;/date&gt;&lt;/pub-dates&gt;&lt;/dates&gt;&lt;pub-location&gt;Massachusetts&lt;/pub-location&gt;&lt;publisher&gt;University of Massachusetss Amherst&lt;/publisher&gt;&lt;urls&gt;&lt;related-urls&gt;&lt;url&gt;https://ag.umass.edu/greenhouse-floriculture/fact-sheets/harvesting-handling-cut-flowers&lt;/url&gt;&lt;/related-urls&gt;&lt;pdf-urls&gt;&lt;url&gt;file://J:\E Library\Plant Catalogue\C\Center for Agriculture, Food and the Environment 2016 EN31152.pdf&lt;/url&gt;&lt;/pdf-urls&gt;&lt;/urls&gt;&lt;custom1&gt;Cut flower review SN&lt;/custom1&gt;&lt;/record&gt;&lt;/Cite&gt;&lt;/EndNote&gt;</w:instrText>
      </w:r>
      <w:r w:rsidRPr="004F6663">
        <w:fldChar w:fldCharType="separate"/>
      </w:r>
      <w:r w:rsidRPr="004F6663">
        <w:rPr>
          <w:noProof/>
        </w:rPr>
        <w:t>(</w:t>
      </w:r>
      <w:hyperlink w:anchor="_ENREF_59" w:tooltip="Centre for Agriculture, 2016 #31152" w:history="1">
        <w:r w:rsidR="00550223" w:rsidRPr="004F6663">
          <w:rPr>
            <w:noProof/>
          </w:rPr>
          <w:t>Centre for Agriculture 2016</w:t>
        </w:r>
      </w:hyperlink>
      <w:r w:rsidRPr="004F6663">
        <w:rPr>
          <w:noProof/>
        </w:rPr>
        <w:t>)</w:t>
      </w:r>
      <w:r w:rsidRPr="004F6663">
        <w:fldChar w:fldCharType="end"/>
      </w:r>
      <w:r w:rsidRPr="004F6663">
        <w:t xml:space="preserve">. Harvest times for orchid flowers vary. Orchids such as </w:t>
      </w:r>
      <w:r w:rsidRPr="004F6663">
        <w:rPr>
          <w:i/>
        </w:rPr>
        <w:t>Phalaenopsis</w:t>
      </w:r>
      <w:r w:rsidRPr="004F6663">
        <w:t xml:space="preserve"> spp. and </w:t>
      </w:r>
      <w:r w:rsidRPr="004F6663">
        <w:rPr>
          <w:i/>
        </w:rPr>
        <w:t>Cattleya</w:t>
      </w:r>
      <w:r w:rsidRPr="004F6663">
        <w:t xml:space="preserve"> spp. are harvested three to four days after opening, whereas orchid flowers such as </w:t>
      </w:r>
      <w:r w:rsidRPr="004F6663">
        <w:rPr>
          <w:i/>
        </w:rPr>
        <w:t>Dendrobium</w:t>
      </w:r>
      <w:r w:rsidRPr="004F6663">
        <w:t xml:space="preserve"> spp. are harvested when the flowers are almost fully open </w:t>
      </w:r>
      <w:r w:rsidRPr="004F6663">
        <w:fldChar w:fldCharType="begin"/>
      </w:r>
      <w:r w:rsidRPr="004F6663">
        <w:instrText xml:space="preserve"> ADDIN EN.CITE &lt;EndNote&gt;&lt;Cite&gt;&lt;Author&gt;Dole&lt;/Author&gt;&lt;Year&gt;2015&lt;/Year&gt;&lt;RecNum&gt;31273&lt;/RecNum&gt;&lt;DisplayText&gt;(Dole &amp;amp; Schnelle 2015)&lt;/DisplayText&gt;&lt;record&gt;&lt;rec-number&gt;31273&lt;/rec-number&gt;&lt;foreign-keys&gt;&lt;key app="EN" db-id="pxwxw0er9zv2fxezxdk5tt5utz5p5vtrwdv0" timestamp="1528954273"&gt;31273&lt;/key&gt;&lt;/foreign-keys&gt;&lt;ref-type name="Serials"&gt;57&lt;/ref-type&gt;&lt;contributors&gt;&lt;authors&gt;&lt;author&gt;Dole,J.A.&lt;/author&gt;&lt;author&gt;Schnelle,M.A.&lt;/author&gt;&lt;/authors&gt;&lt;/contributors&gt;&lt;titles&gt;&lt;title&gt;The care and handling of cut flowers&lt;/title&gt;&lt;tertiary-title&gt;Oklahoma Cooperative Extension Service&lt;/tertiary-title&gt;&lt;/titles&gt;&lt;pages&gt;1-4&lt;/pages&gt;&lt;volume&gt;HLA-&lt;/volume&gt;&lt;number&gt;6426&lt;/number&gt;&lt;keywords&gt;&lt;keyword&gt;care&lt;/keyword&gt;&lt;keyword&gt;handling&lt;/keyword&gt;&lt;keyword&gt;cut flower&lt;/keyword&gt;&lt;keyword&gt;harvest&lt;/keyword&gt;&lt;keyword&gt;temperature&lt;/keyword&gt;&lt;keyword&gt;relative humidity&lt;/keyword&gt;&lt;keyword&gt;nutrition&lt;/keyword&gt;&lt;keyword&gt;water&lt;/keyword&gt;&lt;keyword&gt;light&lt;/keyword&gt;&lt;keyword&gt;ethylene&lt;/keyword&gt;&lt;keyword&gt;Geotropism&lt;/keyword&gt;&lt;keyword&gt;mechanical damage&lt;/keyword&gt;&lt;keyword&gt;diseases&lt;/keyword&gt;&lt;keyword&gt;insects&lt;/keyword&gt;&lt;keyword&gt;storage&lt;/keyword&gt;&lt;/keywords&gt;&lt;dates&gt;&lt;year&gt;2015&lt;/year&gt;&lt;pub-dates&gt;&lt;date&gt;04/12/2018&lt;/date&gt;&lt;/pub-dates&gt;&lt;/dates&gt;&lt;pub-location&gt;Oklahoma, USA&lt;/pub-location&gt;&lt;publisher&gt;Division of Agricultural Sciences and Natural Resources, Oklahoma State University &lt;/publisher&gt;&lt;urls&gt;&lt;related-urls&gt;&lt;url&gt;http://pods.dasnr.okstate.edu/docushare/dsweb/Get/Document-1115/HLA-6426web.pdf&lt;/url&gt;&lt;/related-urls&gt;&lt;pdf-urls&gt;&lt;url&gt;file://J:\E Library\Plant Catalogue\D\Dole &amp;amp; Schnelle 2015 EN31273.pdf&lt;/url&gt;&lt;/pdf-urls&gt;&lt;/urls&gt;&lt;custom1&gt;Cut flower review SN&lt;/custom1&gt;&lt;custom2&gt;108 kb&lt;/custom2&gt;&lt;custom3&gt;pdf&lt;/custom3&gt;&lt;electronic-resource-num&gt;2011-050bdHLA-6426March2015&lt;/electronic-resource-num&gt;&lt;/record&gt;&lt;/Cite&gt;&lt;/EndNote&gt;</w:instrText>
      </w:r>
      <w:r w:rsidRPr="004F6663">
        <w:fldChar w:fldCharType="separate"/>
      </w:r>
      <w:r w:rsidRPr="004F6663">
        <w:rPr>
          <w:noProof/>
        </w:rPr>
        <w:t>(</w:t>
      </w:r>
      <w:hyperlink w:anchor="_ENREF_103" w:tooltip="Dole, 2015 #31273" w:history="1">
        <w:r w:rsidR="00550223" w:rsidRPr="004F6663">
          <w:rPr>
            <w:noProof/>
          </w:rPr>
          <w:t>Dole &amp; Schnelle 2015</w:t>
        </w:r>
      </w:hyperlink>
      <w:r w:rsidRPr="004F6663">
        <w:rPr>
          <w:noProof/>
        </w:rPr>
        <w:t>)</w:t>
      </w:r>
      <w:r w:rsidRPr="004F6663">
        <w:fldChar w:fldCharType="end"/>
      </w:r>
      <w:r w:rsidRPr="004F6663">
        <w:t>.</w:t>
      </w:r>
    </w:p>
    <w:p w14:paraId="2D0BD693" w14:textId="54B8A1C8" w:rsidR="001854B8" w:rsidRPr="004F6663" w:rsidRDefault="001854B8" w:rsidP="001854B8">
      <w:r w:rsidRPr="004F6663">
        <w:t xml:space="preserve">As flowers are harvested for transport to the packing shed, they are </w:t>
      </w:r>
      <w:r w:rsidR="0049066F" w:rsidRPr="004F6663">
        <w:t xml:space="preserve">often </w:t>
      </w:r>
      <w:r w:rsidRPr="004F6663">
        <w:t xml:space="preserve">labelled with the variety, number </w:t>
      </w:r>
      <w:r w:rsidR="00B04999" w:rsidRPr="004F6663">
        <w:t>of stems, greenhouse/</w:t>
      </w:r>
      <w:r w:rsidR="003308CD" w:rsidRPr="004F6663">
        <w:t>shade house</w:t>
      </w:r>
      <w:r w:rsidRPr="004F6663">
        <w:t xml:space="preserve"> identifying number, date of harvest and the </w:t>
      </w:r>
      <w:r w:rsidRPr="004F6663">
        <w:lastRenderedPageBreak/>
        <w:t xml:space="preserve">identification of the harvester </w:t>
      </w:r>
      <w:r w:rsidRPr="004F6663">
        <w:fldChar w:fldCharType="begin">
          <w:fldData xml:space="preserve">PEVuZE5vdGU+PENpdGU+PEF1dGhvcj5JQ0E8L0F1dGhvcj48WWVhcj4yMDE3PC9ZZWFyPjxSZWNO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</w:fldData>
        </w:fldChar>
      </w:r>
      <w:r w:rsidRPr="004F6663">
        <w:instrText xml:space="preserve"> ADDIN EN.CITE </w:instrText>
      </w:r>
      <w:r w:rsidRPr="004F6663">
        <w:fldChar w:fldCharType="begin">
          <w:fldData xml:space="preserve">PEVuZE5vdGU+PENpdGU+PEF1dGhvcj5JQ0E8L0F1dGhvcj48WWVhcj4yMDE3PC9ZZWFyPjxSZWNO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</w:fldData>
        </w:fldChar>
      </w:r>
      <w:r w:rsidRPr="004F6663">
        <w:instrText xml:space="preserve"> ADDIN EN.CITE.DATA </w:instrText>
      </w:r>
      <w:r w:rsidRPr="004F6663">
        <w:fldChar w:fldCharType="end"/>
      </w:r>
      <w:r w:rsidRPr="004F6663">
        <w:fldChar w:fldCharType="separate"/>
      </w:r>
      <w:r w:rsidRPr="004F6663">
        <w:rPr>
          <w:noProof/>
        </w:rPr>
        <w:t>(</w:t>
      </w:r>
      <w:hyperlink w:anchor="_ENREF_177" w:tooltip="ICA, 2017 #31164" w:history="1">
        <w:r w:rsidR="00550223" w:rsidRPr="004F6663">
          <w:rPr>
            <w:noProof/>
          </w:rPr>
          <w:t>ICA 2017b</w:t>
        </w:r>
      </w:hyperlink>
      <w:r w:rsidRPr="004F6663">
        <w:rPr>
          <w:noProof/>
        </w:rPr>
        <w:t xml:space="preserve">, </w:t>
      </w:r>
      <w:hyperlink w:anchor="_ENREF_178" w:tooltip="ICA, 2017 #31165" w:history="1">
        <w:r w:rsidR="00550223" w:rsidRPr="004F6663">
          <w:rPr>
            <w:noProof/>
          </w:rPr>
          <w:t>c</w:t>
        </w:r>
      </w:hyperlink>
      <w:r w:rsidRPr="004F6663">
        <w:rPr>
          <w:noProof/>
        </w:rPr>
        <w:t>)</w:t>
      </w:r>
      <w:r w:rsidRPr="004F6663">
        <w:fldChar w:fldCharType="end"/>
      </w:r>
      <w:r w:rsidRPr="004F6663">
        <w:t xml:space="preserve">. Exposure to water, high temperatures and direct sunlight are </w:t>
      </w:r>
      <w:r w:rsidR="006556BA" w:rsidRPr="004F6663">
        <w:t>minimised during</w:t>
      </w:r>
      <w:r w:rsidRPr="004F6663">
        <w:t xml:space="preserve"> transportation to the packing shed </w:t>
      </w:r>
      <w:r w:rsidRPr="004F6663">
        <w:fldChar w:fldCharType="begin"/>
      </w:r>
      <w:r w:rsidRPr="004F6663">
        <w:instrText xml:space="preserve"> ADDIN EN.CITE &lt;EndNote&gt;&lt;Cite&gt;&lt;Author&gt;MAGAP&lt;/Author&gt;&lt;Year&gt;2017&lt;/Year&gt;&lt;RecNum&gt;31527&lt;/RecNum&gt;&lt;DisplayText&gt;(MAGAP 2017)&lt;/DisplayText&gt;&lt;record&gt;&lt;rec-number&gt;31527&lt;/rec-number&gt;&lt;foreign-keys&gt;&lt;key app="EN" db-id="pxwxw0er9zv2fxezxdk5tt5utz5p5vtrwdv0" timestamp="1532388846"&gt;31527&lt;/key&gt;&lt;/foreign-keys&gt;&lt;ref-type name="Reports"&gt;27&lt;/ref-type&gt;&lt;contributors&gt;&lt;authors&gt;&lt;author&gt;MAGAP,&lt;/author&gt;&lt;/authors&gt;&lt;/contributors&gt;&lt;titles&gt;&lt;title&gt;Analisis de riesgo de bioseguridad para rosas cortadas no desvitalizadas provenientes de Ecuador&lt;/title&gt;&lt;/titles&gt;&lt;pages&gt;26&lt;/pages&gt;&lt;keywords&gt;&lt;keyword&gt;biosecurity risk analysis,&lt;/keyword&gt;&lt;keyword&gt;non-devitalized,&lt;/keyword&gt;&lt;keyword&gt;rose cut flowers,&lt;/keyword&gt;&lt;keyword&gt;Ecuador&lt;/keyword&gt;&lt;/keywords&gt;&lt;dates&gt;&lt;year&gt;2017&lt;/year&gt;&lt;/dates&gt;&lt;pub-location&gt;Quito, Ecuador&lt;/pub-location&gt;&lt;publisher&gt;Ministerio de Agricultura, Ganaderia, Acuacultura y Pesca, Agencia Ecuatoriana de Aseguramiento de la Calidad Del Agro&lt;/publisher&gt;&lt;urls&gt;&lt;pdf-urls&gt;&lt;url&gt;file://J:\E Library\Plant Catalogue\M\Ministerio de Agricultura, Ganaderia, Acuacultura y Pesca 2017 EN31527.pdf&lt;/url&gt;&lt;url&gt;file://J:\E Library\Plant Catalogue\M\Ministerio de Agricultura, Ganaderia, Acuacultura y Pesca 2017 EN31527 English translation version.docx&lt;/url&gt;&lt;/pdf-urls&gt;&lt;/urls&gt;&lt;custom1&gt;Cut flower Xie&lt;/custom1&gt;&lt;/record&gt;&lt;/Cite&gt;&lt;/EndNote&gt;</w:instrText>
      </w:r>
      <w:r w:rsidRPr="004F6663">
        <w:fldChar w:fldCharType="separate"/>
      </w:r>
      <w:r w:rsidRPr="004F6663">
        <w:rPr>
          <w:noProof/>
        </w:rPr>
        <w:t>(</w:t>
      </w:r>
      <w:hyperlink w:anchor="_ENREF_215" w:tooltip="MAGAP, 2017 #31527" w:history="1">
        <w:r w:rsidR="00550223" w:rsidRPr="004F6663">
          <w:rPr>
            <w:noProof/>
          </w:rPr>
          <w:t>MAGAP 2017</w:t>
        </w:r>
      </w:hyperlink>
      <w:r w:rsidRPr="004F6663">
        <w:rPr>
          <w:noProof/>
        </w:rPr>
        <w:t>)</w:t>
      </w:r>
      <w:r w:rsidRPr="004F6663">
        <w:fldChar w:fldCharType="end"/>
      </w:r>
      <w:r w:rsidRPr="004F6663">
        <w:t>.</w:t>
      </w:r>
    </w:p>
    <w:p w14:paraId="3A338A43" w14:textId="77777777" w:rsidR="001854B8" w:rsidRPr="004F6663" w:rsidRDefault="001854B8" w:rsidP="006416AB">
      <w:pPr>
        <w:pStyle w:val="Heading4"/>
      </w:pPr>
      <w:r w:rsidRPr="004F6663">
        <w:t>Packing house</w:t>
      </w:r>
    </w:p>
    <w:p w14:paraId="664C0368" w14:textId="7AB5116D" w:rsidR="001854B8" w:rsidRPr="004F6663" w:rsidRDefault="001854B8" w:rsidP="001854B8">
      <w:r w:rsidRPr="004F6663">
        <w:t>Packing house procedures usually involve a post</w:t>
      </w:r>
      <w:r w:rsidRPr="004F6663">
        <w:noBreakHyphen/>
        <w:t>harvest inspection for pests, with inspections tailored to the importing count</w:t>
      </w:r>
      <w:r w:rsidR="0091157B" w:rsidRPr="004F6663">
        <w:t>r</w:t>
      </w:r>
      <w:r w:rsidRPr="004F6663">
        <w:t>y’s requirements. If pests are found, a decision is made as to whether the cut flowers or foliage should continue to be used for the export market, and if so</w:t>
      </w:r>
      <w:r w:rsidR="0091157B" w:rsidRPr="004F6663">
        <w:t>,</w:t>
      </w:r>
      <w:r w:rsidRPr="004F6663">
        <w:t xml:space="preserve"> a treatment </w:t>
      </w:r>
      <w:r w:rsidR="0091157B" w:rsidRPr="004F6663">
        <w:t xml:space="preserve">is </w:t>
      </w:r>
      <w:r w:rsidRPr="004F6663">
        <w:t>conducted.</w:t>
      </w:r>
    </w:p>
    <w:p w14:paraId="0D2B892C" w14:textId="28CD95CE" w:rsidR="001854B8" w:rsidRPr="004F6663" w:rsidRDefault="001854B8" w:rsidP="001854B8">
      <w:r w:rsidRPr="004F6663">
        <w:t>Flowers are graded for size and quality, dead and excess leaf material is removed, stems are re</w:t>
      </w:r>
      <w:r w:rsidR="0091157B" w:rsidRPr="004F6663">
        <w:noBreakHyphen/>
      </w:r>
      <w:r w:rsidRPr="004F6663">
        <w:t>cut to length, and then flowers are bunched, treated (if required), pre</w:t>
      </w:r>
      <w:r w:rsidRPr="004F6663">
        <w:noBreakHyphen/>
        <w:t xml:space="preserve">cooled and packed. Each bunch of flowers is usually individually wrapped with either a polypropylene, polyethylene or paper product </w:t>
      </w:r>
      <w:r w:rsidRPr="004F6663">
        <w:fldChar w:fldCharType="begin"/>
      </w:r>
      <w:r w:rsidRPr="004F6663">
        <w:instrText xml:space="preserve"> ADDIN EN.CITE &lt;EndNote&gt;&lt;Cite&gt;&lt;Author&gt;Pedapati&lt;/Author&gt;&lt;Year&gt;2017&lt;/Year&gt;&lt;RecNum&gt;31259&lt;/RecNum&gt;&lt;DisplayText&gt;(Pedapati 2017)&lt;/DisplayText&gt;&lt;record&gt;&lt;rec-number&gt;31259&lt;/rec-number&gt;&lt;foreign-keys&gt;&lt;key app="EN" db-id="pxwxw0er9zv2fxezxdk5tt5utz5p5vtrwdv0" timestamp="1528954273"&gt;31259&lt;/key&gt;&lt;/foreign-keys&gt;&lt;ref-type name="Web Page/Online Document"&gt;12&lt;/ref-type&gt;&lt;contributors&gt;&lt;authors&gt;&lt;author&gt;Pedapati, A.&lt;/author&gt;&lt;/authors&gt;&lt;/contributors&gt;&lt;titles&gt;&lt;title&gt;Grading and packaging of quality grade cut flowers for export&lt;/title&gt;&lt;/titles&gt;&lt;keywords&gt;&lt;keyword&gt;agriculture&lt;/keyword&gt;&lt;keyword&gt;cut flower&lt;/keyword&gt;&lt;keyword&gt;postharvest&lt;/keyword&gt;&lt;keyword&gt;grading&lt;/keyword&gt;&lt;keyword&gt;Netherlands&lt;/keyword&gt;&lt;keyword&gt;Colombia&lt;/keyword&gt;&lt;keyword&gt;quality&lt;/keyword&gt;&lt;keyword&gt;packaging&lt;/keyword&gt;&lt;/keywords&gt;&lt;dates&gt;&lt;year&gt;2017&lt;/year&gt;&lt;pub-dates&gt;&lt;date&gt;April 2018&lt;/date&gt;&lt;/pub-dates&gt;&lt;/dates&gt;&lt;pub-location&gt;New Delhi, India &lt;/pub-location&gt;&lt;publisher&gt;Biotech Articles&lt;/publisher&gt;&lt;urls&gt;&lt;related-urls&gt;&lt;url&gt;https://www.biotecharticles.com/Agriculture-Article/Grading-and-Packaging-of-Quality-Grade-Cut-Flowers-for-Export-3782.html&lt;/url&gt;&lt;/related-urls&gt;&lt;/urls&gt;&lt;custom1&gt;cut flower review &lt;/custom1&gt;&lt;/record&gt;&lt;/Cite&gt;&lt;/EndNote&gt;</w:instrText>
      </w:r>
      <w:r w:rsidRPr="004F6663">
        <w:fldChar w:fldCharType="separate"/>
      </w:r>
      <w:r w:rsidRPr="004F6663">
        <w:rPr>
          <w:noProof/>
        </w:rPr>
        <w:t>(</w:t>
      </w:r>
      <w:hyperlink w:anchor="_ENREF_275" w:tooltip="Pedapati, 2017 #31259" w:history="1">
        <w:r w:rsidR="00550223" w:rsidRPr="004F6663">
          <w:rPr>
            <w:noProof/>
          </w:rPr>
          <w:t>Pedapati 2017</w:t>
        </w:r>
      </w:hyperlink>
      <w:r w:rsidRPr="004F6663">
        <w:rPr>
          <w:noProof/>
        </w:rPr>
        <w:t>)</w:t>
      </w:r>
      <w:r w:rsidRPr="004F6663">
        <w:fldChar w:fldCharType="end"/>
      </w:r>
      <w:r w:rsidRPr="004F6663">
        <w:t>.</w:t>
      </w:r>
    </w:p>
    <w:p w14:paraId="5A3A0F09" w14:textId="3D49E1AB" w:rsidR="001854B8" w:rsidRPr="004F6663" w:rsidRDefault="001854B8" w:rsidP="001854B8">
      <w:r w:rsidRPr="004F6663">
        <w:t>Packing boxes are generally made of cardboard, are long and narrow, and contain a vent at either end for ventilation to assist cooling. Australia’s current import conditions state that all cut flowers and foliage exported to Australia must be packaged in pest</w:t>
      </w:r>
      <w:r w:rsidRPr="004F6663">
        <w:noBreakHyphen/>
        <w:t>proof cartons, or containers that eliminate the possibility of pests escaping or entering. Ventilation holes on cartons must be covered with plastic (for example, using tap</w:t>
      </w:r>
      <w:r w:rsidR="0049066F" w:rsidRPr="004F6663">
        <w:t>e or shrink wrap) or mesh. The Phytosanitary Certificate</w:t>
      </w:r>
      <w:r w:rsidRPr="004F6663">
        <w:t xml:space="preserve"> must include the following additional declaration: ‘The consignment was packaged in pest</w:t>
      </w:r>
      <w:r w:rsidRPr="004F6663">
        <w:noBreakHyphen/>
        <w:t>proof cartons or containers that eliminate the possibility of entry or egress of insect pests’.</w:t>
      </w:r>
    </w:p>
    <w:p w14:paraId="005FB300" w14:textId="77777777" w:rsidR="001854B8" w:rsidRPr="004F6663" w:rsidRDefault="001854B8" w:rsidP="006416AB">
      <w:pPr>
        <w:pStyle w:val="Heading4"/>
      </w:pPr>
      <w:r w:rsidRPr="004F6663">
        <w:t>Product traceability</w:t>
      </w:r>
    </w:p>
    <w:p w14:paraId="7262BB99" w14:textId="77777777" w:rsidR="001854B8" w:rsidRPr="004F6663" w:rsidRDefault="001854B8" w:rsidP="001854B8">
      <w:r w:rsidRPr="004F6663">
        <w:t>Production facilities are generally able to demonstrate capacity for trace</w:t>
      </w:r>
      <w:r w:rsidRPr="004F6663">
        <w:noBreakHyphen/>
        <w:t>back of exported fresh cut flowers and foliage to the original packing house. Cartons are also generally identifiable to the packing house level, allowing traceability of the pathway should any non</w:t>
      </w:r>
      <w:r w:rsidRPr="004F6663">
        <w:noBreakHyphen/>
        <w:t xml:space="preserve">compliance issues be detected </w:t>
      </w:r>
      <w:r w:rsidR="00E6162C" w:rsidRPr="004F6663">
        <w:t>on arrival</w:t>
      </w:r>
      <w:r w:rsidRPr="004F6663">
        <w:t xml:space="preserve"> in Australia. </w:t>
      </w:r>
    </w:p>
    <w:p w14:paraId="50C3CA0E" w14:textId="125751D3" w:rsidR="001854B8" w:rsidRPr="004F6663" w:rsidRDefault="001854B8" w:rsidP="001854B8">
      <w:r w:rsidRPr="004F6663">
        <w:t xml:space="preserve">Some countries, such as Kenya, utilise electronic export certification systems that allocate unique identification numbers to each consignment. Relevant consignment details are associated with the unique identification number. This allows for traceability and compliance tracking, and was </w:t>
      </w:r>
      <w:r w:rsidR="006556BA" w:rsidRPr="004F6663">
        <w:t>confirmed</w:t>
      </w:r>
      <w:r w:rsidRPr="004F6663">
        <w:t xml:space="preserve"> by the department during a visit in 2017.</w:t>
      </w:r>
    </w:p>
    <w:p w14:paraId="022B4B7D" w14:textId="77777777" w:rsidR="001854B8" w:rsidRPr="004F6663" w:rsidRDefault="001854B8" w:rsidP="006416AB">
      <w:pPr>
        <w:pStyle w:val="Heading4"/>
      </w:pPr>
      <w:r w:rsidRPr="004F6663">
        <w:t>Transport</w:t>
      </w:r>
    </w:p>
    <w:p w14:paraId="51FBAA10" w14:textId="5E3F4F90" w:rsidR="001854B8" w:rsidRPr="004F6663" w:rsidRDefault="001854B8" w:rsidP="001854B8">
      <w:r w:rsidRPr="004F6663">
        <w:t xml:space="preserve">Cut flowers are perishable, and need rapid transport under optimal conditions to ensure maximum vase life. After harvest, cut flowers are generally placed in a cool room and transported under refrigeration </w:t>
      </w:r>
      <w:r w:rsidRPr="004F6663">
        <w:fldChar w:fldCharType="begin"/>
      </w:r>
      <w:r w:rsidRPr="004F6663">
        <w:instrText xml:space="preserve"> ADDIN EN.CITE &lt;EndNote&gt;&lt;Cite&gt;&lt;Author&gt;Jones&lt;/Author&gt;&lt;Year&gt;2001&lt;/Year&gt;&lt;RecNum&gt;17614&lt;/RecNum&gt;&lt;DisplayText&gt;(Jones 2001)&lt;/DisplayText&gt;&lt;record&gt;&lt;rec-number&gt;17614&lt;/rec-number&gt;&lt;foreign-keys&gt;&lt;key app="EN" db-id="pxwxw0er9zv2fxezxdk5tt5utz5p5vtrwdv0" timestamp="1451972760"&gt;17614&lt;/key&gt;&lt;/foreign-keys&gt;&lt;ref-type name="Electronic Publication"&gt;44&lt;/ref-type&gt;&lt;contributors&gt;&lt;authors&gt;&lt;author&gt;Jones,J.&lt;/author&gt;&lt;/authors&gt;&lt;/contributors&gt;&lt;titles&gt;&lt;title&gt;Citrus peelminer fact sheet (ACIS) citrus peelminer marmara (new species)&lt;/title&gt;&lt;secondary-title&gt;Web adapted by J.Jones, University of Arizona&lt;/secondary-title&gt;&lt;/titles&gt;&lt;keywords&gt;&lt;keyword&gt;Agriculture&lt;/keyword&gt;&lt;keyword&gt;Arizona&lt;/keyword&gt;&lt;keyword&gt;California&lt;/keyword&gt;&lt;keyword&gt;Citrus&lt;/keyword&gt;&lt;keyword&gt;Citrus peelminer&lt;/keyword&gt;&lt;keyword&gt;Food&lt;/keyword&gt;&lt;keyword&gt;Management&lt;/keyword&gt;&lt;keyword&gt;Marmara&lt;/keyword&gt;&lt;keyword&gt;new species&lt;/keyword&gt;&lt;keyword&gt;Peelminer&lt;/keyword&gt;&lt;keyword&gt;pest&lt;/keyword&gt;&lt;keyword&gt;Pest management&lt;/keyword&gt;&lt;keyword&gt;Research&lt;/keyword&gt;&lt;keyword&gt;Species&lt;/keyword&gt;&lt;/keywords&gt;&lt;dates&gt;&lt;year&gt;2001&lt;/year&gt;&lt;pub-dates&gt;&lt;date&gt;1/5/2012&lt;/date&gt;&lt;/pub-dates&gt;&lt;/dates&gt;&lt;orig-pub&gt;&lt;style face="underline" font="default" size="100%"&gt;J:\E Library\Plant Catalogue\J&lt;/style&gt;&lt;/orig-pub&gt;&lt;label&gt;81882&lt;/label&gt;&lt;urls&gt;&lt;related-urls&gt;&lt;url&gt;&lt;style face="underline" font="default" size="100%"&gt;http://ag.arizona.edu/crop/cotton/insects/other/peelminer.html&lt;/style&gt;&lt;/url&gt;&lt;/related-urls&gt;&lt;/urls&gt;&lt;custom1&gt;Mexican avocado lm&lt;/custom1&gt;&lt;/record&gt;&lt;/Cite&gt;&lt;/EndNote&gt;</w:instrText>
      </w:r>
      <w:r w:rsidRPr="004F6663">
        <w:fldChar w:fldCharType="separate"/>
      </w:r>
      <w:r w:rsidRPr="004F6663">
        <w:rPr>
          <w:noProof/>
        </w:rPr>
        <w:t>(</w:t>
      </w:r>
      <w:hyperlink w:anchor="_ENREF_188" w:tooltip="Jones, 2001 #17614" w:history="1">
        <w:r w:rsidR="00550223" w:rsidRPr="004F6663">
          <w:rPr>
            <w:noProof/>
          </w:rPr>
          <w:t>Jones 2001</w:t>
        </w:r>
      </w:hyperlink>
      <w:r w:rsidRPr="004F6663">
        <w:rPr>
          <w:noProof/>
        </w:rPr>
        <w:t>)</w:t>
      </w:r>
      <w:r w:rsidRPr="004F6663">
        <w:fldChar w:fldCharType="end"/>
      </w:r>
      <w:r w:rsidRPr="004F6663">
        <w:t xml:space="preserve">. The temperatures used during transport vary depending on the flower type; for example, tropical flowers are damaged by cool temperatures </w:t>
      </w:r>
      <w:r w:rsidRPr="004F6663">
        <w:fldChar w:fldCharType="begin"/>
      </w:r>
      <w:r w:rsidRPr="004F6663">
        <w:instrText xml:space="preserve"> ADDIN EN.CITE &lt;EndNote&gt;&lt;Cite&gt;&lt;Author&gt;Jones&lt;/Author&gt;&lt;Year&gt;2001&lt;/Year&gt;&lt;RecNum&gt;17614&lt;/RecNum&gt;&lt;DisplayText&gt;(Jones 2001)&lt;/DisplayText&gt;&lt;record&gt;&lt;rec-number&gt;17614&lt;/rec-number&gt;&lt;foreign-keys&gt;&lt;key app="EN" db-id="pxwxw0er9zv2fxezxdk5tt5utz5p5vtrwdv0" timestamp="1451972760"&gt;17614&lt;/key&gt;&lt;/foreign-keys&gt;&lt;ref-type name="Electronic Publication"&gt;44&lt;/ref-type&gt;&lt;contributors&gt;&lt;authors&gt;&lt;author&gt;Jones,J.&lt;/author&gt;&lt;/authors&gt;&lt;/contributors&gt;&lt;titles&gt;&lt;title&gt;Citrus peelminer fact sheet (ACIS) citrus peelminer marmara (new species)&lt;/title&gt;&lt;secondary-title&gt;Web adapted by J.Jones, University of Arizona&lt;/secondary-title&gt;&lt;/titles&gt;&lt;keywords&gt;&lt;keyword&gt;Agriculture&lt;/keyword&gt;&lt;keyword&gt;Arizona&lt;/keyword&gt;&lt;keyword&gt;California&lt;/keyword&gt;&lt;keyword&gt;Citrus&lt;/keyword&gt;&lt;keyword&gt;Citrus peelminer&lt;/keyword&gt;&lt;keyword&gt;Food&lt;/keyword&gt;&lt;keyword&gt;Management&lt;/keyword&gt;&lt;keyword&gt;Marmara&lt;/keyword&gt;&lt;keyword&gt;new species&lt;/keyword&gt;&lt;keyword&gt;Peelminer&lt;/keyword&gt;&lt;keyword&gt;pest&lt;/keyword&gt;&lt;keyword&gt;Pest management&lt;/keyword&gt;&lt;keyword&gt;Research&lt;/keyword&gt;&lt;keyword&gt;Species&lt;/keyword&gt;&lt;/keywords&gt;&lt;dates&gt;&lt;year&gt;2001&lt;/year&gt;&lt;pub-dates&gt;&lt;date&gt;1/5/2012&lt;/date&gt;&lt;/pub-dates&gt;&lt;/dates&gt;&lt;orig-pub&gt;&lt;style face="underline" font="default" size="100%"&gt;J:\E Library\Plant Catalogue\J&lt;/style&gt;&lt;/orig-pub&gt;&lt;label&gt;81882&lt;/label&gt;&lt;urls&gt;&lt;related-urls&gt;&lt;url&gt;&lt;style face="underline" font="default" size="100%"&gt;http://ag.arizona.edu/crop/cotton/insects/other/peelminer.html&lt;/style&gt;&lt;/url&gt;&lt;/related-urls&gt;&lt;/urls&gt;&lt;custom1&gt;Mexican avocado lm&lt;/custom1&gt;&lt;/record&gt;&lt;/Cite&gt;&lt;/EndNote&gt;</w:instrText>
      </w:r>
      <w:r w:rsidRPr="004F6663">
        <w:fldChar w:fldCharType="separate"/>
      </w:r>
      <w:r w:rsidRPr="004F6663">
        <w:rPr>
          <w:noProof/>
        </w:rPr>
        <w:t>(</w:t>
      </w:r>
      <w:hyperlink w:anchor="_ENREF_188" w:tooltip="Jones, 2001 #17614" w:history="1">
        <w:r w:rsidR="00550223" w:rsidRPr="004F6663">
          <w:rPr>
            <w:noProof/>
          </w:rPr>
          <w:t>Jones 2001</w:t>
        </w:r>
      </w:hyperlink>
      <w:r w:rsidRPr="004F6663">
        <w:rPr>
          <w:noProof/>
        </w:rPr>
        <w:t>)</w:t>
      </w:r>
      <w:r w:rsidRPr="004F6663">
        <w:fldChar w:fldCharType="end"/>
      </w:r>
      <w:r w:rsidRPr="004F6663">
        <w:t xml:space="preserve">. </w:t>
      </w:r>
    </w:p>
    <w:p w14:paraId="3EB815BC" w14:textId="22C3030C" w:rsidR="001854B8" w:rsidRPr="004F6663" w:rsidRDefault="001854B8" w:rsidP="001854B8">
      <w:r w:rsidRPr="004F6663">
        <w:t xml:space="preserve">Although fresh cut flowers and foliage are predominantly transported by air freight, it is considered to be an expensive mode of transport </w:t>
      </w:r>
      <w:r w:rsidRPr="004F6663">
        <w:fldChar w:fldCharType="begin"/>
      </w:r>
      <w:r w:rsidRPr="004F6663">
        <w:instrText xml:space="preserve"> ADDIN EN.CITE &lt;EndNote&gt;&lt;Cite&gt;&lt;Author&gt;van Rijswick&lt;/Author&gt;&lt;Year&gt;2016&lt;/Year&gt;&lt;RecNum&gt;31263&lt;/RecNum&gt;&lt;DisplayText&gt;(van Rijswick 2016)&lt;/DisplayText&gt;&lt;record&gt;&lt;rec-number&gt;31263&lt;/rec-number&gt;&lt;foreign-keys&gt;&lt;key app="EN" db-id="pxwxw0er9zv2fxezxdk5tt5utz5p5vtrwdv0" timestamp="1528954273"&gt;31263&lt;/key&gt;&lt;/foreign-keys&gt;&lt;ref-type name="Web Page/Online Document"&gt;12&lt;/ref-type&gt;&lt;contributors&gt;&lt;authors&gt;&lt;author&gt;van Rijswick, C.&lt;/author&gt;&lt;/authors&gt;&lt;/contributors&gt;&lt;titles&gt;&lt;title&gt;World floriculture map 2016: Equator countries gathering speed&lt;/title&gt;&lt;/titles&gt;&lt;keywords&gt;&lt;keyword&gt;Floriculture&lt;/keyword&gt;&lt;keyword&gt;cut flower&lt;/keyword&gt;&lt;keyword&gt;import&lt;/keyword&gt;&lt;keyword&gt;Export&lt;/keyword&gt;&lt;keyword&gt;industry&lt;/keyword&gt;&lt;keyword&gt;sales&lt;/keyword&gt;&lt;keyword&gt;Market&lt;/keyword&gt;&lt;keyword&gt;economy&lt;/keyword&gt;&lt;keyword&gt;map&lt;/keyword&gt;&lt;/keywords&gt;&lt;dates&gt;&lt;year&gt;2016&lt;/year&gt;&lt;pub-dates&gt;&lt;date&gt;April 2018&lt;/date&gt;&lt;/pub-dates&gt;&lt;/dates&gt;&lt;pub-location&gt;Utrecht, Netherlands&lt;/pub-location&gt;&lt;publisher&gt;Rabobank&lt;/publisher&gt;&lt;urls&gt;&lt;related-urls&gt;&lt;url&gt;https://research.rabobank.com/far/en/sectors/regional-food-agri/world_floriculture_map_2016.html&lt;/url&gt;&lt;/related-urls&gt;&lt;pdf-urls&gt;&lt;url&gt;file://J:\E Library\Plant Catalogue\V\van Rijswick 2016 EN31263.pdf&lt;/url&gt;&lt;url&gt;file://J:\E Library\Plant Catalogue\V\van Rijswick 2016 map EN31263.pdf&lt;/url&gt;&lt;/pdf-urls&gt;&lt;/urls&gt;&lt;custom1&gt;cut flower review SN&lt;/custom1&gt;&lt;custom2&gt;18661kb&lt;/custom2&gt;&lt;custom3&gt;pdf&lt;/custom3&gt;&lt;/record&gt;&lt;/Cite&gt;&lt;/EndNote&gt;</w:instrText>
      </w:r>
      <w:r w:rsidRPr="004F6663">
        <w:fldChar w:fldCharType="separate"/>
      </w:r>
      <w:r w:rsidRPr="004F6663">
        <w:rPr>
          <w:noProof/>
        </w:rPr>
        <w:t>(</w:t>
      </w:r>
      <w:hyperlink w:anchor="_ENREF_338" w:tooltip="van Rijswick, 2016 #31263" w:history="1">
        <w:r w:rsidR="00550223" w:rsidRPr="004F6663">
          <w:rPr>
            <w:noProof/>
          </w:rPr>
          <w:t>van Rijswick 2016</w:t>
        </w:r>
      </w:hyperlink>
      <w:r w:rsidRPr="004F6663">
        <w:rPr>
          <w:noProof/>
        </w:rPr>
        <w:t>)</w:t>
      </w:r>
      <w:r w:rsidRPr="004F6663">
        <w:fldChar w:fldCharType="end"/>
      </w:r>
      <w:r w:rsidRPr="004F6663">
        <w:t xml:space="preserve">. Sea freight is a cheaper method of transport, costing US$1.2 per kilo between Colombia and the European Union, compared to US$2.3 per kilo for air freight on the same route </w:t>
      </w:r>
      <w:r w:rsidRPr="004F6663">
        <w:fldChar w:fldCharType="begin"/>
      </w:r>
      <w:r w:rsidRPr="004F6663">
        <w:instrText xml:space="preserve"> ADDIN EN.CITE &lt;EndNote&gt;&lt;Cite&gt;&lt;Author&gt;van Rijswick&lt;/Author&gt;&lt;Year&gt;2016&lt;/Year&gt;&lt;RecNum&gt;31263&lt;/RecNum&gt;&lt;DisplayText&gt;(van Rijswick 2016)&lt;/DisplayText&gt;&lt;record&gt;&lt;rec-number&gt;31263&lt;/rec-number&gt;&lt;foreign-keys&gt;&lt;key app="EN" db-id="pxwxw0er9zv2fxezxdk5tt5utz5p5vtrwdv0" timestamp="1528954273"&gt;31263&lt;/key&gt;&lt;/foreign-keys&gt;&lt;ref-type name="Web Page/Online Document"&gt;12&lt;/ref-type&gt;&lt;contributors&gt;&lt;authors&gt;&lt;author&gt;van Rijswick, C.&lt;/author&gt;&lt;/authors&gt;&lt;/contributors&gt;&lt;titles&gt;&lt;title&gt;World floriculture map 2016: Equator countries gathering speed&lt;/title&gt;&lt;/titles&gt;&lt;keywords&gt;&lt;keyword&gt;Floriculture&lt;/keyword&gt;&lt;keyword&gt;cut flower&lt;/keyword&gt;&lt;keyword&gt;import&lt;/keyword&gt;&lt;keyword&gt;Export&lt;/keyword&gt;&lt;keyword&gt;industry&lt;/keyword&gt;&lt;keyword&gt;sales&lt;/keyword&gt;&lt;keyword&gt;Market&lt;/keyword&gt;&lt;keyword&gt;economy&lt;/keyword&gt;&lt;keyword&gt;map&lt;/keyword&gt;&lt;/keywords&gt;&lt;dates&gt;&lt;year&gt;2016&lt;/year&gt;&lt;pub-dates&gt;&lt;date&gt;April 2018&lt;/date&gt;&lt;/pub-dates&gt;&lt;/dates&gt;&lt;pub-location&gt;Utrecht, Netherlands&lt;/pub-location&gt;&lt;publisher&gt;Rabobank&lt;/publisher&gt;&lt;urls&gt;&lt;related-urls&gt;&lt;url&gt;https://research.rabobank.com/far/en/sectors/regional-food-agri/world_floriculture_map_2016.html&lt;/url&gt;&lt;/related-urls&gt;&lt;pdf-urls&gt;&lt;url&gt;file://J:\E Library\Plant Catalogue\V\van Rijswick 2016 EN31263.pdf&lt;/url&gt;&lt;url&gt;file://J:\E Library\Plant Catalogue\V\van Rijswick 2016 map EN31263.pdf&lt;/url&gt;&lt;/pdf-urls&gt;&lt;/urls&gt;&lt;custom1&gt;cut flower review SN&lt;/custom1&gt;&lt;custom2&gt;18661kb&lt;/custom2&gt;&lt;custom3&gt;pdf&lt;/custom3&gt;&lt;/record&gt;&lt;/Cite&gt;&lt;/EndNote&gt;</w:instrText>
      </w:r>
      <w:r w:rsidRPr="004F6663">
        <w:fldChar w:fldCharType="separate"/>
      </w:r>
      <w:r w:rsidRPr="004F6663">
        <w:rPr>
          <w:noProof/>
        </w:rPr>
        <w:t>(</w:t>
      </w:r>
      <w:hyperlink w:anchor="_ENREF_338" w:tooltip="van Rijswick, 2016 #31263" w:history="1">
        <w:r w:rsidR="00550223" w:rsidRPr="004F6663">
          <w:rPr>
            <w:noProof/>
          </w:rPr>
          <w:t>van Rijswick 2016</w:t>
        </w:r>
      </w:hyperlink>
      <w:r w:rsidRPr="004F6663">
        <w:rPr>
          <w:noProof/>
        </w:rPr>
        <w:t>)</w:t>
      </w:r>
      <w:r w:rsidRPr="004F6663">
        <w:fldChar w:fldCharType="end"/>
      </w:r>
      <w:r w:rsidRPr="004F6663">
        <w:t xml:space="preserve">. Colombia is the largest user of sea freight for cut flower exports, and shipped 30 sea containers of cut flowers to Australia in 2015 </w:t>
      </w:r>
      <w:r w:rsidRPr="004F6663">
        <w:fldChar w:fldCharType="begin"/>
      </w:r>
      <w:r w:rsidRPr="004F6663">
        <w:instrText xml:space="preserve"> ADDIN EN.CITE &lt;EndNote&gt;&lt;Cite&gt;&lt;Author&gt;van Rijswick&lt;/Author&gt;&lt;Year&gt;2016&lt;/Year&gt;&lt;RecNum&gt;31263&lt;/RecNum&gt;&lt;DisplayText&gt;(van Rijswick 2016)&lt;/DisplayText&gt;&lt;record&gt;&lt;rec-number&gt;31263&lt;/rec-number&gt;&lt;foreign-keys&gt;&lt;key app="EN" db-id="pxwxw0er9zv2fxezxdk5tt5utz5p5vtrwdv0" timestamp="1528954273"&gt;31263&lt;/key&gt;&lt;/foreign-keys&gt;&lt;ref-type name="Web Page/Online Document"&gt;12&lt;/ref-type&gt;&lt;contributors&gt;&lt;authors&gt;&lt;author&gt;van Rijswick, C.&lt;/author&gt;&lt;/authors&gt;&lt;/contributors&gt;&lt;titles&gt;&lt;title&gt;World floriculture map 2016: Equator countries gathering speed&lt;/title&gt;&lt;/titles&gt;&lt;keywords&gt;&lt;keyword&gt;Floriculture&lt;/keyword&gt;&lt;keyword&gt;cut flower&lt;/keyword&gt;&lt;keyword&gt;import&lt;/keyword&gt;&lt;keyword&gt;Export&lt;/keyword&gt;&lt;keyword&gt;industry&lt;/keyword&gt;&lt;keyword&gt;sales&lt;/keyword&gt;&lt;keyword&gt;Market&lt;/keyword&gt;&lt;keyword&gt;economy&lt;/keyword&gt;&lt;keyword&gt;map&lt;/keyword&gt;&lt;/keywords&gt;&lt;dates&gt;&lt;year&gt;2016&lt;/year&gt;&lt;pub-dates&gt;&lt;date&gt;April 2018&lt;/date&gt;&lt;/pub-dates&gt;&lt;/dates&gt;&lt;pub-location&gt;Utrecht, Netherlands&lt;/pub-location&gt;&lt;publisher&gt;Rabobank&lt;/publisher&gt;&lt;urls&gt;&lt;related-urls&gt;&lt;url&gt;https://research.rabobank.com/far/en/sectors/regional-food-agri/world_floriculture_map_2016.html&lt;/url&gt;&lt;/related-urls&gt;&lt;pdf-urls&gt;&lt;url&gt;file://J:\E Library\Plant Catalogue\V\van Rijswick 2016 EN31263.pdf&lt;/url&gt;&lt;url&gt;file://J:\E Library\Plant Catalogue\V\van Rijswick 2016 map EN31263.pdf&lt;/url&gt;&lt;/pdf-urls&gt;&lt;/urls&gt;&lt;custom1&gt;cut flower review SN&lt;/custom1&gt;&lt;custom2&gt;18661kb&lt;/custom2&gt;&lt;custom3&gt;pdf&lt;/custom3&gt;&lt;/record&gt;&lt;/Cite&gt;&lt;/EndNote&gt;</w:instrText>
      </w:r>
      <w:r w:rsidRPr="004F6663">
        <w:fldChar w:fldCharType="separate"/>
      </w:r>
      <w:r w:rsidRPr="004F6663">
        <w:rPr>
          <w:noProof/>
        </w:rPr>
        <w:t>(</w:t>
      </w:r>
      <w:hyperlink w:anchor="_ENREF_338" w:tooltip="van Rijswick, 2016 #31263" w:history="1">
        <w:r w:rsidR="00550223" w:rsidRPr="004F6663">
          <w:rPr>
            <w:noProof/>
          </w:rPr>
          <w:t>van Rijswick 2016</w:t>
        </w:r>
      </w:hyperlink>
      <w:r w:rsidRPr="004F6663">
        <w:rPr>
          <w:noProof/>
        </w:rPr>
        <w:t>)</w:t>
      </w:r>
      <w:r w:rsidRPr="004F6663">
        <w:fldChar w:fldCharType="end"/>
      </w:r>
      <w:r w:rsidRPr="004F6663">
        <w:t>.</w:t>
      </w:r>
    </w:p>
    <w:p w14:paraId="3726A9AF" w14:textId="77777777" w:rsidR="00CC5CC0" w:rsidRPr="004F6663" w:rsidRDefault="00A01316" w:rsidP="001854B8">
      <w:pPr>
        <w:pStyle w:val="Heading3"/>
      </w:pPr>
      <w:bookmarkStart w:id="26" w:name="_Toc11397913"/>
      <w:r w:rsidRPr="004F6663">
        <w:lastRenderedPageBreak/>
        <w:t>On arrival in Australia</w:t>
      </w:r>
      <w:bookmarkEnd w:id="26"/>
    </w:p>
    <w:p w14:paraId="614876FD" w14:textId="339F2B10" w:rsidR="00A01316" w:rsidRPr="004F6663" w:rsidRDefault="00A01316" w:rsidP="006416AB">
      <w:pPr>
        <w:pStyle w:val="Heading4"/>
      </w:pPr>
      <w:bookmarkStart w:id="27" w:name="_Ref7101225"/>
      <w:r w:rsidRPr="004F6663">
        <w:t>Biosecurity border procedures</w:t>
      </w:r>
      <w:bookmarkEnd w:id="27"/>
    </w:p>
    <w:p w14:paraId="3409AEA3" w14:textId="727D722D" w:rsidR="00A01316" w:rsidRPr="004F6663" w:rsidRDefault="00201924" w:rsidP="00A01316">
      <w:r w:rsidRPr="004F6663">
        <w:t>Fresh cut flower</w:t>
      </w:r>
      <w:r w:rsidR="00A01316" w:rsidRPr="004F6663">
        <w:t xml:space="preserve"> and foliage </w:t>
      </w:r>
      <w:r w:rsidRPr="004F6663">
        <w:t xml:space="preserve">consignments </w:t>
      </w:r>
      <w:r w:rsidR="00A01316" w:rsidRPr="004F6663">
        <w:t>are imported into all major ports of Australia (Sydney, Melbourne, Brisbane,</w:t>
      </w:r>
      <w:r w:rsidR="002B1E5A" w:rsidRPr="004F6663">
        <w:t xml:space="preserve"> Perth and Adelaide). Importers</w:t>
      </w:r>
      <w:r w:rsidR="00A01316" w:rsidRPr="004F6663">
        <w:t xml:space="preserve"> present documentation (that is,</w:t>
      </w:r>
      <w:r w:rsidR="008B4BE7" w:rsidRPr="004F6663">
        <w:t xml:space="preserve"> a </w:t>
      </w:r>
      <w:r w:rsidR="0049066F" w:rsidRPr="004F6663">
        <w:t>Phytosanitary Certificate</w:t>
      </w:r>
      <w:r w:rsidR="00A01316" w:rsidRPr="004F6663">
        <w:t xml:space="preserve"> including additional declarations, any commercial documentation and treatment certificates) to the department for assessment. If the documentation requirements are not met, the consignment is held pending updated documentation.</w:t>
      </w:r>
    </w:p>
    <w:p w14:paraId="727D7E2D" w14:textId="77777777" w:rsidR="00A01316" w:rsidRPr="004F6663" w:rsidRDefault="00A01316" w:rsidP="00A01316">
      <w:r w:rsidRPr="004F6663">
        <w:t xml:space="preserve">On arrival, consignments are inspected to verify that they are free of live arthropods, plant or animal debris, soil and other biosecurity risk material. Consignments that arrive as air freight are inspected at the port of entry to confirm that the consignment is suitably contained for movement to the inspection point. Consignments that arrive unsecured are generally secured by shrink-wrapping to prevent the escape of arthropod pests during transport. </w:t>
      </w:r>
    </w:p>
    <w:p w14:paraId="535E71D1" w14:textId="7FBCE603" w:rsidR="00A01316" w:rsidRPr="004F6663" w:rsidRDefault="00A01316" w:rsidP="00A01316">
      <w:r w:rsidRPr="004F6663">
        <w:t xml:space="preserve">All consignments are representatively sampled by a biosecurity officer and inspected to verify freedom from live pests, disease symptoms and contamination with other biosecurity risk material. If live pests </w:t>
      </w:r>
      <w:r w:rsidR="00124CD3" w:rsidRPr="004F6663">
        <w:t xml:space="preserve">or disease symptoms </w:t>
      </w:r>
      <w:r w:rsidRPr="004F6663">
        <w:t>are detected the consignment is secured pending identification and assessment of the pest by a specialist. Most inspections are performed in department</w:t>
      </w:r>
      <w:r w:rsidRPr="004F6663">
        <w:noBreakHyphen/>
        <w:t xml:space="preserve">approved facilities used for the handling, storage, inspection and treatment of perishable plant products. The department will release the </w:t>
      </w:r>
      <w:r w:rsidR="00201924" w:rsidRPr="004F6663">
        <w:t>cut flower consignment</w:t>
      </w:r>
      <w:r w:rsidR="00A14808" w:rsidRPr="004F6663">
        <w:t xml:space="preserve"> </w:t>
      </w:r>
      <w:r w:rsidR="0091157B" w:rsidRPr="004F6663">
        <w:t>when</w:t>
      </w:r>
      <w:r w:rsidRPr="004F6663">
        <w:t xml:space="preserve"> all of the biosecurity requirements have been met. If live arthropods of biosecurity concern are detected the consignment is fumigated (where appropriate), exported or destroyed.</w:t>
      </w:r>
      <w:r w:rsidR="00124CD3" w:rsidRPr="004F6663">
        <w:t xml:space="preserve"> If diseases of biosecurity concern are detected the </w:t>
      </w:r>
      <w:r w:rsidR="00B97A52" w:rsidRPr="004F6663">
        <w:t>consignment</w:t>
      </w:r>
      <w:r w:rsidR="00124CD3" w:rsidRPr="004F6663">
        <w:t xml:space="preserve"> is destroyed in an approved manner.</w:t>
      </w:r>
    </w:p>
    <w:p w14:paraId="6941474C" w14:textId="77777777" w:rsidR="00A01316" w:rsidRPr="004F6663" w:rsidRDefault="00A01316" w:rsidP="006416AB">
      <w:pPr>
        <w:pStyle w:val="Heading4"/>
      </w:pPr>
      <w:r w:rsidRPr="004F6663">
        <w:t>Post-border</w:t>
      </w:r>
    </w:p>
    <w:p w14:paraId="08592FCA" w14:textId="075B74A6" w:rsidR="00A01316" w:rsidRPr="004F6663" w:rsidRDefault="00A01316" w:rsidP="00A01316">
      <w:r w:rsidRPr="004F6663">
        <w:t>Once released from biosecurity control, imported cut flowers and foliage are generally transported to and stored at wholesale flower markets where they are purchased by retailers. They are likely to be widely distributed across Australia through florists, supermarkets, grocery and convenience stores, service stations, hospitals and other points of sale. Due to the short shelf life of cut flowers, their distribution is likely to occur soon after importation. In Australia and globally, there has been a shift in the last ten years or so, with consumers more likely to buy cut flowers from a supermarket than a florist</w:t>
      </w:r>
      <w:r w:rsidR="00792C34" w:rsidRPr="004F6663">
        <w:t xml:space="preserve"> </w:t>
      </w:r>
      <w:r w:rsidR="006416AB" w:rsidRPr="004F6663">
        <w:fldChar w:fldCharType="begin"/>
      </w:r>
      <w:r w:rsidR="006416AB" w:rsidRPr="004F6663">
        <w:instrText xml:space="preserve"> ADDIN EN.CITE &lt;EndNote&gt;&lt;Cite&gt;&lt;Author&gt;Werren&lt;/Author&gt;&lt;Year&gt;2015&lt;/Year&gt;&lt;RecNum&gt;32369&lt;/RecNum&gt;&lt;DisplayText&gt;(Werren 2015)&lt;/DisplayText&gt;&lt;record&gt;&lt;rec-number&gt;32369&lt;/rec-number&gt;&lt;foreign-keys&gt;&lt;key app="EN" db-id="pxwxw0er9zv2fxezxdk5tt5utz5p5vtrwdv0" timestamp="1538023800"&gt;32369&lt;/key&gt;&lt;/foreign-keys&gt;&lt;ref-type name="Journal Articles"&gt;17&lt;/ref-type&gt;&lt;contributors&gt;&lt;authors&gt;&lt;author&gt;Werren, J. &lt;/author&gt;&lt;/authors&gt;&lt;/contributors&gt;&lt;titles&gt;&lt;title&gt;Country of origin labelling and purchasing cut flowers in Australia: what are the social and moral considerations for consumers?&lt;/title&gt;&lt;secondary-title&gt;Australian Journal of Environmental Law&lt;/secondary-title&gt;&lt;/titles&gt;&lt;periodical&gt;&lt;full-title&gt;Australian Journal of Environmental Law&lt;/full-title&gt;&lt;/periodical&gt;&lt;pages&gt;77-102&lt;/pages&gt;&lt;volume&gt;2&lt;/volume&gt;&lt;number&gt;1&lt;/number&gt;&lt;keywords&gt;&lt;keyword&gt;Cut flowers&lt;/keyword&gt;&lt;keyword&gt;cut flowers in Australia&lt;/keyword&gt;&lt;/keywords&gt;&lt;dates&gt;&lt;year&gt;2015&lt;/year&gt;&lt;/dates&gt;&lt;urls&gt;&lt;related-urls&gt;&lt;url&gt;https://www.mq.edu.au/__data/assets/pdf_file/0019/214237/ajel_2015_4-werren.pdf   &lt;/url&gt;&lt;/related-urls&gt;&lt;pdf-urls&gt;&lt;url&gt;file://J:\E Library\Plant Catalogue\W\Werren 2018 EN23269.pdf&lt;/url&gt;&lt;/pdf-urls&gt;&lt;/urls&gt;&lt;custom1&gt;Cut flowers Yeshi/MH&lt;/custom1&gt;&lt;/record&gt;&lt;/Cite&gt;&lt;/EndNote&gt;</w:instrText>
      </w:r>
      <w:r w:rsidR="006416AB" w:rsidRPr="004F6663">
        <w:fldChar w:fldCharType="separate"/>
      </w:r>
      <w:r w:rsidR="006416AB" w:rsidRPr="004F6663">
        <w:rPr>
          <w:noProof/>
        </w:rPr>
        <w:t>(</w:t>
      </w:r>
      <w:hyperlink w:anchor="_ENREF_352" w:tooltip="Werren, 2015 #32369" w:history="1">
        <w:r w:rsidR="00550223" w:rsidRPr="004F6663">
          <w:rPr>
            <w:noProof/>
          </w:rPr>
          <w:t>Werren 2015</w:t>
        </w:r>
      </w:hyperlink>
      <w:r w:rsidR="006416AB" w:rsidRPr="004F6663">
        <w:rPr>
          <w:noProof/>
        </w:rPr>
        <w:t>)</w:t>
      </w:r>
      <w:r w:rsidR="006416AB" w:rsidRPr="004F6663">
        <w:fldChar w:fldCharType="end"/>
      </w:r>
      <w:r w:rsidRPr="004F6663">
        <w:t>.</w:t>
      </w:r>
    </w:p>
    <w:p w14:paraId="608B118D" w14:textId="74272519" w:rsidR="00A01316" w:rsidRPr="004F6663" w:rsidRDefault="00A01316" w:rsidP="00A01316">
      <w:r w:rsidRPr="004F6663">
        <w:t>Cut flower retailers sell directly to consumers, either as bunches, or as arrangements such as wreaths or bouquets</w:t>
      </w:r>
      <w:r w:rsidR="00953CCA" w:rsidRPr="004F6663">
        <w:t xml:space="preserve"> </w:t>
      </w:r>
      <w:r w:rsidR="006416AB" w:rsidRPr="004F6663">
        <w:fldChar w:fldCharType="begin"/>
      </w:r>
      <w:r w:rsidR="006416AB" w:rsidRPr="004F6663">
        <w:instrText xml:space="preserve"> ADDIN EN.CITE &lt;EndNote&gt;&lt;Cite&gt;&lt;Author&gt;IBIS World&lt;/Author&gt;&lt;Year&gt;2018&lt;/Year&gt;&lt;RecNum&gt;32370&lt;/RecNum&gt;&lt;DisplayText&gt;(IBIS World 2018)&lt;/DisplayText&gt;&lt;record&gt;&lt;rec-number&gt;32370&lt;/rec-number&gt;&lt;foreign-keys&gt;&lt;key app="EN" db-id="pxwxw0er9zv2fxezxdk5tt5utz5p5vtrwdv0" timestamp="1538024460"&gt;32370&lt;/key&gt;&lt;/foreign-keys&gt;&lt;ref-type name="Electronic Publication"&gt;44&lt;/ref-type&gt;&lt;contributors&gt;&lt;authors&gt;&lt;author&gt;IBIS World,&lt;/author&gt;&lt;/authors&gt;&lt;/contributors&gt;&lt;titles&gt;&lt;title&gt;Flower Retailing - Australia Market Research Report Accessed 25 September 2018 &lt;/title&gt;&lt;/titles&gt;&lt;keywords&gt;&lt;keyword&gt;Flower Retailing&lt;/keyword&gt;&lt;keyword&gt;Australia&lt;/keyword&gt;&lt;keyword&gt;market research&lt;/keyword&gt;&lt;keyword&gt;industry Report&lt;/keyword&gt;&lt;/keywords&gt;&lt;dates&gt;&lt;year&gt;2018&lt;/year&gt;&lt;pub-dates&gt;&lt;date&gt;September 2018&lt;/date&gt;&lt;/pub-dates&gt;&lt;/dates&gt;&lt;publisher&gt;IBIS World&lt;/publisher&gt;&lt;urls&gt;&lt;related-urls&gt;&lt;url&gt;https://www.ibisworld.com.au/industry-trends/market-research-reports/retail-trade/other-store-based-retailing/flower-retailing.html   &lt;/url&gt;&lt;/related-urls&gt;&lt;/urls&gt;&lt;custom1&gt;Cut flowers Yeshi/MH&lt;/custom1&gt;&lt;/record&gt;&lt;/Cite&gt;&lt;/EndNote&gt;</w:instrText>
      </w:r>
      <w:r w:rsidR="006416AB" w:rsidRPr="004F6663">
        <w:fldChar w:fldCharType="separate"/>
      </w:r>
      <w:r w:rsidR="006416AB" w:rsidRPr="004F6663">
        <w:rPr>
          <w:noProof/>
        </w:rPr>
        <w:t>(</w:t>
      </w:r>
      <w:hyperlink w:anchor="_ENREF_175" w:tooltip="IBIS World, 2018 #32370" w:history="1">
        <w:r w:rsidR="00550223" w:rsidRPr="004F6663">
          <w:rPr>
            <w:noProof/>
          </w:rPr>
          <w:t>IBIS World 2018</w:t>
        </w:r>
      </w:hyperlink>
      <w:r w:rsidR="006416AB" w:rsidRPr="004F6663">
        <w:rPr>
          <w:noProof/>
        </w:rPr>
        <w:t>)</w:t>
      </w:r>
      <w:r w:rsidR="006416AB" w:rsidRPr="004F6663">
        <w:fldChar w:fldCharType="end"/>
      </w:r>
      <w:r w:rsidRPr="004F6663">
        <w:t>. There are no country of origin labelling requirements for imported cut flowers</w:t>
      </w:r>
      <w:r w:rsidR="00F216E0" w:rsidRPr="004F6663">
        <w:t xml:space="preserve"> </w:t>
      </w:r>
      <w:r w:rsidR="006416AB" w:rsidRPr="004F6663">
        <w:fldChar w:fldCharType="begin"/>
      </w:r>
      <w:r w:rsidR="006416AB" w:rsidRPr="004F6663">
        <w:instrText xml:space="preserve"> ADDIN EN.CITE &lt;EndNote&gt;&lt;Cite&gt;&lt;Author&gt;Werren&lt;/Author&gt;&lt;Year&gt;2015&lt;/Year&gt;&lt;RecNum&gt;32369&lt;/RecNum&gt;&lt;DisplayText&gt;(Werren 2015)&lt;/DisplayText&gt;&lt;record&gt;&lt;rec-number&gt;32369&lt;/rec-number&gt;&lt;foreign-keys&gt;&lt;key app="EN" db-id="pxwxw0er9zv2fxezxdk5tt5utz5p5vtrwdv0" timestamp="1538023800"&gt;32369&lt;/key&gt;&lt;/foreign-keys&gt;&lt;ref-type name="Journal Articles"&gt;17&lt;/ref-type&gt;&lt;contributors&gt;&lt;authors&gt;&lt;author&gt;Werren, J. &lt;/author&gt;&lt;/authors&gt;&lt;/contributors&gt;&lt;titles&gt;&lt;title&gt;Country of origin labelling and purchasing cut flowers in Australia: what are the social and moral considerations for consumers?&lt;/title&gt;&lt;secondary-title&gt;Australian Journal of Environmental Law&lt;/secondary-title&gt;&lt;/titles&gt;&lt;periodical&gt;&lt;full-title&gt;Australian Journal of Environmental Law&lt;/full-title&gt;&lt;/periodical&gt;&lt;pages&gt;77-102&lt;/pages&gt;&lt;volume&gt;2&lt;/volume&gt;&lt;number&gt;1&lt;/number&gt;&lt;keywords&gt;&lt;keyword&gt;Cut flowers&lt;/keyword&gt;&lt;keyword&gt;cut flowers in Australia&lt;/keyword&gt;&lt;/keywords&gt;&lt;dates&gt;&lt;year&gt;2015&lt;/year&gt;&lt;/dates&gt;&lt;urls&gt;&lt;related-urls&gt;&lt;url&gt;https://www.mq.edu.au/__data/assets/pdf_file/0019/214237/ajel_2015_4-werren.pdf   &lt;/url&gt;&lt;/related-urls&gt;&lt;pdf-urls&gt;&lt;url&gt;file://J:\E Library\Plant Catalogue\W\Werren 2018 EN23269.pdf&lt;/url&gt;&lt;/pdf-urls&gt;&lt;/urls&gt;&lt;custom1&gt;Cut flowers Yeshi/MH&lt;/custom1&gt;&lt;/record&gt;&lt;/Cite&gt;&lt;/EndNote&gt;</w:instrText>
      </w:r>
      <w:r w:rsidR="006416AB" w:rsidRPr="004F6663">
        <w:fldChar w:fldCharType="separate"/>
      </w:r>
      <w:r w:rsidR="006416AB" w:rsidRPr="004F6663">
        <w:rPr>
          <w:noProof/>
        </w:rPr>
        <w:t>(</w:t>
      </w:r>
      <w:hyperlink w:anchor="_ENREF_352" w:tooltip="Werren, 2015 #32369" w:history="1">
        <w:r w:rsidR="00550223" w:rsidRPr="004F6663">
          <w:rPr>
            <w:noProof/>
          </w:rPr>
          <w:t>Werren 2015</w:t>
        </w:r>
      </w:hyperlink>
      <w:r w:rsidR="006416AB" w:rsidRPr="004F6663">
        <w:rPr>
          <w:noProof/>
        </w:rPr>
        <w:t>)</w:t>
      </w:r>
      <w:r w:rsidR="006416AB" w:rsidRPr="004F6663">
        <w:fldChar w:fldCharType="end"/>
      </w:r>
      <w:r w:rsidRPr="004F6663">
        <w:t xml:space="preserve">, and flower bunches and floral arrangements may consist of imported and local cut flowers. Cut flowers may be disposed of through municipal waste systems, or discarded as green waste in </w:t>
      </w:r>
      <w:r w:rsidR="00816B8E" w:rsidRPr="004F6663">
        <w:t xml:space="preserve">household </w:t>
      </w:r>
      <w:r w:rsidRPr="004F6663">
        <w:t xml:space="preserve">compost, on roadsides or </w:t>
      </w:r>
      <w:r w:rsidR="00201924" w:rsidRPr="004F6663">
        <w:t xml:space="preserve">left </w:t>
      </w:r>
      <w:r w:rsidRPr="004F6663">
        <w:t>in other locations</w:t>
      </w:r>
      <w:r w:rsidR="00201924" w:rsidRPr="004F6663">
        <w:t xml:space="preserve">, such as </w:t>
      </w:r>
      <w:r w:rsidR="000719AC" w:rsidRPr="004F6663">
        <w:t>cemeteries</w:t>
      </w:r>
      <w:r w:rsidRPr="004F6663">
        <w:t>.</w:t>
      </w:r>
    </w:p>
    <w:p w14:paraId="522D3EC4" w14:textId="65554129" w:rsidR="001854B8" w:rsidRPr="004F6663" w:rsidRDefault="001854B8" w:rsidP="001854B8">
      <w:pPr>
        <w:pStyle w:val="Heading3"/>
      </w:pPr>
      <w:bookmarkStart w:id="28" w:name="_Toc11397914"/>
      <w:r w:rsidRPr="004F6663">
        <w:t>Production and export statistics</w:t>
      </w:r>
      <w:bookmarkEnd w:id="28"/>
    </w:p>
    <w:p w14:paraId="2CCDB84D" w14:textId="4A959BB3" w:rsidR="001854B8" w:rsidRPr="004F6663" w:rsidRDefault="001854B8" w:rsidP="001854B8">
      <w:r w:rsidRPr="004F6663">
        <w:t>Production and export statistics for the top five countries that export cut flowers and foliage to Australia are summarised in the following section</w:t>
      </w:r>
      <w:r w:rsidR="00FB5FE2" w:rsidRPr="004F6663">
        <w:t>s</w:t>
      </w:r>
      <w:r w:rsidRPr="004F6663">
        <w:t>. The geographical location of these countries</w:t>
      </w:r>
      <w:r w:rsidR="00FB5FE2" w:rsidRPr="004F6663">
        <w:t>,</w:t>
      </w:r>
      <w:r w:rsidRPr="004F6663">
        <w:t xml:space="preserve"> along with the different flower types grown and local trade practices, for example, transhipment of product grown in other countries, have potential biosecurity implications. These implica</w:t>
      </w:r>
      <w:r w:rsidR="0091157B" w:rsidRPr="004F6663">
        <w:t>tions are discussed further in C</w:t>
      </w:r>
      <w:r w:rsidRPr="004F6663">
        <w:t>hapters 3 and 4.</w:t>
      </w:r>
    </w:p>
    <w:p w14:paraId="6B24264E" w14:textId="77777777" w:rsidR="001854B8" w:rsidRPr="004F6663" w:rsidRDefault="001854B8" w:rsidP="006416AB">
      <w:pPr>
        <w:pStyle w:val="Heading4"/>
      </w:pPr>
      <w:bookmarkStart w:id="29" w:name="_Ref523763181"/>
      <w:r w:rsidRPr="004F6663">
        <w:lastRenderedPageBreak/>
        <w:t>The Netherlands</w:t>
      </w:r>
      <w:bookmarkEnd w:id="29"/>
    </w:p>
    <w:p w14:paraId="64DE7159" w14:textId="1AC33AA0" w:rsidR="001854B8" w:rsidRPr="004F6663" w:rsidRDefault="001854B8" w:rsidP="001854B8">
      <w:r w:rsidRPr="004F6663">
        <w:t xml:space="preserve">The Netherland’s cut flower production area measures approximately 4,400 hectares of both open field and greenhouses, with the major production areas situated around Aalsmeer </w:t>
      </w:r>
      <w:r w:rsidRPr="004F6663">
        <w:fldChar w:fldCharType="begin">
          <w:fldData xml:space="preserve">PEVuZE5vdGU+PENpdGU+PEF1dGhvcj52YW4gUmlqc3dpY2s8L0F1dGhvcj48WWVhcj4yMDE2PC9Z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</w:fldData>
        </w:fldChar>
      </w:r>
      <w:r w:rsidRPr="004F6663">
        <w:instrText xml:space="preserve"> ADDIN EN.CITE </w:instrText>
      </w:r>
      <w:r w:rsidRPr="004F6663">
        <w:fldChar w:fldCharType="begin">
          <w:fldData xml:space="preserve">PEVuZE5vdGU+PENpdGU+PEF1dGhvcj52YW4gUmlqc3dpY2s8L0F1dGhvcj48WWVhcj4yMDE2PC9Z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</w:fldData>
        </w:fldChar>
      </w:r>
      <w:r w:rsidRPr="004F6663">
        <w:instrText xml:space="preserve"> ADDIN EN.CITE.DATA </w:instrText>
      </w:r>
      <w:r w:rsidRPr="004F6663">
        <w:fldChar w:fldCharType="end"/>
      </w:r>
      <w:r w:rsidRPr="004F6663">
        <w:fldChar w:fldCharType="separate"/>
      </w:r>
      <w:r w:rsidRPr="004F6663">
        <w:rPr>
          <w:noProof/>
        </w:rPr>
        <w:t>(</w:t>
      </w:r>
      <w:hyperlink w:anchor="_ENREF_260" w:tooltip="Nations Encyclopedia, 2018 #31248" w:history="1">
        <w:r w:rsidR="00550223" w:rsidRPr="004F6663">
          <w:rPr>
            <w:noProof/>
          </w:rPr>
          <w:t>Nations Encyclopedia 2018</w:t>
        </w:r>
      </w:hyperlink>
      <w:r w:rsidRPr="004F6663">
        <w:rPr>
          <w:noProof/>
        </w:rPr>
        <w:t xml:space="preserve">; </w:t>
      </w:r>
      <w:hyperlink w:anchor="_ENREF_338" w:tooltip="van Rijswick, 2016 #31263" w:history="1">
        <w:r w:rsidR="00550223" w:rsidRPr="004F6663">
          <w:rPr>
            <w:noProof/>
          </w:rPr>
          <w:t>van Rijswick 2016</w:t>
        </w:r>
      </w:hyperlink>
      <w:r w:rsidRPr="004F6663">
        <w:rPr>
          <w:noProof/>
        </w:rPr>
        <w:t>)</w:t>
      </w:r>
      <w:r w:rsidRPr="004F6663">
        <w:fldChar w:fldCharType="end"/>
      </w:r>
      <w:r w:rsidRPr="004F6663">
        <w:t xml:space="preserve">. Cut flower species with the highest area of production are roses, chrysanthemums, lilies, gerberas and orchids </w:t>
      </w:r>
      <w:r w:rsidRPr="004F6663">
        <w:fldChar w:fldCharType="begin"/>
      </w:r>
      <w:r w:rsidRPr="004F6663">
        <w:instrText xml:space="preserve"> ADDIN EN.CITE &lt;EndNote&gt;&lt;Cite&gt;&lt;Author&gt;Hübner&lt;/Author&gt;&lt;Year&gt;2017&lt;/Year&gt;&lt;RecNum&gt;31452&lt;/RecNum&gt;&lt;DisplayText&gt;(Hübner 2017)&lt;/DisplayText&gt;&lt;record&gt;&lt;rec-number&gt;31452&lt;/rec-number&gt;&lt;foreign-keys&gt;&lt;key app="EN" db-id="pxwxw0er9zv2fxezxdk5tt5utz5p5vtrwdv0" timestamp="1531722254"&gt;31452&lt;/key&gt;&lt;/foreign-keys&gt;&lt;ref-type name="Serials"&gt;57&lt;/ref-type&gt;&lt;contributors&gt;&lt;authors&gt;&lt;author&gt;Hübner, S.&lt;/author&gt;&lt;/authors&gt;&lt;/contributors&gt;&lt;titles&gt;&lt;title&gt;International statIstics: flowers and plants 2017&lt;/title&gt;&lt;/titles&gt;&lt;pages&gt;196&lt;/pages&gt;&lt;volume&gt;65&lt;/volume&gt;&lt;keywords&gt;&lt;keyword&gt;Statistics year book,&lt;/keyword&gt;&lt;keyword&gt;Flowers and Plants&lt;/keyword&gt;&lt;/keywords&gt;&lt;dates&gt;&lt;year&gt;2017&lt;/year&gt;&lt;/dates&gt;&lt;pub-location&gt;Oxford, UK&lt;/pub-location&gt;&lt;publisher&gt;The International association of Horticultural Producers (AIPH)&lt;/publisher&gt;&lt;isbn&gt;2313-7126&amp;#xD;978-0-9930729-7-0&lt;/isbn&gt;&lt;urls&gt;&lt;related-urls&gt;&lt;url&gt;www.aiph.org/statistical-yearbook&lt;/url&gt;&lt;/related-urls&gt;&lt;pdf-urls&gt;&lt;url&gt;file://J:\E Library\Plant Catalogue\H\Hubner 2017 EN31452.pdf&lt;/url&gt;&lt;/pdf-urls&gt;&lt;/urls&gt;&lt;custom1&gt;Cut flower SN&lt;/custom1&gt;&lt;/record&gt;&lt;/Cite&gt;&lt;/EndNote&gt;</w:instrText>
      </w:r>
      <w:r w:rsidRPr="004F6663">
        <w:fldChar w:fldCharType="separate"/>
      </w:r>
      <w:r w:rsidRPr="004F6663">
        <w:rPr>
          <w:noProof/>
        </w:rPr>
        <w:t>(</w:t>
      </w:r>
      <w:hyperlink w:anchor="_ENREF_173" w:tooltip="Hübner, 2017 #31452" w:history="1">
        <w:r w:rsidR="00550223" w:rsidRPr="004F6663">
          <w:rPr>
            <w:noProof/>
          </w:rPr>
          <w:t>Hübner 2017</w:t>
        </w:r>
      </w:hyperlink>
      <w:r w:rsidRPr="004F6663">
        <w:rPr>
          <w:noProof/>
        </w:rPr>
        <w:t>)</w:t>
      </w:r>
      <w:r w:rsidRPr="004F6663">
        <w:fldChar w:fldCharType="end"/>
      </w:r>
      <w:r w:rsidRPr="004F6663">
        <w:t xml:space="preserve">. Major export markets are Germany, France and the United Kingdom </w:t>
      </w:r>
      <w:r w:rsidRPr="004F6663">
        <w:fldChar w:fldCharType="begin"/>
      </w:r>
      <w:r w:rsidRPr="004F6663">
        <w:instrText xml:space="preserve"> ADDIN EN.CITE &lt;EndNote&gt;&lt;Cite&gt;&lt;Author&gt;Hübner&lt;/Author&gt;&lt;Year&gt;2017&lt;/Year&gt;&lt;RecNum&gt;31452&lt;/RecNum&gt;&lt;DisplayText&gt;(Hübner 2017)&lt;/DisplayText&gt;&lt;record&gt;&lt;rec-number&gt;31452&lt;/rec-number&gt;&lt;foreign-keys&gt;&lt;key app="EN" db-id="pxwxw0er9zv2fxezxdk5tt5utz5p5vtrwdv0" timestamp="1531722254"&gt;31452&lt;/key&gt;&lt;/foreign-keys&gt;&lt;ref-type name="Serials"&gt;57&lt;/ref-type&gt;&lt;contributors&gt;&lt;authors&gt;&lt;author&gt;Hübner, S.&lt;/author&gt;&lt;/authors&gt;&lt;/contributors&gt;&lt;titles&gt;&lt;title&gt;International statIstics: flowers and plants 2017&lt;/title&gt;&lt;/titles&gt;&lt;pages&gt;196&lt;/pages&gt;&lt;volume&gt;65&lt;/volume&gt;&lt;keywords&gt;&lt;keyword&gt;Statistics year book,&lt;/keyword&gt;&lt;keyword&gt;Flowers and Plants&lt;/keyword&gt;&lt;/keywords&gt;&lt;dates&gt;&lt;year&gt;2017&lt;/year&gt;&lt;/dates&gt;&lt;pub-location&gt;Oxford, UK&lt;/pub-location&gt;&lt;publisher&gt;The International association of Horticultural Producers (AIPH)&lt;/publisher&gt;&lt;isbn&gt;2313-7126&amp;#xD;978-0-9930729-7-0&lt;/isbn&gt;&lt;urls&gt;&lt;related-urls&gt;&lt;url&gt;www.aiph.org/statistical-yearbook&lt;/url&gt;&lt;/related-urls&gt;&lt;pdf-urls&gt;&lt;url&gt;file://J:\E Library\Plant Catalogue\H\Hubner 2017 EN31452.pdf&lt;/url&gt;&lt;/pdf-urls&gt;&lt;/urls&gt;&lt;custom1&gt;Cut flower SN&lt;/custom1&gt;&lt;/record&gt;&lt;/Cite&gt;&lt;/EndNote&gt;</w:instrText>
      </w:r>
      <w:r w:rsidRPr="004F6663">
        <w:fldChar w:fldCharType="separate"/>
      </w:r>
      <w:r w:rsidRPr="004F6663">
        <w:rPr>
          <w:noProof/>
        </w:rPr>
        <w:t>(</w:t>
      </w:r>
      <w:hyperlink w:anchor="_ENREF_173" w:tooltip="Hübner, 2017 #31452" w:history="1">
        <w:r w:rsidR="00550223" w:rsidRPr="004F6663">
          <w:rPr>
            <w:noProof/>
          </w:rPr>
          <w:t>Hübner 2017</w:t>
        </w:r>
      </w:hyperlink>
      <w:r w:rsidRPr="004F6663">
        <w:rPr>
          <w:noProof/>
        </w:rPr>
        <w:t>)</w:t>
      </w:r>
      <w:r w:rsidRPr="004F6663">
        <w:fldChar w:fldCharType="end"/>
      </w:r>
      <w:r w:rsidRPr="004F6663">
        <w:t>.</w:t>
      </w:r>
    </w:p>
    <w:p w14:paraId="44AF5CA4" w14:textId="125676FB" w:rsidR="001854B8" w:rsidRPr="004F6663" w:rsidRDefault="001854B8" w:rsidP="001854B8">
      <w:r w:rsidRPr="004F6663">
        <w:t xml:space="preserve">The Netherlands is the largest importer and exporter of cut flowers and foliage in the world, and the Dutch flower auction Royal Flora Holland is a major trade hub for all cut flowers and foliage </w:t>
      </w:r>
      <w:r w:rsidRPr="004F6663">
        <w:fldChar w:fldCharType="begin"/>
      </w:r>
      <w:r w:rsidR="006416AB" w:rsidRPr="004F6663">
        <w:instrText xml:space="preserve"> ADDIN EN.CITE &lt;EndNote&gt;&lt;Cite&gt;&lt;Author&gt;CBI&lt;/Author&gt;&lt;Year&gt;2016&lt;/Year&gt;&lt;RecNum&gt;31620&lt;/RecNum&gt;&lt;DisplayText&gt;(CBI 2016)&lt;/DisplayText&gt;&lt;record&gt;&lt;rec-number&gt;31620&lt;/rec-number&gt;&lt;foreign-keys&gt;&lt;key app="EN" db-id="pxwxw0er9zv2fxezxdk5tt5utz5p5vtrwdv0" timestamp="1533531926"&gt;31620&lt;/key&gt;&lt;/foreign-keys&gt;&lt;ref-type name="Web Page/Online Document"&gt;12&lt;/ref-type&gt;&lt;contributors&gt;&lt;authors&gt;&lt;author&gt;CBI,&lt;/author&gt;&lt;/authors&gt;&lt;/contributors&gt;&lt;titles&gt;&lt;title&gt;CBI trade statistics: cut flowers and foliage&lt;/title&gt;&lt;/titles&gt;&lt;keywords&gt;&lt;keyword&gt;Europe&lt;/keyword&gt;&lt;keyword&gt;cut flower&lt;/keyword&gt;&lt;keyword&gt;foliage&lt;/keyword&gt;&lt;/keywords&gt;&lt;dates&gt;&lt;year&gt;2016&lt;/year&gt;&lt;/dates&gt;&lt;publisher&gt;CBI Ministry of Foreign Affairs&lt;/publisher&gt;&lt;urls&gt;&lt;related-urls&gt;&lt;url&gt;https://www.cbi.eu/sites/default/files/market_information/researches/trade-statistics-cut-flowers-foliage-2016.pdf&lt;/url&gt;&lt;/related-urls&gt;&lt;pdf-urls&gt;&lt;url&gt;file://J:\E Library\Plant Catalogue\C\CBI 2016 EN31620.pdf&lt;/url&gt;&lt;/pdf-urls&gt;&lt;/urls&gt;&lt;custom1&gt;Cut flower QL&lt;/custom1&gt;&lt;/record&gt;&lt;/Cite&gt;&lt;/EndNote&gt;</w:instrText>
      </w:r>
      <w:r w:rsidRPr="004F6663">
        <w:fldChar w:fldCharType="separate"/>
      </w:r>
      <w:r w:rsidRPr="004F6663">
        <w:rPr>
          <w:noProof/>
        </w:rPr>
        <w:t>(</w:t>
      </w:r>
      <w:hyperlink w:anchor="_ENREF_58" w:tooltip="CBI, 2016 #31620" w:history="1">
        <w:r w:rsidR="00550223" w:rsidRPr="004F6663">
          <w:rPr>
            <w:noProof/>
          </w:rPr>
          <w:t>CBI 2016</w:t>
        </w:r>
      </w:hyperlink>
      <w:r w:rsidRPr="004F6663">
        <w:rPr>
          <w:noProof/>
        </w:rPr>
        <w:t>)</w:t>
      </w:r>
      <w:r w:rsidRPr="004F6663">
        <w:fldChar w:fldCharType="end"/>
      </w:r>
      <w:r w:rsidRPr="004F6663">
        <w:t>. In 2017</w:t>
      </w:r>
      <w:r w:rsidR="008E43AD" w:rsidRPr="004F6663">
        <w:t>,</w:t>
      </w:r>
      <w:r w:rsidRPr="004F6663">
        <w:t xml:space="preserve"> the Dutch flower auctions processed plant and flower sales of 11.7 billion globally sourced items </w:t>
      </w:r>
      <w:r w:rsidRPr="004F6663">
        <w:fldChar w:fldCharType="begin"/>
      </w:r>
      <w:r w:rsidRPr="004F6663">
        <w:instrText xml:space="preserve"> ADDIN EN.CITE &lt;EndNote&gt;&lt;Cite&gt;&lt;Author&gt;RFH&lt;/Author&gt;&lt;Year&gt;2017&lt;/Year&gt;&lt;RecNum&gt;31266&lt;/RecNum&gt;&lt;DisplayText&gt;(RFH 2017)&lt;/DisplayText&gt;&lt;record&gt;&lt;rec-number&gt;31266&lt;/rec-number&gt;&lt;foreign-keys&gt;&lt;key app="EN" db-id="pxwxw0er9zv2fxezxdk5tt5utz5p5vtrwdv0" timestamp="1528954273"&gt;31266&lt;/key&gt;&lt;/foreign-keys&gt;&lt;ref-type name="Web Page/Online Document"&gt;12&lt;/ref-type&gt;&lt;contributors&gt;&lt;authors&gt;&lt;author&gt;RFH,&lt;/author&gt;&lt;/authors&gt;&lt;/contributors&gt;&lt;titles&gt;&lt;title&gt;Annual report 2017&lt;/title&gt;&lt;/titles&gt;&lt;keywords&gt;&lt;keyword&gt;cut flower&lt;/keyword&gt;&lt;keyword&gt;strategy 2020&lt;/keyword&gt;&lt;keyword&gt;facts&lt;/keyword&gt;&lt;keyword&gt;figures&lt;/keyword&gt;&lt;keyword&gt;sustainability&lt;/keyword&gt;&lt;keyword&gt;import&lt;/keyword&gt;&lt;keyword&gt;export&lt;/keyword&gt;&lt;/keywords&gt;&lt;dates&gt;&lt;year&gt;2017&lt;/year&gt;&lt;pub-dates&gt;&lt;date&gt;April 2018&lt;/date&gt;&lt;/pub-dates&gt;&lt;/dates&gt;&lt;pub-location&gt;Holland&lt;/pub-location&gt;&lt;publisher&gt;Royal Flora Holland&lt;/publisher&gt;&lt;urls&gt;&lt;related-urls&gt;&lt;url&gt;http://annualreport.royalfloraholland.com/?_ga=2.31234680.697140169.1522906033-1494999268.1522906033#/?_k=ff51zc&lt;/url&gt;&lt;/related-urls&gt;&lt;pdf-urls&gt;&lt;url&gt;file://J:\E Library\Plant Catalogue\R\RFH 2017EN31266.pdf&lt;/url&gt;&lt;/pdf-urls&gt;&lt;/urls&gt;&lt;custom1&gt;cut flower review SN&lt;/custom1&gt;&lt;/record&gt;&lt;/Cite&gt;&lt;/EndNote&gt;</w:instrText>
      </w:r>
      <w:r w:rsidRPr="004F6663">
        <w:fldChar w:fldCharType="separate"/>
      </w:r>
      <w:r w:rsidRPr="004F6663">
        <w:rPr>
          <w:noProof/>
        </w:rPr>
        <w:t>(</w:t>
      </w:r>
      <w:hyperlink w:anchor="_ENREF_291" w:tooltip="RFH, 2017 #31266" w:history="1">
        <w:r w:rsidR="00550223" w:rsidRPr="004F6663">
          <w:rPr>
            <w:noProof/>
          </w:rPr>
          <w:t>RFH 2017</w:t>
        </w:r>
      </w:hyperlink>
      <w:r w:rsidRPr="004F6663">
        <w:rPr>
          <w:noProof/>
        </w:rPr>
        <w:t>)</w:t>
      </w:r>
      <w:r w:rsidRPr="004F6663">
        <w:fldChar w:fldCharType="end"/>
      </w:r>
      <w:r w:rsidRPr="004F6663">
        <w:t xml:space="preserve">. The auctions trade over 60 per cent of cut flowers around the world, without the need for flowers to be physically present at the auctions </w:t>
      </w:r>
      <w:r w:rsidRPr="004F6663">
        <w:fldChar w:fldCharType="begin"/>
      </w:r>
      <w:r w:rsidRPr="004F6663">
        <w:instrText xml:space="preserve"> ADDIN EN.CITE &lt;EndNote&gt;&lt;Cite&gt;&lt;Author&gt;Phillips&lt;/Author&gt;&lt;Year&gt;2016&lt;/Year&gt;&lt;RecNum&gt;31249&lt;/RecNum&gt;&lt;DisplayText&gt;(Phillips 2016)&lt;/DisplayText&gt;&lt;record&gt;&lt;rec-number&gt;31249&lt;/rec-number&gt;&lt;foreign-keys&gt;&lt;key app="EN" db-id="pxwxw0er9zv2fxezxdk5tt5utz5p5vtrwdv0" timestamp="1528954273"&gt;31249&lt;/key&gt;&lt;/foreign-keys&gt;&lt;ref-type name="Reports"&gt;27&lt;/ref-type&gt;&lt;contributors&gt;&lt;authors&gt;&lt;author&gt;Phillips,S.&lt;/author&gt;&lt;/authors&gt;&lt;/contributors&gt;&lt;titles&gt;&lt;title&gt;The Netherlands horticulture market&lt;/title&gt;&lt;/titles&gt;&lt;pages&gt;1-13&lt;/pages&gt;&lt;number&gt;GAIN report number: NL6026&lt;/number&gt;&lt;keywords&gt;&lt;keyword&gt;agricultural situation&lt;/keyword&gt;&lt;keyword&gt;vegetables&lt;/keyword&gt;&lt;keyword&gt;fresh fruit&lt;/keyword&gt;&lt;keyword&gt;horticulture&lt;/keyword&gt;&lt;keyword&gt;cut flower&lt;/keyword&gt;&lt;keyword&gt;foliage&lt;/keyword&gt;&lt;/keywords&gt;&lt;dates&gt;&lt;year&gt;2016&lt;/year&gt;&lt;/dates&gt;&lt;pub-location&gt;The Hague, Netherlands&lt;/pub-location&gt;&lt;publisher&gt;USDA Foreign Agricultural Service, Global Agricultural Information Network&lt;/publisher&gt;&lt;urls&gt;&lt;related-urls&gt;&lt;url&gt;https://gain.fas.usda.gov/Recent%20GAIN%20Publications/The%20Netherlands%20Horticulture%20Market_The%20Hague_Netherlands_8-3-2016.pdf&lt;/url&gt;&lt;/related-urls&gt;&lt;pdf-urls&gt;&lt;url&gt;file://J:\E Library\Plant Catalogue\P\Phillips 2016 EN31249.pdf&lt;/url&gt;&lt;/pdf-urls&gt;&lt;/urls&gt;&lt;custom1&gt;cut flower review SN&lt;/custom1&gt;&lt;custom2&gt;346kb&lt;/custom2&gt;&lt;custom3&gt;pdf&lt;/custom3&gt;&lt;/record&gt;&lt;/Cite&gt;&lt;/EndNote&gt;</w:instrText>
      </w:r>
      <w:r w:rsidRPr="004F6663">
        <w:fldChar w:fldCharType="separate"/>
      </w:r>
      <w:r w:rsidRPr="004F6663">
        <w:rPr>
          <w:noProof/>
        </w:rPr>
        <w:t>(</w:t>
      </w:r>
      <w:hyperlink w:anchor="_ENREF_280" w:tooltip="Phillips, 2016 #31249" w:history="1">
        <w:r w:rsidR="00550223" w:rsidRPr="004F6663">
          <w:rPr>
            <w:noProof/>
          </w:rPr>
          <w:t>Phillips 2016</w:t>
        </w:r>
      </w:hyperlink>
      <w:r w:rsidRPr="004F6663">
        <w:rPr>
          <w:noProof/>
        </w:rPr>
        <w:t>)</w:t>
      </w:r>
      <w:r w:rsidRPr="004F6663">
        <w:fldChar w:fldCharType="end"/>
      </w:r>
      <w:r w:rsidRPr="004F6663">
        <w:t xml:space="preserve">. The practice of product transhipment can lead to mislabelling of country of origin (discussed in </w:t>
      </w:r>
      <w:r w:rsidR="0049066F" w:rsidRPr="004F6663">
        <w:t xml:space="preserve">Section </w:t>
      </w:r>
      <w:r w:rsidRPr="004F6663">
        <w:fldChar w:fldCharType="begin"/>
      </w:r>
      <w:r w:rsidRPr="004F6663">
        <w:instrText xml:space="preserve"> REF _Ref523488474 \r \h </w:instrText>
      </w:r>
      <w:r w:rsidR="00CC5CC0" w:rsidRPr="004F6663">
        <w:instrText xml:space="preserve"> \* MERGEFORMAT </w:instrText>
      </w:r>
      <w:r w:rsidRPr="004F6663">
        <w:fldChar w:fldCharType="separate"/>
      </w:r>
      <w:r w:rsidR="00124963" w:rsidRPr="004F6663">
        <w:t>3.1.2</w:t>
      </w:r>
      <w:r w:rsidRPr="004F6663">
        <w:fldChar w:fldCharType="end"/>
      </w:r>
      <w:r w:rsidRPr="004F6663">
        <w:t xml:space="preserve">), which in turn can make </w:t>
      </w:r>
      <w:r w:rsidR="00FB5FE2" w:rsidRPr="004F6663">
        <w:t>trace</w:t>
      </w:r>
      <w:r w:rsidR="00FB5FE2" w:rsidRPr="004F6663">
        <w:noBreakHyphen/>
      </w:r>
      <w:r w:rsidRPr="004F6663">
        <w:t>back difficult.</w:t>
      </w:r>
    </w:p>
    <w:p w14:paraId="1681DC58" w14:textId="77777777" w:rsidR="001854B8" w:rsidRPr="004F6663" w:rsidRDefault="001854B8" w:rsidP="006416AB">
      <w:pPr>
        <w:pStyle w:val="Heading4"/>
      </w:pPr>
      <w:r w:rsidRPr="004F6663">
        <w:t>Colombia</w:t>
      </w:r>
    </w:p>
    <w:p w14:paraId="0EEECA81" w14:textId="222DAE6D" w:rsidR="001854B8" w:rsidRPr="004F6663" w:rsidRDefault="001854B8" w:rsidP="001854B8">
      <w:r w:rsidRPr="004F6663">
        <w:t xml:space="preserve">Colombia’s principal cut flower production areas are located in Antioquia and Cundinamarca </w:t>
      </w:r>
      <w:r w:rsidRPr="004F6663">
        <w:fldChar w:fldCharType="begin"/>
      </w:r>
      <w:r w:rsidRPr="004F6663">
        <w:instrText xml:space="preserve"> ADDIN EN.CITE &lt;EndNote&gt;&lt;Cite&gt;&lt;Author&gt;Conlon&lt;/Author&gt;&lt;Year&gt;2015&lt;/Year&gt;&lt;RecNum&gt;31262&lt;/RecNum&gt;&lt;DisplayText&gt;(Conlon 2015)&lt;/DisplayText&gt;&lt;record&gt;&lt;rec-number&gt;31262&lt;/rec-number&gt;&lt;foreign-keys&gt;&lt;key app="EN" db-id="pxwxw0er9zv2fxezxdk5tt5utz5p5vtrwdv0" timestamp="1528954273"&gt;31262&lt;/key&gt;&lt;/foreign-keys&gt;&lt;ref-type name="Reports"&gt;27&lt;/ref-type&gt;&lt;contributors&gt;&lt;authors&gt;&lt;author&gt;Conlon, M.&lt;/author&gt;&lt;/authors&gt;&lt;/contributors&gt;&lt;titles&gt;&lt;title&gt;The history of the Colombian flower industry and its influence on the United States&lt;/title&gt;&lt;/titles&gt;&lt;pages&gt;1-9&lt;/pages&gt;&lt;keywords&gt;&lt;keyword&gt;Colombia&lt;/keyword&gt;&lt;keyword&gt;USA&lt;/keyword&gt;&lt;keyword&gt;cut flower&lt;/keyword&gt;&lt;keyword&gt;industry&lt;/keyword&gt;&lt;keyword&gt;trade&lt;/keyword&gt;&lt;/keywords&gt;&lt;dates&gt;&lt;year&gt;2015&lt;/year&gt;&lt;/dates&gt;&lt;pub-location&gt;Bogota, Colombia&lt;/pub-location&gt;&lt;publisher&gt;USDA Foreign Agricultural Serivce, Global Agricultural Information Network&lt;/publisher&gt;&lt;orig-pub&gt;Yes&lt;/orig-pub&gt;&lt;urls&gt;&lt;related-urls&gt;&lt;url&gt;https://gain.fas.usda.gov/Recent%20GAIN%20Publications/The%20Colombian%20flower%20industry%20and%20its%20partnership%20with%20the%20U.S._Bogota_Colombia_2-6-2015.pdf&lt;/url&gt;&lt;/related-urls&gt;&lt;pdf-urls&gt;&lt;url&gt;file://J:\E Library\Plant Catalogue\C\Conlon 2015 EN31262.pdf&lt;/url&gt;&lt;/pdf-urls&gt;&lt;/urls&gt;&lt;custom1&gt;Cut flower review SN&lt;/custom1&gt;&lt;custom2&gt;269kb&lt;/custom2&gt;&lt;custom3&gt;pdf&lt;/custom3&gt;&lt;/record&gt;&lt;/Cite&gt;&lt;/EndNote&gt;</w:instrText>
      </w:r>
      <w:r w:rsidRPr="004F6663">
        <w:fldChar w:fldCharType="separate"/>
      </w:r>
      <w:r w:rsidRPr="004F6663">
        <w:rPr>
          <w:noProof/>
        </w:rPr>
        <w:t>(</w:t>
      </w:r>
      <w:hyperlink w:anchor="_ENREF_68" w:tooltip="Conlon, 2015 #31262" w:history="1">
        <w:r w:rsidR="00550223" w:rsidRPr="004F6663">
          <w:rPr>
            <w:noProof/>
          </w:rPr>
          <w:t>Conlon 2015</w:t>
        </w:r>
      </w:hyperlink>
      <w:r w:rsidRPr="004F6663">
        <w:rPr>
          <w:noProof/>
        </w:rPr>
        <w:t>)</w:t>
      </w:r>
      <w:r w:rsidRPr="004F6663">
        <w:fldChar w:fldCharType="end"/>
      </w:r>
      <w:r w:rsidRPr="004F6663">
        <w:t xml:space="preserve">, with a total area of production measuring around 6,800 hectares in 2016, primarily producing roses, hydrangeas, carnations and chrysanthemums, in that order of volume </w:t>
      </w:r>
      <w:r w:rsidRPr="004F6663">
        <w:fldChar w:fldCharType="begin"/>
      </w:r>
      <w:r w:rsidRPr="004F6663">
        <w:instrText xml:space="preserve"> ADDIN EN.CITE &lt;EndNote&gt;&lt;Cite&gt;&lt;Author&gt;Hübner&lt;/Author&gt;&lt;Year&gt;2017&lt;/Year&gt;&lt;RecNum&gt;31452&lt;/RecNum&gt;&lt;DisplayText&gt;(Hübner 2017)&lt;/DisplayText&gt;&lt;record&gt;&lt;rec-number&gt;31452&lt;/rec-number&gt;&lt;foreign-keys&gt;&lt;key app="EN" db-id="pxwxw0er9zv2fxezxdk5tt5utz5p5vtrwdv0" timestamp="1531722254"&gt;31452&lt;/key&gt;&lt;/foreign-keys&gt;&lt;ref-type name="Serials"&gt;57&lt;/ref-type&gt;&lt;contributors&gt;&lt;authors&gt;&lt;author&gt;Hübner, S.&lt;/author&gt;&lt;/authors&gt;&lt;/contributors&gt;&lt;titles&gt;&lt;title&gt;International statIstics: flowers and plants 2017&lt;/title&gt;&lt;/titles&gt;&lt;pages&gt;196&lt;/pages&gt;&lt;volume&gt;65&lt;/volume&gt;&lt;keywords&gt;&lt;keyword&gt;Statistics year book,&lt;/keyword&gt;&lt;keyword&gt;Flowers and Plants&lt;/keyword&gt;&lt;/keywords&gt;&lt;dates&gt;&lt;year&gt;2017&lt;/year&gt;&lt;/dates&gt;&lt;pub-location&gt;Oxford, UK&lt;/pub-location&gt;&lt;publisher&gt;The International association of Horticultural Producers (AIPH)&lt;/publisher&gt;&lt;isbn&gt;2313-7126&amp;#xD;978-0-9930729-7-0&lt;/isbn&gt;&lt;urls&gt;&lt;related-urls&gt;&lt;url&gt;www.aiph.org/statistical-yearbook&lt;/url&gt;&lt;/related-urls&gt;&lt;pdf-urls&gt;&lt;url&gt;file://J:\E Library\Plant Catalogue\H\Hubner 2017 EN31452.pdf&lt;/url&gt;&lt;/pdf-urls&gt;&lt;/urls&gt;&lt;custom1&gt;Cut flower SN&lt;/custom1&gt;&lt;/record&gt;&lt;/Cite&gt;&lt;/EndNote&gt;</w:instrText>
      </w:r>
      <w:r w:rsidRPr="004F6663">
        <w:fldChar w:fldCharType="separate"/>
      </w:r>
      <w:r w:rsidRPr="004F6663">
        <w:rPr>
          <w:noProof/>
        </w:rPr>
        <w:t>(</w:t>
      </w:r>
      <w:hyperlink w:anchor="_ENREF_173" w:tooltip="Hübner, 2017 #31452" w:history="1">
        <w:r w:rsidR="00550223" w:rsidRPr="004F6663">
          <w:rPr>
            <w:noProof/>
          </w:rPr>
          <w:t>Hübner 2017</w:t>
        </w:r>
      </w:hyperlink>
      <w:r w:rsidRPr="004F6663">
        <w:rPr>
          <w:noProof/>
        </w:rPr>
        <w:t>)</w:t>
      </w:r>
      <w:r w:rsidRPr="004F6663">
        <w:fldChar w:fldCharType="end"/>
      </w:r>
      <w:r w:rsidRPr="004F6663">
        <w:t xml:space="preserve">. Colombia’s major export markets are the USA, Japan, United Kingdom, Canada, the Netherlands and the Russian Federation </w:t>
      </w:r>
      <w:r w:rsidRPr="004F6663">
        <w:fldChar w:fldCharType="begin">
          <w:fldData xml:space="preserve">PEVuZE5vdGU+PENpdGU+PEF1dGhvcj5Db25sb248L0F1dGhvcj48WWVhcj4yMDE1PC9ZZWFyPjxS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</w:fldData>
        </w:fldChar>
      </w:r>
      <w:r w:rsidRPr="004F6663">
        <w:instrText xml:space="preserve"> ADDIN EN.CITE </w:instrText>
      </w:r>
      <w:r w:rsidRPr="004F6663">
        <w:fldChar w:fldCharType="begin">
          <w:fldData xml:space="preserve">PEVuZE5vdGU+PENpdGU+PEF1dGhvcj5Db25sb248L0F1dGhvcj48WWVhcj4yMDE1PC9ZZWFyPjxS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</w:fldData>
        </w:fldChar>
      </w:r>
      <w:r w:rsidRPr="004F6663">
        <w:instrText xml:space="preserve"> ADDIN EN.CITE.DATA </w:instrText>
      </w:r>
      <w:r w:rsidRPr="004F6663">
        <w:fldChar w:fldCharType="end"/>
      </w:r>
      <w:r w:rsidRPr="004F6663">
        <w:fldChar w:fldCharType="separate"/>
      </w:r>
      <w:r w:rsidRPr="004F6663">
        <w:rPr>
          <w:noProof/>
        </w:rPr>
        <w:t>(</w:t>
      </w:r>
      <w:hyperlink w:anchor="_ENREF_68" w:tooltip="Conlon, 2015 #31262" w:history="1">
        <w:r w:rsidR="00550223" w:rsidRPr="004F6663">
          <w:rPr>
            <w:noProof/>
          </w:rPr>
          <w:t>Conlon 2015</w:t>
        </w:r>
      </w:hyperlink>
      <w:r w:rsidRPr="004F6663">
        <w:rPr>
          <w:noProof/>
        </w:rPr>
        <w:t xml:space="preserve">; </w:t>
      </w:r>
      <w:hyperlink w:anchor="_ENREF_181" w:tooltip="International Trade Centre, 2018 #31540" w:history="1">
        <w:r w:rsidR="00550223" w:rsidRPr="004F6663">
          <w:rPr>
            <w:noProof/>
          </w:rPr>
          <w:t>International Trade Centre 2018</w:t>
        </w:r>
      </w:hyperlink>
      <w:r w:rsidRPr="004F6663">
        <w:rPr>
          <w:noProof/>
        </w:rPr>
        <w:t>)</w:t>
      </w:r>
      <w:r w:rsidRPr="004F6663">
        <w:fldChar w:fldCharType="end"/>
      </w:r>
      <w:r w:rsidRPr="004F6663">
        <w:t>. Flowers are also exported by sea freight to Australia</w:t>
      </w:r>
      <w:r w:rsidRPr="004F6663" w:rsidDel="00231D83">
        <w:t xml:space="preserve"> </w:t>
      </w:r>
      <w:r w:rsidRPr="004F6663">
        <w:fldChar w:fldCharType="begin"/>
      </w:r>
      <w:r w:rsidRPr="004F6663">
        <w:instrText xml:space="preserve"> ADDIN EN.CITE &lt;EndNote&gt;&lt;Cite&gt;&lt;Author&gt;van Rijswick&lt;/Author&gt;&lt;Year&gt;2016&lt;/Year&gt;&lt;RecNum&gt;31263&lt;/RecNum&gt;&lt;DisplayText&gt;(van Rijswick 2016)&lt;/DisplayText&gt;&lt;record&gt;&lt;rec-number&gt;31263&lt;/rec-number&gt;&lt;foreign-keys&gt;&lt;key app="EN" db-id="pxwxw0er9zv2fxezxdk5tt5utz5p5vtrwdv0" timestamp="1528954273"&gt;31263&lt;/key&gt;&lt;/foreign-keys&gt;&lt;ref-type name="Web Page/Online Document"&gt;12&lt;/ref-type&gt;&lt;contributors&gt;&lt;authors&gt;&lt;author&gt;van Rijswick, C.&lt;/author&gt;&lt;/authors&gt;&lt;/contributors&gt;&lt;titles&gt;&lt;title&gt;World floriculture map 2016: Equator countries gathering speed&lt;/title&gt;&lt;/titles&gt;&lt;keywords&gt;&lt;keyword&gt;Floriculture&lt;/keyword&gt;&lt;keyword&gt;cut flower&lt;/keyword&gt;&lt;keyword&gt;import&lt;/keyword&gt;&lt;keyword&gt;Export&lt;/keyword&gt;&lt;keyword&gt;industry&lt;/keyword&gt;&lt;keyword&gt;sales&lt;/keyword&gt;&lt;keyword&gt;Market&lt;/keyword&gt;&lt;keyword&gt;economy&lt;/keyword&gt;&lt;keyword&gt;map&lt;/keyword&gt;&lt;/keywords&gt;&lt;dates&gt;&lt;year&gt;2016&lt;/year&gt;&lt;pub-dates&gt;&lt;date&gt;April 2018&lt;/date&gt;&lt;/pub-dates&gt;&lt;/dates&gt;&lt;pub-location&gt;Utrecht, Netherlands&lt;/pub-location&gt;&lt;publisher&gt;Rabobank&lt;/publisher&gt;&lt;urls&gt;&lt;related-urls&gt;&lt;url&gt;https://research.rabobank.com/far/en/sectors/regional-food-agri/world_floriculture_map_2016.html&lt;/url&gt;&lt;/related-urls&gt;&lt;pdf-urls&gt;&lt;url&gt;file://J:\E Library\Plant Catalogue\V\van Rijswick 2016 EN31263.pdf&lt;/url&gt;&lt;url&gt;file://J:\E Library\Plant Catalogue\V\van Rijswick 2016 map EN31263.pdf&lt;/url&gt;&lt;/pdf-urls&gt;&lt;/urls&gt;&lt;custom1&gt;cut flower review SN&lt;/custom1&gt;&lt;custom2&gt;18661kb&lt;/custom2&gt;&lt;custom3&gt;pdf&lt;/custom3&gt;&lt;/record&gt;&lt;/Cite&gt;&lt;/EndNote&gt;</w:instrText>
      </w:r>
      <w:r w:rsidRPr="004F6663">
        <w:fldChar w:fldCharType="separate"/>
      </w:r>
      <w:r w:rsidRPr="004F6663">
        <w:rPr>
          <w:noProof/>
        </w:rPr>
        <w:t>(</w:t>
      </w:r>
      <w:hyperlink w:anchor="_ENREF_338" w:tooltip="van Rijswick, 2016 #31263" w:history="1">
        <w:r w:rsidR="00550223" w:rsidRPr="004F6663">
          <w:rPr>
            <w:noProof/>
          </w:rPr>
          <w:t>van Rijswick 2016</w:t>
        </w:r>
      </w:hyperlink>
      <w:r w:rsidRPr="004F6663">
        <w:rPr>
          <w:noProof/>
        </w:rPr>
        <w:t>)</w:t>
      </w:r>
      <w:r w:rsidRPr="004F6663">
        <w:fldChar w:fldCharType="end"/>
      </w:r>
      <w:r w:rsidRPr="004F6663">
        <w:t>.</w:t>
      </w:r>
      <w:r w:rsidR="00390DB8" w:rsidRPr="004F6663">
        <w:t xml:space="preserve"> </w:t>
      </w:r>
      <w:r w:rsidRPr="004F6663">
        <w:t xml:space="preserve">The total cut flower and foliage trade export value from Colombia has been steadily increasing from approximately €746 million in 2008, to €1.2 billion in 2016 </w:t>
      </w:r>
      <w:r w:rsidRPr="004F6663">
        <w:fldChar w:fldCharType="begin"/>
      </w:r>
      <w:r w:rsidRPr="004F6663">
        <w:instrText xml:space="preserve"> ADDIN EN.CITE &lt;EndNote&gt;&lt;Cite&gt;&lt;Author&gt;Hübner&lt;/Author&gt;&lt;Year&gt;2017&lt;/Year&gt;&lt;RecNum&gt;31452&lt;/RecNum&gt;&lt;DisplayText&gt;(Hübner 2017)&lt;/DisplayText&gt;&lt;record&gt;&lt;rec-number&gt;31452&lt;/rec-number&gt;&lt;foreign-keys&gt;&lt;key app="EN" db-id="pxwxw0er9zv2fxezxdk5tt5utz5p5vtrwdv0" timestamp="1531722254"&gt;31452&lt;/key&gt;&lt;/foreign-keys&gt;&lt;ref-type name="Serials"&gt;57&lt;/ref-type&gt;&lt;contributors&gt;&lt;authors&gt;&lt;author&gt;Hübner, S.&lt;/author&gt;&lt;/authors&gt;&lt;/contributors&gt;&lt;titles&gt;&lt;title&gt;International statIstics: flowers and plants 2017&lt;/title&gt;&lt;/titles&gt;&lt;pages&gt;196&lt;/pages&gt;&lt;volume&gt;65&lt;/volume&gt;&lt;keywords&gt;&lt;keyword&gt;Statistics year book,&lt;/keyword&gt;&lt;keyword&gt;Flowers and Plants&lt;/keyword&gt;&lt;/keywords&gt;&lt;dates&gt;&lt;year&gt;2017&lt;/year&gt;&lt;/dates&gt;&lt;pub-location&gt;Oxford, UK&lt;/pub-location&gt;&lt;publisher&gt;The International association of Horticultural Producers (AIPH)&lt;/publisher&gt;&lt;isbn&gt;2313-7126&amp;#xD;978-0-9930729-7-0&lt;/isbn&gt;&lt;urls&gt;&lt;related-urls&gt;&lt;url&gt;www.aiph.org/statistical-yearbook&lt;/url&gt;&lt;/related-urls&gt;&lt;pdf-urls&gt;&lt;url&gt;file://J:\E Library\Plant Catalogue\H\Hubner 2017 EN31452.pdf&lt;/url&gt;&lt;/pdf-urls&gt;&lt;/urls&gt;&lt;custom1&gt;Cut flower SN&lt;/custom1&gt;&lt;/record&gt;&lt;/Cite&gt;&lt;/EndNote&gt;</w:instrText>
      </w:r>
      <w:r w:rsidRPr="004F6663">
        <w:fldChar w:fldCharType="separate"/>
      </w:r>
      <w:r w:rsidRPr="004F6663">
        <w:rPr>
          <w:noProof/>
        </w:rPr>
        <w:t>(</w:t>
      </w:r>
      <w:hyperlink w:anchor="_ENREF_173" w:tooltip="Hübner, 2017 #31452" w:history="1">
        <w:r w:rsidR="00550223" w:rsidRPr="004F6663">
          <w:rPr>
            <w:noProof/>
          </w:rPr>
          <w:t>Hübner 2017</w:t>
        </w:r>
      </w:hyperlink>
      <w:r w:rsidRPr="004F6663">
        <w:rPr>
          <w:noProof/>
        </w:rPr>
        <w:t>)</w:t>
      </w:r>
      <w:r w:rsidRPr="004F6663">
        <w:fldChar w:fldCharType="end"/>
      </w:r>
      <w:r w:rsidRPr="004F6663">
        <w:t>.</w:t>
      </w:r>
    </w:p>
    <w:p w14:paraId="79DB629E" w14:textId="7636F24E" w:rsidR="001854B8" w:rsidRPr="004F6663" w:rsidRDefault="001854B8" w:rsidP="001854B8">
      <w:r w:rsidRPr="004F6663">
        <w:t>During the department’s visit to Colombia in 2018 it was observed that all farms produced flowers using an integrated pest management system, with a strong focus on pest monitoring through scouting and trapping. Pest populations identified by monitoring activities were controlled through the targeted application of chemicals, and supplemented by a combination of biological, physical and cultural control strategies. Most of the farms visited utilised pest management software to digitally record pest detections in real time, and to assist management and tracking of the effectiveness of pest management activities.</w:t>
      </w:r>
    </w:p>
    <w:p w14:paraId="70634A98" w14:textId="77777777" w:rsidR="001854B8" w:rsidRPr="004F6663" w:rsidRDefault="001854B8" w:rsidP="006416AB">
      <w:pPr>
        <w:pStyle w:val="Heading4"/>
      </w:pPr>
      <w:r w:rsidRPr="004F6663">
        <w:t>Kenya</w:t>
      </w:r>
    </w:p>
    <w:p w14:paraId="2C31AB85" w14:textId="099CDD1E" w:rsidR="001854B8" w:rsidRPr="004F6663" w:rsidRDefault="001854B8" w:rsidP="001854B8">
      <w:r w:rsidRPr="004F6663">
        <w:t>Kenya’s principal cut flower produ</w:t>
      </w:r>
      <w:r w:rsidR="00A45CC1" w:rsidRPr="004F6663">
        <w:t>ction areas are located in the e</w:t>
      </w:r>
      <w:r w:rsidRPr="004F6663">
        <w:t xml:space="preserve">ast of the country, particularly </w:t>
      </w:r>
      <w:r w:rsidRPr="004F6663">
        <w:rPr>
          <w:bCs/>
        </w:rPr>
        <w:t xml:space="preserve">around Lake Naivasha, Mt. Kenya, Nairobi and Athi River, </w:t>
      </w:r>
      <w:r w:rsidRPr="004F6663">
        <w:rPr>
          <w:bCs/>
        </w:rPr>
        <w:fldChar w:fldCharType="begin"/>
      </w:r>
      <w:r w:rsidRPr="004F6663">
        <w:rPr>
          <w:bCs/>
        </w:rPr>
        <w:instrText xml:space="preserve"> ADDIN EN.CITE &lt;EndNote&gt;&lt;Cite&gt;&lt;Author&gt;KFC&lt;/Author&gt;&lt;Year&gt;2018&lt;/Year&gt;&lt;RecNum&gt;31122&lt;/RecNum&gt;&lt;DisplayText&gt;(KFC 2018)&lt;/DisplayText&gt;&lt;record&gt;&lt;rec-number&gt;31122&lt;/rec-number&gt;&lt;foreign-keys&gt;&lt;key app="EN" db-id="pxwxw0er9zv2fxezxdk5tt5utz5p5vtrwdv0" timestamp="1528954270"&gt;31122&lt;/key&gt;&lt;/foreign-keys&gt;&lt;ref-type name="Web Page/Online Document"&gt;12&lt;/ref-type&gt;&lt;contributors&gt;&lt;authors&gt;&lt;author&gt;KFC,&lt;/author&gt;&lt;/authors&gt;&lt;/contributors&gt;&lt;titles&gt;&lt;title&gt;Floriculture in Kenya&lt;/title&gt;&lt;/titles&gt;&lt;pages&gt;Kenya Flower council official website &lt;/pages&gt;&lt;volume&gt;2018&lt;/volume&gt;&lt;number&gt;20/02/2018&lt;/number&gt;&lt;keywords&gt;&lt;keyword&gt;Flower&lt;/keyword&gt;&lt;keyword&gt;kenya&lt;/keyword&gt;&lt;/keywords&gt;&lt;dates&gt;&lt;year&gt;2018&lt;/year&gt;&lt;/dates&gt;&lt;publisher&gt;Kenya Flower Council&lt;/publisher&gt;&lt;urls&gt;&lt;related-urls&gt;&lt;url&gt;http://kenyaflowercouncil.org/?page_id=92&lt;/url&gt;&lt;/related-urls&gt;&lt;pdf-urls&gt;&lt;url&gt;file://J:\E Library\Plant Catalogue\K\Kenya Flower Council 2018 EN31122.pdf&lt;/url&gt;&lt;/pdf-urls&gt;&lt;/urls&gt;&lt;custom1&gt;Cut Flower Review SN&lt;/custom1&gt;&lt;/record&gt;&lt;/Cite&gt;&lt;/EndNote&gt;</w:instrText>
      </w:r>
      <w:r w:rsidRPr="004F6663">
        <w:rPr>
          <w:bCs/>
        </w:rPr>
        <w:fldChar w:fldCharType="separate"/>
      </w:r>
      <w:r w:rsidRPr="004F6663">
        <w:rPr>
          <w:bCs/>
          <w:noProof/>
        </w:rPr>
        <w:t>(</w:t>
      </w:r>
      <w:hyperlink w:anchor="_ENREF_193" w:tooltip="KFC, 2018 #31122" w:history="1">
        <w:r w:rsidR="00550223" w:rsidRPr="004F6663">
          <w:rPr>
            <w:bCs/>
            <w:noProof/>
          </w:rPr>
          <w:t>KFC 2018</w:t>
        </w:r>
      </w:hyperlink>
      <w:r w:rsidRPr="004F6663">
        <w:rPr>
          <w:bCs/>
          <w:noProof/>
        </w:rPr>
        <w:t>)</w:t>
      </w:r>
      <w:r w:rsidRPr="004F6663">
        <w:rPr>
          <w:bCs/>
        </w:rPr>
        <w:fldChar w:fldCharType="end"/>
      </w:r>
      <w:r w:rsidRPr="004F6663">
        <w:rPr>
          <w:bCs/>
        </w:rPr>
        <w:t>,</w:t>
      </w:r>
      <w:r w:rsidRPr="004F6663">
        <w:t xml:space="preserve"> with the total production area measuring approximately 4,100 hectares </w:t>
      </w:r>
      <w:r w:rsidRPr="004F6663">
        <w:fldChar w:fldCharType="begin"/>
      </w:r>
      <w:r w:rsidRPr="004F6663">
        <w:instrText xml:space="preserve"> ADDIN EN.CITE &lt;EndNote&gt;&lt;Cite&gt;&lt;Author&gt;van Rijswick&lt;/Author&gt;&lt;Year&gt;2016&lt;/Year&gt;&lt;RecNum&gt;31263&lt;/RecNum&gt;&lt;DisplayText&gt;(van Rijswick 2016)&lt;/DisplayText&gt;&lt;record&gt;&lt;rec-number&gt;31263&lt;/rec-number&gt;&lt;foreign-keys&gt;&lt;key app="EN" db-id="pxwxw0er9zv2fxezxdk5tt5utz5p5vtrwdv0" timestamp="1528954273"&gt;31263&lt;/key&gt;&lt;/foreign-keys&gt;&lt;ref-type name="Web Page/Online Document"&gt;12&lt;/ref-type&gt;&lt;contributors&gt;&lt;authors&gt;&lt;author&gt;van Rijswick, C.&lt;/author&gt;&lt;/authors&gt;&lt;/contributors&gt;&lt;titles&gt;&lt;title&gt;World floriculture map 2016: Equator countries gathering speed&lt;/title&gt;&lt;/titles&gt;&lt;keywords&gt;&lt;keyword&gt;Floriculture&lt;/keyword&gt;&lt;keyword&gt;cut flower&lt;/keyword&gt;&lt;keyword&gt;import&lt;/keyword&gt;&lt;keyword&gt;Export&lt;/keyword&gt;&lt;keyword&gt;industry&lt;/keyword&gt;&lt;keyword&gt;sales&lt;/keyword&gt;&lt;keyword&gt;Market&lt;/keyword&gt;&lt;keyword&gt;economy&lt;/keyword&gt;&lt;keyword&gt;map&lt;/keyword&gt;&lt;/keywords&gt;&lt;dates&gt;&lt;year&gt;2016&lt;/year&gt;&lt;pub-dates&gt;&lt;date&gt;April 2018&lt;/date&gt;&lt;/pub-dates&gt;&lt;/dates&gt;&lt;pub-location&gt;Utrecht, Netherlands&lt;/pub-location&gt;&lt;publisher&gt;Rabobank&lt;/publisher&gt;&lt;urls&gt;&lt;related-urls&gt;&lt;url&gt;https://research.rabobank.com/far/en/sectors/regional-food-agri/world_floriculture_map_2016.html&lt;/url&gt;&lt;/related-urls&gt;&lt;pdf-urls&gt;&lt;url&gt;file://J:\E Library\Plant Catalogue\V\van Rijswick 2016 EN31263.pdf&lt;/url&gt;&lt;url&gt;file://J:\E Library\Plant Catalogue\V\van Rijswick 2016 map EN31263.pdf&lt;/url&gt;&lt;/pdf-urls&gt;&lt;/urls&gt;&lt;custom1&gt;cut flower review SN&lt;/custom1&gt;&lt;custom2&gt;18661kb&lt;/custom2&gt;&lt;custom3&gt;pdf&lt;/custom3&gt;&lt;/record&gt;&lt;/Cite&gt;&lt;/EndNote&gt;</w:instrText>
      </w:r>
      <w:r w:rsidRPr="004F6663">
        <w:fldChar w:fldCharType="separate"/>
      </w:r>
      <w:r w:rsidRPr="004F6663">
        <w:rPr>
          <w:noProof/>
        </w:rPr>
        <w:t>(</w:t>
      </w:r>
      <w:hyperlink w:anchor="_ENREF_338" w:tooltip="van Rijswick, 2016 #31263" w:history="1">
        <w:r w:rsidR="00550223" w:rsidRPr="004F6663">
          <w:rPr>
            <w:noProof/>
          </w:rPr>
          <w:t>van Rijswick 2016</w:t>
        </w:r>
      </w:hyperlink>
      <w:r w:rsidRPr="004F6663">
        <w:rPr>
          <w:noProof/>
        </w:rPr>
        <w:t>)</w:t>
      </w:r>
      <w:r w:rsidRPr="004F6663">
        <w:fldChar w:fldCharType="end"/>
      </w:r>
      <w:r w:rsidRPr="004F6663">
        <w:t xml:space="preserve">. The leading species of flowers produced are roses, carnations and </w:t>
      </w:r>
      <w:r w:rsidRPr="004F6663">
        <w:rPr>
          <w:i/>
        </w:rPr>
        <w:t>Alstromeria</w:t>
      </w:r>
      <w:r w:rsidRPr="004F6663">
        <w:t xml:space="preserve">, with roses dominating the export market </w:t>
      </w:r>
      <w:r w:rsidRPr="004F6663">
        <w:fldChar w:fldCharType="begin"/>
      </w:r>
      <w:r w:rsidRPr="004F6663">
        <w:instrText xml:space="preserve"> ADDIN EN.CITE &lt;EndNote&gt;&lt;Cite&gt;&lt;Author&gt;KFC&lt;/Author&gt;&lt;Year&gt;2018&lt;/Year&gt;&lt;RecNum&gt;31122&lt;/RecNum&gt;&lt;DisplayText&gt;(KFC 2018)&lt;/DisplayText&gt;&lt;record&gt;&lt;rec-number&gt;31122&lt;/rec-number&gt;&lt;foreign-keys&gt;&lt;key app="EN" db-id="pxwxw0er9zv2fxezxdk5tt5utz5p5vtrwdv0" timestamp="1528954270"&gt;31122&lt;/key&gt;&lt;/foreign-keys&gt;&lt;ref-type name="Web Page/Online Document"&gt;12&lt;/ref-type&gt;&lt;contributors&gt;&lt;authors&gt;&lt;author&gt;KFC,&lt;/author&gt;&lt;/authors&gt;&lt;/contributors&gt;&lt;titles&gt;&lt;title&gt;Floriculture in Kenya&lt;/title&gt;&lt;/titles&gt;&lt;pages&gt;Kenya Flower council official website &lt;/pages&gt;&lt;volume&gt;2018&lt;/volume&gt;&lt;number&gt;20/02/2018&lt;/number&gt;&lt;keywords&gt;&lt;keyword&gt;Flower&lt;/keyword&gt;&lt;keyword&gt;kenya&lt;/keyword&gt;&lt;/keywords&gt;&lt;dates&gt;&lt;year&gt;2018&lt;/year&gt;&lt;/dates&gt;&lt;publisher&gt;Kenya Flower Council&lt;/publisher&gt;&lt;urls&gt;&lt;related-urls&gt;&lt;url&gt;http://kenyaflowercouncil.org/?page_id=92&lt;/url&gt;&lt;/related-urls&gt;&lt;pdf-urls&gt;&lt;url&gt;file://J:\E Library\Plant Catalogue\K\Kenya Flower Council 2018 EN31122.pdf&lt;/url&gt;&lt;/pdf-urls&gt;&lt;/urls&gt;&lt;custom1&gt;Cut Flower Review SN&lt;/custom1&gt;&lt;/record&gt;&lt;/Cite&gt;&lt;/EndNote&gt;</w:instrText>
      </w:r>
      <w:r w:rsidRPr="004F6663">
        <w:fldChar w:fldCharType="separate"/>
      </w:r>
      <w:r w:rsidRPr="004F6663">
        <w:rPr>
          <w:noProof/>
        </w:rPr>
        <w:t>(</w:t>
      </w:r>
      <w:hyperlink w:anchor="_ENREF_193" w:tooltip="KFC, 2018 #31122" w:history="1">
        <w:r w:rsidR="00550223" w:rsidRPr="004F6663">
          <w:rPr>
            <w:noProof/>
          </w:rPr>
          <w:t>KFC 2018</w:t>
        </w:r>
      </w:hyperlink>
      <w:r w:rsidRPr="004F6663">
        <w:rPr>
          <w:noProof/>
        </w:rPr>
        <w:t>)</w:t>
      </w:r>
      <w:r w:rsidRPr="004F6663">
        <w:fldChar w:fldCharType="end"/>
      </w:r>
      <w:r w:rsidRPr="004F6663">
        <w:t>.</w:t>
      </w:r>
      <w:r w:rsidR="00390DB8" w:rsidRPr="004F6663">
        <w:t xml:space="preserve"> </w:t>
      </w:r>
      <w:r w:rsidRPr="004F6663">
        <w:t xml:space="preserve">In 2017, Kenya exported around US$541 million worth of cut flowers and foliage to its export </w:t>
      </w:r>
      <w:r w:rsidR="00816B8E" w:rsidRPr="004F6663">
        <w:t>markets</w:t>
      </w:r>
      <w:r w:rsidRPr="004F6663">
        <w:t xml:space="preserve">, with the top five export markets being the Netherlands, the United Kingdom, the Russian Federation, Norway and Germany </w:t>
      </w:r>
      <w:r w:rsidRPr="004F6663">
        <w:fldChar w:fldCharType="begin"/>
      </w:r>
      <w:r w:rsidRPr="004F6663">
        <w:instrText xml:space="preserve"> ADDIN EN.CITE &lt;EndNote&gt;&lt;Cite&gt;&lt;Author&gt;International Trade Centre&lt;/Author&gt;&lt;Year&gt;2018&lt;/Year&gt;&lt;RecNum&gt;31540&lt;/RecNum&gt;&lt;DisplayText&gt;(International Trade Centre 2018)&lt;/DisplayText&gt;&lt;record&gt;&lt;rec-number&gt;31540&lt;/rec-number&gt;&lt;foreign-keys&gt;&lt;key app="EN" db-id="pxwxw0er9zv2fxezxdk5tt5utz5p5vtrwdv0" timestamp="1532570098"&gt;31540&lt;/key&gt;&lt;/foreign-keys&gt;&lt;ref-type name="Electronic Publication"&gt;44&lt;/ref-type&gt;&lt;contributors&gt;&lt;authors&gt;&lt;author&gt;International Trade Centre,&lt;/author&gt;&lt;/authors&gt;&lt;/contributors&gt;&lt;titles&gt;&lt;title&gt;Trade map: trade statistics for international business development&lt;/title&gt;&lt;secondary-title&gt;Trade map&lt;/secondary-title&gt;&lt;/titles&gt;&lt;keywords&gt;&lt;keyword&gt;trade map&lt;/keyword&gt;&lt;keyword&gt;international&lt;/keyword&gt;&lt;/keywords&gt;&lt;dates&gt;&lt;year&gt;2018&lt;/year&gt;&lt;pub-dates&gt;&lt;date&gt;2018&lt;/date&gt;&lt;/pub-dates&gt;&lt;/dates&gt;&lt;orig-pub&gt;&lt;style face="underline" font="default" size="100%"&gt;J:\E Library\Plant Catalogue\I&lt;/style&gt;&lt;/orig-pub&gt;&lt;urls&gt;&lt;related-urls&gt;&lt;url&gt;https://www.trademap.org/Index.aspx&lt;/url&gt;&lt;/related-urls&gt;&lt;/urls&gt;&lt;custom1&gt;Cut flowers QL&lt;/custom1&gt;&lt;/record&gt;&lt;/Cite&gt;&lt;/EndNote&gt;</w:instrText>
      </w:r>
      <w:r w:rsidRPr="004F6663">
        <w:fldChar w:fldCharType="separate"/>
      </w:r>
      <w:r w:rsidRPr="004F6663">
        <w:rPr>
          <w:noProof/>
        </w:rPr>
        <w:t>(</w:t>
      </w:r>
      <w:hyperlink w:anchor="_ENREF_181" w:tooltip="International Trade Centre, 2018 #31540" w:history="1">
        <w:r w:rsidR="00550223" w:rsidRPr="004F6663">
          <w:rPr>
            <w:noProof/>
          </w:rPr>
          <w:t>International Trade Centre 2018</w:t>
        </w:r>
      </w:hyperlink>
      <w:r w:rsidRPr="004F6663">
        <w:rPr>
          <w:noProof/>
        </w:rPr>
        <w:t>)</w:t>
      </w:r>
      <w:r w:rsidRPr="004F6663">
        <w:fldChar w:fldCharType="end"/>
      </w:r>
      <w:r w:rsidRPr="004F6663">
        <w:t xml:space="preserve">. </w:t>
      </w:r>
    </w:p>
    <w:p w14:paraId="088DE25D" w14:textId="34FA82DD" w:rsidR="001854B8" w:rsidRPr="004F6663" w:rsidRDefault="001854B8" w:rsidP="001854B8">
      <w:r w:rsidRPr="004F6663">
        <w:t xml:space="preserve">During the department’s visit to Kenya in 2017 it was observed that all farms visited had quality assurance procedures in place, and that inspections were carried out by employees with integrated pest management expertise. The visit also confirmed the use of integrated pest management with a combination of BCAs, and approved chemicals for more significant pest </w:t>
      </w:r>
      <w:r w:rsidRPr="004F6663">
        <w:lastRenderedPageBreak/>
        <w:t>infestations. Kenya uses electronic certification systems that allocate unique identification numbers to each consignment. This allows for traceability and compliance tracking.</w:t>
      </w:r>
    </w:p>
    <w:p w14:paraId="4631C37B" w14:textId="77777777" w:rsidR="001854B8" w:rsidRPr="004F6663" w:rsidRDefault="001854B8" w:rsidP="006416AB">
      <w:pPr>
        <w:pStyle w:val="Heading4"/>
      </w:pPr>
      <w:r w:rsidRPr="004F6663">
        <w:t>Ecuador</w:t>
      </w:r>
    </w:p>
    <w:p w14:paraId="7E251A46" w14:textId="4B654862" w:rsidR="001854B8" w:rsidRPr="004F6663" w:rsidRDefault="001854B8" w:rsidP="001854B8">
      <w:r w:rsidRPr="004F6663">
        <w:t xml:space="preserve">Ecuador’s area of production measures around 8,500 hectares with around 75 per cent of the country’s cut flower production and 61 per cent of rose production taking place in the province of Pichincha </w:t>
      </w:r>
      <w:r w:rsidRPr="004F6663">
        <w:fldChar w:fldCharType="begin">
          <w:fldData xml:space="preserve">PEVuZE5vdGU+PENpdGU+PEF1dGhvcj5Db25lZnJleTwvQXV0aG9yPjxZZWFyPjIwMTU8L1llYXI+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</w:fldData>
        </w:fldChar>
      </w:r>
      <w:r w:rsidRPr="004F6663">
        <w:instrText xml:space="preserve"> ADDIN EN.CITE </w:instrText>
      </w:r>
      <w:r w:rsidRPr="004F6663">
        <w:fldChar w:fldCharType="begin">
          <w:fldData xml:space="preserve">PEVuZE5vdGU+PENpdGU+PEF1dGhvcj5Db25lZnJleTwvQXV0aG9yPjxZZWFyPjIwMTU8L1llYXI+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</w:fldData>
        </w:fldChar>
      </w:r>
      <w:r w:rsidRPr="004F6663">
        <w:instrText xml:space="preserve"> ADDIN EN.CITE.DATA </w:instrText>
      </w:r>
      <w:r w:rsidRPr="004F6663">
        <w:fldChar w:fldCharType="end"/>
      </w:r>
      <w:r w:rsidRPr="004F6663">
        <w:fldChar w:fldCharType="separate"/>
      </w:r>
      <w:r w:rsidRPr="004F6663">
        <w:rPr>
          <w:noProof/>
        </w:rPr>
        <w:t>(</w:t>
      </w:r>
      <w:hyperlink w:anchor="_ENREF_67" w:tooltip="Conefrey, 2015 #31166" w:history="1">
        <w:r w:rsidR="00550223" w:rsidRPr="004F6663">
          <w:rPr>
            <w:noProof/>
          </w:rPr>
          <w:t>Conefrey 2015</w:t>
        </w:r>
      </w:hyperlink>
      <w:r w:rsidRPr="004F6663">
        <w:rPr>
          <w:noProof/>
        </w:rPr>
        <w:t xml:space="preserve">; </w:t>
      </w:r>
      <w:hyperlink w:anchor="_ENREF_173" w:tooltip="Hübner, 2017 #31452" w:history="1">
        <w:r w:rsidR="00550223" w:rsidRPr="004F6663">
          <w:rPr>
            <w:noProof/>
          </w:rPr>
          <w:t>Hübner 2017</w:t>
        </w:r>
      </w:hyperlink>
      <w:r w:rsidRPr="004F6663">
        <w:rPr>
          <w:noProof/>
        </w:rPr>
        <w:t>)</w:t>
      </w:r>
      <w:r w:rsidRPr="004F6663">
        <w:fldChar w:fldCharType="end"/>
      </w:r>
      <w:r w:rsidRPr="004F6663">
        <w:t xml:space="preserve">. A range of cut flowers including carnations, lilies, chrysanthemums, </w:t>
      </w:r>
      <w:r w:rsidRPr="004F6663">
        <w:rPr>
          <w:i/>
        </w:rPr>
        <w:t>Hypericum</w:t>
      </w:r>
      <w:r w:rsidRPr="004F6663">
        <w:t xml:space="preserve">, </w:t>
      </w:r>
      <w:r w:rsidRPr="004F6663">
        <w:rPr>
          <w:i/>
        </w:rPr>
        <w:t>Gypsophila</w:t>
      </w:r>
      <w:r w:rsidRPr="004F6663">
        <w:t xml:space="preserve">, </w:t>
      </w:r>
      <w:r w:rsidRPr="004F6663">
        <w:rPr>
          <w:i/>
        </w:rPr>
        <w:t>Limonium</w:t>
      </w:r>
      <w:r w:rsidRPr="004F6663">
        <w:t xml:space="preserve"> and </w:t>
      </w:r>
      <w:r w:rsidRPr="004F6663">
        <w:rPr>
          <w:i/>
        </w:rPr>
        <w:t>Liatris</w:t>
      </w:r>
      <w:r w:rsidRPr="004F6663">
        <w:t xml:space="preserve"> are exported around the globe, but the primary cut flower export product is roses </w:t>
      </w:r>
      <w:r w:rsidRPr="004F6663">
        <w:fldChar w:fldCharType="begin">
          <w:fldData xml:space="preserve">PEVuZE5vdGU+PENpdGU+PEF1dGhvcj5Iw7xibmVyPC9BdXRob3I+PFllYXI+MjAxNzwvWWVhcj48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</w:fldData>
        </w:fldChar>
      </w:r>
      <w:r w:rsidR="00A643C8" w:rsidRPr="004F6663">
        <w:instrText xml:space="preserve"> ADDIN EN.CITE </w:instrText>
      </w:r>
      <w:r w:rsidR="00A643C8" w:rsidRPr="004F6663">
        <w:fldChar w:fldCharType="begin">
          <w:fldData xml:space="preserve">PEVuZE5vdGU+PENpdGU+PEF1dGhvcj5Iw7xibmVyPC9BdXRob3I+PFllYXI+MjAxNzwvWWVhcj48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</w:fldData>
        </w:fldChar>
      </w:r>
      <w:r w:rsidR="00A643C8" w:rsidRPr="004F6663">
        <w:instrText xml:space="preserve"> ADDIN EN.CITE.DATA </w:instrText>
      </w:r>
      <w:r w:rsidR="00A643C8" w:rsidRPr="004F6663">
        <w:fldChar w:fldCharType="end"/>
      </w:r>
      <w:r w:rsidRPr="004F6663">
        <w:fldChar w:fldCharType="separate"/>
      </w:r>
      <w:r w:rsidRPr="004F6663">
        <w:rPr>
          <w:noProof/>
        </w:rPr>
        <w:t>(</w:t>
      </w:r>
      <w:hyperlink w:anchor="_ENREF_173" w:tooltip="Hübner, 2017 #31452" w:history="1">
        <w:r w:rsidR="00550223" w:rsidRPr="004F6663">
          <w:rPr>
            <w:noProof/>
          </w:rPr>
          <w:t>Hübner 2017</w:t>
        </w:r>
      </w:hyperlink>
      <w:r w:rsidRPr="004F6663">
        <w:rPr>
          <w:noProof/>
        </w:rPr>
        <w:t xml:space="preserve">; </w:t>
      </w:r>
      <w:hyperlink w:anchor="_ENREF_255" w:tooltip="Nag, 2017 #31251" w:history="1">
        <w:r w:rsidR="00550223" w:rsidRPr="004F6663">
          <w:rPr>
            <w:noProof/>
          </w:rPr>
          <w:t>Nag 2017</w:t>
        </w:r>
      </w:hyperlink>
      <w:r w:rsidRPr="004F6663">
        <w:rPr>
          <w:noProof/>
        </w:rPr>
        <w:t>)</w:t>
      </w:r>
      <w:r w:rsidRPr="004F6663">
        <w:fldChar w:fldCharType="end"/>
      </w:r>
      <w:r w:rsidRPr="004F6663">
        <w:t xml:space="preserve">. Ecuador’s major cut flower export markets are the USA, Russian Federation and the Netherlands </w:t>
      </w:r>
      <w:r w:rsidRPr="004F6663">
        <w:fldChar w:fldCharType="begin"/>
      </w:r>
      <w:r w:rsidRPr="004F6663">
        <w:instrText xml:space="preserve"> ADDIN EN.CITE &lt;EndNote&gt;&lt;Cite&gt;&lt;Author&gt;Hübner&lt;/Author&gt;&lt;Year&gt;2017&lt;/Year&gt;&lt;RecNum&gt;31452&lt;/RecNum&gt;&lt;DisplayText&gt;(Hübner 2017)&lt;/DisplayText&gt;&lt;record&gt;&lt;rec-number&gt;31452&lt;/rec-number&gt;&lt;foreign-keys&gt;&lt;key app="EN" db-id="pxwxw0er9zv2fxezxdk5tt5utz5p5vtrwdv0" timestamp="1531722254"&gt;31452&lt;/key&gt;&lt;/foreign-keys&gt;&lt;ref-type name="Serials"&gt;57&lt;/ref-type&gt;&lt;contributors&gt;&lt;authors&gt;&lt;author&gt;Hübner, S.&lt;/author&gt;&lt;/authors&gt;&lt;/contributors&gt;&lt;titles&gt;&lt;title&gt;International statIstics: flowers and plants 2017&lt;/title&gt;&lt;/titles&gt;&lt;pages&gt;196&lt;/pages&gt;&lt;volume&gt;65&lt;/volume&gt;&lt;keywords&gt;&lt;keyword&gt;Statistics year book,&lt;/keyword&gt;&lt;keyword&gt;Flowers and Plants&lt;/keyword&gt;&lt;/keywords&gt;&lt;dates&gt;&lt;year&gt;2017&lt;/year&gt;&lt;/dates&gt;&lt;pub-location&gt;Oxford, UK&lt;/pub-location&gt;&lt;publisher&gt;The International association of Horticultural Producers (AIPH)&lt;/publisher&gt;&lt;isbn&gt;2313-7126&amp;#xD;978-0-9930729-7-0&lt;/isbn&gt;&lt;urls&gt;&lt;related-urls&gt;&lt;url&gt;www.aiph.org/statistical-yearbook&lt;/url&gt;&lt;/related-urls&gt;&lt;pdf-urls&gt;&lt;url&gt;file://J:\E Library\Plant Catalogue\H\Hubner 2017 EN31452.pdf&lt;/url&gt;&lt;/pdf-urls&gt;&lt;/urls&gt;&lt;custom1&gt;Cut flower SN&lt;/custom1&gt;&lt;/record&gt;&lt;/Cite&gt;&lt;/EndNote&gt;</w:instrText>
      </w:r>
      <w:r w:rsidRPr="004F6663">
        <w:fldChar w:fldCharType="separate"/>
      </w:r>
      <w:r w:rsidRPr="004F6663">
        <w:rPr>
          <w:noProof/>
        </w:rPr>
        <w:t>(</w:t>
      </w:r>
      <w:hyperlink w:anchor="_ENREF_173" w:tooltip="Hübner, 2017 #31452" w:history="1">
        <w:r w:rsidR="00550223" w:rsidRPr="004F6663">
          <w:rPr>
            <w:noProof/>
          </w:rPr>
          <w:t>Hübner 2017</w:t>
        </w:r>
      </w:hyperlink>
      <w:r w:rsidRPr="004F6663">
        <w:rPr>
          <w:noProof/>
        </w:rPr>
        <w:t>)</w:t>
      </w:r>
      <w:r w:rsidRPr="004F6663">
        <w:fldChar w:fldCharType="end"/>
      </w:r>
      <w:r w:rsidRPr="004F6663">
        <w:t xml:space="preserve">, with an export trade value of approximately US$888 million in 2017 </w:t>
      </w:r>
      <w:r w:rsidRPr="004F6663">
        <w:fldChar w:fldCharType="begin">
          <w:fldData xml:space="preserve">PEVuZE5vdGU+PENpdGU+PEF1dGhvcj5Db25lZnJleTwvQXV0aG9yPjxZZWFyPjIwMTU8L1llYXI+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</w:fldData>
        </w:fldChar>
      </w:r>
      <w:r w:rsidRPr="004F6663">
        <w:instrText xml:space="preserve"> ADDIN EN.CITE </w:instrText>
      </w:r>
      <w:r w:rsidRPr="004F6663">
        <w:fldChar w:fldCharType="begin">
          <w:fldData xml:space="preserve">PEVuZE5vdGU+PENpdGU+PEF1dGhvcj5Db25lZnJleTwvQXV0aG9yPjxZZWFyPjIwMTU8L1llYXI+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</w:fldData>
        </w:fldChar>
      </w:r>
      <w:r w:rsidRPr="004F6663">
        <w:instrText xml:space="preserve"> ADDIN EN.CITE.DATA </w:instrText>
      </w:r>
      <w:r w:rsidRPr="004F6663">
        <w:fldChar w:fldCharType="end"/>
      </w:r>
      <w:r w:rsidRPr="004F6663">
        <w:fldChar w:fldCharType="separate"/>
      </w:r>
      <w:r w:rsidRPr="004F6663">
        <w:rPr>
          <w:noProof/>
        </w:rPr>
        <w:t>(</w:t>
      </w:r>
      <w:hyperlink w:anchor="_ENREF_67" w:tooltip="Conefrey, 2015 #31166" w:history="1">
        <w:r w:rsidR="00550223" w:rsidRPr="004F6663">
          <w:rPr>
            <w:noProof/>
          </w:rPr>
          <w:t>Conefrey 2015</w:t>
        </w:r>
      </w:hyperlink>
      <w:r w:rsidRPr="004F6663">
        <w:rPr>
          <w:noProof/>
        </w:rPr>
        <w:t xml:space="preserve">; </w:t>
      </w:r>
      <w:hyperlink w:anchor="_ENREF_173" w:tooltip="Hübner, 2017 #31452" w:history="1">
        <w:r w:rsidR="00550223" w:rsidRPr="004F6663">
          <w:rPr>
            <w:noProof/>
          </w:rPr>
          <w:t>Hübner 2017</w:t>
        </w:r>
      </w:hyperlink>
      <w:r w:rsidRPr="004F6663">
        <w:rPr>
          <w:noProof/>
        </w:rPr>
        <w:t xml:space="preserve">; </w:t>
      </w:r>
      <w:hyperlink w:anchor="_ENREF_181" w:tooltip="International Trade Centre, 2018 #31540" w:history="1">
        <w:r w:rsidR="00550223" w:rsidRPr="004F6663">
          <w:rPr>
            <w:noProof/>
          </w:rPr>
          <w:t>International Trade Centre 2018</w:t>
        </w:r>
      </w:hyperlink>
      <w:r w:rsidRPr="004F6663">
        <w:rPr>
          <w:noProof/>
        </w:rPr>
        <w:t>)</w:t>
      </w:r>
      <w:r w:rsidRPr="004F6663">
        <w:fldChar w:fldCharType="end"/>
      </w:r>
      <w:r w:rsidRPr="004F6663">
        <w:t xml:space="preserve">. </w:t>
      </w:r>
    </w:p>
    <w:p w14:paraId="706DF267" w14:textId="097B1AC0" w:rsidR="001854B8" w:rsidRPr="004F6663" w:rsidRDefault="001854B8" w:rsidP="001854B8">
      <w:r w:rsidRPr="004F6663">
        <w:t>The department’s visit to Ecuador observed very similar practices to those in place in Colombia. All farms produced flowers using an integrated pest management system with a strong focus on pest monitoring through scouting and trapping. Pest populations identified by monitoring activities were controlled through the targeted application of chemicals and supplemented by a combination of biological, physical and cultural control strategies. Most of the farms visited utilised pest management software to digitally record pest detections in real time, and to assist management and tracking of the effectiveness of pest management activities.</w:t>
      </w:r>
    </w:p>
    <w:p w14:paraId="44F946BD" w14:textId="77777777" w:rsidR="001854B8" w:rsidRPr="004F6663" w:rsidRDefault="001854B8" w:rsidP="006416AB">
      <w:pPr>
        <w:pStyle w:val="Heading4"/>
      </w:pPr>
      <w:r w:rsidRPr="004F6663">
        <w:t>Malaysia</w:t>
      </w:r>
    </w:p>
    <w:p w14:paraId="2A1B9B1A" w14:textId="4A633373" w:rsidR="001854B8" w:rsidRPr="004F6663" w:rsidRDefault="001854B8" w:rsidP="001854B8">
      <w:pPr>
        <w:rPr>
          <w:lang w:eastAsia="ja-JP"/>
        </w:rPr>
      </w:pPr>
      <w:r w:rsidRPr="004F6663">
        <w:rPr>
          <w:lang w:eastAsia="ja-JP"/>
        </w:rPr>
        <w:t xml:space="preserve">Malaysia’s floriculture production area </w:t>
      </w:r>
      <w:r w:rsidR="00A21F5A" w:rsidRPr="004F6663">
        <w:rPr>
          <w:lang w:eastAsia="ja-JP"/>
        </w:rPr>
        <w:t xml:space="preserve">in 2017 </w:t>
      </w:r>
      <w:r w:rsidRPr="004F6663">
        <w:rPr>
          <w:lang w:eastAsia="ja-JP"/>
        </w:rPr>
        <w:t>was measured at approximately 2,700</w:t>
      </w:r>
      <w:r w:rsidR="00D85CB2" w:rsidRPr="004F6663">
        <w:rPr>
          <w:lang w:eastAsia="ja-JP"/>
        </w:rPr>
        <w:t xml:space="preserve"> </w:t>
      </w:r>
      <w:r w:rsidR="00816B8E" w:rsidRPr="004F6663">
        <w:t xml:space="preserve">hectares </w:t>
      </w:r>
      <w:r w:rsidRPr="004F6663">
        <w:rPr>
          <w:lang w:eastAsia="ja-JP"/>
        </w:rPr>
        <w:fldChar w:fldCharType="begin"/>
      </w:r>
      <w:r w:rsidRPr="004F6663">
        <w:rPr>
          <w:lang w:eastAsia="ja-JP"/>
        </w:rPr>
        <w:instrText xml:space="preserve"> ADDIN EN.CITE &lt;EndNote&gt;&lt;Cite&gt;&lt;Author&gt;Ismail&lt;/Author&gt;&lt;Year&gt;2017&lt;/Year&gt;&lt;RecNum&gt;31742&lt;/RecNum&gt;&lt;DisplayText&gt;(Ismail 2017)&lt;/DisplayText&gt;&lt;record&gt;&lt;rec-number&gt;31742&lt;/rec-number&gt;&lt;foreign-keys&gt;&lt;key app="EN" db-id="pxwxw0er9zv2fxezxdk5tt5utz5p5vtrwdv0" timestamp="1534397584"&gt;31742&lt;/key&gt;&lt;/foreign-keys&gt;&lt;ref-type name="Newspaper Article"&gt;23&lt;/ref-type&gt;&lt;contributors&gt;&lt;authors&gt;&lt;author&gt;Ismail,S.B.&lt;/author&gt;&lt;/authors&gt;&lt;/contributors&gt;&lt;titles&gt;&lt;title&gt;Floriculture industry in Malaysia&lt;/title&gt;&lt;secondary-title&gt;&lt;style face="normal" font="default" size="100%"&gt;69&lt;/style&gt;&lt;style face="superscript" font="default" size="100%"&gt;th &lt;/style&gt;&lt;style face="normal" font="default" size="100%"&gt;AIPH Annual Congress&lt;/style&gt;&lt;/secondary-title&gt;&lt;/titles&gt;&lt;keywords&gt;&lt;keyword&gt;industry&lt;/keyword&gt;&lt;keyword&gt;Malaysia&lt;/keyword&gt;&lt;keyword&gt;import&lt;/keyword&gt;&lt;keyword&gt;market&lt;/keyword&gt;&lt;/keywords&gt;&lt;dates&gt;&lt;year&gt;2017&lt;/year&gt;&lt;/dates&gt;&lt;urls&gt;&lt;related-urls&gt;&lt;url&gt;http://aiph.org/wp-content/uploads/2017/09/Malaysia-Shabariah-Binti-Ismail.pdf&lt;/url&gt;&lt;/related-urls&gt;&lt;pdf-urls&gt;&lt;url&gt;file://J:\E Library\Plant Catalogue\I\Ismail 2017 EN31742.pdf&lt;/url&gt;&lt;/pdf-urls&gt;&lt;/urls&gt;&lt;custom1&gt;Cut flower QL&lt;/custom1&gt;&lt;/record&gt;&lt;/Cite&gt;&lt;/EndNote&gt;</w:instrText>
      </w:r>
      <w:r w:rsidRPr="004F6663">
        <w:rPr>
          <w:lang w:eastAsia="ja-JP"/>
        </w:rPr>
        <w:fldChar w:fldCharType="separate"/>
      </w:r>
      <w:r w:rsidRPr="004F6663">
        <w:rPr>
          <w:noProof/>
          <w:lang w:eastAsia="ja-JP"/>
        </w:rPr>
        <w:t>(</w:t>
      </w:r>
      <w:hyperlink w:anchor="_ENREF_184" w:tooltip="Ismail, 2017 #31742" w:history="1">
        <w:r w:rsidR="00550223" w:rsidRPr="004F6663">
          <w:rPr>
            <w:noProof/>
            <w:lang w:eastAsia="ja-JP"/>
          </w:rPr>
          <w:t>Ismail 2017</w:t>
        </w:r>
      </w:hyperlink>
      <w:r w:rsidRPr="004F6663">
        <w:rPr>
          <w:noProof/>
          <w:lang w:eastAsia="ja-JP"/>
        </w:rPr>
        <w:t>)</w:t>
      </w:r>
      <w:r w:rsidRPr="004F6663">
        <w:rPr>
          <w:lang w:eastAsia="ja-JP"/>
        </w:rPr>
        <w:fldChar w:fldCharType="end"/>
      </w:r>
      <w:r w:rsidR="00FB5FE2" w:rsidRPr="004F6663">
        <w:rPr>
          <w:lang w:eastAsia="ja-JP"/>
        </w:rPr>
        <w:t>,</w:t>
      </w:r>
      <w:r w:rsidRPr="004F6663">
        <w:rPr>
          <w:lang w:eastAsia="ja-JP"/>
        </w:rPr>
        <w:t xml:space="preserve"> with tropical flower production primarily occurring in the lowland regions such as the Johor, Sabah and Sarawak regions </w:t>
      </w:r>
      <w:r w:rsidRPr="004F6663">
        <w:rPr>
          <w:lang w:eastAsia="ja-JP"/>
        </w:rPr>
        <w:fldChar w:fldCharType="begin">
          <w:fldData xml:space="preserve">PEVuZE5vdGU+PENpdGU+PEF1dGhvcj5QYXBhZGVtZXRyaW91PC9BdXRob3I+PFllYXI+MTk5ODwv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=
</w:fldData>
        </w:fldChar>
      </w:r>
      <w:r w:rsidRPr="004F6663">
        <w:rPr>
          <w:lang w:eastAsia="ja-JP"/>
        </w:rPr>
        <w:instrText xml:space="preserve"> ADDIN EN.CITE </w:instrText>
      </w:r>
      <w:r w:rsidRPr="004F6663">
        <w:rPr>
          <w:lang w:eastAsia="ja-JP"/>
        </w:rPr>
        <w:fldChar w:fldCharType="begin">
          <w:fldData xml:space="preserve">PEVuZE5vdGU+PENpdGU+PEF1dGhvcj5QYXBhZGVtZXRyaW91PC9BdXRob3I+PFllYXI+MTk5ODwv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=
</w:fldData>
        </w:fldChar>
      </w:r>
      <w:r w:rsidRPr="004F6663">
        <w:rPr>
          <w:lang w:eastAsia="ja-JP"/>
        </w:rPr>
        <w:instrText xml:space="preserve"> ADDIN EN.CITE.DATA </w:instrText>
      </w:r>
      <w:r w:rsidRPr="004F6663">
        <w:rPr>
          <w:lang w:eastAsia="ja-JP"/>
        </w:rPr>
      </w:r>
      <w:r w:rsidRPr="004F6663">
        <w:rPr>
          <w:lang w:eastAsia="ja-JP"/>
        </w:rPr>
        <w:fldChar w:fldCharType="end"/>
      </w:r>
      <w:r w:rsidRPr="004F6663">
        <w:rPr>
          <w:lang w:eastAsia="ja-JP"/>
        </w:rPr>
      </w:r>
      <w:r w:rsidRPr="004F6663">
        <w:rPr>
          <w:lang w:eastAsia="ja-JP"/>
        </w:rPr>
        <w:fldChar w:fldCharType="separate"/>
      </w:r>
      <w:r w:rsidRPr="004F6663">
        <w:rPr>
          <w:noProof/>
          <w:lang w:eastAsia="ja-JP"/>
        </w:rPr>
        <w:t>(</w:t>
      </w:r>
      <w:hyperlink w:anchor="_ENREF_184" w:tooltip="Ismail, 2017 #31742" w:history="1">
        <w:r w:rsidR="00550223" w:rsidRPr="004F6663">
          <w:rPr>
            <w:noProof/>
            <w:lang w:eastAsia="ja-JP"/>
          </w:rPr>
          <w:t>Ismail 2017</w:t>
        </w:r>
      </w:hyperlink>
      <w:r w:rsidRPr="004F6663">
        <w:rPr>
          <w:noProof/>
          <w:lang w:eastAsia="ja-JP"/>
        </w:rPr>
        <w:t xml:space="preserve">; </w:t>
      </w:r>
      <w:hyperlink w:anchor="_ENREF_274" w:tooltip="Papademetriou, 1998 #31162" w:history="1">
        <w:r w:rsidR="00550223" w:rsidRPr="004F6663">
          <w:rPr>
            <w:noProof/>
            <w:lang w:eastAsia="ja-JP"/>
          </w:rPr>
          <w:t>Papademetriou, Dadlani &amp; FAO-RAP 1998</w:t>
        </w:r>
      </w:hyperlink>
      <w:r w:rsidRPr="004F6663">
        <w:rPr>
          <w:noProof/>
          <w:lang w:eastAsia="ja-JP"/>
        </w:rPr>
        <w:t>)</w:t>
      </w:r>
      <w:r w:rsidRPr="004F6663">
        <w:rPr>
          <w:lang w:eastAsia="ja-JP"/>
        </w:rPr>
        <w:fldChar w:fldCharType="end"/>
      </w:r>
      <w:r w:rsidR="00FB5FE2" w:rsidRPr="004F6663">
        <w:rPr>
          <w:lang w:eastAsia="ja-JP"/>
        </w:rPr>
        <w:t>,</w:t>
      </w:r>
      <w:r w:rsidRPr="004F6663">
        <w:rPr>
          <w:lang w:eastAsia="ja-JP"/>
        </w:rPr>
        <w:t xml:space="preserve"> and temperate flowers and foliage in areas such as the Cameron Highlands </w:t>
      </w:r>
      <w:r w:rsidRPr="004F6663">
        <w:rPr>
          <w:lang w:eastAsia="ja-JP"/>
        </w:rPr>
        <w:fldChar w:fldCharType="begin">
          <w:fldData xml:space="preserve">PEVuZE5vdGU+PENpdGU+PEF1dGhvcj5OYWc8L0F1dGhvcj48WWVhcj4yMDE3PC9ZZWFyPjxSZWNO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==
</w:fldData>
        </w:fldChar>
      </w:r>
      <w:r w:rsidR="00A643C8" w:rsidRPr="004F6663">
        <w:rPr>
          <w:lang w:eastAsia="ja-JP"/>
        </w:rPr>
        <w:instrText xml:space="preserve"> ADDIN EN.CITE </w:instrText>
      </w:r>
      <w:r w:rsidR="00A643C8" w:rsidRPr="004F6663">
        <w:rPr>
          <w:lang w:eastAsia="ja-JP"/>
        </w:rPr>
        <w:fldChar w:fldCharType="begin">
          <w:fldData xml:space="preserve">PEVuZE5vdGU+PENpdGU+PEF1dGhvcj5OYWc8L0F1dGhvcj48WWVhcj4yMDE3PC9ZZWFyPjxSZWNO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==
</w:fldData>
        </w:fldChar>
      </w:r>
      <w:r w:rsidR="00A643C8" w:rsidRPr="004F6663">
        <w:rPr>
          <w:lang w:eastAsia="ja-JP"/>
        </w:rPr>
        <w:instrText xml:space="preserve"> ADDIN EN.CITE.DATA </w:instrText>
      </w:r>
      <w:r w:rsidR="00A643C8" w:rsidRPr="004F6663">
        <w:rPr>
          <w:lang w:eastAsia="ja-JP"/>
        </w:rPr>
      </w:r>
      <w:r w:rsidR="00A643C8" w:rsidRPr="004F6663">
        <w:rPr>
          <w:lang w:eastAsia="ja-JP"/>
        </w:rPr>
        <w:fldChar w:fldCharType="end"/>
      </w:r>
      <w:r w:rsidRPr="004F6663">
        <w:rPr>
          <w:lang w:eastAsia="ja-JP"/>
        </w:rPr>
      </w:r>
      <w:r w:rsidRPr="004F6663">
        <w:rPr>
          <w:lang w:eastAsia="ja-JP"/>
        </w:rPr>
        <w:fldChar w:fldCharType="separate"/>
      </w:r>
      <w:r w:rsidRPr="004F6663">
        <w:rPr>
          <w:noProof/>
          <w:lang w:eastAsia="ja-JP"/>
        </w:rPr>
        <w:t>(</w:t>
      </w:r>
      <w:hyperlink w:anchor="_ENREF_184" w:tooltip="Ismail, 2017 #31742" w:history="1">
        <w:r w:rsidR="00550223" w:rsidRPr="004F6663">
          <w:rPr>
            <w:noProof/>
            <w:lang w:eastAsia="ja-JP"/>
          </w:rPr>
          <w:t>Ismail 2017</w:t>
        </w:r>
      </w:hyperlink>
      <w:r w:rsidRPr="004F6663">
        <w:rPr>
          <w:noProof/>
          <w:lang w:eastAsia="ja-JP"/>
        </w:rPr>
        <w:t xml:space="preserve">; </w:t>
      </w:r>
      <w:hyperlink w:anchor="_ENREF_255" w:tooltip="Nag, 2017 #31251" w:history="1">
        <w:r w:rsidR="00550223" w:rsidRPr="004F6663">
          <w:rPr>
            <w:noProof/>
            <w:lang w:eastAsia="ja-JP"/>
          </w:rPr>
          <w:t>Nag 2017</w:t>
        </w:r>
      </w:hyperlink>
      <w:r w:rsidRPr="004F6663">
        <w:rPr>
          <w:noProof/>
          <w:lang w:eastAsia="ja-JP"/>
        </w:rPr>
        <w:t>)</w:t>
      </w:r>
      <w:r w:rsidRPr="004F6663">
        <w:rPr>
          <w:lang w:eastAsia="ja-JP"/>
        </w:rPr>
        <w:fldChar w:fldCharType="end"/>
      </w:r>
      <w:r w:rsidRPr="004F6663">
        <w:rPr>
          <w:lang w:eastAsia="ja-JP"/>
        </w:rPr>
        <w:t xml:space="preserve">. Malaysia specialises in growing orchids, but chrysanthemums and cut foliage </w:t>
      </w:r>
      <w:r w:rsidR="00E825E9" w:rsidRPr="004F6663">
        <w:rPr>
          <w:lang w:eastAsia="ja-JP"/>
        </w:rPr>
        <w:t xml:space="preserve">are </w:t>
      </w:r>
      <w:r w:rsidRPr="004F6663">
        <w:rPr>
          <w:lang w:eastAsia="ja-JP"/>
        </w:rPr>
        <w:t xml:space="preserve">also </w:t>
      </w:r>
      <w:r w:rsidR="00E825E9" w:rsidRPr="004F6663">
        <w:rPr>
          <w:lang w:eastAsia="ja-JP"/>
        </w:rPr>
        <w:t>major</w:t>
      </w:r>
      <w:r w:rsidRPr="004F6663">
        <w:rPr>
          <w:lang w:eastAsia="ja-JP"/>
        </w:rPr>
        <w:t xml:space="preserve"> exports </w:t>
      </w:r>
      <w:r w:rsidRPr="004F6663">
        <w:rPr>
          <w:lang w:eastAsia="ja-JP"/>
        </w:rPr>
        <w:fldChar w:fldCharType="begin">
          <w:fldData xml:space="preserve">PEVuZE5vdGU+PENpdGU+PEF1dGhvcj5Jc21haWw8L0F1dGhvcj48WWVhcj4yMDE3PC9ZZWFyPjxS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</w:fldData>
        </w:fldChar>
      </w:r>
      <w:r w:rsidR="00474CF8" w:rsidRPr="004F6663">
        <w:rPr>
          <w:lang w:eastAsia="ja-JP"/>
        </w:rPr>
        <w:instrText xml:space="preserve"> ADDIN EN.CITE </w:instrText>
      </w:r>
      <w:r w:rsidR="00474CF8" w:rsidRPr="004F6663">
        <w:rPr>
          <w:lang w:eastAsia="ja-JP"/>
        </w:rPr>
        <w:fldChar w:fldCharType="begin">
          <w:fldData xml:space="preserve">PEVuZE5vdGU+PENpdGU+PEF1dGhvcj5Jc21haWw8L0F1dGhvcj48WWVhcj4yMDE3PC9ZZWFyPjxS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</w:fldData>
        </w:fldChar>
      </w:r>
      <w:r w:rsidR="00474CF8" w:rsidRPr="004F6663">
        <w:rPr>
          <w:lang w:eastAsia="ja-JP"/>
        </w:rPr>
        <w:instrText xml:space="preserve"> ADDIN EN.CITE.DATA </w:instrText>
      </w:r>
      <w:r w:rsidR="00474CF8" w:rsidRPr="004F6663">
        <w:rPr>
          <w:lang w:eastAsia="ja-JP"/>
        </w:rPr>
      </w:r>
      <w:r w:rsidR="00474CF8" w:rsidRPr="004F6663">
        <w:rPr>
          <w:lang w:eastAsia="ja-JP"/>
        </w:rPr>
        <w:fldChar w:fldCharType="end"/>
      </w:r>
      <w:r w:rsidRPr="004F6663">
        <w:rPr>
          <w:lang w:eastAsia="ja-JP"/>
        </w:rPr>
      </w:r>
      <w:r w:rsidRPr="004F6663">
        <w:rPr>
          <w:lang w:eastAsia="ja-JP"/>
        </w:rPr>
        <w:fldChar w:fldCharType="separate"/>
      </w:r>
      <w:r w:rsidR="00474CF8" w:rsidRPr="004F6663">
        <w:rPr>
          <w:noProof/>
          <w:lang w:eastAsia="ja-JP"/>
        </w:rPr>
        <w:t>(</w:t>
      </w:r>
      <w:hyperlink w:anchor="_ENREF_158" w:tooltip="Hamir, 2008 #31741" w:history="1">
        <w:r w:rsidR="00550223" w:rsidRPr="004F6663">
          <w:rPr>
            <w:noProof/>
            <w:lang w:eastAsia="ja-JP"/>
          </w:rPr>
          <w:t>Hamir et al. 2008</w:t>
        </w:r>
      </w:hyperlink>
      <w:r w:rsidR="00474CF8" w:rsidRPr="004F6663">
        <w:rPr>
          <w:noProof/>
          <w:lang w:eastAsia="ja-JP"/>
        </w:rPr>
        <w:t xml:space="preserve">; </w:t>
      </w:r>
      <w:hyperlink w:anchor="_ENREF_184" w:tooltip="Ismail, 2017 #31742" w:history="1">
        <w:r w:rsidR="00550223" w:rsidRPr="004F6663">
          <w:rPr>
            <w:noProof/>
            <w:lang w:eastAsia="ja-JP"/>
          </w:rPr>
          <w:t>Ismail 2017</w:t>
        </w:r>
      </w:hyperlink>
      <w:r w:rsidR="00474CF8" w:rsidRPr="004F6663">
        <w:rPr>
          <w:noProof/>
          <w:lang w:eastAsia="ja-JP"/>
        </w:rPr>
        <w:t>)</w:t>
      </w:r>
      <w:r w:rsidRPr="004F6663">
        <w:rPr>
          <w:lang w:eastAsia="ja-JP"/>
        </w:rPr>
        <w:fldChar w:fldCharType="end"/>
      </w:r>
      <w:r w:rsidRPr="004F6663">
        <w:rPr>
          <w:lang w:eastAsia="ja-JP"/>
        </w:rPr>
        <w:t>.</w:t>
      </w:r>
    </w:p>
    <w:p w14:paraId="0019F124" w14:textId="506268D9" w:rsidR="001854B8" w:rsidRPr="004F6663" w:rsidRDefault="001854B8" w:rsidP="001854B8">
      <w:pPr>
        <w:rPr>
          <w:lang w:eastAsia="ja-JP"/>
        </w:rPr>
        <w:sectPr w:rsidR="001854B8" w:rsidRPr="004F6663" w:rsidSect="00E310DC">
          <w:headerReference w:type="default" r:id="rId31"/>
          <w:pgSz w:w="11906" w:h="16838"/>
          <w:pgMar w:top="1418" w:right="1418" w:bottom="1418" w:left="1418" w:header="567" w:footer="283" w:gutter="0"/>
          <w:cols w:space="708"/>
          <w:docGrid w:linePitch="360"/>
        </w:sectPr>
      </w:pPr>
      <w:r w:rsidRPr="004F6663">
        <w:rPr>
          <w:lang w:eastAsia="ja-JP"/>
        </w:rPr>
        <w:t xml:space="preserve">The approximate export value of Malaysia’s cut flowers and foliage was US$119.6 million in 2017 </w:t>
      </w:r>
      <w:r w:rsidRPr="004F6663">
        <w:rPr>
          <w:lang w:eastAsia="ja-JP"/>
        </w:rPr>
        <w:fldChar w:fldCharType="begin"/>
      </w:r>
      <w:r w:rsidRPr="004F6663">
        <w:rPr>
          <w:lang w:eastAsia="ja-JP"/>
        </w:rPr>
        <w:instrText xml:space="preserve"> ADDIN EN.CITE &lt;EndNote&gt;&lt;Cite&gt;&lt;Author&gt;International Trade Centre&lt;/Author&gt;&lt;Year&gt;2018&lt;/Year&gt;&lt;RecNum&gt;31540&lt;/RecNum&gt;&lt;DisplayText&gt;(International Trade Centre 2018)&lt;/DisplayText&gt;&lt;record&gt;&lt;rec-number&gt;31540&lt;/rec-number&gt;&lt;foreign-keys&gt;&lt;key app="EN" db-id="pxwxw0er9zv2fxezxdk5tt5utz5p5vtrwdv0" timestamp="1532570098"&gt;31540&lt;/key&gt;&lt;/foreign-keys&gt;&lt;ref-type name="Electronic Publication"&gt;44&lt;/ref-type&gt;&lt;contributors&gt;&lt;authors&gt;&lt;author&gt;International Trade Centre,&lt;/author&gt;&lt;/authors&gt;&lt;/contributors&gt;&lt;titles&gt;&lt;title&gt;Trade map: trade statistics for international business development&lt;/title&gt;&lt;secondary-title&gt;Trade map&lt;/secondary-title&gt;&lt;/titles&gt;&lt;keywords&gt;&lt;keyword&gt;trade map&lt;/keyword&gt;&lt;keyword&gt;international&lt;/keyword&gt;&lt;/keywords&gt;&lt;dates&gt;&lt;year&gt;2018&lt;/year&gt;&lt;pub-dates&gt;&lt;date&gt;2018&lt;/date&gt;&lt;/pub-dates&gt;&lt;/dates&gt;&lt;orig-pub&gt;&lt;style face="underline" font="default" size="100%"&gt;J:\E Library\Plant Catalogue\I&lt;/style&gt;&lt;/orig-pub&gt;&lt;urls&gt;&lt;related-urls&gt;&lt;url&gt;https://www.trademap.org/Index.aspx&lt;/url&gt;&lt;/related-urls&gt;&lt;/urls&gt;&lt;custom1&gt;Cut flowers QL&lt;/custom1&gt;&lt;/record&gt;&lt;/Cite&gt;&lt;/EndNote&gt;</w:instrText>
      </w:r>
      <w:r w:rsidRPr="004F6663">
        <w:rPr>
          <w:lang w:eastAsia="ja-JP"/>
        </w:rPr>
        <w:fldChar w:fldCharType="separate"/>
      </w:r>
      <w:r w:rsidRPr="004F6663">
        <w:rPr>
          <w:noProof/>
          <w:lang w:eastAsia="ja-JP"/>
        </w:rPr>
        <w:t>(</w:t>
      </w:r>
      <w:hyperlink w:anchor="_ENREF_181" w:tooltip="International Trade Centre, 2018 #31540" w:history="1">
        <w:r w:rsidR="00550223" w:rsidRPr="004F6663">
          <w:rPr>
            <w:noProof/>
            <w:lang w:eastAsia="ja-JP"/>
          </w:rPr>
          <w:t>International Trade Centre 2018</w:t>
        </w:r>
      </w:hyperlink>
      <w:r w:rsidRPr="004F6663">
        <w:rPr>
          <w:noProof/>
          <w:lang w:eastAsia="ja-JP"/>
        </w:rPr>
        <w:t>)</w:t>
      </w:r>
      <w:r w:rsidRPr="004F6663">
        <w:rPr>
          <w:lang w:eastAsia="ja-JP"/>
        </w:rPr>
        <w:fldChar w:fldCharType="end"/>
      </w:r>
      <w:r w:rsidRPr="004F6663">
        <w:rPr>
          <w:lang w:eastAsia="ja-JP"/>
        </w:rPr>
        <w:t xml:space="preserve">, and </w:t>
      </w:r>
      <w:r w:rsidR="00E825E9" w:rsidRPr="004F6663">
        <w:rPr>
          <w:lang w:eastAsia="ja-JP"/>
        </w:rPr>
        <w:t>its</w:t>
      </w:r>
      <w:r w:rsidRPr="004F6663">
        <w:rPr>
          <w:lang w:eastAsia="ja-JP"/>
        </w:rPr>
        <w:t xml:space="preserve"> top five major export </w:t>
      </w:r>
      <w:r w:rsidR="00920069" w:rsidRPr="004F6663">
        <w:rPr>
          <w:lang w:eastAsia="ja-JP"/>
        </w:rPr>
        <w:t>markets</w:t>
      </w:r>
      <w:r w:rsidRPr="004F6663">
        <w:rPr>
          <w:lang w:eastAsia="ja-JP"/>
        </w:rPr>
        <w:t xml:space="preserve"> were Japan, Thailand, Singapore, Australia and Hong Kong (China), in that order </w:t>
      </w:r>
      <w:r w:rsidRPr="004F6663">
        <w:rPr>
          <w:lang w:eastAsia="ja-JP"/>
        </w:rPr>
        <w:fldChar w:fldCharType="begin"/>
      </w:r>
      <w:r w:rsidRPr="004F6663">
        <w:rPr>
          <w:lang w:eastAsia="ja-JP"/>
        </w:rPr>
        <w:instrText xml:space="preserve"> ADDIN EN.CITE &lt;EndNote&gt;&lt;Cite&gt;&lt;Author&gt;International Trade Centre&lt;/Author&gt;&lt;Year&gt;2018&lt;/Year&gt;&lt;RecNum&gt;31540&lt;/RecNum&gt;&lt;DisplayText&gt;(FFTC Agicultureal Policy Platform 2016; International Trade Centre 2018)&lt;/DisplayText&gt;&lt;record&gt;&lt;rec-number&gt;31540&lt;/rec-number&gt;&lt;foreign-keys&gt;&lt;key app="EN" db-id="pxwxw0er9zv2fxezxdk5tt5utz5p5vtrwdv0" timestamp="1532570098"&gt;31540&lt;/key&gt;&lt;/foreign-keys&gt;&lt;ref-type name="Electronic Publication"&gt;44&lt;/ref-type&gt;&lt;contributors&gt;&lt;authors&gt;&lt;author&gt;International Trade Centre,&lt;/author&gt;&lt;/authors&gt;&lt;/contributors&gt;&lt;titles&gt;&lt;title&gt;Trade map: trade statistics for international business development&lt;/title&gt;&lt;secondary-title&gt;Trade map&lt;/secondary-title&gt;&lt;/titles&gt;&lt;keywords&gt;&lt;keyword&gt;trade map&lt;/keyword&gt;&lt;keyword&gt;international&lt;/keyword&gt;&lt;/keywords&gt;&lt;dates&gt;&lt;year&gt;2018&lt;/year&gt;&lt;pub-dates&gt;&lt;date&gt;2018&lt;/date&gt;&lt;/pub-dates&gt;&lt;/dates&gt;&lt;orig-pub&gt;&lt;style face="underline" font="default" size="100%"&gt;J:\E Library\Plant Catalogue\I&lt;/style&gt;&lt;/orig-pub&gt;&lt;urls&gt;&lt;related-urls&gt;&lt;url&gt;https://www.trademap.org/Index.aspx&lt;/url&gt;&lt;/related-urls&gt;&lt;/urls&gt;&lt;custom1&gt;Cut flowers QL&lt;/custom1&gt;&lt;/record&gt;&lt;/Cite&gt;&lt;Cite&gt;&lt;Author&gt;FFTC Agicultureal Policy Platform&lt;/Author&gt;&lt;Year&gt;2016&lt;/Year&gt;&lt;RecNum&gt;31740&lt;/RecNum&gt;&lt;record&gt;&lt;rec-number&gt;31740&lt;/rec-number&gt;&lt;foreign-keys&gt;&lt;key app="EN" db-id="pxwxw0er9zv2fxezxdk5tt5utz5p5vtrwdv0" timestamp="1534396659"&gt;31740&lt;/key&gt;&lt;/foreign-keys&gt;&lt;ref-type name="Web Page/Online Document"&gt;12&lt;/ref-type&gt;&lt;contributors&gt;&lt;authors&gt;&lt;author&gt;FFTC Agicultureal Policy Platform,&lt;/author&gt;&lt;/authors&gt;&lt;/contributors&gt;&lt;titles&gt;&lt;title&gt;Malaysian floriculture industry development policy &lt;/title&gt;&lt;/titles&gt;&lt;keywords&gt;&lt;keyword&gt;Malaysia&lt;/keyword&gt;&lt;keyword&gt;industry&lt;/keyword&gt;&lt;keyword&gt;floriculture&lt;/keyword&gt;&lt;/keywords&gt;&lt;dates&gt;&lt;year&gt;2016&lt;/year&gt;&lt;/dates&gt;&lt;urls&gt;&lt;related-urls&gt;&lt;url&gt;http://ap.fftc.agnet.org/ap_db.php?id=679&lt;/url&gt;&lt;/related-urls&gt;&lt;/urls&gt;&lt;custom1&gt;Cut flower QL&lt;/custom1&gt;&lt;/record&gt;&lt;/Cite&gt;&lt;/EndNote&gt;</w:instrText>
      </w:r>
      <w:r w:rsidRPr="004F6663">
        <w:rPr>
          <w:lang w:eastAsia="ja-JP"/>
        </w:rPr>
        <w:fldChar w:fldCharType="separate"/>
      </w:r>
      <w:r w:rsidRPr="004F6663">
        <w:rPr>
          <w:noProof/>
          <w:lang w:eastAsia="ja-JP"/>
        </w:rPr>
        <w:t>(</w:t>
      </w:r>
      <w:hyperlink w:anchor="_ENREF_141" w:tooltip="FFTC Agicultureal Policy Platform, 2016 #31740" w:history="1">
        <w:r w:rsidR="00550223" w:rsidRPr="004F6663">
          <w:rPr>
            <w:noProof/>
            <w:lang w:eastAsia="ja-JP"/>
          </w:rPr>
          <w:t>FFTC Agicultureal Policy Platform 2016</w:t>
        </w:r>
      </w:hyperlink>
      <w:r w:rsidRPr="004F6663">
        <w:rPr>
          <w:noProof/>
          <w:lang w:eastAsia="ja-JP"/>
        </w:rPr>
        <w:t xml:space="preserve">; </w:t>
      </w:r>
      <w:hyperlink w:anchor="_ENREF_181" w:tooltip="International Trade Centre, 2018 #31540" w:history="1">
        <w:r w:rsidR="00550223" w:rsidRPr="004F6663">
          <w:rPr>
            <w:noProof/>
            <w:lang w:eastAsia="ja-JP"/>
          </w:rPr>
          <w:t>International Trade Centre 2018</w:t>
        </w:r>
      </w:hyperlink>
      <w:r w:rsidRPr="004F6663">
        <w:rPr>
          <w:noProof/>
          <w:lang w:eastAsia="ja-JP"/>
        </w:rPr>
        <w:t>)</w:t>
      </w:r>
      <w:r w:rsidRPr="004F6663">
        <w:rPr>
          <w:lang w:eastAsia="ja-JP"/>
        </w:rPr>
        <w:fldChar w:fldCharType="end"/>
      </w:r>
      <w:r w:rsidRPr="004F6663">
        <w:rPr>
          <w:lang w:eastAsia="ja-JP"/>
        </w:rPr>
        <w:t xml:space="preserve">. </w:t>
      </w:r>
    </w:p>
    <w:p w14:paraId="7E44AA7F" w14:textId="77777777" w:rsidR="002178F8" w:rsidRPr="004F6663" w:rsidRDefault="002178F8" w:rsidP="002178F8">
      <w:pPr>
        <w:pStyle w:val="Heading2"/>
      </w:pPr>
      <w:bookmarkStart w:id="30" w:name="_Toc11397915"/>
      <w:r w:rsidRPr="004F6663">
        <w:lastRenderedPageBreak/>
        <w:t>Cut flower and foliage pathway</w:t>
      </w:r>
      <w:bookmarkEnd w:id="30"/>
    </w:p>
    <w:p w14:paraId="2B4DC1BA" w14:textId="59E8548F" w:rsidR="002178F8" w:rsidRPr="004F6663" w:rsidRDefault="002178F8" w:rsidP="002178F8">
      <w:r w:rsidRPr="004F6663">
        <w:t xml:space="preserve">A pathway is defined as any means that allows the entry or spread of a pest </w:t>
      </w:r>
      <w:r w:rsidR="004E0CE6" w:rsidRPr="004F6663">
        <w:fldChar w:fldCharType="begin"/>
      </w:r>
      <w:r w:rsidR="004E0CE6" w:rsidRPr="004F6663">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fldChar w:fldCharType="separate"/>
      </w:r>
      <w:r w:rsidR="004E0CE6" w:rsidRPr="004F6663">
        <w:rPr>
          <w:noProof/>
        </w:rPr>
        <w:t>(</w:t>
      </w:r>
      <w:hyperlink w:anchor="_ENREF_136" w:tooltip="FAO, 2019 #33972" w:history="1">
        <w:r w:rsidR="00550223" w:rsidRPr="004F6663">
          <w:rPr>
            <w:noProof/>
          </w:rPr>
          <w:t>FAO 2019</w:t>
        </w:r>
      </w:hyperlink>
      <w:r w:rsidR="004E0CE6" w:rsidRPr="004F6663">
        <w:rPr>
          <w:noProof/>
        </w:rPr>
        <w:t>)</w:t>
      </w:r>
      <w:r w:rsidR="004E0CE6" w:rsidRPr="004F6663">
        <w:fldChar w:fldCharType="end"/>
      </w:r>
      <w:r w:rsidRPr="004F6663">
        <w:t xml:space="preserve">. As previously mentioned (Section </w:t>
      </w:r>
      <w:r w:rsidRPr="004F6663">
        <w:fldChar w:fldCharType="begin"/>
      </w:r>
      <w:r w:rsidRPr="004F6663">
        <w:instrText xml:space="preserve"> REF _Ref523759858 \r \h  \* MERGEFORMAT </w:instrText>
      </w:r>
      <w:r w:rsidRPr="004F6663">
        <w:fldChar w:fldCharType="separate"/>
      </w:r>
      <w:r w:rsidR="00124963" w:rsidRPr="004F6663">
        <w:t>1.2</w:t>
      </w:r>
      <w:r w:rsidRPr="004F6663">
        <w:fldChar w:fldCharType="end"/>
      </w:r>
      <w:r w:rsidRPr="004F6663">
        <w:t>), the export of cut flowers and foliage to Australia is a</w:t>
      </w:r>
      <w:r w:rsidR="0099660C" w:rsidRPr="004F6663">
        <w:t>n</w:t>
      </w:r>
      <w:r w:rsidRPr="004F6663">
        <w:t xml:space="preserve"> historic pathway, and has not previously been subject to a </w:t>
      </w:r>
      <w:r w:rsidR="007164D2" w:rsidRPr="004F6663">
        <w:t>full risk analysis. However, a</w:t>
      </w:r>
      <w:r w:rsidRPr="004F6663">
        <w:t xml:space="preserve"> number of researchers and NPPOs have identified cut flowers and foliage as a pathway for the entry and spread of arthropod pests</w:t>
      </w:r>
      <w:r w:rsidR="007164D2" w:rsidRPr="004F6663">
        <w:t>, and the Group Thrips PRA considered the cut flower and foliage pathway</w:t>
      </w:r>
      <w:r w:rsidRPr="004F6663">
        <w:t xml:space="preserve">. The following chapter discusses the international movement of arthropods on cut flowers and foliage as identified in scientific research and literature, </w:t>
      </w:r>
      <w:r w:rsidR="007164D2" w:rsidRPr="004F6663">
        <w:t>the Group Thrips PRA and</w:t>
      </w:r>
      <w:r w:rsidRPr="004F6663">
        <w:t xml:space="preserve"> </w:t>
      </w:r>
      <w:r w:rsidR="00E825E9" w:rsidRPr="004F6663">
        <w:t>analyses by</w:t>
      </w:r>
      <w:r w:rsidRPr="004F6663">
        <w:t xml:space="preserve"> other NPPOs. Biosecurity risks created by the nature of the commodity, the global nature of the trade, and integrated pest management are also discussed. </w:t>
      </w:r>
    </w:p>
    <w:p w14:paraId="610DB9EF" w14:textId="77777777" w:rsidR="002178F8" w:rsidRPr="004F6663" w:rsidRDefault="002178F8" w:rsidP="002178F8">
      <w:pPr>
        <w:pStyle w:val="Heading3"/>
      </w:pPr>
      <w:bookmarkStart w:id="31" w:name="_Ref521768990"/>
      <w:bookmarkStart w:id="32" w:name="_Toc11397916"/>
      <w:r w:rsidRPr="004F6663">
        <w:t>Cut flowers and foliage as a pathway for exotic pests</w:t>
      </w:r>
      <w:bookmarkEnd w:id="31"/>
      <w:bookmarkEnd w:id="32"/>
    </w:p>
    <w:p w14:paraId="66A2FCF5" w14:textId="7132150E" w:rsidR="002178F8" w:rsidRPr="004F6663" w:rsidRDefault="00B61958" w:rsidP="002178F8">
      <w:r w:rsidRPr="004F6663">
        <w:t>Many f</w:t>
      </w:r>
      <w:r w:rsidR="002178F8" w:rsidRPr="004F6663">
        <w:t>lowers are thought to have evolved</w:t>
      </w:r>
      <w:r w:rsidR="00706291" w:rsidRPr="004F6663">
        <w:t xml:space="preserve"> </w:t>
      </w:r>
      <w:r w:rsidR="002178F8" w:rsidRPr="004F6663">
        <w:t>to attract pollinators, and the</w:t>
      </w:r>
      <w:r w:rsidRPr="004F6663">
        <w:t>ir</w:t>
      </w:r>
      <w:r w:rsidR="002178F8" w:rsidRPr="004F6663">
        <w:t xml:space="preserve"> attractiveness to different types of pollinators (for example, arthropods, birds and mammals) is based on factors such as flower shape, size, colour and scent </w:t>
      </w:r>
      <w:r w:rsidR="002178F8" w:rsidRPr="004F6663">
        <w:fldChar w:fldCharType="begin">
          <w:fldData xml:space="preserve">PEVuZE5vdGU+PENpdGU+PEF1dGhvcj5EYWZuaTwvQXV0aG9yPjxZZWFyPjE5OTc8L1llYXI+PFJl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</w:fldData>
        </w:fldChar>
      </w:r>
      <w:r w:rsidR="002178F8" w:rsidRPr="004F6663">
        <w:instrText xml:space="preserve"> ADDIN EN.CITE </w:instrText>
      </w:r>
      <w:r w:rsidR="002178F8" w:rsidRPr="004F6663">
        <w:fldChar w:fldCharType="begin">
          <w:fldData xml:space="preserve">PEVuZE5vdGU+PENpdGU+PEF1dGhvcj5EYWZuaTwvQXV0aG9yPjxZZWFyPjE5OTc8L1llYXI+PFJl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</w:fldData>
        </w:fldChar>
      </w:r>
      <w:r w:rsidR="002178F8" w:rsidRPr="004F6663">
        <w:instrText xml:space="preserve"> ADDIN EN.CITE.DATA </w:instrText>
      </w:r>
      <w:r w:rsidR="002178F8" w:rsidRPr="004F6663">
        <w:fldChar w:fldCharType="end"/>
      </w:r>
      <w:r w:rsidR="002178F8" w:rsidRPr="004F6663">
        <w:fldChar w:fldCharType="separate"/>
      </w:r>
      <w:r w:rsidR="002178F8" w:rsidRPr="004F6663">
        <w:rPr>
          <w:noProof/>
        </w:rPr>
        <w:t>(</w:t>
      </w:r>
      <w:hyperlink w:anchor="_ENREF_26" w:tooltip="Begum, 2004 #31314" w:history="1">
        <w:r w:rsidR="00550223" w:rsidRPr="004F6663">
          <w:rPr>
            <w:noProof/>
          </w:rPr>
          <w:t>Begum et al. 2004</w:t>
        </w:r>
      </w:hyperlink>
      <w:r w:rsidR="002178F8" w:rsidRPr="004F6663">
        <w:rPr>
          <w:noProof/>
        </w:rPr>
        <w:t xml:space="preserve">; </w:t>
      </w:r>
      <w:hyperlink w:anchor="_ENREF_76" w:tooltip="Dafni, 1997 #31315" w:history="1">
        <w:r w:rsidR="00550223" w:rsidRPr="004F6663">
          <w:rPr>
            <w:noProof/>
          </w:rPr>
          <w:t>Dafni &amp; Kevan 1997</w:t>
        </w:r>
      </w:hyperlink>
      <w:r w:rsidR="002178F8" w:rsidRPr="004F6663">
        <w:rPr>
          <w:noProof/>
        </w:rPr>
        <w:t xml:space="preserve">; </w:t>
      </w:r>
      <w:hyperlink w:anchor="_ENREF_144" w:tooltip="Galen, 1999 #31316" w:history="1">
        <w:r w:rsidR="00550223" w:rsidRPr="004F6663">
          <w:rPr>
            <w:noProof/>
          </w:rPr>
          <w:t>Galen 1999</w:t>
        </w:r>
      </w:hyperlink>
      <w:r w:rsidR="002178F8" w:rsidRPr="004F6663">
        <w:rPr>
          <w:noProof/>
        </w:rPr>
        <w:t xml:space="preserve">; </w:t>
      </w:r>
      <w:hyperlink w:anchor="_ENREF_217" w:tooltip="Mannion, 2013 #31318" w:history="1">
        <w:r w:rsidR="00550223" w:rsidRPr="004F6663">
          <w:rPr>
            <w:noProof/>
          </w:rPr>
          <w:t>Mannion et al. 2013</w:t>
        </w:r>
      </w:hyperlink>
      <w:r w:rsidR="002178F8" w:rsidRPr="004F6663">
        <w:rPr>
          <w:noProof/>
        </w:rPr>
        <w:t xml:space="preserve">; </w:t>
      </w:r>
      <w:hyperlink w:anchor="_ENREF_304" w:tooltip="Sivinski, 2011 #31319" w:history="1">
        <w:r w:rsidR="00550223" w:rsidRPr="004F6663">
          <w:rPr>
            <w:noProof/>
          </w:rPr>
          <w:t>Sivinski et al. 2011</w:t>
        </w:r>
      </w:hyperlink>
      <w:r w:rsidR="002178F8" w:rsidRPr="004F6663">
        <w:rPr>
          <w:noProof/>
        </w:rPr>
        <w:t xml:space="preserve">; </w:t>
      </w:r>
      <w:hyperlink w:anchor="_ENREF_308" w:tooltip="Sletvold, 2008 #31320" w:history="1">
        <w:r w:rsidR="00550223" w:rsidRPr="004F6663">
          <w:rPr>
            <w:noProof/>
          </w:rPr>
          <w:t>Sletvold &amp; Grindeland 2008</w:t>
        </w:r>
      </w:hyperlink>
      <w:r w:rsidR="002178F8" w:rsidRPr="004F6663">
        <w:rPr>
          <w:noProof/>
        </w:rPr>
        <w:t>)</w:t>
      </w:r>
      <w:r w:rsidR="002178F8" w:rsidRPr="004F6663">
        <w:fldChar w:fldCharType="end"/>
      </w:r>
      <w:r w:rsidR="002178F8" w:rsidRPr="004F6663">
        <w:t xml:space="preserve">. Many animals also feed on flowers, pollen or foliage, or predate </w:t>
      </w:r>
      <w:r w:rsidR="006556BA" w:rsidRPr="004F6663">
        <w:t>upon</w:t>
      </w:r>
      <w:r w:rsidR="002178F8" w:rsidRPr="004F6663">
        <w:t xml:space="preserve"> species which feed on flowers or foliage. The trade in flowers is therefore an important pathway for movement of arthropods.</w:t>
      </w:r>
    </w:p>
    <w:p w14:paraId="15CF3BDE" w14:textId="6DAB895B" w:rsidR="002178F8" w:rsidRPr="004F6663" w:rsidRDefault="002178F8" w:rsidP="002178F8">
      <w:r w:rsidRPr="004F6663">
        <w:t xml:space="preserve">The floriculture trade has repeatedly been identified as a pathway for invasive pests (most commonly arthropods and pathogens) throughout the world (for example, in Europe: </w:t>
      </w:r>
      <w:r w:rsidRPr="004F6663">
        <w:fldChar w:fldCharType="begin">
          <w:fldData xml:space="preserve">PEVuZE5vdGU+PENpdGU+PEF1dGhvcj5QZXJyaW5nczwvQXV0aG9yPjxZZWFyPjIwMDU8L1llYXI+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</w:fldData>
        </w:fldChar>
      </w:r>
      <w:r w:rsidRPr="004F6663">
        <w:instrText xml:space="preserve"> ADDIN EN.CITE </w:instrText>
      </w:r>
      <w:r w:rsidRPr="004F6663">
        <w:fldChar w:fldCharType="begin">
          <w:fldData xml:space="preserve">PEVuZE5vdGU+PENpdGU+PEF1dGhvcj5QZXJyaW5nczwvQXV0aG9yPjxZZWFyPjIwMDU8L1llYXI+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</w:fldData>
        </w:fldChar>
      </w:r>
      <w:r w:rsidRPr="004F6663">
        <w:instrText xml:space="preserve"> ADDIN EN.CITE.DATA </w:instrText>
      </w:r>
      <w:r w:rsidRPr="004F6663">
        <w:fldChar w:fldCharType="end"/>
      </w:r>
      <w:r w:rsidRPr="004F6663">
        <w:fldChar w:fldCharType="separate"/>
      </w:r>
      <w:r w:rsidRPr="004F6663">
        <w:rPr>
          <w:noProof/>
        </w:rPr>
        <w:t>(</w:t>
      </w:r>
      <w:hyperlink w:anchor="_ENREF_192" w:tooltip="Kenis, 2007 #31370" w:history="1">
        <w:r w:rsidR="00550223" w:rsidRPr="004F6663">
          <w:rPr>
            <w:noProof/>
          </w:rPr>
          <w:t>Kenis et al. 2007</w:t>
        </w:r>
      </w:hyperlink>
      <w:r w:rsidRPr="004F6663">
        <w:rPr>
          <w:noProof/>
        </w:rPr>
        <w:t xml:space="preserve">; </w:t>
      </w:r>
      <w:hyperlink w:anchor="_ENREF_277" w:tooltip="Perrings, 2005 #6627" w:history="1">
        <w:r w:rsidR="00550223" w:rsidRPr="004F6663">
          <w:rPr>
            <w:noProof/>
          </w:rPr>
          <w:t>Perrings et al. 2005</w:t>
        </w:r>
      </w:hyperlink>
      <w:r w:rsidRPr="004F6663">
        <w:rPr>
          <w:noProof/>
        </w:rPr>
        <w:t xml:space="preserve">; </w:t>
      </w:r>
      <w:hyperlink w:anchor="_ENREF_296" w:tooltip="Roques, 2009 #31381" w:history="1">
        <w:r w:rsidR="00550223" w:rsidRPr="004F6663">
          <w:rPr>
            <w:noProof/>
          </w:rPr>
          <w:t>Roques et al. 2009</w:t>
        </w:r>
      </w:hyperlink>
      <w:r w:rsidRPr="004F6663">
        <w:rPr>
          <w:noProof/>
        </w:rPr>
        <w:t>)</w:t>
      </w:r>
      <w:r w:rsidRPr="004F6663">
        <w:fldChar w:fldCharType="end"/>
      </w:r>
      <w:r w:rsidRPr="004F6663">
        <w:t xml:space="preserve">, the United Kingdom: </w:t>
      </w:r>
      <w:r w:rsidRPr="004F6663">
        <w:fldChar w:fldCharType="begin"/>
      </w:r>
      <w:r w:rsidR="00A643C8" w:rsidRPr="004F6663">
        <w:instrText xml:space="preserve"> ADDIN EN.CITE &lt;EndNote&gt;&lt;Cite&gt;&lt;Author&gt;Smith&lt;/Author&gt;&lt;Year&gt;2007&lt;/Year&gt;&lt;RecNum&gt;17410&lt;/RecNum&gt;&lt;DisplayText&gt;(Smith et al. 2007)&lt;/DisplayText&gt;&lt;record&gt;&lt;rec-number&gt;17410&lt;/rec-number&gt;&lt;foreign-keys&gt;&lt;key app="EN" db-id="pxwxw0er9zv2fxezxdk5tt5utz5p5vtrwdv0" timestamp="1451972755"&gt;17410&lt;/key&gt;&lt;/foreign-keys&gt;&lt;ref-type name="Journal Articles"&gt;17&lt;/ref-type&gt;&lt;contributors&gt;&lt;authors&gt;&lt;author&gt;Smith,R.M.&lt;/author&gt;&lt;author&gt;Baker,R.H.A.&lt;/author&gt;&lt;author&gt;Malumphy,C.P.&lt;/author&gt;&lt;author&gt;Hockland,S.&lt;/author&gt;&lt;author&gt;Hammond,R.P.&lt;/author&gt;&lt;author&gt;Ostojá-Starzewski,J.C.&lt;/author&gt;&lt;author&gt;Collins,D.W.&lt;/author&gt;&lt;/authors&gt;&lt;/contributors&gt;&lt;titles&gt;&lt;title&gt;Recent non-native invertebrate plant pest establishments in Great Britain: origins, pathways, and trends&lt;/title&gt;&lt;secondary-title&gt;Agricultural and Forest Entomology&lt;/secondary-title&gt;&lt;/titles&gt;&lt;periodical&gt;&lt;full-title&gt;Agricultural and Forest Entomology&lt;/full-title&gt;&lt;/periodical&gt;&lt;pages&gt;307-326&lt;/pages&gt;&lt;volume&gt;9&lt;/volume&gt;&lt;keywords&gt;&lt;keyword&gt;Establishment&lt;/keyword&gt;&lt;keyword&gt;Great Britain&lt;/keyword&gt;&lt;keyword&gt;ORIGIN&lt;/keyword&gt;&lt;keyword&gt;Origins&lt;/keyword&gt;&lt;keyword&gt;Pathways&lt;/keyword&gt;&lt;keyword&gt;pest&lt;/keyword&gt;&lt;keyword&gt;Trends&lt;/keyword&gt;&lt;/keywords&gt;&lt;dates&gt;&lt;year&gt;2007&lt;/year&gt;&lt;/dates&gt;&lt;orig-pub&gt;&lt;style face="underline" font="default" size="100%"&gt;J:\E Library\Plant Catalogue\S&lt;/style&gt;&lt;/orig-pub&gt;&lt;label&gt;81663&lt;/label&gt;&lt;urls&gt;&lt;pdf-urls&gt;&lt;url&gt;file://J:\E Library\Plant Catalogue\S\Smith et al 2007 ID81663.pdf&lt;/url&gt;&lt;/pdf-urls&gt;&lt;/urls&gt;&lt;custom1&gt;potato propagative material review cc&lt;/custom1&gt;&lt;/record&gt;&lt;/Cite&gt;&lt;/EndNote&gt;</w:instrText>
      </w:r>
      <w:r w:rsidRPr="004F6663">
        <w:fldChar w:fldCharType="separate"/>
      </w:r>
      <w:r w:rsidRPr="004F6663">
        <w:rPr>
          <w:noProof/>
        </w:rPr>
        <w:t>(</w:t>
      </w:r>
      <w:hyperlink w:anchor="_ENREF_309" w:tooltip="Smith, 2007 #17410" w:history="1">
        <w:r w:rsidR="00550223" w:rsidRPr="004F6663">
          <w:rPr>
            <w:noProof/>
          </w:rPr>
          <w:t>Smith et al. 2007</w:t>
        </w:r>
      </w:hyperlink>
      <w:r w:rsidRPr="004F6663">
        <w:rPr>
          <w:noProof/>
        </w:rPr>
        <w:t>)</w:t>
      </w:r>
      <w:r w:rsidRPr="004F6663">
        <w:fldChar w:fldCharType="end"/>
      </w:r>
      <w:r w:rsidRPr="004F6663">
        <w:t xml:space="preserve">, the USA: </w:t>
      </w:r>
      <w:r w:rsidRPr="004F6663">
        <w:fldChar w:fldCharType="begin">
          <w:fldData xml:space="preserve">PEVuZE5vdGU+PENpdGU+PEF1dGhvcj5QZXJyaW5nczwvQXV0aG9yPjxZZWFyPjIwMDU8L1llYXI+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</w:fldData>
        </w:fldChar>
      </w:r>
      <w:r w:rsidRPr="004F6663">
        <w:instrText xml:space="preserve"> ADDIN EN.CITE </w:instrText>
      </w:r>
      <w:r w:rsidRPr="004F6663">
        <w:fldChar w:fldCharType="begin">
          <w:fldData xml:space="preserve">PEVuZE5vdGU+PENpdGU+PEF1dGhvcj5QZXJyaW5nczwvQXV0aG9yPjxZZWFyPjIwMDU8L1llYXI+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</w:fldData>
        </w:fldChar>
      </w:r>
      <w:r w:rsidRPr="004F6663">
        <w:instrText xml:space="preserve"> ADDIN EN.CITE.DATA </w:instrText>
      </w:r>
      <w:r w:rsidRPr="004F6663">
        <w:fldChar w:fldCharType="end"/>
      </w:r>
      <w:r w:rsidRPr="004F6663">
        <w:fldChar w:fldCharType="separate"/>
      </w:r>
      <w:r w:rsidRPr="004F6663">
        <w:rPr>
          <w:noProof/>
        </w:rPr>
        <w:t>(</w:t>
      </w:r>
      <w:hyperlink w:anchor="_ENREF_208" w:tooltip="Liebhold, 2012 #20690" w:history="1">
        <w:r w:rsidR="00550223" w:rsidRPr="004F6663">
          <w:rPr>
            <w:noProof/>
          </w:rPr>
          <w:t>Liebhold et al. 2012</w:t>
        </w:r>
      </w:hyperlink>
      <w:r w:rsidRPr="004F6663">
        <w:rPr>
          <w:noProof/>
        </w:rPr>
        <w:t xml:space="preserve">; </w:t>
      </w:r>
      <w:hyperlink w:anchor="_ENREF_277" w:tooltip="Perrings, 2005 #6627" w:history="1">
        <w:r w:rsidR="00550223" w:rsidRPr="004F6663">
          <w:rPr>
            <w:noProof/>
          </w:rPr>
          <w:t>Perrings et al. 2005</w:t>
        </w:r>
      </w:hyperlink>
      <w:r w:rsidRPr="004F6663">
        <w:rPr>
          <w:noProof/>
        </w:rPr>
        <w:t>)</w:t>
      </w:r>
      <w:r w:rsidRPr="004F6663">
        <w:fldChar w:fldCharType="end"/>
      </w:r>
      <w:r w:rsidRPr="004F6663">
        <w:t xml:space="preserve">, Korea: </w:t>
      </w:r>
      <w:r w:rsidRPr="004F6663">
        <w:fldChar w:fldCharType="begin"/>
      </w:r>
      <w:r w:rsidRPr="004F6663">
        <w:instrText xml:space="preserve"> ADDIN EN.CITE &lt;EndNote&gt;&lt;Cite&gt;&lt;Author&gt;Lee&lt;/Author&gt;&lt;Year&gt;2016&lt;/Year&gt;&lt;RecNum&gt;31373&lt;/RecNum&gt;&lt;DisplayText&gt;(Lee et al. 2016)&lt;/DisplayText&gt;&lt;record&gt;&lt;rec-number&gt;31373&lt;/rec-number&gt;&lt;foreign-keys&gt;&lt;key app="EN" db-id="pxwxw0er9zv2fxezxdk5tt5utz5p5vtrwdv0" timestamp="1529991799"&gt;31373&lt;/key&gt;&lt;/foreign-keys&gt;&lt;ref-type name="Journal Articles"&gt;17&lt;/ref-type&gt;&lt;contributors&gt;&lt;authors&gt;&lt;author&gt;Lee, W.&lt;/author&gt;&lt;author&gt;Lee, Y.&lt;/author&gt;&lt;author&gt;Kim, S.&lt;/author&gt;&lt;author&gt;Lee, J.H.&lt;/author&gt;&lt;author&gt;Lee, H.&lt;/author&gt;&lt;author&gt;Lee, S.&lt;/author&gt;&lt;author&gt;Hong, K.J.&lt;/author&gt;&lt;/authors&gt;&lt;/contributors&gt;&lt;titles&gt;&lt;title&gt;Current status of exotic insect pests in Korea: comparing border interception and incursion during 1996-2014&lt;/title&gt;&lt;secondary-title&gt;Journal of Asia-Pacific Entomology&lt;/secondary-title&gt;&lt;/titles&gt;&lt;periodical&gt;&lt;full-title&gt;Journal of Asia-Pacific Entomology&lt;/full-title&gt;&lt;/periodical&gt;&lt;pages&gt;1095-1101&lt;/pages&gt;&lt;volume&gt;19&lt;/volume&gt;&lt;number&gt;4&lt;/number&gt;&lt;keywords&gt;&lt;keyword&gt;biosecurity&lt;/keyword&gt;&lt;keyword&gt;interception&lt;/keyword&gt;&lt;keyword&gt;incursion&lt;/keyword&gt;&lt;keyword&gt;plant quarantine&lt;/keyword&gt;&lt;keyword&gt;Korea&lt;/keyword&gt;&lt;/keywords&gt;&lt;dates&gt;&lt;year&gt;2016&lt;/year&gt;&lt;pub-dates&gt;&lt;date&gt;2016/12/01/&lt;/date&gt;&lt;/pub-dates&gt;&lt;/dates&gt;&lt;isbn&gt;1226-8615&lt;/isbn&gt;&lt;urls&gt;&lt;related-urls&gt;&lt;url&gt;http://www.sciencedirect.com/science/article/pii/S1226861516302072&lt;/url&gt;&lt;/related-urls&gt;&lt;pdf-urls&gt;&lt;url&gt;file://J:\E Library\Plant Catalogue\L\Lee et al 2016 EN31373.pdf&lt;/url&gt;&lt;/pdf-urls&gt;&lt;/urls&gt;&lt;custom1&gt;Cut flowers review QL&lt;/custom1&gt;&lt;electronic-resource-num&gt;https://doi.org/10.1016/j.aspen.2016.09.003&lt;/electronic-resource-num&gt;&lt;/record&gt;&lt;/Cite&gt;&lt;/EndNote&gt;</w:instrText>
      </w:r>
      <w:r w:rsidRPr="004F6663">
        <w:fldChar w:fldCharType="separate"/>
      </w:r>
      <w:r w:rsidRPr="004F6663">
        <w:rPr>
          <w:noProof/>
        </w:rPr>
        <w:t>(</w:t>
      </w:r>
      <w:hyperlink w:anchor="_ENREF_206" w:tooltip="Lee, 2016 #31373" w:history="1">
        <w:r w:rsidR="00550223" w:rsidRPr="004F6663">
          <w:rPr>
            <w:noProof/>
          </w:rPr>
          <w:t>Lee et al. 2016</w:t>
        </w:r>
      </w:hyperlink>
      <w:r w:rsidRPr="004F6663">
        <w:rPr>
          <w:noProof/>
        </w:rPr>
        <w:t>)</w:t>
      </w:r>
      <w:r w:rsidRPr="004F6663">
        <w:fldChar w:fldCharType="end"/>
      </w:r>
      <w:r w:rsidRPr="004F6663">
        <w:t xml:space="preserve">, Japan: </w:t>
      </w:r>
      <w:r w:rsidRPr="004F6663">
        <w:fldChar w:fldCharType="begin"/>
      </w:r>
      <w:r w:rsidRPr="004F6663">
        <w:instrText xml:space="preserve"> ADDIN EN.CITE &lt;EndNote&gt;&lt;Cite&gt;&lt;Author&gt;Kiritani&lt;/Author&gt;&lt;Year&gt;2001&lt;/Year&gt;&lt;RecNum&gt;31371&lt;/RecNum&gt;&lt;DisplayText&gt;(Genka &amp;amp; Yoshitake 2014; Kiritani 2001)&lt;/DisplayText&gt;&lt;record&gt;&lt;rec-number&gt;31371&lt;/rec-number&gt;&lt;foreign-keys&gt;&lt;key app="EN" db-id="pxwxw0er9zv2fxezxdk5tt5utz5p5vtrwdv0" timestamp="1529991089"&gt;31371&lt;/key&gt;&lt;/foreign-keys&gt;&lt;ref-type name="Journal Articles"&gt;17&lt;/ref-type&gt;&lt;contributors&gt;&lt;authors&gt;&lt;author&gt;Kiritani, K &lt;/author&gt;&lt;/authors&gt;&lt;/contributors&gt;&lt;titles&gt;&lt;title&gt;Invasive insect pests and plant quarantine in Japan&lt;/title&gt;&lt;secondary-title&gt;Extension Bulletin, Food and Fertilizer Technology Center&lt;/secondary-title&gt;&lt;/titles&gt;&lt;periodical&gt;&lt;full-title&gt;Extension Bulletin, Food and Fertilizer Technology Center&lt;/full-title&gt;&lt;/periodical&gt;&lt;pages&gt;1-12&lt;/pages&gt;&lt;volume&gt;498&lt;/volume&gt;&lt;dates&gt;&lt;year&gt;2001&lt;/year&gt;&lt;/dates&gt;&lt;urls&gt;&lt;pdf-urls&gt;&lt;url&gt;file://J:\E Library\Plant Catalogue\K\Kiritani 2001 EN31371.pdf&lt;/url&gt;&lt;/pdf-urls&gt;&lt;/urls&gt;&lt;custom1&gt;Cut flowers review QL&lt;/custom1&gt;&lt;/record&gt;&lt;/Cite&gt;&lt;Cite&gt;&lt;Author&gt;Genka&lt;/Author&gt;&lt;Year&gt;2014&lt;/Year&gt;&lt;RecNum&gt;31367&lt;/RecNum&gt;&lt;record&gt;&lt;rec-number&gt;31367&lt;/rec-number&gt;&lt;foreign-keys&gt;&lt;key app="EN" db-id="pxwxw0er9zv2fxezxdk5tt5utz5p5vtrwdv0" timestamp="1529986301"&gt;31367&lt;/key&gt;&lt;/foreign-keys&gt;&lt;ref-type name="Journal Articles"&gt;17&lt;/ref-type&gt;&lt;contributors&gt;&lt;authors&gt;&lt;author&gt;Genka, M.&lt;/author&gt;&lt;author&gt;Yoshitake, H.&lt;/author&gt;&lt;/authors&gt;&lt;/contributors&gt;&lt;titles&gt;&lt;title&gt;Chronological change of taxonomic composition of exotic weevils (Coleoptera, Curculionoidea) intercepted by Japanese plant quarantine&lt;/title&gt;&lt;secondary-title&gt;Research Bulletin of the Plant Protection Service Japan&lt;/secondary-title&gt;&lt;/titles&gt;&lt;periodical&gt;&lt;full-title&gt;Research Bulletin of the Plant Protection Service Japan&lt;/full-title&gt;&lt;/periodical&gt;&lt;pages&gt;17-46&lt;/pages&gt;&lt;volume&gt;50&lt;/volume&gt;&lt;dates&gt;&lt;year&gt;2014&lt;/year&gt;&lt;/dates&gt;&lt;urls&gt;&lt;/urls&gt;&lt;custom1&gt;Cut flowers review QL&lt;/custom1&gt;&lt;/record&gt;&lt;/Cite&gt;&lt;/EndNote&gt;</w:instrText>
      </w:r>
      <w:r w:rsidRPr="004F6663">
        <w:fldChar w:fldCharType="separate"/>
      </w:r>
      <w:r w:rsidRPr="004F6663">
        <w:rPr>
          <w:noProof/>
        </w:rPr>
        <w:t>(</w:t>
      </w:r>
      <w:hyperlink w:anchor="_ENREF_148" w:tooltip="Genka, 2014 #31367" w:history="1">
        <w:r w:rsidR="00550223" w:rsidRPr="004F6663">
          <w:rPr>
            <w:noProof/>
          </w:rPr>
          <w:t>Genka &amp; Yoshitake 2014</w:t>
        </w:r>
      </w:hyperlink>
      <w:r w:rsidRPr="004F6663">
        <w:rPr>
          <w:noProof/>
        </w:rPr>
        <w:t xml:space="preserve">; </w:t>
      </w:r>
      <w:hyperlink w:anchor="_ENREF_196" w:tooltip="Kiritani, 2001 #31371" w:history="1">
        <w:r w:rsidR="00550223" w:rsidRPr="004F6663">
          <w:rPr>
            <w:noProof/>
          </w:rPr>
          <w:t>Kiritani 2001</w:t>
        </w:r>
      </w:hyperlink>
      <w:r w:rsidRPr="004F6663">
        <w:rPr>
          <w:noProof/>
        </w:rPr>
        <w:t>)</w:t>
      </w:r>
      <w:r w:rsidRPr="004F6663">
        <w:fldChar w:fldCharType="end"/>
      </w:r>
      <w:r w:rsidRPr="004F6663">
        <w:t xml:space="preserve"> and New Zealand: </w:t>
      </w:r>
      <w:r w:rsidRPr="004F6663">
        <w:fldChar w:fldCharType="begin"/>
      </w:r>
      <w:r w:rsidRPr="004F6663">
        <w:instrText xml:space="preserve"> ADDIN EN.CITE &lt;EndNote&gt;&lt;Cite&gt;&lt;Author&gt;MAF&lt;/Author&gt;&lt;Year&gt;2002&lt;/Year&gt;&lt;RecNum&gt;31375&lt;/RecNum&gt;&lt;DisplayText&gt;(MAF 2002)&lt;/DisplayText&gt;&lt;record&gt;&lt;rec-number&gt;31375&lt;/rec-number&gt;&lt;foreign-keys&gt;&lt;key app="EN" db-id="pxwxw0er9zv2fxezxdk5tt5utz5p5vtrwdv0" timestamp="1529993358"&gt;31375&lt;/key&gt;&lt;/foreign-keys&gt;&lt;ref-type name="Web Page/Online Document"&gt;12&lt;/ref-type&gt;&lt;contributors&gt;&lt;authors&gt;&lt;author&gt;MAF&lt;/author&gt;&lt;/authors&gt;&lt;/contributors&gt;&lt;titles&gt;&lt;title&gt;Import risk analysis of Cordyline and Dracaena cut flowers and branches for the development of a generic import health standard&lt;/title&gt;&lt;secondary-title&gt;Ministry of Agriculture and Forestry&lt;/secondary-title&gt;&lt;/titles&gt;&lt;dates&gt;&lt;year&gt;2002&lt;/year&gt;&lt;/dates&gt;&lt;pub-location&gt;Wellington&lt;/pub-location&gt;&lt;urls&gt;&lt;related-urls&gt;&lt;url&gt;www.ibrarian.net/navon/paper/Import_Risk_Analysis_of.pdf?paperid=4639293&lt;/url&gt;&lt;/related-urls&gt;&lt;pdf-urls&gt;&lt;url&gt;file://J:\E Library\Plant Catalogue\M\MAF 2002 EN31375.pdf&lt;/url&gt;&lt;/pdf-urls&gt;&lt;/urls&gt;&lt;custom1&gt;Cut flowers review QL&lt;/custom1&gt;&lt;/record&gt;&lt;/Cite&gt;&lt;/EndNote&gt;</w:instrText>
      </w:r>
      <w:r w:rsidRPr="004F6663">
        <w:fldChar w:fldCharType="separate"/>
      </w:r>
      <w:r w:rsidRPr="004F6663">
        <w:rPr>
          <w:noProof/>
        </w:rPr>
        <w:t>(</w:t>
      </w:r>
      <w:hyperlink w:anchor="_ENREF_213" w:tooltip="MAF, 2002 #31375" w:history="1">
        <w:r w:rsidR="00550223" w:rsidRPr="004F6663">
          <w:rPr>
            <w:noProof/>
          </w:rPr>
          <w:t>MAF 2002</w:t>
        </w:r>
      </w:hyperlink>
      <w:r w:rsidRPr="004F6663">
        <w:rPr>
          <w:noProof/>
        </w:rPr>
        <w:t>)</w:t>
      </w:r>
      <w:r w:rsidRPr="004F6663">
        <w:fldChar w:fldCharType="end"/>
      </w:r>
      <w:r w:rsidR="008E43AD" w:rsidRPr="004F6663">
        <w:t>)</w:t>
      </w:r>
      <w:r w:rsidRPr="004F6663">
        <w:t xml:space="preserve">. </w:t>
      </w:r>
    </w:p>
    <w:p w14:paraId="4A386699" w14:textId="018CDA04" w:rsidR="002178F8" w:rsidRPr="004F6663" w:rsidRDefault="002178F8" w:rsidP="002178F8">
      <w:r w:rsidRPr="004F6663">
        <w:t xml:space="preserve">A number of studies have investigated the invasion risks associated with the international cut flower trade. Kiritani (2001) linked rapid increases in the number of imported cut flowers and other plant material to an increasing number of exotic greenhouse pests being detected in Japan. In that study the exotic introductions associated with cut flowers were identified as aphids, thrips and phytophagous mites. Cut flowers and seedlings have been reported to have the highest rates of quarantine pest interceptions at the Korean border </w:t>
      </w:r>
      <w:r w:rsidRPr="004F6663">
        <w:fldChar w:fldCharType="begin"/>
      </w:r>
      <w:r w:rsidRPr="004F6663">
        <w:instrText xml:space="preserve"> ADDIN EN.CITE &lt;EndNote&gt;&lt;Cite&gt;&lt;Author&gt;Hong&lt;/Author&gt;&lt;Year&gt;2012&lt;/Year&gt;&lt;RecNum&gt;31368&lt;/RecNum&gt;&lt;DisplayText&gt;(Hong et al. 2012)&lt;/DisplayText&gt;&lt;record&gt;&lt;rec-number&gt;31368&lt;/rec-number&gt;&lt;foreign-keys&gt;&lt;key app="EN" db-id="pxwxw0er9zv2fxezxdk5tt5utz5p5vtrwdv0" timestamp="1529986446"&gt;31368&lt;/key&gt;&lt;/foreign-keys&gt;&lt;ref-type name="Journal Articles"&gt;17&lt;/ref-type&gt;&lt;contributors&gt;&lt;authors&gt;&lt;author&gt;Hong, K.&lt;/author&gt;&lt;author&gt;Lee, J.H.&lt;/author&gt;&lt;author&gt;Lee, G.S.&lt;/author&gt;&lt;author&gt;Lee, S.H.&lt;/author&gt;&lt;/authors&gt;&lt;/contributors&gt;&lt;titles&gt;&lt;title&gt;The status quo of invasive alien insect species and plant quarantine in Korea&lt;/title&gt;&lt;secondary-title&gt;Journal of Asia-Pacific Entomology&lt;/secondary-title&gt;&lt;/titles&gt;&lt;periodical&gt;&lt;full-title&gt;Journal of Asia-Pacific Entomology&lt;/full-title&gt;&lt;/periodical&gt;&lt;pages&gt;521-532&lt;/pages&gt;&lt;volume&gt;15&lt;/volume&gt;&lt;number&gt;4&lt;/number&gt;&lt;dates&gt;&lt;year&gt;2012&lt;/year&gt;&lt;/dates&gt;&lt;pub-location&gt;Amsterdam&lt;/pub-location&gt;&lt;publisher&gt;Elsevier B.V.&lt;/publisher&gt;&lt;isbn&gt;1226-8615&lt;/isbn&gt;&lt;urls&gt;&lt;pdf-urls&gt;&lt;url&gt;file://J:\E Library\Plant Catalogue\H\Hong et al 2012 EN31368.pdf&lt;/url&gt;&lt;/pdf-urls&gt;&lt;/urls&gt;&lt;custom1&gt;Cut flowers review QL&lt;/custom1&gt;&lt;electronic-resource-num&gt;10.1016/j.aspen.2012.06.003&lt;/electronic-resource-num&gt;&lt;remote-database-name&gt;CABDirect&lt;/remote-database-name&gt;&lt;/record&gt;&lt;/Cite&gt;&lt;/EndNote&gt;</w:instrText>
      </w:r>
      <w:r w:rsidRPr="004F6663">
        <w:fldChar w:fldCharType="separate"/>
      </w:r>
      <w:r w:rsidRPr="004F6663">
        <w:rPr>
          <w:noProof/>
        </w:rPr>
        <w:t>(</w:t>
      </w:r>
      <w:hyperlink w:anchor="_ENREF_168" w:tooltip="Hong, 2012 #31368" w:history="1">
        <w:r w:rsidR="00550223" w:rsidRPr="004F6663">
          <w:rPr>
            <w:noProof/>
          </w:rPr>
          <w:t>Hong et al. 2012</w:t>
        </w:r>
      </w:hyperlink>
      <w:r w:rsidRPr="004F6663">
        <w:rPr>
          <w:noProof/>
        </w:rPr>
        <w:t>)</w:t>
      </w:r>
      <w:r w:rsidRPr="004F6663">
        <w:fldChar w:fldCharType="end"/>
      </w:r>
      <w:r w:rsidRPr="004F6663">
        <w:t xml:space="preserve">. In addition, an analysis of the correlation between commodity types and insect species intercepted at the Korean border from 1996–2014 showed that cut flowers were likely to be one of the main pathways of incursions of exotic insect pests </w:t>
      </w:r>
      <w:r w:rsidRPr="004F6663">
        <w:fldChar w:fldCharType="begin"/>
      </w:r>
      <w:r w:rsidRPr="004F6663">
        <w:instrText xml:space="preserve"> ADDIN EN.CITE &lt;EndNote&gt;&lt;Cite&gt;&lt;Author&gt;Lee&lt;/Author&gt;&lt;Year&gt;2016&lt;/Year&gt;&lt;RecNum&gt;31373&lt;/RecNum&gt;&lt;DisplayText&gt;(Lee et al. 2016)&lt;/DisplayText&gt;&lt;record&gt;&lt;rec-number&gt;31373&lt;/rec-number&gt;&lt;foreign-keys&gt;&lt;key app="EN" db-id="pxwxw0er9zv2fxezxdk5tt5utz5p5vtrwdv0" timestamp="1529991799"&gt;31373&lt;/key&gt;&lt;/foreign-keys&gt;&lt;ref-type name="Journal Articles"&gt;17&lt;/ref-type&gt;&lt;contributors&gt;&lt;authors&gt;&lt;author&gt;Lee, W.&lt;/author&gt;&lt;author&gt;Lee, Y.&lt;/author&gt;&lt;author&gt;Kim, S.&lt;/author&gt;&lt;author&gt;Lee, J.H.&lt;/author&gt;&lt;author&gt;Lee, H.&lt;/author&gt;&lt;author&gt;Lee, S.&lt;/author&gt;&lt;author&gt;Hong, K.J.&lt;/author&gt;&lt;/authors&gt;&lt;/contributors&gt;&lt;titles&gt;&lt;title&gt;Current status of exotic insect pests in Korea: comparing border interception and incursion during 1996-2014&lt;/title&gt;&lt;secondary-title&gt;Journal of Asia-Pacific Entomology&lt;/secondary-title&gt;&lt;/titles&gt;&lt;periodical&gt;&lt;full-title&gt;Journal of Asia-Pacific Entomology&lt;/full-title&gt;&lt;/periodical&gt;&lt;pages&gt;1095-1101&lt;/pages&gt;&lt;volume&gt;19&lt;/volume&gt;&lt;number&gt;4&lt;/number&gt;&lt;keywords&gt;&lt;keyword&gt;biosecurity&lt;/keyword&gt;&lt;keyword&gt;interception&lt;/keyword&gt;&lt;keyword&gt;incursion&lt;/keyword&gt;&lt;keyword&gt;plant quarantine&lt;/keyword&gt;&lt;keyword&gt;Korea&lt;/keyword&gt;&lt;/keywords&gt;&lt;dates&gt;&lt;year&gt;2016&lt;/year&gt;&lt;pub-dates&gt;&lt;date&gt;2016/12/01/&lt;/date&gt;&lt;/pub-dates&gt;&lt;/dates&gt;&lt;isbn&gt;1226-8615&lt;/isbn&gt;&lt;urls&gt;&lt;related-urls&gt;&lt;url&gt;http://www.sciencedirect.com/science/article/pii/S1226861516302072&lt;/url&gt;&lt;/related-urls&gt;&lt;pdf-urls&gt;&lt;url&gt;file://J:\E Library\Plant Catalogue\L\Lee et al 2016 EN31373.pdf&lt;/url&gt;&lt;/pdf-urls&gt;&lt;/urls&gt;&lt;custom1&gt;Cut flowers review QL&lt;/custom1&gt;&lt;electronic-resource-num&gt;https://doi.org/10.1016/j.aspen.2016.09.003&lt;/electronic-resource-num&gt;&lt;/record&gt;&lt;/Cite&gt;&lt;/EndNote&gt;</w:instrText>
      </w:r>
      <w:r w:rsidRPr="004F6663">
        <w:fldChar w:fldCharType="separate"/>
      </w:r>
      <w:r w:rsidRPr="004F6663">
        <w:rPr>
          <w:noProof/>
        </w:rPr>
        <w:t>(</w:t>
      </w:r>
      <w:hyperlink w:anchor="_ENREF_206" w:tooltip="Lee, 2016 #31373" w:history="1">
        <w:r w:rsidR="00550223" w:rsidRPr="004F6663">
          <w:rPr>
            <w:noProof/>
          </w:rPr>
          <w:t>Lee et al. 2016</w:t>
        </w:r>
      </w:hyperlink>
      <w:r w:rsidRPr="004F6663">
        <w:rPr>
          <w:noProof/>
        </w:rPr>
        <w:t>)</w:t>
      </w:r>
      <w:r w:rsidRPr="004F6663">
        <w:fldChar w:fldCharType="end"/>
      </w:r>
      <w:r w:rsidRPr="004F6663">
        <w:t xml:space="preserve">. Lee et al. (2016) also reported that the annual ‘invasion rate’ and number of quarantine pest detections on cut flowers imported into Korea had rapidly increased, with the substantial increase in the volume of cut flowers imported into Korea, leading Korea to impose stricter plant quarantine regulations </w:t>
      </w:r>
      <w:r w:rsidRPr="004F6663">
        <w:fldChar w:fldCharType="begin">
          <w:fldData xml:space="preserve">PEVuZE5vdGU+PENpdGU+PEF1dGhvcj5MZWU8L0F1dGhvcj48WWVhcj4yMDE2PC9ZZWFyPjxSZWNO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</w:fldData>
        </w:fldChar>
      </w:r>
      <w:r w:rsidRPr="004F6663">
        <w:instrText xml:space="preserve"> ADDIN EN.CITE </w:instrText>
      </w:r>
      <w:r w:rsidRPr="004F6663">
        <w:fldChar w:fldCharType="begin">
          <w:fldData xml:space="preserve">PEVuZE5vdGU+PENpdGU+PEF1dGhvcj5MZWU8L0F1dGhvcj48WWVhcj4yMDE2PC9ZZWFyPjxSZWNO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</w:fldData>
        </w:fldChar>
      </w:r>
      <w:r w:rsidRPr="004F6663">
        <w:instrText xml:space="preserve"> ADDIN EN.CITE.DATA </w:instrText>
      </w:r>
      <w:r w:rsidRPr="004F6663">
        <w:fldChar w:fldCharType="end"/>
      </w:r>
      <w:r w:rsidRPr="004F6663">
        <w:fldChar w:fldCharType="separate"/>
      </w:r>
      <w:r w:rsidRPr="004F6663">
        <w:rPr>
          <w:noProof/>
        </w:rPr>
        <w:t>(</w:t>
      </w:r>
      <w:hyperlink w:anchor="_ENREF_204" w:tooltip="Lee, 2017 #31374" w:history="1">
        <w:r w:rsidR="00550223" w:rsidRPr="004F6663">
          <w:rPr>
            <w:noProof/>
          </w:rPr>
          <w:t>Lee et al. 2017</w:t>
        </w:r>
      </w:hyperlink>
      <w:r w:rsidRPr="004F6663">
        <w:rPr>
          <w:noProof/>
        </w:rPr>
        <w:t xml:space="preserve">; </w:t>
      </w:r>
      <w:hyperlink w:anchor="_ENREF_206" w:tooltip="Lee, 2016 #31373" w:history="1">
        <w:r w:rsidR="00550223" w:rsidRPr="004F6663">
          <w:rPr>
            <w:noProof/>
          </w:rPr>
          <w:t>Lee et al. 2016</w:t>
        </w:r>
      </w:hyperlink>
      <w:r w:rsidRPr="004F6663">
        <w:rPr>
          <w:noProof/>
        </w:rPr>
        <w:t>)</w:t>
      </w:r>
      <w:r w:rsidRPr="004F6663">
        <w:fldChar w:fldCharType="end"/>
      </w:r>
      <w:r w:rsidRPr="004F6663">
        <w:t xml:space="preserve">. </w:t>
      </w:r>
    </w:p>
    <w:p w14:paraId="70C4E933" w14:textId="565411E5" w:rsidR="002178F8" w:rsidRPr="004F6663" w:rsidRDefault="002178F8" w:rsidP="002178F8">
      <w:r w:rsidRPr="004F6663">
        <w:t xml:space="preserve">There have also been similar reports from Europe and the USA. In Europe from 1995–2004, the highest percentage of quarantine pest interceptions (22 per cent) was on imported cut flowers </w:t>
      </w:r>
      <w:r w:rsidRPr="004F6663">
        <w:fldChar w:fldCharType="begin"/>
      </w:r>
      <w:r w:rsidRPr="004F6663">
        <w:instrText xml:space="preserve"> ADDIN EN.CITE &lt;EndNote&gt;&lt;Cite&gt;&lt;Author&gt;A.&lt;/Author&gt;&lt;Year&gt;2006&lt;/Year&gt;&lt;RecNum&gt;31380&lt;/RecNum&gt;&lt;DisplayText&gt;(Roques &amp;amp; Auger-Rozenberg 2006)&lt;/DisplayText&gt;&lt;record&gt;&lt;rec-number&gt;31380&lt;/rec-number&gt;&lt;foreign-keys&gt;&lt;key app="EN" db-id="pxwxw0er9zv2fxezxdk5tt5utz5p5vtrwdv0" timestamp="1530060968"&gt;31380&lt;/key&gt;&lt;/foreign-keys&gt;&lt;ref-type name="Journal Articles"&gt;17&lt;/ref-type&gt;&lt;contributors&gt;&lt;authors&gt;&lt;author&gt;Roques, A.&lt;/author&gt;&lt;author&gt;Auger-Rozenberg, M.A.&lt;/author&gt;&lt;/authors&gt;&lt;/contributors&gt;&lt;titles&gt;&lt;title&gt;Tentative analysis of the interceptions of non-indigenous organisms in Europe during 1995–20041&lt;/title&gt;&lt;secondary-title&gt;EPPO Bulletin&lt;/secondary-title&gt;&lt;/titles&gt;&lt;periodical&gt;&lt;full-title&gt;EPPO Bulletin&lt;/full-title&gt;&lt;/periodical&gt;&lt;pages&gt;490-496&lt;/pages&gt;&lt;volume&gt;36&lt;/volume&gt;&lt;number&gt;3&lt;/number&gt;&lt;dates&gt;&lt;year&gt;2006&lt;/year&gt;&lt;/dates&gt;&lt;urls&gt;&lt;related-urls&gt;&lt;url&gt;https://onlinelibrary.wiley.com/doi/abs/10.1111/j.1365-2338.2006.01049.x&lt;/url&gt;&lt;/related-urls&gt;&lt;pdf-urls&gt;&lt;url&gt;file://J:\E Library\Plant Catalogue\R\Roques &amp;amp; Auger 2009 EN31380.pdf&lt;/url&gt;&lt;/pdf-urls&gt;&lt;/urls&gt;&lt;custom1&gt;Cut flowers review QL&lt;/custom1&gt;&lt;electronic-resource-num&gt;doi:10.1111/j.1365-2338.2006.01049.x&lt;/electronic-resource-num&gt;&lt;/record&gt;&lt;/Cite&gt;&lt;/EndNote&gt;</w:instrText>
      </w:r>
      <w:r w:rsidRPr="004F6663">
        <w:fldChar w:fldCharType="separate"/>
      </w:r>
      <w:r w:rsidRPr="004F6663">
        <w:rPr>
          <w:noProof/>
        </w:rPr>
        <w:t>(</w:t>
      </w:r>
      <w:hyperlink w:anchor="_ENREF_295" w:tooltip="Roques, 2006 #31380" w:history="1">
        <w:r w:rsidR="00550223" w:rsidRPr="004F6663">
          <w:rPr>
            <w:noProof/>
          </w:rPr>
          <w:t>Roques &amp; Auger-Rozenberg 2006</w:t>
        </w:r>
      </w:hyperlink>
      <w:r w:rsidRPr="004F6663">
        <w:rPr>
          <w:noProof/>
        </w:rPr>
        <w:t>)</w:t>
      </w:r>
      <w:r w:rsidRPr="004F6663">
        <w:fldChar w:fldCharType="end"/>
      </w:r>
      <w:r w:rsidRPr="004F6663">
        <w:t xml:space="preserve">, with 29 per cent of insect interceptions being on cut flowers </w:t>
      </w:r>
      <w:r w:rsidRPr="004F6663">
        <w:fldChar w:fldCharType="begin"/>
      </w:r>
      <w:r w:rsidRPr="004F6663">
        <w:instrText xml:space="preserve"> ADDIN EN.CITE &lt;EndNote&gt;&lt;Cite&gt;&lt;Author&gt;Kenis&lt;/Author&gt;&lt;Year&gt;2007&lt;/Year&gt;&lt;RecNum&gt;31370&lt;/RecNum&gt;&lt;DisplayText&gt;(Kenis et al. 2007)&lt;/DisplayText&gt;&lt;record&gt;&lt;rec-number&gt;31370&lt;/rec-number&gt;&lt;foreign-keys&gt;&lt;key app="EN" db-id="pxwxw0er9zv2fxezxdk5tt5utz5p5vtrwdv0" timestamp="1529988367"&gt;31370&lt;/key&gt;&lt;/foreign-keys&gt;&lt;ref-type name="Journal Articles"&gt;17&lt;/ref-type&gt;&lt;contributors&gt;&lt;authors&gt;&lt;author&gt;Kenis, M.&lt;/author&gt;&lt;author&gt;Rabitsch, W.&lt;/author&gt;&lt;author&gt;Auger-Rozenberg, M. A.&lt;/author&gt;&lt;author&gt;Roques, A.&lt;/author&gt;&lt;/authors&gt;&lt;/contributors&gt;&lt;titles&gt;&lt;title&gt;How can alien species inventories and interception data help us prevent insect invasions?&lt;/title&gt;&lt;secondary-title&gt;Bulletin of Entomological Research&lt;/secondary-title&gt;&lt;/titles&gt;&lt;periodical&gt;&lt;full-title&gt;Bulletin of Entomological Research&lt;/full-title&gt;&lt;/periodical&gt;&lt;pages&gt;489-502&lt;/pages&gt;&lt;volume&gt;97&lt;/volume&gt;&lt;number&gt;5&lt;/number&gt;&lt;edition&gt;10/01&lt;/edition&gt;&lt;keywords&gt;&lt;keyword&gt;invasive alien species&lt;/keyword&gt;&lt;keyword&gt;non-indigenous insects&lt;/keyword&gt;&lt;keyword&gt;pathways of introduction&lt;/keyword&gt;&lt;keyword&gt;economic impact&lt;/keyword&gt;&lt;keyword&gt;environmental impact&lt;/keyword&gt;&lt;keyword&gt;origin of alien species&lt;/keyword&gt;&lt;keyword&gt;feeding niche of alien species&lt;/keyword&gt;&lt;/keywords&gt;&lt;dates&gt;&lt;year&gt;2007&lt;/year&gt;&lt;/dates&gt;&lt;publisher&gt;Cambridge University Press&lt;/publisher&gt;&lt;isbn&gt;0007-4853&lt;/isbn&gt;&lt;urls&gt;&lt;related-urls&gt;&lt;url&gt;https://www.cambridge.org/core/article/how-can-alien-species-inventories-and-interception-data-help-us-prevent-insect-invasions/D3C7CF3C2B4829F66E08200BC153B95A&lt;/url&gt;&lt;/related-urls&gt;&lt;pdf-urls&gt;&lt;url&gt;file://J:\E Library\Plant Catalogue\K\Kenis et al 2007 EN31370.pdf&lt;/url&gt;&lt;/pdf-urls&gt;&lt;/urls&gt;&lt;custom1&gt;Cut flowers review QL&lt;/custom1&gt;&lt;electronic-resource-num&gt;10.1017/S0007485307005184&lt;/electronic-resource-num&gt;&lt;remote-database-name&gt;Cambridge Core&lt;/remote-database-name&gt;&lt;remote-database-provider&gt;Cambridge University Press&lt;/remote-database-provider&gt;&lt;/record&gt;&lt;/Cite&gt;&lt;/EndNote&gt;</w:instrText>
      </w:r>
      <w:r w:rsidRPr="004F6663">
        <w:fldChar w:fldCharType="separate"/>
      </w:r>
      <w:r w:rsidRPr="004F6663">
        <w:rPr>
          <w:noProof/>
        </w:rPr>
        <w:t>(</w:t>
      </w:r>
      <w:hyperlink w:anchor="_ENREF_192" w:tooltip="Kenis, 2007 #31370" w:history="1">
        <w:r w:rsidR="00550223" w:rsidRPr="004F6663">
          <w:rPr>
            <w:noProof/>
          </w:rPr>
          <w:t>Kenis et al. 2007</w:t>
        </w:r>
      </w:hyperlink>
      <w:r w:rsidRPr="004F6663">
        <w:rPr>
          <w:noProof/>
        </w:rPr>
        <w:t>)</w:t>
      </w:r>
      <w:r w:rsidRPr="004F6663">
        <w:fldChar w:fldCharType="end"/>
      </w:r>
      <w:r w:rsidRPr="004F6663">
        <w:t>. Roques et al. (2009) also suggest that the ma</w:t>
      </w:r>
      <w:r w:rsidR="00E56E7A" w:rsidRPr="004F6663">
        <w:t>in pathway for invasive insects and</w:t>
      </w:r>
      <w:r w:rsidRPr="004F6663">
        <w:t xml:space="preserve"> mites arriving in Europe had been on ornamental plants, including cut flowers. Similarly, in the USA from 1997–2001, 69 per cent of insect interceptions in air cargo were on cut flowers </w:t>
      </w:r>
      <w:r w:rsidRPr="004F6663">
        <w:fldChar w:fldCharType="begin"/>
      </w:r>
      <w:r w:rsidRPr="004F6663">
        <w:instrText xml:space="preserve"> ADDIN EN.CITE &lt;EndNote&gt;&lt;Cite&gt;&lt;Author&gt;Work&lt;/Author&gt;&lt;Year&gt;2005&lt;/Year&gt;&lt;RecNum&gt;31395&lt;/RecNum&gt;&lt;DisplayText&gt;(Work et al. 2005)&lt;/DisplayText&gt;&lt;record&gt;&lt;rec-number&gt;31395&lt;/rec-number&gt;&lt;foreign-keys&gt;&lt;key app="EN" db-id="pxwxw0er9zv2fxezxdk5tt5utz5p5vtrwdv0" timestamp="1530077056"&gt;31395&lt;/key&gt;&lt;/foreign-keys&gt;&lt;ref-type name="Journal Articles"&gt;17&lt;/ref-type&gt;&lt;contributors&gt;&lt;authors&gt;&lt;author&gt;Work, T. T.&lt;/author&gt;&lt;author&gt;McCullough, D. G.&lt;/author&gt;&lt;author&gt;Cavey, J. F.&lt;/author&gt;&lt;author&gt;Komsa, R.&lt;/author&gt;&lt;/authors&gt;&lt;/contributors&gt;&lt;titles&gt;&lt;title&gt;Arrival rate of nonindigenous insect species into the United States through foreign trade&lt;/title&gt;&lt;secondary-title&gt;Biological Invasions&lt;/secondary-title&gt;&lt;/titles&gt;&lt;periodical&gt;&lt;full-title&gt;Biological Invasions&lt;/full-title&gt;&lt;/periodical&gt;&lt;pages&gt;323&lt;/pages&gt;&lt;volume&gt;7&lt;/volume&gt;&lt;number&gt;2&lt;/number&gt;&lt;dates&gt;&lt;year&gt;2005&lt;/year&gt;&lt;pub-dates&gt;&lt;date&gt;March 01&lt;/date&gt;&lt;/pub-dates&gt;&lt;/dates&gt;&lt;isbn&gt;1573-1464&lt;/isbn&gt;&lt;work-type&gt;journal article&lt;/work-type&gt;&lt;urls&gt;&lt;related-urls&gt;&lt;url&gt;https://doi.org/10.1007/s10530-004-1663-x&lt;/url&gt;&lt;/related-urls&gt;&lt;pdf-urls&gt;&lt;url&gt;file://J:\E Library\Plant Catalogue\W\Work et al 2005 EN31395.pdf&lt;/url&gt;&lt;/pdf-urls&gt;&lt;/urls&gt;&lt;electronic-resource-num&gt;10.1007/s10530-004-1663-x&lt;/electronic-resource-num&gt;&lt;/record&gt;&lt;/Cite&gt;&lt;/EndNote&gt;</w:instrText>
      </w:r>
      <w:r w:rsidRPr="004F6663">
        <w:fldChar w:fldCharType="separate"/>
      </w:r>
      <w:r w:rsidRPr="004F6663">
        <w:rPr>
          <w:noProof/>
        </w:rPr>
        <w:t>(</w:t>
      </w:r>
      <w:hyperlink w:anchor="_ENREF_353" w:tooltip="Work, 2005 #31395" w:history="1">
        <w:r w:rsidR="00550223" w:rsidRPr="004F6663">
          <w:rPr>
            <w:noProof/>
          </w:rPr>
          <w:t>Work et al. 2005</w:t>
        </w:r>
      </w:hyperlink>
      <w:r w:rsidRPr="004F6663">
        <w:rPr>
          <w:noProof/>
        </w:rPr>
        <w:t>)</w:t>
      </w:r>
      <w:r w:rsidRPr="004F6663">
        <w:fldChar w:fldCharType="end"/>
      </w:r>
      <w:r w:rsidRPr="004F6663">
        <w:t xml:space="preserve">. Supporting the argument that cut flowers are a high risk pathway, large numbers of quarantine pests have also been intercepted on cut flowers imported in baggage into </w:t>
      </w:r>
      <w:r w:rsidRPr="004F6663">
        <w:lastRenderedPageBreak/>
        <w:t xml:space="preserve">the USA </w:t>
      </w:r>
      <w:r w:rsidRPr="004F6663">
        <w:fldChar w:fldCharType="begin"/>
      </w:r>
      <w:r w:rsidRPr="004F6663">
        <w:instrText xml:space="preserve"> ADDIN EN.CITE &lt;EndNote&gt;&lt;Cite&gt;&lt;Author&gt;McCullough&lt;/Author&gt;&lt;Year&gt;2006&lt;/Year&gt;&lt;RecNum&gt;31376&lt;/RecNum&gt;&lt;DisplayText&gt;(McCullough et al. 2006)&lt;/DisplayText&gt;&lt;record&gt;&lt;rec-number&gt;31376&lt;/rec-number&gt;&lt;foreign-keys&gt;&lt;key app="EN" db-id="pxwxw0er9zv2fxezxdk5tt5utz5p5vtrwdv0" timestamp="1529993970"&gt;31376&lt;/key&gt;&lt;/foreign-keys&gt;&lt;ref-type name="Journal Articles"&gt;17&lt;/ref-type&gt;&lt;contributors&gt;&lt;authors&gt;&lt;author&gt;McCullough, D. G.&lt;/author&gt;&lt;author&gt;Work, T. T.&lt;/author&gt;&lt;author&gt;Cavey, J. F.&lt;/author&gt;&lt;author&gt;Liebhold, A. M.&lt;/author&gt;&lt;author&gt;Marshall, D.&lt;/author&gt;&lt;/authors&gt;&lt;/contributors&gt;&lt;titles&gt;&lt;title&gt;Interceptions of nonindigenous plant pests at US ports of entry and border crossings over a 17-year period&lt;/title&gt;&lt;secondary-title&gt;Biological Invasions&lt;/secondary-title&gt;&lt;/titles&gt;&lt;periodical&gt;&lt;full-title&gt;Biological Invasions&lt;/full-title&gt;&lt;/periodical&gt;&lt;pages&gt;611-630&lt;/pages&gt;&lt;volume&gt;8&lt;/volume&gt;&lt;number&gt;4&lt;/number&gt;&lt;dates&gt;&lt;year&gt;2006&lt;/year&gt;&lt;/dates&gt;&lt;urls&gt;&lt;pdf-urls&gt;&lt;url&gt;file://J:\E Library\Plant Catalogue\M\McCullough et al 2006 EN31376.pdf&lt;/url&gt;&lt;/pdf-urls&gt;&lt;/urls&gt;&lt;custom1&gt;Cut flowers review QL&lt;/custom1&gt;&lt;/record&gt;&lt;/Cite&gt;&lt;/EndNote&gt;</w:instrText>
      </w:r>
      <w:r w:rsidRPr="004F6663">
        <w:fldChar w:fldCharType="separate"/>
      </w:r>
      <w:r w:rsidRPr="004F6663">
        <w:rPr>
          <w:noProof/>
        </w:rPr>
        <w:t>(</w:t>
      </w:r>
      <w:hyperlink w:anchor="_ENREF_224" w:tooltip="McCullough, 2006 #31376" w:history="1">
        <w:r w:rsidR="00550223" w:rsidRPr="004F6663">
          <w:rPr>
            <w:noProof/>
          </w:rPr>
          <w:t>McCullough et al. 2006</w:t>
        </w:r>
      </w:hyperlink>
      <w:r w:rsidRPr="004F6663">
        <w:rPr>
          <w:noProof/>
        </w:rPr>
        <w:t>)</w:t>
      </w:r>
      <w:r w:rsidRPr="004F6663">
        <w:fldChar w:fldCharType="end"/>
      </w:r>
      <w:r w:rsidRPr="004F6663">
        <w:t>. Consistent with this, the USA assessed the risk of introduction of a wide range of quarantine pests on cut flowers imported from the Netherlands as</w:t>
      </w:r>
      <w:r w:rsidR="00A45CC1" w:rsidRPr="004F6663">
        <w:t xml:space="preserve"> being</w:t>
      </w:r>
      <w:r w:rsidRPr="004F6663">
        <w:t xml:space="preserve"> high </w:t>
      </w:r>
      <w:r w:rsidRPr="004F6663">
        <w:fldChar w:fldCharType="begin"/>
      </w:r>
      <w:r w:rsidRPr="004F6663">
        <w:instrText xml:space="preserve"> ADDIN EN.CITE &lt;EndNote&gt;&lt;Cite&gt;&lt;Author&gt;USDA-APHIS&lt;/Author&gt;&lt;Year&gt;2010&lt;/Year&gt;&lt;RecNum&gt;31491&lt;/RecNum&gt;&lt;DisplayText&gt;(USDA-APHIS 2010)&lt;/DisplayText&gt;&lt;record&gt;&lt;rec-number&gt;31491&lt;/rec-number&gt;&lt;foreign-keys&gt;&lt;key app="EN" db-id="pxwxw0er9zv2fxezxdk5tt5utz5p5vtrwdv0" timestamp="1531894009"&gt;31491&lt;/key&gt;&lt;/foreign-keys&gt;&lt;ref-type name="Web Page/Online Document"&gt;12&lt;/ref-type&gt;&lt;contributors&gt;&lt;authors&gt;&lt;author&gt;USDA-APHIS,&lt;/author&gt;&lt;/authors&gt;&lt;/contributors&gt;&lt;titles&gt;&lt;title&gt;Federal quarantine order: Importation of cut flowers from the Netherlands&lt;/title&gt;&lt;secondary-title&gt;USDA APHIS&lt;/secondary-title&gt;&lt;/titles&gt;&lt;keywords&gt;&lt;keyword&gt;importation&lt;/keyword&gt;&lt;keyword&gt;cut flower&lt;/keyword&gt;&lt;keyword&gt;Netherlands&lt;/keyword&gt;&lt;/keywords&gt;&lt;dates&gt;&lt;year&gt;2010&lt;/year&gt;&lt;pub-dates&gt;&lt;date&gt;12/20/2010&lt;/date&gt;&lt;/pub-dates&gt;&lt;/dates&gt;&lt;pub-location&gt;USA&lt;/pub-location&gt;&lt;publisher&gt;United States Department of Agriculture, Animal and Plant Health Inspection Service&lt;/publisher&gt;&lt;urls&gt;&lt;related-urls&gt;&lt;url&gt;https://www.aphis.usda.gov/import_export/plants/plant_imports/federal_order/downloads/2010/NetherlandsCutFlowersRevised.pdf&lt;/url&gt;&lt;/related-urls&gt;&lt;pdf-urls&gt;&lt;url&gt;file://J:\E Library\Plant Catalogue\A\APHIS 2010 EN31491.pdf&lt;/url&gt;&lt;/pdf-urls&gt;&lt;/urls&gt;&lt;custom1&gt;Cut flower QL&lt;/custom1&gt;&lt;/record&gt;&lt;/Cite&gt;&lt;/EndNote&gt;</w:instrText>
      </w:r>
      <w:r w:rsidRPr="004F6663">
        <w:fldChar w:fldCharType="separate"/>
      </w:r>
      <w:r w:rsidRPr="004F6663">
        <w:rPr>
          <w:noProof/>
        </w:rPr>
        <w:t>(</w:t>
      </w:r>
      <w:hyperlink w:anchor="_ENREF_331" w:tooltip="USDA-APHIS, 2010 #31491" w:history="1">
        <w:r w:rsidR="00550223" w:rsidRPr="004F6663">
          <w:rPr>
            <w:noProof/>
          </w:rPr>
          <w:t>USDA-APHIS 2010</w:t>
        </w:r>
      </w:hyperlink>
      <w:r w:rsidRPr="004F6663">
        <w:rPr>
          <w:noProof/>
        </w:rPr>
        <w:t>)</w:t>
      </w:r>
      <w:r w:rsidRPr="004F6663">
        <w:fldChar w:fldCharType="end"/>
      </w:r>
      <w:r w:rsidRPr="004F6663">
        <w:t>.</w:t>
      </w:r>
    </w:p>
    <w:p w14:paraId="4D333FC4" w14:textId="6359223A" w:rsidR="002178F8" w:rsidRPr="004F6663" w:rsidRDefault="002178F8" w:rsidP="002178F8">
      <w:r w:rsidRPr="004F6663">
        <w:t xml:space="preserve">Thrips are reported to be the most commonly intercepted insects on cut flowers internationally </w:t>
      </w:r>
      <w:r w:rsidRPr="004F6663">
        <w:fldChar w:fldCharType="begin"/>
      </w:r>
      <w:r w:rsidRPr="004F6663">
        <w:instrText xml:space="preserve"> ADDIN EN.CITE &lt;EndNote&gt;&lt;Cite&gt;&lt;Author&gt;Vierbergen&lt;/Author&gt;&lt;Year&gt;1995&lt;/Year&gt;&lt;RecNum&gt;31391&lt;/RecNum&gt;&lt;DisplayText&gt;(Vierbergen 1995)&lt;/DisplayText&gt;&lt;record&gt;&lt;rec-number&gt;31391&lt;/rec-number&gt;&lt;foreign-keys&gt;&lt;key app="EN" db-id="pxwxw0er9zv2fxezxdk5tt5utz5p5vtrwdv0" timestamp="1530075269"&gt;31391&lt;/key&gt;&lt;/foreign-keys&gt;&lt;ref-type name="Chapters"&gt;5&lt;/ref-type&gt;&lt;contributors&gt;&lt;authors&gt;&lt;author&gt;Vierbergen, G.&lt;/author&gt;&lt;/authors&gt;&lt;secondary-authors&gt;&lt;author&gt;Parker, Bruce L.&lt;/author&gt;&lt;author&gt;Skinner, Margaret&lt;/author&gt;&lt;author&gt;Lewis, Trevor&lt;/author&gt;&lt;/secondary-authors&gt;&lt;/contributors&gt;&lt;titles&gt;&lt;title&gt;International Movement, Detection and Quarantine of Thysanoptera Pests&lt;/title&gt;&lt;secondary-title&gt;Thrips Biology and Management&lt;/secondary-title&gt;&lt;/titles&gt;&lt;pages&gt;119-132&lt;/pages&gt;&lt;keywords&gt;&lt;keyword&gt;Thysanoptera&lt;/keyword&gt;&lt;keyword&gt;western flower thrips&lt;/keyword&gt;&lt;keyword&gt;Netherlands&lt;/keyword&gt;&lt;keyword&gt;propagation material&lt;/keyword&gt;&lt;/keywords&gt;&lt;dates&gt;&lt;year&gt;1995&lt;/year&gt;&lt;/dates&gt;&lt;pub-location&gt;Boston, MA&lt;/pub-location&gt;&lt;publisher&gt;Springer US&lt;/publisher&gt;&lt;isbn&gt;978-1-4899-1409-5&lt;/isbn&gt;&lt;urls&gt;&lt;related-urls&gt;&lt;url&gt;https://doi.org/10.1007/978-1-4899-1409-5_18&lt;/url&gt;&lt;/related-urls&gt;&lt;pdf-urls&gt;&lt;url&gt;file://J:\E Library\Plant Catalogue\V\Vierbergen 1995 EN31391.pdf&lt;/url&gt;&lt;/pdf-urls&gt;&lt;/urls&gt;&lt;custom1&gt;Cut flowers QL&lt;/custom1&gt;&lt;electronic-resource-num&gt;10.1007/978-1-4899-1409-5_18&lt;/electronic-resource-num&gt;&lt;/record&gt;&lt;/Cite&gt;&lt;/EndNote&gt;</w:instrText>
      </w:r>
      <w:r w:rsidRPr="004F6663">
        <w:fldChar w:fldCharType="separate"/>
      </w:r>
      <w:r w:rsidRPr="004F6663">
        <w:rPr>
          <w:noProof/>
        </w:rPr>
        <w:t>(</w:t>
      </w:r>
      <w:hyperlink w:anchor="_ENREF_341" w:tooltip="Vierbergen, 1995 #31391" w:history="1">
        <w:r w:rsidR="00550223" w:rsidRPr="004F6663">
          <w:rPr>
            <w:noProof/>
          </w:rPr>
          <w:t>Vierbergen 1995</w:t>
        </w:r>
      </w:hyperlink>
      <w:r w:rsidRPr="004F6663">
        <w:rPr>
          <w:noProof/>
        </w:rPr>
        <w:t>)</w:t>
      </w:r>
      <w:r w:rsidRPr="004F6663">
        <w:fldChar w:fldCharType="end"/>
      </w:r>
      <w:r w:rsidRPr="004F6663">
        <w:t xml:space="preserve">. </w:t>
      </w:r>
      <w:r w:rsidR="00706291" w:rsidRPr="004F6663">
        <w:t>In the 1990s, q</w:t>
      </w:r>
      <w:r w:rsidRPr="004F6663">
        <w:t xml:space="preserve">uarantine pests of concern to the European Union, including </w:t>
      </w:r>
      <w:r w:rsidRPr="004F6663">
        <w:rPr>
          <w:i/>
        </w:rPr>
        <w:t>Bemisia tabaci</w:t>
      </w:r>
      <w:r w:rsidR="00E825E9" w:rsidRPr="004F6663">
        <w:rPr>
          <w:i/>
        </w:rPr>
        <w:t xml:space="preserve"> </w:t>
      </w:r>
      <w:r w:rsidR="00E825E9" w:rsidRPr="004F6663">
        <w:t>(silverleaf whitefly)</w:t>
      </w:r>
      <w:r w:rsidRPr="004F6663">
        <w:t xml:space="preserve">, </w:t>
      </w:r>
      <w:r w:rsidRPr="004F6663">
        <w:rPr>
          <w:i/>
        </w:rPr>
        <w:t>Frankliniella occidentalis</w:t>
      </w:r>
      <w:r w:rsidRPr="004F6663">
        <w:t xml:space="preserve"> and </w:t>
      </w:r>
      <w:r w:rsidRPr="004F6663">
        <w:rPr>
          <w:i/>
        </w:rPr>
        <w:t>Thrips palmi</w:t>
      </w:r>
      <w:r w:rsidRPr="004F6663">
        <w:t xml:space="preserve">, were regularly intercepted on cut flowers imported into European countries </w:t>
      </w:r>
      <w:r w:rsidRPr="004F6663">
        <w:fldChar w:fldCharType="begin"/>
      </w:r>
      <w:r w:rsidRPr="004F6663">
        <w:instrText xml:space="preserve"> ADDIN EN.CITE &lt;EndNote&gt;&lt;Cite&gt;&lt;Author&gt;W.&lt;/Author&gt;&lt;Year&gt;1999&lt;/Year&gt;&lt;RecNum&gt;31369&lt;/RecNum&gt;&lt;DisplayText&gt;(Karnkowski 1999)&lt;/DisplayText&gt;&lt;record&gt;&lt;rec-number&gt;31369&lt;/rec-number&gt;&lt;foreign-keys&gt;&lt;key app="EN" db-id="pxwxw0er9zv2fxezxdk5tt5utz5p5vtrwdv0" timestamp="1529987249"&gt;31369&lt;/key&gt;&lt;/foreign-keys&gt;&lt;ref-type name="Journal Articles"&gt;17&lt;/ref-type&gt;&lt;contributors&gt;&lt;authors&gt;&lt;author&gt;Karnkowski, W.&lt;/author&gt;&lt;/authors&gt;&lt;/contributors&gt;&lt;titles&gt;&lt;title&gt;Quarantine pests intercepted in consignments of ornamental plants imported into Poland in 1993/19981&lt;/title&gt;&lt;secondary-title&gt;EPPO Bulletin&lt;/secondary-title&gt;&lt;/titles&gt;&lt;periodical&gt;&lt;full-title&gt;EPPO Bulletin&lt;/full-title&gt;&lt;/periodical&gt;&lt;pages&gt;45-49&lt;/pages&gt;&lt;volume&gt;29&lt;/volume&gt;&lt;number&gt;1‐2&lt;/number&gt;&lt;dates&gt;&lt;year&gt;1999&lt;/year&gt;&lt;/dates&gt;&lt;urls&gt;&lt;related-urls&gt;&lt;url&gt;https://onlinelibrary.wiley.com/doi/abs/10.1111/j.1365-2338.1999.tb00792.x&lt;/url&gt;&lt;/related-urls&gt;&lt;pdf-urls&gt;&lt;url&gt;file://J:\E Library\Plant Catalogue\K\Karnkowski 1999 EN31369.pdf&lt;/url&gt;&lt;/pdf-urls&gt;&lt;/urls&gt;&lt;custom1&gt;Cut flowers review QL&lt;/custom1&gt;&lt;electronic-resource-num&gt;doi:10.1111/j.1365-2338.1999.tb00792.x&lt;/electronic-resource-num&gt;&lt;/record&gt;&lt;/Cite&gt;&lt;/EndNote&gt;</w:instrText>
      </w:r>
      <w:r w:rsidRPr="004F6663">
        <w:fldChar w:fldCharType="separate"/>
      </w:r>
      <w:r w:rsidRPr="004F6663">
        <w:rPr>
          <w:noProof/>
        </w:rPr>
        <w:t>(</w:t>
      </w:r>
      <w:hyperlink w:anchor="_ENREF_191" w:tooltip="Karnkowski, 1999 #31369" w:history="1">
        <w:r w:rsidR="00550223" w:rsidRPr="004F6663">
          <w:rPr>
            <w:noProof/>
          </w:rPr>
          <w:t>Karnkowski 1999</w:t>
        </w:r>
      </w:hyperlink>
      <w:r w:rsidRPr="004F6663">
        <w:rPr>
          <w:noProof/>
        </w:rPr>
        <w:t>)</w:t>
      </w:r>
      <w:r w:rsidRPr="004F6663">
        <w:fldChar w:fldCharType="end"/>
      </w:r>
      <w:r w:rsidRPr="004F6663">
        <w:t xml:space="preserve">. </w:t>
      </w:r>
      <w:r w:rsidRPr="004F6663">
        <w:rPr>
          <w:i/>
        </w:rPr>
        <w:t>Thrips palmi</w:t>
      </w:r>
      <w:r w:rsidRPr="004F6663">
        <w:t xml:space="preserve"> was intercepted most commonly on cut orchid flowers imported to the European Union and USA </w:t>
      </w:r>
      <w:r w:rsidRPr="004F6663">
        <w:fldChar w:fldCharType="begin"/>
      </w:r>
      <w:r w:rsidRPr="004F6663">
        <w:instrText xml:space="preserve"> ADDIN EN.CITE &lt;EndNote&gt;&lt;Cite&gt;&lt;Author&gt;G.&lt;/Author&gt;&lt;Year&gt;2001&lt;/Year&gt;&lt;RecNum&gt;31392&lt;/RecNum&gt;&lt;DisplayText&gt;(Vierbergen 2001)&lt;/DisplayText&gt;&lt;record&gt;&lt;rec-number&gt;31392&lt;/rec-number&gt;&lt;foreign-keys&gt;&lt;key app="EN" db-id="pxwxw0er9zv2fxezxdk5tt5utz5p5vtrwdv0" timestamp="1530075532"&gt;31392&lt;/key&gt;&lt;/foreign-keys&gt;&lt;ref-type name="Journal Articles"&gt;17&lt;/ref-type&gt;&lt;contributors&gt;&lt;authors&gt;&lt;author&gt;Vierbergen, G.&lt;/author&gt;&lt;/authors&gt;&lt;/contributors&gt;&lt;titles&gt;&lt;title&gt;Thrips palmi: pathways and possibilities for spread&lt;/title&gt;&lt;secondary-title&gt;EPPO Bulletin&lt;/secondary-title&gt;&lt;/titles&gt;&lt;periodical&gt;&lt;full-title&gt;EPPO Bulletin&lt;/full-title&gt;&lt;/periodical&gt;&lt;pages&gt;169-171&lt;/pages&gt;&lt;volume&gt;31&lt;/volume&gt;&lt;number&gt;2&lt;/number&gt;&lt;keywords&gt;&lt;keyword&gt;Thrips&lt;/keyword&gt;&lt;keyword&gt;Europe&lt;/keyword&gt;&lt;keyword&gt;Cut flower&lt;/keyword&gt;&lt;keyword&gt;import&lt;/keyword&gt;&lt;keyword&gt;balsam pear&lt;/keyword&gt;&lt;/keywords&gt;&lt;dates&gt;&lt;year&gt;2001&lt;/year&gt;&lt;/dates&gt;&lt;urls&gt;&lt;related-urls&gt;&lt;url&gt;https://onlinelibrary.wiley.com/doi/abs/10.1111/j.1365-2338.2001.tb00986.x&lt;/url&gt;&lt;/related-urls&gt;&lt;pdf-urls&gt;&lt;url&gt;file://J:\E Library\Plant Catalogue\V\Vierbergen 2001 EN31392.pdf&lt;/url&gt;&lt;/pdf-urls&gt;&lt;/urls&gt;&lt;electronic-resource-num&gt;doi:10.1111/j.1365-2338.2001.tb00986.x&lt;/electronic-resource-num&gt;&lt;/record&gt;&lt;/Cite&gt;&lt;/EndNote&gt;</w:instrText>
      </w:r>
      <w:r w:rsidRPr="004F6663">
        <w:fldChar w:fldCharType="separate"/>
      </w:r>
      <w:r w:rsidRPr="004F6663">
        <w:rPr>
          <w:noProof/>
        </w:rPr>
        <w:t>(</w:t>
      </w:r>
      <w:hyperlink w:anchor="_ENREF_342" w:tooltip="Vierbergen, 2001 #31392" w:history="1">
        <w:r w:rsidR="00550223" w:rsidRPr="004F6663">
          <w:rPr>
            <w:noProof/>
          </w:rPr>
          <w:t>Vierbergen 2001</w:t>
        </w:r>
      </w:hyperlink>
      <w:r w:rsidRPr="004F6663">
        <w:rPr>
          <w:noProof/>
        </w:rPr>
        <w:t>)</w:t>
      </w:r>
      <w:r w:rsidRPr="004F6663">
        <w:fldChar w:fldCharType="end"/>
      </w:r>
      <w:r w:rsidRPr="004F6663">
        <w:t>. Karnkowski (1999) also reported thrips, mites and whiteflies being regularly detected during border inspections in a number of European countries by their NPPOs</w:t>
      </w:r>
      <w:r w:rsidR="00E825E9" w:rsidRPr="004F6663">
        <w:t>,</w:t>
      </w:r>
      <w:r w:rsidRPr="004F6663">
        <w:t xml:space="preserve"> despite phytosanitary certification that the products were free of pests.</w:t>
      </w:r>
      <w:r w:rsidR="0051208D" w:rsidRPr="004F6663">
        <w:t xml:space="preserve"> The Group Thrips PRA </w:t>
      </w:r>
      <w:r w:rsidR="0051208D" w:rsidRPr="004F6663">
        <w:fldChar w:fldCharType="begin"/>
      </w:r>
      <w:r w:rsidR="00A643C8" w:rsidRPr="004F6663">
        <w:instrText xml:space="preserve"> ADDIN EN.CITE &lt;EndNote&gt;&lt;Cite&gt;&lt;Author&gt;Australian Government 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51208D" w:rsidRPr="004F6663">
        <w:fldChar w:fldCharType="separate"/>
      </w:r>
      <w:r w:rsidR="0051208D" w:rsidRPr="004F6663">
        <w:rPr>
          <w:noProof/>
        </w:rPr>
        <w:t>(</w:t>
      </w:r>
      <w:hyperlink w:anchor="_ENREF_19" w:tooltip="Australian Government Department of Agriculture and Water Resources, 2017 #29478" w:history="1">
        <w:r w:rsidR="00550223" w:rsidRPr="004F6663">
          <w:rPr>
            <w:noProof/>
          </w:rPr>
          <w:t>Australian Government Department of Agriculture and Water Resources 2017</w:t>
        </w:r>
      </w:hyperlink>
      <w:r w:rsidR="0051208D" w:rsidRPr="004F6663">
        <w:rPr>
          <w:noProof/>
        </w:rPr>
        <w:t>)</w:t>
      </w:r>
      <w:r w:rsidR="0051208D" w:rsidRPr="004F6663">
        <w:fldChar w:fldCharType="end"/>
      </w:r>
      <w:r w:rsidR="0051208D" w:rsidRPr="004F6663">
        <w:t xml:space="preserve"> also identifie</w:t>
      </w:r>
      <w:r w:rsidR="00A21F5A" w:rsidRPr="004F6663">
        <w:t>d</w:t>
      </w:r>
      <w:r w:rsidR="0051208D" w:rsidRPr="004F6663">
        <w:t xml:space="preserve"> regular detection</w:t>
      </w:r>
      <w:r w:rsidR="00A45CC1" w:rsidRPr="004F6663">
        <w:t>s</w:t>
      </w:r>
      <w:r w:rsidR="0051208D" w:rsidRPr="004F6663">
        <w:t xml:space="preserve"> of thrips on the plant import pathway, including eight species (</w:t>
      </w:r>
      <w:r w:rsidR="0051208D" w:rsidRPr="004F6663">
        <w:rPr>
          <w:i/>
        </w:rPr>
        <w:t xml:space="preserve">Frankliniella fusca, F. intonsa, F. occidentalis, F. schultzei, Scirtothrips dorsalis, Thrips palmi, T. setosus </w:t>
      </w:r>
      <w:r w:rsidR="0051208D" w:rsidRPr="004F6663">
        <w:t>and</w:t>
      </w:r>
      <w:r w:rsidR="0051208D" w:rsidRPr="004F6663">
        <w:rPr>
          <w:i/>
        </w:rPr>
        <w:t xml:space="preserve"> T. tabaci</w:t>
      </w:r>
      <w:r w:rsidR="0051208D" w:rsidRPr="004F6663">
        <w:t>) known to transmit orthotospoviruses.</w:t>
      </w:r>
    </w:p>
    <w:p w14:paraId="42220DF5" w14:textId="20AD83F3" w:rsidR="002178F8" w:rsidRPr="004F6663" w:rsidRDefault="002178F8" w:rsidP="002178F8">
      <w:r w:rsidRPr="004F6663">
        <w:rPr>
          <w:rFonts w:eastAsia="Calibri" w:cs="Times New Roman"/>
        </w:rPr>
        <w:t>In summary, multiple authors and countries have identified cut flowers and foliage as a pathway for the introduction of exotic pests.</w:t>
      </w:r>
      <w:r w:rsidRPr="004F6663">
        <w:t xml:space="preserve"> Consequently, the importation of cut flowers is regulated by many countries, including the European Union, USA, Korea, Japan and New Zealand </w:t>
      </w:r>
      <w:r w:rsidRPr="004F6663">
        <w:fldChar w:fldCharType="begin">
          <w:fldData xml:space="preserve">PEVuZE5vdGU+PENpdGU+PEF1dGhvcj5MYXdzb248L0F1dGhvcj48WWVhcj4yMDA2PC9ZZWFyPjxS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</w:fldData>
        </w:fldChar>
      </w:r>
      <w:r w:rsidR="00A643C8" w:rsidRPr="004F6663">
        <w:instrText xml:space="preserve"> ADDIN EN.CITE </w:instrText>
      </w:r>
      <w:r w:rsidR="00A643C8" w:rsidRPr="004F6663">
        <w:fldChar w:fldCharType="begin">
          <w:fldData xml:space="preserve">PEVuZE5vdGU+PENpdGU+PEF1dGhvcj5MYXdzb248L0F1dGhvcj48WWVhcj4yMDA2PC9ZZWFyPjxS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</w:fldData>
        </w:fldChar>
      </w:r>
      <w:r w:rsidR="00A643C8" w:rsidRPr="004F6663">
        <w:instrText xml:space="preserve"> ADDIN EN.CITE.DATA </w:instrText>
      </w:r>
      <w:r w:rsidR="00A643C8" w:rsidRPr="004F6663">
        <w:fldChar w:fldCharType="end"/>
      </w:r>
      <w:r w:rsidRPr="004F6663">
        <w:fldChar w:fldCharType="separate"/>
      </w:r>
      <w:r w:rsidRPr="004F6663">
        <w:rPr>
          <w:noProof/>
        </w:rPr>
        <w:t>(</w:t>
      </w:r>
      <w:hyperlink w:anchor="_ENREF_70" w:tooltip="Council of the European Union, 2000 #31360" w:history="1">
        <w:r w:rsidR="00550223" w:rsidRPr="004F6663">
          <w:rPr>
            <w:noProof/>
          </w:rPr>
          <w:t>Council of the European Union 2000</w:t>
        </w:r>
      </w:hyperlink>
      <w:r w:rsidRPr="004F6663">
        <w:rPr>
          <w:noProof/>
        </w:rPr>
        <w:t xml:space="preserve">; </w:t>
      </w:r>
      <w:hyperlink w:anchor="_ENREF_202" w:tooltip="Lawson, 2006 #31372" w:history="1">
        <w:r w:rsidR="00550223" w:rsidRPr="004F6663">
          <w:rPr>
            <w:noProof/>
          </w:rPr>
          <w:t>Lawson &amp; Hsu 2006</w:t>
        </w:r>
      </w:hyperlink>
      <w:r w:rsidRPr="004F6663">
        <w:rPr>
          <w:noProof/>
        </w:rPr>
        <w:t xml:space="preserve">; </w:t>
      </w:r>
      <w:hyperlink w:anchor="_ENREF_204" w:tooltip="Lee, 2017 #31374" w:history="1">
        <w:r w:rsidR="00550223" w:rsidRPr="004F6663">
          <w:rPr>
            <w:noProof/>
          </w:rPr>
          <w:t>Lee et al. 2017</w:t>
        </w:r>
      </w:hyperlink>
      <w:r w:rsidRPr="004F6663">
        <w:rPr>
          <w:noProof/>
        </w:rPr>
        <w:t xml:space="preserve">; </w:t>
      </w:r>
      <w:hyperlink w:anchor="_ENREF_332" w:tooltip="USDA, 2014 #31618" w:history="1">
        <w:r w:rsidR="00550223" w:rsidRPr="004F6663">
          <w:rPr>
            <w:noProof/>
          </w:rPr>
          <w:t>USDA 2014</w:t>
        </w:r>
      </w:hyperlink>
      <w:r w:rsidRPr="004F6663">
        <w:rPr>
          <w:noProof/>
        </w:rPr>
        <w:t>)</w:t>
      </w:r>
      <w:r w:rsidRPr="004F6663">
        <w:fldChar w:fldCharType="end"/>
      </w:r>
      <w:r w:rsidRPr="004F6663">
        <w:t xml:space="preserve">. Pathway risk analyses for cut flowers have also been conducted by NPPO’s, such as for flower imports to Bangladesh </w:t>
      </w:r>
      <w:r w:rsidRPr="004F6663">
        <w:fldChar w:fldCharType="begin"/>
      </w:r>
      <w:r w:rsidRPr="004F6663">
        <w:instrText xml:space="preserve"> ADDIN EN.CITE &lt;EndNote&gt;&lt;Cite&gt;&lt;Author&gt;Ali&lt;/Author&gt;&lt;Year&gt;2016&lt;/Year&gt;&lt;RecNum&gt;31191&lt;/RecNum&gt;&lt;DisplayText&gt;(Ali et al. 2016)&lt;/DisplayText&gt;&lt;record&gt;&lt;rec-number&gt;31191&lt;/rec-number&gt;&lt;foreign-keys&gt;&lt;key app="EN" db-id="pxwxw0er9zv2fxezxdk5tt5utz5p5vtrwdv0" timestamp="1528954273"&gt;31191&lt;/key&gt;&lt;/foreign-keys&gt;&lt;ref-type name="Reports"&gt;27&lt;/ref-type&gt;&lt;contributors&gt;&lt;authors&gt;&lt;author&gt;Ali,M.R.&lt;/author&gt;&lt;author&gt;Chowdhury,M.S.M.U.&lt;/author&gt;&lt;author&gt;Karim,M.A.&lt;/author&gt;&lt;author&gt;Hossain,M.M.A.&lt;/author&gt;&lt;author&gt;Mustafi,B.A.A.&lt;/author&gt;&lt;/authors&gt;&lt;secondary-authors&gt;&lt;author&gt;Ullah,M.A.&lt;/author&gt;&lt;/secondary-authors&gt;&lt;/contributors&gt;&lt;titles&gt;&lt;title&gt;Pest risk analysis (PRA) of cut flower and foliages in Bangladesh&lt;/title&gt;&lt;/titles&gt;&lt;pages&gt;202&lt;/pages&gt;&lt;keywords&gt;&lt;keyword&gt;cut flower&lt;/keyword&gt;&lt;keyword&gt;Foliage&lt;/keyword&gt;&lt;keyword&gt;Bangladesh&lt;/keyword&gt;&lt;keyword&gt;PRA&lt;/keyword&gt;&lt;keyword&gt;phytosanitary&lt;/keyword&gt;&lt;keyword&gt;pest risk analysis&lt;/keyword&gt;&lt;keyword&gt;pests&lt;/keyword&gt;&lt;keyword&gt;pathogen&lt;/keyword&gt;&lt;keyword&gt;india&lt;/keyword&gt;&lt;keyword&gt;china&lt;/keyword&gt;&lt;keyword&gt;thailand&lt;/keyword&gt;&lt;keyword&gt;japan&lt;/keyword&gt;&lt;keyword&gt;malaysia&lt;/keyword&gt;&lt;/keywords&gt;&lt;dates&gt;&lt;year&gt;2016&lt;/year&gt;&lt;/dates&gt;&lt;pub-location&gt;Dhaka, Bangladesh&lt;/pub-location&gt;&lt;publisher&gt;Department of Agricultural Extension&lt;/publisher&gt;&lt;urls&gt;&lt;pdf-urls&gt;&lt;url&gt;file://J:\E Library\Plant Catalogue\A\Ali et al 2016 EN31191.pdf&lt;/url&gt;&lt;/pdf-urls&gt;&lt;/urls&gt;&lt;custom1&gt;cut flower review SN&lt;/custom1&gt;&lt;custom2&gt;6.64 mb&lt;/custom2&gt;&lt;custom3&gt;pdf&lt;/custom3&gt;&lt;/record&gt;&lt;/Cite&gt;&lt;/EndNote&gt;</w:instrText>
      </w:r>
      <w:r w:rsidRPr="004F6663">
        <w:fldChar w:fldCharType="separate"/>
      </w:r>
      <w:r w:rsidRPr="004F6663">
        <w:rPr>
          <w:noProof/>
        </w:rPr>
        <w:t>(</w:t>
      </w:r>
      <w:hyperlink w:anchor="_ENREF_13" w:tooltip="Ali, 2016 #31191" w:history="1">
        <w:r w:rsidR="00550223" w:rsidRPr="004F6663">
          <w:rPr>
            <w:noProof/>
          </w:rPr>
          <w:t>Ali et al. 2016</w:t>
        </w:r>
      </w:hyperlink>
      <w:r w:rsidRPr="004F6663">
        <w:rPr>
          <w:noProof/>
        </w:rPr>
        <w:t>)</w:t>
      </w:r>
      <w:r w:rsidRPr="004F6663">
        <w:fldChar w:fldCharType="end"/>
      </w:r>
      <w:r w:rsidR="00E56E7A" w:rsidRPr="004F6663">
        <w:t xml:space="preserve">, </w:t>
      </w:r>
      <w:r w:rsidRPr="004F6663">
        <w:t xml:space="preserve">Taiwan </w:t>
      </w:r>
      <w:r w:rsidRPr="004F6663">
        <w:rPr>
          <w:i/>
        </w:rPr>
        <w:t>Oncidium</w:t>
      </w:r>
      <w:r w:rsidRPr="004F6663">
        <w:t xml:space="preserve"> species imports to New Zealand </w:t>
      </w:r>
      <w:r w:rsidRPr="004F6663">
        <w:fldChar w:fldCharType="begin"/>
      </w:r>
      <w:r w:rsidRPr="004F6663">
        <w:instrText xml:space="preserve"> ADDIN EN.CITE &lt;EndNote&gt;&lt;Cite&gt;&lt;Author&gt;MPI&lt;/Author&gt;&lt;Year&gt;2017&lt;/Year&gt;&lt;RecNum&gt;31612&lt;/RecNum&gt;&lt;DisplayText&gt;(MPI 2017)&lt;/DisplayText&gt;&lt;record&gt;&lt;rec-number&gt;31612&lt;/rec-number&gt;&lt;foreign-keys&gt;&lt;key app="EN" db-id="pxwxw0er9zv2fxezxdk5tt5utz5p5vtrwdv0" timestamp="1533262056"&gt;31612&lt;/key&gt;&lt;/foreign-keys&gt;&lt;ref-type name="Web Page/Online Document"&gt;12&lt;/ref-type&gt;&lt;contributors&gt;&lt;authors&gt;&lt;author&gt;MPI,&lt;/author&gt;&lt;/authors&gt;&lt;/contributors&gt;&lt;titles&gt;&lt;title&gt;&lt;style face="normal" font="default" size="100%"&gt;Risk management proposal: &lt;/style&gt;&lt;style face="italic" font="default" size="100%"&gt;Oncidium&lt;/style&gt;&lt;style face="normal" font="default" size="100%"&gt; cut flowers from Taiwan&lt;/style&gt;&lt;/title&gt;&lt;/titles&gt;&lt;keywords&gt;&lt;keyword&gt;risk management&lt;/keyword&gt;&lt;keyword&gt;Oncidium&lt;/keyword&gt;&lt;keyword&gt;import&lt;/keyword&gt;&lt;/keywords&gt;&lt;dates&gt;&lt;year&gt;2017&lt;/year&gt;&lt;pub-dates&gt;&lt;date&gt;12/2017&lt;/date&gt;&lt;/pub-dates&gt;&lt;/dates&gt;&lt;pub-location&gt;New Zealand&lt;/pub-location&gt;&lt;publisher&gt;Ministry for Primary Industry&lt;/publisher&gt;&lt;urls&gt;&lt;related-urls&gt;&lt;url&gt;https://www.mpi.govt.nz/dmsdocument/26602/loggedIn&lt;/url&gt;&lt;/related-urls&gt;&lt;pdf-urls&gt;&lt;url&gt;file://J:\E Library\Plant Catalogue\M\MPI 2017 EN31612.pdf&lt;/url&gt;&lt;/pdf-urls&gt;&lt;/urls&gt;&lt;custom1&gt;Cut flower QL&lt;/custom1&gt;&lt;/record&gt;&lt;/Cite&gt;&lt;/EndNote&gt;</w:instrText>
      </w:r>
      <w:r w:rsidRPr="004F6663">
        <w:fldChar w:fldCharType="separate"/>
      </w:r>
      <w:r w:rsidRPr="004F6663">
        <w:rPr>
          <w:noProof/>
        </w:rPr>
        <w:t>(</w:t>
      </w:r>
      <w:hyperlink w:anchor="_ENREF_248" w:tooltip="MPI, 2017 #31612" w:history="1">
        <w:r w:rsidR="00550223" w:rsidRPr="004F6663">
          <w:rPr>
            <w:noProof/>
          </w:rPr>
          <w:t>MPI 2017</w:t>
        </w:r>
      </w:hyperlink>
      <w:r w:rsidRPr="004F6663">
        <w:rPr>
          <w:noProof/>
        </w:rPr>
        <w:t>)</w:t>
      </w:r>
      <w:r w:rsidRPr="004F6663">
        <w:fldChar w:fldCharType="end"/>
      </w:r>
      <w:r w:rsidR="00E825E9" w:rsidRPr="004F6663">
        <w:t>,</w:t>
      </w:r>
      <w:r w:rsidR="00E56E7A" w:rsidRPr="004F6663">
        <w:t xml:space="preserve"> and the Group Thrips PRA </w:t>
      </w:r>
      <w:r w:rsidR="00E56E7A" w:rsidRPr="004F6663">
        <w:fldChar w:fldCharType="begin"/>
      </w:r>
      <w:r w:rsidR="00A643C8" w:rsidRPr="004F6663">
        <w:instrText xml:space="preserve"> ADDIN EN.CITE &lt;EndNote&gt;&lt;Cite&gt;&lt;Author&gt;Australian Government 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E56E7A" w:rsidRPr="004F6663">
        <w:fldChar w:fldCharType="separate"/>
      </w:r>
      <w:r w:rsidR="00E56E7A" w:rsidRPr="004F6663">
        <w:rPr>
          <w:noProof/>
        </w:rPr>
        <w:t>(</w:t>
      </w:r>
      <w:hyperlink w:anchor="_ENREF_19" w:tooltip="Australian Government Department of Agriculture and Water Resources, 2017 #29478" w:history="1">
        <w:r w:rsidR="00550223" w:rsidRPr="004F6663">
          <w:rPr>
            <w:noProof/>
          </w:rPr>
          <w:t>Australian Government Department of Agriculture and Water Resources 2017</w:t>
        </w:r>
      </w:hyperlink>
      <w:r w:rsidR="00E56E7A" w:rsidRPr="004F6663">
        <w:rPr>
          <w:noProof/>
        </w:rPr>
        <w:t>)</w:t>
      </w:r>
      <w:r w:rsidR="00E56E7A" w:rsidRPr="004F6663">
        <w:fldChar w:fldCharType="end"/>
      </w:r>
      <w:r w:rsidR="00E56E7A" w:rsidRPr="004F6663">
        <w:t>.</w:t>
      </w:r>
    </w:p>
    <w:p w14:paraId="2F7E3BFC" w14:textId="77777777" w:rsidR="002178F8" w:rsidRPr="004F6663" w:rsidRDefault="002178F8" w:rsidP="006416AB">
      <w:pPr>
        <w:pStyle w:val="Heading4"/>
      </w:pPr>
      <w:r w:rsidRPr="004F6663">
        <w:t>Perishability and pest risk</w:t>
      </w:r>
    </w:p>
    <w:p w14:paraId="18CFED12" w14:textId="520EFDF8" w:rsidR="002178F8" w:rsidRPr="004F6663" w:rsidRDefault="002178F8" w:rsidP="002178F8">
      <w:pPr>
        <w:rPr>
          <w:rFonts w:eastAsia="Calibri" w:cs="Times New Roman"/>
        </w:rPr>
      </w:pPr>
      <w:r w:rsidRPr="004F6663">
        <w:rPr>
          <w:rFonts w:eastAsia="Calibri" w:cs="Times New Roman"/>
        </w:rPr>
        <w:t xml:space="preserve">Cut </w:t>
      </w:r>
      <w:r w:rsidRPr="004F6663">
        <w:t>flowers</w:t>
      </w:r>
      <w:r w:rsidRPr="004F6663">
        <w:rPr>
          <w:rFonts w:eastAsia="Calibri" w:cs="Times New Roman"/>
        </w:rPr>
        <w:t xml:space="preserve"> are one of the most perishable plant commodities traded, and rapidly lose quality and vase life, with most cut flowers lasting 1–2 weeks </w:t>
      </w:r>
      <w:r w:rsidRPr="004F6663">
        <w:rPr>
          <w:rFonts w:eastAsia="Calibri" w:cs="Times New Roman"/>
        </w:rPr>
        <w:fldChar w:fldCharType="begin"/>
      </w:r>
      <w:r w:rsidRPr="004F6663">
        <w:rPr>
          <w:rFonts w:eastAsia="Calibri" w:cs="Times New Roman"/>
        </w:rPr>
        <w:instrText xml:space="preserve"> ADDIN EN.CITE &lt;EndNote&gt;&lt;Cite&gt;&lt;Author&gt;Jones&lt;/Author&gt;&lt;Year&gt;1959&lt;/Year&gt;&lt;RecNum&gt;31617&lt;/RecNum&gt;&lt;DisplayText&gt;(IIGB 2015; Jones 1959)&lt;/DisplayText&gt;&lt;record&gt;&lt;rec-number&gt;31617&lt;/rec-number&gt;&lt;foreign-keys&gt;&lt;key app="EN" db-id="pxwxw0er9zv2fxezxdk5tt5utz5p5vtrwdv0" timestamp="1533519783"&gt;31617&lt;/key&gt;&lt;/foreign-keys&gt;&lt;ref-type name="Books"&gt;6&lt;/ref-type&gt;&lt;contributors&gt;&lt;authors&gt;&lt;author&gt;Jones,R.&lt;/author&gt;&lt;/authors&gt;&lt;/contributors&gt;&lt;titles&gt;&lt;title&gt;Caring for cut flowers&lt;/title&gt;&lt;/titles&gt;&lt;pages&gt;1-191&lt;/pages&gt;&lt;edition&gt;2nd &lt;/edition&gt;&lt;keywords&gt;&lt;keyword&gt;flower care&lt;/keyword&gt;&lt;keyword&gt;customer service&lt;/keyword&gt;&lt;keyword&gt;flower arrangement&lt;/keyword&gt;&lt;/keywords&gt;&lt;dates&gt;&lt;year&gt;1959&lt;/year&gt;&lt;/dates&gt;&lt;pub-location&gt;Australia&lt;/pub-location&gt;&lt;publisher&gt;Landlinks&lt;/publisher&gt;&lt;urls&gt;&lt;/urls&gt;&lt;custom1&gt;Cut flower QL&lt;/custom1&gt;&lt;/record&gt;&lt;/Cite&gt;&lt;Cite&gt;&lt;Author&gt;IIGB&lt;/Author&gt;&lt;Year&gt;2015&lt;/Year&gt;&lt;RecNum&gt;31616&lt;/RecNum&gt;&lt;record&gt;&lt;rec-number&gt;31616&lt;/rec-number&gt;&lt;foreign-keys&gt;&lt;key app="EN" db-id="pxwxw0er9zv2fxezxdk5tt5utz5p5vtrwdv0" timestamp="1533519281"&gt;31616&lt;/key&gt;&lt;/foreign-keys&gt;&lt;ref-type name="Reports"&gt;27&lt;/ref-type&gt;&lt;contributors&gt;&lt;authors&gt;&lt;author&gt;IIGB,&lt;/author&gt;&lt;/authors&gt;&lt;/contributors&gt;&lt;titles&gt;&lt;title&gt;Effectiveness of biosecurity controls for imported fresh cut flowers&lt;/title&gt;&lt;/titles&gt;&lt;keywords&gt;&lt;keyword&gt;effect&lt;/keyword&gt;&lt;keyword&gt;biosecurity&lt;/keyword&gt;&lt;keyword&gt;cut flowers&lt;/keyword&gt;&lt;/keywords&gt;&lt;dates&gt;&lt;year&gt;2015&lt;/year&gt;&lt;/dates&gt;&lt;pub-location&gt;Australia&lt;/pub-location&gt;&lt;publisher&gt;Interim Inspector-General of Biosecurity&lt;/publisher&gt;&lt;urls&gt;&lt;pdf-urls&gt;&lt;url&gt;file://J:\E Library\Plant Catalogue\I\IIGB 2015 EN31616.pdf&lt;/url&gt;&lt;/pdf-urls&gt;&lt;/urls&gt;&lt;custom1&gt;Cut flowers QL&lt;/custom1&gt;&lt;/record&gt;&lt;/Cite&gt;&lt;/EndNote&gt;</w:instrText>
      </w:r>
      <w:r w:rsidRPr="004F6663">
        <w:rPr>
          <w:rFonts w:eastAsia="Calibri" w:cs="Times New Roman"/>
        </w:rPr>
        <w:fldChar w:fldCharType="separate"/>
      </w:r>
      <w:r w:rsidRPr="004F6663">
        <w:rPr>
          <w:rFonts w:eastAsia="Calibri" w:cs="Times New Roman"/>
          <w:noProof/>
        </w:rPr>
        <w:t>(</w:t>
      </w:r>
      <w:hyperlink w:anchor="_ENREF_179" w:tooltip="IIGB, 2015 #31616" w:history="1">
        <w:r w:rsidR="00550223" w:rsidRPr="004F6663">
          <w:rPr>
            <w:rFonts w:eastAsia="Calibri" w:cs="Times New Roman"/>
            <w:noProof/>
          </w:rPr>
          <w:t>IIGB 2015</w:t>
        </w:r>
      </w:hyperlink>
      <w:r w:rsidRPr="004F6663">
        <w:rPr>
          <w:rFonts w:eastAsia="Calibri" w:cs="Times New Roman"/>
          <w:noProof/>
        </w:rPr>
        <w:t xml:space="preserve">; </w:t>
      </w:r>
      <w:hyperlink w:anchor="_ENREF_189" w:tooltip="Jones, 1959 #31617" w:history="1">
        <w:r w:rsidR="00550223" w:rsidRPr="004F6663">
          <w:rPr>
            <w:rFonts w:eastAsia="Calibri" w:cs="Times New Roman"/>
            <w:noProof/>
          </w:rPr>
          <w:t>Jones 1959</w:t>
        </w:r>
      </w:hyperlink>
      <w:r w:rsidRPr="004F6663">
        <w:rPr>
          <w:rFonts w:eastAsia="Calibri" w:cs="Times New Roman"/>
          <w:noProof/>
        </w:rPr>
        <w:t>)</w:t>
      </w:r>
      <w:r w:rsidRPr="004F6663">
        <w:rPr>
          <w:rFonts w:eastAsia="Calibri" w:cs="Times New Roman"/>
        </w:rPr>
        <w:fldChar w:fldCharType="end"/>
      </w:r>
      <w:r w:rsidRPr="004F6663">
        <w:rPr>
          <w:rFonts w:eastAsia="Calibri" w:cs="Times New Roman"/>
        </w:rPr>
        <w:t xml:space="preserve">. The </w:t>
      </w:r>
      <w:r w:rsidRPr="004F6663">
        <w:rPr>
          <w:rFonts w:eastAsia="Calibri" w:cs="Times New Roman"/>
          <w:i/>
        </w:rPr>
        <w:t xml:space="preserve">Draft ISPM International movement of cut flowers and foliage </w:t>
      </w:r>
      <w:r w:rsidRPr="004F6663">
        <w:rPr>
          <w:rFonts w:eastAsia="Calibri" w:cs="Times New Roman"/>
        </w:rPr>
        <w:fldChar w:fldCharType="begin"/>
      </w:r>
      <w:r w:rsidRPr="004F6663">
        <w:rPr>
          <w:rFonts w:eastAsia="Calibri" w:cs="Times New Roman"/>
        </w:rPr>
        <w:instrText xml:space="preserve"> ADDIN EN.CITE &lt;EndNote&gt;&lt;Cite&gt;&lt;Author&gt;FAO&lt;/Author&gt;&lt;Year&gt;2017&lt;/Year&gt;&lt;RecNum&gt;31172&lt;/RecNum&gt;&lt;DisplayText&gt;(FAO &amp;amp; IPPC 2017)&lt;/DisplayText&gt;&lt;record&gt;&lt;rec-number&gt;31172&lt;/rec-number&gt;&lt;foreign-keys&gt;&lt;key app="EN" db-id="pxwxw0er9zv2fxezxdk5tt5utz5p5vtrwdv0" timestamp="1528954272"&gt;31172&lt;/key&gt;&lt;/foreign-keys&gt;&lt;ref-type name="Electronic Publication"&gt;44&lt;/ref-type&gt;&lt;contributors&gt;&lt;authors&gt;&lt;author&gt;FAO,&lt;/author&gt;&lt;author&gt;IPPC,&lt;/author&gt;&lt;/authors&gt;&lt;/contributors&gt;&lt;titles&gt;&lt;title&gt;2017-07 Draft ISPM International movement of cut flowers and foliage (First consultation) &lt;/title&gt;&lt;/titles&gt;&lt;pages&gt;12&lt;/pages&gt;&lt;keywords&gt;&lt;keyword&gt;ISPM&lt;/keyword&gt;&lt;keyword&gt;cut flower&lt;/keyword&gt;&lt;keyword&gt;Foliage&lt;/keyword&gt;&lt;/keywords&gt;&lt;dates&gt;&lt;year&gt;2017&lt;/year&gt;&lt;/dates&gt;&lt;publisher&gt;Secretariat of the International Plant Protection Convention, Food and Agriculture Organization of the United Nations&lt;/publisher&gt;&lt;urls&gt;&lt;related-urls&gt;&lt;url&gt;https://www.ippc.int/en/publications/84449/&lt;/url&gt;&lt;/related-urls&gt;&lt;pdf-urls&gt;&lt;url&gt;file://J:\E Library\Plant Catalogue\F\FAO &amp;amp; IPPC 2017 EN31172.pdf&lt;/url&gt;&lt;/pdf-urls&gt;&lt;/urls&gt;&lt;custom1&gt;Cut flower review SN&lt;/custom1&gt;&lt;/record&gt;&lt;/Cite&gt;&lt;/EndNote&gt;</w:instrText>
      </w:r>
      <w:r w:rsidRPr="004F6663">
        <w:rPr>
          <w:rFonts w:eastAsia="Calibri" w:cs="Times New Roman"/>
        </w:rPr>
        <w:fldChar w:fldCharType="separate"/>
      </w:r>
      <w:r w:rsidRPr="004F6663">
        <w:rPr>
          <w:rFonts w:eastAsia="Calibri" w:cs="Times New Roman"/>
          <w:noProof/>
        </w:rPr>
        <w:t>(</w:t>
      </w:r>
      <w:hyperlink w:anchor="_ENREF_137" w:tooltip="FAO, 2017 #31172" w:history="1">
        <w:r w:rsidR="00550223" w:rsidRPr="004F6663">
          <w:rPr>
            <w:rFonts w:eastAsia="Calibri" w:cs="Times New Roman"/>
            <w:noProof/>
          </w:rPr>
          <w:t>FAO &amp; IPPC 2017</w:t>
        </w:r>
      </w:hyperlink>
      <w:r w:rsidRPr="004F6663">
        <w:rPr>
          <w:rFonts w:eastAsia="Calibri" w:cs="Times New Roman"/>
          <w:noProof/>
        </w:rPr>
        <w:t>)</w:t>
      </w:r>
      <w:r w:rsidRPr="004F6663">
        <w:rPr>
          <w:rFonts w:eastAsia="Calibri" w:cs="Times New Roman"/>
        </w:rPr>
        <w:fldChar w:fldCharType="end"/>
      </w:r>
      <w:r w:rsidRPr="004F6663">
        <w:rPr>
          <w:rFonts w:eastAsia="Calibri" w:cs="Times New Roman"/>
        </w:rPr>
        <w:t xml:space="preserve"> considered cut flowers and foliage to be a relatively low pest risk class, on the basis that some pests may not complete their life cycle on these short</w:t>
      </w:r>
      <w:r w:rsidRPr="004F6663">
        <w:rPr>
          <w:rFonts w:eastAsia="Calibri" w:cs="Times New Roman"/>
        </w:rPr>
        <w:noBreakHyphen/>
        <w:t xml:space="preserve">lived commodities. Together with their intended end use for mainly indoor purposes, it was thought that the risk of distribution of a pest from the cut flowers to a host plant was very low. The draft ISPM states that ‘although foliage (and cut flowers) may be a pathway for entry, it may not always lead to establishment’ </w:t>
      </w:r>
      <w:r w:rsidRPr="004F6663">
        <w:rPr>
          <w:rFonts w:eastAsia="Calibri" w:cs="Times New Roman"/>
        </w:rPr>
        <w:fldChar w:fldCharType="begin"/>
      </w:r>
      <w:r w:rsidRPr="004F6663">
        <w:rPr>
          <w:rFonts w:eastAsia="Calibri" w:cs="Times New Roman"/>
        </w:rPr>
        <w:instrText xml:space="preserve"> ADDIN EN.CITE &lt;EndNote&gt;&lt;Cite&gt;&lt;Author&gt;FAO&lt;/Author&gt;&lt;Year&gt;2017&lt;/Year&gt;&lt;RecNum&gt;31172&lt;/RecNum&gt;&lt;DisplayText&gt;(FAO &amp;amp; IPPC 2017)&lt;/DisplayText&gt;&lt;record&gt;&lt;rec-number&gt;31172&lt;/rec-number&gt;&lt;foreign-keys&gt;&lt;key app="EN" db-id="pxwxw0er9zv2fxezxdk5tt5utz5p5vtrwdv0" timestamp="1528954272"&gt;31172&lt;/key&gt;&lt;/foreign-keys&gt;&lt;ref-type name="Electronic Publication"&gt;44&lt;/ref-type&gt;&lt;contributors&gt;&lt;authors&gt;&lt;author&gt;FAO,&lt;/author&gt;&lt;author&gt;IPPC,&lt;/author&gt;&lt;/authors&gt;&lt;/contributors&gt;&lt;titles&gt;&lt;title&gt;2017-07 Draft ISPM International movement of cut flowers and foliage (First consultation) &lt;/title&gt;&lt;/titles&gt;&lt;pages&gt;12&lt;/pages&gt;&lt;keywords&gt;&lt;keyword&gt;ISPM&lt;/keyword&gt;&lt;keyword&gt;cut flower&lt;/keyword&gt;&lt;keyword&gt;Foliage&lt;/keyword&gt;&lt;/keywords&gt;&lt;dates&gt;&lt;year&gt;2017&lt;/year&gt;&lt;/dates&gt;&lt;publisher&gt;Secretariat of the International Plant Protection Convention, Food and Agriculture Organization of the United Nations&lt;/publisher&gt;&lt;urls&gt;&lt;related-urls&gt;&lt;url&gt;https://www.ippc.int/en/publications/84449/&lt;/url&gt;&lt;/related-urls&gt;&lt;pdf-urls&gt;&lt;url&gt;file://J:\E Library\Plant Catalogue\F\FAO &amp;amp; IPPC 2017 EN31172.pdf&lt;/url&gt;&lt;/pdf-urls&gt;&lt;/urls&gt;&lt;custom1&gt;Cut flower review SN&lt;/custom1&gt;&lt;/record&gt;&lt;/Cite&gt;&lt;/EndNote&gt;</w:instrText>
      </w:r>
      <w:r w:rsidRPr="004F6663">
        <w:rPr>
          <w:rFonts w:eastAsia="Calibri" w:cs="Times New Roman"/>
        </w:rPr>
        <w:fldChar w:fldCharType="separate"/>
      </w:r>
      <w:r w:rsidRPr="004F6663">
        <w:rPr>
          <w:rFonts w:eastAsia="Calibri" w:cs="Times New Roman"/>
          <w:noProof/>
        </w:rPr>
        <w:t>(</w:t>
      </w:r>
      <w:hyperlink w:anchor="_ENREF_137" w:tooltip="FAO, 2017 #31172" w:history="1">
        <w:r w:rsidR="00550223" w:rsidRPr="004F6663">
          <w:rPr>
            <w:rFonts w:eastAsia="Calibri" w:cs="Times New Roman"/>
            <w:noProof/>
          </w:rPr>
          <w:t>FAO &amp; IPPC 2017</w:t>
        </w:r>
      </w:hyperlink>
      <w:r w:rsidRPr="004F6663">
        <w:rPr>
          <w:rFonts w:eastAsia="Calibri" w:cs="Times New Roman"/>
          <w:noProof/>
        </w:rPr>
        <w:t>)</w:t>
      </w:r>
      <w:r w:rsidRPr="004F6663">
        <w:rPr>
          <w:rFonts w:eastAsia="Calibri" w:cs="Times New Roman"/>
        </w:rPr>
        <w:fldChar w:fldCharType="end"/>
      </w:r>
      <w:r w:rsidRPr="004F6663">
        <w:rPr>
          <w:rFonts w:eastAsia="Calibri" w:cs="Times New Roman"/>
        </w:rPr>
        <w:t>. However, the draft also mentions that the large volumes of cut flowers and foliage increasingly being traded globally may increase the likelihood of introduction of pests of bi</w:t>
      </w:r>
      <w:r w:rsidR="00390DB8" w:rsidRPr="004F6663">
        <w:rPr>
          <w:rFonts w:eastAsia="Calibri" w:cs="Times New Roman"/>
        </w:rPr>
        <w:t>osecurity concern</w:t>
      </w:r>
      <w:r w:rsidRPr="004F6663">
        <w:rPr>
          <w:rFonts w:eastAsia="Calibri" w:cs="Times New Roman"/>
        </w:rPr>
        <w:t xml:space="preserve">. </w:t>
      </w:r>
    </w:p>
    <w:p w14:paraId="7BC679B1" w14:textId="6AE87D64" w:rsidR="0051208D" w:rsidRPr="004F6663" w:rsidRDefault="00352C5A" w:rsidP="002178F8">
      <w:r w:rsidRPr="004F6663">
        <w:rPr>
          <w:rFonts w:eastAsia="Calibri" w:cs="Times New Roman"/>
        </w:rPr>
        <w:t xml:space="preserve">The </w:t>
      </w:r>
      <w:r w:rsidR="00A45CC1" w:rsidRPr="004F6663">
        <w:rPr>
          <w:rFonts w:eastAsia="Calibri" w:cs="Times New Roman"/>
        </w:rPr>
        <w:t xml:space="preserve">Draft </w:t>
      </w:r>
      <w:r w:rsidRPr="004F6663">
        <w:rPr>
          <w:rFonts w:eastAsia="Calibri" w:cs="Times New Roman"/>
        </w:rPr>
        <w:t xml:space="preserve">ISPM does not, however, consider the risks of outdoor cut flower use, such as in fresh flower petal confetti, outdoor weddings, or funeral wreaths that are left close to potential host plants. Disposal of cut flowers in </w:t>
      </w:r>
      <w:r w:rsidR="00E825E9" w:rsidRPr="004F6663">
        <w:rPr>
          <w:rFonts w:eastAsia="Calibri" w:cs="Times New Roman"/>
        </w:rPr>
        <w:t xml:space="preserve">household </w:t>
      </w:r>
      <w:r w:rsidRPr="004F6663">
        <w:rPr>
          <w:rFonts w:eastAsia="Calibri" w:cs="Times New Roman"/>
        </w:rPr>
        <w:t>compost systems is also not considered. There are also certain species of insects that can complete their life cycle more rapidly if resources become scarce</w:t>
      </w:r>
      <w:r w:rsidR="00A45CC1" w:rsidRPr="004F6663">
        <w:rPr>
          <w:rFonts w:eastAsia="Calibri" w:cs="Times New Roman"/>
        </w:rPr>
        <w:t>,</w:t>
      </w:r>
      <w:r w:rsidRPr="004F6663">
        <w:rPr>
          <w:rFonts w:eastAsia="Calibri" w:cs="Times New Roman"/>
        </w:rPr>
        <w:t xml:space="preserve"> as on dying cut flowers. </w:t>
      </w:r>
      <w:r w:rsidR="00E825E9" w:rsidRPr="004F6663">
        <w:t>T</w:t>
      </w:r>
      <w:r w:rsidR="0051208D" w:rsidRPr="004F6663">
        <w:t xml:space="preserve">he Group Thrips PRA </w:t>
      </w:r>
      <w:r w:rsidR="0051208D" w:rsidRPr="004F6663">
        <w:fldChar w:fldCharType="begin"/>
      </w:r>
      <w:r w:rsidR="00A643C8" w:rsidRPr="004F6663">
        <w:instrText xml:space="preserve"> ADDIN EN.CITE &lt;EndNote&gt;&lt;Cite&gt;&lt;Author&gt;Australian Government 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51208D" w:rsidRPr="004F6663">
        <w:fldChar w:fldCharType="separate"/>
      </w:r>
      <w:r w:rsidR="0051208D" w:rsidRPr="004F6663">
        <w:rPr>
          <w:noProof/>
        </w:rPr>
        <w:t>(</w:t>
      </w:r>
      <w:hyperlink w:anchor="_ENREF_19" w:tooltip="Australian Government Department of Agriculture and Water Resources, 2017 #29478" w:history="1">
        <w:r w:rsidR="00550223" w:rsidRPr="004F6663">
          <w:rPr>
            <w:noProof/>
          </w:rPr>
          <w:t>Australian Government Department of Agriculture and Water Resources 2017</w:t>
        </w:r>
      </w:hyperlink>
      <w:r w:rsidR="0051208D" w:rsidRPr="004F6663">
        <w:rPr>
          <w:noProof/>
        </w:rPr>
        <w:t>)</w:t>
      </w:r>
      <w:r w:rsidR="0051208D" w:rsidRPr="004F6663">
        <w:fldChar w:fldCharType="end"/>
      </w:r>
      <w:r w:rsidR="0051208D" w:rsidRPr="004F6663">
        <w:t xml:space="preserve"> estimated the indicative likelihood of entry, establishment and spread of thrips to Australia on the plant pathway (which includes cut flow</w:t>
      </w:r>
      <w:r w:rsidR="00E825E9" w:rsidRPr="004F6663">
        <w:t>ers</w:t>
      </w:r>
      <w:r w:rsidR="000101B4" w:rsidRPr="004F6663">
        <w:t xml:space="preserve"> and foliage) as</w:t>
      </w:r>
      <w:r w:rsidR="00E825E9" w:rsidRPr="004F6663">
        <w:t xml:space="preserve"> </w:t>
      </w:r>
      <w:r w:rsidR="00A21F5A" w:rsidRPr="004F6663">
        <w:t>‘Moderate’</w:t>
      </w:r>
      <w:r w:rsidR="00E825E9" w:rsidRPr="004F6663">
        <w:t xml:space="preserve">, assessing the </w:t>
      </w:r>
      <w:r w:rsidR="00201924" w:rsidRPr="004F6663">
        <w:t xml:space="preserve">level of </w:t>
      </w:r>
      <w:r w:rsidR="00E825E9" w:rsidRPr="004F6663">
        <w:t>risk</w:t>
      </w:r>
      <w:r w:rsidR="00201924" w:rsidRPr="004F6663">
        <w:t xml:space="preserve"> to be higher</w:t>
      </w:r>
      <w:r w:rsidR="00E825E9" w:rsidRPr="004F6663">
        <w:t xml:space="preserve"> than the draft ISPM. </w:t>
      </w:r>
    </w:p>
    <w:p w14:paraId="08377750" w14:textId="5C218797" w:rsidR="00E825E9" w:rsidRPr="004F6663" w:rsidRDefault="00E825E9" w:rsidP="00E825E9">
      <w:r w:rsidRPr="004F6663">
        <w:rPr>
          <w:rFonts w:eastAsia="Calibri" w:cs="Times New Roman"/>
        </w:rPr>
        <w:lastRenderedPageBreak/>
        <w:t xml:space="preserve">The first consultation on the </w:t>
      </w:r>
      <w:r w:rsidR="00A45CC1" w:rsidRPr="004F6663">
        <w:rPr>
          <w:rFonts w:eastAsia="Calibri" w:cs="Times New Roman"/>
        </w:rPr>
        <w:t xml:space="preserve">Draft </w:t>
      </w:r>
      <w:r w:rsidRPr="004F6663">
        <w:rPr>
          <w:rFonts w:eastAsia="Calibri" w:cs="Times New Roman"/>
        </w:rPr>
        <w:t xml:space="preserve">ISPM was concluded in September 2017, and while some countries supported the draft, others were concerned at the lack of specific phytosanitary requirements </w:t>
      </w:r>
      <w:r w:rsidRPr="004F6663">
        <w:rPr>
          <w:rFonts w:eastAsia="Calibri" w:cs="Times New Roman"/>
        </w:rPr>
        <w:fldChar w:fldCharType="begin"/>
      </w:r>
      <w:r w:rsidRPr="004F6663">
        <w:rPr>
          <w:rFonts w:eastAsia="Calibri" w:cs="Times New Roman"/>
        </w:rPr>
        <w:instrText xml:space="preserve"> ADDIN EN.CITE &lt;EndNote&gt;&lt;Cite&gt;&lt;Author&gt;FAO&lt;/Author&gt;&lt;Year&gt;2017&lt;/Year&gt;&lt;RecNum&gt;31648&lt;/RecNum&gt;&lt;DisplayText&gt;(FAO 2017a)&lt;/DisplayText&gt;&lt;record&gt;&lt;rec-number&gt;31648&lt;/rec-number&gt;&lt;foreign-keys&gt;&lt;key app="EN" db-id="pxwxw0er9zv2fxezxdk5tt5utz5p5vtrwdv0" timestamp="1533686618"&gt;31648&lt;/key&gt;&lt;/foreign-keys&gt;&lt;ref-type name="Reports"&gt;27&lt;/ref-type&gt;&lt;contributors&gt;&lt;authors&gt;&lt;author&gt;FAO,&lt;/author&gt;&lt;/authors&gt;&lt;/contributors&gt;&lt;titles&gt;&lt;title&gt;&lt;style face="normal" font="default" size="100%"&gt;30&lt;/style&gt;&lt;style face="superscript" font="default" size="100%"&gt;th&lt;/style&gt;&lt;style face="normal" font="default" size="100%"&gt; Standards committee meeting&lt;/style&gt;&lt;/title&gt;&lt;/titles&gt;&lt;pages&gt;1-102&lt;/pages&gt;&lt;keywords&gt;&lt;keyword&gt;standards committee&lt;/keyword&gt;&lt;keyword&gt;Implementation&lt;/keyword&gt;&lt;/keywords&gt;&lt;dates&gt;&lt;year&gt;2017&lt;/year&gt;&lt;/dates&gt;&lt;publisher&gt;International Plant Protection Convention&lt;/publisher&gt;&lt;urls&gt;&lt;pdf-urls&gt;&lt;url&gt;file://J:\E Library\Plant Catalogue\F\FAO 2017 EN31648.pdf&lt;/url&gt;&lt;/pdf-urls&gt;&lt;/urls&gt;&lt;/record&gt;&lt;/Cite&gt;&lt;/EndNote&gt;</w:instrText>
      </w:r>
      <w:r w:rsidRPr="004F6663">
        <w:rPr>
          <w:rFonts w:eastAsia="Calibri" w:cs="Times New Roman"/>
        </w:rPr>
        <w:fldChar w:fldCharType="separate"/>
      </w:r>
      <w:r w:rsidRPr="004F6663">
        <w:rPr>
          <w:rFonts w:eastAsia="Calibri" w:cs="Times New Roman"/>
          <w:noProof/>
        </w:rPr>
        <w:t>(</w:t>
      </w:r>
      <w:hyperlink w:anchor="_ENREF_133" w:tooltip="FAO, 2017 #31648" w:history="1">
        <w:r w:rsidR="00550223" w:rsidRPr="004F6663">
          <w:rPr>
            <w:rFonts w:eastAsia="Calibri" w:cs="Times New Roman"/>
            <w:noProof/>
          </w:rPr>
          <w:t>FAO 2017a</w:t>
        </w:r>
      </w:hyperlink>
      <w:r w:rsidRPr="004F6663">
        <w:rPr>
          <w:rFonts w:eastAsia="Calibri" w:cs="Times New Roman"/>
          <w:noProof/>
        </w:rPr>
        <w:t>)</w:t>
      </w:r>
      <w:r w:rsidRPr="004F6663">
        <w:rPr>
          <w:rFonts w:eastAsia="Calibri" w:cs="Times New Roman"/>
        </w:rPr>
        <w:fldChar w:fldCharType="end"/>
      </w:r>
      <w:r w:rsidRPr="004F6663">
        <w:rPr>
          <w:rFonts w:eastAsia="Calibri" w:cs="Times New Roman"/>
        </w:rPr>
        <w:t>. In</w:t>
      </w:r>
      <w:r w:rsidR="002B3FDC" w:rsidRPr="004F6663">
        <w:rPr>
          <w:rFonts w:eastAsia="Calibri" w:cs="Times New Roman"/>
        </w:rPr>
        <w:t xml:space="preserve"> </w:t>
      </w:r>
      <w:r w:rsidR="004641C1" w:rsidRPr="004F6663">
        <w:rPr>
          <w:rFonts w:eastAsia="Calibri" w:cs="Times New Roman"/>
        </w:rPr>
        <w:t xml:space="preserve">November 2017, </w:t>
      </w:r>
      <w:r w:rsidR="00A527DE" w:rsidRPr="004F6663">
        <w:rPr>
          <w:rFonts w:eastAsia="Calibri" w:cs="Times New Roman"/>
        </w:rPr>
        <w:t xml:space="preserve">the </w:t>
      </w:r>
      <w:r w:rsidR="004641C1" w:rsidRPr="004F6663">
        <w:rPr>
          <w:rFonts w:eastAsia="Calibri" w:cs="Times New Roman"/>
        </w:rPr>
        <w:t xml:space="preserve">International Standards </w:t>
      </w:r>
      <w:r w:rsidR="00B97A52" w:rsidRPr="004F6663">
        <w:rPr>
          <w:rFonts w:eastAsia="Calibri" w:cs="Times New Roman"/>
        </w:rPr>
        <w:t>Committee</w:t>
      </w:r>
      <w:r w:rsidR="004641C1" w:rsidRPr="004F6663">
        <w:rPr>
          <w:rFonts w:eastAsia="Calibri" w:cs="Times New Roman"/>
        </w:rPr>
        <w:t xml:space="preserve"> of the IPPC </w:t>
      </w:r>
      <w:r w:rsidR="00A527DE" w:rsidRPr="004F6663">
        <w:rPr>
          <w:rFonts w:eastAsia="Calibri" w:cs="Times New Roman"/>
        </w:rPr>
        <w:t>decided to</w:t>
      </w:r>
      <w:r w:rsidR="004641C1" w:rsidRPr="004F6663">
        <w:rPr>
          <w:rFonts w:eastAsia="Calibri" w:cs="Times New Roman"/>
        </w:rPr>
        <w:t xml:space="preserve"> suspend further discussion on the</w:t>
      </w:r>
      <w:r w:rsidR="00B97A52" w:rsidRPr="004F6663">
        <w:rPr>
          <w:rFonts w:eastAsia="Calibri" w:cs="Times New Roman"/>
        </w:rPr>
        <w:t xml:space="preserve"> </w:t>
      </w:r>
      <w:r w:rsidR="00A45CC1" w:rsidRPr="004F6663">
        <w:rPr>
          <w:rFonts w:eastAsia="Calibri" w:cs="Times New Roman"/>
        </w:rPr>
        <w:t>D</w:t>
      </w:r>
      <w:r w:rsidR="004641C1" w:rsidRPr="004F6663">
        <w:rPr>
          <w:rFonts w:eastAsia="Calibri" w:cs="Times New Roman"/>
        </w:rPr>
        <w:t>raft ISPM,</w:t>
      </w:r>
      <w:r w:rsidR="00A527DE" w:rsidRPr="004F6663">
        <w:rPr>
          <w:rFonts w:eastAsia="Calibri" w:cs="Times New Roman"/>
        </w:rPr>
        <w:t xml:space="preserve"> </w:t>
      </w:r>
      <w:r w:rsidR="00A45CC1" w:rsidRPr="004F6663">
        <w:rPr>
          <w:rFonts w:eastAsia="Calibri" w:cs="Times New Roman"/>
        </w:rPr>
        <w:t>and i</w:t>
      </w:r>
      <w:r w:rsidR="004641C1" w:rsidRPr="004F6663">
        <w:rPr>
          <w:rFonts w:eastAsia="Calibri" w:cs="Times New Roman"/>
        </w:rPr>
        <w:t>n May 2018 the committee assigned</w:t>
      </w:r>
      <w:r w:rsidR="00A527DE" w:rsidRPr="004F6663">
        <w:rPr>
          <w:rFonts w:eastAsia="Calibri" w:cs="Times New Roman"/>
        </w:rPr>
        <w:t xml:space="preserve"> </w:t>
      </w:r>
      <w:r w:rsidR="004641C1" w:rsidRPr="004F6663">
        <w:rPr>
          <w:rFonts w:eastAsia="Calibri" w:cs="Times New Roman"/>
        </w:rPr>
        <w:t>‘</w:t>
      </w:r>
      <w:r w:rsidR="00A527DE" w:rsidRPr="004F6663">
        <w:rPr>
          <w:rFonts w:eastAsia="Calibri" w:cs="Times New Roman"/>
        </w:rPr>
        <w:t>pending</w:t>
      </w:r>
      <w:r w:rsidR="004641C1" w:rsidRPr="004F6663">
        <w:rPr>
          <w:rFonts w:eastAsia="Calibri" w:cs="Times New Roman"/>
        </w:rPr>
        <w:t>’</w:t>
      </w:r>
      <w:r w:rsidR="00A527DE" w:rsidRPr="004F6663">
        <w:rPr>
          <w:rFonts w:eastAsia="Calibri" w:cs="Times New Roman"/>
        </w:rPr>
        <w:t xml:space="preserve"> status </w:t>
      </w:r>
      <w:r w:rsidR="004641C1" w:rsidRPr="004F6663">
        <w:rPr>
          <w:rFonts w:eastAsia="Calibri" w:cs="Times New Roman"/>
        </w:rPr>
        <w:t>to</w:t>
      </w:r>
      <w:r w:rsidR="00A45CC1" w:rsidRPr="004F6663">
        <w:rPr>
          <w:rFonts w:eastAsia="Calibri" w:cs="Times New Roman"/>
        </w:rPr>
        <w:t xml:space="preserve"> the D</w:t>
      </w:r>
      <w:r w:rsidR="00A527DE" w:rsidRPr="004F6663">
        <w:rPr>
          <w:rFonts w:eastAsia="Calibri" w:cs="Times New Roman"/>
        </w:rPr>
        <w:t>raft ISPM</w:t>
      </w:r>
      <w:r w:rsidR="004641C1" w:rsidRPr="004F6663">
        <w:rPr>
          <w:rFonts w:eastAsia="Calibri" w:cs="Times New Roman"/>
        </w:rPr>
        <w:t>,</w:t>
      </w:r>
      <w:r w:rsidR="00A527DE" w:rsidRPr="004F6663">
        <w:rPr>
          <w:rFonts w:eastAsia="Calibri" w:cs="Times New Roman"/>
        </w:rPr>
        <w:t xml:space="preserve"> as </w:t>
      </w:r>
      <w:r w:rsidR="004641C1" w:rsidRPr="004F6663">
        <w:rPr>
          <w:rFonts w:eastAsia="Calibri" w:cs="Times New Roman"/>
        </w:rPr>
        <w:t xml:space="preserve">it considered </w:t>
      </w:r>
      <w:r w:rsidR="00A527DE" w:rsidRPr="004F6663">
        <w:rPr>
          <w:rFonts w:eastAsia="Calibri" w:cs="Times New Roman"/>
        </w:rPr>
        <w:t>further work on the developmen</w:t>
      </w:r>
      <w:r w:rsidR="004641C1" w:rsidRPr="004F6663">
        <w:rPr>
          <w:rFonts w:eastAsia="Calibri" w:cs="Times New Roman"/>
        </w:rPr>
        <w:t>t of the do</w:t>
      </w:r>
      <w:r w:rsidR="00A527DE" w:rsidRPr="004F6663">
        <w:rPr>
          <w:rFonts w:eastAsia="Calibri" w:cs="Times New Roman"/>
        </w:rPr>
        <w:t>c</w:t>
      </w:r>
      <w:r w:rsidR="004641C1" w:rsidRPr="004F6663">
        <w:rPr>
          <w:rFonts w:eastAsia="Calibri" w:cs="Times New Roman"/>
        </w:rPr>
        <w:t>u</w:t>
      </w:r>
      <w:r w:rsidR="00A527DE" w:rsidRPr="004F6663">
        <w:rPr>
          <w:rFonts w:eastAsia="Calibri" w:cs="Times New Roman"/>
        </w:rPr>
        <w:t>me</w:t>
      </w:r>
      <w:r w:rsidR="004641C1" w:rsidRPr="004F6663">
        <w:rPr>
          <w:rFonts w:eastAsia="Calibri" w:cs="Times New Roman"/>
        </w:rPr>
        <w:t>nt wa</w:t>
      </w:r>
      <w:r w:rsidR="00A527DE" w:rsidRPr="004F6663">
        <w:rPr>
          <w:rFonts w:eastAsia="Calibri" w:cs="Times New Roman"/>
        </w:rPr>
        <w:t>s required</w:t>
      </w:r>
      <w:r w:rsidR="00BD0D09" w:rsidRPr="004F6663">
        <w:rPr>
          <w:rFonts w:eastAsia="Calibri" w:cs="Times New Roman"/>
        </w:rPr>
        <w:t xml:space="preserve"> </w:t>
      </w:r>
      <w:r w:rsidR="00A643C8" w:rsidRPr="004F6663">
        <w:rPr>
          <w:rFonts w:eastAsia="Calibri" w:cs="Times New Roman"/>
        </w:rPr>
        <w:fldChar w:fldCharType="begin"/>
      </w:r>
      <w:r w:rsidR="00A643C8" w:rsidRPr="004F6663">
        <w:rPr>
          <w:rFonts w:eastAsia="Calibri" w:cs="Times New Roman"/>
        </w:rPr>
        <w:instrText xml:space="preserve"> ADDIN EN.CITE &lt;EndNote&gt;&lt;Cite&gt;&lt;Author&gt;IPPC&lt;/Author&gt;&lt;Year&gt;2018&lt;/Year&gt;&lt;RecNum&gt;34245&lt;/RecNum&gt;&lt;DisplayText&gt;(IPPC 2018)&lt;/DisplayText&gt;&lt;record&gt;&lt;rec-number&gt;34245&lt;/rec-number&gt;&lt;foreign-keys&gt;&lt;key app="EN" db-id="pxwxw0er9zv2fxezxdk5tt5utz5p5vtrwdv0" timestamp="1555387763"&gt;34245&lt;/key&gt;&lt;/foreign-keys&gt;&lt;ref-type name="Reports"&gt;27&lt;/ref-type&gt;&lt;contributors&gt;&lt;authors&gt;&lt;author&gt;IPPC,&lt;/author&gt;&lt;/authors&gt;&lt;/contributors&gt;&lt;titles&gt;&lt;title&gt;31st Standards committee meeting&lt;/title&gt;&lt;/titles&gt;&lt;pages&gt;1-114&lt;/pages&gt;&lt;keywords&gt;&lt;keyword&gt;IPPC&lt;/keyword&gt;&lt;keyword&gt;standard&lt;/keyword&gt;&lt;/keywords&gt;&lt;dates&gt;&lt;year&gt;2018&lt;/year&gt;&lt;/dates&gt;&lt;pub-location&gt;Rome, Italy&lt;/pub-location&gt;&lt;publisher&gt;Food and Agriculture Organization of the United Nations&lt;/publisher&gt;&lt;urls&gt;&lt;related-urls&gt;&lt;url&gt;https://www.ippc.int/static/media/files/publication/en/2018/06/Report_SC_2018_May_2018-06-04.pdf&lt;/url&gt;&lt;/related-urls&gt;&lt;pdf-urls&gt;&lt;url&gt;file://J:\E Library\Plant Catalogue\I\IPPC 2018 EN34245.pdf&lt;/url&gt;&lt;/pdf-urls&gt;&lt;/urls&gt;&lt;custom1&gt;cut flower pra SN&lt;/custom1&gt;&lt;/record&gt;&lt;/Cite&gt;&lt;/EndNote&gt;</w:instrText>
      </w:r>
      <w:r w:rsidR="00A643C8" w:rsidRPr="004F6663">
        <w:rPr>
          <w:rFonts w:eastAsia="Calibri" w:cs="Times New Roman"/>
        </w:rPr>
        <w:fldChar w:fldCharType="separate"/>
      </w:r>
      <w:r w:rsidR="00A643C8" w:rsidRPr="004F6663">
        <w:rPr>
          <w:rFonts w:eastAsia="Calibri" w:cs="Times New Roman"/>
          <w:noProof/>
        </w:rPr>
        <w:t>(</w:t>
      </w:r>
      <w:hyperlink w:anchor="_ENREF_183" w:tooltip="IPPC, 2018 #34245" w:history="1">
        <w:r w:rsidR="00550223" w:rsidRPr="004F6663">
          <w:rPr>
            <w:rFonts w:eastAsia="Calibri" w:cs="Times New Roman"/>
            <w:noProof/>
          </w:rPr>
          <w:t>IPPC 2018</w:t>
        </w:r>
      </w:hyperlink>
      <w:r w:rsidR="00A643C8" w:rsidRPr="004F6663">
        <w:rPr>
          <w:rFonts w:eastAsia="Calibri" w:cs="Times New Roman"/>
          <w:noProof/>
        </w:rPr>
        <w:t>)</w:t>
      </w:r>
      <w:r w:rsidR="00A643C8" w:rsidRPr="004F6663">
        <w:rPr>
          <w:rFonts w:eastAsia="Calibri" w:cs="Times New Roman"/>
        </w:rPr>
        <w:fldChar w:fldCharType="end"/>
      </w:r>
      <w:r w:rsidR="00A527DE" w:rsidRPr="004F6663">
        <w:t>.</w:t>
      </w:r>
    </w:p>
    <w:p w14:paraId="52E8DCDA" w14:textId="77777777" w:rsidR="002178F8" w:rsidRPr="004F6663" w:rsidRDefault="002178F8" w:rsidP="006416AB">
      <w:pPr>
        <w:pStyle w:val="Heading4"/>
      </w:pPr>
      <w:bookmarkStart w:id="33" w:name="_Ref523488474"/>
      <w:r w:rsidRPr="004F6663">
        <w:t>Country of origin labelling</w:t>
      </w:r>
      <w:bookmarkEnd w:id="33"/>
    </w:p>
    <w:p w14:paraId="4A6D7827" w14:textId="66BF133F" w:rsidR="002178F8" w:rsidRPr="004F6663" w:rsidRDefault="002178F8" w:rsidP="002178F8">
      <w:r w:rsidRPr="004F6663">
        <w:t xml:space="preserve">Other internationally </w:t>
      </w:r>
      <w:r w:rsidR="00B61958" w:rsidRPr="004F6663">
        <w:t xml:space="preserve">recognised </w:t>
      </w:r>
      <w:r w:rsidR="0067599A" w:rsidRPr="004F6663">
        <w:t xml:space="preserve">risks </w:t>
      </w:r>
      <w:r w:rsidRPr="004F6663">
        <w:t>include incorrect identification of the country of origin of imported cut flowers. For example, the USA intercepted prohibited species of imported cut flowers and other plant material from countries including Thailand, Europe and Mexico, mis</w:t>
      </w:r>
      <w:r w:rsidRPr="004F6663">
        <w:noBreakHyphen/>
        <w:t xml:space="preserve">manifested as of Canadian origin </w:t>
      </w:r>
      <w:r w:rsidRPr="004F6663">
        <w:fldChar w:fldCharType="begin"/>
      </w:r>
      <w:r w:rsidRPr="004F6663">
        <w:instrText xml:space="preserve"> ADDIN EN.CITE &lt;EndNote&gt;&lt;Cite&gt;&lt;Author&gt;National Plant Board&lt;/Author&gt;&lt;Year&gt;1999&lt;/Year&gt;&lt;RecNum&gt;31377&lt;/RecNum&gt;&lt;DisplayText&gt;(National Plant Board 1999)&lt;/DisplayText&gt;&lt;record&gt;&lt;rec-number&gt;31377&lt;/rec-number&gt;&lt;foreign-keys&gt;&lt;key app="EN" db-id="pxwxw0er9zv2fxezxdk5tt5utz5p5vtrwdv0" timestamp="1529995081"&gt;31377&lt;/key&gt;&lt;/foreign-keys&gt;&lt;ref-type name="Books"&gt;6&lt;/ref-type&gt;&lt;contributors&gt;&lt;authors&gt;&lt;author&gt;National Plant Board,&lt;/author&gt;&lt;/authors&gt;&lt;/contributors&gt;&lt;titles&gt;&lt;title&gt;Safeguarding American plant resources : a stakeholder review of the APHIS-PPQ safeguarding system / conducted by the National Plant Board (NPB) at the request of the United States Department of Agriculture Animal and Plant Health Inspection Service Plant Protection and Quarantine (USDA-APHIS-PPQ)&lt;/title&gt;&lt;/titles&gt;&lt;dates&gt;&lt;year&gt;1999&lt;/year&gt;&lt;/dates&gt;&lt;pub-location&gt;Washington D.C.&lt;/pub-location&gt;&lt;urls&gt;&lt;pdf-urls&gt;&lt;url&gt;file://J:\E Library\Plant Catalogue\N\Naitonal Plant Board 1999 EN31377.pdf&lt;/url&gt;&lt;/pdf-urls&gt;&lt;/urls&gt;&lt;custom1&gt;Cut flowers review QL&lt;/custom1&gt;&lt;/record&gt;&lt;/Cite&gt;&lt;/EndNote&gt;</w:instrText>
      </w:r>
      <w:r w:rsidRPr="004F6663">
        <w:fldChar w:fldCharType="separate"/>
      </w:r>
      <w:r w:rsidRPr="004F6663">
        <w:rPr>
          <w:noProof/>
        </w:rPr>
        <w:t>(</w:t>
      </w:r>
      <w:hyperlink w:anchor="_ENREF_259" w:tooltip="National Plant Board, 1999 #31377" w:history="1">
        <w:r w:rsidR="00550223" w:rsidRPr="004F6663">
          <w:rPr>
            <w:noProof/>
          </w:rPr>
          <w:t>National Plant Board 1999</w:t>
        </w:r>
      </w:hyperlink>
      <w:r w:rsidRPr="004F6663">
        <w:rPr>
          <w:noProof/>
        </w:rPr>
        <w:t>)</w:t>
      </w:r>
      <w:r w:rsidRPr="004F6663">
        <w:fldChar w:fldCharType="end"/>
      </w:r>
      <w:r w:rsidRPr="004F6663">
        <w:t>. The Netherlands is the largest importer and exporter of cut flowers and foliage in the world, and many consignments of cut flowers certified as coming from the Netherlands have been transhipped/re</w:t>
      </w:r>
      <w:r w:rsidRPr="004F6663">
        <w:noBreakHyphen/>
        <w:t xml:space="preserve">exported through that country, but actually originate from South America, Africa or Asia </w:t>
      </w:r>
      <w:r w:rsidRPr="004F6663">
        <w:fldChar w:fldCharType="begin"/>
      </w:r>
      <w:r w:rsidR="006416AB" w:rsidRPr="004F6663">
        <w:instrText xml:space="preserve"> ADDIN EN.CITE &lt;EndNote&gt;&lt;Cite&gt;&lt;Author&gt;CBI&lt;/Author&gt;&lt;Year&gt;2016&lt;/Year&gt;&lt;RecNum&gt;31620&lt;/RecNum&gt;&lt;DisplayText&gt;(CBI 2016)&lt;/DisplayText&gt;&lt;record&gt;&lt;rec-number&gt;31620&lt;/rec-number&gt;&lt;foreign-keys&gt;&lt;key app="EN" db-id="pxwxw0er9zv2fxezxdk5tt5utz5p5vtrwdv0" timestamp="1533531926"&gt;31620&lt;/key&gt;&lt;/foreign-keys&gt;&lt;ref-type name="Web Page/Online Document"&gt;12&lt;/ref-type&gt;&lt;contributors&gt;&lt;authors&gt;&lt;author&gt;CBI,&lt;/author&gt;&lt;/authors&gt;&lt;/contributors&gt;&lt;titles&gt;&lt;title&gt;CBI trade statistics: cut flowers and foliage&lt;/title&gt;&lt;/titles&gt;&lt;keywords&gt;&lt;keyword&gt;Europe&lt;/keyword&gt;&lt;keyword&gt;cut flower&lt;/keyword&gt;&lt;keyword&gt;foliage&lt;/keyword&gt;&lt;/keywords&gt;&lt;dates&gt;&lt;year&gt;2016&lt;/year&gt;&lt;/dates&gt;&lt;publisher&gt;CBI Ministry of Foreign Affairs&lt;/publisher&gt;&lt;urls&gt;&lt;related-urls&gt;&lt;url&gt;https://www.cbi.eu/sites/default/files/market_information/researches/trade-statistics-cut-flowers-foliage-2016.pdf&lt;/url&gt;&lt;/related-urls&gt;&lt;pdf-urls&gt;&lt;url&gt;file://J:\E Library\Plant Catalogue\C\CBI 2016 EN31620.pdf&lt;/url&gt;&lt;/pdf-urls&gt;&lt;/urls&gt;&lt;custom1&gt;Cut flower QL&lt;/custom1&gt;&lt;/record&gt;&lt;/Cite&gt;&lt;/EndNote&gt;</w:instrText>
      </w:r>
      <w:r w:rsidRPr="004F6663">
        <w:fldChar w:fldCharType="separate"/>
      </w:r>
      <w:r w:rsidRPr="004F6663">
        <w:rPr>
          <w:noProof/>
        </w:rPr>
        <w:t>(</w:t>
      </w:r>
      <w:hyperlink w:anchor="_ENREF_58" w:tooltip="CBI, 2016 #31620" w:history="1">
        <w:r w:rsidR="00550223" w:rsidRPr="004F6663">
          <w:rPr>
            <w:noProof/>
          </w:rPr>
          <w:t>CBI 2016</w:t>
        </w:r>
      </w:hyperlink>
      <w:r w:rsidRPr="004F6663">
        <w:rPr>
          <w:noProof/>
        </w:rPr>
        <w:t>)</w:t>
      </w:r>
      <w:r w:rsidRPr="004F6663">
        <w:fldChar w:fldCharType="end"/>
      </w:r>
      <w:r w:rsidRPr="004F6663">
        <w:t xml:space="preserve">. </w:t>
      </w:r>
    </w:p>
    <w:p w14:paraId="64A74BA7" w14:textId="7A010509" w:rsidR="002178F8" w:rsidRPr="004F6663" w:rsidRDefault="002178F8" w:rsidP="002178F8">
      <w:r w:rsidRPr="004F6663">
        <w:t xml:space="preserve">The department has identified similar instances of incorrect identification of country of origin. For example, Phytosanitary Certification provided by the Netherlands has included flowers from Chile, Ethiopia, France, Germany, Israel, Italy, Kenya, Malaysia, Morocco, Portugal, Spain and Zimbabwe. </w:t>
      </w:r>
      <w:r w:rsidR="00A21F5A" w:rsidRPr="004F6663">
        <w:t>M</w:t>
      </w:r>
      <w:r w:rsidRPr="004F6663">
        <w:t xml:space="preserve">is-labelling can make </w:t>
      </w:r>
      <w:r w:rsidR="00FB5FE2" w:rsidRPr="004F6663">
        <w:t>trace-back</w:t>
      </w:r>
      <w:r w:rsidRPr="004F6663">
        <w:t xml:space="preserve"> difficult</w:t>
      </w:r>
      <w:r w:rsidR="00706291" w:rsidRPr="004F6663">
        <w:t>, although the department is generally able to trace the country origin of consignments from documentation supplied with those consignments</w:t>
      </w:r>
      <w:r w:rsidRPr="004F6663">
        <w:t xml:space="preserve">. </w:t>
      </w:r>
      <w:r w:rsidR="00706291" w:rsidRPr="004F6663">
        <w:t>In all cases, the exporting country’s NPPO certifies the application of pre</w:t>
      </w:r>
      <w:r w:rsidR="00706291" w:rsidRPr="004F6663">
        <w:noBreakHyphen/>
        <w:t xml:space="preserve">export phytosanitary measures to meet Australia’s import requirements, </w:t>
      </w:r>
      <w:r w:rsidRPr="004F6663">
        <w:t>for example</w:t>
      </w:r>
      <w:r w:rsidR="00A45CC1" w:rsidRPr="004F6663">
        <w:t>,</w:t>
      </w:r>
      <w:r w:rsidRPr="004F6663">
        <w:t xml:space="preserve"> pre</w:t>
      </w:r>
      <w:r w:rsidRPr="004F6663">
        <w:noBreakHyphen/>
        <w:t>export treatment or packing house measures under an NPPO</w:t>
      </w:r>
      <w:r w:rsidRPr="004F6663">
        <w:noBreakHyphen/>
        <w:t xml:space="preserve">approved systems approach. </w:t>
      </w:r>
    </w:p>
    <w:p w14:paraId="010E3D8F" w14:textId="77777777" w:rsidR="002178F8" w:rsidRPr="004F6663" w:rsidRDefault="002178F8" w:rsidP="006416AB">
      <w:pPr>
        <w:pStyle w:val="Heading4"/>
      </w:pPr>
      <w:bookmarkStart w:id="34" w:name="_Ref521766287"/>
      <w:r w:rsidRPr="004F6663">
        <w:t>Integrated pest management and biological control agents</w:t>
      </w:r>
      <w:bookmarkEnd w:id="34"/>
    </w:p>
    <w:p w14:paraId="1A5C3C0B" w14:textId="66E3BB74" w:rsidR="002178F8" w:rsidRPr="004F6663" w:rsidRDefault="002178F8" w:rsidP="002178F8">
      <w:r w:rsidRPr="004F6663">
        <w:t>Cut flowers for international trade tend to be grown under protection, in greenhouses or screen</w:t>
      </w:r>
      <w:r w:rsidR="000719AC" w:rsidRPr="004F6663">
        <w:t xml:space="preserve"> </w:t>
      </w:r>
      <w:r w:rsidRPr="004F6663">
        <w:t>houses where environmental conditions can be controlled, and pests monitored. Growers often use integrated pest management to control pests and diseases,</w:t>
      </w:r>
      <w:r w:rsidRPr="004F6663">
        <w:rPr>
          <w:rFonts w:eastAsia="Calibri" w:cs="Times New Roman"/>
        </w:rPr>
        <w:t xml:space="preserve"> as repetitive insecticidal </w:t>
      </w:r>
      <w:r w:rsidRPr="004F6663">
        <w:t>spraying</w:t>
      </w:r>
      <w:r w:rsidRPr="004F6663">
        <w:rPr>
          <w:rFonts w:eastAsia="Calibri" w:cs="Times New Roman"/>
        </w:rPr>
        <w:t xml:space="preserve"> </w:t>
      </w:r>
      <w:r w:rsidR="000101B4" w:rsidRPr="004F6663">
        <w:rPr>
          <w:rFonts w:eastAsia="Calibri" w:cs="Times New Roman"/>
        </w:rPr>
        <w:t>can encourage</w:t>
      </w:r>
      <w:r w:rsidRPr="004F6663">
        <w:rPr>
          <w:rFonts w:eastAsia="Calibri" w:cs="Times New Roman"/>
        </w:rPr>
        <w:t xml:space="preserve"> pesticide</w:t>
      </w:r>
      <w:r w:rsidRPr="004F6663">
        <w:rPr>
          <w:rFonts w:eastAsia="Calibri" w:cs="Times New Roman"/>
        </w:rPr>
        <w:noBreakHyphen/>
        <w:t xml:space="preserve">resistant pests (for example, </w:t>
      </w:r>
      <w:r w:rsidRPr="004F6663">
        <w:rPr>
          <w:rFonts w:eastAsia="Calibri" w:cs="Times New Roman"/>
          <w:i/>
        </w:rPr>
        <w:t xml:space="preserve">Frankliniella occidentalis </w:t>
      </w:r>
      <w:r w:rsidRPr="004F6663">
        <w:rPr>
          <w:rFonts w:eastAsia="Calibri" w:cs="Times New Roman"/>
        </w:rPr>
        <w:t xml:space="preserve">and </w:t>
      </w:r>
      <w:r w:rsidRPr="004F6663">
        <w:rPr>
          <w:rFonts w:eastAsia="Calibri" w:cs="Times New Roman"/>
          <w:i/>
        </w:rPr>
        <w:t>Tetranychus urticae</w:t>
      </w:r>
      <w:r w:rsidRPr="004F6663">
        <w:rPr>
          <w:rFonts w:eastAsia="Calibri" w:cs="Times New Roman"/>
        </w:rPr>
        <w:t xml:space="preserve">) in greenhouses </w:t>
      </w:r>
      <w:r w:rsidRPr="004F6663">
        <w:rPr>
          <w:rFonts w:eastAsia="Calibri" w:cs="Times New Roman"/>
        </w:rPr>
        <w:fldChar w:fldCharType="begin"/>
      </w:r>
      <w:r w:rsidRPr="004F6663">
        <w:rPr>
          <w:rFonts w:eastAsia="Calibri" w:cs="Times New Roman"/>
        </w:rPr>
        <w:instrText xml:space="preserve"> ADDIN EN.CITE &lt;EndNote&gt;&lt;Cite&gt;&lt;Author&gt;Casey&lt;/Author&gt;&lt;Year&gt;2007&lt;/Year&gt;&lt;RecNum&gt;31499&lt;/RecNum&gt;&lt;DisplayText&gt;(Casey et al. 2007)&lt;/DisplayText&gt;&lt;record&gt;&lt;rec-number&gt;31499&lt;/rec-number&gt;&lt;foreign-keys&gt;&lt;key app="EN" db-id="pxwxw0er9zv2fxezxdk5tt5utz5p5vtrwdv0" timestamp="1531983262"&gt;31499&lt;/key&gt;&lt;/foreign-keys&gt;&lt;ref-type name="Journal Articles"&gt;17&lt;/ref-type&gt;&lt;contributors&gt;&lt;authors&gt;&lt;author&gt;Casey, C.&lt;/author&gt;&lt;author&gt;Newman, J. P.&lt;/author&gt;&lt;author&gt;Robb, K. L.&lt;/author&gt;&lt;author&gt;Tjosvold, S. A.&lt;/author&gt;&lt;author&gt;MacDonald, J. D.&lt;/author&gt;&lt;author&gt;Parrella, M. P.&lt;/author&gt;&lt;/authors&gt;&lt;/contributors&gt;&lt;titles&gt;&lt;title&gt;IPM program successful in California greenhouse cut roses&lt;/title&gt;&lt;secondary-title&gt;California Agriculture&lt;/secondary-title&gt;&lt;/titles&gt;&lt;periodical&gt;&lt;full-title&gt;California Agriculture&lt;/full-title&gt;&lt;/periodical&gt;&lt;pages&gt;71-78&lt;/pages&gt;&lt;volume&gt;61&lt;/volume&gt;&lt;number&gt;2&lt;/number&gt;&lt;keywords&gt;&lt;keyword&gt;Cut rose,&lt;/keyword&gt;&lt;keyword&gt;IPM program&lt;/keyword&gt;&lt;/keywords&gt;&lt;dates&gt;&lt;year&gt;2007&lt;/year&gt;&lt;/dates&gt;&lt;publisher&gt;University of California Agriculture and Nature Resources&lt;/publisher&gt;&lt;isbn&gt;0008-0845&lt;/isbn&gt;&lt;urls&gt;&lt;related-urls&gt;&lt;url&gt;http://dx.doi.org/10.3733/ca.v061n02p71&lt;/url&gt;&lt;/related-urls&gt;&lt;pdf-urls&gt;&lt;url&gt;file://J:\E Library\Plant Catalogue\C\Casey et al. 2007 EN31499.pdf&lt;/url&gt;&lt;/pdf-urls&gt;&lt;/urls&gt;&lt;custom1&gt;Cut flower SN&lt;/custom1&gt;&lt;electronic-resource-num&gt;10.3733/ca.v061n02p71&lt;/electronic-resource-num&gt;&lt;access-date&gt;19072018&lt;/access-date&gt;&lt;/record&gt;&lt;/Cite&gt;&lt;/EndNote&gt;</w:instrText>
      </w:r>
      <w:r w:rsidRPr="004F6663">
        <w:rPr>
          <w:rFonts w:eastAsia="Calibri" w:cs="Times New Roman"/>
        </w:rPr>
        <w:fldChar w:fldCharType="separate"/>
      </w:r>
      <w:r w:rsidRPr="004F6663">
        <w:rPr>
          <w:rFonts w:eastAsia="Calibri" w:cs="Times New Roman"/>
          <w:noProof/>
        </w:rPr>
        <w:t>(</w:t>
      </w:r>
      <w:hyperlink w:anchor="_ENREF_57" w:tooltip="Casey, 2007 #31499" w:history="1">
        <w:r w:rsidR="00550223" w:rsidRPr="004F6663">
          <w:rPr>
            <w:rFonts w:eastAsia="Calibri" w:cs="Times New Roman"/>
            <w:noProof/>
          </w:rPr>
          <w:t>Casey et al. 2007</w:t>
        </w:r>
      </w:hyperlink>
      <w:r w:rsidRPr="004F6663">
        <w:rPr>
          <w:rFonts w:eastAsia="Calibri" w:cs="Times New Roman"/>
          <w:noProof/>
        </w:rPr>
        <w:t>)</w:t>
      </w:r>
      <w:r w:rsidRPr="004F6663">
        <w:rPr>
          <w:rFonts w:eastAsia="Calibri" w:cs="Times New Roman"/>
        </w:rPr>
        <w:fldChar w:fldCharType="end"/>
      </w:r>
      <w:r w:rsidRPr="004F6663">
        <w:rPr>
          <w:rFonts w:eastAsia="Calibri" w:cs="Times New Roman"/>
        </w:rPr>
        <w:t xml:space="preserve"> and a decrease in natural enemies </w:t>
      </w:r>
      <w:r w:rsidRPr="004F6663">
        <w:rPr>
          <w:rFonts w:eastAsia="Calibri" w:cs="Times New Roman"/>
        </w:rPr>
        <w:fldChar w:fldCharType="begin"/>
      </w:r>
      <w:r w:rsidRPr="004F6663">
        <w:rPr>
          <w:rFonts w:eastAsia="Calibri" w:cs="Times New Roman"/>
        </w:rPr>
        <w:instrText xml:space="preserve"> ADDIN EN.CITE &lt;EndNote&gt;&lt;Cite&gt;&lt;Author&gt;Bueno&lt;/Author&gt;&lt;Year&gt;2005&lt;/Year&gt;&lt;RecNum&gt;31507&lt;/RecNum&gt;&lt;DisplayText&gt;(Bueno 2005)&lt;/DisplayText&gt;&lt;record&gt;&lt;rec-number&gt;31507&lt;/rec-number&gt;&lt;foreign-keys&gt;&lt;key app="EN" db-id="pxwxw0er9zv2fxezxdk5tt5utz5p5vtrwdv0" timestamp="1532067159"&gt;31507&lt;/key&gt;&lt;/foreign-keys&gt;&lt;ref-type name="Conference Papers"&gt;47&lt;/ref-type&gt;&lt;contributors&gt;&lt;authors&gt;&lt;author&gt;Bueno,V.H.P.&lt;/author&gt;&lt;/authors&gt;&lt;/contributors&gt;&lt;titles&gt;&lt;title&gt;Implementation of biological control in greenhouses in Latin America: how far are we?&lt;/title&gt;&lt;secondary-title&gt;Second International Symposium on Biological Control of Arthropods&lt;/secondary-title&gt;&lt;tertiary-title&gt;Biological Control in Greenhouses in Latin America&lt;/tertiary-title&gt;&lt;/titles&gt;&lt;keywords&gt;&lt;keyword&gt;biological control&lt;/keyword&gt;&lt;keyword&gt;greenhouses&lt;/keyword&gt;&lt;keyword&gt;Latin america&lt;/keyword&gt;&lt;/keywords&gt;&lt;dates&gt;&lt;year&gt;2005&lt;/year&gt;&lt;/dates&gt;&lt;urls&gt;&lt;related-urls&gt;&lt;url&gt;https://www.semanticscholar.org/paper/Implementation-of-Biological-Control-in-Greenhouses-Bueno/993345ef8cd87424f5403940a45b75765d85548b&lt;/url&gt;&lt;/related-urls&gt;&lt;pdf-urls&gt;&lt;url&gt;file://J:\E Library\Plant Catalogue\B\Bueno 2005 EN31507.pdf&lt;/url&gt;&lt;/pdf-urls&gt;&lt;/urls&gt;&lt;custom1&gt;Cut flower QL&lt;/custom1&gt;&lt;/record&gt;&lt;/Cite&gt;&lt;/EndNote&gt;</w:instrText>
      </w:r>
      <w:r w:rsidRPr="004F6663">
        <w:rPr>
          <w:rFonts w:eastAsia="Calibri" w:cs="Times New Roman"/>
        </w:rPr>
        <w:fldChar w:fldCharType="separate"/>
      </w:r>
      <w:r w:rsidRPr="004F6663">
        <w:rPr>
          <w:rFonts w:eastAsia="Calibri" w:cs="Times New Roman"/>
          <w:noProof/>
        </w:rPr>
        <w:t>(</w:t>
      </w:r>
      <w:hyperlink w:anchor="_ENREF_48" w:tooltip="Bueno, 2005 #31507" w:history="1">
        <w:r w:rsidR="00550223" w:rsidRPr="004F6663">
          <w:rPr>
            <w:rFonts w:eastAsia="Calibri" w:cs="Times New Roman"/>
            <w:noProof/>
          </w:rPr>
          <w:t>Bueno 2005</w:t>
        </w:r>
      </w:hyperlink>
      <w:r w:rsidRPr="004F6663">
        <w:rPr>
          <w:rFonts w:eastAsia="Calibri" w:cs="Times New Roman"/>
          <w:noProof/>
        </w:rPr>
        <w:t>)</w:t>
      </w:r>
      <w:r w:rsidRPr="004F6663">
        <w:rPr>
          <w:rFonts w:eastAsia="Calibri" w:cs="Times New Roman"/>
        </w:rPr>
        <w:fldChar w:fldCharType="end"/>
      </w:r>
      <w:r w:rsidRPr="004F6663">
        <w:rPr>
          <w:rFonts w:eastAsia="Calibri" w:cs="Times New Roman"/>
        </w:rPr>
        <w:t>.</w:t>
      </w:r>
    </w:p>
    <w:p w14:paraId="5F78221A" w14:textId="10EF4889" w:rsidR="002178F8" w:rsidRPr="004F6663" w:rsidRDefault="002178F8" w:rsidP="002178F8">
      <w:pPr>
        <w:rPr>
          <w:rFonts w:eastAsia="Calibri" w:cs="Times New Roman"/>
        </w:rPr>
      </w:pPr>
      <w:r w:rsidRPr="004F6663">
        <w:t>The use of BCAs to supplement cost</w:t>
      </w:r>
      <w:r w:rsidRPr="004F6663">
        <w:noBreakHyphen/>
        <w:t xml:space="preserve">effective cultural, physical, biological and chemical management strategies has been a significant component of integrated pest management systems in crops grown under protected greenhouse cultivation for many years </w:t>
      </w:r>
      <w:r w:rsidRPr="004F6663">
        <w:fldChar w:fldCharType="begin"/>
      </w:r>
      <w:r w:rsidRPr="004F6663">
        <w:instrText xml:space="preserve"> ADDIN EN.CITE &lt;EndNote&gt;&lt;Cite&gt;&lt;Author&gt;Bale&lt;/Author&gt;&lt;Year&gt;2008&lt;/Year&gt;&lt;RecNum&gt;31504&lt;/RecNum&gt;&lt;DisplayText&gt;(Bale, van Lenteren &amp;amp; Bigler 2008)&lt;/DisplayText&gt;&lt;record&gt;&lt;rec-number&gt;31504&lt;/rec-number&gt;&lt;foreign-keys&gt;&lt;key app="EN" db-id="pxwxw0er9zv2fxezxdk5tt5utz5p5vtrwdv0" timestamp="1532066323"&gt;31504&lt;/key&gt;&lt;/foreign-keys&gt;&lt;ref-type name="Journal Articles"&gt;17&lt;/ref-type&gt;&lt;contributors&gt;&lt;authors&gt;&lt;author&gt;Bale, J. S.&lt;/author&gt;&lt;author&gt;van Lenteren, J. C.&lt;/author&gt;&lt;author&gt;Bigler, F.&lt;/author&gt;&lt;/authors&gt;&lt;/contributors&gt;&lt;titles&gt;&lt;title&gt;Biological control and sustainable food production&lt;/title&gt;&lt;secondary-title&gt;Philosophical Transactions of the Royal Society B: Biological Sciences&lt;/secondary-title&gt;&lt;/titles&gt;&lt;periodical&gt;&lt;full-title&gt;Philosophical Transactions of the Royal Society B: Biological Sciences&lt;/full-title&gt;&lt;/periodical&gt;&lt;pages&gt;761-776&lt;/pages&gt;&lt;volume&gt;363&lt;/volume&gt;&lt;number&gt;1492&lt;/number&gt;&lt;keywords&gt;&lt;keyword&gt;biological control&lt;/keyword&gt;&lt;keyword&gt;pest&lt;/keyword&gt;&lt;/keywords&gt;&lt;dates&gt;&lt;year&gt;2008&lt;/year&gt;&lt;pub-dates&gt;&lt;date&gt;09/06&lt;/date&gt;&lt;/pub-dates&gt;&lt;/dates&gt;&lt;pub-location&gt;London&lt;/pub-location&gt;&lt;publisher&gt;The Royal Society&lt;/publisher&gt;&lt;isbn&gt;0962-8436&amp;#xD;1471-2970&lt;/isbn&gt;&lt;urls&gt;&lt;related-urls&gt;&lt;url&gt;http://www.ncbi.nlm.nih.gov/pmc/articles/PMC2610108/&lt;/url&gt;&lt;/related-urls&gt;&lt;pdf-urls&gt;&lt;url&gt;file://J:\E Library\Plant Catalogue\B\Bale et al. 2008 EN31504.pdf&lt;/url&gt;&lt;/pdf-urls&gt;&lt;/urls&gt;&lt;custom1&gt;Cut flower QL&lt;/custom1&gt;&lt;electronic-resource-num&gt;10.1098/rstb.2007.2182&lt;/electronic-resource-num&gt;&lt;remote-database-name&gt;PMC&lt;/remote-database-name&gt;&lt;/record&gt;&lt;/Cite&gt;&lt;/EndNote&gt;</w:instrText>
      </w:r>
      <w:r w:rsidRPr="004F6663">
        <w:fldChar w:fldCharType="separate"/>
      </w:r>
      <w:r w:rsidRPr="004F6663">
        <w:rPr>
          <w:noProof/>
        </w:rPr>
        <w:t>(</w:t>
      </w:r>
      <w:hyperlink w:anchor="_ENREF_20" w:tooltip="Bale, 2008 #31504" w:history="1">
        <w:r w:rsidR="00550223" w:rsidRPr="004F6663">
          <w:rPr>
            <w:noProof/>
          </w:rPr>
          <w:t>Bale, van Lenteren &amp; Bigler 2008</w:t>
        </w:r>
      </w:hyperlink>
      <w:r w:rsidRPr="004F6663">
        <w:rPr>
          <w:noProof/>
        </w:rPr>
        <w:t>)</w:t>
      </w:r>
      <w:r w:rsidRPr="004F6663">
        <w:fldChar w:fldCharType="end"/>
      </w:r>
      <w:r w:rsidRPr="004F6663">
        <w:t>. The use of parasitoids, predators and pathogens as BCAs is one of the oldest chemical</w:t>
      </w:r>
      <w:r w:rsidRPr="004F6663">
        <w:noBreakHyphen/>
        <w:t xml:space="preserve">free methods used to control arthropod pests on plants </w:t>
      </w:r>
      <w:r w:rsidRPr="004F6663">
        <w:fldChar w:fldCharType="begin"/>
      </w:r>
      <w:r w:rsidRPr="004F6663">
        <w:instrText xml:space="preserve"> ADDIN EN.CITE &lt;EndNote&gt;&lt;Cite&gt;&lt;Author&gt;Stenberg&lt;/Author&gt;&lt;Year&gt;2017&lt;/Year&gt;&lt;RecNum&gt;31502&lt;/RecNum&gt;&lt;DisplayText&gt;(Stenberg 2017)&lt;/DisplayText&gt;&lt;record&gt;&lt;rec-number&gt;31502&lt;/rec-number&gt;&lt;foreign-keys&gt;&lt;key app="EN" db-id="pxwxw0er9zv2fxezxdk5tt5utz5p5vtrwdv0" timestamp="1532065517"&gt;31502&lt;/key&gt;&lt;/foreign-keys&gt;&lt;ref-type name="Journal Articles"&gt;17&lt;/ref-type&gt;&lt;contributors&gt;&lt;authors&gt;&lt;author&gt;Stenberg, J. A.&lt;/author&gt;&lt;/authors&gt;&lt;/contributors&gt;&lt;titles&gt;&lt;title&gt;A conceptual framework for integrated pest management&lt;/title&gt;&lt;secondary-title&gt;Trends in Plant Science&lt;/secondary-title&gt;&lt;/titles&gt;&lt;periodical&gt;&lt;full-title&gt;Trends in Plant Science&lt;/full-title&gt;&lt;/periodical&gt;&lt;pages&gt;759-769&lt;/pages&gt;&lt;volume&gt;22&lt;/volume&gt;&lt;number&gt;9&lt;/number&gt;&lt;keywords&gt;&lt;keyword&gt;Integrated pest management&lt;/keyword&gt;&lt;keyword&gt;IPM&lt;/keyword&gt;&lt;/keywords&gt;&lt;dates&gt;&lt;year&gt;2017&lt;/year&gt;&lt;/dates&gt;&lt;publisher&gt;Elsevier&lt;/publisher&gt;&lt;isbn&gt;1360-1385&lt;/isbn&gt;&lt;urls&gt;&lt;related-urls&gt;&lt;url&gt;http://dx.doi.org/10.1016/j.tplants.2017.06.010&lt;/url&gt;&lt;/related-urls&gt;&lt;pdf-urls&gt;&lt;url&gt;file://J:\E Library\Plant Catalogue\S\Stenberg 2017 EN31502.pdf&lt;/url&gt;&lt;/pdf-urls&gt;&lt;/urls&gt;&lt;custom1&gt;Cut flower QL&lt;/custom1&gt;&lt;electronic-resource-num&gt;10.1016/j.tplants.2017.06.010&lt;/electronic-resource-num&gt;&lt;access-date&gt;2018/07/19&lt;/access-date&gt;&lt;/record&gt;&lt;/Cite&gt;&lt;/EndNote&gt;</w:instrText>
      </w:r>
      <w:r w:rsidRPr="004F6663">
        <w:fldChar w:fldCharType="separate"/>
      </w:r>
      <w:r w:rsidRPr="004F6663">
        <w:rPr>
          <w:noProof/>
        </w:rPr>
        <w:t>(</w:t>
      </w:r>
      <w:hyperlink w:anchor="_ENREF_316" w:tooltip="Stenberg, 2017 #31502" w:history="1">
        <w:r w:rsidR="00550223" w:rsidRPr="004F6663">
          <w:rPr>
            <w:noProof/>
          </w:rPr>
          <w:t>Stenberg 2017</w:t>
        </w:r>
      </w:hyperlink>
      <w:r w:rsidRPr="004F6663">
        <w:rPr>
          <w:noProof/>
        </w:rPr>
        <w:t>)</w:t>
      </w:r>
      <w:r w:rsidRPr="004F6663">
        <w:fldChar w:fldCharType="end"/>
      </w:r>
      <w:r w:rsidRPr="004F6663">
        <w:t>.</w:t>
      </w:r>
      <w:r w:rsidRPr="004F6663">
        <w:rPr>
          <w:rFonts w:eastAsia="Calibri" w:cs="Times New Roman"/>
        </w:rPr>
        <w:t xml:space="preserve"> BCAs are especially useful for controlling pesticide</w:t>
      </w:r>
      <w:r w:rsidRPr="004F6663">
        <w:rPr>
          <w:rFonts w:eastAsia="Calibri" w:cs="Times New Roman"/>
        </w:rPr>
        <w:noBreakHyphen/>
        <w:t>resistant pests in production areas.</w:t>
      </w:r>
    </w:p>
    <w:p w14:paraId="1EC115F4" w14:textId="0B47B4BB" w:rsidR="002178F8" w:rsidRPr="004F6663" w:rsidRDefault="002178F8" w:rsidP="002178F8">
      <w:pPr>
        <w:rPr>
          <w:rFonts w:eastAsia="Calibri" w:cs="Times New Roman"/>
        </w:rPr>
      </w:pPr>
      <w:r w:rsidRPr="004F6663">
        <w:rPr>
          <w:rFonts w:eastAsia="Calibri" w:cs="Times New Roman"/>
        </w:rPr>
        <w:t xml:space="preserve">The use of BCAs in production leads to these arthropods also being on imported consignments, and live BCAs are often intercepted on imported cut flowers during </w:t>
      </w:r>
      <w:r w:rsidR="00A45CC1" w:rsidRPr="004F6663">
        <w:rPr>
          <w:rFonts w:eastAsia="Calibri" w:cs="Times New Roman"/>
        </w:rPr>
        <w:t>on-</w:t>
      </w:r>
      <w:r w:rsidR="00E6162C" w:rsidRPr="004F6663">
        <w:rPr>
          <w:rFonts w:eastAsia="Calibri" w:cs="Times New Roman"/>
        </w:rPr>
        <w:t>arrival</w:t>
      </w:r>
      <w:r w:rsidRPr="004F6663">
        <w:rPr>
          <w:rFonts w:eastAsia="Calibri" w:cs="Times New Roman"/>
        </w:rPr>
        <w:t xml:space="preserve"> inspections in Australia. If the BCA species are not present in Australia they too potentially pose a biosecurity risk, and are therefore regulated in order to achieve Australia’s ALOP.</w:t>
      </w:r>
    </w:p>
    <w:p w14:paraId="7073ECFB" w14:textId="015CE304" w:rsidR="002178F8" w:rsidRPr="004F6663" w:rsidRDefault="002178F8" w:rsidP="002178F8">
      <w:r w:rsidRPr="004F6663">
        <w:rPr>
          <w:rFonts w:eastAsia="Calibri" w:cs="Times New Roman"/>
        </w:rPr>
        <w:t xml:space="preserve">In many </w:t>
      </w:r>
      <w:r w:rsidRPr="004F6663">
        <w:t>countries</w:t>
      </w:r>
      <w:r w:rsidR="00352C5A" w:rsidRPr="004F6663">
        <w:t>, including Australia,</w:t>
      </w:r>
      <w:r w:rsidRPr="004F6663">
        <w:rPr>
          <w:rFonts w:eastAsia="Calibri" w:cs="Times New Roman"/>
        </w:rPr>
        <w:t xml:space="preserve"> potential BCAs undergo a risk analysis process prior to release into the environment, to determine the likelihood of the</w:t>
      </w:r>
      <w:r w:rsidR="006556BA" w:rsidRPr="004F6663">
        <w:rPr>
          <w:rFonts w:eastAsia="Calibri" w:cs="Times New Roman"/>
        </w:rPr>
        <w:t>m</w:t>
      </w:r>
      <w:r w:rsidRPr="004F6663">
        <w:rPr>
          <w:rFonts w:eastAsia="Calibri" w:cs="Times New Roman"/>
        </w:rPr>
        <w:t xml:space="preserve"> causing effects on non</w:t>
      </w:r>
      <w:r w:rsidRPr="004F6663">
        <w:rPr>
          <w:rFonts w:eastAsia="Calibri" w:cs="Times New Roman"/>
        </w:rPr>
        <w:noBreakHyphen/>
        <w:t>target species, and to assess the likely consequences of those effects</w:t>
      </w:r>
      <w:r w:rsidR="00352C5A" w:rsidRPr="004F6663">
        <w:rPr>
          <w:rFonts w:eastAsia="Calibri" w:cs="Times New Roman"/>
        </w:rPr>
        <w:t xml:space="preserve"> (consistent with </w:t>
      </w:r>
      <w:r w:rsidR="00352C5A" w:rsidRPr="004F6663">
        <w:t xml:space="preserve">ISPM 3 </w:t>
      </w:r>
      <w:r w:rsidR="00352C5A" w:rsidRPr="004F6663">
        <w:rPr>
          <w:i/>
        </w:rPr>
        <w:t xml:space="preserve">Guidelines for the export, shipment, import and release of biological control agents and other beneficial </w:t>
      </w:r>
      <w:r w:rsidR="00352C5A" w:rsidRPr="004F6663">
        <w:rPr>
          <w:i/>
        </w:rPr>
        <w:lastRenderedPageBreak/>
        <w:t xml:space="preserve">organisms </w:t>
      </w:r>
      <w:r w:rsidR="00352C5A" w:rsidRPr="004F6663">
        <w:t>(FAO 2005))</w:t>
      </w:r>
      <w:r w:rsidRPr="004F6663">
        <w:rPr>
          <w:rFonts w:eastAsia="Calibri" w:cs="Times New Roman"/>
        </w:rPr>
        <w:t xml:space="preserve">. The outcomes of risk assessments vary between countries, due to differences in the indigenous and naturalised flora and fauna present in the countries in which the agent is to be introduced </w:t>
      </w:r>
      <w:r w:rsidRPr="004F6663">
        <w:rPr>
          <w:rFonts w:eastAsia="Calibri" w:cs="Times New Roman"/>
        </w:rPr>
        <w:fldChar w:fldCharType="begin">
          <w:fldData xml:space="preserve">PEVuZE5vdGU+PENpdGU+PEF1dGhvcj5TYW5kczwvQXV0aG9yPjxZZWFyPjE5OTk8L1llYXI+PFJl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</w:fldData>
        </w:fldChar>
      </w:r>
      <w:r w:rsidRPr="004F6663">
        <w:rPr>
          <w:rFonts w:eastAsia="Calibri" w:cs="Times New Roman"/>
        </w:rPr>
        <w:instrText xml:space="preserve"> ADDIN EN.CITE </w:instrText>
      </w:r>
      <w:r w:rsidRPr="004F6663">
        <w:rPr>
          <w:rFonts w:eastAsia="Calibri" w:cs="Times New Roman"/>
        </w:rPr>
        <w:fldChar w:fldCharType="begin">
          <w:fldData xml:space="preserve">PEVuZE5vdGU+PENpdGU+PEF1dGhvcj5TYW5kczwvQXV0aG9yPjxZZWFyPjE5OTk8L1llYXI+PFJl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</w:fldData>
        </w:fldChar>
      </w:r>
      <w:r w:rsidRPr="004F6663">
        <w:rPr>
          <w:rFonts w:eastAsia="Calibri" w:cs="Times New Roman"/>
        </w:rPr>
        <w:instrText xml:space="preserve"> ADDIN EN.CITE.DATA </w:instrText>
      </w:r>
      <w:r w:rsidRPr="004F6663">
        <w:rPr>
          <w:rFonts w:eastAsia="Calibri" w:cs="Times New Roman"/>
        </w:rPr>
      </w:r>
      <w:r w:rsidRPr="004F6663">
        <w:rPr>
          <w:rFonts w:eastAsia="Calibri" w:cs="Times New Roman"/>
        </w:rPr>
        <w:fldChar w:fldCharType="end"/>
      </w:r>
      <w:r w:rsidRPr="004F6663">
        <w:rPr>
          <w:rFonts w:eastAsia="Calibri" w:cs="Times New Roman"/>
        </w:rPr>
      </w:r>
      <w:r w:rsidRPr="004F6663">
        <w:rPr>
          <w:rFonts w:eastAsia="Calibri" w:cs="Times New Roman"/>
        </w:rPr>
        <w:fldChar w:fldCharType="separate"/>
      </w:r>
      <w:r w:rsidRPr="004F6663">
        <w:rPr>
          <w:rFonts w:eastAsia="Calibri" w:cs="Times New Roman"/>
          <w:noProof/>
        </w:rPr>
        <w:t>(</w:t>
      </w:r>
      <w:hyperlink w:anchor="_ENREF_44" w:tooltip="Briese, 2005 #31354" w:history="1">
        <w:r w:rsidR="00550223" w:rsidRPr="004F6663">
          <w:rPr>
            <w:rFonts w:eastAsia="Calibri" w:cs="Times New Roman"/>
            <w:noProof/>
          </w:rPr>
          <w:t>Briese 2005</w:t>
        </w:r>
      </w:hyperlink>
      <w:r w:rsidRPr="004F6663">
        <w:rPr>
          <w:rFonts w:eastAsia="Calibri" w:cs="Times New Roman"/>
          <w:noProof/>
        </w:rPr>
        <w:t xml:space="preserve">; </w:t>
      </w:r>
      <w:hyperlink w:anchor="_ENREF_299" w:tooltip="Sands, 1999 #31390" w:history="1">
        <w:r w:rsidR="00550223" w:rsidRPr="004F6663">
          <w:rPr>
            <w:rFonts w:eastAsia="Calibri" w:cs="Times New Roman"/>
            <w:noProof/>
          </w:rPr>
          <w:t>Sands &amp; Van Driesche 1999</w:t>
        </w:r>
      </w:hyperlink>
      <w:r w:rsidRPr="004F6663">
        <w:rPr>
          <w:rFonts w:eastAsia="Calibri" w:cs="Times New Roman"/>
          <w:noProof/>
        </w:rPr>
        <w:t>)</w:t>
      </w:r>
      <w:r w:rsidRPr="004F6663">
        <w:rPr>
          <w:rFonts w:eastAsia="Calibri" w:cs="Times New Roman"/>
        </w:rPr>
        <w:fldChar w:fldCharType="end"/>
      </w:r>
      <w:r w:rsidRPr="004F6663">
        <w:rPr>
          <w:rFonts w:eastAsia="Calibri" w:cs="Times New Roman"/>
        </w:rPr>
        <w:t xml:space="preserve">. There is a risk that exotic BCAs imported on cut flowers could have unintended impacts on local species, and therefore they are considered to be of biosecurity concern. </w:t>
      </w:r>
    </w:p>
    <w:p w14:paraId="2A5753FE" w14:textId="77777777" w:rsidR="002178F8" w:rsidRPr="004F6663" w:rsidRDefault="002178F8" w:rsidP="002178F8">
      <w:pPr>
        <w:pStyle w:val="Heading2"/>
        <w:sectPr w:rsidR="002178F8" w:rsidRPr="004F6663" w:rsidSect="00E310DC">
          <w:headerReference w:type="default" r:id="rId32"/>
          <w:pgSz w:w="11906" w:h="16838"/>
          <w:pgMar w:top="1418" w:right="1418" w:bottom="1418" w:left="1418" w:header="567" w:footer="283" w:gutter="0"/>
          <w:cols w:space="708"/>
          <w:docGrid w:linePitch="360"/>
        </w:sectPr>
      </w:pPr>
      <w:bookmarkStart w:id="35" w:name="_Toc389741445"/>
    </w:p>
    <w:p w14:paraId="733E0605" w14:textId="77777777" w:rsidR="00B95C4F" w:rsidRPr="004F6663" w:rsidRDefault="00B95C4F" w:rsidP="00B95C4F">
      <w:pPr>
        <w:pStyle w:val="Heading2"/>
      </w:pPr>
      <w:bookmarkStart w:id="36" w:name="_Toc11397917"/>
      <w:bookmarkEnd w:id="35"/>
      <w:r w:rsidRPr="004F6663">
        <w:lastRenderedPageBreak/>
        <w:t xml:space="preserve">Previous </w:t>
      </w:r>
      <w:r w:rsidR="00401F74" w:rsidRPr="004F6663">
        <w:t xml:space="preserve">import </w:t>
      </w:r>
      <w:r w:rsidRPr="004F6663">
        <w:t>policies and principles</w:t>
      </w:r>
      <w:bookmarkEnd w:id="36"/>
    </w:p>
    <w:p w14:paraId="2D79EA59" w14:textId="25CB1211" w:rsidR="00B95C4F" w:rsidRPr="004F6663" w:rsidRDefault="00B95C4F" w:rsidP="00B95C4F">
      <w:r w:rsidRPr="004F6663">
        <w:t>Australia has long</w:t>
      </w:r>
      <w:r w:rsidRPr="004F6663">
        <w:noBreakHyphen/>
        <w:t xml:space="preserve">established conditions for the importation of commercial consignments of cut flowers and foliage from many countries. The following chapter documents a chronology of </w:t>
      </w:r>
      <w:r w:rsidR="007B1EF5" w:rsidRPr="004F6663">
        <w:t xml:space="preserve">key </w:t>
      </w:r>
      <w:r w:rsidRPr="004F6663">
        <w:t xml:space="preserve">events in the development of these conditions, and includes significant </w:t>
      </w:r>
      <w:r w:rsidR="007B1EF5" w:rsidRPr="004F6663">
        <w:t>decisions</w:t>
      </w:r>
      <w:r w:rsidRPr="004F6663">
        <w:t xml:space="preserve"> that influenced these policy setting</w:t>
      </w:r>
      <w:r w:rsidR="007B1EF5" w:rsidRPr="004F6663">
        <w:t>s</w:t>
      </w:r>
      <w:r w:rsidR="00401F74" w:rsidRPr="004F6663">
        <w:t xml:space="preserve">, </w:t>
      </w:r>
      <w:r w:rsidR="00011C95" w:rsidRPr="004F6663">
        <w:t>and outlines</w:t>
      </w:r>
      <w:r w:rsidRPr="004F6663">
        <w:t xml:space="preserve"> </w:t>
      </w:r>
      <w:r w:rsidR="007B1EF5" w:rsidRPr="004F6663">
        <w:t xml:space="preserve">the </w:t>
      </w:r>
      <w:r w:rsidRPr="004F6663">
        <w:t>principles set by whole-of-biosecurity reviews conducted in Australia.</w:t>
      </w:r>
      <w:r w:rsidR="007B1EF5" w:rsidRPr="004F6663">
        <w:t xml:space="preserve"> </w:t>
      </w:r>
      <w:r w:rsidR="0081210C" w:rsidRPr="004F6663">
        <w:t>The chapter provides context to the department’s identification of this pathway as a biosecurity risk</w:t>
      </w:r>
      <w:r w:rsidR="00401F74" w:rsidRPr="004F6663">
        <w:t xml:space="preserve">, and </w:t>
      </w:r>
      <w:r w:rsidR="007B1EF5" w:rsidRPr="004F6663">
        <w:t xml:space="preserve">concludes with a summary of recent import conditions, the revised import conditions </w:t>
      </w:r>
      <w:r w:rsidR="00E91480" w:rsidRPr="004F6663">
        <w:t>implemented</w:t>
      </w:r>
      <w:r w:rsidR="007B1EF5" w:rsidRPr="004F6663">
        <w:t xml:space="preserve"> on 1 March 2018</w:t>
      </w:r>
      <w:r w:rsidR="00E825E9" w:rsidRPr="004F6663">
        <w:t>,</w:t>
      </w:r>
      <w:r w:rsidR="007B1EF5" w:rsidRPr="004F6663">
        <w:t xml:space="preserve"> and stakeholder consultation conducted by the department to date.</w:t>
      </w:r>
    </w:p>
    <w:p w14:paraId="39202DFA" w14:textId="77777777" w:rsidR="00B95C4F" w:rsidRPr="004F6663" w:rsidRDefault="00B95C4F" w:rsidP="00B95C4F">
      <w:pPr>
        <w:pStyle w:val="Heading3"/>
      </w:pPr>
      <w:bookmarkStart w:id="37" w:name="_Toc11397918"/>
      <w:r w:rsidRPr="004F6663">
        <w:t>Chronology of events</w:t>
      </w:r>
      <w:bookmarkEnd w:id="37"/>
    </w:p>
    <w:p w14:paraId="22909AE7" w14:textId="1256D383" w:rsidR="00B95C4F" w:rsidRPr="004F6663" w:rsidRDefault="00B95C4F" w:rsidP="006416AB">
      <w:pPr>
        <w:pStyle w:val="Heading4"/>
      </w:pPr>
      <w:r w:rsidRPr="004F6663">
        <w:t>1960s</w:t>
      </w:r>
    </w:p>
    <w:p w14:paraId="2093438C" w14:textId="74F7C78D" w:rsidR="00B95C4F" w:rsidRPr="004F6663" w:rsidRDefault="00B95C4F" w:rsidP="00B95C4F">
      <w:pPr>
        <w:rPr>
          <w:rFonts w:eastAsia="Calibri" w:cs="Times New Roman"/>
        </w:rPr>
      </w:pPr>
      <w:r w:rsidRPr="004F6663">
        <w:rPr>
          <w:rFonts w:eastAsia="Calibri" w:cs="Times New Roman"/>
        </w:rPr>
        <w:t>In 1964, the importation of fresh cut flowers carried by passengers was approved, provided the flowers were free from insects</w:t>
      </w:r>
      <w:r w:rsidR="00011C95" w:rsidRPr="004F6663">
        <w:rPr>
          <w:rFonts w:eastAsia="Calibri" w:cs="Times New Roman"/>
        </w:rPr>
        <w:t>,</w:t>
      </w:r>
      <w:r w:rsidRPr="004F6663">
        <w:rPr>
          <w:rFonts w:eastAsia="Calibri" w:cs="Times New Roman"/>
        </w:rPr>
        <w:t xml:space="preserve"> and that the flower stems were incapable of propagation. Larger consignments for display were permitted under stricter conditions </w:t>
      </w:r>
      <w:r w:rsidR="00474CF8" w:rsidRPr="004F6663">
        <w:rPr>
          <w:rFonts w:eastAsia="Calibri" w:cs="Times New Roman"/>
        </w:rPr>
        <w:fldChar w:fldCharType="begin"/>
      </w:r>
      <w:r w:rsidR="00474CF8" w:rsidRPr="004F6663">
        <w:rPr>
          <w:rFonts w:eastAsia="Calibri" w:cs="Times New Roman"/>
        </w:rPr>
        <w:instrText xml:space="preserve"> ADDIN EN.CITE &lt;EndNote&gt;&lt;Cite&gt;&lt;Author&gt;Evans&lt;/Author&gt;&lt;Year&gt;1998&lt;/Year&gt;&lt;RecNum&gt;31656&lt;/RecNum&gt;&lt;DisplayText&gt;(Evans, Cordiner &amp;amp; Collier 1998)&lt;/DisplayText&gt;&lt;record&gt;&lt;rec-number&gt;31656&lt;/rec-number&gt;&lt;foreign-keys&gt;&lt;key app="EN" db-id="pxwxw0er9zv2fxezxdk5tt5utz5p5vtrwdv0" timestamp="1533703539"&gt;31656&lt;/key&gt;&lt;/foreign-keys&gt;&lt;ref-type name="Books"&gt;6&lt;/ref-type&gt;&lt;contributors&gt;&lt;authors&gt;&lt;author&gt;Evans,G.&lt;/author&gt;&lt;author&gt;Cordiner,C.B.&lt;/author&gt;&lt;author&gt;Collier,D.J.&lt;/author&gt;&lt;/authors&gt;&lt;/contributors&gt;&lt;titles&gt;&lt;title&gt;Quarantine risks associated with imports of cut flowers&lt;/title&gt;&lt;/titles&gt;&lt;keywords&gt;&lt;keyword&gt;quarantine&lt;/keyword&gt;&lt;keyword&gt;risk&lt;/keyword&gt;&lt;keyword&gt;cut flower&lt;/keyword&gt;&lt;/keywords&gt;&lt;dates&gt;&lt;year&gt;1998&lt;/year&gt;&lt;/dates&gt;&lt;pub-location&gt;Canberra&lt;/pub-location&gt;&lt;publisher&gt;Bureau of Resource Sciences&lt;/publisher&gt;&lt;urls&gt;&lt;/urls&gt;&lt;custom1&gt;Cut flowers QL&lt;/custom1&gt;&lt;/record&gt;&lt;/Cite&gt;&lt;/EndNote&gt;</w:instrText>
      </w:r>
      <w:r w:rsidR="00474CF8" w:rsidRPr="004F6663">
        <w:rPr>
          <w:rFonts w:eastAsia="Calibri" w:cs="Times New Roman"/>
        </w:rPr>
        <w:fldChar w:fldCharType="separate"/>
      </w:r>
      <w:r w:rsidR="00474CF8" w:rsidRPr="004F6663">
        <w:rPr>
          <w:rFonts w:eastAsia="Calibri" w:cs="Times New Roman"/>
          <w:noProof/>
        </w:rPr>
        <w:t>(</w:t>
      </w:r>
      <w:hyperlink w:anchor="_ENREF_117" w:tooltip="Evans, 1998 #31656" w:history="1">
        <w:r w:rsidR="00550223" w:rsidRPr="004F6663">
          <w:rPr>
            <w:rFonts w:eastAsia="Calibri" w:cs="Times New Roman"/>
            <w:noProof/>
          </w:rPr>
          <w:t>Evans, Cordiner &amp; Collier 1998</w:t>
        </w:r>
      </w:hyperlink>
      <w:r w:rsidR="00474CF8" w:rsidRPr="004F6663">
        <w:rPr>
          <w:rFonts w:eastAsia="Calibri" w:cs="Times New Roman"/>
          <w:noProof/>
        </w:rPr>
        <w:t>)</w:t>
      </w:r>
      <w:r w:rsidR="00474CF8" w:rsidRPr="004F6663">
        <w:rPr>
          <w:rFonts w:eastAsia="Calibri" w:cs="Times New Roman"/>
        </w:rPr>
        <w:fldChar w:fldCharType="end"/>
      </w:r>
      <w:r w:rsidRPr="004F6663">
        <w:rPr>
          <w:rFonts w:eastAsia="Calibri" w:cs="Times New Roman"/>
        </w:rPr>
        <w:t xml:space="preserve">. </w:t>
      </w:r>
    </w:p>
    <w:p w14:paraId="4C930B1B" w14:textId="5C4AD964" w:rsidR="00B95C4F" w:rsidRPr="004F6663" w:rsidRDefault="00B95C4F" w:rsidP="00B95C4F">
      <w:pPr>
        <w:rPr>
          <w:rFonts w:eastAsia="Calibri" w:cs="Times New Roman"/>
        </w:rPr>
      </w:pPr>
      <w:r w:rsidRPr="004F6663">
        <w:rPr>
          <w:rFonts w:eastAsia="Calibri" w:cs="Times New Roman"/>
        </w:rPr>
        <w:t>In 1965, commercial cut flower importations were approved based on the following principles: prohibited and propagat</w:t>
      </w:r>
      <w:r w:rsidR="00E825E9" w:rsidRPr="004F6663">
        <w:rPr>
          <w:rFonts w:eastAsia="Calibri" w:cs="Times New Roman"/>
        </w:rPr>
        <w:t>able species were not permitted,</w:t>
      </w:r>
      <w:r w:rsidRPr="004F6663">
        <w:rPr>
          <w:rFonts w:eastAsia="Calibri" w:cs="Times New Roman"/>
        </w:rPr>
        <w:t xml:space="preserve"> fumigation was conducted if</w:t>
      </w:r>
      <w:r w:rsidR="00E825E9" w:rsidRPr="004F6663">
        <w:rPr>
          <w:rFonts w:eastAsia="Calibri" w:cs="Times New Roman"/>
        </w:rPr>
        <w:t xml:space="preserve"> live pests were found,</w:t>
      </w:r>
      <w:r w:rsidRPr="004F6663">
        <w:rPr>
          <w:rFonts w:eastAsia="Calibri" w:cs="Times New Roman"/>
        </w:rPr>
        <w:t xml:space="preserve"> and consignments were to be treated or destroyed if disease, other than a virus, was identified</w:t>
      </w:r>
      <w:r w:rsidR="00CA0D45" w:rsidRPr="004F6663">
        <w:rPr>
          <w:rFonts w:eastAsia="Calibri" w:cs="Times New Roman"/>
        </w:rPr>
        <w:t xml:space="preserve">. Consignments were subject to </w:t>
      </w:r>
      <w:r w:rsidR="00011C95" w:rsidRPr="004F6663">
        <w:rPr>
          <w:rFonts w:eastAsia="Calibri" w:cs="Times New Roman"/>
        </w:rPr>
        <w:t>100</w:t>
      </w:r>
      <w:r w:rsidR="00CA0D45" w:rsidRPr="004F6663">
        <w:rPr>
          <w:rFonts w:eastAsia="Calibri" w:cs="Times New Roman"/>
        </w:rPr>
        <w:t xml:space="preserve"> per cent inspection, and consequently at that time the biosecurity risk of importing fresh cut flowers was considered to be low </w:t>
      </w:r>
      <w:r w:rsidR="00474CF8" w:rsidRPr="004F6663">
        <w:rPr>
          <w:rFonts w:eastAsia="Calibri" w:cs="Times New Roman"/>
        </w:rPr>
        <w:fldChar w:fldCharType="begin"/>
      </w:r>
      <w:r w:rsidR="006416AB" w:rsidRPr="004F6663">
        <w:rPr>
          <w:rFonts w:eastAsia="Calibri" w:cs="Times New Roman"/>
        </w:rPr>
        <w:instrText xml:space="preserve"> ADDIN EN.CITE &lt;EndNote&gt;&lt;Cite&gt;&lt;Author&gt;Klashorst&lt;/Author&gt;&lt;Year&gt;1982&lt;/Year&gt;&lt;RecNum&gt;31975&lt;/RecNum&gt;&lt;DisplayText&gt;(Van de Klashorst &amp;amp; Harper 1982)&lt;/DisplayText&gt;&lt;record&gt;&lt;rec-number&gt;31975&lt;/rec-number&gt;&lt;foreign-keys&gt;&lt;key app="EN" db-id="pxwxw0er9zv2fxezxdk5tt5utz5p5vtrwdv0" timestamp="1535934129"&gt;31975&lt;/key&gt;&lt;/foreign-keys&gt;&lt;ref-type name="Generic"&gt;13&lt;/ref-type&gt;&lt;contributors&gt;&lt;authors&gt;&lt;author&gt;Van de Klashorst,G.&lt;/author&gt;&lt;author&gt;Harper,R.S.&lt;/author&gt;&lt;/authors&gt;&lt;/contributors&gt;&lt;titles&gt;&lt;title&gt;Cut flower imports: an investigation into the effectiveness of the Australian Plant Quarantine&lt;/title&gt;&lt;/titles&gt;&lt;pages&gt;1-77&lt;/pages&gt;&lt;keywords&gt;&lt;keyword&gt;inspection&lt;/keyword&gt;&lt;keyword&gt;orchids&lt;/keyword&gt;&lt;keyword&gt;anthuriums&lt;/keyword&gt;&lt;keyword&gt;carnation&lt;/keyword&gt;&lt;keyword&gt;rose&lt;/keyword&gt;&lt;keyword&gt;gypsophilas&lt;/keyword&gt;&lt;/keywords&gt;&lt;dates&gt;&lt;year&gt;1982&lt;/year&gt;&lt;/dates&gt;&lt;pub-location&gt;Canberra&lt;/pub-location&gt;&lt;urls&gt;&lt;/urls&gt;&lt;custom1&gt;Cut flower QL&lt;/custom1&gt;&lt;/record&gt;&lt;/Cite&gt;&lt;/EndNote&gt;</w:instrText>
      </w:r>
      <w:r w:rsidR="00474CF8" w:rsidRPr="004F6663">
        <w:rPr>
          <w:rFonts w:eastAsia="Calibri" w:cs="Times New Roman"/>
        </w:rPr>
        <w:fldChar w:fldCharType="separate"/>
      </w:r>
      <w:r w:rsidR="006416AB" w:rsidRPr="004F6663">
        <w:rPr>
          <w:rFonts w:eastAsia="Calibri" w:cs="Times New Roman"/>
          <w:noProof/>
        </w:rPr>
        <w:t>(</w:t>
      </w:r>
      <w:hyperlink w:anchor="_ENREF_336" w:tooltip="Van de Klashorst, 1982 #31975" w:history="1">
        <w:r w:rsidR="00550223" w:rsidRPr="004F6663">
          <w:rPr>
            <w:rFonts w:eastAsia="Calibri" w:cs="Times New Roman"/>
            <w:noProof/>
          </w:rPr>
          <w:t>Van de Klashorst &amp; Harper 1982</w:t>
        </w:r>
      </w:hyperlink>
      <w:r w:rsidR="006416AB" w:rsidRPr="004F6663">
        <w:rPr>
          <w:rFonts w:eastAsia="Calibri" w:cs="Times New Roman"/>
          <w:noProof/>
        </w:rPr>
        <w:t>)</w:t>
      </w:r>
      <w:r w:rsidR="00474CF8" w:rsidRPr="004F6663">
        <w:rPr>
          <w:rFonts w:eastAsia="Calibri" w:cs="Times New Roman"/>
        </w:rPr>
        <w:fldChar w:fldCharType="end"/>
      </w:r>
      <w:r w:rsidR="006722F0" w:rsidRPr="004F6663">
        <w:rPr>
          <w:rFonts w:eastAsia="Calibri" w:cs="Times New Roman"/>
        </w:rPr>
        <w:t>.</w:t>
      </w:r>
    </w:p>
    <w:p w14:paraId="401DDBF5" w14:textId="77777777" w:rsidR="00B95C4F" w:rsidRPr="004F6663" w:rsidRDefault="00E1014D" w:rsidP="006416AB">
      <w:pPr>
        <w:pStyle w:val="Heading4"/>
      </w:pPr>
      <w:r w:rsidRPr="004F6663">
        <w:t>1970</w:t>
      </w:r>
      <w:r w:rsidR="00B95C4F" w:rsidRPr="004F6663">
        <w:t>s</w:t>
      </w:r>
    </w:p>
    <w:p w14:paraId="548C14FA" w14:textId="7506FF2A" w:rsidR="00B95C4F" w:rsidRPr="004F6663" w:rsidRDefault="00CA0D45" w:rsidP="00B95C4F">
      <w:pPr>
        <w:rPr>
          <w:rFonts w:eastAsia="Calibri" w:cs="Times New Roman"/>
        </w:rPr>
      </w:pPr>
      <w:r w:rsidRPr="004F6663">
        <w:rPr>
          <w:rFonts w:eastAsia="Calibri" w:cs="Times New Roman"/>
        </w:rPr>
        <w:t>T</w:t>
      </w:r>
      <w:r w:rsidR="00B95C4F" w:rsidRPr="004F6663">
        <w:rPr>
          <w:rFonts w:eastAsia="Calibri" w:cs="Times New Roman"/>
        </w:rPr>
        <w:t>he increasing prominence of air transport and the enhanced techniques involved in producing and harvesting fresh cut flowers prompted an increase in fresh cut flower imports</w:t>
      </w:r>
      <w:r w:rsidRPr="004F6663">
        <w:rPr>
          <w:rFonts w:eastAsia="Calibri" w:cs="Times New Roman"/>
        </w:rPr>
        <w:t xml:space="preserve"> in this decade</w:t>
      </w:r>
      <w:r w:rsidR="00B95C4F" w:rsidRPr="004F6663">
        <w:rPr>
          <w:rFonts w:eastAsia="Calibri" w:cs="Times New Roman"/>
        </w:rPr>
        <w:t xml:space="preserve"> </w:t>
      </w:r>
      <w:r w:rsidR="00474CF8" w:rsidRPr="004F6663">
        <w:rPr>
          <w:rFonts w:eastAsia="Calibri" w:cs="Times New Roman"/>
        </w:rPr>
        <w:fldChar w:fldCharType="begin"/>
      </w:r>
      <w:r w:rsidR="006416AB" w:rsidRPr="004F6663">
        <w:rPr>
          <w:rFonts w:eastAsia="Calibri" w:cs="Times New Roman"/>
        </w:rPr>
        <w:instrText xml:space="preserve"> ADDIN EN.CITE &lt;EndNote&gt;&lt;Cite&gt;&lt;Author&gt;Klashorst&lt;/Author&gt;&lt;Year&gt;1982&lt;/Year&gt;&lt;RecNum&gt;31975&lt;/RecNum&gt;&lt;DisplayText&gt;(Van de Klashorst &amp;amp; Harper 1982)&lt;/DisplayText&gt;&lt;record&gt;&lt;rec-number&gt;31975&lt;/rec-number&gt;&lt;foreign-keys&gt;&lt;key app="EN" db-id="pxwxw0er9zv2fxezxdk5tt5utz5p5vtrwdv0" timestamp="1535934129"&gt;31975&lt;/key&gt;&lt;/foreign-keys&gt;&lt;ref-type name="Generic"&gt;13&lt;/ref-type&gt;&lt;contributors&gt;&lt;authors&gt;&lt;author&gt;Van de Klashorst,G.&lt;/author&gt;&lt;author&gt;Harper,R.S.&lt;/author&gt;&lt;/authors&gt;&lt;/contributors&gt;&lt;titles&gt;&lt;title&gt;Cut flower imports: an investigation into the effectiveness of the Australian Plant Quarantine&lt;/title&gt;&lt;/titles&gt;&lt;pages&gt;1-77&lt;/pages&gt;&lt;keywords&gt;&lt;keyword&gt;inspection&lt;/keyword&gt;&lt;keyword&gt;orchids&lt;/keyword&gt;&lt;keyword&gt;anthuriums&lt;/keyword&gt;&lt;keyword&gt;carnation&lt;/keyword&gt;&lt;keyword&gt;rose&lt;/keyword&gt;&lt;keyword&gt;gypsophilas&lt;/keyword&gt;&lt;/keywords&gt;&lt;dates&gt;&lt;year&gt;1982&lt;/year&gt;&lt;/dates&gt;&lt;pub-location&gt;Canberra&lt;/pub-location&gt;&lt;urls&gt;&lt;/urls&gt;&lt;custom1&gt;Cut flower QL&lt;/custom1&gt;&lt;/record&gt;&lt;/Cite&gt;&lt;/EndNote&gt;</w:instrText>
      </w:r>
      <w:r w:rsidR="00474CF8" w:rsidRPr="004F6663">
        <w:rPr>
          <w:rFonts w:eastAsia="Calibri" w:cs="Times New Roman"/>
        </w:rPr>
        <w:fldChar w:fldCharType="separate"/>
      </w:r>
      <w:r w:rsidR="006416AB" w:rsidRPr="004F6663">
        <w:rPr>
          <w:rFonts w:eastAsia="Calibri" w:cs="Times New Roman"/>
          <w:noProof/>
        </w:rPr>
        <w:t>(</w:t>
      </w:r>
      <w:hyperlink w:anchor="_ENREF_336" w:tooltip="Van de Klashorst, 1982 #31975" w:history="1">
        <w:r w:rsidR="00550223" w:rsidRPr="004F6663">
          <w:rPr>
            <w:rFonts w:eastAsia="Calibri" w:cs="Times New Roman"/>
            <w:noProof/>
          </w:rPr>
          <w:t>Van de Klashorst &amp; Harper 1982</w:t>
        </w:r>
      </w:hyperlink>
      <w:r w:rsidR="006416AB" w:rsidRPr="004F6663">
        <w:rPr>
          <w:rFonts w:eastAsia="Calibri" w:cs="Times New Roman"/>
          <w:noProof/>
        </w:rPr>
        <w:t>)</w:t>
      </w:r>
      <w:r w:rsidR="00474CF8" w:rsidRPr="004F6663">
        <w:rPr>
          <w:rFonts w:eastAsia="Calibri" w:cs="Times New Roman"/>
        </w:rPr>
        <w:fldChar w:fldCharType="end"/>
      </w:r>
      <w:r w:rsidR="00B95C4F" w:rsidRPr="004F6663">
        <w:rPr>
          <w:rFonts w:eastAsia="Calibri" w:cs="Times New Roman"/>
        </w:rPr>
        <w:t xml:space="preserve">. </w:t>
      </w:r>
      <w:r w:rsidRPr="004F6663">
        <w:rPr>
          <w:rFonts w:eastAsia="Calibri" w:cs="Times New Roman"/>
        </w:rPr>
        <w:t>T</w:t>
      </w:r>
      <w:r w:rsidR="00B95C4F" w:rsidRPr="004F6663">
        <w:rPr>
          <w:rFonts w:eastAsia="Calibri" w:cs="Times New Roman"/>
        </w:rPr>
        <w:t xml:space="preserve">he previous 100 per cent inspection regime was resource intensive, so in 1977, </w:t>
      </w:r>
      <w:r w:rsidR="00EC349B" w:rsidRPr="004F6663">
        <w:rPr>
          <w:rFonts w:eastAsia="Calibri" w:cs="Times New Roman"/>
        </w:rPr>
        <w:t>inspection</w:t>
      </w:r>
      <w:r w:rsidR="00B95C4F" w:rsidRPr="004F6663">
        <w:rPr>
          <w:rFonts w:eastAsia="Calibri" w:cs="Times New Roman"/>
        </w:rPr>
        <w:t xml:space="preserve"> staff were instructed that the first consignment from any source required </w:t>
      </w:r>
      <w:r w:rsidR="00011C95" w:rsidRPr="004F6663">
        <w:rPr>
          <w:rFonts w:eastAsia="Calibri" w:cs="Times New Roman"/>
        </w:rPr>
        <w:t>100</w:t>
      </w:r>
      <w:r w:rsidR="00B95C4F" w:rsidRPr="004F6663">
        <w:rPr>
          <w:rFonts w:eastAsia="Calibri" w:cs="Times New Roman"/>
        </w:rPr>
        <w:t xml:space="preserve"> per</w:t>
      </w:r>
      <w:r w:rsidR="00011C95" w:rsidRPr="004F6663">
        <w:rPr>
          <w:rFonts w:eastAsia="Calibri" w:cs="Times New Roman"/>
        </w:rPr>
        <w:t xml:space="preserve"> </w:t>
      </w:r>
      <w:r w:rsidR="00B95C4F" w:rsidRPr="004F6663">
        <w:rPr>
          <w:rFonts w:eastAsia="Calibri" w:cs="Times New Roman"/>
        </w:rPr>
        <w:t xml:space="preserve">cent inspection. If no quarantine impediment </w:t>
      </w:r>
      <w:r w:rsidR="00011C95" w:rsidRPr="004F6663">
        <w:rPr>
          <w:rFonts w:eastAsia="Calibri" w:cs="Times New Roman"/>
        </w:rPr>
        <w:t>was observed</w:t>
      </w:r>
      <w:r w:rsidR="00B95C4F" w:rsidRPr="004F6663">
        <w:rPr>
          <w:rFonts w:eastAsia="Calibri" w:cs="Times New Roman"/>
        </w:rPr>
        <w:t xml:space="preserve">, the remaining consignments from that source required only a few packages to be inspected per consignment </w:t>
      </w:r>
      <w:r w:rsidR="00474CF8" w:rsidRPr="004F6663">
        <w:rPr>
          <w:rFonts w:eastAsia="Calibri" w:cs="Times New Roman"/>
        </w:rPr>
        <w:fldChar w:fldCharType="begin"/>
      </w:r>
      <w:r w:rsidR="00474CF8" w:rsidRPr="004F6663">
        <w:rPr>
          <w:rFonts w:eastAsia="Calibri" w:cs="Times New Roman"/>
        </w:rPr>
        <w:instrText xml:space="preserve"> ADDIN EN.CITE &lt;EndNote&gt;&lt;Cite&gt;&lt;Author&gt;Evans&lt;/Author&gt;&lt;Year&gt;1998&lt;/Year&gt;&lt;RecNum&gt;31656&lt;/RecNum&gt;&lt;DisplayText&gt;(Evans, Cordiner &amp;amp; Collier 1998)&lt;/DisplayText&gt;&lt;record&gt;&lt;rec-number&gt;31656&lt;/rec-number&gt;&lt;foreign-keys&gt;&lt;key app="EN" db-id="pxwxw0er9zv2fxezxdk5tt5utz5p5vtrwdv0" timestamp="1533703539"&gt;31656&lt;/key&gt;&lt;/foreign-keys&gt;&lt;ref-type name="Books"&gt;6&lt;/ref-type&gt;&lt;contributors&gt;&lt;authors&gt;&lt;author&gt;Evans,G.&lt;/author&gt;&lt;author&gt;Cordiner,C.B.&lt;/author&gt;&lt;author&gt;Collier,D.J.&lt;/author&gt;&lt;/authors&gt;&lt;/contributors&gt;&lt;titles&gt;&lt;title&gt;Quarantine risks associated with imports of cut flowers&lt;/title&gt;&lt;/titles&gt;&lt;keywords&gt;&lt;keyword&gt;quarantine&lt;/keyword&gt;&lt;keyword&gt;risk&lt;/keyword&gt;&lt;keyword&gt;cut flower&lt;/keyword&gt;&lt;/keywords&gt;&lt;dates&gt;&lt;year&gt;1998&lt;/year&gt;&lt;/dates&gt;&lt;pub-location&gt;Canberra&lt;/pub-location&gt;&lt;publisher&gt;Bureau of Resource Sciences&lt;/publisher&gt;&lt;urls&gt;&lt;/urls&gt;&lt;custom1&gt;Cut flowers QL&lt;/custom1&gt;&lt;/record&gt;&lt;/Cite&gt;&lt;/EndNote&gt;</w:instrText>
      </w:r>
      <w:r w:rsidR="00474CF8" w:rsidRPr="004F6663">
        <w:rPr>
          <w:rFonts w:eastAsia="Calibri" w:cs="Times New Roman"/>
        </w:rPr>
        <w:fldChar w:fldCharType="separate"/>
      </w:r>
      <w:r w:rsidR="00474CF8" w:rsidRPr="004F6663">
        <w:rPr>
          <w:rFonts w:eastAsia="Calibri" w:cs="Times New Roman"/>
          <w:noProof/>
        </w:rPr>
        <w:t>(</w:t>
      </w:r>
      <w:hyperlink w:anchor="_ENREF_117" w:tooltip="Evans, 1998 #31656" w:history="1">
        <w:r w:rsidR="00550223" w:rsidRPr="004F6663">
          <w:rPr>
            <w:rFonts w:eastAsia="Calibri" w:cs="Times New Roman"/>
            <w:noProof/>
          </w:rPr>
          <w:t>Evans, Cordiner &amp; Collier 1998</w:t>
        </w:r>
      </w:hyperlink>
      <w:r w:rsidR="00474CF8" w:rsidRPr="004F6663">
        <w:rPr>
          <w:rFonts w:eastAsia="Calibri" w:cs="Times New Roman"/>
          <w:noProof/>
        </w:rPr>
        <w:t>)</w:t>
      </w:r>
      <w:r w:rsidR="00474CF8" w:rsidRPr="004F6663">
        <w:rPr>
          <w:rFonts w:eastAsia="Calibri" w:cs="Times New Roman"/>
        </w:rPr>
        <w:fldChar w:fldCharType="end"/>
      </w:r>
      <w:r w:rsidR="00B95C4F" w:rsidRPr="004F6663">
        <w:rPr>
          <w:rFonts w:eastAsia="Calibri" w:cs="Times New Roman"/>
        </w:rPr>
        <w:t xml:space="preserve">. </w:t>
      </w:r>
    </w:p>
    <w:p w14:paraId="1D0DA5E5" w14:textId="77777777" w:rsidR="00B95C4F" w:rsidRPr="004F6663" w:rsidRDefault="00B95C4F" w:rsidP="00B95C4F">
      <w:pPr>
        <w:rPr>
          <w:rFonts w:eastAsia="Calibri" w:cs="Times New Roman"/>
        </w:rPr>
      </w:pPr>
      <w:r w:rsidRPr="004F6663">
        <w:rPr>
          <w:rFonts w:eastAsia="Calibri" w:cs="Times New Roman"/>
        </w:rPr>
        <w:t>In 1979, the Senate Standing Committee on Natural Resources concluded an enquiry on the adequacy of quarantine, and recommended that the effectiveness of the inspection system for cut flowers should be evaluated. In response, the department engaged consultants to address this and other matters raised by the committee.</w:t>
      </w:r>
      <w:r w:rsidR="00F10B24" w:rsidRPr="004F6663">
        <w:rPr>
          <w:rFonts w:eastAsia="Calibri" w:cs="Times New Roman"/>
        </w:rPr>
        <w:t xml:space="preserve"> The consultant’s report was delivered in 1982 (see Section 4.1.3).</w:t>
      </w:r>
    </w:p>
    <w:p w14:paraId="2FA20B53" w14:textId="7305146C" w:rsidR="00B95C4F" w:rsidRPr="004F6663" w:rsidRDefault="00874A4D" w:rsidP="006416AB">
      <w:pPr>
        <w:pStyle w:val="Heading4"/>
      </w:pPr>
      <w:r w:rsidRPr="004F6663">
        <w:t>1980</w:t>
      </w:r>
      <w:r w:rsidR="00B95C4F" w:rsidRPr="004F6663">
        <w:t>s</w:t>
      </w:r>
    </w:p>
    <w:p w14:paraId="76992D6A" w14:textId="105EE914" w:rsidR="00B95C4F" w:rsidRPr="004F6663" w:rsidRDefault="00B95C4F" w:rsidP="00B95C4F">
      <w:pPr>
        <w:rPr>
          <w:rFonts w:eastAsia="Calibri" w:cs="Times New Roman"/>
        </w:rPr>
      </w:pPr>
      <w:r w:rsidRPr="004F6663">
        <w:rPr>
          <w:rFonts w:eastAsia="Calibri" w:cs="Times New Roman"/>
        </w:rPr>
        <w:t>In 1980, due to a continu</w:t>
      </w:r>
      <w:r w:rsidR="006556BA" w:rsidRPr="004F6663">
        <w:rPr>
          <w:rFonts w:eastAsia="Calibri" w:cs="Times New Roman"/>
        </w:rPr>
        <w:t>ed</w:t>
      </w:r>
      <w:r w:rsidRPr="004F6663">
        <w:rPr>
          <w:rFonts w:eastAsia="Calibri" w:cs="Times New Roman"/>
        </w:rPr>
        <w:t xml:space="preserve"> increase of fresh cut flowers arriving as air freight and the increased pressure this placed on inspection officers, the department specified that all air freight consignments of fresh cut flowers be fumigated </w:t>
      </w:r>
      <w:r w:rsidR="00474CF8" w:rsidRPr="004F6663">
        <w:rPr>
          <w:rFonts w:eastAsia="Calibri" w:cs="Times New Roman"/>
        </w:rPr>
        <w:fldChar w:fldCharType="begin"/>
      </w:r>
      <w:r w:rsidR="00474CF8" w:rsidRPr="004F6663">
        <w:rPr>
          <w:rFonts w:eastAsia="Calibri" w:cs="Times New Roman"/>
        </w:rPr>
        <w:instrText xml:space="preserve"> ADDIN EN.CITE &lt;EndNote&gt;&lt;Cite&gt;&lt;Author&gt;Evans&lt;/Author&gt;&lt;Year&gt;1998&lt;/Year&gt;&lt;RecNum&gt;31656&lt;/RecNum&gt;&lt;DisplayText&gt;(Evans, Cordiner &amp;amp; Collier 1998)&lt;/DisplayText&gt;&lt;record&gt;&lt;rec-number&gt;31656&lt;/rec-number&gt;&lt;foreign-keys&gt;&lt;key app="EN" db-id="pxwxw0er9zv2fxezxdk5tt5utz5p5vtrwdv0" timestamp="1533703539"&gt;31656&lt;/key&gt;&lt;/foreign-keys&gt;&lt;ref-type name="Books"&gt;6&lt;/ref-type&gt;&lt;contributors&gt;&lt;authors&gt;&lt;author&gt;Evans,G.&lt;/author&gt;&lt;author&gt;Cordiner,C.B.&lt;/author&gt;&lt;author&gt;Collier,D.J.&lt;/author&gt;&lt;/authors&gt;&lt;/contributors&gt;&lt;titles&gt;&lt;title&gt;Quarantine risks associated with imports of cut flowers&lt;/title&gt;&lt;/titles&gt;&lt;keywords&gt;&lt;keyword&gt;quarantine&lt;/keyword&gt;&lt;keyword&gt;risk&lt;/keyword&gt;&lt;keyword&gt;cut flower&lt;/keyword&gt;&lt;/keywords&gt;&lt;dates&gt;&lt;year&gt;1998&lt;/year&gt;&lt;/dates&gt;&lt;pub-location&gt;Canberra&lt;/pub-location&gt;&lt;publisher&gt;Bureau of Resource Sciences&lt;/publisher&gt;&lt;urls&gt;&lt;/urls&gt;&lt;custom1&gt;Cut flowers QL&lt;/custom1&gt;&lt;/record&gt;&lt;/Cite&gt;&lt;/EndNote&gt;</w:instrText>
      </w:r>
      <w:r w:rsidR="00474CF8" w:rsidRPr="004F6663">
        <w:rPr>
          <w:rFonts w:eastAsia="Calibri" w:cs="Times New Roman"/>
        </w:rPr>
        <w:fldChar w:fldCharType="separate"/>
      </w:r>
      <w:r w:rsidR="00474CF8" w:rsidRPr="004F6663">
        <w:rPr>
          <w:rFonts w:eastAsia="Calibri" w:cs="Times New Roman"/>
          <w:noProof/>
        </w:rPr>
        <w:t>(</w:t>
      </w:r>
      <w:hyperlink w:anchor="_ENREF_117" w:tooltip="Evans, 1998 #31656" w:history="1">
        <w:r w:rsidR="00550223" w:rsidRPr="004F6663">
          <w:rPr>
            <w:rFonts w:eastAsia="Calibri" w:cs="Times New Roman"/>
            <w:noProof/>
          </w:rPr>
          <w:t>Evans, Cordiner &amp; Collier 1998</w:t>
        </w:r>
      </w:hyperlink>
      <w:r w:rsidR="00474CF8" w:rsidRPr="004F6663">
        <w:rPr>
          <w:rFonts w:eastAsia="Calibri" w:cs="Times New Roman"/>
          <w:noProof/>
        </w:rPr>
        <w:t>)</w:t>
      </w:r>
      <w:r w:rsidR="00474CF8" w:rsidRPr="004F6663">
        <w:rPr>
          <w:rFonts w:eastAsia="Calibri" w:cs="Times New Roman"/>
        </w:rPr>
        <w:fldChar w:fldCharType="end"/>
      </w:r>
      <w:r w:rsidRPr="004F6663">
        <w:rPr>
          <w:rFonts w:eastAsia="Calibri" w:cs="Times New Roman"/>
        </w:rPr>
        <w:t>.</w:t>
      </w:r>
    </w:p>
    <w:p w14:paraId="6D703989" w14:textId="0B30261D" w:rsidR="00B95C4F" w:rsidRPr="004F6663" w:rsidRDefault="00B95C4F" w:rsidP="00B95C4F">
      <w:pPr>
        <w:rPr>
          <w:rFonts w:eastAsia="Calibri" w:cs="Times New Roman"/>
          <w:i/>
        </w:rPr>
      </w:pPr>
      <w:r w:rsidRPr="004F6663">
        <w:rPr>
          <w:rFonts w:eastAsia="Calibri" w:cs="Times New Roman"/>
        </w:rPr>
        <w:t>In 1982, consultants finalised the report</w:t>
      </w:r>
      <w:r w:rsidR="00011C95" w:rsidRPr="004F6663">
        <w:rPr>
          <w:rFonts w:eastAsia="Calibri" w:cs="Times New Roman"/>
        </w:rPr>
        <w:t xml:space="preserve"> </w:t>
      </w:r>
      <w:r w:rsidRPr="004F6663">
        <w:rPr>
          <w:rFonts w:eastAsia="Calibri" w:cs="Times New Roman"/>
          <w:i/>
        </w:rPr>
        <w:t>Cut flower imports: an investigation into the effectiveness of the Australian plant quarantine</w:t>
      </w:r>
      <w:r w:rsidR="006722F0" w:rsidRPr="004F6663">
        <w:rPr>
          <w:rFonts w:eastAsia="Calibri" w:cs="Times New Roman"/>
          <w:i/>
        </w:rPr>
        <w:t xml:space="preserve"> </w:t>
      </w:r>
      <w:r w:rsidR="00474CF8" w:rsidRPr="004F6663">
        <w:rPr>
          <w:rFonts w:eastAsia="Calibri" w:cs="Times New Roman"/>
        </w:rPr>
        <w:fldChar w:fldCharType="begin"/>
      </w:r>
      <w:r w:rsidR="006416AB" w:rsidRPr="004F6663">
        <w:rPr>
          <w:rFonts w:eastAsia="Calibri" w:cs="Times New Roman"/>
        </w:rPr>
        <w:instrText xml:space="preserve"> ADDIN EN.CITE &lt;EndNote&gt;&lt;Cite&gt;&lt;Author&gt;Klashorst&lt;/Author&gt;&lt;Year&gt;1982&lt;/Year&gt;&lt;RecNum&gt;31975&lt;/RecNum&gt;&lt;DisplayText&gt;(Van de Klashorst &amp;amp; Harper 1982)&lt;/DisplayText&gt;&lt;record&gt;&lt;rec-number&gt;31975&lt;/rec-number&gt;&lt;foreign-keys&gt;&lt;key app="EN" db-id="pxwxw0er9zv2fxezxdk5tt5utz5p5vtrwdv0" timestamp="1535934129"&gt;31975&lt;/key&gt;&lt;/foreign-keys&gt;&lt;ref-type name="Generic"&gt;13&lt;/ref-type&gt;&lt;contributors&gt;&lt;authors&gt;&lt;author&gt;Van de Klashorst,G.&lt;/author&gt;&lt;author&gt;Harper,R.S.&lt;/author&gt;&lt;/authors&gt;&lt;/contributors&gt;&lt;titles&gt;&lt;title&gt;Cut flower imports: an investigation into the effectiveness of the Australian Plant Quarantine&lt;/title&gt;&lt;/titles&gt;&lt;pages&gt;1-77&lt;/pages&gt;&lt;keywords&gt;&lt;keyword&gt;inspection&lt;/keyword&gt;&lt;keyword&gt;orchids&lt;/keyword&gt;&lt;keyword&gt;anthuriums&lt;/keyword&gt;&lt;keyword&gt;carnation&lt;/keyword&gt;&lt;keyword&gt;rose&lt;/keyword&gt;&lt;keyword&gt;gypsophilas&lt;/keyword&gt;&lt;/keywords&gt;&lt;dates&gt;&lt;year&gt;1982&lt;/year&gt;&lt;/dates&gt;&lt;pub-location&gt;Canberra&lt;/pub-location&gt;&lt;urls&gt;&lt;/urls&gt;&lt;custom1&gt;Cut flower QL&lt;/custom1&gt;&lt;/record&gt;&lt;/Cite&gt;&lt;/EndNote&gt;</w:instrText>
      </w:r>
      <w:r w:rsidR="00474CF8" w:rsidRPr="004F6663">
        <w:rPr>
          <w:rFonts w:eastAsia="Calibri" w:cs="Times New Roman"/>
        </w:rPr>
        <w:fldChar w:fldCharType="separate"/>
      </w:r>
      <w:r w:rsidR="006416AB" w:rsidRPr="004F6663">
        <w:rPr>
          <w:rFonts w:eastAsia="Calibri" w:cs="Times New Roman"/>
          <w:noProof/>
        </w:rPr>
        <w:t>(</w:t>
      </w:r>
      <w:hyperlink w:anchor="_ENREF_336" w:tooltip="Van de Klashorst, 1982 #31975" w:history="1">
        <w:r w:rsidR="00550223" w:rsidRPr="004F6663">
          <w:rPr>
            <w:rFonts w:eastAsia="Calibri" w:cs="Times New Roman"/>
            <w:noProof/>
          </w:rPr>
          <w:t>Van de Klashorst &amp; Harper 1982</w:t>
        </w:r>
      </w:hyperlink>
      <w:r w:rsidR="006416AB" w:rsidRPr="004F6663">
        <w:rPr>
          <w:rFonts w:eastAsia="Calibri" w:cs="Times New Roman"/>
          <w:noProof/>
        </w:rPr>
        <w:t>)</w:t>
      </w:r>
      <w:r w:rsidR="00474CF8" w:rsidRPr="004F6663">
        <w:rPr>
          <w:rFonts w:eastAsia="Calibri" w:cs="Times New Roman"/>
        </w:rPr>
        <w:fldChar w:fldCharType="end"/>
      </w:r>
      <w:r w:rsidR="00011C95" w:rsidRPr="004F6663">
        <w:rPr>
          <w:rFonts w:eastAsia="Calibri" w:cs="Times New Roman"/>
        </w:rPr>
        <w:t xml:space="preserve">, </w:t>
      </w:r>
      <w:r w:rsidRPr="004F6663">
        <w:rPr>
          <w:rFonts w:eastAsia="Calibri" w:cs="Times New Roman"/>
        </w:rPr>
        <w:t xml:space="preserve">conducted in response to </w:t>
      </w:r>
      <w:r w:rsidRPr="004F6663">
        <w:rPr>
          <w:rFonts w:eastAsia="Calibri" w:cs="Times New Roman"/>
        </w:rPr>
        <w:lastRenderedPageBreak/>
        <w:t xml:space="preserve">the </w:t>
      </w:r>
      <w:r w:rsidR="00F10B24" w:rsidRPr="004F6663">
        <w:rPr>
          <w:rFonts w:eastAsia="Calibri" w:cs="Times New Roman"/>
        </w:rPr>
        <w:t xml:space="preserve">1979 </w:t>
      </w:r>
      <w:r w:rsidRPr="004F6663">
        <w:rPr>
          <w:rFonts w:eastAsia="Calibri" w:cs="Times New Roman"/>
        </w:rPr>
        <w:t xml:space="preserve">Senate Standing Committee’s report. </w:t>
      </w:r>
      <w:r w:rsidR="00CA0D45" w:rsidRPr="004F6663">
        <w:rPr>
          <w:rFonts w:eastAsia="Calibri" w:cs="Times New Roman"/>
        </w:rPr>
        <w:t>I</w:t>
      </w:r>
      <w:r w:rsidRPr="004F6663">
        <w:rPr>
          <w:rFonts w:eastAsia="Calibri" w:cs="Times New Roman"/>
        </w:rPr>
        <w:t xml:space="preserve">mport regulations in use at that time were </w:t>
      </w:r>
      <w:r w:rsidR="00CA0D45" w:rsidRPr="004F6663">
        <w:rPr>
          <w:rFonts w:eastAsia="Calibri" w:cs="Times New Roman"/>
        </w:rPr>
        <w:t xml:space="preserve">found to be </w:t>
      </w:r>
      <w:r w:rsidRPr="004F6663">
        <w:rPr>
          <w:rFonts w:eastAsia="Calibri" w:cs="Times New Roman"/>
        </w:rPr>
        <w:t>effective, but some improvements to inspection and treatment facilities</w:t>
      </w:r>
      <w:r w:rsidR="00CA0D45" w:rsidRPr="004F6663">
        <w:rPr>
          <w:rFonts w:eastAsia="Calibri" w:cs="Times New Roman"/>
        </w:rPr>
        <w:t xml:space="preserve"> were recommended</w:t>
      </w:r>
      <w:r w:rsidRPr="004F6663">
        <w:rPr>
          <w:rFonts w:eastAsia="Calibri" w:cs="Times New Roman"/>
        </w:rPr>
        <w:t xml:space="preserve">. These included improving facilities so that all </w:t>
      </w:r>
      <w:r w:rsidR="00CA0D45" w:rsidRPr="004F6663">
        <w:rPr>
          <w:rFonts w:eastAsia="Calibri" w:cs="Times New Roman"/>
        </w:rPr>
        <w:t xml:space="preserve">treatments </w:t>
      </w:r>
      <w:r w:rsidRPr="004F6663">
        <w:rPr>
          <w:rFonts w:eastAsia="Calibri" w:cs="Times New Roman"/>
        </w:rPr>
        <w:t>could be conducted in one location, and includ</w:t>
      </w:r>
      <w:r w:rsidR="00CA0D45" w:rsidRPr="004F6663">
        <w:rPr>
          <w:rFonts w:eastAsia="Calibri" w:cs="Times New Roman"/>
        </w:rPr>
        <w:t>ing</w:t>
      </w:r>
      <w:r w:rsidRPr="004F6663">
        <w:rPr>
          <w:rFonts w:eastAsia="Calibri" w:cs="Times New Roman"/>
        </w:rPr>
        <w:t xml:space="preserve"> standardised inspection benches, lighting and magnification.</w:t>
      </w:r>
    </w:p>
    <w:p w14:paraId="055C2AB1" w14:textId="77777777" w:rsidR="00B95C4F" w:rsidRPr="004F6663" w:rsidRDefault="00874A4D" w:rsidP="006416AB">
      <w:pPr>
        <w:pStyle w:val="Heading4"/>
      </w:pPr>
      <w:r w:rsidRPr="004F6663">
        <w:t>1990</w:t>
      </w:r>
      <w:r w:rsidR="00B95C4F" w:rsidRPr="004F6663">
        <w:t>s</w:t>
      </w:r>
    </w:p>
    <w:p w14:paraId="3BDE8DC3" w14:textId="2197B279" w:rsidR="00B95C4F" w:rsidRPr="004F6663" w:rsidRDefault="00B95C4F" w:rsidP="00B95C4F">
      <w:r w:rsidRPr="004F6663">
        <w:rPr>
          <w:rFonts w:eastAsia="Calibri" w:cs="Times New Roman"/>
        </w:rPr>
        <w:t xml:space="preserve">In 1996, a major review of quarantine made a recommendation to manage the pest risk associated with imports of cut flowers. </w:t>
      </w:r>
      <w:r w:rsidRPr="004F6663">
        <w:rPr>
          <w:rFonts w:eastAsia="Calibri" w:cs="Times New Roman"/>
          <w:i/>
        </w:rPr>
        <w:t>Australian Quarantine, a shared responsibility</w:t>
      </w:r>
      <w:r w:rsidRPr="004F6663">
        <w:rPr>
          <w:rFonts w:eastAsia="Calibri" w:cs="Times New Roman"/>
        </w:rPr>
        <w:t xml:space="preserve">—the ‘Nairn Review’—was a comprehensive review of quarantine issues facing Australia at that time </w:t>
      </w:r>
      <w:r w:rsidRPr="004F6663">
        <w:rPr>
          <w:rFonts w:eastAsia="Calibri" w:cs="Times New Roman"/>
        </w:rPr>
        <w:fldChar w:fldCharType="begin"/>
      </w:r>
      <w:r w:rsidRPr="004F6663">
        <w:rPr>
          <w:rFonts w:eastAsia="Calibri" w:cs="Times New Roman"/>
        </w:rPr>
        <w:instrText xml:space="preserve"> ADDIN EN.CITE &lt;EndNote&gt;&lt;Cite&gt;&lt;Author&gt;Nairn&lt;/Author&gt;&lt;Year&gt;1996&lt;/Year&gt;&lt;RecNum&gt;31186&lt;/RecNum&gt;&lt;DisplayText&gt;(Nairn et al. 1996)&lt;/DisplayText&gt;&lt;record&gt;&lt;rec-number&gt;31186&lt;/rec-number&gt;&lt;foreign-keys&gt;&lt;key app="EN" db-id="pxwxw0er9zv2fxezxdk5tt5utz5p5vtrwdv0" timestamp="1528954272"&gt;31186&lt;/key&gt;&lt;/foreign-keys&gt;&lt;ref-type name="Reports"&gt;27&lt;/ref-type&gt;&lt;contributors&gt;&lt;authors&gt;&lt;author&gt;Nairn,M.E.&lt;/author&gt;&lt;author&gt;Allen,P.G.&lt;/author&gt;&lt;author&gt;Inglis,A.R.&lt;/author&gt;&lt;author&gt;Tanner,C.&lt;/author&gt;&lt;/authors&gt;&lt;/contributors&gt;&lt;titles&gt;&lt;title&gt;Australian Quarantine: a shared responsibility&lt;/title&gt;&lt;/titles&gt;&lt;pages&gt;288&lt;/pages&gt;&lt;keywords&gt;&lt;keyword&gt;quarantine&lt;/keyword&gt;&lt;keyword&gt;cut flowers&lt;/keyword&gt;&lt;keyword&gt;recommendations&lt;/keyword&gt;&lt;keyword&gt;biosecurity&lt;/keyword&gt;&lt;/keywords&gt;&lt;dates&gt;&lt;year&gt;1996&lt;/year&gt;&lt;/dates&gt;&lt;pub-location&gt;Canberra&lt;/pub-location&gt;&lt;publisher&gt;Department of Primary Industries and Energy, Commonwealth of Australia&lt;/publisher&gt;&lt;isbn&gt;0 642 25971 2&lt;/isbn&gt;&lt;urls&gt;&lt;related-urls&gt;&lt;url&gt;http://www.agriculture.gov.au/SiteCollectionDocuments/aqis/about/corporate-docs/nairn/nairn_report.pdf&lt;/url&gt;&lt;/related-urls&gt;&lt;pdf-urls&gt;&lt;url&gt;file://J:\E Library\Plant Catalogue\N\Nairn et al 1996 EN31186.pdf&lt;/url&gt;&lt;/pdf-urls&gt;&lt;/urls&gt;&lt;custom1&gt;cut flower review SN&lt;/custom1&gt;&lt;custom2&gt;1827 kb&lt;/custom2&gt;&lt;custom3&gt;pdf&lt;/custom3&gt;&lt;/record&gt;&lt;/Cite&gt;&lt;/EndNote&gt;</w:instrText>
      </w:r>
      <w:r w:rsidRPr="004F6663">
        <w:rPr>
          <w:rFonts w:eastAsia="Calibri" w:cs="Times New Roman"/>
        </w:rPr>
        <w:fldChar w:fldCharType="separate"/>
      </w:r>
      <w:r w:rsidRPr="004F6663">
        <w:rPr>
          <w:rFonts w:eastAsia="Calibri" w:cs="Times New Roman"/>
        </w:rPr>
        <w:t>(</w:t>
      </w:r>
      <w:hyperlink w:anchor="_ENREF_256" w:tooltip="Nairn, 1996 #31186" w:history="1">
        <w:r w:rsidR="00550223" w:rsidRPr="004F6663">
          <w:rPr>
            <w:rFonts w:eastAsia="Calibri" w:cs="Times New Roman"/>
          </w:rPr>
          <w:t>Nairn et al. 1996</w:t>
        </w:r>
      </w:hyperlink>
      <w:r w:rsidRPr="004F6663">
        <w:rPr>
          <w:rFonts w:eastAsia="Calibri" w:cs="Times New Roman"/>
        </w:rPr>
        <w:t>)</w:t>
      </w:r>
      <w:r w:rsidRPr="004F6663">
        <w:rPr>
          <w:rFonts w:eastAsia="Calibri" w:cs="Times New Roman"/>
        </w:rPr>
        <w:fldChar w:fldCharType="end"/>
      </w:r>
      <w:r w:rsidRPr="004F6663">
        <w:rPr>
          <w:rFonts w:eastAsia="Calibri" w:cs="Times New Roman"/>
        </w:rPr>
        <w:t xml:space="preserve">. </w:t>
      </w:r>
      <w:r w:rsidRPr="004F6663">
        <w:t xml:space="preserve">Recommendation 53 </w:t>
      </w:r>
      <w:r w:rsidR="00011C95" w:rsidRPr="004F6663">
        <w:t xml:space="preserve">of the Review </w:t>
      </w:r>
      <w:r w:rsidRPr="004F6663">
        <w:t xml:space="preserve">stated that pathogen and pest risks on cut flowers should be managed offshore, where possible, and recommended </w:t>
      </w:r>
      <w:r w:rsidR="000C30E6" w:rsidRPr="004F6663">
        <w:t>pre-export</w:t>
      </w:r>
      <w:r w:rsidRPr="004F6663">
        <w:t xml:space="preserve"> fumigation at approved and audited premises overseas for cut flowers from sources with an established record of high prevalence of accompanying pests or diseases </w:t>
      </w:r>
      <w:r w:rsidRPr="004F6663">
        <w:fldChar w:fldCharType="begin"/>
      </w:r>
      <w:r w:rsidRPr="004F6663">
        <w:instrText xml:space="preserve"> ADDIN EN.CITE &lt;EndNote&gt;&lt;Cite&gt;&lt;Author&gt;Nairn&lt;/Author&gt;&lt;Year&gt;1996&lt;/Year&gt;&lt;RecNum&gt;31186&lt;/RecNum&gt;&lt;DisplayText&gt;(Nairn et al. 1996)&lt;/DisplayText&gt;&lt;record&gt;&lt;rec-number&gt;31186&lt;/rec-number&gt;&lt;foreign-keys&gt;&lt;key app="EN" db-id="pxwxw0er9zv2fxezxdk5tt5utz5p5vtrwdv0" timestamp="1528954272"&gt;31186&lt;/key&gt;&lt;/foreign-keys&gt;&lt;ref-type name="Reports"&gt;27&lt;/ref-type&gt;&lt;contributors&gt;&lt;authors&gt;&lt;author&gt;Nairn,M.E.&lt;/author&gt;&lt;author&gt;Allen,P.G.&lt;/author&gt;&lt;author&gt;Inglis,A.R.&lt;/author&gt;&lt;author&gt;Tanner,C.&lt;/author&gt;&lt;/authors&gt;&lt;/contributors&gt;&lt;titles&gt;&lt;title&gt;Australian Quarantine: a shared responsibility&lt;/title&gt;&lt;/titles&gt;&lt;pages&gt;288&lt;/pages&gt;&lt;keywords&gt;&lt;keyword&gt;quarantine&lt;/keyword&gt;&lt;keyword&gt;cut flowers&lt;/keyword&gt;&lt;keyword&gt;recommendations&lt;/keyword&gt;&lt;keyword&gt;biosecurity&lt;/keyword&gt;&lt;/keywords&gt;&lt;dates&gt;&lt;year&gt;1996&lt;/year&gt;&lt;/dates&gt;&lt;pub-location&gt;Canberra&lt;/pub-location&gt;&lt;publisher&gt;Department of Primary Industries and Energy, Commonwealth of Australia&lt;/publisher&gt;&lt;isbn&gt;0 642 25971 2&lt;/isbn&gt;&lt;urls&gt;&lt;related-urls&gt;&lt;url&gt;http://www.agriculture.gov.au/SiteCollectionDocuments/aqis/about/corporate-docs/nairn/nairn_report.pdf&lt;/url&gt;&lt;/related-urls&gt;&lt;pdf-urls&gt;&lt;url&gt;file://J:\E Library\Plant Catalogue\N\Nairn et al 1996 EN31186.pdf&lt;/url&gt;&lt;/pdf-urls&gt;&lt;/urls&gt;&lt;custom1&gt;cut flower review SN&lt;/custom1&gt;&lt;custom2&gt;1827 kb&lt;/custom2&gt;&lt;custom3&gt;pdf&lt;/custom3&gt;&lt;/record&gt;&lt;/Cite&gt;&lt;/EndNote&gt;</w:instrText>
      </w:r>
      <w:r w:rsidRPr="004F6663">
        <w:fldChar w:fldCharType="separate"/>
      </w:r>
      <w:r w:rsidRPr="004F6663">
        <w:rPr>
          <w:noProof/>
        </w:rPr>
        <w:t>(</w:t>
      </w:r>
      <w:hyperlink w:anchor="_ENREF_256" w:tooltip="Nairn, 1996 #31186" w:history="1">
        <w:r w:rsidR="00550223" w:rsidRPr="004F6663">
          <w:rPr>
            <w:noProof/>
          </w:rPr>
          <w:t>Nairn et al. 1996</w:t>
        </w:r>
      </w:hyperlink>
      <w:r w:rsidRPr="004F6663">
        <w:rPr>
          <w:noProof/>
        </w:rPr>
        <w:t>)</w:t>
      </w:r>
      <w:r w:rsidRPr="004F6663">
        <w:fldChar w:fldCharType="end"/>
      </w:r>
      <w:r w:rsidRPr="004F6663">
        <w:t xml:space="preserve">. The </w:t>
      </w:r>
      <w:r w:rsidR="00A21F5A" w:rsidRPr="004F6663">
        <w:t xml:space="preserve">Government </w:t>
      </w:r>
      <w:r w:rsidRPr="004F6663">
        <w:t xml:space="preserve">accepted this recommendation in its response </w:t>
      </w:r>
      <w:r w:rsidRPr="004F6663">
        <w:fldChar w:fldCharType="begin"/>
      </w:r>
      <w:r w:rsidR="006416AB" w:rsidRPr="004F6663">
        <w:instrText xml:space="preserve"> ADDIN EN.CITE &lt;EndNote&gt;&lt;Cite&gt;&lt;Author&gt;Department of Primary Industries and Energy&lt;/Author&gt;&lt;Year&gt;1997&lt;/Year&gt;&lt;RecNum&gt;31621&lt;/RecNum&gt;&lt;DisplayText&gt;(Department of Primary Industries and Energy 1997)&lt;/DisplayText&gt;&lt;record&gt;&lt;rec-number&gt;31621&lt;/rec-number&gt;&lt;foreign-keys&gt;&lt;key app="EN" db-id="pxwxw0er9zv2fxezxdk5tt5utz5p5vtrwdv0" timestamp="1533533406"&gt;31621&lt;/key&gt;&lt;/foreign-keys&gt;&lt;ref-type name="Web Page/Online Document"&gt;12&lt;/ref-type&gt;&lt;contributors&gt;&lt;authors&gt;&lt;author&gt;Department of Primary Industries and Energy,&lt;/author&gt;&lt;/authors&gt;&lt;/contributors&gt;&lt;titles&gt;&lt;title&gt;Australian quarantine a shared responsibility: the government response&lt;/title&gt;&lt;/titles&gt;&lt;keywords&gt;&lt;keyword&gt;Australian Quarantine&lt;/keyword&gt;&lt;keyword&gt;quarantine&lt;/keyword&gt;&lt;keyword&gt;responibility&lt;/keyword&gt;&lt;keyword&gt;government response&lt;/keyword&gt;&lt;keyword&gt;DPIE&lt;/keyword&gt;&lt;/keywords&gt;&lt;dates&gt;&lt;year&gt;1997&lt;/year&gt;&lt;/dates&gt;&lt;pub-location&gt;Australia&lt;/pub-location&gt;&lt;publisher&gt;Department of Agriculture and Water Resources&lt;/publisher&gt;&lt;urls&gt;&lt;related-urls&gt;&lt;url&gt;http://www.agriculture.gov.au/biosecurity/australia/reports-pubs/nairn/govt-response#foreword&lt;/url&gt;&lt;/related-urls&gt;&lt;pdf-urls&gt;&lt;url&gt;file://J:\E Library\Plant Catalogue\D\Department of Primary Industries and Energy 1997 EN31621.pdf&lt;/url&gt;&lt;/pdf-urls&gt;&lt;/urls&gt;&lt;custom1&gt;Cut flower QL&lt;/custom1&gt;&lt;/record&gt;&lt;/Cite&gt;&lt;/EndNote&gt;</w:instrText>
      </w:r>
      <w:r w:rsidRPr="004F6663">
        <w:fldChar w:fldCharType="separate"/>
      </w:r>
      <w:r w:rsidRPr="004F6663">
        <w:rPr>
          <w:noProof/>
        </w:rPr>
        <w:t>(</w:t>
      </w:r>
      <w:hyperlink w:anchor="_ENREF_100" w:tooltip="Department of Primary Industries and Energy, 1997 #31621" w:history="1">
        <w:r w:rsidR="00550223" w:rsidRPr="004F6663">
          <w:rPr>
            <w:noProof/>
          </w:rPr>
          <w:t>Department of Primary Industries and Energy 1997</w:t>
        </w:r>
      </w:hyperlink>
      <w:r w:rsidRPr="004F6663">
        <w:rPr>
          <w:noProof/>
        </w:rPr>
        <w:t>)</w:t>
      </w:r>
      <w:r w:rsidRPr="004F6663">
        <w:fldChar w:fldCharType="end"/>
      </w:r>
      <w:r w:rsidRPr="004F6663">
        <w:t xml:space="preserve">, however, in 1996 fumigation was introduced </w:t>
      </w:r>
      <w:r w:rsidR="00E6162C" w:rsidRPr="004F6663">
        <w:t>on arrival</w:t>
      </w:r>
      <w:r w:rsidRPr="004F6663">
        <w:t xml:space="preserve"> because of concern about the efficacy of fumigation offshore</w:t>
      </w:r>
      <w:r w:rsidR="00011C95" w:rsidRPr="004F6663">
        <w:t>,</w:t>
      </w:r>
      <w:r w:rsidRPr="004F6663">
        <w:t xml:space="preserve"> and the integrity of treatment certificates provided by some treatment providers </w:t>
      </w:r>
      <w:r w:rsidR="00474CF8" w:rsidRPr="004F6663">
        <w:rPr>
          <w:rFonts w:eastAsia="Calibri" w:cs="Times New Roman"/>
        </w:rPr>
        <w:fldChar w:fldCharType="begin"/>
      </w:r>
      <w:r w:rsidR="00474CF8" w:rsidRPr="004F6663">
        <w:rPr>
          <w:rFonts w:eastAsia="Calibri" w:cs="Times New Roman"/>
        </w:rPr>
        <w:instrText xml:space="preserve"> ADDIN EN.CITE &lt;EndNote&gt;&lt;Cite&gt;&lt;Author&gt;Evans&lt;/Author&gt;&lt;Year&gt;1998&lt;/Year&gt;&lt;RecNum&gt;31656&lt;/RecNum&gt;&lt;DisplayText&gt;(Evans, Cordiner &amp;amp; Collier 1998)&lt;/DisplayText&gt;&lt;record&gt;&lt;rec-number&gt;31656&lt;/rec-number&gt;&lt;foreign-keys&gt;&lt;key app="EN" db-id="pxwxw0er9zv2fxezxdk5tt5utz5p5vtrwdv0" timestamp="1533703539"&gt;31656&lt;/key&gt;&lt;/foreign-keys&gt;&lt;ref-type name="Books"&gt;6&lt;/ref-type&gt;&lt;contributors&gt;&lt;authors&gt;&lt;author&gt;Evans,G.&lt;/author&gt;&lt;author&gt;Cordiner,C.B.&lt;/author&gt;&lt;author&gt;Collier,D.J.&lt;/author&gt;&lt;/authors&gt;&lt;/contributors&gt;&lt;titles&gt;&lt;title&gt;Quarantine risks associated with imports of cut flowers&lt;/title&gt;&lt;/titles&gt;&lt;keywords&gt;&lt;keyword&gt;quarantine&lt;/keyword&gt;&lt;keyword&gt;risk&lt;/keyword&gt;&lt;keyword&gt;cut flower&lt;/keyword&gt;&lt;/keywords&gt;&lt;dates&gt;&lt;year&gt;1998&lt;/year&gt;&lt;/dates&gt;&lt;pub-location&gt;Canberra&lt;/pub-location&gt;&lt;publisher&gt;Bureau of Resource Sciences&lt;/publisher&gt;&lt;urls&gt;&lt;/urls&gt;&lt;custom1&gt;Cut flowers QL&lt;/custom1&gt;&lt;/record&gt;&lt;/Cite&gt;&lt;/EndNote&gt;</w:instrText>
      </w:r>
      <w:r w:rsidR="00474CF8" w:rsidRPr="004F6663">
        <w:rPr>
          <w:rFonts w:eastAsia="Calibri" w:cs="Times New Roman"/>
        </w:rPr>
        <w:fldChar w:fldCharType="separate"/>
      </w:r>
      <w:r w:rsidR="00474CF8" w:rsidRPr="004F6663">
        <w:rPr>
          <w:rFonts w:eastAsia="Calibri" w:cs="Times New Roman"/>
          <w:noProof/>
        </w:rPr>
        <w:t>(</w:t>
      </w:r>
      <w:hyperlink w:anchor="_ENREF_117" w:tooltip="Evans, 1998 #31656" w:history="1">
        <w:r w:rsidR="00550223" w:rsidRPr="004F6663">
          <w:rPr>
            <w:rFonts w:eastAsia="Calibri" w:cs="Times New Roman"/>
            <w:noProof/>
          </w:rPr>
          <w:t>Evans, Cordiner &amp; Collier 1998</w:t>
        </w:r>
      </w:hyperlink>
      <w:r w:rsidR="00474CF8" w:rsidRPr="004F6663">
        <w:rPr>
          <w:rFonts w:eastAsia="Calibri" w:cs="Times New Roman"/>
          <w:noProof/>
        </w:rPr>
        <w:t>)</w:t>
      </w:r>
      <w:r w:rsidR="00474CF8" w:rsidRPr="004F6663">
        <w:rPr>
          <w:rFonts w:eastAsia="Calibri" w:cs="Times New Roman"/>
        </w:rPr>
        <w:fldChar w:fldCharType="end"/>
      </w:r>
      <w:r w:rsidRPr="004F6663">
        <w:t xml:space="preserve">. </w:t>
      </w:r>
    </w:p>
    <w:p w14:paraId="63F133ED" w14:textId="77777777" w:rsidR="00B95C4F" w:rsidRPr="004F6663" w:rsidRDefault="00874A4D" w:rsidP="006416AB">
      <w:pPr>
        <w:pStyle w:val="Heading4"/>
      </w:pPr>
      <w:r w:rsidRPr="004F6663">
        <w:t>2000</w:t>
      </w:r>
      <w:r w:rsidR="00B95C4F" w:rsidRPr="004F6663">
        <w:t>s</w:t>
      </w:r>
    </w:p>
    <w:p w14:paraId="3761ECE1" w14:textId="1A51E50B" w:rsidR="00B95C4F" w:rsidRPr="004F6663" w:rsidRDefault="00B95C4F" w:rsidP="00B95C4F">
      <w:r w:rsidRPr="004F6663">
        <w:t xml:space="preserve">During the </w:t>
      </w:r>
      <w:r w:rsidR="00874A4D" w:rsidRPr="004F6663">
        <w:t>2000</w:t>
      </w:r>
      <w:r w:rsidRPr="004F6663">
        <w:t xml:space="preserve">s, the department approved some specific arrangements for cut flower and foliage production that gave exemption status from fumigation </w:t>
      </w:r>
      <w:r w:rsidR="00E825E9" w:rsidRPr="004F6663">
        <w:t>for</w:t>
      </w:r>
      <w:r w:rsidRPr="004F6663">
        <w:t xml:space="preserve"> accredited suppliers in Malaysia and Singapore. The approvals were granted after submissions from </w:t>
      </w:r>
      <w:r w:rsidR="00CA0D45" w:rsidRPr="004F6663">
        <w:t>NPPOs</w:t>
      </w:r>
      <w:r w:rsidRPr="004F6663">
        <w:t xml:space="preserve"> on pest status in the countries</w:t>
      </w:r>
      <w:r w:rsidR="00E825E9" w:rsidRPr="004F6663">
        <w:t>,</w:t>
      </w:r>
      <w:r w:rsidRPr="004F6663">
        <w:t xml:space="preserve"> followed by audit of their phytosanitary systems, and continuous monitoring of the schemes by the respective NPPO. China was also exempted from </w:t>
      </w:r>
      <w:r w:rsidR="00A45CC1" w:rsidRPr="004F6663">
        <w:t>on-</w:t>
      </w:r>
      <w:r w:rsidR="00E6162C" w:rsidRPr="004F6663">
        <w:t>arrival</w:t>
      </w:r>
      <w:r w:rsidRPr="004F6663">
        <w:t xml:space="preserve"> fumigation, as cut flowers</w:t>
      </w:r>
      <w:r w:rsidR="00CA0D45" w:rsidRPr="004F6663">
        <w:t xml:space="preserve"> were fumigated prior to export</w:t>
      </w:r>
      <w:r w:rsidRPr="004F6663">
        <w:t xml:space="preserve"> and all fumigations were supervised and certified by the Chinese government.</w:t>
      </w:r>
    </w:p>
    <w:p w14:paraId="42C94F27" w14:textId="4A1C92BD" w:rsidR="00B95C4F" w:rsidRPr="004F6663" w:rsidRDefault="00B95C4F" w:rsidP="00B95C4F">
      <w:pPr>
        <w:rPr>
          <w:rFonts w:eastAsia="Calibri" w:cs="Times New Roman"/>
        </w:rPr>
      </w:pPr>
      <w:r w:rsidRPr="004F6663">
        <w:rPr>
          <w:rFonts w:eastAsia="Calibri" w:cs="Times New Roman"/>
        </w:rPr>
        <w:t xml:space="preserve">In 2004, the department established the Australian Fumigation Accreditation Scheme (AFAS), a bilateral arrangement between the department and other </w:t>
      </w:r>
      <w:r w:rsidR="00011C95" w:rsidRPr="004F6663">
        <w:rPr>
          <w:rFonts w:eastAsia="Calibri" w:cs="Times New Roman"/>
        </w:rPr>
        <w:t>countries’</w:t>
      </w:r>
      <w:r w:rsidRPr="004F6663">
        <w:rPr>
          <w:rFonts w:eastAsia="Calibri" w:cs="Times New Roman"/>
        </w:rPr>
        <w:t xml:space="preserve"> NPPOs, to reduce the number of ineffective methyl bromide fumigations. AFAS has been operating since </w:t>
      </w:r>
      <w:r w:rsidR="00011C95" w:rsidRPr="004F6663">
        <w:rPr>
          <w:rFonts w:eastAsia="Calibri" w:cs="Times New Roman"/>
        </w:rPr>
        <w:t>that</w:t>
      </w:r>
      <w:r w:rsidRPr="004F6663">
        <w:rPr>
          <w:rFonts w:eastAsia="Calibri" w:cs="Times New Roman"/>
        </w:rPr>
        <w:t xml:space="preserve"> date, and AFAS</w:t>
      </w:r>
      <w:r w:rsidR="00E825E9" w:rsidRPr="004F6663">
        <w:rPr>
          <w:rFonts w:eastAsia="Calibri" w:cs="Times New Roman"/>
        </w:rPr>
        <w:noBreakHyphen/>
      </w:r>
      <w:r w:rsidRPr="004F6663">
        <w:rPr>
          <w:rFonts w:eastAsia="Calibri" w:cs="Times New Roman"/>
        </w:rPr>
        <w:t>registered treatment providers are trained and undergo regular compliance assessments. This provides increased confidence in the pre-export fumigations conducted on Australia</w:t>
      </w:r>
      <w:r w:rsidR="00E825E9" w:rsidRPr="004F6663">
        <w:rPr>
          <w:rFonts w:eastAsia="Calibri" w:cs="Times New Roman"/>
        </w:rPr>
        <w:noBreakHyphen/>
      </w:r>
      <w:r w:rsidRPr="004F6663">
        <w:rPr>
          <w:rFonts w:eastAsia="Calibri" w:cs="Times New Roman"/>
        </w:rPr>
        <w:t xml:space="preserve">bound consignments. The number of countries involved was initially </w:t>
      </w:r>
      <w:r w:rsidR="00E825E9" w:rsidRPr="004F6663">
        <w:rPr>
          <w:rFonts w:eastAsia="Calibri" w:cs="Times New Roman"/>
        </w:rPr>
        <w:t>small</w:t>
      </w:r>
      <w:r w:rsidRPr="004F6663">
        <w:rPr>
          <w:rFonts w:eastAsia="Calibri" w:cs="Times New Roman"/>
        </w:rPr>
        <w:t>, but has now expanded to 11</w:t>
      </w:r>
      <w:r w:rsidR="006722F0" w:rsidRPr="004F6663">
        <w:rPr>
          <w:rFonts w:eastAsia="Calibri" w:cs="Times New Roman"/>
        </w:rPr>
        <w:t xml:space="preserve"> </w:t>
      </w:r>
      <w:r w:rsidR="00474CF8" w:rsidRPr="004F6663">
        <w:rPr>
          <w:rFonts w:eastAsia="Calibri" w:cs="Times New Roman"/>
        </w:rPr>
        <w:fldChar w:fldCharType="begin"/>
      </w:r>
      <w:r w:rsidR="006416AB" w:rsidRPr="004F6663">
        <w:rPr>
          <w:rFonts w:eastAsia="Calibri" w:cs="Times New Roman"/>
        </w:rPr>
        <w:instrText xml:space="preserve"> ADDIN EN.CITE &lt;EndNote&gt;&lt;Cite&gt;&lt;Author&gt;Cox&lt;/Author&gt;&lt;Year&gt;2011&lt;/Year&gt;&lt;RecNum&gt;32145&lt;/RecNum&gt;&lt;DisplayText&gt;(Cox 2011; Department of Agriculture and Water Resources 2018c)&lt;/DisplayText&gt;&lt;record&gt;&lt;rec-number&gt;32145&lt;/rec-number&gt;&lt;foreign-keys&gt;&lt;key app="EN" db-id="pxwxw0er9zv2fxezxdk5tt5utz5p5vtrwdv0" timestamp="1536646476"&gt;32145&lt;/key&gt;&lt;/foreign-keys&gt;&lt;ref-type name="Web Page/Online Document"&gt;12&lt;/ref-type&gt;&lt;contributors&gt;&lt;authors&gt;&lt;author&gt;Cox,D.&lt;/author&gt;&lt;/authors&gt;&lt;/contributors&gt;&lt;titles&gt;&lt;title&gt;Aid-for-trade case story&lt;/title&gt;&lt;/titles&gt;&lt;keywords&gt;&lt;keyword&gt;fumigation&lt;/keyword&gt;&lt;keyword&gt;acceditation&lt;/keyword&gt;&lt;keyword&gt;methyl bromide&lt;/keyword&gt;&lt;/keywords&gt;&lt;dates&gt;&lt;year&gt;2011&lt;/year&gt;&lt;/dates&gt;&lt;pub-location&gt;Canberra, Australia&lt;/pub-location&gt;&lt;publisher&gt;Organisation for Economic Co-operation and Development (OECD) and World Trade Organisation (WTO)&lt;/publisher&gt;&lt;urls&gt;&lt;related-urls&gt;&lt;url&gt;https://www.oecd.org/aidfortrade/47341463.pdf &lt;/url&gt;&lt;/related-urls&gt;&lt;pdf-urls&gt;&lt;url&gt;file://J:\E Library\Plant Catalogue\O\OECD 2011 EN32145.pdf&lt;/url&gt;&lt;/pdf-urls&gt;&lt;/urls&gt;&lt;custom1&gt;Cut flower QL&lt;/custom1&gt;&lt;/record&gt;&lt;/Cite&gt;&lt;Cite&gt;&lt;Author&gt;Department of Agriculture and Water Resources&lt;/Author&gt;&lt;Year&gt;2018&lt;/Year&gt;&lt;RecNum&gt;32146&lt;/RecNum&gt;&lt;record&gt;&lt;rec-number&gt;32146&lt;/rec-number&gt;&lt;foreign-keys&gt;&lt;key app="EN" db-id="pxwxw0er9zv2fxezxdk5tt5utz5p5vtrwdv0" timestamp="1536646897"&gt;32146&lt;/key&gt;&lt;/foreign-keys&gt;&lt;ref-type name="Web Page/Online Document"&gt;12&lt;/ref-type&gt;&lt;contributors&gt;&lt;authors&gt;&lt;author&gt;Department of Agriculture and Water Resources,&lt;/author&gt;&lt;/authors&gt;&lt;/contributors&gt;&lt;titles&gt;&lt;title&gt;Offshore methyl bromide treatment providers list&lt;/title&gt;&lt;secondary-title&gt;Department of Agriculture and Water Resources&lt;/secondary-title&gt;&lt;/titles&gt;&lt;keywords&gt;&lt;keyword&gt;offshore&lt;/keyword&gt;&lt;keyword&gt;Methyl bromide&lt;/keyword&gt;&lt;keyword&gt;custom&lt;/keyword&gt;&lt;/keywords&gt;&lt;dates&gt;&lt;year&gt;2018&lt;/year&gt;&lt;/dates&gt;&lt;pub-location&gt;Canberra, Australia&lt;/pub-location&gt;&lt;urls&gt;&lt;related-urls&gt;&lt;url&gt;http://www.agriculture.gov.au/import/before/prepare/treatment-outside-australia/afas/providers&lt;/url&gt;&lt;/related-urls&gt;&lt;/urls&gt;&lt;custom1&gt;cut flower QL&lt;/custom1&gt;&lt;/record&gt;&lt;/Cite&gt;&lt;/EndNote&gt;</w:instrText>
      </w:r>
      <w:r w:rsidR="00474CF8" w:rsidRPr="004F6663">
        <w:rPr>
          <w:rFonts w:eastAsia="Calibri" w:cs="Times New Roman"/>
        </w:rPr>
        <w:fldChar w:fldCharType="separate"/>
      </w:r>
      <w:r w:rsidR="00601663" w:rsidRPr="004F6663">
        <w:rPr>
          <w:rFonts w:eastAsia="Calibri" w:cs="Times New Roman"/>
          <w:noProof/>
        </w:rPr>
        <w:t>(</w:t>
      </w:r>
      <w:hyperlink w:anchor="_ENREF_71" w:tooltip="Cox, 2011 #32145" w:history="1">
        <w:r w:rsidR="00550223" w:rsidRPr="004F6663">
          <w:rPr>
            <w:rFonts w:eastAsia="Calibri" w:cs="Times New Roman"/>
            <w:noProof/>
          </w:rPr>
          <w:t>Cox 2011</w:t>
        </w:r>
      </w:hyperlink>
      <w:r w:rsidR="00601663" w:rsidRPr="004F6663">
        <w:rPr>
          <w:rFonts w:eastAsia="Calibri" w:cs="Times New Roman"/>
          <w:noProof/>
        </w:rPr>
        <w:t xml:space="preserve">; </w:t>
      </w:r>
      <w:hyperlink w:anchor="_ENREF_97" w:tooltip="Department of Agriculture and Water Resources, 2018 #32146" w:history="1">
        <w:r w:rsidR="00550223" w:rsidRPr="004F6663">
          <w:rPr>
            <w:rFonts w:eastAsia="Calibri" w:cs="Times New Roman"/>
            <w:noProof/>
          </w:rPr>
          <w:t>Department of Agriculture and Water Resources 2018c</w:t>
        </w:r>
      </w:hyperlink>
      <w:r w:rsidR="00601663" w:rsidRPr="004F6663">
        <w:rPr>
          <w:rFonts w:eastAsia="Calibri" w:cs="Times New Roman"/>
          <w:noProof/>
        </w:rPr>
        <w:t>)</w:t>
      </w:r>
      <w:r w:rsidR="00474CF8" w:rsidRPr="004F6663">
        <w:rPr>
          <w:rFonts w:eastAsia="Calibri" w:cs="Times New Roman"/>
        </w:rPr>
        <w:fldChar w:fldCharType="end"/>
      </w:r>
      <w:r w:rsidR="006722F0" w:rsidRPr="004F6663">
        <w:rPr>
          <w:rFonts w:eastAsia="Calibri" w:cs="Times New Roman"/>
        </w:rPr>
        <w:t xml:space="preserve">. </w:t>
      </w:r>
    </w:p>
    <w:p w14:paraId="3FEE55B9" w14:textId="125D8ED8" w:rsidR="00B95C4F" w:rsidRPr="004F6663" w:rsidRDefault="00B95C4F" w:rsidP="00B95C4F">
      <w:pPr>
        <w:rPr>
          <w:rFonts w:eastAsia="Calibri" w:cs="Times New Roman"/>
        </w:rPr>
      </w:pPr>
      <w:r w:rsidRPr="004F6663">
        <w:rPr>
          <w:rFonts w:eastAsia="Calibri" w:cs="Times New Roman"/>
        </w:rPr>
        <w:t>In 2008, another major review of quarantine was completed. The ‘Beale Review’</w:t>
      </w:r>
      <w:r w:rsidRPr="004F6663">
        <w:t>—</w:t>
      </w:r>
      <w:r w:rsidRPr="004F6663">
        <w:rPr>
          <w:rFonts w:eastAsia="Calibri" w:cs="Times New Roman"/>
          <w:i/>
        </w:rPr>
        <w:t>One Biosecurity: A Working Partnership</w:t>
      </w:r>
      <w:r w:rsidR="00E825E9" w:rsidRPr="004F6663">
        <w:rPr>
          <w:rFonts w:eastAsia="Calibri" w:cs="Times New Roman"/>
          <w:i/>
        </w:rPr>
        <w:t>—</w:t>
      </w:r>
      <w:r w:rsidRPr="004F6663">
        <w:rPr>
          <w:rFonts w:eastAsia="Calibri" w:cs="Times New Roman"/>
        </w:rPr>
        <w:t xml:space="preserve">outlined the government’s commitment to progressing reform to deliver a modern biosecurity system </w:t>
      </w:r>
      <w:r w:rsidR="00474CF8" w:rsidRPr="004F6663">
        <w:rPr>
          <w:rFonts w:eastAsia="Calibri" w:cs="Times New Roman"/>
        </w:rPr>
        <w:fldChar w:fldCharType="begin"/>
      </w:r>
      <w:r w:rsidR="006416AB" w:rsidRPr="004F6663">
        <w:rPr>
          <w:rFonts w:eastAsia="Calibri" w:cs="Times New Roman"/>
        </w:rPr>
        <w:instrText xml:space="preserve"> ADDIN EN.CITE &lt;EndNote&gt;&lt;Cite&gt;&lt;Author&gt;BEALE&lt;/Author&gt;&lt;Year&gt;2008&lt;/Year&gt;&lt;RecNum&gt;10442&lt;/RecNum&gt;&lt;DisplayText&gt;(BEALE 2008)&lt;/DisplayText&gt;&lt;record&gt;&lt;rec-number&gt;10442&lt;/rec-number&gt;&lt;foreign-keys&gt;&lt;key app="EN" db-id="pxwxw0er9zv2fxezxdk5tt5utz5p5vtrwdv0" timestamp="1451972608"&gt;10442&lt;/key&gt;&lt;/foreign-keys&gt;&lt;ref-type name="Reports"&gt;27&lt;/ref-type&gt;&lt;contributors&gt;&lt;authors&gt;&lt;author&gt;BEALE&lt;/author&gt;&lt;/authors&gt;&lt;/contributors&gt;&lt;titles&gt;&lt;title&gt;One Biosecurity: a working partnership&lt;/title&gt;&lt;/titles&gt;&lt;pages&gt;1-298&lt;/pages&gt;&lt;keywords&gt;&lt;keyword&gt;Biosecurity&lt;/keyword&gt;&lt;/keywords&gt;&lt;dates&gt;&lt;year&gt;2008&lt;/year&gt;&lt;/dates&gt;&lt;pub-location&gt;Canberra&lt;/pub-location&gt;&lt;publisher&gt;Attorney General&amp;apos;s Department&lt;/publisher&gt;&lt;orig-pub&gt;&lt;style face="underline" font="default" size="100%"&gt;J:\E Library\Plant Catalogue\B&lt;/style&gt;&lt;/orig-pub&gt;&lt;label&gt;74336&lt;/label&gt;&lt;urls&gt;&lt;/urls&gt;&lt;custom1&gt;Korean table grapes sp&lt;/custom1&gt;&lt;/record&gt;&lt;/Cite&gt;&lt;/EndNote&gt;</w:instrText>
      </w:r>
      <w:r w:rsidR="00474CF8" w:rsidRPr="004F6663">
        <w:rPr>
          <w:rFonts w:eastAsia="Calibri" w:cs="Times New Roman"/>
        </w:rPr>
        <w:fldChar w:fldCharType="separate"/>
      </w:r>
      <w:r w:rsidR="006416AB" w:rsidRPr="004F6663">
        <w:rPr>
          <w:rFonts w:eastAsia="Calibri" w:cs="Times New Roman"/>
          <w:noProof/>
        </w:rPr>
        <w:t>(</w:t>
      </w:r>
      <w:hyperlink w:anchor="_ENREF_24" w:tooltip="BEALE, 2008 #10442" w:history="1">
        <w:r w:rsidR="00D22226">
          <w:rPr>
            <w:rFonts w:eastAsia="Calibri" w:cs="Times New Roman"/>
            <w:noProof/>
          </w:rPr>
          <w:t>Beale</w:t>
        </w:r>
        <w:r w:rsidR="00550223" w:rsidRPr="004F6663">
          <w:rPr>
            <w:rFonts w:eastAsia="Calibri" w:cs="Times New Roman"/>
            <w:noProof/>
          </w:rPr>
          <w:t xml:space="preserve"> 2008</w:t>
        </w:r>
      </w:hyperlink>
      <w:r w:rsidR="006416AB" w:rsidRPr="004F6663">
        <w:rPr>
          <w:rFonts w:eastAsia="Calibri" w:cs="Times New Roman"/>
          <w:noProof/>
        </w:rPr>
        <w:t>)</w:t>
      </w:r>
      <w:r w:rsidR="00474CF8" w:rsidRPr="004F6663">
        <w:rPr>
          <w:rFonts w:eastAsia="Calibri" w:cs="Times New Roman"/>
        </w:rPr>
        <w:fldChar w:fldCharType="end"/>
      </w:r>
      <w:r w:rsidRPr="004F6663">
        <w:rPr>
          <w:rFonts w:eastAsia="Calibri" w:cs="Times New Roman"/>
        </w:rPr>
        <w:t>.</w:t>
      </w:r>
      <w:r w:rsidRPr="004F6663">
        <w:t xml:space="preserve"> </w:t>
      </w:r>
      <w:r w:rsidRPr="004F6663">
        <w:rPr>
          <w:rFonts w:eastAsia="Calibri" w:cs="Times New Roman"/>
        </w:rPr>
        <w:t>Three core principles were identified: the biosecurity continuum, science</w:t>
      </w:r>
      <w:r w:rsidR="00E825E9" w:rsidRPr="004F6663">
        <w:rPr>
          <w:rFonts w:eastAsia="Calibri" w:cs="Times New Roman"/>
        </w:rPr>
        <w:noBreakHyphen/>
      </w:r>
      <w:r w:rsidRPr="004F6663">
        <w:rPr>
          <w:rFonts w:eastAsia="Calibri" w:cs="Times New Roman"/>
        </w:rPr>
        <w:t xml:space="preserve">based assessments, and a shared responsibility. The first principle—the biosecurity continuum—emphasised management of biosecurity risks offshore, prior to consignments landing at an Australian point of entry. The report suggested that this could be achieved by applying offshore risk management tools using concepts such as managed pathways and/or </w:t>
      </w:r>
      <w:r w:rsidR="000C30E6" w:rsidRPr="004F6663">
        <w:rPr>
          <w:rFonts w:eastAsia="Calibri" w:cs="Times New Roman"/>
        </w:rPr>
        <w:t>pre-export</w:t>
      </w:r>
      <w:r w:rsidRPr="004F6663">
        <w:rPr>
          <w:rFonts w:eastAsia="Calibri" w:cs="Times New Roman"/>
        </w:rPr>
        <w:t xml:space="preserve"> treatments to provide greater confidence that biosecurity risks were being man</w:t>
      </w:r>
      <w:r w:rsidR="001E193F" w:rsidRPr="004F6663">
        <w:rPr>
          <w:rFonts w:eastAsia="Calibri" w:cs="Times New Roman"/>
        </w:rPr>
        <w:t xml:space="preserve">aged in the country of origin. </w:t>
      </w:r>
    </w:p>
    <w:p w14:paraId="355B69C8" w14:textId="1C4E4F3E" w:rsidR="00B95C4F" w:rsidRPr="004F6663" w:rsidRDefault="00874A4D" w:rsidP="006416AB">
      <w:pPr>
        <w:pStyle w:val="Heading4"/>
      </w:pPr>
      <w:bookmarkStart w:id="38" w:name="_Ref524442132"/>
      <w:r w:rsidRPr="004F6663">
        <w:lastRenderedPageBreak/>
        <w:t>2010-201</w:t>
      </w:r>
      <w:bookmarkEnd w:id="38"/>
      <w:r w:rsidR="006D4DE9" w:rsidRPr="004F6663">
        <w:t>9</w:t>
      </w:r>
    </w:p>
    <w:p w14:paraId="0EF5F3C1" w14:textId="77777777" w:rsidR="00FA401E" w:rsidRPr="004F6663" w:rsidRDefault="00FA401E" w:rsidP="00B95C4F">
      <w:pPr>
        <w:rPr>
          <w:rFonts w:eastAsia="Calibri" w:cs="Times New Roman"/>
        </w:rPr>
      </w:pPr>
      <w:r w:rsidRPr="004F6663">
        <w:rPr>
          <w:rFonts w:eastAsia="Calibri" w:cs="Times New Roman"/>
        </w:rPr>
        <w:t xml:space="preserve">At the beginning of </w:t>
      </w:r>
      <w:r w:rsidR="00E825E9" w:rsidRPr="004F6663">
        <w:rPr>
          <w:rFonts w:eastAsia="Calibri" w:cs="Times New Roman"/>
        </w:rPr>
        <w:t>the current</w:t>
      </w:r>
      <w:r w:rsidRPr="004F6663">
        <w:rPr>
          <w:rFonts w:eastAsia="Calibri" w:cs="Times New Roman"/>
        </w:rPr>
        <w:t xml:space="preserve"> decade, the number of consignment</w:t>
      </w:r>
      <w:r w:rsidR="00BD3351" w:rsidRPr="004F6663">
        <w:rPr>
          <w:rFonts w:eastAsia="Calibri" w:cs="Times New Roman"/>
        </w:rPr>
        <w:t>s</w:t>
      </w:r>
      <w:r w:rsidRPr="004F6663">
        <w:rPr>
          <w:rFonts w:eastAsia="Calibri" w:cs="Times New Roman"/>
        </w:rPr>
        <w:t xml:space="preserve"> of fresh cut flowers and foliage arriving in Australia began to increase rapidly, and the </w:t>
      </w:r>
      <w:r w:rsidR="00CA0D45" w:rsidRPr="004F6663">
        <w:rPr>
          <w:rFonts w:eastAsia="Calibri" w:cs="Times New Roman"/>
        </w:rPr>
        <w:t xml:space="preserve">source </w:t>
      </w:r>
      <w:r w:rsidRPr="004F6663">
        <w:rPr>
          <w:rFonts w:eastAsia="Calibri" w:cs="Times New Roman"/>
        </w:rPr>
        <w:t xml:space="preserve">countries that traditionally exported </w:t>
      </w:r>
      <w:r w:rsidR="00201834" w:rsidRPr="004F6663">
        <w:rPr>
          <w:rFonts w:eastAsia="Calibri" w:cs="Times New Roman"/>
        </w:rPr>
        <w:t>these commodities</w:t>
      </w:r>
      <w:r w:rsidRPr="004F6663">
        <w:rPr>
          <w:rFonts w:eastAsia="Calibri" w:cs="Times New Roman"/>
        </w:rPr>
        <w:t xml:space="preserve"> to Australia began to change. Kenya became the predominant exporter to Australia, and Colombia, Ecuador and Malaysia </w:t>
      </w:r>
      <w:r w:rsidR="00CA0D45" w:rsidRPr="004F6663">
        <w:rPr>
          <w:rFonts w:eastAsia="Calibri" w:cs="Times New Roman"/>
        </w:rPr>
        <w:t xml:space="preserve">also </w:t>
      </w:r>
      <w:r w:rsidRPr="004F6663">
        <w:rPr>
          <w:rFonts w:eastAsia="Calibri" w:cs="Times New Roman"/>
        </w:rPr>
        <w:t>had strong growth (</w:t>
      </w:r>
      <w:r w:rsidR="00BD3351" w:rsidRPr="004F6663">
        <w:rPr>
          <w:rFonts w:eastAsia="Calibri" w:cs="Times New Roman"/>
        </w:rPr>
        <w:t xml:space="preserve">these issues are </w:t>
      </w:r>
      <w:r w:rsidRPr="004F6663">
        <w:rPr>
          <w:rFonts w:eastAsia="Calibri" w:cs="Times New Roman"/>
        </w:rPr>
        <w:t xml:space="preserve">discussed further in Section </w:t>
      </w:r>
      <w:r w:rsidR="0016768D" w:rsidRPr="004F6663">
        <w:rPr>
          <w:rFonts w:eastAsia="Calibri" w:cs="Times New Roman"/>
        </w:rPr>
        <w:fldChar w:fldCharType="begin"/>
      </w:r>
      <w:r w:rsidR="0016768D" w:rsidRPr="004F6663">
        <w:rPr>
          <w:rFonts w:eastAsia="Calibri" w:cs="Times New Roman"/>
        </w:rPr>
        <w:instrText xml:space="preserve"> REF _Ref521769045 \r \h  \* MERGEFORMAT </w:instrText>
      </w:r>
      <w:r w:rsidR="0016768D" w:rsidRPr="004F6663">
        <w:rPr>
          <w:rFonts w:eastAsia="Calibri" w:cs="Times New Roman"/>
        </w:rPr>
      </w:r>
      <w:r w:rsidR="0016768D" w:rsidRPr="004F6663">
        <w:rPr>
          <w:rFonts w:eastAsia="Calibri" w:cs="Times New Roman"/>
        </w:rPr>
        <w:fldChar w:fldCharType="separate"/>
      </w:r>
      <w:r w:rsidR="00124963" w:rsidRPr="004F6663">
        <w:rPr>
          <w:rFonts w:eastAsia="Calibri" w:cs="Times New Roman"/>
        </w:rPr>
        <w:t>5.1.3</w:t>
      </w:r>
      <w:r w:rsidR="0016768D" w:rsidRPr="004F6663">
        <w:rPr>
          <w:rFonts w:eastAsia="Calibri" w:cs="Times New Roman"/>
        </w:rPr>
        <w:fldChar w:fldCharType="end"/>
      </w:r>
      <w:r w:rsidRPr="004F6663">
        <w:rPr>
          <w:rFonts w:eastAsia="Calibri" w:cs="Times New Roman"/>
        </w:rPr>
        <w:t>).</w:t>
      </w:r>
      <w:r w:rsidR="00632ED6" w:rsidRPr="004F6663">
        <w:rPr>
          <w:rFonts w:eastAsia="Calibri" w:cs="Times New Roman"/>
        </w:rPr>
        <w:t xml:space="preserve"> </w:t>
      </w:r>
    </w:p>
    <w:p w14:paraId="0C94DB47" w14:textId="02D1EB29" w:rsidR="00B95C4F" w:rsidRPr="004F6663" w:rsidRDefault="00B95C4F" w:rsidP="00B95C4F">
      <w:pPr>
        <w:rPr>
          <w:rFonts w:eastAsia="Calibri" w:cs="Times New Roman"/>
        </w:rPr>
      </w:pPr>
      <w:r w:rsidRPr="004F6663">
        <w:rPr>
          <w:rFonts w:eastAsia="Calibri" w:cs="Times New Roman"/>
        </w:rPr>
        <w:t xml:space="preserve">In 2013, the department instigated an Automated Fumigation Exemption System. This system was intended to encourage importers to supply goods free of arthropod pests in order to qualify for a fumigation exemption. Five consecutive </w:t>
      </w:r>
      <w:r w:rsidR="00011C95" w:rsidRPr="004F6663">
        <w:rPr>
          <w:rFonts w:eastAsia="Calibri" w:cs="Times New Roman"/>
        </w:rPr>
        <w:t xml:space="preserve">pest-free </w:t>
      </w:r>
      <w:r w:rsidRPr="004F6663">
        <w:rPr>
          <w:rFonts w:eastAsia="Calibri" w:cs="Times New Roman"/>
        </w:rPr>
        <w:t xml:space="preserve">consignments from the same importer/supplier pathway were required to obtain fumigation exemption, however, three consecutive inspection failures resulted in reinstatement </w:t>
      </w:r>
      <w:r w:rsidR="00011C95" w:rsidRPr="004F6663">
        <w:rPr>
          <w:rFonts w:eastAsia="Calibri" w:cs="Times New Roman"/>
        </w:rPr>
        <w:t>of the requirement for</w:t>
      </w:r>
      <w:r w:rsidRPr="004F6663">
        <w:rPr>
          <w:rFonts w:eastAsia="Calibri" w:cs="Times New Roman"/>
        </w:rPr>
        <w:t xml:space="preserve"> fumigation </w:t>
      </w:r>
      <w:r w:rsidR="00E6162C" w:rsidRPr="004F6663">
        <w:rPr>
          <w:rFonts w:eastAsia="Calibri" w:cs="Times New Roman"/>
        </w:rPr>
        <w:t>on arrival</w:t>
      </w:r>
      <w:r w:rsidRPr="004F6663">
        <w:rPr>
          <w:rFonts w:eastAsia="Calibri" w:cs="Times New Roman"/>
        </w:rPr>
        <w:t xml:space="preserve"> </w:t>
      </w:r>
      <w:r w:rsidR="00474CF8" w:rsidRPr="004F6663">
        <w:rPr>
          <w:rFonts w:eastAsia="Calibri" w:cs="Times New Roman"/>
        </w:rPr>
        <w:fldChar w:fldCharType="begin"/>
      </w:r>
      <w:r w:rsidR="00474CF8" w:rsidRPr="004F6663">
        <w:rPr>
          <w:rFonts w:eastAsia="Calibri" w:cs="Times New Roman"/>
        </w:rPr>
        <w:instrText xml:space="preserve"> ADDIN EN.CITE &lt;EndNote&gt;&lt;Cite&gt;&lt;Author&gt;Interim Inspector-General of Biosecurity&lt;/Author&gt;&lt;Year&gt;2015&lt;/Year&gt;&lt;RecNum&gt;28038&lt;/RecNum&gt;&lt;DisplayText&gt;(Interim Inspector-General of Biosecurity 2015)&lt;/DisplayText&gt;&lt;record&gt;&lt;rec-number&gt;28038&lt;/rec-number&gt;&lt;foreign-keys&gt;&lt;key app="EN" db-id="pxwxw0er9zv2fxezxdk5tt5utz5p5vtrwdv0" timestamp="1499045993"&gt;28038&lt;/key&gt;&lt;/foreign-keys&gt;&lt;ref-type name="Reports"&gt;27&lt;/ref-type&gt;&lt;contributors&gt;&lt;authors&gt;&lt;author&gt;Interim Inspector-General of Biosecurity,&lt;/author&gt;&lt;/authors&gt;&lt;/contributors&gt;&lt;titles&gt;&lt;title&gt;IIGB audit report 2014-2015: Effectiveness of biosecurity controls for imported fresh cut flowers&lt;/title&gt;&lt;/titles&gt;&lt;number&gt;2014–15/01&lt;/number&gt;&lt;keywords&gt;&lt;keyword&gt;Cut flower&lt;/keyword&gt;&lt;keyword&gt;sudden oak death&lt;/keyword&gt;&lt;keyword&gt;SOD&lt;/keyword&gt;&lt;keyword&gt;Phytophthora&lt;/keyword&gt;&lt;/keywords&gt;&lt;dates&gt;&lt;year&gt;2015&lt;/year&gt;&lt;/dates&gt;&lt;pub-location&gt;Australian Government, Inspector-General of Biosecurity &lt;/pub-location&gt;&lt;publisher&gt;Australian Government&lt;/publisher&gt;&lt;urls&gt;&lt;related-urls&gt;&lt;url&gt;http://www.igb.gov.au/Documents/effectiveness-bio-controls-imported-fresh-cut-flowers.pdf&lt;/url&gt;&lt;/related-urls&gt;&lt;pdf-urls&gt;&lt;url&gt;file://J:\E Library\Plant Catalogue\I\IIGB 2015 EN28038.pdf&lt;/url&gt;&lt;/pdf-urls&gt;&lt;/urls&gt;&lt;custom1&gt;Cut flower_YGC&lt;/custom1&gt;&lt;/record&gt;&lt;/Cite&gt;&lt;/EndNote&gt;</w:instrText>
      </w:r>
      <w:r w:rsidR="00474CF8" w:rsidRPr="004F6663">
        <w:rPr>
          <w:rFonts w:eastAsia="Calibri" w:cs="Times New Roman"/>
        </w:rPr>
        <w:fldChar w:fldCharType="separate"/>
      </w:r>
      <w:r w:rsidR="00474CF8" w:rsidRPr="004F6663">
        <w:rPr>
          <w:rFonts w:eastAsia="Calibri" w:cs="Times New Roman"/>
          <w:noProof/>
        </w:rPr>
        <w:t>(</w:t>
      </w:r>
      <w:hyperlink w:anchor="_ENREF_180" w:tooltip="Interim Inspector-General of Biosecurity, 2015 #28038" w:history="1">
        <w:r w:rsidR="00550223" w:rsidRPr="004F6663">
          <w:rPr>
            <w:rFonts w:eastAsia="Calibri" w:cs="Times New Roman"/>
            <w:noProof/>
          </w:rPr>
          <w:t>Interim Inspector-General of Biosecurity 2015</w:t>
        </w:r>
      </w:hyperlink>
      <w:r w:rsidR="00474CF8" w:rsidRPr="004F6663">
        <w:rPr>
          <w:rFonts w:eastAsia="Calibri" w:cs="Times New Roman"/>
          <w:noProof/>
        </w:rPr>
        <w:t>)</w:t>
      </w:r>
      <w:r w:rsidR="00474CF8" w:rsidRPr="004F6663">
        <w:rPr>
          <w:rFonts w:eastAsia="Calibri" w:cs="Times New Roman"/>
        </w:rPr>
        <w:fldChar w:fldCharType="end"/>
      </w:r>
      <w:r w:rsidRPr="004F6663">
        <w:rPr>
          <w:rFonts w:eastAsia="Calibri" w:cs="Times New Roman"/>
        </w:rPr>
        <w:t>.</w:t>
      </w:r>
    </w:p>
    <w:p w14:paraId="45ACF40E" w14:textId="525C6021" w:rsidR="00B95C4F" w:rsidRPr="004F6663" w:rsidRDefault="00B95C4F" w:rsidP="00CA0D45">
      <w:r w:rsidRPr="004F6663">
        <w:rPr>
          <w:rFonts w:eastAsia="Calibri" w:cs="Times New Roman"/>
        </w:rPr>
        <w:t xml:space="preserve">Also in </w:t>
      </w:r>
      <w:r w:rsidR="00BD3351" w:rsidRPr="004F6663">
        <w:rPr>
          <w:rFonts w:eastAsia="Calibri" w:cs="Times New Roman"/>
        </w:rPr>
        <w:t xml:space="preserve">2013, the department completed its first </w:t>
      </w:r>
      <w:r w:rsidR="00FE5E51" w:rsidRPr="004F6663">
        <w:rPr>
          <w:rFonts w:eastAsia="Calibri" w:cs="Times New Roman"/>
        </w:rPr>
        <w:t xml:space="preserve">PRA for the cut flower pathway, </w:t>
      </w:r>
      <w:r w:rsidRPr="004F6663">
        <w:rPr>
          <w:rFonts w:eastAsia="Calibri" w:cs="Times New Roman"/>
        </w:rPr>
        <w:t>for importatio</w:t>
      </w:r>
      <w:r w:rsidRPr="004F6663">
        <w:t xml:space="preserve">n of </w:t>
      </w:r>
      <w:r w:rsidRPr="004F6663">
        <w:rPr>
          <w:i/>
        </w:rPr>
        <w:t>Lilium</w:t>
      </w:r>
      <w:r w:rsidRPr="004F6663">
        <w:t xml:space="preserve"> species cut flowers from Taiwan </w:t>
      </w:r>
      <w:r w:rsidRPr="004F6663">
        <w:fldChar w:fldCharType="begin"/>
      </w:r>
      <w:r w:rsidR="00BB6025" w:rsidRPr="004F6663">
        <w:instrText xml:space="preserve"> ADDIN EN.CITE &lt;EndNote&gt;&lt;Cite&gt;&lt;Author&gt;DAFF&lt;/Author&gt;&lt;Year&gt;2013&lt;/Year&gt;&lt;RecNum&gt;20753&lt;/RecNum&gt;&lt;DisplayText&gt;(DAFF 2013)&lt;/DisplayText&gt;&lt;record&gt;&lt;rec-number&gt;20753&lt;/rec-number&gt;&lt;foreign-keys&gt;&lt;key app="EN" db-id="pxwxw0er9zv2fxezxdk5tt5utz5p5vtrwdv0" timestamp="1451972835"&gt;20753&lt;/key&gt;&lt;/foreign-keys&gt;&lt;ref-type name="Reports"&gt;27&lt;/ref-type&gt;&lt;contributors&gt;&lt;authors&gt;&lt;author&gt;DAFF&lt;/author&gt;&lt;/authors&gt;&lt;/contributors&gt;&lt;titles&gt;&lt;title&gt;Final policy review: alternative risk management measures to import lilium spp. cut flowers from Taiwan&lt;/title&gt;&lt;/titles&gt;&lt;pages&gt;1-81&lt;/pages&gt;&lt;keywords&gt;&lt;keyword&gt;Agriculture&lt;/keyword&gt;&lt;keyword&gt;Australia&lt;/keyword&gt;&lt;keyword&gt;cut flowers&lt;/keyword&gt;&lt;keyword&gt;DAFF&lt;/keyword&gt;&lt;keyword&gt;Department of Agriculture&lt;/keyword&gt;&lt;keyword&gt;Fisheries&lt;/keyword&gt;&lt;keyword&gt;Flowers&lt;/keyword&gt;&lt;keyword&gt;Forestry&lt;/keyword&gt;&lt;keyword&gt;Import&lt;/keyword&gt;&lt;keyword&gt;Lilium&lt;/keyword&gt;&lt;keyword&gt;Management&lt;/keyword&gt;&lt;keyword&gt;Measures&lt;/keyword&gt;&lt;keyword&gt;Policies&lt;/keyword&gt;&lt;keyword&gt;Policy&lt;/keyword&gt;&lt;keyword&gt;risk&lt;/keyword&gt;&lt;keyword&gt;Risk management&lt;/keyword&gt;&lt;keyword&gt;Species&lt;/keyword&gt;&lt;keyword&gt;Taiwan&lt;/keyword&gt;&lt;/keywords&gt;&lt;dates&gt;&lt;year&gt;2013&lt;/year&gt;&lt;/dates&gt;&lt;pub-location&gt;Canberra&lt;/pub-location&gt;&lt;publisher&gt;Department of Agriculture, Fisheries and Forestry&lt;/publisher&gt;&lt;label&gt;85131&lt;/label&gt;&lt;urls&gt;&lt;related-urls&gt;&lt;url&gt;http://www.agriculture.gov.au/biosecurity/risk-analysis/memos/2013/ba2013-24-final-review-lilium-taiwan&lt;/url&gt;&lt;/related-urls&gt;&lt;pdf-urls&gt;&lt;url&gt;file://J:\E Library\Plant Catalogue\D\DAFF 2013 EN20753.pdf&lt;/url&gt;&lt;/pdf-urls&gt;&lt;/urls&gt;&lt;custom1&gt;Thrips and mealybug group policy tkq&lt;/custom1&gt;&lt;/record&gt;&lt;/Cite&gt;&lt;/EndNote&gt;</w:instrText>
      </w:r>
      <w:r w:rsidRPr="004F6663">
        <w:fldChar w:fldCharType="separate"/>
      </w:r>
      <w:r w:rsidRPr="004F6663">
        <w:rPr>
          <w:noProof/>
        </w:rPr>
        <w:t>(</w:t>
      </w:r>
      <w:hyperlink w:anchor="_ENREF_75" w:tooltip="DAFF, 2013 #20753" w:history="1">
        <w:r w:rsidR="00550223" w:rsidRPr="004F6663">
          <w:rPr>
            <w:noProof/>
          </w:rPr>
          <w:t>DAFF 2013</w:t>
        </w:r>
      </w:hyperlink>
      <w:r w:rsidRPr="004F6663">
        <w:rPr>
          <w:noProof/>
        </w:rPr>
        <w:t>)</w:t>
      </w:r>
      <w:r w:rsidRPr="004F6663">
        <w:fldChar w:fldCharType="end"/>
      </w:r>
      <w:r w:rsidRPr="004F6663">
        <w:t xml:space="preserve">. The </w:t>
      </w:r>
      <w:r w:rsidR="00A21F5A" w:rsidRPr="004F6663">
        <w:t>risk assessment</w:t>
      </w:r>
      <w:r w:rsidRPr="004F6663">
        <w:t xml:space="preserve"> identified twenty quarantine pests associated with this pathway, and as a consequence, recommended</w:t>
      </w:r>
      <w:r w:rsidR="00CA0D45" w:rsidRPr="004F6663">
        <w:t xml:space="preserve"> either </w:t>
      </w:r>
      <w:r w:rsidR="00011C95" w:rsidRPr="004F6663">
        <w:t xml:space="preserve">use of </w:t>
      </w:r>
      <w:r w:rsidR="00CA0D45" w:rsidRPr="004F6663">
        <w:t xml:space="preserve">a systems approach to control insect pests (to be administered by Taiwan’s NPPO), or </w:t>
      </w:r>
      <w:r w:rsidR="000C30E6" w:rsidRPr="004F6663">
        <w:t>pre-export</w:t>
      </w:r>
      <w:r w:rsidR="00CA0D45" w:rsidRPr="004F6663">
        <w:t xml:space="preserve"> methyl bromide fumigation.</w:t>
      </w:r>
    </w:p>
    <w:p w14:paraId="171B9EF2" w14:textId="77777777" w:rsidR="00B95C4F" w:rsidRPr="004F6663" w:rsidRDefault="00E825E9" w:rsidP="00B95C4F">
      <w:pPr>
        <w:rPr>
          <w:rFonts w:eastAsia="Calibri" w:cs="Times New Roman"/>
        </w:rPr>
      </w:pPr>
      <w:r w:rsidRPr="004F6663">
        <w:rPr>
          <w:rFonts w:eastAsia="Calibri" w:cs="Times New Roman"/>
        </w:rPr>
        <w:t>In 2015, the Interim Inspector-</w:t>
      </w:r>
      <w:r w:rsidR="00B95C4F" w:rsidRPr="004F6663">
        <w:rPr>
          <w:rFonts w:eastAsia="Calibri" w:cs="Times New Roman"/>
        </w:rPr>
        <w:t>General of Biosecurity (IIGB)</w:t>
      </w:r>
      <w:r w:rsidR="00B95C4F" w:rsidRPr="004F6663">
        <w:t xml:space="preserve"> </w:t>
      </w:r>
      <w:r w:rsidR="00B95C4F" w:rsidRPr="004F6663">
        <w:rPr>
          <w:rFonts w:eastAsia="Calibri" w:cs="Times New Roman"/>
        </w:rPr>
        <w:t xml:space="preserve">examined the effectiveness of controls for importing fresh cut flowers (including fresh foliage) into Australia. Although the IIGB considered that the department was managing relevant biosecurity risks in an appropriate manner, areas for improvement were identified. </w:t>
      </w:r>
      <w:r w:rsidR="00945B28" w:rsidRPr="004F6663">
        <w:rPr>
          <w:rFonts w:eastAsia="Calibri" w:cs="Times New Roman"/>
        </w:rPr>
        <w:t>T</w:t>
      </w:r>
      <w:r w:rsidR="00B95C4F" w:rsidRPr="004F6663">
        <w:rPr>
          <w:rFonts w:eastAsia="Calibri" w:cs="Times New Roman"/>
        </w:rPr>
        <w:t xml:space="preserve">he IIGB </w:t>
      </w:r>
      <w:r w:rsidR="00945B28" w:rsidRPr="004F6663">
        <w:rPr>
          <w:rFonts w:eastAsia="Calibri" w:cs="Times New Roman"/>
        </w:rPr>
        <w:t>made six recommendations, and all were implemented by</w:t>
      </w:r>
      <w:r w:rsidRPr="004F6663">
        <w:rPr>
          <w:rFonts w:eastAsia="Calibri" w:cs="Times New Roman"/>
        </w:rPr>
        <w:t xml:space="preserve"> the department. The recommendations were to:</w:t>
      </w:r>
    </w:p>
    <w:p w14:paraId="19AD65EF" w14:textId="77777777" w:rsidR="00B95C4F" w:rsidRPr="004F6663" w:rsidRDefault="00B95C4F" w:rsidP="00263A8E">
      <w:pPr>
        <w:pStyle w:val="ListParagraph"/>
        <w:numPr>
          <w:ilvl w:val="0"/>
          <w:numId w:val="29"/>
        </w:numPr>
        <w:contextualSpacing/>
        <w:rPr>
          <w:rFonts w:eastAsia="Calibri" w:cs="Times New Roman"/>
        </w:rPr>
      </w:pPr>
      <w:r w:rsidRPr="004F6663">
        <w:rPr>
          <w:rFonts w:eastAsia="Calibri" w:cs="Times New Roman"/>
        </w:rPr>
        <w:t>enforce requirements for integral packaging of all imported cut flower consignments.</w:t>
      </w:r>
    </w:p>
    <w:p w14:paraId="2C2C4842" w14:textId="77777777" w:rsidR="00B95C4F" w:rsidRPr="004F6663" w:rsidRDefault="00B95C4F" w:rsidP="00263A8E">
      <w:pPr>
        <w:pStyle w:val="ListParagraph"/>
        <w:numPr>
          <w:ilvl w:val="0"/>
          <w:numId w:val="29"/>
        </w:numPr>
        <w:contextualSpacing/>
        <w:rPr>
          <w:rFonts w:eastAsia="Calibri" w:cs="Times New Roman"/>
        </w:rPr>
      </w:pPr>
      <w:r w:rsidRPr="004F6663">
        <w:rPr>
          <w:rFonts w:eastAsia="Calibri" w:cs="Times New Roman"/>
        </w:rPr>
        <w:t>review the need for security seals on trucks, applied to provide security for consignments being transported between cargo</w:t>
      </w:r>
      <w:r w:rsidR="00E6162C" w:rsidRPr="004F6663">
        <w:rPr>
          <w:rFonts w:eastAsia="Calibri" w:cs="Times New Roman"/>
        </w:rPr>
        <w:t xml:space="preserve"> terminal operators, quarantine</w:t>
      </w:r>
      <w:r w:rsidR="00E6162C" w:rsidRPr="004F6663">
        <w:rPr>
          <w:rFonts w:eastAsia="Calibri" w:cs="Times New Roman"/>
        </w:rPr>
        <w:noBreakHyphen/>
      </w:r>
      <w:r w:rsidRPr="004F6663">
        <w:rPr>
          <w:rFonts w:eastAsia="Calibri" w:cs="Times New Roman"/>
        </w:rPr>
        <w:t>approved premises and approved fumigation facilities.</w:t>
      </w:r>
    </w:p>
    <w:p w14:paraId="39DCDBED" w14:textId="77777777" w:rsidR="00B95C4F" w:rsidRPr="004F6663" w:rsidRDefault="00B95C4F" w:rsidP="00263A8E">
      <w:pPr>
        <w:pStyle w:val="ListParagraph"/>
        <w:numPr>
          <w:ilvl w:val="0"/>
          <w:numId w:val="29"/>
        </w:numPr>
        <w:contextualSpacing/>
        <w:rPr>
          <w:rFonts w:eastAsia="Calibri" w:cs="Times New Roman"/>
        </w:rPr>
      </w:pPr>
      <w:r w:rsidRPr="004F6663">
        <w:rPr>
          <w:rFonts w:eastAsia="Calibri" w:cs="Times New Roman"/>
        </w:rPr>
        <w:t xml:space="preserve">consider the </w:t>
      </w:r>
      <w:r w:rsidR="00E6162C" w:rsidRPr="004F6663">
        <w:rPr>
          <w:rFonts w:eastAsia="Calibri" w:cs="Times New Roman"/>
        </w:rPr>
        <w:t>need for regular or random post</w:t>
      </w:r>
      <w:r w:rsidR="00E6162C" w:rsidRPr="004F6663">
        <w:rPr>
          <w:rFonts w:eastAsia="Calibri" w:cs="Times New Roman"/>
        </w:rPr>
        <w:noBreakHyphen/>
      </w:r>
      <w:r w:rsidRPr="004F6663">
        <w:rPr>
          <w:rFonts w:eastAsia="Calibri" w:cs="Times New Roman"/>
        </w:rPr>
        <w:t>fumigation checks for live pests, in the context of the department’s risk return policy.</w:t>
      </w:r>
    </w:p>
    <w:p w14:paraId="68EDE5AB" w14:textId="77777777" w:rsidR="00B95C4F" w:rsidRPr="004F6663" w:rsidRDefault="00B95C4F" w:rsidP="00263A8E">
      <w:pPr>
        <w:pStyle w:val="ListParagraph"/>
        <w:numPr>
          <w:ilvl w:val="0"/>
          <w:numId w:val="29"/>
        </w:numPr>
        <w:contextualSpacing/>
        <w:rPr>
          <w:rFonts w:eastAsia="Calibri" w:cs="Times New Roman"/>
        </w:rPr>
      </w:pPr>
      <w:r w:rsidRPr="004F6663">
        <w:rPr>
          <w:rFonts w:eastAsia="Calibri" w:cs="Times New Roman"/>
        </w:rPr>
        <w:t>reduce dependence on methyl bromide gas for treatment of pests in imported cut flower consignments, and undertake an assessment and approval process for alternative treatments.</w:t>
      </w:r>
    </w:p>
    <w:p w14:paraId="0990B168" w14:textId="77777777" w:rsidR="00B95C4F" w:rsidRPr="004F6663" w:rsidRDefault="00B95C4F" w:rsidP="00263A8E">
      <w:pPr>
        <w:pStyle w:val="ListParagraph"/>
        <w:numPr>
          <w:ilvl w:val="0"/>
          <w:numId w:val="29"/>
        </w:numPr>
        <w:contextualSpacing/>
        <w:rPr>
          <w:rFonts w:eastAsia="Calibri" w:cs="Times New Roman"/>
        </w:rPr>
      </w:pPr>
      <w:r w:rsidRPr="004F6663">
        <w:rPr>
          <w:rFonts w:eastAsia="Calibri" w:cs="Times New Roman"/>
        </w:rPr>
        <w:t>review the existing cut flowers and foliage devitalisation policy and its implementation.</w:t>
      </w:r>
    </w:p>
    <w:p w14:paraId="0EF2A5EC" w14:textId="7DE58B07" w:rsidR="00B95C4F" w:rsidRPr="004F6663" w:rsidRDefault="00B95C4F" w:rsidP="00263A8E">
      <w:pPr>
        <w:pStyle w:val="ListParagraph"/>
        <w:numPr>
          <w:ilvl w:val="0"/>
          <w:numId w:val="29"/>
        </w:numPr>
        <w:contextualSpacing/>
        <w:rPr>
          <w:rFonts w:eastAsia="Calibri" w:cs="Times New Roman"/>
        </w:rPr>
      </w:pPr>
      <w:r w:rsidRPr="004F6663">
        <w:rPr>
          <w:rFonts w:eastAsia="Calibri" w:cs="Times New Roman"/>
        </w:rPr>
        <w:t xml:space="preserve">ensure that devitalisation test results (conducted by the department to verify whether devitalisation treatment has been correctly applied by exporting countries) are reliable </w:t>
      </w:r>
      <w:r w:rsidR="00474CF8" w:rsidRPr="004F6663">
        <w:rPr>
          <w:rFonts w:eastAsia="Calibri" w:cs="Times New Roman"/>
        </w:rPr>
        <w:fldChar w:fldCharType="begin"/>
      </w:r>
      <w:r w:rsidR="00474CF8" w:rsidRPr="004F6663">
        <w:rPr>
          <w:rFonts w:eastAsia="Calibri" w:cs="Times New Roman"/>
        </w:rPr>
        <w:instrText xml:space="preserve"> ADDIN EN.CITE &lt;EndNote&gt;&lt;Cite&gt;&lt;Author&gt;Interim Inspector-General of Biosecurity&lt;/Author&gt;&lt;Year&gt;2015&lt;/Year&gt;&lt;RecNum&gt;28038&lt;/RecNum&gt;&lt;DisplayText&gt;(Interim Inspector-General of Biosecurity 2015)&lt;/DisplayText&gt;&lt;record&gt;&lt;rec-number&gt;28038&lt;/rec-number&gt;&lt;foreign-keys&gt;&lt;key app="EN" db-id="pxwxw0er9zv2fxezxdk5tt5utz5p5vtrwdv0" timestamp="1499045993"&gt;28038&lt;/key&gt;&lt;/foreign-keys&gt;&lt;ref-type name="Reports"&gt;27&lt;/ref-type&gt;&lt;contributors&gt;&lt;authors&gt;&lt;author&gt;Interim Inspector-General of Biosecurity,&lt;/author&gt;&lt;/authors&gt;&lt;/contributors&gt;&lt;titles&gt;&lt;title&gt;IIGB audit report 2014-2015: Effectiveness of biosecurity controls for imported fresh cut flowers&lt;/title&gt;&lt;/titles&gt;&lt;number&gt;2014–15/01&lt;/number&gt;&lt;keywords&gt;&lt;keyword&gt;Cut flower&lt;/keyword&gt;&lt;keyword&gt;sudden oak death&lt;/keyword&gt;&lt;keyword&gt;SOD&lt;/keyword&gt;&lt;keyword&gt;Phytophthora&lt;/keyword&gt;&lt;/keywords&gt;&lt;dates&gt;&lt;year&gt;2015&lt;/year&gt;&lt;/dates&gt;&lt;pub-location&gt;Australian Government, Inspector-General of Biosecurity &lt;/pub-location&gt;&lt;publisher&gt;Australian Government&lt;/publisher&gt;&lt;urls&gt;&lt;related-urls&gt;&lt;url&gt;http://www.igb.gov.au/Documents/effectiveness-bio-controls-imported-fresh-cut-flowers.pdf&lt;/url&gt;&lt;/related-urls&gt;&lt;pdf-urls&gt;&lt;url&gt;file://J:\E Library\Plant Catalogue\I\IIGB 2015 EN28038.pdf&lt;/url&gt;&lt;/pdf-urls&gt;&lt;/urls&gt;&lt;custom1&gt;Cut flower_YGC&lt;/custom1&gt;&lt;/record&gt;&lt;/Cite&gt;&lt;/EndNote&gt;</w:instrText>
      </w:r>
      <w:r w:rsidR="00474CF8" w:rsidRPr="004F6663">
        <w:rPr>
          <w:rFonts w:eastAsia="Calibri" w:cs="Times New Roman"/>
        </w:rPr>
        <w:fldChar w:fldCharType="separate"/>
      </w:r>
      <w:r w:rsidR="00474CF8" w:rsidRPr="004F6663">
        <w:rPr>
          <w:rFonts w:eastAsia="Calibri" w:cs="Times New Roman"/>
          <w:noProof/>
        </w:rPr>
        <w:t>(</w:t>
      </w:r>
      <w:hyperlink w:anchor="_ENREF_180" w:tooltip="Interim Inspector-General of Biosecurity, 2015 #28038" w:history="1">
        <w:r w:rsidR="00550223" w:rsidRPr="004F6663">
          <w:rPr>
            <w:rFonts w:eastAsia="Calibri" w:cs="Times New Roman"/>
            <w:noProof/>
          </w:rPr>
          <w:t>Interim Inspector-General of Biosecurity 2015</w:t>
        </w:r>
      </w:hyperlink>
      <w:r w:rsidR="00474CF8" w:rsidRPr="004F6663">
        <w:rPr>
          <w:rFonts w:eastAsia="Calibri" w:cs="Times New Roman"/>
          <w:noProof/>
        </w:rPr>
        <w:t>)</w:t>
      </w:r>
      <w:r w:rsidR="00474CF8" w:rsidRPr="004F6663">
        <w:rPr>
          <w:rFonts w:eastAsia="Calibri" w:cs="Times New Roman"/>
        </w:rPr>
        <w:fldChar w:fldCharType="end"/>
      </w:r>
      <w:r w:rsidRPr="004F6663">
        <w:rPr>
          <w:rFonts w:eastAsia="Calibri" w:cs="Times New Roman"/>
        </w:rPr>
        <w:t>.</w:t>
      </w:r>
    </w:p>
    <w:p w14:paraId="0DD3F89F" w14:textId="5186ABE8" w:rsidR="00632ED6" w:rsidRPr="004F6663" w:rsidRDefault="00632ED6" w:rsidP="00B95C4F">
      <w:pPr>
        <w:rPr>
          <w:rFonts w:eastAsia="Calibri" w:cs="Times New Roman"/>
        </w:rPr>
      </w:pPr>
      <w:r w:rsidRPr="004F6663">
        <w:rPr>
          <w:rFonts w:eastAsia="Calibri" w:cs="Times New Roman"/>
        </w:rPr>
        <w:t xml:space="preserve">In </w:t>
      </w:r>
      <w:r w:rsidR="00BD3351" w:rsidRPr="004F6663">
        <w:rPr>
          <w:rFonts w:eastAsia="Calibri" w:cs="Times New Roman"/>
        </w:rPr>
        <w:t>2016</w:t>
      </w:r>
      <w:r w:rsidRPr="004F6663">
        <w:rPr>
          <w:rFonts w:eastAsia="Calibri" w:cs="Times New Roman"/>
        </w:rPr>
        <w:t xml:space="preserve">, the department </w:t>
      </w:r>
      <w:r w:rsidR="00E6162C" w:rsidRPr="004F6663">
        <w:rPr>
          <w:rFonts w:eastAsia="Calibri" w:cs="Times New Roman"/>
        </w:rPr>
        <w:t>again</w:t>
      </w:r>
      <w:r w:rsidRPr="004F6663">
        <w:rPr>
          <w:rFonts w:eastAsia="Calibri" w:cs="Times New Roman"/>
        </w:rPr>
        <w:t xml:space="preserve"> </w:t>
      </w:r>
      <w:r w:rsidR="00201834" w:rsidRPr="004F6663">
        <w:rPr>
          <w:rFonts w:eastAsia="Calibri" w:cs="Times New Roman"/>
        </w:rPr>
        <w:t>found</w:t>
      </w:r>
      <w:r w:rsidRPr="004F6663">
        <w:rPr>
          <w:rFonts w:eastAsia="Calibri" w:cs="Times New Roman"/>
        </w:rPr>
        <w:t xml:space="preserve"> a </w:t>
      </w:r>
      <w:r w:rsidR="00E6162C" w:rsidRPr="004F6663">
        <w:rPr>
          <w:rFonts w:eastAsia="Calibri" w:cs="Times New Roman"/>
        </w:rPr>
        <w:t>notable</w:t>
      </w:r>
      <w:r w:rsidRPr="004F6663">
        <w:rPr>
          <w:rFonts w:eastAsia="Calibri" w:cs="Times New Roman"/>
        </w:rPr>
        <w:t xml:space="preserve"> increase in live arthropods being intercepted on imported consignments of fresh cut flowers and foliage (discussed further in </w:t>
      </w:r>
      <w:r w:rsidR="00CA0D45" w:rsidRPr="004F6663">
        <w:rPr>
          <w:rFonts w:eastAsia="Calibri" w:cs="Times New Roman"/>
        </w:rPr>
        <w:t xml:space="preserve">Section </w:t>
      </w:r>
      <w:r w:rsidR="00CA0D45" w:rsidRPr="004F6663">
        <w:rPr>
          <w:rFonts w:eastAsia="Calibri" w:cs="Times New Roman"/>
        </w:rPr>
        <w:fldChar w:fldCharType="begin"/>
      </w:r>
      <w:r w:rsidR="00CA0D45" w:rsidRPr="004F6663">
        <w:rPr>
          <w:rFonts w:eastAsia="Calibri" w:cs="Times New Roman"/>
        </w:rPr>
        <w:instrText xml:space="preserve"> REF _Ref524441756 \r \h  \* MERGEFORMAT </w:instrText>
      </w:r>
      <w:r w:rsidR="00CA0D45" w:rsidRPr="004F6663">
        <w:rPr>
          <w:rFonts w:eastAsia="Calibri" w:cs="Times New Roman"/>
        </w:rPr>
      </w:r>
      <w:r w:rsidR="00CA0D45" w:rsidRPr="004F6663">
        <w:rPr>
          <w:rFonts w:eastAsia="Calibri" w:cs="Times New Roman"/>
        </w:rPr>
        <w:fldChar w:fldCharType="separate"/>
      </w:r>
      <w:r w:rsidR="00124963" w:rsidRPr="004F6663">
        <w:rPr>
          <w:rFonts w:eastAsia="Calibri" w:cs="Times New Roman"/>
        </w:rPr>
        <w:t>5.1.2</w:t>
      </w:r>
      <w:r w:rsidR="00CA0D45" w:rsidRPr="004F6663">
        <w:rPr>
          <w:rFonts w:eastAsia="Calibri" w:cs="Times New Roman"/>
        </w:rPr>
        <w:fldChar w:fldCharType="end"/>
      </w:r>
      <w:r w:rsidRPr="004F6663">
        <w:rPr>
          <w:rFonts w:eastAsia="Calibri" w:cs="Times New Roman"/>
        </w:rPr>
        <w:t>).</w:t>
      </w:r>
    </w:p>
    <w:p w14:paraId="17F5B3D8" w14:textId="0BC72C4C" w:rsidR="00B95C4F" w:rsidRPr="004F6663" w:rsidRDefault="00B95C4F" w:rsidP="00B95C4F">
      <w:pPr>
        <w:rPr>
          <w:rFonts w:eastAsia="Calibri" w:cs="Times New Roman"/>
        </w:rPr>
      </w:pPr>
      <w:r w:rsidRPr="004F6663">
        <w:rPr>
          <w:rFonts w:eastAsia="Calibri" w:cs="Times New Roman"/>
        </w:rPr>
        <w:t xml:space="preserve">In 2017, the department’s import conditions review (discussed in Section 1.2.1) found that the number of imported consignments had increased considerably, and a high proportion of consignments had failed </w:t>
      </w:r>
      <w:r w:rsidR="00A45CC1" w:rsidRPr="004F6663">
        <w:rPr>
          <w:rFonts w:eastAsia="Calibri" w:cs="Times New Roman"/>
        </w:rPr>
        <w:t>on-</w:t>
      </w:r>
      <w:r w:rsidR="00E6162C" w:rsidRPr="004F6663">
        <w:rPr>
          <w:rFonts w:eastAsia="Calibri" w:cs="Times New Roman"/>
        </w:rPr>
        <w:t>arrival</w:t>
      </w:r>
      <w:r w:rsidRPr="004F6663">
        <w:rPr>
          <w:rFonts w:eastAsia="Calibri" w:cs="Times New Roman"/>
        </w:rPr>
        <w:t xml:space="preserve"> inspection due to the presence of arthropod pests. The review also found that the Automated Fumigation Exemption System (established in 2013) did </w:t>
      </w:r>
      <w:r w:rsidRPr="004F6663">
        <w:rPr>
          <w:rFonts w:eastAsia="Calibri" w:cs="Times New Roman"/>
        </w:rPr>
        <w:lastRenderedPageBreak/>
        <w:t xml:space="preserve">not result in a reduction of pest </w:t>
      </w:r>
      <w:r w:rsidR="00011C95" w:rsidRPr="004F6663">
        <w:rPr>
          <w:rFonts w:eastAsia="Calibri" w:cs="Times New Roman"/>
        </w:rPr>
        <w:t>incidences</w:t>
      </w:r>
      <w:r w:rsidRPr="004F6663">
        <w:rPr>
          <w:rFonts w:eastAsia="Calibri" w:cs="Times New Roman"/>
        </w:rPr>
        <w:t xml:space="preserve"> at the border, and this was removed as an option</w:t>
      </w:r>
      <w:r w:rsidR="00A21F5A" w:rsidRPr="004F6663">
        <w:rPr>
          <w:rFonts w:eastAsia="Calibri" w:cs="Times New Roman"/>
        </w:rPr>
        <w:t xml:space="preserve"> in late 2017</w:t>
      </w:r>
      <w:r w:rsidRPr="004F6663">
        <w:rPr>
          <w:rFonts w:eastAsia="Calibri" w:cs="Times New Roman"/>
        </w:rPr>
        <w:t xml:space="preserve">. </w:t>
      </w:r>
    </w:p>
    <w:p w14:paraId="48013544" w14:textId="6EDEC884" w:rsidR="00B95C4F" w:rsidRPr="004F6663" w:rsidRDefault="00B95C4F" w:rsidP="00B95C4F">
      <w:r w:rsidRPr="004F6663">
        <w:rPr>
          <w:rFonts w:eastAsia="Calibri" w:cs="Times New Roman"/>
        </w:rPr>
        <w:t>Also in 2017,</w:t>
      </w:r>
      <w:r w:rsidRPr="004F6663">
        <w:t xml:space="preserve"> the department released the </w:t>
      </w:r>
      <w:r w:rsidRPr="004F6663">
        <w:rPr>
          <w:i/>
          <w:iCs/>
        </w:rPr>
        <w:t>Final group pest risk analysis for thrips and orthotospoviruses on fresh fruit, vegetable, cut</w:t>
      </w:r>
      <w:r w:rsidRPr="004F6663">
        <w:rPr>
          <w:i/>
          <w:iCs/>
        </w:rPr>
        <w:noBreakHyphen/>
        <w:t>flower and foliage imports</w:t>
      </w:r>
      <w:r w:rsidRPr="004F6663">
        <w:t xml:space="preserve"> which considered the biosecurity risk posed by all plant</w:t>
      </w:r>
      <w:r w:rsidRPr="004F6663">
        <w:noBreakHyphen/>
        <w:t xml:space="preserve">feeding thrips </w:t>
      </w:r>
      <w:r w:rsidR="00E6162C" w:rsidRPr="004F6663">
        <w:t>potentially</w:t>
      </w:r>
      <w:r w:rsidRPr="004F6663">
        <w:t xml:space="preserve"> associated with commercial consignments of those products. In addition, </w:t>
      </w:r>
      <w:r w:rsidR="00FE5E51" w:rsidRPr="004F6663">
        <w:t>the Group Thrips PRA</w:t>
      </w:r>
      <w:r w:rsidRPr="004F6663">
        <w:t xml:space="preserve"> assessed the emerging risks posed by all members of the </w:t>
      </w:r>
      <w:r w:rsidR="00E6162C" w:rsidRPr="004F6663">
        <w:t xml:space="preserve">thrips-transmitted </w:t>
      </w:r>
      <w:r w:rsidRPr="004F6663">
        <w:t xml:space="preserve">virus genus </w:t>
      </w:r>
      <w:r w:rsidRPr="004F6663">
        <w:rPr>
          <w:i/>
          <w:iCs/>
        </w:rPr>
        <w:t>Orthotospovirus</w:t>
      </w:r>
      <w:r w:rsidRPr="004F6663">
        <w:t xml:space="preserve"> </w:t>
      </w:r>
      <w:r w:rsidRPr="004F6663">
        <w:fldChar w:fldCharType="begin"/>
      </w:r>
      <w:r w:rsidR="00A643C8" w:rsidRPr="004F6663">
        <w:instrText xml:space="preserve"> ADDIN EN.CITE &lt;EndNote&gt;&lt;Cite&gt;&lt;Author&gt;Australian Government 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fldChar w:fldCharType="separate"/>
      </w:r>
      <w:r w:rsidRPr="004F6663">
        <w:rPr>
          <w:noProof/>
        </w:rPr>
        <w:t>(</w:t>
      </w:r>
      <w:hyperlink w:anchor="_ENREF_19" w:tooltip="Australian Government Department of Agriculture and Water Resources, 2017 #29478" w:history="1">
        <w:r w:rsidR="00550223" w:rsidRPr="004F6663">
          <w:rPr>
            <w:noProof/>
          </w:rPr>
          <w:t>Australian Government Department of Agriculture and Water Resources 2017</w:t>
        </w:r>
      </w:hyperlink>
      <w:r w:rsidRPr="004F6663">
        <w:rPr>
          <w:noProof/>
        </w:rPr>
        <w:t>)</w:t>
      </w:r>
      <w:r w:rsidRPr="004F6663">
        <w:fldChar w:fldCharType="end"/>
      </w:r>
      <w:r w:rsidRPr="004F6663">
        <w:t>. The Group</w:t>
      </w:r>
      <w:r w:rsidR="00F81D7A" w:rsidRPr="004F6663">
        <w:t xml:space="preserve"> Thrips</w:t>
      </w:r>
      <w:r w:rsidRPr="004F6663">
        <w:t xml:space="preserve"> PRA confirmed 79 thrips species as quarantine pests for Australia</w:t>
      </w:r>
      <w:r w:rsidR="00E6162C" w:rsidRPr="004F6663">
        <w:t xml:space="preserve"> and a </w:t>
      </w:r>
      <w:r w:rsidR="00201924" w:rsidRPr="004F6663">
        <w:t xml:space="preserve">further </w:t>
      </w:r>
      <w:r w:rsidR="00E6162C" w:rsidRPr="004F6663">
        <w:t>three as regulated articles</w:t>
      </w:r>
      <w:r w:rsidR="00632ED6" w:rsidRPr="004F6663">
        <w:t>.</w:t>
      </w:r>
      <w:r w:rsidRPr="004F6663">
        <w:t xml:space="preserve"> </w:t>
      </w:r>
      <w:r w:rsidR="00FE5E51" w:rsidRPr="004F6663">
        <w:t xml:space="preserve">Those species of particular </w:t>
      </w:r>
      <w:r w:rsidR="00D85CB2" w:rsidRPr="004F6663">
        <w:t xml:space="preserve">relevance </w:t>
      </w:r>
      <w:r w:rsidRPr="004F6663">
        <w:t xml:space="preserve">to the cut flower </w:t>
      </w:r>
      <w:r w:rsidR="00FE5E51" w:rsidRPr="004F6663">
        <w:t xml:space="preserve">and foliage </w:t>
      </w:r>
      <w:r w:rsidRPr="004F6663">
        <w:t xml:space="preserve">pathway are considered later </w:t>
      </w:r>
      <w:r w:rsidR="00201834" w:rsidRPr="004F6663">
        <w:t>in</w:t>
      </w:r>
      <w:r w:rsidRPr="004F6663">
        <w:t xml:space="preserve"> this document.</w:t>
      </w:r>
    </w:p>
    <w:p w14:paraId="71655CB3" w14:textId="77777777" w:rsidR="00B95C4F" w:rsidRPr="004F6663" w:rsidRDefault="007B1EF5" w:rsidP="007B1EF5">
      <w:pPr>
        <w:pStyle w:val="Heading3"/>
      </w:pPr>
      <w:bookmarkStart w:id="39" w:name="_Ref524459993"/>
      <w:bookmarkStart w:id="40" w:name="_Toc11397919"/>
      <w:r w:rsidRPr="004F6663">
        <w:t>Summary of recent import conditions</w:t>
      </w:r>
      <w:bookmarkEnd w:id="39"/>
      <w:bookmarkEnd w:id="40"/>
    </w:p>
    <w:p w14:paraId="58A2278D" w14:textId="7976AA69" w:rsidR="00B95C4F" w:rsidRPr="004F6663" w:rsidRDefault="00B95C4F" w:rsidP="006416AB">
      <w:pPr>
        <w:pStyle w:val="Heading4"/>
      </w:pPr>
      <w:bookmarkStart w:id="41" w:name="_Ref524460023"/>
      <w:r w:rsidRPr="004F6663">
        <w:t>Recent</w:t>
      </w:r>
      <w:bookmarkEnd w:id="41"/>
      <w:r w:rsidR="00C303F5" w:rsidRPr="004F6663">
        <w:t xml:space="preserve"> </w:t>
      </w:r>
      <w:r w:rsidR="00F10B24" w:rsidRPr="004F6663">
        <w:t>import conditions</w:t>
      </w:r>
    </w:p>
    <w:p w14:paraId="5FD4350C" w14:textId="6B508740" w:rsidR="00B95C4F" w:rsidRPr="004F6663" w:rsidRDefault="00B95C4F" w:rsidP="00B95C4F">
      <w:r w:rsidRPr="004F6663">
        <w:t xml:space="preserve">Prior to 1 March 2018, importers were required to present a </w:t>
      </w:r>
      <w:r w:rsidR="0049066F" w:rsidRPr="004F6663">
        <w:t>Phytosanitary Certificate</w:t>
      </w:r>
      <w:r w:rsidRPr="004F6663">
        <w:t xml:space="preserve"> or commercial invoice stating the full </w:t>
      </w:r>
      <w:r w:rsidR="00D43B98" w:rsidRPr="004F6663">
        <w:t>scientific</w:t>
      </w:r>
      <w:r w:rsidRPr="004F6663">
        <w:t xml:space="preserve"> name or the common name of the cut flowers or foliage, pack the goods in clean, new packaging and transport the</w:t>
      </w:r>
      <w:r w:rsidR="007B1EF5" w:rsidRPr="004F6663">
        <w:t xml:space="preserve">m in sealed containers, and, </w:t>
      </w:r>
      <w:r w:rsidR="00E6162C" w:rsidRPr="004F6663">
        <w:t>on arrival</w:t>
      </w:r>
      <w:r w:rsidRPr="004F6663">
        <w:t xml:space="preserve"> in Australia, enable the goods to be inspected to verify they were free of biosecurity risk material. </w:t>
      </w:r>
    </w:p>
    <w:p w14:paraId="6B03EB9E" w14:textId="38AC5F4E" w:rsidR="00B95C4F" w:rsidRPr="004F6663" w:rsidRDefault="00B95C4F" w:rsidP="00B95C4F">
      <w:r w:rsidRPr="004F6663">
        <w:t xml:space="preserve">All consignments were subject to onshore treatment by methyl bromide fumigation except those exempted. Exemptions to the fumigation requirement </w:t>
      </w:r>
      <w:r w:rsidR="00011C95" w:rsidRPr="004F6663">
        <w:t>had been</w:t>
      </w:r>
      <w:r w:rsidRPr="004F6663">
        <w:t xml:space="preserve"> available to eligible consignments and importers through two schemes: </w:t>
      </w:r>
    </w:p>
    <w:p w14:paraId="1072F992" w14:textId="72B839A0" w:rsidR="00B95C4F" w:rsidRPr="004F6663" w:rsidRDefault="00B95C4F" w:rsidP="00AF27BA">
      <w:pPr>
        <w:numPr>
          <w:ilvl w:val="0"/>
          <w:numId w:val="12"/>
        </w:numPr>
      </w:pPr>
      <w:r w:rsidRPr="004F6663">
        <w:t xml:space="preserve">the Overseas Accreditation Scheme, which applied to permitted species of flowers and foliage from accredited overseas suppliers in Malaysia, </w:t>
      </w:r>
      <w:r w:rsidR="008E43AD" w:rsidRPr="004F6663">
        <w:t xml:space="preserve">and </w:t>
      </w:r>
      <w:r w:rsidRPr="004F6663">
        <w:t>Singapore</w:t>
      </w:r>
      <w:r w:rsidR="00E91480" w:rsidRPr="004F6663">
        <w:t xml:space="preserve">. China was also exempted from </w:t>
      </w:r>
      <w:r w:rsidR="0012149B" w:rsidRPr="004F6663">
        <w:t>onshore</w:t>
      </w:r>
      <w:r w:rsidR="00E91480" w:rsidRPr="004F6663">
        <w:t xml:space="preserve"> fumigation, as cut flowers were fumigated prior to export and all fumigations were supervised and certified by the Chinese government.</w:t>
      </w:r>
    </w:p>
    <w:p w14:paraId="25DD228B" w14:textId="77777777" w:rsidR="00B95C4F" w:rsidRPr="004F6663" w:rsidRDefault="00B95C4F" w:rsidP="00AF27BA">
      <w:pPr>
        <w:numPr>
          <w:ilvl w:val="0"/>
          <w:numId w:val="12"/>
        </w:numPr>
      </w:pPr>
      <w:r w:rsidRPr="004F6663">
        <w:t>the Automated Fumigation Exemption Scheme, through which exemptions were granted for ongoing compliance for a specific importer/supplier pathway.</w:t>
      </w:r>
    </w:p>
    <w:p w14:paraId="2F82F36E" w14:textId="77777777" w:rsidR="00B95C4F" w:rsidRPr="004F6663" w:rsidRDefault="00B95C4F" w:rsidP="00B95C4F">
      <w:r w:rsidRPr="004F6663">
        <w:t>Cut flowers and foliage that could be grown from stem cuttings (that is, propagatable species) also required dipping in herbicide to prevent growth (devitalisation).</w:t>
      </w:r>
    </w:p>
    <w:p w14:paraId="4DC1A0FF" w14:textId="1B511ACC" w:rsidR="00B95C4F" w:rsidRPr="004F6663" w:rsidRDefault="00B95C4F" w:rsidP="006416AB">
      <w:pPr>
        <w:pStyle w:val="Heading4"/>
      </w:pPr>
      <w:r w:rsidRPr="004F6663">
        <w:t xml:space="preserve">Transition period to </w:t>
      </w:r>
      <w:r w:rsidR="001F2B40" w:rsidRPr="004F6663">
        <w:t>revised</w:t>
      </w:r>
      <w:r w:rsidRPr="004F6663">
        <w:t xml:space="preserve"> </w:t>
      </w:r>
      <w:r w:rsidR="00A21F5A" w:rsidRPr="004F6663">
        <w:t>import conditions</w:t>
      </w:r>
    </w:p>
    <w:p w14:paraId="184A2EE8" w14:textId="7AB01ABF" w:rsidR="00B95C4F" w:rsidRPr="004F6663" w:rsidRDefault="00B95C4F" w:rsidP="00B95C4F">
      <w:r w:rsidRPr="004F6663">
        <w:t xml:space="preserve">After the </w:t>
      </w:r>
      <w:r w:rsidR="007B1EF5" w:rsidRPr="004F6663">
        <w:t xml:space="preserve">2017 </w:t>
      </w:r>
      <w:r w:rsidRPr="004F6663">
        <w:t>impor</w:t>
      </w:r>
      <w:r w:rsidR="007B1EF5" w:rsidRPr="004F6663">
        <w:t>t conditions review</w:t>
      </w:r>
      <w:r w:rsidRPr="004F6663">
        <w:t xml:space="preserve">, in September </w:t>
      </w:r>
      <w:r w:rsidR="00011C95" w:rsidRPr="004F6663">
        <w:t>2017</w:t>
      </w:r>
      <w:r w:rsidRPr="004F6663">
        <w:t xml:space="preserve"> the department proposed revised import conditions for fresh cut flowers and foliage. The department agreed to delay this implementation until 1 March 2018 to allow the NPPOs of exporting countries, and exporters and importers sufficient time to transition to the revised conditions.</w:t>
      </w:r>
    </w:p>
    <w:p w14:paraId="70F62CB5" w14:textId="49011A26" w:rsidR="00B95C4F" w:rsidRPr="004F6663" w:rsidRDefault="00B95C4F" w:rsidP="00B95C4F">
      <w:r w:rsidRPr="004F6663">
        <w:t>In preparation for the commencement of the revised conditions Australia permitted consignments to be exempt from onshore fumigation if they were treated prior to export, or were produced under an NPPO</w:t>
      </w:r>
      <w:r w:rsidRPr="004F6663">
        <w:noBreakHyphen/>
        <w:t xml:space="preserve">approved systems approach. Details of </w:t>
      </w:r>
      <w:r w:rsidR="000C30E6" w:rsidRPr="004F6663">
        <w:t>pre-export</w:t>
      </w:r>
      <w:r w:rsidRPr="004F6663">
        <w:t xml:space="preserve"> treatment(s) were</w:t>
      </w:r>
      <w:r w:rsidR="00011C95" w:rsidRPr="004F6663">
        <w:t xml:space="preserve"> required</w:t>
      </w:r>
      <w:r w:rsidRPr="004F6663">
        <w:t xml:space="preserve"> to be provided on a treatment certificate or </w:t>
      </w:r>
      <w:r w:rsidR="0049066F" w:rsidRPr="004F6663">
        <w:t>Phytosanitary Certificate</w:t>
      </w:r>
      <w:r w:rsidRPr="004F6663">
        <w:t>. Consignments produced under a systems approach were</w:t>
      </w:r>
      <w:r w:rsidR="00011C95" w:rsidRPr="004F6663">
        <w:t xml:space="preserve"> required</w:t>
      </w:r>
      <w:r w:rsidRPr="004F6663">
        <w:t xml:space="preserve"> to be accompanied by a </w:t>
      </w:r>
      <w:r w:rsidR="0049066F" w:rsidRPr="004F6663">
        <w:t>Phytosanitary Certificate</w:t>
      </w:r>
      <w:r w:rsidRPr="004F6663">
        <w:t xml:space="preserve"> with the relevant additional declaration.</w:t>
      </w:r>
    </w:p>
    <w:p w14:paraId="2F1DFEF6" w14:textId="77777777" w:rsidR="00B95C4F" w:rsidRPr="004F6663" w:rsidRDefault="00B95C4F" w:rsidP="00B95C4F">
      <w:r w:rsidRPr="004F6663">
        <w:lastRenderedPageBreak/>
        <w:t xml:space="preserve">All consignments were inspected </w:t>
      </w:r>
      <w:r w:rsidR="00E6162C" w:rsidRPr="004F6663">
        <w:t>on arrival</w:t>
      </w:r>
      <w:r w:rsidRPr="004F6663">
        <w:t xml:space="preserve"> to confirm that they met Australia’s import requirements, including the absence of live quarantine pests. If live quarantine pests were detected the consignment was directed for remedial treatment.</w:t>
      </w:r>
    </w:p>
    <w:p w14:paraId="2CCAE9BA" w14:textId="5317170D" w:rsidR="00B95C4F" w:rsidRPr="004F6663" w:rsidRDefault="00B95C4F" w:rsidP="00B95C4F">
      <w:r w:rsidRPr="004F6663">
        <w:t>Imports were closely monitored during the transition period for freedom from quarantine pests, and details of non</w:t>
      </w:r>
      <w:r w:rsidRPr="004F6663">
        <w:noBreakHyphen/>
        <w:t xml:space="preserve">compliance were provided to </w:t>
      </w:r>
      <w:r w:rsidR="001575AF" w:rsidRPr="004F6663">
        <w:t>countries</w:t>
      </w:r>
      <w:r w:rsidRPr="004F6663">
        <w:t xml:space="preserve"> and importers to allow them to apply corrective actions for subsequent exports, and to prepare for the commencement of the revised import conditions on 1 March 2018. </w:t>
      </w:r>
    </w:p>
    <w:p w14:paraId="7F754D8C" w14:textId="63A7E116" w:rsidR="00B95C4F" w:rsidRPr="004F6663" w:rsidRDefault="001F2B40" w:rsidP="006416AB">
      <w:pPr>
        <w:pStyle w:val="Heading4"/>
      </w:pPr>
      <w:r w:rsidRPr="004F6663">
        <w:t>Revised</w:t>
      </w:r>
      <w:r w:rsidR="00B95C4F" w:rsidRPr="004F6663">
        <w:t xml:space="preserve"> </w:t>
      </w:r>
      <w:r w:rsidR="00A21F5A" w:rsidRPr="004F6663">
        <w:t>import conditions</w:t>
      </w:r>
      <w:r w:rsidR="00B95C4F" w:rsidRPr="004F6663">
        <w:t xml:space="preserve"> (</w:t>
      </w:r>
      <w:r w:rsidR="00E91480" w:rsidRPr="004F6663">
        <w:t>implemented</w:t>
      </w:r>
      <w:r w:rsidR="00B95C4F" w:rsidRPr="004F6663">
        <w:t xml:space="preserve"> 1 March 2018)</w:t>
      </w:r>
    </w:p>
    <w:p w14:paraId="522CF0EA" w14:textId="065DE466" w:rsidR="00B95C4F" w:rsidRPr="004F6663" w:rsidRDefault="00B95C4F" w:rsidP="00B95C4F">
      <w:pPr>
        <w:rPr>
          <w:bCs/>
        </w:rPr>
      </w:pPr>
      <w:r w:rsidRPr="004F6663">
        <w:t xml:space="preserve">On 1 March 2018, the department implemented a requirement that all commercial consignments of cut flowers and foliage imported into Australia be </w:t>
      </w:r>
      <w:r w:rsidR="00011C95" w:rsidRPr="004F6663">
        <w:t>free of live quarantine pests. From that date, a</w:t>
      </w:r>
      <w:r w:rsidRPr="004F6663">
        <w:t>ll consignments require</w:t>
      </w:r>
      <w:r w:rsidR="00B61958" w:rsidRPr="004F6663">
        <w:t>d</w:t>
      </w:r>
      <w:r w:rsidRPr="004F6663">
        <w:t xml:space="preserve"> a </w:t>
      </w:r>
      <w:r w:rsidR="0049066F" w:rsidRPr="004F6663">
        <w:t>Phytosanitary Certificate</w:t>
      </w:r>
      <w:r w:rsidRPr="004F6663">
        <w:t xml:space="preserve"> from the NPPO of the exporting country attesting to freedom from pests. Such freedom </w:t>
      </w:r>
      <w:r w:rsidR="00EB5605" w:rsidRPr="004F6663">
        <w:t>could</w:t>
      </w:r>
      <w:r w:rsidRPr="004F6663">
        <w:t xml:space="preserve"> be achieved through either </w:t>
      </w:r>
      <w:r w:rsidR="00011C95" w:rsidRPr="004F6663">
        <w:t>pre-export</w:t>
      </w:r>
      <w:r w:rsidRPr="004F6663">
        <w:t xml:space="preserve"> treatment or through the use of a systems approach (a combination of pest control measures in production, transport and packing areas). </w:t>
      </w:r>
      <w:r w:rsidRPr="004F6663">
        <w:rPr>
          <w:bCs/>
        </w:rPr>
        <w:t xml:space="preserve">Cut flowers and foliage must </w:t>
      </w:r>
      <w:r w:rsidR="00EB5605" w:rsidRPr="004F6663">
        <w:rPr>
          <w:bCs/>
        </w:rPr>
        <w:t xml:space="preserve">have </w:t>
      </w:r>
      <w:r w:rsidRPr="004F6663">
        <w:rPr>
          <w:bCs/>
        </w:rPr>
        <w:t>be</w:t>
      </w:r>
      <w:r w:rsidR="00EB5605" w:rsidRPr="004F6663">
        <w:rPr>
          <w:bCs/>
        </w:rPr>
        <w:t>en</w:t>
      </w:r>
      <w:r w:rsidRPr="004F6663">
        <w:rPr>
          <w:bCs/>
        </w:rPr>
        <w:t xml:space="preserve"> packed in insect</w:t>
      </w:r>
      <w:r w:rsidRPr="004F6663">
        <w:rPr>
          <w:bCs/>
        </w:rPr>
        <w:noBreakHyphen/>
        <w:t>proof cartons, and any cut flowers and foliage that are propagatable require</w:t>
      </w:r>
      <w:r w:rsidR="00EB5605" w:rsidRPr="004F6663">
        <w:rPr>
          <w:bCs/>
        </w:rPr>
        <w:t>d</w:t>
      </w:r>
      <w:r w:rsidRPr="004F6663">
        <w:rPr>
          <w:bCs/>
        </w:rPr>
        <w:t xml:space="preserve"> a devitalisation treatment.</w:t>
      </w:r>
      <w:r w:rsidR="00EB5605" w:rsidRPr="004F6663">
        <w:rPr>
          <w:bCs/>
        </w:rPr>
        <w:t xml:space="preserve"> </w:t>
      </w:r>
    </w:p>
    <w:p w14:paraId="212320FE" w14:textId="4B725F5C" w:rsidR="00B95C4F" w:rsidRPr="004F6663" w:rsidRDefault="0012149B" w:rsidP="00B95C4F">
      <w:r w:rsidRPr="004F6663">
        <w:t>Onshore</w:t>
      </w:r>
      <w:r w:rsidR="00B95C4F" w:rsidRPr="004F6663">
        <w:t xml:space="preserve"> fumigation is now used only as a remedial treatment when live quarantine pests </w:t>
      </w:r>
      <w:r w:rsidR="00EB5605" w:rsidRPr="004F6663">
        <w:t>have been</w:t>
      </w:r>
      <w:r w:rsidR="00B95C4F" w:rsidRPr="004F6663">
        <w:t xml:space="preserve"> detected on consignments that have been verified by the exporting NPPO as having met Australia’s import conditions.</w:t>
      </w:r>
    </w:p>
    <w:p w14:paraId="5BB57DE6" w14:textId="0ABD1592" w:rsidR="00B95C4F" w:rsidRPr="004F6663" w:rsidRDefault="001575AF" w:rsidP="00B95C4F">
      <w:r w:rsidRPr="004F6663">
        <w:t>Countries</w:t>
      </w:r>
      <w:r w:rsidR="00B95C4F" w:rsidRPr="004F6663">
        <w:t xml:space="preserve"> were informed that if non</w:t>
      </w:r>
      <w:r w:rsidR="00B95C4F" w:rsidRPr="004F6663">
        <w:noBreakHyphen/>
        <w:t xml:space="preserve">compliance continued to be high, Australia would notify </w:t>
      </w:r>
      <w:r w:rsidRPr="004F6663">
        <w:t>countries</w:t>
      </w:r>
      <w:r w:rsidR="00B95C4F" w:rsidRPr="004F6663">
        <w:t xml:space="preserve"> in accordance with ISPM No. 13 </w:t>
      </w:r>
      <w:r w:rsidR="00B95C4F" w:rsidRPr="004F6663">
        <w:rPr>
          <w:i/>
        </w:rPr>
        <w:t>Guidelines for the notification of non</w:t>
      </w:r>
      <w:r w:rsidR="00B95C4F" w:rsidRPr="004F6663">
        <w:rPr>
          <w:i/>
        </w:rPr>
        <w:noBreakHyphen/>
        <w:t>compliance and emergency action</w:t>
      </w:r>
      <w:r w:rsidR="00B95C4F" w:rsidRPr="004F6663">
        <w:t>, and request details of their investigation of the pathway, and of any corrective actions taken to ensure compliance consistent with the ISPM. NPPOs were also informed that continued detections of quarantine pests, or repeated arrival of non</w:t>
      </w:r>
      <w:r w:rsidR="00B95C4F" w:rsidRPr="004F6663">
        <w:noBreakHyphen/>
        <w:t>compliant shipments to Australia might result in additional measures</w:t>
      </w:r>
      <w:r w:rsidR="00124CD3" w:rsidRPr="004F6663">
        <w:t>, suspension of measures,</w:t>
      </w:r>
      <w:r w:rsidR="00B95C4F" w:rsidRPr="004F6663">
        <w:t xml:space="preserve"> or trigger a departmental audit of the NPPO’s phytosanitary certification system.</w:t>
      </w:r>
    </w:p>
    <w:p w14:paraId="5CABC149" w14:textId="54D247B3" w:rsidR="00B95C4F" w:rsidRPr="004F6663" w:rsidRDefault="00B95C4F" w:rsidP="00B95C4F">
      <w:r w:rsidRPr="004F6663">
        <w:t xml:space="preserve">The revised import conditions are available on the department’s Biosecurity Import Conditions (BICON) system on the department’s website (from </w:t>
      </w:r>
      <w:hyperlink r:id="rId33" w:history="1">
        <w:r w:rsidRPr="004F6663">
          <w:rPr>
            <w:rStyle w:val="Hyperlink"/>
          </w:rPr>
          <w:t>www.agriculture.gov.au/import/online</w:t>
        </w:r>
        <w:r w:rsidRPr="004F6663">
          <w:rPr>
            <w:rStyle w:val="Hyperlink"/>
          </w:rPr>
          <w:noBreakHyphen/>
          <w:t>services/bicon</w:t>
        </w:r>
      </w:hyperlink>
      <w:r w:rsidRPr="004F6663">
        <w:t xml:space="preserve">). An overview of fresh cut flower and foliage import conditions is also available on the department's website (from </w:t>
      </w:r>
      <w:hyperlink r:id="rId34" w:history="1">
        <w:r w:rsidR="004A5DB5" w:rsidRPr="004F6663">
          <w:rPr>
            <w:rStyle w:val="Hyperlink"/>
          </w:rPr>
          <w:t>agriculture.gov.au/cut-flowers</w:t>
        </w:r>
      </w:hyperlink>
      <w:r w:rsidRPr="004F6663">
        <w:t>).</w:t>
      </w:r>
    </w:p>
    <w:p w14:paraId="4422FA77" w14:textId="1B1C047E" w:rsidR="007B1EF5" w:rsidRPr="004F6663" w:rsidRDefault="001854B8" w:rsidP="001854B8">
      <w:pPr>
        <w:pStyle w:val="Heading3"/>
      </w:pPr>
      <w:bookmarkStart w:id="42" w:name="_Toc11397920"/>
      <w:r w:rsidRPr="004F6663">
        <w:t>Stakeholder c</w:t>
      </w:r>
      <w:r w:rsidR="007B1EF5" w:rsidRPr="004F6663">
        <w:t>onsultation</w:t>
      </w:r>
      <w:bookmarkEnd w:id="42"/>
    </w:p>
    <w:p w14:paraId="47EAE0B3" w14:textId="1CA0D23C" w:rsidR="007F73E5" w:rsidRPr="004F6663" w:rsidRDefault="007B1EF5" w:rsidP="00925380">
      <w:r w:rsidRPr="004F6663">
        <w:t xml:space="preserve">The department has engaged in an extensive program of consultation with international and domestic stakeholders. This has included corresponding with </w:t>
      </w:r>
      <w:r w:rsidR="00E1014D" w:rsidRPr="004F6663">
        <w:t xml:space="preserve">all </w:t>
      </w:r>
      <w:r w:rsidR="001575AF" w:rsidRPr="004F6663">
        <w:t>countries</w:t>
      </w:r>
      <w:r w:rsidR="00E1014D" w:rsidRPr="004F6663">
        <w:t xml:space="preserve"> through an SPS Notification </w:t>
      </w:r>
      <w:r w:rsidR="00011C95" w:rsidRPr="004F6663">
        <w:t>(</w:t>
      </w:r>
      <w:r w:rsidR="00E1014D" w:rsidRPr="004F6663">
        <w:t xml:space="preserve">G/SPS/N/AUS/435 </w:t>
      </w:r>
      <w:r w:rsidR="00E1014D" w:rsidRPr="004F6663">
        <w:rPr>
          <w:i/>
        </w:rPr>
        <w:t>Importing fresh cut flowers and foliage into Australia safely</w:t>
      </w:r>
      <w:r w:rsidR="00011C95" w:rsidRPr="004F6663">
        <w:t>)</w:t>
      </w:r>
      <w:r w:rsidR="00E1014D" w:rsidRPr="004F6663">
        <w:rPr>
          <w:i/>
        </w:rPr>
        <w:t xml:space="preserve"> </w:t>
      </w:r>
      <w:r w:rsidR="00E1014D" w:rsidRPr="004F6663">
        <w:t>dated 14 September 2017</w:t>
      </w:r>
      <w:r w:rsidR="00011C95" w:rsidRPr="004F6663">
        <w:t>,</w:t>
      </w:r>
      <w:r w:rsidR="00474A74" w:rsidRPr="004F6663">
        <w:t xml:space="preserve"> and addendum</w:t>
      </w:r>
      <w:r w:rsidR="00EB5605" w:rsidRPr="004F6663">
        <w:t>s 1 to 4 to this</w:t>
      </w:r>
      <w:r w:rsidR="00474A74" w:rsidRPr="004F6663">
        <w:t xml:space="preserve"> </w:t>
      </w:r>
      <w:r w:rsidR="00FA0CB2" w:rsidRPr="004F6663">
        <w:t xml:space="preserve">SPS Notification </w:t>
      </w:r>
      <w:r w:rsidR="00EB5605" w:rsidRPr="004F6663">
        <w:t>in November 2017, November 2018, February 2019 and April 2019</w:t>
      </w:r>
      <w:r w:rsidR="00E1014D" w:rsidRPr="004F6663">
        <w:t xml:space="preserve">. The NPPOs </w:t>
      </w:r>
      <w:r w:rsidRPr="004F6663">
        <w:t xml:space="preserve">of the nineteen leading exporting countries </w:t>
      </w:r>
      <w:r w:rsidR="00E1014D" w:rsidRPr="004F6663">
        <w:t xml:space="preserve">were also </w:t>
      </w:r>
      <w:r w:rsidRPr="004F6663">
        <w:t>advise</w:t>
      </w:r>
      <w:r w:rsidR="00E1014D" w:rsidRPr="004F6663">
        <w:t>d</w:t>
      </w:r>
      <w:r w:rsidRPr="004F6663">
        <w:t xml:space="preserve"> of the changes to conditions and </w:t>
      </w:r>
      <w:r w:rsidR="00E6162C" w:rsidRPr="004F6663">
        <w:t>provide</w:t>
      </w:r>
      <w:r w:rsidR="00E1014D" w:rsidRPr="004F6663">
        <w:t>d with</w:t>
      </w:r>
      <w:r w:rsidR="00E6162C" w:rsidRPr="004F6663">
        <w:t xml:space="preserve"> </w:t>
      </w:r>
      <w:r w:rsidRPr="004F6663">
        <w:t xml:space="preserve">updates on compliance rates, and visits </w:t>
      </w:r>
      <w:r w:rsidR="00011C95" w:rsidRPr="004F6663">
        <w:t xml:space="preserve">were made </w:t>
      </w:r>
      <w:r w:rsidRPr="004F6663">
        <w:t>to Colombia, Ecuador</w:t>
      </w:r>
      <w:r w:rsidR="006D4DE9" w:rsidRPr="004F6663">
        <w:t>, India</w:t>
      </w:r>
      <w:r w:rsidRPr="004F6663">
        <w:t xml:space="preserve"> and Kenya to observe and evaluate commercial production practices. The department has corresponded with leading Australian importers, and issued Industry Advice Notices to industry participants advising of the revision of import conditions. The department also established the Imported Cut Flowers and </w:t>
      </w:r>
      <w:r w:rsidRPr="004F6663">
        <w:lastRenderedPageBreak/>
        <w:t xml:space="preserve">Foliage Regulation Working Group to enable engagement </w:t>
      </w:r>
      <w:r w:rsidR="008E43AD" w:rsidRPr="004F6663">
        <w:t>with</w:t>
      </w:r>
      <w:r w:rsidR="00EB5605" w:rsidRPr="004F6663">
        <w:t xml:space="preserve"> cut flower</w:t>
      </w:r>
      <w:r w:rsidRPr="004F6663">
        <w:t xml:space="preserve"> </w:t>
      </w:r>
      <w:r w:rsidR="00EB5605" w:rsidRPr="004F6663">
        <w:t xml:space="preserve">importing, production and nursery garden </w:t>
      </w:r>
      <w:r w:rsidRPr="004F6663">
        <w:t>industry sectors</w:t>
      </w:r>
      <w:r w:rsidR="00EB5605" w:rsidRPr="004F6663">
        <w:t>, as well as Plant Health Australia (Appendix C gives more detail)</w:t>
      </w:r>
      <w:r w:rsidRPr="004F6663">
        <w:t xml:space="preserve"> on the biosecurity risks associated with imported fresh cut flowers and foliage</w:t>
      </w:r>
      <w:r w:rsidR="00E6162C" w:rsidRPr="004F6663">
        <w:t>,</w:t>
      </w:r>
      <w:r w:rsidRPr="004F6663">
        <w:t xml:space="preserve"> and the implementation of the revised import conditions. </w:t>
      </w:r>
    </w:p>
    <w:p w14:paraId="0CEF851E" w14:textId="28DE013E" w:rsidR="007B1EF5" w:rsidRPr="004F6663" w:rsidRDefault="008D1C00" w:rsidP="00925380">
      <w:r w:rsidRPr="004F6663">
        <w:t xml:space="preserve">Consultation </w:t>
      </w:r>
      <w:r w:rsidR="007F73E5" w:rsidRPr="004F6663">
        <w:t>on</w:t>
      </w:r>
      <w:r w:rsidRPr="004F6663">
        <w:t xml:space="preserve"> the PRA </w:t>
      </w:r>
      <w:r w:rsidR="008E43AD" w:rsidRPr="004F6663">
        <w:t>was</w:t>
      </w:r>
      <w:r w:rsidRPr="004F6663">
        <w:t xml:space="preserve"> conducted with </w:t>
      </w:r>
      <w:r w:rsidR="001575AF" w:rsidRPr="004F6663">
        <w:t>countries</w:t>
      </w:r>
      <w:r w:rsidRPr="004F6663">
        <w:t xml:space="preserve"> and their Australian representatives, importers, and domestic horticultural industries</w:t>
      </w:r>
      <w:r w:rsidR="006D4DE9" w:rsidRPr="004F6663">
        <w:t xml:space="preserve">. </w:t>
      </w:r>
      <w:r w:rsidR="007F73E5" w:rsidRPr="004F6663">
        <w:t xml:space="preserve">Most recently, in April 2019 the department held a stakeholder forum for all interested parties, with presentations from departmental staff on the import conditions, </w:t>
      </w:r>
      <w:r w:rsidR="00901D81" w:rsidRPr="004F6663">
        <w:t xml:space="preserve">the </w:t>
      </w:r>
      <w:r w:rsidR="007F73E5" w:rsidRPr="004F6663">
        <w:t>PRA, inspection and scientific services</w:t>
      </w:r>
      <w:r w:rsidR="00011C95" w:rsidRPr="004F6663">
        <w:t>,</w:t>
      </w:r>
      <w:r w:rsidR="007F73E5" w:rsidRPr="004F6663">
        <w:t xml:space="preserve"> and from importers and domestic horticultural industries</w:t>
      </w:r>
      <w:r w:rsidR="00B97A52" w:rsidRPr="004F6663">
        <w:t>.</w:t>
      </w:r>
      <w:r w:rsidR="007F73E5" w:rsidRPr="004F6663">
        <w:t xml:space="preserve"> </w:t>
      </w:r>
      <w:r w:rsidR="007B1EF5" w:rsidRPr="004F6663">
        <w:t xml:space="preserve">More detail about </w:t>
      </w:r>
      <w:r w:rsidR="00EB5605" w:rsidRPr="004F6663">
        <w:t>all international and domestic</w:t>
      </w:r>
      <w:r w:rsidR="007B1EF5" w:rsidRPr="004F6663">
        <w:t xml:space="preserve"> consultation </w:t>
      </w:r>
      <w:r w:rsidR="00EB5605" w:rsidRPr="004F6663">
        <w:t>is</w:t>
      </w:r>
      <w:r w:rsidR="007B1EF5" w:rsidRPr="004F6663">
        <w:t xml:space="preserve"> presented in Appendix </w:t>
      </w:r>
      <w:r w:rsidR="0071080A" w:rsidRPr="004F6663">
        <w:t>C</w:t>
      </w:r>
      <w:r w:rsidR="007B1EF5" w:rsidRPr="004F6663">
        <w:t>.</w:t>
      </w:r>
    </w:p>
    <w:p w14:paraId="5BD29A3A" w14:textId="77777777" w:rsidR="007B1EF5" w:rsidRPr="004F6663" w:rsidRDefault="007B1EF5" w:rsidP="007B1EF5">
      <w:pPr>
        <w:pStyle w:val="Heading3"/>
      </w:pPr>
      <w:bookmarkStart w:id="43" w:name="_Toc11397921"/>
      <w:r w:rsidRPr="004F6663">
        <w:t>Conclusion</w:t>
      </w:r>
      <w:bookmarkEnd w:id="43"/>
    </w:p>
    <w:p w14:paraId="3973841A" w14:textId="76F4A509" w:rsidR="00BD3351" w:rsidRPr="004F6663" w:rsidRDefault="00BD3351" w:rsidP="007B1EF5">
      <w:r w:rsidRPr="004F6663">
        <w:t xml:space="preserve">A number of key events have occurred since 1964 to influence the department’s policy settings for the importation of fresh cut flowers and foliage. </w:t>
      </w:r>
      <w:r w:rsidR="00CF58A4" w:rsidRPr="004F6663">
        <w:t xml:space="preserve">The department has instigated different approaches to reducing the biosecurity risk in response to these events, however, </w:t>
      </w:r>
      <w:r w:rsidR="00CA042F" w:rsidRPr="004F6663">
        <w:t>biosecurity risk</w:t>
      </w:r>
      <w:r w:rsidRPr="004F6663">
        <w:t xml:space="preserve"> ha</w:t>
      </w:r>
      <w:r w:rsidR="006556BA" w:rsidRPr="004F6663">
        <w:t>s</w:t>
      </w:r>
      <w:r w:rsidRPr="004F6663">
        <w:t xml:space="preserve"> escalated in prominence</w:t>
      </w:r>
      <w:r w:rsidR="00606D78" w:rsidRPr="004F6663">
        <w:t xml:space="preserve"> and </w:t>
      </w:r>
      <w:r w:rsidR="001F2B40" w:rsidRPr="004F6663">
        <w:t>revised</w:t>
      </w:r>
      <w:r w:rsidR="00606D78" w:rsidRPr="004F6663">
        <w:t xml:space="preserve"> measures were introduced in March 2018</w:t>
      </w:r>
      <w:r w:rsidRPr="004F6663">
        <w:t xml:space="preserve"> </w:t>
      </w:r>
      <w:r w:rsidR="00606D78" w:rsidRPr="004F6663">
        <w:t xml:space="preserve">in </w:t>
      </w:r>
      <w:r w:rsidR="00DF5E3F" w:rsidRPr="004F6663">
        <w:t>response</w:t>
      </w:r>
      <w:r w:rsidR="00606D78" w:rsidRPr="004F6663">
        <w:t xml:space="preserve"> to this risk</w:t>
      </w:r>
      <w:r w:rsidR="00CF58A4" w:rsidRPr="004F6663">
        <w:t xml:space="preserve">. </w:t>
      </w:r>
      <w:r w:rsidR="00606D78" w:rsidRPr="004F6663">
        <w:t xml:space="preserve">This </w:t>
      </w:r>
      <w:r w:rsidR="00582339" w:rsidRPr="004F6663">
        <w:t>PRA</w:t>
      </w:r>
      <w:r w:rsidR="00606D78" w:rsidRPr="004F6663">
        <w:t xml:space="preserve"> provides a more detailed examination of the biosecurity risk associated with fresh</w:t>
      </w:r>
      <w:r w:rsidR="00011C95" w:rsidRPr="004F6663">
        <w:t xml:space="preserve"> cut flower and foliage imports that necessitates Australia’s current import policy and associated requirements.</w:t>
      </w:r>
    </w:p>
    <w:p w14:paraId="1F9FBBE7" w14:textId="77777777" w:rsidR="007B1EF5" w:rsidRPr="004F6663" w:rsidRDefault="007B1EF5" w:rsidP="00B95C4F"/>
    <w:p w14:paraId="4DF85A52" w14:textId="77777777" w:rsidR="00B95C4F" w:rsidRPr="004F6663" w:rsidRDefault="00B95C4F" w:rsidP="00B95C4F">
      <w:pPr>
        <w:sectPr w:rsidR="00B95C4F" w:rsidRPr="004F6663" w:rsidSect="00E310DC">
          <w:headerReference w:type="default" r:id="rId35"/>
          <w:pgSz w:w="11906" w:h="16838"/>
          <w:pgMar w:top="1418" w:right="1418" w:bottom="1418" w:left="1418" w:header="567" w:footer="283" w:gutter="0"/>
          <w:cols w:space="708"/>
          <w:docGrid w:linePitch="360"/>
        </w:sectPr>
      </w:pPr>
    </w:p>
    <w:p w14:paraId="4BADC79E" w14:textId="77777777" w:rsidR="005F77E5" w:rsidRPr="004F6663" w:rsidRDefault="00C61200" w:rsidP="00591D87">
      <w:pPr>
        <w:pStyle w:val="Heading2"/>
      </w:pPr>
      <w:bookmarkStart w:id="44" w:name="_Toc11397922"/>
      <w:r w:rsidRPr="004F6663">
        <w:lastRenderedPageBreak/>
        <w:t>Changing patterns of activity and risk</w:t>
      </w:r>
      <w:bookmarkEnd w:id="44"/>
    </w:p>
    <w:p w14:paraId="64CFCB58" w14:textId="10887AAC" w:rsidR="00796D0B" w:rsidRPr="004F6663" w:rsidRDefault="00796D0B" w:rsidP="009447A4">
      <w:bookmarkStart w:id="45" w:name="_Toc510105317"/>
      <w:bookmarkEnd w:id="45"/>
      <w:r w:rsidRPr="004F6663">
        <w:t xml:space="preserve">Cut flowers and foliage are traded globally, and </w:t>
      </w:r>
      <w:r w:rsidR="00876B1B" w:rsidRPr="004F6663">
        <w:t>trade</w:t>
      </w:r>
      <w:r w:rsidRPr="004F6663">
        <w:t xml:space="preserve"> patterns have chang</w:t>
      </w:r>
      <w:r w:rsidR="001B4923" w:rsidRPr="004F6663">
        <w:t>ed</w:t>
      </w:r>
      <w:r w:rsidRPr="004F6663">
        <w:t xml:space="preserve">. </w:t>
      </w:r>
      <w:r w:rsidR="00355847" w:rsidRPr="004F6663">
        <w:t>In a</w:t>
      </w:r>
      <w:r w:rsidR="00E6162C" w:rsidRPr="004F6663">
        <w:t>n</w:t>
      </w:r>
      <w:r w:rsidR="00355847" w:rsidRPr="004F6663">
        <w:t xml:space="preserve"> historic </w:t>
      </w:r>
      <w:r w:rsidR="008A6B1E" w:rsidRPr="004F6663">
        <w:t>trade pathway</w:t>
      </w:r>
      <w:r w:rsidR="00355847" w:rsidRPr="004F6663">
        <w:t xml:space="preserve"> such as fresh cut flowers and foliage to Australia, </w:t>
      </w:r>
      <w:r w:rsidR="008A6B1E" w:rsidRPr="004F6663">
        <w:t>chang</w:t>
      </w:r>
      <w:r w:rsidR="001B4923" w:rsidRPr="004F6663">
        <w:t>e</w:t>
      </w:r>
      <w:r w:rsidR="0067599A" w:rsidRPr="004F6663">
        <w:t>s</w:t>
      </w:r>
      <w:r w:rsidR="001B4923" w:rsidRPr="004F6663">
        <w:t xml:space="preserve"> in</w:t>
      </w:r>
      <w:r w:rsidR="008A6B1E" w:rsidRPr="004F6663">
        <w:t xml:space="preserve"> trade patterns</w:t>
      </w:r>
      <w:r w:rsidRPr="004F6663">
        <w:t xml:space="preserve"> create </w:t>
      </w:r>
      <w:r w:rsidR="0099660C" w:rsidRPr="004F6663">
        <w:t>changes to</w:t>
      </w:r>
      <w:r w:rsidRPr="004F6663">
        <w:t xml:space="preserve"> biosecurity risk, as different countries have different arthropod pest profiles. </w:t>
      </w:r>
      <w:r w:rsidR="005A394D" w:rsidRPr="004F6663">
        <w:t>Th</w:t>
      </w:r>
      <w:r w:rsidR="001B4923" w:rsidRPr="004F6663">
        <w:t>e</w:t>
      </w:r>
      <w:r w:rsidR="005A394D" w:rsidRPr="004F6663">
        <w:t xml:space="preserve"> </w:t>
      </w:r>
      <w:r w:rsidR="00355847" w:rsidRPr="004F6663">
        <w:t>chang</w:t>
      </w:r>
      <w:r w:rsidR="001B4923" w:rsidRPr="004F6663">
        <w:t>es to the</w:t>
      </w:r>
      <w:r w:rsidR="00355847" w:rsidRPr="004F6663">
        <w:t xml:space="preserve"> biosecurity</w:t>
      </w:r>
      <w:r w:rsidR="005A394D" w:rsidRPr="004F6663">
        <w:t xml:space="preserve"> risk form the basis for Australia’s initiation of this </w:t>
      </w:r>
      <w:r w:rsidR="00582339" w:rsidRPr="004F6663">
        <w:t>PRA</w:t>
      </w:r>
      <w:r w:rsidR="005A394D" w:rsidRPr="004F6663">
        <w:t xml:space="preserve">. </w:t>
      </w:r>
    </w:p>
    <w:p w14:paraId="12B8CBBC" w14:textId="72D04DA7" w:rsidR="00C61200" w:rsidRPr="004F6663" w:rsidRDefault="002A533D" w:rsidP="009447A4">
      <w:r w:rsidRPr="004F6663">
        <w:t xml:space="preserve">This chapter </w:t>
      </w:r>
      <w:r w:rsidR="00C61200" w:rsidRPr="004F6663">
        <w:t>considers the chang</w:t>
      </w:r>
      <w:r w:rsidR="001B4923" w:rsidRPr="004F6663">
        <w:t>e in</w:t>
      </w:r>
      <w:r w:rsidR="00C61200" w:rsidRPr="004F6663">
        <w:t xml:space="preserve"> patterns of global cut flower and foliage trade as </w:t>
      </w:r>
      <w:r w:rsidR="00281ABA" w:rsidRPr="004F6663">
        <w:t xml:space="preserve">they relate to Australia, and </w:t>
      </w:r>
      <w:r w:rsidR="00C61200" w:rsidRPr="004F6663">
        <w:t>a</w:t>
      </w:r>
      <w:r w:rsidR="00281ABA" w:rsidRPr="004F6663">
        <w:t>s a</w:t>
      </w:r>
      <w:r w:rsidR="00C61200" w:rsidRPr="004F6663">
        <w:t>n indicator of chang</w:t>
      </w:r>
      <w:r w:rsidR="001B4923" w:rsidRPr="004F6663">
        <w:t>es in</w:t>
      </w:r>
      <w:r w:rsidR="00C61200" w:rsidRPr="004F6663">
        <w:t xml:space="preserve"> biosecurity risk. </w:t>
      </w:r>
      <w:r w:rsidR="00281ABA" w:rsidRPr="004F6663">
        <w:t>An analysis of tariff code data is presented</w:t>
      </w:r>
      <w:r w:rsidR="00796D0B" w:rsidRPr="004F6663">
        <w:t xml:space="preserve"> to illustrate t</w:t>
      </w:r>
      <w:r w:rsidR="00C61200" w:rsidRPr="004F6663">
        <w:t xml:space="preserve">he </w:t>
      </w:r>
      <w:r w:rsidR="00796D0B" w:rsidRPr="004F6663">
        <w:t>increas</w:t>
      </w:r>
      <w:r w:rsidR="001B4923" w:rsidRPr="004F6663">
        <w:t>e in</w:t>
      </w:r>
      <w:r w:rsidR="00796D0B" w:rsidRPr="004F6663">
        <w:t xml:space="preserve"> volume of exports to Australia, the chang</w:t>
      </w:r>
      <w:r w:rsidR="001B4923" w:rsidRPr="004F6663">
        <w:t>e in</w:t>
      </w:r>
      <w:r w:rsidR="00796D0B" w:rsidRPr="004F6663">
        <w:t xml:space="preserve"> </w:t>
      </w:r>
      <w:r w:rsidR="00C61200" w:rsidRPr="004F6663">
        <w:t xml:space="preserve">countries of origin </w:t>
      </w:r>
      <w:r w:rsidR="00796D0B" w:rsidRPr="004F6663">
        <w:t>of these exports</w:t>
      </w:r>
      <w:r w:rsidR="005A394D" w:rsidRPr="004F6663">
        <w:t xml:space="preserve"> and the change in types of flowers</w:t>
      </w:r>
      <w:r w:rsidR="00C61200" w:rsidRPr="004F6663">
        <w:t>.</w:t>
      </w:r>
      <w:r w:rsidR="00796D0B" w:rsidRPr="004F6663">
        <w:t xml:space="preserve"> This chapter also presents an analysis of the department’s arthropod detection data </w:t>
      </w:r>
      <w:r w:rsidR="006E112B" w:rsidRPr="004F6663">
        <w:t xml:space="preserve">to determine the </w:t>
      </w:r>
      <w:r w:rsidR="00711751" w:rsidRPr="004F6663">
        <w:t xml:space="preserve">most frequently intercepted </w:t>
      </w:r>
      <w:r w:rsidR="006E112B" w:rsidRPr="004F6663">
        <w:t>pest groups</w:t>
      </w:r>
      <w:r w:rsidR="005A394D" w:rsidRPr="004F6663">
        <w:t xml:space="preserve"> </w:t>
      </w:r>
      <w:r w:rsidR="00711751" w:rsidRPr="004F6663">
        <w:t>on</w:t>
      </w:r>
      <w:r w:rsidR="005A394D" w:rsidRPr="004F6663">
        <w:t xml:space="preserve"> </w:t>
      </w:r>
      <w:r w:rsidR="0097389C" w:rsidRPr="004F6663">
        <w:t xml:space="preserve">pre-2018 consignments of </w:t>
      </w:r>
      <w:r w:rsidR="005A394D" w:rsidRPr="004F6663">
        <w:t xml:space="preserve">imported cut flowers and foliage. </w:t>
      </w:r>
    </w:p>
    <w:p w14:paraId="566C99D4" w14:textId="7D7DEC5A" w:rsidR="00355847" w:rsidRPr="004F6663" w:rsidRDefault="00355847" w:rsidP="00355847">
      <w:r w:rsidRPr="004F6663">
        <w:t xml:space="preserve">Tariff code data on imports of cut flowers and foliage </w:t>
      </w:r>
      <w:r w:rsidR="008A6B1E" w:rsidRPr="004F6663">
        <w:t>were sourced from</w:t>
      </w:r>
      <w:r w:rsidRPr="004F6663">
        <w:t xml:space="preserve"> the Department of Home Affairs’ Integrated Cargo System (ICS) </w:t>
      </w:r>
      <w:r w:rsidRPr="004F6663">
        <w:fldChar w:fldCharType="begin"/>
      </w:r>
      <w:r w:rsidRPr="004F6663">
        <w:instrText xml:space="preserve"> ADDIN EN.CITE &lt;EndNote&gt;&lt;Cite&gt;&lt;Author&gt;Department of Home Affairs&lt;/Author&gt;&lt;Year&gt;2018&lt;/Year&gt;&lt;RecNum&gt;31625&lt;/RecNum&gt;&lt;DisplayText&gt;(Department of Home Affairs 2018)&lt;/DisplayText&gt;&lt;record&gt;&lt;rec-number&gt;31625&lt;/rec-number&gt;&lt;foreign-keys&gt;&lt;key app="EN" db-id="pxwxw0er9zv2fxezxdk5tt5utz5p5vtrwdv0" timestamp="1533537660"&gt;31625&lt;/key&gt;&lt;/foreign-keys&gt;&lt;ref-type name="Web Page/Online Document"&gt;12&lt;/ref-type&gt;&lt;contributors&gt;&lt;authors&gt;&lt;author&gt;Department of Home Affairs,&lt;/author&gt;&lt;/authors&gt;&lt;/contributors&gt;&lt;titles&gt;&lt;title&gt;Chapter 6 - live trees and other plants; bulbs, roots and the like; cut flowers and ornamental foliage&lt;/title&gt;&lt;/titles&gt;&lt;keywords&gt;&lt;keyword&gt;cut flower&lt;/keyword&gt;&lt;keyword&gt;bulbs&lt;/keyword&gt;&lt;keyword&gt;foliage&lt;/keyword&gt;&lt;/keywords&gt;&lt;dates&gt;&lt;year&gt;2018&lt;/year&gt;&lt;/dates&gt;&lt;pub-location&gt;Australia&lt;/pub-location&gt;&lt;publisher&gt;Australian Government&lt;/publisher&gt;&lt;urls&gt;&lt;related-urls&gt;&lt;url&gt;https://www.homeaffairs.gov.au/busi/cargo-support-trade-and-goods/importing-goods/tariff-classification-of-goods/current-tariff-classification/schedule-3/section-ii/chapter-6#0603&lt;/url&gt;&lt;/related-urls&gt;&lt;pdf-urls&gt;&lt;url&gt;file://J:\E Library\Plant Catalogue\D\Department of Home Affairs 2018 EN31625.pdf&lt;/url&gt;&lt;/pdf-urls&gt;&lt;/urls&gt;&lt;custom1&gt;Cut flowers QL&lt;/custom1&gt;&lt;/record&gt;&lt;/Cite&gt;&lt;/EndNote&gt;</w:instrText>
      </w:r>
      <w:r w:rsidRPr="004F6663">
        <w:fldChar w:fldCharType="separate"/>
      </w:r>
      <w:r w:rsidRPr="004F6663">
        <w:rPr>
          <w:noProof/>
        </w:rPr>
        <w:t>(</w:t>
      </w:r>
      <w:hyperlink w:anchor="_ENREF_99" w:tooltip="Department of Home Affairs, 2018 #31625" w:history="1">
        <w:r w:rsidR="00550223" w:rsidRPr="004F6663">
          <w:rPr>
            <w:noProof/>
          </w:rPr>
          <w:t>Department of Home Affairs 2018</w:t>
        </w:r>
      </w:hyperlink>
      <w:r w:rsidRPr="004F6663">
        <w:rPr>
          <w:noProof/>
        </w:rPr>
        <w:t>)</w:t>
      </w:r>
      <w:r w:rsidRPr="004F6663">
        <w:fldChar w:fldCharType="end"/>
      </w:r>
      <w:r w:rsidRPr="004F6663">
        <w:t xml:space="preserve"> under two tariff codes—0603.1: cut flowers and flower buds of a kind suitable for bouquets or for ornamental purposes (fresh), and 0604.1: foliage, branches and other parts of plants without flowers or flower buds (fresh).</w:t>
      </w:r>
    </w:p>
    <w:p w14:paraId="1F562C24" w14:textId="1E31681E" w:rsidR="00355847" w:rsidRPr="004F6663" w:rsidRDefault="00355847" w:rsidP="00355847">
      <w:r w:rsidRPr="004F6663">
        <w:t>Th</w:t>
      </w:r>
      <w:r w:rsidR="0099660C" w:rsidRPr="004F6663">
        <w:t>ese</w:t>
      </w:r>
      <w:r w:rsidRPr="004F6663">
        <w:t xml:space="preserve"> data </w:t>
      </w:r>
      <w:r w:rsidR="0099660C" w:rsidRPr="004F6663">
        <w:t>were</w:t>
      </w:r>
      <w:r w:rsidRPr="004F6663">
        <w:t xml:space="preserve"> prepared to exclude any records associated with dried flowers and foliage, or non</w:t>
      </w:r>
      <w:r w:rsidRPr="004F6663">
        <w:noBreakHyphen/>
        <w:t>flower and foliage species. ICS data enable</w:t>
      </w:r>
      <w:r w:rsidR="008A6B1E" w:rsidRPr="004F6663">
        <w:t>d</w:t>
      </w:r>
      <w:r w:rsidRPr="004F6663">
        <w:t xml:space="preserve"> analysis of trends in numbers and types of consignments, as well as of countries of origin. For the purpose of this assessment, a consignment is defined as one entry against the relevant fresh cut flower tariff code as recorded in ICS. Consignment units have been used as a volume determiner in this instance</w:t>
      </w:r>
      <w:r w:rsidR="0099660C" w:rsidRPr="004F6663">
        <w:t>,</w:t>
      </w:r>
      <w:r w:rsidRPr="004F6663">
        <w:t xml:space="preserve"> as there is no standardised method for recording volumes of imports in ICS (weights, carton numbers and stem numbers are all commonly used). </w:t>
      </w:r>
    </w:p>
    <w:p w14:paraId="4598F2A8" w14:textId="70A8F879" w:rsidR="00287F30" w:rsidRPr="004F6663" w:rsidRDefault="008A6B1E" w:rsidP="00287F30">
      <w:r w:rsidRPr="004F6663">
        <w:t>In addition to ICS data, the department records detections of pests from consignm</w:t>
      </w:r>
      <w:r w:rsidR="00277EB7" w:rsidRPr="004F6663">
        <w:t xml:space="preserve">ents, known as ‘interceptions’. Each interception denotes one type of arthropod found (different species found on one consignment are recorded as separate interceptions), and one interception can record multiple instances of that species being found on one consignment. </w:t>
      </w:r>
      <w:r w:rsidR="00287F30" w:rsidRPr="004F6663">
        <w:t xml:space="preserve">The ISPM No.5 </w:t>
      </w:r>
      <w:r w:rsidR="00287F30" w:rsidRPr="004F6663">
        <w:rPr>
          <w:i/>
        </w:rPr>
        <w:t xml:space="preserve">Glossary of phytosanitary </w:t>
      </w:r>
      <w:r w:rsidR="00287F30" w:rsidRPr="004F6663">
        <w:t xml:space="preserve">terms </w:t>
      </w:r>
      <w:r w:rsidR="004E0CE6" w:rsidRPr="004F6663">
        <w:fldChar w:fldCharType="begin"/>
      </w:r>
      <w:r w:rsidR="004E0CE6" w:rsidRPr="004F6663">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fldChar w:fldCharType="separate"/>
      </w:r>
      <w:r w:rsidR="004E0CE6" w:rsidRPr="004F6663">
        <w:rPr>
          <w:noProof/>
        </w:rPr>
        <w:t>(</w:t>
      </w:r>
      <w:hyperlink w:anchor="_ENREF_136" w:tooltip="FAO, 2019 #33972" w:history="1">
        <w:r w:rsidR="00550223" w:rsidRPr="004F6663">
          <w:rPr>
            <w:noProof/>
          </w:rPr>
          <w:t>FAO 2019</w:t>
        </w:r>
      </w:hyperlink>
      <w:r w:rsidR="004E0CE6" w:rsidRPr="004F6663">
        <w:rPr>
          <w:noProof/>
        </w:rPr>
        <w:t>)</w:t>
      </w:r>
      <w:r w:rsidR="004E0CE6" w:rsidRPr="004F6663">
        <w:fldChar w:fldCharType="end"/>
      </w:r>
      <w:r w:rsidR="004A26AC" w:rsidRPr="004F6663">
        <w:t xml:space="preserve"> </w:t>
      </w:r>
      <w:r w:rsidR="00287F30" w:rsidRPr="004F6663">
        <w:t xml:space="preserve">defines the interception of a pest as ‘the detection of a pest during inspection or testing of an imported consignment’. This is distinct from the definition of an incursion, </w:t>
      </w:r>
      <w:r w:rsidR="00AA7F4C" w:rsidRPr="004F6663">
        <w:t xml:space="preserve">which is </w:t>
      </w:r>
      <w:r w:rsidR="00287F30" w:rsidRPr="004F6663">
        <w:t>defined as ‘an isolated population of a pest recently detected in an area, not known to be established, but expected to survive for the immediate future’.</w:t>
      </w:r>
    </w:p>
    <w:p w14:paraId="47E8178D" w14:textId="06471526" w:rsidR="008A6B1E" w:rsidRPr="004F6663" w:rsidRDefault="008A6B1E" w:rsidP="008A6B1E">
      <w:r w:rsidRPr="004F6663">
        <w:t>T</w:t>
      </w:r>
      <w:r w:rsidR="00287F30" w:rsidRPr="004F6663">
        <w:t>he department’s</w:t>
      </w:r>
      <w:r w:rsidRPr="004F6663">
        <w:t xml:space="preserve"> interception data enabled the analysis of the proportion of consignments </w:t>
      </w:r>
      <w:r w:rsidR="00AA7F4C" w:rsidRPr="004F6663">
        <w:t xml:space="preserve">detected </w:t>
      </w:r>
      <w:r w:rsidR="0097389C" w:rsidRPr="004F6663">
        <w:t>with</w:t>
      </w:r>
      <w:r w:rsidRPr="004F6663">
        <w:t xml:space="preserve"> live arthropod pests, the countries of origin of those consignments</w:t>
      </w:r>
      <w:r w:rsidR="00E6162C" w:rsidRPr="004F6663">
        <w:t>,</w:t>
      </w:r>
      <w:r w:rsidRPr="004F6663">
        <w:t xml:space="preserve"> and also the types of pests found. </w:t>
      </w:r>
    </w:p>
    <w:p w14:paraId="2DDC5816" w14:textId="77777777" w:rsidR="00333252" w:rsidRPr="004F6663" w:rsidRDefault="002A533D" w:rsidP="00591D87">
      <w:pPr>
        <w:pStyle w:val="Heading3"/>
      </w:pPr>
      <w:bookmarkStart w:id="46" w:name="_Ref519359015"/>
      <w:bookmarkStart w:id="47" w:name="_Toc11397923"/>
      <w:bookmarkStart w:id="48" w:name="_Toc389741447"/>
      <w:r w:rsidRPr="004F6663">
        <w:t>Importations by consignment, country and flower type</w:t>
      </w:r>
      <w:bookmarkEnd w:id="46"/>
      <w:bookmarkEnd w:id="47"/>
    </w:p>
    <w:p w14:paraId="792C11FD" w14:textId="77777777" w:rsidR="00C61200" w:rsidRPr="004F6663" w:rsidRDefault="00C61200" w:rsidP="006416AB">
      <w:pPr>
        <w:pStyle w:val="Heading4"/>
      </w:pPr>
      <w:r w:rsidRPr="004F6663">
        <w:t>Global cut flower and foliage trade</w:t>
      </w:r>
    </w:p>
    <w:p w14:paraId="2ABB1A7C" w14:textId="25EBC19E" w:rsidR="00C61200" w:rsidRPr="004F6663" w:rsidRDefault="00C61200" w:rsidP="00C61200">
      <w:r w:rsidRPr="004F6663">
        <w:t>Intern</w:t>
      </w:r>
      <w:r w:rsidR="001B4923" w:rsidRPr="004F6663">
        <w:t>ational trade is largely organis</w:t>
      </w:r>
      <w:r w:rsidRPr="004F6663">
        <w:t>ed by region, with Asian</w:t>
      </w:r>
      <w:r w:rsidRPr="004F6663">
        <w:noBreakHyphen/>
        <w:t xml:space="preserve">Pacific countries being the main suppliers to Japan and Hong Kong; African, Middle Eastern, and other European countries are the principal suppliers to Europe, and Colombia and Ecuador the principal suppliers to the USA </w:t>
      </w:r>
      <w:r w:rsidRPr="004F6663">
        <w:fldChar w:fldCharType="begin"/>
      </w:r>
      <w:r w:rsidRPr="004F6663">
        <w:instrText xml:space="preserve"> ADDIN EN.CITE &lt;EndNote&gt;&lt;Cite&gt;&lt;Author&gt;International Trade Centre&lt;/Author&gt;&lt;Year&gt;2018&lt;/Year&gt;&lt;RecNum&gt;31540&lt;/RecNum&gt;&lt;DisplayText&gt;(International Trade Centre 2018)&lt;/DisplayText&gt;&lt;record&gt;&lt;rec-number&gt;31540&lt;/rec-number&gt;&lt;foreign-keys&gt;&lt;key app="EN" db-id="pxwxw0er9zv2fxezxdk5tt5utz5p5vtrwdv0" timestamp="1532570098"&gt;31540&lt;/key&gt;&lt;/foreign-keys&gt;&lt;ref-type name="Electronic Publication"&gt;44&lt;/ref-type&gt;&lt;contributors&gt;&lt;authors&gt;&lt;author&gt;International Trade Centre,&lt;/author&gt;&lt;/authors&gt;&lt;/contributors&gt;&lt;titles&gt;&lt;title&gt;Trade map: trade statistics for international business development&lt;/title&gt;&lt;secondary-title&gt;Trade map&lt;/secondary-title&gt;&lt;/titles&gt;&lt;keywords&gt;&lt;keyword&gt;trade map&lt;/keyword&gt;&lt;keyword&gt;international&lt;/keyword&gt;&lt;/keywords&gt;&lt;dates&gt;&lt;year&gt;2018&lt;/year&gt;&lt;pub-dates&gt;&lt;date&gt;2018&lt;/date&gt;&lt;/pub-dates&gt;&lt;/dates&gt;&lt;orig-pub&gt;&lt;style face="underline" font="default" size="100%"&gt;J:\E Library\Plant Catalogue\I&lt;/style&gt;&lt;/orig-pub&gt;&lt;urls&gt;&lt;related-urls&gt;&lt;url&gt;https://www.trademap.org/Index.aspx&lt;/url&gt;&lt;/related-urls&gt;&lt;/urls&gt;&lt;custom1&gt;Cut flowers QL&lt;/custom1&gt;&lt;/record&gt;&lt;/Cite&gt;&lt;/EndNote&gt;</w:instrText>
      </w:r>
      <w:r w:rsidRPr="004F6663">
        <w:fldChar w:fldCharType="separate"/>
      </w:r>
      <w:r w:rsidRPr="004F6663">
        <w:rPr>
          <w:noProof/>
        </w:rPr>
        <w:t>(</w:t>
      </w:r>
      <w:hyperlink w:anchor="_ENREF_181" w:tooltip="International Trade Centre, 2018 #31540" w:history="1">
        <w:r w:rsidR="00550223" w:rsidRPr="004F6663">
          <w:rPr>
            <w:noProof/>
          </w:rPr>
          <w:t>International Trade Centre 2018</w:t>
        </w:r>
      </w:hyperlink>
      <w:r w:rsidRPr="004F6663">
        <w:rPr>
          <w:noProof/>
        </w:rPr>
        <w:t>)</w:t>
      </w:r>
      <w:r w:rsidRPr="004F6663">
        <w:fldChar w:fldCharType="end"/>
      </w:r>
      <w:r w:rsidRPr="004F6663">
        <w:t>.</w:t>
      </w:r>
    </w:p>
    <w:p w14:paraId="66F3DF63" w14:textId="271D1959" w:rsidR="00C61200" w:rsidRPr="004F6663" w:rsidRDefault="00C61200" w:rsidP="00606D78">
      <w:r w:rsidRPr="004F6663">
        <w:lastRenderedPageBreak/>
        <w:t xml:space="preserve">According to Rabobank’s World Floriculture Map </w:t>
      </w:r>
      <w:r w:rsidRPr="004F6663">
        <w:fldChar w:fldCharType="begin"/>
      </w:r>
      <w:r w:rsidRPr="004F6663">
        <w:instrText xml:space="preserve"> ADDIN EN.CITE &lt;EndNote&gt;&lt;Cite&gt;&lt;Author&gt;van Rijswick&lt;/Author&gt;&lt;Year&gt;2016&lt;/Year&gt;&lt;RecNum&gt;31263&lt;/RecNum&gt;&lt;DisplayText&gt;(van Rijswick 2016)&lt;/DisplayText&gt;&lt;record&gt;&lt;rec-number&gt;31263&lt;/rec-number&gt;&lt;foreign-keys&gt;&lt;key app="EN" db-id="pxwxw0er9zv2fxezxdk5tt5utz5p5vtrwdv0" timestamp="1528954273"&gt;31263&lt;/key&gt;&lt;/foreign-keys&gt;&lt;ref-type name="Web Page/Online Document"&gt;12&lt;/ref-type&gt;&lt;contributors&gt;&lt;authors&gt;&lt;author&gt;van Rijswick, C.&lt;/author&gt;&lt;/authors&gt;&lt;/contributors&gt;&lt;titles&gt;&lt;title&gt;World floriculture map 2016: Equator countries gathering speed&lt;/title&gt;&lt;/titles&gt;&lt;keywords&gt;&lt;keyword&gt;Floriculture&lt;/keyword&gt;&lt;keyword&gt;cut flower&lt;/keyword&gt;&lt;keyword&gt;import&lt;/keyword&gt;&lt;keyword&gt;Export&lt;/keyword&gt;&lt;keyword&gt;industry&lt;/keyword&gt;&lt;keyword&gt;sales&lt;/keyword&gt;&lt;keyword&gt;Market&lt;/keyword&gt;&lt;keyword&gt;economy&lt;/keyword&gt;&lt;keyword&gt;map&lt;/keyword&gt;&lt;/keywords&gt;&lt;dates&gt;&lt;year&gt;2016&lt;/year&gt;&lt;pub-dates&gt;&lt;date&gt;April 2018&lt;/date&gt;&lt;/pub-dates&gt;&lt;/dates&gt;&lt;pub-location&gt;Utrecht, Netherlands&lt;/pub-location&gt;&lt;publisher&gt;Rabobank&lt;/publisher&gt;&lt;urls&gt;&lt;related-urls&gt;&lt;url&gt;https://research.rabobank.com/far/en/sectors/regional-food-agri/world_floriculture_map_2016.html&lt;/url&gt;&lt;/related-urls&gt;&lt;pdf-urls&gt;&lt;url&gt;file://J:\E Library\Plant Catalogue\V\van Rijswick 2016 EN31263.pdf&lt;/url&gt;&lt;url&gt;file://J:\E Library\Plant Catalogue\V\van Rijswick 2016 map EN31263.pdf&lt;/url&gt;&lt;/pdf-urls&gt;&lt;/urls&gt;&lt;custom1&gt;cut flower review SN&lt;/custom1&gt;&lt;custom2&gt;18661kb&lt;/custom2&gt;&lt;custom3&gt;pdf&lt;/custom3&gt;&lt;/record&gt;&lt;/Cite&gt;&lt;/EndNote&gt;</w:instrText>
      </w:r>
      <w:r w:rsidRPr="004F6663">
        <w:fldChar w:fldCharType="separate"/>
      </w:r>
      <w:r w:rsidRPr="004F6663">
        <w:rPr>
          <w:noProof/>
        </w:rPr>
        <w:t>(</w:t>
      </w:r>
      <w:hyperlink w:anchor="_ENREF_338" w:tooltip="van Rijswick, 2016 #31263" w:history="1">
        <w:r w:rsidR="00550223" w:rsidRPr="004F6663">
          <w:rPr>
            <w:noProof/>
          </w:rPr>
          <w:t>van Rijswick 2016</w:t>
        </w:r>
      </w:hyperlink>
      <w:r w:rsidRPr="004F6663">
        <w:rPr>
          <w:noProof/>
        </w:rPr>
        <w:t>)</w:t>
      </w:r>
      <w:r w:rsidRPr="004F6663">
        <w:fldChar w:fldCharType="end"/>
      </w:r>
      <w:r w:rsidRPr="004F6663">
        <w:t xml:space="preserve">, the source of cut flowers and foliage in the market is continuing to change. Traditionally the major market player, the Netherlands’ share </w:t>
      </w:r>
      <w:r w:rsidR="0099660C" w:rsidRPr="004F6663">
        <w:t>of</w:t>
      </w:r>
      <w:r w:rsidRPr="004F6663">
        <w:t xml:space="preserve"> global cut flower exports declined from 50 per cent in 2005 to 43 per cent in 2015. Colomb</w:t>
      </w:r>
      <w:r w:rsidR="00281ABA" w:rsidRPr="004F6663">
        <w:t>ia, Kenya, Ecuador and Ethiopia</w:t>
      </w:r>
      <w:r w:rsidRPr="004F6663">
        <w:t xml:space="preserve"> </w:t>
      </w:r>
      <w:r w:rsidR="001B4923" w:rsidRPr="004F6663">
        <w:t>have</w:t>
      </w:r>
      <w:r w:rsidRPr="004F6663">
        <w:t xml:space="preserve"> increas</w:t>
      </w:r>
      <w:r w:rsidR="001B4923" w:rsidRPr="004F6663">
        <w:t>ed</w:t>
      </w:r>
      <w:r w:rsidRPr="004F6663">
        <w:t xml:space="preserve"> their global market shares, collectively accounting for 25 per cent in 2005 but 44 per cent of the market in 2015. In 2015, the </w:t>
      </w:r>
      <w:r w:rsidR="00606D78" w:rsidRPr="004F6663">
        <w:t xml:space="preserve">world’s five largest cut flower </w:t>
      </w:r>
      <w:r w:rsidRPr="004F6663">
        <w:t>exporting countries were the Netherlands (holding 43 per cent of the market share), Colombia (15 per cent), Kenya (11 per cent), and Ecuador and Ethiopia (9 per cent each).</w:t>
      </w:r>
      <w:r w:rsidR="00606D78" w:rsidRPr="004F6663">
        <w:t xml:space="preserve"> For the same period, the largest </w:t>
      </w:r>
      <w:r w:rsidRPr="004F6663">
        <w:t>importing countries were the USA (17 per cent of the market share), Germany (15 per cent), the United Kingdom (14 per cent), the Netherlands (11 per cent) and the Russian Federation (7 per cent).</w:t>
      </w:r>
    </w:p>
    <w:p w14:paraId="34CDB8B9" w14:textId="41225A86" w:rsidR="00C61200" w:rsidRPr="004F6663" w:rsidRDefault="00C61200" w:rsidP="00C61200">
      <w:r w:rsidRPr="004F6663">
        <w:t xml:space="preserve">The volume of fresh cut flowers and foliage traded globally almost doubled from 2001 to 2015 </w:t>
      </w:r>
      <w:r w:rsidRPr="004F6663">
        <w:fldChar w:fldCharType="begin"/>
      </w:r>
      <w:r w:rsidRPr="004F6663">
        <w:instrText xml:space="preserve"> ADDIN EN.CITE &lt;EndNote&gt;&lt;Cite&gt;&lt;Author&gt;van Rijswick&lt;/Author&gt;&lt;Year&gt;2016&lt;/Year&gt;&lt;RecNum&gt;31263&lt;/RecNum&gt;&lt;DisplayText&gt;(van Rijswick 2016)&lt;/DisplayText&gt;&lt;record&gt;&lt;rec-number&gt;31263&lt;/rec-number&gt;&lt;foreign-keys&gt;&lt;key app="EN" db-id="pxwxw0er9zv2fxezxdk5tt5utz5p5vtrwdv0" timestamp="1528954273"&gt;31263&lt;/key&gt;&lt;/foreign-keys&gt;&lt;ref-type name="Web Page/Online Document"&gt;12&lt;/ref-type&gt;&lt;contributors&gt;&lt;authors&gt;&lt;author&gt;van Rijswick, C.&lt;/author&gt;&lt;/authors&gt;&lt;/contributors&gt;&lt;titles&gt;&lt;title&gt;World floriculture map 2016: Equator countries gathering speed&lt;/title&gt;&lt;/titles&gt;&lt;keywords&gt;&lt;keyword&gt;Floriculture&lt;/keyword&gt;&lt;keyword&gt;cut flower&lt;/keyword&gt;&lt;keyword&gt;import&lt;/keyword&gt;&lt;keyword&gt;Export&lt;/keyword&gt;&lt;keyword&gt;industry&lt;/keyword&gt;&lt;keyword&gt;sales&lt;/keyword&gt;&lt;keyword&gt;Market&lt;/keyword&gt;&lt;keyword&gt;economy&lt;/keyword&gt;&lt;keyword&gt;map&lt;/keyword&gt;&lt;/keywords&gt;&lt;dates&gt;&lt;year&gt;2016&lt;/year&gt;&lt;pub-dates&gt;&lt;date&gt;April 2018&lt;/date&gt;&lt;/pub-dates&gt;&lt;/dates&gt;&lt;pub-location&gt;Utrecht, Netherlands&lt;/pub-location&gt;&lt;publisher&gt;Rabobank&lt;/publisher&gt;&lt;urls&gt;&lt;related-urls&gt;&lt;url&gt;https://research.rabobank.com/far/en/sectors/regional-food-agri/world_floriculture_map_2016.html&lt;/url&gt;&lt;/related-urls&gt;&lt;pdf-urls&gt;&lt;url&gt;file://J:\E Library\Plant Catalogue\V\van Rijswick 2016 EN31263.pdf&lt;/url&gt;&lt;url&gt;file://J:\E Library\Plant Catalogue\V\van Rijswick 2016 map EN31263.pdf&lt;/url&gt;&lt;/pdf-urls&gt;&lt;/urls&gt;&lt;custom1&gt;cut flower review SN&lt;/custom1&gt;&lt;custom2&gt;18661kb&lt;/custom2&gt;&lt;custom3&gt;pdf&lt;/custom3&gt;&lt;/record&gt;&lt;/Cite&gt;&lt;/EndNote&gt;</w:instrText>
      </w:r>
      <w:r w:rsidRPr="004F6663">
        <w:fldChar w:fldCharType="separate"/>
      </w:r>
      <w:r w:rsidRPr="004F6663">
        <w:rPr>
          <w:noProof/>
        </w:rPr>
        <w:t>(</w:t>
      </w:r>
      <w:hyperlink w:anchor="_ENREF_338" w:tooltip="van Rijswick, 2016 #31263" w:history="1">
        <w:r w:rsidR="00550223" w:rsidRPr="004F6663">
          <w:rPr>
            <w:noProof/>
          </w:rPr>
          <w:t>van Rijswick 2016</w:t>
        </w:r>
      </w:hyperlink>
      <w:r w:rsidRPr="004F6663">
        <w:rPr>
          <w:noProof/>
        </w:rPr>
        <w:t>)</w:t>
      </w:r>
      <w:r w:rsidRPr="004F6663">
        <w:fldChar w:fldCharType="end"/>
      </w:r>
      <w:r w:rsidRPr="004F6663">
        <w:t>. The cut flower trade is also changing, with key production areas becoming centred away from</w:t>
      </w:r>
      <w:r w:rsidR="0099660C" w:rsidRPr="004F6663">
        <w:t xml:space="preserve"> points of</w:t>
      </w:r>
      <w:r w:rsidRPr="004F6663">
        <w:t xml:space="preserve"> demand. Production has moved from countries that have traditionally been consumers and growers, such as the Netherlands, to relatively new producing countries such as Colombia, Ecuador, Kenya and Ethiopia </w:t>
      </w:r>
      <w:r w:rsidRPr="004F6663">
        <w:fldChar w:fldCharType="begin"/>
      </w:r>
      <w:r w:rsidRPr="004F6663">
        <w:instrText xml:space="preserve"> ADDIN EN.CITE &lt;EndNote&gt;&lt;Cite&gt;&lt;Author&gt;International Trade Centre&lt;/Author&gt;&lt;Year&gt;2018&lt;/Year&gt;&lt;RecNum&gt;31540&lt;/RecNum&gt;&lt;DisplayText&gt;(International Trade Centre 2018)&lt;/DisplayText&gt;&lt;record&gt;&lt;rec-number&gt;31540&lt;/rec-number&gt;&lt;foreign-keys&gt;&lt;key app="EN" db-id="pxwxw0er9zv2fxezxdk5tt5utz5p5vtrwdv0" timestamp="1532570098"&gt;31540&lt;/key&gt;&lt;/foreign-keys&gt;&lt;ref-type name="Electronic Publication"&gt;44&lt;/ref-type&gt;&lt;contributors&gt;&lt;authors&gt;&lt;author&gt;International Trade Centre,&lt;/author&gt;&lt;/authors&gt;&lt;/contributors&gt;&lt;titles&gt;&lt;title&gt;Trade map: trade statistics for international business development&lt;/title&gt;&lt;secondary-title&gt;Trade map&lt;/secondary-title&gt;&lt;/titles&gt;&lt;keywords&gt;&lt;keyword&gt;trade map&lt;/keyword&gt;&lt;keyword&gt;international&lt;/keyword&gt;&lt;/keywords&gt;&lt;dates&gt;&lt;year&gt;2018&lt;/year&gt;&lt;pub-dates&gt;&lt;date&gt;2018&lt;/date&gt;&lt;/pub-dates&gt;&lt;/dates&gt;&lt;orig-pub&gt;&lt;style face="underline" font="default" size="100%"&gt;J:\E Library\Plant Catalogue\I&lt;/style&gt;&lt;/orig-pub&gt;&lt;urls&gt;&lt;related-urls&gt;&lt;url&gt;https://www.trademap.org/Index.aspx&lt;/url&gt;&lt;/related-urls&gt;&lt;/urls&gt;&lt;custom1&gt;Cut flowers QL&lt;/custom1&gt;&lt;/record&gt;&lt;/Cite&gt;&lt;/EndNote&gt;</w:instrText>
      </w:r>
      <w:r w:rsidRPr="004F6663">
        <w:fldChar w:fldCharType="separate"/>
      </w:r>
      <w:r w:rsidRPr="004F6663">
        <w:rPr>
          <w:noProof/>
        </w:rPr>
        <w:t>(</w:t>
      </w:r>
      <w:hyperlink w:anchor="_ENREF_181" w:tooltip="International Trade Centre, 2018 #31540" w:history="1">
        <w:r w:rsidR="00550223" w:rsidRPr="004F6663">
          <w:rPr>
            <w:noProof/>
          </w:rPr>
          <w:t>International Trade Centre 2018</w:t>
        </w:r>
      </w:hyperlink>
      <w:r w:rsidRPr="004F6663">
        <w:rPr>
          <w:noProof/>
        </w:rPr>
        <w:t>)</w:t>
      </w:r>
      <w:r w:rsidRPr="004F6663">
        <w:fldChar w:fldCharType="end"/>
      </w:r>
      <w:r w:rsidRPr="004F6663">
        <w:t>.</w:t>
      </w:r>
    </w:p>
    <w:p w14:paraId="5334704A" w14:textId="6DB4EF3E" w:rsidR="002A533D" w:rsidRPr="004F6663" w:rsidRDefault="002A533D" w:rsidP="006416AB">
      <w:pPr>
        <w:pStyle w:val="Heading4"/>
      </w:pPr>
      <w:bookmarkStart w:id="49" w:name="_Ref524441756"/>
      <w:r w:rsidRPr="004F6663">
        <w:t>Consignment numbers</w:t>
      </w:r>
      <w:bookmarkEnd w:id="49"/>
    </w:p>
    <w:p w14:paraId="1DC4B3FB" w14:textId="243CDC5B" w:rsidR="00B73C78" w:rsidRPr="004F6663" w:rsidRDefault="002A533D" w:rsidP="00B73C78">
      <w:r w:rsidRPr="004F6663">
        <w:t>Cut flower and foliage imports to Australia have increas</w:t>
      </w:r>
      <w:r w:rsidR="001B4923" w:rsidRPr="004F6663">
        <w:t>ed</w:t>
      </w:r>
      <w:r w:rsidRPr="004F6663">
        <w:t xml:space="preserve"> in recent years. In the </w:t>
      </w:r>
      <w:r w:rsidR="005D315B" w:rsidRPr="004F6663">
        <w:t>twelve</w:t>
      </w:r>
      <w:r w:rsidRPr="004F6663">
        <w:t xml:space="preserve"> year period from 2007 to 201</w:t>
      </w:r>
      <w:r w:rsidR="005D315B" w:rsidRPr="004F6663">
        <w:t>8</w:t>
      </w:r>
      <w:r w:rsidRPr="004F6663">
        <w:t>, the number of consignments of cut flowers arriving in Australia increased more than three</w:t>
      </w:r>
      <w:r w:rsidR="006845B8" w:rsidRPr="004F6663">
        <w:t>fold</w:t>
      </w:r>
      <w:r w:rsidRPr="004F6663">
        <w:t>, from 2</w:t>
      </w:r>
      <w:r w:rsidR="002F2177" w:rsidRPr="004F6663">
        <w:t>,</w:t>
      </w:r>
      <w:r w:rsidRPr="004F6663">
        <w:t xml:space="preserve">271 consignments in 2007 to </w:t>
      </w:r>
      <w:r w:rsidR="00AF00FD" w:rsidRPr="004F6663">
        <w:t>8,</w:t>
      </w:r>
      <w:r w:rsidR="00800682" w:rsidRPr="004F6663">
        <w:t>097</w:t>
      </w:r>
      <w:r w:rsidR="00156A4B" w:rsidRPr="004F6663">
        <w:t> consignments in 2018</w:t>
      </w:r>
      <w:r w:rsidRPr="004F6663">
        <w:t xml:space="preserve"> (Figure 1).</w:t>
      </w:r>
      <w:r w:rsidR="00B73C78" w:rsidRPr="004F6663">
        <w:t xml:space="preserve"> </w:t>
      </w:r>
    </w:p>
    <w:p w14:paraId="1E3969A5" w14:textId="4DDE56D7" w:rsidR="00D37014" w:rsidRPr="004F6663" w:rsidRDefault="00D37014" w:rsidP="00D37014">
      <w:pPr>
        <w:pStyle w:val="Caption"/>
      </w:pPr>
      <w:bookmarkStart w:id="50" w:name="_Ref521765348"/>
      <w:bookmarkStart w:id="51" w:name="_Toc517787471"/>
      <w:bookmarkStart w:id="52" w:name="_Toc11397949"/>
      <w:r w:rsidRPr="004F6663">
        <w:t xml:space="preserve">Figure </w:t>
      </w:r>
      <w:r w:rsidRPr="004F6663">
        <w:rPr>
          <w:noProof/>
        </w:rPr>
        <w:fldChar w:fldCharType="begin"/>
      </w:r>
      <w:r w:rsidRPr="004F6663">
        <w:rPr>
          <w:noProof/>
        </w:rPr>
        <w:instrText xml:space="preserve"> SEQ Figure \* ARABIC </w:instrText>
      </w:r>
      <w:r w:rsidRPr="004F6663">
        <w:rPr>
          <w:noProof/>
        </w:rPr>
        <w:fldChar w:fldCharType="separate"/>
      </w:r>
      <w:r w:rsidR="00124963" w:rsidRPr="004F6663">
        <w:rPr>
          <w:noProof/>
        </w:rPr>
        <w:t>1</w:t>
      </w:r>
      <w:r w:rsidRPr="004F6663">
        <w:rPr>
          <w:noProof/>
        </w:rPr>
        <w:fldChar w:fldCharType="end"/>
      </w:r>
      <w:bookmarkEnd w:id="50"/>
      <w:r w:rsidRPr="004F6663">
        <w:rPr>
          <w:noProof/>
        </w:rPr>
        <w:t xml:space="preserve"> </w:t>
      </w:r>
      <w:r w:rsidRPr="004F6663">
        <w:t>Number of consignments</w:t>
      </w:r>
      <w:r w:rsidR="001B4923" w:rsidRPr="004F6663">
        <w:t xml:space="preserve"> arriving in Australia</w:t>
      </w:r>
      <w:r w:rsidRPr="004F6663">
        <w:t xml:space="preserve"> per year: 2007 to 201</w:t>
      </w:r>
      <w:bookmarkEnd w:id="51"/>
      <w:r w:rsidR="005D315B" w:rsidRPr="004F6663">
        <w:t>8</w:t>
      </w:r>
      <w:bookmarkEnd w:id="52"/>
    </w:p>
    <w:p w14:paraId="700FEFB5" w14:textId="1EC58DF9" w:rsidR="00156A4B" w:rsidRPr="004F6663" w:rsidRDefault="003D2DE1" w:rsidP="0097389C">
      <w:pPr>
        <w:jc w:val="center"/>
      </w:pPr>
      <w:r w:rsidRPr="004F6663">
        <w:rPr>
          <w:noProof/>
          <w:lang w:eastAsia="en-AU"/>
        </w:rPr>
        <w:drawing>
          <wp:inline distT="0" distB="0" distL="0" distR="0" wp14:anchorId="1BE45537" wp14:editId="0D5CB942">
            <wp:extent cx="5597525" cy="2372264"/>
            <wp:effectExtent l="0" t="0" r="3175"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CAC6B52" w14:textId="6C64E799" w:rsidR="002A533D" w:rsidRPr="004F6663" w:rsidRDefault="002A533D" w:rsidP="009447A4">
      <w:pPr>
        <w:pStyle w:val="FigureTableNoteSource"/>
        <w:rPr>
          <w:szCs w:val="18"/>
        </w:rPr>
      </w:pPr>
      <w:r w:rsidRPr="004F6663">
        <w:rPr>
          <w:b/>
          <w:szCs w:val="18"/>
        </w:rPr>
        <w:t>Source</w:t>
      </w:r>
      <w:r w:rsidRPr="004F6663">
        <w:rPr>
          <w:szCs w:val="18"/>
        </w:rPr>
        <w:t xml:space="preserve">: </w:t>
      </w:r>
      <w:r w:rsidRPr="004F6663">
        <w:rPr>
          <w:rFonts w:eastAsia="Calibri" w:cs="Times New Roman"/>
          <w:szCs w:val="18"/>
        </w:rPr>
        <w:t>Integrated</w:t>
      </w:r>
      <w:r w:rsidRPr="004F6663">
        <w:rPr>
          <w:szCs w:val="18"/>
        </w:rPr>
        <w:t xml:space="preserve"> Cargo System (ICS) data for tariff codes</w:t>
      </w:r>
      <w:r w:rsidR="00533887" w:rsidRPr="004F6663">
        <w:rPr>
          <w:szCs w:val="18"/>
        </w:rPr>
        <w:t xml:space="preserve"> </w:t>
      </w:r>
      <w:r w:rsidRPr="004F6663">
        <w:rPr>
          <w:szCs w:val="18"/>
        </w:rPr>
        <w:t>0603.1 and 0604.2</w:t>
      </w:r>
      <w:r w:rsidR="00533887" w:rsidRPr="004F6663">
        <w:rPr>
          <w:szCs w:val="18"/>
        </w:rPr>
        <w:t>.</w:t>
      </w:r>
    </w:p>
    <w:p w14:paraId="37D3C73B" w14:textId="77777777" w:rsidR="002A533D" w:rsidRPr="004F6663" w:rsidRDefault="002A533D" w:rsidP="006416AB">
      <w:pPr>
        <w:pStyle w:val="Heading4"/>
      </w:pPr>
      <w:bookmarkStart w:id="53" w:name="_Ref521769045"/>
      <w:r w:rsidRPr="004F6663">
        <w:t>Countries of origin and consignment numbers</w:t>
      </w:r>
      <w:bookmarkEnd w:id="53"/>
    </w:p>
    <w:p w14:paraId="528EF215" w14:textId="0122DA32" w:rsidR="004C28E0" w:rsidRPr="004F6663" w:rsidRDefault="002A533D" w:rsidP="004C28E0">
      <w:r w:rsidRPr="004F6663">
        <w:t xml:space="preserve">Of the 54 recorded countries of origin of consignments, </w:t>
      </w:r>
      <w:r w:rsidR="001B4923" w:rsidRPr="004F6663">
        <w:t>19</w:t>
      </w:r>
      <w:r w:rsidR="002005C5" w:rsidRPr="004F6663">
        <w:t xml:space="preserve"> countries exported more than 15</w:t>
      </w:r>
      <w:r w:rsidR="002C5073" w:rsidRPr="004F6663">
        <w:t>0 </w:t>
      </w:r>
      <w:r w:rsidRPr="004F6663">
        <w:t>consignments in total for 2007 to 201</w:t>
      </w:r>
      <w:r w:rsidR="00CD3DA3" w:rsidRPr="004F6663">
        <w:t>8</w:t>
      </w:r>
      <w:r w:rsidRPr="004F6663">
        <w:t xml:space="preserve"> (Figure 2). </w:t>
      </w:r>
      <w:r w:rsidR="004C28E0" w:rsidRPr="004F6663">
        <w:t xml:space="preserve">These </w:t>
      </w:r>
      <w:r w:rsidR="001B4923" w:rsidRPr="004F6663">
        <w:t>19</w:t>
      </w:r>
      <w:r w:rsidR="004C28E0" w:rsidRPr="004F6663">
        <w:t xml:space="preserve"> countries are, in order of volume, Kenya, Malaysia, Colombia, </w:t>
      </w:r>
      <w:r w:rsidR="002005C5" w:rsidRPr="004F6663">
        <w:t xml:space="preserve">Singapore, </w:t>
      </w:r>
      <w:r w:rsidR="00A376E8" w:rsidRPr="004F6663">
        <w:t>Ecuador,</w:t>
      </w:r>
      <w:r w:rsidR="004C28E0" w:rsidRPr="004F6663">
        <w:t xml:space="preserve"> Thailand, India, China, Vietnam, New Zealand, South Africa, </w:t>
      </w:r>
      <w:r w:rsidR="002005C5" w:rsidRPr="004F6663">
        <w:t xml:space="preserve">Mauritius, </w:t>
      </w:r>
      <w:r w:rsidR="00A376E8" w:rsidRPr="004F6663">
        <w:t xml:space="preserve">the Netherlands, </w:t>
      </w:r>
      <w:r w:rsidR="004C28E0" w:rsidRPr="004F6663">
        <w:t>Taiwan, Ethiopia, Indonesia, Sri Lanka, Israel and Zimbabwe.</w:t>
      </w:r>
      <w:r w:rsidR="00AF00FD" w:rsidRPr="004F6663">
        <w:t xml:space="preserve"> </w:t>
      </w:r>
    </w:p>
    <w:p w14:paraId="50E9ECB0" w14:textId="739AC655" w:rsidR="002A533D" w:rsidRPr="004F6663" w:rsidRDefault="0097389C" w:rsidP="004C28E0">
      <w:r w:rsidRPr="004F6663">
        <w:lastRenderedPageBreak/>
        <w:t>Eight countries exported more than 3</w:t>
      </w:r>
      <w:r w:rsidR="002F2177" w:rsidRPr="004F6663">
        <w:t>,</w:t>
      </w:r>
      <w:r w:rsidR="002A533D" w:rsidRPr="004F6663">
        <w:t xml:space="preserve">000 consignments for the period (Kenya, Malaysia, Colombia, Singapore, Ecuador, Thailand, India, </w:t>
      </w:r>
      <w:r w:rsidRPr="004F6663">
        <w:t xml:space="preserve">and </w:t>
      </w:r>
      <w:r w:rsidR="002A533D" w:rsidRPr="004F6663">
        <w:t>China), with Kenya being the largest exporter of cut flowers and foliage to</w:t>
      </w:r>
      <w:r w:rsidR="002F2177" w:rsidRPr="004F6663">
        <w:t xml:space="preserve"> Australia. Kenya’s exports (</w:t>
      </w:r>
      <w:r w:rsidR="002005C5" w:rsidRPr="004F6663">
        <w:t>18,840</w:t>
      </w:r>
      <w:r w:rsidR="002A533D" w:rsidRPr="004F6663">
        <w:t xml:space="preserve"> consignments) are </w:t>
      </w:r>
      <w:r w:rsidR="00534BAC" w:rsidRPr="004F6663">
        <w:t xml:space="preserve">more than </w:t>
      </w:r>
      <w:r w:rsidR="002A533D" w:rsidRPr="004F6663">
        <w:t xml:space="preserve">two times greater than the next largest exporter for that period (Malaysia, with </w:t>
      </w:r>
      <w:r w:rsidR="002005C5" w:rsidRPr="004F6663">
        <w:t>7,183</w:t>
      </w:r>
      <w:r w:rsidR="002A533D" w:rsidRPr="004F6663">
        <w:t> consignments).</w:t>
      </w:r>
    </w:p>
    <w:p w14:paraId="392A0CB5" w14:textId="4E30E461" w:rsidR="002A533D" w:rsidRPr="004F6663" w:rsidRDefault="002A533D" w:rsidP="00B25F8B">
      <w:pPr>
        <w:pStyle w:val="Caption"/>
      </w:pPr>
      <w:bookmarkStart w:id="54" w:name="_Toc517787467"/>
      <w:bookmarkStart w:id="55" w:name="_Toc11397950"/>
      <w:r w:rsidRPr="004F6663">
        <w:t xml:space="preserve">Figure </w:t>
      </w:r>
      <w:r w:rsidR="00431129" w:rsidRPr="004F6663">
        <w:rPr>
          <w:noProof/>
        </w:rPr>
        <w:fldChar w:fldCharType="begin"/>
      </w:r>
      <w:r w:rsidR="00431129" w:rsidRPr="004F6663">
        <w:rPr>
          <w:noProof/>
        </w:rPr>
        <w:instrText xml:space="preserve"> SEQ Figure \* ARABIC </w:instrText>
      </w:r>
      <w:r w:rsidR="00431129" w:rsidRPr="004F6663">
        <w:rPr>
          <w:noProof/>
        </w:rPr>
        <w:fldChar w:fldCharType="separate"/>
      </w:r>
      <w:r w:rsidR="00124963" w:rsidRPr="004F6663">
        <w:rPr>
          <w:noProof/>
        </w:rPr>
        <w:t>2</w:t>
      </w:r>
      <w:r w:rsidR="00431129" w:rsidRPr="004F6663">
        <w:rPr>
          <w:noProof/>
        </w:rPr>
        <w:fldChar w:fldCharType="end"/>
      </w:r>
      <w:r w:rsidRPr="004F6663">
        <w:rPr>
          <w:noProof/>
        </w:rPr>
        <w:t xml:space="preserve"> </w:t>
      </w:r>
      <w:r w:rsidR="0097389C" w:rsidRPr="004F6663">
        <w:rPr>
          <w:noProof/>
        </w:rPr>
        <w:t>C</w:t>
      </w:r>
      <w:r w:rsidRPr="004F6663">
        <w:t xml:space="preserve">ountries </w:t>
      </w:r>
      <w:r w:rsidR="0097389C" w:rsidRPr="004F6663">
        <w:t xml:space="preserve">exporting to Australia </w:t>
      </w:r>
      <w:r w:rsidRPr="004F6663">
        <w:t>by total number of consignments: 2007 to 201</w:t>
      </w:r>
      <w:bookmarkEnd w:id="54"/>
      <w:r w:rsidR="00A376E8" w:rsidRPr="004F6663">
        <w:t>8</w:t>
      </w:r>
      <w:bookmarkEnd w:id="55"/>
    </w:p>
    <w:p w14:paraId="1D363D65" w14:textId="215372DD" w:rsidR="00D75622" w:rsidRPr="004F6663" w:rsidRDefault="002005C5" w:rsidP="00D75622">
      <w:r w:rsidRPr="004F6663">
        <w:rPr>
          <w:noProof/>
          <w:lang w:eastAsia="en-AU"/>
        </w:rPr>
        <w:drawing>
          <wp:inline distT="0" distB="0" distL="0" distR="0" wp14:anchorId="196A53F7" wp14:editId="7A7BBEA5">
            <wp:extent cx="5759450" cy="3165894"/>
            <wp:effectExtent l="0" t="0" r="12700" b="1587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4DE03AA" w14:textId="77777777" w:rsidR="002A533D" w:rsidRPr="004F6663" w:rsidRDefault="002A533D" w:rsidP="00B25F8B">
      <w:pPr>
        <w:pStyle w:val="FigureTableNoteSource"/>
        <w:keepNext/>
        <w:rPr>
          <w:szCs w:val="18"/>
        </w:rPr>
      </w:pPr>
      <w:r w:rsidRPr="004F6663">
        <w:rPr>
          <w:b/>
          <w:szCs w:val="18"/>
        </w:rPr>
        <w:t>Source</w:t>
      </w:r>
      <w:r w:rsidRPr="004F6663">
        <w:rPr>
          <w:szCs w:val="18"/>
        </w:rPr>
        <w:t xml:space="preserve">: </w:t>
      </w:r>
      <w:r w:rsidRPr="004F6663">
        <w:rPr>
          <w:rFonts w:eastAsia="Calibri" w:cs="Times New Roman"/>
          <w:szCs w:val="18"/>
        </w:rPr>
        <w:t>Integrated</w:t>
      </w:r>
      <w:r w:rsidRPr="004F6663">
        <w:rPr>
          <w:szCs w:val="18"/>
        </w:rPr>
        <w:t xml:space="preserve"> Cargo System (ICS) data for tariff codes</w:t>
      </w:r>
      <w:r w:rsidR="00533887" w:rsidRPr="004F6663">
        <w:rPr>
          <w:szCs w:val="18"/>
        </w:rPr>
        <w:t xml:space="preserve"> </w:t>
      </w:r>
      <w:r w:rsidRPr="004F6663">
        <w:rPr>
          <w:szCs w:val="18"/>
        </w:rPr>
        <w:t>0603.1 and 0604.2</w:t>
      </w:r>
      <w:r w:rsidR="00533887" w:rsidRPr="004F6663">
        <w:rPr>
          <w:szCs w:val="18"/>
        </w:rPr>
        <w:t>.</w:t>
      </w:r>
    </w:p>
    <w:p w14:paraId="143F5E89" w14:textId="75528916" w:rsidR="00B73C78" w:rsidRPr="004F6663" w:rsidRDefault="002A533D" w:rsidP="00B73C78">
      <w:r w:rsidRPr="004F6663">
        <w:t xml:space="preserve">Numbers of consignments from each country also show trends, both increasing and decreasing, </w:t>
      </w:r>
      <w:r w:rsidR="00533887" w:rsidRPr="004F6663">
        <w:t>across</w:t>
      </w:r>
      <w:r w:rsidRPr="004F6663">
        <w:t xml:space="preserve"> this period. Figure 3</w:t>
      </w:r>
      <w:r w:rsidR="0057153E" w:rsidRPr="004F6663">
        <w:t xml:space="preserve"> illustrates these trends</w:t>
      </w:r>
      <w:r w:rsidRPr="004F6663">
        <w:t xml:space="preserve"> for the eight </w:t>
      </w:r>
      <w:r w:rsidR="00533887" w:rsidRPr="004F6663">
        <w:t>countries with the largest exports to Australia</w:t>
      </w:r>
      <w:r w:rsidR="00B73C78" w:rsidRPr="004F6663">
        <w:t xml:space="preserve"> between 2007 and 201</w:t>
      </w:r>
      <w:r w:rsidR="00534BAC" w:rsidRPr="004F6663">
        <w:t>8</w:t>
      </w:r>
      <w:r w:rsidR="00B73C78" w:rsidRPr="004F6663">
        <w:t xml:space="preserve">. </w:t>
      </w:r>
    </w:p>
    <w:p w14:paraId="5E1A7613" w14:textId="320E662A" w:rsidR="002A533D" w:rsidRPr="004F6663" w:rsidRDefault="002A533D" w:rsidP="00B25F8B">
      <w:pPr>
        <w:pStyle w:val="Caption"/>
      </w:pPr>
      <w:bookmarkStart w:id="56" w:name="_Toc517787468"/>
      <w:bookmarkStart w:id="57" w:name="_Toc11397951"/>
      <w:r w:rsidRPr="004F6663">
        <w:t xml:space="preserve">Figure </w:t>
      </w:r>
      <w:r w:rsidR="00431129" w:rsidRPr="004F6663">
        <w:rPr>
          <w:noProof/>
        </w:rPr>
        <w:fldChar w:fldCharType="begin"/>
      </w:r>
      <w:r w:rsidR="00431129" w:rsidRPr="004F6663">
        <w:rPr>
          <w:noProof/>
        </w:rPr>
        <w:instrText xml:space="preserve"> SEQ Figure \* ARABIC </w:instrText>
      </w:r>
      <w:r w:rsidR="00431129" w:rsidRPr="004F6663">
        <w:rPr>
          <w:noProof/>
        </w:rPr>
        <w:fldChar w:fldCharType="separate"/>
      </w:r>
      <w:r w:rsidR="00124963" w:rsidRPr="004F6663">
        <w:rPr>
          <w:noProof/>
        </w:rPr>
        <w:t>3</w:t>
      </w:r>
      <w:r w:rsidR="00431129" w:rsidRPr="004F6663">
        <w:rPr>
          <w:noProof/>
        </w:rPr>
        <w:fldChar w:fldCharType="end"/>
      </w:r>
      <w:r w:rsidRPr="004F6663">
        <w:t xml:space="preserve"> Trend in import quantities for </w:t>
      </w:r>
      <w:r w:rsidR="00B25F8B" w:rsidRPr="004F6663">
        <w:t xml:space="preserve">the </w:t>
      </w:r>
      <w:r w:rsidR="0097389C" w:rsidRPr="004F6663">
        <w:t>eight</w:t>
      </w:r>
      <w:r w:rsidRPr="004F6663">
        <w:t xml:space="preserve"> </w:t>
      </w:r>
      <w:r w:rsidR="00B25F8B" w:rsidRPr="004F6663">
        <w:t>largest exporters to Australia</w:t>
      </w:r>
      <w:r w:rsidRPr="004F6663">
        <w:t xml:space="preserve">: 2007 to </w:t>
      </w:r>
      <w:bookmarkEnd w:id="56"/>
      <w:r w:rsidR="00AD1737" w:rsidRPr="004F6663">
        <w:t>2018</w:t>
      </w:r>
      <w:bookmarkEnd w:id="57"/>
    </w:p>
    <w:p w14:paraId="38309B9B" w14:textId="675DC38C" w:rsidR="002A533D" w:rsidRPr="004F6663" w:rsidRDefault="0089543B" w:rsidP="00B25F8B">
      <w:pPr>
        <w:keepNext/>
        <w:overflowPunct w:val="0"/>
        <w:autoSpaceDE w:val="0"/>
        <w:autoSpaceDN w:val="0"/>
        <w:adjustRightInd w:val="0"/>
        <w:spacing w:before="80" w:after="80" w:line="280" w:lineRule="atLeast"/>
        <w:ind w:right="283"/>
        <w:textAlignment w:val="baseline"/>
      </w:pPr>
      <w:r w:rsidRPr="004F6663">
        <w:rPr>
          <w:noProof/>
          <w:lang w:eastAsia="en-AU"/>
        </w:rPr>
        <w:drawing>
          <wp:inline distT="0" distB="0" distL="0" distR="0" wp14:anchorId="1323B24C" wp14:editId="68D964BA">
            <wp:extent cx="5759450" cy="2820838"/>
            <wp:effectExtent l="0" t="0" r="12700" b="1778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BCE67F2" w14:textId="77777777" w:rsidR="002A533D" w:rsidRPr="004F6663" w:rsidRDefault="002A533D" w:rsidP="009447A4">
      <w:pPr>
        <w:pStyle w:val="FigureTableNoteSource"/>
        <w:rPr>
          <w:rFonts w:asciiTheme="minorHAnsi" w:hAnsiTheme="minorHAnsi"/>
          <w:szCs w:val="18"/>
        </w:rPr>
      </w:pPr>
      <w:r w:rsidRPr="004F6663">
        <w:rPr>
          <w:rFonts w:asciiTheme="minorHAnsi" w:hAnsiTheme="minorHAnsi"/>
          <w:b/>
          <w:szCs w:val="18"/>
        </w:rPr>
        <w:t>Source</w:t>
      </w:r>
      <w:r w:rsidRPr="004F6663">
        <w:rPr>
          <w:rFonts w:asciiTheme="minorHAnsi" w:hAnsiTheme="minorHAnsi"/>
          <w:szCs w:val="18"/>
        </w:rPr>
        <w:t xml:space="preserve">: </w:t>
      </w:r>
      <w:r w:rsidRPr="004F6663">
        <w:rPr>
          <w:rFonts w:asciiTheme="minorHAnsi" w:eastAsia="Calibri" w:hAnsiTheme="minorHAnsi" w:cs="Times New Roman"/>
          <w:szCs w:val="18"/>
        </w:rPr>
        <w:t>Integrated</w:t>
      </w:r>
      <w:r w:rsidRPr="004F6663">
        <w:rPr>
          <w:rFonts w:asciiTheme="minorHAnsi" w:hAnsiTheme="minorHAnsi"/>
          <w:szCs w:val="18"/>
        </w:rPr>
        <w:t xml:space="preserve"> Cargo System (ICS) data for tariff codes</w:t>
      </w:r>
      <w:r w:rsidR="00B25F8B" w:rsidRPr="004F6663">
        <w:rPr>
          <w:rFonts w:asciiTheme="minorHAnsi" w:hAnsiTheme="minorHAnsi"/>
          <w:szCs w:val="18"/>
        </w:rPr>
        <w:t xml:space="preserve"> </w:t>
      </w:r>
      <w:r w:rsidRPr="004F6663">
        <w:rPr>
          <w:rFonts w:asciiTheme="minorHAnsi" w:hAnsiTheme="minorHAnsi"/>
          <w:szCs w:val="18"/>
        </w:rPr>
        <w:t>0603.1 and 0604.2</w:t>
      </w:r>
      <w:r w:rsidR="00B25F8B" w:rsidRPr="004F6663">
        <w:rPr>
          <w:rFonts w:asciiTheme="minorHAnsi" w:hAnsiTheme="minorHAnsi"/>
          <w:szCs w:val="18"/>
        </w:rPr>
        <w:t>.</w:t>
      </w:r>
    </w:p>
    <w:p w14:paraId="1CC7D91B" w14:textId="380485C0" w:rsidR="00534BAC" w:rsidRPr="004F6663" w:rsidRDefault="00534BAC" w:rsidP="00534BAC">
      <w:r w:rsidRPr="004F6663">
        <w:lastRenderedPageBreak/>
        <w:t xml:space="preserve">Of these eight countries, imports from Kenya show exceptional growth (from 346 consignments in 2007 to 2,388 consignments in 2018), </w:t>
      </w:r>
      <w:r w:rsidR="00F62C4A" w:rsidRPr="004F6663">
        <w:t>while</w:t>
      </w:r>
      <w:r w:rsidRPr="004F6663">
        <w:t xml:space="preserve"> those from Si</w:t>
      </w:r>
      <w:r w:rsidR="002C5073" w:rsidRPr="004F6663">
        <w:t>ngapore have declined (from 695 </w:t>
      </w:r>
      <w:r w:rsidRPr="004F6663">
        <w:t>consignments in 2007 to 222 consignments in 2018). Three other countries have shown strong growth in consignment numbers, namely, Colombia (75 in 2007 to 712 in 2018), Ecuador (119 in 2007 to 1,039 in 2018) and Malaysia (51 in 2007 to 1,097 in 2018).</w:t>
      </w:r>
    </w:p>
    <w:p w14:paraId="78767232" w14:textId="77777777" w:rsidR="002A533D" w:rsidRPr="004F6663" w:rsidRDefault="002A533D" w:rsidP="006416AB">
      <w:pPr>
        <w:pStyle w:val="Heading4"/>
      </w:pPr>
      <w:r w:rsidRPr="004F6663">
        <w:t>Flower types imported</w:t>
      </w:r>
    </w:p>
    <w:p w14:paraId="7307ECB6" w14:textId="011FA759" w:rsidR="002A533D" w:rsidRPr="004F6663" w:rsidRDefault="002A533D" w:rsidP="004F0CA4">
      <w:r w:rsidRPr="004F6663">
        <w:t xml:space="preserve">Figure 4 illustrates the number of consignments recorded against different tariff codes. Tariff codes are broad descriptions of the </w:t>
      </w:r>
      <w:r w:rsidR="00B25F8B" w:rsidRPr="004F6663">
        <w:t xml:space="preserve">associated </w:t>
      </w:r>
      <w:r w:rsidRPr="004F6663">
        <w:t>type</w:t>
      </w:r>
      <w:r w:rsidR="00B25F8B" w:rsidRPr="004F6663">
        <w:t>s</w:t>
      </w:r>
      <w:r w:rsidRPr="004F6663">
        <w:t xml:space="preserve"> of goods, and </w:t>
      </w:r>
      <w:r w:rsidR="0057153E" w:rsidRPr="004F6663">
        <w:t xml:space="preserve">record the </w:t>
      </w:r>
      <w:r w:rsidR="00F62C4A" w:rsidRPr="004F6663">
        <w:t xml:space="preserve">most </w:t>
      </w:r>
      <w:r w:rsidR="0057153E" w:rsidRPr="004F6663">
        <w:t>common flower types (roses, carnations, orchids, chrysanthemums and lilies)</w:t>
      </w:r>
      <w:r w:rsidR="00F62C4A" w:rsidRPr="004F6663">
        <w:t>;</w:t>
      </w:r>
      <w:r w:rsidR="0057153E" w:rsidRPr="004F6663">
        <w:t xml:space="preserve"> all other species are grouped in the tariff code for ‘other’.</w:t>
      </w:r>
    </w:p>
    <w:p w14:paraId="1210E866" w14:textId="1FB2BF74" w:rsidR="002A533D" w:rsidRPr="004F6663" w:rsidRDefault="002A533D" w:rsidP="00B25F8B">
      <w:pPr>
        <w:pStyle w:val="Caption"/>
      </w:pPr>
      <w:bookmarkStart w:id="58" w:name="_Toc517787469"/>
      <w:bookmarkStart w:id="59" w:name="_Toc11397952"/>
      <w:r w:rsidRPr="004F6663">
        <w:t xml:space="preserve">Figure </w:t>
      </w:r>
      <w:r w:rsidR="00431129" w:rsidRPr="004F6663">
        <w:rPr>
          <w:noProof/>
        </w:rPr>
        <w:fldChar w:fldCharType="begin"/>
      </w:r>
      <w:r w:rsidR="00431129" w:rsidRPr="004F6663">
        <w:rPr>
          <w:noProof/>
        </w:rPr>
        <w:instrText xml:space="preserve"> SEQ Figure \* ARABIC </w:instrText>
      </w:r>
      <w:r w:rsidR="00431129" w:rsidRPr="004F6663">
        <w:rPr>
          <w:noProof/>
        </w:rPr>
        <w:fldChar w:fldCharType="separate"/>
      </w:r>
      <w:r w:rsidR="00124963" w:rsidRPr="004F6663">
        <w:rPr>
          <w:noProof/>
        </w:rPr>
        <w:t>4</w:t>
      </w:r>
      <w:r w:rsidR="00431129" w:rsidRPr="004F6663">
        <w:rPr>
          <w:noProof/>
        </w:rPr>
        <w:fldChar w:fldCharType="end"/>
      </w:r>
      <w:r w:rsidRPr="004F6663">
        <w:rPr>
          <w:noProof/>
        </w:rPr>
        <w:t xml:space="preserve"> </w:t>
      </w:r>
      <w:r w:rsidRPr="004F6663">
        <w:t xml:space="preserve">Number of consignments recorded against cut flower tariff codes: 2007 to </w:t>
      </w:r>
      <w:bookmarkEnd w:id="58"/>
      <w:r w:rsidR="004913AB" w:rsidRPr="004F6663">
        <w:t>2018</w:t>
      </w:r>
      <w:bookmarkEnd w:id="59"/>
    </w:p>
    <w:p w14:paraId="2DB04249" w14:textId="1174E1B6" w:rsidR="002A533D" w:rsidRPr="004F6663" w:rsidRDefault="009165B7" w:rsidP="00B25F8B">
      <w:pPr>
        <w:keepNext/>
        <w:overflowPunct w:val="0"/>
        <w:autoSpaceDE w:val="0"/>
        <w:autoSpaceDN w:val="0"/>
        <w:adjustRightInd w:val="0"/>
        <w:spacing w:before="80" w:after="80" w:line="280" w:lineRule="atLeast"/>
        <w:ind w:right="283"/>
        <w:textAlignment w:val="baseline"/>
      </w:pPr>
      <w:r w:rsidRPr="004F6663">
        <w:rPr>
          <w:noProof/>
          <w:lang w:eastAsia="en-AU"/>
        </w:rPr>
        <w:drawing>
          <wp:inline distT="0" distB="0" distL="0" distR="0" wp14:anchorId="4C03C3B4" wp14:editId="1F1F9EA0">
            <wp:extent cx="5607050" cy="3010535"/>
            <wp:effectExtent l="0" t="0" r="12700" b="1841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DEBAAF5" w14:textId="77777777" w:rsidR="002A533D" w:rsidRPr="004F6663" w:rsidRDefault="002A533D" w:rsidP="00B25F8B">
      <w:pPr>
        <w:pStyle w:val="FigureTableNoteSource"/>
        <w:keepNext/>
        <w:rPr>
          <w:rFonts w:asciiTheme="minorHAnsi" w:hAnsiTheme="minorHAnsi"/>
          <w:szCs w:val="18"/>
        </w:rPr>
      </w:pPr>
      <w:r w:rsidRPr="004F6663">
        <w:rPr>
          <w:rFonts w:asciiTheme="minorHAnsi" w:hAnsiTheme="minorHAnsi"/>
          <w:b/>
          <w:szCs w:val="18"/>
        </w:rPr>
        <w:t>Source</w:t>
      </w:r>
      <w:r w:rsidRPr="004F6663">
        <w:rPr>
          <w:rFonts w:asciiTheme="minorHAnsi" w:hAnsiTheme="minorHAnsi"/>
          <w:szCs w:val="18"/>
        </w:rPr>
        <w:t xml:space="preserve">: </w:t>
      </w:r>
      <w:r w:rsidRPr="004F6663">
        <w:rPr>
          <w:rFonts w:asciiTheme="minorHAnsi" w:eastAsia="Calibri" w:hAnsiTheme="minorHAnsi" w:cs="Times New Roman"/>
          <w:szCs w:val="18"/>
        </w:rPr>
        <w:t>Integrated</w:t>
      </w:r>
      <w:r w:rsidRPr="004F6663">
        <w:rPr>
          <w:rFonts w:asciiTheme="minorHAnsi" w:hAnsiTheme="minorHAnsi"/>
          <w:szCs w:val="18"/>
        </w:rPr>
        <w:t xml:space="preserve"> Cargo System (ICS) data for tariff codes</w:t>
      </w:r>
      <w:r w:rsidR="00B25F8B" w:rsidRPr="004F6663">
        <w:rPr>
          <w:rFonts w:asciiTheme="minorHAnsi" w:hAnsiTheme="minorHAnsi"/>
          <w:szCs w:val="18"/>
        </w:rPr>
        <w:t xml:space="preserve"> </w:t>
      </w:r>
      <w:r w:rsidRPr="004F6663">
        <w:rPr>
          <w:rFonts w:asciiTheme="minorHAnsi" w:hAnsiTheme="minorHAnsi"/>
          <w:szCs w:val="18"/>
        </w:rPr>
        <w:t>0603.1 and 0604.2</w:t>
      </w:r>
      <w:r w:rsidR="00B25F8B" w:rsidRPr="004F6663">
        <w:rPr>
          <w:rFonts w:asciiTheme="minorHAnsi" w:hAnsiTheme="minorHAnsi"/>
          <w:szCs w:val="18"/>
        </w:rPr>
        <w:t>.</w:t>
      </w:r>
    </w:p>
    <w:p w14:paraId="350A5AF0" w14:textId="77777777" w:rsidR="002A533D" w:rsidRPr="004F6663" w:rsidRDefault="002A533D" w:rsidP="00B25F8B">
      <w:pPr>
        <w:pStyle w:val="FigureTableNoteSource"/>
        <w:keepNext/>
        <w:rPr>
          <w:rFonts w:asciiTheme="minorHAnsi" w:hAnsiTheme="minorHAnsi"/>
          <w:szCs w:val="18"/>
        </w:rPr>
      </w:pPr>
      <w:r w:rsidRPr="004F6663">
        <w:rPr>
          <w:rFonts w:asciiTheme="minorHAnsi" w:hAnsiTheme="minorHAnsi"/>
          <w:b/>
          <w:szCs w:val="18"/>
        </w:rPr>
        <w:t>Note</w:t>
      </w:r>
      <w:r w:rsidR="00B25F8B" w:rsidRPr="004F6663">
        <w:rPr>
          <w:rFonts w:asciiTheme="minorHAnsi" w:hAnsiTheme="minorHAnsi"/>
          <w:szCs w:val="18"/>
        </w:rPr>
        <w:t>: A</w:t>
      </w:r>
      <w:r w:rsidRPr="004F6663">
        <w:rPr>
          <w:rFonts w:asciiTheme="minorHAnsi" w:hAnsiTheme="minorHAnsi"/>
          <w:szCs w:val="18"/>
        </w:rPr>
        <w:t xml:space="preserve"> </w:t>
      </w:r>
      <w:r w:rsidRPr="004F6663">
        <w:rPr>
          <w:rFonts w:asciiTheme="minorHAnsi" w:eastAsia="Calibri" w:hAnsiTheme="minorHAnsi" w:cs="Times New Roman"/>
          <w:szCs w:val="18"/>
        </w:rPr>
        <w:t>new</w:t>
      </w:r>
      <w:r w:rsidRPr="004F6663">
        <w:rPr>
          <w:rFonts w:asciiTheme="minorHAnsi" w:hAnsiTheme="minorHAnsi"/>
          <w:szCs w:val="18"/>
        </w:rPr>
        <w:t xml:space="preserve"> tariff code for lilies was introduced in 2012. Prior to this lilies would have been recorded </w:t>
      </w:r>
      <w:r w:rsidR="00524919" w:rsidRPr="004F6663">
        <w:rPr>
          <w:rFonts w:asciiTheme="minorHAnsi" w:hAnsiTheme="minorHAnsi"/>
          <w:szCs w:val="18"/>
        </w:rPr>
        <w:t>as</w:t>
      </w:r>
      <w:r w:rsidRPr="004F6663">
        <w:rPr>
          <w:rFonts w:asciiTheme="minorHAnsi" w:hAnsiTheme="minorHAnsi"/>
          <w:szCs w:val="18"/>
        </w:rPr>
        <w:t xml:space="preserve"> ‘other flowers’.</w:t>
      </w:r>
    </w:p>
    <w:p w14:paraId="694F6C2C" w14:textId="6896FD91" w:rsidR="002A533D" w:rsidRPr="004F6663" w:rsidRDefault="002A533D" w:rsidP="005F3EF2">
      <w:r w:rsidRPr="004F6663">
        <w:t>Proportionally, roses are the most frequent consignment recorded against tariff codes (3</w:t>
      </w:r>
      <w:r w:rsidR="009165B7" w:rsidRPr="004F6663">
        <w:t>4</w:t>
      </w:r>
      <w:r w:rsidRPr="004F6663">
        <w:t> per cent of the</w:t>
      </w:r>
      <w:r w:rsidR="009165B7" w:rsidRPr="004F6663">
        <w:t xml:space="preserve"> total), followed by orchids (13</w:t>
      </w:r>
      <w:r w:rsidRPr="004F6663">
        <w:t> per cent) and carnations (9 per cent). The ‘</w:t>
      </w:r>
      <w:r w:rsidRPr="004F6663">
        <w:rPr>
          <w:bCs/>
        </w:rPr>
        <w:t>other’</w:t>
      </w:r>
      <w:r w:rsidRPr="004F6663">
        <w:t xml:space="preserve"> flower group contains flowers such as </w:t>
      </w:r>
      <w:r w:rsidRPr="004F6663">
        <w:rPr>
          <w:i/>
        </w:rPr>
        <w:t>Gypsophila</w:t>
      </w:r>
      <w:r w:rsidRPr="004F6663">
        <w:t xml:space="preserve">, </w:t>
      </w:r>
      <w:r w:rsidRPr="004F6663">
        <w:rPr>
          <w:i/>
        </w:rPr>
        <w:t>Anthurium</w:t>
      </w:r>
      <w:r w:rsidRPr="004F6663">
        <w:t xml:space="preserve"> and </w:t>
      </w:r>
      <w:r w:rsidRPr="004F6663">
        <w:rPr>
          <w:i/>
        </w:rPr>
        <w:t>Limonium</w:t>
      </w:r>
      <w:r w:rsidR="00B25F8B" w:rsidRPr="004F6663">
        <w:t>,</w:t>
      </w:r>
      <w:r w:rsidRPr="004F6663">
        <w:t xml:space="preserve"> or consignments that are not further identified by flower type. The flower type with the greatest average annual growth rate in imports for t</w:t>
      </w:r>
      <w:r w:rsidR="009165B7" w:rsidRPr="004F6663">
        <w:t>his period is chrysanthemums (55</w:t>
      </w:r>
      <w:r w:rsidRPr="004F6663">
        <w:t> per cent), followed by carnations (3</w:t>
      </w:r>
      <w:r w:rsidR="008B0245" w:rsidRPr="004F6663">
        <w:t>3</w:t>
      </w:r>
      <w:r w:rsidRPr="004F6663">
        <w:t> per cent), roses (2</w:t>
      </w:r>
      <w:r w:rsidR="008B0245" w:rsidRPr="004F6663">
        <w:t>4</w:t>
      </w:r>
      <w:r w:rsidRPr="004F6663">
        <w:t> per cent),</w:t>
      </w:r>
      <w:r w:rsidR="00973935" w:rsidRPr="004F6663">
        <w:t xml:space="preserve"> and</w:t>
      </w:r>
      <w:r w:rsidRPr="004F6663">
        <w:t xml:space="preserve"> </w:t>
      </w:r>
      <w:r w:rsidR="008B0245" w:rsidRPr="004F6663">
        <w:t>lilies (20 p</w:t>
      </w:r>
      <w:r w:rsidR="00973935" w:rsidRPr="004F6663">
        <w:t>er cent)</w:t>
      </w:r>
      <w:r w:rsidRPr="004F6663">
        <w:t>.</w:t>
      </w:r>
      <w:r w:rsidR="00B25F8B" w:rsidRPr="004F6663">
        <w:t xml:space="preserve"> The ‘other flowers’ cate</w:t>
      </w:r>
      <w:r w:rsidR="008B0245" w:rsidRPr="004F6663">
        <w:t>gory recorded an increase of 27</w:t>
      </w:r>
      <w:r w:rsidR="0097389C" w:rsidRPr="004F6663">
        <w:t> per cent for the same period.</w:t>
      </w:r>
    </w:p>
    <w:p w14:paraId="26F5BCA9" w14:textId="6A430750" w:rsidR="005F77E5" w:rsidRPr="004F6663" w:rsidRDefault="00E1696B" w:rsidP="00591D87">
      <w:pPr>
        <w:pStyle w:val="Heading3"/>
      </w:pPr>
      <w:bookmarkStart w:id="60" w:name="_Ref521768676"/>
      <w:bookmarkStart w:id="61" w:name="_Toc11397924"/>
      <w:r w:rsidRPr="004F6663">
        <w:t>A</w:t>
      </w:r>
      <w:r w:rsidR="0097389C" w:rsidRPr="004F6663">
        <w:t>r</w:t>
      </w:r>
      <w:r w:rsidR="002A533D" w:rsidRPr="004F6663">
        <w:t>thropod interceptions by commodity, country and flower type</w:t>
      </w:r>
      <w:bookmarkEnd w:id="48"/>
      <w:bookmarkEnd w:id="60"/>
      <w:bookmarkEnd w:id="61"/>
    </w:p>
    <w:p w14:paraId="3C536FB8" w14:textId="349F19B6" w:rsidR="002A533D" w:rsidRPr="004F6663" w:rsidRDefault="0097389C" w:rsidP="005F3EF2">
      <w:bookmarkStart w:id="62" w:name="_Toc389741448"/>
      <w:r w:rsidRPr="004F6663">
        <w:t xml:space="preserve">To determine the </w:t>
      </w:r>
      <w:r w:rsidR="00711751" w:rsidRPr="004F6663">
        <w:t xml:space="preserve">most frequently intercepted </w:t>
      </w:r>
      <w:r w:rsidRPr="004F6663">
        <w:t>pest groups associat</w:t>
      </w:r>
      <w:r w:rsidR="00FB25F2" w:rsidRPr="004F6663">
        <w:t>ed</w:t>
      </w:r>
      <w:r w:rsidRPr="004F6663">
        <w:t xml:space="preserve"> with pre-1 March 2018 consignments of cut flowers and foliage, the department analysed its interception data. </w:t>
      </w:r>
      <w:r w:rsidR="00147811" w:rsidRPr="004F6663">
        <w:t>O</w:t>
      </w:r>
      <w:r w:rsidR="002A533D" w:rsidRPr="004F6663">
        <w:t xml:space="preserve">f the </w:t>
      </w:r>
      <w:r w:rsidR="00F62C4A" w:rsidRPr="004F6663">
        <w:t>more than</w:t>
      </w:r>
      <w:r w:rsidR="008E6794" w:rsidRPr="004F6663">
        <w:t xml:space="preserve"> </w:t>
      </w:r>
      <w:r w:rsidR="002F2177" w:rsidRPr="004F6663">
        <w:t>38,</w:t>
      </w:r>
      <w:r w:rsidR="00EC7609" w:rsidRPr="004F6663">
        <w:t>000</w:t>
      </w:r>
      <w:r w:rsidR="002A533D" w:rsidRPr="004F6663">
        <w:t xml:space="preserve"> records of live arthropods intercepted </w:t>
      </w:r>
      <w:r w:rsidR="008E6794" w:rsidRPr="004F6663">
        <w:t xml:space="preserve">in </w:t>
      </w:r>
      <w:r w:rsidR="002A533D" w:rsidRPr="004F6663">
        <w:t>associat</w:t>
      </w:r>
      <w:r w:rsidR="008E6794" w:rsidRPr="004F6663">
        <w:t>ion</w:t>
      </w:r>
      <w:r w:rsidR="002A533D" w:rsidRPr="004F6663">
        <w:t xml:space="preserve"> with cut flower imports for the period 1 January 2000 to 28 February 2018, 37 per cent were identified to species level. </w:t>
      </w:r>
      <w:r w:rsidR="00F62C4A" w:rsidRPr="004F6663">
        <w:t>T</w:t>
      </w:r>
      <w:r w:rsidR="002A533D" w:rsidRPr="004F6663">
        <w:t xml:space="preserve">his </w:t>
      </w:r>
      <w:r w:rsidR="008E6794" w:rsidRPr="004F6663">
        <w:t>rate of species</w:t>
      </w:r>
      <w:r w:rsidR="006D23C0" w:rsidRPr="004F6663">
        <w:noBreakHyphen/>
      </w:r>
      <w:r w:rsidR="002A533D" w:rsidRPr="004F6663">
        <w:t xml:space="preserve">level identification </w:t>
      </w:r>
      <w:r w:rsidR="00F62C4A" w:rsidRPr="004F6663">
        <w:t>reflects factors such as</w:t>
      </w:r>
      <w:r w:rsidR="002A533D" w:rsidRPr="004F6663">
        <w:t xml:space="preserve"> it often no</w:t>
      </w:r>
      <w:r w:rsidR="008E6794" w:rsidRPr="004F6663">
        <w:t xml:space="preserve">t </w:t>
      </w:r>
      <w:r w:rsidR="00B61958" w:rsidRPr="004F6663">
        <w:t xml:space="preserve">being </w:t>
      </w:r>
      <w:r w:rsidR="008E6794" w:rsidRPr="004F6663">
        <w:t>possible to provide a species</w:t>
      </w:r>
      <w:r w:rsidR="006D23C0" w:rsidRPr="004F6663">
        <w:noBreakHyphen/>
      </w:r>
      <w:r w:rsidR="002A533D" w:rsidRPr="004F6663">
        <w:t>level identification if the life stage and/or sex of the organism being exam</w:t>
      </w:r>
      <w:r w:rsidR="008E6794" w:rsidRPr="004F6663">
        <w:t xml:space="preserve">ined </w:t>
      </w:r>
      <w:r w:rsidR="008E6794" w:rsidRPr="004F6663">
        <w:lastRenderedPageBreak/>
        <w:t>cannot be fully determined,</w:t>
      </w:r>
      <w:r w:rsidR="002A533D" w:rsidRPr="004F6663">
        <w:t xml:space="preserve"> or</w:t>
      </w:r>
      <w:r w:rsidR="008E6794" w:rsidRPr="004F6663">
        <w:t xml:space="preserve"> if</w:t>
      </w:r>
      <w:r w:rsidR="002A533D" w:rsidRPr="004F6663">
        <w:t xml:space="preserve"> the sample is in poor condition. In addition, given the significant volume of trade in cut flowers and the quarantine pest containment risk associated with some pest groups, it is often not feasible to rear sufficient</w:t>
      </w:r>
      <w:r w:rsidR="008E6794" w:rsidRPr="004F6663">
        <w:t xml:space="preserve"> numbers of</w:t>
      </w:r>
      <w:r w:rsidR="002A533D" w:rsidRPr="004F6663">
        <w:t xml:space="preserve"> specimens </w:t>
      </w:r>
      <w:r w:rsidR="00F62C4A" w:rsidRPr="004F6663">
        <w:t xml:space="preserve">to adult stages so as </w:t>
      </w:r>
      <w:r w:rsidR="002A533D" w:rsidRPr="004F6663">
        <w:t xml:space="preserve">to allow identification. In instances </w:t>
      </w:r>
      <w:r w:rsidR="00F62C4A" w:rsidRPr="004F6663">
        <w:t xml:space="preserve">where species-level identification has not been possible, </w:t>
      </w:r>
      <w:r w:rsidR="002A533D" w:rsidRPr="004F6663">
        <w:t xml:space="preserve">phytosanitary action </w:t>
      </w:r>
      <w:r w:rsidR="00F62C4A" w:rsidRPr="004F6663">
        <w:t>was</w:t>
      </w:r>
      <w:r w:rsidR="002A533D" w:rsidRPr="004F6663">
        <w:t xml:space="preserve"> taken because a live pest </w:t>
      </w:r>
      <w:r w:rsidR="00F62C4A" w:rsidRPr="004F6663">
        <w:t>was</w:t>
      </w:r>
      <w:r w:rsidR="002A533D" w:rsidRPr="004F6663">
        <w:t xml:space="preserve"> either exotic to Australia</w:t>
      </w:r>
      <w:r w:rsidR="008E6794" w:rsidRPr="004F6663">
        <w:t>,</w:t>
      </w:r>
      <w:r w:rsidR="002A533D" w:rsidRPr="004F6663">
        <w:t xml:space="preserve"> or </w:t>
      </w:r>
      <w:r w:rsidR="00F62C4A" w:rsidRPr="004F6663">
        <w:t>could</w:t>
      </w:r>
      <w:r w:rsidR="002A533D" w:rsidRPr="004F6663">
        <w:t xml:space="preserve"> not be identified to a taxonomic level </w:t>
      </w:r>
      <w:r w:rsidR="008E6794" w:rsidRPr="004F6663">
        <w:t xml:space="preserve">sufficient </w:t>
      </w:r>
      <w:r w:rsidR="002A533D" w:rsidRPr="004F6663">
        <w:t xml:space="preserve">to exclude the possibility of it being a quarantine pest. </w:t>
      </w:r>
    </w:p>
    <w:p w14:paraId="67F1B4E4" w14:textId="77777777" w:rsidR="002A533D" w:rsidRPr="004F6663" w:rsidRDefault="002A533D" w:rsidP="005F3EF2">
      <w:r w:rsidRPr="004F6663">
        <w:t xml:space="preserve">Despite these data constraints, the analysis of importation data for arrivals of cut flowers into Australia and of historic interception rates has highlighted important considerations of relevance </w:t>
      </w:r>
      <w:r w:rsidR="008E6794" w:rsidRPr="004F6663">
        <w:t>to</w:t>
      </w:r>
      <w:r w:rsidRPr="004F6663">
        <w:t xml:space="preserve"> regulating the biosecurity risk that this pathway poses. </w:t>
      </w:r>
    </w:p>
    <w:p w14:paraId="3EB580DF" w14:textId="1CA98BE5" w:rsidR="002A533D" w:rsidRPr="004F6663" w:rsidRDefault="00CA1323" w:rsidP="006416AB">
      <w:pPr>
        <w:pStyle w:val="Heading4"/>
      </w:pPr>
      <w:bookmarkStart w:id="63" w:name="_Ref523401749"/>
      <w:r w:rsidRPr="004F6663">
        <w:t>Historic</w:t>
      </w:r>
      <w:r w:rsidR="00277EB7" w:rsidRPr="004F6663">
        <w:t xml:space="preserve"> t</w:t>
      </w:r>
      <w:r w:rsidR="002A533D" w:rsidRPr="004F6663">
        <w:t>op ten exporting countries and proportions of arthropod interceptions</w:t>
      </w:r>
      <w:bookmarkEnd w:id="63"/>
    </w:p>
    <w:p w14:paraId="541DB005" w14:textId="29172523" w:rsidR="002A533D" w:rsidRPr="004F6663" w:rsidRDefault="00147811" w:rsidP="005F3EF2">
      <w:r w:rsidRPr="004F6663">
        <w:t>Cut flowers are imported in large quantities and are the commodity arriving in Australia with t</w:t>
      </w:r>
      <w:r w:rsidR="00277EB7" w:rsidRPr="004F6663">
        <w:t>he most arthropod interceptions—</w:t>
      </w:r>
      <w:r w:rsidR="00AA7F4C" w:rsidRPr="004F6663">
        <w:t xml:space="preserve">between the years 2000 and 2017 </w:t>
      </w:r>
      <w:r w:rsidR="00277EB7" w:rsidRPr="004F6663">
        <w:t>approximately 23 per cent of all interceptions of arthr</w:t>
      </w:r>
      <w:r w:rsidR="00AA7F4C" w:rsidRPr="004F6663">
        <w:t>opods at the Australian border we</w:t>
      </w:r>
      <w:r w:rsidR="00277EB7" w:rsidRPr="004F6663">
        <w:t xml:space="preserve">re on cut flowers and foliage. </w:t>
      </w:r>
      <w:r w:rsidR="002A533D" w:rsidRPr="004F6663">
        <w:t xml:space="preserve">Flowers exported from different countries have different interception rates. </w:t>
      </w:r>
      <w:r w:rsidR="00AB6CA9" w:rsidRPr="004F6663">
        <w:fldChar w:fldCharType="begin"/>
      </w:r>
      <w:r w:rsidR="00AB6CA9" w:rsidRPr="004F6663">
        <w:instrText xml:space="preserve"> REF _Ref521504708 \h  \* MERGEFORMAT </w:instrText>
      </w:r>
      <w:r w:rsidR="00AB6CA9" w:rsidRPr="004F6663">
        <w:fldChar w:fldCharType="separate"/>
      </w:r>
      <w:r w:rsidR="00124963" w:rsidRPr="004F6663">
        <w:t xml:space="preserve">Table </w:t>
      </w:r>
      <w:r w:rsidR="00124963" w:rsidRPr="004F6663">
        <w:rPr>
          <w:noProof/>
        </w:rPr>
        <w:t>5.1</w:t>
      </w:r>
      <w:r w:rsidR="00AB6CA9" w:rsidRPr="004F6663">
        <w:fldChar w:fldCharType="end"/>
      </w:r>
      <w:r w:rsidR="002A533D" w:rsidRPr="004F6663">
        <w:t xml:space="preserve"> </w:t>
      </w:r>
      <w:r w:rsidR="0066524A" w:rsidRPr="004F6663">
        <w:t>shows</w:t>
      </w:r>
      <w:r w:rsidR="002A533D" w:rsidRPr="004F6663">
        <w:t xml:space="preserve"> the top 10 </w:t>
      </w:r>
      <w:r w:rsidR="0066524A" w:rsidRPr="004F6663">
        <w:t xml:space="preserve">countries exporting </w:t>
      </w:r>
      <w:r w:rsidR="002A533D" w:rsidRPr="004F6663">
        <w:t xml:space="preserve">to Australia (by number of consignments shipped) </w:t>
      </w:r>
      <w:r w:rsidR="0066524A" w:rsidRPr="004F6663">
        <w:t>and</w:t>
      </w:r>
      <w:r w:rsidR="002A533D" w:rsidRPr="004F6663">
        <w:t xml:space="preserve"> the number of instances of live arthropods intercepted</w:t>
      </w:r>
      <w:r w:rsidR="00F472CE" w:rsidRPr="004F6663">
        <w:t>,</w:t>
      </w:r>
      <w:r w:rsidR="00277EB7" w:rsidRPr="004F6663">
        <w:t xml:space="preserve"> prior to the revised import conditions being </w:t>
      </w:r>
      <w:r w:rsidR="00E91480" w:rsidRPr="004F6663">
        <w:t>implemented</w:t>
      </w:r>
      <w:r w:rsidR="00277EB7" w:rsidRPr="004F6663">
        <w:t xml:space="preserve"> on 1 March 2018</w:t>
      </w:r>
      <w:r w:rsidR="002A533D" w:rsidRPr="004F6663">
        <w:t>.</w:t>
      </w:r>
      <w:r w:rsidR="00277EB7" w:rsidRPr="004F6663">
        <w:t xml:space="preserve"> These figur</w:t>
      </w:r>
      <w:r w:rsidR="00AA7F4C" w:rsidRPr="004F6663">
        <w:t>es do not record non-compliance.</w:t>
      </w:r>
    </w:p>
    <w:p w14:paraId="11F694D3" w14:textId="77777777" w:rsidR="002A533D" w:rsidRPr="004F6663" w:rsidRDefault="002A533D" w:rsidP="002A533D">
      <w:pPr>
        <w:pStyle w:val="Caption"/>
      </w:pPr>
      <w:bookmarkStart w:id="64" w:name="_Ref521504708"/>
      <w:bookmarkStart w:id="65" w:name="_Toc517787937"/>
      <w:bookmarkStart w:id="66" w:name="_Toc11397958"/>
      <w:r w:rsidRPr="004F6663">
        <w:t xml:space="preserve">Table </w:t>
      </w:r>
      <w:r w:rsidR="00866694" w:rsidRPr="004F6663">
        <w:fldChar w:fldCharType="begin"/>
      </w:r>
      <w:r w:rsidR="00866694" w:rsidRPr="004F6663">
        <w:instrText xml:space="preserve"> STYLEREF </w:instrText>
      </w:r>
      <w:r w:rsidR="00E229D2" w:rsidRPr="004F6663">
        <w:instrText>2</w:instrText>
      </w:r>
      <w:r w:rsidR="00866694" w:rsidRPr="004F6663">
        <w:instrText xml:space="preserve"> \s </w:instrText>
      </w:r>
      <w:r w:rsidR="00866694" w:rsidRPr="004F6663">
        <w:fldChar w:fldCharType="separate"/>
      </w:r>
      <w:r w:rsidR="00124963" w:rsidRPr="004F6663">
        <w:rPr>
          <w:noProof/>
        </w:rPr>
        <w:t>5</w:t>
      </w:r>
      <w:r w:rsidR="00866694" w:rsidRPr="004F6663">
        <w:fldChar w:fldCharType="end"/>
      </w:r>
      <w:r w:rsidR="00866694" w:rsidRPr="004F6663">
        <w:t>.</w:t>
      </w:r>
      <w:r w:rsidR="00866694" w:rsidRPr="004F6663">
        <w:fldChar w:fldCharType="begin"/>
      </w:r>
      <w:r w:rsidR="00866694" w:rsidRPr="004F6663">
        <w:instrText xml:space="preserve"> SEQ </w:instrText>
      </w:r>
      <w:r w:rsidR="00E229D2" w:rsidRPr="004F6663">
        <w:instrText>Table \* ARABIC \s 2</w:instrText>
      </w:r>
      <w:r w:rsidR="00866694" w:rsidRPr="004F6663">
        <w:instrText xml:space="preserve"> </w:instrText>
      </w:r>
      <w:r w:rsidR="00866694" w:rsidRPr="004F6663">
        <w:fldChar w:fldCharType="separate"/>
      </w:r>
      <w:r w:rsidR="00124963" w:rsidRPr="004F6663">
        <w:rPr>
          <w:noProof/>
        </w:rPr>
        <w:t>1</w:t>
      </w:r>
      <w:r w:rsidR="00866694" w:rsidRPr="004F6663">
        <w:fldChar w:fldCharType="end"/>
      </w:r>
      <w:bookmarkEnd w:id="64"/>
      <w:r w:rsidRPr="004F6663">
        <w:t xml:space="preserve"> Top ten exporting countries and number of live arthropod interceptions: 2007 to 2017</w:t>
      </w:r>
      <w:bookmarkEnd w:id="65"/>
      <w:bookmarkEnd w:id="66"/>
    </w:p>
    <w:tbl>
      <w:tblPr>
        <w:tblW w:w="9072" w:type="dxa"/>
        <w:tblBorders>
          <w:top w:val="single" w:sz="4" w:space="0" w:color="auto"/>
          <w:bottom w:val="single" w:sz="4" w:space="0" w:color="auto"/>
        </w:tblBorders>
        <w:tblLayout w:type="fixed"/>
        <w:tblLook w:val="04A0" w:firstRow="1" w:lastRow="0" w:firstColumn="1" w:lastColumn="0" w:noHBand="0" w:noVBand="1"/>
      </w:tblPr>
      <w:tblGrid>
        <w:gridCol w:w="1814"/>
        <w:gridCol w:w="1814"/>
        <w:gridCol w:w="1815"/>
        <w:gridCol w:w="1814"/>
        <w:gridCol w:w="1815"/>
      </w:tblGrid>
      <w:tr w:rsidR="00CE232F" w:rsidRPr="004F6663" w14:paraId="209AA2D6" w14:textId="77777777" w:rsidTr="00CE232F">
        <w:trPr>
          <w:trHeight w:val="300"/>
        </w:trPr>
        <w:tc>
          <w:tcPr>
            <w:tcW w:w="1814" w:type="dxa"/>
            <w:tcBorders>
              <w:top w:val="single" w:sz="4" w:space="0" w:color="auto"/>
              <w:bottom w:val="nil"/>
            </w:tcBorders>
            <w:shd w:val="clear" w:color="auto" w:fill="auto"/>
            <w:noWrap/>
          </w:tcPr>
          <w:p w14:paraId="3BB8106F" w14:textId="77777777" w:rsidR="00CE232F" w:rsidRPr="004F6663" w:rsidRDefault="00CE232F" w:rsidP="002A533D">
            <w:pPr>
              <w:keepNext/>
              <w:spacing w:after="0" w:line="240" w:lineRule="auto"/>
              <w:rPr>
                <w:rFonts w:eastAsia="Times New Roman" w:cs="Times New Roman"/>
                <w:b/>
                <w:color w:val="000000"/>
                <w:sz w:val="18"/>
                <w:szCs w:val="18"/>
                <w:lang w:eastAsia="en-AU"/>
              </w:rPr>
            </w:pPr>
          </w:p>
        </w:tc>
        <w:tc>
          <w:tcPr>
            <w:tcW w:w="3629" w:type="dxa"/>
            <w:gridSpan w:val="2"/>
            <w:tcBorders>
              <w:top w:val="single" w:sz="4" w:space="0" w:color="auto"/>
              <w:bottom w:val="nil"/>
              <w:right w:val="single" w:sz="4" w:space="0" w:color="auto"/>
            </w:tcBorders>
            <w:shd w:val="clear" w:color="auto" w:fill="auto"/>
          </w:tcPr>
          <w:p w14:paraId="1F5B4B7E" w14:textId="77777777" w:rsidR="00CE232F" w:rsidRPr="004F6663" w:rsidRDefault="00CE232F" w:rsidP="00CE232F">
            <w:pPr>
              <w:keepNext/>
              <w:spacing w:after="0" w:line="240" w:lineRule="auto"/>
              <w:ind w:right="-108"/>
              <w:jc w:val="center"/>
              <w:rPr>
                <w:rFonts w:eastAsia="Times New Roman" w:cs="Times New Roman"/>
                <w:b/>
                <w:color w:val="000000"/>
                <w:sz w:val="18"/>
                <w:szCs w:val="18"/>
                <w:lang w:eastAsia="en-AU"/>
              </w:rPr>
            </w:pPr>
            <w:r w:rsidRPr="004F6663">
              <w:rPr>
                <w:rFonts w:eastAsia="Times New Roman" w:cs="Times New Roman"/>
                <w:b/>
                <w:color w:val="000000"/>
                <w:sz w:val="18"/>
                <w:szCs w:val="18"/>
                <w:lang w:eastAsia="en-AU"/>
              </w:rPr>
              <w:t>2007 to 2017</w:t>
            </w:r>
          </w:p>
        </w:tc>
        <w:tc>
          <w:tcPr>
            <w:tcW w:w="3629" w:type="dxa"/>
            <w:gridSpan w:val="2"/>
            <w:tcBorders>
              <w:top w:val="single" w:sz="4" w:space="0" w:color="auto"/>
              <w:left w:val="single" w:sz="4" w:space="0" w:color="auto"/>
              <w:bottom w:val="nil"/>
            </w:tcBorders>
            <w:shd w:val="clear" w:color="auto" w:fill="auto"/>
          </w:tcPr>
          <w:p w14:paraId="0C6BDA19" w14:textId="77777777" w:rsidR="00CE232F" w:rsidRPr="004F6663" w:rsidRDefault="00CE232F" w:rsidP="00CE232F">
            <w:pPr>
              <w:keepNext/>
              <w:spacing w:after="0" w:line="240" w:lineRule="auto"/>
              <w:jc w:val="center"/>
              <w:rPr>
                <w:rFonts w:eastAsia="Times New Roman" w:cs="Times New Roman"/>
                <w:b/>
                <w:color w:val="000000"/>
                <w:sz w:val="18"/>
                <w:szCs w:val="18"/>
                <w:lang w:eastAsia="en-AU"/>
              </w:rPr>
            </w:pPr>
            <w:r w:rsidRPr="004F6663">
              <w:rPr>
                <w:rFonts w:eastAsia="Times New Roman" w:cs="Times New Roman"/>
                <w:b/>
                <w:color w:val="000000"/>
                <w:sz w:val="18"/>
                <w:szCs w:val="18"/>
                <w:lang w:eastAsia="en-AU"/>
              </w:rPr>
              <w:t>2017 only</w:t>
            </w:r>
          </w:p>
        </w:tc>
      </w:tr>
      <w:tr w:rsidR="00CE232F" w:rsidRPr="004F6663" w14:paraId="2F7F44E8" w14:textId="77777777" w:rsidTr="00CE232F">
        <w:trPr>
          <w:trHeight w:val="300"/>
        </w:trPr>
        <w:tc>
          <w:tcPr>
            <w:tcW w:w="1814" w:type="dxa"/>
            <w:tcBorders>
              <w:top w:val="nil"/>
            </w:tcBorders>
            <w:shd w:val="clear" w:color="auto" w:fill="auto"/>
            <w:noWrap/>
          </w:tcPr>
          <w:p w14:paraId="6765B698" w14:textId="77777777" w:rsidR="00CE232F" w:rsidRPr="004F6663" w:rsidRDefault="00CE232F" w:rsidP="002A533D">
            <w:pPr>
              <w:keepNext/>
              <w:spacing w:after="0" w:line="240" w:lineRule="auto"/>
              <w:rPr>
                <w:rFonts w:eastAsia="Times New Roman" w:cs="Times New Roman"/>
                <w:b/>
                <w:color w:val="000000"/>
                <w:sz w:val="18"/>
                <w:szCs w:val="18"/>
                <w:lang w:eastAsia="en-AU"/>
              </w:rPr>
            </w:pPr>
            <w:r w:rsidRPr="004F6663">
              <w:rPr>
                <w:rFonts w:eastAsia="Times New Roman" w:cs="Times New Roman"/>
                <w:b/>
                <w:color w:val="000000"/>
                <w:sz w:val="18"/>
                <w:szCs w:val="18"/>
                <w:lang w:eastAsia="en-AU"/>
              </w:rPr>
              <w:t>Exporting</w:t>
            </w:r>
          </w:p>
          <w:p w14:paraId="441AD0AA" w14:textId="77777777" w:rsidR="00CE232F" w:rsidRPr="004F6663" w:rsidRDefault="00CE232F" w:rsidP="002A533D">
            <w:pPr>
              <w:keepNext/>
              <w:spacing w:after="0" w:line="240" w:lineRule="auto"/>
              <w:rPr>
                <w:rFonts w:eastAsia="Times New Roman" w:cs="Times New Roman"/>
                <w:b/>
                <w:color w:val="000000"/>
                <w:sz w:val="18"/>
                <w:szCs w:val="18"/>
                <w:lang w:eastAsia="en-AU"/>
              </w:rPr>
            </w:pPr>
            <w:r w:rsidRPr="004F6663">
              <w:rPr>
                <w:rFonts w:eastAsia="Times New Roman" w:cs="Times New Roman"/>
                <w:b/>
                <w:color w:val="000000"/>
                <w:sz w:val="18"/>
                <w:szCs w:val="18"/>
                <w:lang w:eastAsia="en-AU"/>
              </w:rPr>
              <w:t>country</w:t>
            </w:r>
          </w:p>
        </w:tc>
        <w:tc>
          <w:tcPr>
            <w:tcW w:w="1814" w:type="dxa"/>
            <w:tcBorders>
              <w:top w:val="nil"/>
              <w:bottom w:val="nil"/>
            </w:tcBorders>
            <w:shd w:val="clear" w:color="auto" w:fill="auto"/>
          </w:tcPr>
          <w:p w14:paraId="53C3F5BB" w14:textId="77777777" w:rsidR="00CE232F" w:rsidRPr="004F6663" w:rsidRDefault="00CE232F" w:rsidP="00CE232F">
            <w:pPr>
              <w:keepNext/>
              <w:spacing w:after="0" w:line="240" w:lineRule="auto"/>
              <w:ind w:right="401"/>
              <w:jc w:val="right"/>
              <w:rPr>
                <w:rFonts w:eastAsia="Times New Roman" w:cs="Times New Roman"/>
                <w:b/>
                <w:color w:val="000000"/>
                <w:sz w:val="18"/>
                <w:szCs w:val="18"/>
                <w:lang w:eastAsia="en-AU"/>
              </w:rPr>
            </w:pPr>
            <w:r w:rsidRPr="004F6663">
              <w:rPr>
                <w:rFonts w:eastAsia="Times New Roman" w:cs="Times New Roman"/>
                <w:b/>
                <w:color w:val="000000"/>
                <w:sz w:val="18"/>
                <w:szCs w:val="18"/>
                <w:lang w:eastAsia="en-AU"/>
              </w:rPr>
              <w:t>Number of consignments</w:t>
            </w:r>
          </w:p>
        </w:tc>
        <w:tc>
          <w:tcPr>
            <w:tcW w:w="1815" w:type="dxa"/>
            <w:tcBorders>
              <w:top w:val="nil"/>
              <w:bottom w:val="nil"/>
              <w:right w:val="single" w:sz="4" w:space="0" w:color="auto"/>
            </w:tcBorders>
            <w:shd w:val="clear" w:color="auto" w:fill="auto"/>
          </w:tcPr>
          <w:p w14:paraId="1FB6D6F6" w14:textId="77777777" w:rsidR="00CE232F" w:rsidRPr="004F6663" w:rsidRDefault="00EC349B" w:rsidP="00EC349B">
            <w:pPr>
              <w:keepNext/>
              <w:spacing w:after="0" w:line="240" w:lineRule="auto"/>
              <w:ind w:right="401"/>
              <w:jc w:val="right"/>
              <w:rPr>
                <w:rFonts w:eastAsia="Times New Roman" w:cs="Times New Roman"/>
                <w:b/>
                <w:color w:val="000000"/>
                <w:sz w:val="18"/>
                <w:szCs w:val="18"/>
                <w:lang w:eastAsia="en-AU"/>
              </w:rPr>
            </w:pPr>
            <w:r w:rsidRPr="004F6663">
              <w:rPr>
                <w:rFonts w:eastAsia="Times New Roman" w:cs="Times New Roman"/>
                <w:b/>
                <w:color w:val="000000"/>
                <w:sz w:val="18"/>
                <w:szCs w:val="18"/>
                <w:lang w:eastAsia="en-AU"/>
              </w:rPr>
              <w:t>Interception</w:t>
            </w:r>
            <w:r w:rsidR="00CE232F" w:rsidRPr="004F6663">
              <w:rPr>
                <w:rFonts w:eastAsia="Times New Roman" w:cs="Times New Roman"/>
                <w:b/>
                <w:color w:val="000000"/>
                <w:sz w:val="18"/>
                <w:szCs w:val="18"/>
                <w:lang w:eastAsia="en-AU"/>
              </w:rPr>
              <w:t xml:space="preserve"> rate</w:t>
            </w:r>
          </w:p>
        </w:tc>
        <w:tc>
          <w:tcPr>
            <w:tcW w:w="1814" w:type="dxa"/>
            <w:tcBorders>
              <w:top w:val="nil"/>
              <w:left w:val="single" w:sz="4" w:space="0" w:color="auto"/>
            </w:tcBorders>
            <w:shd w:val="clear" w:color="auto" w:fill="auto"/>
          </w:tcPr>
          <w:p w14:paraId="44614E8B" w14:textId="77777777" w:rsidR="00CE232F" w:rsidRPr="004F6663" w:rsidRDefault="00CE232F" w:rsidP="00CE232F">
            <w:pPr>
              <w:keepNext/>
              <w:spacing w:after="0" w:line="240" w:lineRule="auto"/>
              <w:ind w:right="401"/>
              <w:jc w:val="right"/>
              <w:rPr>
                <w:rFonts w:eastAsia="Times New Roman" w:cs="Times New Roman"/>
                <w:b/>
                <w:color w:val="000000"/>
                <w:sz w:val="18"/>
                <w:szCs w:val="18"/>
                <w:lang w:eastAsia="en-AU"/>
              </w:rPr>
            </w:pPr>
            <w:r w:rsidRPr="004F6663">
              <w:rPr>
                <w:rFonts w:eastAsia="Times New Roman" w:cs="Times New Roman"/>
                <w:b/>
                <w:color w:val="000000"/>
                <w:sz w:val="18"/>
                <w:szCs w:val="18"/>
                <w:lang w:eastAsia="en-AU"/>
              </w:rPr>
              <w:t>Number of consignments</w:t>
            </w:r>
          </w:p>
        </w:tc>
        <w:tc>
          <w:tcPr>
            <w:tcW w:w="1815" w:type="dxa"/>
            <w:tcBorders>
              <w:top w:val="nil"/>
            </w:tcBorders>
            <w:shd w:val="clear" w:color="auto" w:fill="auto"/>
          </w:tcPr>
          <w:p w14:paraId="640F06A8" w14:textId="77777777" w:rsidR="00CE232F" w:rsidRPr="004F6663" w:rsidRDefault="00EC349B" w:rsidP="00EC349B">
            <w:pPr>
              <w:keepNext/>
              <w:spacing w:after="0" w:line="240" w:lineRule="auto"/>
              <w:ind w:right="401"/>
              <w:jc w:val="right"/>
              <w:rPr>
                <w:rFonts w:eastAsia="Times New Roman" w:cs="Times New Roman"/>
                <w:b/>
                <w:color w:val="000000"/>
                <w:sz w:val="18"/>
                <w:szCs w:val="18"/>
                <w:lang w:eastAsia="en-AU"/>
              </w:rPr>
            </w:pPr>
            <w:r w:rsidRPr="004F6663">
              <w:rPr>
                <w:rFonts w:eastAsia="Times New Roman" w:cs="Times New Roman"/>
                <w:b/>
                <w:color w:val="000000"/>
                <w:sz w:val="18"/>
                <w:szCs w:val="18"/>
                <w:lang w:eastAsia="en-AU"/>
              </w:rPr>
              <w:t>Interception</w:t>
            </w:r>
            <w:r w:rsidR="00CE232F" w:rsidRPr="004F6663">
              <w:rPr>
                <w:rFonts w:eastAsia="Times New Roman" w:cs="Times New Roman"/>
                <w:b/>
                <w:color w:val="000000"/>
                <w:sz w:val="18"/>
                <w:szCs w:val="18"/>
                <w:lang w:eastAsia="en-AU"/>
              </w:rPr>
              <w:t xml:space="preserve"> rate</w:t>
            </w:r>
          </w:p>
        </w:tc>
      </w:tr>
      <w:tr w:rsidR="00CE232F" w:rsidRPr="004F6663" w14:paraId="396AE2F3" w14:textId="77777777" w:rsidTr="00CE232F">
        <w:trPr>
          <w:trHeight w:val="300"/>
        </w:trPr>
        <w:tc>
          <w:tcPr>
            <w:tcW w:w="1814" w:type="dxa"/>
            <w:shd w:val="clear" w:color="auto" w:fill="auto"/>
            <w:noWrap/>
          </w:tcPr>
          <w:p w14:paraId="40834502" w14:textId="77777777" w:rsidR="00CE232F" w:rsidRPr="004F6663" w:rsidRDefault="00CE232F" w:rsidP="002A533D">
            <w:pPr>
              <w:keepNext/>
              <w:spacing w:after="0" w:line="240" w:lineRule="auto"/>
              <w:rPr>
                <w:rFonts w:eastAsia="Times New Roman" w:cs="Times New Roman"/>
                <w:color w:val="000000"/>
                <w:sz w:val="18"/>
                <w:szCs w:val="18"/>
                <w:lang w:eastAsia="en-AU"/>
              </w:rPr>
            </w:pPr>
            <w:r w:rsidRPr="004F6663">
              <w:rPr>
                <w:color w:val="000000"/>
                <w:sz w:val="18"/>
                <w:szCs w:val="18"/>
              </w:rPr>
              <w:t>Kenya</w:t>
            </w:r>
          </w:p>
        </w:tc>
        <w:tc>
          <w:tcPr>
            <w:tcW w:w="1814" w:type="dxa"/>
            <w:tcBorders>
              <w:top w:val="nil"/>
              <w:bottom w:val="nil"/>
            </w:tcBorders>
          </w:tcPr>
          <w:p w14:paraId="06FB3792" w14:textId="77777777" w:rsidR="00CE232F" w:rsidRPr="004F6663" w:rsidRDefault="00CE232F" w:rsidP="00CE232F">
            <w:pPr>
              <w:keepNext/>
              <w:spacing w:after="0" w:line="240" w:lineRule="auto"/>
              <w:ind w:right="401"/>
              <w:jc w:val="right"/>
              <w:rPr>
                <w:color w:val="000000"/>
                <w:sz w:val="18"/>
                <w:szCs w:val="18"/>
              </w:rPr>
            </w:pPr>
            <w:r w:rsidRPr="004F6663">
              <w:rPr>
                <w:color w:val="000000"/>
                <w:sz w:val="18"/>
                <w:szCs w:val="18"/>
              </w:rPr>
              <w:t>15,602</w:t>
            </w:r>
          </w:p>
        </w:tc>
        <w:tc>
          <w:tcPr>
            <w:tcW w:w="1815" w:type="dxa"/>
            <w:tcBorders>
              <w:top w:val="nil"/>
              <w:bottom w:val="nil"/>
              <w:right w:val="single" w:sz="4" w:space="0" w:color="auto"/>
            </w:tcBorders>
          </w:tcPr>
          <w:p w14:paraId="6E8F8758" w14:textId="77777777" w:rsidR="00CE232F" w:rsidRPr="004F6663" w:rsidRDefault="00CE232F" w:rsidP="00CE232F">
            <w:pPr>
              <w:keepNext/>
              <w:spacing w:after="0" w:line="240" w:lineRule="auto"/>
              <w:ind w:right="401"/>
              <w:jc w:val="right"/>
              <w:rPr>
                <w:color w:val="000000"/>
                <w:sz w:val="18"/>
                <w:szCs w:val="18"/>
              </w:rPr>
            </w:pPr>
            <w:r w:rsidRPr="004F6663">
              <w:rPr>
                <w:color w:val="000000"/>
                <w:sz w:val="18"/>
                <w:szCs w:val="18"/>
              </w:rPr>
              <w:t>40%</w:t>
            </w:r>
          </w:p>
        </w:tc>
        <w:tc>
          <w:tcPr>
            <w:tcW w:w="1814" w:type="dxa"/>
            <w:tcBorders>
              <w:left w:val="single" w:sz="4" w:space="0" w:color="auto"/>
            </w:tcBorders>
          </w:tcPr>
          <w:p w14:paraId="13483AB9" w14:textId="77777777" w:rsidR="00CE232F" w:rsidRPr="004F6663" w:rsidRDefault="00CE232F" w:rsidP="00CE232F">
            <w:pPr>
              <w:keepNext/>
              <w:spacing w:after="0" w:line="240" w:lineRule="auto"/>
              <w:ind w:right="401"/>
              <w:jc w:val="right"/>
              <w:rPr>
                <w:color w:val="000000"/>
                <w:sz w:val="18"/>
                <w:szCs w:val="18"/>
              </w:rPr>
            </w:pPr>
            <w:r w:rsidRPr="004F6663">
              <w:rPr>
                <w:color w:val="000000"/>
                <w:sz w:val="18"/>
                <w:szCs w:val="18"/>
              </w:rPr>
              <w:t>2,555</w:t>
            </w:r>
          </w:p>
        </w:tc>
        <w:tc>
          <w:tcPr>
            <w:tcW w:w="1815" w:type="dxa"/>
            <w:shd w:val="clear" w:color="auto" w:fill="auto"/>
          </w:tcPr>
          <w:p w14:paraId="55019982" w14:textId="77777777" w:rsidR="00CE232F" w:rsidRPr="004F6663" w:rsidRDefault="00CE232F" w:rsidP="00CE232F">
            <w:pPr>
              <w:keepNext/>
              <w:spacing w:after="0" w:line="240" w:lineRule="auto"/>
              <w:ind w:right="401"/>
              <w:jc w:val="right"/>
              <w:rPr>
                <w:color w:val="000000"/>
                <w:sz w:val="18"/>
                <w:szCs w:val="18"/>
              </w:rPr>
            </w:pPr>
            <w:r w:rsidRPr="004F6663">
              <w:rPr>
                <w:color w:val="000000"/>
                <w:sz w:val="18"/>
                <w:szCs w:val="18"/>
              </w:rPr>
              <w:t>82%</w:t>
            </w:r>
          </w:p>
        </w:tc>
      </w:tr>
      <w:tr w:rsidR="00CE232F" w:rsidRPr="004F6663" w14:paraId="1F93654F" w14:textId="77777777" w:rsidTr="00CE232F">
        <w:trPr>
          <w:trHeight w:val="300"/>
        </w:trPr>
        <w:tc>
          <w:tcPr>
            <w:tcW w:w="1814" w:type="dxa"/>
            <w:shd w:val="clear" w:color="auto" w:fill="auto"/>
            <w:noWrap/>
          </w:tcPr>
          <w:p w14:paraId="54914C22" w14:textId="77777777" w:rsidR="00CE232F" w:rsidRPr="004F6663" w:rsidRDefault="00CE232F" w:rsidP="002A533D">
            <w:pPr>
              <w:keepNext/>
              <w:spacing w:after="0" w:line="240" w:lineRule="auto"/>
              <w:rPr>
                <w:rFonts w:eastAsia="Times New Roman" w:cs="Times New Roman"/>
                <w:color w:val="000000"/>
                <w:sz w:val="18"/>
                <w:szCs w:val="18"/>
                <w:vertAlign w:val="superscript"/>
                <w:lang w:eastAsia="en-AU"/>
              </w:rPr>
            </w:pPr>
            <w:r w:rsidRPr="004F6663">
              <w:rPr>
                <w:color w:val="000000"/>
                <w:sz w:val="18"/>
                <w:szCs w:val="18"/>
              </w:rPr>
              <w:t>Malaysia</w:t>
            </w:r>
          </w:p>
        </w:tc>
        <w:tc>
          <w:tcPr>
            <w:tcW w:w="1814" w:type="dxa"/>
            <w:tcBorders>
              <w:top w:val="nil"/>
              <w:bottom w:val="nil"/>
            </w:tcBorders>
          </w:tcPr>
          <w:p w14:paraId="6522959B" w14:textId="77777777" w:rsidR="00CE232F" w:rsidRPr="004F6663" w:rsidRDefault="00CE232F" w:rsidP="00CE232F">
            <w:pPr>
              <w:keepNext/>
              <w:spacing w:after="0" w:line="240" w:lineRule="auto"/>
              <w:ind w:right="401"/>
              <w:jc w:val="right"/>
              <w:rPr>
                <w:color w:val="000000"/>
                <w:sz w:val="18"/>
                <w:szCs w:val="18"/>
              </w:rPr>
            </w:pPr>
            <w:r w:rsidRPr="004F6663">
              <w:rPr>
                <w:color w:val="000000"/>
                <w:sz w:val="18"/>
                <w:szCs w:val="18"/>
              </w:rPr>
              <w:t>5,797</w:t>
            </w:r>
          </w:p>
        </w:tc>
        <w:tc>
          <w:tcPr>
            <w:tcW w:w="1815" w:type="dxa"/>
            <w:tcBorders>
              <w:top w:val="nil"/>
              <w:bottom w:val="nil"/>
              <w:right w:val="single" w:sz="4" w:space="0" w:color="auto"/>
            </w:tcBorders>
          </w:tcPr>
          <w:p w14:paraId="7AD252AB" w14:textId="77777777" w:rsidR="00CE232F" w:rsidRPr="004F6663" w:rsidRDefault="00CE232F" w:rsidP="00CE232F">
            <w:pPr>
              <w:keepNext/>
              <w:spacing w:after="0" w:line="240" w:lineRule="auto"/>
              <w:ind w:right="401"/>
              <w:jc w:val="right"/>
              <w:rPr>
                <w:color w:val="000000"/>
                <w:sz w:val="18"/>
                <w:szCs w:val="18"/>
              </w:rPr>
            </w:pPr>
            <w:r w:rsidRPr="004F6663">
              <w:rPr>
                <w:color w:val="000000"/>
                <w:sz w:val="18"/>
                <w:szCs w:val="18"/>
              </w:rPr>
              <w:t>8%</w:t>
            </w:r>
          </w:p>
        </w:tc>
        <w:tc>
          <w:tcPr>
            <w:tcW w:w="1814" w:type="dxa"/>
            <w:tcBorders>
              <w:left w:val="single" w:sz="4" w:space="0" w:color="auto"/>
            </w:tcBorders>
          </w:tcPr>
          <w:p w14:paraId="71BA5185" w14:textId="77777777" w:rsidR="00CE232F" w:rsidRPr="004F6663" w:rsidRDefault="00CE232F" w:rsidP="00CE232F">
            <w:pPr>
              <w:keepNext/>
              <w:spacing w:after="0" w:line="240" w:lineRule="auto"/>
              <w:ind w:right="401"/>
              <w:jc w:val="right"/>
              <w:rPr>
                <w:color w:val="000000"/>
                <w:sz w:val="18"/>
                <w:szCs w:val="18"/>
              </w:rPr>
            </w:pPr>
            <w:r w:rsidRPr="004F6663">
              <w:rPr>
                <w:color w:val="000000"/>
                <w:sz w:val="18"/>
                <w:szCs w:val="18"/>
              </w:rPr>
              <w:t>1,172</w:t>
            </w:r>
          </w:p>
        </w:tc>
        <w:tc>
          <w:tcPr>
            <w:tcW w:w="1815" w:type="dxa"/>
            <w:shd w:val="clear" w:color="auto" w:fill="auto"/>
          </w:tcPr>
          <w:p w14:paraId="13D64EA2" w14:textId="77777777" w:rsidR="00CE232F" w:rsidRPr="004F6663" w:rsidRDefault="00CE232F" w:rsidP="00CE232F">
            <w:pPr>
              <w:keepNext/>
              <w:spacing w:after="0" w:line="240" w:lineRule="auto"/>
              <w:ind w:right="401"/>
              <w:jc w:val="right"/>
              <w:rPr>
                <w:color w:val="000000"/>
                <w:sz w:val="18"/>
                <w:szCs w:val="18"/>
              </w:rPr>
            </w:pPr>
            <w:r w:rsidRPr="004F6663">
              <w:rPr>
                <w:color w:val="000000"/>
                <w:sz w:val="18"/>
                <w:szCs w:val="18"/>
              </w:rPr>
              <w:t>18%</w:t>
            </w:r>
          </w:p>
        </w:tc>
      </w:tr>
      <w:tr w:rsidR="00CE232F" w:rsidRPr="004F6663" w14:paraId="401C9BE7" w14:textId="77777777" w:rsidTr="00CE232F">
        <w:trPr>
          <w:trHeight w:val="300"/>
        </w:trPr>
        <w:tc>
          <w:tcPr>
            <w:tcW w:w="1814" w:type="dxa"/>
            <w:shd w:val="clear" w:color="auto" w:fill="auto"/>
            <w:noWrap/>
          </w:tcPr>
          <w:p w14:paraId="74A253F9" w14:textId="77777777" w:rsidR="00CE232F" w:rsidRPr="004F6663" w:rsidRDefault="00CE232F" w:rsidP="002A533D">
            <w:pPr>
              <w:keepNext/>
              <w:spacing w:after="0" w:line="240" w:lineRule="auto"/>
              <w:rPr>
                <w:rFonts w:eastAsia="Times New Roman" w:cs="Times New Roman"/>
                <w:color w:val="000000"/>
                <w:sz w:val="18"/>
                <w:szCs w:val="18"/>
                <w:lang w:eastAsia="en-AU"/>
              </w:rPr>
            </w:pPr>
            <w:r w:rsidRPr="004F6663">
              <w:rPr>
                <w:color w:val="000000"/>
                <w:sz w:val="18"/>
                <w:szCs w:val="18"/>
              </w:rPr>
              <w:t>Colombia</w:t>
            </w:r>
          </w:p>
        </w:tc>
        <w:tc>
          <w:tcPr>
            <w:tcW w:w="1814" w:type="dxa"/>
            <w:tcBorders>
              <w:top w:val="nil"/>
              <w:bottom w:val="nil"/>
            </w:tcBorders>
          </w:tcPr>
          <w:p w14:paraId="127C7437" w14:textId="77777777" w:rsidR="00CE232F" w:rsidRPr="004F6663" w:rsidRDefault="00CE232F" w:rsidP="00CE232F">
            <w:pPr>
              <w:keepNext/>
              <w:spacing w:after="0" w:line="240" w:lineRule="auto"/>
              <w:ind w:right="401"/>
              <w:jc w:val="right"/>
              <w:rPr>
                <w:color w:val="000000"/>
                <w:sz w:val="18"/>
                <w:szCs w:val="18"/>
              </w:rPr>
            </w:pPr>
            <w:r w:rsidRPr="004F6663">
              <w:rPr>
                <w:color w:val="000000"/>
                <w:sz w:val="18"/>
                <w:szCs w:val="18"/>
              </w:rPr>
              <w:t>5,493</w:t>
            </w:r>
          </w:p>
        </w:tc>
        <w:tc>
          <w:tcPr>
            <w:tcW w:w="1815" w:type="dxa"/>
            <w:tcBorders>
              <w:top w:val="nil"/>
              <w:bottom w:val="nil"/>
              <w:right w:val="single" w:sz="4" w:space="0" w:color="auto"/>
            </w:tcBorders>
          </w:tcPr>
          <w:p w14:paraId="4B832617" w14:textId="77777777" w:rsidR="00CE232F" w:rsidRPr="004F6663" w:rsidRDefault="00CE232F" w:rsidP="00CE232F">
            <w:pPr>
              <w:keepNext/>
              <w:spacing w:after="0" w:line="240" w:lineRule="auto"/>
              <w:ind w:right="401"/>
              <w:jc w:val="right"/>
              <w:rPr>
                <w:color w:val="000000"/>
                <w:sz w:val="18"/>
                <w:szCs w:val="18"/>
              </w:rPr>
            </w:pPr>
            <w:r w:rsidRPr="004F6663">
              <w:rPr>
                <w:color w:val="000000"/>
                <w:sz w:val="18"/>
                <w:szCs w:val="18"/>
              </w:rPr>
              <w:t>21%</w:t>
            </w:r>
          </w:p>
        </w:tc>
        <w:tc>
          <w:tcPr>
            <w:tcW w:w="1814" w:type="dxa"/>
            <w:tcBorders>
              <w:left w:val="single" w:sz="4" w:space="0" w:color="auto"/>
            </w:tcBorders>
          </w:tcPr>
          <w:p w14:paraId="01591E78" w14:textId="77777777" w:rsidR="00CE232F" w:rsidRPr="004F6663" w:rsidRDefault="00CE232F" w:rsidP="00CE232F">
            <w:pPr>
              <w:keepNext/>
              <w:spacing w:after="0" w:line="240" w:lineRule="auto"/>
              <w:ind w:right="401"/>
              <w:jc w:val="right"/>
              <w:rPr>
                <w:color w:val="000000"/>
                <w:sz w:val="18"/>
                <w:szCs w:val="18"/>
              </w:rPr>
            </w:pPr>
            <w:r w:rsidRPr="004F6663">
              <w:rPr>
                <w:color w:val="000000"/>
                <w:sz w:val="18"/>
                <w:szCs w:val="18"/>
              </w:rPr>
              <w:t>699</w:t>
            </w:r>
          </w:p>
        </w:tc>
        <w:tc>
          <w:tcPr>
            <w:tcW w:w="1815" w:type="dxa"/>
            <w:shd w:val="clear" w:color="auto" w:fill="auto"/>
          </w:tcPr>
          <w:p w14:paraId="52F29A77" w14:textId="77777777" w:rsidR="00CE232F" w:rsidRPr="004F6663" w:rsidRDefault="00CE232F" w:rsidP="00CE232F">
            <w:pPr>
              <w:keepNext/>
              <w:spacing w:after="0" w:line="240" w:lineRule="auto"/>
              <w:ind w:right="401"/>
              <w:jc w:val="right"/>
              <w:rPr>
                <w:color w:val="000000"/>
                <w:sz w:val="18"/>
                <w:szCs w:val="18"/>
              </w:rPr>
            </w:pPr>
            <w:r w:rsidRPr="004F6663">
              <w:rPr>
                <w:color w:val="000000"/>
                <w:sz w:val="18"/>
                <w:szCs w:val="18"/>
              </w:rPr>
              <w:t>78%</w:t>
            </w:r>
          </w:p>
        </w:tc>
      </w:tr>
      <w:tr w:rsidR="00CE232F" w:rsidRPr="004F6663" w14:paraId="505D9508" w14:textId="77777777" w:rsidTr="00CE232F">
        <w:trPr>
          <w:trHeight w:val="300"/>
        </w:trPr>
        <w:tc>
          <w:tcPr>
            <w:tcW w:w="1814" w:type="dxa"/>
            <w:shd w:val="clear" w:color="auto" w:fill="auto"/>
            <w:noWrap/>
          </w:tcPr>
          <w:p w14:paraId="2495B59A" w14:textId="77777777" w:rsidR="00CE232F" w:rsidRPr="004F6663" w:rsidRDefault="00CE232F" w:rsidP="002A533D">
            <w:pPr>
              <w:keepNext/>
              <w:spacing w:after="0" w:line="240" w:lineRule="auto"/>
              <w:rPr>
                <w:rFonts w:eastAsia="Times New Roman" w:cs="Times New Roman"/>
                <w:b/>
                <w:color w:val="000000"/>
                <w:sz w:val="18"/>
                <w:szCs w:val="18"/>
                <w:vertAlign w:val="superscript"/>
                <w:lang w:eastAsia="en-AU"/>
              </w:rPr>
            </w:pPr>
            <w:r w:rsidRPr="004F6663">
              <w:rPr>
                <w:rFonts w:eastAsia="Times New Roman" w:cs="Times New Roman"/>
                <w:color w:val="000000"/>
                <w:sz w:val="18"/>
                <w:szCs w:val="18"/>
                <w:lang w:eastAsia="en-AU"/>
              </w:rPr>
              <w:t>Singapore</w:t>
            </w:r>
            <w:r w:rsidR="004E059C" w:rsidRPr="004F6663">
              <w:rPr>
                <w:rFonts w:eastAsia="Times New Roman" w:cs="Times New Roman"/>
                <w:color w:val="000000"/>
                <w:sz w:val="18"/>
                <w:szCs w:val="18"/>
                <w:lang w:eastAsia="en-AU"/>
              </w:rPr>
              <w:t xml:space="preserve"> </w:t>
            </w:r>
            <w:r w:rsidRPr="004F6663">
              <w:rPr>
                <w:rFonts w:eastAsia="Times New Roman" w:cs="Times New Roman"/>
                <w:color w:val="000000"/>
                <w:sz w:val="18"/>
                <w:szCs w:val="18"/>
                <w:lang w:eastAsia="en-AU"/>
              </w:rPr>
              <w:t>(</w:t>
            </w:r>
            <w:r w:rsidRPr="004F6663">
              <w:rPr>
                <w:rFonts w:eastAsia="Times New Roman" w:cs="Times New Roman"/>
                <w:b/>
                <w:color w:val="000000"/>
                <w:sz w:val="18"/>
                <w:szCs w:val="18"/>
                <w:lang w:eastAsia="en-AU"/>
              </w:rPr>
              <w:t>a</w:t>
            </w:r>
            <w:r w:rsidRPr="004F6663">
              <w:rPr>
                <w:rFonts w:eastAsia="Times New Roman" w:cs="Times New Roman"/>
                <w:color w:val="000000"/>
                <w:sz w:val="18"/>
                <w:szCs w:val="18"/>
                <w:lang w:eastAsia="en-AU"/>
              </w:rPr>
              <w:t>)</w:t>
            </w:r>
          </w:p>
        </w:tc>
        <w:tc>
          <w:tcPr>
            <w:tcW w:w="1814" w:type="dxa"/>
            <w:tcBorders>
              <w:top w:val="nil"/>
              <w:bottom w:val="nil"/>
            </w:tcBorders>
          </w:tcPr>
          <w:p w14:paraId="1E648FC4" w14:textId="77777777" w:rsidR="00CE232F" w:rsidRPr="004F6663" w:rsidRDefault="00CE232F" w:rsidP="00CE232F">
            <w:pPr>
              <w:keepNext/>
              <w:spacing w:after="0" w:line="240" w:lineRule="auto"/>
              <w:ind w:right="401"/>
              <w:jc w:val="right"/>
              <w:rPr>
                <w:color w:val="000000"/>
                <w:sz w:val="18"/>
                <w:szCs w:val="18"/>
              </w:rPr>
            </w:pPr>
            <w:r w:rsidRPr="004F6663">
              <w:rPr>
                <w:color w:val="000000"/>
                <w:sz w:val="18"/>
                <w:szCs w:val="18"/>
              </w:rPr>
              <w:t>5,265</w:t>
            </w:r>
          </w:p>
        </w:tc>
        <w:tc>
          <w:tcPr>
            <w:tcW w:w="1815" w:type="dxa"/>
            <w:tcBorders>
              <w:top w:val="nil"/>
              <w:bottom w:val="nil"/>
              <w:right w:val="single" w:sz="4" w:space="0" w:color="auto"/>
            </w:tcBorders>
          </w:tcPr>
          <w:p w14:paraId="12EC1C3C" w14:textId="77777777" w:rsidR="00CE232F" w:rsidRPr="004F6663" w:rsidRDefault="00CE232F" w:rsidP="00CE232F">
            <w:pPr>
              <w:keepNext/>
              <w:spacing w:after="0" w:line="240" w:lineRule="auto"/>
              <w:ind w:right="401"/>
              <w:jc w:val="right"/>
              <w:rPr>
                <w:color w:val="000000"/>
                <w:sz w:val="18"/>
                <w:szCs w:val="18"/>
              </w:rPr>
            </w:pPr>
            <w:r w:rsidRPr="004F6663">
              <w:rPr>
                <w:color w:val="000000"/>
                <w:sz w:val="18"/>
                <w:szCs w:val="18"/>
              </w:rPr>
              <w:t>4%</w:t>
            </w:r>
          </w:p>
        </w:tc>
        <w:tc>
          <w:tcPr>
            <w:tcW w:w="1814" w:type="dxa"/>
            <w:tcBorders>
              <w:left w:val="single" w:sz="4" w:space="0" w:color="auto"/>
            </w:tcBorders>
          </w:tcPr>
          <w:p w14:paraId="0703EEF6" w14:textId="77777777" w:rsidR="00CE232F" w:rsidRPr="004F6663" w:rsidRDefault="00CE232F" w:rsidP="00CE232F">
            <w:pPr>
              <w:keepNext/>
              <w:spacing w:after="0" w:line="240" w:lineRule="auto"/>
              <w:ind w:right="401"/>
              <w:jc w:val="right"/>
              <w:rPr>
                <w:color w:val="000000"/>
                <w:sz w:val="18"/>
                <w:szCs w:val="18"/>
              </w:rPr>
            </w:pPr>
            <w:r w:rsidRPr="004F6663">
              <w:rPr>
                <w:color w:val="000000"/>
                <w:sz w:val="18"/>
                <w:szCs w:val="18"/>
              </w:rPr>
              <w:t>97</w:t>
            </w:r>
          </w:p>
        </w:tc>
        <w:tc>
          <w:tcPr>
            <w:tcW w:w="1815" w:type="dxa"/>
            <w:shd w:val="clear" w:color="auto" w:fill="auto"/>
          </w:tcPr>
          <w:p w14:paraId="3CF2F995" w14:textId="77777777" w:rsidR="00CE232F" w:rsidRPr="004F6663" w:rsidRDefault="00CE232F" w:rsidP="00CE232F">
            <w:pPr>
              <w:keepNext/>
              <w:spacing w:after="0" w:line="240" w:lineRule="auto"/>
              <w:ind w:right="401"/>
              <w:jc w:val="right"/>
              <w:rPr>
                <w:color w:val="000000"/>
                <w:sz w:val="18"/>
                <w:szCs w:val="18"/>
              </w:rPr>
            </w:pPr>
            <w:r w:rsidRPr="004F6663">
              <w:rPr>
                <w:color w:val="000000"/>
                <w:sz w:val="18"/>
                <w:szCs w:val="18"/>
              </w:rPr>
              <w:t>5%</w:t>
            </w:r>
          </w:p>
        </w:tc>
      </w:tr>
      <w:tr w:rsidR="00CE232F" w:rsidRPr="004F6663" w14:paraId="7725D5BB" w14:textId="77777777" w:rsidTr="00CE232F">
        <w:trPr>
          <w:trHeight w:val="300"/>
        </w:trPr>
        <w:tc>
          <w:tcPr>
            <w:tcW w:w="1814" w:type="dxa"/>
            <w:shd w:val="clear" w:color="auto" w:fill="auto"/>
            <w:noWrap/>
          </w:tcPr>
          <w:p w14:paraId="312B2DD2" w14:textId="77777777" w:rsidR="00CE232F" w:rsidRPr="004F6663" w:rsidRDefault="00CE232F" w:rsidP="002A533D">
            <w:pPr>
              <w:keepNext/>
              <w:spacing w:after="0" w:line="240" w:lineRule="auto"/>
              <w:rPr>
                <w:rFonts w:eastAsia="Times New Roman" w:cs="Times New Roman"/>
                <w:color w:val="000000"/>
                <w:sz w:val="18"/>
                <w:szCs w:val="18"/>
                <w:lang w:eastAsia="en-AU"/>
              </w:rPr>
            </w:pPr>
            <w:r w:rsidRPr="004F6663">
              <w:rPr>
                <w:color w:val="000000"/>
                <w:sz w:val="18"/>
                <w:szCs w:val="18"/>
              </w:rPr>
              <w:t>Ecuador</w:t>
            </w:r>
          </w:p>
        </w:tc>
        <w:tc>
          <w:tcPr>
            <w:tcW w:w="1814" w:type="dxa"/>
            <w:tcBorders>
              <w:top w:val="nil"/>
              <w:bottom w:val="nil"/>
            </w:tcBorders>
          </w:tcPr>
          <w:p w14:paraId="6089A9ED" w14:textId="77777777" w:rsidR="00CE232F" w:rsidRPr="004F6663" w:rsidRDefault="00CE232F" w:rsidP="00CE232F">
            <w:pPr>
              <w:keepNext/>
              <w:spacing w:after="0" w:line="240" w:lineRule="auto"/>
              <w:ind w:right="401"/>
              <w:jc w:val="right"/>
              <w:rPr>
                <w:color w:val="000000"/>
                <w:sz w:val="18"/>
                <w:szCs w:val="18"/>
              </w:rPr>
            </w:pPr>
            <w:r w:rsidRPr="004F6663">
              <w:rPr>
                <w:color w:val="000000"/>
                <w:sz w:val="18"/>
                <w:szCs w:val="18"/>
              </w:rPr>
              <w:t>4,871</w:t>
            </w:r>
          </w:p>
        </w:tc>
        <w:tc>
          <w:tcPr>
            <w:tcW w:w="1815" w:type="dxa"/>
            <w:tcBorders>
              <w:top w:val="nil"/>
              <w:bottom w:val="nil"/>
              <w:right w:val="single" w:sz="4" w:space="0" w:color="auto"/>
            </w:tcBorders>
          </w:tcPr>
          <w:p w14:paraId="1C48E4BB" w14:textId="77777777" w:rsidR="00CE232F" w:rsidRPr="004F6663" w:rsidRDefault="00CE232F" w:rsidP="00CE232F">
            <w:pPr>
              <w:keepNext/>
              <w:spacing w:after="0" w:line="240" w:lineRule="auto"/>
              <w:ind w:right="401"/>
              <w:jc w:val="right"/>
              <w:rPr>
                <w:color w:val="000000"/>
                <w:sz w:val="18"/>
                <w:szCs w:val="18"/>
              </w:rPr>
            </w:pPr>
            <w:r w:rsidRPr="004F6663">
              <w:rPr>
                <w:color w:val="000000"/>
                <w:sz w:val="18"/>
                <w:szCs w:val="18"/>
              </w:rPr>
              <w:t>19%</w:t>
            </w:r>
          </w:p>
        </w:tc>
        <w:tc>
          <w:tcPr>
            <w:tcW w:w="1814" w:type="dxa"/>
            <w:tcBorders>
              <w:left w:val="single" w:sz="4" w:space="0" w:color="auto"/>
            </w:tcBorders>
          </w:tcPr>
          <w:p w14:paraId="337BA889" w14:textId="77777777" w:rsidR="00CE232F" w:rsidRPr="004F6663" w:rsidRDefault="00CE232F" w:rsidP="00CE232F">
            <w:pPr>
              <w:keepNext/>
              <w:spacing w:after="0" w:line="240" w:lineRule="auto"/>
              <w:ind w:right="401"/>
              <w:jc w:val="right"/>
              <w:rPr>
                <w:color w:val="000000"/>
                <w:sz w:val="18"/>
                <w:szCs w:val="18"/>
              </w:rPr>
            </w:pPr>
            <w:r w:rsidRPr="004F6663">
              <w:rPr>
                <w:color w:val="000000"/>
                <w:sz w:val="18"/>
                <w:szCs w:val="18"/>
              </w:rPr>
              <w:t>1,066</w:t>
            </w:r>
          </w:p>
        </w:tc>
        <w:tc>
          <w:tcPr>
            <w:tcW w:w="1815" w:type="dxa"/>
            <w:shd w:val="clear" w:color="auto" w:fill="auto"/>
          </w:tcPr>
          <w:p w14:paraId="29FD5801" w14:textId="77777777" w:rsidR="00CE232F" w:rsidRPr="004F6663" w:rsidRDefault="00CE232F" w:rsidP="00CE232F">
            <w:pPr>
              <w:keepNext/>
              <w:spacing w:after="0" w:line="240" w:lineRule="auto"/>
              <w:ind w:right="401"/>
              <w:jc w:val="right"/>
              <w:rPr>
                <w:color w:val="000000"/>
                <w:sz w:val="18"/>
                <w:szCs w:val="18"/>
              </w:rPr>
            </w:pPr>
            <w:r w:rsidRPr="004F6663">
              <w:rPr>
                <w:color w:val="000000"/>
                <w:sz w:val="18"/>
                <w:szCs w:val="18"/>
              </w:rPr>
              <w:t>47%</w:t>
            </w:r>
          </w:p>
        </w:tc>
      </w:tr>
      <w:tr w:rsidR="00CE232F" w:rsidRPr="004F6663" w14:paraId="458AA02C" w14:textId="77777777" w:rsidTr="00CE232F">
        <w:trPr>
          <w:trHeight w:val="300"/>
        </w:trPr>
        <w:tc>
          <w:tcPr>
            <w:tcW w:w="1814" w:type="dxa"/>
            <w:shd w:val="clear" w:color="auto" w:fill="auto"/>
            <w:noWrap/>
          </w:tcPr>
          <w:p w14:paraId="0185700E" w14:textId="77777777" w:rsidR="00CE232F" w:rsidRPr="004F6663" w:rsidRDefault="00CE232F" w:rsidP="002A533D">
            <w:pPr>
              <w:keepNext/>
              <w:spacing w:after="0" w:line="240" w:lineRule="auto"/>
              <w:rPr>
                <w:rFonts w:eastAsia="Times New Roman" w:cs="Times New Roman"/>
                <w:color w:val="000000"/>
                <w:sz w:val="18"/>
                <w:szCs w:val="18"/>
                <w:lang w:eastAsia="en-AU"/>
              </w:rPr>
            </w:pPr>
            <w:r w:rsidRPr="004F6663">
              <w:rPr>
                <w:color w:val="000000"/>
                <w:sz w:val="18"/>
                <w:szCs w:val="18"/>
              </w:rPr>
              <w:t>Thailand</w:t>
            </w:r>
          </w:p>
        </w:tc>
        <w:tc>
          <w:tcPr>
            <w:tcW w:w="1814" w:type="dxa"/>
            <w:tcBorders>
              <w:top w:val="nil"/>
              <w:bottom w:val="nil"/>
            </w:tcBorders>
          </w:tcPr>
          <w:p w14:paraId="77288C25" w14:textId="77777777" w:rsidR="00CE232F" w:rsidRPr="004F6663" w:rsidRDefault="00CE232F" w:rsidP="00CE232F">
            <w:pPr>
              <w:keepNext/>
              <w:spacing w:after="0" w:line="240" w:lineRule="auto"/>
              <w:ind w:right="401"/>
              <w:jc w:val="right"/>
              <w:rPr>
                <w:color w:val="000000"/>
                <w:sz w:val="18"/>
                <w:szCs w:val="18"/>
              </w:rPr>
            </w:pPr>
            <w:r w:rsidRPr="004F6663">
              <w:rPr>
                <w:color w:val="000000"/>
                <w:sz w:val="18"/>
                <w:szCs w:val="18"/>
              </w:rPr>
              <w:t>3,813</w:t>
            </w:r>
          </w:p>
        </w:tc>
        <w:tc>
          <w:tcPr>
            <w:tcW w:w="1815" w:type="dxa"/>
            <w:tcBorders>
              <w:top w:val="nil"/>
              <w:bottom w:val="nil"/>
              <w:right w:val="single" w:sz="4" w:space="0" w:color="auto"/>
            </w:tcBorders>
          </w:tcPr>
          <w:p w14:paraId="69955715" w14:textId="77777777" w:rsidR="00CE232F" w:rsidRPr="004F6663" w:rsidRDefault="00CE232F" w:rsidP="00CE232F">
            <w:pPr>
              <w:keepNext/>
              <w:spacing w:after="0" w:line="240" w:lineRule="auto"/>
              <w:ind w:right="401"/>
              <w:jc w:val="right"/>
              <w:rPr>
                <w:color w:val="000000"/>
                <w:sz w:val="18"/>
                <w:szCs w:val="18"/>
              </w:rPr>
            </w:pPr>
            <w:r w:rsidRPr="004F6663">
              <w:rPr>
                <w:color w:val="000000"/>
                <w:sz w:val="18"/>
                <w:szCs w:val="18"/>
              </w:rPr>
              <w:t>10%</w:t>
            </w:r>
          </w:p>
        </w:tc>
        <w:tc>
          <w:tcPr>
            <w:tcW w:w="1814" w:type="dxa"/>
            <w:tcBorders>
              <w:left w:val="single" w:sz="4" w:space="0" w:color="auto"/>
            </w:tcBorders>
          </w:tcPr>
          <w:p w14:paraId="213ABEBC" w14:textId="77777777" w:rsidR="00CE232F" w:rsidRPr="004F6663" w:rsidRDefault="00CE232F" w:rsidP="00CE232F">
            <w:pPr>
              <w:keepNext/>
              <w:spacing w:after="0" w:line="240" w:lineRule="auto"/>
              <w:ind w:right="401"/>
              <w:jc w:val="right"/>
              <w:rPr>
                <w:color w:val="000000"/>
                <w:sz w:val="18"/>
                <w:szCs w:val="18"/>
              </w:rPr>
            </w:pPr>
            <w:r w:rsidRPr="004F6663">
              <w:rPr>
                <w:color w:val="000000"/>
                <w:sz w:val="18"/>
                <w:szCs w:val="18"/>
              </w:rPr>
              <w:t>373</w:t>
            </w:r>
          </w:p>
        </w:tc>
        <w:tc>
          <w:tcPr>
            <w:tcW w:w="1815" w:type="dxa"/>
            <w:shd w:val="clear" w:color="auto" w:fill="auto"/>
          </w:tcPr>
          <w:p w14:paraId="65B400AB" w14:textId="77777777" w:rsidR="00CE232F" w:rsidRPr="004F6663" w:rsidRDefault="00CE232F" w:rsidP="00CE232F">
            <w:pPr>
              <w:keepNext/>
              <w:spacing w:after="0" w:line="240" w:lineRule="auto"/>
              <w:ind w:right="401"/>
              <w:jc w:val="right"/>
              <w:rPr>
                <w:color w:val="000000"/>
                <w:sz w:val="18"/>
                <w:szCs w:val="18"/>
              </w:rPr>
            </w:pPr>
            <w:r w:rsidRPr="004F6663">
              <w:rPr>
                <w:color w:val="000000"/>
                <w:sz w:val="18"/>
                <w:szCs w:val="18"/>
              </w:rPr>
              <w:t>24%</w:t>
            </w:r>
          </w:p>
        </w:tc>
      </w:tr>
      <w:tr w:rsidR="00CE232F" w:rsidRPr="004F6663" w14:paraId="14E1FBC0" w14:textId="77777777" w:rsidTr="00CE232F">
        <w:trPr>
          <w:trHeight w:val="300"/>
        </w:trPr>
        <w:tc>
          <w:tcPr>
            <w:tcW w:w="1814" w:type="dxa"/>
            <w:shd w:val="clear" w:color="auto" w:fill="auto"/>
            <w:noWrap/>
          </w:tcPr>
          <w:p w14:paraId="722FA215" w14:textId="77777777" w:rsidR="00CE232F" w:rsidRPr="004F6663" w:rsidRDefault="00CE232F" w:rsidP="002A533D">
            <w:pPr>
              <w:keepNext/>
              <w:spacing w:after="0" w:line="240" w:lineRule="auto"/>
              <w:rPr>
                <w:rFonts w:eastAsia="Times New Roman" w:cs="Times New Roman"/>
                <w:color w:val="000000"/>
                <w:sz w:val="18"/>
                <w:szCs w:val="18"/>
                <w:lang w:eastAsia="en-AU"/>
              </w:rPr>
            </w:pPr>
            <w:r w:rsidRPr="004F6663">
              <w:rPr>
                <w:color w:val="000000"/>
                <w:sz w:val="18"/>
                <w:szCs w:val="18"/>
              </w:rPr>
              <w:t>India</w:t>
            </w:r>
          </w:p>
        </w:tc>
        <w:tc>
          <w:tcPr>
            <w:tcW w:w="1814" w:type="dxa"/>
            <w:tcBorders>
              <w:top w:val="nil"/>
              <w:bottom w:val="nil"/>
            </w:tcBorders>
          </w:tcPr>
          <w:p w14:paraId="2869E143" w14:textId="77777777" w:rsidR="00CE232F" w:rsidRPr="004F6663" w:rsidRDefault="00CE232F" w:rsidP="00CE232F">
            <w:pPr>
              <w:keepNext/>
              <w:spacing w:after="0" w:line="240" w:lineRule="auto"/>
              <w:ind w:right="401"/>
              <w:jc w:val="right"/>
              <w:rPr>
                <w:color w:val="000000"/>
                <w:sz w:val="18"/>
                <w:szCs w:val="18"/>
              </w:rPr>
            </w:pPr>
            <w:r w:rsidRPr="004F6663">
              <w:rPr>
                <w:color w:val="000000"/>
                <w:sz w:val="18"/>
                <w:szCs w:val="18"/>
              </w:rPr>
              <w:t>3,174</w:t>
            </w:r>
          </w:p>
        </w:tc>
        <w:tc>
          <w:tcPr>
            <w:tcW w:w="1815" w:type="dxa"/>
            <w:tcBorders>
              <w:top w:val="nil"/>
              <w:bottom w:val="nil"/>
              <w:right w:val="single" w:sz="4" w:space="0" w:color="auto"/>
            </w:tcBorders>
          </w:tcPr>
          <w:p w14:paraId="00F394E5" w14:textId="77777777" w:rsidR="00CE232F" w:rsidRPr="004F6663" w:rsidRDefault="00CE232F" w:rsidP="00CE232F">
            <w:pPr>
              <w:keepNext/>
              <w:spacing w:after="0" w:line="240" w:lineRule="auto"/>
              <w:ind w:right="401"/>
              <w:jc w:val="right"/>
              <w:rPr>
                <w:color w:val="000000"/>
                <w:sz w:val="18"/>
                <w:szCs w:val="18"/>
              </w:rPr>
            </w:pPr>
            <w:r w:rsidRPr="004F6663">
              <w:rPr>
                <w:color w:val="000000"/>
                <w:sz w:val="18"/>
                <w:szCs w:val="18"/>
              </w:rPr>
              <w:t>23%</w:t>
            </w:r>
          </w:p>
        </w:tc>
        <w:tc>
          <w:tcPr>
            <w:tcW w:w="1814" w:type="dxa"/>
            <w:tcBorders>
              <w:left w:val="single" w:sz="4" w:space="0" w:color="auto"/>
            </w:tcBorders>
          </w:tcPr>
          <w:p w14:paraId="1BA3C898" w14:textId="77777777" w:rsidR="00CE232F" w:rsidRPr="004F6663" w:rsidRDefault="00CE232F" w:rsidP="00CE232F">
            <w:pPr>
              <w:keepNext/>
              <w:spacing w:after="0" w:line="240" w:lineRule="auto"/>
              <w:ind w:right="401"/>
              <w:jc w:val="right"/>
              <w:rPr>
                <w:color w:val="000000"/>
                <w:sz w:val="18"/>
                <w:szCs w:val="18"/>
              </w:rPr>
            </w:pPr>
            <w:r w:rsidRPr="004F6663">
              <w:rPr>
                <w:color w:val="000000"/>
                <w:sz w:val="18"/>
                <w:szCs w:val="18"/>
              </w:rPr>
              <w:t>262</w:t>
            </w:r>
          </w:p>
        </w:tc>
        <w:tc>
          <w:tcPr>
            <w:tcW w:w="1815" w:type="dxa"/>
            <w:shd w:val="clear" w:color="auto" w:fill="auto"/>
          </w:tcPr>
          <w:p w14:paraId="755339EC" w14:textId="77777777" w:rsidR="00CE232F" w:rsidRPr="004F6663" w:rsidRDefault="00CE232F" w:rsidP="00CE232F">
            <w:pPr>
              <w:keepNext/>
              <w:spacing w:after="0" w:line="240" w:lineRule="auto"/>
              <w:ind w:right="401"/>
              <w:jc w:val="right"/>
              <w:rPr>
                <w:color w:val="000000"/>
                <w:sz w:val="18"/>
                <w:szCs w:val="18"/>
              </w:rPr>
            </w:pPr>
            <w:r w:rsidRPr="004F6663">
              <w:rPr>
                <w:color w:val="000000"/>
                <w:sz w:val="18"/>
                <w:szCs w:val="18"/>
              </w:rPr>
              <w:t>81%</w:t>
            </w:r>
          </w:p>
        </w:tc>
      </w:tr>
      <w:tr w:rsidR="00CE232F" w:rsidRPr="004F6663" w14:paraId="5296B355" w14:textId="77777777" w:rsidTr="00CE232F">
        <w:trPr>
          <w:trHeight w:val="300"/>
        </w:trPr>
        <w:tc>
          <w:tcPr>
            <w:tcW w:w="1814" w:type="dxa"/>
            <w:shd w:val="clear" w:color="auto" w:fill="auto"/>
            <w:noWrap/>
          </w:tcPr>
          <w:p w14:paraId="3C83AAEC" w14:textId="77777777" w:rsidR="00CE232F" w:rsidRPr="004F6663" w:rsidRDefault="00CE232F" w:rsidP="002A533D">
            <w:pPr>
              <w:keepNext/>
              <w:spacing w:after="0" w:line="240" w:lineRule="auto"/>
              <w:rPr>
                <w:rFonts w:eastAsia="Times New Roman" w:cs="Times New Roman"/>
                <w:color w:val="000000"/>
                <w:sz w:val="18"/>
                <w:szCs w:val="18"/>
                <w:lang w:eastAsia="en-AU"/>
              </w:rPr>
            </w:pPr>
            <w:r w:rsidRPr="004F6663">
              <w:rPr>
                <w:color w:val="000000"/>
                <w:sz w:val="18"/>
                <w:szCs w:val="18"/>
              </w:rPr>
              <w:t>China</w:t>
            </w:r>
          </w:p>
        </w:tc>
        <w:tc>
          <w:tcPr>
            <w:tcW w:w="1814" w:type="dxa"/>
            <w:tcBorders>
              <w:top w:val="nil"/>
              <w:bottom w:val="nil"/>
            </w:tcBorders>
          </w:tcPr>
          <w:p w14:paraId="22410617" w14:textId="77777777" w:rsidR="00CE232F" w:rsidRPr="004F6663" w:rsidRDefault="00CE232F" w:rsidP="00CE232F">
            <w:pPr>
              <w:keepNext/>
              <w:spacing w:after="0" w:line="240" w:lineRule="auto"/>
              <w:ind w:right="401"/>
              <w:jc w:val="right"/>
              <w:rPr>
                <w:color w:val="000000"/>
                <w:sz w:val="18"/>
                <w:szCs w:val="18"/>
              </w:rPr>
            </w:pPr>
            <w:r w:rsidRPr="004F6663">
              <w:rPr>
                <w:color w:val="000000"/>
                <w:sz w:val="18"/>
                <w:szCs w:val="18"/>
              </w:rPr>
              <w:t>2,150</w:t>
            </w:r>
          </w:p>
        </w:tc>
        <w:tc>
          <w:tcPr>
            <w:tcW w:w="1815" w:type="dxa"/>
            <w:tcBorders>
              <w:top w:val="nil"/>
              <w:bottom w:val="nil"/>
              <w:right w:val="single" w:sz="4" w:space="0" w:color="auto"/>
            </w:tcBorders>
          </w:tcPr>
          <w:p w14:paraId="3393587A" w14:textId="77777777" w:rsidR="00CE232F" w:rsidRPr="004F6663" w:rsidRDefault="00CE232F" w:rsidP="00CE232F">
            <w:pPr>
              <w:keepNext/>
              <w:spacing w:after="0" w:line="240" w:lineRule="auto"/>
              <w:ind w:right="401"/>
              <w:jc w:val="right"/>
              <w:rPr>
                <w:color w:val="000000"/>
                <w:sz w:val="18"/>
                <w:szCs w:val="18"/>
              </w:rPr>
            </w:pPr>
            <w:r w:rsidRPr="004F6663">
              <w:rPr>
                <w:color w:val="000000"/>
                <w:sz w:val="18"/>
                <w:szCs w:val="18"/>
              </w:rPr>
              <w:t>26%</w:t>
            </w:r>
          </w:p>
        </w:tc>
        <w:tc>
          <w:tcPr>
            <w:tcW w:w="1814" w:type="dxa"/>
            <w:tcBorders>
              <w:left w:val="single" w:sz="4" w:space="0" w:color="auto"/>
            </w:tcBorders>
          </w:tcPr>
          <w:p w14:paraId="36B61C09" w14:textId="77777777" w:rsidR="00CE232F" w:rsidRPr="004F6663" w:rsidRDefault="00CE232F" w:rsidP="00CE232F">
            <w:pPr>
              <w:keepNext/>
              <w:spacing w:after="0" w:line="240" w:lineRule="auto"/>
              <w:ind w:right="401"/>
              <w:jc w:val="right"/>
              <w:rPr>
                <w:color w:val="000000"/>
                <w:sz w:val="18"/>
                <w:szCs w:val="18"/>
              </w:rPr>
            </w:pPr>
            <w:r w:rsidRPr="004F6663">
              <w:rPr>
                <w:color w:val="000000"/>
                <w:sz w:val="18"/>
                <w:szCs w:val="18"/>
              </w:rPr>
              <w:t>349</w:t>
            </w:r>
          </w:p>
        </w:tc>
        <w:tc>
          <w:tcPr>
            <w:tcW w:w="1815" w:type="dxa"/>
            <w:shd w:val="clear" w:color="auto" w:fill="auto"/>
          </w:tcPr>
          <w:p w14:paraId="035E4556" w14:textId="77777777" w:rsidR="00CE232F" w:rsidRPr="004F6663" w:rsidRDefault="00CE232F" w:rsidP="00CE232F">
            <w:pPr>
              <w:keepNext/>
              <w:spacing w:after="0" w:line="240" w:lineRule="auto"/>
              <w:ind w:right="401"/>
              <w:jc w:val="right"/>
              <w:rPr>
                <w:color w:val="000000"/>
                <w:sz w:val="18"/>
                <w:szCs w:val="18"/>
              </w:rPr>
            </w:pPr>
            <w:r w:rsidRPr="004F6663">
              <w:rPr>
                <w:color w:val="000000"/>
                <w:sz w:val="18"/>
                <w:szCs w:val="18"/>
              </w:rPr>
              <w:t>81%</w:t>
            </w:r>
          </w:p>
        </w:tc>
      </w:tr>
      <w:tr w:rsidR="00CE232F" w:rsidRPr="004F6663" w14:paraId="6CF75828" w14:textId="77777777" w:rsidTr="00CE232F">
        <w:trPr>
          <w:trHeight w:val="300"/>
        </w:trPr>
        <w:tc>
          <w:tcPr>
            <w:tcW w:w="1814" w:type="dxa"/>
            <w:shd w:val="clear" w:color="auto" w:fill="auto"/>
            <w:noWrap/>
          </w:tcPr>
          <w:p w14:paraId="7A6A9B78" w14:textId="77777777" w:rsidR="00CE232F" w:rsidRPr="004F6663" w:rsidRDefault="00CE232F" w:rsidP="002A533D">
            <w:pPr>
              <w:keepNext/>
              <w:spacing w:after="0" w:line="240" w:lineRule="auto"/>
              <w:rPr>
                <w:rFonts w:eastAsia="Times New Roman" w:cs="Times New Roman"/>
                <w:color w:val="000000"/>
                <w:sz w:val="18"/>
                <w:szCs w:val="18"/>
                <w:lang w:eastAsia="en-AU"/>
              </w:rPr>
            </w:pPr>
            <w:r w:rsidRPr="004F6663">
              <w:rPr>
                <w:color w:val="000000"/>
                <w:sz w:val="18"/>
                <w:szCs w:val="18"/>
              </w:rPr>
              <w:t>Vietnam</w:t>
            </w:r>
          </w:p>
        </w:tc>
        <w:tc>
          <w:tcPr>
            <w:tcW w:w="1814" w:type="dxa"/>
            <w:tcBorders>
              <w:top w:val="nil"/>
              <w:bottom w:val="nil"/>
            </w:tcBorders>
          </w:tcPr>
          <w:p w14:paraId="66DB3165" w14:textId="77777777" w:rsidR="00CE232F" w:rsidRPr="004F6663" w:rsidRDefault="00CE232F" w:rsidP="00CE232F">
            <w:pPr>
              <w:keepNext/>
              <w:spacing w:after="0" w:line="240" w:lineRule="auto"/>
              <w:ind w:right="401"/>
              <w:jc w:val="right"/>
              <w:rPr>
                <w:color w:val="000000"/>
                <w:sz w:val="18"/>
                <w:szCs w:val="18"/>
              </w:rPr>
            </w:pPr>
            <w:r w:rsidRPr="004F6663">
              <w:rPr>
                <w:color w:val="000000"/>
                <w:sz w:val="18"/>
                <w:szCs w:val="18"/>
              </w:rPr>
              <w:t>1,886</w:t>
            </w:r>
          </w:p>
        </w:tc>
        <w:tc>
          <w:tcPr>
            <w:tcW w:w="1815" w:type="dxa"/>
            <w:tcBorders>
              <w:top w:val="nil"/>
              <w:bottom w:val="nil"/>
              <w:right w:val="single" w:sz="4" w:space="0" w:color="auto"/>
            </w:tcBorders>
          </w:tcPr>
          <w:p w14:paraId="0202D1A0" w14:textId="77777777" w:rsidR="00CE232F" w:rsidRPr="004F6663" w:rsidRDefault="00CE232F" w:rsidP="00CE232F">
            <w:pPr>
              <w:keepNext/>
              <w:spacing w:after="0" w:line="240" w:lineRule="auto"/>
              <w:ind w:right="401"/>
              <w:jc w:val="right"/>
              <w:rPr>
                <w:color w:val="000000"/>
                <w:sz w:val="18"/>
                <w:szCs w:val="18"/>
              </w:rPr>
            </w:pPr>
            <w:r w:rsidRPr="004F6663">
              <w:rPr>
                <w:color w:val="000000"/>
                <w:sz w:val="18"/>
                <w:szCs w:val="18"/>
              </w:rPr>
              <w:t>22%</w:t>
            </w:r>
          </w:p>
        </w:tc>
        <w:tc>
          <w:tcPr>
            <w:tcW w:w="1814" w:type="dxa"/>
            <w:tcBorders>
              <w:left w:val="single" w:sz="4" w:space="0" w:color="auto"/>
            </w:tcBorders>
          </w:tcPr>
          <w:p w14:paraId="4130AA1C" w14:textId="77777777" w:rsidR="00CE232F" w:rsidRPr="004F6663" w:rsidRDefault="00CE232F" w:rsidP="00CE232F">
            <w:pPr>
              <w:keepNext/>
              <w:spacing w:after="0" w:line="240" w:lineRule="auto"/>
              <w:ind w:right="401"/>
              <w:jc w:val="right"/>
              <w:rPr>
                <w:color w:val="000000"/>
                <w:sz w:val="18"/>
                <w:szCs w:val="18"/>
              </w:rPr>
            </w:pPr>
            <w:r w:rsidRPr="004F6663">
              <w:rPr>
                <w:color w:val="000000"/>
                <w:sz w:val="18"/>
                <w:szCs w:val="18"/>
              </w:rPr>
              <w:t>309</w:t>
            </w:r>
          </w:p>
        </w:tc>
        <w:tc>
          <w:tcPr>
            <w:tcW w:w="1815" w:type="dxa"/>
            <w:shd w:val="clear" w:color="auto" w:fill="auto"/>
          </w:tcPr>
          <w:p w14:paraId="02FADCDA" w14:textId="77777777" w:rsidR="00CE232F" w:rsidRPr="004F6663" w:rsidRDefault="00CE232F" w:rsidP="00CE232F">
            <w:pPr>
              <w:keepNext/>
              <w:spacing w:after="0" w:line="240" w:lineRule="auto"/>
              <w:ind w:right="401"/>
              <w:jc w:val="right"/>
              <w:rPr>
                <w:color w:val="000000"/>
                <w:sz w:val="18"/>
                <w:szCs w:val="18"/>
              </w:rPr>
            </w:pPr>
            <w:r w:rsidRPr="004F6663">
              <w:rPr>
                <w:color w:val="000000"/>
                <w:sz w:val="18"/>
                <w:szCs w:val="18"/>
              </w:rPr>
              <w:t>54%</w:t>
            </w:r>
          </w:p>
        </w:tc>
      </w:tr>
      <w:tr w:rsidR="00CE232F" w:rsidRPr="004F6663" w14:paraId="1C1B4C7F" w14:textId="77777777" w:rsidTr="00CE232F">
        <w:trPr>
          <w:trHeight w:val="300"/>
        </w:trPr>
        <w:tc>
          <w:tcPr>
            <w:tcW w:w="1814" w:type="dxa"/>
            <w:shd w:val="clear" w:color="auto" w:fill="auto"/>
            <w:noWrap/>
          </w:tcPr>
          <w:p w14:paraId="67FDE2E1" w14:textId="77777777" w:rsidR="00CE232F" w:rsidRPr="004F6663" w:rsidRDefault="00CE232F" w:rsidP="002A533D">
            <w:pPr>
              <w:keepNext/>
              <w:spacing w:after="0" w:line="240" w:lineRule="auto"/>
              <w:rPr>
                <w:rFonts w:eastAsia="Times New Roman" w:cs="Times New Roman"/>
                <w:color w:val="000000"/>
                <w:sz w:val="18"/>
                <w:szCs w:val="18"/>
                <w:lang w:eastAsia="en-AU"/>
              </w:rPr>
            </w:pPr>
            <w:r w:rsidRPr="004F6663">
              <w:rPr>
                <w:color w:val="000000"/>
                <w:sz w:val="18"/>
                <w:szCs w:val="18"/>
              </w:rPr>
              <w:t>New Zealand</w:t>
            </w:r>
          </w:p>
        </w:tc>
        <w:tc>
          <w:tcPr>
            <w:tcW w:w="1814" w:type="dxa"/>
            <w:tcBorders>
              <w:top w:val="nil"/>
              <w:bottom w:val="nil"/>
            </w:tcBorders>
          </w:tcPr>
          <w:p w14:paraId="11F5B552" w14:textId="77777777" w:rsidR="00CE232F" w:rsidRPr="004F6663" w:rsidRDefault="00CE232F" w:rsidP="00CE232F">
            <w:pPr>
              <w:keepNext/>
              <w:spacing w:after="0" w:line="240" w:lineRule="auto"/>
              <w:ind w:right="401"/>
              <w:jc w:val="right"/>
              <w:rPr>
                <w:color w:val="000000"/>
                <w:sz w:val="18"/>
                <w:szCs w:val="18"/>
              </w:rPr>
            </w:pPr>
            <w:r w:rsidRPr="004F6663">
              <w:rPr>
                <w:color w:val="000000"/>
                <w:sz w:val="18"/>
                <w:szCs w:val="18"/>
              </w:rPr>
              <w:t>1,657</w:t>
            </w:r>
          </w:p>
        </w:tc>
        <w:tc>
          <w:tcPr>
            <w:tcW w:w="1815" w:type="dxa"/>
            <w:tcBorders>
              <w:top w:val="nil"/>
              <w:bottom w:val="nil"/>
              <w:right w:val="single" w:sz="4" w:space="0" w:color="auto"/>
            </w:tcBorders>
          </w:tcPr>
          <w:p w14:paraId="1A39CDA1" w14:textId="77777777" w:rsidR="00CE232F" w:rsidRPr="004F6663" w:rsidRDefault="00CE232F" w:rsidP="00CE232F">
            <w:pPr>
              <w:keepNext/>
              <w:spacing w:after="0" w:line="240" w:lineRule="auto"/>
              <w:ind w:right="401"/>
              <w:jc w:val="right"/>
              <w:rPr>
                <w:color w:val="000000"/>
                <w:sz w:val="18"/>
                <w:szCs w:val="18"/>
              </w:rPr>
            </w:pPr>
            <w:r w:rsidRPr="004F6663">
              <w:rPr>
                <w:color w:val="000000"/>
                <w:sz w:val="18"/>
                <w:szCs w:val="18"/>
              </w:rPr>
              <w:t>5%</w:t>
            </w:r>
          </w:p>
        </w:tc>
        <w:tc>
          <w:tcPr>
            <w:tcW w:w="1814" w:type="dxa"/>
            <w:tcBorders>
              <w:left w:val="single" w:sz="4" w:space="0" w:color="auto"/>
            </w:tcBorders>
          </w:tcPr>
          <w:p w14:paraId="36924DDD" w14:textId="77777777" w:rsidR="00CE232F" w:rsidRPr="004F6663" w:rsidRDefault="00CE232F" w:rsidP="00CE232F">
            <w:pPr>
              <w:keepNext/>
              <w:spacing w:after="0" w:line="240" w:lineRule="auto"/>
              <w:ind w:right="401"/>
              <w:jc w:val="right"/>
              <w:rPr>
                <w:color w:val="000000"/>
                <w:sz w:val="18"/>
                <w:szCs w:val="18"/>
              </w:rPr>
            </w:pPr>
            <w:r w:rsidRPr="004F6663">
              <w:rPr>
                <w:color w:val="000000"/>
                <w:sz w:val="18"/>
                <w:szCs w:val="18"/>
              </w:rPr>
              <w:t>162</w:t>
            </w:r>
          </w:p>
        </w:tc>
        <w:tc>
          <w:tcPr>
            <w:tcW w:w="1815" w:type="dxa"/>
            <w:shd w:val="clear" w:color="auto" w:fill="auto"/>
          </w:tcPr>
          <w:p w14:paraId="25C1EFDA" w14:textId="77777777" w:rsidR="00CE232F" w:rsidRPr="004F6663" w:rsidRDefault="00CE232F" w:rsidP="00CE232F">
            <w:pPr>
              <w:keepNext/>
              <w:spacing w:after="0" w:line="240" w:lineRule="auto"/>
              <w:ind w:right="401"/>
              <w:jc w:val="right"/>
              <w:rPr>
                <w:color w:val="000000"/>
                <w:sz w:val="18"/>
                <w:szCs w:val="18"/>
              </w:rPr>
            </w:pPr>
            <w:r w:rsidRPr="004F6663">
              <w:rPr>
                <w:color w:val="000000"/>
                <w:sz w:val="18"/>
                <w:szCs w:val="18"/>
              </w:rPr>
              <w:t>15%</w:t>
            </w:r>
          </w:p>
        </w:tc>
      </w:tr>
      <w:tr w:rsidR="00CE232F" w:rsidRPr="004F6663" w14:paraId="00375958" w14:textId="77777777" w:rsidTr="00CE232F">
        <w:trPr>
          <w:trHeight w:val="300"/>
        </w:trPr>
        <w:tc>
          <w:tcPr>
            <w:tcW w:w="1814" w:type="dxa"/>
            <w:shd w:val="clear" w:color="auto" w:fill="auto"/>
            <w:noWrap/>
          </w:tcPr>
          <w:p w14:paraId="5E5276DB" w14:textId="77777777" w:rsidR="00CE232F" w:rsidRPr="004F6663" w:rsidRDefault="006A7293" w:rsidP="002A533D">
            <w:pPr>
              <w:keepNext/>
              <w:spacing w:after="0" w:line="240" w:lineRule="auto"/>
              <w:rPr>
                <w:color w:val="000000"/>
                <w:sz w:val="18"/>
                <w:szCs w:val="18"/>
                <w:vertAlign w:val="superscript"/>
              </w:rPr>
            </w:pPr>
            <w:r w:rsidRPr="004F6663">
              <w:rPr>
                <w:color w:val="000000"/>
                <w:sz w:val="18"/>
                <w:szCs w:val="18"/>
              </w:rPr>
              <w:t xml:space="preserve">The </w:t>
            </w:r>
            <w:r w:rsidR="00CE232F" w:rsidRPr="004F6663">
              <w:rPr>
                <w:color w:val="000000"/>
                <w:sz w:val="18"/>
                <w:szCs w:val="18"/>
              </w:rPr>
              <w:t>Netherlands (</w:t>
            </w:r>
            <w:r w:rsidR="00CE232F" w:rsidRPr="004F6663">
              <w:rPr>
                <w:b/>
                <w:color w:val="000000"/>
                <w:sz w:val="18"/>
                <w:szCs w:val="18"/>
              </w:rPr>
              <w:t>b</w:t>
            </w:r>
            <w:r w:rsidR="00CE232F" w:rsidRPr="004F6663">
              <w:rPr>
                <w:color w:val="000000"/>
                <w:sz w:val="18"/>
                <w:szCs w:val="18"/>
              </w:rPr>
              <w:t>)</w:t>
            </w:r>
          </w:p>
        </w:tc>
        <w:tc>
          <w:tcPr>
            <w:tcW w:w="1814" w:type="dxa"/>
            <w:tcBorders>
              <w:top w:val="nil"/>
              <w:bottom w:val="nil"/>
            </w:tcBorders>
          </w:tcPr>
          <w:p w14:paraId="1CA69DC8" w14:textId="77777777" w:rsidR="00CE232F" w:rsidRPr="004F6663" w:rsidRDefault="00CE232F" w:rsidP="00CE232F">
            <w:pPr>
              <w:keepNext/>
              <w:spacing w:after="0" w:line="240" w:lineRule="auto"/>
              <w:ind w:right="401"/>
              <w:jc w:val="right"/>
              <w:rPr>
                <w:color w:val="000000"/>
                <w:sz w:val="18"/>
                <w:szCs w:val="18"/>
              </w:rPr>
            </w:pPr>
            <w:r w:rsidRPr="004F6663">
              <w:rPr>
                <w:color w:val="000000"/>
                <w:sz w:val="18"/>
                <w:szCs w:val="18"/>
              </w:rPr>
              <w:t>1,008</w:t>
            </w:r>
          </w:p>
        </w:tc>
        <w:tc>
          <w:tcPr>
            <w:tcW w:w="1815" w:type="dxa"/>
            <w:tcBorders>
              <w:top w:val="nil"/>
              <w:bottom w:val="nil"/>
              <w:right w:val="single" w:sz="4" w:space="0" w:color="auto"/>
            </w:tcBorders>
          </w:tcPr>
          <w:p w14:paraId="3EFFBC8D" w14:textId="77777777" w:rsidR="00CE232F" w:rsidRPr="004F6663" w:rsidRDefault="00CE232F" w:rsidP="00CE232F">
            <w:pPr>
              <w:keepNext/>
              <w:spacing w:after="0" w:line="240" w:lineRule="auto"/>
              <w:ind w:right="401"/>
              <w:jc w:val="right"/>
              <w:rPr>
                <w:color w:val="000000"/>
                <w:sz w:val="18"/>
                <w:szCs w:val="18"/>
              </w:rPr>
            </w:pPr>
            <w:r w:rsidRPr="004F6663">
              <w:rPr>
                <w:color w:val="000000"/>
                <w:sz w:val="18"/>
                <w:szCs w:val="18"/>
              </w:rPr>
              <w:t>34%</w:t>
            </w:r>
          </w:p>
        </w:tc>
        <w:tc>
          <w:tcPr>
            <w:tcW w:w="1814" w:type="dxa"/>
            <w:tcBorders>
              <w:left w:val="single" w:sz="4" w:space="0" w:color="auto"/>
            </w:tcBorders>
          </w:tcPr>
          <w:p w14:paraId="73F13E38" w14:textId="77777777" w:rsidR="00CE232F" w:rsidRPr="004F6663" w:rsidRDefault="00CE232F" w:rsidP="00CE232F">
            <w:pPr>
              <w:keepNext/>
              <w:spacing w:after="0" w:line="240" w:lineRule="auto"/>
              <w:ind w:right="401"/>
              <w:jc w:val="right"/>
              <w:rPr>
                <w:color w:val="000000"/>
                <w:sz w:val="18"/>
                <w:szCs w:val="18"/>
              </w:rPr>
            </w:pPr>
            <w:r w:rsidRPr="004F6663">
              <w:rPr>
                <w:color w:val="000000"/>
                <w:sz w:val="18"/>
                <w:szCs w:val="18"/>
              </w:rPr>
              <w:t>243</w:t>
            </w:r>
          </w:p>
        </w:tc>
        <w:tc>
          <w:tcPr>
            <w:tcW w:w="1815" w:type="dxa"/>
            <w:shd w:val="clear" w:color="auto" w:fill="auto"/>
          </w:tcPr>
          <w:p w14:paraId="08ECD1C0" w14:textId="77777777" w:rsidR="00CE232F" w:rsidRPr="004F6663" w:rsidRDefault="00CE232F" w:rsidP="00CE232F">
            <w:pPr>
              <w:keepNext/>
              <w:spacing w:after="0" w:line="240" w:lineRule="auto"/>
              <w:ind w:right="401"/>
              <w:jc w:val="right"/>
              <w:rPr>
                <w:color w:val="000000"/>
                <w:sz w:val="18"/>
                <w:szCs w:val="18"/>
              </w:rPr>
            </w:pPr>
            <w:r w:rsidRPr="004F6663">
              <w:rPr>
                <w:color w:val="000000"/>
                <w:sz w:val="18"/>
                <w:szCs w:val="18"/>
              </w:rPr>
              <w:t>52%</w:t>
            </w:r>
          </w:p>
        </w:tc>
      </w:tr>
      <w:tr w:rsidR="00CE232F" w:rsidRPr="004F6663" w14:paraId="4FB8306C" w14:textId="77777777" w:rsidTr="00CE232F">
        <w:trPr>
          <w:trHeight w:val="300"/>
        </w:trPr>
        <w:tc>
          <w:tcPr>
            <w:tcW w:w="1814" w:type="dxa"/>
            <w:shd w:val="clear" w:color="auto" w:fill="auto"/>
            <w:noWrap/>
          </w:tcPr>
          <w:p w14:paraId="666B26FC" w14:textId="72057052" w:rsidR="00CE232F" w:rsidRPr="004F6663" w:rsidRDefault="00CE232F" w:rsidP="002A533D">
            <w:pPr>
              <w:keepNext/>
              <w:spacing w:after="0" w:line="240" w:lineRule="auto"/>
              <w:rPr>
                <w:b/>
                <w:color w:val="000000"/>
                <w:sz w:val="18"/>
                <w:szCs w:val="18"/>
              </w:rPr>
            </w:pPr>
            <w:r w:rsidRPr="004F6663">
              <w:rPr>
                <w:b/>
                <w:color w:val="000000"/>
                <w:sz w:val="18"/>
                <w:szCs w:val="18"/>
              </w:rPr>
              <w:t>Total</w:t>
            </w:r>
          </w:p>
        </w:tc>
        <w:tc>
          <w:tcPr>
            <w:tcW w:w="1814" w:type="dxa"/>
            <w:tcBorders>
              <w:top w:val="nil"/>
              <w:bottom w:val="single" w:sz="4" w:space="0" w:color="auto"/>
            </w:tcBorders>
          </w:tcPr>
          <w:p w14:paraId="37C37D39" w14:textId="77777777" w:rsidR="00CE232F" w:rsidRPr="004F6663" w:rsidRDefault="00CE232F" w:rsidP="00CE232F">
            <w:pPr>
              <w:keepNext/>
              <w:spacing w:after="0" w:line="240" w:lineRule="auto"/>
              <w:ind w:right="401"/>
              <w:jc w:val="right"/>
              <w:rPr>
                <w:b/>
                <w:color w:val="000000"/>
                <w:sz w:val="18"/>
                <w:szCs w:val="18"/>
              </w:rPr>
            </w:pPr>
            <w:r w:rsidRPr="004F6663">
              <w:rPr>
                <w:b/>
                <w:color w:val="000000"/>
                <w:sz w:val="18"/>
                <w:szCs w:val="18"/>
              </w:rPr>
              <w:t>49,708</w:t>
            </w:r>
          </w:p>
        </w:tc>
        <w:tc>
          <w:tcPr>
            <w:tcW w:w="1815" w:type="dxa"/>
            <w:tcBorders>
              <w:top w:val="nil"/>
              <w:bottom w:val="single" w:sz="4" w:space="0" w:color="auto"/>
              <w:right w:val="single" w:sz="4" w:space="0" w:color="auto"/>
            </w:tcBorders>
          </w:tcPr>
          <w:p w14:paraId="61A7B63E" w14:textId="77777777" w:rsidR="00CE232F" w:rsidRPr="004F6663" w:rsidRDefault="00CE232F" w:rsidP="00CE232F">
            <w:pPr>
              <w:keepNext/>
              <w:spacing w:after="0" w:line="240" w:lineRule="auto"/>
              <w:ind w:right="401"/>
              <w:jc w:val="right"/>
              <w:rPr>
                <w:color w:val="000000"/>
                <w:sz w:val="18"/>
                <w:szCs w:val="18"/>
              </w:rPr>
            </w:pPr>
            <w:r w:rsidRPr="004F6663">
              <w:rPr>
                <w:b/>
                <w:color w:val="000000"/>
                <w:sz w:val="18"/>
                <w:szCs w:val="18"/>
              </w:rPr>
              <w:t>24%</w:t>
            </w:r>
          </w:p>
        </w:tc>
        <w:tc>
          <w:tcPr>
            <w:tcW w:w="1814" w:type="dxa"/>
            <w:tcBorders>
              <w:left w:val="single" w:sz="4" w:space="0" w:color="auto"/>
            </w:tcBorders>
          </w:tcPr>
          <w:p w14:paraId="7A074DC0" w14:textId="77777777" w:rsidR="00CE232F" w:rsidRPr="004F6663" w:rsidRDefault="00CE232F" w:rsidP="00CE232F">
            <w:pPr>
              <w:keepNext/>
              <w:spacing w:after="0" w:line="240" w:lineRule="auto"/>
              <w:ind w:right="401"/>
              <w:jc w:val="right"/>
              <w:rPr>
                <w:rFonts w:eastAsia="Times New Roman" w:cs="Times New Roman"/>
                <w:b/>
                <w:color w:val="000000"/>
                <w:sz w:val="18"/>
                <w:szCs w:val="18"/>
                <w:lang w:eastAsia="en-AU"/>
              </w:rPr>
            </w:pPr>
            <w:r w:rsidRPr="004F6663">
              <w:rPr>
                <w:rFonts w:eastAsia="Times New Roman" w:cs="Times New Roman"/>
                <w:b/>
                <w:color w:val="000000"/>
                <w:sz w:val="18"/>
                <w:szCs w:val="18"/>
                <w:lang w:eastAsia="en-AU"/>
              </w:rPr>
              <w:t>7,190</w:t>
            </w:r>
          </w:p>
        </w:tc>
        <w:tc>
          <w:tcPr>
            <w:tcW w:w="1815" w:type="dxa"/>
          </w:tcPr>
          <w:p w14:paraId="053EA7CE" w14:textId="77777777" w:rsidR="00CE232F" w:rsidRPr="004F6663" w:rsidRDefault="00CE232F" w:rsidP="00CE232F">
            <w:pPr>
              <w:keepNext/>
              <w:spacing w:after="0" w:line="240" w:lineRule="auto"/>
              <w:ind w:right="401"/>
              <w:jc w:val="right"/>
              <w:rPr>
                <w:rFonts w:eastAsia="Times New Roman" w:cs="Times New Roman"/>
                <w:b/>
                <w:color w:val="000000"/>
                <w:sz w:val="18"/>
                <w:szCs w:val="18"/>
                <w:lang w:eastAsia="en-AU"/>
              </w:rPr>
            </w:pPr>
            <w:r w:rsidRPr="004F6663">
              <w:rPr>
                <w:rFonts w:eastAsia="Times New Roman" w:cs="Times New Roman"/>
                <w:b/>
                <w:color w:val="000000"/>
                <w:sz w:val="18"/>
                <w:szCs w:val="18"/>
                <w:lang w:eastAsia="en-AU"/>
              </w:rPr>
              <w:t>59%</w:t>
            </w:r>
          </w:p>
        </w:tc>
      </w:tr>
    </w:tbl>
    <w:p w14:paraId="68268DFA" w14:textId="77777777" w:rsidR="002A533D" w:rsidRPr="004F6663" w:rsidRDefault="002A533D" w:rsidP="00C67804">
      <w:pPr>
        <w:pStyle w:val="FigureTableNoteSource"/>
        <w:rPr>
          <w:szCs w:val="18"/>
        </w:rPr>
      </w:pPr>
      <w:r w:rsidRPr="004F6663">
        <w:rPr>
          <w:b/>
          <w:szCs w:val="18"/>
        </w:rPr>
        <w:t>Source</w:t>
      </w:r>
      <w:r w:rsidR="00FE1810" w:rsidRPr="004F6663">
        <w:rPr>
          <w:b/>
          <w:szCs w:val="18"/>
        </w:rPr>
        <w:t xml:space="preserve">: </w:t>
      </w:r>
      <w:r w:rsidR="0066524A" w:rsidRPr="004F6663">
        <w:rPr>
          <w:szCs w:val="18"/>
        </w:rPr>
        <w:t>Integrated Cargo System (ICS) data for tariff codes 0603.1 and 0604.2.</w:t>
      </w:r>
      <w:r w:rsidRPr="004F6663">
        <w:rPr>
          <w:szCs w:val="18"/>
        </w:rPr>
        <w:t xml:space="preserve">and </w:t>
      </w:r>
      <w:r w:rsidR="0057153E" w:rsidRPr="004F6663">
        <w:rPr>
          <w:szCs w:val="18"/>
        </w:rPr>
        <w:t>departmental interception data</w:t>
      </w:r>
      <w:r w:rsidRPr="004F6663">
        <w:rPr>
          <w:szCs w:val="18"/>
        </w:rPr>
        <w:t>.</w:t>
      </w:r>
    </w:p>
    <w:p w14:paraId="2A219B7E" w14:textId="5C2EA99E" w:rsidR="002A533D" w:rsidRPr="004F6663" w:rsidRDefault="002A533D" w:rsidP="00C67804">
      <w:pPr>
        <w:pStyle w:val="FigureTableNoteSource"/>
        <w:rPr>
          <w:szCs w:val="18"/>
        </w:rPr>
      </w:pPr>
      <w:r w:rsidRPr="004F6663">
        <w:rPr>
          <w:b/>
          <w:szCs w:val="18"/>
        </w:rPr>
        <w:t>Note:</w:t>
      </w:r>
      <w:r w:rsidR="00FE1810" w:rsidRPr="004F6663">
        <w:rPr>
          <w:szCs w:val="18"/>
        </w:rPr>
        <w:t xml:space="preserve"> </w:t>
      </w:r>
      <w:r w:rsidR="00AE6E69" w:rsidRPr="004F6663">
        <w:rPr>
          <w:szCs w:val="18"/>
        </w:rPr>
        <w:t>(</w:t>
      </w:r>
      <w:r w:rsidRPr="004F6663">
        <w:rPr>
          <w:b/>
          <w:szCs w:val="18"/>
        </w:rPr>
        <w:t>a</w:t>
      </w:r>
      <w:r w:rsidR="00AE6E69" w:rsidRPr="004F6663">
        <w:rPr>
          <w:szCs w:val="18"/>
        </w:rPr>
        <w:t>)</w:t>
      </w:r>
      <w:r w:rsidRPr="004F6663">
        <w:rPr>
          <w:szCs w:val="18"/>
        </w:rPr>
        <w:t xml:space="preserve">. </w:t>
      </w:r>
      <w:r w:rsidRPr="004F6663">
        <w:rPr>
          <w:rFonts w:asciiTheme="minorHAnsi" w:eastAsia="Calibri" w:hAnsiTheme="minorHAnsi" w:cs="Times New Roman"/>
          <w:szCs w:val="18"/>
        </w:rPr>
        <w:t>Singapore</w:t>
      </w:r>
      <w:r w:rsidRPr="004F6663">
        <w:rPr>
          <w:szCs w:val="18"/>
        </w:rPr>
        <w:t xml:space="preserve"> is in the top ten countries by </w:t>
      </w:r>
      <w:r w:rsidR="00CE2648" w:rsidRPr="004F6663">
        <w:rPr>
          <w:szCs w:val="18"/>
        </w:rPr>
        <w:t xml:space="preserve">number of </w:t>
      </w:r>
      <w:r w:rsidRPr="004F6663">
        <w:rPr>
          <w:szCs w:val="18"/>
        </w:rPr>
        <w:t>consignment</w:t>
      </w:r>
      <w:r w:rsidR="00CE2648" w:rsidRPr="004F6663">
        <w:rPr>
          <w:szCs w:val="18"/>
        </w:rPr>
        <w:t>s</w:t>
      </w:r>
      <w:r w:rsidRPr="004F6663">
        <w:rPr>
          <w:szCs w:val="18"/>
        </w:rPr>
        <w:t xml:space="preserve"> for 2007–2017 but not in 2017.</w:t>
      </w:r>
      <w:r w:rsidR="00FE1810" w:rsidRPr="004F6663">
        <w:rPr>
          <w:szCs w:val="18"/>
        </w:rPr>
        <w:t xml:space="preserve"> </w:t>
      </w:r>
      <w:r w:rsidR="00AE6E69" w:rsidRPr="004F6663">
        <w:rPr>
          <w:szCs w:val="18"/>
        </w:rPr>
        <w:t>(</w:t>
      </w:r>
      <w:r w:rsidRPr="004F6663">
        <w:rPr>
          <w:b/>
          <w:szCs w:val="18"/>
        </w:rPr>
        <w:t>b</w:t>
      </w:r>
      <w:r w:rsidRPr="004F6663">
        <w:rPr>
          <w:szCs w:val="18"/>
        </w:rPr>
        <w:t>.</w:t>
      </w:r>
      <w:r w:rsidR="00AE6E69" w:rsidRPr="004F6663">
        <w:rPr>
          <w:szCs w:val="18"/>
        </w:rPr>
        <w:t>)</w:t>
      </w:r>
      <w:r w:rsidRPr="004F6663">
        <w:rPr>
          <w:szCs w:val="18"/>
        </w:rPr>
        <w:t xml:space="preserve"> The Netherlands was not a top ten country by </w:t>
      </w:r>
      <w:r w:rsidR="00CE2648" w:rsidRPr="004F6663">
        <w:rPr>
          <w:szCs w:val="18"/>
        </w:rPr>
        <w:t xml:space="preserve">number of </w:t>
      </w:r>
      <w:r w:rsidRPr="004F6663">
        <w:rPr>
          <w:szCs w:val="18"/>
        </w:rPr>
        <w:t>consignment</w:t>
      </w:r>
      <w:r w:rsidR="00CE2648" w:rsidRPr="004F6663">
        <w:rPr>
          <w:szCs w:val="18"/>
        </w:rPr>
        <w:t>s</w:t>
      </w:r>
      <w:r w:rsidRPr="004F6663">
        <w:rPr>
          <w:szCs w:val="18"/>
        </w:rPr>
        <w:t xml:space="preserve"> in 2007–2017.</w:t>
      </w:r>
    </w:p>
    <w:p w14:paraId="66570B49" w14:textId="66A2FADB" w:rsidR="0016768D" w:rsidRPr="004F6663" w:rsidRDefault="006B53D6" w:rsidP="005F3EF2">
      <w:r w:rsidRPr="004F6663">
        <w:t>I</w:t>
      </w:r>
      <w:r w:rsidR="002A533D" w:rsidRPr="004F6663">
        <w:t xml:space="preserve">mported consignments from some countries have had </w:t>
      </w:r>
      <w:r w:rsidR="00D054B8" w:rsidRPr="004F6663">
        <w:t xml:space="preserve">notably </w:t>
      </w:r>
      <w:r w:rsidR="002A533D" w:rsidRPr="004F6663">
        <w:t xml:space="preserve">higher </w:t>
      </w:r>
      <w:r w:rsidR="00FE0A32" w:rsidRPr="004F6663">
        <w:t xml:space="preserve">historic </w:t>
      </w:r>
      <w:r w:rsidR="00EC349B" w:rsidRPr="004F6663">
        <w:t>interception</w:t>
      </w:r>
      <w:r w:rsidR="002A533D" w:rsidRPr="004F6663">
        <w:t xml:space="preserve"> rates </w:t>
      </w:r>
      <w:r w:rsidR="00D054B8" w:rsidRPr="004F6663">
        <w:t xml:space="preserve">of </w:t>
      </w:r>
      <w:r w:rsidR="002A533D" w:rsidRPr="004F6663">
        <w:t xml:space="preserve">live arthropod pests than </w:t>
      </w:r>
      <w:r w:rsidR="00D054B8" w:rsidRPr="004F6663">
        <w:t>have</w:t>
      </w:r>
      <w:r w:rsidR="002A533D" w:rsidRPr="004F6663">
        <w:t xml:space="preserve"> other countries. Compared to the </w:t>
      </w:r>
      <w:r w:rsidR="00D054B8" w:rsidRPr="004F6663">
        <w:t>2007–2017</w:t>
      </w:r>
      <w:r w:rsidR="002A533D" w:rsidRPr="004F6663">
        <w:t xml:space="preserve"> average, interception rates for the 2017 calendar year show increases in the percentage interception rates for all countries. </w:t>
      </w:r>
      <w:r w:rsidRPr="004F6663">
        <w:t>Multiple f</w:t>
      </w:r>
      <w:r w:rsidR="00277B26" w:rsidRPr="004F6663">
        <w:t>actors may have contributed to this increase</w:t>
      </w:r>
      <w:r w:rsidR="00277EB7" w:rsidRPr="004F6663">
        <w:t>, including a change in the types of flowers in each consignment, as well as an increase in the number of specimens being submitted for identification</w:t>
      </w:r>
      <w:r w:rsidR="00F472CE" w:rsidRPr="004F6663">
        <w:t xml:space="preserve"> and </w:t>
      </w:r>
      <w:r w:rsidR="00CA1323" w:rsidRPr="004F6663">
        <w:t xml:space="preserve">therefore </w:t>
      </w:r>
      <w:r w:rsidR="00F472CE" w:rsidRPr="004F6663">
        <w:t>recorded in the department’s systems</w:t>
      </w:r>
      <w:r w:rsidR="0016768D" w:rsidRPr="004F6663">
        <w:t xml:space="preserve">. It is important to note that interception rates </w:t>
      </w:r>
      <w:r w:rsidR="00FB25F2" w:rsidRPr="004F6663">
        <w:t xml:space="preserve">recorded in earlier years </w:t>
      </w:r>
      <w:r w:rsidR="0016768D" w:rsidRPr="004F6663">
        <w:t xml:space="preserve">could have been understated, </w:t>
      </w:r>
      <w:r w:rsidR="00287574" w:rsidRPr="004F6663">
        <w:lastRenderedPageBreak/>
        <w:t>as</w:t>
      </w:r>
      <w:r w:rsidR="0016768D" w:rsidRPr="004F6663">
        <w:t xml:space="preserve"> post-2015 the department had a heightened </w:t>
      </w:r>
      <w:r w:rsidR="00606D78" w:rsidRPr="004F6663">
        <w:t>appreciation</w:t>
      </w:r>
      <w:r w:rsidR="0016768D" w:rsidRPr="004F6663">
        <w:t xml:space="preserve"> of the </w:t>
      </w:r>
      <w:r w:rsidR="00E6162C" w:rsidRPr="004F6663">
        <w:t>associated</w:t>
      </w:r>
      <w:r w:rsidR="0016768D" w:rsidRPr="004F6663">
        <w:t xml:space="preserve"> risk after </w:t>
      </w:r>
      <w:r w:rsidR="00FE0A32" w:rsidRPr="004F6663">
        <w:t xml:space="preserve">release of the </w:t>
      </w:r>
      <w:r w:rsidR="0016768D" w:rsidRPr="004F6663">
        <w:t xml:space="preserve">Interim Inspector-General of Biosecurity’s report on cut flower imports (Section </w:t>
      </w:r>
      <w:r w:rsidR="0016768D" w:rsidRPr="004F6663">
        <w:fldChar w:fldCharType="begin"/>
      </w:r>
      <w:r w:rsidR="0016768D" w:rsidRPr="004F6663">
        <w:instrText xml:space="preserve"> REF _Ref524442132 \r \h  \* MERGEFORMAT </w:instrText>
      </w:r>
      <w:r w:rsidR="0016768D" w:rsidRPr="004F6663">
        <w:fldChar w:fldCharType="separate"/>
      </w:r>
      <w:r w:rsidR="00124963" w:rsidRPr="004F6663">
        <w:t>4.1.6</w:t>
      </w:r>
      <w:r w:rsidR="0016768D" w:rsidRPr="004F6663">
        <w:fldChar w:fldCharType="end"/>
      </w:r>
      <w:r w:rsidR="0016768D" w:rsidRPr="004F6663">
        <w:t xml:space="preserve">). </w:t>
      </w:r>
      <w:r w:rsidR="00CA1323" w:rsidRPr="004F6663">
        <w:t>Accordingly, t</w:t>
      </w:r>
      <w:r w:rsidR="00277EB7" w:rsidRPr="004F6663">
        <w:t xml:space="preserve">he 2017 average figures </w:t>
      </w:r>
      <w:r w:rsidR="00CA1323" w:rsidRPr="004F6663">
        <w:t>are</w:t>
      </w:r>
      <w:r w:rsidR="00277EB7" w:rsidRPr="004F6663">
        <w:t xml:space="preserve"> </w:t>
      </w:r>
      <w:r w:rsidR="00CA1323" w:rsidRPr="004F6663">
        <w:t>likely to be a more accurate</w:t>
      </w:r>
      <w:r w:rsidR="00277EB7" w:rsidRPr="004F6663">
        <w:t xml:space="preserve"> indication of the </w:t>
      </w:r>
      <w:r w:rsidR="00CA1323" w:rsidRPr="004F6663">
        <w:t>approach</w:t>
      </w:r>
      <w:r w:rsidR="00F472CE" w:rsidRPr="004F6663">
        <w:t xml:space="preserve"> rate of live arthropods</w:t>
      </w:r>
      <w:r w:rsidR="00277EB7" w:rsidRPr="004F6663">
        <w:t xml:space="preserve"> </w:t>
      </w:r>
      <w:r w:rsidR="00F472CE" w:rsidRPr="004F6663">
        <w:t>from these sources</w:t>
      </w:r>
      <w:r w:rsidR="00BB09E6" w:rsidRPr="004F6663">
        <w:t xml:space="preserve">, and are also </w:t>
      </w:r>
      <w:r w:rsidR="00B61958" w:rsidRPr="004F6663">
        <w:t>relevant in estimating</w:t>
      </w:r>
      <w:r w:rsidR="00BB09E6" w:rsidRPr="004F6663">
        <w:t xml:space="preserve"> the likelihood that arthropod pests will be associated with this import pathway</w:t>
      </w:r>
      <w:r w:rsidR="00F472CE" w:rsidRPr="004F6663">
        <w:t>.</w:t>
      </w:r>
      <w:r w:rsidR="00B61958" w:rsidRPr="004F6663">
        <w:t xml:space="preserve"> </w:t>
      </w:r>
    </w:p>
    <w:p w14:paraId="3458D98B" w14:textId="7A2119A5" w:rsidR="002A533D" w:rsidRPr="004F6663" w:rsidRDefault="00A22DE6" w:rsidP="006416AB">
      <w:pPr>
        <w:pStyle w:val="Heading4"/>
      </w:pPr>
      <w:r w:rsidRPr="004F6663">
        <w:t>F</w:t>
      </w:r>
      <w:r w:rsidR="002A533D" w:rsidRPr="004F6663">
        <w:t>lower type and proportion of interceptions</w:t>
      </w:r>
    </w:p>
    <w:p w14:paraId="4F9E8429" w14:textId="6F374A71" w:rsidR="002A533D" w:rsidRPr="004F6663" w:rsidRDefault="002A533D" w:rsidP="005F3EF2">
      <w:pPr>
        <w:rPr>
          <w:rFonts w:cs="Times New Roman"/>
        </w:rPr>
      </w:pPr>
      <w:r w:rsidRPr="004F6663">
        <w:t>Different flower types also appear to be correlated with different proportions of interceptions (</w:t>
      </w:r>
      <w:r w:rsidR="00D4431A" w:rsidRPr="004F6663">
        <w:fldChar w:fldCharType="begin"/>
      </w:r>
      <w:r w:rsidR="00D4431A" w:rsidRPr="004F6663">
        <w:instrText xml:space="preserve"> REF _Ref524607833 \h  \* MERGEFORMAT </w:instrText>
      </w:r>
      <w:r w:rsidR="00D4431A" w:rsidRPr="004F6663">
        <w:fldChar w:fldCharType="separate"/>
      </w:r>
      <w:r w:rsidR="00124963" w:rsidRPr="004F6663">
        <w:t xml:space="preserve">Table </w:t>
      </w:r>
      <w:r w:rsidR="00124963" w:rsidRPr="004F6663">
        <w:rPr>
          <w:noProof/>
        </w:rPr>
        <w:t>5.2</w:t>
      </w:r>
      <w:r w:rsidR="00D4431A" w:rsidRPr="004F6663">
        <w:fldChar w:fldCharType="end"/>
      </w:r>
      <w:r w:rsidRPr="004F6663">
        <w:t xml:space="preserve">). </w:t>
      </w:r>
      <w:r w:rsidR="00E1696B" w:rsidRPr="004F6663">
        <w:t xml:space="preserve">In analysing </w:t>
      </w:r>
      <w:r w:rsidR="00734FA2" w:rsidRPr="004F6663">
        <w:t>high level</w:t>
      </w:r>
      <w:r w:rsidR="00E1696B" w:rsidRPr="004F6663">
        <w:t xml:space="preserve"> tariff code data, </w:t>
      </w:r>
      <w:r w:rsidRPr="004F6663">
        <w:t>roses ha</w:t>
      </w:r>
      <w:r w:rsidR="00CA1323" w:rsidRPr="004F6663">
        <w:t>d</w:t>
      </w:r>
      <w:r w:rsidRPr="004F6663">
        <w:t xml:space="preserve"> the highest proportion</w:t>
      </w:r>
      <w:r w:rsidR="00D054B8" w:rsidRPr="004F6663">
        <w:t xml:space="preserve"> of interceptions</w:t>
      </w:r>
      <w:r w:rsidRPr="004F6663">
        <w:t xml:space="preserve"> (45 per cent)</w:t>
      </w:r>
      <w:r w:rsidR="003740E8" w:rsidRPr="004F6663">
        <w:t>, while</w:t>
      </w:r>
      <w:r w:rsidRPr="004F6663">
        <w:t xml:space="preserve"> interceptions on lilies </w:t>
      </w:r>
      <w:r w:rsidR="003740E8" w:rsidRPr="004F6663">
        <w:t xml:space="preserve">were </w:t>
      </w:r>
      <w:r w:rsidRPr="004F6663">
        <w:t xml:space="preserve">the lowest (2 per cent). </w:t>
      </w:r>
    </w:p>
    <w:p w14:paraId="0F40EA7F" w14:textId="77777777" w:rsidR="002A533D" w:rsidRPr="004F6663" w:rsidRDefault="002A533D" w:rsidP="002A533D">
      <w:pPr>
        <w:pStyle w:val="Caption"/>
      </w:pPr>
      <w:bookmarkStart w:id="67" w:name="_Ref524607833"/>
      <w:bookmarkStart w:id="68" w:name="_Toc517787938"/>
      <w:bookmarkStart w:id="69" w:name="_Toc11397959"/>
      <w:r w:rsidRPr="004F6663">
        <w:t xml:space="preserve">Table </w:t>
      </w:r>
      <w:r w:rsidR="00866694" w:rsidRPr="004F6663">
        <w:fldChar w:fldCharType="begin"/>
      </w:r>
      <w:r w:rsidR="00866694" w:rsidRPr="004F6663">
        <w:instrText xml:space="preserve"> STYLEREF </w:instrText>
      </w:r>
      <w:r w:rsidR="00E229D2" w:rsidRPr="004F6663">
        <w:instrText>2</w:instrText>
      </w:r>
      <w:r w:rsidR="00866694" w:rsidRPr="004F6663">
        <w:instrText xml:space="preserve"> \s </w:instrText>
      </w:r>
      <w:r w:rsidR="00866694" w:rsidRPr="004F6663">
        <w:fldChar w:fldCharType="separate"/>
      </w:r>
      <w:r w:rsidR="00124963" w:rsidRPr="004F6663">
        <w:rPr>
          <w:noProof/>
        </w:rPr>
        <w:t>5</w:t>
      </w:r>
      <w:r w:rsidR="00866694" w:rsidRPr="004F6663">
        <w:fldChar w:fldCharType="end"/>
      </w:r>
      <w:r w:rsidR="00866694" w:rsidRPr="004F6663">
        <w:t>.</w:t>
      </w:r>
      <w:r w:rsidR="00866694" w:rsidRPr="004F6663">
        <w:fldChar w:fldCharType="begin"/>
      </w:r>
      <w:r w:rsidR="00866694" w:rsidRPr="004F6663">
        <w:instrText xml:space="preserve"> SEQ </w:instrText>
      </w:r>
      <w:r w:rsidR="00E229D2" w:rsidRPr="004F6663">
        <w:instrText>Table \* ARABIC \s 2</w:instrText>
      </w:r>
      <w:r w:rsidR="00866694" w:rsidRPr="004F6663">
        <w:instrText xml:space="preserve"> </w:instrText>
      </w:r>
      <w:r w:rsidR="00866694" w:rsidRPr="004F6663">
        <w:fldChar w:fldCharType="separate"/>
      </w:r>
      <w:r w:rsidR="00124963" w:rsidRPr="004F6663">
        <w:rPr>
          <w:noProof/>
        </w:rPr>
        <w:t>2</w:t>
      </w:r>
      <w:r w:rsidR="00866694" w:rsidRPr="004F6663">
        <w:fldChar w:fldCharType="end"/>
      </w:r>
      <w:bookmarkEnd w:id="67"/>
      <w:r w:rsidRPr="004F6663">
        <w:t xml:space="preserve"> Proportion of different flower types with interceptions: 2007 to 2017</w:t>
      </w:r>
      <w:bookmarkEnd w:id="68"/>
      <w:bookmarkEnd w:id="69"/>
    </w:p>
    <w:tbl>
      <w:tblPr>
        <w:tblStyle w:val="TableGrid"/>
        <w:tblW w:w="864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992"/>
        <w:gridCol w:w="993"/>
        <w:gridCol w:w="992"/>
        <w:gridCol w:w="1572"/>
        <w:gridCol w:w="1121"/>
        <w:gridCol w:w="772"/>
        <w:gridCol w:w="929"/>
      </w:tblGrid>
      <w:tr w:rsidR="002A533D" w:rsidRPr="004F6663" w14:paraId="1F9C5DEC" w14:textId="77777777" w:rsidTr="002A533D">
        <w:tc>
          <w:tcPr>
            <w:tcW w:w="1276" w:type="dxa"/>
          </w:tcPr>
          <w:p w14:paraId="4870B632" w14:textId="77777777" w:rsidR="002A533D" w:rsidRPr="004F6663" w:rsidRDefault="002A533D" w:rsidP="002A533D">
            <w:pPr>
              <w:pStyle w:val="TPs1"/>
              <w:numPr>
                <w:ilvl w:val="0"/>
                <w:numId w:val="0"/>
              </w:numPr>
              <w:ind w:right="-65"/>
              <w:rPr>
                <w:rFonts w:ascii="Cambria" w:hAnsi="Cambria"/>
                <w:b/>
                <w:sz w:val="18"/>
                <w:szCs w:val="18"/>
              </w:rPr>
            </w:pPr>
            <w:r w:rsidRPr="004F6663">
              <w:rPr>
                <w:rFonts w:ascii="Cambria" w:hAnsi="Cambria"/>
                <w:b/>
                <w:sz w:val="18"/>
                <w:szCs w:val="18"/>
              </w:rPr>
              <w:t>Flower type</w:t>
            </w:r>
          </w:p>
        </w:tc>
        <w:tc>
          <w:tcPr>
            <w:tcW w:w="992" w:type="dxa"/>
          </w:tcPr>
          <w:p w14:paraId="270A6E83" w14:textId="77777777" w:rsidR="002A533D" w:rsidRPr="004F6663" w:rsidRDefault="002A533D" w:rsidP="002A533D">
            <w:pPr>
              <w:pStyle w:val="TPs1"/>
              <w:numPr>
                <w:ilvl w:val="0"/>
                <w:numId w:val="0"/>
              </w:numPr>
              <w:rPr>
                <w:rFonts w:ascii="Cambria" w:hAnsi="Cambria"/>
                <w:sz w:val="18"/>
                <w:szCs w:val="18"/>
              </w:rPr>
            </w:pPr>
            <w:r w:rsidRPr="004F6663">
              <w:rPr>
                <w:rFonts w:ascii="Cambria" w:hAnsi="Cambria"/>
                <w:sz w:val="18"/>
                <w:szCs w:val="18"/>
              </w:rPr>
              <w:t>Roses</w:t>
            </w:r>
          </w:p>
        </w:tc>
        <w:tc>
          <w:tcPr>
            <w:tcW w:w="993" w:type="dxa"/>
          </w:tcPr>
          <w:p w14:paraId="563E62F7" w14:textId="77777777" w:rsidR="002A533D" w:rsidRPr="004F6663" w:rsidRDefault="002A533D" w:rsidP="002A533D">
            <w:pPr>
              <w:pStyle w:val="TPs1"/>
              <w:numPr>
                <w:ilvl w:val="0"/>
                <w:numId w:val="0"/>
              </w:numPr>
              <w:rPr>
                <w:rFonts w:ascii="Cambria" w:hAnsi="Cambria"/>
                <w:sz w:val="18"/>
                <w:szCs w:val="18"/>
              </w:rPr>
            </w:pPr>
            <w:r w:rsidRPr="004F6663">
              <w:rPr>
                <w:rFonts w:ascii="Cambria" w:hAnsi="Cambria"/>
                <w:sz w:val="18"/>
                <w:szCs w:val="18"/>
              </w:rPr>
              <w:t>Other flowers</w:t>
            </w:r>
          </w:p>
        </w:tc>
        <w:tc>
          <w:tcPr>
            <w:tcW w:w="992" w:type="dxa"/>
          </w:tcPr>
          <w:p w14:paraId="32679398" w14:textId="77777777" w:rsidR="002A533D" w:rsidRPr="004F6663" w:rsidRDefault="002A533D" w:rsidP="002A533D">
            <w:pPr>
              <w:pStyle w:val="TPs1"/>
              <w:numPr>
                <w:ilvl w:val="0"/>
                <w:numId w:val="0"/>
              </w:numPr>
              <w:rPr>
                <w:rFonts w:ascii="Cambria" w:hAnsi="Cambria"/>
                <w:sz w:val="18"/>
                <w:szCs w:val="18"/>
              </w:rPr>
            </w:pPr>
            <w:r w:rsidRPr="004F6663">
              <w:rPr>
                <w:rFonts w:ascii="Cambria" w:hAnsi="Cambria"/>
                <w:sz w:val="18"/>
                <w:szCs w:val="18"/>
              </w:rPr>
              <w:t>Orchids</w:t>
            </w:r>
          </w:p>
        </w:tc>
        <w:tc>
          <w:tcPr>
            <w:tcW w:w="1572" w:type="dxa"/>
          </w:tcPr>
          <w:p w14:paraId="4A95FD58" w14:textId="77777777" w:rsidR="002A533D" w:rsidRPr="004F6663" w:rsidRDefault="002A533D" w:rsidP="002A533D">
            <w:pPr>
              <w:pStyle w:val="TPs1"/>
              <w:numPr>
                <w:ilvl w:val="0"/>
                <w:numId w:val="0"/>
              </w:numPr>
              <w:rPr>
                <w:rFonts w:ascii="Cambria" w:hAnsi="Cambria"/>
                <w:sz w:val="18"/>
                <w:szCs w:val="18"/>
              </w:rPr>
            </w:pPr>
            <w:r w:rsidRPr="004F6663">
              <w:rPr>
                <w:rFonts w:ascii="Cambria" w:hAnsi="Cambria"/>
                <w:sz w:val="18"/>
                <w:szCs w:val="18"/>
              </w:rPr>
              <w:t>Chrysanthemums</w:t>
            </w:r>
          </w:p>
        </w:tc>
        <w:tc>
          <w:tcPr>
            <w:tcW w:w="1121" w:type="dxa"/>
          </w:tcPr>
          <w:p w14:paraId="7724EB9D" w14:textId="77777777" w:rsidR="002A533D" w:rsidRPr="004F6663" w:rsidRDefault="002A533D" w:rsidP="002A533D">
            <w:pPr>
              <w:pStyle w:val="TPs1"/>
              <w:numPr>
                <w:ilvl w:val="0"/>
                <w:numId w:val="0"/>
              </w:numPr>
              <w:rPr>
                <w:rFonts w:ascii="Cambria" w:hAnsi="Cambria"/>
                <w:sz w:val="18"/>
                <w:szCs w:val="18"/>
              </w:rPr>
            </w:pPr>
            <w:r w:rsidRPr="004F6663">
              <w:rPr>
                <w:rFonts w:ascii="Cambria" w:hAnsi="Cambria"/>
                <w:sz w:val="18"/>
                <w:szCs w:val="18"/>
              </w:rPr>
              <w:t xml:space="preserve">Carnations </w:t>
            </w:r>
          </w:p>
        </w:tc>
        <w:tc>
          <w:tcPr>
            <w:tcW w:w="772" w:type="dxa"/>
          </w:tcPr>
          <w:p w14:paraId="5E6FCD49" w14:textId="77777777" w:rsidR="002A533D" w:rsidRPr="004F6663" w:rsidRDefault="002A533D" w:rsidP="002A533D">
            <w:pPr>
              <w:pStyle w:val="TPs1"/>
              <w:numPr>
                <w:ilvl w:val="0"/>
                <w:numId w:val="0"/>
              </w:numPr>
              <w:rPr>
                <w:rFonts w:ascii="Cambria" w:hAnsi="Cambria"/>
                <w:sz w:val="18"/>
                <w:szCs w:val="18"/>
              </w:rPr>
            </w:pPr>
            <w:r w:rsidRPr="004F6663">
              <w:rPr>
                <w:rFonts w:ascii="Cambria" w:hAnsi="Cambria"/>
                <w:sz w:val="18"/>
                <w:szCs w:val="18"/>
              </w:rPr>
              <w:t>Foliage</w:t>
            </w:r>
          </w:p>
        </w:tc>
        <w:tc>
          <w:tcPr>
            <w:tcW w:w="929" w:type="dxa"/>
          </w:tcPr>
          <w:p w14:paraId="02234F0D" w14:textId="77777777" w:rsidR="002A533D" w:rsidRPr="004F6663" w:rsidRDefault="002A533D" w:rsidP="002A533D">
            <w:pPr>
              <w:pStyle w:val="TPs1"/>
              <w:numPr>
                <w:ilvl w:val="0"/>
                <w:numId w:val="0"/>
              </w:numPr>
              <w:rPr>
                <w:rFonts w:ascii="Cambria" w:hAnsi="Cambria"/>
                <w:sz w:val="18"/>
                <w:szCs w:val="18"/>
              </w:rPr>
            </w:pPr>
            <w:r w:rsidRPr="004F6663">
              <w:rPr>
                <w:rFonts w:ascii="Cambria" w:hAnsi="Cambria"/>
                <w:sz w:val="18"/>
                <w:szCs w:val="18"/>
              </w:rPr>
              <w:t>Lilies (</w:t>
            </w:r>
            <w:r w:rsidRPr="004F6663">
              <w:rPr>
                <w:rFonts w:ascii="Cambria" w:hAnsi="Cambria"/>
                <w:b/>
                <w:sz w:val="18"/>
                <w:szCs w:val="18"/>
              </w:rPr>
              <w:t>a</w:t>
            </w:r>
            <w:r w:rsidRPr="004F6663">
              <w:rPr>
                <w:rFonts w:ascii="Cambria" w:hAnsi="Cambria"/>
                <w:sz w:val="18"/>
                <w:szCs w:val="18"/>
              </w:rPr>
              <w:t>)</w:t>
            </w:r>
          </w:p>
        </w:tc>
      </w:tr>
      <w:tr w:rsidR="002A533D" w:rsidRPr="004F6663" w14:paraId="5FC0F2EC" w14:textId="77777777" w:rsidTr="002A533D">
        <w:tc>
          <w:tcPr>
            <w:tcW w:w="1276" w:type="dxa"/>
          </w:tcPr>
          <w:p w14:paraId="4CCBE30E" w14:textId="77777777" w:rsidR="002A533D" w:rsidRPr="004F6663" w:rsidRDefault="00EC349B" w:rsidP="00EC349B">
            <w:pPr>
              <w:keepNext/>
              <w:spacing w:after="0" w:line="240" w:lineRule="auto"/>
              <w:rPr>
                <w:b/>
                <w:color w:val="000000"/>
                <w:sz w:val="18"/>
                <w:szCs w:val="18"/>
              </w:rPr>
            </w:pPr>
            <w:r w:rsidRPr="004F6663">
              <w:rPr>
                <w:b/>
                <w:color w:val="000000"/>
                <w:sz w:val="18"/>
                <w:szCs w:val="18"/>
              </w:rPr>
              <w:t>Interception</w:t>
            </w:r>
            <w:r w:rsidR="002A533D" w:rsidRPr="004F6663">
              <w:rPr>
                <w:b/>
                <w:color w:val="000000"/>
                <w:sz w:val="18"/>
                <w:szCs w:val="18"/>
              </w:rPr>
              <w:t xml:space="preserve"> rate</w:t>
            </w:r>
          </w:p>
        </w:tc>
        <w:tc>
          <w:tcPr>
            <w:tcW w:w="992" w:type="dxa"/>
          </w:tcPr>
          <w:p w14:paraId="44D26308" w14:textId="77777777" w:rsidR="002A533D" w:rsidRPr="004F6663" w:rsidRDefault="002A533D" w:rsidP="002A533D">
            <w:pPr>
              <w:keepNext/>
              <w:spacing w:after="0" w:line="240" w:lineRule="auto"/>
              <w:rPr>
                <w:color w:val="000000"/>
                <w:sz w:val="18"/>
                <w:szCs w:val="18"/>
              </w:rPr>
            </w:pPr>
            <w:r w:rsidRPr="004F6663">
              <w:rPr>
                <w:color w:val="000000"/>
                <w:sz w:val="18"/>
                <w:szCs w:val="18"/>
              </w:rPr>
              <w:t>45%</w:t>
            </w:r>
          </w:p>
        </w:tc>
        <w:tc>
          <w:tcPr>
            <w:tcW w:w="993" w:type="dxa"/>
          </w:tcPr>
          <w:p w14:paraId="562E06AB" w14:textId="77777777" w:rsidR="002A533D" w:rsidRPr="004F6663" w:rsidRDefault="002A533D" w:rsidP="002A533D">
            <w:pPr>
              <w:keepNext/>
              <w:spacing w:after="0" w:line="240" w:lineRule="auto"/>
              <w:rPr>
                <w:color w:val="000000"/>
                <w:sz w:val="18"/>
                <w:szCs w:val="18"/>
              </w:rPr>
            </w:pPr>
            <w:r w:rsidRPr="004F6663">
              <w:rPr>
                <w:color w:val="000000"/>
                <w:sz w:val="18"/>
                <w:szCs w:val="18"/>
              </w:rPr>
              <w:t>28%</w:t>
            </w:r>
          </w:p>
        </w:tc>
        <w:tc>
          <w:tcPr>
            <w:tcW w:w="992" w:type="dxa"/>
          </w:tcPr>
          <w:p w14:paraId="3EC2A304" w14:textId="77777777" w:rsidR="002A533D" w:rsidRPr="004F6663" w:rsidRDefault="002A533D" w:rsidP="002A533D">
            <w:pPr>
              <w:keepNext/>
              <w:spacing w:after="0" w:line="240" w:lineRule="auto"/>
              <w:rPr>
                <w:color w:val="000000"/>
                <w:sz w:val="18"/>
                <w:szCs w:val="18"/>
              </w:rPr>
            </w:pPr>
            <w:r w:rsidRPr="004F6663">
              <w:rPr>
                <w:color w:val="000000"/>
                <w:sz w:val="18"/>
                <w:szCs w:val="18"/>
              </w:rPr>
              <w:t>20%</w:t>
            </w:r>
          </w:p>
        </w:tc>
        <w:tc>
          <w:tcPr>
            <w:tcW w:w="1572" w:type="dxa"/>
          </w:tcPr>
          <w:p w14:paraId="4BF4A293" w14:textId="77777777" w:rsidR="002A533D" w:rsidRPr="004F6663" w:rsidRDefault="002A533D" w:rsidP="002A533D">
            <w:pPr>
              <w:keepNext/>
              <w:spacing w:after="0" w:line="240" w:lineRule="auto"/>
              <w:rPr>
                <w:color w:val="000000"/>
                <w:sz w:val="18"/>
                <w:szCs w:val="18"/>
              </w:rPr>
            </w:pPr>
            <w:r w:rsidRPr="004F6663">
              <w:rPr>
                <w:color w:val="000000"/>
                <w:sz w:val="18"/>
                <w:szCs w:val="18"/>
              </w:rPr>
              <w:t>16%</w:t>
            </w:r>
          </w:p>
        </w:tc>
        <w:tc>
          <w:tcPr>
            <w:tcW w:w="1121" w:type="dxa"/>
          </w:tcPr>
          <w:p w14:paraId="030DBE3E" w14:textId="77777777" w:rsidR="002A533D" w:rsidRPr="004F6663" w:rsidRDefault="002A533D" w:rsidP="002A533D">
            <w:pPr>
              <w:keepNext/>
              <w:spacing w:after="0" w:line="240" w:lineRule="auto"/>
              <w:rPr>
                <w:color w:val="000000"/>
                <w:sz w:val="18"/>
                <w:szCs w:val="18"/>
              </w:rPr>
            </w:pPr>
            <w:r w:rsidRPr="004F6663">
              <w:rPr>
                <w:color w:val="000000"/>
                <w:sz w:val="18"/>
                <w:szCs w:val="18"/>
              </w:rPr>
              <w:t>13%</w:t>
            </w:r>
          </w:p>
        </w:tc>
        <w:tc>
          <w:tcPr>
            <w:tcW w:w="772" w:type="dxa"/>
          </w:tcPr>
          <w:p w14:paraId="41480606" w14:textId="77777777" w:rsidR="002A533D" w:rsidRPr="004F6663" w:rsidRDefault="002A533D" w:rsidP="002A533D">
            <w:pPr>
              <w:keepNext/>
              <w:spacing w:after="0" w:line="240" w:lineRule="auto"/>
              <w:rPr>
                <w:color w:val="000000"/>
                <w:sz w:val="18"/>
                <w:szCs w:val="18"/>
              </w:rPr>
            </w:pPr>
            <w:r w:rsidRPr="004F6663">
              <w:rPr>
                <w:color w:val="000000"/>
                <w:sz w:val="18"/>
                <w:szCs w:val="18"/>
              </w:rPr>
              <w:t>10%</w:t>
            </w:r>
          </w:p>
        </w:tc>
        <w:tc>
          <w:tcPr>
            <w:tcW w:w="929" w:type="dxa"/>
          </w:tcPr>
          <w:p w14:paraId="031BE230" w14:textId="77777777" w:rsidR="002A533D" w:rsidRPr="004F6663" w:rsidRDefault="002A533D" w:rsidP="002A533D">
            <w:pPr>
              <w:keepNext/>
              <w:spacing w:after="0" w:line="240" w:lineRule="auto"/>
              <w:rPr>
                <w:color w:val="000000"/>
                <w:sz w:val="18"/>
                <w:szCs w:val="18"/>
              </w:rPr>
            </w:pPr>
            <w:r w:rsidRPr="004F6663">
              <w:rPr>
                <w:color w:val="000000"/>
                <w:sz w:val="18"/>
                <w:szCs w:val="18"/>
              </w:rPr>
              <w:t>2%</w:t>
            </w:r>
          </w:p>
        </w:tc>
      </w:tr>
    </w:tbl>
    <w:p w14:paraId="08343D61" w14:textId="77777777" w:rsidR="002A533D" w:rsidRPr="004F6663" w:rsidRDefault="002A533D" w:rsidP="00F53014">
      <w:pPr>
        <w:pStyle w:val="FigureTableNoteSource"/>
        <w:keepNext/>
        <w:rPr>
          <w:szCs w:val="18"/>
        </w:rPr>
      </w:pPr>
      <w:r w:rsidRPr="004F6663">
        <w:rPr>
          <w:b/>
          <w:szCs w:val="18"/>
        </w:rPr>
        <w:t>Source</w:t>
      </w:r>
      <w:r w:rsidR="00FE1810" w:rsidRPr="004F6663">
        <w:rPr>
          <w:b/>
          <w:szCs w:val="18"/>
        </w:rPr>
        <w:t xml:space="preserve">: </w:t>
      </w:r>
      <w:r w:rsidRPr="004F6663">
        <w:rPr>
          <w:szCs w:val="18"/>
        </w:rPr>
        <w:t>Tariff code data from the Integrated Cargo System (ICS) and</w:t>
      </w:r>
      <w:r w:rsidR="00277B26" w:rsidRPr="004F6663">
        <w:rPr>
          <w:szCs w:val="18"/>
        </w:rPr>
        <w:t xml:space="preserve"> departmental</w:t>
      </w:r>
      <w:r w:rsidRPr="004F6663">
        <w:rPr>
          <w:szCs w:val="18"/>
        </w:rPr>
        <w:t xml:space="preserve"> interceptions data.</w:t>
      </w:r>
    </w:p>
    <w:p w14:paraId="7431F95F" w14:textId="492F7822" w:rsidR="00DC38BA" w:rsidRPr="004F6663" w:rsidRDefault="000808B2" w:rsidP="000808B2">
      <w:pPr>
        <w:pStyle w:val="FigureTableNoteSource"/>
        <w:keepNext/>
      </w:pPr>
      <w:r w:rsidRPr="004F6663">
        <w:rPr>
          <w:b/>
          <w:szCs w:val="18"/>
        </w:rPr>
        <w:t>Note</w:t>
      </w:r>
      <w:r w:rsidR="006F48B8" w:rsidRPr="004F6663">
        <w:t xml:space="preserve">: </w:t>
      </w:r>
      <w:r w:rsidR="00AE6E69" w:rsidRPr="004F6663">
        <w:t>(</w:t>
      </w:r>
      <w:r w:rsidR="006F48B8" w:rsidRPr="004F6663">
        <w:rPr>
          <w:b/>
        </w:rPr>
        <w:t>a</w:t>
      </w:r>
      <w:r w:rsidR="00AE6E69" w:rsidRPr="004F6663">
        <w:t>)</w:t>
      </w:r>
      <w:r w:rsidR="006F48B8" w:rsidRPr="004F6663">
        <w:t>. A new tariff code for li</w:t>
      </w:r>
      <w:r w:rsidRPr="004F6663">
        <w:t>lies was introduced</w:t>
      </w:r>
      <w:r w:rsidR="006F48B8" w:rsidRPr="004F6663">
        <w:t xml:space="preserve"> in 2012. Prior to this date li</w:t>
      </w:r>
      <w:r w:rsidRPr="004F6663">
        <w:t>lies were recorded as ‘other flowers’.</w:t>
      </w:r>
    </w:p>
    <w:p w14:paraId="78529C25" w14:textId="34D037BD" w:rsidR="00460E20" w:rsidRPr="004F6663" w:rsidRDefault="00460E20" w:rsidP="00460E20">
      <w:r w:rsidRPr="004F6663">
        <w:t>A more detailed breakdown of interceptions by major flower and foliage type was</w:t>
      </w:r>
      <w:r w:rsidR="00973935" w:rsidRPr="004F6663">
        <w:t xml:space="preserve"> also</w:t>
      </w:r>
      <w:r w:rsidRPr="004F6663">
        <w:t xml:space="preserve"> conducted. The department’s analysis used ICS and departmental interception data representing the five year time period from 1 January 2015 to 28 February 2019 for the top 19 countries (as mentioned in Section 5.1.3) exporting cut flowers and foliage to Australia. Data were prepared by standardising the goods description field</w:t>
      </w:r>
      <w:r w:rsidR="00973935" w:rsidRPr="004F6663">
        <w:t xml:space="preserve"> in ICS</w:t>
      </w:r>
      <w:r w:rsidRPr="004F6663">
        <w:t xml:space="preserve"> for each consignment, or for each line of each consignment where more than one type of goods were recorded per consignment. </w:t>
      </w:r>
    </w:p>
    <w:p w14:paraId="143D21D8" w14:textId="68180ED1" w:rsidR="00460E20" w:rsidRPr="004F6663" w:rsidRDefault="00460E20" w:rsidP="00460E20">
      <w:r w:rsidRPr="004F6663">
        <w:t>Figure 5 presents the percentage interception rate of arthropods grouped by taxonomic Order on specific flower and foliage types on the basis of at least one interception being detected during on-arrival clearance procedures. The figure also presents the total unique count of each flower or foliage type arriving, where more than 10 consignments of that type were recorded for the time period. The total unique arthropod detections at the Order level are also presented—that is, where at least one interception of that pest Order occurred, as distinct from the absolute count of pest load per consignment.</w:t>
      </w:r>
    </w:p>
    <w:p w14:paraId="3D17B74C" w14:textId="77777777" w:rsidR="00460E20" w:rsidRPr="004F6663" w:rsidRDefault="00460E20" w:rsidP="00460E20">
      <w:r w:rsidRPr="004F6663">
        <w:t>The heatmap analysis in Figure 5 shows that the thrips (Thysanoptera), mites (Trobidiformes, Sarcoptiformes and Mesostigmata) and true bugs (Hemiptera, which include the aphids (Aphididae)) have the highest percentage unique interception rates (darker red) of all arthropod groups. This correlates with the analysis presented in Section 5.3 of the types of arthropods historically intercepted on the cut flower and foliage pathway.</w:t>
      </w:r>
    </w:p>
    <w:p w14:paraId="77D9D550" w14:textId="7436C571" w:rsidR="00973935" w:rsidRPr="004F6663" w:rsidRDefault="00973935" w:rsidP="00973935">
      <w:r w:rsidRPr="004F6663">
        <w:t xml:space="preserve">The analysis also shows that </w:t>
      </w:r>
      <w:r w:rsidR="004D0660" w:rsidRPr="004F6663">
        <w:t>mites</w:t>
      </w:r>
      <w:r w:rsidRPr="004F6663">
        <w:t xml:space="preserve">, </w:t>
      </w:r>
      <w:r w:rsidR="004D0660" w:rsidRPr="004F6663">
        <w:t>aphids</w:t>
      </w:r>
      <w:r w:rsidRPr="004F6663">
        <w:t xml:space="preserve"> and </w:t>
      </w:r>
      <w:r w:rsidR="004D0660" w:rsidRPr="004F6663">
        <w:t>thrips</w:t>
      </w:r>
      <w:r w:rsidRPr="004F6663">
        <w:t xml:space="preserve"> have been widely intercepted on the majority of the different flower and foliage types being exported to Australia. Exceptions appear in some of the foliage types, such as </w:t>
      </w:r>
      <w:r w:rsidRPr="004F6663">
        <w:rPr>
          <w:i/>
        </w:rPr>
        <w:t>Monstera</w:t>
      </w:r>
      <w:r w:rsidRPr="004F6663">
        <w:t xml:space="preserve"> and </w:t>
      </w:r>
      <w:r w:rsidRPr="004F6663">
        <w:rPr>
          <w:i/>
        </w:rPr>
        <w:t>Draceana</w:t>
      </w:r>
      <w:r w:rsidRPr="004F6663">
        <w:t>, and waterlilies (</w:t>
      </w:r>
      <w:r w:rsidRPr="004F6663">
        <w:rPr>
          <w:i/>
        </w:rPr>
        <w:t>Nymphaea</w:t>
      </w:r>
      <w:r w:rsidRPr="004F6663">
        <w:t>) and lotus (</w:t>
      </w:r>
      <w:r w:rsidRPr="004F6663">
        <w:rPr>
          <w:i/>
        </w:rPr>
        <w:t>Nelumbo</w:t>
      </w:r>
      <w:r w:rsidRPr="004F6663">
        <w:t>). In particular, thrips have been intercepted at higher percentages (depicted as darker red) on all types of goods apart from two (</w:t>
      </w:r>
      <w:r w:rsidRPr="004F6663">
        <w:rPr>
          <w:i/>
        </w:rPr>
        <w:t>Monstera</w:t>
      </w:r>
      <w:r w:rsidRPr="004F6663">
        <w:t xml:space="preserve"> and </w:t>
      </w:r>
      <w:r w:rsidRPr="004F6663">
        <w:rPr>
          <w:i/>
        </w:rPr>
        <w:t>Nymphaea</w:t>
      </w:r>
      <w:r w:rsidRPr="004F6663">
        <w:t xml:space="preserve">), and with lower interceptions on </w:t>
      </w:r>
      <w:r w:rsidRPr="004F6663">
        <w:rPr>
          <w:i/>
        </w:rPr>
        <w:t>Cordyline</w:t>
      </w:r>
      <w:r w:rsidRPr="004F6663">
        <w:t xml:space="preserve"> and </w:t>
      </w:r>
      <w:r w:rsidRPr="004F6663">
        <w:rPr>
          <w:i/>
        </w:rPr>
        <w:t>Draceana</w:t>
      </w:r>
      <w:r w:rsidRPr="004F6663">
        <w:t>. As foliage is often combined in mixed consignments with cut flowers, this evidence supports the department’s approach in grouping all flower and foliage types for the purpose of this PRA.</w:t>
      </w:r>
    </w:p>
    <w:p w14:paraId="3C4E9E0B" w14:textId="77777777" w:rsidR="00973935" w:rsidRPr="004F6663" w:rsidRDefault="00973935" w:rsidP="00460E20">
      <w:pPr>
        <w:sectPr w:rsidR="00973935" w:rsidRPr="004F6663" w:rsidSect="00E310DC">
          <w:headerReference w:type="default" r:id="rId40"/>
          <w:pgSz w:w="11906" w:h="16838"/>
          <w:pgMar w:top="1418" w:right="1418" w:bottom="1418" w:left="1418" w:header="567" w:footer="283" w:gutter="0"/>
          <w:cols w:space="708"/>
          <w:docGrid w:linePitch="360"/>
        </w:sectPr>
      </w:pPr>
    </w:p>
    <w:p w14:paraId="1C5FFF6F" w14:textId="77777777" w:rsidR="00460E20" w:rsidRPr="004F6663" w:rsidRDefault="00460E20" w:rsidP="00460E20">
      <w:pPr>
        <w:pStyle w:val="Caption"/>
      </w:pPr>
      <w:bookmarkStart w:id="70" w:name="_Toc11397953"/>
      <w:bookmarkStart w:id="71" w:name="_Toc9271108"/>
      <w:r w:rsidRPr="004F6663">
        <w:lastRenderedPageBreak/>
        <w:t xml:space="preserve">Figure </w:t>
      </w:r>
      <w:r w:rsidRPr="004F6663">
        <w:rPr>
          <w:noProof/>
        </w:rPr>
        <w:fldChar w:fldCharType="begin"/>
      </w:r>
      <w:r w:rsidRPr="004F6663">
        <w:rPr>
          <w:noProof/>
        </w:rPr>
        <w:instrText xml:space="preserve"> SEQ Figure \* ARABIC </w:instrText>
      </w:r>
      <w:r w:rsidRPr="004F6663">
        <w:rPr>
          <w:noProof/>
        </w:rPr>
        <w:fldChar w:fldCharType="separate"/>
      </w:r>
      <w:r w:rsidR="00124963" w:rsidRPr="004F6663">
        <w:rPr>
          <w:noProof/>
        </w:rPr>
        <w:t>5</w:t>
      </w:r>
      <w:r w:rsidRPr="004F6663">
        <w:rPr>
          <w:noProof/>
        </w:rPr>
        <w:fldChar w:fldCharType="end"/>
      </w:r>
      <w:r w:rsidRPr="004F6663">
        <w:rPr>
          <w:noProof/>
        </w:rPr>
        <w:t xml:space="preserve"> </w:t>
      </w:r>
      <w:r w:rsidRPr="004F6663">
        <w:t>Heatmap of arthropod interceptions recorded against cut flower/foliage type and arthropod group</w:t>
      </w:r>
      <w:bookmarkEnd w:id="70"/>
    </w:p>
    <w:bookmarkEnd w:id="71"/>
    <w:p w14:paraId="29D71965" w14:textId="4B9CE8CE" w:rsidR="00460E20" w:rsidRPr="004F6663" w:rsidRDefault="00E7449E" w:rsidP="00460E20">
      <w:pPr>
        <w:pStyle w:val="Caption"/>
      </w:pPr>
      <w:r>
        <w:rPr>
          <w:noProof/>
          <w:lang w:eastAsia="en-AU"/>
        </w:rPr>
        <w:pict w14:anchorId="5FF32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9.45pt;height:380.55pt">
            <v:imagedata r:id="rId41" o:title="Order_v_Goods_InfRate_Top19_RefinedGoods_Acari"/>
          </v:shape>
        </w:pict>
      </w:r>
    </w:p>
    <w:p w14:paraId="3BF609E3" w14:textId="77777777" w:rsidR="00460E20" w:rsidRPr="004F6663" w:rsidRDefault="00460E20" w:rsidP="00460E20">
      <w:pPr>
        <w:pStyle w:val="FigureTableNoteSource"/>
        <w:keepNext/>
        <w:rPr>
          <w:szCs w:val="18"/>
        </w:rPr>
      </w:pPr>
      <w:r w:rsidRPr="004F6663">
        <w:rPr>
          <w:b/>
          <w:szCs w:val="18"/>
        </w:rPr>
        <w:t xml:space="preserve">Source: </w:t>
      </w:r>
      <w:r w:rsidRPr="004F6663">
        <w:rPr>
          <w:szCs w:val="18"/>
        </w:rPr>
        <w:t>Tariff code data from the Integrated Cargo System (ICS) and departmental interceptions data for the period 1 January 2015 to 28 February 2019.</w:t>
      </w:r>
    </w:p>
    <w:p w14:paraId="62BF383D" w14:textId="42FA083C" w:rsidR="00460E20" w:rsidRPr="004F6663" w:rsidRDefault="00460E20" w:rsidP="00460E20">
      <w:pPr>
        <w:pStyle w:val="FigureTableNoteSource"/>
        <w:keepNext/>
        <w:rPr>
          <w:szCs w:val="18"/>
        </w:rPr>
      </w:pPr>
      <w:r w:rsidRPr="004F6663">
        <w:rPr>
          <w:b/>
          <w:szCs w:val="18"/>
        </w:rPr>
        <w:t>Note:</w:t>
      </w:r>
      <w:r w:rsidR="007B18C8" w:rsidRPr="004F6663">
        <w:rPr>
          <w:szCs w:val="18"/>
        </w:rPr>
        <w:t xml:space="preserve"> The u</w:t>
      </w:r>
      <w:r w:rsidRPr="004F6663">
        <w:rPr>
          <w:szCs w:val="18"/>
        </w:rPr>
        <w:t xml:space="preserve">pper bar graph shows the unique count of consignments of goods by flower or foliage type. ‘Mixed’ </w:t>
      </w:r>
      <w:r w:rsidR="0027735E" w:rsidRPr="004F6663">
        <w:rPr>
          <w:szCs w:val="18"/>
        </w:rPr>
        <w:t>denotes consign</w:t>
      </w:r>
      <w:r w:rsidRPr="004F6663">
        <w:rPr>
          <w:szCs w:val="18"/>
        </w:rPr>
        <w:t xml:space="preserve">ments </w:t>
      </w:r>
      <w:r w:rsidR="0027735E" w:rsidRPr="004F6663">
        <w:rPr>
          <w:szCs w:val="18"/>
        </w:rPr>
        <w:t xml:space="preserve">that </w:t>
      </w:r>
      <w:r w:rsidRPr="004F6663">
        <w:rPr>
          <w:szCs w:val="18"/>
        </w:rPr>
        <w:t>contained more than one flower</w:t>
      </w:r>
      <w:r w:rsidR="007B18C8" w:rsidRPr="004F6663">
        <w:rPr>
          <w:szCs w:val="18"/>
        </w:rPr>
        <w:t xml:space="preserve"> and/or foliage</w:t>
      </w:r>
      <w:r w:rsidRPr="004F6663">
        <w:rPr>
          <w:szCs w:val="18"/>
        </w:rPr>
        <w:t xml:space="preserve"> type, ‘</w:t>
      </w:r>
      <w:r w:rsidR="007B18C8" w:rsidRPr="004F6663">
        <w:rPr>
          <w:szCs w:val="18"/>
        </w:rPr>
        <w:t>Foliage’ denotes</w:t>
      </w:r>
      <w:r w:rsidRPr="004F6663">
        <w:rPr>
          <w:szCs w:val="18"/>
        </w:rPr>
        <w:t xml:space="preserve"> </w:t>
      </w:r>
      <w:r w:rsidR="007B18C8" w:rsidRPr="004F6663">
        <w:rPr>
          <w:szCs w:val="18"/>
        </w:rPr>
        <w:t xml:space="preserve">where </w:t>
      </w:r>
      <w:r w:rsidRPr="004F6663">
        <w:rPr>
          <w:szCs w:val="18"/>
        </w:rPr>
        <w:t xml:space="preserve">no </w:t>
      </w:r>
      <w:r w:rsidR="007B18C8" w:rsidRPr="004F6663">
        <w:rPr>
          <w:szCs w:val="18"/>
        </w:rPr>
        <w:t>further</w:t>
      </w:r>
      <w:r w:rsidRPr="004F6663">
        <w:rPr>
          <w:szCs w:val="18"/>
        </w:rPr>
        <w:t xml:space="preserve"> descriptor for foliage type</w:t>
      </w:r>
      <w:r w:rsidR="007B18C8" w:rsidRPr="004F6663">
        <w:rPr>
          <w:szCs w:val="18"/>
        </w:rPr>
        <w:t xml:space="preserve"> was recorded</w:t>
      </w:r>
      <w:r w:rsidRPr="004F6663">
        <w:rPr>
          <w:szCs w:val="18"/>
        </w:rPr>
        <w:t>, and ‘</w:t>
      </w:r>
      <w:r w:rsidR="007B18C8" w:rsidRPr="004F6663">
        <w:rPr>
          <w:szCs w:val="18"/>
        </w:rPr>
        <w:t>Other’ denotes where</w:t>
      </w:r>
      <w:r w:rsidRPr="004F6663">
        <w:rPr>
          <w:szCs w:val="18"/>
        </w:rPr>
        <w:t xml:space="preserve"> the content of the consignment could not be determined from ICS data. </w:t>
      </w:r>
    </w:p>
    <w:p w14:paraId="51B865F5" w14:textId="0649070C" w:rsidR="00460E20" w:rsidRPr="004F6663" w:rsidRDefault="007B18C8" w:rsidP="00460E20">
      <w:pPr>
        <w:pStyle w:val="FigureTableNoteSource"/>
        <w:keepNext/>
        <w:rPr>
          <w:szCs w:val="18"/>
        </w:rPr>
      </w:pPr>
      <w:r w:rsidRPr="004F6663">
        <w:rPr>
          <w:szCs w:val="18"/>
        </w:rPr>
        <w:t>The r</w:t>
      </w:r>
      <w:r w:rsidR="00460E20" w:rsidRPr="004F6663">
        <w:rPr>
          <w:szCs w:val="18"/>
        </w:rPr>
        <w:t>ight hand bar graph shows the total number of unique occurrences of arthropod Order</w:t>
      </w:r>
      <w:r w:rsidR="00793855" w:rsidRPr="004F6663">
        <w:rPr>
          <w:szCs w:val="18"/>
        </w:rPr>
        <w:t>, with Thysanoptera being thrips, and Hemiptera being the true bugs, including aphids. The reference to Acari relates to all mites, excluding the Ixodida (ticks) which are separately listed.</w:t>
      </w:r>
    </w:p>
    <w:p w14:paraId="4F3F061D" w14:textId="0FC8680E" w:rsidR="00B61958" w:rsidRPr="004F6663" w:rsidRDefault="007B18C8" w:rsidP="00460E20">
      <w:pPr>
        <w:pStyle w:val="FigureTableNoteSource"/>
        <w:keepNext/>
      </w:pPr>
      <w:r w:rsidRPr="004F6663">
        <w:rPr>
          <w:szCs w:val="18"/>
        </w:rPr>
        <w:t>The h</w:t>
      </w:r>
      <w:r w:rsidR="00460E20" w:rsidRPr="004F6663">
        <w:rPr>
          <w:szCs w:val="18"/>
        </w:rPr>
        <w:t xml:space="preserve">eatmap shows the percentage interception rate of consignments by flower/foliage type on the basis of at least one interception. </w:t>
      </w:r>
    </w:p>
    <w:p w14:paraId="53C43980" w14:textId="77777777" w:rsidR="00460E20" w:rsidRPr="004F6663" w:rsidRDefault="00460E20" w:rsidP="00B61958">
      <w:pPr>
        <w:sectPr w:rsidR="00460E20" w:rsidRPr="004F6663" w:rsidSect="007C7148">
          <w:pgSz w:w="16838" w:h="11906" w:orient="landscape"/>
          <w:pgMar w:top="1135" w:right="1418" w:bottom="993" w:left="1418" w:header="567" w:footer="283" w:gutter="0"/>
          <w:cols w:space="708"/>
          <w:docGrid w:linePitch="360"/>
        </w:sectPr>
      </w:pPr>
    </w:p>
    <w:p w14:paraId="02B75E07" w14:textId="1EEFDD62" w:rsidR="005F77E5" w:rsidRPr="004F6663" w:rsidRDefault="005F3EF2" w:rsidP="00591D87">
      <w:pPr>
        <w:pStyle w:val="Heading3"/>
      </w:pPr>
      <w:bookmarkStart w:id="72" w:name="_Toc11397925"/>
      <w:bookmarkEnd w:id="62"/>
      <w:r w:rsidRPr="004F6663">
        <w:lastRenderedPageBreak/>
        <w:t xml:space="preserve">Types of arthropods </w:t>
      </w:r>
      <w:r w:rsidR="00FE0A32" w:rsidRPr="004F6663">
        <w:t xml:space="preserve">historically </w:t>
      </w:r>
      <w:r w:rsidRPr="004F6663">
        <w:t>intercepted</w:t>
      </w:r>
      <w:bookmarkEnd w:id="72"/>
    </w:p>
    <w:p w14:paraId="4F9EF321" w14:textId="2D874EF5" w:rsidR="005F3EF2" w:rsidRPr="004F6663" w:rsidRDefault="005F3EF2" w:rsidP="005F3EF2">
      <w:r w:rsidRPr="004F6663">
        <w:t>An analysis of arthropod interceptions for the period 1 January 2000 to 28 February 2018 (</w:t>
      </w:r>
      <w:r w:rsidRPr="004F6663">
        <w:fldChar w:fldCharType="begin"/>
      </w:r>
      <w:r w:rsidRPr="004F6663">
        <w:instrText xml:space="preserve"> REF _Ref519102328 \h </w:instrText>
      </w:r>
      <w:r w:rsidR="00C11DF3" w:rsidRPr="004F6663">
        <w:instrText xml:space="preserve"> \* MERGEFORMAT </w:instrText>
      </w:r>
      <w:r w:rsidRPr="004F6663">
        <w:fldChar w:fldCharType="separate"/>
      </w:r>
      <w:r w:rsidR="00124963" w:rsidRPr="004F6663">
        <w:t xml:space="preserve">Table </w:t>
      </w:r>
      <w:r w:rsidR="00124963" w:rsidRPr="004F6663">
        <w:rPr>
          <w:noProof/>
        </w:rPr>
        <w:t>5.3</w:t>
      </w:r>
      <w:r w:rsidRPr="004F6663">
        <w:fldChar w:fldCharType="end"/>
      </w:r>
      <w:r w:rsidRPr="004F6663">
        <w:t>) found that of a total of</w:t>
      </w:r>
      <w:r w:rsidR="00F53014" w:rsidRPr="004F6663">
        <w:t xml:space="preserve"> </w:t>
      </w:r>
      <w:r w:rsidR="00CB4C9C" w:rsidRPr="004F6663">
        <w:t>over</w:t>
      </w:r>
      <w:r w:rsidRPr="004F6663">
        <w:t xml:space="preserve"> 38</w:t>
      </w:r>
      <w:r w:rsidR="003740E8" w:rsidRPr="004F6663">
        <w:t>,</w:t>
      </w:r>
      <w:r w:rsidRPr="004F6663">
        <w:t xml:space="preserve">000 interception events, insects were the dominant </w:t>
      </w:r>
      <w:r w:rsidR="00981850" w:rsidRPr="004F6663">
        <w:t>Class</w:t>
      </w:r>
      <w:r w:rsidRPr="004F6663">
        <w:t xml:space="preserve"> of arthropods recorded</w:t>
      </w:r>
      <w:r w:rsidR="00D054B8" w:rsidRPr="004F6663">
        <w:t xml:space="preserve">, </w:t>
      </w:r>
      <w:r w:rsidRPr="004F6663">
        <w:t xml:space="preserve">being 69 per cent of all interceptions on the cut flower and foliage pathway. Arthropods </w:t>
      </w:r>
      <w:r w:rsidR="00981850" w:rsidRPr="004F6663">
        <w:t>of</w:t>
      </w:r>
      <w:r w:rsidRPr="004F6663">
        <w:t xml:space="preserve"> the </w:t>
      </w:r>
      <w:r w:rsidR="00981850" w:rsidRPr="004F6663">
        <w:t>C</w:t>
      </w:r>
      <w:r w:rsidR="00452959" w:rsidRPr="004F6663">
        <w:t>lass</w:t>
      </w:r>
      <w:r w:rsidRPr="004F6663">
        <w:t xml:space="preserve"> Arachnida (spiders, scorpions and mites) were the next most commonly found, </w:t>
      </w:r>
      <w:r w:rsidR="00D054B8" w:rsidRPr="004F6663">
        <w:t>comprising</w:t>
      </w:r>
      <w:r w:rsidRPr="004F6663">
        <w:t xml:space="preserve"> 30 per cent of total interceptions. </w:t>
      </w:r>
    </w:p>
    <w:p w14:paraId="1FE228DC" w14:textId="57F6570B" w:rsidR="005F3EF2" w:rsidRPr="004F6663" w:rsidRDefault="005F3EF2" w:rsidP="005F3EF2">
      <w:pPr>
        <w:pStyle w:val="Caption"/>
      </w:pPr>
      <w:bookmarkStart w:id="73" w:name="_Ref519102328"/>
      <w:bookmarkStart w:id="74" w:name="_Toc517787939"/>
      <w:bookmarkStart w:id="75" w:name="_Toc11397960"/>
      <w:r w:rsidRPr="004F6663">
        <w:t xml:space="preserve">Table </w:t>
      </w:r>
      <w:r w:rsidR="00866694" w:rsidRPr="004F6663">
        <w:fldChar w:fldCharType="begin"/>
      </w:r>
      <w:r w:rsidR="00866694" w:rsidRPr="004F6663">
        <w:instrText xml:space="preserve"> STYLEREF </w:instrText>
      </w:r>
      <w:r w:rsidR="00E229D2" w:rsidRPr="004F6663">
        <w:instrText>2</w:instrText>
      </w:r>
      <w:r w:rsidR="00866694" w:rsidRPr="004F6663">
        <w:instrText xml:space="preserve"> \s </w:instrText>
      </w:r>
      <w:r w:rsidR="00866694" w:rsidRPr="004F6663">
        <w:fldChar w:fldCharType="separate"/>
      </w:r>
      <w:r w:rsidR="00124963" w:rsidRPr="004F6663">
        <w:rPr>
          <w:noProof/>
        </w:rPr>
        <w:t>5</w:t>
      </w:r>
      <w:r w:rsidR="00866694" w:rsidRPr="004F6663">
        <w:fldChar w:fldCharType="end"/>
      </w:r>
      <w:r w:rsidR="00866694" w:rsidRPr="004F6663">
        <w:t>.</w:t>
      </w:r>
      <w:r w:rsidR="00866694" w:rsidRPr="004F6663">
        <w:fldChar w:fldCharType="begin"/>
      </w:r>
      <w:r w:rsidR="00866694" w:rsidRPr="004F6663">
        <w:instrText xml:space="preserve"> SEQ Table \* </w:instrText>
      </w:r>
      <w:r w:rsidR="00E229D2" w:rsidRPr="004F6663">
        <w:instrText>ARABIC \s 2</w:instrText>
      </w:r>
      <w:r w:rsidR="00866694" w:rsidRPr="004F6663">
        <w:instrText xml:space="preserve"> </w:instrText>
      </w:r>
      <w:r w:rsidR="00866694" w:rsidRPr="004F6663">
        <w:fldChar w:fldCharType="separate"/>
      </w:r>
      <w:r w:rsidR="00124963" w:rsidRPr="004F6663">
        <w:rPr>
          <w:noProof/>
        </w:rPr>
        <w:t>3</w:t>
      </w:r>
      <w:r w:rsidR="00866694" w:rsidRPr="004F6663">
        <w:fldChar w:fldCharType="end"/>
      </w:r>
      <w:bookmarkEnd w:id="73"/>
      <w:r w:rsidRPr="004F6663">
        <w:t xml:space="preserve"> Arthropo</w:t>
      </w:r>
      <w:r w:rsidR="00D87D96" w:rsidRPr="004F6663">
        <w:t xml:space="preserve">d interceptions (identified to </w:t>
      </w:r>
      <w:r w:rsidR="00981850" w:rsidRPr="004F6663">
        <w:t>Class</w:t>
      </w:r>
      <w:r w:rsidR="00452959" w:rsidRPr="004F6663">
        <w:t xml:space="preserve">, </w:t>
      </w:r>
      <w:r w:rsidR="00981850" w:rsidRPr="004F6663">
        <w:t>Order</w:t>
      </w:r>
      <w:r w:rsidR="00452959" w:rsidRPr="004F6663">
        <w:t xml:space="preserve"> and </w:t>
      </w:r>
      <w:r w:rsidR="00981850" w:rsidRPr="004F6663">
        <w:t>Subclass</w:t>
      </w:r>
      <w:r w:rsidRPr="004F6663">
        <w:t>)</w:t>
      </w:r>
      <w:bookmarkEnd w:id="74"/>
      <w:bookmarkEnd w:id="75"/>
    </w:p>
    <w:tbl>
      <w:tblPr>
        <w:tblStyle w:val="TableGrid"/>
        <w:tblW w:w="89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103"/>
      </w:tblGrid>
      <w:tr w:rsidR="005F3EF2" w:rsidRPr="004F6663" w14:paraId="111E51CA" w14:textId="77777777" w:rsidTr="00084CC5">
        <w:trPr>
          <w:trHeight w:val="301"/>
        </w:trPr>
        <w:tc>
          <w:tcPr>
            <w:tcW w:w="3828" w:type="dxa"/>
            <w:shd w:val="clear" w:color="auto" w:fill="auto"/>
          </w:tcPr>
          <w:p w14:paraId="424651AB" w14:textId="77777777" w:rsidR="005F3EF2" w:rsidRPr="004F6663" w:rsidRDefault="005F3EF2" w:rsidP="005B0FDC">
            <w:pPr>
              <w:keepNext/>
              <w:spacing w:after="0" w:line="240" w:lineRule="auto"/>
              <w:rPr>
                <w:rFonts w:eastAsia="Times New Roman" w:cs="Times New Roman"/>
                <w:b/>
                <w:color w:val="000000"/>
                <w:sz w:val="18"/>
                <w:szCs w:val="18"/>
                <w:lang w:eastAsia="en-AU"/>
              </w:rPr>
            </w:pPr>
            <w:r w:rsidRPr="004F6663">
              <w:rPr>
                <w:rFonts w:eastAsia="Times New Roman" w:cs="Times New Roman"/>
                <w:b/>
                <w:color w:val="000000"/>
                <w:sz w:val="18"/>
                <w:szCs w:val="18"/>
                <w:lang w:eastAsia="en-AU"/>
              </w:rPr>
              <w:t>Class</w:t>
            </w:r>
          </w:p>
        </w:tc>
        <w:tc>
          <w:tcPr>
            <w:tcW w:w="5103" w:type="dxa"/>
            <w:shd w:val="clear" w:color="auto" w:fill="auto"/>
          </w:tcPr>
          <w:p w14:paraId="1EB7ED7B" w14:textId="77777777" w:rsidR="005F3EF2" w:rsidRPr="004F6663" w:rsidRDefault="005F3EF2" w:rsidP="005B0FDC">
            <w:pPr>
              <w:keepNext/>
              <w:spacing w:after="0" w:line="240" w:lineRule="auto"/>
              <w:rPr>
                <w:rFonts w:eastAsia="Times New Roman" w:cs="Times New Roman"/>
                <w:color w:val="000000"/>
                <w:sz w:val="18"/>
                <w:szCs w:val="18"/>
                <w:vertAlign w:val="superscript"/>
                <w:lang w:eastAsia="en-AU"/>
              </w:rPr>
            </w:pPr>
            <w:r w:rsidRPr="004F6663">
              <w:rPr>
                <w:rFonts w:eastAsia="Times New Roman" w:cs="Times New Roman"/>
                <w:b/>
                <w:color w:val="000000"/>
                <w:sz w:val="18"/>
                <w:szCs w:val="18"/>
                <w:lang w:eastAsia="en-AU"/>
              </w:rPr>
              <w:t>Proportion of all interception events (a)</w:t>
            </w:r>
          </w:p>
        </w:tc>
      </w:tr>
      <w:tr w:rsidR="005F3EF2" w:rsidRPr="004F6663" w14:paraId="5CCE08A3" w14:textId="77777777" w:rsidTr="00084CC5">
        <w:trPr>
          <w:trHeight w:val="301"/>
        </w:trPr>
        <w:tc>
          <w:tcPr>
            <w:tcW w:w="3828" w:type="dxa"/>
            <w:shd w:val="clear" w:color="auto" w:fill="auto"/>
          </w:tcPr>
          <w:p w14:paraId="53347E82" w14:textId="77777777" w:rsidR="005F3EF2" w:rsidRPr="004F6663" w:rsidRDefault="005F3EF2" w:rsidP="005B0FDC">
            <w:pPr>
              <w:spacing w:after="0" w:line="240" w:lineRule="auto"/>
              <w:rPr>
                <w:rFonts w:eastAsia="Times New Roman" w:cs="Times New Roman"/>
                <w:color w:val="000000"/>
                <w:sz w:val="18"/>
                <w:szCs w:val="18"/>
                <w:lang w:eastAsia="en-AU"/>
              </w:rPr>
            </w:pPr>
            <w:r w:rsidRPr="004F6663">
              <w:rPr>
                <w:rFonts w:eastAsia="Times New Roman" w:cs="Times New Roman"/>
                <w:color w:val="000000"/>
                <w:sz w:val="18"/>
                <w:szCs w:val="18"/>
                <w:lang w:eastAsia="en-AU"/>
              </w:rPr>
              <w:t>Insecta</w:t>
            </w:r>
            <w:r w:rsidR="00277B26" w:rsidRPr="004F6663">
              <w:rPr>
                <w:rFonts w:eastAsia="Times New Roman" w:cs="Times New Roman"/>
                <w:color w:val="000000"/>
                <w:sz w:val="18"/>
                <w:szCs w:val="18"/>
                <w:lang w:eastAsia="en-AU"/>
              </w:rPr>
              <w:t xml:space="preserve"> (insects)</w:t>
            </w:r>
          </w:p>
        </w:tc>
        <w:tc>
          <w:tcPr>
            <w:tcW w:w="5103" w:type="dxa"/>
            <w:shd w:val="clear" w:color="auto" w:fill="auto"/>
          </w:tcPr>
          <w:p w14:paraId="1FE6300C" w14:textId="77777777" w:rsidR="005F3EF2" w:rsidRPr="004F6663" w:rsidRDefault="005F3EF2" w:rsidP="005B0FDC">
            <w:pPr>
              <w:spacing w:after="0" w:line="240" w:lineRule="auto"/>
              <w:rPr>
                <w:rFonts w:eastAsia="Times New Roman" w:cs="Times New Roman"/>
                <w:color w:val="000000"/>
                <w:sz w:val="18"/>
                <w:szCs w:val="18"/>
                <w:lang w:eastAsia="en-AU"/>
              </w:rPr>
            </w:pPr>
            <w:r w:rsidRPr="004F6663">
              <w:rPr>
                <w:rFonts w:eastAsia="Times New Roman" w:cs="Times New Roman"/>
                <w:color w:val="000000"/>
                <w:sz w:val="18"/>
                <w:szCs w:val="18"/>
                <w:lang w:eastAsia="en-AU"/>
              </w:rPr>
              <w:t>69%</w:t>
            </w:r>
          </w:p>
        </w:tc>
      </w:tr>
      <w:tr w:rsidR="005F3EF2" w:rsidRPr="004F6663" w14:paraId="029FCDE6" w14:textId="77777777" w:rsidTr="00084CC5">
        <w:trPr>
          <w:trHeight w:val="301"/>
        </w:trPr>
        <w:tc>
          <w:tcPr>
            <w:tcW w:w="3828" w:type="dxa"/>
            <w:shd w:val="clear" w:color="auto" w:fill="auto"/>
          </w:tcPr>
          <w:p w14:paraId="672E2B9B" w14:textId="77777777" w:rsidR="005F3EF2" w:rsidRPr="004F6663" w:rsidRDefault="005F3EF2" w:rsidP="005B0FDC">
            <w:pPr>
              <w:spacing w:after="0" w:line="240" w:lineRule="auto"/>
              <w:rPr>
                <w:rFonts w:eastAsia="Times New Roman" w:cs="Times New Roman"/>
                <w:color w:val="000000"/>
                <w:sz w:val="18"/>
                <w:szCs w:val="18"/>
                <w:lang w:eastAsia="en-AU"/>
              </w:rPr>
            </w:pPr>
            <w:r w:rsidRPr="004F6663">
              <w:rPr>
                <w:rFonts w:eastAsia="Times New Roman" w:cs="Times New Roman"/>
                <w:color w:val="000000"/>
                <w:sz w:val="18"/>
                <w:szCs w:val="18"/>
                <w:lang w:eastAsia="en-AU"/>
              </w:rPr>
              <w:t>Arachnida</w:t>
            </w:r>
            <w:r w:rsidR="00277B26" w:rsidRPr="004F6663">
              <w:rPr>
                <w:rFonts w:eastAsia="Times New Roman" w:cs="Times New Roman"/>
                <w:color w:val="000000"/>
                <w:sz w:val="18"/>
                <w:szCs w:val="18"/>
                <w:lang w:eastAsia="en-AU"/>
              </w:rPr>
              <w:t xml:space="preserve"> (spiders, scorpions and mites)</w:t>
            </w:r>
          </w:p>
        </w:tc>
        <w:tc>
          <w:tcPr>
            <w:tcW w:w="5103" w:type="dxa"/>
            <w:shd w:val="clear" w:color="auto" w:fill="auto"/>
          </w:tcPr>
          <w:p w14:paraId="714BC3B4" w14:textId="77777777" w:rsidR="005F3EF2" w:rsidRPr="004F6663" w:rsidRDefault="005F3EF2" w:rsidP="005B0FDC">
            <w:pPr>
              <w:spacing w:after="0" w:line="240" w:lineRule="auto"/>
              <w:rPr>
                <w:rFonts w:eastAsia="Times New Roman" w:cs="Times New Roman"/>
                <w:color w:val="000000"/>
                <w:sz w:val="18"/>
                <w:szCs w:val="18"/>
                <w:lang w:eastAsia="en-AU"/>
              </w:rPr>
            </w:pPr>
            <w:r w:rsidRPr="004F6663">
              <w:rPr>
                <w:rFonts w:eastAsia="Times New Roman" w:cs="Times New Roman"/>
                <w:color w:val="000000"/>
                <w:sz w:val="18"/>
                <w:szCs w:val="18"/>
                <w:lang w:eastAsia="en-AU"/>
              </w:rPr>
              <w:t>30%</w:t>
            </w:r>
          </w:p>
        </w:tc>
      </w:tr>
      <w:tr w:rsidR="005F3EF2" w:rsidRPr="004F6663" w14:paraId="4316482A" w14:textId="77777777" w:rsidTr="00084CC5">
        <w:trPr>
          <w:trHeight w:val="301"/>
        </w:trPr>
        <w:tc>
          <w:tcPr>
            <w:tcW w:w="3828" w:type="dxa"/>
            <w:shd w:val="clear" w:color="auto" w:fill="auto"/>
          </w:tcPr>
          <w:p w14:paraId="47AAAD9F" w14:textId="77777777" w:rsidR="005F3EF2" w:rsidRPr="004F6663" w:rsidRDefault="005F3EF2" w:rsidP="005B0FDC">
            <w:pPr>
              <w:spacing w:after="0" w:line="240" w:lineRule="auto"/>
              <w:rPr>
                <w:rFonts w:eastAsia="Times New Roman" w:cs="Times New Roman"/>
                <w:color w:val="000000"/>
                <w:sz w:val="18"/>
                <w:szCs w:val="18"/>
                <w:lang w:eastAsia="en-AU"/>
              </w:rPr>
            </w:pPr>
            <w:r w:rsidRPr="004F6663">
              <w:rPr>
                <w:rFonts w:eastAsia="Times New Roman" w:cs="Times New Roman"/>
                <w:color w:val="000000"/>
                <w:sz w:val="18"/>
                <w:szCs w:val="18"/>
                <w:lang w:eastAsia="en-AU"/>
              </w:rPr>
              <w:t>Collembola (springtails)</w:t>
            </w:r>
          </w:p>
        </w:tc>
        <w:tc>
          <w:tcPr>
            <w:tcW w:w="5103" w:type="dxa"/>
            <w:shd w:val="clear" w:color="auto" w:fill="auto"/>
          </w:tcPr>
          <w:p w14:paraId="79D38806" w14:textId="77777777" w:rsidR="005F3EF2" w:rsidRPr="004F6663" w:rsidRDefault="005F3EF2" w:rsidP="005B0FDC">
            <w:pPr>
              <w:spacing w:after="0" w:line="240" w:lineRule="auto"/>
              <w:rPr>
                <w:rFonts w:eastAsia="Times New Roman" w:cs="Times New Roman"/>
                <w:color w:val="000000"/>
                <w:sz w:val="18"/>
                <w:szCs w:val="18"/>
                <w:lang w:eastAsia="en-AU"/>
              </w:rPr>
            </w:pPr>
            <w:r w:rsidRPr="004F6663">
              <w:rPr>
                <w:rFonts w:eastAsia="Times New Roman" w:cs="Times New Roman"/>
                <w:color w:val="000000"/>
                <w:sz w:val="18"/>
                <w:szCs w:val="18"/>
                <w:lang w:eastAsia="en-AU"/>
              </w:rPr>
              <w:t>1%</w:t>
            </w:r>
          </w:p>
        </w:tc>
      </w:tr>
      <w:tr w:rsidR="005F3EF2" w:rsidRPr="004F6663" w14:paraId="33E152B0" w14:textId="77777777" w:rsidTr="00084CC5">
        <w:trPr>
          <w:trHeight w:val="301"/>
        </w:trPr>
        <w:tc>
          <w:tcPr>
            <w:tcW w:w="3828" w:type="dxa"/>
            <w:shd w:val="clear" w:color="auto" w:fill="auto"/>
          </w:tcPr>
          <w:p w14:paraId="48DB4202" w14:textId="77777777" w:rsidR="005F3EF2" w:rsidRPr="004F6663" w:rsidRDefault="005F3EF2" w:rsidP="005B0FDC">
            <w:pPr>
              <w:spacing w:after="0" w:line="240" w:lineRule="auto"/>
              <w:rPr>
                <w:rFonts w:eastAsia="Times New Roman" w:cs="Times New Roman"/>
                <w:color w:val="000000"/>
                <w:sz w:val="18"/>
                <w:szCs w:val="18"/>
                <w:lang w:eastAsia="en-AU"/>
              </w:rPr>
            </w:pPr>
            <w:r w:rsidRPr="004F6663">
              <w:rPr>
                <w:rFonts w:eastAsia="Times New Roman" w:cs="Times New Roman"/>
                <w:color w:val="000000"/>
                <w:sz w:val="18"/>
                <w:szCs w:val="18"/>
                <w:lang w:eastAsia="en-AU"/>
              </w:rPr>
              <w:t>Chilopoda (centipedes)</w:t>
            </w:r>
          </w:p>
        </w:tc>
        <w:tc>
          <w:tcPr>
            <w:tcW w:w="5103" w:type="dxa"/>
            <w:shd w:val="clear" w:color="auto" w:fill="auto"/>
          </w:tcPr>
          <w:p w14:paraId="1E801CE5" w14:textId="77777777" w:rsidR="005F3EF2" w:rsidRPr="004F6663" w:rsidRDefault="005F3EF2" w:rsidP="005B0FDC">
            <w:pPr>
              <w:spacing w:after="0" w:line="240" w:lineRule="auto"/>
              <w:rPr>
                <w:rFonts w:eastAsia="Times New Roman" w:cs="Times New Roman"/>
                <w:color w:val="000000"/>
                <w:sz w:val="18"/>
                <w:szCs w:val="18"/>
                <w:lang w:eastAsia="en-AU"/>
              </w:rPr>
            </w:pPr>
            <w:r w:rsidRPr="004F6663">
              <w:rPr>
                <w:rFonts w:eastAsia="Times New Roman" w:cs="Times New Roman"/>
                <w:color w:val="000000"/>
                <w:sz w:val="18"/>
                <w:szCs w:val="18"/>
                <w:lang w:eastAsia="en-AU"/>
              </w:rPr>
              <w:t>Less than 0.01%</w:t>
            </w:r>
          </w:p>
        </w:tc>
      </w:tr>
      <w:tr w:rsidR="005F3EF2" w:rsidRPr="004F6663" w14:paraId="41E002FF" w14:textId="77777777" w:rsidTr="00084CC5">
        <w:trPr>
          <w:trHeight w:val="301"/>
        </w:trPr>
        <w:tc>
          <w:tcPr>
            <w:tcW w:w="3828" w:type="dxa"/>
            <w:shd w:val="clear" w:color="auto" w:fill="auto"/>
          </w:tcPr>
          <w:p w14:paraId="662DE714" w14:textId="77777777" w:rsidR="005F3EF2" w:rsidRPr="004F6663" w:rsidRDefault="005F3EF2" w:rsidP="005B0FDC">
            <w:pPr>
              <w:spacing w:after="0" w:line="240" w:lineRule="auto"/>
              <w:rPr>
                <w:rFonts w:eastAsia="Times New Roman" w:cs="Times New Roman"/>
                <w:color w:val="000000"/>
                <w:sz w:val="18"/>
                <w:szCs w:val="18"/>
                <w:lang w:eastAsia="en-AU"/>
              </w:rPr>
            </w:pPr>
            <w:r w:rsidRPr="004F6663">
              <w:rPr>
                <w:rFonts w:eastAsia="Times New Roman" w:cs="Times New Roman"/>
                <w:color w:val="000000"/>
                <w:sz w:val="18"/>
                <w:szCs w:val="18"/>
                <w:lang w:eastAsia="en-AU"/>
              </w:rPr>
              <w:t>Diplopoda (millipedes)</w:t>
            </w:r>
          </w:p>
        </w:tc>
        <w:tc>
          <w:tcPr>
            <w:tcW w:w="5103" w:type="dxa"/>
            <w:shd w:val="clear" w:color="auto" w:fill="auto"/>
          </w:tcPr>
          <w:p w14:paraId="0A06CC80" w14:textId="77777777" w:rsidR="005F3EF2" w:rsidRPr="004F6663" w:rsidRDefault="005F3EF2" w:rsidP="005B0FDC">
            <w:pPr>
              <w:spacing w:after="0" w:line="240" w:lineRule="auto"/>
              <w:rPr>
                <w:rFonts w:eastAsia="Times New Roman" w:cs="Times New Roman"/>
                <w:color w:val="000000"/>
                <w:sz w:val="18"/>
                <w:szCs w:val="18"/>
                <w:lang w:eastAsia="en-AU"/>
              </w:rPr>
            </w:pPr>
            <w:r w:rsidRPr="004F6663">
              <w:rPr>
                <w:rFonts w:eastAsia="Times New Roman" w:cs="Times New Roman"/>
                <w:color w:val="000000"/>
                <w:sz w:val="18"/>
                <w:szCs w:val="18"/>
                <w:lang w:eastAsia="en-AU"/>
              </w:rPr>
              <w:t>Less than 0.01%</w:t>
            </w:r>
          </w:p>
        </w:tc>
      </w:tr>
    </w:tbl>
    <w:p w14:paraId="49DFC8D4" w14:textId="4262A233" w:rsidR="005F3EF2" w:rsidRPr="004F6663" w:rsidRDefault="00FE1810" w:rsidP="00F53014">
      <w:pPr>
        <w:pStyle w:val="FigureTableNoteSource"/>
        <w:keepNext/>
        <w:rPr>
          <w:szCs w:val="18"/>
        </w:rPr>
      </w:pPr>
      <w:r w:rsidRPr="004F6663">
        <w:rPr>
          <w:b/>
          <w:szCs w:val="18"/>
        </w:rPr>
        <w:t xml:space="preserve">Note: </w:t>
      </w:r>
      <w:r w:rsidR="00AE6E69" w:rsidRPr="004F6663">
        <w:rPr>
          <w:szCs w:val="18"/>
        </w:rPr>
        <w:t>(</w:t>
      </w:r>
      <w:r w:rsidR="005F3EF2" w:rsidRPr="004F6663">
        <w:rPr>
          <w:b/>
          <w:szCs w:val="18"/>
        </w:rPr>
        <w:t>a</w:t>
      </w:r>
      <w:r w:rsidR="00AE6E69" w:rsidRPr="004F6663">
        <w:rPr>
          <w:szCs w:val="18"/>
        </w:rPr>
        <w:t>)</w:t>
      </w:r>
      <w:r w:rsidR="005F3EF2" w:rsidRPr="004F6663">
        <w:rPr>
          <w:b/>
          <w:szCs w:val="18"/>
        </w:rPr>
        <w:t xml:space="preserve">. </w:t>
      </w:r>
      <w:r w:rsidR="005F3EF2" w:rsidRPr="004F6663">
        <w:rPr>
          <w:szCs w:val="18"/>
        </w:rPr>
        <w:t>Calculated on the basis of interception events recorded over 1</w:t>
      </w:r>
      <w:r w:rsidR="00D054B8" w:rsidRPr="004F6663">
        <w:rPr>
          <w:szCs w:val="18"/>
        </w:rPr>
        <w:t>8</w:t>
      </w:r>
      <w:r w:rsidR="005F3EF2" w:rsidRPr="004F6663">
        <w:rPr>
          <w:szCs w:val="18"/>
        </w:rPr>
        <w:t xml:space="preserve"> ye</w:t>
      </w:r>
      <w:r w:rsidR="00F53014" w:rsidRPr="004F6663">
        <w:rPr>
          <w:szCs w:val="18"/>
        </w:rPr>
        <w:t>ar</w:t>
      </w:r>
      <w:r w:rsidR="00973935" w:rsidRPr="004F6663">
        <w:rPr>
          <w:szCs w:val="18"/>
        </w:rPr>
        <w:t>s</w:t>
      </w:r>
      <w:r w:rsidR="00F53014" w:rsidRPr="004F6663">
        <w:rPr>
          <w:szCs w:val="18"/>
        </w:rPr>
        <w:t xml:space="preserve"> (1 January 2000 to 28 </w:t>
      </w:r>
      <w:r w:rsidR="005F3EF2" w:rsidRPr="004F6663">
        <w:rPr>
          <w:szCs w:val="18"/>
        </w:rPr>
        <w:t>February 2018).</w:t>
      </w:r>
    </w:p>
    <w:p w14:paraId="29283ED7" w14:textId="34596DD3" w:rsidR="005F3EF2" w:rsidRPr="004F6663" w:rsidRDefault="005F3EF2" w:rsidP="005F3EF2">
      <w:r w:rsidRPr="004F6663">
        <w:fldChar w:fldCharType="begin"/>
      </w:r>
      <w:r w:rsidRPr="004F6663">
        <w:instrText xml:space="preserve"> REF _Ref519102358 \h </w:instrText>
      </w:r>
      <w:r w:rsidR="00CC5CC0" w:rsidRPr="004F6663">
        <w:instrText xml:space="preserve"> \* MERGEFORMAT </w:instrText>
      </w:r>
      <w:r w:rsidRPr="004F6663">
        <w:fldChar w:fldCharType="separate"/>
      </w:r>
      <w:r w:rsidR="00124963" w:rsidRPr="004F6663">
        <w:t xml:space="preserve">Table </w:t>
      </w:r>
      <w:r w:rsidR="00124963" w:rsidRPr="004F6663">
        <w:rPr>
          <w:noProof/>
        </w:rPr>
        <w:t>5.4</w:t>
      </w:r>
      <w:r w:rsidRPr="004F6663">
        <w:fldChar w:fldCharType="end"/>
      </w:r>
      <w:r w:rsidRPr="004F6663">
        <w:t xml:space="preserve"> provides a breakdown of the three </w:t>
      </w:r>
      <w:r w:rsidR="008B5005" w:rsidRPr="004F6663">
        <w:t xml:space="preserve">most frequently intercepted </w:t>
      </w:r>
      <w:r w:rsidRPr="004F6663">
        <w:t>groups of arthropods on cut flowers and foliage—mites</w:t>
      </w:r>
      <w:r w:rsidR="00D054B8" w:rsidRPr="004F6663">
        <w:t>, thrips</w:t>
      </w:r>
      <w:r w:rsidRPr="004F6663">
        <w:t xml:space="preserve"> and true bugs—and gives fu</w:t>
      </w:r>
      <w:r w:rsidR="00D054B8" w:rsidRPr="004F6663">
        <w:t>rther analysis of prominent sub</w:t>
      </w:r>
      <w:r w:rsidR="006D23C0" w:rsidRPr="004F6663">
        <w:noBreakHyphen/>
      </w:r>
      <w:r w:rsidR="00D054B8" w:rsidRPr="004F6663">
        <w:t>t</w:t>
      </w:r>
      <w:r w:rsidRPr="004F6663">
        <w:t xml:space="preserve">axa within these groups. </w:t>
      </w:r>
    </w:p>
    <w:p w14:paraId="07FF7F12" w14:textId="55B2DC05" w:rsidR="005F3EF2" w:rsidRPr="004F6663" w:rsidRDefault="005F3EF2" w:rsidP="005F3EF2">
      <w:pPr>
        <w:pStyle w:val="Caption"/>
      </w:pPr>
      <w:bookmarkStart w:id="76" w:name="_Ref519102358"/>
      <w:bookmarkStart w:id="77" w:name="_Toc517787940"/>
      <w:bookmarkStart w:id="78" w:name="_Toc11397961"/>
      <w:r w:rsidRPr="004F6663">
        <w:t xml:space="preserve">Table </w:t>
      </w:r>
      <w:r w:rsidR="00866694" w:rsidRPr="004F6663">
        <w:fldChar w:fldCharType="begin"/>
      </w:r>
      <w:r w:rsidR="00866694" w:rsidRPr="004F6663">
        <w:instrText xml:space="preserve"> STYLEREF </w:instrText>
      </w:r>
      <w:r w:rsidR="00E229D2" w:rsidRPr="004F6663">
        <w:instrText>2</w:instrText>
      </w:r>
      <w:r w:rsidR="00866694" w:rsidRPr="004F6663">
        <w:instrText xml:space="preserve"> \s </w:instrText>
      </w:r>
      <w:r w:rsidR="00866694" w:rsidRPr="004F6663">
        <w:fldChar w:fldCharType="separate"/>
      </w:r>
      <w:r w:rsidR="00124963" w:rsidRPr="004F6663">
        <w:rPr>
          <w:noProof/>
        </w:rPr>
        <w:t>5</w:t>
      </w:r>
      <w:r w:rsidR="00866694" w:rsidRPr="004F6663">
        <w:fldChar w:fldCharType="end"/>
      </w:r>
      <w:r w:rsidR="00866694" w:rsidRPr="004F6663">
        <w:t>.</w:t>
      </w:r>
      <w:r w:rsidR="00866694" w:rsidRPr="004F6663">
        <w:fldChar w:fldCharType="begin"/>
      </w:r>
      <w:r w:rsidR="00866694" w:rsidRPr="004F6663">
        <w:instrText xml:space="preserve"> SEQ </w:instrText>
      </w:r>
      <w:r w:rsidR="00E229D2" w:rsidRPr="004F6663">
        <w:instrText>Table \* ARABIC \s 2</w:instrText>
      </w:r>
      <w:r w:rsidR="00866694" w:rsidRPr="004F6663">
        <w:instrText xml:space="preserve"> </w:instrText>
      </w:r>
      <w:r w:rsidR="00866694" w:rsidRPr="004F6663">
        <w:fldChar w:fldCharType="separate"/>
      </w:r>
      <w:r w:rsidR="00124963" w:rsidRPr="004F6663">
        <w:rPr>
          <w:noProof/>
        </w:rPr>
        <w:t>4</w:t>
      </w:r>
      <w:r w:rsidR="00866694" w:rsidRPr="004F6663">
        <w:fldChar w:fldCharType="end"/>
      </w:r>
      <w:bookmarkEnd w:id="76"/>
      <w:r w:rsidRPr="004F6663">
        <w:t xml:space="preserve"> Taxonomic breakdown of the </w:t>
      </w:r>
      <w:r w:rsidR="00D054B8" w:rsidRPr="004F6663">
        <w:t>intercepted mite</w:t>
      </w:r>
      <w:r w:rsidR="00FE1810" w:rsidRPr="004F6663">
        <w:t>s</w:t>
      </w:r>
      <w:r w:rsidR="00D054B8" w:rsidRPr="004F6663">
        <w:t xml:space="preserve">, thrips and </w:t>
      </w:r>
      <w:r w:rsidR="0031541F" w:rsidRPr="004F6663">
        <w:t xml:space="preserve">true </w:t>
      </w:r>
      <w:r w:rsidR="00D054B8" w:rsidRPr="004F6663">
        <w:t>bugs</w:t>
      </w:r>
      <w:bookmarkEnd w:id="77"/>
      <w:bookmarkEnd w:id="78"/>
    </w:p>
    <w:tbl>
      <w:tblPr>
        <w:tblStyle w:val="TableGrid"/>
        <w:tblW w:w="89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3969"/>
      </w:tblGrid>
      <w:tr w:rsidR="005F3EF2" w:rsidRPr="004F6663" w14:paraId="7A5E4014" w14:textId="77777777" w:rsidTr="00084CC5">
        <w:trPr>
          <w:trHeight w:val="317"/>
        </w:trPr>
        <w:tc>
          <w:tcPr>
            <w:tcW w:w="4962" w:type="dxa"/>
          </w:tcPr>
          <w:p w14:paraId="6FBA9B85" w14:textId="77777777" w:rsidR="005F3EF2" w:rsidRPr="004F6663" w:rsidRDefault="005F3EF2" w:rsidP="005B0FDC">
            <w:pPr>
              <w:keepNext/>
              <w:spacing w:after="0" w:line="240" w:lineRule="auto"/>
              <w:rPr>
                <w:rFonts w:eastAsia="Times New Roman" w:cs="Times New Roman"/>
                <w:b/>
                <w:color w:val="000000"/>
                <w:sz w:val="18"/>
                <w:szCs w:val="18"/>
                <w:lang w:eastAsia="en-AU"/>
              </w:rPr>
            </w:pPr>
            <w:r w:rsidRPr="004F6663">
              <w:rPr>
                <w:rFonts w:eastAsia="Times New Roman" w:cs="Times New Roman"/>
                <w:b/>
                <w:color w:val="000000"/>
                <w:sz w:val="18"/>
                <w:szCs w:val="18"/>
                <w:lang w:eastAsia="en-AU"/>
              </w:rPr>
              <w:t>Taxa</w:t>
            </w:r>
          </w:p>
        </w:tc>
        <w:tc>
          <w:tcPr>
            <w:tcW w:w="3969" w:type="dxa"/>
          </w:tcPr>
          <w:p w14:paraId="64ED302E" w14:textId="77777777" w:rsidR="005F3EF2" w:rsidRPr="004F6663" w:rsidRDefault="005F3EF2" w:rsidP="00F53014">
            <w:pPr>
              <w:tabs>
                <w:tab w:val="left" w:pos="390"/>
                <w:tab w:val="left" w:pos="851"/>
              </w:tabs>
              <w:spacing w:after="0" w:line="240" w:lineRule="auto"/>
              <w:rPr>
                <w:rFonts w:eastAsia="Times New Roman" w:cs="Times New Roman"/>
                <w:b/>
                <w:color w:val="000000"/>
                <w:sz w:val="18"/>
                <w:szCs w:val="18"/>
                <w:lang w:eastAsia="en-AU"/>
              </w:rPr>
            </w:pPr>
            <w:r w:rsidRPr="004F6663">
              <w:rPr>
                <w:rFonts w:eastAsia="Times New Roman" w:cs="Times New Roman"/>
                <w:b/>
                <w:color w:val="000000"/>
                <w:sz w:val="18"/>
                <w:szCs w:val="18"/>
                <w:lang w:eastAsia="en-AU"/>
              </w:rPr>
              <w:t>Proportion of all interception events (a)</w:t>
            </w:r>
          </w:p>
        </w:tc>
      </w:tr>
      <w:tr w:rsidR="005F3EF2" w:rsidRPr="004F6663" w14:paraId="4C5A9BCD" w14:textId="77777777" w:rsidTr="00084CC5">
        <w:trPr>
          <w:trHeight w:val="317"/>
        </w:trPr>
        <w:tc>
          <w:tcPr>
            <w:tcW w:w="4962" w:type="dxa"/>
          </w:tcPr>
          <w:p w14:paraId="0CCD4AA3" w14:textId="77777777" w:rsidR="005F3EF2" w:rsidRPr="004F6663" w:rsidRDefault="005F3EF2" w:rsidP="005B0FDC">
            <w:pPr>
              <w:keepNext/>
              <w:spacing w:after="0" w:line="240" w:lineRule="auto"/>
              <w:rPr>
                <w:rFonts w:eastAsia="Times New Roman" w:cs="Times New Roman"/>
                <w:b/>
                <w:color w:val="000000"/>
                <w:sz w:val="18"/>
                <w:szCs w:val="18"/>
                <w:lang w:eastAsia="en-AU"/>
              </w:rPr>
            </w:pPr>
            <w:r w:rsidRPr="004F6663">
              <w:rPr>
                <w:rFonts w:eastAsia="Times New Roman" w:cs="Times New Roman"/>
                <w:b/>
                <w:color w:val="000000"/>
                <w:sz w:val="18"/>
                <w:szCs w:val="18"/>
                <w:lang w:eastAsia="en-AU"/>
              </w:rPr>
              <w:t>Class Arachnida</w:t>
            </w:r>
          </w:p>
        </w:tc>
        <w:tc>
          <w:tcPr>
            <w:tcW w:w="3969" w:type="dxa"/>
          </w:tcPr>
          <w:p w14:paraId="3AB4FCFF" w14:textId="77777777" w:rsidR="005F3EF2" w:rsidRPr="004F6663" w:rsidRDefault="00606D78" w:rsidP="00F53014">
            <w:pPr>
              <w:tabs>
                <w:tab w:val="left" w:pos="390"/>
                <w:tab w:val="left" w:pos="851"/>
                <w:tab w:val="left" w:pos="1220"/>
              </w:tabs>
              <w:spacing w:after="0" w:line="240" w:lineRule="auto"/>
              <w:rPr>
                <w:rFonts w:eastAsia="Times New Roman" w:cs="Times New Roman"/>
                <w:color w:val="000000"/>
                <w:sz w:val="18"/>
                <w:szCs w:val="18"/>
                <w:lang w:eastAsia="en-AU"/>
              </w:rPr>
            </w:pPr>
            <w:r w:rsidRPr="004F6663">
              <w:rPr>
                <w:rFonts w:eastAsia="Times New Roman" w:cs="Times New Roman"/>
                <w:color w:val="000000"/>
                <w:sz w:val="18"/>
                <w:szCs w:val="18"/>
                <w:lang w:eastAsia="en-AU"/>
              </w:rPr>
              <w:t>30%</w:t>
            </w:r>
          </w:p>
        </w:tc>
      </w:tr>
      <w:tr w:rsidR="005F3EF2" w:rsidRPr="004F6663" w14:paraId="3110C829" w14:textId="77777777" w:rsidTr="00084CC5">
        <w:trPr>
          <w:trHeight w:val="317"/>
        </w:trPr>
        <w:tc>
          <w:tcPr>
            <w:tcW w:w="4962" w:type="dxa"/>
            <w:noWrap/>
            <w:hideMark/>
          </w:tcPr>
          <w:p w14:paraId="4B17E728" w14:textId="77777777" w:rsidR="005F3EF2" w:rsidRPr="004F6663" w:rsidRDefault="003854F7" w:rsidP="003854F7">
            <w:pPr>
              <w:tabs>
                <w:tab w:val="left" w:pos="295"/>
              </w:tabs>
              <w:spacing w:after="0" w:line="240" w:lineRule="auto"/>
              <w:rPr>
                <w:rFonts w:eastAsia="Times New Roman" w:cs="Times New Roman"/>
                <w:bCs/>
                <w:color w:val="000000"/>
                <w:sz w:val="18"/>
                <w:szCs w:val="18"/>
                <w:lang w:eastAsia="en-AU"/>
              </w:rPr>
            </w:pPr>
            <w:r w:rsidRPr="004F6663">
              <w:rPr>
                <w:rFonts w:eastAsia="Times New Roman" w:cs="Times New Roman"/>
                <w:bCs/>
                <w:color w:val="000000"/>
                <w:sz w:val="18"/>
                <w:szCs w:val="18"/>
                <w:lang w:eastAsia="en-AU"/>
              </w:rPr>
              <w:tab/>
            </w:r>
            <w:r w:rsidR="005F3EF2" w:rsidRPr="004F6663">
              <w:rPr>
                <w:rFonts w:eastAsia="Times New Roman" w:cs="Times New Roman"/>
                <w:bCs/>
                <w:color w:val="000000"/>
                <w:sz w:val="18"/>
                <w:szCs w:val="18"/>
                <w:lang w:eastAsia="en-AU"/>
              </w:rPr>
              <w:t>Subclass Acari (mites and ticks)</w:t>
            </w:r>
          </w:p>
        </w:tc>
        <w:tc>
          <w:tcPr>
            <w:tcW w:w="3969" w:type="dxa"/>
            <w:noWrap/>
            <w:hideMark/>
          </w:tcPr>
          <w:p w14:paraId="6F0BC1A5" w14:textId="77777777" w:rsidR="005F3EF2" w:rsidRPr="004F6663" w:rsidRDefault="00606D78" w:rsidP="00F53014">
            <w:pPr>
              <w:tabs>
                <w:tab w:val="left" w:pos="390"/>
                <w:tab w:val="left" w:pos="851"/>
                <w:tab w:val="left" w:pos="1220"/>
              </w:tabs>
              <w:spacing w:after="0" w:line="240" w:lineRule="auto"/>
              <w:rPr>
                <w:rFonts w:eastAsia="Times New Roman" w:cs="Times New Roman"/>
                <w:color w:val="000000"/>
                <w:sz w:val="18"/>
                <w:szCs w:val="18"/>
                <w:lang w:eastAsia="en-AU"/>
              </w:rPr>
            </w:pPr>
            <w:r w:rsidRPr="004F6663">
              <w:rPr>
                <w:rFonts w:eastAsia="Times New Roman" w:cs="Times New Roman"/>
                <w:color w:val="000000"/>
                <w:sz w:val="18"/>
                <w:szCs w:val="18"/>
                <w:lang w:eastAsia="en-AU"/>
              </w:rPr>
              <w:tab/>
            </w:r>
            <w:r w:rsidR="005F3EF2" w:rsidRPr="004F6663">
              <w:rPr>
                <w:rFonts w:eastAsia="Times New Roman" w:cs="Times New Roman"/>
                <w:color w:val="000000"/>
                <w:sz w:val="18"/>
                <w:szCs w:val="18"/>
                <w:lang w:eastAsia="en-AU"/>
              </w:rPr>
              <w:t>25%</w:t>
            </w:r>
          </w:p>
        </w:tc>
      </w:tr>
      <w:tr w:rsidR="005F3EF2" w:rsidRPr="004F6663" w14:paraId="5DBD18CF" w14:textId="77777777" w:rsidTr="00084CC5">
        <w:trPr>
          <w:trHeight w:val="317"/>
        </w:trPr>
        <w:tc>
          <w:tcPr>
            <w:tcW w:w="4962" w:type="dxa"/>
            <w:noWrap/>
          </w:tcPr>
          <w:p w14:paraId="6BDB920D" w14:textId="77777777" w:rsidR="005F3EF2" w:rsidRPr="004F6663" w:rsidRDefault="005F3EF2" w:rsidP="005B0FDC">
            <w:pPr>
              <w:keepNext/>
              <w:spacing w:after="0" w:line="240" w:lineRule="auto"/>
              <w:rPr>
                <w:rFonts w:eastAsia="Times New Roman" w:cs="Times New Roman"/>
                <w:b/>
                <w:color w:val="000000"/>
                <w:sz w:val="18"/>
                <w:szCs w:val="18"/>
                <w:lang w:eastAsia="en-AU"/>
              </w:rPr>
            </w:pPr>
            <w:r w:rsidRPr="004F6663">
              <w:rPr>
                <w:rFonts w:eastAsia="Times New Roman" w:cs="Times New Roman"/>
                <w:b/>
                <w:color w:val="000000"/>
                <w:sz w:val="18"/>
                <w:szCs w:val="18"/>
                <w:lang w:eastAsia="en-AU"/>
              </w:rPr>
              <w:t>Class Insecta</w:t>
            </w:r>
          </w:p>
        </w:tc>
        <w:tc>
          <w:tcPr>
            <w:tcW w:w="3969" w:type="dxa"/>
            <w:noWrap/>
          </w:tcPr>
          <w:p w14:paraId="617EEFA9" w14:textId="77777777" w:rsidR="005F3EF2" w:rsidRPr="004F6663" w:rsidRDefault="005F3EF2" w:rsidP="00F53014">
            <w:pPr>
              <w:tabs>
                <w:tab w:val="left" w:pos="390"/>
                <w:tab w:val="left" w:pos="851"/>
                <w:tab w:val="left" w:pos="1220"/>
              </w:tabs>
              <w:spacing w:after="0" w:line="240" w:lineRule="auto"/>
              <w:rPr>
                <w:rFonts w:eastAsia="Times New Roman" w:cs="Times New Roman"/>
                <w:color w:val="000000"/>
                <w:sz w:val="18"/>
                <w:szCs w:val="18"/>
                <w:lang w:eastAsia="en-AU"/>
              </w:rPr>
            </w:pPr>
            <w:r w:rsidRPr="004F6663">
              <w:rPr>
                <w:rFonts w:eastAsia="Times New Roman" w:cs="Times New Roman"/>
                <w:color w:val="000000"/>
                <w:sz w:val="18"/>
                <w:szCs w:val="18"/>
                <w:lang w:eastAsia="en-AU"/>
              </w:rPr>
              <w:t>69%</w:t>
            </w:r>
          </w:p>
        </w:tc>
      </w:tr>
      <w:tr w:rsidR="005F3EF2" w:rsidRPr="004F6663" w14:paraId="0E47DF48" w14:textId="77777777" w:rsidTr="00084CC5">
        <w:trPr>
          <w:trHeight w:val="317"/>
        </w:trPr>
        <w:tc>
          <w:tcPr>
            <w:tcW w:w="4962" w:type="dxa"/>
            <w:noWrap/>
          </w:tcPr>
          <w:p w14:paraId="3A6DA50D" w14:textId="77777777" w:rsidR="005F3EF2" w:rsidRPr="004F6663" w:rsidRDefault="005F3EF2" w:rsidP="005B0FDC">
            <w:pPr>
              <w:spacing w:after="0" w:line="240" w:lineRule="auto"/>
              <w:ind w:firstLineChars="200" w:firstLine="360"/>
              <w:rPr>
                <w:rFonts w:eastAsia="Times New Roman" w:cs="Times New Roman"/>
                <w:color w:val="000000"/>
                <w:sz w:val="18"/>
                <w:szCs w:val="18"/>
                <w:lang w:eastAsia="en-AU"/>
              </w:rPr>
            </w:pPr>
            <w:r w:rsidRPr="004F6663">
              <w:rPr>
                <w:rFonts w:eastAsia="Times New Roman" w:cs="Times New Roman"/>
                <w:color w:val="000000"/>
                <w:sz w:val="18"/>
                <w:szCs w:val="18"/>
                <w:lang w:eastAsia="en-AU"/>
              </w:rPr>
              <w:t>Order Thysanoptera (thrips)</w:t>
            </w:r>
          </w:p>
        </w:tc>
        <w:tc>
          <w:tcPr>
            <w:tcW w:w="3969" w:type="dxa"/>
            <w:noWrap/>
          </w:tcPr>
          <w:p w14:paraId="1B61B420" w14:textId="77777777" w:rsidR="005F3EF2" w:rsidRPr="004F6663" w:rsidRDefault="003854F7" w:rsidP="00F53014">
            <w:pPr>
              <w:tabs>
                <w:tab w:val="left" w:pos="390"/>
                <w:tab w:val="left" w:pos="851"/>
                <w:tab w:val="left" w:pos="1220"/>
              </w:tabs>
              <w:spacing w:after="0" w:line="240" w:lineRule="auto"/>
              <w:rPr>
                <w:rFonts w:eastAsia="Times New Roman" w:cs="Times New Roman"/>
                <w:color w:val="000000"/>
                <w:sz w:val="18"/>
                <w:szCs w:val="18"/>
                <w:lang w:eastAsia="en-AU"/>
              </w:rPr>
            </w:pPr>
            <w:r w:rsidRPr="004F6663">
              <w:rPr>
                <w:rFonts w:eastAsia="Times New Roman" w:cs="Times New Roman"/>
                <w:color w:val="000000"/>
                <w:sz w:val="18"/>
                <w:szCs w:val="18"/>
                <w:lang w:eastAsia="en-AU"/>
              </w:rPr>
              <w:tab/>
            </w:r>
            <w:r w:rsidR="005F3EF2" w:rsidRPr="004F6663">
              <w:rPr>
                <w:rFonts w:eastAsia="Times New Roman" w:cs="Times New Roman"/>
                <w:color w:val="000000"/>
                <w:sz w:val="18"/>
                <w:szCs w:val="18"/>
                <w:lang w:eastAsia="en-AU"/>
              </w:rPr>
              <w:t>43%</w:t>
            </w:r>
          </w:p>
        </w:tc>
      </w:tr>
      <w:tr w:rsidR="005F3EF2" w:rsidRPr="004F6663" w14:paraId="053B00EC" w14:textId="77777777" w:rsidTr="00084CC5">
        <w:trPr>
          <w:trHeight w:val="317"/>
        </w:trPr>
        <w:tc>
          <w:tcPr>
            <w:tcW w:w="4962" w:type="dxa"/>
            <w:noWrap/>
          </w:tcPr>
          <w:p w14:paraId="764D94B6" w14:textId="77777777" w:rsidR="005F3EF2" w:rsidRPr="004F6663" w:rsidRDefault="005F3EF2" w:rsidP="005B0FDC">
            <w:pPr>
              <w:spacing w:after="0" w:line="240" w:lineRule="auto"/>
              <w:ind w:firstLineChars="200" w:firstLine="360"/>
              <w:rPr>
                <w:rFonts w:eastAsia="Times New Roman" w:cs="Times New Roman"/>
                <w:color w:val="000000"/>
                <w:sz w:val="18"/>
                <w:szCs w:val="18"/>
                <w:lang w:eastAsia="en-AU"/>
              </w:rPr>
            </w:pPr>
            <w:r w:rsidRPr="004F6663">
              <w:rPr>
                <w:rFonts w:eastAsia="Times New Roman" w:cs="Times New Roman"/>
                <w:color w:val="000000"/>
                <w:sz w:val="18"/>
                <w:szCs w:val="18"/>
                <w:lang w:eastAsia="en-AU"/>
              </w:rPr>
              <w:tab/>
              <w:t>Family Thripidae</w:t>
            </w:r>
          </w:p>
        </w:tc>
        <w:tc>
          <w:tcPr>
            <w:tcW w:w="3969" w:type="dxa"/>
            <w:noWrap/>
          </w:tcPr>
          <w:p w14:paraId="194EF5DE" w14:textId="77777777" w:rsidR="005F3EF2" w:rsidRPr="004F6663" w:rsidRDefault="003854F7" w:rsidP="00F53014">
            <w:pPr>
              <w:tabs>
                <w:tab w:val="left" w:pos="390"/>
                <w:tab w:val="left" w:pos="851"/>
                <w:tab w:val="left" w:pos="1220"/>
              </w:tabs>
              <w:spacing w:after="0" w:line="240" w:lineRule="auto"/>
              <w:rPr>
                <w:rFonts w:eastAsia="Times New Roman" w:cs="Times New Roman"/>
                <w:color w:val="000000"/>
                <w:sz w:val="18"/>
                <w:szCs w:val="18"/>
                <w:lang w:eastAsia="en-AU"/>
              </w:rPr>
            </w:pPr>
            <w:r w:rsidRPr="004F6663">
              <w:rPr>
                <w:rFonts w:eastAsia="Times New Roman" w:cs="Times New Roman"/>
                <w:color w:val="000000"/>
                <w:sz w:val="18"/>
                <w:szCs w:val="18"/>
                <w:lang w:eastAsia="en-AU"/>
              </w:rPr>
              <w:tab/>
            </w:r>
            <w:r w:rsidRPr="004F6663">
              <w:rPr>
                <w:rFonts w:eastAsia="Times New Roman" w:cs="Times New Roman"/>
                <w:color w:val="000000"/>
                <w:sz w:val="18"/>
                <w:szCs w:val="18"/>
                <w:lang w:eastAsia="en-AU"/>
              </w:rPr>
              <w:tab/>
            </w:r>
            <w:r w:rsidR="005F3EF2" w:rsidRPr="004F6663">
              <w:rPr>
                <w:rFonts w:eastAsia="Times New Roman" w:cs="Times New Roman"/>
                <w:color w:val="000000"/>
                <w:sz w:val="18"/>
                <w:szCs w:val="18"/>
                <w:lang w:eastAsia="en-AU"/>
              </w:rPr>
              <w:t>39%</w:t>
            </w:r>
          </w:p>
        </w:tc>
      </w:tr>
      <w:tr w:rsidR="005F3EF2" w:rsidRPr="004F6663" w14:paraId="2F55AE50" w14:textId="77777777" w:rsidTr="00084CC5">
        <w:trPr>
          <w:trHeight w:val="317"/>
        </w:trPr>
        <w:tc>
          <w:tcPr>
            <w:tcW w:w="4962" w:type="dxa"/>
            <w:noWrap/>
          </w:tcPr>
          <w:p w14:paraId="439F04D9" w14:textId="77777777" w:rsidR="005F3EF2" w:rsidRPr="004F6663" w:rsidRDefault="005F3EF2" w:rsidP="005B0FDC">
            <w:pPr>
              <w:spacing w:after="0" w:line="240" w:lineRule="auto"/>
              <w:rPr>
                <w:rFonts w:eastAsia="Times New Roman" w:cs="Times New Roman"/>
                <w:color w:val="000000"/>
                <w:sz w:val="18"/>
                <w:szCs w:val="18"/>
                <w:lang w:eastAsia="en-AU"/>
              </w:rPr>
            </w:pPr>
            <w:r w:rsidRPr="004F6663">
              <w:rPr>
                <w:rFonts w:eastAsia="Times New Roman" w:cs="Times New Roman"/>
                <w:color w:val="000000"/>
                <w:sz w:val="18"/>
                <w:szCs w:val="18"/>
                <w:lang w:eastAsia="en-AU"/>
              </w:rPr>
              <w:tab/>
              <w:t>Family Phlaeothripidae</w:t>
            </w:r>
          </w:p>
        </w:tc>
        <w:tc>
          <w:tcPr>
            <w:tcW w:w="3969" w:type="dxa"/>
            <w:noWrap/>
          </w:tcPr>
          <w:p w14:paraId="4689CBA1" w14:textId="77777777" w:rsidR="005F3EF2" w:rsidRPr="004F6663" w:rsidRDefault="003854F7" w:rsidP="00F53014">
            <w:pPr>
              <w:tabs>
                <w:tab w:val="left" w:pos="390"/>
                <w:tab w:val="left" w:pos="851"/>
                <w:tab w:val="left" w:pos="1220"/>
              </w:tabs>
              <w:spacing w:after="0" w:line="240" w:lineRule="auto"/>
              <w:rPr>
                <w:rFonts w:eastAsia="Times New Roman" w:cs="Times New Roman"/>
                <w:color w:val="000000"/>
                <w:sz w:val="18"/>
                <w:szCs w:val="18"/>
                <w:lang w:eastAsia="en-AU"/>
              </w:rPr>
            </w:pPr>
            <w:r w:rsidRPr="004F6663">
              <w:rPr>
                <w:rFonts w:eastAsia="Times New Roman" w:cs="Times New Roman"/>
                <w:color w:val="000000"/>
                <w:sz w:val="18"/>
                <w:szCs w:val="18"/>
                <w:lang w:eastAsia="en-AU"/>
              </w:rPr>
              <w:tab/>
            </w:r>
            <w:r w:rsidRPr="004F6663">
              <w:rPr>
                <w:rFonts w:eastAsia="Times New Roman" w:cs="Times New Roman"/>
                <w:color w:val="000000"/>
                <w:sz w:val="18"/>
                <w:szCs w:val="18"/>
                <w:lang w:eastAsia="en-AU"/>
              </w:rPr>
              <w:tab/>
            </w:r>
            <w:r w:rsidR="005F3EF2" w:rsidRPr="004F6663">
              <w:rPr>
                <w:rFonts w:eastAsia="Times New Roman" w:cs="Times New Roman"/>
                <w:color w:val="000000"/>
                <w:sz w:val="18"/>
                <w:szCs w:val="18"/>
                <w:lang w:eastAsia="en-AU"/>
              </w:rPr>
              <w:t>3%</w:t>
            </w:r>
          </w:p>
        </w:tc>
      </w:tr>
      <w:tr w:rsidR="005F3EF2" w:rsidRPr="004F6663" w14:paraId="070D6C70" w14:textId="77777777" w:rsidTr="00084CC5">
        <w:trPr>
          <w:trHeight w:val="317"/>
        </w:trPr>
        <w:tc>
          <w:tcPr>
            <w:tcW w:w="4962" w:type="dxa"/>
            <w:noWrap/>
          </w:tcPr>
          <w:p w14:paraId="050D1034" w14:textId="77777777" w:rsidR="005F3EF2" w:rsidRPr="004F6663" w:rsidRDefault="005F3EF2" w:rsidP="005B0FDC">
            <w:pPr>
              <w:spacing w:after="0" w:line="240" w:lineRule="auto"/>
              <w:rPr>
                <w:rFonts w:eastAsia="Times New Roman" w:cs="Times New Roman"/>
                <w:color w:val="000000"/>
                <w:sz w:val="18"/>
                <w:szCs w:val="18"/>
                <w:lang w:eastAsia="en-AU"/>
              </w:rPr>
            </w:pPr>
            <w:r w:rsidRPr="004F6663">
              <w:rPr>
                <w:rFonts w:eastAsia="Times New Roman" w:cs="Times New Roman"/>
                <w:color w:val="000000"/>
                <w:sz w:val="18"/>
                <w:szCs w:val="18"/>
                <w:lang w:eastAsia="en-AU"/>
              </w:rPr>
              <w:tab/>
              <w:t>Family Aeolothripidae</w:t>
            </w:r>
          </w:p>
        </w:tc>
        <w:tc>
          <w:tcPr>
            <w:tcW w:w="3969" w:type="dxa"/>
            <w:noWrap/>
          </w:tcPr>
          <w:p w14:paraId="613345E6" w14:textId="77777777" w:rsidR="005F3EF2" w:rsidRPr="004F6663" w:rsidRDefault="003854F7" w:rsidP="00F53014">
            <w:pPr>
              <w:tabs>
                <w:tab w:val="left" w:pos="390"/>
                <w:tab w:val="left" w:pos="851"/>
                <w:tab w:val="left" w:pos="1220"/>
              </w:tabs>
              <w:spacing w:after="0" w:line="240" w:lineRule="auto"/>
              <w:rPr>
                <w:rFonts w:eastAsia="Times New Roman" w:cs="Times New Roman"/>
                <w:color w:val="000000"/>
                <w:sz w:val="18"/>
                <w:szCs w:val="18"/>
                <w:lang w:eastAsia="en-AU"/>
              </w:rPr>
            </w:pPr>
            <w:r w:rsidRPr="004F6663">
              <w:rPr>
                <w:rFonts w:eastAsia="Times New Roman" w:cs="Times New Roman"/>
                <w:color w:val="000000"/>
                <w:sz w:val="18"/>
                <w:szCs w:val="18"/>
                <w:lang w:eastAsia="en-AU"/>
              </w:rPr>
              <w:tab/>
            </w:r>
            <w:r w:rsidRPr="004F6663">
              <w:rPr>
                <w:rFonts w:eastAsia="Times New Roman" w:cs="Times New Roman"/>
                <w:color w:val="000000"/>
                <w:sz w:val="18"/>
                <w:szCs w:val="18"/>
                <w:lang w:eastAsia="en-AU"/>
              </w:rPr>
              <w:tab/>
            </w:r>
            <w:r w:rsidR="005F3EF2" w:rsidRPr="004F6663">
              <w:rPr>
                <w:rFonts w:eastAsia="Times New Roman" w:cs="Times New Roman"/>
                <w:color w:val="000000"/>
                <w:sz w:val="18"/>
                <w:szCs w:val="18"/>
                <w:lang w:eastAsia="en-AU"/>
              </w:rPr>
              <w:t>Less than 1%</w:t>
            </w:r>
          </w:p>
        </w:tc>
      </w:tr>
      <w:tr w:rsidR="005F3EF2" w:rsidRPr="004F6663" w14:paraId="7D800ABD" w14:textId="77777777" w:rsidTr="00084CC5">
        <w:trPr>
          <w:trHeight w:val="317"/>
        </w:trPr>
        <w:tc>
          <w:tcPr>
            <w:tcW w:w="4962" w:type="dxa"/>
            <w:noWrap/>
          </w:tcPr>
          <w:p w14:paraId="2905BD09" w14:textId="77777777" w:rsidR="005F3EF2" w:rsidRPr="004F6663" w:rsidRDefault="005F3EF2" w:rsidP="005B0FDC">
            <w:pPr>
              <w:spacing w:after="0" w:line="240" w:lineRule="auto"/>
              <w:rPr>
                <w:rFonts w:eastAsia="Times New Roman" w:cs="Times New Roman"/>
                <w:color w:val="000000"/>
                <w:sz w:val="18"/>
                <w:szCs w:val="18"/>
                <w:lang w:eastAsia="en-AU"/>
              </w:rPr>
            </w:pPr>
            <w:r w:rsidRPr="004F6663">
              <w:rPr>
                <w:rFonts w:eastAsia="Times New Roman" w:cs="Times New Roman"/>
                <w:color w:val="000000"/>
                <w:sz w:val="18"/>
                <w:szCs w:val="18"/>
                <w:lang w:eastAsia="en-AU"/>
              </w:rPr>
              <w:tab/>
              <w:t>Not identified to family</w:t>
            </w:r>
          </w:p>
        </w:tc>
        <w:tc>
          <w:tcPr>
            <w:tcW w:w="3969" w:type="dxa"/>
            <w:noWrap/>
          </w:tcPr>
          <w:p w14:paraId="5C31CC86" w14:textId="77777777" w:rsidR="005F3EF2" w:rsidRPr="004F6663" w:rsidRDefault="003854F7" w:rsidP="00F53014">
            <w:pPr>
              <w:tabs>
                <w:tab w:val="left" w:pos="390"/>
                <w:tab w:val="left" w:pos="851"/>
                <w:tab w:val="left" w:pos="1220"/>
              </w:tabs>
              <w:spacing w:after="0" w:line="240" w:lineRule="auto"/>
              <w:rPr>
                <w:rFonts w:eastAsia="Times New Roman" w:cs="Times New Roman"/>
                <w:color w:val="000000"/>
                <w:sz w:val="18"/>
                <w:szCs w:val="18"/>
                <w:lang w:eastAsia="en-AU"/>
              </w:rPr>
            </w:pPr>
            <w:r w:rsidRPr="004F6663">
              <w:rPr>
                <w:rFonts w:eastAsia="Times New Roman" w:cs="Times New Roman"/>
                <w:color w:val="000000"/>
                <w:sz w:val="18"/>
                <w:szCs w:val="18"/>
                <w:lang w:eastAsia="en-AU"/>
              </w:rPr>
              <w:tab/>
            </w:r>
            <w:r w:rsidRPr="004F6663">
              <w:rPr>
                <w:rFonts w:eastAsia="Times New Roman" w:cs="Times New Roman"/>
                <w:color w:val="000000"/>
                <w:sz w:val="18"/>
                <w:szCs w:val="18"/>
                <w:lang w:eastAsia="en-AU"/>
              </w:rPr>
              <w:tab/>
            </w:r>
            <w:r w:rsidR="005F3EF2" w:rsidRPr="004F6663">
              <w:rPr>
                <w:rFonts w:eastAsia="Times New Roman" w:cs="Times New Roman"/>
                <w:color w:val="000000"/>
                <w:sz w:val="18"/>
                <w:szCs w:val="18"/>
                <w:lang w:eastAsia="en-AU"/>
              </w:rPr>
              <w:t>1%</w:t>
            </w:r>
          </w:p>
        </w:tc>
      </w:tr>
      <w:tr w:rsidR="005F3EF2" w:rsidRPr="004F6663" w14:paraId="436C28AD" w14:textId="77777777" w:rsidTr="00084CC5">
        <w:trPr>
          <w:trHeight w:val="317"/>
        </w:trPr>
        <w:tc>
          <w:tcPr>
            <w:tcW w:w="4962" w:type="dxa"/>
            <w:noWrap/>
          </w:tcPr>
          <w:p w14:paraId="3429019A" w14:textId="77777777" w:rsidR="005F3EF2" w:rsidRPr="004F6663" w:rsidRDefault="005F3EF2" w:rsidP="005B0FDC">
            <w:pPr>
              <w:spacing w:after="0" w:line="240" w:lineRule="auto"/>
              <w:ind w:firstLineChars="200" w:firstLine="360"/>
              <w:rPr>
                <w:rFonts w:eastAsia="Times New Roman" w:cs="Times New Roman"/>
                <w:color w:val="000000"/>
                <w:sz w:val="18"/>
                <w:szCs w:val="18"/>
                <w:lang w:eastAsia="en-AU"/>
              </w:rPr>
            </w:pPr>
            <w:r w:rsidRPr="004F6663">
              <w:rPr>
                <w:rFonts w:eastAsia="Times New Roman" w:cs="Times New Roman"/>
                <w:color w:val="000000"/>
                <w:sz w:val="18"/>
                <w:szCs w:val="18"/>
                <w:lang w:eastAsia="en-AU"/>
              </w:rPr>
              <w:t xml:space="preserve">Order Hemiptera (true bugs) </w:t>
            </w:r>
            <w:r w:rsidRPr="004F6663">
              <w:rPr>
                <w:rFonts w:eastAsia="Times New Roman" w:cs="Times New Roman"/>
                <w:b/>
                <w:color w:val="000000"/>
                <w:sz w:val="18"/>
                <w:szCs w:val="18"/>
                <w:lang w:eastAsia="en-AU"/>
              </w:rPr>
              <w:t>(b)</w:t>
            </w:r>
          </w:p>
        </w:tc>
        <w:tc>
          <w:tcPr>
            <w:tcW w:w="3969" w:type="dxa"/>
            <w:noWrap/>
          </w:tcPr>
          <w:p w14:paraId="242F3E0C" w14:textId="77777777" w:rsidR="005F3EF2" w:rsidRPr="004F6663" w:rsidRDefault="003854F7" w:rsidP="00F53014">
            <w:pPr>
              <w:tabs>
                <w:tab w:val="left" w:pos="390"/>
                <w:tab w:val="left" w:pos="851"/>
                <w:tab w:val="left" w:pos="1220"/>
              </w:tabs>
              <w:spacing w:after="0" w:line="240" w:lineRule="auto"/>
              <w:rPr>
                <w:rFonts w:eastAsia="Times New Roman" w:cs="Times New Roman"/>
                <w:color w:val="000000"/>
                <w:sz w:val="18"/>
                <w:szCs w:val="18"/>
                <w:lang w:eastAsia="en-AU"/>
              </w:rPr>
            </w:pPr>
            <w:r w:rsidRPr="004F6663">
              <w:rPr>
                <w:rFonts w:eastAsia="Times New Roman" w:cs="Times New Roman"/>
                <w:color w:val="000000"/>
                <w:sz w:val="18"/>
                <w:szCs w:val="18"/>
                <w:lang w:eastAsia="en-AU"/>
              </w:rPr>
              <w:tab/>
            </w:r>
            <w:r w:rsidR="005F3EF2" w:rsidRPr="004F6663">
              <w:rPr>
                <w:rFonts w:eastAsia="Times New Roman" w:cs="Times New Roman"/>
                <w:color w:val="000000"/>
                <w:sz w:val="18"/>
                <w:szCs w:val="18"/>
                <w:lang w:eastAsia="en-AU"/>
              </w:rPr>
              <w:t>12%</w:t>
            </w:r>
          </w:p>
        </w:tc>
      </w:tr>
      <w:tr w:rsidR="005F3EF2" w:rsidRPr="004F6663" w14:paraId="60D83711" w14:textId="77777777" w:rsidTr="00084CC5">
        <w:trPr>
          <w:trHeight w:val="317"/>
        </w:trPr>
        <w:tc>
          <w:tcPr>
            <w:tcW w:w="4962" w:type="dxa"/>
            <w:noWrap/>
          </w:tcPr>
          <w:p w14:paraId="27615848" w14:textId="77777777" w:rsidR="005F3EF2" w:rsidRPr="004F6663" w:rsidRDefault="005F3EF2" w:rsidP="005B0FDC">
            <w:pPr>
              <w:spacing w:after="0" w:line="240" w:lineRule="auto"/>
              <w:ind w:firstLineChars="200" w:firstLine="360"/>
              <w:rPr>
                <w:rFonts w:eastAsia="Times New Roman" w:cs="Times New Roman"/>
                <w:color w:val="000000"/>
                <w:sz w:val="18"/>
                <w:szCs w:val="18"/>
                <w:lang w:eastAsia="en-AU"/>
              </w:rPr>
            </w:pPr>
            <w:r w:rsidRPr="004F6663">
              <w:rPr>
                <w:rFonts w:eastAsia="Times New Roman" w:cs="Times New Roman"/>
                <w:color w:val="000000"/>
                <w:sz w:val="18"/>
                <w:szCs w:val="18"/>
                <w:lang w:eastAsia="en-AU"/>
              </w:rPr>
              <w:tab/>
              <w:t>Family Aphididae (aphids)</w:t>
            </w:r>
          </w:p>
        </w:tc>
        <w:tc>
          <w:tcPr>
            <w:tcW w:w="3969" w:type="dxa"/>
            <w:noWrap/>
          </w:tcPr>
          <w:p w14:paraId="5C84770E" w14:textId="77777777" w:rsidR="005F3EF2" w:rsidRPr="004F6663" w:rsidRDefault="003854F7" w:rsidP="00F53014">
            <w:pPr>
              <w:tabs>
                <w:tab w:val="left" w:pos="390"/>
                <w:tab w:val="left" w:pos="851"/>
                <w:tab w:val="left" w:pos="1220"/>
              </w:tabs>
              <w:spacing w:after="0" w:line="240" w:lineRule="auto"/>
              <w:rPr>
                <w:rFonts w:eastAsia="Times New Roman" w:cs="Times New Roman"/>
                <w:color w:val="000000"/>
                <w:sz w:val="18"/>
                <w:szCs w:val="18"/>
                <w:lang w:eastAsia="en-AU"/>
              </w:rPr>
            </w:pPr>
            <w:r w:rsidRPr="004F6663">
              <w:rPr>
                <w:rFonts w:eastAsia="Times New Roman" w:cs="Times New Roman"/>
                <w:color w:val="000000"/>
                <w:sz w:val="18"/>
                <w:szCs w:val="18"/>
                <w:lang w:eastAsia="en-AU"/>
              </w:rPr>
              <w:tab/>
            </w:r>
            <w:r w:rsidRPr="004F6663">
              <w:rPr>
                <w:rFonts w:eastAsia="Times New Roman" w:cs="Times New Roman"/>
                <w:color w:val="000000"/>
                <w:sz w:val="18"/>
                <w:szCs w:val="18"/>
                <w:lang w:eastAsia="en-AU"/>
              </w:rPr>
              <w:tab/>
            </w:r>
            <w:r w:rsidR="005F3EF2" w:rsidRPr="004F6663">
              <w:rPr>
                <w:rFonts w:eastAsia="Times New Roman" w:cs="Times New Roman"/>
                <w:color w:val="000000"/>
                <w:sz w:val="18"/>
                <w:szCs w:val="18"/>
                <w:lang w:eastAsia="en-AU"/>
              </w:rPr>
              <w:t>7%</w:t>
            </w:r>
          </w:p>
        </w:tc>
      </w:tr>
      <w:tr w:rsidR="005F3EF2" w:rsidRPr="004F6663" w14:paraId="26FC81F8" w14:textId="77777777" w:rsidTr="00084CC5">
        <w:trPr>
          <w:trHeight w:val="317"/>
        </w:trPr>
        <w:tc>
          <w:tcPr>
            <w:tcW w:w="4962" w:type="dxa"/>
            <w:noWrap/>
          </w:tcPr>
          <w:p w14:paraId="61C55EFD" w14:textId="77777777" w:rsidR="005F3EF2" w:rsidRPr="004F6663" w:rsidRDefault="005F3EF2" w:rsidP="005B0FDC">
            <w:pPr>
              <w:spacing w:after="0" w:line="240" w:lineRule="auto"/>
              <w:ind w:firstLineChars="200" w:firstLine="360"/>
              <w:rPr>
                <w:rFonts w:eastAsia="Times New Roman" w:cs="Times New Roman"/>
                <w:color w:val="000000"/>
                <w:sz w:val="18"/>
                <w:szCs w:val="18"/>
                <w:lang w:eastAsia="en-AU"/>
              </w:rPr>
            </w:pPr>
            <w:r w:rsidRPr="004F6663">
              <w:rPr>
                <w:rFonts w:eastAsia="Times New Roman" w:cs="Times New Roman"/>
                <w:color w:val="000000"/>
                <w:sz w:val="18"/>
                <w:szCs w:val="18"/>
                <w:lang w:eastAsia="en-AU"/>
              </w:rPr>
              <w:tab/>
              <w:t>Family Anthocoridae (flower bugs)</w:t>
            </w:r>
          </w:p>
        </w:tc>
        <w:tc>
          <w:tcPr>
            <w:tcW w:w="3969" w:type="dxa"/>
            <w:noWrap/>
          </w:tcPr>
          <w:p w14:paraId="6BDA0B9D" w14:textId="77777777" w:rsidR="005F3EF2" w:rsidRPr="004F6663" w:rsidRDefault="003854F7" w:rsidP="00F53014">
            <w:pPr>
              <w:tabs>
                <w:tab w:val="left" w:pos="390"/>
                <w:tab w:val="left" w:pos="851"/>
                <w:tab w:val="left" w:pos="1220"/>
              </w:tabs>
              <w:spacing w:after="0" w:line="240" w:lineRule="auto"/>
              <w:rPr>
                <w:rFonts w:eastAsia="Times New Roman" w:cs="Times New Roman"/>
                <w:color w:val="000000"/>
                <w:sz w:val="18"/>
                <w:szCs w:val="18"/>
                <w:lang w:eastAsia="en-AU"/>
              </w:rPr>
            </w:pPr>
            <w:r w:rsidRPr="004F6663">
              <w:rPr>
                <w:rFonts w:eastAsia="Times New Roman" w:cs="Times New Roman"/>
                <w:color w:val="000000"/>
                <w:sz w:val="18"/>
                <w:szCs w:val="18"/>
                <w:lang w:eastAsia="en-AU"/>
              </w:rPr>
              <w:tab/>
            </w:r>
            <w:r w:rsidRPr="004F6663">
              <w:rPr>
                <w:rFonts w:eastAsia="Times New Roman" w:cs="Times New Roman"/>
                <w:color w:val="000000"/>
                <w:sz w:val="18"/>
                <w:szCs w:val="18"/>
                <w:lang w:eastAsia="en-AU"/>
              </w:rPr>
              <w:tab/>
            </w:r>
            <w:r w:rsidR="005F3EF2" w:rsidRPr="004F6663">
              <w:rPr>
                <w:rFonts w:eastAsia="Times New Roman" w:cs="Times New Roman"/>
                <w:color w:val="000000"/>
                <w:sz w:val="18"/>
                <w:szCs w:val="18"/>
                <w:lang w:eastAsia="en-AU"/>
              </w:rPr>
              <w:t>1%</w:t>
            </w:r>
          </w:p>
        </w:tc>
      </w:tr>
      <w:tr w:rsidR="005F3EF2" w:rsidRPr="004F6663" w14:paraId="02D17B05" w14:textId="77777777" w:rsidTr="00084CC5">
        <w:trPr>
          <w:trHeight w:val="317"/>
        </w:trPr>
        <w:tc>
          <w:tcPr>
            <w:tcW w:w="4962" w:type="dxa"/>
            <w:noWrap/>
          </w:tcPr>
          <w:p w14:paraId="4012CB5B" w14:textId="77777777" w:rsidR="005F3EF2" w:rsidRPr="004F6663" w:rsidRDefault="005F3EF2" w:rsidP="005B0FDC">
            <w:pPr>
              <w:spacing w:after="0" w:line="240" w:lineRule="auto"/>
              <w:ind w:firstLineChars="200" w:firstLine="360"/>
              <w:rPr>
                <w:rFonts w:eastAsia="Times New Roman" w:cs="Times New Roman"/>
                <w:color w:val="000000"/>
                <w:sz w:val="18"/>
                <w:szCs w:val="18"/>
                <w:lang w:eastAsia="en-AU"/>
              </w:rPr>
            </w:pPr>
            <w:r w:rsidRPr="004F6663">
              <w:rPr>
                <w:rFonts w:eastAsia="Times New Roman" w:cs="Times New Roman"/>
                <w:color w:val="000000"/>
                <w:sz w:val="18"/>
                <w:szCs w:val="18"/>
                <w:lang w:eastAsia="en-AU"/>
              </w:rPr>
              <w:tab/>
              <w:t>Family Pseudococcidae (mealybugs)</w:t>
            </w:r>
          </w:p>
        </w:tc>
        <w:tc>
          <w:tcPr>
            <w:tcW w:w="3969" w:type="dxa"/>
            <w:noWrap/>
          </w:tcPr>
          <w:p w14:paraId="2C1027BE" w14:textId="77777777" w:rsidR="005F3EF2" w:rsidRPr="004F6663" w:rsidRDefault="003854F7" w:rsidP="00F53014">
            <w:pPr>
              <w:tabs>
                <w:tab w:val="left" w:pos="390"/>
                <w:tab w:val="left" w:pos="851"/>
                <w:tab w:val="left" w:pos="1220"/>
              </w:tabs>
              <w:spacing w:after="0" w:line="240" w:lineRule="auto"/>
              <w:rPr>
                <w:rFonts w:eastAsia="Times New Roman" w:cs="Times New Roman"/>
                <w:color w:val="000000"/>
                <w:sz w:val="18"/>
                <w:szCs w:val="18"/>
                <w:lang w:eastAsia="en-AU"/>
              </w:rPr>
            </w:pPr>
            <w:r w:rsidRPr="004F6663">
              <w:rPr>
                <w:rFonts w:eastAsia="Times New Roman" w:cs="Times New Roman"/>
                <w:color w:val="000000"/>
                <w:sz w:val="18"/>
                <w:szCs w:val="18"/>
                <w:lang w:eastAsia="en-AU"/>
              </w:rPr>
              <w:tab/>
            </w:r>
            <w:r w:rsidRPr="004F6663">
              <w:rPr>
                <w:rFonts w:eastAsia="Times New Roman" w:cs="Times New Roman"/>
                <w:color w:val="000000"/>
                <w:sz w:val="18"/>
                <w:szCs w:val="18"/>
                <w:lang w:eastAsia="en-AU"/>
              </w:rPr>
              <w:tab/>
            </w:r>
            <w:r w:rsidR="005F3EF2" w:rsidRPr="004F6663">
              <w:rPr>
                <w:rFonts w:eastAsia="Times New Roman" w:cs="Times New Roman"/>
                <w:color w:val="000000"/>
                <w:sz w:val="18"/>
                <w:szCs w:val="18"/>
                <w:lang w:eastAsia="en-AU"/>
              </w:rPr>
              <w:t>1%</w:t>
            </w:r>
          </w:p>
        </w:tc>
      </w:tr>
      <w:tr w:rsidR="005F3EF2" w:rsidRPr="004F6663" w14:paraId="2A6C8837" w14:textId="77777777" w:rsidTr="00084CC5">
        <w:trPr>
          <w:trHeight w:val="317"/>
        </w:trPr>
        <w:tc>
          <w:tcPr>
            <w:tcW w:w="4962" w:type="dxa"/>
            <w:noWrap/>
          </w:tcPr>
          <w:p w14:paraId="39691DDF" w14:textId="77777777" w:rsidR="005F3EF2" w:rsidRPr="004F6663" w:rsidRDefault="005F3EF2" w:rsidP="005B0FDC">
            <w:pPr>
              <w:spacing w:after="0" w:line="240" w:lineRule="auto"/>
              <w:ind w:firstLineChars="200" w:firstLine="360"/>
              <w:rPr>
                <w:rFonts w:eastAsia="Times New Roman" w:cs="Times New Roman"/>
                <w:color w:val="000000"/>
                <w:sz w:val="18"/>
                <w:szCs w:val="18"/>
                <w:lang w:eastAsia="en-AU"/>
              </w:rPr>
            </w:pPr>
            <w:r w:rsidRPr="004F6663">
              <w:rPr>
                <w:rFonts w:eastAsia="Times New Roman" w:cs="Times New Roman"/>
                <w:color w:val="000000"/>
                <w:sz w:val="18"/>
                <w:szCs w:val="18"/>
                <w:lang w:eastAsia="en-AU"/>
              </w:rPr>
              <w:tab/>
              <w:t>Family Miridae (mirid bugs)</w:t>
            </w:r>
          </w:p>
        </w:tc>
        <w:tc>
          <w:tcPr>
            <w:tcW w:w="3969" w:type="dxa"/>
            <w:noWrap/>
          </w:tcPr>
          <w:p w14:paraId="10ABD08E" w14:textId="77777777" w:rsidR="005F3EF2" w:rsidRPr="004F6663" w:rsidRDefault="003854F7" w:rsidP="00F53014">
            <w:pPr>
              <w:tabs>
                <w:tab w:val="left" w:pos="390"/>
                <w:tab w:val="left" w:pos="851"/>
                <w:tab w:val="left" w:pos="1220"/>
              </w:tabs>
              <w:spacing w:after="0" w:line="240" w:lineRule="auto"/>
              <w:rPr>
                <w:rFonts w:eastAsia="Times New Roman" w:cs="Times New Roman"/>
                <w:color w:val="000000"/>
                <w:sz w:val="18"/>
                <w:szCs w:val="18"/>
                <w:lang w:eastAsia="en-AU"/>
              </w:rPr>
            </w:pPr>
            <w:r w:rsidRPr="004F6663">
              <w:rPr>
                <w:rFonts w:eastAsia="Times New Roman" w:cs="Times New Roman"/>
                <w:color w:val="000000"/>
                <w:sz w:val="18"/>
                <w:szCs w:val="18"/>
                <w:lang w:eastAsia="en-AU"/>
              </w:rPr>
              <w:tab/>
            </w:r>
            <w:r w:rsidRPr="004F6663">
              <w:rPr>
                <w:rFonts w:eastAsia="Times New Roman" w:cs="Times New Roman"/>
                <w:color w:val="000000"/>
                <w:sz w:val="18"/>
                <w:szCs w:val="18"/>
                <w:lang w:eastAsia="en-AU"/>
              </w:rPr>
              <w:tab/>
            </w:r>
            <w:r w:rsidR="005F3EF2" w:rsidRPr="004F6663">
              <w:rPr>
                <w:rFonts w:eastAsia="Times New Roman" w:cs="Times New Roman"/>
                <w:color w:val="000000"/>
                <w:sz w:val="18"/>
                <w:szCs w:val="18"/>
                <w:lang w:eastAsia="en-AU"/>
              </w:rPr>
              <w:t>1%</w:t>
            </w:r>
          </w:p>
        </w:tc>
      </w:tr>
      <w:tr w:rsidR="005F3EF2" w:rsidRPr="004F6663" w14:paraId="57CC8B35" w14:textId="77777777" w:rsidTr="00084CC5">
        <w:trPr>
          <w:trHeight w:val="317"/>
        </w:trPr>
        <w:tc>
          <w:tcPr>
            <w:tcW w:w="4962" w:type="dxa"/>
            <w:noWrap/>
          </w:tcPr>
          <w:p w14:paraId="20B27B67" w14:textId="77777777" w:rsidR="005F3EF2" w:rsidRPr="004F6663" w:rsidRDefault="005F3EF2" w:rsidP="005B0FDC">
            <w:pPr>
              <w:spacing w:after="0" w:line="240" w:lineRule="auto"/>
              <w:ind w:firstLineChars="200" w:firstLine="360"/>
              <w:rPr>
                <w:rFonts w:eastAsia="Times New Roman" w:cs="Times New Roman"/>
                <w:color w:val="000000"/>
                <w:sz w:val="18"/>
                <w:szCs w:val="18"/>
                <w:lang w:eastAsia="en-AU"/>
              </w:rPr>
            </w:pPr>
            <w:r w:rsidRPr="004F6663">
              <w:rPr>
                <w:rFonts w:eastAsia="Times New Roman" w:cs="Times New Roman"/>
                <w:color w:val="000000"/>
                <w:sz w:val="18"/>
                <w:szCs w:val="18"/>
                <w:lang w:eastAsia="en-AU"/>
              </w:rPr>
              <w:tab/>
              <w:t>Family Aleyrodidae (white flies)</w:t>
            </w:r>
          </w:p>
        </w:tc>
        <w:tc>
          <w:tcPr>
            <w:tcW w:w="3969" w:type="dxa"/>
            <w:noWrap/>
          </w:tcPr>
          <w:p w14:paraId="7A34D497" w14:textId="77777777" w:rsidR="005F3EF2" w:rsidRPr="004F6663" w:rsidRDefault="003854F7" w:rsidP="00F53014">
            <w:pPr>
              <w:tabs>
                <w:tab w:val="left" w:pos="390"/>
                <w:tab w:val="left" w:pos="851"/>
                <w:tab w:val="left" w:pos="1220"/>
              </w:tabs>
              <w:spacing w:after="0" w:line="240" w:lineRule="auto"/>
              <w:rPr>
                <w:rFonts w:eastAsia="Times New Roman" w:cs="Times New Roman"/>
                <w:color w:val="000000"/>
                <w:sz w:val="18"/>
                <w:szCs w:val="18"/>
                <w:lang w:eastAsia="en-AU"/>
              </w:rPr>
            </w:pPr>
            <w:r w:rsidRPr="004F6663">
              <w:rPr>
                <w:rFonts w:eastAsia="Times New Roman" w:cs="Times New Roman"/>
                <w:color w:val="000000"/>
                <w:sz w:val="18"/>
                <w:szCs w:val="18"/>
                <w:lang w:eastAsia="en-AU"/>
              </w:rPr>
              <w:tab/>
            </w:r>
            <w:r w:rsidRPr="004F6663">
              <w:rPr>
                <w:rFonts w:eastAsia="Times New Roman" w:cs="Times New Roman"/>
                <w:color w:val="000000"/>
                <w:sz w:val="18"/>
                <w:szCs w:val="18"/>
                <w:lang w:eastAsia="en-AU"/>
              </w:rPr>
              <w:tab/>
            </w:r>
            <w:r w:rsidR="005F3EF2" w:rsidRPr="004F6663">
              <w:rPr>
                <w:rFonts w:eastAsia="Times New Roman" w:cs="Times New Roman"/>
                <w:color w:val="000000"/>
                <w:sz w:val="18"/>
                <w:szCs w:val="18"/>
                <w:lang w:eastAsia="en-AU"/>
              </w:rPr>
              <w:t>Less than 0.5%</w:t>
            </w:r>
          </w:p>
        </w:tc>
      </w:tr>
      <w:tr w:rsidR="005F3EF2" w:rsidRPr="004F6663" w14:paraId="1831EAB9" w14:textId="77777777" w:rsidTr="00084CC5">
        <w:trPr>
          <w:trHeight w:val="317"/>
        </w:trPr>
        <w:tc>
          <w:tcPr>
            <w:tcW w:w="4962" w:type="dxa"/>
            <w:noWrap/>
          </w:tcPr>
          <w:p w14:paraId="5D054EE3" w14:textId="77777777" w:rsidR="005F3EF2" w:rsidRPr="004F6663" w:rsidRDefault="005F3EF2" w:rsidP="005B0FDC">
            <w:pPr>
              <w:spacing w:after="0" w:line="240" w:lineRule="auto"/>
              <w:ind w:firstLineChars="200" w:firstLine="360"/>
              <w:rPr>
                <w:rFonts w:eastAsia="Times New Roman" w:cs="Times New Roman"/>
                <w:color w:val="000000"/>
                <w:sz w:val="18"/>
                <w:szCs w:val="18"/>
                <w:lang w:eastAsia="en-AU"/>
              </w:rPr>
            </w:pPr>
            <w:r w:rsidRPr="004F6663">
              <w:rPr>
                <w:rFonts w:eastAsia="Times New Roman" w:cs="Times New Roman"/>
                <w:color w:val="000000"/>
                <w:sz w:val="18"/>
                <w:szCs w:val="18"/>
                <w:lang w:eastAsia="en-AU"/>
              </w:rPr>
              <w:tab/>
              <w:t>Family Lygaeidae (seed bugs)</w:t>
            </w:r>
          </w:p>
        </w:tc>
        <w:tc>
          <w:tcPr>
            <w:tcW w:w="3969" w:type="dxa"/>
            <w:noWrap/>
          </w:tcPr>
          <w:p w14:paraId="2FB0441D" w14:textId="77777777" w:rsidR="005F3EF2" w:rsidRPr="004F6663" w:rsidRDefault="003854F7" w:rsidP="00F53014">
            <w:pPr>
              <w:tabs>
                <w:tab w:val="left" w:pos="390"/>
                <w:tab w:val="left" w:pos="851"/>
                <w:tab w:val="left" w:pos="1220"/>
              </w:tabs>
              <w:spacing w:after="0" w:line="240" w:lineRule="auto"/>
              <w:rPr>
                <w:rFonts w:eastAsia="Times New Roman" w:cs="Times New Roman"/>
                <w:color w:val="000000"/>
                <w:sz w:val="18"/>
                <w:szCs w:val="18"/>
                <w:lang w:eastAsia="en-AU"/>
              </w:rPr>
            </w:pPr>
            <w:r w:rsidRPr="004F6663">
              <w:rPr>
                <w:rFonts w:eastAsia="Times New Roman" w:cs="Times New Roman"/>
                <w:color w:val="000000"/>
                <w:sz w:val="18"/>
                <w:szCs w:val="18"/>
                <w:lang w:eastAsia="en-AU"/>
              </w:rPr>
              <w:tab/>
            </w:r>
            <w:r w:rsidRPr="004F6663">
              <w:rPr>
                <w:rFonts w:eastAsia="Times New Roman" w:cs="Times New Roman"/>
                <w:color w:val="000000"/>
                <w:sz w:val="18"/>
                <w:szCs w:val="18"/>
                <w:lang w:eastAsia="en-AU"/>
              </w:rPr>
              <w:tab/>
            </w:r>
            <w:r w:rsidR="005F3EF2" w:rsidRPr="004F6663">
              <w:rPr>
                <w:rFonts w:eastAsia="Times New Roman" w:cs="Times New Roman"/>
                <w:color w:val="000000"/>
                <w:sz w:val="18"/>
                <w:szCs w:val="18"/>
                <w:lang w:eastAsia="en-AU"/>
              </w:rPr>
              <w:t>Less than 0.5%</w:t>
            </w:r>
          </w:p>
        </w:tc>
      </w:tr>
      <w:tr w:rsidR="005F3EF2" w:rsidRPr="004F6663" w14:paraId="6B8BE73C" w14:textId="77777777" w:rsidTr="00084CC5">
        <w:trPr>
          <w:trHeight w:val="317"/>
        </w:trPr>
        <w:tc>
          <w:tcPr>
            <w:tcW w:w="4962" w:type="dxa"/>
            <w:noWrap/>
          </w:tcPr>
          <w:p w14:paraId="4E067B0C" w14:textId="77777777" w:rsidR="005F3EF2" w:rsidRPr="004F6663" w:rsidRDefault="005F3EF2" w:rsidP="005B0FDC">
            <w:pPr>
              <w:spacing w:after="0" w:line="240" w:lineRule="auto"/>
              <w:ind w:firstLineChars="200" w:firstLine="360"/>
              <w:rPr>
                <w:rFonts w:eastAsia="Times New Roman" w:cs="Times New Roman"/>
                <w:color w:val="000000"/>
                <w:sz w:val="18"/>
                <w:szCs w:val="18"/>
                <w:lang w:eastAsia="en-AU"/>
              </w:rPr>
            </w:pPr>
            <w:r w:rsidRPr="004F6663">
              <w:rPr>
                <w:rFonts w:eastAsia="Times New Roman" w:cs="Times New Roman"/>
                <w:color w:val="000000"/>
                <w:sz w:val="18"/>
                <w:szCs w:val="18"/>
                <w:lang w:eastAsia="en-AU"/>
              </w:rPr>
              <w:tab/>
              <w:t>Family Orsillidae</w:t>
            </w:r>
          </w:p>
        </w:tc>
        <w:tc>
          <w:tcPr>
            <w:tcW w:w="3969" w:type="dxa"/>
            <w:noWrap/>
          </w:tcPr>
          <w:p w14:paraId="69AB4BE8" w14:textId="77777777" w:rsidR="005F3EF2" w:rsidRPr="004F6663" w:rsidRDefault="003854F7" w:rsidP="00F53014">
            <w:pPr>
              <w:tabs>
                <w:tab w:val="left" w:pos="390"/>
                <w:tab w:val="left" w:pos="851"/>
                <w:tab w:val="left" w:pos="1220"/>
              </w:tabs>
              <w:spacing w:after="0" w:line="240" w:lineRule="auto"/>
              <w:rPr>
                <w:rFonts w:eastAsia="Times New Roman" w:cs="Times New Roman"/>
                <w:color w:val="000000"/>
                <w:sz w:val="18"/>
                <w:szCs w:val="18"/>
                <w:lang w:eastAsia="en-AU"/>
              </w:rPr>
            </w:pPr>
            <w:r w:rsidRPr="004F6663">
              <w:rPr>
                <w:rFonts w:eastAsia="Times New Roman" w:cs="Times New Roman"/>
                <w:color w:val="000000"/>
                <w:sz w:val="18"/>
                <w:szCs w:val="18"/>
                <w:lang w:eastAsia="en-AU"/>
              </w:rPr>
              <w:tab/>
            </w:r>
            <w:r w:rsidRPr="004F6663">
              <w:rPr>
                <w:rFonts w:eastAsia="Times New Roman" w:cs="Times New Roman"/>
                <w:color w:val="000000"/>
                <w:sz w:val="18"/>
                <w:szCs w:val="18"/>
                <w:lang w:eastAsia="en-AU"/>
              </w:rPr>
              <w:tab/>
            </w:r>
            <w:r w:rsidR="005F3EF2" w:rsidRPr="004F6663">
              <w:rPr>
                <w:rFonts w:eastAsia="Times New Roman" w:cs="Times New Roman"/>
                <w:color w:val="000000"/>
                <w:sz w:val="18"/>
                <w:szCs w:val="18"/>
                <w:lang w:eastAsia="en-AU"/>
              </w:rPr>
              <w:t>Less than 0.5%</w:t>
            </w:r>
          </w:p>
        </w:tc>
      </w:tr>
      <w:tr w:rsidR="005F3EF2" w:rsidRPr="004F6663" w14:paraId="2676F087" w14:textId="77777777" w:rsidTr="00084CC5">
        <w:trPr>
          <w:trHeight w:val="317"/>
        </w:trPr>
        <w:tc>
          <w:tcPr>
            <w:tcW w:w="4962" w:type="dxa"/>
            <w:noWrap/>
          </w:tcPr>
          <w:p w14:paraId="7132CE79" w14:textId="77777777" w:rsidR="005F3EF2" w:rsidRPr="004F6663" w:rsidRDefault="005F3EF2" w:rsidP="005B0FDC">
            <w:pPr>
              <w:spacing w:after="0" w:line="240" w:lineRule="auto"/>
              <w:ind w:firstLineChars="200" w:firstLine="360"/>
              <w:rPr>
                <w:rFonts w:eastAsia="Times New Roman" w:cs="Times New Roman"/>
                <w:color w:val="000000"/>
                <w:sz w:val="18"/>
                <w:szCs w:val="18"/>
                <w:lang w:eastAsia="en-AU"/>
              </w:rPr>
            </w:pPr>
            <w:r w:rsidRPr="004F6663">
              <w:rPr>
                <w:rFonts w:eastAsia="Times New Roman" w:cs="Times New Roman"/>
                <w:color w:val="000000"/>
                <w:sz w:val="18"/>
                <w:szCs w:val="18"/>
                <w:lang w:eastAsia="en-AU"/>
              </w:rPr>
              <w:tab/>
              <w:t xml:space="preserve">Family Cicadellidae (leafhoppers) </w:t>
            </w:r>
          </w:p>
        </w:tc>
        <w:tc>
          <w:tcPr>
            <w:tcW w:w="3969" w:type="dxa"/>
            <w:noWrap/>
          </w:tcPr>
          <w:p w14:paraId="4527E487" w14:textId="77777777" w:rsidR="005F3EF2" w:rsidRPr="004F6663" w:rsidRDefault="003854F7" w:rsidP="00F53014">
            <w:pPr>
              <w:tabs>
                <w:tab w:val="left" w:pos="390"/>
                <w:tab w:val="left" w:pos="851"/>
                <w:tab w:val="left" w:pos="1220"/>
              </w:tabs>
              <w:spacing w:after="0" w:line="240" w:lineRule="auto"/>
              <w:rPr>
                <w:rFonts w:eastAsia="Times New Roman" w:cs="Times New Roman"/>
                <w:color w:val="000000"/>
                <w:sz w:val="18"/>
                <w:szCs w:val="18"/>
                <w:lang w:eastAsia="en-AU"/>
              </w:rPr>
            </w:pPr>
            <w:r w:rsidRPr="004F6663">
              <w:rPr>
                <w:rFonts w:eastAsia="Times New Roman" w:cs="Times New Roman"/>
                <w:color w:val="000000"/>
                <w:sz w:val="18"/>
                <w:szCs w:val="18"/>
                <w:lang w:eastAsia="en-AU"/>
              </w:rPr>
              <w:tab/>
            </w:r>
            <w:r w:rsidRPr="004F6663">
              <w:rPr>
                <w:rFonts w:eastAsia="Times New Roman" w:cs="Times New Roman"/>
                <w:color w:val="000000"/>
                <w:sz w:val="18"/>
                <w:szCs w:val="18"/>
                <w:lang w:eastAsia="en-AU"/>
              </w:rPr>
              <w:tab/>
            </w:r>
            <w:r w:rsidR="005F3EF2" w:rsidRPr="004F6663">
              <w:rPr>
                <w:rFonts w:eastAsia="Times New Roman" w:cs="Times New Roman"/>
                <w:color w:val="000000"/>
                <w:sz w:val="18"/>
                <w:szCs w:val="18"/>
                <w:lang w:eastAsia="en-AU"/>
              </w:rPr>
              <w:t>Less than 0.5%</w:t>
            </w:r>
          </w:p>
        </w:tc>
      </w:tr>
    </w:tbl>
    <w:p w14:paraId="40712CFE" w14:textId="24A24111" w:rsidR="005F3EF2" w:rsidRPr="004F6663" w:rsidRDefault="00FE1810" w:rsidP="00FE1810">
      <w:pPr>
        <w:pStyle w:val="TPs1"/>
        <w:keepNext/>
        <w:numPr>
          <w:ilvl w:val="0"/>
          <w:numId w:val="0"/>
        </w:numPr>
        <w:tabs>
          <w:tab w:val="left" w:pos="851"/>
        </w:tabs>
        <w:spacing w:line="240" w:lineRule="auto"/>
        <w:ind w:right="238"/>
        <w:rPr>
          <w:sz w:val="18"/>
          <w:szCs w:val="18"/>
        </w:rPr>
      </w:pPr>
      <w:r w:rsidRPr="004F6663">
        <w:rPr>
          <w:b/>
          <w:sz w:val="18"/>
          <w:szCs w:val="18"/>
        </w:rPr>
        <w:t xml:space="preserve">Note: </w:t>
      </w:r>
      <w:r w:rsidR="00F53014" w:rsidRPr="004F6663">
        <w:rPr>
          <w:sz w:val="18"/>
          <w:szCs w:val="18"/>
        </w:rPr>
        <w:t xml:space="preserve">Percentages </w:t>
      </w:r>
      <w:r w:rsidR="003854F7" w:rsidRPr="004F6663">
        <w:rPr>
          <w:sz w:val="18"/>
          <w:szCs w:val="18"/>
        </w:rPr>
        <w:t>have been</w:t>
      </w:r>
      <w:r w:rsidR="00F53014" w:rsidRPr="004F6663">
        <w:rPr>
          <w:sz w:val="18"/>
          <w:szCs w:val="18"/>
        </w:rPr>
        <w:t xml:space="preserve"> rounded </w:t>
      </w:r>
      <w:r w:rsidR="003854F7" w:rsidRPr="004F6663">
        <w:rPr>
          <w:sz w:val="18"/>
          <w:szCs w:val="18"/>
        </w:rPr>
        <w:t xml:space="preserve">and do not total 100 per cent. </w:t>
      </w:r>
      <w:r w:rsidR="00AE6E69" w:rsidRPr="004F6663">
        <w:rPr>
          <w:sz w:val="18"/>
          <w:szCs w:val="18"/>
        </w:rPr>
        <w:t>(</w:t>
      </w:r>
      <w:r w:rsidR="005F3EF2" w:rsidRPr="004F6663">
        <w:rPr>
          <w:b/>
          <w:sz w:val="18"/>
          <w:szCs w:val="18"/>
        </w:rPr>
        <w:t>a</w:t>
      </w:r>
      <w:r w:rsidR="00AE6E69" w:rsidRPr="004F6663">
        <w:rPr>
          <w:sz w:val="18"/>
          <w:szCs w:val="18"/>
        </w:rPr>
        <w:t>)</w:t>
      </w:r>
      <w:r w:rsidR="005F3EF2" w:rsidRPr="004F6663">
        <w:rPr>
          <w:b/>
          <w:sz w:val="18"/>
          <w:szCs w:val="18"/>
        </w:rPr>
        <w:t xml:space="preserve">. </w:t>
      </w:r>
      <w:r w:rsidR="005F3EF2" w:rsidRPr="004F6663">
        <w:rPr>
          <w:rFonts w:ascii="Calibri" w:hAnsi="Calibri"/>
          <w:sz w:val="18"/>
          <w:szCs w:val="18"/>
        </w:rPr>
        <w:t>Calculated</w:t>
      </w:r>
      <w:r w:rsidR="005F3EF2" w:rsidRPr="004F6663">
        <w:rPr>
          <w:sz w:val="18"/>
          <w:szCs w:val="18"/>
        </w:rPr>
        <w:t xml:space="preserve"> on the basis of interception events recorded by Australia over a</w:t>
      </w:r>
      <w:r w:rsidRPr="004F6663">
        <w:rPr>
          <w:sz w:val="18"/>
          <w:szCs w:val="18"/>
        </w:rPr>
        <w:t>n</w:t>
      </w:r>
      <w:r w:rsidR="005F3EF2" w:rsidRPr="004F6663">
        <w:rPr>
          <w:sz w:val="18"/>
          <w:szCs w:val="18"/>
        </w:rPr>
        <w:t xml:space="preserve"> 1</w:t>
      </w:r>
      <w:r w:rsidRPr="004F6663">
        <w:rPr>
          <w:sz w:val="18"/>
          <w:szCs w:val="18"/>
        </w:rPr>
        <w:t>8</w:t>
      </w:r>
      <w:r w:rsidR="005F3EF2" w:rsidRPr="004F6663">
        <w:rPr>
          <w:sz w:val="18"/>
          <w:szCs w:val="18"/>
        </w:rPr>
        <w:t xml:space="preserve"> year period (1 January 2000 to 28 February 2018).</w:t>
      </w:r>
      <w:r w:rsidRPr="004F6663">
        <w:rPr>
          <w:sz w:val="18"/>
          <w:szCs w:val="18"/>
        </w:rPr>
        <w:t xml:space="preserve"> </w:t>
      </w:r>
      <w:r w:rsidR="00AE6E69" w:rsidRPr="004F6663">
        <w:rPr>
          <w:sz w:val="18"/>
          <w:szCs w:val="18"/>
        </w:rPr>
        <w:t>(</w:t>
      </w:r>
      <w:r w:rsidR="005F3EF2" w:rsidRPr="004F6663">
        <w:rPr>
          <w:b/>
          <w:sz w:val="18"/>
          <w:szCs w:val="18"/>
        </w:rPr>
        <w:t>b</w:t>
      </w:r>
      <w:r w:rsidR="00AE6E69" w:rsidRPr="004F6663">
        <w:rPr>
          <w:sz w:val="18"/>
          <w:szCs w:val="18"/>
        </w:rPr>
        <w:t>)</w:t>
      </w:r>
      <w:r w:rsidR="005F3EF2" w:rsidRPr="004F6663">
        <w:rPr>
          <w:b/>
          <w:sz w:val="18"/>
          <w:szCs w:val="18"/>
        </w:rPr>
        <w:t>.</w:t>
      </w:r>
      <w:r w:rsidR="00981850" w:rsidRPr="004F6663">
        <w:rPr>
          <w:sz w:val="18"/>
          <w:szCs w:val="18"/>
        </w:rPr>
        <w:t xml:space="preserve"> A number of other h</w:t>
      </w:r>
      <w:r w:rsidR="005F3EF2" w:rsidRPr="004F6663">
        <w:rPr>
          <w:sz w:val="18"/>
          <w:szCs w:val="18"/>
        </w:rPr>
        <w:t>emiptera</w:t>
      </w:r>
      <w:r w:rsidR="00277B26" w:rsidRPr="004F6663">
        <w:rPr>
          <w:sz w:val="18"/>
          <w:szCs w:val="18"/>
        </w:rPr>
        <w:t>n</w:t>
      </w:r>
      <w:r w:rsidR="005F3EF2" w:rsidRPr="004F6663">
        <w:rPr>
          <w:sz w:val="18"/>
          <w:szCs w:val="18"/>
        </w:rPr>
        <w:t xml:space="preserve"> families were intercepted, but form less than 0.1 per cent of total interceptions each</w:t>
      </w:r>
      <w:r w:rsidR="00CE2648" w:rsidRPr="004F6663">
        <w:rPr>
          <w:sz w:val="18"/>
          <w:szCs w:val="18"/>
        </w:rPr>
        <w:t xml:space="preserve"> and are not represented in this table</w:t>
      </w:r>
      <w:r w:rsidR="005F3EF2" w:rsidRPr="004F6663">
        <w:rPr>
          <w:sz w:val="18"/>
          <w:szCs w:val="18"/>
        </w:rPr>
        <w:t xml:space="preserve">. These are detailed in Appendix </w:t>
      </w:r>
      <w:r w:rsidR="0071080A" w:rsidRPr="004F6663">
        <w:rPr>
          <w:sz w:val="18"/>
          <w:szCs w:val="18"/>
        </w:rPr>
        <w:t>D</w:t>
      </w:r>
      <w:r w:rsidR="004B47B9" w:rsidRPr="004F6663">
        <w:rPr>
          <w:sz w:val="18"/>
          <w:szCs w:val="18"/>
        </w:rPr>
        <w:t xml:space="preserve"> </w:t>
      </w:r>
      <w:r w:rsidR="004B47B9" w:rsidRPr="004F6663">
        <w:rPr>
          <w:sz w:val="18"/>
          <w:szCs w:val="18"/>
        </w:rPr>
        <w:fldChar w:fldCharType="begin"/>
      </w:r>
      <w:r w:rsidR="004B47B9" w:rsidRPr="004F6663">
        <w:rPr>
          <w:sz w:val="18"/>
          <w:szCs w:val="18"/>
        </w:rPr>
        <w:instrText xml:space="preserve"> REF _Ref524012791 \h  \* MERGEFORMAT </w:instrText>
      </w:r>
      <w:r w:rsidR="004B47B9" w:rsidRPr="004F6663">
        <w:rPr>
          <w:sz w:val="18"/>
          <w:szCs w:val="18"/>
        </w:rPr>
      </w:r>
      <w:r w:rsidR="004B47B9" w:rsidRPr="004F6663">
        <w:rPr>
          <w:sz w:val="18"/>
          <w:szCs w:val="18"/>
        </w:rPr>
        <w:fldChar w:fldCharType="separate"/>
      </w:r>
      <w:r w:rsidR="00124963" w:rsidRPr="004F6663">
        <w:rPr>
          <w:sz w:val="18"/>
          <w:szCs w:val="18"/>
        </w:rPr>
        <w:t xml:space="preserve">Table </w:t>
      </w:r>
      <w:r w:rsidR="00124963" w:rsidRPr="004F6663">
        <w:rPr>
          <w:noProof/>
          <w:sz w:val="18"/>
          <w:szCs w:val="18"/>
        </w:rPr>
        <w:t>VI</w:t>
      </w:r>
      <w:r w:rsidR="004B47B9" w:rsidRPr="004F6663">
        <w:rPr>
          <w:sz w:val="18"/>
          <w:szCs w:val="18"/>
        </w:rPr>
        <w:fldChar w:fldCharType="end"/>
      </w:r>
      <w:r w:rsidR="005F3EF2" w:rsidRPr="004F6663">
        <w:rPr>
          <w:sz w:val="18"/>
          <w:szCs w:val="18"/>
        </w:rPr>
        <w:t>.</w:t>
      </w:r>
    </w:p>
    <w:p w14:paraId="50D7EE6E" w14:textId="2FAB1EC4" w:rsidR="005F3EF2" w:rsidRPr="004F6663" w:rsidRDefault="005F3EF2" w:rsidP="005F3EF2">
      <w:pPr>
        <w:pStyle w:val="TPs1"/>
        <w:numPr>
          <w:ilvl w:val="0"/>
          <w:numId w:val="0"/>
        </w:numPr>
        <w:ind w:right="237"/>
        <w:rPr>
          <w:rFonts w:ascii="Cambria" w:hAnsi="Cambria"/>
        </w:rPr>
      </w:pPr>
      <w:r w:rsidRPr="004F6663">
        <w:rPr>
          <w:rFonts w:ascii="Cambria" w:hAnsi="Cambria"/>
        </w:rPr>
        <w:t xml:space="preserve">The </w:t>
      </w:r>
      <w:r w:rsidR="00CB4C9C" w:rsidRPr="004F6663">
        <w:rPr>
          <w:rFonts w:ascii="Cambria" w:hAnsi="Cambria"/>
        </w:rPr>
        <w:t>data</w:t>
      </w:r>
      <w:r w:rsidRPr="004F6663">
        <w:rPr>
          <w:rFonts w:ascii="Cambria" w:hAnsi="Cambria"/>
        </w:rPr>
        <w:t xml:space="preserve"> summarised in </w:t>
      </w:r>
      <w:r w:rsidRPr="004F6663">
        <w:rPr>
          <w:rFonts w:ascii="Cambria" w:hAnsi="Cambria"/>
        </w:rPr>
        <w:fldChar w:fldCharType="begin"/>
      </w:r>
      <w:r w:rsidRPr="004F6663">
        <w:rPr>
          <w:rFonts w:ascii="Cambria" w:hAnsi="Cambria"/>
        </w:rPr>
        <w:instrText xml:space="preserve"> REF _Ref519102358 \h </w:instrText>
      </w:r>
      <w:r w:rsidR="00FE1810" w:rsidRPr="004F6663">
        <w:rPr>
          <w:rFonts w:ascii="Cambria" w:hAnsi="Cambria"/>
        </w:rPr>
        <w:instrText xml:space="preserve"> \* MERGEFORMAT </w:instrText>
      </w:r>
      <w:r w:rsidRPr="004F6663">
        <w:rPr>
          <w:rFonts w:ascii="Cambria" w:hAnsi="Cambria"/>
        </w:rPr>
      </w:r>
      <w:r w:rsidRPr="004F6663">
        <w:rPr>
          <w:rFonts w:ascii="Cambria" w:hAnsi="Cambria"/>
        </w:rPr>
        <w:fldChar w:fldCharType="separate"/>
      </w:r>
      <w:r w:rsidR="00124963" w:rsidRPr="004F6663">
        <w:rPr>
          <w:rFonts w:ascii="Cambria" w:hAnsi="Cambria"/>
        </w:rPr>
        <w:t xml:space="preserve">Table </w:t>
      </w:r>
      <w:r w:rsidR="00124963" w:rsidRPr="004F6663">
        <w:rPr>
          <w:rFonts w:ascii="Cambria" w:hAnsi="Cambria"/>
          <w:noProof/>
        </w:rPr>
        <w:t>5.4</w:t>
      </w:r>
      <w:r w:rsidRPr="004F6663">
        <w:rPr>
          <w:rFonts w:ascii="Cambria" w:hAnsi="Cambria"/>
        </w:rPr>
        <w:fldChar w:fldCharType="end"/>
      </w:r>
      <w:r w:rsidRPr="004F6663">
        <w:rPr>
          <w:rFonts w:ascii="Cambria" w:hAnsi="Cambria"/>
        </w:rPr>
        <w:t xml:space="preserve"> identifies</w:t>
      </w:r>
      <w:r w:rsidR="00FE1810" w:rsidRPr="004F6663">
        <w:rPr>
          <w:rFonts w:ascii="Cambria" w:hAnsi="Cambria"/>
        </w:rPr>
        <w:t xml:space="preserve"> particular sub</w:t>
      </w:r>
      <w:r w:rsidR="006D23C0" w:rsidRPr="004F6663">
        <w:rPr>
          <w:rFonts w:ascii="Cambria" w:hAnsi="Cambria"/>
        </w:rPr>
        <w:noBreakHyphen/>
      </w:r>
      <w:r w:rsidRPr="004F6663">
        <w:rPr>
          <w:rFonts w:ascii="Cambria" w:hAnsi="Cambria"/>
        </w:rPr>
        <w:t xml:space="preserve">taxa that </w:t>
      </w:r>
      <w:r w:rsidR="00CA1323" w:rsidRPr="004F6663">
        <w:rPr>
          <w:rFonts w:ascii="Cambria" w:hAnsi="Cambria"/>
        </w:rPr>
        <w:t>were</w:t>
      </w:r>
      <w:r w:rsidRPr="004F6663">
        <w:rPr>
          <w:rFonts w:ascii="Cambria" w:hAnsi="Cambria"/>
        </w:rPr>
        <w:t xml:space="preserve"> </w:t>
      </w:r>
      <w:r w:rsidR="00FE1810" w:rsidRPr="004F6663">
        <w:rPr>
          <w:rFonts w:ascii="Cambria" w:hAnsi="Cambria"/>
        </w:rPr>
        <w:t>most frequently</w:t>
      </w:r>
      <w:r w:rsidRPr="004F6663">
        <w:rPr>
          <w:rFonts w:ascii="Cambria" w:hAnsi="Cambria"/>
        </w:rPr>
        <w:t xml:space="preserve"> intercepted. Of </w:t>
      </w:r>
      <w:r w:rsidR="007D4789" w:rsidRPr="004F6663">
        <w:rPr>
          <w:rFonts w:ascii="Cambria" w:hAnsi="Cambria"/>
        </w:rPr>
        <w:t>all</w:t>
      </w:r>
      <w:r w:rsidR="00E32BCA" w:rsidRPr="004F6663">
        <w:rPr>
          <w:rFonts w:ascii="Cambria" w:hAnsi="Cambria"/>
        </w:rPr>
        <w:t xml:space="preserve"> interceptions</w:t>
      </w:r>
      <w:r w:rsidRPr="004F6663">
        <w:rPr>
          <w:rFonts w:ascii="Cambria" w:hAnsi="Cambria"/>
        </w:rPr>
        <w:t xml:space="preserve">, </w:t>
      </w:r>
      <w:r w:rsidR="00E32BCA" w:rsidRPr="004F6663">
        <w:rPr>
          <w:rFonts w:ascii="Cambria" w:hAnsi="Cambria"/>
        </w:rPr>
        <w:t>25</w:t>
      </w:r>
      <w:r w:rsidRPr="004F6663">
        <w:rPr>
          <w:rFonts w:ascii="Cambria" w:hAnsi="Cambria"/>
        </w:rPr>
        <w:t> per cent of th</w:t>
      </w:r>
      <w:r w:rsidR="00FE1810" w:rsidRPr="004F6663">
        <w:rPr>
          <w:rFonts w:ascii="Cambria" w:hAnsi="Cambria"/>
        </w:rPr>
        <w:t>e</w:t>
      </w:r>
      <w:r w:rsidRPr="004F6663">
        <w:rPr>
          <w:rFonts w:ascii="Cambria" w:hAnsi="Cambria"/>
        </w:rPr>
        <w:t xml:space="preserve"> </w:t>
      </w:r>
      <w:r w:rsidR="00E32BCA" w:rsidRPr="004F6663">
        <w:rPr>
          <w:rFonts w:ascii="Cambria" w:hAnsi="Cambria"/>
        </w:rPr>
        <w:t>total arthropod interceptions</w:t>
      </w:r>
      <w:r w:rsidRPr="004F6663">
        <w:rPr>
          <w:rFonts w:ascii="Cambria" w:hAnsi="Cambria"/>
        </w:rPr>
        <w:t xml:space="preserve"> were from the </w:t>
      </w:r>
      <w:r w:rsidR="00981850" w:rsidRPr="004F6663">
        <w:rPr>
          <w:rFonts w:ascii="Cambria" w:hAnsi="Cambria"/>
        </w:rPr>
        <w:t>S</w:t>
      </w:r>
      <w:r w:rsidR="00FB086A" w:rsidRPr="004F6663">
        <w:rPr>
          <w:rFonts w:ascii="Cambria" w:hAnsi="Cambria"/>
        </w:rPr>
        <w:t>ubclass</w:t>
      </w:r>
      <w:r w:rsidRPr="004F6663">
        <w:rPr>
          <w:rFonts w:ascii="Cambria" w:hAnsi="Cambria"/>
        </w:rPr>
        <w:t xml:space="preserve"> Acar</w:t>
      </w:r>
      <w:r w:rsidR="007D4789" w:rsidRPr="004F6663">
        <w:rPr>
          <w:rFonts w:ascii="Cambria" w:hAnsi="Cambria"/>
        </w:rPr>
        <w:t>i (mites and ticks)</w:t>
      </w:r>
      <w:r w:rsidRPr="004F6663">
        <w:rPr>
          <w:rFonts w:ascii="Cambria" w:hAnsi="Cambria"/>
        </w:rPr>
        <w:t xml:space="preserve">. </w:t>
      </w:r>
      <w:r w:rsidR="00040394" w:rsidRPr="004F6663">
        <w:rPr>
          <w:rFonts w:ascii="Cambria" w:hAnsi="Cambria"/>
        </w:rPr>
        <w:t xml:space="preserve">Appendix </w:t>
      </w:r>
      <w:r w:rsidR="0071080A" w:rsidRPr="004F6663">
        <w:rPr>
          <w:rFonts w:ascii="Cambria" w:hAnsi="Cambria"/>
        </w:rPr>
        <w:t>D</w:t>
      </w:r>
      <w:r w:rsidR="00040394" w:rsidRPr="004F6663">
        <w:rPr>
          <w:rFonts w:ascii="Cambria" w:hAnsi="Cambria"/>
        </w:rPr>
        <w:t xml:space="preserve"> </w:t>
      </w:r>
      <w:r w:rsidR="006A319D" w:rsidRPr="004F6663">
        <w:rPr>
          <w:rFonts w:ascii="Cambria" w:hAnsi="Cambria"/>
        </w:rPr>
        <w:fldChar w:fldCharType="begin"/>
      </w:r>
      <w:r w:rsidR="006A319D" w:rsidRPr="004F6663">
        <w:rPr>
          <w:rFonts w:ascii="Cambria" w:hAnsi="Cambria"/>
        </w:rPr>
        <w:instrText xml:space="preserve"> REF _Ref524012476 \h  \* MERGEFORMAT </w:instrText>
      </w:r>
      <w:r w:rsidR="006A319D" w:rsidRPr="004F6663">
        <w:rPr>
          <w:rFonts w:ascii="Cambria" w:hAnsi="Cambria"/>
        </w:rPr>
      </w:r>
      <w:r w:rsidR="006A319D" w:rsidRPr="004F6663">
        <w:rPr>
          <w:rFonts w:ascii="Cambria" w:hAnsi="Cambria"/>
        </w:rPr>
        <w:fldChar w:fldCharType="separate"/>
      </w:r>
      <w:r w:rsidR="00124963" w:rsidRPr="004F6663">
        <w:rPr>
          <w:rFonts w:ascii="Cambria" w:hAnsi="Cambria"/>
        </w:rPr>
        <w:t xml:space="preserve">Table </w:t>
      </w:r>
      <w:r w:rsidR="00124963" w:rsidRPr="004F6663">
        <w:rPr>
          <w:rFonts w:ascii="Cambria" w:hAnsi="Cambria"/>
          <w:noProof/>
        </w:rPr>
        <w:t>I</w:t>
      </w:r>
      <w:r w:rsidR="006A319D" w:rsidRPr="004F6663">
        <w:rPr>
          <w:rFonts w:ascii="Cambria" w:hAnsi="Cambria"/>
        </w:rPr>
        <w:fldChar w:fldCharType="end"/>
      </w:r>
      <w:r w:rsidR="006A319D" w:rsidRPr="004F6663">
        <w:rPr>
          <w:rFonts w:ascii="Cambria" w:hAnsi="Cambria"/>
        </w:rPr>
        <w:t xml:space="preserve"> </w:t>
      </w:r>
      <w:r w:rsidRPr="004F6663">
        <w:rPr>
          <w:rFonts w:ascii="Cambria" w:hAnsi="Cambria"/>
        </w:rPr>
        <w:t>contains a further breakdow</w:t>
      </w:r>
      <w:r w:rsidR="00277B26" w:rsidRPr="004F6663">
        <w:rPr>
          <w:rFonts w:ascii="Cambria" w:hAnsi="Cambria"/>
        </w:rPr>
        <w:t xml:space="preserve">n of the </w:t>
      </w:r>
      <w:r w:rsidR="00FE1810" w:rsidRPr="004F6663">
        <w:rPr>
          <w:rFonts w:ascii="Cambria" w:hAnsi="Cambria"/>
        </w:rPr>
        <w:lastRenderedPageBreak/>
        <w:t xml:space="preserve">interceptions of </w:t>
      </w:r>
      <w:r w:rsidR="00981850" w:rsidRPr="004F6663">
        <w:rPr>
          <w:rFonts w:ascii="Cambria" w:hAnsi="Cambria"/>
        </w:rPr>
        <w:t>C</w:t>
      </w:r>
      <w:r w:rsidR="00452959" w:rsidRPr="004F6663">
        <w:rPr>
          <w:rFonts w:ascii="Cambria" w:hAnsi="Cambria"/>
        </w:rPr>
        <w:t>lass</w:t>
      </w:r>
      <w:r w:rsidR="00277B26" w:rsidRPr="004F6663">
        <w:rPr>
          <w:rFonts w:ascii="Cambria" w:hAnsi="Cambria"/>
        </w:rPr>
        <w:t xml:space="preserve"> Arachnida by sub</w:t>
      </w:r>
      <w:r w:rsidR="006D23C0" w:rsidRPr="004F6663">
        <w:rPr>
          <w:rFonts w:ascii="Cambria" w:hAnsi="Cambria"/>
        </w:rPr>
        <w:noBreakHyphen/>
      </w:r>
      <w:r w:rsidRPr="004F6663">
        <w:rPr>
          <w:rFonts w:ascii="Cambria" w:hAnsi="Cambria"/>
        </w:rPr>
        <w:t>taxa, showing the proportions of these taxa being intercepted as a proportion of all interception events.</w:t>
      </w:r>
    </w:p>
    <w:p w14:paraId="06E2C9DB" w14:textId="129AD1E1" w:rsidR="005F3EF2" w:rsidRPr="004F6663" w:rsidRDefault="005F3EF2" w:rsidP="005F3EF2">
      <w:pPr>
        <w:pStyle w:val="TPs1"/>
        <w:numPr>
          <w:ilvl w:val="0"/>
          <w:numId w:val="0"/>
        </w:numPr>
        <w:ind w:right="237"/>
        <w:rPr>
          <w:rFonts w:ascii="Cambria" w:hAnsi="Cambria"/>
        </w:rPr>
      </w:pPr>
      <w:r w:rsidRPr="004F6663">
        <w:rPr>
          <w:rFonts w:ascii="Cambria" w:hAnsi="Cambria"/>
        </w:rPr>
        <w:t>Of the insect</w:t>
      </w:r>
      <w:r w:rsidR="00FE1810" w:rsidRPr="004F6663">
        <w:rPr>
          <w:rFonts w:ascii="Cambria" w:hAnsi="Cambria"/>
        </w:rPr>
        <w:t xml:space="preserve"> interceptions</w:t>
      </w:r>
      <w:r w:rsidR="00981850" w:rsidRPr="004F6663">
        <w:rPr>
          <w:rFonts w:ascii="Cambria" w:hAnsi="Cambria"/>
        </w:rPr>
        <w:t>, two O</w:t>
      </w:r>
      <w:r w:rsidRPr="004F6663">
        <w:rPr>
          <w:rFonts w:ascii="Cambria" w:hAnsi="Cambria"/>
        </w:rPr>
        <w:t xml:space="preserve">rders were </w:t>
      </w:r>
      <w:r w:rsidR="008B5005" w:rsidRPr="004F6663">
        <w:t xml:space="preserve">most frequently intercepted </w:t>
      </w:r>
      <w:r w:rsidRPr="004F6663">
        <w:rPr>
          <w:rFonts w:ascii="Cambria" w:hAnsi="Cambria"/>
        </w:rPr>
        <w:t>—Thysanoptera (thrips) and Hemiptera (true bugs), making up 43 per cent and 12 per cent of the total respectively</w:t>
      </w:r>
      <w:r w:rsidR="00F17332" w:rsidRPr="004F6663">
        <w:rPr>
          <w:rFonts w:ascii="Cambria" w:hAnsi="Cambria"/>
        </w:rPr>
        <w:t xml:space="preserve"> (</w:t>
      </w:r>
      <w:r w:rsidR="00103EC3" w:rsidRPr="004F6663">
        <w:rPr>
          <w:rFonts w:ascii="Cambria" w:hAnsi="Cambria"/>
        </w:rPr>
        <w:t>Table 5.4</w:t>
      </w:r>
      <w:r w:rsidR="00F17332" w:rsidRPr="004F6663">
        <w:rPr>
          <w:rFonts w:ascii="Cambria" w:hAnsi="Cambria"/>
        </w:rPr>
        <w:t>)</w:t>
      </w:r>
      <w:r w:rsidRPr="004F6663">
        <w:rPr>
          <w:rFonts w:ascii="Cambria" w:hAnsi="Cambria"/>
        </w:rPr>
        <w:t xml:space="preserve">. </w:t>
      </w:r>
      <w:r w:rsidR="0071080A" w:rsidRPr="004F6663">
        <w:rPr>
          <w:rFonts w:ascii="Cambria" w:hAnsi="Cambria"/>
        </w:rPr>
        <w:t>Appendix D</w:t>
      </w:r>
      <w:r w:rsidR="002F04A0" w:rsidRPr="004F6663">
        <w:rPr>
          <w:rFonts w:ascii="Cambria" w:hAnsi="Cambria"/>
        </w:rPr>
        <w:t xml:space="preserve"> </w:t>
      </w:r>
      <w:r w:rsidR="006A319D" w:rsidRPr="004F6663">
        <w:rPr>
          <w:rFonts w:ascii="Cambria" w:hAnsi="Cambria"/>
        </w:rPr>
        <w:fldChar w:fldCharType="begin"/>
      </w:r>
      <w:r w:rsidR="006A319D" w:rsidRPr="004F6663">
        <w:rPr>
          <w:rFonts w:ascii="Cambria" w:hAnsi="Cambria"/>
        </w:rPr>
        <w:instrText xml:space="preserve"> REF _Ref524012722 \h  \* MERGEFORMAT </w:instrText>
      </w:r>
      <w:r w:rsidR="006A319D" w:rsidRPr="004F6663">
        <w:rPr>
          <w:rFonts w:ascii="Cambria" w:hAnsi="Cambria"/>
        </w:rPr>
      </w:r>
      <w:r w:rsidR="006A319D" w:rsidRPr="004F6663">
        <w:rPr>
          <w:rFonts w:ascii="Cambria" w:hAnsi="Cambria"/>
        </w:rPr>
        <w:fldChar w:fldCharType="separate"/>
      </w:r>
      <w:r w:rsidR="00124963" w:rsidRPr="004F6663">
        <w:rPr>
          <w:rFonts w:ascii="Cambria" w:hAnsi="Cambria"/>
        </w:rPr>
        <w:t xml:space="preserve">Table </w:t>
      </w:r>
      <w:r w:rsidR="00124963" w:rsidRPr="004F6663">
        <w:rPr>
          <w:rFonts w:ascii="Cambria" w:hAnsi="Cambria"/>
          <w:noProof/>
        </w:rPr>
        <w:t>V</w:t>
      </w:r>
      <w:r w:rsidR="006A319D" w:rsidRPr="004F6663">
        <w:rPr>
          <w:rFonts w:ascii="Cambria" w:hAnsi="Cambria"/>
        </w:rPr>
        <w:fldChar w:fldCharType="end"/>
      </w:r>
      <w:r w:rsidR="00F17332" w:rsidRPr="004F6663">
        <w:rPr>
          <w:rFonts w:ascii="Cambria" w:hAnsi="Cambria"/>
        </w:rPr>
        <w:t xml:space="preserve"> </w:t>
      </w:r>
      <w:r w:rsidRPr="004F6663">
        <w:rPr>
          <w:rFonts w:ascii="Cambria" w:hAnsi="Cambria"/>
        </w:rPr>
        <w:t xml:space="preserve">contains a further breakdown of </w:t>
      </w:r>
      <w:r w:rsidR="00FE1810" w:rsidRPr="004F6663">
        <w:rPr>
          <w:rFonts w:ascii="Cambria" w:hAnsi="Cambria"/>
        </w:rPr>
        <w:t xml:space="preserve">interceptions of </w:t>
      </w:r>
      <w:r w:rsidR="00981850" w:rsidRPr="004F6663">
        <w:rPr>
          <w:rFonts w:ascii="Cambria" w:hAnsi="Cambria"/>
        </w:rPr>
        <w:t>C</w:t>
      </w:r>
      <w:r w:rsidR="00452959" w:rsidRPr="004F6663">
        <w:rPr>
          <w:rFonts w:ascii="Cambria" w:hAnsi="Cambria"/>
        </w:rPr>
        <w:t>lass</w:t>
      </w:r>
      <w:r w:rsidRPr="004F6663">
        <w:rPr>
          <w:rFonts w:ascii="Cambria" w:hAnsi="Cambria"/>
        </w:rPr>
        <w:t xml:space="preserve"> Insecta by </w:t>
      </w:r>
      <w:r w:rsidR="00981850" w:rsidRPr="004F6663">
        <w:rPr>
          <w:rFonts w:ascii="Cambria" w:hAnsi="Cambria"/>
        </w:rPr>
        <w:t>Order, showing the insect O</w:t>
      </w:r>
      <w:r w:rsidRPr="004F6663">
        <w:rPr>
          <w:rFonts w:ascii="Cambria" w:hAnsi="Cambria"/>
        </w:rPr>
        <w:t xml:space="preserve">rders being intercepted as a proportion of all interception events. </w:t>
      </w:r>
      <w:r w:rsidR="0071080A" w:rsidRPr="004F6663">
        <w:rPr>
          <w:rFonts w:ascii="Cambria" w:hAnsi="Cambria"/>
        </w:rPr>
        <w:t>Appendix D</w:t>
      </w:r>
      <w:r w:rsidR="006A319D" w:rsidRPr="004F6663">
        <w:rPr>
          <w:rFonts w:ascii="Cambria" w:hAnsi="Cambria"/>
        </w:rPr>
        <w:t xml:space="preserve"> also</w:t>
      </w:r>
      <w:r w:rsidRPr="004F6663">
        <w:rPr>
          <w:rFonts w:ascii="Cambria" w:hAnsi="Cambria"/>
        </w:rPr>
        <w:t xml:space="preserve"> provide</w:t>
      </w:r>
      <w:r w:rsidR="006A319D" w:rsidRPr="004F6663">
        <w:rPr>
          <w:rFonts w:ascii="Cambria" w:hAnsi="Cambria"/>
        </w:rPr>
        <w:t>s</w:t>
      </w:r>
      <w:r w:rsidRPr="004F6663">
        <w:rPr>
          <w:rFonts w:ascii="Cambria" w:hAnsi="Cambria"/>
        </w:rPr>
        <w:t xml:space="preserve"> more detailed information on the proportions of </w:t>
      </w:r>
      <w:r w:rsidR="002257CE" w:rsidRPr="004F6663">
        <w:rPr>
          <w:rFonts w:ascii="Cambria" w:hAnsi="Cambria"/>
        </w:rPr>
        <w:t xml:space="preserve">Hemiptera </w:t>
      </w:r>
      <w:r w:rsidRPr="004F6663">
        <w:rPr>
          <w:rFonts w:ascii="Cambria" w:hAnsi="Cambria"/>
        </w:rPr>
        <w:t xml:space="preserve">and </w:t>
      </w:r>
      <w:r w:rsidR="002257CE" w:rsidRPr="004F6663">
        <w:rPr>
          <w:rFonts w:ascii="Cambria" w:hAnsi="Cambria"/>
        </w:rPr>
        <w:t xml:space="preserve">Thysanoptera </w:t>
      </w:r>
      <w:r w:rsidRPr="004F6663">
        <w:rPr>
          <w:rFonts w:ascii="Cambria" w:hAnsi="Cambria"/>
        </w:rPr>
        <w:t>interceptions respectively—by family, genus and species.</w:t>
      </w:r>
      <w:r w:rsidR="00295193" w:rsidRPr="004F6663">
        <w:rPr>
          <w:rFonts w:ascii="Cambria" w:hAnsi="Cambria"/>
        </w:rPr>
        <w:t xml:space="preserve"> </w:t>
      </w:r>
    </w:p>
    <w:p w14:paraId="1F5E2222" w14:textId="6BD3893D" w:rsidR="00900E4F" w:rsidRPr="004F6663" w:rsidRDefault="00073FA6" w:rsidP="00CA0D45">
      <w:pPr>
        <w:pStyle w:val="Heading3"/>
      </w:pPr>
      <w:bookmarkStart w:id="79" w:name="_Ref7112245"/>
      <w:bookmarkStart w:id="80" w:name="_Ref7112379"/>
      <w:bookmarkStart w:id="81" w:name="_Ref7112395"/>
      <w:bookmarkStart w:id="82" w:name="_Toc11397926"/>
      <w:r w:rsidRPr="004F6663">
        <w:t>Non-compliance with revised import conditions</w:t>
      </w:r>
      <w:r w:rsidR="006A10BA" w:rsidRPr="004F6663">
        <w:t>, post 1 March 201</w:t>
      </w:r>
      <w:bookmarkEnd w:id="79"/>
      <w:bookmarkEnd w:id="80"/>
      <w:bookmarkEnd w:id="81"/>
      <w:r w:rsidR="006C5F62" w:rsidRPr="004F6663">
        <w:t>8</w:t>
      </w:r>
      <w:bookmarkEnd w:id="82"/>
    </w:p>
    <w:p w14:paraId="3F6D231C" w14:textId="2F01987C" w:rsidR="00A22DE6" w:rsidRPr="004F6663" w:rsidRDefault="00A22DE6" w:rsidP="00A22DE6">
      <w:r w:rsidRPr="004F6663">
        <w:t xml:space="preserve">Since the implementation of the revised </w:t>
      </w:r>
      <w:r w:rsidR="00FB25F2" w:rsidRPr="004F6663">
        <w:t>import conditions, between</w:t>
      </w:r>
      <w:r w:rsidRPr="004F6663">
        <w:t xml:space="preserve"> March 2018 </w:t>
      </w:r>
      <w:r w:rsidR="00973935" w:rsidRPr="004F6663">
        <w:t xml:space="preserve">and </w:t>
      </w:r>
      <w:r w:rsidRPr="004F6663">
        <w:t xml:space="preserve">30 April 2019, approximately 50 per cent of consignments were subject to remedial onshore fumigation due the presence of arthropod pests of biosecurity concern. The majority of these pests were mites (41 per cent), thrips (39 per cent), and aphids (5 per cent). </w:t>
      </w:r>
    </w:p>
    <w:p w14:paraId="7934C7E3" w14:textId="5F675AF7" w:rsidR="005B3373" w:rsidRPr="004F6663" w:rsidRDefault="00A22DE6" w:rsidP="00073FA6">
      <w:r w:rsidRPr="004F6663">
        <w:t>T</w:t>
      </w:r>
      <w:r w:rsidR="005B3373" w:rsidRPr="004F6663">
        <w:t xml:space="preserve">he department has continued to conduct verification </w:t>
      </w:r>
      <w:r w:rsidR="001F5107" w:rsidRPr="004F6663">
        <w:t xml:space="preserve">and inspection </w:t>
      </w:r>
      <w:r w:rsidR="005B3373" w:rsidRPr="004F6663">
        <w:t xml:space="preserve">processes on arriving consignments of cut flowers and foliage, and </w:t>
      </w:r>
      <w:r w:rsidR="001F5107" w:rsidRPr="004F6663">
        <w:t xml:space="preserve">has </w:t>
      </w:r>
      <w:r w:rsidR="005B3373" w:rsidRPr="004F6663">
        <w:t xml:space="preserve">reported instances of non-compliance to </w:t>
      </w:r>
      <w:r w:rsidR="001575AF" w:rsidRPr="004F6663">
        <w:t>countries</w:t>
      </w:r>
      <w:r w:rsidR="005B3373" w:rsidRPr="004F6663">
        <w:t xml:space="preserve"> and to Australian importers. The following section is an analysis of </w:t>
      </w:r>
      <w:r w:rsidR="001F5107" w:rsidRPr="004F6663">
        <w:t>the department’s records of non</w:t>
      </w:r>
      <w:r w:rsidR="001F5107" w:rsidRPr="004F6663">
        <w:noBreakHyphen/>
      </w:r>
      <w:r w:rsidR="005B3373" w:rsidRPr="004F6663">
        <w:t>compliance with import conditions. The data presented in this section ha</w:t>
      </w:r>
      <w:r w:rsidR="00103EC3" w:rsidRPr="004F6663">
        <w:t>ve</w:t>
      </w:r>
      <w:r w:rsidR="005B3373" w:rsidRPr="004F6663">
        <w:t xml:space="preserve"> been aggregated, and individual country non</w:t>
      </w:r>
      <w:r w:rsidR="005B3373" w:rsidRPr="004F6663">
        <w:noBreakHyphen/>
        <w:t xml:space="preserve">compliance </w:t>
      </w:r>
      <w:r w:rsidR="003A65D4" w:rsidRPr="004F6663">
        <w:t>has been de-identified</w:t>
      </w:r>
      <w:r w:rsidR="005B3373" w:rsidRPr="004F6663">
        <w:t xml:space="preserve"> due to the trade sensitivi</w:t>
      </w:r>
      <w:r w:rsidR="009416B2" w:rsidRPr="004F6663">
        <w:t>ti</w:t>
      </w:r>
      <w:r w:rsidR="005B3373" w:rsidRPr="004F6663">
        <w:t xml:space="preserve">es associated with </w:t>
      </w:r>
      <w:r w:rsidR="009416B2" w:rsidRPr="004F6663">
        <w:t xml:space="preserve">the implementation period of the revised import conditions, and because </w:t>
      </w:r>
      <w:r w:rsidR="005B3373" w:rsidRPr="004F6663">
        <w:t xml:space="preserve">the department </w:t>
      </w:r>
      <w:r w:rsidR="009416B2" w:rsidRPr="004F6663">
        <w:t>is continuing</w:t>
      </w:r>
      <w:r w:rsidR="005B3373" w:rsidRPr="004F6663">
        <w:t xml:space="preserve"> to work with </w:t>
      </w:r>
      <w:r w:rsidR="001575AF" w:rsidRPr="004F6663">
        <w:t>countries</w:t>
      </w:r>
      <w:r w:rsidR="005B3373" w:rsidRPr="004F6663">
        <w:t xml:space="preserve"> to improve their compliance rates.</w:t>
      </w:r>
      <w:r w:rsidR="003A65D4" w:rsidRPr="004F6663">
        <w:t xml:space="preserve"> </w:t>
      </w:r>
    </w:p>
    <w:p w14:paraId="69E9CAD8" w14:textId="1B0888D4" w:rsidR="009416B2" w:rsidRPr="004F6663" w:rsidRDefault="009416B2" w:rsidP="009416B2">
      <w:pPr>
        <w:pStyle w:val="Heading4"/>
      </w:pPr>
      <w:bookmarkStart w:id="83" w:name="_Ref7110192"/>
      <w:r w:rsidRPr="004F6663">
        <w:t>Revised import conditions and compliance</w:t>
      </w:r>
      <w:bookmarkEnd w:id="83"/>
    </w:p>
    <w:p w14:paraId="58078F0A" w14:textId="5DEF7DE7" w:rsidR="003A65D4" w:rsidRPr="004F6663" w:rsidRDefault="003A65D4" w:rsidP="00073FA6">
      <w:r w:rsidRPr="004F6663">
        <w:t>Since</w:t>
      </w:r>
      <w:r w:rsidR="005B3373" w:rsidRPr="004F6663">
        <w:t xml:space="preserve"> 1 Marc</w:t>
      </w:r>
      <w:r w:rsidRPr="004F6663">
        <w:t>h 2018</w:t>
      </w:r>
      <w:r w:rsidR="005B3373" w:rsidRPr="004F6663">
        <w:t xml:space="preserve">, </w:t>
      </w:r>
      <w:r w:rsidRPr="004F6663">
        <w:t>import conditions have specified that countries must use one of three arthropod pest management options for exporting cut flowers and foliage to Australia: an NPPO</w:t>
      </w:r>
      <w:r w:rsidRPr="004F6663">
        <w:noBreakHyphen/>
        <w:t xml:space="preserve">approved systems approach, </w:t>
      </w:r>
      <w:r w:rsidR="000C30E6" w:rsidRPr="004F6663">
        <w:t>pre-export</w:t>
      </w:r>
      <w:r w:rsidRPr="004F6663">
        <w:t xml:space="preserve"> methyl bromide fumigation, or an NPPO</w:t>
      </w:r>
      <w:r w:rsidRPr="004F6663">
        <w:noBreakHyphen/>
        <w:t xml:space="preserve">approved alternative </w:t>
      </w:r>
      <w:r w:rsidR="000C30E6" w:rsidRPr="004F6663">
        <w:t>pre-export</w:t>
      </w:r>
      <w:r w:rsidRPr="004F6663">
        <w:t xml:space="preserve"> disinfestation treatment.</w:t>
      </w:r>
    </w:p>
    <w:p w14:paraId="2D86C74E" w14:textId="48CA6A53" w:rsidR="005B3373" w:rsidRPr="004F6663" w:rsidRDefault="003A65D4" w:rsidP="00073FA6">
      <w:r w:rsidRPr="004F6663">
        <w:t xml:space="preserve">To compare non-compliance rates for the different treatments, </w:t>
      </w:r>
      <w:r w:rsidR="008930CA" w:rsidRPr="004F6663">
        <w:fldChar w:fldCharType="begin"/>
      </w:r>
      <w:r w:rsidR="008930CA" w:rsidRPr="004F6663">
        <w:instrText xml:space="preserve"> REF _Ref7099407 \h  \* MERGEFORMAT </w:instrText>
      </w:r>
      <w:r w:rsidR="008930CA" w:rsidRPr="004F6663">
        <w:fldChar w:fldCharType="separate"/>
      </w:r>
      <w:r w:rsidR="00124963" w:rsidRPr="004F6663">
        <w:t xml:space="preserve">Figure </w:t>
      </w:r>
      <w:r w:rsidR="00124963" w:rsidRPr="004F6663">
        <w:rPr>
          <w:noProof/>
        </w:rPr>
        <w:t>6</w:t>
      </w:r>
      <w:r w:rsidR="008930CA" w:rsidRPr="004F6663">
        <w:fldChar w:fldCharType="end"/>
      </w:r>
      <w:r w:rsidRPr="004F6663">
        <w:t xml:space="preserve"> presents data for the period 1 March 2018 </w:t>
      </w:r>
      <w:r w:rsidR="00103EC3" w:rsidRPr="004F6663">
        <w:t>to</w:t>
      </w:r>
      <w:r w:rsidRPr="004F6663">
        <w:t xml:space="preserve"> </w:t>
      </w:r>
      <w:r w:rsidR="006F273E" w:rsidRPr="004F6663">
        <w:t>30 April</w:t>
      </w:r>
      <w:r w:rsidRPr="004F6663">
        <w:t xml:space="preserve"> 2019, and shows the</w:t>
      </w:r>
      <w:r w:rsidR="006F273E" w:rsidRPr="004F6663">
        <w:t xml:space="preserve"> average percentage rate of non</w:t>
      </w:r>
      <w:r w:rsidR="006F273E" w:rsidRPr="004F6663">
        <w:noBreakHyphen/>
      </w:r>
      <w:r w:rsidRPr="004F6663">
        <w:t>compliance of</w:t>
      </w:r>
      <w:r w:rsidR="00606C3C" w:rsidRPr="004F6663">
        <w:t xml:space="preserve"> consignments arriving from 12</w:t>
      </w:r>
      <w:r w:rsidRPr="004F6663">
        <w:t xml:space="preserve"> countries. </w:t>
      </w:r>
      <w:r w:rsidR="00606C3C" w:rsidRPr="004F6663">
        <w:t>The majority of</w:t>
      </w:r>
      <w:r w:rsidRPr="004F6663">
        <w:t xml:space="preserve"> countries are certifying exports to Australia under the systems approach or </w:t>
      </w:r>
      <w:r w:rsidR="00011C95" w:rsidRPr="004F6663">
        <w:t>pre-export</w:t>
      </w:r>
      <w:r w:rsidRPr="004F6663">
        <w:t xml:space="preserve"> methyl bromide fumigation options. </w:t>
      </w:r>
      <w:r w:rsidR="00606C3C" w:rsidRPr="004F6663">
        <w:t>Only one</w:t>
      </w:r>
      <w:r w:rsidRPr="004F6663">
        <w:t xml:space="preserve"> countr</w:t>
      </w:r>
      <w:r w:rsidR="00606C3C" w:rsidRPr="004F6663">
        <w:t>y</w:t>
      </w:r>
      <w:r w:rsidRPr="004F6663">
        <w:t xml:space="preserve"> ha</w:t>
      </w:r>
      <w:r w:rsidR="00606C3C" w:rsidRPr="004F6663">
        <w:t xml:space="preserve">s consistently </w:t>
      </w:r>
      <w:r w:rsidRPr="004F6663">
        <w:t>used the alternative disinfestation treatment option</w:t>
      </w:r>
      <w:r w:rsidR="00606C3C" w:rsidRPr="004F6663">
        <w:t xml:space="preserve"> over the period</w:t>
      </w:r>
      <w:r w:rsidRPr="004F6663">
        <w:t>.</w:t>
      </w:r>
    </w:p>
    <w:p w14:paraId="2685FD44" w14:textId="57F7103B" w:rsidR="006A10BA" w:rsidRPr="004F6663" w:rsidRDefault="005B3373" w:rsidP="006F273E">
      <w:pPr>
        <w:pStyle w:val="Caption"/>
      </w:pPr>
      <w:bookmarkStart w:id="84" w:name="_Ref7099407"/>
      <w:bookmarkStart w:id="85" w:name="_Toc11397954"/>
      <w:r w:rsidRPr="004F6663">
        <w:lastRenderedPageBreak/>
        <w:t xml:space="preserve">Figure </w:t>
      </w:r>
      <w:r w:rsidRPr="004F6663">
        <w:rPr>
          <w:noProof/>
        </w:rPr>
        <w:fldChar w:fldCharType="begin"/>
      </w:r>
      <w:r w:rsidRPr="004F6663">
        <w:rPr>
          <w:noProof/>
        </w:rPr>
        <w:instrText xml:space="preserve"> SEQ Figure \* ARABIC </w:instrText>
      </w:r>
      <w:r w:rsidRPr="004F6663">
        <w:rPr>
          <w:noProof/>
        </w:rPr>
        <w:fldChar w:fldCharType="separate"/>
      </w:r>
      <w:r w:rsidR="00124963" w:rsidRPr="004F6663">
        <w:rPr>
          <w:noProof/>
        </w:rPr>
        <w:t>6</w:t>
      </w:r>
      <w:r w:rsidRPr="004F6663">
        <w:rPr>
          <w:noProof/>
        </w:rPr>
        <w:fldChar w:fldCharType="end"/>
      </w:r>
      <w:bookmarkEnd w:id="84"/>
      <w:r w:rsidRPr="004F6663">
        <w:rPr>
          <w:noProof/>
        </w:rPr>
        <w:t xml:space="preserve"> </w:t>
      </w:r>
      <w:r w:rsidRPr="004F6663">
        <w:t>Consignment non-compliance by import</w:t>
      </w:r>
      <w:r w:rsidR="003A65D4" w:rsidRPr="004F6663">
        <w:t xml:space="preserve"> measure: March 2018 to </w:t>
      </w:r>
      <w:r w:rsidR="006F273E" w:rsidRPr="004F6663">
        <w:t>April</w:t>
      </w:r>
      <w:r w:rsidRPr="004F6663">
        <w:t xml:space="preserve"> 2019</w:t>
      </w:r>
      <w:bookmarkEnd w:id="85"/>
    </w:p>
    <w:p w14:paraId="367DC14C" w14:textId="77435E34" w:rsidR="006F273E" w:rsidRPr="004F6663" w:rsidRDefault="006F273E" w:rsidP="00606C3C">
      <w:pPr>
        <w:jc w:val="center"/>
      </w:pPr>
      <w:r w:rsidRPr="004F6663">
        <w:rPr>
          <w:noProof/>
          <w:lang w:eastAsia="en-AU"/>
        </w:rPr>
        <w:drawing>
          <wp:inline distT="0" distB="0" distL="0" distR="0" wp14:anchorId="6E81E64D" wp14:editId="19B86797">
            <wp:extent cx="5632450" cy="2934269"/>
            <wp:effectExtent l="0" t="0" r="635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1DA848B" w14:textId="3A7836B0" w:rsidR="00606C3C" w:rsidRPr="004F6663" w:rsidRDefault="00606C3C" w:rsidP="00606C3C">
      <w:pPr>
        <w:pStyle w:val="FigureTableNoteSource"/>
        <w:rPr>
          <w:szCs w:val="18"/>
        </w:rPr>
      </w:pPr>
      <w:r w:rsidRPr="004F6663">
        <w:rPr>
          <w:b/>
          <w:szCs w:val="18"/>
        </w:rPr>
        <w:t>Source:</w:t>
      </w:r>
      <w:r w:rsidRPr="004F6663">
        <w:rPr>
          <w:szCs w:val="18"/>
        </w:rPr>
        <w:t xml:space="preserve"> </w:t>
      </w:r>
      <w:r w:rsidR="00103EC3" w:rsidRPr="004F6663">
        <w:rPr>
          <w:szCs w:val="18"/>
        </w:rPr>
        <w:t xml:space="preserve">Departmental </w:t>
      </w:r>
      <w:r w:rsidRPr="004F6663">
        <w:rPr>
          <w:szCs w:val="18"/>
        </w:rPr>
        <w:t>interception data.</w:t>
      </w:r>
    </w:p>
    <w:p w14:paraId="7BD610D5" w14:textId="3B4C340C" w:rsidR="00606C3C" w:rsidRPr="004F6663" w:rsidRDefault="00606C3C" w:rsidP="00606C3C">
      <w:pPr>
        <w:pStyle w:val="FigureTableNoteSource"/>
        <w:rPr>
          <w:rFonts w:asciiTheme="minorHAnsi" w:hAnsiTheme="minorHAnsi"/>
          <w:szCs w:val="18"/>
        </w:rPr>
      </w:pPr>
      <w:r w:rsidRPr="004F6663">
        <w:rPr>
          <w:rFonts w:asciiTheme="minorHAnsi" w:hAnsiTheme="minorHAnsi"/>
          <w:b/>
          <w:szCs w:val="18"/>
        </w:rPr>
        <w:t xml:space="preserve">Note: </w:t>
      </w:r>
      <w:r w:rsidR="00103EC3" w:rsidRPr="004F6663">
        <w:rPr>
          <w:rFonts w:asciiTheme="minorHAnsi" w:hAnsiTheme="minorHAnsi"/>
          <w:szCs w:val="18"/>
        </w:rPr>
        <w:t xml:space="preserve">Each </w:t>
      </w:r>
      <w:r w:rsidRPr="004F6663">
        <w:rPr>
          <w:rFonts w:asciiTheme="minorHAnsi" w:hAnsiTheme="minorHAnsi"/>
          <w:szCs w:val="18"/>
        </w:rPr>
        <w:t xml:space="preserve">bar </w:t>
      </w:r>
      <w:r w:rsidRPr="004F6663">
        <w:rPr>
          <w:szCs w:val="18"/>
        </w:rPr>
        <w:t>represents</w:t>
      </w:r>
      <w:r w:rsidRPr="004F6663">
        <w:rPr>
          <w:rFonts w:asciiTheme="minorHAnsi" w:hAnsiTheme="minorHAnsi"/>
          <w:szCs w:val="18"/>
        </w:rPr>
        <w:t xml:space="preserve"> one country.</w:t>
      </w:r>
    </w:p>
    <w:p w14:paraId="2C4ED104" w14:textId="6E7592CD" w:rsidR="004306E9" w:rsidRPr="004F6663" w:rsidRDefault="00103EC3" w:rsidP="005B3373">
      <w:r w:rsidRPr="004F6663">
        <w:t>These</w:t>
      </w:r>
      <w:r w:rsidR="006A10BA" w:rsidRPr="004F6663">
        <w:t xml:space="preserve"> </w:t>
      </w:r>
      <w:r w:rsidR="001E4296" w:rsidRPr="004F6663">
        <w:t>data</w:t>
      </w:r>
      <w:r w:rsidR="006A10BA" w:rsidRPr="004F6663">
        <w:t xml:space="preserve"> show that the revised import conditions have been effective</w:t>
      </w:r>
      <w:r w:rsidR="00606C3C" w:rsidRPr="004F6663">
        <w:t xml:space="preserve"> in reducing the arriving live quarantine pest rate</w:t>
      </w:r>
      <w:r w:rsidR="006A10BA" w:rsidRPr="004F6663">
        <w:t xml:space="preserve"> in some ci</w:t>
      </w:r>
      <w:r w:rsidR="003A65D4" w:rsidRPr="004F6663">
        <w:t>r</w:t>
      </w:r>
      <w:r w:rsidR="006A10BA" w:rsidRPr="004F6663">
        <w:t>cumstances and for some countries</w:t>
      </w:r>
      <w:r w:rsidR="005B3373" w:rsidRPr="004F6663">
        <w:t xml:space="preserve">. </w:t>
      </w:r>
      <w:r w:rsidR="00AB34AC" w:rsidRPr="004F6663">
        <w:t>S</w:t>
      </w:r>
      <w:r w:rsidR="005B3373" w:rsidRPr="004F6663">
        <w:t xml:space="preserve">ome countries </w:t>
      </w:r>
      <w:r w:rsidR="00AB34AC" w:rsidRPr="004F6663">
        <w:t xml:space="preserve">have </w:t>
      </w:r>
      <w:r w:rsidR="00FB25F2" w:rsidRPr="004F6663">
        <w:t>greater</w:t>
      </w:r>
      <w:r w:rsidR="00AB34AC" w:rsidRPr="004F6663">
        <w:t xml:space="preserve"> success using the</w:t>
      </w:r>
      <w:r w:rsidR="005B3373" w:rsidRPr="004F6663">
        <w:t xml:space="preserve"> systems approach </w:t>
      </w:r>
      <w:r w:rsidR="00AB34AC" w:rsidRPr="004F6663">
        <w:t xml:space="preserve">option </w:t>
      </w:r>
      <w:r w:rsidR="005B3373" w:rsidRPr="004F6663">
        <w:t xml:space="preserve">than others, but </w:t>
      </w:r>
      <w:r w:rsidR="00AB34AC" w:rsidRPr="004F6663">
        <w:t xml:space="preserve">the </w:t>
      </w:r>
      <w:r w:rsidR="00011C95" w:rsidRPr="004F6663">
        <w:t>pre-export</w:t>
      </w:r>
      <w:r w:rsidR="00AB34AC" w:rsidRPr="004F6663">
        <w:t xml:space="preserve"> </w:t>
      </w:r>
      <w:r w:rsidR="005B3373" w:rsidRPr="004F6663">
        <w:t>methyl bromide fumigation</w:t>
      </w:r>
      <w:r w:rsidR="00AB34AC" w:rsidRPr="004F6663">
        <w:t xml:space="preserve"> option</w:t>
      </w:r>
      <w:r w:rsidR="005B3373" w:rsidRPr="004F6663">
        <w:t xml:space="preserve"> is giving the best overall results.</w:t>
      </w:r>
      <w:r w:rsidR="00E17C3B" w:rsidRPr="004F6663">
        <w:t xml:space="preserve"> </w:t>
      </w:r>
      <w:r w:rsidR="003115E0" w:rsidRPr="004F6663">
        <w:t xml:space="preserve">All arriving consignments are subject to the border procedures described in Section </w:t>
      </w:r>
      <w:r w:rsidR="003115E0" w:rsidRPr="004F6663">
        <w:fldChar w:fldCharType="begin"/>
      </w:r>
      <w:r w:rsidR="003115E0" w:rsidRPr="004F6663">
        <w:instrText xml:space="preserve"> REF _Ref7101225 \r \h </w:instrText>
      </w:r>
      <w:r w:rsidR="001E4296" w:rsidRPr="004F6663">
        <w:instrText xml:space="preserve"> \* MERGEFORMAT </w:instrText>
      </w:r>
      <w:r w:rsidR="003115E0" w:rsidRPr="004F6663">
        <w:fldChar w:fldCharType="separate"/>
      </w:r>
      <w:r w:rsidR="00124963" w:rsidRPr="004F6663">
        <w:t>2.3.1</w:t>
      </w:r>
      <w:r w:rsidR="003115E0" w:rsidRPr="004F6663">
        <w:fldChar w:fldCharType="end"/>
      </w:r>
      <w:r w:rsidR="003115E0" w:rsidRPr="004F6663">
        <w:t xml:space="preserve">, and if live arthropods of biosecurity concern are detected, the consignment is fumigated (where appropriate) prior to release, </w:t>
      </w:r>
      <w:r w:rsidRPr="004F6663">
        <w:t xml:space="preserve">or </w:t>
      </w:r>
      <w:r w:rsidR="003115E0" w:rsidRPr="004F6663">
        <w:t xml:space="preserve">exported or destroyed. </w:t>
      </w:r>
      <w:r w:rsidR="005B3373" w:rsidRPr="004F6663">
        <w:t>Th</w:t>
      </w:r>
      <w:r w:rsidR="003115E0" w:rsidRPr="004F6663">
        <w:t>e</w:t>
      </w:r>
      <w:r w:rsidR="005B3373" w:rsidRPr="004F6663">
        <w:t xml:space="preserve"> data </w:t>
      </w:r>
      <w:r w:rsidR="003115E0" w:rsidRPr="004F6663">
        <w:t xml:space="preserve">in Figure </w:t>
      </w:r>
      <w:r w:rsidR="002A0067" w:rsidRPr="004F6663">
        <w:t>6</w:t>
      </w:r>
      <w:r w:rsidR="003115E0" w:rsidRPr="004F6663">
        <w:t xml:space="preserve"> </w:t>
      </w:r>
      <w:r w:rsidR="005B3373" w:rsidRPr="004F6663">
        <w:t xml:space="preserve">also </w:t>
      </w:r>
      <w:r w:rsidR="00B61958" w:rsidRPr="004F6663">
        <w:t xml:space="preserve">shows </w:t>
      </w:r>
      <w:r w:rsidR="005B3373" w:rsidRPr="004F6663">
        <w:t>that the three measures proposed, if implemente</w:t>
      </w:r>
      <w:r w:rsidR="00B61958" w:rsidRPr="004F6663">
        <w:t>d correctly, can reduce the approach rate of those pests</w:t>
      </w:r>
      <w:r w:rsidR="004306E9" w:rsidRPr="004F6663">
        <w:t>.</w:t>
      </w:r>
    </w:p>
    <w:p w14:paraId="44682589" w14:textId="208BE11E" w:rsidR="00BD673F" w:rsidRPr="004F6663" w:rsidRDefault="001E4296" w:rsidP="00BD673F">
      <w:r w:rsidRPr="004F6663">
        <w:t>T</w:t>
      </w:r>
      <w:r w:rsidR="00927432" w:rsidRPr="004F6663">
        <w:t>he compliance rates that countri</w:t>
      </w:r>
      <w:r w:rsidRPr="004F6663">
        <w:t>es have been able to achieve can change from month to month</w:t>
      </w:r>
      <w:r w:rsidR="00BD673F" w:rsidRPr="004F6663">
        <w:t>, but this data also shows trends over time</w:t>
      </w:r>
      <w:r w:rsidRPr="004F6663">
        <w:t xml:space="preserve">. </w:t>
      </w:r>
      <w:r w:rsidR="00927432" w:rsidRPr="004F6663">
        <w:fldChar w:fldCharType="begin"/>
      </w:r>
      <w:r w:rsidR="00927432" w:rsidRPr="004F6663">
        <w:instrText xml:space="preserve"> REF _Ref7103786 \h </w:instrText>
      </w:r>
      <w:r w:rsidR="00791D4A" w:rsidRPr="004F6663">
        <w:instrText xml:space="preserve"> \* MERGEFORMAT </w:instrText>
      </w:r>
      <w:r w:rsidR="00927432" w:rsidRPr="004F6663">
        <w:fldChar w:fldCharType="separate"/>
      </w:r>
      <w:r w:rsidR="00124963" w:rsidRPr="004F6663">
        <w:t>Figure</w:t>
      </w:r>
      <w:r w:rsidR="00124963" w:rsidRPr="004F6663">
        <w:rPr>
          <w:noProof/>
        </w:rPr>
        <w:t xml:space="preserve"> 7</w:t>
      </w:r>
      <w:r w:rsidR="00927432" w:rsidRPr="004F6663">
        <w:fldChar w:fldCharType="end"/>
      </w:r>
      <w:r w:rsidR="00927432" w:rsidRPr="004F6663">
        <w:t xml:space="preserve"> presents </w:t>
      </w:r>
      <w:r w:rsidR="00103EC3" w:rsidRPr="004F6663">
        <w:t xml:space="preserve">monthly </w:t>
      </w:r>
      <w:r w:rsidR="00927432" w:rsidRPr="004F6663">
        <w:t xml:space="preserve">data for </w:t>
      </w:r>
      <w:r w:rsidR="00DA4781" w:rsidRPr="004F6663">
        <w:t>five</w:t>
      </w:r>
      <w:r w:rsidR="00927432" w:rsidRPr="004F6663">
        <w:t xml:space="preserve"> </w:t>
      </w:r>
      <w:r w:rsidR="00791D4A" w:rsidRPr="004F6663">
        <w:t>representative</w:t>
      </w:r>
      <w:r w:rsidR="00927432" w:rsidRPr="004F6663">
        <w:t xml:space="preserve"> countries</w:t>
      </w:r>
      <w:r w:rsidR="00BD673F" w:rsidRPr="004F6663">
        <w:t>. Data prior to March 2018 represents the percentage of consignments recorded with live arthropod interceptions. Data after March 2018 represents the percentage of consignments that were non-compliant due to live arthropod interceptions. The dotted lines represent actual percentage rates, and the solid line is the trend in that data over time.</w:t>
      </w:r>
      <w:bookmarkStart w:id="86" w:name="_Ref7103786"/>
    </w:p>
    <w:p w14:paraId="56BE4E15" w14:textId="140F48AB" w:rsidR="002C5073" w:rsidRPr="004F6663" w:rsidRDefault="002C5073" w:rsidP="00BD673F">
      <w:r w:rsidRPr="004F6663">
        <w:t xml:space="preserve">Overall, these data show the variability of monthly results from different countries. Some countries have not shown improvement over time, continuing to record high interception rates (country 1 and country 3). Other countries have had good compliance that has continued, with an occasional peak that could be seasonal (country 2). Importantly, some countries have been able to improve over time (country 4 and country 5). </w:t>
      </w:r>
    </w:p>
    <w:p w14:paraId="2F72B3FB" w14:textId="5BE79A52" w:rsidR="00927432" w:rsidRPr="004F6663" w:rsidRDefault="00927432" w:rsidP="00383F0B">
      <w:pPr>
        <w:keepNext/>
      </w:pPr>
      <w:bookmarkStart w:id="87" w:name="_Toc11397955"/>
      <w:r w:rsidRPr="004F6663">
        <w:lastRenderedPageBreak/>
        <w:t xml:space="preserve">Figure </w:t>
      </w:r>
      <w:r w:rsidRPr="004F6663">
        <w:rPr>
          <w:noProof/>
        </w:rPr>
        <w:fldChar w:fldCharType="begin"/>
      </w:r>
      <w:r w:rsidRPr="004F6663">
        <w:rPr>
          <w:noProof/>
        </w:rPr>
        <w:instrText xml:space="preserve"> SEQ Figure \* ARABIC </w:instrText>
      </w:r>
      <w:r w:rsidRPr="004F6663">
        <w:rPr>
          <w:noProof/>
        </w:rPr>
        <w:fldChar w:fldCharType="separate"/>
      </w:r>
      <w:r w:rsidR="00124963" w:rsidRPr="004F6663">
        <w:rPr>
          <w:noProof/>
        </w:rPr>
        <w:t>7</w:t>
      </w:r>
      <w:r w:rsidRPr="004F6663">
        <w:rPr>
          <w:noProof/>
        </w:rPr>
        <w:fldChar w:fldCharType="end"/>
      </w:r>
      <w:bookmarkEnd w:id="86"/>
      <w:r w:rsidRPr="004F6663">
        <w:rPr>
          <w:noProof/>
        </w:rPr>
        <w:t xml:space="preserve"> </w:t>
      </w:r>
      <w:r w:rsidRPr="004F6663">
        <w:t xml:space="preserve">Consignment non-compliance by month: </w:t>
      </w:r>
      <w:r w:rsidR="00BD673F" w:rsidRPr="004F6663">
        <w:t>January 2017</w:t>
      </w:r>
      <w:r w:rsidRPr="004F6663">
        <w:t xml:space="preserve"> to </w:t>
      </w:r>
      <w:r w:rsidR="00BD673F" w:rsidRPr="004F6663">
        <w:t>May</w:t>
      </w:r>
      <w:r w:rsidRPr="004F6663">
        <w:t xml:space="preserve"> 2019</w:t>
      </w:r>
      <w:bookmarkEnd w:id="87"/>
    </w:p>
    <w:p w14:paraId="790D509D" w14:textId="32E2775D" w:rsidR="001E4296" w:rsidRPr="004F6663" w:rsidRDefault="00173EE4" w:rsidP="00383F0B">
      <w:pPr>
        <w:keepNext/>
      </w:pPr>
      <w:r w:rsidRPr="004F6663">
        <w:rPr>
          <w:noProof/>
          <w:lang w:eastAsia="en-AU"/>
        </w:rPr>
        <w:drawing>
          <wp:inline distT="0" distB="0" distL="0" distR="0" wp14:anchorId="350A0573" wp14:editId="29307B2B">
            <wp:extent cx="5759450" cy="3343275"/>
            <wp:effectExtent l="0" t="0" r="1270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D8B025C" w14:textId="325239CE" w:rsidR="00927432" w:rsidRPr="004F6663" w:rsidRDefault="00927432" w:rsidP="00383F0B">
      <w:pPr>
        <w:pStyle w:val="FigureTableNoteSource"/>
        <w:keepNext/>
        <w:rPr>
          <w:szCs w:val="18"/>
        </w:rPr>
      </w:pPr>
      <w:r w:rsidRPr="004F6663">
        <w:rPr>
          <w:b/>
          <w:szCs w:val="18"/>
        </w:rPr>
        <w:t>Source:</w:t>
      </w:r>
      <w:r w:rsidRPr="004F6663">
        <w:rPr>
          <w:szCs w:val="18"/>
        </w:rPr>
        <w:t xml:space="preserve"> </w:t>
      </w:r>
      <w:r w:rsidR="001E6844" w:rsidRPr="004F6663">
        <w:rPr>
          <w:szCs w:val="18"/>
        </w:rPr>
        <w:t xml:space="preserve">Departmental </w:t>
      </w:r>
      <w:r w:rsidRPr="004F6663">
        <w:rPr>
          <w:szCs w:val="18"/>
        </w:rPr>
        <w:t>interception data.</w:t>
      </w:r>
    </w:p>
    <w:p w14:paraId="18E66967" w14:textId="581A0284" w:rsidR="00927432" w:rsidRPr="004F6663" w:rsidRDefault="00927432" w:rsidP="00383F0B">
      <w:pPr>
        <w:pStyle w:val="FigureTableNoteSource"/>
        <w:keepNext/>
        <w:rPr>
          <w:rFonts w:asciiTheme="minorHAnsi" w:hAnsiTheme="minorHAnsi"/>
          <w:szCs w:val="18"/>
        </w:rPr>
      </w:pPr>
      <w:r w:rsidRPr="004F6663">
        <w:rPr>
          <w:rFonts w:asciiTheme="minorHAnsi" w:hAnsiTheme="minorHAnsi"/>
          <w:b/>
          <w:szCs w:val="18"/>
        </w:rPr>
        <w:t xml:space="preserve">Note: </w:t>
      </w:r>
      <w:r w:rsidR="001E6844" w:rsidRPr="004F6663">
        <w:rPr>
          <w:rFonts w:asciiTheme="minorHAnsi" w:hAnsiTheme="minorHAnsi"/>
          <w:szCs w:val="18"/>
        </w:rPr>
        <w:t xml:space="preserve">Each </w:t>
      </w:r>
      <w:r w:rsidR="002C5073" w:rsidRPr="004F6663">
        <w:rPr>
          <w:rFonts w:asciiTheme="minorHAnsi" w:hAnsiTheme="minorHAnsi"/>
          <w:szCs w:val="18"/>
        </w:rPr>
        <w:t>colour</w:t>
      </w:r>
      <w:r w:rsidRPr="004F6663">
        <w:rPr>
          <w:rFonts w:asciiTheme="minorHAnsi" w:hAnsiTheme="minorHAnsi"/>
          <w:szCs w:val="18"/>
        </w:rPr>
        <w:t xml:space="preserve"> </w:t>
      </w:r>
      <w:r w:rsidRPr="004F6663">
        <w:rPr>
          <w:szCs w:val="18"/>
        </w:rPr>
        <w:t>represents</w:t>
      </w:r>
      <w:r w:rsidRPr="004F6663">
        <w:rPr>
          <w:rFonts w:asciiTheme="minorHAnsi" w:hAnsiTheme="minorHAnsi"/>
          <w:szCs w:val="18"/>
        </w:rPr>
        <w:t xml:space="preserve"> one country.</w:t>
      </w:r>
      <w:r w:rsidR="002C5073" w:rsidRPr="004F6663">
        <w:rPr>
          <w:rFonts w:asciiTheme="minorHAnsi" w:hAnsiTheme="minorHAnsi"/>
          <w:szCs w:val="18"/>
        </w:rPr>
        <w:t xml:space="preserve"> The dotted line is the actual percentage rate for that month, and the solid line is the trend in that country’s data over time.</w:t>
      </w:r>
    </w:p>
    <w:p w14:paraId="6C8C69D8" w14:textId="3016D75B" w:rsidR="0020280E" w:rsidRPr="004F6663" w:rsidRDefault="0020280E" w:rsidP="00791D4A">
      <w:r w:rsidRPr="004F6663">
        <w:t xml:space="preserve">Since March 2018, country 1, 2, 3 and 5 have all been using the systems approach measure, whereas country 4 has used the pre-export methyl bromide measure. </w:t>
      </w:r>
      <w:r w:rsidR="002A0067" w:rsidRPr="004F6663">
        <w:t>In the case of countries 4 and 5, these</w:t>
      </w:r>
      <w:r w:rsidRPr="004F6663">
        <w:t xml:space="preserve"> data </w:t>
      </w:r>
      <w:r w:rsidR="002A0067" w:rsidRPr="004F6663">
        <w:t>also confirm that it is possible to improve compliance rates, reducing the arriving live quarantine pest rate.</w:t>
      </w:r>
    </w:p>
    <w:p w14:paraId="100CCE78" w14:textId="51717E9C" w:rsidR="00927432" w:rsidRPr="004F6663" w:rsidRDefault="00D51E2E" w:rsidP="00927432">
      <w:r w:rsidRPr="004F6663">
        <w:t xml:space="preserve">The actions being taken by the department in response </w:t>
      </w:r>
      <w:r w:rsidR="00746D1C" w:rsidRPr="004F6663">
        <w:t>to continued high levels of non</w:t>
      </w:r>
      <w:r w:rsidR="00746D1C" w:rsidRPr="004F6663">
        <w:noBreakHyphen/>
      </w:r>
      <w:r w:rsidRPr="004F6663">
        <w:t xml:space="preserve">compliance are discussed in Section </w:t>
      </w:r>
      <w:r w:rsidRPr="004F6663">
        <w:fldChar w:fldCharType="begin"/>
      </w:r>
      <w:r w:rsidRPr="004F6663">
        <w:instrText xml:space="preserve"> REF _Ref7104428 \r \h </w:instrText>
      </w:r>
      <w:r w:rsidR="00791D4A" w:rsidRPr="004F6663">
        <w:instrText xml:space="preserve"> \* MERGEFORMAT </w:instrText>
      </w:r>
      <w:r w:rsidRPr="004F6663">
        <w:fldChar w:fldCharType="separate"/>
      </w:r>
      <w:r w:rsidR="00124963" w:rsidRPr="004F6663">
        <w:t>7.1.1</w:t>
      </w:r>
      <w:r w:rsidRPr="004F6663">
        <w:fldChar w:fldCharType="end"/>
      </w:r>
      <w:r w:rsidRPr="004F6663">
        <w:t>.</w:t>
      </w:r>
    </w:p>
    <w:p w14:paraId="45668C82" w14:textId="77777777" w:rsidR="005F3EF2" w:rsidRPr="004F6663" w:rsidRDefault="00CA0D45" w:rsidP="00CA0D45">
      <w:pPr>
        <w:pStyle w:val="Heading3"/>
      </w:pPr>
      <w:bookmarkStart w:id="88" w:name="_Toc11397927"/>
      <w:r w:rsidRPr="004F6663">
        <w:t>Conclusion</w:t>
      </w:r>
      <w:bookmarkEnd w:id="88"/>
    </w:p>
    <w:p w14:paraId="0A2928AD" w14:textId="7CBA8FB4" w:rsidR="00557DD8" w:rsidRPr="004F6663" w:rsidRDefault="00557DD8">
      <w:r w:rsidRPr="004F6663">
        <w:t>The patterns of global cut flower and foliage trade as they relate to Australia</w:t>
      </w:r>
      <w:r w:rsidR="006B53D6" w:rsidRPr="004F6663">
        <w:t xml:space="preserve"> </w:t>
      </w:r>
      <w:r w:rsidR="00FB25F2" w:rsidRPr="004F6663">
        <w:t>have</w:t>
      </w:r>
      <w:r w:rsidR="006B53D6" w:rsidRPr="004F6663">
        <w:t xml:space="preserve"> chang</w:t>
      </w:r>
      <w:r w:rsidR="00FB25F2" w:rsidRPr="004F6663">
        <w:t>ed</w:t>
      </w:r>
      <w:r w:rsidRPr="004F6663">
        <w:t xml:space="preserve">. </w:t>
      </w:r>
      <w:r w:rsidR="001E6844" w:rsidRPr="004F6663">
        <w:t>In the recent past c</w:t>
      </w:r>
      <w:r w:rsidR="00F64A5F" w:rsidRPr="004F6663">
        <w:t>hanges</w:t>
      </w:r>
      <w:r w:rsidRPr="004F6663">
        <w:t xml:space="preserve"> </w:t>
      </w:r>
      <w:r w:rsidR="001E6844" w:rsidRPr="004F6663">
        <w:t xml:space="preserve">have </w:t>
      </w:r>
      <w:r w:rsidRPr="004F6663">
        <w:t>encompass</w:t>
      </w:r>
      <w:r w:rsidR="001E6844" w:rsidRPr="004F6663">
        <w:t>ed</w:t>
      </w:r>
      <w:r w:rsidRPr="004F6663">
        <w:t xml:space="preserve"> a combination of increas</w:t>
      </w:r>
      <w:r w:rsidR="00FB25F2" w:rsidRPr="004F6663">
        <w:t>ed</w:t>
      </w:r>
      <w:r w:rsidRPr="004F6663">
        <w:t xml:space="preserve"> </w:t>
      </w:r>
      <w:r w:rsidR="00F64A5F" w:rsidRPr="004F6663">
        <w:t xml:space="preserve">import </w:t>
      </w:r>
      <w:r w:rsidRPr="004F6663">
        <w:t xml:space="preserve">volumes, </w:t>
      </w:r>
      <w:r w:rsidR="00F64A5F" w:rsidRPr="004F6663">
        <w:t>different</w:t>
      </w:r>
      <w:r w:rsidRPr="004F6663">
        <w:t xml:space="preserve"> countries of origin</w:t>
      </w:r>
      <w:r w:rsidR="00E6162C" w:rsidRPr="004F6663">
        <w:t>,</w:t>
      </w:r>
      <w:r w:rsidRPr="004F6663">
        <w:t xml:space="preserve"> and </w:t>
      </w:r>
      <w:r w:rsidR="00073FA6" w:rsidRPr="004F6663">
        <w:t>a high arrival rate of</w:t>
      </w:r>
      <w:r w:rsidRPr="004F6663">
        <w:t xml:space="preserve"> live arthropods in Australia. All of these factors contribute to a chang</w:t>
      </w:r>
      <w:r w:rsidR="00FB25F2" w:rsidRPr="004F6663">
        <w:t>e in</w:t>
      </w:r>
      <w:r w:rsidRPr="004F6663">
        <w:t xml:space="preserve"> biosecurity risk associated with this importation pathway, and have led to the department’s decision to revise import conditions and conduct this </w:t>
      </w:r>
      <w:r w:rsidR="00582339" w:rsidRPr="004F6663">
        <w:t>PRA</w:t>
      </w:r>
      <w:r w:rsidRPr="004F6663">
        <w:t xml:space="preserve">. </w:t>
      </w:r>
      <w:r w:rsidR="00794121" w:rsidRPr="004F6663">
        <w:t>A</w:t>
      </w:r>
      <w:r w:rsidRPr="004F6663">
        <w:t>nalysis of departmental interception data confirms the association of arthropod</w:t>
      </w:r>
      <w:r w:rsidR="00FE5E51" w:rsidRPr="004F6663">
        <w:t>s</w:t>
      </w:r>
      <w:r w:rsidRPr="004F6663">
        <w:t xml:space="preserve"> with the cut flower and foliage pathway, and also </w:t>
      </w:r>
      <w:r w:rsidR="00794121" w:rsidRPr="004F6663">
        <w:t>identifies</w:t>
      </w:r>
      <w:r w:rsidRPr="004F6663">
        <w:t xml:space="preserve"> the three groups of arthropods </w:t>
      </w:r>
      <w:r w:rsidR="00794121" w:rsidRPr="004F6663">
        <w:t xml:space="preserve">most frequently intercepted </w:t>
      </w:r>
      <w:r w:rsidRPr="004F6663">
        <w:t>on cut flowers and foliage</w:t>
      </w:r>
      <w:r w:rsidR="00794121" w:rsidRPr="004F6663">
        <w:t xml:space="preserve"> as being </w:t>
      </w:r>
      <w:r w:rsidRPr="004F6663">
        <w:t>mites, thrips and true bugs.</w:t>
      </w:r>
    </w:p>
    <w:p w14:paraId="1BA3677E" w14:textId="7CA18964" w:rsidR="00073FA6" w:rsidRPr="004F6663" w:rsidRDefault="00073FA6">
      <w:r w:rsidRPr="004F6663">
        <w:t xml:space="preserve">The analysis of interception data </w:t>
      </w:r>
      <w:r w:rsidR="00794121" w:rsidRPr="004F6663">
        <w:t>after</w:t>
      </w:r>
      <w:r w:rsidRPr="004F6663">
        <w:t xml:space="preserve"> 1 March 2018 is also important, because it show</w:t>
      </w:r>
      <w:r w:rsidR="006A10BA" w:rsidRPr="004F6663">
        <w:t>s</w:t>
      </w:r>
      <w:r w:rsidRPr="004F6663">
        <w:t xml:space="preserve"> </w:t>
      </w:r>
      <w:r w:rsidR="006A10BA" w:rsidRPr="004F6663">
        <w:t xml:space="preserve">that </w:t>
      </w:r>
      <w:r w:rsidRPr="004F6663">
        <w:t>the revised import conditions are having their intended effect</w:t>
      </w:r>
      <w:r w:rsidR="006A10BA" w:rsidRPr="004F6663">
        <w:t xml:space="preserve"> in some instances</w:t>
      </w:r>
      <w:r w:rsidRPr="004F6663">
        <w:t xml:space="preserve">, that is, </w:t>
      </w:r>
      <w:r w:rsidR="00794121" w:rsidRPr="004F6663">
        <w:t>reducing</w:t>
      </w:r>
      <w:r w:rsidRPr="004F6663">
        <w:t xml:space="preserve"> the a</w:t>
      </w:r>
      <w:r w:rsidR="006A10BA" w:rsidRPr="004F6663">
        <w:t xml:space="preserve">rrival rate of live quarantine </w:t>
      </w:r>
      <w:r w:rsidRPr="004F6663">
        <w:t>p</w:t>
      </w:r>
      <w:r w:rsidR="006A10BA" w:rsidRPr="004F6663">
        <w:t>e</w:t>
      </w:r>
      <w:r w:rsidRPr="004F6663">
        <w:t>sts on this pathway.</w:t>
      </w:r>
    </w:p>
    <w:p w14:paraId="680A3954" w14:textId="77777777" w:rsidR="00E310DC" w:rsidRPr="004F6663" w:rsidRDefault="00E310DC">
      <w:pPr>
        <w:sectPr w:rsidR="00E310DC" w:rsidRPr="004F6663" w:rsidSect="00E310DC">
          <w:pgSz w:w="11906" w:h="16838"/>
          <w:pgMar w:top="1418" w:right="1418" w:bottom="1418" w:left="1418" w:header="567" w:footer="283" w:gutter="0"/>
          <w:cols w:space="708"/>
          <w:docGrid w:linePitch="360"/>
        </w:sectPr>
      </w:pPr>
    </w:p>
    <w:p w14:paraId="6B464C77" w14:textId="45B5C471" w:rsidR="005F77E5" w:rsidRPr="004F6663" w:rsidRDefault="00277B26" w:rsidP="00591D87">
      <w:pPr>
        <w:pStyle w:val="Heading2"/>
      </w:pPr>
      <w:bookmarkStart w:id="89" w:name="_Toc11397928"/>
      <w:bookmarkStart w:id="90" w:name="_Toc389741452"/>
      <w:r w:rsidRPr="004F6663">
        <w:lastRenderedPageBreak/>
        <w:t xml:space="preserve">Pest risk </w:t>
      </w:r>
      <w:r w:rsidR="00201924" w:rsidRPr="004F6663">
        <w:t>assessment</w:t>
      </w:r>
      <w:bookmarkEnd w:id="89"/>
      <w:r w:rsidR="00201924" w:rsidRPr="004F6663">
        <w:t xml:space="preserve"> </w:t>
      </w:r>
      <w:bookmarkEnd w:id="90"/>
    </w:p>
    <w:p w14:paraId="02F0623A" w14:textId="1C27DA8A" w:rsidR="0057013F" w:rsidRPr="004F6663" w:rsidRDefault="0057013F" w:rsidP="0057013F">
      <w:r w:rsidRPr="004F6663">
        <w:t xml:space="preserve">This chapter </w:t>
      </w:r>
      <w:r w:rsidR="00201924" w:rsidRPr="004F6663">
        <w:t xml:space="preserve">identifies and assesses </w:t>
      </w:r>
      <w:r w:rsidRPr="004F6663">
        <w:t xml:space="preserve">the pests of </w:t>
      </w:r>
      <w:r w:rsidR="00EC349B" w:rsidRPr="004F6663">
        <w:t>biosecurity</w:t>
      </w:r>
      <w:r w:rsidRPr="004F6663">
        <w:t xml:space="preserve"> concern to Australia that are associated with commercially produced imports of cut flowers and foliage from all sources, and, as previously noted, this first part of the </w:t>
      </w:r>
      <w:r w:rsidR="00582339" w:rsidRPr="004F6663">
        <w:t>PRA</w:t>
      </w:r>
      <w:r w:rsidRPr="004F6663">
        <w:t xml:space="preserve"> focuses on the </w:t>
      </w:r>
      <w:r w:rsidRPr="004F6663">
        <w:rPr>
          <w:bCs/>
        </w:rPr>
        <w:t>most</w:t>
      </w:r>
      <w:r w:rsidRPr="004F6663">
        <w:t xml:space="preserve"> frequently intercepted arthropods—mites, aphids and thrips. </w:t>
      </w:r>
    </w:p>
    <w:p w14:paraId="5AF4FB3F" w14:textId="6C1DCD1D" w:rsidR="0057013F" w:rsidRPr="004F6663" w:rsidRDefault="00F64A5F" w:rsidP="0057013F">
      <w:r w:rsidRPr="004F6663">
        <w:t xml:space="preserve">Information </w:t>
      </w:r>
      <w:r w:rsidR="0057013F" w:rsidRPr="004F6663">
        <w:t>on the biology of these groups</w:t>
      </w:r>
      <w:r w:rsidRPr="004F6663">
        <w:t xml:space="preserve"> is presented, and</w:t>
      </w:r>
      <w:r w:rsidR="0057013F" w:rsidRPr="004F6663">
        <w:t xml:space="preserve"> the results of the department’s analysis of interceptions on the cut flower and foliage pathway</w:t>
      </w:r>
      <w:r w:rsidRPr="004F6663">
        <w:t xml:space="preserve"> is discussed</w:t>
      </w:r>
      <w:r w:rsidR="0057013F" w:rsidRPr="004F6663">
        <w:t>. An analysis of the risk ratings assigned to those quarantine pests assessed</w:t>
      </w:r>
      <w:r w:rsidR="00BB523C" w:rsidRPr="004F6663">
        <w:t xml:space="preserve"> in previous departmental policies</w:t>
      </w:r>
      <w:r w:rsidR="0057013F" w:rsidRPr="004F6663">
        <w:t xml:space="preserve"> is also presented. </w:t>
      </w:r>
      <w:r w:rsidRPr="004F6663">
        <w:t>A</w:t>
      </w:r>
      <w:r w:rsidR="00040394" w:rsidRPr="004F6663">
        <w:t xml:space="preserve"> pest </w:t>
      </w:r>
      <w:r w:rsidR="00201924" w:rsidRPr="004F6663">
        <w:t xml:space="preserve">risk </w:t>
      </w:r>
      <w:r w:rsidR="00040394" w:rsidRPr="004F6663">
        <w:t>assessment</w:t>
      </w:r>
      <w:r w:rsidR="00201924" w:rsidRPr="004F6663">
        <w:t xml:space="preserve"> has been</w:t>
      </w:r>
      <w:r w:rsidR="00040394" w:rsidRPr="004F6663">
        <w:t xml:space="preserve"> conducted </w:t>
      </w:r>
      <w:r w:rsidR="00201834" w:rsidRPr="004F6663">
        <w:t xml:space="preserve">in </w:t>
      </w:r>
      <w:r w:rsidR="00040394" w:rsidRPr="004F6663">
        <w:t>accord</w:t>
      </w:r>
      <w:r w:rsidR="00201834" w:rsidRPr="004F6663">
        <w:t>ance with</w:t>
      </w:r>
      <w:r w:rsidR="00040394" w:rsidRPr="004F6663">
        <w:t xml:space="preserve"> ISPM 11: </w:t>
      </w:r>
      <w:r w:rsidR="00040394" w:rsidRPr="004F6663">
        <w:rPr>
          <w:i/>
        </w:rPr>
        <w:t>Pest Risk Analysis for Quarantine Pests</w:t>
      </w:r>
      <w:r w:rsidR="00040394" w:rsidRPr="004F6663">
        <w:t xml:space="preserve"> </w:t>
      </w:r>
      <w:r w:rsidR="00040394" w:rsidRPr="004F6663">
        <w:fldChar w:fldCharType="begin"/>
      </w:r>
      <w:r w:rsidR="00F807BE" w:rsidRPr="004F6663">
        <w:instrText xml:space="preserve"> ADDIN EN.CITE &lt;EndNote&gt;&lt;Cite&gt;&lt;Author&gt;FAO&lt;/Author&gt;&lt;Year&gt;2016&lt;/Year&gt;&lt;RecNum&gt;26002&lt;/RecNum&gt;&lt;DisplayText&gt;(FAO 2016d)&lt;/DisplayText&gt;&lt;record&gt;&lt;rec-number&gt;26002&lt;/rec-number&gt;&lt;foreign-keys&gt;&lt;key app="EN" db-id="pxwxw0er9zv2fxezxdk5tt5utz5p5vtrwdv0" timestamp="1488754133"&gt;26002&lt;/key&gt;&lt;/foreign-keys&gt;&lt;ref-type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00040394" w:rsidRPr="004F6663">
        <w:fldChar w:fldCharType="separate"/>
      </w:r>
      <w:r w:rsidR="00F807BE" w:rsidRPr="004F6663">
        <w:rPr>
          <w:noProof/>
        </w:rPr>
        <w:t>(</w:t>
      </w:r>
      <w:hyperlink w:anchor="_ENREF_129" w:tooltip="FAO, 2016 #26002" w:history="1">
        <w:r w:rsidR="00550223" w:rsidRPr="004F6663">
          <w:rPr>
            <w:noProof/>
          </w:rPr>
          <w:t>FAO 2016d</w:t>
        </w:r>
      </w:hyperlink>
      <w:r w:rsidR="00F807BE" w:rsidRPr="004F6663">
        <w:rPr>
          <w:noProof/>
        </w:rPr>
        <w:t>)</w:t>
      </w:r>
      <w:r w:rsidR="00040394" w:rsidRPr="004F6663">
        <w:fldChar w:fldCharType="end"/>
      </w:r>
      <w:r w:rsidR="00040394" w:rsidRPr="004F6663">
        <w:t xml:space="preserve">, </w:t>
      </w:r>
      <w:r w:rsidR="00871025" w:rsidRPr="004F6663">
        <w:t xml:space="preserve">to </w:t>
      </w:r>
      <w:r w:rsidR="00040394" w:rsidRPr="004F6663">
        <w:t>determine t</w:t>
      </w:r>
      <w:r w:rsidR="0057013F" w:rsidRPr="004F6663">
        <w:t>he quarantine pests associated with the pathway</w:t>
      </w:r>
      <w:r w:rsidR="00201924" w:rsidRPr="004F6663">
        <w:t xml:space="preserve"> and estimate the level of unrestricted risk they pose.</w:t>
      </w:r>
      <w:r w:rsidR="0057013F" w:rsidRPr="004F6663">
        <w:t xml:space="preserve"> </w:t>
      </w:r>
    </w:p>
    <w:p w14:paraId="0357983A" w14:textId="1688293F" w:rsidR="0057013F" w:rsidRPr="004F6663" w:rsidRDefault="0057013F" w:rsidP="0057013F">
      <w:pPr>
        <w:pStyle w:val="Heading3"/>
      </w:pPr>
      <w:bookmarkStart w:id="91" w:name="_Toc521362349"/>
      <w:bookmarkStart w:id="92" w:name="_Toc11397929"/>
      <w:r w:rsidRPr="004F6663">
        <w:t xml:space="preserve">Biology of mites, </w:t>
      </w:r>
      <w:r w:rsidR="004E059C" w:rsidRPr="004F6663">
        <w:t>aphids</w:t>
      </w:r>
      <w:r w:rsidRPr="004F6663">
        <w:t xml:space="preserve"> and </w:t>
      </w:r>
      <w:bookmarkEnd w:id="91"/>
      <w:r w:rsidR="004E059C" w:rsidRPr="004F6663">
        <w:t>thrips</w:t>
      </w:r>
      <w:bookmarkEnd w:id="92"/>
    </w:p>
    <w:p w14:paraId="5277A89C" w14:textId="77777777" w:rsidR="0057013F" w:rsidRPr="004F6663" w:rsidRDefault="0057013F" w:rsidP="006416AB">
      <w:pPr>
        <w:pStyle w:val="Heading4"/>
      </w:pPr>
      <w:r w:rsidRPr="004F6663">
        <w:t>Subclass Acari (mites)</w:t>
      </w:r>
    </w:p>
    <w:p w14:paraId="538C43B5" w14:textId="64B76168" w:rsidR="0057013F" w:rsidRPr="004F6663" w:rsidRDefault="0057013F" w:rsidP="0057013F">
      <w:r w:rsidRPr="004F6663">
        <w:t>Mites form 25 per cent of all arthropod interceptions on the imported cut flower and foliage pathway (</w:t>
      </w:r>
      <w:r w:rsidRPr="004F6663">
        <w:fldChar w:fldCharType="begin"/>
      </w:r>
      <w:r w:rsidRPr="004F6663">
        <w:instrText xml:space="preserve"> REF _Ref519102358 \h </w:instrText>
      </w:r>
      <w:r w:rsidR="00CC5CC0" w:rsidRPr="004F6663">
        <w:instrText xml:space="preserve"> \* MERGEFORMAT </w:instrText>
      </w:r>
      <w:r w:rsidRPr="004F6663">
        <w:fldChar w:fldCharType="separate"/>
      </w:r>
      <w:r w:rsidR="00124963" w:rsidRPr="004F6663">
        <w:t xml:space="preserve">Table </w:t>
      </w:r>
      <w:r w:rsidR="00124963" w:rsidRPr="004F6663">
        <w:rPr>
          <w:noProof/>
        </w:rPr>
        <w:t>5.4</w:t>
      </w:r>
      <w:r w:rsidRPr="004F6663">
        <w:fldChar w:fldCharType="end"/>
      </w:r>
      <w:r w:rsidRPr="004F6663">
        <w:t xml:space="preserve">). </w:t>
      </w:r>
      <w:r w:rsidR="00000DE8" w:rsidRPr="004F6663">
        <w:t>Over 50,</w:t>
      </w:r>
      <w:r w:rsidRPr="004F6663">
        <w:t xml:space="preserve">000 species of mites have been described and it is estimated that a million or more species may exist. The most recent and widely accepted system of acarine classification is presented in </w:t>
      </w:r>
      <w:r w:rsidRPr="004F6663">
        <w:rPr>
          <w:i/>
        </w:rPr>
        <w:t>A Manual of Acarology</w:t>
      </w:r>
      <w:r w:rsidR="00000DE8" w:rsidRPr="004F6663">
        <w:t xml:space="preserve"> </w:t>
      </w:r>
      <w:r w:rsidR="00B4514B" w:rsidRPr="004F6663">
        <w:fldChar w:fldCharType="begin"/>
      </w:r>
      <w:r w:rsidR="00B4514B" w:rsidRPr="004F6663">
        <w:instrText xml:space="preserve"> ADDIN EN.CITE &lt;EndNote&gt;&lt;Cite&gt;&lt;Author&gt;Krantz&lt;/Author&gt;&lt;Year&gt;2009&lt;/Year&gt;&lt;RecNum&gt;22793&lt;/RecNum&gt;&lt;DisplayText&gt;(Krantz &amp;amp; Walter 2009)&lt;/DisplayText&gt;&lt;record&gt;&lt;rec-number&gt;22793&lt;/rec-number&gt;&lt;foreign-keys&gt;&lt;key app="EN" db-id="pxwxw0er9zv2fxezxdk5tt5utz5p5vtrwdv0" timestamp="1451972883"&gt;22793&lt;/key&gt;&lt;/foreign-keys&gt;&lt;ref-type name="Books"&gt;6&lt;/ref-type&gt;&lt;contributors&gt;&lt;authors&gt;&lt;author&gt;Krantz,G.W.&lt;/author&gt;&lt;author&gt;Walter,D.E.&lt;/author&gt;&lt;/authors&gt;&lt;secondary-authors&gt;&lt;author&gt;Krantz,G.W&lt;/author&gt;&lt;author&gt;Walter,D.E.&lt;/author&gt;&lt;/secondary-authors&gt;&lt;/contributors&gt;&lt;titles&gt;&lt;title&gt;A manual of Acarology&lt;/title&gt;&lt;/titles&gt;&lt;pages&gt;1-807&lt;/pages&gt;&lt;keywords&gt;&lt;keyword&gt;Classification&lt;/keyword&gt;&lt;keyword&gt;Habitats&lt;/keyword&gt;&lt;keyword&gt;Mites&lt;/keyword&gt;&lt;/keywords&gt;&lt;dates&gt;&lt;year&gt;2009&lt;/year&gt;&lt;/dates&gt;&lt;pub-location&gt;Lubbock,Texas&lt;/pub-location&gt;&lt;publisher&gt;Texas Tech zuniversity Press&lt;/publisher&gt;&lt;isbn&gt;2008035888&lt;/isbn&gt;&lt;label&gt;87661&lt;/label&gt;&lt;urls&gt;&lt;/urls&gt;&lt;custom1&gt;tkq&lt;/custom1&gt;&lt;/record&gt;&lt;/Cite&gt;&lt;/EndNote&gt;</w:instrText>
      </w:r>
      <w:r w:rsidR="00B4514B" w:rsidRPr="004F6663">
        <w:fldChar w:fldCharType="separate"/>
      </w:r>
      <w:r w:rsidR="00B4514B" w:rsidRPr="004F6663">
        <w:rPr>
          <w:noProof/>
        </w:rPr>
        <w:t>(</w:t>
      </w:r>
      <w:hyperlink w:anchor="_ENREF_199" w:tooltip="Krantz, 2009 #22793" w:history="1">
        <w:r w:rsidR="00550223" w:rsidRPr="004F6663">
          <w:rPr>
            <w:noProof/>
          </w:rPr>
          <w:t>Krantz &amp; Walter 2009</w:t>
        </w:r>
      </w:hyperlink>
      <w:r w:rsidR="00B4514B" w:rsidRPr="004F6663">
        <w:rPr>
          <w:noProof/>
        </w:rPr>
        <w:t>)</w:t>
      </w:r>
      <w:r w:rsidR="00B4514B" w:rsidRPr="004F6663">
        <w:fldChar w:fldCharType="end"/>
      </w:r>
      <w:r w:rsidRPr="004F6663">
        <w:t>. This source recognises about 500 families of Acari.</w:t>
      </w:r>
    </w:p>
    <w:p w14:paraId="470E6B31" w14:textId="13D6B643" w:rsidR="006A7293" w:rsidRPr="004F6663" w:rsidRDefault="006A7293" w:rsidP="0057013F">
      <w:r w:rsidRPr="004F6663">
        <w:t xml:space="preserve">Interception analysis </w:t>
      </w:r>
      <w:r w:rsidR="00F24395" w:rsidRPr="004F6663">
        <w:t>identified</w:t>
      </w:r>
      <w:r w:rsidRPr="004F6663">
        <w:t xml:space="preserve"> 46 species of mites on the cut flower and foliage pathway from 24 genera (</w:t>
      </w:r>
      <w:r w:rsidR="0071080A" w:rsidRPr="004F6663">
        <w:t>Appendix D</w:t>
      </w:r>
      <w:r w:rsidR="00B12A76" w:rsidRPr="004F6663">
        <w:t xml:space="preserve"> </w:t>
      </w:r>
      <w:r w:rsidR="00B12A76" w:rsidRPr="004F6663">
        <w:fldChar w:fldCharType="begin"/>
      </w:r>
      <w:r w:rsidR="00B12A76" w:rsidRPr="004F6663">
        <w:instrText xml:space="preserve"> REF _Ref524012442 \h </w:instrText>
      </w:r>
      <w:r w:rsidR="00CC5CC0" w:rsidRPr="004F6663">
        <w:instrText xml:space="preserve"> \* MERGEFORMAT </w:instrText>
      </w:r>
      <w:r w:rsidR="00B12A76" w:rsidRPr="004F6663">
        <w:fldChar w:fldCharType="separate"/>
      </w:r>
      <w:r w:rsidR="00124963" w:rsidRPr="004F6663">
        <w:t xml:space="preserve">Table </w:t>
      </w:r>
      <w:r w:rsidR="00124963" w:rsidRPr="004F6663">
        <w:rPr>
          <w:noProof/>
        </w:rPr>
        <w:t>IV</w:t>
      </w:r>
      <w:r w:rsidR="00B12A76" w:rsidRPr="004F6663">
        <w:fldChar w:fldCharType="end"/>
      </w:r>
      <w:r w:rsidRPr="004F6663">
        <w:t xml:space="preserve">). Of these, </w:t>
      </w:r>
      <w:r w:rsidR="00235DDF" w:rsidRPr="004F6663">
        <w:t>18</w:t>
      </w:r>
      <w:r w:rsidRPr="004F6663">
        <w:t xml:space="preserve"> species are </w:t>
      </w:r>
      <w:r w:rsidR="001546BE" w:rsidRPr="004F6663">
        <w:t>quarantine pests for Australia</w:t>
      </w:r>
      <w:r w:rsidR="00AF0F1F" w:rsidRPr="004F6663">
        <w:t xml:space="preserve">. </w:t>
      </w:r>
      <w:r w:rsidR="001546BE" w:rsidRPr="004F6663">
        <w:t>It is conceivable that more species of mites are on this pathway, as</w:t>
      </w:r>
      <w:r w:rsidR="00BB523C" w:rsidRPr="004F6663">
        <w:t xml:space="preserve"> </w:t>
      </w:r>
      <w:r w:rsidR="00AF0F1F" w:rsidRPr="004F6663">
        <w:t xml:space="preserve">57 </w:t>
      </w:r>
      <w:r w:rsidR="001546BE" w:rsidRPr="004F6663">
        <w:t xml:space="preserve">individual </w:t>
      </w:r>
      <w:r w:rsidR="00AF0F1F" w:rsidRPr="004F6663">
        <w:t xml:space="preserve">genera </w:t>
      </w:r>
      <w:r w:rsidR="00BB523C" w:rsidRPr="004F6663">
        <w:t xml:space="preserve">were recorded </w:t>
      </w:r>
      <w:r w:rsidR="00AF0F1F" w:rsidRPr="004F6663">
        <w:t>from interceptions</w:t>
      </w:r>
      <w:r w:rsidR="00BB523C" w:rsidRPr="004F6663">
        <w:t xml:space="preserve"> (</w:t>
      </w:r>
      <w:r w:rsidR="00B12A76" w:rsidRPr="004F6663">
        <w:fldChar w:fldCharType="begin"/>
      </w:r>
      <w:r w:rsidR="00B12A76" w:rsidRPr="004F6663">
        <w:instrText xml:space="preserve"> REF _Ref524012476 \h </w:instrText>
      </w:r>
      <w:r w:rsidR="00CC5CC0" w:rsidRPr="004F6663">
        <w:instrText xml:space="preserve"> \* MERGEFORMAT </w:instrText>
      </w:r>
      <w:r w:rsidR="00B12A76" w:rsidRPr="004F6663">
        <w:fldChar w:fldCharType="separate"/>
      </w:r>
      <w:r w:rsidR="00124963" w:rsidRPr="004F6663">
        <w:t>Table I</w:t>
      </w:r>
      <w:r w:rsidR="00B12A76" w:rsidRPr="004F6663">
        <w:fldChar w:fldCharType="end"/>
      </w:r>
      <w:r w:rsidR="00BB523C" w:rsidRPr="004F6663">
        <w:t>)</w:t>
      </w:r>
      <w:r w:rsidR="00040394" w:rsidRPr="004F6663">
        <w:t>, indicating that 33 </w:t>
      </w:r>
      <w:r w:rsidR="00AF0F1F" w:rsidRPr="004F6663">
        <w:t xml:space="preserve">additional genera were represented where specimens were not identified to species level. </w:t>
      </w:r>
    </w:p>
    <w:p w14:paraId="0F331AFC" w14:textId="77777777" w:rsidR="0057013F" w:rsidRPr="004F6663" w:rsidRDefault="0057013F" w:rsidP="0057013F">
      <w:pPr>
        <w:pStyle w:val="Heading5"/>
      </w:pPr>
      <w:r w:rsidRPr="004F6663">
        <w:t>Biology</w:t>
      </w:r>
    </w:p>
    <w:p w14:paraId="369EE367" w14:textId="69729315" w:rsidR="0057013F" w:rsidRPr="004F6663" w:rsidRDefault="0057013F" w:rsidP="0057013F">
      <w:r w:rsidRPr="004F6663">
        <w:t xml:space="preserve">The biology of mites is extremely diverse, with mites </w:t>
      </w:r>
      <w:r w:rsidR="00BB523C" w:rsidRPr="004F6663">
        <w:t xml:space="preserve">being </w:t>
      </w:r>
      <w:r w:rsidRPr="004F6663">
        <w:t>found in nearly every environment on the planet</w:t>
      </w:r>
      <w:r w:rsidR="00000DE8" w:rsidRPr="004F6663">
        <w:t>,</w:t>
      </w:r>
      <w:r w:rsidRPr="004F6663">
        <w:t xml:space="preserve"> and living and feeding in nearly every imaginable niche, including as predators, parasites and herbivores</w:t>
      </w:r>
      <w:r w:rsidR="00000DE8" w:rsidRPr="004F6663">
        <w:t xml:space="preserve"> </w:t>
      </w:r>
      <w:r w:rsidR="00B4514B" w:rsidRPr="004F6663">
        <w:fldChar w:fldCharType="begin"/>
      </w:r>
      <w:r w:rsidR="00B4514B" w:rsidRPr="004F6663">
        <w:instrText xml:space="preserve"> ADDIN EN.CITE &lt;EndNote&gt;&lt;Cite&gt;&lt;Author&gt;Krantz&lt;/Author&gt;&lt;Year&gt;2009&lt;/Year&gt;&lt;RecNum&gt;22793&lt;/RecNum&gt;&lt;DisplayText&gt;(Krantz &amp;amp; Walter 2009)&lt;/DisplayText&gt;&lt;record&gt;&lt;rec-number&gt;22793&lt;/rec-number&gt;&lt;foreign-keys&gt;&lt;key app="EN" db-id="pxwxw0er9zv2fxezxdk5tt5utz5p5vtrwdv0" timestamp="1451972883"&gt;22793&lt;/key&gt;&lt;/foreign-keys&gt;&lt;ref-type name="Books"&gt;6&lt;/ref-type&gt;&lt;contributors&gt;&lt;authors&gt;&lt;author&gt;Krantz,G.W.&lt;/author&gt;&lt;author&gt;Walter,D.E.&lt;/author&gt;&lt;/authors&gt;&lt;secondary-authors&gt;&lt;author&gt;Krantz,G.W&lt;/author&gt;&lt;author&gt;Walter,D.E.&lt;/author&gt;&lt;/secondary-authors&gt;&lt;/contributors&gt;&lt;titles&gt;&lt;title&gt;A manual of Acarology&lt;/title&gt;&lt;/titles&gt;&lt;pages&gt;1-807&lt;/pages&gt;&lt;keywords&gt;&lt;keyword&gt;Classification&lt;/keyword&gt;&lt;keyword&gt;Habitats&lt;/keyword&gt;&lt;keyword&gt;Mites&lt;/keyword&gt;&lt;/keywords&gt;&lt;dates&gt;&lt;year&gt;2009&lt;/year&gt;&lt;/dates&gt;&lt;pub-location&gt;Lubbock,Texas&lt;/pub-location&gt;&lt;publisher&gt;Texas Tech zuniversity Press&lt;/publisher&gt;&lt;isbn&gt;2008035888&lt;/isbn&gt;&lt;label&gt;87661&lt;/label&gt;&lt;urls&gt;&lt;/urls&gt;&lt;custom1&gt;tkq&lt;/custom1&gt;&lt;/record&gt;&lt;/Cite&gt;&lt;/EndNote&gt;</w:instrText>
      </w:r>
      <w:r w:rsidR="00B4514B" w:rsidRPr="004F6663">
        <w:fldChar w:fldCharType="separate"/>
      </w:r>
      <w:r w:rsidR="00B4514B" w:rsidRPr="004F6663">
        <w:rPr>
          <w:noProof/>
        </w:rPr>
        <w:t>(</w:t>
      </w:r>
      <w:hyperlink w:anchor="_ENREF_199" w:tooltip="Krantz, 2009 #22793" w:history="1">
        <w:r w:rsidR="00550223" w:rsidRPr="004F6663">
          <w:rPr>
            <w:noProof/>
          </w:rPr>
          <w:t>Krantz &amp; Walter 2009</w:t>
        </w:r>
      </w:hyperlink>
      <w:r w:rsidR="00B4514B" w:rsidRPr="004F6663">
        <w:rPr>
          <w:noProof/>
        </w:rPr>
        <w:t>)</w:t>
      </w:r>
      <w:r w:rsidR="00B4514B" w:rsidRPr="004F6663">
        <w:fldChar w:fldCharType="end"/>
      </w:r>
      <w:r w:rsidRPr="004F6663">
        <w:t xml:space="preserve">. However, only a few families of mites contain species that feed on plants, and even fewer of these species are known as plant pests. In addition, a number of species are used as BCAs, either as predators of other organisms, or as </w:t>
      </w:r>
      <w:r w:rsidR="00EF0F5F" w:rsidRPr="004F6663">
        <w:t>herbivorous agents for</w:t>
      </w:r>
      <w:r w:rsidRPr="004F6663">
        <w:t xml:space="preserve"> weeds.</w:t>
      </w:r>
    </w:p>
    <w:p w14:paraId="0886C68E" w14:textId="22A6AAC5" w:rsidR="0057013F" w:rsidRPr="004F6663" w:rsidRDefault="0057013F" w:rsidP="0057013F">
      <w:r w:rsidRPr="004F6663">
        <w:t>The most frequently intercepted families of mites on the imported cut flower and foliage pathway</w:t>
      </w:r>
      <w:r w:rsidR="00BB523C" w:rsidRPr="004F6663">
        <w:t>,</w:t>
      </w:r>
      <w:r w:rsidRPr="004F6663">
        <w:t xml:space="preserve"> in </w:t>
      </w:r>
      <w:r w:rsidR="00D87D96" w:rsidRPr="004F6663">
        <w:t>order</w:t>
      </w:r>
      <w:r w:rsidRPr="004F6663">
        <w:t xml:space="preserve"> of the number of interceptions</w:t>
      </w:r>
      <w:r w:rsidR="00BB523C" w:rsidRPr="004F6663">
        <w:t>,</w:t>
      </w:r>
      <w:r w:rsidRPr="004F6663">
        <w:t xml:space="preserve"> are the Tetranychidae, Phytoseiidae, Parasitidae, Acaridae and Tyde</w:t>
      </w:r>
      <w:r w:rsidR="00B12A76" w:rsidRPr="004F6663">
        <w:t>idae (App</w:t>
      </w:r>
      <w:r w:rsidR="0071080A" w:rsidRPr="004F6663">
        <w:t>endix D</w:t>
      </w:r>
      <w:r w:rsidR="00B12A76" w:rsidRPr="004F6663">
        <w:t xml:space="preserve"> </w:t>
      </w:r>
      <w:r w:rsidR="00106655" w:rsidRPr="004F6663">
        <w:t>Table II</w:t>
      </w:r>
      <w:r w:rsidRPr="004F6663">
        <w:t xml:space="preserve">). The most frequently intercepted </w:t>
      </w:r>
      <w:r w:rsidR="00AF0F1F" w:rsidRPr="004F6663">
        <w:t xml:space="preserve">genera are </w:t>
      </w:r>
      <w:r w:rsidR="00AF0F1F" w:rsidRPr="004F6663">
        <w:rPr>
          <w:i/>
        </w:rPr>
        <w:t>Tetranychus</w:t>
      </w:r>
      <w:r w:rsidR="00AF0F1F" w:rsidRPr="004F6663">
        <w:t xml:space="preserve">, </w:t>
      </w:r>
      <w:r w:rsidR="00AF0F1F" w:rsidRPr="004F6663">
        <w:rPr>
          <w:i/>
        </w:rPr>
        <w:t>Neoseiulus</w:t>
      </w:r>
      <w:r w:rsidR="00AF0F1F" w:rsidRPr="004F6663">
        <w:t xml:space="preserve">, </w:t>
      </w:r>
      <w:r w:rsidR="00AF0F1F" w:rsidRPr="004F6663">
        <w:rPr>
          <w:i/>
        </w:rPr>
        <w:t>Phytoseiulus</w:t>
      </w:r>
      <w:r w:rsidR="00AF0F1F" w:rsidRPr="004F6663">
        <w:t xml:space="preserve">, </w:t>
      </w:r>
      <w:r w:rsidR="00AF0F1F" w:rsidRPr="004F6663">
        <w:rPr>
          <w:i/>
        </w:rPr>
        <w:t>Tyrophagus</w:t>
      </w:r>
      <w:r w:rsidR="00AF0F1F" w:rsidRPr="004F6663">
        <w:t xml:space="preserve"> and </w:t>
      </w:r>
      <w:r w:rsidR="00AF0F1F" w:rsidRPr="004F6663">
        <w:rPr>
          <w:i/>
        </w:rPr>
        <w:t>Parasitus</w:t>
      </w:r>
      <w:r w:rsidR="00AF0F1F" w:rsidRPr="004F6663">
        <w:t xml:space="preserve">. The most frequently intercepted </w:t>
      </w:r>
      <w:r w:rsidRPr="004F6663">
        <w:t xml:space="preserve">species in these </w:t>
      </w:r>
      <w:r w:rsidR="00BB523C" w:rsidRPr="004F6663">
        <w:t>taxa</w:t>
      </w:r>
      <w:r w:rsidRPr="004F6663">
        <w:t xml:space="preserve"> are present in Australia (for example, </w:t>
      </w:r>
      <w:r w:rsidRPr="004F6663">
        <w:rPr>
          <w:i/>
        </w:rPr>
        <w:t>Tetranychus urticae</w:t>
      </w:r>
      <w:r w:rsidRPr="004F6663">
        <w:t xml:space="preserve">, </w:t>
      </w:r>
      <w:r w:rsidRPr="004F6663">
        <w:rPr>
          <w:i/>
        </w:rPr>
        <w:t>Neoseiulus californicus</w:t>
      </w:r>
      <w:r w:rsidRPr="004F6663">
        <w:t xml:space="preserve"> and </w:t>
      </w:r>
      <w:r w:rsidRPr="004F6663">
        <w:rPr>
          <w:i/>
        </w:rPr>
        <w:t>Phytoseiulus persimilis</w:t>
      </w:r>
      <w:r w:rsidR="00AF0F1F" w:rsidRPr="004F6663">
        <w:t>), and are</w:t>
      </w:r>
      <w:r w:rsidRPr="004F6663">
        <w:t xml:space="preserve"> </w:t>
      </w:r>
      <w:r w:rsidR="00AF0F1F" w:rsidRPr="004F6663">
        <w:t>non-quarantine pests for Australia</w:t>
      </w:r>
      <w:r w:rsidR="0071080A" w:rsidRPr="004F6663">
        <w:t xml:space="preserve"> (Appendix D</w:t>
      </w:r>
      <w:r w:rsidR="00B12A76" w:rsidRPr="004F6663">
        <w:t xml:space="preserve"> </w:t>
      </w:r>
      <w:r w:rsidR="00B12A76" w:rsidRPr="004F6663">
        <w:fldChar w:fldCharType="begin"/>
      </w:r>
      <w:r w:rsidR="00B12A76" w:rsidRPr="004F6663">
        <w:instrText xml:space="preserve"> REF _Ref524012442 \h </w:instrText>
      </w:r>
      <w:r w:rsidR="00CC5CC0" w:rsidRPr="004F6663">
        <w:instrText xml:space="preserve"> \* MERGEFORMAT </w:instrText>
      </w:r>
      <w:r w:rsidR="00B12A76" w:rsidRPr="004F6663">
        <w:fldChar w:fldCharType="separate"/>
      </w:r>
      <w:r w:rsidR="00124963" w:rsidRPr="004F6663">
        <w:t xml:space="preserve">Table </w:t>
      </w:r>
      <w:r w:rsidR="00124963" w:rsidRPr="004F6663">
        <w:rPr>
          <w:noProof/>
        </w:rPr>
        <w:t>IV</w:t>
      </w:r>
      <w:r w:rsidR="00B12A76" w:rsidRPr="004F6663">
        <w:fldChar w:fldCharType="end"/>
      </w:r>
      <w:r w:rsidRPr="004F6663">
        <w:t xml:space="preserve">). However, there are a number of species closely related to these that are </w:t>
      </w:r>
      <w:r w:rsidR="00B61958" w:rsidRPr="004F6663">
        <w:t>quarantine pests for Australia</w:t>
      </w:r>
      <w:r w:rsidR="00BB523C" w:rsidRPr="004F6663">
        <w:t>,</w:t>
      </w:r>
      <w:r w:rsidRPr="004F6663">
        <w:t xml:space="preserve"> as they have the potential to cause economic consequences. The diversity of mite biology means that the cut flower and foliage pathway is a suitable environment for numerous different taxa of mites with different life strategies.</w:t>
      </w:r>
      <w:r w:rsidR="00F540AF" w:rsidRPr="004F6663">
        <w:t xml:space="preserve"> </w:t>
      </w:r>
      <w:r w:rsidR="003D781D" w:rsidRPr="004F6663">
        <w:t xml:space="preserve">This diversity also means that there are multiple possible dispersal mechanisms for these organisms, </w:t>
      </w:r>
      <w:r w:rsidR="00642E08" w:rsidRPr="004F6663">
        <w:t xml:space="preserve">including </w:t>
      </w:r>
      <w:r w:rsidR="00642E08" w:rsidRPr="004F6663">
        <w:lastRenderedPageBreak/>
        <w:t>their own ability to disperse</w:t>
      </w:r>
      <w:r w:rsidR="0086031B" w:rsidRPr="004F6663">
        <w:t xml:space="preserve"> </w:t>
      </w:r>
      <w:r w:rsidR="004E0CE6" w:rsidRPr="004F6663">
        <w:rPr>
          <w:rFonts w:asciiTheme="minorHAnsi" w:hAnsiTheme="minorHAnsi"/>
        </w:rPr>
        <w:fldChar w:fldCharType="begin"/>
      </w:r>
      <w:r w:rsidR="004E0CE6" w:rsidRPr="004F6663">
        <w:rPr>
          <w:rFonts w:asciiTheme="minorHAnsi" w:hAnsiTheme="minorHAnsi"/>
        </w:rPr>
        <w:instrText xml:space="preserve"> ADDIN EN.CITE &lt;EndNote&gt;&lt;Cite&gt;&lt;Author&gt;Walter&lt;/Author&gt;&lt;Year&gt;2013&lt;/Year&gt;&lt;RecNum&gt;25030&lt;/RecNum&gt;&lt;DisplayText&gt;(Walter &amp;amp; Proctor 2013)&lt;/DisplayText&gt;&lt;record&gt;&lt;rec-number&gt;25030&lt;/rec-number&gt;&lt;foreign-keys&gt;&lt;key app="EN" db-id="pxwxw0er9zv2fxezxdk5tt5utz5p5vtrwdv0" timestamp="1473031235"&gt;25030&lt;/key&gt;&lt;/foreign-keys&gt;&lt;ref-type name="Books"&gt;6&lt;/ref-type&gt;&lt;contributors&gt;&lt;authors&gt;&lt;author&gt;Walter, D.E.&lt;/author&gt;&lt;author&gt;Proctor, H.C.&lt;/author&gt;&lt;/authors&gt;&lt;/contributors&gt;&lt;titles&gt;&lt;title&gt;Mites: ecology, evolution and behaviour&lt;/title&gt;&lt;/titles&gt;&lt;edition&gt;2nd&lt;/edition&gt;&lt;keywords&gt;&lt;keyword&gt;Mites&lt;/keyword&gt;&lt;/keywords&gt;&lt;dates&gt;&lt;year&gt;2013&lt;/year&gt;&lt;/dates&gt;&lt;pub-location&gt;Dordrecht, The Netherlands&lt;/pub-location&gt;&lt;publisher&gt;Springer&lt;/publisher&gt;&lt;urls&gt;&lt;/urls&gt;&lt;custom1&gt;Mites MP&lt;/custom1&gt;&lt;/record&gt;&lt;/Cite&gt;&lt;/EndNote&gt;</w:instrText>
      </w:r>
      <w:r w:rsidR="004E0CE6" w:rsidRPr="004F6663">
        <w:rPr>
          <w:rFonts w:asciiTheme="minorHAnsi" w:hAnsiTheme="minorHAnsi"/>
        </w:rPr>
        <w:fldChar w:fldCharType="separate"/>
      </w:r>
      <w:r w:rsidR="004E0CE6" w:rsidRPr="004F6663">
        <w:rPr>
          <w:rFonts w:asciiTheme="minorHAnsi" w:hAnsiTheme="minorHAnsi"/>
          <w:noProof/>
        </w:rPr>
        <w:t>(</w:t>
      </w:r>
      <w:hyperlink w:anchor="_ENREF_348" w:tooltip="Walter, 2013 #25030" w:history="1">
        <w:r w:rsidR="00550223" w:rsidRPr="004F6663">
          <w:rPr>
            <w:rFonts w:asciiTheme="minorHAnsi" w:hAnsiTheme="minorHAnsi"/>
            <w:noProof/>
          </w:rPr>
          <w:t>Walter &amp; Proctor 2013</w:t>
        </w:r>
      </w:hyperlink>
      <w:r w:rsidR="004E0CE6" w:rsidRPr="004F6663">
        <w:rPr>
          <w:rFonts w:asciiTheme="minorHAnsi" w:hAnsiTheme="minorHAnsi"/>
          <w:noProof/>
        </w:rPr>
        <w:t>)</w:t>
      </w:r>
      <w:r w:rsidR="004E0CE6" w:rsidRPr="004F6663">
        <w:rPr>
          <w:rFonts w:asciiTheme="minorHAnsi" w:hAnsiTheme="minorHAnsi"/>
        </w:rPr>
        <w:fldChar w:fldCharType="end"/>
      </w:r>
      <w:r w:rsidR="0086031B" w:rsidRPr="004F6663">
        <w:rPr>
          <w:rFonts w:asciiTheme="minorHAnsi" w:hAnsiTheme="minorHAnsi"/>
        </w:rPr>
        <w:t>.</w:t>
      </w:r>
      <w:r w:rsidR="00642E08" w:rsidRPr="004F6663">
        <w:t xml:space="preserve"> Passive dispersal by means of air currents is a common strategy for some taxa of </w:t>
      </w:r>
      <w:r w:rsidR="00642E08" w:rsidRPr="004F6663">
        <w:rPr>
          <w:rFonts w:asciiTheme="minorHAnsi" w:hAnsiTheme="minorHAnsi"/>
        </w:rPr>
        <w:t xml:space="preserve">mites </w:t>
      </w:r>
      <w:r w:rsidR="004E0CE6" w:rsidRPr="004F6663">
        <w:rPr>
          <w:rFonts w:asciiTheme="minorHAnsi" w:hAnsiTheme="minorHAnsi"/>
        </w:rPr>
        <w:fldChar w:fldCharType="begin"/>
      </w:r>
      <w:r w:rsidR="004E0CE6" w:rsidRPr="004F6663">
        <w:rPr>
          <w:rFonts w:asciiTheme="minorHAnsi" w:hAnsiTheme="minorHAnsi"/>
        </w:rPr>
        <w:instrText xml:space="preserve"> ADDIN EN.CITE &lt;EndNote&gt;&lt;Cite&gt;&lt;Author&gt;Krantz&lt;/Author&gt;&lt;Year&gt;2009&lt;/Year&gt;&lt;RecNum&gt;22793&lt;/RecNum&gt;&lt;DisplayText&gt;(Krantz &amp;amp; Walter 2009)&lt;/DisplayText&gt;&lt;record&gt;&lt;rec-number&gt;22793&lt;/rec-number&gt;&lt;foreign-keys&gt;&lt;key app="EN" db-id="pxwxw0er9zv2fxezxdk5tt5utz5p5vtrwdv0" timestamp="1451972883"&gt;22793&lt;/key&gt;&lt;/foreign-keys&gt;&lt;ref-type name="Books"&gt;6&lt;/ref-type&gt;&lt;contributors&gt;&lt;authors&gt;&lt;author&gt;Krantz,G.W.&lt;/author&gt;&lt;author&gt;Walter,D.E.&lt;/author&gt;&lt;/authors&gt;&lt;secondary-authors&gt;&lt;author&gt;Krantz,G.W&lt;/author&gt;&lt;author&gt;Walter,D.E.&lt;/author&gt;&lt;/secondary-authors&gt;&lt;/contributors&gt;&lt;titles&gt;&lt;title&gt;A manual of Acarology&lt;/title&gt;&lt;/titles&gt;&lt;pages&gt;1-807&lt;/pages&gt;&lt;keywords&gt;&lt;keyword&gt;Classification&lt;/keyword&gt;&lt;keyword&gt;Habitats&lt;/keyword&gt;&lt;keyword&gt;Mites&lt;/keyword&gt;&lt;/keywords&gt;&lt;dates&gt;&lt;year&gt;2009&lt;/year&gt;&lt;/dates&gt;&lt;pub-location&gt;Lubbock,Texas&lt;/pub-location&gt;&lt;publisher&gt;Texas Tech zuniversity Press&lt;/publisher&gt;&lt;isbn&gt;2008035888&lt;/isbn&gt;&lt;label&gt;87661&lt;/label&gt;&lt;urls&gt;&lt;/urls&gt;&lt;custom1&gt;tkq&lt;/custom1&gt;&lt;/record&gt;&lt;/Cite&gt;&lt;/EndNote&gt;</w:instrText>
      </w:r>
      <w:r w:rsidR="004E0CE6" w:rsidRPr="004F6663">
        <w:rPr>
          <w:rFonts w:asciiTheme="minorHAnsi" w:hAnsiTheme="minorHAnsi"/>
        </w:rPr>
        <w:fldChar w:fldCharType="separate"/>
      </w:r>
      <w:r w:rsidR="004E0CE6" w:rsidRPr="004F6663">
        <w:rPr>
          <w:rFonts w:asciiTheme="minorHAnsi" w:hAnsiTheme="minorHAnsi"/>
          <w:noProof/>
        </w:rPr>
        <w:t>(</w:t>
      </w:r>
      <w:hyperlink w:anchor="_ENREF_199" w:tooltip="Krantz, 2009 #22793" w:history="1">
        <w:r w:rsidR="00550223" w:rsidRPr="004F6663">
          <w:rPr>
            <w:rFonts w:asciiTheme="minorHAnsi" w:hAnsiTheme="minorHAnsi"/>
            <w:noProof/>
          </w:rPr>
          <w:t>Krantz &amp; Walter 2009</w:t>
        </w:r>
      </w:hyperlink>
      <w:r w:rsidR="004E0CE6" w:rsidRPr="004F6663">
        <w:rPr>
          <w:rFonts w:asciiTheme="minorHAnsi" w:hAnsiTheme="minorHAnsi"/>
          <w:noProof/>
        </w:rPr>
        <w:t>)</w:t>
      </w:r>
      <w:r w:rsidR="004E0CE6" w:rsidRPr="004F6663">
        <w:rPr>
          <w:rFonts w:asciiTheme="minorHAnsi" w:hAnsiTheme="minorHAnsi"/>
        </w:rPr>
        <w:fldChar w:fldCharType="end"/>
      </w:r>
      <w:r w:rsidR="00FB25F2" w:rsidRPr="004F6663">
        <w:rPr>
          <w:rFonts w:asciiTheme="minorHAnsi" w:hAnsiTheme="minorHAnsi"/>
        </w:rPr>
        <w:t>.</w:t>
      </w:r>
      <w:r w:rsidR="00420BDE" w:rsidRPr="004F6663">
        <w:rPr>
          <w:rFonts w:asciiTheme="minorHAnsi" w:hAnsiTheme="minorHAnsi"/>
        </w:rPr>
        <w:t xml:space="preserve"> </w:t>
      </w:r>
      <w:r w:rsidR="00642E08" w:rsidRPr="004F6663">
        <w:t xml:space="preserve">Mites can also be dispersed with </w:t>
      </w:r>
      <w:r w:rsidR="00F540AF" w:rsidRPr="004F6663">
        <w:t>human assistance</w:t>
      </w:r>
      <w:r w:rsidR="00642E08" w:rsidRPr="004F6663">
        <w:t>, such as with</w:t>
      </w:r>
      <w:r w:rsidR="00F540AF" w:rsidRPr="004F6663">
        <w:t xml:space="preserve"> movement of nursery stock</w:t>
      </w:r>
      <w:r w:rsidR="00642E08" w:rsidRPr="004F6663">
        <w:t xml:space="preserve"> or other commodities</w:t>
      </w:r>
      <w:r w:rsidR="00F540AF" w:rsidRPr="004F6663">
        <w:t xml:space="preserve">, </w:t>
      </w:r>
      <w:r w:rsidR="00420BDE" w:rsidRPr="004F6663">
        <w:t xml:space="preserve">attaching on </w:t>
      </w:r>
      <w:r w:rsidR="003D781D" w:rsidRPr="004F6663">
        <w:t>clothing</w:t>
      </w:r>
      <w:r w:rsidR="00420BDE" w:rsidRPr="004F6663">
        <w:t xml:space="preserve"> and</w:t>
      </w:r>
      <w:r w:rsidR="003D781D" w:rsidRPr="004F6663">
        <w:t xml:space="preserve"> farm machinery, or by hitchhiking on insects, birds and animals</w:t>
      </w:r>
      <w:r w:rsidR="004E0CE6" w:rsidRPr="004F6663">
        <w:t xml:space="preserve"> </w:t>
      </w:r>
      <w:r w:rsidR="004E0CE6" w:rsidRPr="004F6663">
        <w:fldChar w:fldCharType="begin"/>
      </w:r>
      <w:r w:rsidR="004E0CE6" w:rsidRPr="004F6663">
        <w:instrText xml:space="preserve"> ADDIN EN.CITE &lt;EndNote&gt;&lt;Cite&gt;&lt;Author&gt;Learmonth&lt;/Author&gt;&lt;Year&gt;2018&lt;/Year&gt;&lt;RecNum&gt;34756&lt;/RecNum&gt;&lt;DisplayText&gt;(Learmonth 2018)&lt;/DisplayText&gt;&lt;record&gt;&lt;rec-number&gt;34756&lt;/rec-number&gt;&lt;foreign-keys&gt;&lt;key app="EN" db-id="pxwxw0er9zv2fxezxdk5tt5utz5p5vtrwdv0" timestamp="1559165022"&gt;34756&lt;/key&gt;&lt;/foreign-keys&gt;&lt;ref-type name="Web Page/Online Document"&gt;12&lt;/ref-type&gt;&lt;contributors&gt;&lt;authors&gt;&lt;author&gt;Learmonth, S.&lt;/author&gt;&lt;/authors&gt;&lt;/contributors&gt;&lt;titles&gt;&lt;title&gt;Management of European red mite in Western Australia&lt;/title&gt;&lt;/titles&gt;&lt;keywords&gt;&lt;keyword&gt;European red mite,&lt;/keyword&gt;&lt;keyword&gt;Panonychus ulmi&lt;/keyword&gt;&lt;keyword&gt;Western Australia&lt;/keyword&gt;&lt;keyword&gt;Apples&lt;/keyword&gt;&lt;keyword&gt;Distribution&lt;/keyword&gt;&lt;keyword&gt;hosts&lt;/keyword&gt;&lt;keyword&gt;damage&lt;/keyword&gt;&lt;/keywords&gt;&lt;dates&gt;&lt;year&gt;2018&lt;/year&gt;&lt;pub-dates&gt;&lt;date&gt;May&amp;apos; 2019&lt;/date&gt;&lt;/pub-dates&gt;&lt;/dates&gt;&lt;pub-location&gt;Western Australia&lt;/pub-location&gt;&lt;publisher&gt;Government of Western Australia&lt;/publisher&gt;&lt;urls&gt;&lt;related-urls&gt;&lt;url&gt;https://www.agric.wa.gov.au/pome-fruit/management-european-red-mite-western-australia?page=0%2C1&lt;/url&gt;&lt;/related-urls&gt;&lt;pdf-urls&gt;&lt;url&gt;file://J:\E Library\Plant Catalogue\L\Learmonth 2018 EN34756.pdf&lt;/url&gt;&lt;/pdf-urls&gt;&lt;/urls&gt;&lt;custom1&gt;cut flower pra SN&lt;/custom1&gt;&lt;/record&gt;&lt;/Cite&gt;&lt;/EndNote&gt;</w:instrText>
      </w:r>
      <w:r w:rsidR="004E0CE6" w:rsidRPr="004F6663">
        <w:fldChar w:fldCharType="separate"/>
      </w:r>
      <w:r w:rsidR="004E0CE6" w:rsidRPr="004F6663">
        <w:rPr>
          <w:noProof/>
        </w:rPr>
        <w:t>(</w:t>
      </w:r>
      <w:hyperlink w:anchor="_ENREF_203" w:tooltip="Learmonth, 2018 #34756" w:history="1">
        <w:r w:rsidR="00550223" w:rsidRPr="004F6663">
          <w:rPr>
            <w:noProof/>
          </w:rPr>
          <w:t>Learmonth 2018</w:t>
        </w:r>
      </w:hyperlink>
      <w:r w:rsidR="004E0CE6" w:rsidRPr="004F6663">
        <w:rPr>
          <w:noProof/>
        </w:rPr>
        <w:t>)</w:t>
      </w:r>
      <w:r w:rsidR="004E0CE6" w:rsidRPr="004F6663">
        <w:fldChar w:fldCharType="end"/>
      </w:r>
      <w:r w:rsidR="003D781D" w:rsidRPr="004F6663">
        <w:t>.</w:t>
      </w:r>
    </w:p>
    <w:p w14:paraId="357BEAC9" w14:textId="4CE5CE51" w:rsidR="0057013F" w:rsidRPr="004F6663" w:rsidRDefault="0057013F" w:rsidP="0057013F">
      <w:r w:rsidRPr="004F6663">
        <w:t xml:space="preserve">By way of example, the Tetranychidae, </w:t>
      </w:r>
      <w:r w:rsidR="00BB523C" w:rsidRPr="004F6663">
        <w:t xml:space="preserve">members of which are </w:t>
      </w:r>
      <w:r w:rsidRPr="004F6663">
        <w:t>commonly known as spider mites, form</w:t>
      </w:r>
      <w:r w:rsidR="00BB523C" w:rsidRPr="004F6663">
        <w:t>s</w:t>
      </w:r>
      <w:r w:rsidRPr="004F6663">
        <w:t xml:space="preserve"> the largest proportion of interceptions on the imported cut flower and foliage pathway—being 16.9 per cent of all </w:t>
      </w:r>
      <w:r w:rsidR="0051411A" w:rsidRPr="004F6663">
        <w:t xml:space="preserve">arthropod </w:t>
      </w:r>
      <w:r w:rsidRPr="004F6663">
        <w:t xml:space="preserve">interception events over the 18 year period from 1 January 2000 to 28 February 2018. The </w:t>
      </w:r>
      <w:r w:rsidR="00B71352" w:rsidRPr="004F6663">
        <w:t>family has 65</w:t>
      </w:r>
      <w:r w:rsidR="00E82758" w:rsidRPr="004F6663">
        <w:t xml:space="preserve"> </w:t>
      </w:r>
      <w:r w:rsidR="00BB523C" w:rsidRPr="004F6663">
        <w:t xml:space="preserve">recorded </w:t>
      </w:r>
      <w:r w:rsidRPr="004F6663">
        <w:t xml:space="preserve">species in Australia and over </w:t>
      </w:r>
      <w:r w:rsidR="002C5073" w:rsidRPr="004F6663">
        <w:t>1,300 </w:t>
      </w:r>
      <w:r w:rsidRPr="004F6663">
        <w:t>worldwide</w:t>
      </w:r>
      <w:r w:rsidR="00E82758" w:rsidRPr="004F6663">
        <w:t xml:space="preserve"> </w:t>
      </w:r>
      <w:r w:rsidR="00E82758" w:rsidRPr="004F6663">
        <w:fldChar w:fldCharType="begin"/>
      </w:r>
      <w:r w:rsidR="0028328A" w:rsidRPr="004F6663">
        <w:instrText xml:space="preserve"> ADDIN EN.CITE &lt;EndNote&gt;&lt;Cite&gt;&lt;Author&gt;Migeon&lt;/Author&gt;&lt;Year&gt;2017&lt;/Year&gt;&lt;RecNum&gt;30142&lt;/RecNum&gt;&lt;DisplayText&gt;(ABRS 2009; Migeon &amp;amp; Dorkeld 2017)&lt;/DisplayText&gt;&lt;record&gt;&lt;rec-number&gt;30142&lt;/rec-number&gt;&lt;foreign-keys&gt;&lt;key app="EN" db-id="pxwxw0er9zv2fxezxdk5tt5utz5p5vtrwdv0" timestamp="1516657058"&gt;30142&lt;/key&gt;&lt;/foreign-keys&gt;&lt;ref-type name="Databases"&gt;45&lt;/ref-type&gt;&lt;contributors&gt;&lt;authors&gt;&lt;author&gt;Migeon, A.&lt;/author&gt;&lt;author&gt;Dorkeld, F.&lt;/author&gt;&lt;/authors&gt;&lt;/contributors&gt;&lt;titles&gt;&lt;title&gt;Spider Mites Web: a comprehensive database for the Tetranychidae&lt;/title&gt;&lt;/titles&gt;&lt;keywords&gt;&lt;keyword&gt;Spider Mites&lt;/keyword&gt;&lt;keyword&gt;Tetranychidae&lt;/keyword&gt;&lt;/keywords&gt;&lt;dates&gt;&lt;year&gt;2017&lt;/year&gt;&lt;pub-dates&gt;&lt;date&gt;2018&lt;/date&gt;&lt;/pub-dates&gt;&lt;/dates&gt;&lt;urls&gt;&lt;related-urls&gt;&lt;url&gt; http://www.montpellier.inra.fr/CBGP/spmweb&lt;/url&gt;&lt;/related-urls&gt;&lt;/urls&gt;&lt;custom1&gt;updated_RG&lt;/custom1&gt;&lt;/record&gt;&lt;/Cite&gt;&lt;Cite&gt;&lt;Author&gt;ABRS&lt;/Author&gt;&lt;Year&gt;2009&lt;/Year&gt;&lt;RecNum&gt;30252&lt;/RecNum&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EndNote&gt;</w:instrText>
      </w:r>
      <w:r w:rsidR="00E82758" w:rsidRPr="004F6663">
        <w:fldChar w:fldCharType="separate"/>
      </w:r>
      <w:r w:rsidR="0028328A" w:rsidRPr="004F6663">
        <w:rPr>
          <w:noProof/>
        </w:rPr>
        <w:t>(</w:t>
      </w:r>
      <w:hyperlink w:anchor="_ENREF_2" w:tooltip="ABRS, 2009 #21274" w:history="1">
        <w:r w:rsidR="00550223" w:rsidRPr="004F6663">
          <w:rPr>
            <w:noProof/>
          </w:rPr>
          <w:t>ABRS 2009</w:t>
        </w:r>
      </w:hyperlink>
      <w:r w:rsidR="0028328A" w:rsidRPr="004F6663">
        <w:rPr>
          <w:noProof/>
        </w:rPr>
        <w:t xml:space="preserve">; </w:t>
      </w:r>
      <w:hyperlink w:anchor="_ENREF_228" w:tooltip="Migeon, 2017 #30142" w:history="1">
        <w:r w:rsidR="00550223" w:rsidRPr="004F6663">
          <w:rPr>
            <w:noProof/>
          </w:rPr>
          <w:t>Migeon &amp; Dorkeld 2017</w:t>
        </w:r>
      </w:hyperlink>
      <w:r w:rsidR="0028328A" w:rsidRPr="004F6663">
        <w:rPr>
          <w:noProof/>
        </w:rPr>
        <w:t>)</w:t>
      </w:r>
      <w:r w:rsidR="00E82758" w:rsidRPr="004F6663">
        <w:fldChar w:fldCharType="end"/>
      </w:r>
      <w:r w:rsidRPr="004F6663">
        <w:t>, and is probably the most important o</w:t>
      </w:r>
      <w:r w:rsidR="00AF0F1F" w:rsidRPr="004F6663">
        <w:t>f the mite</w:t>
      </w:r>
      <w:r w:rsidR="00BB523C" w:rsidRPr="004F6663">
        <w:t xml:space="preserve"> taxa</w:t>
      </w:r>
      <w:r w:rsidR="00E82758" w:rsidRPr="004F6663">
        <w:t xml:space="preserve"> that attack plants </w:t>
      </w:r>
      <w:r w:rsidR="00E82758" w:rsidRPr="004F6663">
        <w:fldChar w:fldCharType="begin"/>
      </w:r>
      <w:r w:rsidR="00E82758" w:rsidRPr="004F6663">
        <w:instrText xml:space="preserve"> ADDIN EN.CITE &lt;EndNote&gt;&lt;Cite&gt;&lt;Author&gt;Krantz&lt;/Author&gt;&lt;Year&gt;2009&lt;/Year&gt;&lt;RecNum&gt;22793&lt;/RecNum&gt;&lt;DisplayText&gt;(Krantz &amp;amp; Walter 2009)&lt;/DisplayText&gt;&lt;record&gt;&lt;rec-number&gt;22793&lt;/rec-number&gt;&lt;foreign-keys&gt;&lt;key app="EN" db-id="pxwxw0er9zv2fxezxdk5tt5utz5p5vtrwdv0" timestamp="1451972883"&gt;22793&lt;/key&gt;&lt;/foreign-keys&gt;&lt;ref-type name="Books"&gt;6&lt;/ref-type&gt;&lt;contributors&gt;&lt;authors&gt;&lt;author&gt;Krantz,G.W.&lt;/author&gt;&lt;author&gt;Walter,D.E.&lt;/author&gt;&lt;/authors&gt;&lt;secondary-authors&gt;&lt;author&gt;Krantz,G.W&lt;/author&gt;&lt;author&gt;Walter,D.E.&lt;/author&gt;&lt;/secondary-authors&gt;&lt;/contributors&gt;&lt;titles&gt;&lt;title&gt;A manual of Acarology&lt;/title&gt;&lt;/titles&gt;&lt;pages&gt;1-807&lt;/pages&gt;&lt;keywords&gt;&lt;keyword&gt;Classification&lt;/keyword&gt;&lt;keyword&gt;Habitats&lt;/keyword&gt;&lt;keyword&gt;Mites&lt;/keyword&gt;&lt;/keywords&gt;&lt;dates&gt;&lt;year&gt;2009&lt;/year&gt;&lt;/dates&gt;&lt;pub-location&gt;Lubbock,Texas&lt;/pub-location&gt;&lt;publisher&gt;Texas Tech zuniversity Press&lt;/publisher&gt;&lt;isbn&gt;2008035888&lt;/isbn&gt;&lt;label&gt;87661&lt;/label&gt;&lt;urls&gt;&lt;/urls&gt;&lt;custom1&gt;tkq&lt;/custom1&gt;&lt;/record&gt;&lt;/Cite&gt;&lt;/EndNote&gt;</w:instrText>
      </w:r>
      <w:r w:rsidR="00E82758" w:rsidRPr="004F6663">
        <w:fldChar w:fldCharType="separate"/>
      </w:r>
      <w:r w:rsidR="00E82758" w:rsidRPr="004F6663">
        <w:rPr>
          <w:noProof/>
        </w:rPr>
        <w:t>(</w:t>
      </w:r>
      <w:hyperlink w:anchor="_ENREF_199" w:tooltip="Krantz, 2009 #22793" w:history="1">
        <w:r w:rsidR="00550223" w:rsidRPr="004F6663">
          <w:rPr>
            <w:noProof/>
          </w:rPr>
          <w:t>Krantz &amp; Walter 2009</w:t>
        </w:r>
      </w:hyperlink>
      <w:r w:rsidR="00E82758" w:rsidRPr="004F6663">
        <w:rPr>
          <w:noProof/>
        </w:rPr>
        <w:t>)</w:t>
      </w:r>
      <w:r w:rsidR="00E82758" w:rsidRPr="004F6663">
        <w:fldChar w:fldCharType="end"/>
      </w:r>
      <w:r w:rsidR="00AF0F1F" w:rsidRPr="004F6663">
        <w:t>.</w:t>
      </w:r>
    </w:p>
    <w:p w14:paraId="6DEAF982" w14:textId="73B7E875" w:rsidR="0043568B" w:rsidRPr="004F6663" w:rsidRDefault="0043568B" w:rsidP="0043568B">
      <w:pPr>
        <w:rPr>
          <w:color w:val="000000"/>
        </w:rPr>
      </w:pPr>
      <w:r w:rsidRPr="004F6663">
        <w:rPr>
          <w:color w:val="000000"/>
        </w:rPr>
        <w:t xml:space="preserve">Spider mites get their common name </w:t>
      </w:r>
      <w:r w:rsidR="00D85CB2" w:rsidRPr="004F6663">
        <w:rPr>
          <w:color w:val="000000"/>
        </w:rPr>
        <w:t xml:space="preserve">from </w:t>
      </w:r>
      <w:r w:rsidRPr="004F6663">
        <w:rPr>
          <w:color w:val="000000"/>
        </w:rPr>
        <w:t>their ability to produce silk strands/webbing. The silk webbing allows spider mites to construct shelters from predators and weather, to manipulate their environment to create favourable microclimates, to aid dispersal by ballooning</w:t>
      </w:r>
      <w:r w:rsidR="00F216E0" w:rsidRPr="004F6663">
        <w:rPr>
          <w:color w:val="000000"/>
        </w:rPr>
        <w:t xml:space="preserve"> </w:t>
      </w:r>
      <w:r w:rsidR="006416AB" w:rsidRPr="004F6663">
        <w:rPr>
          <w:color w:val="000000"/>
        </w:rPr>
        <w:fldChar w:fldCharType="begin"/>
      </w:r>
      <w:r w:rsidR="006416AB" w:rsidRPr="004F6663">
        <w:rPr>
          <w:color w:val="000000"/>
        </w:rPr>
        <w:instrText xml:space="preserve"> ADDIN EN.CITE &lt;EndNote&gt;&lt;Cite&gt;&lt;Author&gt;Clotuche&lt;/Author&gt;&lt;Year&gt;2011&lt;/Year&gt;&lt;RecNum&gt;32373&lt;/RecNum&gt;&lt;DisplayText&gt;(Clotuche et al. 2011)&lt;/DisplayText&gt;&lt;record&gt;&lt;rec-number&gt;32373&lt;/rec-number&gt;&lt;foreign-keys&gt;&lt;key app="EN" db-id="pxwxw0er9zv2fxezxdk5tt5utz5p5vtrwdv0" timestamp="1538026698"&gt;32373&lt;/key&gt;&lt;/foreign-keys&gt;&lt;ref-type name="Journal Articles (online only)"&gt;43&lt;/ref-type&gt;&lt;contributors&gt;&lt;authors&gt;&lt;author&gt;Clotuche, G.&lt;/author&gt;&lt;author&gt;Mailleux, A. C.&lt;/author&gt;&lt;author&gt;Astudillo Fernández, A.&lt;/author&gt;&lt;author&gt;Deneubourg, J. L.&lt;/author&gt;&lt;author&gt;Detrain, C. &lt;/author&gt;&lt;author&gt;Hance, T.&lt;/author&gt;&lt;/authors&gt;&lt;/contributors&gt;&lt;titles&gt;&lt;title&gt;&lt;style face="normal" font="default" size="100%"&gt;The formation of collective silk balls in the spider mite, &lt;/style&gt;&lt;style face="italic" font="default" size="100%"&gt;Tetranychus urticae&lt;/style&gt;&lt;style face="normal" font="default" size="100%"&gt; Koch&lt;/style&gt;&lt;/title&gt;&lt;secondary-title&gt;PLoS ONE&lt;/secondary-title&gt;&lt;/titles&gt;&lt;periodical&gt;&lt;full-title&gt;PloS ONE&lt;/full-title&gt;&lt;/periodical&gt;&lt;pages&gt;1-9&lt;/pages&gt;&lt;volume&gt;6&lt;/volume&gt;&lt;number&gt;4&lt;/number&gt;&lt;keywords&gt;&lt;keyword&gt;spider mite,&lt;/keyword&gt;&lt;keyword&gt;Tetranychus urticae Koch&lt;/keyword&gt;&lt;keyword&gt;silk balls&lt;/keyword&gt;&lt;/keywords&gt;&lt;dates&gt;&lt;year&gt;2011&lt;/year&gt;&lt;/dates&gt;&lt;urls&gt;&lt;related-urls&gt;&lt;url&gt;https://doi.org/10.1371/journal.pone.0018854&lt;/url&gt;&lt;/related-urls&gt;&lt;pdf-urls&gt;&lt;url&gt;file://J:\E Library\Plant Catalogue\C\Clotuche et al 2011 EN32373.pdf&lt;/url&gt;&lt;/pdf-urls&gt;&lt;/urls&gt;&lt;custom1&gt;Cut Flowers Yeshi/MH&lt;/custom1&gt;&lt;electronic-resource-num&gt;https://doi.org/10.1371/journal.pone.0018854&lt;/electronic-resource-num&gt;&lt;/record&gt;&lt;/Cite&gt;&lt;/EndNote&gt;</w:instrText>
      </w:r>
      <w:r w:rsidR="006416AB" w:rsidRPr="004F6663">
        <w:rPr>
          <w:color w:val="000000"/>
        </w:rPr>
        <w:fldChar w:fldCharType="separate"/>
      </w:r>
      <w:r w:rsidR="006416AB" w:rsidRPr="004F6663">
        <w:rPr>
          <w:noProof/>
          <w:color w:val="000000"/>
        </w:rPr>
        <w:t>(</w:t>
      </w:r>
      <w:hyperlink w:anchor="_ENREF_63" w:tooltip="Clotuche, 2011 #32373" w:history="1">
        <w:r w:rsidR="00550223" w:rsidRPr="004F6663">
          <w:rPr>
            <w:noProof/>
            <w:color w:val="000000"/>
          </w:rPr>
          <w:t>Clotuche et al. 2011</w:t>
        </w:r>
      </w:hyperlink>
      <w:r w:rsidR="006416AB" w:rsidRPr="004F6663">
        <w:rPr>
          <w:noProof/>
          <w:color w:val="000000"/>
        </w:rPr>
        <w:t>)</w:t>
      </w:r>
      <w:r w:rsidR="006416AB" w:rsidRPr="004F6663">
        <w:rPr>
          <w:color w:val="000000"/>
        </w:rPr>
        <w:fldChar w:fldCharType="end"/>
      </w:r>
      <w:r w:rsidR="00F216E0" w:rsidRPr="004F6663">
        <w:rPr>
          <w:color w:val="000000"/>
        </w:rPr>
        <w:t xml:space="preserve"> </w:t>
      </w:r>
      <w:r w:rsidRPr="004F6663">
        <w:rPr>
          <w:color w:val="000000"/>
        </w:rPr>
        <w:t>and to serve as a</w:t>
      </w:r>
      <w:r w:rsidRPr="004F6663">
        <w:t xml:space="preserve"> </w:t>
      </w:r>
      <w:r w:rsidRPr="004F6663">
        <w:rPr>
          <w:color w:val="000000"/>
        </w:rPr>
        <w:t>'lifeline' to stay attached to a host plant if they are momentarily dislodged</w:t>
      </w:r>
      <w:r w:rsidR="00F216E0" w:rsidRPr="004F6663">
        <w:rPr>
          <w:color w:val="000000"/>
        </w:rPr>
        <w:t xml:space="preserve"> </w:t>
      </w:r>
      <w:r w:rsidR="006416AB" w:rsidRPr="004F6663">
        <w:rPr>
          <w:color w:val="000000"/>
        </w:rPr>
        <w:fldChar w:fldCharType="begin"/>
      </w:r>
      <w:r w:rsidR="006416AB" w:rsidRPr="004F6663">
        <w:rPr>
          <w:color w:val="000000"/>
        </w:rPr>
        <w:instrText xml:space="preserve"> ADDIN EN.CITE &lt;EndNote&gt;&lt;Cite&gt;&lt;Author&gt;Tehri&lt;/Author&gt;&lt;Year&gt;2014&lt;/Year&gt;&lt;RecNum&gt;32375&lt;/RecNum&gt;&lt;DisplayText&gt;(Tehri 2014)&lt;/DisplayText&gt;&lt;record&gt;&lt;rec-number&gt;32375&lt;/rec-number&gt;&lt;foreign-keys&gt;&lt;key app="EN" db-id="pxwxw0er9zv2fxezxdk5tt5utz5p5vtrwdv0" timestamp="1538028937"&gt;32375&lt;/key&gt;&lt;/foreign-keys&gt;&lt;ref-type name="Journal Articles"&gt;17&lt;/ref-type&gt;&lt;contributors&gt;&lt;authors&gt;&lt;author&gt;Tehri, K.&lt;/author&gt;&lt;/authors&gt;&lt;/contributors&gt;&lt;titles&gt;&lt;title&gt;&lt;style face="normal" font="default" size="100%"&gt;A review on reproductive strategies in two spotted spider mite, &lt;/style&gt;&lt;style face="italic" font="default" size="100%"&gt;Tetranychus urticae&lt;/style&gt;&lt;style face="normal" font="default" size="100%"&gt; Koch 1836 (Acari: Tetranychidae)&lt;/style&gt;&lt;/title&gt;&lt;secondary-title&gt;Journal of Entomology and Zoology Studies&lt;/secondary-title&gt;&lt;/titles&gt;&lt;periodical&gt;&lt;full-title&gt;Journal of Entomology and Zoology Studies&lt;/full-title&gt;&lt;/periodical&gt;&lt;pages&gt;35-39&lt;/pages&gt;&lt;volume&gt;2&lt;/volume&gt;&lt;keywords&gt;&lt;keyword&gt;two spotted spider mite&lt;/keyword&gt;&lt;keyword&gt;Tetranychus urticae Koch 1836&lt;/keyword&gt;&lt;keyword&gt;Arrhenotoky&lt;/keyword&gt;&lt;keyword&gt;Ballooning&lt;/keyword&gt;&lt;keyword&gt;Diapause&lt;/keyword&gt;&lt;keyword&gt;Dispersal&lt;/keyword&gt;&lt;keyword&gt;Tetranychus urticae Koch&lt;/keyword&gt;&lt;keyword&gt;Reproductive&lt;/keyword&gt;&lt;keyword&gt;strategies&lt;/keyword&gt;&lt;keyword&gt;Webbing&lt;/keyword&gt;&lt;/keywords&gt;&lt;dates&gt;&lt;year&gt;2014&lt;/year&gt;&lt;/dates&gt;&lt;urls&gt;&lt;related-urls&gt;&lt;url&gt;http://www.entomoljournal.com/vol2Issue5/pdf/16a.1.pdf&lt;/url&gt;&lt;/related-urls&gt;&lt;pdf-urls&gt;&lt;url&gt;file://J:\E Library\Plant Catalogue\T\Tehri 2014 EN32375.pdf&lt;/url&gt;&lt;/pdf-urls&gt;&lt;/urls&gt;&lt;custom1&gt;Cut Flowers Yeshi/MH&lt;/custom1&gt;&lt;/record&gt;&lt;/Cite&gt;&lt;/EndNote&gt;</w:instrText>
      </w:r>
      <w:r w:rsidR="006416AB" w:rsidRPr="004F6663">
        <w:rPr>
          <w:color w:val="000000"/>
        </w:rPr>
        <w:fldChar w:fldCharType="separate"/>
      </w:r>
      <w:r w:rsidR="006416AB" w:rsidRPr="004F6663">
        <w:rPr>
          <w:noProof/>
          <w:color w:val="000000"/>
        </w:rPr>
        <w:t>(</w:t>
      </w:r>
      <w:hyperlink w:anchor="_ENREF_323" w:tooltip="Tehri, 2014 #32375" w:history="1">
        <w:r w:rsidR="00550223" w:rsidRPr="004F6663">
          <w:rPr>
            <w:noProof/>
            <w:color w:val="000000"/>
          </w:rPr>
          <w:t>Tehri 2014</w:t>
        </w:r>
      </w:hyperlink>
      <w:r w:rsidR="006416AB" w:rsidRPr="004F6663">
        <w:rPr>
          <w:noProof/>
          <w:color w:val="000000"/>
        </w:rPr>
        <w:t>)</w:t>
      </w:r>
      <w:r w:rsidR="006416AB" w:rsidRPr="004F6663">
        <w:rPr>
          <w:color w:val="000000"/>
        </w:rPr>
        <w:fldChar w:fldCharType="end"/>
      </w:r>
      <w:r w:rsidRPr="004F6663">
        <w:rPr>
          <w:color w:val="000000"/>
        </w:rPr>
        <w:t>.</w:t>
      </w:r>
    </w:p>
    <w:p w14:paraId="6A72DDEB" w14:textId="15D658EA" w:rsidR="00201924" w:rsidRPr="004F6663" w:rsidRDefault="0057013F" w:rsidP="00201924">
      <w:r w:rsidRPr="004F6663">
        <w:t xml:space="preserve">Members of this family have modified mouthparts which form a stylet. Feeding is done by stabbing individual plant cells with the stylet and sucking out the cell contents </w:t>
      </w:r>
      <w:r w:rsidR="00B4514B" w:rsidRPr="004F6663">
        <w:fldChar w:fldCharType="begin"/>
      </w:r>
      <w:r w:rsidR="00B4514B" w:rsidRPr="004F6663">
        <w:instrText xml:space="preserve"> ADDIN EN.CITE &lt;EndNote&gt;&lt;Cite&gt;&lt;Author&gt;Walter&lt;/Author&gt;&lt;Year&gt;2013&lt;/Year&gt;&lt;RecNum&gt;25030&lt;/RecNum&gt;&lt;DisplayText&gt;(Walter &amp;amp; Proctor 2013)&lt;/DisplayText&gt;&lt;record&gt;&lt;rec-number&gt;25030&lt;/rec-number&gt;&lt;foreign-keys&gt;&lt;key app="EN" db-id="pxwxw0er9zv2fxezxdk5tt5utz5p5vtrwdv0" timestamp="1473031235"&gt;25030&lt;/key&gt;&lt;/foreign-keys&gt;&lt;ref-type name="Books"&gt;6&lt;/ref-type&gt;&lt;contributors&gt;&lt;authors&gt;&lt;author&gt;Walter, D.E.&lt;/author&gt;&lt;author&gt;Proctor, H.C.&lt;/author&gt;&lt;/authors&gt;&lt;/contributors&gt;&lt;titles&gt;&lt;title&gt;Mites: ecology, evolution and behaviour&lt;/title&gt;&lt;/titles&gt;&lt;edition&gt;2nd&lt;/edition&gt;&lt;keywords&gt;&lt;keyword&gt;Mites&lt;/keyword&gt;&lt;/keywords&gt;&lt;dates&gt;&lt;year&gt;2013&lt;/year&gt;&lt;/dates&gt;&lt;pub-location&gt;Dordrecht, The Netherlands&lt;/pub-location&gt;&lt;publisher&gt;Springer&lt;/publisher&gt;&lt;urls&gt;&lt;/urls&gt;&lt;custom1&gt;Mites MP&lt;/custom1&gt;&lt;/record&gt;&lt;/Cite&gt;&lt;/EndNote&gt;</w:instrText>
      </w:r>
      <w:r w:rsidR="00B4514B" w:rsidRPr="004F6663">
        <w:fldChar w:fldCharType="separate"/>
      </w:r>
      <w:r w:rsidR="00B4514B" w:rsidRPr="004F6663">
        <w:rPr>
          <w:noProof/>
        </w:rPr>
        <w:t>(</w:t>
      </w:r>
      <w:hyperlink w:anchor="_ENREF_348" w:tooltip="Walter, 2013 #25030" w:history="1">
        <w:r w:rsidR="00550223" w:rsidRPr="004F6663">
          <w:rPr>
            <w:noProof/>
          </w:rPr>
          <w:t>Walter &amp; Proctor 2013</w:t>
        </w:r>
      </w:hyperlink>
      <w:r w:rsidR="00B4514B" w:rsidRPr="004F6663">
        <w:rPr>
          <w:noProof/>
        </w:rPr>
        <w:t>)</w:t>
      </w:r>
      <w:r w:rsidR="00B4514B" w:rsidRPr="004F6663">
        <w:fldChar w:fldCharType="end"/>
      </w:r>
      <w:r w:rsidR="00EE51A8" w:rsidRPr="004F6663">
        <w:t xml:space="preserve">. </w:t>
      </w:r>
      <w:r w:rsidRPr="004F6663">
        <w:t xml:space="preserve">This mode of feeding can lead to necrosis of tissue and </w:t>
      </w:r>
      <w:r w:rsidR="00BB523C" w:rsidRPr="004F6663">
        <w:t xml:space="preserve">to </w:t>
      </w:r>
      <w:r w:rsidRPr="004F6663">
        <w:t>leaf drop. Because spider mites can build up to large numbers quickly (a generation time is about 1</w:t>
      </w:r>
      <w:r w:rsidR="006D23C0" w:rsidRPr="004F6663">
        <w:noBreakHyphen/>
      </w:r>
      <w:r w:rsidRPr="004F6663">
        <w:t xml:space="preserve">2 weeks), they are capable of killing their host </w:t>
      </w:r>
      <w:r w:rsidR="00EE51A8" w:rsidRPr="004F6663">
        <w:t xml:space="preserve">plants </w:t>
      </w:r>
      <w:r w:rsidR="00B4514B" w:rsidRPr="004F6663">
        <w:fldChar w:fldCharType="begin"/>
      </w:r>
      <w:r w:rsidR="00B4514B" w:rsidRPr="004F6663">
        <w:instrText xml:space="preserve"> ADDIN EN.CITE &lt;EndNote&gt;&lt;Cite&gt;&lt;Author&gt;Walter&lt;/Author&gt;&lt;Year&gt;2013&lt;/Year&gt;&lt;RecNum&gt;25030&lt;/RecNum&gt;&lt;DisplayText&gt;(Walter &amp;amp; Proctor 2013)&lt;/DisplayText&gt;&lt;record&gt;&lt;rec-number&gt;25030&lt;/rec-number&gt;&lt;foreign-keys&gt;&lt;key app="EN" db-id="pxwxw0er9zv2fxezxdk5tt5utz5p5vtrwdv0" timestamp="1473031235"&gt;25030&lt;/key&gt;&lt;/foreign-keys&gt;&lt;ref-type name="Books"&gt;6&lt;/ref-type&gt;&lt;contributors&gt;&lt;authors&gt;&lt;author&gt;Walter, D.E.&lt;/author&gt;&lt;author&gt;Proctor, H.C.&lt;/author&gt;&lt;/authors&gt;&lt;/contributors&gt;&lt;titles&gt;&lt;title&gt;Mites: ecology, evolution and behaviour&lt;/title&gt;&lt;/titles&gt;&lt;edition&gt;2nd&lt;/edition&gt;&lt;keywords&gt;&lt;keyword&gt;Mites&lt;/keyword&gt;&lt;/keywords&gt;&lt;dates&gt;&lt;year&gt;2013&lt;/year&gt;&lt;/dates&gt;&lt;pub-location&gt;Dordrecht, The Netherlands&lt;/pub-location&gt;&lt;publisher&gt;Springer&lt;/publisher&gt;&lt;urls&gt;&lt;/urls&gt;&lt;custom1&gt;Mites MP&lt;/custom1&gt;&lt;/record&gt;&lt;/Cite&gt;&lt;/EndNote&gt;</w:instrText>
      </w:r>
      <w:r w:rsidR="00B4514B" w:rsidRPr="004F6663">
        <w:fldChar w:fldCharType="separate"/>
      </w:r>
      <w:r w:rsidR="00B4514B" w:rsidRPr="004F6663">
        <w:rPr>
          <w:noProof/>
        </w:rPr>
        <w:t>(</w:t>
      </w:r>
      <w:hyperlink w:anchor="_ENREF_348" w:tooltip="Walter, 2013 #25030" w:history="1">
        <w:r w:rsidR="00550223" w:rsidRPr="004F6663">
          <w:rPr>
            <w:noProof/>
          </w:rPr>
          <w:t>Walter &amp; Proctor 2013</w:t>
        </w:r>
      </w:hyperlink>
      <w:r w:rsidR="00B4514B" w:rsidRPr="004F6663">
        <w:rPr>
          <w:noProof/>
        </w:rPr>
        <w:t>)</w:t>
      </w:r>
      <w:r w:rsidR="00B4514B" w:rsidRPr="004F6663">
        <w:fldChar w:fldCharType="end"/>
      </w:r>
      <w:r w:rsidRPr="004F6663">
        <w:t>. Many spider mite pests have a broad hos</w:t>
      </w:r>
      <w:r w:rsidR="003D40EA" w:rsidRPr="004F6663">
        <w:t>t range</w:t>
      </w:r>
      <w:r w:rsidR="00300E1B" w:rsidRPr="004F6663">
        <w:t>, so are capable of readily finding new hosts</w:t>
      </w:r>
      <w:r w:rsidR="003D40EA" w:rsidRPr="004F6663">
        <w:t>.</w:t>
      </w:r>
      <w:r w:rsidRPr="004F6663">
        <w:t xml:space="preserve"> </w:t>
      </w:r>
      <w:r w:rsidR="003D40EA" w:rsidRPr="004F6663">
        <w:rPr>
          <w:i/>
          <w:iCs/>
        </w:rPr>
        <w:t>Tetranychus piercei</w:t>
      </w:r>
      <w:r w:rsidR="003D40EA" w:rsidRPr="004F6663">
        <w:t xml:space="preserve"> has a recorded host range of over 88 host plants, including major horticultural crops such as beans, capsicum, corn and tomato </w:t>
      </w:r>
      <w:r w:rsidR="006416AB" w:rsidRPr="004F6663">
        <w:fldChar w:fldCharType="begin"/>
      </w:r>
      <w:r w:rsidR="006416AB" w:rsidRPr="004F6663">
        <w:instrText xml:space="preserve"> ADDIN EN.CITE &lt;EndNote&gt;&lt;Cite&gt;&lt;Author&gt;NAPPO&lt;/Author&gt;&lt;Year&gt;2014&lt;/Year&gt;&lt;RecNum&gt;23543&lt;/RecNum&gt;&lt;DisplayText&gt;(NAPPO 2014)&lt;/DisplayText&gt;&lt;record&gt;&lt;rec-number&gt;23543&lt;/rec-number&gt;&lt;foreign-keys&gt;&lt;key app="EN" db-id="pxwxw0er9zv2fxezxdk5tt5utz5p5vtrwdv0" timestamp="1459733551"&gt;23543&lt;/key&gt;&lt;/foreign-keys&gt;&lt;ref-type name="Web Page/Online Document"&gt;12&lt;/ref-type&gt;&lt;contributors&gt;&lt;authors&gt;&lt;author&gt;NAPPO&lt;/author&gt;&lt;/authors&gt;&lt;/contributors&gt;&lt;titles&gt;&lt;title&gt;Morphological identification of spider mites (Tetranychidae) affecting imported fruits&lt;/title&gt;&lt;/titles&gt;&lt;keywords&gt;&lt;keyword&gt;Spider mites&lt;/keyword&gt;&lt;keyword&gt;Tetranychus&lt;/keyword&gt;&lt;keyword&gt;Amphitetranychus viennensis&lt;/keyword&gt;&lt;keyword&gt;Eutetranychus orientalis&lt;/keyword&gt;&lt;keyword&gt;Oligonychus mangiferus&lt;/keyword&gt;&lt;/keywords&gt;&lt;dates&gt;&lt;year&gt;2014&lt;/year&gt;&lt;pub-dates&gt;&lt;date&gt;02/08/2016&lt;/date&gt;&lt;/pub-dates&gt;&lt;/dates&gt;&lt;pub-location&gt;Ottawa, Ontario, Canada&lt;/pub-location&gt;&lt;publisher&gt;North American Plant Protection Organization&lt;/publisher&gt;&lt;urls&gt;&lt;related-urls&gt;&lt;url&gt;http://www.nappo.org/files/3714/3782/0943/DP_03_Tetranychidae-e.pdf&lt;/url&gt;&lt;/related-urls&gt;&lt;pdf-urls&gt;&lt;url&gt;file://J:\E Library\Plant Catalogue\N\NAPPO 2014 EN23543.pdf&lt;/url&gt;&lt;/pdf-urls&gt;&lt;/urls&gt;&lt;custom1&gt;Cherries from China mh&lt;/custom1&gt;&lt;custom2&gt;1125 kb&lt;/custom2&gt;&lt;custom3&gt;pdf&lt;/custom3&gt;&lt;/record&gt;&lt;/Cite&gt;&lt;/EndNote&gt;</w:instrText>
      </w:r>
      <w:r w:rsidR="006416AB" w:rsidRPr="004F6663">
        <w:fldChar w:fldCharType="separate"/>
      </w:r>
      <w:r w:rsidR="006416AB" w:rsidRPr="004F6663">
        <w:rPr>
          <w:noProof/>
        </w:rPr>
        <w:t>(</w:t>
      </w:r>
      <w:hyperlink w:anchor="_ENREF_258" w:tooltip="NAPPO, 2014 #23543" w:history="1">
        <w:r w:rsidR="00550223" w:rsidRPr="004F6663">
          <w:rPr>
            <w:noProof/>
          </w:rPr>
          <w:t>NAPPO 2014</w:t>
        </w:r>
      </w:hyperlink>
      <w:r w:rsidR="006416AB" w:rsidRPr="004F6663">
        <w:rPr>
          <w:noProof/>
        </w:rPr>
        <w:t>)</w:t>
      </w:r>
      <w:r w:rsidR="006416AB" w:rsidRPr="004F6663">
        <w:fldChar w:fldCharType="end"/>
      </w:r>
      <w:r w:rsidR="003D40EA" w:rsidRPr="004F6663">
        <w:t>.</w:t>
      </w:r>
      <w:r w:rsidR="00201924" w:rsidRPr="004F6663">
        <w:t xml:space="preserve"> The species is recorded as an important economic pest for a number of crop types </w:t>
      </w:r>
      <w:r w:rsidR="00201924" w:rsidRPr="004F6663">
        <w:fldChar w:fldCharType="begin"/>
      </w:r>
      <w:r w:rsidR="00A643C8" w:rsidRPr="004F6663">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00201924" w:rsidRPr="004F6663">
        <w:fldChar w:fldCharType="separate"/>
      </w:r>
      <w:r w:rsidR="00262784" w:rsidRPr="004F6663">
        <w:rPr>
          <w:noProof/>
        </w:rPr>
        <w:t>(</w:t>
      </w:r>
      <w:hyperlink w:anchor="_ENREF_52" w:tooltip="CABI, 2018 #30140" w:history="1">
        <w:r w:rsidR="00550223" w:rsidRPr="004F6663">
          <w:rPr>
            <w:noProof/>
          </w:rPr>
          <w:t>CABI 2018a</w:t>
        </w:r>
      </w:hyperlink>
      <w:r w:rsidR="00262784" w:rsidRPr="004F6663">
        <w:rPr>
          <w:noProof/>
        </w:rPr>
        <w:t>)</w:t>
      </w:r>
      <w:r w:rsidR="00201924" w:rsidRPr="004F6663">
        <w:fldChar w:fldCharType="end"/>
      </w:r>
      <w:r w:rsidR="00201924" w:rsidRPr="004F6663">
        <w:t>.</w:t>
      </w:r>
    </w:p>
    <w:p w14:paraId="53B87D93" w14:textId="477B2810" w:rsidR="0057013F" w:rsidRPr="004F6663" w:rsidRDefault="0057013F" w:rsidP="0057013F">
      <w:r w:rsidRPr="004F6663">
        <w:t xml:space="preserve">The most frequently intercepted species of spider mite on the imported cut flower and foliage pathway is </w:t>
      </w:r>
      <w:r w:rsidRPr="004F6663">
        <w:rPr>
          <w:i/>
        </w:rPr>
        <w:t>T. urticae</w:t>
      </w:r>
      <w:r w:rsidRPr="004F6663">
        <w:t xml:space="preserve">, which is </w:t>
      </w:r>
      <w:r w:rsidR="00DE31AE" w:rsidRPr="004F6663">
        <w:t>a non-quarantine pest for</w:t>
      </w:r>
      <w:r w:rsidRPr="004F6663">
        <w:t xml:space="preserve"> Australia, and intercepted </w:t>
      </w:r>
      <w:r w:rsidR="00DE31AE" w:rsidRPr="004F6663">
        <w:t>on average</w:t>
      </w:r>
      <w:r w:rsidRPr="004F6663">
        <w:t xml:space="preserve"> </w:t>
      </w:r>
      <w:r w:rsidR="00EF0F5F" w:rsidRPr="004F6663">
        <w:t xml:space="preserve">between </w:t>
      </w:r>
      <w:r w:rsidRPr="004F6663">
        <w:t xml:space="preserve">10 </w:t>
      </w:r>
      <w:r w:rsidR="00585E44" w:rsidRPr="004F6663">
        <w:t>and</w:t>
      </w:r>
      <w:r w:rsidRPr="004F6663">
        <w:t xml:space="preserve"> 50 </w:t>
      </w:r>
      <w:r w:rsidR="00585E44" w:rsidRPr="004F6663">
        <w:t>times</w:t>
      </w:r>
      <w:r w:rsidR="0071080A" w:rsidRPr="004F6663">
        <w:t xml:space="preserve"> per year (Appendix D</w:t>
      </w:r>
      <w:r w:rsidR="00B12A76" w:rsidRPr="004F6663">
        <w:t xml:space="preserve"> </w:t>
      </w:r>
      <w:r w:rsidR="00B12A76" w:rsidRPr="004F6663">
        <w:fldChar w:fldCharType="begin"/>
      </w:r>
      <w:r w:rsidR="00B12A76" w:rsidRPr="004F6663">
        <w:instrText xml:space="preserve"> REF _Ref524012442 \h </w:instrText>
      </w:r>
      <w:r w:rsidR="00CC5CC0" w:rsidRPr="004F6663">
        <w:instrText xml:space="preserve"> \* MERGEFORMAT </w:instrText>
      </w:r>
      <w:r w:rsidR="00B12A76" w:rsidRPr="004F6663">
        <w:fldChar w:fldCharType="separate"/>
      </w:r>
      <w:r w:rsidR="00124963" w:rsidRPr="004F6663">
        <w:t xml:space="preserve">Table </w:t>
      </w:r>
      <w:r w:rsidR="00124963" w:rsidRPr="004F6663">
        <w:rPr>
          <w:noProof/>
        </w:rPr>
        <w:t>IV</w:t>
      </w:r>
      <w:r w:rsidR="00B12A76" w:rsidRPr="004F6663">
        <w:fldChar w:fldCharType="end"/>
      </w:r>
      <w:r w:rsidR="00DE31AE" w:rsidRPr="004F6663">
        <w:t xml:space="preserve">). </w:t>
      </w:r>
    </w:p>
    <w:p w14:paraId="67B65E3F" w14:textId="6F9FA07B" w:rsidR="00300E1B" w:rsidRPr="004F6663" w:rsidRDefault="0057013F" w:rsidP="00300E1B">
      <w:r w:rsidRPr="004F6663">
        <w:t xml:space="preserve">Another life history strategy, predation on other species, is seen in the family Phytoseiidae. These mites are </w:t>
      </w:r>
      <w:r w:rsidR="00BB523C" w:rsidRPr="004F6663">
        <w:t xml:space="preserve">commonly </w:t>
      </w:r>
      <w:r w:rsidRPr="004F6663">
        <w:t xml:space="preserve">arboreal predators, but some </w:t>
      </w:r>
      <w:r w:rsidR="00BB523C" w:rsidRPr="004F6663">
        <w:t xml:space="preserve">members </w:t>
      </w:r>
      <w:r w:rsidRPr="004F6663">
        <w:t xml:space="preserve">feed on pollen, nectar, honeydew, and fungi </w:t>
      </w:r>
      <w:r w:rsidR="00B4514B" w:rsidRPr="004F6663">
        <w:fldChar w:fldCharType="begin"/>
      </w:r>
      <w:r w:rsidR="00B4514B" w:rsidRPr="004F6663">
        <w:instrText xml:space="preserve"> ADDIN EN.CITE &lt;EndNote&gt;&lt;Cite&gt;&lt;Author&gt;Walter&lt;/Author&gt;&lt;Year&gt;2013&lt;/Year&gt;&lt;RecNum&gt;25030&lt;/RecNum&gt;&lt;DisplayText&gt;(Walter &amp;amp; Proctor 2013)&lt;/DisplayText&gt;&lt;record&gt;&lt;rec-number&gt;25030&lt;/rec-number&gt;&lt;foreign-keys&gt;&lt;key app="EN" db-id="pxwxw0er9zv2fxezxdk5tt5utz5p5vtrwdv0" timestamp="1473031235"&gt;25030&lt;/key&gt;&lt;/foreign-keys&gt;&lt;ref-type name="Books"&gt;6&lt;/ref-type&gt;&lt;contributors&gt;&lt;authors&gt;&lt;author&gt;Walter, D.E.&lt;/author&gt;&lt;author&gt;Proctor, H.C.&lt;/author&gt;&lt;/authors&gt;&lt;/contributors&gt;&lt;titles&gt;&lt;title&gt;Mites: ecology, evolution and behaviour&lt;/title&gt;&lt;/titles&gt;&lt;edition&gt;2nd&lt;/edition&gt;&lt;keywords&gt;&lt;keyword&gt;Mites&lt;/keyword&gt;&lt;/keywords&gt;&lt;dates&gt;&lt;year&gt;2013&lt;/year&gt;&lt;/dates&gt;&lt;pub-location&gt;Dordrecht, The Netherlands&lt;/pub-location&gt;&lt;publisher&gt;Springer&lt;/publisher&gt;&lt;urls&gt;&lt;/urls&gt;&lt;custom1&gt;Mites MP&lt;/custom1&gt;&lt;/record&gt;&lt;/Cite&gt;&lt;/EndNote&gt;</w:instrText>
      </w:r>
      <w:r w:rsidR="00B4514B" w:rsidRPr="004F6663">
        <w:fldChar w:fldCharType="separate"/>
      </w:r>
      <w:r w:rsidR="00B4514B" w:rsidRPr="004F6663">
        <w:rPr>
          <w:noProof/>
        </w:rPr>
        <w:t>(</w:t>
      </w:r>
      <w:hyperlink w:anchor="_ENREF_348" w:tooltip="Walter, 2013 #25030" w:history="1">
        <w:r w:rsidR="00550223" w:rsidRPr="004F6663">
          <w:rPr>
            <w:noProof/>
          </w:rPr>
          <w:t>Walter &amp; Proctor 2013</w:t>
        </w:r>
      </w:hyperlink>
      <w:r w:rsidR="00B4514B" w:rsidRPr="004F6663">
        <w:rPr>
          <w:noProof/>
        </w:rPr>
        <w:t>)</w:t>
      </w:r>
      <w:r w:rsidR="00B4514B" w:rsidRPr="004F6663">
        <w:fldChar w:fldCharType="end"/>
      </w:r>
      <w:r w:rsidRPr="004F6663">
        <w:t xml:space="preserve">. Members of </w:t>
      </w:r>
      <w:r w:rsidR="00BB523C" w:rsidRPr="004F6663">
        <w:t xml:space="preserve">the </w:t>
      </w:r>
      <w:r w:rsidRPr="004F6663">
        <w:t xml:space="preserve">Phytoseiidae have been used extensively as BCAs, especially against thrips, Tetranychidae </w:t>
      </w:r>
      <w:r w:rsidR="00BB523C" w:rsidRPr="004F6663">
        <w:t xml:space="preserve">members </w:t>
      </w:r>
      <w:r w:rsidRPr="004F6663">
        <w:t>and other pest mites</w:t>
      </w:r>
      <w:r w:rsidR="00814A0A" w:rsidRPr="004F6663">
        <w:t xml:space="preserve"> </w:t>
      </w:r>
      <w:r w:rsidR="00B4514B" w:rsidRPr="004F6663">
        <w:fldChar w:fldCharType="begin"/>
      </w:r>
      <w:r w:rsidR="00B4514B" w:rsidRPr="004F6663">
        <w:instrText xml:space="preserve"> ADDIN EN.CITE &lt;EndNote&gt;&lt;Cite&gt;&lt;Author&gt;Gerson&lt;/Author&gt;&lt;Year&gt;2003&lt;/Year&gt;&lt;RecNum&gt;25009&lt;/RecNum&gt;&lt;DisplayText&gt;(Gerson, Smiley &amp;amp; Ochoa 2003)&lt;/DisplayText&gt;&lt;record&gt;&lt;rec-number&gt;25009&lt;/rec-number&gt;&lt;foreign-keys&gt;&lt;key app="EN" db-id="pxwxw0er9zv2fxezxdk5tt5utz5p5vtrwdv0" timestamp="1472684754"&gt;25009&lt;/key&gt;&lt;/foreign-keys&gt;&lt;ref-type name="Books"&gt;6&lt;/ref-type&gt;&lt;contributors&gt;&lt;authors&gt;&lt;author&gt;Gerson,U.&lt;/author&gt;&lt;author&gt;Smiley,R.L.&lt;/author&gt;&lt;author&gt;Ochoa,R.&lt;/author&gt;&lt;/authors&gt;&lt;/contributors&gt;&lt;titles&gt;&lt;title&gt;Mites (Acari) for pest control&lt;/title&gt;&lt;/titles&gt;&lt;edition&gt;1st&lt;/edition&gt;&lt;keywords&gt;&lt;keyword&gt;Mites&lt;/keyword&gt;&lt;keyword&gt;Acari&lt;/keyword&gt;&lt;keyword&gt;Pest control&lt;/keyword&gt;&lt;/keywords&gt;&lt;dates&gt;&lt;year&gt;2003&lt;/year&gt;&lt;/dates&gt;&lt;pub-location&gt;Oxford&lt;/pub-location&gt;&lt;publisher&gt;Blackwell Science&lt;/publisher&gt;&lt;isbn&gt;1405150971&lt;/isbn&gt;&lt;urls&gt;&lt;/urls&gt;&lt;custom1&gt;Mites MP&lt;/custom1&gt;&lt;/record&gt;&lt;/Cite&gt;&lt;/EndNote&gt;</w:instrText>
      </w:r>
      <w:r w:rsidR="00B4514B" w:rsidRPr="004F6663">
        <w:fldChar w:fldCharType="separate"/>
      </w:r>
      <w:r w:rsidR="00B4514B" w:rsidRPr="004F6663">
        <w:rPr>
          <w:noProof/>
        </w:rPr>
        <w:t>(</w:t>
      </w:r>
      <w:hyperlink w:anchor="_ENREF_150" w:tooltip="Gerson, 2003 #25009" w:history="1">
        <w:r w:rsidR="00550223" w:rsidRPr="004F6663">
          <w:rPr>
            <w:noProof/>
          </w:rPr>
          <w:t>Gerson, Smiley &amp; Ochoa 2003</w:t>
        </w:r>
      </w:hyperlink>
      <w:r w:rsidR="00B4514B" w:rsidRPr="004F6663">
        <w:rPr>
          <w:noProof/>
        </w:rPr>
        <w:t>)</w:t>
      </w:r>
      <w:r w:rsidR="00B4514B" w:rsidRPr="004F6663">
        <w:fldChar w:fldCharType="end"/>
      </w:r>
      <w:r w:rsidRPr="004F6663">
        <w:t xml:space="preserve">. </w:t>
      </w:r>
      <w:r w:rsidR="00D85CB2" w:rsidRPr="004F6663">
        <w:t xml:space="preserve">To support dispersal activities, </w:t>
      </w:r>
      <w:r w:rsidR="00300E1B" w:rsidRPr="004F6663">
        <w:t xml:space="preserve">predatory mites </w:t>
      </w:r>
      <w:r w:rsidR="00D85CB2" w:rsidRPr="004F6663">
        <w:t xml:space="preserve">require only </w:t>
      </w:r>
      <w:r w:rsidR="00300E1B" w:rsidRPr="004F6663">
        <w:t xml:space="preserve">to find a suitable environment with prey species available. </w:t>
      </w:r>
    </w:p>
    <w:p w14:paraId="5A4A7BAA" w14:textId="58E2738F" w:rsidR="0057013F" w:rsidRPr="004F6663" w:rsidRDefault="0057013F" w:rsidP="008866E5">
      <w:pPr>
        <w:overflowPunct w:val="0"/>
        <w:autoSpaceDE w:val="0"/>
        <w:autoSpaceDN w:val="0"/>
        <w:adjustRightInd w:val="0"/>
        <w:spacing w:before="80" w:after="80" w:line="280" w:lineRule="atLeast"/>
        <w:ind w:right="283"/>
        <w:textAlignment w:val="baseline"/>
      </w:pPr>
      <w:r w:rsidRPr="004F6663">
        <w:t xml:space="preserve">Within this family, mites in the genus </w:t>
      </w:r>
      <w:r w:rsidRPr="004F6663">
        <w:rPr>
          <w:i/>
        </w:rPr>
        <w:t>Neoseiulus</w:t>
      </w:r>
      <w:r w:rsidRPr="004F6663">
        <w:t xml:space="preserve"> are commonly used BCAs, and one of these, </w:t>
      </w:r>
      <w:r w:rsidRPr="004F6663">
        <w:rPr>
          <w:i/>
        </w:rPr>
        <w:t>N.</w:t>
      </w:r>
      <w:r w:rsidR="00491A82" w:rsidRPr="004F6663">
        <w:rPr>
          <w:i/>
        </w:rPr>
        <w:t> </w:t>
      </w:r>
      <w:r w:rsidRPr="004F6663">
        <w:rPr>
          <w:i/>
        </w:rPr>
        <w:t>californicus</w:t>
      </w:r>
      <w:r w:rsidRPr="004F6663">
        <w:t>, is intercepted with a</w:t>
      </w:r>
      <w:r w:rsidR="00585E44" w:rsidRPr="004F6663">
        <w:t xml:space="preserve"> yearly</w:t>
      </w:r>
      <w:r w:rsidRPr="004F6663">
        <w:t xml:space="preserve"> average of </w:t>
      </w:r>
      <w:r w:rsidR="00585E44" w:rsidRPr="004F6663">
        <w:t xml:space="preserve">between </w:t>
      </w:r>
      <w:r w:rsidRPr="004F6663">
        <w:t xml:space="preserve">10 </w:t>
      </w:r>
      <w:r w:rsidR="00585E44" w:rsidRPr="004F6663">
        <w:t>and</w:t>
      </w:r>
      <w:r w:rsidR="0071080A" w:rsidRPr="004F6663">
        <w:t xml:space="preserve"> 50 events per year (Appendix D</w:t>
      </w:r>
      <w:r w:rsidR="00B12A76" w:rsidRPr="004F6663">
        <w:t xml:space="preserve"> </w:t>
      </w:r>
      <w:r w:rsidR="00B12A76" w:rsidRPr="004F6663">
        <w:fldChar w:fldCharType="begin"/>
      </w:r>
      <w:r w:rsidR="00B12A76" w:rsidRPr="004F6663">
        <w:instrText xml:space="preserve"> REF _Ref524012442 \h </w:instrText>
      </w:r>
      <w:r w:rsidR="00CC5CC0" w:rsidRPr="004F6663">
        <w:instrText xml:space="preserve"> \* MERGEFORMAT </w:instrText>
      </w:r>
      <w:r w:rsidR="00B12A76" w:rsidRPr="004F6663">
        <w:fldChar w:fldCharType="separate"/>
      </w:r>
      <w:r w:rsidR="00124963" w:rsidRPr="004F6663">
        <w:t xml:space="preserve">Table </w:t>
      </w:r>
      <w:r w:rsidR="00124963" w:rsidRPr="004F6663">
        <w:rPr>
          <w:noProof/>
        </w:rPr>
        <w:t>IV</w:t>
      </w:r>
      <w:r w:rsidR="00B12A76" w:rsidRPr="004F6663">
        <w:fldChar w:fldCharType="end"/>
      </w:r>
      <w:r w:rsidRPr="004F6663">
        <w:t xml:space="preserve">). </w:t>
      </w:r>
      <w:r w:rsidR="00201924" w:rsidRPr="004F6663">
        <w:rPr>
          <w:i/>
        </w:rPr>
        <w:t xml:space="preserve">N. </w:t>
      </w:r>
      <w:r w:rsidRPr="004F6663">
        <w:rPr>
          <w:i/>
        </w:rPr>
        <w:t>californicus</w:t>
      </w:r>
      <w:r w:rsidRPr="004F6663">
        <w:t xml:space="preserve"> is </w:t>
      </w:r>
      <w:r w:rsidR="00DE31AE" w:rsidRPr="004F6663">
        <w:t>not a quarantine pest for Australia</w:t>
      </w:r>
      <w:r w:rsidRPr="004F6663">
        <w:t xml:space="preserve">, but two other species </w:t>
      </w:r>
      <w:r w:rsidR="00857B72" w:rsidRPr="004F6663">
        <w:t xml:space="preserve">intercepted </w:t>
      </w:r>
      <w:r w:rsidRPr="004F6663">
        <w:t xml:space="preserve">in this genus, </w:t>
      </w:r>
      <w:r w:rsidRPr="004F6663">
        <w:rPr>
          <w:i/>
        </w:rPr>
        <w:t>N. bicaudus</w:t>
      </w:r>
      <w:r w:rsidRPr="004F6663">
        <w:t xml:space="preserve"> and </w:t>
      </w:r>
      <w:r w:rsidRPr="004F6663">
        <w:rPr>
          <w:i/>
        </w:rPr>
        <w:t>N. longisiphonulus</w:t>
      </w:r>
      <w:r w:rsidR="00BB523C" w:rsidRPr="004F6663">
        <w:t>,</w:t>
      </w:r>
      <w:r w:rsidRPr="004F6663">
        <w:rPr>
          <w:i/>
        </w:rPr>
        <w:t xml:space="preserve"> </w:t>
      </w:r>
      <w:r w:rsidRPr="004F6663">
        <w:t xml:space="preserve">are </w:t>
      </w:r>
      <w:r w:rsidR="00DE31AE" w:rsidRPr="004F6663">
        <w:t>quarantine pests for</w:t>
      </w:r>
      <w:r w:rsidRPr="004F6663">
        <w:t xml:space="preserve"> Australia. As discussed in </w:t>
      </w:r>
      <w:r w:rsidR="000D389D" w:rsidRPr="004F6663">
        <w:t>Section</w:t>
      </w:r>
      <w:r w:rsidRPr="004F6663">
        <w:t xml:space="preserve"> </w:t>
      </w:r>
      <w:r w:rsidR="00491A82" w:rsidRPr="004F6663">
        <w:fldChar w:fldCharType="begin"/>
      </w:r>
      <w:r w:rsidR="00491A82" w:rsidRPr="004F6663">
        <w:instrText xml:space="preserve"> REF _Ref521766287 \r \h </w:instrText>
      </w:r>
      <w:r w:rsidR="0092746E" w:rsidRPr="004F6663">
        <w:instrText xml:space="preserve"> \* MERGEFORMAT </w:instrText>
      </w:r>
      <w:r w:rsidR="00491A82" w:rsidRPr="004F6663">
        <w:fldChar w:fldCharType="separate"/>
      </w:r>
      <w:r w:rsidR="00124963" w:rsidRPr="004F6663">
        <w:t>3.1.3</w:t>
      </w:r>
      <w:r w:rsidR="00491A82" w:rsidRPr="004F6663">
        <w:fldChar w:fldCharType="end"/>
      </w:r>
      <w:r w:rsidR="00491A82" w:rsidRPr="004F6663">
        <w:t xml:space="preserve"> </w:t>
      </w:r>
      <w:r w:rsidR="0071080A" w:rsidRPr="004F6663">
        <w:t>and Appendix B</w:t>
      </w:r>
      <w:r w:rsidRPr="004F6663">
        <w:t>, BCAs are subject to additional requirements before they can be released into the Australian environment—including a separate risk analysis undertaken by the department.</w:t>
      </w:r>
    </w:p>
    <w:p w14:paraId="76770E5C" w14:textId="77777777" w:rsidR="0057013F" w:rsidRPr="004F6663" w:rsidRDefault="0057013F" w:rsidP="006416AB">
      <w:pPr>
        <w:pStyle w:val="Heading4"/>
      </w:pPr>
      <w:bookmarkStart w:id="93" w:name="_Ref521361924"/>
      <w:r w:rsidRPr="004F6663">
        <w:lastRenderedPageBreak/>
        <w:t>Order Hemiptera: Aphididae (Aphids)</w:t>
      </w:r>
      <w:bookmarkEnd w:id="93"/>
    </w:p>
    <w:p w14:paraId="506EC4F3" w14:textId="40F09CC1" w:rsidR="0057013F" w:rsidRPr="004F6663" w:rsidRDefault="0057013F" w:rsidP="0057013F">
      <w:r w:rsidRPr="004F6663">
        <w:t xml:space="preserve">The </w:t>
      </w:r>
      <w:r w:rsidR="00BB523C" w:rsidRPr="004F6663">
        <w:t xml:space="preserve">family </w:t>
      </w:r>
      <w:r w:rsidRPr="004F6663">
        <w:t>Aphididae (aphids) has about 4</w:t>
      </w:r>
      <w:r w:rsidR="008531EB" w:rsidRPr="004F6663">
        <w:t>,</w:t>
      </w:r>
      <w:r w:rsidRPr="004F6663">
        <w:t>000 species placed by various authors in about 23</w:t>
      </w:r>
      <w:r w:rsidR="006D23C0" w:rsidRPr="004F6663">
        <w:noBreakHyphen/>
      </w:r>
      <w:r w:rsidR="004C44BA" w:rsidRPr="004F6663">
        <w:t>24 </w:t>
      </w:r>
      <w:r w:rsidRPr="004F6663">
        <w:t>subfamilies. Aphid species are most numerous in temperate regions and comparatively rare in tropical climates</w:t>
      </w:r>
      <w:r w:rsidR="00814A0A" w:rsidRPr="004F6663">
        <w:t xml:space="preserve"> </w:t>
      </w:r>
      <w:r w:rsidR="00B4514B" w:rsidRPr="004F6663">
        <w:fldChar w:fldCharType="begin"/>
      </w:r>
      <w:r w:rsidR="006E436D" w:rsidRPr="004F6663">
        <w:instrText xml:space="preserve"> ADDIN EN.CITE &lt;EndNote&gt;&lt;Cite&gt;&lt;Author&gt;Stadler&lt;/Author&gt;&lt;Year&gt;2005&lt;/Year&gt;&lt;RecNum&gt;10562&lt;/RecNum&gt;&lt;DisplayText&gt;(Stadler &amp;amp; Dixon 2005)&lt;/DisplayText&gt;&lt;record&gt;&lt;rec-number&gt;10562&lt;/rec-number&gt;&lt;foreign-keys&gt;&lt;key app="EN" db-id="pxwxw0er9zv2fxezxdk5tt5utz5p5vtrwdv0" timestamp="1451972611"&gt;10562&lt;/key&gt;&lt;/foreign-keys&gt;&lt;ref-type name="Journal Articles"&gt;17&lt;/ref-type&gt;&lt;contributors&gt;&lt;authors&gt;&lt;author&gt;Stadler,B.&lt;/author&gt;&lt;author&gt;Dixon,A.F.G.&lt;/author&gt;&lt;/authors&gt;&lt;/contributors&gt;&lt;titles&gt;&lt;title&gt;Ecology and evolution of aphid-ant interactions&lt;/title&gt;&lt;secondary-title&gt;Annual Review of Ecology, Evolution and Systematics&lt;/secondary-title&gt;&lt;/titles&gt;&lt;periodical&gt;&lt;full-title&gt;Annual Review of Ecology, Evolution and Systematics&lt;/full-title&gt;&lt;/periodical&gt;&lt;pages&gt;345-372&lt;/pages&gt;&lt;volume&gt;36&lt;/volume&gt;&lt;keywords&gt;&lt;keyword&gt;Ecology&lt;/keyword&gt;&lt;keyword&gt;Evolution&lt;/keyword&gt;&lt;keyword&gt;Interactions&lt;/keyword&gt;&lt;/keywords&gt;&lt;dates&gt;&lt;year&gt;2005&lt;/year&gt;&lt;/dates&gt;&lt;orig-pub&gt;&lt;style face="underline" font="default" size="100%"&gt;J:\E Library\Plant Catalogue\S&lt;/style&gt;&lt;/orig-pub&gt;&lt;label&gt;74463&lt;/label&gt;&lt;urls&gt;&lt;pdf-urls&gt;&lt;url&gt;file://J:\E Library\Plant Catalogue\S\Stadler and Dixon 2005 EN10562.pdf&lt;/url&gt;&lt;/pdf-urls&gt;&lt;/urls&gt;&lt;custom1&gt;bananas sp&lt;/custom1&gt;&lt;/record&gt;&lt;/Cite&gt;&lt;/EndNote&gt;</w:instrText>
      </w:r>
      <w:r w:rsidR="00B4514B" w:rsidRPr="004F6663">
        <w:fldChar w:fldCharType="separate"/>
      </w:r>
      <w:r w:rsidR="00B4514B" w:rsidRPr="004F6663">
        <w:rPr>
          <w:noProof/>
        </w:rPr>
        <w:t>(</w:t>
      </w:r>
      <w:hyperlink w:anchor="_ENREF_311" w:tooltip="Stadler, 2005 #10562" w:history="1">
        <w:r w:rsidR="00550223" w:rsidRPr="004F6663">
          <w:rPr>
            <w:noProof/>
          </w:rPr>
          <w:t>Stadler &amp; Dixon 2005</w:t>
        </w:r>
      </w:hyperlink>
      <w:r w:rsidR="00B4514B" w:rsidRPr="004F6663">
        <w:rPr>
          <w:noProof/>
        </w:rPr>
        <w:t>)</w:t>
      </w:r>
      <w:r w:rsidR="00B4514B" w:rsidRPr="004F6663">
        <w:fldChar w:fldCharType="end"/>
      </w:r>
      <w:r w:rsidRPr="004F6663">
        <w:t xml:space="preserve">. Aphids </w:t>
      </w:r>
      <w:r w:rsidR="00E450BA" w:rsidRPr="004F6663">
        <w:t>constitute a</w:t>
      </w:r>
      <w:r w:rsidRPr="004F6663">
        <w:t xml:space="preserve"> major global </w:t>
      </w:r>
      <w:r w:rsidR="00BB523C" w:rsidRPr="004F6663">
        <w:t xml:space="preserve">plant </w:t>
      </w:r>
      <w:r w:rsidR="00E450BA" w:rsidRPr="004F6663">
        <w:t>pest group</w:t>
      </w:r>
      <w:r w:rsidRPr="004F6663">
        <w:t>, causing serious economic damage to many food and commodity cr</w:t>
      </w:r>
      <w:r w:rsidR="006E436D" w:rsidRPr="004F6663">
        <w:t xml:space="preserve">ops in most parts of the world </w:t>
      </w:r>
      <w:r w:rsidR="006E436D" w:rsidRPr="004F6663">
        <w:fldChar w:fldCharType="begin"/>
      </w:r>
      <w:r w:rsidR="006E436D" w:rsidRPr="004F6663">
        <w:instrText xml:space="preserve"> ADDIN EN.CITE &lt;EndNote&gt;&lt;Cite&gt;&lt;Author&gt;van Emden&lt;/Author&gt;&lt;Year&gt;2017&lt;/Year&gt;&lt;RecNum&gt;31650&lt;/RecNum&gt;&lt;DisplayText&gt;(van Emden &amp;amp; Harrington 2017)&lt;/DisplayText&gt;&lt;record&gt;&lt;rec-number&gt;31650&lt;/rec-number&gt;&lt;foreign-keys&gt;&lt;key app="EN" db-id="pxwxw0er9zv2fxezxdk5tt5utz5p5vtrwdv0" timestamp="1533690335"&gt;31650&lt;/key&gt;&lt;/foreign-keys&gt;&lt;ref-type name="Books"&gt;6&lt;/ref-type&gt;&lt;contributors&gt;&lt;authors&gt;&lt;author&gt;van Emden, H.F.&lt;/author&gt;&lt;author&gt;Harrington,R.&lt;/author&gt;&lt;/authors&gt;&lt;/contributors&gt;&lt;titles&gt;&lt;title&gt;Aphids as crop pests&lt;/title&gt;&lt;/titles&gt;&lt;pages&gt;1-714&lt;/pages&gt;&lt;edition&gt;2nd&lt;/edition&gt;&lt;keywords&gt;&lt;keyword&gt;aphids&lt;/keyword&gt;&lt;keyword&gt;crop pests&lt;/keyword&gt;&lt;/keywords&gt;&lt;dates&gt;&lt;year&gt;2017&lt;/year&gt;&lt;/dates&gt;&lt;urls&gt;&lt;related-urls&gt;&lt;url&gt;https://books.google.com.au/books/about/Aphids_as_Crop_Pests_2nd_Edition.html?id=tH46DwAAQBAJ&amp;amp;redir_esc=y&lt;/url&gt;&lt;/related-urls&gt;&lt;/urls&gt;&lt;custom1&gt;Cut flowers QL&lt;/custom1&gt;&lt;/record&gt;&lt;/Cite&gt;&lt;/EndNote&gt;</w:instrText>
      </w:r>
      <w:r w:rsidR="006E436D" w:rsidRPr="004F6663">
        <w:fldChar w:fldCharType="separate"/>
      </w:r>
      <w:r w:rsidR="006E436D" w:rsidRPr="004F6663">
        <w:rPr>
          <w:noProof/>
        </w:rPr>
        <w:t>(</w:t>
      </w:r>
      <w:hyperlink w:anchor="_ENREF_337" w:tooltip="van Emden, 2017 #31650" w:history="1">
        <w:r w:rsidR="00550223" w:rsidRPr="004F6663">
          <w:rPr>
            <w:noProof/>
          </w:rPr>
          <w:t>van Emden &amp; Harrington 2017</w:t>
        </w:r>
      </w:hyperlink>
      <w:r w:rsidR="006E436D" w:rsidRPr="004F6663">
        <w:rPr>
          <w:noProof/>
        </w:rPr>
        <w:t>)</w:t>
      </w:r>
      <w:r w:rsidR="006E436D" w:rsidRPr="004F6663">
        <w:fldChar w:fldCharType="end"/>
      </w:r>
      <w:r w:rsidRPr="004F6663">
        <w:t>.</w:t>
      </w:r>
    </w:p>
    <w:p w14:paraId="44867CE9" w14:textId="2DDCF3C2" w:rsidR="001B5B82" w:rsidRPr="004F6663" w:rsidRDefault="001B5B82" w:rsidP="001B5B82">
      <w:r w:rsidRPr="004F6663">
        <w:t xml:space="preserve">Interception analysis </w:t>
      </w:r>
      <w:r w:rsidR="00F24395" w:rsidRPr="004F6663">
        <w:t>identified</w:t>
      </w:r>
      <w:r w:rsidRPr="004F6663">
        <w:t xml:space="preserve"> 41 species of aphids </w:t>
      </w:r>
      <w:r w:rsidR="00BB523C" w:rsidRPr="004F6663">
        <w:t xml:space="preserve">from 23 genera </w:t>
      </w:r>
      <w:r w:rsidRPr="004F6663">
        <w:t>on the cut flower and foliage pathway (</w:t>
      </w:r>
      <w:r w:rsidR="004B47B9" w:rsidRPr="004F6663">
        <w:t xml:space="preserve">Appendix </w:t>
      </w:r>
      <w:r w:rsidR="0071080A" w:rsidRPr="004F6663">
        <w:t>D</w:t>
      </w:r>
      <w:r w:rsidR="00106655" w:rsidRPr="004F6663">
        <w:t xml:space="preserve"> Table VIII</w:t>
      </w:r>
      <w:r w:rsidRPr="004F6663">
        <w:t xml:space="preserve">). Of these, </w:t>
      </w:r>
      <w:r w:rsidR="000B4482" w:rsidRPr="004F6663">
        <w:t>12</w:t>
      </w:r>
      <w:r w:rsidRPr="004F6663">
        <w:t xml:space="preserve"> species are </w:t>
      </w:r>
      <w:r w:rsidR="00DE31AE" w:rsidRPr="004F6663">
        <w:t>quarantine pests for</w:t>
      </w:r>
      <w:r w:rsidRPr="004F6663">
        <w:t xml:space="preserve"> Australia</w:t>
      </w:r>
      <w:r w:rsidR="003F2117" w:rsidRPr="004F6663">
        <w:t xml:space="preserve">. </w:t>
      </w:r>
      <w:r w:rsidR="004B47B9" w:rsidRPr="004F6663">
        <w:fldChar w:fldCharType="begin"/>
      </w:r>
      <w:r w:rsidR="004B47B9" w:rsidRPr="004F6663">
        <w:instrText xml:space="preserve"> REF _Ref524012860 \h </w:instrText>
      </w:r>
      <w:r w:rsidR="00CC5CC0" w:rsidRPr="004F6663">
        <w:instrText xml:space="preserve"> \* MERGEFORMAT </w:instrText>
      </w:r>
      <w:r w:rsidR="004B47B9" w:rsidRPr="004F6663">
        <w:fldChar w:fldCharType="separate"/>
      </w:r>
      <w:r w:rsidR="00124963" w:rsidRPr="004F6663">
        <w:t xml:space="preserve">Table </w:t>
      </w:r>
      <w:r w:rsidR="00124963" w:rsidRPr="004F6663">
        <w:rPr>
          <w:noProof/>
        </w:rPr>
        <w:t>VII</w:t>
      </w:r>
      <w:r w:rsidR="004B47B9" w:rsidRPr="004F6663">
        <w:fldChar w:fldCharType="end"/>
      </w:r>
      <w:r w:rsidR="004B47B9" w:rsidRPr="004F6663">
        <w:t xml:space="preserve"> </w:t>
      </w:r>
      <w:r w:rsidRPr="004F6663">
        <w:t>lists</w:t>
      </w:r>
      <w:r w:rsidR="00BB523C" w:rsidRPr="004F6663">
        <w:t xml:space="preserve"> a total of</w:t>
      </w:r>
      <w:r w:rsidRPr="004F6663">
        <w:t xml:space="preserve"> 2</w:t>
      </w:r>
      <w:r w:rsidR="003F2117" w:rsidRPr="004F6663">
        <w:t>4</w:t>
      </w:r>
      <w:r w:rsidRPr="004F6663">
        <w:t xml:space="preserve"> genera identified from interceptions, indicating that </w:t>
      </w:r>
      <w:r w:rsidR="003F2117" w:rsidRPr="004F6663">
        <w:t>two additional</w:t>
      </w:r>
      <w:r w:rsidRPr="004F6663">
        <w:t xml:space="preserve"> genera were </w:t>
      </w:r>
      <w:r w:rsidR="00DE31AE" w:rsidRPr="004F6663">
        <w:t>intercepted</w:t>
      </w:r>
      <w:r w:rsidR="00BB523C" w:rsidRPr="004F6663">
        <w:t xml:space="preserve"> for which</w:t>
      </w:r>
      <w:r w:rsidRPr="004F6663">
        <w:t xml:space="preserve"> specimens were not identified to</w:t>
      </w:r>
      <w:r w:rsidR="00DE31AE" w:rsidRPr="004F6663">
        <w:t xml:space="preserve"> species level</w:t>
      </w:r>
      <w:r w:rsidRPr="004F6663">
        <w:t>.</w:t>
      </w:r>
    </w:p>
    <w:p w14:paraId="7672E04A" w14:textId="77777777" w:rsidR="0057013F" w:rsidRPr="004F6663" w:rsidRDefault="0057013F" w:rsidP="0057013F">
      <w:pPr>
        <w:pStyle w:val="Heading5"/>
      </w:pPr>
      <w:r w:rsidRPr="004F6663">
        <w:t>Biology</w:t>
      </w:r>
    </w:p>
    <w:p w14:paraId="30137B6F" w14:textId="19C7330A" w:rsidR="0057013F" w:rsidRPr="004F6663" w:rsidRDefault="00BB523C" w:rsidP="0057013F">
      <w:r w:rsidRPr="004F6663">
        <w:t>Aphids are soft-</w:t>
      </w:r>
      <w:r w:rsidR="0057013F" w:rsidRPr="004F6663">
        <w:t>bodied and slow</w:t>
      </w:r>
      <w:r w:rsidRPr="004F6663">
        <w:t>-</w:t>
      </w:r>
      <w:r w:rsidR="0057013F" w:rsidRPr="004F6663">
        <w:t>moving, and relatively defenceless as individuals</w:t>
      </w:r>
      <w:r w:rsidR="005E1DA8" w:rsidRPr="004F6663">
        <w:t xml:space="preserve"> </w:t>
      </w:r>
      <w:r w:rsidR="005E1DA8" w:rsidRPr="004F6663">
        <w:fldChar w:fldCharType="begin"/>
      </w:r>
      <w:r w:rsidR="005E1DA8" w:rsidRPr="004F6663">
        <w:instrText xml:space="preserve"> ADDIN EN.CITE &lt;EndNote&gt;&lt;Cite&gt;&lt;Author&gt;Berenbaum&lt;/Author&gt;&lt;Year&gt;1996&lt;/Year&gt;&lt;RecNum&gt;31724&lt;/RecNum&gt;&lt;DisplayText&gt;(Berenbaum 1996)&lt;/DisplayText&gt;&lt;record&gt;&lt;rec-number&gt;31724&lt;/rec-number&gt;&lt;foreign-keys&gt;&lt;key app="EN" db-id="pxwxw0er9zv2fxezxdk5tt5utz5p5vtrwdv0" timestamp="1534141153"&gt;31724&lt;/key&gt;&lt;/foreign-keys&gt;&lt;ref-type name="Books"&gt;6&lt;/ref-type&gt;&lt;contributors&gt;&lt;authors&gt;&lt;author&gt;Berenbaum, M.R.&lt;/author&gt;&lt;/authors&gt;&lt;/contributors&gt;&lt;titles&gt;&lt;title&gt;Bugs in the system: insects and their impact on human affairs&lt;/title&gt;&lt;/titles&gt;&lt;pages&gt;1-400&lt;/pages&gt;&lt;keywords&gt;&lt;keyword&gt;African bees&lt;/keyword&gt;&lt;keyword&gt;Arthropods&lt;/keyword&gt;&lt;keyword&gt;entomology&lt;/keyword&gt;&lt;/keywords&gt;&lt;dates&gt;&lt;year&gt;1996&lt;/year&gt;&lt;/dates&gt;&lt;pub-location&gt;UK&lt;/pub-location&gt;&lt;publisher&gt;Hachette&lt;/publisher&gt;&lt;isbn&gt;9780465024452&lt;/isbn&gt;&lt;urls&gt;&lt;related-urls&gt;&lt;url&gt;https://books.google.com.au/books?id=lk84DgAAQBAJ&lt;/url&gt;&lt;/related-urls&gt;&lt;/urls&gt;&lt;custom1&gt;Cut flower QL&lt;/custom1&gt;&lt;/record&gt;&lt;/Cite&gt;&lt;/EndNote&gt;</w:instrText>
      </w:r>
      <w:r w:rsidR="005E1DA8" w:rsidRPr="004F6663">
        <w:fldChar w:fldCharType="separate"/>
      </w:r>
      <w:r w:rsidR="005E1DA8" w:rsidRPr="004F6663">
        <w:rPr>
          <w:noProof/>
        </w:rPr>
        <w:t>(</w:t>
      </w:r>
      <w:hyperlink w:anchor="_ENREF_27" w:tooltip="Berenbaum, 1996 #31724" w:history="1">
        <w:r w:rsidR="00550223" w:rsidRPr="004F6663">
          <w:rPr>
            <w:noProof/>
          </w:rPr>
          <w:t>Berenbaum 1996</w:t>
        </w:r>
      </w:hyperlink>
      <w:r w:rsidR="005E1DA8" w:rsidRPr="004F6663">
        <w:rPr>
          <w:noProof/>
        </w:rPr>
        <w:t>)</w:t>
      </w:r>
      <w:r w:rsidR="005E1DA8" w:rsidRPr="004F6663">
        <w:fldChar w:fldCharType="end"/>
      </w:r>
      <w:r w:rsidR="0057013F" w:rsidRPr="004F6663">
        <w:t xml:space="preserve">. </w:t>
      </w:r>
      <w:r w:rsidRPr="004F6663">
        <w:t>However, t</w:t>
      </w:r>
      <w:r w:rsidR="0057013F" w:rsidRPr="004F6663">
        <w:t xml:space="preserve">he ability to very rapidly reach high population densities and </w:t>
      </w:r>
      <w:r w:rsidRPr="004F6663">
        <w:t xml:space="preserve">to </w:t>
      </w:r>
      <w:r w:rsidR="0057013F" w:rsidRPr="004F6663">
        <w:t>transmit diseases has made aphids significant pests</w:t>
      </w:r>
      <w:r w:rsidR="001801FD" w:rsidRPr="004F6663">
        <w:t xml:space="preserve"> of many crop plants worldwide</w:t>
      </w:r>
      <w:r w:rsidR="007A4380" w:rsidRPr="004F6663">
        <w:t xml:space="preserve"> </w:t>
      </w:r>
      <w:r w:rsidR="00E82758" w:rsidRPr="004F6663">
        <w:fldChar w:fldCharType="begin">
          <w:fldData xml:space="preserve">PEVuZE5vdGU+PENpdGU+PEF1dGhvcj5DxZN1ciBkJmFwb3M7YWNpZXI8L0F1dGhvcj48WWVhcj4y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</w:fldData>
        </w:fldChar>
      </w:r>
      <w:r w:rsidR="005E1DA8" w:rsidRPr="004F6663">
        <w:instrText xml:space="preserve"> ADDIN EN.CITE </w:instrText>
      </w:r>
      <w:r w:rsidR="005E1DA8" w:rsidRPr="004F6663">
        <w:fldChar w:fldCharType="begin">
          <w:fldData xml:space="preserve">PEVuZE5vdGU+PENpdGU+PEF1dGhvcj5DxZN1ciBkJmFwb3M7YWNpZXI8L0F1dGhvcj48WWVhcj4y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</w:fldData>
        </w:fldChar>
      </w:r>
      <w:r w:rsidR="005E1DA8" w:rsidRPr="004F6663">
        <w:instrText xml:space="preserve"> ADDIN EN.CITE.DATA </w:instrText>
      </w:r>
      <w:r w:rsidR="005E1DA8" w:rsidRPr="004F6663">
        <w:fldChar w:fldCharType="end"/>
      </w:r>
      <w:r w:rsidR="00E82758" w:rsidRPr="004F6663">
        <w:fldChar w:fldCharType="separate"/>
      </w:r>
      <w:r w:rsidR="005E1DA8" w:rsidRPr="004F6663">
        <w:rPr>
          <w:noProof/>
        </w:rPr>
        <w:t>(</w:t>
      </w:r>
      <w:hyperlink w:anchor="_ENREF_65" w:tooltip="Cœur d'acier, 2010 #12401" w:history="1">
        <w:r w:rsidR="00550223" w:rsidRPr="004F6663">
          <w:rPr>
            <w:noProof/>
          </w:rPr>
          <w:t>Cœur d'acier, Hidalgo &amp; Petrovic-Obradovic 2010</w:t>
        </w:r>
      </w:hyperlink>
      <w:r w:rsidR="005E1DA8" w:rsidRPr="004F6663">
        <w:rPr>
          <w:noProof/>
        </w:rPr>
        <w:t xml:space="preserve">; </w:t>
      </w:r>
      <w:hyperlink w:anchor="_ENREF_310" w:tooltip="Sorensen, 2009 #31725" w:history="1">
        <w:r w:rsidR="00550223" w:rsidRPr="004F6663">
          <w:rPr>
            <w:noProof/>
          </w:rPr>
          <w:t>Sorensen 2009</w:t>
        </w:r>
      </w:hyperlink>
      <w:r w:rsidR="005E1DA8" w:rsidRPr="004F6663">
        <w:rPr>
          <w:noProof/>
        </w:rPr>
        <w:t>)</w:t>
      </w:r>
      <w:r w:rsidR="00E82758" w:rsidRPr="004F6663">
        <w:fldChar w:fldCharType="end"/>
      </w:r>
      <w:r w:rsidR="003F2117" w:rsidRPr="004F6663">
        <w:t>.</w:t>
      </w:r>
    </w:p>
    <w:p w14:paraId="7673113C" w14:textId="77777777" w:rsidR="009F577D" w:rsidRPr="004F6663" w:rsidRDefault="0057013F" w:rsidP="0057013F">
      <w:r w:rsidRPr="004F6663">
        <w:t xml:space="preserve">One </w:t>
      </w:r>
      <w:r w:rsidR="00585E44" w:rsidRPr="004F6663">
        <w:t xml:space="preserve">common and </w:t>
      </w:r>
      <w:r w:rsidRPr="004F6663">
        <w:t>key adaptation of aphid</w:t>
      </w:r>
      <w:r w:rsidR="00585E44" w:rsidRPr="004F6663">
        <w:t xml:space="preserve"> species</w:t>
      </w:r>
      <w:r w:rsidRPr="004F6663">
        <w:t xml:space="preserve"> is to maximise their reproductive rates, </w:t>
      </w:r>
      <w:r w:rsidR="00585E44" w:rsidRPr="004F6663">
        <w:t xml:space="preserve">through adoption of </w:t>
      </w:r>
      <w:r w:rsidRPr="004F6663">
        <w:t xml:space="preserve">a complex </w:t>
      </w:r>
      <w:r w:rsidR="00D32666" w:rsidRPr="004F6663">
        <w:t>life cycle</w:t>
      </w:r>
      <w:r w:rsidRPr="004F6663">
        <w:t xml:space="preserve"> </w:t>
      </w:r>
      <w:r w:rsidR="00585E44" w:rsidRPr="004F6663">
        <w:t>which includes</w:t>
      </w:r>
      <w:r w:rsidRPr="004F6663">
        <w:t xml:space="preserve"> sexual and </w:t>
      </w:r>
      <w:r w:rsidR="004E059C" w:rsidRPr="004F6663">
        <w:t>asexual</w:t>
      </w:r>
      <w:r w:rsidRPr="004F6663">
        <w:t xml:space="preserve"> reproductive phases. </w:t>
      </w:r>
      <w:r w:rsidR="00585E44" w:rsidRPr="004F6663">
        <w:t>Aphids</w:t>
      </w:r>
      <w:r w:rsidRPr="004F6663">
        <w:t xml:space="preserve"> characteristically have several parthenogenetic generations during summer, a single sexual generation in autumn, a</w:t>
      </w:r>
      <w:r w:rsidR="00E41E21" w:rsidRPr="004F6663">
        <w:t>nd overwinter as eggs.</w:t>
      </w:r>
    </w:p>
    <w:p w14:paraId="376928AD" w14:textId="3DA78194" w:rsidR="0057013F" w:rsidRPr="004F6663" w:rsidRDefault="00C74B4D" w:rsidP="0057013F">
      <w:r w:rsidRPr="004F6663">
        <w:rPr>
          <w:color w:val="000000"/>
        </w:rPr>
        <w:t>Aphids may be dispersed by animals, machinery, aircraft and hu</w:t>
      </w:r>
      <w:r w:rsidR="00857B72" w:rsidRPr="004F6663">
        <w:rPr>
          <w:color w:val="000000"/>
        </w:rPr>
        <w:t xml:space="preserve">mans. Depending on the climate and </w:t>
      </w:r>
      <w:r w:rsidRPr="004F6663">
        <w:rPr>
          <w:color w:val="000000"/>
        </w:rPr>
        <w:t>weather patterns, winged aphids may travel hundreds of kilometres</w:t>
      </w:r>
      <w:r w:rsidRPr="004F6663">
        <w:t xml:space="preserve"> </w:t>
      </w:r>
      <w:r w:rsidR="006416AB" w:rsidRPr="004F6663">
        <w:rPr>
          <w:color w:val="000000"/>
        </w:rPr>
        <w:fldChar w:fldCharType="begin"/>
      </w:r>
      <w:r w:rsidR="006416AB" w:rsidRPr="004F6663">
        <w:rPr>
          <w:color w:val="000000"/>
        </w:rPr>
        <w:instrText xml:space="preserve"> ADDIN EN.CITE &lt;EndNote&gt;&lt;Cite&gt;&lt;Author&gt;van Emden&lt;/Author&gt;&lt;Year&gt;2017&lt;/Year&gt;&lt;RecNum&gt;31650&lt;/RecNum&gt;&lt;DisplayText&gt;(van Emden &amp;amp; Harrington 2017)&lt;/DisplayText&gt;&lt;record&gt;&lt;rec-number&gt;31650&lt;/rec-number&gt;&lt;foreign-keys&gt;&lt;key app="EN" db-id="pxwxw0er9zv2fxezxdk5tt5utz5p5vtrwdv0" timestamp="1533690335"&gt;31650&lt;/key&gt;&lt;/foreign-keys&gt;&lt;ref-type name="Books"&gt;6&lt;/ref-type&gt;&lt;contributors&gt;&lt;authors&gt;&lt;author&gt;van Emden, H.F.&lt;/author&gt;&lt;author&gt;Harrington,R.&lt;/author&gt;&lt;/authors&gt;&lt;/contributors&gt;&lt;titles&gt;&lt;title&gt;Aphids as crop pests&lt;/title&gt;&lt;/titles&gt;&lt;pages&gt;1-714&lt;/pages&gt;&lt;edition&gt;2nd&lt;/edition&gt;&lt;keywords&gt;&lt;keyword&gt;aphids&lt;/keyword&gt;&lt;keyword&gt;crop pests&lt;/keyword&gt;&lt;/keywords&gt;&lt;dates&gt;&lt;year&gt;2017&lt;/year&gt;&lt;/dates&gt;&lt;urls&gt;&lt;related-urls&gt;&lt;url&gt;https://books.google.com.au/books/about/Aphids_as_Crop_Pests_2nd_Edition.html?id=tH46DwAAQBAJ&amp;amp;redir_esc=y&lt;/url&gt;&lt;/related-urls&gt;&lt;/urls&gt;&lt;custom1&gt;Cut flowers QL&lt;/custom1&gt;&lt;/record&gt;&lt;/Cite&gt;&lt;/EndNote&gt;</w:instrText>
      </w:r>
      <w:r w:rsidR="006416AB" w:rsidRPr="004F6663">
        <w:rPr>
          <w:color w:val="000000"/>
        </w:rPr>
        <w:fldChar w:fldCharType="separate"/>
      </w:r>
      <w:r w:rsidR="006416AB" w:rsidRPr="004F6663">
        <w:rPr>
          <w:noProof/>
          <w:color w:val="000000"/>
        </w:rPr>
        <w:t>(</w:t>
      </w:r>
      <w:hyperlink w:anchor="_ENREF_337" w:tooltip="van Emden, 2017 #31650" w:history="1">
        <w:r w:rsidR="00550223" w:rsidRPr="004F6663">
          <w:rPr>
            <w:noProof/>
            <w:color w:val="000000"/>
          </w:rPr>
          <w:t>van Emden &amp; Harrington 2017</w:t>
        </w:r>
      </w:hyperlink>
      <w:r w:rsidR="006416AB" w:rsidRPr="004F6663">
        <w:rPr>
          <w:noProof/>
          <w:color w:val="000000"/>
        </w:rPr>
        <w:t>)</w:t>
      </w:r>
      <w:r w:rsidR="006416AB" w:rsidRPr="004F6663">
        <w:rPr>
          <w:color w:val="000000"/>
        </w:rPr>
        <w:fldChar w:fldCharType="end"/>
      </w:r>
      <w:r w:rsidRPr="004F6663">
        <w:rPr>
          <w:color w:val="000000"/>
        </w:rPr>
        <w:t xml:space="preserve">. </w:t>
      </w:r>
      <w:r w:rsidR="0057013F" w:rsidRPr="004F6663">
        <w:t>Depending on the season, some aphids will produce offspring with wings, and disperse to other host plants</w:t>
      </w:r>
      <w:r w:rsidR="00502622" w:rsidRPr="004F6663">
        <w:t>, and host plants may vary seasonally.</w:t>
      </w:r>
    </w:p>
    <w:p w14:paraId="584A54AE" w14:textId="7B95E53F" w:rsidR="0057013F" w:rsidRPr="004F6663" w:rsidRDefault="0057013F" w:rsidP="0057013F">
      <w:r w:rsidRPr="004F6663">
        <w:t>Aphids feed on the sugar</w:t>
      </w:r>
      <w:r w:rsidR="006D23C0" w:rsidRPr="004F6663">
        <w:noBreakHyphen/>
      </w:r>
      <w:r w:rsidRPr="004F6663">
        <w:t>rich but nitrogen</w:t>
      </w:r>
      <w:r w:rsidR="006D23C0" w:rsidRPr="004F6663">
        <w:noBreakHyphen/>
      </w:r>
      <w:r w:rsidRPr="004F6663">
        <w:t>poor plant phloem, and excrete large quantities of honeydew, a sugary waste fluid</w:t>
      </w:r>
      <w:r w:rsidR="00E450BA" w:rsidRPr="004F6663">
        <w:t xml:space="preserve"> </w:t>
      </w:r>
      <w:r w:rsidR="00DE2F63" w:rsidRPr="004F6663">
        <w:t>(</w:t>
      </w:r>
      <w:hyperlink w:anchor="_ENREF_242" w:tooltip="Stadler, 2005 #10562" w:history="1">
        <w:r w:rsidR="00DE2F63" w:rsidRPr="004F6663">
          <w:t>Stadler &amp; Dixon 2005</w:t>
        </w:r>
      </w:hyperlink>
      <w:r w:rsidR="00DE2F63" w:rsidRPr="004F6663">
        <w:t>).</w:t>
      </w:r>
      <w:r w:rsidRPr="004F6663">
        <w:t xml:space="preserve"> </w:t>
      </w:r>
      <w:r w:rsidR="00E41E21" w:rsidRPr="004F6663">
        <w:t>The honeydew secreted by aphids can promote the growth of sooty mould fungi which can affect the quality of the host crop</w:t>
      </w:r>
      <w:r w:rsidR="00F216E0" w:rsidRPr="004F6663">
        <w:t xml:space="preserve"> </w:t>
      </w:r>
      <w:r w:rsidR="006416AB" w:rsidRPr="004F6663">
        <w:fldChar w:fldCharType="begin"/>
      </w:r>
      <w:r w:rsidR="006416AB" w:rsidRPr="004F6663">
        <w:instrText xml:space="preserve"> ADDIN EN.CITE &lt;EndNote&gt;&lt;Cite&gt;&lt;Author&gt;DPIRD&lt;/Author&gt;&lt;Year&gt;2018&lt;/Year&gt;&lt;RecNum&gt;32371&lt;/RecNum&gt;&lt;DisplayText&gt;(DPIRD 2018)&lt;/DisplayText&gt;&lt;record&gt;&lt;rec-number&gt;32371&lt;/rec-number&gt;&lt;foreign-keys&gt;&lt;key app="EN" db-id="pxwxw0er9zv2fxezxdk5tt5utz5p5vtrwdv0" timestamp="1538025061"&gt;32371&lt;/key&gt;&lt;/foreign-keys&gt;&lt;ref-type name="Web Page/Online Document"&gt;12&lt;/ref-type&gt;&lt;contributors&gt;&lt;authors&gt;&lt;author&gt;DPIRD&lt;/author&gt;&lt;/authors&gt;&lt;/contributors&gt;&lt;titles&gt;&lt;title&gt;Aphids, mealybugs and scales&lt;/title&gt;&lt;/titles&gt;&lt;keywords&gt;&lt;keyword&gt;Aphids&lt;/keyword&gt;&lt;keyword&gt;Mealybugs&lt;/keyword&gt;&lt;keyword&gt;Scales&lt;/keyword&gt;&lt;/keywords&gt;&lt;dates&gt;&lt;year&gt;2018&lt;/year&gt;&lt;pub-dates&gt;&lt;date&gt;September 2018&lt;/date&gt;&lt;/pub-dates&gt;&lt;/dates&gt;&lt;pub-location&gt;Western Australia&lt;/pub-location&gt;&lt;publisher&gt;Department of primary Industries and regional development (DPIRD), Agriculture and Food&lt;/publisher&gt;&lt;urls&gt;&lt;related-urls&gt;&lt;url&gt;https://www.agric.wa.gov.au/control-methods/aphids-mealybugs-and-scales&lt;/url&gt;&lt;/related-urls&gt;&lt;/urls&gt;&lt;custom1&gt;Cut Flowers Yeshi/MH&lt;/custom1&gt;&lt;/record&gt;&lt;/Cite&gt;&lt;/EndNote&gt;</w:instrText>
      </w:r>
      <w:r w:rsidR="006416AB" w:rsidRPr="004F6663">
        <w:fldChar w:fldCharType="separate"/>
      </w:r>
      <w:r w:rsidR="006416AB" w:rsidRPr="004F6663">
        <w:rPr>
          <w:noProof/>
        </w:rPr>
        <w:t>(</w:t>
      </w:r>
      <w:hyperlink w:anchor="_ENREF_110" w:tooltip="DPIRD, 2018 #32371" w:history="1">
        <w:r w:rsidR="00550223" w:rsidRPr="004F6663">
          <w:rPr>
            <w:noProof/>
          </w:rPr>
          <w:t>DPIRD 2018</w:t>
        </w:r>
      </w:hyperlink>
      <w:r w:rsidR="006416AB" w:rsidRPr="004F6663">
        <w:rPr>
          <w:noProof/>
        </w:rPr>
        <w:t>)</w:t>
      </w:r>
      <w:r w:rsidR="006416AB" w:rsidRPr="004F6663">
        <w:fldChar w:fldCharType="end"/>
      </w:r>
      <w:r w:rsidR="00E41E21" w:rsidRPr="004F6663">
        <w:t xml:space="preserve">. </w:t>
      </w:r>
      <w:r w:rsidRPr="004F6663">
        <w:t xml:space="preserve">Some aphid species </w:t>
      </w:r>
      <w:r w:rsidR="00E41E21" w:rsidRPr="004F6663">
        <w:t xml:space="preserve">also </w:t>
      </w:r>
      <w:r w:rsidRPr="004F6663">
        <w:t>have well</w:t>
      </w:r>
      <w:r w:rsidR="006D23C0" w:rsidRPr="004F6663">
        <w:noBreakHyphen/>
      </w:r>
      <w:r w:rsidRPr="004F6663">
        <w:t>documented mutualism</w:t>
      </w:r>
      <w:r w:rsidR="00585E44" w:rsidRPr="004F6663">
        <w:t>s</w:t>
      </w:r>
      <w:r w:rsidRPr="004F6663">
        <w:t xml:space="preserve"> with ants, in which </w:t>
      </w:r>
      <w:r w:rsidR="00585E44" w:rsidRPr="004F6663">
        <w:t xml:space="preserve">the </w:t>
      </w:r>
      <w:r w:rsidRPr="004F6663">
        <w:t>ants tend, protect and assist dispersal</w:t>
      </w:r>
      <w:r w:rsidR="00585E44" w:rsidRPr="004F6663">
        <w:t>,</w:t>
      </w:r>
      <w:r w:rsidRPr="004F6663">
        <w:t xml:space="preserve"> in </w:t>
      </w:r>
      <w:r w:rsidR="00D87D96" w:rsidRPr="004F6663">
        <w:t>order</w:t>
      </w:r>
      <w:r w:rsidRPr="004F6663">
        <w:t xml:space="preserve"> to have access to</w:t>
      </w:r>
      <w:r w:rsidR="00585E44" w:rsidRPr="004F6663">
        <w:t xml:space="preserve"> the</w:t>
      </w:r>
      <w:r w:rsidRPr="004F6663">
        <w:t xml:space="preserve"> honeydew</w:t>
      </w:r>
      <w:r w:rsidR="00E450BA" w:rsidRPr="004F6663">
        <w:t xml:space="preserve"> </w:t>
      </w:r>
      <w:r w:rsidR="00DE2F63" w:rsidRPr="004F6663">
        <w:t>(</w:t>
      </w:r>
      <w:hyperlink w:anchor="_ENREF_242" w:tooltip="Stadler, 2005 #10562" w:history="1">
        <w:r w:rsidR="00DE2F63" w:rsidRPr="004F6663">
          <w:t>Stadler &amp; Dixon 2005</w:t>
        </w:r>
      </w:hyperlink>
      <w:r w:rsidR="00E450BA" w:rsidRPr="004F6663">
        <w:t>)</w:t>
      </w:r>
      <w:r w:rsidRPr="004F6663">
        <w:t xml:space="preserve">. Another consequence of feeding on </w:t>
      </w:r>
      <w:r w:rsidR="00585E44" w:rsidRPr="004F6663">
        <w:t xml:space="preserve">the </w:t>
      </w:r>
      <w:r w:rsidRPr="004F6663">
        <w:t>abundantly available p</w:t>
      </w:r>
      <w:r w:rsidR="00585E44" w:rsidRPr="004F6663">
        <w:t>hloem, and being small and soft-</w:t>
      </w:r>
      <w:r w:rsidRPr="004F6663">
        <w:t>bodied, is that aphids are able to survive for only relativ</w:t>
      </w:r>
      <w:r w:rsidR="003E4F24" w:rsidRPr="004F6663">
        <w:t xml:space="preserve">ely short periods without food </w:t>
      </w:r>
      <w:r w:rsidR="00B4514B" w:rsidRPr="004F6663">
        <w:fldChar w:fldCharType="begin"/>
      </w:r>
      <w:r w:rsidR="006E436D" w:rsidRPr="004F6663">
        <w:instrText xml:space="preserve"> ADDIN EN.CITE &lt;EndNote&gt;&lt;Cite&gt;&lt;Author&gt;Stadler&lt;/Author&gt;&lt;Year&gt;2005&lt;/Year&gt;&lt;RecNum&gt;10562&lt;/RecNum&gt;&lt;DisplayText&gt;(Stadler &amp;amp; Dixon 2005)&lt;/DisplayText&gt;&lt;record&gt;&lt;rec-number&gt;10562&lt;/rec-number&gt;&lt;foreign-keys&gt;&lt;key app="EN" db-id="pxwxw0er9zv2fxezxdk5tt5utz5p5vtrwdv0" timestamp="1451972611"&gt;10562&lt;/key&gt;&lt;/foreign-keys&gt;&lt;ref-type name="Journal Articles"&gt;17&lt;/ref-type&gt;&lt;contributors&gt;&lt;authors&gt;&lt;author&gt;Stadler,B.&lt;/author&gt;&lt;author&gt;Dixon,A.F.G.&lt;/author&gt;&lt;/authors&gt;&lt;/contributors&gt;&lt;titles&gt;&lt;title&gt;Ecology and evolution of aphid-ant interactions&lt;/title&gt;&lt;secondary-title&gt;Annual Review of Ecology, Evolution and Systematics&lt;/secondary-title&gt;&lt;/titles&gt;&lt;periodical&gt;&lt;full-title&gt;Annual Review of Ecology, Evolution and Systematics&lt;/full-title&gt;&lt;/periodical&gt;&lt;pages&gt;345-372&lt;/pages&gt;&lt;volume&gt;36&lt;/volume&gt;&lt;keywords&gt;&lt;keyword&gt;Ecology&lt;/keyword&gt;&lt;keyword&gt;Evolution&lt;/keyword&gt;&lt;keyword&gt;Interactions&lt;/keyword&gt;&lt;/keywords&gt;&lt;dates&gt;&lt;year&gt;2005&lt;/year&gt;&lt;/dates&gt;&lt;orig-pub&gt;&lt;style face="underline" font="default" size="100%"&gt;J:\E Library\Plant Catalogue\S&lt;/style&gt;&lt;/orig-pub&gt;&lt;label&gt;74463&lt;/label&gt;&lt;urls&gt;&lt;pdf-urls&gt;&lt;url&gt;file://J:\E Library\Plant Catalogue\S\Stadler and Dixon 2005 EN10562.pdf&lt;/url&gt;&lt;/pdf-urls&gt;&lt;/urls&gt;&lt;custom1&gt;bananas sp&lt;/custom1&gt;&lt;/record&gt;&lt;/Cite&gt;&lt;/EndNote&gt;</w:instrText>
      </w:r>
      <w:r w:rsidR="00B4514B" w:rsidRPr="004F6663">
        <w:fldChar w:fldCharType="separate"/>
      </w:r>
      <w:r w:rsidR="00B4514B" w:rsidRPr="004F6663">
        <w:t>(</w:t>
      </w:r>
      <w:hyperlink w:anchor="_ENREF_311" w:tooltip="Stadler, 2005 #10562" w:history="1">
        <w:r w:rsidR="00550223" w:rsidRPr="004F6663">
          <w:t>Stadler &amp; Dixon 2005</w:t>
        </w:r>
      </w:hyperlink>
      <w:r w:rsidR="00B4514B" w:rsidRPr="004F6663">
        <w:t>)</w:t>
      </w:r>
      <w:r w:rsidR="00B4514B" w:rsidRPr="004F6663">
        <w:fldChar w:fldCharType="end"/>
      </w:r>
      <w:r w:rsidRPr="004F6663">
        <w:t>.</w:t>
      </w:r>
      <w:r w:rsidR="00B7654A" w:rsidRPr="004F6663">
        <w:t xml:space="preserve"> </w:t>
      </w:r>
      <w:r w:rsidR="00E41E21" w:rsidRPr="004F6663">
        <w:t xml:space="preserve">However, some aphids species can restrict their growth when food is limited or the quality is diminished </w:t>
      </w:r>
      <w:r w:rsidR="00413165" w:rsidRPr="004F6663">
        <w:fldChar w:fldCharType="begin"/>
      </w:r>
      <w:r w:rsidR="00413165" w:rsidRPr="004F6663">
        <w:instrText xml:space="preserve"> ADDIN EN.CITE &lt;EndNote&gt;&lt;Cite&gt;&lt;Author&gt;Blackman&lt;/Author&gt;&lt;Year&gt;2000&lt;/Year&gt;&lt;RecNum&gt;7689&lt;/RecNum&gt;&lt;DisplayText&gt;(Blackman &amp;amp; Eastop 2000)&lt;/DisplayText&gt;&lt;record&gt;&lt;rec-number&gt;7689&lt;/rec-number&gt;&lt;foreign-keys&gt;&lt;key app="EN" db-id="pxwxw0er9zv2fxezxdk5tt5utz5p5vtrwdv0" timestamp="1451972550"&gt;7689&lt;/key&gt;&lt;/foreign-keys&gt;&lt;ref-type name="Books"&gt;6&lt;/ref-type&gt;&lt;contributors&gt;&lt;authors&gt;&lt;author&gt;Blackman,R.L.&lt;/author&gt;&lt;author&gt;Eastop,V.F.&lt;/author&gt;&lt;/authors&gt;&lt;/contributors&gt;&lt;titles&gt;&lt;title&gt;Aphids on the world&amp;apos;s crops: an identification and information guide&lt;/title&gt;&lt;/titles&gt;&lt;pages&gt;338-339&lt;/pages&gt;&lt;edition&gt;2nd&lt;/edition&gt;&lt;keywords&gt;&lt;keyword&gt;Aphid&lt;/keyword&gt;&lt;keyword&gt;Aphids&lt;/keyword&gt;&lt;keyword&gt;Aphis&lt;/keyword&gt;&lt;keyword&gt;Aphis fabae&lt;/keyword&gt;&lt;keyword&gt;Crops&lt;/keyword&gt;&lt;keyword&gt;grape&lt;/keyword&gt;&lt;keyword&gt;Grapes&lt;/keyword&gt;&lt;keyword&gt;Identification&lt;/keyword&gt;&lt;keyword&gt;Information&lt;/keyword&gt;&lt;keyword&gt;Mandarins&lt;/keyword&gt;&lt;keyword&gt;table grape&lt;/keyword&gt;&lt;keyword&gt;Table grapes&lt;/keyword&gt;&lt;keyword&gt;Unshu&lt;/keyword&gt;&lt;/keywords&gt;&lt;dates&gt;&lt;year&gt;2000&lt;/year&gt;&lt;/dates&gt;&lt;pub-location&gt;Chichester&lt;/pub-location&gt;&lt;publisher&gt;John Wiley and Sons&lt;/publisher&gt;&lt;orig-pub&gt;&lt;style face="underline" font="default" size="100%"&gt;J:\E Library\Plant Catalogue\B&lt;/style&gt;&lt;/orig-pub&gt;&lt;label&gt;71349&lt;/label&gt;&lt;urls&gt;&lt;/urls&gt;&lt;custom1&gt;Unshu mandarins sp Indian table grapes jd Korean table grapes jd&lt;/custom1&gt;&lt;/record&gt;&lt;/Cite&gt;&lt;/EndNote&gt;</w:instrText>
      </w:r>
      <w:r w:rsidR="00413165" w:rsidRPr="004F6663">
        <w:fldChar w:fldCharType="separate"/>
      </w:r>
      <w:r w:rsidR="00413165" w:rsidRPr="004F6663">
        <w:t>(</w:t>
      </w:r>
      <w:hyperlink w:anchor="_ENREF_39" w:tooltip="Blackman, 2000 #7689" w:history="1">
        <w:r w:rsidR="00550223" w:rsidRPr="004F6663">
          <w:t>Blackman &amp; Eastop 2000</w:t>
        </w:r>
      </w:hyperlink>
      <w:r w:rsidR="00413165" w:rsidRPr="004F6663">
        <w:t>)</w:t>
      </w:r>
      <w:r w:rsidR="00413165" w:rsidRPr="004F6663">
        <w:fldChar w:fldCharType="end"/>
      </w:r>
      <w:r w:rsidR="00E41E21" w:rsidRPr="004F6663">
        <w:t>.</w:t>
      </w:r>
      <w:r w:rsidR="00FB4C43" w:rsidRPr="004F6663">
        <w:t xml:space="preserve"> </w:t>
      </w:r>
      <w:r w:rsidR="00C74B4D" w:rsidRPr="004F6663">
        <w:t xml:space="preserve">In these circumstances, winged morphs can be produced, to facilitate movement to other host plants </w:t>
      </w:r>
      <w:r w:rsidR="006416AB" w:rsidRPr="004F6663">
        <w:fldChar w:fldCharType="begin"/>
      </w:r>
      <w:r w:rsidR="006416AB" w:rsidRPr="004F6663">
        <w:instrText xml:space="preserve"> ADDIN EN.CITE &lt;EndNote&gt;&lt;Cite&gt;&lt;Author&gt;van Emden&lt;/Author&gt;&lt;Year&gt;2017&lt;/Year&gt;&lt;RecNum&gt;31650&lt;/RecNum&gt;&lt;DisplayText&gt;(van Emden &amp;amp; Harrington 2017)&lt;/DisplayText&gt;&lt;record&gt;&lt;rec-number&gt;31650&lt;/rec-number&gt;&lt;foreign-keys&gt;&lt;key app="EN" db-id="pxwxw0er9zv2fxezxdk5tt5utz5p5vtrwdv0" timestamp="1533690335"&gt;31650&lt;/key&gt;&lt;/foreign-keys&gt;&lt;ref-type name="Books"&gt;6&lt;/ref-type&gt;&lt;contributors&gt;&lt;authors&gt;&lt;author&gt;van Emden, H.F.&lt;/author&gt;&lt;author&gt;Harrington,R.&lt;/author&gt;&lt;/authors&gt;&lt;/contributors&gt;&lt;titles&gt;&lt;title&gt;Aphids as crop pests&lt;/title&gt;&lt;/titles&gt;&lt;pages&gt;1-714&lt;/pages&gt;&lt;edition&gt;2nd&lt;/edition&gt;&lt;keywords&gt;&lt;keyword&gt;aphids&lt;/keyword&gt;&lt;keyword&gt;crop pests&lt;/keyword&gt;&lt;/keywords&gt;&lt;dates&gt;&lt;year&gt;2017&lt;/year&gt;&lt;/dates&gt;&lt;urls&gt;&lt;related-urls&gt;&lt;url&gt;https://books.google.com.au/books/about/Aphids_as_Crop_Pests_2nd_Edition.html?id=tH46DwAAQBAJ&amp;amp;redir_esc=y&lt;/url&gt;&lt;/related-urls&gt;&lt;/urls&gt;&lt;custom1&gt;Cut flowers QL&lt;/custom1&gt;&lt;/record&gt;&lt;/Cite&gt;&lt;/EndNote&gt;</w:instrText>
      </w:r>
      <w:r w:rsidR="006416AB" w:rsidRPr="004F6663">
        <w:fldChar w:fldCharType="separate"/>
      </w:r>
      <w:r w:rsidR="006416AB" w:rsidRPr="004F6663">
        <w:rPr>
          <w:noProof/>
        </w:rPr>
        <w:t>(</w:t>
      </w:r>
      <w:hyperlink w:anchor="_ENREF_337" w:tooltip="van Emden, 2017 #31650" w:history="1">
        <w:r w:rsidR="00550223" w:rsidRPr="004F6663">
          <w:rPr>
            <w:noProof/>
          </w:rPr>
          <w:t>van Emden &amp; Harrington 2017</w:t>
        </w:r>
      </w:hyperlink>
      <w:r w:rsidR="006416AB" w:rsidRPr="004F6663">
        <w:rPr>
          <w:noProof/>
        </w:rPr>
        <w:t>)</w:t>
      </w:r>
      <w:r w:rsidR="006416AB" w:rsidRPr="004F6663">
        <w:fldChar w:fldCharType="end"/>
      </w:r>
      <w:r w:rsidR="00C74B4D" w:rsidRPr="004F6663">
        <w:t>.</w:t>
      </w:r>
      <w:r w:rsidR="00B61958" w:rsidRPr="004F6663">
        <w:t xml:space="preserve"> </w:t>
      </w:r>
    </w:p>
    <w:p w14:paraId="369F7D44" w14:textId="7E0BBEC9" w:rsidR="00925380" w:rsidRPr="004F6663" w:rsidRDefault="00E41E21" w:rsidP="00FB4C43">
      <w:pPr>
        <w:shd w:val="clear" w:color="auto" w:fill="FFFFFF" w:themeFill="background1"/>
      </w:pPr>
      <w:r w:rsidRPr="004F6663">
        <w:t xml:space="preserve">Aphids that are known pests of agricultural crops usually have a wide range of plant hosts </w:t>
      </w:r>
      <w:r w:rsidR="00413165" w:rsidRPr="004F6663">
        <w:fldChar w:fldCharType="begin"/>
      </w:r>
      <w:r w:rsidR="00413165" w:rsidRPr="004F6663">
        <w:instrText xml:space="preserve"> ADDIN EN.CITE &lt;EndNote&gt;&lt;Cite&gt;&lt;Author&gt;Blackman&lt;/Author&gt;&lt;Year&gt;2000&lt;/Year&gt;&lt;RecNum&gt;7689&lt;/RecNum&gt;&lt;DisplayText&gt;(Blackman &amp;amp; Eastop 2000)&lt;/DisplayText&gt;&lt;record&gt;&lt;rec-number&gt;7689&lt;/rec-number&gt;&lt;foreign-keys&gt;&lt;key app="EN" db-id="pxwxw0er9zv2fxezxdk5tt5utz5p5vtrwdv0" timestamp="1451972550"&gt;7689&lt;/key&gt;&lt;/foreign-keys&gt;&lt;ref-type name="Books"&gt;6&lt;/ref-type&gt;&lt;contributors&gt;&lt;authors&gt;&lt;author&gt;Blackman,R.L.&lt;/author&gt;&lt;author&gt;Eastop,V.F.&lt;/author&gt;&lt;/authors&gt;&lt;/contributors&gt;&lt;titles&gt;&lt;title&gt;Aphids on the world&amp;apos;s crops: an identification and information guide&lt;/title&gt;&lt;/titles&gt;&lt;pages&gt;338-339&lt;/pages&gt;&lt;edition&gt;2nd&lt;/edition&gt;&lt;keywords&gt;&lt;keyword&gt;Aphid&lt;/keyword&gt;&lt;keyword&gt;Aphids&lt;/keyword&gt;&lt;keyword&gt;Aphis&lt;/keyword&gt;&lt;keyword&gt;Aphis fabae&lt;/keyword&gt;&lt;keyword&gt;Crops&lt;/keyword&gt;&lt;keyword&gt;grape&lt;/keyword&gt;&lt;keyword&gt;Grapes&lt;/keyword&gt;&lt;keyword&gt;Identification&lt;/keyword&gt;&lt;keyword&gt;Information&lt;/keyword&gt;&lt;keyword&gt;Mandarins&lt;/keyword&gt;&lt;keyword&gt;table grape&lt;/keyword&gt;&lt;keyword&gt;Table grapes&lt;/keyword&gt;&lt;keyword&gt;Unshu&lt;/keyword&gt;&lt;/keywords&gt;&lt;dates&gt;&lt;year&gt;2000&lt;/year&gt;&lt;/dates&gt;&lt;pub-location&gt;Chichester&lt;/pub-location&gt;&lt;publisher&gt;John Wiley and Sons&lt;/publisher&gt;&lt;orig-pub&gt;&lt;style face="underline" font="default" size="100%"&gt;J:\E Library\Plant Catalogue\B&lt;/style&gt;&lt;/orig-pub&gt;&lt;label&gt;71349&lt;/label&gt;&lt;urls&gt;&lt;/urls&gt;&lt;custom1&gt;Unshu mandarins sp Indian table grapes jd Korean table grapes jd&lt;/custom1&gt;&lt;/record&gt;&lt;/Cite&gt;&lt;/EndNote&gt;</w:instrText>
      </w:r>
      <w:r w:rsidR="00413165" w:rsidRPr="004F6663">
        <w:fldChar w:fldCharType="separate"/>
      </w:r>
      <w:r w:rsidR="00413165" w:rsidRPr="004F6663">
        <w:t>(</w:t>
      </w:r>
      <w:hyperlink w:anchor="_ENREF_39" w:tooltip="Blackman, 2000 #7689" w:history="1">
        <w:r w:rsidR="00550223" w:rsidRPr="004F6663">
          <w:t>Blackman &amp; Eastop 2000</w:t>
        </w:r>
      </w:hyperlink>
      <w:r w:rsidR="00413165" w:rsidRPr="004F6663">
        <w:t>)</w:t>
      </w:r>
      <w:r w:rsidR="00413165" w:rsidRPr="004F6663">
        <w:fldChar w:fldCharType="end"/>
      </w:r>
      <w:r w:rsidRPr="004F6663">
        <w:t>. Economic damage caused</w:t>
      </w:r>
      <w:r w:rsidR="00DE2F63" w:rsidRPr="004F6663">
        <w:t xml:space="preserve"> by aphid infestations can vary</w:t>
      </w:r>
      <w:r w:rsidR="00ED4977" w:rsidRPr="004F6663">
        <w:t xml:space="preserve">, and the following examples are given to illustrate economic damage caused by </w:t>
      </w:r>
      <w:r w:rsidR="00E6162C" w:rsidRPr="004F6663">
        <w:t xml:space="preserve">the feeding of </w:t>
      </w:r>
      <w:r w:rsidR="00ED4977" w:rsidRPr="004F6663">
        <w:t>four</w:t>
      </w:r>
      <w:r w:rsidR="00DE2F63" w:rsidRPr="004F6663">
        <w:t xml:space="preserve"> species </w:t>
      </w:r>
      <w:r w:rsidR="00ED4977" w:rsidRPr="004F6663">
        <w:t>that are</w:t>
      </w:r>
      <w:r w:rsidR="00DE2F63" w:rsidRPr="004F6663">
        <w:t xml:space="preserve"> quarantine pests for Australia. </w:t>
      </w:r>
      <w:r w:rsidRPr="004F6663">
        <w:rPr>
          <w:i/>
        </w:rPr>
        <w:t>Diuraphis noxia</w:t>
      </w:r>
      <w:r w:rsidRPr="004F6663">
        <w:t xml:space="preserve"> </w:t>
      </w:r>
      <w:r w:rsidR="00DE2F63" w:rsidRPr="004F6663">
        <w:t xml:space="preserve">can reduce growth and yields </w:t>
      </w:r>
      <w:r w:rsidRPr="004F6663">
        <w:t xml:space="preserve">in crops such as </w:t>
      </w:r>
      <w:r w:rsidR="00E450BA" w:rsidRPr="004F6663">
        <w:t xml:space="preserve">wheat, </w:t>
      </w:r>
      <w:r w:rsidRPr="004F6663">
        <w:t>barley, triticale</w:t>
      </w:r>
      <w:r w:rsidR="00E450BA" w:rsidRPr="004F6663">
        <w:t>,</w:t>
      </w:r>
      <w:r w:rsidRPr="004F6663">
        <w:t xml:space="preserve"> </w:t>
      </w:r>
      <w:r w:rsidR="00E450BA" w:rsidRPr="004F6663">
        <w:t xml:space="preserve">oats, rye </w:t>
      </w:r>
      <w:r w:rsidRPr="004F6663">
        <w:t xml:space="preserve">and many species of cool season grasses </w:t>
      </w:r>
      <w:r w:rsidR="00413165" w:rsidRPr="004F6663">
        <w:fldChar w:fldCharType="begin"/>
      </w:r>
      <w:r w:rsidR="00A643C8" w:rsidRPr="004F6663">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00413165" w:rsidRPr="004F6663">
        <w:fldChar w:fldCharType="separate"/>
      </w:r>
      <w:r w:rsidR="00262784" w:rsidRPr="004F6663">
        <w:rPr>
          <w:noProof/>
        </w:rPr>
        <w:t>(</w:t>
      </w:r>
      <w:hyperlink w:anchor="_ENREF_52" w:tooltip="CABI, 2018 #30140" w:history="1">
        <w:r w:rsidR="00550223" w:rsidRPr="004F6663">
          <w:rPr>
            <w:noProof/>
          </w:rPr>
          <w:t>CABI 2018a</w:t>
        </w:r>
      </w:hyperlink>
      <w:r w:rsidR="00262784" w:rsidRPr="004F6663">
        <w:rPr>
          <w:noProof/>
        </w:rPr>
        <w:t>)</w:t>
      </w:r>
      <w:r w:rsidR="00413165" w:rsidRPr="004F6663">
        <w:fldChar w:fldCharType="end"/>
      </w:r>
      <w:r w:rsidRPr="004F6663">
        <w:t>.</w:t>
      </w:r>
      <w:r w:rsidR="00FB4C43" w:rsidRPr="004F6663">
        <w:t xml:space="preserve"> </w:t>
      </w:r>
      <w:r w:rsidR="00E97010" w:rsidRPr="004F6663">
        <w:rPr>
          <w:i/>
        </w:rPr>
        <w:t>Diuraphis noxia</w:t>
      </w:r>
      <w:r w:rsidR="00E97010" w:rsidRPr="004F6663">
        <w:t xml:space="preserve"> </w:t>
      </w:r>
      <w:r w:rsidR="00B34042" w:rsidRPr="004F6663">
        <w:t xml:space="preserve">(sexual form) </w:t>
      </w:r>
      <w:r w:rsidR="00E97010" w:rsidRPr="004F6663">
        <w:t>is a quarantine pest for Australia because only the asexual</w:t>
      </w:r>
      <w:r w:rsidR="00A70605" w:rsidRPr="004F6663">
        <w:t xml:space="preserve">, </w:t>
      </w:r>
      <w:r w:rsidR="00E97010" w:rsidRPr="004F6663">
        <w:t>form is present, and only in limited regions of Australia</w:t>
      </w:r>
      <w:r w:rsidR="00A70605" w:rsidRPr="004F6663">
        <w:t xml:space="preserve">. </w:t>
      </w:r>
    </w:p>
    <w:p w14:paraId="7D02779C" w14:textId="04DF1325" w:rsidR="009D5F7F" w:rsidRPr="004F6663" w:rsidRDefault="009D5F7F" w:rsidP="00B34042">
      <w:pPr>
        <w:shd w:val="clear" w:color="auto" w:fill="FFFFFF" w:themeFill="background1"/>
      </w:pPr>
      <w:r w:rsidRPr="004F6663">
        <w:rPr>
          <w:i/>
        </w:rPr>
        <w:lastRenderedPageBreak/>
        <w:t>Diuraphis noxia</w:t>
      </w:r>
      <w:r w:rsidRPr="004F6663">
        <w:t xml:space="preserve"> rarely reproduces sexually outside of its</w:t>
      </w:r>
      <w:r w:rsidR="0020509A" w:rsidRPr="004F6663">
        <w:t xml:space="preserve"> natural range </w:t>
      </w:r>
      <w:r w:rsidR="006D5560" w:rsidRPr="004F6663">
        <w:fldChar w:fldCharType="begin"/>
      </w:r>
      <w:r w:rsidR="00A643C8" w:rsidRPr="004F6663">
        <w:instrText xml:space="preserve"> ADDIN EN.CITE &lt;EndNote&gt;&lt;Cite&gt;&lt;Author&gt;Puterka&lt;/Author&gt;&lt;Year&gt;2012&lt;/Year&gt;&lt;RecNum&gt;34189&lt;/RecNum&gt;&lt;DisplayText&gt;(Puterka et al. 2012)&lt;/DisplayText&gt;&lt;record&gt;&lt;rec-number&gt;34189&lt;/rec-number&gt;&lt;foreign-keys&gt;&lt;key app="EN" db-id="pxwxw0er9zv2fxezxdk5tt5utz5p5vtrwdv0" timestamp="1555032832"&gt;34189&lt;/key&gt;&lt;/foreign-keys&gt;&lt;ref-type name="Journal Articles"&gt;17&lt;/ref-type&gt;&lt;contributors&gt;&lt;authors&gt;&lt;author&gt;Puterka, G.J.&lt;/author&gt;&lt;author&gt;Hammon, R.W.&lt;/author&gt;&lt;author&gt;Burd, J.D.&lt;/author&gt;&lt;author&gt;Peairs, F.B.&lt;/author&gt;&lt;author&gt;Randolph, T.L.&lt;/author&gt;&lt;author&gt;Cooper, W.R.&lt;/author&gt;&lt;/authors&gt;&lt;/contributors&gt;&lt;titles&gt;&lt;title&gt;Cyclical parthenogenetic reproduction in the Russian wheat aphid (Hemiptera: Aphididae) in the United States: sexual reproduction and its outcome on biotypic diversity&lt;/title&gt;&lt;secondary-title&gt;Journal of Economic Entomology&lt;/secondary-title&gt;&lt;/titles&gt;&lt;periodical&gt;&lt;full-title&gt;Journal of Economic Entomology&lt;/full-title&gt;&lt;/periodical&gt;&lt;pages&gt;1057-1068&lt;/pages&gt;&lt;volume&gt;105&lt;/volume&gt;&lt;number&gt;3&lt;/number&gt;&lt;keywords&gt;&lt;keyword&gt;Diuraphis noxia,&lt;/keyword&gt;&lt;keyword&gt;plant resistance,&lt;/keyword&gt;&lt;keyword&gt;wheat,&lt;/keyword&gt;&lt;keyword&gt;genetic diversity,&lt;/keyword&gt;&lt;keyword&gt;adaptation&lt;/keyword&gt;&lt;/keywords&gt;&lt;dates&gt;&lt;year&gt;2012&lt;/year&gt;&lt;/dates&gt;&lt;urls&gt;&lt;pdf-urls&gt;&lt;url&gt;file://J:\E Library\Plant Catalogue\P\Puterka et al 2012 EN34189.pdf&lt;/url&gt;&lt;/pdf-urls&gt;&lt;/urls&gt;&lt;custom1&gt;Cut flower review SN&lt;/custom1&gt;&lt;electronic-resource-num&gt;http://dx.doi.org/10.1603/EC11338 &lt;/electronic-resource-num&gt;&lt;/record&gt;&lt;/Cite&gt;&lt;/EndNote&gt;</w:instrText>
      </w:r>
      <w:r w:rsidR="006D5560" w:rsidRPr="004F6663">
        <w:fldChar w:fldCharType="separate"/>
      </w:r>
      <w:r w:rsidR="006D5560" w:rsidRPr="004F6663">
        <w:rPr>
          <w:noProof/>
        </w:rPr>
        <w:t>(</w:t>
      </w:r>
      <w:hyperlink w:anchor="_ENREF_288" w:tooltip="Puterka, 2012 #34189" w:history="1">
        <w:r w:rsidR="00550223" w:rsidRPr="004F6663">
          <w:rPr>
            <w:noProof/>
          </w:rPr>
          <w:t>Puterka et al. 2012</w:t>
        </w:r>
      </w:hyperlink>
      <w:r w:rsidR="006D5560" w:rsidRPr="004F6663">
        <w:rPr>
          <w:noProof/>
        </w:rPr>
        <w:t>)</w:t>
      </w:r>
      <w:r w:rsidR="006D5560" w:rsidRPr="004F6663">
        <w:fldChar w:fldCharType="end"/>
      </w:r>
      <w:r w:rsidR="00FC7B8A" w:rsidRPr="004F6663">
        <w:t>, which is</w:t>
      </w:r>
      <w:r w:rsidRPr="004F6663">
        <w:t xml:space="preserve"> central Asia, the Middle East and southern Russia </w:t>
      </w:r>
      <w:r w:rsidR="00262784" w:rsidRPr="004F6663">
        <w:fldChar w:fldCharType="begin"/>
      </w:r>
      <w:r w:rsidR="00262784" w:rsidRPr="004F6663">
        <w:instrText xml:space="preserve"> ADDIN EN.CITE &lt;EndNote&gt;&lt;Cite&gt;&lt;Author&gt;Yazdani&lt;/Author&gt;&lt;Year&gt;2017&lt;/Year&gt;&lt;RecNum&gt;31116&lt;/RecNum&gt;&lt;DisplayText&gt;(Yazdani et al. 2017)&lt;/DisplayText&gt;&lt;record&gt;&lt;rec-number&gt;31116&lt;/rec-number&gt;&lt;foreign-keys&gt;&lt;key app="EN" db-id="pxwxw0er9zv2fxezxdk5tt5utz5p5vtrwdv0" timestamp="1528954269"&gt;31116&lt;/key&gt;&lt;/foreign-keys&gt;&lt;ref-type name="Journal Articles"&gt;17&lt;/ref-type&gt;&lt;contributors&gt;&lt;authors&gt;&lt;author&gt;Yazdani,M.&lt;/author&gt;&lt;author&gt;Baker,G.&lt;/author&gt;&lt;author&gt;DeGraaf,H.&lt;/author&gt;&lt;author&gt;Henry,K.&lt;/author&gt;&lt;author&gt;Hill,K.&lt;/author&gt;&lt;author&gt;Kimber,B.&lt;/author&gt;&lt;author&gt;Malipatil,M.&lt;/author&gt;&lt;author&gt;Perry,K.&lt;/author&gt;&lt;author&gt;Valenzuela,I.&lt;/author&gt;&lt;author&gt;Nash,M.A.&lt;/author&gt;&lt;/authors&gt;&lt;/contributors&gt;&lt;titles&gt;&lt;title&gt;First detection of Russian wheat aphid Diuraphis noxia Kurdjumov (Hemiptera:Aphididae) in Australia: a major threat to cereal production&lt;/title&gt;&lt;secondary-title&gt;Austral Entomology &lt;/secondary-title&gt;&lt;/titles&gt;&lt;periodical&gt;&lt;full-title&gt;Austral Entomology&lt;/full-title&gt;&lt;/periodical&gt;&lt;pages&gt;1-8&lt;/pages&gt;&lt;keywords&gt;&lt;keyword&gt;Aphididae,&lt;/keyword&gt;&lt;keyword&gt;cereal aphid,&lt;/keyword&gt;&lt;keyword&gt;invasive pest.&lt;/keyword&gt;&lt;/keywords&gt;&lt;dates&gt;&lt;year&gt;2017&lt;/year&gt;&lt;/dates&gt;&lt;urls&gt;&lt;related-urls&gt;&lt;url&gt;http://onlinelibrary.wiley.com/doi/10.1111/aen.12292/full&lt;/url&gt;&lt;/related-urls&gt;&lt;pdf-urls&gt;&lt;url&gt;file://J:\E Library\Plant Catalogue\Y\Yazdani et al 2017 EN31116.pdf&lt;/url&gt;&lt;/pdf-urls&gt;&lt;/urls&gt;&lt;custom1&gt;Cut Flower Review SN&lt;/custom1&gt;&lt;electronic-resource-num&gt;10.1111/aen.12292&lt;/electronic-resource-num&gt;&lt;/record&gt;&lt;/Cite&gt;&lt;/EndNote&gt;</w:instrText>
      </w:r>
      <w:r w:rsidR="00262784" w:rsidRPr="004F6663">
        <w:fldChar w:fldCharType="separate"/>
      </w:r>
      <w:r w:rsidR="00262784" w:rsidRPr="004F6663">
        <w:rPr>
          <w:noProof/>
        </w:rPr>
        <w:t>(</w:t>
      </w:r>
      <w:hyperlink w:anchor="_ENREF_360" w:tooltip="Yazdani, 2017 #31116" w:history="1">
        <w:r w:rsidR="00550223" w:rsidRPr="004F6663">
          <w:rPr>
            <w:noProof/>
          </w:rPr>
          <w:t>Yazdani et al. 2017</w:t>
        </w:r>
      </w:hyperlink>
      <w:r w:rsidR="00262784" w:rsidRPr="004F6663">
        <w:rPr>
          <w:noProof/>
        </w:rPr>
        <w:t>)</w:t>
      </w:r>
      <w:r w:rsidR="00262784" w:rsidRPr="004F6663">
        <w:fldChar w:fldCharType="end"/>
      </w:r>
      <w:r w:rsidRPr="004F6663">
        <w:t xml:space="preserve">. </w:t>
      </w:r>
      <w:r w:rsidR="00B34042" w:rsidRPr="004F6663">
        <w:t xml:space="preserve">Invasive populations of </w:t>
      </w:r>
      <w:r w:rsidR="00B34042" w:rsidRPr="004F6663">
        <w:rPr>
          <w:i/>
        </w:rPr>
        <w:t>Diuraphis noxia</w:t>
      </w:r>
      <w:r w:rsidR="00B34042" w:rsidRPr="004F6663">
        <w:t xml:space="preserve"> outside of </w:t>
      </w:r>
      <w:r w:rsidR="00B6308F" w:rsidRPr="004F6663">
        <w:t>this</w:t>
      </w:r>
      <w:r w:rsidR="00B34042" w:rsidRPr="004F6663">
        <w:t xml:space="preserve"> range </w:t>
      </w:r>
      <w:r w:rsidR="0020509A" w:rsidRPr="004F6663">
        <w:t xml:space="preserve">usually </w:t>
      </w:r>
      <w:r w:rsidR="00B34042" w:rsidRPr="004F6663">
        <w:t>reproduce asexually, the females giv</w:t>
      </w:r>
      <w:r w:rsidR="00FC7B8A" w:rsidRPr="004F6663">
        <w:t>ing</w:t>
      </w:r>
      <w:r w:rsidR="00B34042" w:rsidRPr="004F6663">
        <w:t xml:space="preserve"> birth </w:t>
      </w:r>
      <w:r w:rsidR="00BB63F2" w:rsidRPr="004F6663">
        <w:t xml:space="preserve">to live nymphs </w:t>
      </w:r>
      <w:r w:rsidR="00BB63F2" w:rsidRPr="004F6663">
        <w:fldChar w:fldCharType="begin"/>
      </w:r>
      <w:r w:rsidR="00BB63F2" w:rsidRPr="004F6663">
        <w:instrText xml:space="preserve"> ADDIN EN.CITE &lt;EndNote&gt;&lt;Cite&gt;&lt;Author&gt;Perry&lt;/Author&gt;&lt;Year&gt;2016&lt;/Year&gt;&lt;RecNum&gt;3&lt;/RecNum&gt;&lt;DisplayText&gt;(Perry &amp;amp; Kimber 2016)&lt;/DisplayText&gt;&lt;record&gt;&lt;rec-number&gt;3&lt;/rec-number&gt;&lt;foreign-keys&gt;&lt;key app="EN" db-id="wsfr99der2avdne9zwr5wzrcspvverx5st90" timestamp="1539825970"&gt;3&lt;/key&gt;&lt;/foreign-keys&gt;&lt;ref-type name="Web Page/Online Document"&gt;12&lt;/ref-type&gt;&lt;contributors&gt;&lt;authors&gt;&lt;author&gt;Perry, K.&lt;/author&gt;&lt;author&gt;Kimber, B.&lt;/author&gt;&lt;/authors&gt;&lt;/contributors&gt;&lt;titles&gt;&lt;title&gt;Russian Wheat Aphid&lt;/title&gt;&lt;/titles&gt;&lt;keywords&gt;&lt;keyword&gt;RWA&lt;/keyword&gt;&lt;keyword&gt;occurence&lt;/keyword&gt;&lt;keyword&gt;description&lt;/keyword&gt;&lt;keyword&gt;lifecycle,&lt;/keyword&gt;&lt;keyword&gt;behaviour&lt;/keyword&gt;&lt;keyword&gt;damage&lt;/keyword&gt;&lt;keyword&gt;host plants,&lt;/keyword&gt;&lt;keyword&gt;monitoring&lt;/keyword&gt;&lt;keyword&gt;management&lt;/keyword&gt;&lt;/keywords&gt;&lt;dates&gt;&lt;year&gt;2016&lt;/year&gt;&lt;pub-dates&gt;&lt;date&gt;2018&lt;/date&gt;&lt;/pub-dates&gt;&lt;/dates&gt;&lt;publisher&gt;Cesar &lt;/publisher&gt;&lt;urls&gt;&lt;related-urls&gt;&lt;url&gt;http://cesaraustralia.com/sustainable-agriculture/pestnotes/insect/Russian-wheat-aphid&lt;/url&gt;&lt;/related-urls&gt;&lt;/urls&gt;&lt;custom1&gt;Cut flower review SN&lt;/custom1&gt;&lt;/record&gt;&lt;/Cite&gt;&lt;/EndNote&gt;</w:instrText>
      </w:r>
      <w:r w:rsidR="00BB63F2" w:rsidRPr="004F6663">
        <w:fldChar w:fldCharType="separate"/>
      </w:r>
      <w:r w:rsidR="00BB63F2" w:rsidRPr="004F6663">
        <w:rPr>
          <w:noProof/>
        </w:rPr>
        <w:t>(</w:t>
      </w:r>
      <w:hyperlink w:anchor="_ENREF_278" w:tooltip="Perry, 2016 #3" w:history="1">
        <w:r w:rsidR="00550223" w:rsidRPr="004F6663">
          <w:rPr>
            <w:noProof/>
          </w:rPr>
          <w:t>Perry &amp; Kimber 2016</w:t>
        </w:r>
      </w:hyperlink>
      <w:r w:rsidR="00BB63F2" w:rsidRPr="004F6663">
        <w:rPr>
          <w:noProof/>
        </w:rPr>
        <w:t>)</w:t>
      </w:r>
      <w:r w:rsidR="00BB63F2" w:rsidRPr="004F6663">
        <w:fldChar w:fldCharType="end"/>
      </w:r>
      <w:r w:rsidR="00B34042" w:rsidRPr="004F6663">
        <w:t xml:space="preserve">. </w:t>
      </w:r>
      <w:r w:rsidRPr="004F6663">
        <w:t>T</w:t>
      </w:r>
      <w:r w:rsidR="00920069" w:rsidRPr="004F6663">
        <w:t>h</w:t>
      </w:r>
      <w:r w:rsidR="00FC7B8A" w:rsidRPr="004F6663">
        <w:t>e</w:t>
      </w:r>
      <w:r w:rsidRPr="004F6663">
        <w:t xml:space="preserve"> asexual form of the</w:t>
      </w:r>
      <w:r w:rsidR="00920069" w:rsidRPr="004F6663">
        <w:t xml:space="preserve"> pest </w:t>
      </w:r>
      <w:r w:rsidRPr="004F6663">
        <w:t>is</w:t>
      </w:r>
      <w:r w:rsidR="00920069" w:rsidRPr="004F6663">
        <w:t xml:space="preserve"> found in various countries throughout Africa, Asia, North America, South America</w:t>
      </w:r>
      <w:r w:rsidRPr="004F6663">
        <w:t>,</w:t>
      </w:r>
      <w:r w:rsidR="00920069" w:rsidRPr="004F6663">
        <w:t xml:space="preserve"> Europe</w:t>
      </w:r>
      <w:r w:rsidR="00FC7B8A" w:rsidRPr="004F6663">
        <w:t xml:space="preserve"> </w:t>
      </w:r>
      <w:r w:rsidR="00FC7B8A" w:rsidRPr="004F6663">
        <w:fldChar w:fldCharType="begin"/>
      </w:r>
      <w:r w:rsidR="00FC7B8A" w:rsidRPr="004F6663">
        <w:instrText xml:space="preserve"> ADDIN EN.CITE &lt;EndNote&gt;&lt;Cite&gt;&lt;Author&gt;CABI&lt;/Author&gt;&lt;Year&gt;2018&lt;/Year&gt;&lt;RecNum&gt;30141&lt;/RecNum&gt;&lt;DisplayText&gt;(CABI 2018b)&lt;/DisplayText&gt;&lt;record&gt;&lt;rec-number&gt;30141&lt;/rec-number&gt;&lt;foreign-keys&gt;&lt;key app="EN" db-id="pxwxw0er9zv2fxezxdk5tt5utz5p5vtrwdv0" timestamp="1516656813"&gt;30141&lt;/key&gt;&lt;/foreign-keys&gt;&lt;ref-type name="Databases"&gt;45&lt;/ref-type&gt;&lt;contributors&gt;&lt;authors&gt;&lt;author&gt;CABI,&lt;/author&gt;&lt;/authors&gt;&lt;/contributors&gt;&lt;titles&gt;&lt;title&gt;Invasive species compendium&lt;/title&gt;&lt;/titles&gt;&lt;keywords&gt;&lt;keyword&gt;Invasive species&lt;/keyword&gt;&lt;keyword&gt;pests&lt;/keyword&gt;&lt;keyword&gt;species&lt;/keyword&gt;&lt;/keywords&gt;&lt;dates&gt;&lt;year&gt;2018&lt;/year&gt;&lt;pub-dates&gt;&lt;date&gt;2018&lt;/date&gt;&lt;/pub-dates&gt;&lt;/dates&gt;&lt;pub-location&gt;Wallingford, UK&lt;/pub-location&gt;&lt;publisher&gt;CAB International&lt;/publisher&gt;&lt;urls&gt;&lt;related-urls&gt;&lt;url&gt;&lt;style face="underline" font="default" size="100%"&gt;http://www.cabi.org/isc&lt;/style&gt;&lt;/url&gt;&lt;/related-urls&gt;&lt;/urls&gt;&lt;custom1&gt;updated_RG&lt;/custom1&gt;&lt;/record&gt;&lt;/Cite&gt;&lt;/EndNote&gt;</w:instrText>
      </w:r>
      <w:r w:rsidR="00FC7B8A" w:rsidRPr="004F6663">
        <w:fldChar w:fldCharType="separate"/>
      </w:r>
      <w:r w:rsidR="00FC7B8A" w:rsidRPr="004F6663">
        <w:rPr>
          <w:noProof/>
        </w:rPr>
        <w:t>(</w:t>
      </w:r>
      <w:hyperlink w:anchor="_ENREF_53" w:tooltip="CABI, 2018 #30141" w:history="1">
        <w:r w:rsidR="00550223" w:rsidRPr="004F6663">
          <w:rPr>
            <w:noProof/>
          </w:rPr>
          <w:t>CABI 2018b</w:t>
        </w:r>
      </w:hyperlink>
      <w:r w:rsidR="00FC7B8A" w:rsidRPr="004F6663">
        <w:rPr>
          <w:noProof/>
        </w:rPr>
        <w:t>)</w:t>
      </w:r>
      <w:r w:rsidR="00FC7B8A" w:rsidRPr="004F6663">
        <w:fldChar w:fldCharType="end"/>
      </w:r>
      <w:r w:rsidR="00FC7B8A" w:rsidRPr="004F6663">
        <w:t>. The asexual form is also found in Australia, but has limited distribution (</w:t>
      </w:r>
      <w:r w:rsidR="00920069" w:rsidRPr="004F6663">
        <w:t>South Australia</w:t>
      </w:r>
      <w:r w:rsidR="00FC7B8A" w:rsidRPr="004F6663">
        <w:t xml:space="preserve">, </w:t>
      </w:r>
      <w:r w:rsidR="00920069" w:rsidRPr="004F6663">
        <w:t>New South Wales, Victoria and Tasmania</w:t>
      </w:r>
      <w:r w:rsidR="00FC7B8A" w:rsidRPr="004F6663">
        <w:t>—</w:t>
      </w:r>
      <w:r w:rsidR="00920069" w:rsidRPr="004F6663">
        <w:t xml:space="preserve">see </w:t>
      </w:r>
      <w:r w:rsidR="00FC7B8A" w:rsidRPr="004F6663">
        <w:t xml:space="preserve">further information in </w:t>
      </w:r>
      <w:r w:rsidR="0071080A" w:rsidRPr="004F6663">
        <w:t>Appendix F</w:t>
      </w:r>
      <w:r w:rsidR="00920069" w:rsidRPr="004F6663">
        <w:t>).</w:t>
      </w:r>
      <w:r w:rsidRPr="004F6663">
        <w:t xml:space="preserve"> Recent research has identified that the </w:t>
      </w:r>
      <w:r w:rsidRPr="004F6663">
        <w:rPr>
          <w:i/>
        </w:rPr>
        <w:t>Diuraphis noxia</w:t>
      </w:r>
      <w:r w:rsidRPr="004F6663">
        <w:t xml:space="preserve"> </w:t>
      </w:r>
      <w:r w:rsidR="00B6308F" w:rsidRPr="004F6663">
        <w:t xml:space="preserve">present </w:t>
      </w:r>
      <w:r w:rsidRPr="004F6663">
        <w:t>in Australia is a</w:t>
      </w:r>
      <w:r w:rsidR="00502622" w:rsidRPr="004F6663">
        <w:t xml:space="preserve"> single biotype (named RWAau1) </w:t>
      </w:r>
      <w:r w:rsidR="006D5560" w:rsidRPr="004F6663">
        <w:fldChar w:fldCharType="begin"/>
      </w:r>
      <w:r w:rsidR="00A643C8" w:rsidRPr="004F6663">
        <w:instrText xml:space="preserve"> ADDIN EN.CITE &lt;EndNote&gt;&lt;Cite&gt;&lt;Author&gt;Watt&lt;/Author&gt;&lt;Year&gt;2017&lt;/Year&gt;&lt;RecNum&gt;34190&lt;/RecNum&gt;&lt;DisplayText&gt;(Watt 2017)&lt;/DisplayText&gt;&lt;record&gt;&lt;rec-number&gt;34190&lt;/rec-number&gt;&lt;foreign-keys&gt;&lt;key app="EN" db-id="pxwxw0er9zv2fxezxdk5tt5utz5p5vtrwdv0" timestamp="1555032832"&gt;34190&lt;/key&gt;&lt;/foreign-keys&gt;&lt;ref-type name="Web Page/Online Document"&gt;12&lt;/ref-type&gt;&lt;contributors&gt;&lt;authors&gt;&lt;author&gt;Watt, S.&lt;/author&gt;&lt;/authors&gt;&lt;/contributors&gt;&lt;titles&gt;&lt;title&gt;Biotype of Australia’s Russian wheat aphid populations now known&lt;/title&gt;&lt;/titles&gt;&lt;keywords&gt;&lt;keyword&gt;Russian wheat aphid&lt;/keyword&gt;&lt;keyword&gt;RWA&lt;/keyword&gt;&lt;keyword&gt;biotype&lt;/keyword&gt;&lt;keyword&gt;GRDC&lt;/keyword&gt;&lt;keyword&gt;Australia&lt;/keyword&gt;&lt;/keywords&gt;&lt;dates&gt;&lt;year&gt;2017&lt;/year&gt;&lt;pub-dates&gt;&lt;date&gt;2018&lt;/date&gt;&lt;/pub-dates&gt;&lt;/dates&gt;&lt;pub-location&gt;Canberra&lt;/pub-location&gt;&lt;publisher&gt;Australian Government, Grains Research and Development Corporation&lt;/publisher&gt;&lt;urls&gt;&lt;related-urls&gt;&lt;url&gt;https://grdc.com.au/news-and-media/news-and-media-releases/south/2017/11/biotype-of-australias-russian-wheat-aphid-populations-now-known&lt;/url&gt;&lt;/related-urls&gt;&lt;pdf-urls&gt;&lt;url&gt;file://J:\E Library\Plant Catalogue\W\Watt 2017 EN34190.pdf&lt;/url&gt;&lt;/pdf-urls&gt;&lt;/urls&gt;&lt;custom1&gt;Cut Flower review SN&lt;/custom1&gt;&lt;/record&gt;&lt;/Cite&gt;&lt;/EndNote&gt;</w:instrText>
      </w:r>
      <w:r w:rsidR="006D5560" w:rsidRPr="004F6663">
        <w:fldChar w:fldCharType="separate"/>
      </w:r>
      <w:r w:rsidR="006D5560" w:rsidRPr="004F6663">
        <w:rPr>
          <w:noProof/>
        </w:rPr>
        <w:t>(</w:t>
      </w:r>
      <w:hyperlink w:anchor="_ENREF_350" w:tooltip="Watt, 2017 #34190" w:history="1">
        <w:r w:rsidR="00550223" w:rsidRPr="004F6663">
          <w:rPr>
            <w:noProof/>
          </w:rPr>
          <w:t>Watt 2017</w:t>
        </w:r>
      </w:hyperlink>
      <w:r w:rsidR="006D5560" w:rsidRPr="004F6663">
        <w:rPr>
          <w:noProof/>
        </w:rPr>
        <w:t>)</w:t>
      </w:r>
      <w:r w:rsidR="006D5560" w:rsidRPr="004F6663">
        <w:fldChar w:fldCharType="end"/>
      </w:r>
      <w:r w:rsidRPr="004F6663">
        <w:t xml:space="preserve">. The sexual form and/or other biotypes may cause </w:t>
      </w:r>
      <w:r w:rsidR="00FC7B8A" w:rsidRPr="004F6663">
        <w:t>additional</w:t>
      </w:r>
      <w:r w:rsidRPr="004F6663">
        <w:t xml:space="preserve"> </w:t>
      </w:r>
      <w:r w:rsidR="00B518B7" w:rsidRPr="004F6663">
        <w:t xml:space="preserve">damage to cereal crops if they were to </w:t>
      </w:r>
      <w:r w:rsidR="00FC7B8A" w:rsidRPr="004F6663">
        <w:t xml:space="preserve">establish in </w:t>
      </w:r>
      <w:r w:rsidRPr="004F6663">
        <w:t>Australia.</w:t>
      </w:r>
    </w:p>
    <w:p w14:paraId="1F955C51" w14:textId="38FFE700" w:rsidR="00E41E21" w:rsidRPr="004F6663" w:rsidRDefault="00E41E21" w:rsidP="00FB4C43">
      <w:pPr>
        <w:shd w:val="clear" w:color="auto" w:fill="FFFFFF" w:themeFill="background1"/>
      </w:pPr>
      <w:r w:rsidRPr="004F6663">
        <w:rPr>
          <w:i/>
        </w:rPr>
        <w:t>Aphis fabae</w:t>
      </w:r>
      <w:r w:rsidR="006F6517" w:rsidRPr="004F6663">
        <w:rPr>
          <w:i/>
        </w:rPr>
        <w:t xml:space="preserve"> </w:t>
      </w:r>
      <w:r w:rsidR="006F6517" w:rsidRPr="004F6663">
        <w:t>(black bean aphid)</w:t>
      </w:r>
      <w:r w:rsidRPr="004F6663">
        <w:t xml:space="preserve"> </w:t>
      </w:r>
      <w:r w:rsidR="006F6517" w:rsidRPr="004F6663">
        <w:t xml:space="preserve">affects agricultural crops such as </w:t>
      </w:r>
      <w:r w:rsidR="006F6517" w:rsidRPr="004F6663">
        <w:rPr>
          <w:i/>
          <w:iCs/>
        </w:rPr>
        <w:t>Allium</w:t>
      </w:r>
      <w:r w:rsidR="006F6517" w:rsidRPr="004F6663">
        <w:t xml:space="preserve">, asparagus, capsicum and lupins, roses, cotton and soybean. </w:t>
      </w:r>
      <w:r w:rsidR="006F6517" w:rsidRPr="004F6663">
        <w:rPr>
          <w:i/>
          <w:iCs/>
        </w:rPr>
        <w:t>Aphis fabae</w:t>
      </w:r>
      <w:r w:rsidR="006F6517" w:rsidRPr="004F6663">
        <w:t xml:space="preserve"> </w:t>
      </w:r>
      <w:r w:rsidR="00DE2F63" w:rsidRPr="004F6663">
        <w:t>damage</w:t>
      </w:r>
      <w:r w:rsidR="00E450BA" w:rsidRPr="004F6663">
        <w:t xml:space="preserve"> can vary from wilted leaves</w:t>
      </w:r>
      <w:r w:rsidR="006F6517" w:rsidRPr="004F6663">
        <w:t xml:space="preserve">, stunted plant growth, </w:t>
      </w:r>
      <w:r w:rsidR="00D85CB2" w:rsidRPr="004F6663">
        <w:t xml:space="preserve">and </w:t>
      </w:r>
      <w:r w:rsidR="006F6517" w:rsidRPr="004F6663">
        <w:t xml:space="preserve">loss in seed yield to plant death under heavy infestation, with younger plants being most vulnerable </w:t>
      </w:r>
      <w:r w:rsidR="00413165" w:rsidRPr="004F6663">
        <w:fldChar w:fldCharType="begin"/>
      </w:r>
      <w:r w:rsidR="00A643C8" w:rsidRPr="004F6663">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00413165" w:rsidRPr="004F6663">
        <w:fldChar w:fldCharType="separate"/>
      </w:r>
      <w:r w:rsidR="00262784" w:rsidRPr="004F6663">
        <w:rPr>
          <w:noProof/>
        </w:rPr>
        <w:t>(</w:t>
      </w:r>
      <w:hyperlink w:anchor="_ENREF_52" w:tooltip="CABI, 2018 #30140" w:history="1">
        <w:r w:rsidR="00550223" w:rsidRPr="004F6663">
          <w:rPr>
            <w:noProof/>
          </w:rPr>
          <w:t>CABI 2018a</w:t>
        </w:r>
      </w:hyperlink>
      <w:r w:rsidR="00262784" w:rsidRPr="004F6663">
        <w:rPr>
          <w:noProof/>
        </w:rPr>
        <w:t>)</w:t>
      </w:r>
      <w:r w:rsidR="00413165" w:rsidRPr="004F6663">
        <w:fldChar w:fldCharType="end"/>
      </w:r>
      <w:r w:rsidRPr="004F6663">
        <w:t xml:space="preserve">. </w:t>
      </w:r>
      <w:r w:rsidRPr="004F6663">
        <w:rPr>
          <w:i/>
        </w:rPr>
        <w:t>Acyrthosiphon gossypii</w:t>
      </w:r>
      <w:r w:rsidR="00DE2F63" w:rsidRPr="004F6663">
        <w:t xml:space="preserve"> </w:t>
      </w:r>
      <w:r w:rsidRPr="004F6663">
        <w:t xml:space="preserve">can reduce yields in cotton plants by up to forty percent </w:t>
      </w:r>
      <w:r w:rsidR="00413165" w:rsidRPr="004F6663">
        <w:fldChar w:fldCharType="begin"/>
      </w:r>
      <w:r w:rsidR="00413165" w:rsidRPr="004F6663">
        <w:instrText xml:space="preserve"> ADDIN EN.CITE &lt;EndNote&gt;&lt;Cite&gt;&lt;Author&gt;Khamraev&lt;/Author&gt;&lt;Year&gt;2004&lt;/Year&gt;&lt;RecNum&gt;31870&lt;/RecNum&gt;&lt;DisplayText&gt;(Khamraev &amp;amp; Davenport 2004)&lt;/DisplayText&gt;&lt;record&gt;&lt;rec-number&gt;31870&lt;/rec-number&gt;&lt;foreign-keys&gt;&lt;key app="EN" db-id="pxwxw0er9zv2fxezxdk5tt5utz5p5vtrwdv0" timestamp="1535328858"&gt;31870&lt;/key&gt;&lt;/foreign-keys&gt;&lt;ref-type name="Web Page/Online Document"&gt;12&lt;/ref-type&gt;&lt;contributors&gt;&lt;authors&gt;&lt;author&gt;Khamraev, A. S.&lt;/author&gt;&lt;author&gt;Davenport, C. F.&lt;/author&gt;&lt;/authors&gt;&lt;/contributors&gt;&lt;titles&gt;&lt;title&gt;Identification and control of agricultural plant pests and diseases in Khorezm and the Republic of Karakalpakstan, Uzbekistan &lt;/title&gt;&lt;secondary-title&gt;ZEF work papers for sustainable development in Central Asia&lt;/secondary-title&gt;&lt;/titles&gt;&lt;keywords&gt;&lt;keyword&gt;Khorezm&lt;/keyword&gt;&lt;keyword&gt;Uzbekistan&lt;/keyword&gt;&lt;keyword&gt;plant pests and diseases&lt;/keyword&gt;&lt;/keywords&gt;&lt;dates&gt;&lt;year&gt;2004&lt;/year&gt;&lt;/dates&gt;&lt;pub-location&gt;Tashkent&lt;/pub-location&gt;&lt;urls&gt;&lt;related-urls&gt;&lt;url&gt;https://www.zef.de/fileadmin/webfiles/downloads/projects/khorezm/downloads/Publications/wps/ZEF-UZ-WP08-Khamraev-Davenport.pdf&lt;/url&gt;&lt;/related-urls&gt;&lt;pdf-urls&gt;&lt;url&gt;file://J:\E Library\Plant Catalogue\K\Khamraev &amp;amp; Davenport 2004 EN31870.pdf&lt;/url&gt;&lt;/pdf-urls&gt;&lt;/urls&gt;&lt;custom1&gt;Cut flower QL&lt;/custom1&gt;&lt;/record&gt;&lt;/Cite&gt;&lt;/EndNote&gt;</w:instrText>
      </w:r>
      <w:r w:rsidR="00413165" w:rsidRPr="004F6663">
        <w:fldChar w:fldCharType="separate"/>
      </w:r>
      <w:r w:rsidR="00413165" w:rsidRPr="004F6663">
        <w:t>(</w:t>
      </w:r>
      <w:hyperlink w:anchor="_ENREF_194" w:tooltip="Khamraev, 2004 #31870" w:history="1">
        <w:r w:rsidR="00550223" w:rsidRPr="004F6663">
          <w:t>Khamraev &amp; Davenport 2004</w:t>
        </w:r>
      </w:hyperlink>
      <w:r w:rsidR="00413165" w:rsidRPr="004F6663">
        <w:t>)</w:t>
      </w:r>
      <w:r w:rsidR="00413165" w:rsidRPr="004F6663">
        <w:fldChar w:fldCharType="end"/>
      </w:r>
      <w:r w:rsidRPr="004F6663">
        <w:t xml:space="preserve">. </w:t>
      </w:r>
      <w:r w:rsidR="006F6517" w:rsidRPr="004F6663">
        <w:rPr>
          <w:i/>
          <w:iCs/>
        </w:rPr>
        <w:t>Toxoptera odinae</w:t>
      </w:r>
      <w:r w:rsidR="006F6517" w:rsidRPr="004F6663">
        <w:t xml:space="preserve"> (mango aphid)</w:t>
      </w:r>
      <w:r w:rsidR="00DE2F63" w:rsidRPr="004F6663">
        <w:t xml:space="preserve"> </w:t>
      </w:r>
      <w:r w:rsidR="006F6517" w:rsidRPr="004F6663">
        <w:t>infestations can result in symptoms such as wilting of the stem and leaves, sooty mould damage and folded le</w:t>
      </w:r>
      <w:r w:rsidR="00DE2F63" w:rsidRPr="004F6663">
        <w:t xml:space="preserve">aves </w:t>
      </w:r>
      <w:r w:rsidR="00D85CB2" w:rsidRPr="004F6663">
        <w:t xml:space="preserve">on </w:t>
      </w:r>
      <w:r w:rsidR="00DE2F63" w:rsidRPr="004F6663">
        <w:t>crops such as mangoes, r</w:t>
      </w:r>
      <w:r w:rsidR="006F6517" w:rsidRPr="004F6663">
        <w:t xml:space="preserve">hododendrons and coffee </w:t>
      </w:r>
      <w:r w:rsidR="006416AB" w:rsidRPr="004F6663">
        <w:fldChar w:fldCharType="begin"/>
      </w:r>
      <w:r w:rsidR="006416AB" w:rsidRPr="004F6663">
        <w:instrText xml:space="preserve"> ADDIN EN.CITE &lt;EndNote&gt;&lt;Cite&gt;&lt;Author&gt;Plantwise&lt;/Author&gt;&lt;Year&gt;2018&lt;/Year&gt;&lt;RecNum&gt;30364&lt;/RecNum&gt;&lt;DisplayText&gt;(Plantwise 2018)&lt;/DisplayText&gt;&lt;record&gt;&lt;rec-number&gt;30364&lt;/rec-number&gt;&lt;foreign-keys&gt;&lt;key app="EN" db-id="pxwxw0er9zv2fxezxdk5tt5utz5p5vtrwdv0" timestamp="1518673981"&gt;30364&lt;/key&gt;&lt;/foreign-keys&gt;&lt;ref-type name="Databases"&gt;45&lt;/ref-type&gt;&lt;contributors&gt;&lt;authors&gt;&lt;author&gt;Plantwise&lt;/author&gt;&lt;/authors&gt;&lt;/contributors&gt;&lt;titles&gt;&lt;title&gt;Plantwise Knowledge Bank&lt;/title&gt;&lt;/titles&gt;&lt;keywords&gt;&lt;keyword&gt;Hosts&lt;/keyword&gt;&lt;keyword&gt;Insects&lt;/keyword&gt;&lt;keyword&gt;Pathogens&lt;/keyword&gt;&lt;keyword&gt;Control&lt;/keyword&gt;&lt;keyword&gt;Damage&lt;/keyword&gt;&lt;keyword&gt;Distribution&lt;/keyword&gt;&lt;keyword&gt;Economic importance&lt;/keyword&gt;&lt;keyword&gt;Dispersal&lt;/keyword&gt;&lt;/keywords&gt;&lt;dates&gt;&lt;year&gt;2018&lt;/year&gt;&lt;pub-dates&gt;&lt;date&gt;2018&lt;/date&gt;&lt;/pub-dates&gt;&lt;/dates&gt;&lt;urls&gt;&lt;related-urls&gt;&lt;url&gt;&lt;style face="underline" font="default" size="100%"&gt;http://www.plantwise.org/KnowledgeBank/Home.aspx&lt;/style&gt;&lt;/url&gt;&lt;/related-urls&gt;&lt;/urls&gt;&lt;custom1&gt;updated_RG&lt;/custom1&gt;&lt;/record&gt;&lt;/Cite&gt;&lt;/EndNote&gt;</w:instrText>
      </w:r>
      <w:r w:rsidR="006416AB" w:rsidRPr="004F6663">
        <w:fldChar w:fldCharType="separate"/>
      </w:r>
      <w:r w:rsidR="006416AB" w:rsidRPr="004F6663">
        <w:rPr>
          <w:noProof/>
        </w:rPr>
        <w:t>(</w:t>
      </w:r>
      <w:hyperlink w:anchor="_ENREF_287" w:tooltip="Plantwise, 2018 #30364" w:history="1">
        <w:r w:rsidR="00550223" w:rsidRPr="004F6663">
          <w:rPr>
            <w:noProof/>
          </w:rPr>
          <w:t>Plantwise 2018</w:t>
        </w:r>
      </w:hyperlink>
      <w:r w:rsidR="006416AB" w:rsidRPr="004F6663">
        <w:rPr>
          <w:noProof/>
        </w:rPr>
        <w:t>)</w:t>
      </w:r>
      <w:r w:rsidR="006416AB" w:rsidRPr="004F6663">
        <w:fldChar w:fldCharType="end"/>
      </w:r>
      <w:r w:rsidR="006F6517" w:rsidRPr="004F6663">
        <w:t>.</w:t>
      </w:r>
    </w:p>
    <w:p w14:paraId="40035542" w14:textId="7B4E57E8" w:rsidR="00055522" w:rsidRPr="004F6663" w:rsidRDefault="0057013F" w:rsidP="0057013F">
      <w:r w:rsidRPr="004F6663">
        <w:t>Aphids are the most common vector</w:t>
      </w:r>
      <w:r w:rsidR="00585E44" w:rsidRPr="004F6663">
        <w:t>s</w:t>
      </w:r>
      <w:r w:rsidRPr="004F6663">
        <w:t xml:space="preserve"> of plant viruses</w:t>
      </w:r>
      <w:r w:rsidR="00814A0A" w:rsidRPr="004F6663">
        <w:t xml:space="preserve"> </w:t>
      </w:r>
      <w:r w:rsidR="00B4514B" w:rsidRPr="004F6663">
        <w:fldChar w:fldCharType="begin"/>
      </w:r>
      <w:r w:rsidR="006E436D" w:rsidRPr="004F6663">
        <w:instrText xml:space="preserve"> ADDIN EN.CITE &lt;EndNote&gt;&lt;Cite&gt;&lt;Author&gt;Ng&lt;/Author&gt;&lt;Year&gt;2004&lt;/Year&gt;&lt;RecNum&gt;6362&lt;/RecNum&gt;&lt;DisplayText&gt;(Ng &amp;amp; Perry 2004)&lt;/DisplayText&gt;&lt;record&gt;&lt;rec-number&gt;6362&lt;/rec-number&gt;&lt;foreign-keys&gt;&lt;key app="EN" db-id="pxwxw0er9zv2fxezxdk5tt5utz5p5vtrwdv0" timestamp="1451972522"&gt;6362&lt;/key&gt;&lt;/foreign-keys&gt;&lt;ref-type name="Journal Articles"&gt;17&lt;/ref-type&gt;&lt;contributors&gt;&lt;authors&gt;&lt;author&gt;Ng,J.C.K.&lt;/author&gt;&lt;author&gt;Perry,K.L.&lt;/author&gt;&lt;/authors&gt;&lt;/contributors&gt;&lt;titles&gt;&lt;title&gt;Transmission of plant viruses by aphid vectors&lt;/title&gt;&lt;secondary-title&gt;Molecular Plant Pathology&lt;/secondary-title&gt;&lt;/titles&gt;&lt;periodical&gt;&lt;full-title&gt;Molecular Plant Pathology&lt;/full-title&gt;&lt;/periodical&gt;&lt;pages&gt;505-511&lt;/pages&gt;&lt;volume&gt;5&lt;/volume&gt;&lt;number&gt;5&lt;/number&gt;&lt;keywords&gt;&lt;keyword&gt;Aphid&lt;/keyword&gt;&lt;keyword&gt;Aphid vectors&lt;/keyword&gt;&lt;keyword&gt;Plant viruses&lt;/keyword&gt;&lt;keyword&gt;Transmission&lt;/keyword&gt;&lt;keyword&gt;vector&lt;/keyword&gt;&lt;keyword&gt;Vectors&lt;/keyword&gt;&lt;keyword&gt;Viruses&lt;/keyword&gt;&lt;/keywords&gt;&lt;dates&gt;&lt;year&gt;2004&lt;/year&gt;&lt;/dates&gt;&lt;orig-pub&gt;&lt;style face="underline" font="default" size="100%"&gt;J:\E Library\Plant Catalogue\N&lt;/style&gt;&lt;/orig-pub&gt;&lt;label&gt;69796&lt;/label&gt;&lt;urls&gt;&lt;pdf-urls&gt;&lt;url&gt;file://J:\E Library\Plant Catalogue\N\Ng and Perry 2004 EN6362.pdf&lt;/url&gt;&lt;/pdf-urls&gt;&lt;/urls&gt;&lt;custom1&gt;sp&lt;/custom1&gt;&lt;/record&gt;&lt;/Cite&gt;&lt;/EndNote&gt;</w:instrText>
      </w:r>
      <w:r w:rsidR="00B4514B" w:rsidRPr="004F6663">
        <w:fldChar w:fldCharType="separate"/>
      </w:r>
      <w:r w:rsidR="00B4514B" w:rsidRPr="004F6663">
        <w:rPr>
          <w:noProof/>
        </w:rPr>
        <w:t>(</w:t>
      </w:r>
      <w:hyperlink w:anchor="_ENREF_263" w:tooltip="Ng, 2004 #6362" w:history="1">
        <w:r w:rsidR="00550223" w:rsidRPr="004F6663">
          <w:rPr>
            <w:noProof/>
          </w:rPr>
          <w:t>Ng &amp; Perry 2004</w:t>
        </w:r>
      </w:hyperlink>
      <w:r w:rsidR="00B4514B" w:rsidRPr="004F6663">
        <w:rPr>
          <w:noProof/>
        </w:rPr>
        <w:t>)</w:t>
      </w:r>
      <w:r w:rsidR="00B4514B" w:rsidRPr="004F6663">
        <w:fldChar w:fldCharType="end"/>
      </w:r>
      <w:r w:rsidRPr="004F6663">
        <w:t>. Their success as vectors is contributed to by (i) polyphagy—feeding on and spreading viruses</w:t>
      </w:r>
      <w:r w:rsidR="00585E44" w:rsidRPr="004F6663">
        <w:t xml:space="preserve"> to a wide range of plant hosts,</w:t>
      </w:r>
      <w:r w:rsidRPr="004F6663">
        <w:t xml:space="preserve"> (ii) the ability to undergo parthenogenetic reproduction—facil</w:t>
      </w:r>
      <w:r w:rsidR="00585E44" w:rsidRPr="004F6663">
        <w:t>itating rapid population growth,</w:t>
      </w:r>
      <w:r w:rsidRPr="004F6663">
        <w:t xml:space="preserve"> and (iii) possession of a needle</w:t>
      </w:r>
      <w:r w:rsidR="006D23C0" w:rsidRPr="004F6663">
        <w:noBreakHyphen/>
      </w:r>
      <w:r w:rsidRPr="004F6663">
        <w:t>like stylet capable of piercing plant cell walls and delivering vi</w:t>
      </w:r>
      <w:r w:rsidR="003E4F24" w:rsidRPr="004F6663">
        <w:t xml:space="preserve">ruses into a host cell </w:t>
      </w:r>
      <w:r w:rsidR="00B4514B" w:rsidRPr="004F6663">
        <w:fldChar w:fldCharType="begin"/>
      </w:r>
      <w:r w:rsidR="006E436D" w:rsidRPr="004F6663">
        <w:instrText xml:space="preserve"> ADDIN EN.CITE &lt;EndNote&gt;&lt;Cite&gt;&lt;Author&gt;Ng&lt;/Author&gt;&lt;Year&gt;2004&lt;/Year&gt;&lt;RecNum&gt;6362&lt;/RecNum&gt;&lt;DisplayText&gt;(Ng &amp;amp; Perry 2004)&lt;/DisplayText&gt;&lt;record&gt;&lt;rec-number&gt;6362&lt;/rec-number&gt;&lt;foreign-keys&gt;&lt;key app="EN" db-id="pxwxw0er9zv2fxezxdk5tt5utz5p5vtrwdv0" timestamp="1451972522"&gt;6362&lt;/key&gt;&lt;/foreign-keys&gt;&lt;ref-type name="Journal Articles"&gt;17&lt;/ref-type&gt;&lt;contributors&gt;&lt;authors&gt;&lt;author&gt;Ng,J.C.K.&lt;/author&gt;&lt;author&gt;Perry,K.L.&lt;/author&gt;&lt;/authors&gt;&lt;/contributors&gt;&lt;titles&gt;&lt;title&gt;Transmission of plant viruses by aphid vectors&lt;/title&gt;&lt;secondary-title&gt;Molecular Plant Pathology&lt;/secondary-title&gt;&lt;/titles&gt;&lt;periodical&gt;&lt;full-title&gt;Molecular Plant Pathology&lt;/full-title&gt;&lt;/periodical&gt;&lt;pages&gt;505-511&lt;/pages&gt;&lt;volume&gt;5&lt;/volume&gt;&lt;number&gt;5&lt;/number&gt;&lt;keywords&gt;&lt;keyword&gt;Aphid&lt;/keyword&gt;&lt;keyword&gt;Aphid vectors&lt;/keyword&gt;&lt;keyword&gt;Plant viruses&lt;/keyword&gt;&lt;keyword&gt;Transmission&lt;/keyword&gt;&lt;keyword&gt;vector&lt;/keyword&gt;&lt;keyword&gt;Vectors&lt;/keyword&gt;&lt;keyword&gt;Viruses&lt;/keyword&gt;&lt;/keywords&gt;&lt;dates&gt;&lt;year&gt;2004&lt;/year&gt;&lt;/dates&gt;&lt;orig-pub&gt;&lt;style face="underline" font="default" size="100%"&gt;J:\E Library\Plant Catalogue\N&lt;/style&gt;&lt;/orig-pub&gt;&lt;label&gt;69796&lt;/label&gt;&lt;urls&gt;&lt;pdf-urls&gt;&lt;url&gt;file://J:\E Library\Plant Catalogue\N\Ng and Perry 2004 EN6362.pdf&lt;/url&gt;&lt;/pdf-urls&gt;&lt;/urls&gt;&lt;custom1&gt;sp&lt;/custom1&gt;&lt;/record&gt;&lt;/Cite&gt;&lt;/EndNote&gt;</w:instrText>
      </w:r>
      <w:r w:rsidR="00B4514B" w:rsidRPr="004F6663">
        <w:fldChar w:fldCharType="separate"/>
      </w:r>
      <w:r w:rsidR="00B4514B" w:rsidRPr="004F6663">
        <w:rPr>
          <w:noProof/>
        </w:rPr>
        <w:t>(</w:t>
      </w:r>
      <w:hyperlink w:anchor="_ENREF_263" w:tooltip="Ng, 2004 #6362" w:history="1">
        <w:r w:rsidR="00550223" w:rsidRPr="004F6663">
          <w:rPr>
            <w:noProof/>
          </w:rPr>
          <w:t>Ng &amp; Perry 2004</w:t>
        </w:r>
      </w:hyperlink>
      <w:r w:rsidR="00B4514B" w:rsidRPr="004F6663">
        <w:rPr>
          <w:noProof/>
        </w:rPr>
        <w:t>)</w:t>
      </w:r>
      <w:r w:rsidR="00B4514B" w:rsidRPr="004F6663">
        <w:fldChar w:fldCharType="end"/>
      </w:r>
      <w:r w:rsidR="006F7BEB" w:rsidRPr="004F6663">
        <w:t xml:space="preserve">. </w:t>
      </w:r>
      <w:r w:rsidR="00E957D9" w:rsidRPr="004F6663">
        <w:t>A</w:t>
      </w:r>
      <w:r w:rsidR="0051411A" w:rsidRPr="004F6663">
        <w:t xml:space="preserve">n important </w:t>
      </w:r>
      <w:r w:rsidR="00585E44" w:rsidRPr="004F6663">
        <w:t>characteristic of</w:t>
      </w:r>
      <w:r w:rsidR="00E957D9" w:rsidRPr="004F6663">
        <w:t xml:space="preserve"> aphid feeding behaviour is that </w:t>
      </w:r>
      <w:r w:rsidR="0051411A" w:rsidRPr="004F6663">
        <w:t>aphids</w:t>
      </w:r>
      <w:r w:rsidR="00E957D9" w:rsidRPr="004F6663">
        <w:t xml:space="preserve"> </w:t>
      </w:r>
      <w:r w:rsidR="0051411A" w:rsidRPr="004F6663">
        <w:t>‘</w:t>
      </w:r>
      <w:r w:rsidR="00E957D9" w:rsidRPr="004F6663">
        <w:t>prob</w:t>
      </w:r>
      <w:r w:rsidR="0051411A" w:rsidRPr="004F6663">
        <w:t>e’ new hosts to</w:t>
      </w:r>
      <w:r w:rsidR="00E957D9" w:rsidRPr="004F6663">
        <w:t xml:space="preserve"> taste the tissues to determine if the host is suitable</w:t>
      </w:r>
      <w:r w:rsidR="0052567C" w:rsidRPr="004F6663">
        <w:t>,</w:t>
      </w:r>
      <w:r w:rsidR="00E957D9" w:rsidRPr="004F6663">
        <w:t xml:space="preserve"> before piercing the phloem to s</w:t>
      </w:r>
      <w:r w:rsidR="00F12C31" w:rsidRPr="004F6663">
        <w:t xml:space="preserve">tart feeding </w:t>
      </w:r>
      <w:r w:rsidR="00E82758" w:rsidRPr="004F6663">
        <w:fldChar w:fldCharType="begin"/>
      </w:r>
      <w:r w:rsidR="00E82758" w:rsidRPr="004F6663">
        <w:instrText xml:space="preserve"> ADDIN EN.CITE &lt;EndNote&gt;&lt;Cite&gt;&lt;Author&gt;Mukhopadhyay&lt;/Author&gt;&lt;Year&gt;2017&lt;/Year&gt;&lt;RecNum&gt;31694&lt;/RecNum&gt;&lt;DisplayText&gt;(Mukhopadhyay 2017)&lt;/DisplayText&gt;&lt;record&gt;&lt;rec-number&gt;31694&lt;/rec-number&gt;&lt;foreign-keys&gt;&lt;key app="EN" db-id="pxwxw0er9zv2fxezxdk5tt5utz5p5vtrwdv0" timestamp="1533873135"&gt;31694&lt;/key&gt;&lt;/foreign-keys&gt;&lt;ref-type name="Books"&gt;6&lt;/ref-type&gt;&lt;contributors&gt;&lt;authors&gt;&lt;author&gt;Mukhopadhyay,S.&lt;/author&gt;&lt;/authors&gt;&lt;/contributors&gt;&lt;titles&gt;&lt;title&gt;Plant virus, vector&lt;/title&gt;&lt;/titles&gt;&lt;pages&gt;1-526&lt;/pages&gt;&lt;keywords&gt;&lt;keyword&gt;virus disease&lt;/keyword&gt;&lt;keyword&gt;agriculture&lt;/keyword&gt;&lt;keyword&gt;quarantine&lt;/keyword&gt;&lt;/keywords&gt;&lt;dates&gt;&lt;year&gt;2017&lt;/year&gt;&lt;/dates&gt;&lt;publisher&gt;CRC press&lt;/publisher&gt;&lt;urls&gt;&lt;related-urls&gt;&lt;url&gt;https://www.crcpress.com/Plant-Virus-Vector/Mukhopadhyay/p/book/9781138112018&lt;/url&gt;&lt;/related-urls&gt;&lt;/urls&gt;&lt;custom1&gt;Cut flower QL&lt;/custom1&gt;&lt;/record&gt;&lt;/Cite&gt;&lt;/EndNote&gt;</w:instrText>
      </w:r>
      <w:r w:rsidR="00E82758" w:rsidRPr="004F6663">
        <w:fldChar w:fldCharType="separate"/>
      </w:r>
      <w:r w:rsidR="00E82758" w:rsidRPr="004F6663">
        <w:rPr>
          <w:noProof/>
        </w:rPr>
        <w:t>(</w:t>
      </w:r>
      <w:hyperlink w:anchor="_ENREF_249" w:tooltip="Mukhopadhyay, 2017 #31694" w:history="1">
        <w:r w:rsidR="00550223" w:rsidRPr="004F6663">
          <w:rPr>
            <w:noProof/>
          </w:rPr>
          <w:t>Mukhopadhyay 2017</w:t>
        </w:r>
      </w:hyperlink>
      <w:r w:rsidR="00E82758" w:rsidRPr="004F6663">
        <w:rPr>
          <w:noProof/>
        </w:rPr>
        <w:t>)</w:t>
      </w:r>
      <w:r w:rsidR="00E82758" w:rsidRPr="004F6663">
        <w:fldChar w:fldCharType="end"/>
      </w:r>
      <w:r w:rsidR="00E957D9" w:rsidRPr="004F6663">
        <w:t>. This probing action can pick up non</w:t>
      </w:r>
      <w:r w:rsidR="0052567C" w:rsidRPr="004F6663">
        <w:noBreakHyphen/>
      </w:r>
      <w:r w:rsidR="00E957D9" w:rsidRPr="004F6663">
        <w:t xml:space="preserve">persistent </w:t>
      </w:r>
      <w:r w:rsidR="00B13336" w:rsidRPr="004F6663">
        <w:t xml:space="preserve">and persistent </w:t>
      </w:r>
      <w:r w:rsidR="00E957D9" w:rsidRPr="004F6663">
        <w:t>plant viruses within seconds</w:t>
      </w:r>
      <w:r w:rsidR="00585E44" w:rsidRPr="004F6663">
        <w:t>,</w:t>
      </w:r>
      <w:r w:rsidR="00E957D9" w:rsidRPr="004F6663">
        <w:t xml:space="preserve"> and </w:t>
      </w:r>
      <w:r w:rsidR="009028D2" w:rsidRPr="004F6663">
        <w:t>these viruses can</w:t>
      </w:r>
      <w:r w:rsidR="00E957D9" w:rsidRPr="004F6663">
        <w:t xml:space="preserve"> be immediately transmitted if the aphid </w:t>
      </w:r>
      <w:r w:rsidR="00585E44" w:rsidRPr="004F6663">
        <w:t xml:space="preserve">subsequently </w:t>
      </w:r>
      <w:r w:rsidR="00F12C31" w:rsidRPr="004F6663">
        <w:t xml:space="preserve">moves to another plant </w:t>
      </w:r>
      <w:r w:rsidR="00E82758" w:rsidRPr="004F6663">
        <w:fldChar w:fldCharType="begin"/>
      </w:r>
      <w:r w:rsidR="00E82758" w:rsidRPr="004F6663">
        <w:instrText xml:space="preserve"> ADDIN EN.CITE &lt;EndNote&gt;&lt;Cite&gt;&lt;Author&gt;Howell&lt;/Author&gt;&lt;Year&gt;2013&lt;/Year&gt;&lt;RecNum&gt;31693&lt;/RecNum&gt;&lt;DisplayText&gt;(Howell, Wick &amp;amp; Hazzard 2013)&lt;/DisplayText&gt;&lt;record&gt;&lt;rec-number&gt;31693&lt;/rec-number&gt;&lt;foreign-keys&gt;&lt;key app="EN" db-id="pxwxw0er9zv2fxezxdk5tt5utz5p5vtrwdv0" timestamp="1533872626"&gt;31693&lt;/key&gt;&lt;/foreign-keys&gt;&lt;ref-type name="Web Page/Online Document"&gt;12&lt;/ref-type&gt;&lt;contributors&gt;&lt;authors&gt;&lt;author&gt;Howell,J.&lt;/author&gt;&lt;author&gt;Wick,R.&lt;/author&gt;&lt;author&gt;Hazzard,R.&lt;/author&gt;&lt;/authors&gt;&lt;/contributors&gt;&lt;titles&gt;&lt;title&gt;Aphids &amp;amp; Viruses&lt;/title&gt;&lt;secondary-title&gt;The center for Agriculture, Food and the Environment&lt;/secondary-title&gt;&lt;/titles&gt;&lt;keywords&gt;&lt;keyword&gt;Aphid&lt;/keyword&gt;&lt;keyword&gt;virus&lt;/keyword&gt;&lt;keyword&gt;classification&lt;/keyword&gt;&lt;/keywords&gt;&lt;dates&gt;&lt;year&gt;2013&lt;/year&gt;&lt;/dates&gt;&lt;pub-location&gt;United States&lt;/pub-location&gt;&lt;urls&gt;&lt;related-urls&gt;&lt;url&gt;https://ag.umass.edu/vegetable/fact-sheets/aphids-viruses &lt;/url&gt;&lt;/related-urls&gt;&lt;pdf-urls&gt;&lt;url&gt;file://J:\E Library\Plant Catalogue\H\Howell et al 2013 EN31693.pdf&lt;/url&gt;&lt;/pdf-urls&gt;&lt;/urls&gt;&lt;custom1&gt;Cut flower QL&lt;/custom1&gt;&lt;/record&gt;&lt;/Cite&gt;&lt;/EndNote&gt;</w:instrText>
      </w:r>
      <w:r w:rsidR="00E82758" w:rsidRPr="004F6663">
        <w:fldChar w:fldCharType="separate"/>
      </w:r>
      <w:r w:rsidR="00E82758" w:rsidRPr="004F6663">
        <w:rPr>
          <w:noProof/>
        </w:rPr>
        <w:t>(</w:t>
      </w:r>
      <w:hyperlink w:anchor="_ENREF_170" w:tooltip="Howell, 2013 #31693" w:history="1">
        <w:r w:rsidR="00550223" w:rsidRPr="004F6663">
          <w:rPr>
            <w:noProof/>
          </w:rPr>
          <w:t>Howell, Wick &amp; Hazzard 2013</w:t>
        </w:r>
      </w:hyperlink>
      <w:r w:rsidR="00E82758" w:rsidRPr="004F6663">
        <w:rPr>
          <w:noProof/>
        </w:rPr>
        <w:t>)</w:t>
      </w:r>
      <w:r w:rsidR="00E82758" w:rsidRPr="004F6663">
        <w:fldChar w:fldCharType="end"/>
      </w:r>
      <w:r w:rsidR="00E957D9" w:rsidRPr="004F6663">
        <w:t xml:space="preserve">. These actions and behaviours are </w:t>
      </w:r>
      <w:r w:rsidR="009028D2" w:rsidRPr="004F6663">
        <w:t xml:space="preserve">of </w:t>
      </w:r>
      <w:r w:rsidR="00E957D9" w:rsidRPr="004F6663">
        <w:t xml:space="preserve">critical </w:t>
      </w:r>
      <w:r w:rsidR="009028D2" w:rsidRPr="004F6663">
        <w:t xml:space="preserve">importance </w:t>
      </w:r>
      <w:r w:rsidR="00E957D9" w:rsidRPr="004F6663">
        <w:t>to the spread and transmission of aphid</w:t>
      </w:r>
      <w:r w:rsidR="006D23C0" w:rsidRPr="004F6663">
        <w:noBreakHyphen/>
      </w:r>
      <w:r w:rsidR="00E957D9" w:rsidRPr="004F6663">
        <w:t>vectored plant viruses.</w:t>
      </w:r>
      <w:r w:rsidR="00055522" w:rsidRPr="004F6663">
        <w:t xml:space="preserve"> </w:t>
      </w:r>
    </w:p>
    <w:p w14:paraId="5AEAA9E7" w14:textId="03A047B5" w:rsidR="00ED4977" w:rsidRPr="004F6663" w:rsidRDefault="0057013F" w:rsidP="0057013F">
      <w:r w:rsidRPr="004F6663">
        <w:t xml:space="preserve">Aphids are recorded </w:t>
      </w:r>
      <w:r w:rsidR="00585E44" w:rsidRPr="004F6663">
        <w:t>as</w:t>
      </w:r>
      <w:r w:rsidRPr="004F6663">
        <w:t xml:space="preserve"> transmit</w:t>
      </w:r>
      <w:r w:rsidR="00585E44" w:rsidRPr="004F6663">
        <w:t>ting</w:t>
      </w:r>
      <w:r w:rsidRPr="004F6663">
        <w:t xml:space="preserve"> at least 33 genera of plant pathogenic virus</w:t>
      </w:r>
      <w:r w:rsidR="00585E44" w:rsidRPr="004F6663">
        <w:t>es</w:t>
      </w:r>
      <w:r w:rsidR="00E86FB6" w:rsidRPr="004F6663">
        <w:t xml:space="preserve"> </w:t>
      </w:r>
      <w:r w:rsidR="00AC73FF" w:rsidRPr="004F6663">
        <w:fldChar w:fldCharType="begin"/>
      </w:r>
      <w:r w:rsidR="00AC73FF" w:rsidRPr="004F6663">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00AC73FF" w:rsidRPr="004F6663">
        <w:fldChar w:fldCharType="separate"/>
      </w:r>
      <w:r w:rsidR="00AC73FF" w:rsidRPr="004F6663">
        <w:rPr>
          <w:noProof/>
        </w:rPr>
        <w:t>(</w:t>
      </w:r>
      <w:hyperlink w:anchor="_ENREF_195" w:tooltip="King, 2012 #18590" w:history="1">
        <w:r w:rsidR="00550223" w:rsidRPr="004F6663">
          <w:rPr>
            <w:noProof/>
          </w:rPr>
          <w:t>King et al. 2012</w:t>
        </w:r>
      </w:hyperlink>
      <w:r w:rsidR="00AC73FF" w:rsidRPr="004F6663">
        <w:rPr>
          <w:noProof/>
        </w:rPr>
        <w:t>)</w:t>
      </w:r>
      <w:r w:rsidR="00AC73FF" w:rsidRPr="004F6663">
        <w:fldChar w:fldCharType="end"/>
      </w:r>
      <w:r w:rsidRPr="004F6663">
        <w:t xml:space="preserve">. </w:t>
      </w:r>
      <w:r w:rsidR="00D57441" w:rsidRPr="004F6663">
        <w:rPr>
          <w:i/>
        </w:rPr>
        <w:t>Myzus persicae</w:t>
      </w:r>
      <w:r w:rsidR="00ED4977" w:rsidRPr="004F6663">
        <w:t xml:space="preserve">, a </w:t>
      </w:r>
      <w:r w:rsidR="00DE31AE" w:rsidRPr="004F6663">
        <w:t xml:space="preserve">non-quarantine pest and </w:t>
      </w:r>
      <w:r w:rsidR="00ED4977" w:rsidRPr="004F6663">
        <w:t>present in Australia,</w:t>
      </w:r>
      <w:r w:rsidR="00D57441" w:rsidRPr="004F6663">
        <w:rPr>
          <w:i/>
        </w:rPr>
        <w:t xml:space="preserve"> </w:t>
      </w:r>
      <w:r w:rsidR="00D57441" w:rsidRPr="004F6663">
        <w:t>has been found to transmit over 100 different</w:t>
      </w:r>
      <w:r w:rsidR="00F12C31" w:rsidRPr="004F6663">
        <w:t xml:space="preserve"> plant viruses </w:t>
      </w:r>
      <w:r w:rsidR="00E82758" w:rsidRPr="004F6663">
        <w:fldChar w:fldCharType="begin"/>
      </w:r>
      <w:r w:rsidR="001E6E54" w:rsidRPr="004F6663">
        <w:instrText xml:space="preserve"> ADDIN EN.CITE &lt;EndNote&gt;&lt;Cite&gt;&lt;Author&gt;Harris&lt;/Author&gt;&lt;Year&gt;2001&lt;/Year&gt;&lt;RecNum&gt;31689&lt;/RecNum&gt;&lt;DisplayText&gt;(Harris, Smith &amp;amp; Duffus 2001)&lt;/DisplayText&gt;&lt;record&gt;&lt;rec-number&gt;31689&lt;/rec-number&gt;&lt;foreign-keys&gt;&lt;key app="EN" db-id="pxwxw0er9zv2fxezxdk5tt5utz5p5vtrwdv0" timestamp="1533867512"&gt;31689&lt;/key&gt;&lt;/foreign-keys&gt;&lt;ref-type name="Books"&gt;6&lt;/ref-type&gt;&lt;contributors&gt;&lt;authors&gt;&lt;author&gt;Harris,K.F.&lt;/author&gt;&lt;author&gt;Smith,O.P.&lt;/author&gt;&lt;author&gt;Duffus,J.F.&lt;/author&gt;&lt;/authors&gt;&lt;/contributors&gt;&lt;titles&gt;&lt;title&gt;Virus-insect-plant interactions&lt;/title&gt;&lt;/titles&gt;&lt;pages&gt;1-376&lt;/pages&gt;&lt;keywords&gt;&lt;keyword&gt;virus diseases of plants&lt;/keyword&gt;&lt;keyword&gt;insects&lt;/keyword&gt;&lt;keyword&gt;vector&lt;/keyword&gt;&lt;/keywords&gt;&lt;dates&gt;&lt;year&gt;2001&lt;/year&gt;&lt;/dates&gt;&lt;pub-location&gt;London&lt;/pub-location&gt;&lt;publisher&gt;Academic Press&lt;/publisher&gt;&lt;isbn&gt;9780123276810&lt;/isbn&gt;&lt;urls&gt;&lt;related-urls&gt;&lt;url&gt;http://www.loc.gov/catdir/toc/fy022/2001093315.html  &lt;/url&gt;&lt;/related-urls&gt;&lt;pdf-urls&gt;&lt;url&gt;file://J:\E Library\Plant Catalogue\H\Harris et al 2001 EN31689.pdf&lt;/url&gt;&lt;/pdf-urls&gt;&lt;/urls&gt;&lt;custom1&gt;Cut flower QL&lt;/custom1&gt;&lt;/record&gt;&lt;/Cite&gt;&lt;/EndNote&gt;</w:instrText>
      </w:r>
      <w:r w:rsidR="00E82758" w:rsidRPr="004F6663">
        <w:fldChar w:fldCharType="separate"/>
      </w:r>
      <w:r w:rsidR="00E82758" w:rsidRPr="004F6663">
        <w:rPr>
          <w:noProof/>
        </w:rPr>
        <w:t>(</w:t>
      </w:r>
      <w:hyperlink w:anchor="_ENREF_159" w:tooltip="Harris, 2001 #31689" w:history="1">
        <w:r w:rsidR="00550223" w:rsidRPr="004F6663">
          <w:rPr>
            <w:noProof/>
          </w:rPr>
          <w:t>Harris, Smith &amp; Duffus 2001</w:t>
        </w:r>
      </w:hyperlink>
      <w:r w:rsidR="00E82758" w:rsidRPr="004F6663">
        <w:rPr>
          <w:noProof/>
        </w:rPr>
        <w:t>)</w:t>
      </w:r>
      <w:r w:rsidR="00E82758" w:rsidRPr="004F6663">
        <w:fldChar w:fldCharType="end"/>
      </w:r>
      <w:r w:rsidR="00F12C31" w:rsidRPr="004F6663">
        <w:t>.</w:t>
      </w:r>
      <w:r w:rsidR="00D57441" w:rsidRPr="004F6663">
        <w:t xml:space="preserve"> </w:t>
      </w:r>
      <w:r w:rsidR="00DA294A" w:rsidRPr="004F6663">
        <w:t>Some aphid</w:t>
      </w:r>
      <w:r w:rsidR="006D23C0" w:rsidRPr="004F6663">
        <w:noBreakHyphen/>
      </w:r>
      <w:r w:rsidR="00DA294A" w:rsidRPr="004F6663">
        <w:t xml:space="preserve">transmitted viruses have devastating effects on their host plants. For example, </w:t>
      </w:r>
      <w:r w:rsidR="00AC0CB9" w:rsidRPr="004F6663">
        <w:rPr>
          <w:i/>
        </w:rPr>
        <w:t>M. persicae</w:t>
      </w:r>
      <w:r w:rsidR="00AC0CB9" w:rsidRPr="004F6663">
        <w:t xml:space="preserve"> and </w:t>
      </w:r>
      <w:r w:rsidR="007165B6" w:rsidRPr="004F6663">
        <w:t>at least 14</w:t>
      </w:r>
      <w:r w:rsidR="002C5073" w:rsidRPr="004F6663">
        <w:t> </w:t>
      </w:r>
      <w:r w:rsidR="00AC0CB9" w:rsidRPr="004F6663">
        <w:t xml:space="preserve">other aphid species </w:t>
      </w:r>
      <w:r w:rsidR="00DA294A" w:rsidRPr="004F6663">
        <w:t xml:space="preserve">are vectors </w:t>
      </w:r>
      <w:r w:rsidR="00585E44" w:rsidRPr="004F6663">
        <w:t>of</w:t>
      </w:r>
      <w:r w:rsidR="00B61958" w:rsidRPr="004F6663">
        <w:t xml:space="preserve"> </w:t>
      </w:r>
      <w:r w:rsidR="00502622" w:rsidRPr="004F6663">
        <w:t>‘s</w:t>
      </w:r>
      <w:r w:rsidR="00B61958" w:rsidRPr="004F6663">
        <w:t>harka</w:t>
      </w:r>
      <w:r w:rsidR="00502622" w:rsidRPr="004F6663">
        <w:t>’</w:t>
      </w:r>
      <w:r w:rsidR="00B61958" w:rsidRPr="004F6663">
        <w:t xml:space="preserve"> or</w:t>
      </w:r>
      <w:r w:rsidR="00AC0CB9" w:rsidRPr="004F6663">
        <w:t xml:space="preserve"> </w:t>
      </w:r>
      <w:r w:rsidR="002F1D19" w:rsidRPr="004F6663">
        <w:rPr>
          <w:i/>
        </w:rPr>
        <w:t>Plum pox virus</w:t>
      </w:r>
      <w:r w:rsidR="007E1AC4" w:rsidRPr="004F6663">
        <w:t xml:space="preserve"> (PPV)</w:t>
      </w:r>
      <w:r w:rsidR="00585E44" w:rsidRPr="004F6663">
        <w:t xml:space="preserve">, </w:t>
      </w:r>
      <w:r w:rsidR="007165B6" w:rsidRPr="004F6663">
        <w:t xml:space="preserve">a disease of great economic importance to the stone fruit industry </w:t>
      </w:r>
      <w:r w:rsidR="00585E44" w:rsidRPr="004F6663">
        <w:t>which is rated a</w:t>
      </w:r>
      <w:r w:rsidR="007E1AC4" w:rsidRPr="004F6663">
        <w:t xml:space="preserve"> top 40 national priority plant pest for Australia </w:t>
      </w:r>
      <w:r w:rsidR="00E82758" w:rsidRPr="004F6663">
        <w:fldChar w:fldCharType="begin">
          <w:fldData xml:space="preserve">PEVuZE5vdGU+PENpdGU+PEF1dGhvcj5Eb3VnbGFzPC9BdXRob3I+PFllYXI+MjAwMDwvWWVhcj48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</w:fldData>
        </w:fldChar>
      </w:r>
      <w:r w:rsidR="001E6E54" w:rsidRPr="004F6663">
        <w:instrText xml:space="preserve"> ADDIN EN.CITE </w:instrText>
      </w:r>
      <w:r w:rsidR="001E6E54" w:rsidRPr="004F6663">
        <w:fldChar w:fldCharType="begin">
          <w:fldData xml:space="preserve">PEVuZE5vdGU+PENpdGU+PEF1dGhvcj5Eb3VnbGFzPC9BdXRob3I+PFllYXI+MjAwMDwvWWVhcj48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</w:fldData>
        </w:fldChar>
      </w:r>
      <w:r w:rsidR="001E6E54" w:rsidRPr="004F6663">
        <w:instrText xml:space="preserve"> ADDIN EN.CITE.DATA </w:instrText>
      </w:r>
      <w:r w:rsidR="001E6E54" w:rsidRPr="004F6663">
        <w:fldChar w:fldCharType="end"/>
      </w:r>
      <w:r w:rsidR="00E82758" w:rsidRPr="004F6663">
        <w:fldChar w:fldCharType="separate"/>
      </w:r>
      <w:r w:rsidR="00E82758" w:rsidRPr="004F6663">
        <w:rPr>
          <w:noProof/>
        </w:rPr>
        <w:t>(</w:t>
      </w:r>
      <w:hyperlink w:anchor="_ENREF_81" w:tooltip="DAWR, 2018 #31692" w:history="1">
        <w:r w:rsidR="00550223" w:rsidRPr="004F6663">
          <w:rPr>
            <w:noProof/>
          </w:rPr>
          <w:t>DAWR 2018</w:t>
        </w:r>
      </w:hyperlink>
      <w:r w:rsidR="00E82758" w:rsidRPr="004F6663">
        <w:rPr>
          <w:noProof/>
        </w:rPr>
        <w:t xml:space="preserve">; </w:t>
      </w:r>
      <w:hyperlink w:anchor="_ENREF_106" w:tooltip="Douglas, 2000 #31691" w:history="1">
        <w:r w:rsidR="00550223" w:rsidRPr="004F6663">
          <w:rPr>
            <w:noProof/>
          </w:rPr>
          <w:t>Douglas 2000</w:t>
        </w:r>
      </w:hyperlink>
      <w:r w:rsidR="00E82758" w:rsidRPr="004F6663">
        <w:rPr>
          <w:noProof/>
        </w:rPr>
        <w:t>)</w:t>
      </w:r>
      <w:r w:rsidR="00E82758" w:rsidRPr="004F6663">
        <w:fldChar w:fldCharType="end"/>
      </w:r>
      <w:r w:rsidR="00F12C31" w:rsidRPr="004F6663">
        <w:t>.</w:t>
      </w:r>
    </w:p>
    <w:p w14:paraId="7784F674" w14:textId="10AFDD3C" w:rsidR="00ED4977" w:rsidRPr="004F6663" w:rsidRDefault="00ED4977" w:rsidP="0057013F">
      <w:r w:rsidRPr="004F6663">
        <w:t xml:space="preserve">Some quarantine pest viruses are capable of being transmitted by aphids in a persistent mode. Under these conditions, the virus is retained in the aphid for its entire life, even persisting through moults. Therefore, an aphid living on a particular plant may be carrying viruses from other plants that it acquired earlier in its life. These persistently transmitted viruses include several serious exotic pathogens of legumes such as </w:t>
      </w:r>
      <w:r w:rsidRPr="004F6663">
        <w:rPr>
          <w:i/>
        </w:rPr>
        <w:t>Pea enation mosaic virus</w:t>
      </w:r>
      <w:r w:rsidRPr="004F6663">
        <w:t xml:space="preserve">, </w:t>
      </w:r>
      <w:r w:rsidRPr="004F6663">
        <w:rPr>
          <w:i/>
        </w:rPr>
        <w:t>Chickpea chlorotic stunt virus</w:t>
      </w:r>
      <w:r w:rsidRPr="004F6663">
        <w:t xml:space="preserve"> and </w:t>
      </w:r>
      <w:r w:rsidRPr="004F6663">
        <w:rPr>
          <w:i/>
        </w:rPr>
        <w:t>Faba bean necrotic stunt virus</w:t>
      </w:r>
      <w:r w:rsidRPr="004F6663">
        <w:t xml:space="preserve"> </w:t>
      </w:r>
      <w:r w:rsidR="006416AB" w:rsidRPr="004F6663">
        <w:fldChar w:fldCharType="begin">
          <w:fldData xml:space="preserve">PEVuZE5vdGU+PENpdGU+PEF1dGhvcj5PcnRpejwvQXV0aG9yPjxZZWFyPjIwMDY8L1llYXI+PFJl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</w:fldData>
        </w:fldChar>
      </w:r>
      <w:r w:rsidR="006416AB" w:rsidRPr="004F6663">
        <w:instrText xml:space="preserve"> ADDIN EN.CITE </w:instrText>
      </w:r>
      <w:r w:rsidR="006416AB" w:rsidRPr="004F6663">
        <w:fldChar w:fldCharType="begin">
          <w:fldData xml:space="preserve">PEVuZE5vdGU+PENpdGU+PEF1dGhvcj5PcnRpejwvQXV0aG9yPjxZZWFyPjIwMDY8L1llYXI+PFJl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</w:fldData>
        </w:fldChar>
      </w:r>
      <w:r w:rsidR="006416AB" w:rsidRPr="004F6663">
        <w:instrText xml:space="preserve"> ADDIN EN.CITE.DATA </w:instrText>
      </w:r>
      <w:r w:rsidR="006416AB" w:rsidRPr="004F6663">
        <w:fldChar w:fldCharType="end"/>
      </w:r>
      <w:r w:rsidR="006416AB" w:rsidRPr="004F6663">
        <w:fldChar w:fldCharType="separate"/>
      </w:r>
      <w:r w:rsidR="006416AB" w:rsidRPr="004F6663">
        <w:rPr>
          <w:noProof/>
        </w:rPr>
        <w:t>(</w:t>
      </w:r>
      <w:hyperlink w:anchor="_ENREF_1" w:tooltip="Abraham, 2006 #28321" w:history="1">
        <w:r w:rsidR="00550223" w:rsidRPr="004F6663">
          <w:rPr>
            <w:noProof/>
          </w:rPr>
          <w:t>Abraham et al. 2006</w:t>
        </w:r>
      </w:hyperlink>
      <w:r w:rsidR="006416AB" w:rsidRPr="004F6663">
        <w:rPr>
          <w:noProof/>
        </w:rPr>
        <w:t xml:space="preserve">; </w:t>
      </w:r>
      <w:hyperlink w:anchor="_ENREF_269" w:tooltip="Ortiz, 2006 #32372" w:history="1">
        <w:r w:rsidR="00550223" w:rsidRPr="004F6663">
          <w:rPr>
            <w:noProof/>
          </w:rPr>
          <w:t>Ortiz et al. 2006</w:t>
        </w:r>
      </w:hyperlink>
      <w:r w:rsidR="006416AB" w:rsidRPr="004F6663">
        <w:rPr>
          <w:noProof/>
        </w:rPr>
        <w:t xml:space="preserve">; </w:t>
      </w:r>
      <w:hyperlink w:anchor="_ENREF_305" w:tooltip="Skaf, 2000 #28865" w:history="1">
        <w:r w:rsidR="00550223" w:rsidRPr="004F6663">
          <w:rPr>
            <w:noProof/>
          </w:rPr>
          <w:t>Skaf &amp; de Zoeten 2000</w:t>
        </w:r>
      </w:hyperlink>
      <w:r w:rsidR="006416AB" w:rsidRPr="004F6663">
        <w:rPr>
          <w:noProof/>
        </w:rPr>
        <w:t>)</w:t>
      </w:r>
      <w:r w:rsidR="006416AB" w:rsidRPr="004F6663">
        <w:fldChar w:fldCharType="end"/>
      </w:r>
      <w:r w:rsidR="00613E83" w:rsidRPr="004F6663">
        <w:t>.</w:t>
      </w:r>
      <w:r w:rsidR="00201924" w:rsidRPr="004F6663">
        <w:t xml:space="preserve"> </w:t>
      </w:r>
      <w:r w:rsidRPr="004F6663">
        <w:t xml:space="preserve">In these examples many of the aphids that vector these viruses are already found in Australia, and are often intercepted on the cut flower pathway. These include </w:t>
      </w:r>
      <w:r w:rsidRPr="004F6663">
        <w:rPr>
          <w:i/>
        </w:rPr>
        <w:t>M. persicae</w:t>
      </w:r>
      <w:r w:rsidRPr="004F6663">
        <w:t xml:space="preserve">, </w:t>
      </w:r>
      <w:r w:rsidRPr="004F6663">
        <w:rPr>
          <w:i/>
        </w:rPr>
        <w:t xml:space="preserve">Aphis craccivora </w:t>
      </w:r>
      <w:r w:rsidRPr="004F6663">
        <w:t>and</w:t>
      </w:r>
      <w:r w:rsidRPr="004F6663">
        <w:rPr>
          <w:i/>
        </w:rPr>
        <w:t xml:space="preserve"> A. gossypii</w:t>
      </w:r>
      <w:r w:rsidRPr="004F6663">
        <w:t>.</w:t>
      </w:r>
    </w:p>
    <w:p w14:paraId="42EFC3CA" w14:textId="031DAF03" w:rsidR="00E10F9D" w:rsidRPr="004F6663" w:rsidRDefault="001B5B82" w:rsidP="00E10F9D">
      <w:r w:rsidRPr="004F6663">
        <w:rPr>
          <w:i/>
        </w:rPr>
        <w:lastRenderedPageBreak/>
        <w:t>Macrosiphum euphorbiae</w:t>
      </w:r>
      <w:r w:rsidRPr="004F6663">
        <w:t xml:space="preserve"> and </w:t>
      </w:r>
      <w:r w:rsidRPr="004F6663">
        <w:rPr>
          <w:i/>
        </w:rPr>
        <w:t>M. persicae</w:t>
      </w:r>
      <w:r w:rsidRPr="004F6663">
        <w:t xml:space="preserve"> were the most frequently intercepted </w:t>
      </w:r>
      <w:r w:rsidR="00585E44" w:rsidRPr="004F6663">
        <w:t xml:space="preserve">aphid </w:t>
      </w:r>
      <w:r w:rsidRPr="004F6663">
        <w:t xml:space="preserve">species, at a yearly average </w:t>
      </w:r>
      <w:r w:rsidR="008531EB" w:rsidRPr="004F6663">
        <w:t xml:space="preserve">for </w:t>
      </w:r>
      <w:r w:rsidR="008531EB" w:rsidRPr="004F6663">
        <w:rPr>
          <w:i/>
        </w:rPr>
        <w:t>M. euphorbiae</w:t>
      </w:r>
      <w:r w:rsidR="008531EB" w:rsidRPr="004F6663">
        <w:t xml:space="preserve"> </w:t>
      </w:r>
      <w:r w:rsidR="00585E44" w:rsidRPr="004F6663">
        <w:t>of</w:t>
      </w:r>
      <w:r w:rsidRPr="004F6663">
        <w:t xml:space="preserve"> between 10 </w:t>
      </w:r>
      <w:r w:rsidR="00585E44" w:rsidRPr="004F6663">
        <w:t>and</w:t>
      </w:r>
      <w:r w:rsidRPr="004F6663">
        <w:t xml:space="preserve"> 50 times, and </w:t>
      </w:r>
      <w:r w:rsidRPr="004F6663">
        <w:rPr>
          <w:i/>
        </w:rPr>
        <w:t>M. persicae</w:t>
      </w:r>
      <w:r w:rsidRPr="004F6663">
        <w:t xml:space="preserve"> between 5 </w:t>
      </w:r>
      <w:r w:rsidR="00585E44" w:rsidRPr="004F6663">
        <w:t>and</w:t>
      </w:r>
      <w:r w:rsidR="004B47B9" w:rsidRPr="004F6663">
        <w:t xml:space="preserve"> 10 times (Appendix </w:t>
      </w:r>
      <w:r w:rsidR="0071080A" w:rsidRPr="004F6663">
        <w:t>D</w:t>
      </w:r>
      <w:r w:rsidR="004B47B9" w:rsidRPr="004F6663">
        <w:t xml:space="preserve"> </w:t>
      </w:r>
      <w:r w:rsidR="004B47B9" w:rsidRPr="004F6663">
        <w:fldChar w:fldCharType="begin"/>
      </w:r>
      <w:r w:rsidR="004B47B9" w:rsidRPr="004F6663">
        <w:instrText xml:space="preserve"> REF _Ref524012884 \h </w:instrText>
      </w:r>
      <w:r w:rsidR="00C11DF3" w:rsidRPr="004F6663">
        <w:instrText xml:space="preserve"> \* MERGEFORMAT </w:instrText>
      </w:r>
      <w:r w:rsidR="004B47B9" w:rsidRPr="004F6663">
        <w:fldChar w:fldCharType="separate"/>
      </w:r>
      <w:r w:rsidR="00124963" w:rsidRPr="004F6663">
        <w:t xml:space="preserve">Table </w:t>
      </w:r>
      <w:r w:rsidR="00124963" w:rsidRPr="004F6663">
        <w:rPr>
          <w:noProof/>
        </w:rPr>
        <w:t>VIII</w:t>
      </w:r>
      <w:r w:rsidR="004B47B9" w:rsidRPr="004F6663">
        <w:fldChar w:fldCharType="end"/>
      </w:r>
      <w:r w:rsidRPr="004F6663">
        <w:t xml:space="preserve">). Both of these species are </w:t>
      </w:r>
      <w:r w:rsidR="00DE31AE" w:rsidRPr="004F6663">
        <w:t>non-quarantine pests for</w:t>
      </w:r>
      <w:r w:rsidRPr="004F6663">
        <w:t xml:space="preserve"> Australia, but both are capable of transmitting plant viruses that </w:t>
      </w:r>
      <w:r w:rsidR="00B61958" w:rsidRPr="004F6663">
        <w:t xml:space="preserve">are not present in Australia, such as </w:t>
      </w:r>
      <w:r w:rsidR="00B61958" w:rsidRPr="004F6663">
        <w:rPr>
          <w:i/>
        </w:rPr>
        <w:t>Plum pox virus</w:t>
      </w:r>
      <w:r w:rsidR="00502622" w:rsidRPr="004F6663">
        <w:t>.</w:t>
      </w:r>
    </w:p>
    <w:p w14:paraId="0336FBC5" w14:textId="2A70D72E" w:rsidR="0057013F" w:rsidRPr="004F6663" w:rsidRDefault="0057013F" w:rsidP="0057013F">
      <w:r w:rsidRPr="004F6663">
        <w:t xml:space="preserve">It is important to </w:t>
      </w:r>
      <w:r w:rsidR="001B5B82" w:rsidRPr="004F6663">
        <w:t xml:space="preserve">also </w:t>
      </w:r>
      <w:r w:rsidRPr="004F6663">
        <w:t xml:space="preserve">note that </w:t>
      </w:r>
      <w:r w:rsidR="001B5B82" w:rsidRPr="004F6663">
        <w:t>BCAs</w:t>
      </w:r>
      <w:r w:rsidRPr="004F6663">
        <w:t xml:space="preserve"> are often used against pest aphids in horticultural systems, and </w:t>
      </w:r>
      <w:r w:rsidR="008531EB" w:rsidRPr="004F6663">
        <w:t xml:space="preserve">that </w:t>
      </w:r>
      <w:r w:rsidRPr="004F6663">
        <w:t xml:space="preserve">some </w:t>
      </w:r>
      <w:r w:rsidR="008531EB" w:rsidRPr="004F6663">
        <w:t xml:space="preserve">hymenopterans </w:t>
      </w:r>
      <w:r w:rsidRPr="004F6663">
        <w:t>(wasps)</w:t>
      </w:r>
      <w:r w:rsidR="006E436D" w:rsidRPr="004F6663">
        <w:t xml:space="preserve"> exclusively parasitise aphids </w:t>
      </w:r>
      <w:r w:rsidR="006E436D" w:rsidRPr="004F6663">
        <w:fldChar w:fldCharType="begin"/>
      </w:r>
      <w:r w:rsidR="006E436D" w:rsidRPr="004F6663">
        <w:instrText xml:space="preserve"> ADDIN EN.CITE &lt;EndNote&gt;&lt;Cite&gt;&lt;Author&gt;Stary&lt;/Author&gt;&lt;Year&gt;1969&lt;/Year&gt;&lt;RecNum&gt;31655&lt;/RecNum&gt;&lt;DisplayText&gt;(Stary 1969)&lt;/DisplayText&gt;&lt;record&gt;&lt;rec-number&gt;31655&lt;/rec-number&gt;&lt;foreign-keys&gt;&lt;key app="EN" db-id="pxwxw0er9zv2fxezxdk5tt5utz5p5vtrwdv0" timestamp="1533702635"&gt;31655&lt;/key&gt;&lt;/foreign-keys&gt;&lt;ref-type name="Books"&gt;6&lt;/ref-type&gt;&lt;contributors&gt;&lt;authors&gt;&lt;author&gt;Stary, P.&lt;/author&gt;&lt;/authors&gt;&lt;/contributors&gt;&lt;titles&gt;&lt;title&gt;&lt;style face="normal" font="default" size="100%"&gt;Biology of &lt;/style&gt;&lt;style face="italic" font="default" size="100%"&gt;Aphid Parasites&lt;/style&gt;&lt;style face="normal" font="default" size="100%"&gt; (Hymenoptera: Aphidiidae) with respect to integrated control&lt;/style&gt;&lt;/title&gt;&lt;/titles&gt;&lt;pages&gt;1-190&lt;/pages&gt;&lt;volume&gt;42&lt;/volume&gt;&lt;keywords&gt;&lt;keyword&gt;aphid parasites&lt;/keyword&gt;&lt;keyword&gt;biology&lt;/keyword&gt;&lt;keyword&gt;control&lt;/keyword&gt;&lt;/keywords&gt;&lt;dates&gt;&lt;year&gt;1969&lt;/year&gt;&lt;/dates&gt;&lt;urls&gt;&lt;pdf-urls&gt;&lt;url&gt;file://J:\E Library\Plant Catalogue\S\Stary 1969 EN31655.pdf&lt;/url&gt;&lt;/pdf-urls&gt;&lt;/urls&gt;&lt;custom1&gt;Cut flowers QL&lt;/custom1&gt;&lt;electronic-resource-num&gt;10.1007/BF02330200&lt;/electronic-resource-num&gt;&lt;/record&gt;&lt;/Cite&gt;&lt;/EndNote&gt;</w:instrText>
      </w:r>
      <w:r w:rsidR="006E436D" w:rsidRPr="004F6663">
        <w:fldChar w:fldCharType="separate"/>
      </w:r>
      <w:r w:rsidR="006E436D" w:rsidRPr="004F6663">
        <w:rPr>
          <w:noProof/>
        </w:rPr>
        <w:t>(</w:t>
      </w:r>
      <w:hyperlink w:anchor="_ENREF_312" w:tooltip="Stary, 1969 #31655" w:history="1">
        <w:r w:rsidR="00550223" w:rsidRPr="004F6663">
          <w:rPr>
            <w:noProof/>
          </w:rPr>
          <w:t>Stary 1969</w:t>
        </w:r>
      </w:hyperlink>
      <w:r w:rsidR="006E436D" w:rsidRPr="004F6663">
        <w:rPr>
          <w:noProof/>
        </w:rPr>
        <w:t>)</w:t>
      </w:r>
      <w:r w:rsidR="006E436D" w:rsidRPr="004F6663">
        <w:fldChar w:fldCharType="end"/>
      </w:r>
      <w:r w:rsidRPr="004F6663">
        <w:t xml:space="preserve">. Parasitised aphids can be difficult to recognise until the </w:t>
      </w:r>
      <w:r w:rsidR="008531EB" w:rsidRPr="004F6663">
        <w:t xml:space="preserve">parasitising </w:t>
      </w:r>
      <w:r w:rsidRPr="004F6663">
        <w:t>wasps have matured and left the aphid</w:t>
      </w:r>
      <w:r w:rsidR="008531EB" w:rsidRPr="004F6663">
        <w:t>’</w:t>
      </w:r>
      <w:r w:rsidRPr="004F6663">
        <w:t>s body.</w:t>
      </w:r>
      <w:r w:rsidR="0052567C" w:rsidRPr="004F6663">
        <w:t xml:space="preserve"> There is the possibility that these parasitoid species </w:t>
      </w:r>
      <w:r w:rsidR="008531EB" w:rsidRPr="004F6663">
        <w:t>might</w:t>
      </w:r>
      <w:r w:rsidR="0052567C" w:rsidRPr="004F6663">
        <w:t xml:space="preserve"> not </w:t>
      </w:r>
      <w:r w:rsidR="008531EB" w:rsidRPr="004F6663">
        <w:t xml:space="preserve">be </w:t>
      </w:r>
      <w:r w:rsidR="0052567C" w:rsidRPr="004F6663">
        <w:t>present in Australia</w:t>
      </w:r>
      <w:r w:rsidR="008531EB" w:rsidRPr="004F6663">
        <w:t>, and therefore c</w:t>
      </w:r>
      <w:r w:rsidR="0052567C" w:rsidRPr="004F6663">
        <w:t xml:space="preserve">ould pose a potential </w:t>
      </w:r>
      <w:r w:rsidR="00EC349B" w:rsidRPr="004F6663">
        <w:t>biosecurity</w:t>
      </w:r>
      <w:r w:rsidR="0052567C" w:rsidRPr="004F6663">
        <w:t xml:space="preserve"> risk.</w:t>
      </w:r>
    </w:p>
    <w:p w14:paraId="6F6570CE" w14:textId="77777777" w:rsidR="0057013F" w:rsidRPr="004F6663" w:rsidRDefault="0057013F" w:rsidP="006416AB">
      <w:pPr>
        <w:pStyle w:val="Heading4"/>
      </w:pPr>
      <w:bookmarkStart w:id="94" w:name="_Ref525752528"/>
      <w:r w:rsidRPr="004F6663">
        <w:t>Order Thysanoptera (Thrips)</w:t>
      </w:r>
      <w:bookmarkEnd w:id="94"/>
    </w:p>
    <w:p w14:paraId="21A5908B" w14:textId="2F841A0E" w:rsidR="00E9461C" w:rsidRPr="004F6663" w:rsidRDefault="00E9461C" w:rsidP="00E9461C">
      <w:pPr>
        <w:pStyle w:val="TPs1"/>
        <w:numPr>
          <w:ilvl w:val="0"/>
          <w:numId w:val="0"/>
        </w:numPr>
        <w:ind w:right="237"/>
        <w:rPr>
          <w:rFonts w:ascii="Cambria" w:hAnsi="Cambria"/>
        </w:rPr>
      </w:pPr>
      <w:r w:rsidRPr="004F6663">
        <w:rPr>
          <w:rFonts w:ascii="Cambria" w:hAnsi="Cambria"/>
        </w:rPr>
        <w:t xml:space="preserve">Interception analysis conducted for this </w:t>
      </w:r>
      <w:r w:rsidR="00582339" w:rsidRPr="004F6663">
        <w:rPr>
          <w:rFonts w:ascii="Cambria" w:hAnsi="Cambria"/>
        </w:rPr>
        <w:t>PRA</w:t>
      </w:r>
      <w:r w:rsidRPr="004F6663">
        <w:rPr>
          <w:rFonts w:ascii="Cambria" w:hAnsi="Cambria"/>
        </w:rPr>
        <w:t xml:space="preserve"> </w:t>
      </w:r>
      <w:r w:rsidR="00DE31AE" w:rsidRPr="004F6663">
        <w:rPr>
          <w:rFonts w:ascii="Cambria" w:hAnsi="Cambria"/>
        </w:rPr>
        <w:t>identified</w:t>
      </w:r>
      <w:r w:rsidRPr="004F6663">
        <w:rPr>
          <w:rFonts w:ascii="Cambria" w:hAnsi="Cambria"/>
        </w:rPr>
        <w:t xml:space="preserve"> th</w:t>
      </w:r>
      <w:r w:rsidR="002C5073" w:rsidRPr="004F6663">
        <w:rPr>
          <w:rFonts w:ascii="Cambria" w:hAnsi="Cambria"/>
        </w:rPr>
        <w:t>at 81 species of thrips from 28 </w:t>
      </w:r>
      <w:r w:rsidRPr="004F6663">
        <w:rPr>
          <w:rFonts w:ascii="Cambria" w:hAnsi="Cambria"/>
        </w:rPr>
        <w:t>genera were on the cut flower</w:t>
      </w:r>
      <w:r w:rsidR="0071080A" w:rsidRPr="004F6663">
        <w:rPr>
          <w:rFonts w:ascii="Cambria" w:hAnsi="Cambria"/>
        </w:rPr>
        <w:t xml:space="preserve"> and foliage pathway (Appendix D</w:t>
      </w:r>
      <w:r w:rsidRPr="004F6663">
        <w:rPr>
          <w:rFonts w:ascii="Cambria" w:hAnsi="Cambria"/>
        </w:rPr>
        <w:t xml:space="preserve"> </w:t>
      </w:r>
      <w:r w:rsidRPr="004F6663">
        <w:rPr>
          <w:rFonts w:ascii="Cambria" w:hAnsi="Cambria"/>
        </w:rPr>
        <w:fldChar w:fldCharType="begin"/>
      </w:r>
      <w:r w:rsidRPr="004F6663">
        <w:rPr>
          <w:rFonts w:ascii="Cambria" w:hAnsi="Cambria"/>
        </w:rPr>
        <w:instrText xml:space="preserve"> REF _Ref524013117 \h  \* MERGEFORMAT </w:instrText>
      </w:r>
      <w:r w:rsidRPr="004F6663">
        <w:rPr>
          <w:rFonts w:ascii="Cambria" w:hAnsi="Cambria"/>
        </w:rPr>
      </w:r>
      <w:r w:rsidRPr="004F6663">
        <w:rPr>
          <w:rFonts w:ascii="Cambria" w:hAnsi="Cambria"/>
        </w:rPr>
        <w:fldChar w:fldCharType="separate"/>
      </w:r>
      <w:r w:rsidR="00124963" w:rsidRPr="004F6663">
        <w:rPr>
          <w:rFonts w:ascii="Cambria" w:hAnsi="Cambria"/>
        </w:rPr>
        <w:t xml:space="preserve">Table </w:t>
      </w:r>
      <w:r w:rsidR="00124963" w:rsidRPr="004F6663">
        <w:rPr>
          <w:rFonts w:ascii="Cambria" w:hAnsi="Cambria"/>
          <w:noProof/>
        </w:rPr>
        <w:t>XI</w:t>
      </w:r>
      <w:r w:rsidRPr="004F6663">
        <w:rPr>
          <w:rFonts w:ascii="Cambria" w:hAnsi="Cambria"/>
        </w:rPr>
        <w:fldChar w:fldCharType="end"/>
      </w:r>
      <w:r w:rsidRPr="004F6663">
        <w:rPr>
          <w:rFonts w:ascii="Cambria" w:hAnsi="Cambria"/>
        </w:rPr>
        <w:t xml:space="preserve">). Of these, </w:t>
      </w:r>
      <w:r w:rsidR="000B4482" w:rsidRPr="004F6663">
        <w:rPr>
          <w:rFonts w:ascii="Cambria" w:hAnsi="Cambria"/>
        </w:rPr>
        <w:t>54</w:t>
      </w:r>
      <w:r w:rsidR="002C5073" w:rsidRPr="004F6663">
        <w:rPr>
          <w:rFonts w:ascii="Cambria" w:hAnsi="Cambria"/>
        </w:rPr>
        <w:t> </w:t>
      </w:r>
      <w:r w:rsidRPr="004F6663">
        <w:rPr>
          <w:rFonts w:ascii="Cambria" w:hAnsi="Cambria"/>
        </w:rPr>
        <w:t xml:space="preserve">species are </w:t>
      </w:r>
      <w:r w:rsidR="00DE31AE" w:rsidRPr="004F6663">
        <w:rPr>
          <w:rFonts w:ascii="Cambria" w:hAnsi="Cambria"/>
        </w:rPr>
        <w:t>quarantine pests for</w:t>
      </w:r>
      <w:r w:rsidRPr="004F6663">
        <w:rPr>
          <w:rFonts w:ascii="Cambria" w:hAnsi="Cambria"/>
        </w:rPr>
        <w:t xml:space="preserve"> Australia, </w:t>
      </w:r>
      <w:r w:rsidR="00201924" w:rsidRPr="004F6663">
        <w:rPr>
          <w:rFonts w:ascii="Cambria" w:hAnsi="Cambria"/>
        </w:rPr>
        <w:t>and/</w:t>
      </w:r>
      <w:r w:rsidR="000B4482" w:rsidRPr="004F6663">
        <w:rPr>
          <w:rFonts w:ascii="Cambria" w:hAnsi="Cambria"/>
        </w:rPr>
        <w:t>or are regulated articles for Australia</w:t>
      </w:r>
      <w:r w:rsidRPr="004F6663">
        <w:rPr>
          <w:rFonts w:ascii="Cambria" w:hAnsi="Cambria"/>
        </w:rPr>
        <w:t xml:space="preserve">. </w:t>
      </w:r>
      <w:r w:rsidR="00106655" w:rsidRPr="004F6663">
        <w:rPr>
          <w:rFonts w:ascii="Cambria" w:hAnsi="Cambria"/>
        </w:rPr>
        <w:t xml:space="preserve">Table X </w:t>
      </w:r>
      <w:r w:rsidRPr="004F6663">
        <w:rPr>
          <w:rFonts w:ascii="Cambria" w:hAnsi="Cambria"/>
        </w:rPr>
        <w:t>lists a total of 37 genera identified from interceptions, indicating that nine additional genera were identified for which specimens were not identified to spec</w:t>
      </w:r>
      <w:r w:rsidR="002C5073" w:rsidRPr="004F6663">
        <w:rPr>
          <w:rFonts w:ascii="Cambria" w:hAnsi="Cambria"/>
        </w:rPr>
        <w:t>ies level. In addition, only 57 </w:t>
      </w:r>
      <w:r w:rsidRPr="004F6663">
        <w:rPr>
          <w:rFonts w:ascii="Cambria" w:hAnsi="Cambria"/>
        </w:rPr>
        <w:t>per cent of all the thrips intercepted were identif</w:t>
      </w:r>
      <w:r w:rsidR="0071080A" w:rsidRPr="004F6663">
        <w:rPr>
          <w:rFonts w:ascii="Cambria" w:hAnsi="Cambria"/>
        </w:rPr>
        <w:t>ied to species level (Appendix D</w:t>
      </w:r>
      <w:r w:rsidRPr="004F6663">
        <w:rPr>
          <w:rFonts w:ascii="Cambria" w:hAnsi="Cambria"/>
        </w:rPr>
        <w:t>).</w:t>
      </w:r>
    </w:p>
    <w:p w14:paraId="67A6D8B8" w14:textId="64D40396" w:rsidR="00E9461C" w:rsidRPr="004F6663" w:rsidRDefault="00E9461C" w:rsidP="00E9461C">
      <w:pPr>
        <w:pStyle w:val="TPs1"/>
        <w:numPr>
          <w:ilvl w:val="0"/>
          <w:numId w:val="0"/>
        </w:numPr>
        <w:ind w:right="237"/>
        <w:rPr>
          <w:rFonts w:ascii="Cambria" w:hAnsi="Cambria"/>
        </w:rPr>
      </w:pPr>
      <w:r w:rsidRPr="004F6663">
        <w:rPr>
          <w:rFonts w:ascii="Cambria" w:hAnsi="Cambria"/>
        </w:rPr>
        <w:t xml:space="preserve">For readability and completeness, this document replicates some content that was previously published in the </w:t>
      </w:r>
      <w:r w:rsidRPr="004F6663">
        <w:rPr>
          <w:rFonts w:ascii="Cambria" w:hAnsi="Cambria"/>
          <w:i/>
        </w:rPr>
        <w:t>Group pest risk analysis for thrips and orthotospoviruses on fresh fruit, vegetable, cut</w:t>
      </w:r>
      <w:r w:rsidRPr="004F6663">
        <w:rPr>
          <w:rFonts w:ascii="Cambria" w:hAnsi="Cambria"/>
          <w:i/>
        </w:rPr>
        <w:noBreakHyphen/>
        <w:t>flower and foliage imports</w:t>
      </w:r>
      <w:r w:rsidRPr="004F6663">
        <w:rPr>
          <w:rFonts w:ascii="Cambria" w:hAnsi="Cambria"/>
        </w:rPr>
        <w:t xml:space="preserve"> (Group Thrips PRA) </w:t>
      </w:r>
      <w:r w:rsidRPr="004F6663">
        <w:rPr>
          <w:rFonts w:ascii="Cambria" w:hAnsi="Cambria"/>
        </w:rPr>
        <w:fldChar w:fldCharType="begin"/>
      </w:r>
      <w:r w:rsidR="00A643C8" w:rsidRPr="004F6663">
        <w:rPr>
          <w:rFonts w:ascii="Cambria" w:hAnsi="Cambria"/>
        </w:rPr>
        <w:instrText xml:space="preserve"> ADDIN EN.CITE &lt;EndNote&gt;&lt;Cite&gt;&lt;Author&gt;Australian Government 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rFonts w:ascii="Cambria" w:hAnsi="Cambria"/>
        </w:rPr>
        <w:fldChar w:fldCharType="separate"/>
      </w:r>
      <w:r w:rsidRPr="004F6663">
        <w:rPr>
          <w:rFonts w:ascii="Cambria" w:hAnsi="Cambria"/>
          <w:noProof/>
        </w:rPr>
        <w:t>(</w:t>
      </w:r>
      <w:hyperlink w:anchor="_ENREF_19" w:tooltip="Australian Government Department of Agriculture and Water Resources, 2017 #29478" w:history="1">
        <w:r w:rsidR="00550223" w:rsidRPr="004F6663">
          <w:rPr>
            <w:rFonts w:ascii="Cambria" w:hAnsi="Cambria"/>
            <w:noProof/>
          </w:rPr>
          <w:t>Australian Government Department of Agriculture and Water Resources 2017</w:t>
        </w:r>
      </w:hyperlink>
      <w:r w:rsidRPr="004F6663">
        <w:rPr>
          <w:rFonts w:ascii="Cambria" w:hAnsi="Cambria"/>
          <w:noProof/>
        </w:rPr>
        <w:t>)</w:t>
      </w:r>
      <w:r w:rsidRPr="004F6663">
        <w:rPr>
          <w:rFonts w:ascii="Cambria" w:hAnsi="Cambria"/>
        </w:rPr>
        <w:fldChar w:fldCharType="end"/>
      </w:r>
      <w:r w:rsidRPr="004F6663">
        <w:rPr>
          <w:rFonts w:ascii="Cambria" w:hAnsi="Cambria"/>
        </w:rPr>
        <w:t>. Key content that is reproduced in this document includes material relating to the biology of thrips, the pest categorisation of thrips (Chapters 2 and 3 of that document)</w:t>
      </w:r>
      <w:r w:rsidR="00DB619D" w:rsidRPr="004F6663">
        <w:rPr>
          <w:rFonts w:ascii="Cambria" w:hAnsi="Cambria"/>
        </w:rPr>
        <w:t>, and relevant components of the methodology (Appendix A of that document)</w:t>
      </w:r>
      <w:r w:rsidRPr="004F6663">
        <w:rPr>
          <w:rFonts w:ascii="Cambria" w:hAnsi="Cambria"/>
        </w:rPr>
        <w:t>.</w:t>
      </w:r>
    </w:p>
    <w:p w14:paraId="06D4FBD7" w14:textId="3C7D1F43" w:rsidR="00E9461C" w:rsidRPr="004F6663" w:rsidRDefault="00E9461C" w:rsidP="00CA042F">
      <w:r w:rsidRPr="004F6663">
        <w:t xml:space="preserve">The Group Thrips PRA </w:t>
      </w:r>
      <w:r w:rsidR="00CA042F" w:rsidRPr="004F6663">
        <w:t>considered the biosecurity risk posed by all plant</w:t>
      </w:r>
      <w:r w:rsidR="00CA042F" w:rsidRPr="004F6663">
        <w:noBreakHyphen/>
        <w:t xml:space="preserve">feeding thrips that may be associated with commercial consignments of those products. In addition, that group policy assessed the emerging risks posed by all members of the virus genus </w:t>
      </w:r>
      <w:r w:rsidR="00CA042F" w:rsidRPr="004F6663">
        <w:rPr>
          <w:i/>
          <w:iCs/>
        </w:rPr>
        <w:t>Orthotospovirus</w:t>
      </w:r>
      <w:r w:rsidR="00CA042F" w:rsidRPr="004F6663">
        <w:t xml:space="preserve"> that are transmitted by some thrips </w:t>
      </w:r>
      <w:r w:rsidR="00CA042F" w:rsidRPr="004F6663">
        <w:fldChar w:fldCharType="begin"/>
      </w:r>
      <w:r w:rsidR="00A643C8" w:rsidRPr="004F6663">
        <w:instrText xml:space="preserve"> ADDIN EN.CITE &lt;EndNote&gt;&lt;Cite&gt;&lt;Author&gt;Australian Government 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CA042F" w:rsidRPr="004F6663">
        <w:fldChar w:fldCharType="separate"/>
      </w:r>
      <w:r w:rsidR="00CA042F" w:rsidRPr="004F6663">
        <w:rPr>
          <w:noProof/>
        </w:rPr>
        <w:t>(</w:t>
      </w:r>
      <w:hyperlink w:anchor="_ENREF_19" w:tooltip="Australian Government Department of Agriculture and Water Resources, 2017 #29478" w:history="1">
        <w:r w:rsidR="00550223" w:rsidRPr="004F6663">
          <w:rPr>
            <w:noProof/>
          </w:rPr>
          <w:t>Australian Government Department of Agriculture and Water Resources 2017</w:t>
        </w:r>
      </w:hyperlink>
      <w:r w:rsidR="00CA042F" w:rsidRPr="004F6663">
        <w:rPr>
          <w:noProof/>
        </w:rPr>
        <w:t>)</w:t>
      </w:r>
      <w:r w:rsidR="00CA042F" w:rsidRPr="004F6663">
        <w:fldChar w:fldCharType="end"/>
      </w:r>
      <w:r w:rsidR="00CA042F" w:rsidRPr="004F6663">
        <w:t>.</w:t>
      </w:r>
      <w:r w:rsidRPr="004F6663">
        <w:t xml:space="preserve"> </w:t>
      </w:r>
      <w:r w:rsidR="00CA042F" w:rsidRPr="004F6663">
        <w:t xml:space="preserve">The Group PRA approach was developed by the department to improve the effectiveness and consistency of the PRA process by considering the biosecurity risk posed by groups of pests that share common biological characteristics across numerous import pathways. </w:t>
      </w:r>
    </w:p>
    <w:p w14:paraId="33CE1749" w14:textId="2DC30E3A" w:rsidR="00190F2A" w:rsidRPr="004F6663" w:rsidRDefault="00CA042F" w:rsidP="00CA042F">
      <w:r w:rsidRPr="004F6663">
        <w:t xml:space="preserve">The Group </w:t>
      </w:r>
      <w:r w:rsidR="00E9461C" w:rsidRPr="004F6663">
        <w:t xml:space="preserve">Thrips </w:t>
      </w:r>
      <w:r w:rsidRPr="004F6663">
        <w:t xml:space="preserve">PRA determined that thrips and the orthotospoviruses they transmit can cause considerable economic consequences across a wide range of fruit, vegetable, legume and ornamental crops by reducing yield, quality and marketability </w:t>
      </w:r>
      <w:r w:rsidRPr="004F6663">
        <w:fldChar w:fldCharType="begin"/>
      </w:r>
      <w:r w:rsidR="00A643C8" w:rsidRPr="004F6663">
        <w:instrText xml:space="preserve"> ADDIN EN.CITE &lt;EndNote&gt;&lt;Cite&gt;&lt;Author&gt;Australian Government 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fldChar w:fldCharType="separate"/>
      </w:r>
      <w:r w:rsidRPr="004F6663">
        <w:rPr>
          <w:noProof/>
        </w:rPr>
        <w:t>(</w:t>
      </w:r>
      <w:hyperlink w:anchor="_ENREF_19" w:tooltip="Australian Government Department of Agriculture and Water Resources, 2017 #29478" w:history="1">
        <w:r w:rsidR="00550223" w:rsidRPr="004F6663">
          <w:rPr>
            <w:noProof/>
          </w:rPr>
          <w:t>Australian Government Department of Agriculture and Water Resources 2017</w:t>
        </w:r>
      </w:hyperlink>
      <w:r w:rsidRPr="004F6663">
        <w:rPr>
          <w:noProof/>
        </w:rPr>
        <w:t>)</w:t>
      </w:r>
      <w:r w:rsidRPr="004F6663">
        <w:fldChar w:fldCharType="end"/>
      </w:r>
      <w:r w:rsidRPr="004F6663">
        <w:t xml:space="preserve">. </w:t>
      </w:r>
    </w:p>
    <w:p w14:paraId="04601D7F" w14:textId="77777777" w:rsidR="00FB2F10" w:rsidRPr="004F6663" w:rsidRDefault="00FB2F10" w:rsidP="00FB2F10">
      <w:r w:rsidRPr="004F6663">
        <w:t>Key thrips pests of biosecurity concern to Australia were analysed. These are the phytophagous (that is, plant</w:t>
      </w:r>
      <w:r w:rsidRPr="004F6663">
        <w:noBreakHyphen/>
        <w:t>feeding) thrips in the Thripidae and Phlaeothripidae families. Within these families, at least 79 thrips species were confirmed as quarantine pests for Australia. The PRA also analysed departmental interceptions data and presented this information for the fresh plant pathway (includin</w:t>
      </w:r>
      <w:r w:rsidR="00E6162C" w:rsidRPr="004F6663">
        <w:t>g</w:t>
      </w:r>
      <w:r w:rsidRPr="004F6663">
        <w:t xml:space="preserve"> cut flowers</w:t>
      </w:r>
      <w:r w:rsidR="00DB619D" w:rsidRPr="004F6663">
        <w:t xml:space="preserve"> and foliage</w:t>
      </w:r>
      <w:r w:rsidRPr="004F6663">
        <w:t>, but excluding nursery stock).</w:t>
      </w:r>
    </w:p>
    <w:p w14:paraId="765839AC" w14:textId="392CFAAD" w:rsidR="00CA042F" w:rsidRPr="004F6663" w:rsidRDefault="00CA042F" w:rsidP="00CA042F">
      <w:r w:rsidRPr="004F6663">
        <w:t xml:space="preserve">An important consideration of the </w:t>
      </w:r>
      <w:r w:rsidR="00F10B24" w:rsidRPr="004F6663">
        <w:t>Group Thrips PRA</w:t>
      </w:r>
      <w:r w:rsidRPr="004F6663">
        <w:t xml:space="preserve"> (in Section 7.6, p. 135 of that document) is that </w:t>
      </w:r>
      <w:r w:rsidR="00190F2A" w:rsidRPr="004F6663">
        <w:t xml:space="preserve">a number of thrips species, including </w:t>
      </w:r>
      <w:r w:rsidR="00DB619D" w:rsidRPr="004F6663">
        <w:t xml:space="preserve">some that are quarantine pests and </w:t>
      </w:r>
      <w:r w:rsidRPr="004F6663">
        <w:t xml:space="preserve">three species </w:t>
      </w:r>
      <w:r w:rsidRPr="004F6663">
        <w:lastRenderedPageBreak/>
        <w:t>(</w:t>
      </w:r>
      <w:r w:rsidRPr="004F6663">
        <w:rPr>
          <w:i/>
          <w:iCs/>
        </w:rPr>
        <w:t>F</w:t>
      </w:r>
      <w:r w:rsidR="00FB2F10" w:rsidRPr="004F6663">
        <w:rPr>
          <w:i/>
          <w:iCs/>
        </w:rPr>
        <w:t>rankliniella</w:t>
      </w:r>
      <w:r w:rsidRPr="004F6663">
        <w:rPr>
          <w:i/>
          <w:iCs/>
        </w:rPr>
        <w:t xml:space="preserve"> schultzei</w:t>
      </w:r>
      <w:r w:rsidRPr="004F6663">
        <w:t xml:space="preserve">, </w:t>
      </w:r>
      <w:r w:rsidRPr="004F6663">
        <w:rPr>
          <w:i/>
          <w:iCs/>
        </w:rPr>
        <w:t>S</w:t>
      </w:r>
      <w:r w:rsidR="00FB2F10" w:rsidRPr="004F6663">
        <w:rPr>
          <w:i/>
          <w:iCs/>
        </w:rPr>
        <w:t>cirtothrips</w:t>
      </w:r>
      <w:r w:rsidRPr="004F6663">
        <w:rPr>
          <w:i/>
          <w:iCs/>
        </w:rPr>
        <w:t xml:space="preserve"> dorsalis </w:t>
      </w:r>
      <w:r w:rsidRPr="004F6663">
        <w:t>and</w:t>
      </w:r>
      <w:r w:rsidRPr="004F6663">
        <w:rPr>
          <w:i/>
          <w:iCs/>
        </w:rPr>
        <w:t xml:space="preserve"> T</w:t>
      </w:r>
      <w:r w:rsidR="00FB2F10" w:rsidRPr="004F6663">
        <w:rPr>
          <w:i/>
          <w:iCs/>
        </w:rPr>
        <w:t>hrips</w:t>
      </w:r>
      <w:r w:rsidRPr="004F6663">
        <w:rPr>
          <w:i/>
          <w:iCs/>
        </w:rPr>
        <w:t xml:space="preserve"> tabaci</w:t>
      </w:r>
      <w:r w:rsidRPr="004F6663">
        <w:t xml:space="preserve">) </w:t>
      </w:r>
      <w:r w:rsidR="00EC29AA" w:rsidRPr="004F6663">
        <w:t>that are not quarantine pests</w:t>
      </w:r>
      <w:r w:rsidR="00190F2A" w:rsidRPr="004F6663">
        <w:t>,</w:t>
      </w:r>
      <w:r w:rsidRPr="004F6663">
        <w:t xml:space="preserve"> are known to naturally transmit orthotospoviruses that are of </w:t>
      </w:r>
      <w:r w:rsidR="00EC349B" w:rsidRPr="004F6663">
        <w:t>biosecurity</w:t>
      </w:r>
      <w:r w:rsidRPr="004F6663">
        <w:t xml:space="preserve"> concern to Australia. As a result, these thrips species are ‘regulated articles’, which are defined by the IPPC</w:t>
      </w:r>
      <w:r w:rsidR="002C5073" w:rsidRPr="004F6663">
        <w:t xml:space="preserve"> </w:t>
      </w:r>
      <w:r w:rsidRPr="004F6663">
        <w:fldChar w:fldCharType="begin"/>
      </w:r>
      <w:r w:rsidR="004E0CE6" w:rsidRPr="004F6663">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Pr="004F6663">
        <w:fldChar w:fldCharType="separate"/>
      </w:r>
      <w:r w:rsidR="004E0CE6" w:rsidRPr="004F6663">
        <w:rPr>
          <w:noProof/>
        </w:rPr>
        <w:t>(</w:t>
      </w:r>
      <w:hyperlink w:anchor="_ENREF_127" w:tooltip="FAO, 2016 #25996" w:history="1">
        <w:r w:rsidR="00550223" w:rsidRPr="004F6663">
          <w:rPr>
            <w:noProof/>
          </w:rPr>
          <w:t>FAO 2016b</w:t>
        </w:r>
      </w:hyperlink>
      <w:r w:rsidR="004E0CE6" w:rsidRPr="004F6663">
        <w:rPr>
          <w:noProof/>
        </w:rPr>
        <w:t>)</w:t>
      </w:r>
      <w:r w:rsidRPr="004F6663">
        <w:fldChar w:fldCharType="end"/>
      </w:r>
      <w:r w:rsidR="002C5073" w:rsidRPr="004F6663">
        <w:t xml:space="preserve"> </w:t>
      </w:r>
      <w:r w:rsidRPr="004F6663">
        <w:t xml:space="preserve">as ‘Any plant, plant product, storage place, packaging, conveyance, container, soil and any other organism, object or material capable of harbouring or spreading pests, deemed to require phytosanitary measures, particularly where international transportation is involved’. </w:t>
      </w:r>
    </w:p>
    <w:p w14:paraId="31A95F97" w14:textId="77777777" w:rsidR="0057013F" w:rsidRPr="004F6663" w:rsidRDefault="0057013F" w:rsidP="0057013F">
      <w:pPr>
        <w:pStyle w:val="Heading5"/>
      </w:pPr>
      <w:r w:rsidRPr="004F6663">
        <w:t>Biology</w:t>
      </w:r>
    </w:p>
    <w:p w14:paraId="49C4F11B" w14:textId="32F7C7A3" w:rsidR="0057013F" w:rsidRPr="004F6663" w:rsidRDefault="0057013F" w:rsidP="0057013F">
      <w:r w:rsidRPr="004F6663">
        <w:t xml:space="preserve">The </w:t>
      </w:r>
      <w:r w:rsidR="00981850" w:rsidRPr="004F6663">
        <w:t>Order</w:t>
      </w:r>
      <w:r w:rsidRPr="004F6663">
        <w:t xml:space="preserve"> Thysanoptera </w:t>
      </w:r>
      <w:r w:rsidR="008531EB" w:rsidRPr="004F6663">
        <w:t>includes</w:t>
      </w:r>
      <w:r w:rsidRPr="004F6663">
        <w:t xml:space="preserve"> more than 6,000 described thrips species </w:t>
      </w:r>
      <w:r w:rsidRPr="004F6663">
        <w:fldChar w:fldCharType="begin"/>
      </w:r>
      <w:r w:rsidR="00B4514B" w:rsidRPr="004F6663">
        <w:instrText xml:space="preserve"> ADDIN EN.CITE &lt;EndNote&gt;&lt;Cite&gt;&lt;Author&gt;ThripsWiki&lt;/Author&gt;&lt;Year&gt;2017&lt;/Year&gt;&lt;RecNum&gt;27925&lt;/RecNum&gt;&lt;DisplayText&gt;(ThripsWiki 2017)&lt;/DisplayText&gt;&lt;record&gt;&lt;rec-number&gt;27925&lt;/rec-number&gt;&lt;foreign-keys&gt;&lt;key app="EN" db-id="pxwxw0er9zv2fxezxdk5tt5utz5p5vtrwdv0" timestamp="1498022829"&gt;27925&lt;/key&gt;&lt;/foreign-keys&gt;&lt;ref-type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s&gt;&lt;dates&gt;&lt;year&gt;2017&lt;/year&gt;&lt;pub-dates&gt;&lt;date&gt;2017&lt;/date&gt;&lt;/pub-dates&gt;&lt;/dates&gt;&lt;urls&gt;&lt;related-urls&gt;&lt;url&gt;http://thrips.info/wiki/Main_Page&lt;/url&gt;&lt;/related-urls&gt;&lt;/urls&gt;&lt;/record&gt;&lt;/Cite&gt;&lt;/EndNote&gt;</w:instrText>
      </w:r>
      <w:r w:rsidRPr="004F6663">
        <w:fldChar w:fldCharType="separate"/>
      </w:r>
      <w:r w:rsidRPr="004F6663">
        <w:rPr>
          <w:noProof/>
        </w:rPr>
        <w:t>(</w:t>
      </w:r>
      <w:hyperlink w:anchor="_ENREF_326" w:tooltip="ThripsWiki, 2017 #27925" w:history="1">
        <w:r w:rsidR="00550223" w:rsidRPr="004F6663">
          <w:rPr>
            <w:noProof/>
          </w:rPr>
          <w:t>ThripsWiki 2017</w:t>
        </w:r>
      </w:hyperlink>
      <w:r w:rsidRPr="004F6663">
        <w:rPr>
          <w:noProof/>
        </w:rPr>
        <w:t>)</w:t>
      </w:r>
      <w:r w:rsidRPr="004F6663">
        <w:fldChar w:fldCharType="end"/>
      </w:r>
      <w:r w:rsidRPr="004F6663">
        <w:t xml:space="preserve">, which </w:t>
      </w:r>
      <w:r w:rsidR="008531EB" w:rsidRPr="004F6663">
        <w:t>possess</w:t>
      </w:r>
      <w:r w:rsidRPr="004F6663">
        <w:t xml:space="preserve"> a diverse range of feeding strategies—herbivores, fungivores and predators. Thrips are small, slender insects that are a few millimetres long. Adults of most species have band</w:t>
      </w:r>
      <w:r w:rsidR="006D23C0" w:rsidRPr="004F6663">
        <w:noBreakHyphen/>
      </w:r>
      <w:r w:rsidR="008531EB" w:rsidRPr="004F6663">
        <w:t>like, delicately-</w:t>
      </w:r>
      <w:r w:rsidRPr="004F6663">
        <w:t xml:space="preserve">fringed wings with long cilia, from which the name Thysanoptera is derived </w:t>
      </w:r>
      <w:r w:rsidRPr="004F6663">
        <w:fldChar w:fldCharType="begin"/>
      </w:r>
      <w:r w:rsidR="00B4514B" w:rsidRPr="004F6663">
        <w:instrText xml:space="preserve"> ADDIN EN.CITE &lt;EndNote&gt;&lt;Cite&gt;&lt;Author&gt;Lewis&lt;/Author&gt;&lt;Year&gt;1997&lt;/Year&gt;&lt;RecNum&gt;17738&lt;/RecNum&gt;&lt;DisplayText&gt;(Lewis 1997)&lt;/DisplayText&gt;&lt;record&gt;&lt;rec-number&gt;17738&lt;/rec-number&gt;&lt;foreign-keys&gt;&lt;key app="EN" db-id="pxwxw0er9zv2fxezxdk5tt5utz5p5vtrwdv0" timestamp="1451972763"&gt;17738&lt;/key&gt;&lt;/foreign-keys&gt;&lt;ref-type name="Chapters"&gt;5&lt;/ref-type&gt;&lt;contributors&gt;&lt;authors&gt;&lt;author&gt;Lewis,T.&lt;/author&gt;&lt;/authors&gt;&lt;secondary-authors&gt;&lt;author&gt;Lewis,T.&lt;/author&gt;&lt;/secondary-authors&gt;&lt;/contributors&gt;&lt;titles&gt;&lt;title&gt;Pest thrips in perspective&lt;/title&gt;&lt;secondary-title&gt;Thrips as crop pests&lt;/secondary-title&gt;&lt;/titles&gt;&lt;pages&gt;1-13&lt;/pages&gt;&lt;keywords&gt;&lt;keyword&gt;as&lt;/keyword&gt;&lt;keyword&gt;DAFF&lt;/keyword&gt;&lt;keyword&gt;pest&lt;/keyword&gt;&lt;keyword&gt;Pests&lt;/keyword&gt;&lt;keyword&gt;Thrips&lt;/keyword&gt;&lt;/keywords&gt;&lt;dates&gt;&lt;year&gt;1997&lt;/year&gt;&lt;/dates&gt;&lt;pub-location&gt;Wallingford&lt;/pub-location&gt;&lt;publisher&gt;CAB International&lt;/publisher&gt;&lt;label&gt;82012&lt;/label&gt;&lt;urls&gt;&lt;/urls&gt;&lt;custom1&gt;JN&lt;/custom1&gt;&lt;/record&gt;&lt;/Cite&gt;&lt;/EndNote&gt;</w:instrText>
      </w:r>
      <w:r w:rsidRPr="004F6663">
        <w:fldChar w:fldCharType="separate"/>
      </w:r>
      <w:r w:rsidR="00B4514B" w:rsidRPr="004F6663">
        <w:rPr>
          <w:noProof/>
        </w:rPr>
        <w:t>(</w:t>
      </w:r>
      <w:hyperlink w:anchor="_ENREF_207" w:tooltip="Lewis, 1997 #17738" w:history="1">
        <w:r w:rsidR="00550223" w:rsidRPr="004F6663">
          <w:rPr>
            <w:noProof/>
          </w:rPr>
          <w:t>Lewis 1997</w:t>
        </w:r>
      </w:hyperlink>
      <w:r w:rsidR="00B4514B" w:rsidRPr="004F6663">
        <w:rPr>
          <w:noProof/>
        </w:rPr>
        <w:t>)</w:t>
      </w:r>
      <w:r w:rsidRPr="004F6663">
        <w:fldChar w:fldCharType="end"/>
      </w:r>
      <w:r w:rsidRPr="004F6663">
        <w:t xml:space="preserve">. </w:t>
      </w:r>
    </w:p>
    <w:p w14:paraId="23627D11" w14:textId="121064ED" w:rsidR="0057013F" w:rsidRPr="004F6663" w:rsidRDefault="0057013F" w:rsidP="0057013F">
      <w:r w:rsidRPr="004F6663">
        <w:t xml:space="preserve">Reproduction of most thrips species requires mating. However, females are able to lay both fertilised and unfertilised eggs, with fertilised eggs producing females and unfertilised eggs producing males </w:t>
      </w:r>
      <w:r w:rsidRPr="004F6663">
        <w:fldChar w:fldCharType="begin"/>
      </w:r>
      <w:r w:rsidR="00B4514B" w:rsidRPr="004F6663">
        <w:instrText xml:space="preserve"> ADDIN EN.CITE &lt;EndNote&gt;&lt;Cite&gt;&lt;Author&gt;Moritz&lt;/Author&gt;&lt;Year&gt;1997&lt;/Year&gt;&lt;RecNum&gt;17733&lt;/RecNum&gt;&lt;DisplayText&gt;(Moritz 1997)&lt;/DisplayText&gt;&lt;record&gt;&lt;rec-number&gt;17733&lt;/rec-number&gt;&lt;foreign-keys&gt;&lt;key app="EN" db-id="pxwxw0er9zv2fxezxdk5tt5utz5p5vtrwdv0" timestamp="1451972763"&gt;17733&lt;/key&gt;&lt;/foreign-keys&gt;&lt;ref-type name="Chapters"&gt;5&lt;/ref-type&gt;&lt;contributors&gt;&lt;authors&gt;&lt;author&gt;Moritz,G.&lt;/author&gt;&lt;/authors&gt;&lt;secondary-authors&gt;&lt;author&gt;Lewis,T.&lt;/author&gt;&lt;/secondary-authors&gt;&lt;/contributors&gt;&lt;titles&gt;&lt;title&gt;Structure, growth and development&lt;/title&gt;&lt;secondary-title&gt;Thrips as crop pests&lt;/secondary-title&gt;&lt;/titles&gt;&lt;pages&gt;15-63&lt;/pages&gt;&lt;section&gt;2&lt;/section&gt;&lt;keywords&gt;&lt;keyword&gt;as&lt;/keyword&gt;&lt;keyword&gt;DAFF&lt;/keyword&gt;&lt;keyword&gt;Development&lt;/keyword&gt;&lt;keyword&gt;Growth&lt;/keyword&gt;&lt;keyword&gt;Growth and development&lt;/keyword&gt;&lt;keyword&gt;Morphology&lt;/keyword&gt;&lt;keyword&gt;pest&lt;/keyword&gt;&lt;keyword&gt;Pests&lt;/keyword&gt;&lt;keyword&gt;Reproduction&lt;/keyword&gt;&lt;keyword&gt;Structure&lt;/keyword&gt;&lt;keyword&gt;Thrips&lt;/keyword&gt;&lt;keyword&gt;Thysanoptera&lt;/keyword&gt;&lt;/keywords&gt;&lt;dates&gt;&lt;year&gt;1997&lt;/year&gt;&lt;/dates&gt;&lt;pub-location&gt;Wallingford&lt;/pub-location&gt;&lt;publisher&gt;CAB International&lt;/publisher&gt;&lt;label&gt;82007&lt;/label&gt;&lt;urls&gt;&lt;/urls&gt;&lt;custom1&gt;JN&lt;/custom1&gt;&lt;/record&gt;&lt;/Cite&gt;&lt;/EndNote&gt;</w:instrText>
      </w:r>
      <w:r w:rsidRPr="004F6663">
        <w:fldChar w:fldCharType="separate"/>
      </w:r>
      <w:r w:rsidRPr="004F6663">
        <w:rPr>
          <w:noProof/>
        </w:rPr>
        <w:t>(</w:t>
      </w:r>
      <w:hyperlink w:anchor="_ENREF_234" w:tooltip="Moritz, 1997 #17733" w:history="1">
        <w:r w:rsidR="00550223" w:rsidRPr="004F6663">
          <w:rPr>
            <w:noProof/>
          </w:rPr>
          <w:t>Moritz 1997</w:t>
        </w:r>
      </w:hyperlink>
      <w:r w:rsidRPr="004F6663">
        <w:rPr>
          <w:noProof/>
        </w:rPr>
        <w:t>)</w:t>
      </w:r>
      <w:r w:rsidRPr="004F6663">
        <w:fldChar w:fldCharType="end"/>
      </w:r>
      <w:r w:rsidRPr="004F6663">
        <w:t xml:space="preserve">. Sexual and asexual populations can also exist for some species, such as </w:t>
      </w:r>
      <w:r w:rsidRPr="004F6663">
        <w:rPr>
          <w:i/>
        </w:rPr>
        <w:t>Thrips tabaci</w:t>
      </w:r>
      <w:r w:rsidRPr="004F6663">
        <w:t xml:space="preserve"> </w:t>
      </w:r>
      <w:r w:rsidRPr="004F6663">
        <w:fldChar w:fldCharType="begin"/>
      </w:r>
      <w:r w:rsidR="00B4514B" w:rsidRPr="004F6663">
        <w:instrText xml:space="preserve"> ADDIN EN.CITE &lt;EndNote&gt;&lt;Cite&gt;&lt;Author&gt;Moritz&lt;/Author&gt;&lt;Year&gt;1997&lt;/Year&gt;&lt;RecNum&gt;17733&lt;/RecNum&gt;&lt;DisplayText&gt;(Moritz 1997)&lt;/DisplayText&gt;&lt;record&gt;&lt;rec-number&gt;17733&lt;/rec-number&gt;&lt;foreign-keys&gt;&lt;key app="EN" db-id="pxwxw0er9zv2fxezxdk5tt5utz5p5vtrwdv0" timestamp="1451972763"&gt;17733&lt;/key&gt;&lt;/foreign-keys&gt;&lt;ref-type name="Chapters"&gt;5&lt;/ref-type&gt;&lt;contributors&gt;&lt;authors&gt;&lt;author&gt;Moritz,G.&lt;/author&gt;&lt;/authors&gt;&lt;secondary-authors&gt;&lt;author&gt;Lewis,T.&lt;/author&gt;&lt;/secondary-authors&gt;&lt;/contributors&gt;&lt;titles&gt;&lt;title&gt;Structure, growth and development&lt;/title&gt;&lt;secondary-title&gt;Thrips as crop pests&lt;/secondary-title&gt;&lt;/titles&gt;&lt;pages&gt;15-63&lt;/pages&gt;&lt;section&gt;2&lt;/section&gt;&lt;keywords&gt;&lt;keyword&gt;as&lt;/keyword&gt;&lt;keyword&gt;DAFF&lt;/keyword&gt;&lt;keyword&gt;Development&lt;/keyword&gt;&lt;keyword&gt;Growth&lt;/keyword&gt;&lt;keyword&gt;Growth and development&lt;/keyword&gt;&lt;keyword&gt;Morphology&lt;/keyword&gt;&lt;keyword&gt;pest&lt;/keyword&gt;&lt;keyword&gt;Pests&lt;/keyword&gt;&lt;keyword&gt;Reproduction&lt;/keyword&gt;&lt;keyword&gt;Structure&lt;/keyword&gt;&lt;keyword&gt;Thrips&lt;/keyword&gt;&lt;keyword&gt;Thysanoptera&lt;/keyword&gt;&lt;/keywords&gt;&lt;dates&gt;&lt;year&gt;1997&lt;/year&gt;&lt;/dates&gt;&lt;pub-location&gt;Wallingford&lt;/pub-location&gt;&lt;publisher&gt;CAB International&lt;/publisher&gt;&lt;label&gt;82007&lt;/label&gt;&lt;urls&gt;&lt;/urls&gt;&lt;custom1&gt;JN&lt;/custom1&gt;&lt;/record&gt;&lt;/Cite&gt;&lt;/EndNote&gt;</w:instrText>
      </w:r>
      <w:r w:rsidRPr="004F6663">
        <w:fldChar w:fldCharType="separate"/>
      </w:r>
      <w:r w:rsidRPr="004F6663">
        <w:rPr>
          <w:noProof/>
        </w:rPr>
        <w:t>(</w:t>
      </w:r>
      <w:hyperlink w:anchor="_ENREF_234" w:tooltip="Moritz, 1997 #17733" w:history="1">
        <w:r w:rsidR="00550223" w:rsidRPr="004F6663">
          <w:rPr>
            <w:noProof/>
          </w:rPr>
          <w:t>Moritz 1997</w:t>
        </w:r>
      </w:hyperlink>
      <w:r w:rsidRPr="004F6663">
        <w:rPr>
          <w:noProof/>
        </w:rPr>
        <w:t>)</w:t>
      </w:r>
      <w:r w:rsidRPr="004F6663">
        <w:fldChar w:fldCharType="end"/>
      </w:r>
      <w:r w:rsidRPr="004F6663">
        <w:t>. Additionally, some species only reproduce parthenogenetically.</w:t>
      </w:r>
    </w:p>
    <w:p w14:paraId="1464AA01" w14:textId="3AF68F63" w:rsidR="0057013F" w:rsidRPr="004F6663" w:rsidRDefault="0057013F" w:rsidP="0057013F">
      <w:r w:rsidRPr="004F6663">
        <w:t xml:space="preserve">Thrips lay between 30 and 300 eggs depending on the </w:t>
      </w:r>
      <w:r w:rsidR="008531EB" w:rsidRPr="004F6663">
        <w:t xml:space="preserve">identity of the </w:t>
      </w:r>
      <w:r w:rsidRPr="004F6663">
        <w:t xml:space="preserve">species and </w:t>
      </w:r>
      <w:r w:rsidR="008531EB" w:rsidRPr="004F6663">
        <w:t xml:space="preserve">the </w:t>
      </w:r>
      <w:r w:rsidRPr="004F6663">
        <w:t xml:space="preserve">quality of food available </w:t>
      </w:r>
      <w:r w:rsidRPr="004F6663">
        <w:fldChar w:fldCharType="begin"/>
      </w:r>
      <w:r w:rsidR="00B4514B" w:rsidRPr="004F6663">
        <w:instrText xml:space="preserve"> ADDIN EN.CITE &lt;EndNote&gt;&lt;Cite&gt;&lt;Author&gt;Lewis&lt;/Author&gt;&lt;Year&gt;1997&lt;/Year&gt;&lt;RecNum&gt;17738&lt;/RecNum&gt;&lt;DisplayText&gt;(Lewis 1997)&lt;/DisplayText&gt;&lt;record&gt;&lt;rec-number&gt;17738&lt;/rec-number&gt;&lt;foreign-keys&gt;&lt;key app="EN" db-id="pxwxw0er9zv2fxezxdk5tt5utz5p5vtrwdv0" timestamp="1451972763"&gt;17738&lt;/key&gt;&lt;/foreign-keys&gt;&lt;ref-type name="Chapters"&gt;5&lt;/ref-type&gt;&lt;contributors&gt;&lt;authors&gt;&lt;author&gt;Lewis,T.&lt;/author&gt;&lt;/authors&gt;&lt;secondary-authors&gt;&lt;author&gt;Lewis,T.&lt;/author&gt;&lt;/secondary-authors&gt;&lt;/contributors&gt;&lt;titles&gt;&lt;title&gt;Pest thrips in perspective&lt;/title&gt;&lt;secondary-title&gt;Thrips as crop pests&lt;/secondary-title&gt;&lt;/titles&gt;&lt;pages&gt;1-13&lt;/pages&gt;&lt;keywords&gt;&lt;keyword&gt;as&lt;/keyword&gt;&lt;keyword&gt;DAFF&lt;/keyword&gt;&lt;keyword&gt;pest&lt;/keyword&gt;&lt;keyword&gt;Pests&lt;/keyword&gt;&lt;keyword&gt;Thrips&lt;/keyword&gt;&lt;/keywords&gt;&lt;dates&gt;&lt;year&gt;1997&lt;/year&gt;&lt;/dates&gt;&lt;pub-location&gt;Wallingford&lt;/pub-location&gt;&lt;publisher&gt;CAB International&lt;/publisher&gt;&lt;label&gt;82012&lt;/label&gt;&lt;urls&gt;&lt;/urls&gt;&lt;custom1&gt;JN&lt;/custom1&gt;&lt;/record&gt;&lt;/Cite&gt;&lt;/EndNote&gt;</w:instrText>
      </w:r>
      <w:r w:rsidRPr="004F6663">
        <w:fldChar w:fldCharType="separate"/>
      </w:r>
      <w:r w:rsidR="00B4514B" w:rsidRPr="004F6663">
        <w:rPr>
          <w:noProof/>
        </w:rPr>
        <w:t>(</w:t>
      </w:r>
      <w:hyperlink w:anchor="_ENREF_207" w:tooltip="Lewis, 1997 #17738" w:history="1">
        <w:r w:rsidR="00550223" w:rsidRPr="004F6663">
          <w:rPr>
            <w:noProof/>
          </w:rPr>
          <w:t>Lewis 1997</w:t>
        </w:r>
      </w:hyperlink>
      <w:r w:rsidR="00B4514B" w:rsidRPr="004F6663">
        <w:rPr>
          <w:noProof/>
        </w:rPr>
        <w:t>)</w:t>
      </w:r>
      <w:r w:rsidRPr="004F6663">
        <w:fldChar w:fldCharType="end"/>
      </w:r>
      <w:r w:rsidRPr="004F6663">
        <w:t>. Their life cycle usually takes between 10 and 30 days</w:t>
      </w:r>
      <w:r w:rsidR="008531EB" w:rsidRPr="004F6663">
        <w:t>,</w:t>
      </w:r>
      <w:r w:rsidRPr="004F6663">
        <w:t xml:space="preserve"> depending largely on </w:t>
      </w:r>
      <w:r w:rsidR="008531EB" w:rsidRPr="004F6663">
        <w:t xml:space="preserve">environmental </w:t>
      </w:r>
      <w:r w:rsidRPr="004F6663">
        <w:t xml:space="preserve">temperature. A maximum of 12 to 15 generations per year is feasible under optimal conditions, but this reduces considerably to one or two generations in cooler regions. Thrips can overwinter as larvae in soil or as adults among dead plant litter, tree bark or crop debris </w:t>
      </w:r>
      <w:r w:rsidRPr="004F6663">
        <w:fldChar w:fldCharType="begin"/>
      </w:r>
      <w:r w:rsidR="00B4514B" w:rsidRPr="004F6663">
        <w:instrText xml:space="preserve"> ADDIN EN.CITE &lt;EndNote&gt;&lt;Cite&gt;&lt;Author&gt;Lewis&lt;/Author&gt;&lt;Year&gt;1997&lt;/Year&gt;&lt;RecNum&gt;17738&lt;/RecNum&gt;&lt;DisplayText&gt;(Lewis 1997)&lt;/DisplayText&gt;&lt;record&gt;&lt;rec-number&gt;17738&lt;/rec-number&gt;&lt;foreign-keys&gt;&lt;key app="EN" db-id="pxwxw0er9zv2fxezxdk5tt5utz5p5vtrwdv0" timestamp="1451972763"&gt;17738&lt;/key&gt;&lt;/foreign-keys&gt;&lt;ref-type name="Chapters"&gt;5&lt;/ref-type&gt;&lt;contributors&gt;&lt;authors&gt;&lt;author&gt;Lewis,T.&lt;/author&gt;&lt;/authors&gt;&lt;secondary-authors&gt;&lt;author&gt;Lewis,T.&lt;/author&gt;&lt;/secondary-authors&gt;&lt;/contributors&gt;&lt;titles&gt;&lt;title&gt;Pest thrips in perspective&lt;/title&gt;&lt;secondary-title&gt;Thrips as crop pests&lt;/secondary-title&gt;&lt;/titles&gt;&lt;pages&gt;1-13&lt;/pages&gt;&lt;keywords&gt;&lt;keyword&gt;as&lt;/keyword&gt;&lt;keyword&gt;DAFF&lt;/keyword&gt;&lt;keyword&gt;pest&lt;/keyword&gt;&lt;keyword&gt;Pests&lt;/keyword&gt;&lt;keyword&gt;Thrips&lt;/keyword&gt;&lt;/keywords&gt;&lt;dates&gt;&lt;year&gt;1997&lt;/year&gt;&lt;/dates&gt;&lt;pub-location&gt;Wallingford&lt;/pub-location&gt;&lt;publisher&gt;CAB International&lt;/publisher&gt;&lt;label&gt;82012&lt;/label&gt;&lt;urls&gt;&lt;/urls&gt;&lt;custom1&gt;JN&lt;/custom1&gt;&lt;/record&gt;&lt;/Cite&gt;&lt;/EndNote&gt;</w:instrText>
      </w:r>
      <w:r w:rsidRPr="004F6663">
        <w:fldChar w:fldCharType="separate"/>
      </w:r>
      <w:r w:rsidR="00B4514B" w:rsidRPr="004F6663">
        <w:rPr>
          <w:noProof/>
        </w:rPr>
        <w:t>(</w:t>
      </w:r>
      <w:hyperlink w:anchor="_ENREF_207" w:tooltip="Lewis, 1997 #17738" w:history="1">
        <w:r w:rsidR="00550223" w:rsidRPr="004F6663">
          <w:rPr>
            <w:noProof/>
          </w:rPr>
          <w:t>Lewis 1997</w:t>
        </w:r>
      </w:hyperlink>
      <w:r w:rsidR="00B4514B" w:rsidRPr="004F6663">
        <w:rPr>
          <w:noProof/>
        </w:rPr>
        <w:t>)</w:t>
      </w:r>
      <w:r w:rsidRPr="004F6663">
        <w:fldChar w:fldCharType="end"/>
      </w:r>
      <w:r w:rsidRPr="004F6663">
        <w:t>.</w:t>
      </w:r>
    </w:p>
    <w:p w14:paraId="74DA9E02" w14:textId="2C8D195D" w:rsidR="0057013F" w:rsidRPr="004F6663" w:rsidRDefault="0057013F" w:rsidP="00235DDF">
      <w:pPr>
        <w:rPr>
          <w:rFonts w:eastAsia="Calibri" w:cs="Times New Roman"/>
        </w:rPr>
      </w:pPr>
      <w:r w:rsidRPr="004F6663">
        <w:t xml:space="preserve">Some thrips are known to transmit viruses, and the Group Thrips PRA provides information on the thrips species known to exhibit this biological characteristic, as well as </w:t>
      </w:r>
      <w:r w:rsidR="008531EB" w:rsidRPr="004F6663">
        <w:t xml:space="preserve">on </w:t>
      </w:r>
      <w:r w:rsidRPr="004F6663">
        <w:t xml:space="preserve">the viruses that are known to </w:t>
      </w:r>
      <w:r w:rsidR="008531EB" w:rsidRPr="004F6663">
        <w:t xml:space="preserve">be </w:t>
      </w:r>
      <w:r w:rsidRPr="004F6663">
        <w:t>transmit</w:t>
      </w:r>
      <w:r w:rsidR="008531EB" w:rsidRPr="004F6663">
        <w:t>ted</w:t>
      </w:r>
      <w:r w:rsidRPr="004F6663">
        <w:t>. The</w:t>
      </w:r>
      <w:r w:rsidR="008531EB" w:rsidRPr="004F6663">
        <w:t>se include members of</w:t>
      </w:r>
      <w:r w:rsidRPr="004F6663">
        <w:t xml:space="preserve"> the virus genus </w:t>
      </w:r>
      <w:r w:rsidRPr="004F6663">
        <w:rPr>
          <w:i/>
        </w:rPr>
        <w:t>Orthotospovirus</w:t>
      </w:r>
      <w:r w:rsidRPr="004F6663">
        <w:t xml:space="preserve">, </w:t>
      </w:r>
      <w:r w:rsidR="00476885" w:rsidRPr="004F6663">
        <w:t>which</w:t>
      </w:r>
      <w:r w:rsidRPr="004F6663">
        <w:t xml:space="preserve"> </w:t>
      </w:r>
      <w:r w:rsidRPr="004F6663">
        <w:rPr>
          <w:rFonts w:eastAsia="Calibri" w:cs="Times New Roman"/>
        </w:rPr>
        <w:t>have been demonstrated to cause substantial economic impacts across an extensive range of crops. T</w:t>
      </w:r>
      <w:r w:rsidRPr="004F6663">
        <w:t xml:space="preserve">he PRA also identified viruses in the genera </w:t>
      </w:r>
      <w:r w:rsidRPr="004F6663">
        <w:rPr>
          <w:rFonts w:eastAsia="Calibri" w:cs="Times New Roman"/>
          <w:i/>
        </w:rPr>
        <w:t xml:space="preserve">Ilarvirus, Carmovirus, Sobemovirus </w:t>
      </w:r>
      <w:r w:rsidRPr="004F6663">
        <w:rPr>
          <w:rFonts w:eastAsia="Calibri" w:cs="Times New Roman"/>
        </w:rPr>
        <w:t xml:space="preserve">and </w:t>
      </w:r>
      <w:r w:rsidRPr="004F6663">
        <w:rPr>
          <w:rFonts w:eastAsia="Calibri" w:cs="Times New Roman"/>
          <w:i/>
        </w:rPr>
        <w:t>Machlomovirus</w:t>
      </w:r>
      <w:r w:rsidRPr="004F6663">
        <w:rPr>
          <w:rFonts w:eastAsia="Calibri" w:cs="Times New Roman"/>
        </w:rPr>
        <w:t xml:space="preserve"> known to be transmitted by thrips </w:t>
      </w:r>
      <w:r w:rsidRPr="004F6663">
        <w:rPr>
          <w:rFonts w:eastAsia="Calibri" w:cs="Times New Roman"/>
        </w:rPr>
        <w:fldChar w:fldCharType="begin">
          <w:fldData xml:space="preserve">PEVuZE5vdGU+PENpdGU+PEF1dGhvcj5Kb25lczwvQXV0aG9yPjxZZWFyPjIwMDU8L1llYXI+PFJl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</w:fldData>
        </w:fldChar>
      </w:r>
      <w:r w:rsidR="00B4514B" w:rsidRPr="004F6663">
        <w:rPr>
          <w:rFonts w:eastAsia="Calibri" w:cs="Times New Roman"/>
        </w:rPr>
        <w:instrText xml:space="preserve"> ADDIN EN.CITE </w:instrText>
      </w:r>
      <w:r w:rsidR="00B4514B" w:rsidRPr="004F6663">
        <w:rPr>
          <w:rFonts w:eastAsia="Calibri" w:cs="Times New Roman"/>
        </w:rPr>
        <w:fldChar w:fldCharType="begin">
          <w:fldData xml:space="preserve">PEVuZE5vdGU+PENpdGU+PEF1dGhvcj5Kb25lczwvQXV0aG9yPjxZZWFyPjIwMDU8L1llYXI+PFJl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</w:fldData>
        </w:fldChar>
      </w:r>
      <w:r w:rsidR="00B4514B" w:rsidRPr="004F6663">
        <w:rPr>
          <w:rFonts w:eastAsia="Calibri" w:cs="Times New Roman"/>
        </w:rPr>
        <w:instrText xml:space="preserve"> ADDIN EN.CITE.DATA </w:instrText>
      </w:r>
      <w:r w:rsidR="00B4514B" w:rsidRPr="004F6663">
        <w:rPr>
          <w:rFonts w:eastAsia="Calibri" w:cs="Times New Roman"/>
        </w:rPr>
      </w:r>
      <w:r w:rsidR="00B4514B" w:rsidRPr="004F6663">
        <w:rPr>
          <w:rFonts w:eastAsia="Calibri" w:cs="Times New Roman"/>
        </w:rPr>
        <w:fldChar w:fldCharType="end"/>
      </w:r>
      <w:r w:rsidRPr="004F6663">
        <w:rPr>
          <w:rFonts w:eastAsia="Calibri" w:cs="Times New Roman"/>
        </w:rPr>
      </w:r>
      <w:r w:rsidRPr="004F6663">
        <w:rPr>
          <w:rFonts w:eastAsia="Calibri" w:cs="Times New Roman"/>
        </w:rPr>
        <w:fldChar w:fldCharType="separate"/>
      </w:r>
      <w:r w:rsidRPr="004F6663">
        <w:rPr>
          <w:rFonts w:eastAsia="Calibri" w:cs="Times New Roman"/>
          <w:noProof/>
        </w:rPr>
        <w:t>(</w:t>
      </w:r>
      <w:hyperlink w:anchor="_ENREF_187" w:tooltip="Jones, 2005 #1526" w:history="1">
        <w:r w:rsidR="00550223" w:rsidRPr="004F6663">
          <w:rPr>
            <w:rFonts w:eastAsia="Calibri" w:cs="Times New Roman"/>
            <w:noProof/>
          </w:rPr>
          <w:t>Jones 2005</w:t>
        </w:r>
      </w:hyperlink>
      <w:r w:rsidRPr="004F6663">
        <w:rPr>
          <w:rFonts w:eastAsia="Calibri" w:cs="Times New Roman"/>
          <w:noProof/>
        </w:rPr>
        <w:t>)</w:t>
      </w:r>
      <w:r w:rsidRPr="004F6663">
        <w:rPr>
          <w:rFonts w:eastAsia="Calibri" w:cs="Times New Roman"/>
        </w:rPr>
        <w:fldChar w:fldCharType="end"/>
      </w:r>
      <w:r w:rsidRPr="004F6663">
        <w:rPr>
          <w:rFonts w:eastAsia="Calibri" w:cs="Times New Roman"/>
        </w:rPr>
        <w:t xml:space="preserve">. </w:t>
      </w:r>
    </w:p>
    <w:p w14:paraId="01ECB508" w14:textId="77777777" w:rsidR="0057013F" w:rsidRPr="004F6663" w:rsidRDefault="0057013F" w:rsidP="00300E1B">
      <w:pPr>
        <w:pStyle w:val="Heading5"/>
      </w:pPr>
      <w:r w:rsidRPr="004F6663">
        <w:t>Scoping assessment</w:t>
      </w:r>
    </w:p>
    <w:p w14:paraId="70E9A295" w14:textId="01EBBD82" w:rsidR="0057013F" w:rsidRPr="004F6663" w:rsidRDefault="0057013F" w:rsidP="00235DDF">
      <w:pPr>
        <w:pStyle w:val="TPs1"/>
        <w:keepNext/>
        <w:numPr>
          <w:ilvl w:val="0"/>
          <w:numId w:val="0"/>
        </w:numPr>
        <w:ind w:right="237"/>
        <w:rPr>
          <w:rFonts w:ascii="Cambria" w:hAnsi="Cambria"/>
        </w:rPr>
      </w:pPr>
      <w:r w:rsidRPr="004F6663">
        <w:rPr>
          <w:rFonts w:ascii="Cambria" w:hAnsi="Cambria"/>
        </w:rPr>
        <w:t>The Group Thrips PRA contains a scoping assessment</w:t>
      </w:r>
      <w:r w:rsidR="00476885" w:rsidRPr="004F6663">
        <w:rPr>
          <w:rFonts w:ascii="Cambria" w:hAnsi="Cambria"/>
        </w:rPr>
        <w:t xml:space="preserve"> of all thrips families (</w:t>
      </w:r>
      <w:r w:rsidR="0091157B" w:rsidRPr="004F6663">
        <w:rPr>
          <w:rFonts w:ascii="Cambria" w:hAnsi="Cambria"/>
        </w:rPr>
        <w:t xml:space="preserve">Chapter </w:t>
      </w:r>
      <w:r w:rsidR="00476885" w:rsidRPr="004F6663">
        <w:rPr>
          <w:rFonts w:ascii="Cambria" w:hAnsi="Cambria"/>
        </w:rPr>
        <w:t>2 of that document);</w:t>
      </w:r>
      <w:r w:rsidRPr="004F6663">
        <w:rPr>
          <w:rFonts w:ascii="Cambria" w:hAnsi="Cambria"/>
        </w:rPr>
        <w:t xml:space="preserve"> </w:t>
      </w:r>
      <w:r w:rsidR="00476885" w:rsidRPr="004F6663">
        <w:rPr>
          <w:rFonts w:ascii="Cambria" w:hAnsi="Cambria"/>
        </w:rPr>
        <w:t>this assessment</w:t>
      </w:r>
      <w:r w:rsidRPr="004F6663">
        <w:rPr>
          <w:rFonts w:ascii="Cambria" w:hAnsi="Cambria"/>
        </w:rPr>
        <w:t xml:space="preserve"> reviewed the biological </w:t>
      </w:r>
      <w:r w:rsidR="00476885" w:rsidRPr="004F6663">
        <w:rPr>
          <w:rFonts w:ascii="Cambria" w:hAnsi="Cambria"/>
        </w:rPr>
        <w:t>characteristics</w:t>
      </w:r>
      <w:r w:rsidRPr="004F6663">
        <w:rPr>
          <w:rFonts w:ascii="Cambria" w:hAnsi="Cambria"/>
        </w:rPr>
        <w:t xml:space="preserve"> of all thrips families and eliminated from further consideration thrips families (or sub</w:t>
      </w:r>
      <w:r w:rsidR="006D23C0" w:rsidRPr="004F6663">
        <w:rPr>
          <w:rFonts w:ascii="Cambria" w:hAnsi="Cambria"/>
        </w:rPr>
        <w:noBreakHyphen/>
      </w:r>
      <w:r w:rsidRPr="004F6663">
        <w:rPr>
          <w:rFonts w:ascii="Cambria" w:hAnsi="Cambria"/>
        </w:rPr>
        <w:t xml:space="preserve">groups within these families) that are not phytophagous and therefore unlikely to have the potential to (i) be on the plant import pathway and/or (ii) cause economic (including environmental) consequences. It also took into account Australian and international interception records for thrips on the plant import pathway, and excluded from pest categorisation assessment </w:t>
      </w:r>
      <w:r w:rsidR="00476885" w:rsidRPr="004F6663">
        <w:rPr>
          <w:rFonts w:ascii="Cambria" w:hAnsi="Cambria"/>
        </w:rPr>
        <w:t>those</w:t>
      </w:r>
      <w:r w:rsidRPr="004F6663">
        <w:rPr>
          <w:rFonts w:ascii="Cambria" w:hAnsi="Cambria"/>
        </w:rPr>
        <w:t xml:space="preserve"> species that were intercepted with an average frequency of </w:t>
      </w:r>
      <w:r w:rsidR="00476885" w:rsidRPr="004F6663">
        <w:rPr>
          <w:rFonts w:ascii="Cambria" w:hAnsi="Cambria"/>
        </w:rPr>
        <w:t>less</w:t>
      </w:r>
      <w:r w:rsidRPr="004F6663">
        <w:rPr>
          <w:rFonts w:ascii="Cambria" w:hAnsi="Cambria"/>
        </w:rPr>
        <w:t xml:space="preserve"> than 0.5 events per year.</w:t>
      </w:r>
    </w:p>
    <w:p w14:paraId="4E0F348D" w14:textId="1493FAB7" w:rsidR="0057013F" w:rsidRPr="004F6663" w:rsidRDefault="0057013F" w:rsidP="0057013F">
      <w:pPr>
        <w:pStyle w:val="TPs1"/>
        <w:numPr>
          <w:ilvl w:val="0"/>
          <w:numId w:val="0"/>
        </w:numPr>
        <w:ind w:right="238"/>
        <w:rPr>
          <w:rFonts w:ascii="Cambria" w:hAnsi="Cambria"/>
        </w:rPr>
      </w:pPr>
      <w:r w:rsidRPr="004F6663">
        <w:rPr>
          <w:rFonts w:ascii="Cambria" w:hAnsi="Cambria"/>
        </w:rPr>
        <w:t>The outcome of the scoping assessment excluded from further consideration the families Aeolothripidae, Fauriellidae, Heterothripidae, Melanthripidae, Merothripidae, fungivorous and predatory Phlaeothripidae, Stenurothripidae, obligate predatory T</w:t>
      </w:r>
      <w:r w:rsidR="00476885" w:rsidRPr="004F6663">
        <w:rPr>
          <w:rFonts w:ascii="Cambria" w:hAnsi="Cambria"/>
        </w:rPr>
        <w:t>hripidae and Uzelothripidae. Tho</w:t>
      </w:r>
      <w:r w:rsidRPr="004F6663">
        <w:rPr>
          <w:rFonts w:ascii="Cambria" w:hAnsi="Cambria"/>
        </w:rPr>
        <w:t xml:space="preserve">se </w:t>
      </w:r>
      <w:r w:rsidR="00476885" w:rsidRPr="004F6663">
        <w:rPr>
          <w:rFonts w:ascii="Cambria" w:hAnsi="Cambria"/>
        </w:rPr>
        <w:t>taxa</w:t>
      </w:r>
      <w:r w:rsidRPr="004F6663">
        <w:rPr>
          <w:rFonts w:ascii="Cambria" w:hAnsi="Cambria"/>
        </w:rPr>
        <w:t xml:space="preserve"> were considered </w:t>
      </w:r>
      <w:r w:rsidR="00476885" w:rsidRPr="004F6663">
        <w:rPr>
          <w:rFonts w:ascii="Cambria" w:hAnsi="Cambria"/>
        </w:rPr>
        <w:t>un</w:t>
      </w:r>
      <w:r w:rsidRPr="004F6663">
        <w:rPr>
          <w:rFonts w:ascii="Cambria" w:hAnsi="Cambria"/>
        </w:rPr>
        <w:t xml:space="preserve">likely to be associated with the plant import </w:t>
      </w:r>
      <w:r w:rsidRPr="004F6663">
        <w:rPr>
          <w:rFonts w:ascii="Cambria" w:hAnsi="Cambria"/>
        </w:rPr>
        <w:lastRenderedPageBreak/>
        <w:t xml:space="preserve">pathway, except occasionally as contaminants, and/or </w:t>
      </w:r>
      <w:r w:rsidR="00476885" w:rsidRPr="004F6663">
        <w:rPr>
          <w:rFonts w:ascii="Cambria" w:hAnsi="Cambria"/>
        </w:rPr>
        <w:t xml:space="preserve">unlikely </w:t>
      </w:r>
      <w:r w:rsidRPr="004F6663">
        <w:rPr>
          <w:rFonts w:ascii="Cambria" w:hAnsi="Cambria"/>
        </w:rPr>
        <w:t xml:space="preserve">to have potential economic consequences for Australia. This finding is reproduced in this </w:t>
      </w:r>
      <w:r w:rsidR="00582339" w:rsidRPr="004F6663">
        <w:rPr>
          <w:rFonts w:ascii="Cambria" w:hAnsi="Cambria"/>
        </w:rPr>
        <w:t>PRA</w:t>
      </w:r>
      <w:r w:rsidRPr="004F6663">
        <w:rPr>
          <w:rFonts w:ascii="Cambria" w:hAnsi="Cambria"/>
        </w:rPr>
        <w:t>, as the analysis of thrips families that have been intercepted on the cut flower</w:t>
      </w:r>
      <w:r w:rsidR="0071080A" w:rsidRPr="004F6663">
        <w:rPr>
          <w:rFonts w:ascii="Cambria" w:hAnsi="Cambria"/>
        </w:rPr>
        <w:t xml:space="preserve"> and foliage pathway (Appendix D</w:t>
      </w:r>
      <w:r w:rsidR="004B47B9" w:rsidRPr="004F6663">
        <w:rPr>
          <w:rFonts w:ascii="Cambria" w:hAnsi="Cambria"/>
        </w:rPr>
        <w:t xml:space="preserve"> </w:t>
      </w:r>
      <w:r w:rsidR="004B47B9" w:rsidRPr="004F6663">
        <w:rPr>
          <w:rFonts w:ascii="Cambria" w:hAnsi="Cambria"/>
        </w:rPr>
        <w:fldChar w:fldCharType="begin"/>
      </w:r>
      <w:r w:rsidR="004B47B9" w:rsidRPr="004F6663">
        <w:rPr>
          <w:rFonts w:ascii="Cambria" w:hAnsi="Cambria"/>
        </w:rPr>
        <w:instrText xml:space="preserve"> REF _Ref524013230 \h </w:instrText>
      </w:r>
      <w:r w:rsidR="00F24395" w:rsidRPr="004F6663">
        <w:rPr>
          <w:rFonts w:ascii="Cambria" w:hAnsi="Cambria"/>
        </w:rPr>
        <w:instrText xml:space="preserve"> \* MERGEFORMAT </w:instrText>
      </w:r>
      <w:r w:rsidR="004B47B9" w:rsidRPr="004F6663">
        <w:rPr>
          <w:rFonts w:ascii="Cambria" w:hAnsi="Cambria"/>
        </w:rPr>
      </w:r>
      <w:r w:rsidR="004B47B9" w:rsidRPr="004F6663">
        <w:rPr>
          <w:rFonts w:ascii="Cambria" w:hAnsi="Cambria"/>
        </w:rPr>
        <w:fldChar w:fldCharType="separate"/>
      </w:r>
      <w:r w:rsidR="00124963" w:rsidRPr="004F6663">
        <w:rPr>
          <w:rFonts w:ascii="Cambria" w:hAnsi="Cambria"/>
        </w:rPr>
        <w:t xml:space="preserve">Table </w:t>
      </w:r>
      <w:r w:rsidR="00124963" w:rsidRPr="004F6663">
        <w:rPr>
          <w:rFonts w:ascii="Cambria" w:hAnsi="Cambria"/>
          <w:noProof/>
        </w:rPr>
        <w:t>IX</w:t>
      </w:r>
      <w:r w:rsidR="004B47B9" w:rsidRPr="004F6663">
        <w:rPr>
          <w:rFonts w:ascii="Cambria" w:hAnsi="Cambria"/>
        </w:rPr>
        <w:fldChar w:fldCharType="end"/>
      </w:r>
      <w:r w:rsidR="00EE0CEC" w:rsidRPr="004F6663">
        <w:rPr>
          <w:rFonts w:ascii="Cambria" w:hAnsi="Cambria"/>
        </w:rPr>
        <w:t xml:space="preserve">) </w:t>
      </w:r>
      <w:r w:rsidRPr="004F6663">
        <w:rPr>
          <w:rFonts w:ascii="Cambria" w:hAnsi="Cambria"/>
        </w:rPr>
        <w:t xml:space="preserve">found that of all the excluded families, only thrips in the family Aeolothripidae were intercepted. The three </w:t>
      </w:r>
      <w:r w:rsidR="00476885" w:rsidRPr="004F6663">
        <w:rPr>
          <w:rFonts w:ascii="Cambria" w:hAnsi="Cambria"/>
        </w:rPr>
        <w:t xml:space="preserve">intercepted </w:t>
      </w:r>
      <w:r w:rsidRPr="004F6663">
        <w:rPr>
          <w:rFonts w:ascii="Cambria" w:hAnsi="Cambria"/>
        </w:rPr>
        <w:t>Aeolothripidae species (</w:t>
      </w:r>
      <w:r w:rsidRPr="004F6663">
        <w:rPr>
          <w:rFonts w:ascii="Cambria" w:hAnsi="Cambria"/>
          <w:i/>
        </w:rPr>
        <w:t>Aeolothrips</w:t>
      </w:r>
      <w:r w:rsidRPr="004F6663">
        <w:rPr>
          <w:rFonts w:ascii="Cambria" w:hAnsi="Cambria"/>
        </w:rPr>
        <w:t xml:space="preserve"> </w:t>
      </w:r>
      <w:r w:rsidRPr="004F6663">
        <w:rPr>
          <w:rFonts w:ascii="Cambria" w:hAnsi="Cambria"/>
          <w:i/>
        </w:rPr>
        <w:t>fasciatus</w:t>
      </w:r>
      <w:r w:rsidRPr="004F6663">
        <w:rPr>
          <w:rFonts w:ascii="Cambria" w:hAnsi="Cambria"/>
        </w:rPr>
        <w:t xml:space="preserve">, </w:t>
      </w:r>
      <w:r w:rsidRPr="004F6663">
        <w:rPr>
          <w:rFonts w:ascii="Cambria" w:hAnsi="Cambria"/>
          <w:i/>
        </w:rPr>
        <w:t>Desmothrips</w:t>
      </w:r>
      <w:r w:rsidRPr="004F6663">
        <w:rPr>
          <w:rFonts w:ascii="Cambria" w:hAnsi="Cambria"/>
        </w:rPr>
        <w:t xml:space="preserve"> </w:t>
      </w:r>
      <w:r w:rsidRPr="004F6663">
        <w:rPr>
          <w:rFonts w:ascii="Cambria" w:hAnsi="Cambria"/>
          <w:i/>
        </w:rPr>
        <w:t>propinquus</w:t>
      </w:r>
      <w:r w:rsidRPr="004F6663">
        <w:rPr>
          <w:rFonts w:ascii="Cambria" w:hAnsi="Cambria"/>
        </w:rPr>
        <w:t xml:space="preserve"> and </w:t>
      </w:r>
      <w:r w:rsidRPr="004F6663">
        <w:rPr>
          <w:rFonts w:ascii="Cambria" w:hAnsi="Cambria"/>
          <w:i/>
        </w:rPr>
        <w:t>Rhipidothrips</w:t>
      </w:r>
      <w:r w:rsidRPr="004F6663">
        <w:rPr>
          <w:rFonts w:ascii="Cambria" w:hAnsi="Cambria"/>
        </w:rPr>
        <w:t xml:space="preserve"> </w:t>
      </w:r>
      <w:r w:rsidRPr="004F6663">
        <w:rPr>
          <w:rFonts w:ascii="Cambria" w:hAnsi="Cambria"/>
          <w:i/>
        </w:rPr>
        <w:t>brunneus</w:t>
      </w:r>
      <w:r w:rsidRPr="004F6663">
        <w:rPr>
          <w:rFonts w:ascii="Cambria" w:hAnsi="Cambria"/>
        </w:rPr>
        <w:t xml:space="preserve">) were </w:t>
      </w:r>
      <w:r w:rsidR="00476885" w:rsidRPr="004F6663">
        <w:rPr>
          <w:rFonts w:ascii="Cambria" w:hAnsi="Cambria"/>
        </w:rPr>
        <w:t xml:space="preserve">each </w:t>
      </w:r>
      <w:r w:rsidRPr="004F6663">
        <w:rPr>
          <w:rFonts w:ascii="Cambria" w:hAnsi="Cambria"/>
        </w:rPr>
        <w:t xml:space="preserve">intercepted at a yearly average of less than 0.5 </w:t>
      </w:r>
      <w:r w:rsidR="00476885" w:rsidRPr="004F6663">
        <w:rPr>
          <w:rFonts w:ascii="Cambria" w:hAnsi="Cambria"/>
        </w:rPr>
        <w:t xml:space="preserve">instances </w:t>
      </w:r>
      <w:r w:rsidRPr="004F6663">
        <w:rPr>
          <w:rFonts w:ascii="Cambria" w:hAnsi="Cambria"/>
        </w:rPr>
        <w:t>(</w:t>
      </w:r>
      <w:r w:rsidR="004B47B9" w:rsidRPr="004F6663">
        <w:rPr>
          <w:rFonts w:ascii="Cambria" w:hAnsi="Cambria"/>
        </w:rPr>
        <w:fldChar w:fldCharType="begin"/>
      </w:r>
      <w:r w:rsidR="004B47B9" w:rsidRPr="004F6663">
        <w:rPr>
          <w:rFonts w:ascii="Cambria" w:hAnsi="Cambria"/>
        </w:rPr>
        <w:instrText xml:space="preserve"> REF _Ref524013117 \h </w:instrText>
      </w:r>
      <w:r w:rsidR="00F24395" w:rsidRPr="004F6663">
        <w:rPr>
          <w:rFonts w:ascii="Cambria" w:hAnsi="Cambria"/>
        </w:rPr>
        <w:instrText xml:space="preserve"> \* MERGEFORMAT </w:instrText>
      </w:r>
      <w:r w:rsidR="004B47B9" w:rsidRPr="004F6663">
        <w:rPr>
          <w:rFonts w:ascii="Cambria" w:hAnsi="Cambria"/>
        </w:rPr>
      </w:r>
      <w:r w:rsidR="004B47B9" w:rsidRPr="004F6663">
        <w:rPr>
          <w:rFonts w:ascii="Cambria" w:hAnsi="Cambria"/>
        </w:rPr>
        <w:fldChar w:fldCharType="separate"/>
      </w:r>
      <w:r w:rsidR="00124963" w:rsidRPr="004F6663">
        <w:rPr>
          <w:rFonts w:ascii="Cambria" w:hAnsi="Cambria"/>
        </w:rPr>
        <w:t xml:space="preserve">Table </w:t>
      </w:r>
      <w:r w:rsidR="00124963" w:rsidRPr="004F6663">
        <w:rPr>
          <w:rFonts w:ascii="Cambria" w:hAnsi="Cambria"/>
          <w:noProof/>
        </w:rPr>
        <w:t>XI</w:t>
      </w:r>
      <w:r w:rsidR="004B47B9" w:rsidRPr="004F6663">
        <w:rPr>
          <w:rFonts w:ascii="Cambria" w:hAnsi="Cambria"/>
        </w:rPr>
        <w:fldChar w:fldCharType="end"/>
      </w:r>
      <w:r w:rsidR="00EE0CEC" w:rsidRPr="004F6663">
        <w:rPr>
          <w:rFonts w:ascii="Cambria" w:hAnsi="Cambria"/>
        </w:rPr>
        <w:t>).</w:t>
      </w:r>
    </w:p>
    <w:p w14:paraId="385FF0E5" w14:textId="5A905C24" w:rsidR="00F24395" w:rsidRPr="004F6663" w:rsidRDefault="0057013F" w:rsidP="0057013F">
      <w:pPr>
        <w:pStyle w:val="TPs1"/>
        <w:numPr>
          <w:ilvl w:val="0"/>
          <w:numId w:val="0"/>
        </w:numPr>
        <w:ind w:right="238"/>
        <w:rPr>
          <w:rFonts w:ascii="Cambria" w:hAnsi="Cambria"/>
        </w:rPr>
      </w:pPr>
      <w:r w:rsidRPr="004F6663">
        <w:rPr>
          <w:rFonts w:ascii="Cambria" w:hAnsi="Cambria"/>
        </w:rPr>
        <w:t xml:space="preserve">Only </w:t>
      </w:r>
      <w:r w:rsidR="00476885" w:rsidRPr="004F6663">
        <w:rPr>
          <w:rFonts w:ascii="Cambria" w:hAnsi="Cambria"/>
        </w:rPr>
        <w:t xml:space="preserve">members of </w:t>
      </w:r>
      <w:r w:rsidRPr="004F6663">
        <w:rPr>
          <w:rFonts w:ascii="Cambria" w:hAnsi="Cambria"/>
        </w:rPr>
        <w:t xml:space="preserve">the phytophagous Thripidae and the phytophagous Phlaeothripidae were considered further in the </w:t>
      </w:r>
      <w:r w:rsidR="00F10B24" w:rsidRPr="004F6663">
        <w:rPr>
          <w:rFonts w:ascii="Cambria" w:hAnsi="Cambria"/>
        </w:rPr>
        <w:t>Group Thrips PRA</w:t>
      </w:r>
      <w:r w:rsidR="00476885" w:rsidRPr="004F6663">
        <w:rPr>
          <w:rFonts w:ascii="Cambria" w:hAnsi="Cambria"/>
        </w:rPr>
        <w:t>,</w:t>
      </w:r>
      <w:r w:rsidRPr="004F6663">
        <w:rPr>
          <w:rFonts w:ascii="Cambria" w:hAnsi="Cambria"/>
        </w:rPr>
        <w:t xml:space="preserve"> and these were assessed as having the potential to be quarantine pests for Australia</w:t>
      </w:r>
      <w:r w:rsidR="00476885" w:rsidRPr="004F6663">
        <w:rPr>
          <w:rFonts w:ascii="Cambria" w:hAnsi="Cambria"/>
        </w:rPr>
        <w:t>,</w:t>
      </w:r>
      <w:r w:rsidRPr="004F6663">
        <w:rPr>
          <w:rFonts w:ascii="Cambria" w:hAnsi="Cambria"/>
        </w:rPr>
        <w:t xml:space="preserve"> and as a result </w:t>
      </w:r>
      <w:r w:rsidR="00476885" w:rsidRPr="004F6663">
        <w:rPr>
          <w:rFonts w:ascii="Cambria" w:hAnsi="Cambria"/>
        </w:rPr>
        <w:t>requiring</w:t>
      </w:r>
      <w:r w:rsidRPr="004F6663">
        <w:rPr>
          <w:rFonts w:ascii="Cambria" w:hAnsi="Cambria"/>
        </w:rPr>
        <w:t xml:space="preserve"> further consideration. </w:t>
      </w:r>
      <w:r w:rsidR="00EC29AA" w:rsidRPr="004F6663">
        <w:rPr>
          <w:rFonts w:ascii="Cambria" w:hAnsi="Cambria"/>
        </w:rPr>
        <w:t>P</w:t>
      </w:r>
      <w:r w:rsidR="00F24395" w:rsidRPr="004F6663">
        <w:rPr>
          <w:rFonts w:ascii="Cambria" w:hAnsi="Cambria"/>
        </w:rPr>
        <w:t>est categorisation</w:t>
      </w:r>
      <w:r w:rsidR="00EC29AA" w:rsidRPr="004F6663">
        <w:rPr>
          <w:rFonts w:ascii="Cambria" w:hAnsi="Cambria"/>
        </w:rPr>
        <w:t>s are replicated</w:t>
      </w:r>
      <w:r w:rsidR="00F24395" w:rsidRPr="004F6663">
        <w:rPr>
          <w:rFonts w:ascii="Cambria" w:hAnsi="Cambria"/>
        </w:rPr>
        <w:t xml:space="preserve"> in this </w:t>
      </w:r>
      <w:r w:rsidR="00EC29AA" w:rsidRPr="004F6663">
        <w:rPr>
          <w:rFonts w:ascii="Cambria" w:hAnsi="Cambria"/>
        </w:rPr>
        <w:t>PRA</w:t>
      </w:r>
      <w:r w:rsidR="00F24395" w:rsidRPr="004F6663">
        <w:rPr>
          <w:rFonts w:ascii="Cambria" w:hAnsi="Cambria"/>
        </w:rPr>
        <w:t xml:space="preserve">, and are referenced </w:t>
      </w:r>
      <w:r w:rsidR="006E4F3C" w:rsidRPr="004F6663">
        <w:rPr>
          <w:rFonts w:ascii="Cambria" w:hAnsi="Cambria"/>
        </w:rPr>
        <w:t xml:space="preserve">in </w:t>
      </w:r>
      <w:r w:rsidR="00F24395" w:rsidRPr="004F6663">
        <w:rPr>
          <w:rFonts w:ascii="Cambria" w:hAnsi="Cambria"/>
        </w:rPr>
        <w:t xml:space="preserve">Appendix </w:t>
      </w:r>
      <w:r w:rsidR="0071080A" w:rsidRPr="004F6663">
        <w:rPr>
          <w:rFonts w:ascii="Cambria" w:hAnsi="Cambria"/>
        </w:rPr>
        <w:t>F</w:t>
      </w:r>
      <w:r w:rsidR="00F24395" w:rsidRPr="004F6663">
        <w:rPr>
          <w:rFonts w:ascii="Cambria" w:hAnsi="Cambria"/>
        </w:rPr>
        <w:t xml:space="preserve"> of this document.</w:t>
      </w:r>
    </w:p>
    <w:p w14:paraId="53A95BB4" w14:textId="77777777" w:rsidR="00F24395" w:rsidRPr="004F6663" w:rsidRDefault="00F24395" w:rsidP="00F24395">
      <w:r w:rsidRPr="004F6663">
        <w:t>The</w:t>
      </w:r>
      <w:r w:rsidR="00EC29AA" w:rsidRPr="004F6663">
        <w:t xml:space="preserve"> Group Thrips </w:t>
      </w:r>
      <w:r w:rsidRPr="004F6663">
        <w:t xml:space="preserve">PRA categorised </w:t>
      </w:r>
      <w:r w:rsidR="00EC29AA" w:rsidRPr="004F6663">
        <w:t>species</w:t>
      </w:r>
      <w:r w:rsidR="00E6162C" w:rsidRPr="004F6663">
        <w:t xml:space="preserve"> of the </w:t>
      </w:r>
      <w:r w:rsidRPr="004F6663">
        <w:t xml:space="preserve">phytophagous Thripidae and Phlaeothripidae </w:t>
      </w:r>
      <w:r w:rsidR="00E6162C" w:rsidRPr="004F6663">
        <w:t>that are</w:t>
      </w:r>
      <w:r w:rsidRPr="004F6663">
        <w:t xml:space="preserve"> quarantine pests for Australia</w:t>
      </w:r>
      <w:r w:rsidR="00EC29AA" w:rsidRPr="004F6663">
        <w:t xml:space="preserve"> according to criteria related to biosecurity importance</w:t>
      </w:r>
      <w:r w:rsidR="00E6162C" w:rsidRPr="004F6663">
        <w:t>.</w:t>
      </w:r>
      <w:r w:rsidRPr="004F6663">
        <w:t xml:space="preserve"> The outcome of the PRA was that the species identified as quarantine pests were all estimated to have an indicative unrestricted risk estimate of ‘Low’</w:t>
      </w:r>
      <w:r w:rsidR="00E6162C" w:rsidRPr="004F6663">
        <w:t>,</w:t>
      </w:r>
      <w:r w:rsidRPr="004F6663">
        <w:t xml:space="preserve"> which does not achieve the ALOP for Australia, and therefore</w:t>
      </w:r>
      <w:r w:rsidR="00E6162C" w:rsidRPr="004F6663">
        <w:t xml:space="preserve"> to </w:t>
      </w:r>
      <w:r w:rsidRPr="004F6663">
        <w:t>require risk management measures.</w:t>
      </w:r>
    </w:p>
    <w:p w14:paraId="232FF26B" w14:textId="77777777" w:rsidR="0057013F" w:rsidRPr="004F6663" w:rsidRDefault="0057013F" w:rsidP="0057013F">
      <w:pPr>
        <w:pStyle w:val="TPs1"/>
        <w:numPr>
          <w:ilvl w:val="0"/>
          <w:numId w:val="0"/>
        </w:numPr>
        <w:ind w:right="238"/>
        <w:rPr>
          <w:rFonts w:ascii="Cambria" w:hAnsi="Cambria"/>
        </w:rPr>
      </w:pPr>
      <w:r w:rsidRPr="004F6663">
        <w:rPr>
          <w:rFonts w:ascii="Cambria" w:hAnsi="Cambria"/>
        </w:rPr>
        <w:t>The information on the biological characteristics of the Thripidae and Phlaeothripidae is summarised below.</w:t>
      </w:r>
    </w:p>
    <w:p w14:paraId="0173A72D" w14:textId="77777777" w:rsidR="0057013F" w:rsidRPr="004F6663" w:rsidRDefault="0057013F" w:rsidP="00300E1B">
      <w:pPr>
        <w:pStyle w:val="Heading5"/>
      </w:pPr>
      <w:r w:rsidRPr="004F6663">
        <w:t>Thripidae</w:t>
      </w:r>
    </w:p>
    <w:p w14:paraId="4CE11495" w14:textId="1445F78B" w:rsidR="0057013F" w:rsidRPr="004F6663" w:rsidRDefault="0057013F" w:rsidP="00476885">
      <w:pPr>
        <w:keepNext/>
      </w:pPr>
      <w:r w:rsidRPr="004F6663">
        <w:t xml:space="preserve">Most </w:t>
      </w:r>
      <w:r w:rsidR="0014063D" w:rsidRPr="004F6663">
        <w:t xml:space="preserve">members of the </w:t>
      </w:r>
      <w:r w:rsidRPr="004F6663">
        <w:t xml:space="preserve">Thripidae feed on flowers or leaves, with members of the two largest genera </w:t>
      </w:r>
      <w:r w:rsidRPr="004F6663">
        <w:rPr>
          <w:i/>
        </w:rPr>
        <w:t xml:space="preserve">Thrips </w:t>
      </w:r>
      <w:r w:rsidRPr="004F6663">
        <w:t xml:space="preserve">(275 spp.) and </w:t>
      </w:r>
      <w:r w:rsidRPr="004F6663">
        <w:rPr>
          <w:i/>
        </w:rPr>
        <w:t>Frankliniella</w:t>
      </w:r>
      <w:r w:rsidRPr="004F6663">
        <w:t xml:space="preserve"> (175 spp.) able to exploit both </w:t>
      </w:r>
      <w:r w:rsidRPr="004F6663">
        <w:fldChar w:fldCharType="begin"/>
      </w:r>
      <w:r w:rsidR="00B4514B" w:rsidRPr="004F6663">
        <w:instrText xml:space="preserve"> ADDIN EN.CITE &lt;EndNote&gt;&lt;Cite&gt;&lt;Author&gt;Mound&lt;/Author&gt;&lt;Year&gt;1997&lt;/Year&gt;&lt;RecNum&gt;17183&lt;/RecNum&gt;&lt;DisplayText&gt;(Mound 1997)&lt;/DisplayText&gt;&lt;record&gt;&lt;rec-number&gt;17183&lt;/rec-number&gt;&lt;foreign-keys&gt;&lt;key app="EN" db-id="pxwxw0er9zv2fxezxdk5tt5utz5p5vtrwdv0" timestamp="1451972749"&gt;17183&lt;/key&gt;&lt;/foreign-keys&gt;&lt;ref-type name="Chapters"&gt;5&lt;/ref-type&gt;&lt;contributors&gt;&lt;authors&gt;&lt;author&gt;Mound,L.A.&lt;/author&gt;&lt;/authors&gt;&lt;secondary-authors&gt;&lt;author&gt;Lewis,T.&lt;/author&gt;&lt;/secondary-authors&gt;&lt;/contributors&gt;&lt;titles&gt;&lt;title&gt;Biological Diversity&lt;/title&gt;&lt;secondary-title&gt;Thrips as crop pests&lt;/secondary-title&gt;&lt;/titles&gt;&lt;pages&gt;197-215&lt;/pages&gt;&lt;keywords&gt;&lt;keyword&gt;as&lt;/keyword&gt;&lt;keyword&gt;Biological&lt;/keyword&gt;&lt;keyword&gt;Diversity&lt;/keyword&gt;&lt;keyword&gt;pest&lt;/keyword&gt;&lt;keyword&gt;Pests&lt;/keyword&gt;&lt;keyword&gt;Thrips&lt;/keyword&gt;&lt;/keywords&gt;&lt;dates&gt;&lt;year&gt;1997&lt;/year&gt;&lt;/dates&gt;&lt;pub-location&gt;Wallingford&lt;/pub-location&gt;&lt;publisher&gt;CAB International&lt;/publisher&gt;&lt;label&gt;81420&lt;/label&gt;&lt;urls&gt;&lt;/urls&gt;&lt;custom1&gt;JN&lt;/custom1&gt;&lt;/record&gt;&lt;/Cite&gt;&lt;/EndNote&gt;</w:instrText>
      </w:r>
      <w:r w:rsidRPr="004F6663">
        <w:fldChar w:fldCharType="separate"/>
      </w:r>
      <w:r w:rsidRPr="004F6663">
        <w:rPr>
          <w:noProof/>
        </w:rPr>
        <w:t>(</w:t>
      </w:r>
      <w:hyperlink w:anchor="_ENREF_235" w:tooltip="Mound, 1997 #17183" w:history="1">
        <w:r w:rsidR="00550223" w:rsidRPr="004F6663">
          <w:rPr>
            <w:noProof/>
          </w:rPr>
          <w:t>Mound 1997</w:t>
        </w:r>
      </w:hyperlink>
      <w:r w:rsidRPr="004F6663">
        <w:rPr>
          <w:noProof/>
        </w:rPr>
        <w:t>)</w:t>
      </w:r>
      <w:r w:rsidRPr="004F6663">
        <w:fldChar w:fldCharType="end"/>
      </w:r>
      <w:r w:rsidRPr="004F6663">
        <w:t xml:space="preserve">. These two genera contain most of the significant pest taxa within the Thysanoptera </w:t>
      </w:r>
      <w:r w:rsidRPr="004F6663">
        <w:fldChar w:fldCharType="begin"/>
      </w:r>
      <w:r w:rsidR="00B4514B" w:rsidRPr="004F6663">
        <w:instrText xml:space="preserve"> ADDIN EN.CITE &lt;EndNote&gt;&lt;Cite&gt;&lt;Author&gt;Mound&lt;/Author&gt;&lt;Year&gt;1997&lt;/Year&gt;&lt;RecNum&gt;17183&lt;/RecNum&gt;&lt;DisplayText&gt;(Mound 1997)&lt;/DisplayText&gt;&lt;record&gt;&lt;rec-number&gt;17183&lt;/rec-number&gt;&lt;foreign-keys&gt;&lt;key app="EN" db-id="pxwxw0er9zv2fxezxdk5tt5utz5p5vtrwdv0" timestamp="1451972749"&gt;17183&lt;/key&gt;&lt;/foreign-keys&gt;&lt;ref-type name="Chapters"&gt;5&lt;/ref-type&gt;&lt;contributors&gt;&lt;authors&gt;&lt;author&gt;Mound,L.A.&lt;/author&gt;&lt;/authors&gt;&lt;secondary-authors&gt;&lt;author&gt;Lewis,T.&lt;/author&gt;&lt;/secondary-authors&gt;&lt;/contributors&gt;&lt;titles&gt;&lt;title&gt;Biological Diversity&lt;/title&gt;&lt;secondary-title&gt;Thrips as crop pests&lt;/secondary-title&gt;&lt;/titles&gt;&lt;pages&gt;197-215&lt;/pages&gt;&lt;keywords&gt;&lt;keyword&gt;as&lt;/keyword&gt;&lt;keyword&gt;Biological&lt;/keyword&gt;&lt;keyword&gt;Diversity&lt;/keyword&gt;&lt;keyword&gt;pest&lt;/keyword&gt;&lt;keyword&gt;Pests&lt;/keyword&gt;&lt;keyword&gt;Thrips&lt;/keyword&gt;&lt;/keywords&gt;&lt;dates&gt;&lt;year&gt;1997&lt;/year&gt;&lt;/dates&gt;&lt;pub-location&gt;Wallingford&lt;/pub-location&gt;&lt;publisher&gt;CAB International&lt;/publisher&gt;&lt;label&gt;81420&lt;/label&gt;&lt;urls&gt;&lt;/urls&gt;&lt;custom1&gt;JN&lt;/custom1&gt;&lt;/record&gt;&lt;/Cite&gt;&lt;/EndNote&gt;</w:instrText>
      </w:r>
      <w:r w:rsidRPr="004F6663">
        <w:fldChar w:fldCharType="separate"/>
      </w:r>
      <w:r w:rsidRPr="004F6663">
        <w:rPr>
          <w:noProof/>
        </w:rPr>
        <w:t>(</w:t>
      </w:r>
      <w:hyperlink w:anchor="_ENREF_235" w:tooltip="Mound, 1997 #17183" w:history="1">
        <w:r w:rsidR="00550223" w:rsidRPr="004F6663">
          <w:rPr>
            <w:noProof/>
          </w:rPr>
          <w:t>Mound 1997</w:t>
        </w:r>
      </w:hyperlink>
      <w:r w:rsidRPr="004F6663">
        <w:rPr>
          <w:noProof/>
        </w:rPr>
        <w:t>)</w:t>
      </w:r>
      <w:r w:rsidRPr="004F6663">
        <w:fldChar w:fldCharType="end"/>
      </w:r>
      <w:r w:rsidRPr="004F6663">
        <w:t xml:space="preserve">. Many Thripidae feed only on grasses, with </w:t>
      </w:r>
      <w:r w:rsidRPr="004F6663">
        <w:rPr>
          <w:i/>
        </w:rPr>
        <w:t>Chirothrips</w:t>
      </w:r>
      <w:r w:rsidRPr="004F6663">
        <w:t xml:space="preserve"> and </w:t>
      </w:r>
      <w:r w:rsidRPr="004F6663">
        <w:rPr>
          <w:i/>
        </w:rPr>
        <w:t>Limothrips</w:t>
      </w:r>
      <w:r w:rsidRPr="004F6663">
        <w:t xml:space="preserve"> species feeding mainly on florets</w:t>
      </w:r>
      <w:r w:rsidR="0014063D" w:rsidRPr="004F6663">
        <w:t>,</w:t>
      </w:r>
      <w:r w:rsidRPr="004F6663">
        <w:t xml:space="preserve"> and </w:t>
      </w:r>
      <w:r w:rsidRPr="004F6663">
        <w:rPr>
          <w:i/>
        </w:rPr>
        <w:t>Aptinothrips</w:t>
      </w:r>
      <w:r w:rsidRPr="004F6663">
        <w:t xml:space="preserve"> and </w:t>
      </w:r>
      <w:r w:rsidRPr="004F6663">
        <w:rPr>
          <w:i/>
        </w:rPr>
        <w:t xml:space="preserve">Stechaetothrips </w:t>
      </w:r>
      <w:r w:rsidRPr="004F6663">
        <w:t xml:space="preserve">species feeding mainly on leaves </w:t>
      </w:r>
      <w:r w:rsidRPr="004F6663">
        <w:fldChar w:fldCharType="begin"/>
      </w:r>
      <w:r w:rsidR="00B4514B" w:rsidRPr="004F6663">
        <w:instrText xml:space="preserve"> ADDIN EN.CITE &lt;EndNote&gt;&lt;Cite&gt;&lt;Author&gt;Mound&lt;/Author&gt;&lt;Year&gt;1997&lt;/Year&gt;&lt;RecNum&gt;17183&lt;/RecNum&gt;&lt;DisplayText&gt;(Mound 1997)&lt;/DisplayText&gt;&lt;record&gt;&lt;rec-number&gt;17183&lt;/rec-number&gt;&lt;foreign-keys&gt;&lt;key app="EN" db-id="pxwxw0er9zv2fxezxdk5tt5utz5p5vtrwdv0" timestamp="1451972749"&gt;17183&lt;/key&gt;&lt;/foreign-keys&gt;&lt;ref-type name="Chapters"&gt;5&lt;/ref-type&gt;&lt;contributors&gt;&lt;authors&gt;&lt;author&gt;Mound,L.A.&lt;/author&gt;&lt;/authors&gt;&lt;secondary-authors&gt;&lt;author&gt;Lewis,T.&lt;/author&gt;&lt;/secondary-authors&gt;&lt;/contributors&gt;&lt;titles&gt;&lt;title&gt;Biological Diversity&lt;/title&gt;&lt;secondary-title&gt;Thrips as crop pests&lt;/secondary-title&gt;&lt;/titles&gt;&lt;pages&gt;197-215&lt;/pages&gt;&lt;keywords&gt;&lt;keyword&gt;as&lt;/keyword&gt;&lt;keyword&gt;Biological&lt;/keyword&gt;&lt;keyword&gt;Diversity&lt;/keyword&gt;&lt;keyword&gt;pest&lt;/keyword&gt;&lt;keyword&gt;Pests&lt;/keyword&gt;&lt;keyword&gt;Thrips&lt;/keyword&gt;&lt;/keywords&gt;&lt;dates&gt;&lt;year&gt;1997&lt;/year&gt;&lt;/dates&gt;&lt;pub-location&gt;Wallingford&lt;/pub-location&gt;&lt;publisher&gt;CAB International&lt;/publisher&gt;&lt;label&gt;81420&lt;/label&gt;&lt;urls&gt;&lt;/urls&gt;&lt;custom1&gt;JN&lt;/custom1&gt;&lt;/record&gt;&lt;/Cite&gt;&lt;/EndNote&gt;</w:instrText>
      </w:r>
      <w:r w:rsidRPr="004F6663">
        <w:fldChar w:fldCharType="separate"/>
      </w:r>
      <w:r w:rsidRPr="004F6663">
        <w:rPr>
          <w:noProof/>
        </w:rPr>
        <w:t>(</w:t>
      </w:r>
      <w:hyperlink w:anchor="_ENREF_235" w:tooltip="Mound, 1997 #17183" w:history="1">
        <w:r w:rsidR="00550223" w:rsidRPr="004F6663">
          <w:rPr>
            <w:noProof/>
          </w:rPr>
          <w:t>Mound 1997</w:t>
        </w:r>
      </w:hyperlink>
      <w:r w:rsidRPr="004F6663">
        <w:rPr>
          <w:noProof/>
        </w:rPr>
        <w:t>)</w:t>
      </w:r>
      <w:r w:rsidRPr="004F6663">
        <w:fldChar w:fldCharType="end"/>
      </w:r>
      <w:r w:rsidRPr="004F6663">
        <w:t xml:space="preserve">. A small number of Thripidae, such as species of the genus </w:t>
      </w:r>
      <w:r w:rsidRPr="004F6663">
        <w:rPr>
          <w:i/>
        </w:rPr>
        <w:t>Scolothrips</w:t>
      </w:r>
      <w:r w:rsidRPr="004F6663">
        <w:t xml:space="preserve">, are obligate predators of mites </w:t>
      </w:r>
      <w:r w:rsidRPr="004F6663">
        <w:fldChar w:fldCharType="begin"/>
      </w:r>
      <w:r w:rsidR="00B4514B" w:rsidRPr="004F6663">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Pr="004F6663">
        <w:fldChar w:fldCharType="separate"/>
      </w:r>
      <w:r w:rsidRPr="004F6663">
        <w:rPr>
          <w:noProof/>
        </w:rPr>
        <w:t>(</w:t>
      </w:r>
      <w:hyperlink w:anchor="_ENREF_245" w:tooltip="Mound, 2012 #17744" w:history="1">
        <w:r w:rsidR="00550223" w:rsidRPr="004F6663">
          <w:rPr>
            <w:noProof/>
          </w:rPr>
          <w:t>Mound &amp; Tree 2012</w:t>
        </w:r>
      </w:hyperlink>
      <w:r w:rsidRPr="004F6663">
        <w:rPr>
          <w:noProof/>
        </w:rPr>
        <w:t>)</w:t>
      </w:r>
      <w:r w:rsidRPr="004F6663">
        <w:fldChar w:fldCharType="end"/>
      </w:r>
      <w:r w:rsidRPr="004F6663">
        <w:t>.</w:t>
      </w:r>
    </w:p>
    <w:p w14:paraId="71DF6A8C" w14:textId="4DAE81BC" w:rsidR="0057013F" w:rsidRPr="004F6663" w:rsidRDefault="0057013F" w:rsidP="0057013F">
      <w:r w:rsidRPr="004F6663">
        <w:t xml:space="preserve">There is a large body of scientific evidence indicating that many members of the Thripidae are plant pests of economic consequence, and this </w:t>
      </w:r>
      <w:r w:rsidR="00582339" w:rsidRPr="004F6663">
        <w:t>PRA</w:t>
      </w:r>
      <w:r w:rsidRPr="004F6663">
        <w:t xml:space="preserve">’s analysis of interception data found that large numbers </w:t>
      </w:r>
      <w:r w:rsidR="0014063D" w:rsidRPr="004F6663">
        <w:t>have also been</w:t>
      </w:r>
      <w:r w:rsidRPr="004F6663">
        <w:t xml:space="preserve"> identified on the cut flower and foliage import pathway. The Thripidae form </w:t>
      </w:r>
      <w:r w:rsidR="001801FD" w:rsidRPr="004F6663">
        <w:t xml:space="preserve">39 per cent </w:t>
      </w:r>
      <w:r w:rsidRPr="004F6663">
        <w:t xml:space="preserve">of all arthropods intercepted over the </w:t>
      </w:r>
      <w:r w:rsidR="00D87D96" w:rsidRPr="004F6663">
        <w:t>18</w:t>
      </w:r>
      <w:r w:rsidRPr="004F6663">
        <w:t xml:space="preserve"> year period from 1</w:t>
      </w:r>
      <w:r w:rsidR="002C5073" w:rsidRPr="004F6663">
        <w:t> </w:t>
      </w:r>
      <w:r w:rsidRPr="004F6663">
        <w:t>January</w:t>
      </w:r>
      <w:r w:rsidR="002C5073" w:rsidRPr="004F6663">
        <w:t> </w:t>
      </w:r>
      <w:r w:rsidRPr="004F6663">
        <w:t>2000 to 28 February 2018 (</w:t>
      </w:r>
      <w:r w:rsidRPr="004F6663">
        <w:fldChar w:fldCharType="begin"/>
      </w:r>
      <w:r w:rsidRPr="004F6663">
        <w:instrText xml:space="preserve"> REF _Ref519102358 \h  \* MERGEFORMAT </w:instrText>
      </w:r>
      <w:r w:rsidRPr="004F6663">
        <w:fldChar w:fldCharType="separate"/>
      </w:r>
      <w:r w:rsidR="00124963" w:rsidRPr="004F6663">
        <w:t>Table 5.4</w:t>
      </w:r>
      <w:r w:rsidRPr="004F6663">
        <w:fldChar w:fldCharType="end"/>
      </w:r>
      <w:r w:rsidRPr="004F6663">
        <w:t xml:space="preserve"> </w:t>
      </w:r>
      <w:r w:rsidR="0071080A" w:rsidRPr="004F6663">
        <w:t>and Appendix D</w:t>
      </w:r>
      <w:r w:rsidR="004B47B9" w:rsidRPr="004F6663">
        <w:t xml:space="preserve"> </w:t>
      </w:r>
      <w:r w:rsidR="004B47B9" w:rsidRPr="004F6663">
        <w:fldChar w:fldCharType="begin"/>
      </w:r>
      <w:r w:rsidR="004B47B9" w:rsidRPr="004F6663">
        <w:instrText xml:space="preserve"> REF _Ref524013230 \h </w:instrText>
      </w:r>
      <w:r w:rsidR="00CC5CC0" w:rsidRPr="004F6663">
        <w:instrText xml:space="preserve"> \* MERGEFORMAT </w:instrText>
      </w:r>
      <w:r w:rsidR="004B47B9" w:rsidRPr="004F6663">
        <w:fldChar w:fldCharType="separate"/>
      </w:r>
      <w:r w:rsidR="00124963" w:rsidRPr="004F6663">
        <w:t xml:space="preserve">Table </w:t>
      </w:r>
      <w:r w:rsidR="00124963" w:rsidRPr="004F6663">
        <w:rPr>
          <w:noProof/>
        </w:rPr>
        <w:t>IX</w:t>
      </w:r>
      <w:r w:rsidR="004B47B9" w:rsidRPr="004F6663">
        <w:fldChar w:fldCharType="end"/>
      </w:r>
      <w:r w:rsidRPr="004F6663">
        <w:t xml:space="preserve">). </w:t>
      </w:r>
    </w:p>
    <w:p w14:paraId="23078109" w14:textId="621F8F50" w:rsidR="0057013F" w:rsidRPr="004F6663" w:rsidRDefault="0057013F" w:rsidP="0057013F">
      <w:r w:rsidRPr="004F6663">
        <w:t xml:space="preserve">Interception analysis conducted for this </w:t>
      </w:r>
      <w:r w:rsidR="00582339" w:rsidRPr="004F6663">
        <w:t>PRA</w:t>
      </w:r>
      <w:r w:rsidRPr="004F6663">
        <w:t xml:space="preserve"> ident</w:t>
      </w:r>
      <w:r w:rsidR="001801FD" w:rsidRPr="004F6663">
        <w:t>ified 66</w:t>
      </w:r>
      <w:r w:rsidRPr="004F6663">
        <w:t xml:space="preserve"> species from 22 genera of Thripidae on the cut flower and foliage pathway. </w:t>
      </w:r>
      <w:r w:rsidRPr="004F6663">
        <w:rPr>
          <w:i/>
        </w:rPr>
        <w:t>Frankliniella</w:t>
      </w:r>
      <w:r w:rsidRPr="004F6663">
        <w:t xml:space="preserve"> </w:t>
      </w:r>
      <w:r w:rsidR="0014063D" w:rsidRPr="004F6663">
        <w:rPr>
          <w:i/>
        </w:rPr>
        <w:t>occident</w:t>
      </w:r>
      <w:r w:rsidRPr="004F6663">
        <w:rPr>
          <w:i/>
        </w:rPr>
        <w:t>alis</w:t>
      </w:r>
      <w:r w:rsidRPr="004F6663">
        <w:t xml:space="preserve">, </w:t>
      </w:r>
      <w:r w:rsidRPr="004F6663">
        <w:rPr>
          <w:i/>
        </w:rPr>
        <w:t>Thrips</w:t>
      </w:r>
      <w:r w:rsidRPr="004F6663">
        <w:t xml:space="preserve"> </w:t>
      </w:r>
      <w:r w:rsidRPr="004F6663">
        <w:rPr>
          <w:i/>
        </w:rPr>
        <w:t>tabaci</w:t>
      </w:r>
      <w:r w:rsidRPr="004F6663">
        <w:t xml:space="preserve"> and </w:t>
      </w:r>
      <w:r w:rsidRPr="004F6663">
        <w:rPr>
          <w:i/>
        </w:rPr>
        <w:t>F. schultzei</w:t>
      </w:r>
      <w:r w:rsidRPr="004F6663">
        <w:t xml:space="preserve"> were the most frequently intercepted species, at yearly average range</w:t>
      </w:r>
      <w:r w:rsidR="0014063D" w:rsidRPr="004F6663">
        <w:t>s</w:t>
      </w:r>
      <w:r w:rsidRPr="004F6663">
        <w:t xml:space="preserve"> of greater than 250, between 100 </w:t>
      </w:r>
      <w:r w:rsidR="0014063D" w:rsidRPr="004F6663">
        <w:t>and</w:t>
      </w:r>
      <w:r w:rsidRPr="004F6663">
        <w:t xml:space="preserve"> 250, and between 10</w:t>
      </w:r>
      <w:r w:rsidR="00EE0CEC" w:rsidRPr="004F6663">
        <w:t xml:space="preserve"> </w:t>
      </w:r>
      <w:r w:rsidR="0014063D" w:rsidRPr="004F6663">
        <w:t>and</w:t>
      </w:r>
      <w:r w:rsidR="00EE0CEC" w:rsidRPr="004F6663">
        <w:t xml:space="preserve"> 50 </w:t>
      </w:r>
      <w:r w:rsidR="002012C2" w:rsidRPr="004F6663">
        <w:t xml:space="preserve">instances </w:t>
      </w:r>
      <w:r w:rsidR="0071080A" w:rsidRPr="004F6663">
        <w:t>respectively (Appendix D</w:t>
      </w:r>
      <w:r w:rsidR="004B47B9" w:rsidRPr="004F6663">
        <w:t xml:space="preserve"> </w:t>
      </w:r>
      <w:r w:rsidR="004B47B9" w:rsidRPr="004F6663">
        <w:fldChar w:fldCharType="begin"/>
      </w:r>
      <w:r w:rsidR="004B47B9" w:rsidRPr="004F6663">
        <w:instrText xml:space="preserve"> REF _Ref524013117 \h </w:instrText>
      </w:r>
      <w:r w:rsidR="00CC5CC0" w:rsidRPr="004F6663">
        <w:instrText xml:space="preserve"> \* MERGEFORMAT </w:instrText>
      </w:r>
      <w:r w:rsidR="004B47B9" w:rsidRPr="004F6663">
        <w:fldChar w:fldCharType="separate"/>
      </w:r>
      <w:r w:rsidR="00124963" w:rsidRPr="004F6663">
        <w:t xml:space="preserve">Table </w:t>
      </w:r>
      <w:r w:rsidR="00124963" w:rsidRPr="004F6663">
        <w:rPr>
          <w:noProof/>
        </w:rPr>
        <w:t>XI</w:t>
      </w:r>
      <w:r w:rsidR="004B47B9" w:rsidRPr="004F6663">
        <w:fldChar w:fldCharType="end"/>
      </w:r>
      <w:r w:rsidRPr="004F6663">
        <w:t xml:space="preserve">). All three of these species are present in Australia, but </w:t>
      </w:r>
      <w:r w:rsidRPr="004F6663">
        <w:rPr>
          <w:i/>
        </w:rPr>
        <w:t>F. occidentalis</w:t>
      </w:r>
      <w:r w:rsidRPr="004F6663">
        <w:t xml:space="preserve"> is under official control in the Northern Territory</w:t>
      </w:r>
      <w:r w:rsidR="0052567C" w:rsidRPr="004F6663">
        <w:t xml:space="preserve"> and therefore is a </w:t>
      </w:r>
      <w:r w:rsidR="00300E1B" w:rsidRPr="004F6663">
        <w:t xml:space="preserve">regional </w:t>
      </w:r>
      <w:r w:rsidR="0052567C" w:rsidRPr="004F6663">
        <w:t>quarantine pest for Australia</w:t>
      </w:r>
      <w:r w:rsidRPr="004F6663">
        <w:t>. All three species are</w:t>
      </w:r>
      <w:r w:rsidR="0052567C" w:rsidRPr="004F6663">
        <w:t xml:space="preserve"> also</w:t>
      </w:r>
      <w:r w:rsidRPr="004F6663">
        <w:t xml:space="preserve"> kno</w:t>
      </w:r>
      <w:r w:rsidR="002012C2" w:rsidRPr="004F6663">
        <w:t xml:space="preserve">wn to </w:t>
      </w:r>
      <w:r w:rsidR="00F975EE" w:rsidRPr="004F6663">
        <w:t>transmit</w:t>
      </w:r>
      <w:r w:rsidR="00DF5E3F" w:rsidRPr="004F6663">
        <w:t xml:space="preserve"> orthotospo</w:t>
      </w:r>
      <w:r w:rsidR="002012C2" w:rsidRPr="004F6663">
        <w:t>viruses;</w:t>
      </w:r>
      <w:r w:rsidRPr="004F6663">
        <w:t xml:space="preserve"> as such</w:t>
      </w:r>
      <w:r w:rsidR="002012C2" w:rsidRPr="004F6663">
        <w:t>,</w:t>
      </w:r>
      <w:r w:rsidRPr="004F6663">
        <w:t xml:space="preserve"> </w:t>
      </w:r>
      <w:r w:rsidR="00EC29AA" w:rsidRPr="004F6663">
        <w:rPr>
          <w:i/>
        </w:rPr>
        <w:t>F</w:t>
      </w:r>
      <w:r w:rsidR="00EC29AA" w:rsidRPr="004F6663">
        <w:t xml:space="preserve">. </w:t>
      </w:r>
      <w:r w:rsidR="00EC29AA" w:rsidRPr="004F6663">
        <w:rPr>
          <w:i/>
        </w:rPr>
        <w:t>occidentalis</w:t>
      </w:r>
      <w:r w:rsidR="00EC29AA" w:rsidRPr="004F6663">
        <w:t xml:space="preserve">, </w:t>
      </w:r>
      <w:r w:rsidR="0052567C" w:rsidRPr="004F6663">
        <w:rPr>
          <w:i/>
        </w:rPr>
        <w:t>T. tabaci</w:t>
      </w:r>
      <w:r w:rsidR="0052567C" w:rsidRPr="004F6663">
        <w:t xml:space="preserve"> and </w:t>
      </w:r>
      <w:r w:rsidR="0052567C" w:rsidRPr="004F6663">
        <w:rPr>
          <w:i/>
        </w:rPr>
        <w:t>F. schultzei</w:t>
      </w:r>
      <w:r w:rsidR="0052567C" w:rsidRPr="004F6663">
        <w:t xml:space="preserve"> </w:t>
      </w:r>
      <w:r w:rsidRPr="004F6663">
        <w:t xml:space="preserve">are considered </w:t>
      </w:r>
      <w:r w:rsidR="002012C2" w:rsidRPr="004F6663">
        <w:t xml:space="preserve">to be </w:t>
      </w:r>
      <w:r w:rsidRPr="004F6663">
        <w:t>regulated articles for Australia.</w:t>
      </w:r>
    </w:p>
    <w:p w14:paraId="71EDF9A1" w14:textId="77777777" w:rsidR="0083398B" w:rsidRPr="004F6663" w:rsidRDefault="0057013F" w:rsidP="00300E1B">
      <w:pPr>
        <w:pStyle w:val="Heading5"/>
      </w:pPr>
      <w:r w:rsidRPr="004F6663">
        <w:lastRenderedPageBreak/>
        <w:t>Phlaeothripidae</w:t>
      </w:r>
    </w:p>
    <w:p w14:paraId="518E7AA4" w14:textId="40C71914" w:rsidR="0057013F" w:rsidRPr="004F6663" w:rsidRDefault="0057013F" w:rsidP="0083398B">
      <w:pPr>
        <w:rPr>
          <w:b/>
        </w:rPr>
      </w:pPr>
      <w:r w:rsidRPr="004F6663">
        <w:t>The family Phlaeothripidae displays three separate feeding behaviours</w:t>
      </w:r>
      <w:r w:rsidR="002012C2" w:rsidRPr="004F6663">
        <w:t xml:space="preserve">, with members being </w:t>
      </w:r>
      <w:r w:rsidRPr="004F6663">
        <w:t xml:space="preserve">fungivorous, predatory or phytophagous. Only a small proportion of the </w:t>
      </w:r>
      <w:r w:rsidR="002012C2" w:rsidRPr="004F6663">
        <w:t xml:space="preserve">known </w:t>
      </w:r>
      <w:r w:rsidRPr="004F6663">
        <w:t xml:space="preserve">Phlaeothripidae species are considered to be pests of economic consequence </w:t>
      </w:r>
      <w:r w:rsidRPr="004F6663">
        <w:fldChar w:fldCharType="begin">
          <w:fldData xml:space="preserve">PEVuZE5vdGU+PENpdGU+PEF1dGhvcj5MZXdpczwvQXV0aG9yPjxZZWFyPjE5OTc8L1llYXI+PFJl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</w:fldData>
        </w:fldChar>
      </w:r>
      <w:r w:rsidR="00B4514B" w:rsidRPr="004F6663">
        <w:instrText xml:space="preserve"> ADDIN EN.CITE </w:instrText>
      </w:r>
      <w:r w:rsidR="00B4514B" w:rsidRPr="004F6663">
        <w:fldChar w:fldCharType="begin">
          <w:fldData xml:space="preserve">PEVuZE5vdGU+PENpdGU+PEF1dGhvcj5MZXdpczwvQXV0aG9yPjxZZWFyPjE5OTc8L1llYXI+PFJl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</w:fldData>
        </w:fldChar>
      </w:r>
      <w:r w:rsidR="00B4514B" w:rsidRPr="004F6663">
        <w:instrText xml:space="preserve"> ADDIN EN.CITE.DATA </w:instrText>
      </w:r>
      <w:r w:rsidR="00B4514B" w:rsidRPr="004F6663">
        <w:fldChar w:fldCharType="end"/>
      </w:r>
      <w:r w:rsidRPr="004F6663">
        <w:fldChar w:fldCharType="separate"/>
      </w:r>
      <w:r w:rsidR="00B4514B" w:rsidRPr="004F6663">
        <w:rPr>
          <w:noProof/>
        </w:rPr>
        <w:t>(</w:t>
      </w:r>
      <w:hyperlink w:anchor="_ENREF_207" w:tooltip="Lewis, 1997 #17738" w:history="1">
        <w:r w:rsidR="00550223" w:rsidRPr="004F6663">
          <w:rPr>
            <w:noProof/>
          </w:rPr>
          <w:t>Lewis 1997</w:t>
        </w:r>
      </w:hyperlink>
      <w:r w:rsidR="00B4514B" w:rsidRPr="004F6663">
        <w:rPr>
          <w:noProof/>
        </w:rPr>
        <w:t xml:space="preserve">; </w:t>
      </w:r>
      <w:hyperlink w:anchor="_ENREF_241" w:tooltip="Mound, 2007 #17739" w:history="1">
        <w:r w:rsidR="00550223" w:rsidRPr="004F6663">
          <w:rPr>
            <w:noProof/>
          </w:rPr>
          <w:t>Mound &amp; Morris 2007</w:t>
        </w:r>
      </w:hyperlink>
      <w:r w:rsidR="00B4514B" w:rsidRPr="004F6663">
        <w:rPr>
          <w:noProof/>
        </w:rPr>
        <w:t>)</w:t>
      </w:r>
      <w:r w:rsidRPr="004F6663">
        <w:fldChar w:fldCharType="end"/>
      </w:r>
      <w:r w:rsidRPr="004F6663">
        <w:t xml:space="preserve">. For this reason, the Group Thrips PRA excluded a large number of genera in this family, and determined that only </w:t>
      </w:r>
      <w:r w:rsidR="002012C2" w:rsidRPr="004F6663">
        <w:t>those with</w:t>
      </w:r>
      <w:r w:rsidRPr="004F6663">
        <w:t xml:space="preserve"> phytophagous </w:t>
      </w:r>
      <w:r w:rsidR="002012C2" w:rsidRPr="004F6663">
        <w:t xml:space="preserve">member </w:t>
      </w:r>
      <w:r w:rsidRPr="004F6663">
        <w:t xml:space="preserve">species with </w:t>
      </w:r>
      <w:r w:rsidR="002012C2" w:rsidRPr="004F6663">
        <w:t xml:space="preserve">assessed </w:t>
      </w:r>
      <w:r w:rsidRPr="004F6663">
        <w:t xml:space="preserve">potential economic consequences </w:t>
      </w:r>
      <w:r w:rsidR="002012C2" w:rsidRPr="004F6663">
        <w:t>would be considered further. Tho</w:t>
      </w:r>
      <w:r w:rsidRPr="004F6663">
        <w:t xml:space="preserve">se genera </w:t>
      </w:r>
      <w:r w:rsidR="002012C2" w:rsidRPr="004F6663">
        <w:t>are</w:t>
      </w:r>
      <w:r w:rsidRPr="004F6663">
        <w:t xml:space="preserve"> </w:t>
      </w:r>
      <w:r w:rsidRPr="004F6663">
        <w:rPr>
          <w:i/>
        </w:rPr>
        <w:t>Haplothrips</w:t>
      </w:r>
      <w:r w:rsidRPr="004F6663">
        <w:t xml:space="preserve">, </w:t>
      </w:r>
      <w:r w:rsidRPr="004F6663">
        <w:rPr>
          <w:i/>
        </w:rPr>
        <w:t>Liothrips</w:t>
      </w:r>
      <w:r w:rsidRPr="004F6663">
        <w:t xml:space="preserve">, </w:t>
      </w:r>
      <w:r w:rsidRPr="004F6663">
        <w:rPr>
          <w:i/>
        </w:rPr>
        <w:t xml:space="preserve">Pseudophilothrips </w:t>
      </w:r>
      <w:r w:rsidRPr="004F6663">
        <w:t>and</w:t>
      </w:r>
      <w:r w:rsidRPr="004F6663">
        <w:rPr>
          <w:i/>
        </w:rPr>
        <w:t xml:space="preserve"> Gynaikothrips</w:t>
      </w:r>
      <w:r w:rsidRPr="004F6663">
        <w:t xml:space="preserve">. </w:t>
      </w:r>
    </w:p>
    <w:p w14:paraId="6203C7CF" w14:textId="25B55E01" w:rsidR="0057013F" w:rsidRPr="004F6663" w:rsidRDefault="0057013F" w:rsidP="0083398B">
      <w:pPr>
        <w:pStyle w:val="TPs1"/>
        <w:numPr>
          <w:ilvl w:val="0"/>
          <w:numId w:val="0"/>
        </w:numPr>
        <w:ind w:right="238"/>
        <w:rPr>
          <w:rFonts w:ascii="Cambria" w:hAnsi="Cambria"/>
        </w:rPr>
      </w:pPr>
      <w:r w:rsidRPr="004F6663">
        <w:rPr>
          <w:rFonts w:ascii="Cambria" w:hAnsi="Cambria"/>
        </w:rPr>
        <w:t xml:space="preserve">When this criterion is used to </w:t>
      </w:r>
      <w:r w:rsidR="002012C2" w:rsidRPr="004F6663">
        <w:rPr>
          <w:rFonts w:ascii="Cambria" w:hAnsi="Cambria"/>
        </w:rPr>
        <w:t>identify</w:t>
      </w:r>
      <w:r w:rsidRPr="004F6663">
        <w:rPr>
          <w:rFonts w:ascii="Cambria" w:hAnsi="Cambria"/>
        </w:rPr>
        <w:t xml:space="preserve"> thrips </w:t>
      </w:r>
      <w:r w:rsidR="002012C2" w:rsidRPr="004F6663">
        <w:rPr>
          <w:rFonts w:ascii="Cambria" w:hAnsi="Cambria"/>
        </w:rPr>
        <w:t xml:space="preserve">associated with the cut flowers and foliage pathway, and </w:t>
      </w:r>
      <w:r w:rsidRPr="004F6663">
        <w:rPr>
          <w:rFonts w:ascii="Cambria" w:hAnsi="Cambria"/>
        </w:rPr>
        <w:t xml:space="preserve">with potential economic consequences, the three intercepted genera of </w:t>
      </w:r>
      <w:r w:rsidR="00EC349B" w:rsidRPr="004F6663">
        <w:rPr>
          <w:rFonts w:ascii="Cambria" w:hAnsi="Cambria"/>
        </w:rPr>
        <w:t>biosecurity</w:t>
      </w:r>
      <w:r w:rsidRPr="004F6663">
        <w:rPr>
          <w:rFonts w:ascii="Cambria" w:hAnsi="Cambria"/>
        </w:rPr>
        <w:t xml:space="preserve"> concern</w:t>
      </w:r>
      <w:r w:rsidR="002012C2" w:rsidRPr="004F6663">
        <w:rPr>
          <w:rFonts w:ascii="Cambria" w:hAnsi="Cambria"/>
        </w:rPr>
        <w:t xml:space="preserve"> are</w:t>
      </w:r>
      <w:r w:rsidRPr="004F6663">
        <w:rPr>
          <w:rFonts w:ascii="Cambria" w:hAnsi="Cambria"/>
        </w:rPr>
        <w:t xml:space="preserve"> </w:t>
      </w:r>
      <w:r w:rsidRPr="004F6663">
        <w:rPr>
          <w:rFonts w:ascii="Cambria" w:hAnsi="Cambria"/>
          <w:i/>
        </w:rPr>
        <w:t>Haplothrips</w:t>
      </w:r>
      <w:r w:rsidRPr="004F6663">
        <w:rPr>
          <w:rFonts w:ascii="Cambria" w:hAnsi="Cambria"/>
        </w:rPr>
        <w:t xml:space="preserve">, </w:t>
      </w:r>
      <w:r w:rsidRPr="004F6663">
        <w:rPr>
          <w:rFonts w:ascii="Cambria" w:hAnsi="Cambria"/>
          <w:i/>
        </w:rPr>
        <w:t>Liothrips</w:t>
      </w:r>
      <w:r w:rsidRPr="004F6663">
        <w:rPr>
          <w:rFonts w:ascii="Cambria" w:hAnsi="Cambria"/>
        </w:rPr>
        <w:t xml:space="preserve"> and </w:t>
      </w:r>
      <w:r w:rsidRPr="004F6663">
        <w:rPr>
          <w:rFonts w:ascii="Cambria" w:hAnsi="Cambria"/>
          <w:i/>
        </w:rPr>
        <w:t>Gynaikothrips</w:t>
      </w:r>
      <w:r w:rsidR="0071080A" w:rsidRPr="004F6663">
        <w:rPr>
          <w:rFonts w:ascii="Cambria" w:hAnsi="Cambria"/>
        </w:rPr>
        <w:t xml:space="preserve"> (Appendix D</w:t>
      </w:r>
      <w:r w:rsidR="004B47B9" w:rsidRPr="004F6663">
        <w:rPr>
          <w:rFonts w:ascii="Cambria" w:hAnsi="Cambria"/>
        </w:rPr>
        <w:t xml:space="preserve"> </w:t>
      </w:r>
      <w:r w:rsidR="004B47B9" w:rsidRPr="004F6663">
        <w:rPr>
          <w:rFonts w:ascii="Cambria" w:hAnsi="Cambria"/>
        </w:rPr>
        <w:fldChar w:fldCharType="begin"/>
      </w:r>
      <w:r w:rsidR="004B47B9" w:rsidRPr="004F6663">
        <w:rPr>
          <w:rFonts w:ascii="Cambria" w:hAnsi="Cambria"/>
        </w:rPr>
        <w:instrText xml:space="preserve"> REF _Ref524013359 \h </w:instrText>
      </w:r>
      <w:r w:rsidR="00C11DF3" w:rsidRPr="004F6663">
        <w:rPr>
          <w:rFonts w:ascii="Cambria" w:hAnsi="Cambria"/>
        </w:rPr>
        <w:instrText xml:space="preserve"> \* MERGEFORMAT </w:instrText>
      </w:r>
      <w:r w:rsidR="004B47B9" w:rsidRPr="004F6663">
        <w:rPr>
          <w:rFonts w:ascii="Cambria" w:hAnsi="Cambria"/>
        </w:rPr>
      </w:r>
      <w:r w:rsidR="004B47B9" w:rsidRPr="004F6663">
        <w:rPr>
          <w:rFonts w:ascii="Cambria" w:hAnsi="Cambria"/>
        </w:rPr>
        <w:fldChar w:fldCharType="separate"/>
      </w:r>
      <w:r w:rsidR="00124963" w:rsidRPr="004F6663">
        <w:rPr>
          <w:rFonts w:ascii="Cambria" w:hAnsi="Cambria"/>
        </w:rPr>
        <w:t xml:space="preserve">Table </w:t>
      </w:r>
      <w:r w:rsidR="00124963" w:rsidRPr="004F6663">
        <w:rPr>
          <w:rFonts w:ascii="Cambria" w:hAnsi="Cambria"/>
          <w:noProof/>
        </w:rPr>
        <w:t>X</w:t>
      </w:r>
      <w:r w:rsidR="004B47B9" w:rsidRPr="004F6663">
        <w:rPr>
          <w:rFonts w:ascii="Cambria" w:hAnsi="Cambria"/>
        </w:rPr>
        <w:fldChar w:fldCharType="end"/>
      </w:r>
      <w:r w:rsidR="005B0B29" w:rsidRPr="004F6663">
        <w:rPr>
          <w:rFonts w:ascii="Cambria" w:hAnsi="Cambria"/>
        </w:rPr>
        <w:t xml:space="preserve">). </w:t>
      </w:r>
      <w:r w:rsidRPr="004F6663">
        <w:rPr>
          <w:rFonts w:ascii="Cambria" w:hAnsi="Cambria"/>
        </w:rPr>
        <w:t xml:space="preserve">Of these, </w:t>
      </w:r>
      <w:r w:rsidR="004B47B9" w:rsidRPr="004F6663">
        <w:rPr>
          <w:rFonts w:ascii="Cambria" w:hAnsi="Cambria"/>
        </w:rPr>
        <w:fldChar w:fldCharType="begin"/>
      </w:r>
      <w:r w:rsidR="004B47B9" w:rsidRPr="004F6663">
        <w:rPr>
          <w:rFonts w:ascii="Cambria" w:hAnsi="Cambria"/>
        </w:rPr>
        <w:instrText xml:space="preserve"> REF _Ref524013117 \h </w:instrText>
      </w:r>
      <w:r w:rsidR="00C11DF3" w:rsidRPr="004F6663">
        <w:rPr>
          <w:rFonts w:ascii="Cambria" w:hAnsi="Cambria"/>
        </w:rPr>
        <w:instrText xml:space="preserve"> \* MERGEFORMAT </w:instrText>
      </w:r>
      <w:r w:rsidR="004B47B9" w:rsidRPr="004F6663">
        <w:rPr>
          <w:rFonts w:ascii="Cambria" w:hAnsi="Cambria"/>
        </w:rPr>
      </w:r>
      <w:r w:rsidR="004B47B9" w:rsidRPr="004F6663">
        <w:rPr>
          <w:rFonts w:ascii="Cambria" w:hAnsi="Cambria"/>
        </w:rPr>
        <w:fldChar w:fldCharType="separate"/>
      </w:r>
      <w:r w:rsidR="00124963" w:rsidRPr="004F6663">
        <w:rPr>
          <w:rFonts w:ascii="Cambria" w:hAnsi="Cambria"/>
        </w:rPr>
        <w:t xml:space="preserve">Table </w:t>
      </w:r>
      <w:r w:rsidR="00124963" w:rsidRPr="004F6663">
        <w:rPr>
          <w:rFonts w:ascii="Cambria" w:hAnsi="Cambria"/>
          <w:noProof/>
        </w:rPr>
        <w:t>XI</w:t>
      </w:r>
      <w:r w:rsidR="004B47B9" w:rsidRPr="004F6663">
        <w:rPr>
          <w:rFonts w:ascii="Cambria" w:hAnsi="Cambria"/>
        </w:rPr>
        <w:fldChar w:fldCharType="end"/>
      </w:r>
      <w:r w:rsidR="004B47B9" w:rsidRPr="004F6663">
        <w:rPr>
          <w:rFonts w:ascii="Cambria" w:hAnsi="Cambria"/>
        </w:rPr>
        <w:t xml:space="preserve"> </w:t>
      </w:r>
      <w:r w:rsidRPr="004F6663">
        <w:rPr>
          <w:rFonts w:ascii="Cambria" w:hAnsi="Cambria"/>
        </w:rPr>
        <w:t xml:space="preserve">lists one </w:t>
      </w:r>
      <w:r w:rsidRPr="004F6663">
        <w:rPr>
          <w:rFonts w:ascii="Cambria" w:hAnsi="Cambria"/>
          <w:i/>
        </w:rPr>
        <w:t>Gynaikothrips</w:t>
      </w:r>
      <w:r w:rsidRPr="004F6663">
        <w:rPr>
          <w:rFonts w:ascii="Cambria" w:hAnsi="Cambria"/>
        </w:rPr>
        <w:t xml:space="preserve"> interception identified to species level </w:t>
      </w:r>
      <w:r w:rsidR="002012C2" w:rsidRPr="004F6663">
        <w:rPr>
          <w:rFonts w:ascii="Cambria" w:hAnsi="Cambria"/>
        </w:rPr>
        <w:t>(</w:t>
      </w:r>
      <w:r w:rsidRPr="004F6663">
        <w:rPr>
          <w:rFonts w:ascii="Cambria" w:hAnsi="Cambria"/>
          <w:i/>
        </w:rPr>
        <w:t>Gynaikothrips</w:t>
      </w:r>
      <w:r w:rsidRPr="004F6663">
        <w:rPr>
          <w:rFonts w:ascii="Cambria" w:hAnsi="Cambria"/>
        </w:rPr>
        <w:t xml:space="preserve"> </w:t>
      </w:r>
      <w:r w:rsidRPr="004F6663">
        <w:rPr>
          <w:rFonts w:ascii="Cambria" w:hAnsi="Cambria"/>
          <w:i/>
        </w:rPr>
        <w:t>ficorum</w:t>
      </w:r>
      <w:r w:rsidR="002012C2" w:rsidRPr="004F6663">
        <w:rPr>
          <w:rFonts w:ascii="Cambria" w:hAnsi="Cambria"/>
        </w:rPr>
        <w:t>)</w:t>
      </w:r>
      <w:r w:rsidRPr="004F6663">
        <w:rPr>
          <w:rFonts w:ascii="Cambria" w:hAnsi="Cambria"/>
        </w:rPr>
        <w:t xml:space="preserve">, eight species of </w:t>
      </w:r>
      <w:r w:rsidRPr="004F6663">
        <w:rPr>
          <w:rFonts w:ascii="Cambria" w:hAnsi="Cambria"/>
          <w:i/>
        </w:rPr>
        <w:t xml:space="preserve">Haplothrips </w:t>
      </w:r>
      <w:r w:rsidRPr="004F6663">
        <w:rPr>
          <w:rFonts w:ascii="Cambria" w:hAnsi="Cambria"/>
        </w:rPr>
        <w:t>intercepted at a yearly average range of less than 0.5</w:t>
      </w:r>
      <w:r w:rsidR="002C5073" w:rsidRPr="004F6663">
        <w:rPr>
          <w:rFonts w:ascii="Cambria" w:hAnsi="Cambria"/>
        </w:rPr>
        <w:t> </w:t>
      </w:r>
      <w:r w:rsidR="002012C2" w:rsidRPr="004F6663">
        <w:rPr>
          <w:rFonts w:ascii="Cambria" w:hAnsi="Cambria"/>
        </w:rPr>
        <w:t>instances</w:t>
      </w:r>
      <w:r w:rsidRPr="004F6663">
        <w:rPr>
          <w:rFonts w:ascii="Cambria" w:hAnsi="Cambria"/>
        </w:rPr>
        <w:t xml:space="preserve">, and a ninth </w:t>
      </w:r>
      <w:r w:rsidRPr="004F6663">
        <w:rPr>
          <w:rFonts w:ascii="Cambria" w:hAnsi="Cambria"/>
          <w:i/>
        </w:rPr>
        <w:t>Haplothrips</w:t>
      </w:r>
      <w:r w:rsidRPr="004F6663">
        <w:rPr>
          <w:rFonts w:ascii="Cambria" w:hAnsi="Cambria"/>
        </w:rPr>
        <w:t xml:space="preserve"> species, </w:t>
      </w:r>
      <w:r w:rsidRPr="004F6663">
        <w:rPr>
          <w:rFonts w:ascii="Cambria" w:hAnsi="Cambria"/>
          <w:i/>
        </w:rPr>
        <w:t>Haplothrips</w:t>
      </w:r>
      <w:r w:rsidRPr="004F6663">
        <w:rPr>
          <w:rFonts w:ascii="Cambria" w:hAnsi="Cambria"/>
        </w:rPr>
        <w:t xml:space="preserve"> </w:t>
      </w:r>
      <w:r w:rsidRPr="004F6663">
        <w:rPr>
          <w:rFonts w:ascii="Cambria" w:hAnsi="Cambria"/>
          <w:i/>
        </w:rPr>
        <w:t>gowdeyi</w:t>
      </w:r>
      <w:r w:rsidRPr="004F6663">
        <w:rPr>
          <w:rFonts w:ascii="Cambria" w:hAnsi="Cambria"/>
        </w:rPr>
        <w:t>, that was intercepted at a yearly average range of between 10 and 50</w:t>
      </w:r>
      <w:r w:rsidR="002012C2" w:rsidRPr="004F6663">
        <w:rPr>
          <w:rFonts w:ascii="Cambria" w:hAnsi="Cambria"/>
        </w:rPr>
        <w:t xml:space="preserve"> instances</w:t>
      </w:r>
      <w:r w:rsidRPr="004F6663">
        <w:rPr>
          <w:rFonts w:ascii="Cambria" w:hAnsi="Cambria"/>
        </w:rPr>
        <w:t xml:space="preserve">. No </w:t>
      </w:r>
      <w:r w:rsidRPr="004F6663">
        <w:rPr>
          <w:rFonts w:ascii="Cambria" w:hAnsi="Cambria"/>
          <w:i/>
        </w:rPr>
        <w:t>Liothrips</w:t>
      </w:r>
      <w:r w:rsidRPr="004F6663">
        <w:rPr>
          <w:rFonts w:ascii="Cambria" w:hAnsi="Cambria"/>
        </w:rPr>
        <w:t xml:space="preserve"> species were identified to species level in the dat</w:t>
      </w:r>
      <w:r w:rsidR="0052567C" w:rsidRPr="004F6663">
        <w:rPr>
          <w:rFonts w:ascii="Cambria" w:hAnsi="Cambria"/>
        </w:rPr>
        <w:t xml:space="preserve">a analysed for this </w:t>
      </w:r>
      <w:r w:rsidR="00582339" w:rsidRPr="004F6663">
        <w:rPr>
          <w:rFonts w:ascii="Cambria" w:hAnsi="Cambria"/>
        </w:rPr>
        <w:t>PRA</w:t>
      </w:r>
      <w:r w:rsidR="002012C2" w:rsidRPr="004F6663">
        <w:rPr>
          <w:rFonts w:ascii="Cambria" w:hAnsi="Cambria"/>
        </w:rPr>
        <w:t>,</w:t>
      </w:r>
      <w:r w:rsidR="0052567C" w:rsidRPr="004F6663">
        <w:rPr>
          <w:rFonts w:ascii="Cambria" w:hAnsi="Cambria"/>
        </w:rPr>
        <w:t xml:space="preserve"> although this taxon was identified at the genus level (</w:t>
      </w:r>
      <w:r w:rsidR="004B47B9" w:rsidRPr="004F6663">
        <w:rPr>
          <w:rFonts w:ascii="Cambria" w:hAnsi="Cambria"/>
        </w:rPr>
        <w:fldChar w:fldCharType="begin"/>
      </w:r>
      <w:r w:rsidR="004B47B9" w:rsidRPr="004F6663">
        <w:rPr>
          <w:rFonts w:ascii="Cambria" w:hAnsi="Cambria"/>
        </w:rPr>
        <w:instrText xml:space="preserve"> REF _Ref524013359 \h </w:instrText>
      </w:r>
      <w:r w:rsidR="00C11DF3" w:rsidRPr="004F6663">
        <w:rPr>
          <w:rFonts w:ascii="Cambria" w:hAnsi="Cambria"/>
        </w:rPr>
        <w:instrText xml:space="preserve"> \* MERGEFORMAT </w:instrText>
      </w:r>
      <w:r w:rsidR="004B47B9" w:rsidRPr="004F6663">
        <w:rPr>
          <w:rFonts w:ascii="Cambria" w:hAnsi="Cambria"/>
        </w:rPr>
      </w:r>
      <w:r w:rsidR="004B47B9" w:rsidRPr="004F6663">
        <w:rPr>
          <w:rFonts w:ascii="Cambria" w:hAnsi="Cambria"/>
        </w:rPr>
        <w:fldChar w:fldCharType="separate"/>
      </w:r>
      <w:r w:rsidR="00124963" w:rsidRPr="004F6663">
        <w:rPr>
          <w:rFonts w:ascii="Cambria" w:hAnsi="Cambria"/>
        </w:rPr>
        <w:t xml:space="preserve">Table </w:t>
      </w:r>
      <w:r w:rsidR="00124963" w:rsidRPr="004F6663">
        <w:rPr>
          <w:rFonts w:ascii="Cambria" w:hAnsi="Cambria"/>
          <w:noProof/>
        </w:rPr>
        <w:t>X</w:t>
      </w:r>
      <w:r w:rsidR="004B47B9" w:rsidRPr="004F6663">
        <w:rPr>
          <w:rFonts w:ascii="Cambria" w:hAnsi="Cambria"/>
        </w:rPr>
        <w:fldChar w:fldCharType="end"/>
      </w:r>
      <w:r w:rsidR="0052567C" w:rsidRPr="004F6663">
        <w:rPr>
          <w:rFonts w:ascii="Cambria" w:hAnsi="Cambria"/>
        </w:rPr>
        <w:t>).</w:t>
      </w:r>
    </w:p>
    <w:p w14:paraId="46152F0F" w14:textId="39E53AB1" w:rsidR="0057013F" w:rsidRPr="004F6663" w:rsidRDefault="0057013F" w:rsidP="0057013F">
      <w:r w:rsidRPr="004F6663">
        <w:t xml:space="preserve">Thrips from the genus </w:t>
      </w:r>
      <w:r w:rsidRPr="004F6663">
        <w:rPr>
          <w:i/>
        </w:rPr>
        <w:t>Haplothrips</w:t>
      </w:r>
      <w:r w:rsidRPr="004F6663">
        <w:t xml:space="preserve"> feed mainly on pollen, while those from the large genus </w:t>
      </w:r>
      <w:r w:rsidRPr="004F6663">
        <w:rPr>
          <w:i/>
        </w:rPr>
        <w:t>Liothrips</w:t>
      </w:r>
      <w:r w:rsidRPr="004F6663">
        <w:t xml:space="preserve"> feed mainly on leaves </w:t>
      </w:r>
      <w:r w:rsidRPr="004F6663">
        <w:fldChar w:fldCharType="begin"/>
      </w:r>
      <w:r w:rsidR="00B4514B" w:rsidRPr="004F6663">
        <w:instrText xml:space="preserve"> ADDIN EN.CITE &lt;EndNote&gt;&lt;Cite&gt;&lt;Author&gt;Mound&lt;/Author&gt;&lt;Year&gt;1997&lt;/Year&gt;&lt;RecNum&gt;17183&lt;/RecNum&gt;&lt;DisplayText&gt;(Mound 1997; Mound, Paris &amp;amp; Fisher 2009)&lt;/DisplayText&gt;&lt;record&gt;&lt;rec-number&gt;17183&lt;/rec-number&gt;&lt;foreign-keys&gt;&lt;key app="EN" db-id="pxwxw0er9zv2fxezxdk5tt5utz5p5vtrwdv0" timestamp="1451972749"&gt;17183&lt;/key&gt;&lt;/foreign-keys&gt;&lt;ref-type name="Chapters"&gt;5&lt;/ref-type&gt;&lt;contributors&gt;&lt;authors&gt;&lt;author&gt;Mound,L.A.&lt;/author&gt;&lt;/authors&gt;&lt;secondary-authors&gt;&lt;author&gt;Lewis,T.&lt;/author&gt;&lt;/secondary-authors&gt;&lt;/contributors&gt;&lt;titles&gt;&lt;title&gt;Biological Diversity&lt;/title&gt;&lt;secondary-title&gt;Thrips as crop pests&lt;/secondary-title&gt;&lt;/titles&gt;&lt;pages&gt;197-215&lt;/pages&gt;&lt;keywords&gt;&lt;keyword&gt;as&lt;/keyword&gt;&lt;keyword&gt;Biological&lt;/keyword&gt;&lt;keyword&gt;Diversity&lt;/keyword&gt;&lt;keyword&gt;pest&lt;/keyword&gt;&lt;keyword&gt;Pests&lt;/keyword&gt;&lt;keyword&gt;Thrips&lt;/keyword&gt;&lt;/keywords&gt;&lt;dates&gt;&lt;year&gt;1997&lt;/year&gt;&lt;/dates&gt;&lt;pub-location&gt;Wallingford&lt;/pub-location&gt;&lt;publisher&gt;CAB International&lt;/publisher&gt;&lt;label&gt;81420&lt;/label&gt;&lt;urls&gt;&lt;/urls&gt;&lt;custom1&gt;JN&lt;/custom1&gt;&lt;/record&gt;&lt;/Cite&gt;&lt;Cite&gt;&lt;Author&gt;Mound&lt;/Author&gt;&lt;Year&gt;2009&lt;/Year&gt;&lt;RecNum&gt;20815&lt;/RecNum&gt;&lt;record&gt;&lt;rec-number&gt;20815&lt;/rec-number&gt;&lt;foreign-keys&gt;&lt;key app="EN" db-id="pxwxw0er9zv2fxezxdk5tt5utz5p5vtrwdv0" timestamp="1451972836"&gt;20815&lt;/key&gt;&lt;/foreign-keys&gt;&lt;ref-type name="Electronic Publication"&gt;44&lt;/ref-type&gt;&lt;contributors&gt;&lt;authors&gt;&lt;author&gt;Mound,L.A.&lt;/author&gt;&lt;author&gt;Paris,D.&lt;/author&gt;&lt;author&gt;Fisher,N.&lt;/author&gt;&lt;/authors&gt;&lt;/contributors&gt;&lt;titles&gt;&lt;title&gt;World Thysanoptera&lt;/title&gt;&lt;/titles&gt;&lt;keywords&gt;&lt;keyword&gt;Thrips&lt;/keyword&gt;&lt;keyword&gt;Species&lt;/keyword&gt;&lt;keyword&gt;Family&lt;/keyword&gt;&lt;keyword&gt;Families&lt;/keyword&gt;&lt;keyword&gt;Classification&lt;/keyword&gt;&lt;keyword&gt;Information&lt;/keyword&gt;&lt;/keywords&gt;&lt;dates&gt;&lt;year&gt;2009&lt;/year&gt;&lt;pub-dates&gt;&lt;date&gt;2014&lt;/date&gt;&lt;/pub-dates&gt;&lt;/dates&gt;&lt;orig-pub&gt;&lt;style face="underline" font="default" size="100%"&gt;J:\E Library\Plant Catalogue\M&lt;/style&gt;&lt;/orig-pub&gt;&lt;label&gt;85595&lt;/label&gt;&lt;urls&gt;&lt;related-urls&gt;&lt;url&gt;&lt;style face="underline" font="default" size="100%"&gt;http://anic.ento.csiro.au/thrips/index.html&lt;/style&gt;&lt;/url&gt;&lt;/related-urls&gt;&lt;/urls&gt;&lt;custom1&gt;Thrips group policy tkq&lt;/custom1&gt;&lt;/record&gt;&lt;/Cite&gt;&lt;/EndNote&gt;</w:instrText>
      </w:r>
      <w:r w:rsidRPr="004F6663">
        <w:fldChar w:fldCharType="separate"/>
      </w:r>
      <w:r w:rsidRPr="004F6663">
        <w:rPr>
          <w:noProof/>
        </w:rPr>
        <w:t>(</w:t>
      </w:r>
      <w:hyperlink w:anchor="_ENREF_235" w:tooltip="Mound, 1997 #17183" w:history="1">
        <w:r w:rsidR="00550223" w:rsidRPr="004F6663">
          <w:rPr>
            <w:noProof/>
          </w:rPr>
          <w:t>Mound 1997</w:t>
        </w:r>
      </w:hyperlink>
      <w:r w:rsidRPr="004F6663">
        <w:rPr>
          <w:noProof/>
        </w:rPr>
        <w:t xml:space="preserve">; </w:t>
      </w:r>
      <w:hyperlink w:anchor="_ENREF_242" w:tooltip="Mound, 2009 #20815" w:history="1">
        <w:r w:rsidR="00550223" w:rsidRPr="004F6663">
          <w:rPr>
            <w:noProof/>
          </w:rPr>
          <w:t>Mound, Paris &amp; Fisher 2009</w:t>
        </w:r>
      </w:hyperlink>
      <w:r w:rsidRPr="004F6663">
        <w:rPr>
          <w:noProof/>
        </w:rPr>
        <w:t>)</w:t>
      </w:r>
      <w:r w:rsidRPr="004F6663">
        <w:fldChar w:fldCharType="end"/>
      </w:r>
      <w:r w:rsidRPr="004F6663">
        <w:t>. About 300 thrips species are able to form galls on their host plants</w:t>
      </w:r>
      <w:r w:rsidR="002012C2" w:rsidRPr="004F6663">
        <w:t>,</w:t>
      </w:r>
      <w:r w:rsidRPr="004F6663">
        <w:t xml:space="preserve"> and most of these species are found within the </w:t>
      </w:r>
      <w:r w:rsidRPr="004F6663">
        <w:rPr>
          <w:i/>
        </w:rPr>
        <w:t>Liothrips</w:t>
      </w:r>
      <w:r w:rsidRPr="004F6663">
        <w:t xml:space="preserve"> genus </w:t>
      </w:r>
      <w:r w:rsidRPr="004F6663">
        <w:fldChar w:fldCharType="begin"/>
      </w:r>
      <w:r w:rsidR="00B4514B" w:rsidRPr="004F6663">
        <w:instrText xml:space="preserve"> ADDIN EN.CITE &lt;EndNote&gt;&lt;Cite&gt;&lt;Author&gt;Crespi&lt;/Author&gt;&lt;Year&gt;1997&lt;/Year&gt;&lt;RecNum&gt;20822&lt;/RecNum&gt;&lt;DisplayText&gt;(Crespi, Carmean &amp;amp; Chapman 1997)&lt;/DisplayText&gt;&lt;record&gt;&lt;rec-number&gt;20822&lt;/rec-number&gt;&lt;foreign-keys&gt;&lt;key app="EN" db-id="pxwxw0er9zv2fxezxdk5tt5utz5p5vtrwdv0" timestamp="1451972836"&gt;20822&lt;/key&gt;&lt;/foreign-keys&gt;&lt;ref-type name="Journal Articles"&gt;17&lt;/ref-type&gt;&lt;contributors&gt;&lt;authors&gt;&lt;author&gt;Crespi,B.J.&lt;/author&gt;&lt;author&gt;Carmean,D.A&lt;/author&gt;&lt;author&gt;Chapman,T.W.&lt;/author&gt;&lt;/authors&gt;&lt;/contributors&gt;&lt;titles&gt;&lt;title&gt;Ecology and evolution of galling thrips and their allies&lt;/title&gt;&lt;secondary-title&gt;Annual Review of Entomology&lt;/secondary-title&gt;&lt;/titles&gt;&lt;periodical&gt;&lt;full-title&gt;Annual Review of Entomology&lt;/full-title&gt;&lt;/periodical&gt;&lt;pages&gt;51-71&lt;/pages&gt;&lt;volume&gt;42&lt;/volume&gt;&lt;keywords&gt;&lt;keyword&gt;Ecology&lt;/keyword&gt;&lt;keyword&gt;Entomology&lt;/keyword&gt;&lt;keyword&gt;Evolution&lt;/keyword&gt;&lt;keyword&gt;Thrips&lt;/keyword&gt;&lt;/keywords&gt;&lt;dates&gt;&lt;year&gt;1997&lt;/year&gt;&lt;/dates&gt;&lt;orig-pub&gt;&lt;style face="underline" font="default" size="100%"&gt;J://E Library/Plant catalogue/C&lt;/style&gt;&lt;/orig-pub&gt;&lt;label&gt;85603&lt;/label&gt;&lt;urls&gt;&lt;/urls&gt;&lt;custom1&gt;Thrips group policy tkq&lt;/custom1&gt;&lt;/record&gt;&lt;/Cite&gt;&lt;/EndNote&gt;</w:instrText>
      </w:r>
      <w:r w:rsidRPr="004F6663">
        <w:fldChar w:fldCharType="separate"/>
      </w:r>
      <w:r w:rsidRPr="004F6663">
        <w:rPr>
          <w:noProof/>
        </w:rPr>
        <w:t>(</w:t>
      </w:r>
      <w:hyperlink w:anchor="_ENREF_72" w:tooltip="Crespi, 1997 #20822" w:history="1">
        <w:r w:rsidR="00550223" w:rsidRPr="004F6663">
          <w:rPr>
            <w:noProof/>
          </w:rPr>
          <w:t>Crespi, Carmean &amp; Chapman 1997</w:t>
        </w:r>
      </w:hyperlink>
      <w:r w:rsidRPr="004F6663">
        <w:rPr>
          <w:noProof/>
        </w:rPr>
        <w:t>)</w:t>
      </w:r>
      <w:r w:rsidRPr="004F6663">
        <w:fldChar w:fldCharType="end"/>
      </w:r>
      <w:r w:rsidRPr="004F6663">
        <w:t>.</w:t>
      </w:r>
    </w:p>
    <w:p w14:paraId="35BB2AA4" w14:textId="7918F919" w:rsidR="0057013F" w:rsidRPr="004F6663" w:rsidRDefault="0057013F" w:rsidP="0057013F">
      <w:r w:rsidRPr="004F6663">
        <w:rPr>
          <w:i/>
        </w:rPr>
        <w:t>Haplothrips</w:t>
      </w:r>
      <w:r w:rsidRPr="004F6663">
        <w:t xml:space="preserve"> are generally not considered to be important </w:t>
      </w:r>
      <w:r w:rsidR="002012C2" w:rsidRPr="004F6663">
        <w:t xml:space="preserve">plant </w:t>
      </w:r>
      <w:r w:rsidRPr="004F6663">
        <w:t xml:space="preserve">pests, however, some are known to live on weeds associated with crops </w:t>
      </w:r>
      <w:r w:rsidRPr="004F6663">
        <w:fldChar w:fldCharType="begin"/>
      </w:r>
      <w:r w:rsidR="00B4514B" w:rsidRPr="004F6663">
        <w:instrText xml:space="preserve"> ADDIN EN.CITE &lt;EndNote&gt;&lt;Cite&gt;&lt;Author&gt;Mound&lt;/Author&gt;&lt;Year&gt;1997&lt;/Year&gt;&lt;RecNum&gt;17183&lt;/RecNum&gt;&lt;DisplayText&gt;(Mound 1997)&lt;/DisplayText&gt;&lt;record&gt;&lt;rec-number&gt;17183&lt;/rec-number&gt;&lt;foreign-keys&gt;&lt;key app="EN" db-id="pxwxw0er9zv2fxezxdk5tt5utz5p5vtrwdv0" timestamp="1451972749"&gt;17183&lt;/key&gt;&lt;/foreign-keys&gt;&lt;ref-type name="Chapters"&gt;5&lt;/ref-type&gt;&lt;contributors&gt;&lt;authors&gt;&lt;author&gt;Mound,L.A.&lt;/author&gt;&lt;/authors&gt;&lt;secondary-authors&gt;&lt;author&gt;Lewis,T.&lt;/author&gt;&lt;/secondary-authors&gt;&lt;/contributors&gt;&lt;titles&gt;&lt;title&gt;Biological Diversity&lt;/title&gt;&lt;secondary-title&gt;Thrips as crop pests&lt;/secondary-title&gt;&lt;/titles&gt;&lt;pages&gt;197-215&lt;/pages&gt;&lt;keywords&gt;&lt;keyword&gt;as&lt;/keyword&gt;&lt;keyword&gt;Biological&lt;/keyword&gt;&lt;keyword&gt;Diversity&lt;/keyword&gt;&lt;keyword&gt;pest&lt;/keyword&gt;&lt;keyword&gt;Pests&lt;/keyword&gt;&lt;keyword&gt;Thrips&lt;/keyword&gt;&lt;/keywords&gt;&lt;dates&gt;&lt;year&gt;1997&lt;/year&gt;&lt;/dates&gt;&lt;pub-location&gt;Wallingford&lt;/pub-location&gt;&lt;publisher&gt;CAB International&lt;/publisher&gt;&lt;label&gt;81420&lt;/label&gt;&lt;urls&gt;&lt;/urls&gt;&lt;custom1&gt;JN&lt;/custom1&gt;&lt;/record&gt;&lt;/Cite&gt;&lt;/EndNote&gt;</w:instrText>
      </w:r>
      <w:r w:rsidRPr="004F6663">
        <w:fldChar w:fldCharType="separate"/>
      </w:r>
      <w:r w:rsidRPr="004F6663">
        <w:rPr>
          <w:noProof/>
        </w:rPr>
        <w:t>(</w:t>
      </w:r>
      <w:hyperlink w:anchor="_ENREF_235" w:tooltip="Mound, 1997 #17183" w:history="1">
        <w:r w:rsidR="00550223" w:rsidRPr="004F6663">
          <w:rPr>
            <w:noProof/>
          </w:rPr>
          <w:t>Mound 1997</w:t>
        </w:r>
      </w:hyperlink>
      <w:r w:rsidRPr="004F6663">
        <w:rPr>
          <w:noProof/>
        </w:rPr>
        <w:t>)</w:t>
      </w:r>
      <w:r w:rsidRPr="004F6663">
        <w:fldChar w:fldCharType="end"/>
      </w:r>
      <w:r w:rsidRPr="004F6663">
        <w:t xml:space="preserve">. Examples of plant pest </w:t>
      </w:r>
      <w:r w:rsidRPr="004F6663">
        <w:rPr>
          <w:i/>
        </w:rPr>
        <w:t>Haplothrips</w:t>
      </w:r>
      <w:r w:rsidRPr="004F6663">
        <w:t xml:space="preserve"> species that are absent from Australia include </w:t>
      </w:r>
      <w:r w:rsidRPr="004F6663">
        <w:rPr>
          <w:i/>
        </w:rPr>
        <w:t xml:space="preserve">H. aculeatus, H. chinensis, H. tritici </w:t>
      </w:r>
      <w:r w:rsidRPr="004F6663">
        <w:t>and</w:t>
      </w:r>
      <w:r w:rsidR="002C5073" w:rsidRPr="004F6663">
        <w:rPr>
          <w:i/>
        </w:rPr>
        <w:t xml:space="preserve"> H. </w:t>
      </w:r>
      <w:r w:rsidRPr="004F6663">
        <w:rPr>
          <w:i/>
        </w:rPr>
        <w:t xml:space="preserve">ganglbaueri </w:t>
      </w:r>
      <w:r w:rsidRPr="004F6663">
        <w:fldChar w:fldCharType="begin"/>
      </w:r>
      <w:r w:rsidR="00B4514B" w:rsidRPr="004F6663">
        <w:instrText xml:space="preserve"> ADDIN EN.CITE &lt;EndNote&gt;&lt;Cite&gt;&lt;Author&gt;ThripsWiki&lt;/Author&gt;&lt;Year&gt;2017&lt;/Year&gt;&lt;RecNum&gt;27925&lt;/RecNum&gt;&lt;DisplayText&gt;(ThripsWiki 2017)&lt;/DisplayText&gt;&lt;record&gt;&lt;rec-number&gt;27925&lt;/rec-number&gt;&lt;foreign-keys&gt;&lt;key app="EN" db-id="pxwxw0er9zv2fxezxdk5tt5utz5p5vtrwdv0" timestamp="1498022829"&gt;27925&lt;/key&gt;&lt;/foreign-keys&gt;&lt;ref-type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s&gt;&lt;dates&gt;&lt;year&gt;2017&lt;/year&gt;&lt;pub-dates&gt;&lt;date&gt;2017&lt;/date&gt;&lt;/pub-dates&gt;&lt;/dates&gt;&lt;urls&gt;&lt;related-urls&gt;&lt;url&gt;http://thrips.info/wiki/Main_Page&lt;/url&gt;&lt;/related-urls&gt;&lt;/urls&gt;&lt;/record&gt;&lt;/Cite&gt;&lt;/EndNote&gt;</w:instrText>
      </w:r>
      <w:r w:rsidRPr="004F6663">
        <w:fldChar w:fldCharType="separate"/>
      </w:r>
      <w:r w:rsidRPr="004F6663">
        <w:rPr>
          <w:noProof/>
        </w:rPr>
        <w:t>(</w:t>
      </w:r>
      <w:hyperlink w:anchor="_ENREF_326" w:tooltip="ThripsWiki, 2017 #27925" w:history="1">
        <w:r w:rsidR="00550223" w:rsidRPr="004F6663">
          <w:rPr>
            <w:noProof/>
          </w:rPr>
          <w:t>ThripsWiki 2017</w:t>
        </w:r>
      </w:hyperlink>
      <w:r w:rsidRPr="004F6663">
        <w:rPr>
          <w:noProof/>
        </w:rPr>
        <w:t>)</w:t>
      </w:r>
      <w:r w:rsidRPr="004F6663">
        <w:fldChar w:fldCharType="end"/>
      </w:r>
      <w:r w:rsidRPr="004F6663">
        <w:t>,</w:t>
      </w:r>
      <w:r w:rsidRPr="004F6663">
        <w:rPr>
          <w:i/>
        </w:rPr>
        <w:t xml:space="preserve"> </w:t>
      </w:r>
      <w:r w:rsidRPr="004F6663">
        <w:t>with the former three species</w:t>
      </w:r>
      <w:r w:rsidRPr="004F6663">
        <w:rPr>
          <w:i/>
        </w:rPr>
        <w:t xml:space="preserve"> </w:t>
      </w:r>
      <w:r w:rsidRPr="004F6663">
        <w:t xml:space="preserve">reported as being abundant on cereal crops </w:t>
      </w:r>
      <w:r w:rsidRPr="004F6663">
        <w:fldChar w:fldCharType="begin"/>
      </w:r>
      <w:r w:rsidR="00B4514B" w:rsidRPr="004F6663">
        <w:instrText xml:space="preserve"> ADDIN EN.CITE &lt;EndNote&gt;&lt;Cite&gt;&lt;Author&gt;Mound&lt;/Author&gt;&lt;Year&gt;1997&lt;/Year&gt;&lt;RecNum&gt;17183&lt;/RecNum&gt;&lt;DisplayText&gt;(Mound 1997)&lt;/DisplayText&gt;&lt;record&gt;&lt;rec-number&gt;17183&lt;/rec-number&gt;&lt;foreign-keys&gt;&lt;key app="EN" db-id="pxwxw0er9zv2fxezxdk5tt5utz5p5vtrwdv0" timestamp="1451972749"&gt;17183&lt;/key&gt;&lt;/foreign-keys&gt;&lt;ref-type name="Chapters"&gt;5&lt;/ref-type&gt;&lt;contributors&gt;&lt;authors&gt;&lt;author&gt;Mound,L.A.&lt;/author&gt;&lt;/authors&gt;&lt;secondary-authors&gt;&lt;author&gt;Lewis,T.&lt;/author&gt;&lt;/secondary-authors&gt;&lt;/contributors&gt;&lt;titles&gt;&lt;title&gt;Biological Diversity&lt;/title&gt;&lt;secondary-title&gt;Thrips as crop pests&lt;/secondary-title&gt;&lt;/titles&gt;&lt;pages&gt;197-215&lt;/pages&gt;&lt;keywords&gt;&lt;keyword&gt;as&lt;/keyword&gt;&lt;keyword&gt;Biological&lt;/keyword&gt;&lt;keyword&gt;Diversity&lt;/keyword&gt;&lt;keyword&gt;pest&lt;/keyword&gt;&lt;keyword&gt;Pests&lt;/keyword&gt;&lt;keyword&gt;Thrips&lt;/keyword&gt;&lt;/keywords&gt;&lt;dates&gt;&lt;year&gt;1997&lt;/year&gt;&lt;/dates&gt;&lt;pub-location&gt;Wallingford&lt;/pub-location&gt;&lt;publisher&gt;CAB International&lt;/publisher&gt;&lt;label&gt;81420&lt;/label&gt;&lt;urls&gt;&lt;/urls&gt;&lt;custom1&gt;JN&lt;/custom1&gt;&lt;/record&gt;&lt;/Cite&gt;&lt;/EndNote&gt;</w:instrText>
      </w:r>
      <w:r w:rsidRPr="004F6663">
        <w:fldChar w:fldCharType="separate"/>
      </w:r>
      <w:r w:rsidRPr="004F6663">
        <w:rPr>
          <w:noProof/>
        </w:rPr>
        <w:t>(</w:t>
      </w:r>
      <w:hyperlink w:anchor="_ENREF_235" w:tooltip="Mound, 1997 #17183" w:history="1">
        <w:r w:rsidR="00550223" w:rsidRPr="004F6663">
          <w:rPr>
            <w:noProof/>
          </w:rPr>
          <w:t>Mound 1997</w:t>
        </w:r>
      </w:hyperlink>
      <w:r w:rsidRPr="004F6663">
        <w:rPr>
          <w:noProof/>
        </w:rPr>
        <w:t>)</w:t>
      </w:r>
      <w:r w:rsidRPr="004F6663">
        <w:fldChar w:fldCharType="end"/>
      </w:r>
      <w:r w:rsidRPr="004F6663">
        <w:t>.</w:t>
      </w:r>
    </w:p>
    <w:p w14:paraId="685FA766" w14:textId="7A469225" w:rsidR="0057013F" w:rsidRPr="004F6663" w:rsidRDefault="0057013F" w:rsidP="0057013F">
      <w:r w:rsidRPr="004F6663">
        <w:t>Leaf</w:t>
      </w:r>
      <w:r w:rsidR="006D23C0" w:rsidRPr="004F6663">
        <w:noBreakHyphen/>
      </w:r>
      <w:r w:rsidRPr="004F6663">
        <w:t xml:space="preserve">feeding </w:t>
      </w:r>
      <w:r w:rsidRPr="004F6663">
        <w:rPr>
          <w:i/>
        </w:rPr>
        <w:t>Liothrips</w:t>
      </w:r>
      <w:r w:rsidRPr="004F6663">
        <w:t xml:space="preserve"> can be serious pests, but </w:t>
      </w:r>
      <w:r w:rsidR="002012C2" w:rsidRPr="004F6663">
        <w:t xml:space="preserve">are </w:t>
      </w:r>
      <w:r w:rsidRPr="004F6663">
        <w:t xml:space="preserve">generally associated with a single plant host species </w:t>
      </w:r>
      <w:r w:rsidRPr="004F6663">
        <w:fldChar w:fldCharType="begin">
          <w:fldData xml:space="preserve">PEVuZE5vdGU+PENpdGU+PEF1dGhvcj5Nb3VuZDwvQXV0aG9yPjxZZWFyPjIwMDU8L1llYXI+PFJl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</w:fldData>
        </w:fldChar>
      </w:r>
      <w:r w:rsidR="00B4514B" w:rsidRPr="004F6663">
        <w:instrText xml:space="preserve"> ADDIN EN.CITE </w:instrText>
      </w:r>
      <w:r w:rsidR="00B4514B" w:rsidRPr="004F6663">
        <w:fldChar w:fldCharType="begin">
          <w:fldData xml:space="preserve">PEVuZE5vdGU+PENpdGU+PEF1dGhvcj5Nb3VuZDwvQXV0aG9yPjxZZWFyPjIwMDU8L1llYXI+PFJl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</w:fldData>
        </w:fldChar>
      </w:r>
      <w:r w:rsidR="00B4514B" w:rsidRPr="004F6663">
        <w:instrText xml:space="preserve"> ADDIN EN.CITE.DATA </w:instrText>
      </w:r>
      <w:r w:rsidR="00B4514B" w:rsidRPr="004F6663">
        <w:fldChar w:fldCharType="end"/>
      </w:r>
      <w:r w:rsidRPr="004F6663">
        <w:fldChar w:fldCharType="separate"/>
      </w:r>
      <w:r w:rsidR="00B4514B" w:rsidRPr="004F6663">
        <w:rPr>
          <w:noProof/>
        </w:rPr>
        <w:t>(</w:t>
      </w:r>
      <w:hyperlink w:anchor="_ENREF_236" w:tooltip="Mound, 2005 #1762" w:history="1">
        <w:r w:rsidR="00550223" w:rsidRPr="004F6663">
          <w:rPr>
            <w:noProof/>
          </w:rPr>
          <w:t>Mound 2005</w:t>
        </w:r>
      </w:hyperlink>
      <w:r w:rsidR="00B4514B" w:rsidRPr="004F6663">
        <w:rPr>
          <w:noProof/>
        </w:rPr>
        <w:t>)</w:t>
      </w:r>
      <w:r w:rsidRPr="004F6663">
        <w:fldChar w:fldCharType="end"/>
      </w:r>
      <w:r w:rsidRPr="004F6663">
        <w:t xml:space="preserve">. Particular species of </w:t>
      </w:r>
      <w:r w:rsidRPr="004F6663">
        <w:rPr>
          <w:i/>
        </w:rPr>
        <w:t>Liothrips</w:t>
      </w:r>
      <w:r w:rsidRPr="004F6663">
        <w:t xml:space="preserve"> are known to</w:t>
      </w:r>
      <w:r w:rsidR="002012C2" w:rsidRPr="004F6663">
        <w:t xml:space="preserve"> damage several horticulturally-</w:t>
      </w:r>
      <w:r w:rsidRPr="004F6663">
        <w:t>important crops including pepper vines (</w:t>
      </w:r>
      <w:r w:rsidRPr="004F6663">
        <w:rPr>
          <w:i/>
        </w:rPr>
        <w:t>L. piperinus</w:t>
      </w:r>
      <w:r w:rsidRPr="004F6663">
        <w:t>,</w:t>
      </w:r>
      <w:r w:rsidRPr="004F6663">
        <w:rPr>
          <w:i/>
        </w:rPr>
        <w:t xml:space="preserve"> L. karynyi</w:t>
      </w:r>
      <w:r w:rsidRPr="004F6663">
        <w:t>), wasabi (</w:t>
      </w:r>
      <w:r w:rsidRPr="004F6663">
        <w:rPr>
          <w:i/>
        </w:rPr>
        <w:t>L. wasabiae</w:t>
      </w:r>
      <w:r w:rsidR="002012C2" w:rsidRPr="004F6663">
        <w:t>) and greenhouse-</w:t>
      </w:r>
      <w:r w:rsidRPr="004F6663">
        <w:t xml:space="preserve">grown </w:t>
      </w:r>
      <w:r w:rsidRPr="004F6663">
        <w:rPr>
          <w:i/>
        </w:rPr>
        <w:t>Liliacaea</w:t>
      </w:r>
      <w:r w:rsidRPr="004F6663">
        <w:t xml:space="preserve"> (</w:t>
      </w:r>
      <w:r w:rsidRPr="004F6663">
        <w:rPr>
          <w:i/>
        </w:rPr>
        <w:t>L. vaneeckei</w:t>
      </w:r>
      <w:r w:rsidRPr="004F6663">
        <w:t xml:space="preserve">, present in Australia) </w:t>
      </w:r>
      <w:r w:rsidRPr="004F6663">
        <w:fldChar w:fldCharType="begin">
          <w:fldData xml:space="preserve">PEVuZE5vdGU+PENpdGU+PEF1dGhvcj5Nb3VuZDwvQXV0aG9yPjxZZWFyPjE5OTc8L1llYXI+PFJl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</w:fldData>
        </w:fldChar>
      </w:r>
      <w:r w:rsidR="00B4514B" w:rsidRPr="004F6663">
        <w:instrText xml:space="preserve"> ADDIN EN.CITE </w:instrText>
      </w:r>
      <w:r w:rsidR="00B4514B" w:rsidRPr="004F6663">
        <w:fldChar w:fldCharType="begin">
          <w:fldData xml:space="preserve">PEVuZE5vdGU+PENpdGU+PEF1dGhvcj5Nb3VuZDwvQXV0aG9yPjxZZWFyPjE5OTc8L1llYXI+PFJl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</w:fldData>
        </w:fldChar>
      </w:r>
      <w:r w:rsidR="00B4514B" w:rsidRPr="004F6663">
        <w:instrText xml:space="preserve"> ADDIN EN.CITE.DATA </w:instrText>
      </w:r>
      <w:r w:rsidR="00B4514B" w:rsidRPr="004F6663">
        <w:fldChar w:fldCharType="end"/>
      </w:r>
      <w:r w:rsidRPr="004F6663">
        <w:fldChar w:fldCharType="separate"/>
      </w:r>
      <w:r w:rsidRPr="004F6663">
        <w:rPr>
          <w:noProof/>
        </w:rPr>
        <w:t>(</w:t>
      </w:r>
      <w:hyperlink w:anchor="_ENREF_235" w:tooltip="Mound, 1997 #17183" w:history="1">
        <w:r w:rsidR="00550223" w:rsidRPr="004F6663">
          <w:rPr>
            <w:noProof/>
          </w:rPr>
          <w:t>Mound 1997</w:t>
        </w:r>
      </w:hyperlink>
      <w:r w:rsidRPr="004F6663">
        <w:rPr>
          <w:noProof/>
        </w:rPr>
        <w:t xml:space="preserve">; </w:t>
      </w:r>
      <w:hyperlink w:anchor="_ENREF_241" w:tooltip="Mound, 2007 #17739" w:history="1">
        <w:r w:rsidR="00550223" w:rsidRPr="004F6663">
          <w:rPr>
            <w:noProof/>
          </w:rPr>
          <w:t>Mound &amp; Morris 2007</w:t>
        </w:r>
      </w:hyperlink>
      <w:r w:rsidRPr="004F6663">
        <w:rPr>
          <w:noProof/>
        </w:rPr>
        <w:t>)</w:t>
      </w:r>
      <w:r w:rsidRPr="004F6663">
        <w:fldChar w:fldCharType="end"/>
      </w:r>
      <w:r w:rsidRPr="004F6663">
        <w:t xml:space="preserve">. </w:t>
      </w:r>
    </w:p>
    <w:p w14:paraId="38A5DB62" w14:textId="77777777" w:rsidR="0057013F" w:rsidRPr="004F6663" w:rsidRDefault="0057013F" w:rsidP="0057013F">
      <w:pPr>
        <w:pStyle w:val="Heading3"/>
      </w:pPr>
      <w:bookmarkStart w:id="95" w:name="_Toc521362350"/>
      <w:bookmarkStart w:id="96" w:name="_Ref526095922"/>
      <w:bookmarkStart w:id="97" w:name="_Toc11397930"/>
      <w:r w:rsidRPr="004F6663">
        <w:t>Risk ratings</w:t>
      </w:r>
      <w:bookmarkEnd w:id="95"/>
      <w:r w:rsidR="003142F0" w:rsidRPr="004F6663">
        <w:t xml:space="preserve"> assigned in previous </w:t>
      </w:r>
      <w:r w:rsidR="00FF7829" w:rsidRPr="004F6663">
        <w:t>pest risk assessments</w:t>
      </w:r>
      <w:bookmarkEnd w:id="96"/>
      <w:bookmarkEnd w:id="97"/>
    </w:p>
    <w:p w14:paraId="4DDE0496" w14:textId="7F094078" w:rsidR="0057013F" w:rsidRPr="004F6663" w:rsidRDefault="0057013F" w:rsidP="0057013F">
      <w:r w:rsidRPr="004F6663">
        <w:t xml:space="preserve">The department has previously undertaken </w:t>
      </w:r>
      <w:r w:rsidR="00F47301" w:rsidRPr="004F6663">
        <w:t>PRAs</w:t>
      </w:r>
      <w:r w:rsidRPr="004F6663">
        <w:t xml:space="preserve"> on five of the mite</w:t>
      </w:r>
      <w:r w:rsidR="002012C2" w:rsidRPr="004F6663">
        <w:t xml:space="preserve"> species</w:t>
      </w:r>
      <w:r w:rsidRPr="004F6663">
        <w:t xml:space="preserve">, two of the aphid </w:t>
      </w:r>
      <w:r w:rsidR="002012C2" w:rsidRPr="004F6663">
        <w:t xml:space="preserve">species </w:t>
      </w:r>
      <w:r w:rsidRPr="004F6663">
        <w:t xml:space="preserve">and </w:t>
      </w:r>
      <w:r w:rsidR="00D0060D" w:rsidRPr="004F6663">
        <w:t>all</w:t>
      </w:r>
      <w:r w:rsidRPr="004F6663">
        <w:t xml:space="preserve"> of the thrips species considered </w:t>
      </w:r>
      <w:r w:rsidR="005B7652" w:rsidRPr="004F6663">
        <w:t xml:space="preserve">in this </w:t>
      </w:r>
      <w:r w:rsidR="00582339" w:rsidRPr="004F6663">
        <w:t>PRA</w:t>
      </w:r>
      <w:r w:rsidRPr="004F6663">
        <w:t xml:space="preserve">. The outcomes of previous assessments provide indicative unrestricted risk </w:t>
      </w:r>
      <w:r w:rsidR="004E059C" w:rsidRPr="004F6663">
        <w:t>estimates</w:t>
      </w:r>
      <w:r w:rsidRPr="004F6663">
        <w:t xml:space="preserve"> and therefore indicate whether the species </w:t>
      </w:r>
      <w:r w:rsidR="002012C2" w:rsidRPr="004F6663">
        <w:t xml:space="preserve">are likely to </w:t>
      </w:r>
      <w:r w:rsidRPr="004F6663">
        <w:t xml:space="preserve">require phytosanitary measures to manage the </w:t>
      </w:r>
      <w:r w:rsidR="002012C2" w:rsidRPr="004F6663">
        <w:t xml:space="preserve">associated </w:t>
      </w:r>
      <w:r w:rsidRPr="004F6663">
        <w:t>risk</w:t>
      </w:r>
      <w:r w:rsidR="002012C2" w:rsidRPr="004F6663">
        <w:t>s</w:t>
      </w:r>
      <w:r w:rsidRPr="004F6663">
        <w:t xml:space="preserve"> in </w:t>
      </w:r>
      <w:r w:rsidR="00D87D96" w:rsidRPr="004F6663">
        <w:t>order</w:t>
      </w:r>
      <w:r w:rsidRPr="004F6663">
        <w:t xml:space="preserve"> to achieve ALOP for Australia.</w:t>
      </w:r>
      <w:r w:rsidR="00EE0D04" w:rsidRPr="004F6663">
        <w:t xml:space="preserve"> </w:t>
      </w:r>
      <w:r w:rsidR="00C51960" w:rsidRPr="004F6663">
        <w:t xml:space="preserve">These assessments are summarised in </w:t>
      </w:r>
      <w:r w:rsidR="00C51960" w:rsidRPr="004F6663">
        <w:fldChar w:fldCharType="begin"/>
      </w:r>
      <w:r w:rsidR="00C51960" w:rsidRPr="004F6663">
        <w:instrText xml:space="preserve"> REF _Ref525732722 \h </w:instrText>
      </w:r>
      <w:r w:rsidR="002805D8" w:rsidRPr="004F6663">
        <w:instrText xml:space="preserve"> \* MERGEFORMAT </w:instrText>
      </w:r>
      <w:r w:rsidR="00C51960" w:rsidRPr="004F6663">
        <w:fldChar w:fldCharType="separate"/>
      </w:r>
      <w:r w:rsidR="00124963" w:rsidRPr="004F6663">
        <w:t xml:space="preserve">Table </w:t>
      </w:r>
      <w:r w:rsidR="00124963" w:rsidRPr="004F6663">
        <w:rPr>
          <w:noProof/>
        </w:rPr>
        <w:t>6.1</w:t>
      </w:r>
      <w:r w:rsidR="00C51960" w:rsidRPr="004F6663">
        <w:fldChar w:fldCharType="end"/>
      </w:r>
      <w:r w:rsidR="00C51960" w:rsidRPr="004F6663">
        <w:t>.</w:t>
      </w:r>
    </w:p>
    <w:p w14:paraId="5962BAFE" w14:textId="77777777" w:rsidR="0057013F" w:rsidRPr="004F6663" w:rsidRDefault="0057013F" w:rsidP="0057013F"/>
    <w:p w14:paraId="3BAC8D92" w14:textId="77777777" w:rsidR="003142F0" w:rsidRPr="004F6663" w:rsidRDefault="003142F0" w:rsidP="0057013F">
      <w:pPr>
        <w:sectPr w:rsidR="003142F0" w:rsidRPr="004F6663" w:rsidSect="00E310DC">
          <w:headerReference w:type="default" r:id="rId44"/>
          <w:pgSz w:w="11906" w:h="16838"/>
          <w:pgMar w:top="1418" w:right="1418" w:bottom="1418" w:left="1418" w:header="567" w:footer="283" w:gutter="0"/>
          <w:cols w:space="708"/>
          <w:docGrid w:linePitch="360"/>
        </w:sectPr>
      </w:pPr>
    </w:p>
    <w:p w14:paraId="65BFF812" w14:textId="77777777" w:rsidR="003142F0" w:rsidRPr="004F6663" w:rsidRDefault="003142F0" w:rsidP="003142F0">
      <w:pPr>
        <w:pStyle w:val="Caption"/>
        <w:keepNext w:val="0"/>
      </w:pPr>
      <w:bookmarkStart w:id="98" w:name="_Ref525732722"/>
      <w:bookmarkStart w:id="99" w:name="_Toc11397962"/>
      <w:r w:rsidRPr="004F6663">
        <w:lastRenderedPageBreak/>
        <w:t xml:space="preserve">Table </w:t>
      </w:r>
      <w:r w:rsidR="00044131" w:rsidRPr="004F6663">
        <w:rPr>
          <w:noProof/>
        </w:rPr>
        <w:fldChar w:fldCharType="begin"/>
      </w:r>
      <w:r w:rsidR="00044131" w:rsidRPr="004F6663">
        <w:rPr>
          <w:noProof/>
        </w:rPr>
        <w:instrText xml:space="preserve"> STYLEREF 2 \s </w:instrText>
      </w:r>
      <w:r w:rsidR="00044131" w:rsidRPr="004F6663">
        <w:rPr>
          <w:noProof/>
        </w:rPr>
        <w:fldChar w:fldCharType="separate"/>
      </w:r>
      <w:r w:rsidR="00124963" w:rsidRPr="004F6663">
        <w:rPr>
          <w:noProof/>
        </w:rPr>
        <w:t>6</w:t>
      </w:r>
      <w:r w:rsidR="00044131" w:rsidRPr="004F6663">
        <w:rPr>
          <w:noProof/>
        </w:rPr>
        <w:fldChar w:fldCharType="end"/>
      </w:r>
      <w:r w:rsidRPr="004F6663">
        <w:t>.</w:t>
      </w:r>
      <w:r w:rsidR="00044131" w:rsidRPr="004F6663">
        <w:rPr>
          <w:noProof/>
        </w:rPr>
        <w:fldChar w:fldCharType="begin"/>
      </w:r>
      <w:r w:rsidR="00044131" w:rsidRPr="004F6663">
        <w:rPr>
          <w:noProof/>
        </w:rPr>
        <w:instrText xml:space="preserve"> SEQ Table \* ARABIC \s 2 </w:instrText>
      </w:r>
      <w:r w:rsidR="00044131" w:rsidRPr="004F6663">
        <w:rPr>
          <w:noProof/>
        </w:rPr>
        <w:fldChar w:fldCharType="separate"/>
      </w:r>
      <w:r w:rsidR="00124963" w:rsidRPr="004F6663">
        <w:rPr>
          <w:noProof/>
        </w:rPr>
        <w:t>1</w:t>
      </w:r>
      <w:r w:rsidR="00044131" w:rsidRPr="004F6663">
        <w:rPr>
          <w:noProof/>
        </w:rPr>
        <w:fldChar w:fldCharType="end"/>
      </w:r>
      <w:bookmarkEnd w:id="98"/>
      <w:r w:rsidRPr="004F6663">
        <w:t xml:space="preserve"> Summary of risk ratings assigned in previous pest risk assessments</w:t>
      </w:r>
      <w:bookmarkEnd w:id="99"/>
      <w:r w:rsidRPr="004F6663">
        <w:t xml:space="preserve"> </w:t>
      </w:r>
    </w:p>
    <w:tbl>
      <w:tblPr>
        <w:tblW w:w="5062" w:type="pct"/>
        <w:tblLayout w:type="fixed"/>
        <w:tblLook w:val="0000" w:firstRow="0" w:lastRow="0" w:firstColumn="0" w:lastColumn="0" w:noHBand="0" w:noVBand="0"/>
      </w:tblPr>
      <w:tblGrid>
        <w:gridCol w:w="1960"/>
        <w:gridCol w:w="21"/>
        <w:gridCol w:w="2130"/>
        <w:gridCol w:w="1276"/>
        <w:gridCol w:w="1276"/>
        <w:gridCol w:w="1134"/>
        <w:gridCol w:w="1417"/>
        <w:gridCol w:w="1276"/>
        <w:gridCol w:w="992"/>
        <w:gridCol w:w="32"/>
        <w:gridCol w:w="1529"/>
        <w:gridCol w:w="139"/>
        <w:gridCol w:w="994"/>
      </w:tblGrid>
      <w:tr w:rsidR="003142F0" w:rsidRPr="004F6663" w14:paraId="41769B11" w14:textId="77777777" w:rsidTr="00253D6E">
        <w:trPr>
          <w:trHeight w:val="20"/>
          <w:tblHeader/>
        </w:trPr>
        <w:tc>
          <w:tcPr>
            <w:tcW w:w="1981" w:type="dxa"/>
            <w:gridSpan w:val="2"/>
            <w:tcBorders>
              <w:top w:val="single" w:sz="12" w:space="0" w:color="auto"/>
            </w:tcBorders>
          </w:tcPr>
          <w:p w14:paraId="109CC92C" w14:textId="77777777" w:rsidR="003142F0" w:rsidRPr="004F6663" w:rsidRDefault="003142F0" w:rsidP="00253D6E">
            <w:pPr>
              <w:spacing w:before="60" w:after="60" w:line="240" w:lineRule="auto"/>
              <w:jc w:val="center"/>
              <w:rPr>
                <w:rFonts w:eastAsia="Calibri" w:cs="Times New Roman"/>
                <w:b/>
                <w:sz w:val="18"/>
                <w:szCs w:val="18"/>
              </w:rPr>
            </w:pPr>
          </w:p>
        </w:tc>
        <w:tc>
          <w:tcPr>
            <w:tcW w:w="9501" w:type="dxa"/>
            <w:gridSpan w:val="7"/>
            <w:tcBorders>
              <w:top w:val="single" w:sz="12" w:space="0" w:color="auto"/>
            </w:tcBorders>
          </w:tcPr>
          <w:p w14:paraId="69DE4F69" w14:textId="77777777" w:rsidR="003142F0" w:rsidRPr="004F6663" w:rsidRDefault="003142F0" w:rsidP="00253D6E">
            <w:pPr>
              <w:spacing w:before="60" w:after="60" w:line="240" w:lineRule="auto"/>
              <w:jc w:val="center"/>
              <w:rPr>
                <w:rFonts w:eastAsia="Calibri" w:cs="Times New Roman"/>
                <w:b/>
                <w:sz w:val="18"/>
                <w:szCs w:val="18"/>
              </w:rPr>
            </w:pPr>
            <w:r w:rsidRPr="004F6663">
              <w:rPr>
                <w:rFonts w:eastAsia="Calibri" w:cs="Times New Roman"/>
                <w:b/>
                <w:sz w:val="18"/>
                <w:szCs w:val="18"/>
              </w:rPr>
              <w:t xml:space="preserve">                Likelihood of</w:t>
            </w:r>
          </w:p>
        </w:tc>
        <w:tc>
          <w:tcPr>
            <w:tcW w:w="1700" w:type="dxa"/>
            <w:gridSpan w:val="3"/>
            <w:tcBorders>
              <w:top w:val="single" w:sz="12" w:space="0" w:color="auto"/>
            </w:tcBorders>
            <w:shd w:val="clear" w:color="auto" w:fill="auto"/>
          </w:tcPr>
          <w:p w14:paraId="1099525A" w14:textId="77777777" w:rsidR="003142F0" w:rsidRPr="004F6663" w:rsidRDefault="003142F0" w:rsidP="00253D6E">
            <w:pPr>
              <w:spacing w:before="60" w:after="60" w:line="240" w:lineRule="auto"/>
              <w:ind w:left="-279"/>
              <w:jc w:val="center"/>
              <w:rPr>
                <w:rFonts w:eastAsia="Calibri" w:cs="Times New Roman"/>
                <w:b/>
                <w:sz w:val="18"/>
                <w:szCs w:val="18"/>
              </w:rPr>
            </w:pPr>
            <w:r w:rsidRPr="004F6663">
              <w:rPr>
                <w:rFonts w:eastAsia="Calibri" w:cs="Times New Roman"/>
                <w:b/>
                <w:sz w:val="18"/>
                <w:szCs w:val="18"/>
              </w:rPr>
              <w:t>Consequences</w:t>
            </w:r>
          </w:p>
        </w:tc>
        <w:tc>
          <w:tcPr>
            <w:tcW w:w="994" w:type="dxa"/>
            <w:tcBorders>
              <w:top w:val="single" w:sz="12" w:space="0" w:color="auto"/>
            </w:tcBorders>
            <w:shd w:val="clear" w:color="auto" w:fill="auto"/>
          </w:tcPr>
          <w:p w14:paraId="64F90D0D" w14:textId="77777777" w:rsidR="003142F0" w:rsidRPr="004F6663" w:rsidRDefault="003142F0" w:rsidP="00253D6E">
            <w:pPr>
              <w:spacing w:before="60" w:after="60" w:line="240" w:lineRule="auto"/>
              <w:rPr>
                <w:rFonts w:eastAsia="Calibri" w:cs="Times New Roman"/>
                <w:b/>
                <w:sz w:val="18"/>
                <w:szCs w:val="18"/>
              </w:rPr>
            </w:pPr>
            <w:r w:rsidRPr="004F6663">
              <w:rPr>
                <w:rFonts w:eastAsia="Calibri" w:cs="Times New Roman"/>
                <w:b/>
                <w:sz w:val="18"/>
                <w:szCs w:val="18"/>
              </w:rPr>
              <w:t>URE</w:t>
            </w:r>
          </w:p>
        </w:tc>
      </w:tr>
      <w:tr w:rsidR="003142F0" w:rsidRPr="004F6663" w14:paraId="30E8284E" w14:textId="77777777" w:rsidTr="00253D6E">
        <w:trPr>
          <w:trHeight w:val="20"/>
          <w:tblHeader/>
        </w:trPr>
        <w:tc>
          <w:tcPr>
            <w:tcW w:w="1960" w:type="dxa"/>
            <w:vMerge w:val="restart"/>
          </w:tcPr>
          <w:p w14:paraId="7E27B1DD" w14:textId="77777777" w:rsidR="003142F0" w:rsidRPr="004F6663" w:rsidRDefault="003142F0" w:rsidP="00253D6E">
            <w:pPr>
              <w:spacing w:before="60" w:after="60" w:line="240" w:lineRule="auto"/>
              <w:rPr>
                <w:rFonts w:eastAsia="Calibri" w:cs="Times New Roman"/>
                <w:b/>
                <w:sz w:val="18"/>
                <w:szCs w:val="18"/>
              </w:rPr>
            </w:pPr>
            <w:r w:rsidRPr="004F6663">
              <w:rPr>
                <w:rFonts w:eastAsia="Calibri" w:cs="Times New Roman"/>
                <w:b/>
                <w:sz w:val="18"/>
                <w:szCs w:val="18"/>
              </w:rPr>
              <w:t>Pest name</w:t>
            </w:r>
          </w:p>
        </w:tc>
        <w:tc>
          <w:tcPr>
            <w:tcW w:w="2151" w:type="dxa"/>
            <w:gridSpan w:val="2"/>
            <w:vMerge w:val="restart"/>
          </w:tcPr>
          <w:p w14:paraId="53DF718E" w14:textId="77777777" w:rsidR="003142F0" w:rsidRPr="004F6663" w:rsidRDefault="003142F0" w:rsidP="00253D6E">
            <w:pPr>
              <w:spacing w:before="60" w:after="60" w:line="240" w:lineRule="auto"/>
              <w:ind w:left="-72"/>
              <w:rPr>
                <w:rFonts w:eastAsia="Calibri" w:cs="Times New Roman"/>
                <w:b/>
                <w:sz w:val="18"/>
                <w:szCs w:val="18"/>
              </w:rPr>
            </w:pPr>
            <w:r w:rsidRPr="004F6663">
              <w:rPr>
                <w:rFonts w:eastAsia="Calibri" w:cs="Times New Roman"/>
                <w:b/>
                <w:sz w:val="18"/>
                <w:szCs w:val="18"/>
              </w:rPr>
              <w:t>Policy (commodity and origin)</w:t>
            </w:r>
          </w:p>
        </w:tc>
        <w:tc>
          <w:tcPr>
            <w:tcW w:w="3686" w:type="dxa"/>
            <w:gridSpan w:val="3"/>
            <w:tcBorders>
              <w:top w:val="single" w:sz="4" w:space="0" w:color="BFBFBF"/>
              <w:bottom w:val="single" w:sz="4" w:space="0" w:color="BFBFBF"/>
            </w:tcBorders>
            <w:shd w:val="clear" w:color="auto" w:fill="auto"/>
            <w:vAlign w:val="center"/>
          </w:tcPr>
          <w:p w14:paraId="3E14419B" w14:textId="77777777" w:rsidR="003142F0" w:rsidRPr="004F6663" w:rsidRDefault="003142F0" w:rsidP="00253D6E">
            <w:pPr>
              <w:spacing w:before="60" w:after="60" w:line="240" w:lineRule="auto"/>
              <w:rPr>
                <w:rFonts w:eastAsia="Calibri" w:cs="Times New Roman"/>
                <w:b/>
                <w:sz w:val="18"/>
                <w:szCs w:val="18"/>
              </w:rPr>
            </w:pPr>
            <w:r w:rsidRPr="004F6663">
              <w:rPr>
                <w:rFonts w:eastAsia="Calibri" w:cs="Times New Roman"/>
                <w:b/>
                <w:sz w:val="18"/>
                <w:szCs w:val="18"/>
              </w:rPr>
              <w:t>Entry</w:t>
            </w:r>
          </w:p>
        </w:tc>
        <w:tc>
          <w:tcPr>
            <w:tcW w:w="1417" w:type="dxa"/>
            <w:vMerge w:val="restart"/>
            <w:tcBorders>
              <w:top w:val="single" w:sz="4" w:space="0" w:color="BFBFBF"/>
            </w:tcBorders>
            <w:shd w:val="clear" w:color="auto" w:fill="auto"/>
          </w:tcPr>
          <w:p w14:paraId="2A25BC2A" w14:textId="77777777" w:rsidR="003142F0" w:rsidRPr="004F6663" w:rsidRDefault="003142F0" w:rsidP="00253D6E">
            <w:pPr>
              <w:spacing w:before="60" w:after="60" w:line="240" w:lineRule="auto"/>
              <w:rPr>
                <w:rFonts w:eastAsia="Calibri" w:cs="Times New Roman"/>
                <w:b/>
                <w:sz w:val="18"/>
                <w:szCs w:val="18"/>
              </w:rPr>
            </w:pPr>
            <w:r w:rsidRPr="004F6663">
              <w:rPr>
                <w:rFonts w:eastAsia="Calibri" w:cs="Times New Roman"/>
                <w:b/>
                <w:sz w:val="18"/>
                <w:szCs w:val="18"/>
              </w:rPr>
              <w:t>Establishment</w:t>
            </w:r>
          </w:p>
        </w:tc>
        <w:tc>
          <w:tcPr>
            <w:tcW w:w="1276" w:type="dxa"/>
            <w:vMerge w:val="restart"/>
            <w:tcBorders>
              <w:top w:val="single" w:sz="4" w:space="0" w:color="BFBFBF"/>
            </w:tcBorders>
            <w:shd w:val="clear" w:color="auto" w:fill="auto"/>
          </w:tcPr>
          <w:p w14:paraId="04B05D78" w14:textId="77777777" w:rsidR="003142F0" w:rsidRPr="004F6663" w:rsidRDefault="003142F0" w:rsidP="00253D6E">
            <w:pPr>
              <w:spacing w:before="60" w:after="60" w:line="240" w:lineRule="auto"/>
              <w:rPr>
                <w:rFonts w:eastAsia="Calibri" w:cs="Times New Roman"/>
                <w:b/>
                <w:sz w:val="18"/>
                <w:szCs w:val="18"/>
              </w:rPr>
            </w:pPr>
            <w:r w:rsidRPr="004F6663">
              <w:rPr>
                <w:rFonts w:eastAsia="Calibri" w:cs="Times New Roman"/>
                <w:b/>
                <w:sz w:val="18"/>
                <w:szCs w:val="18"/>
              </w:rPr>
              <w:t>Spread</w:t>
            </w:r>
          </w:p>
        </w:tc>
        <w:tc>
          <w:tcPr>
            <w:tcW w:w="1024" w:type="dxa"/>
            <w:gridSpan w:val="2"/>
            <w:vMerge w:val="restart"/>
            <w:tcBorders>
              <w:top w:val="single" w:sz="4" w:space="0" w:color="BFBFBF"/>
            </w:tcBorders>
            <w:shd w:val="clear" w:color="auto" w:fill="auto"/>
          </w:tcPr>
          <w:p w14:paraId="7CFE7FA2" w14:textId="77777777" w:rsidR="003142F0" w:rsidRPr="004F6663" w:rsidRDefault="003142F0" w:rsidP="00253D6E">
            <w:pPr>
              <w:spacing w:before="60" w:after="60" w:line="240" w:lineRule="auto"/>
              <w:rPr>
                <w:rFonts w:eastAsia="Calibri" w:cs="Times New Roman"/>
                <w:b/>
                <w:sz w:val="18"/>
                <w:szCs w:val="18"/>
              </w:rPr>
            </w:pPr>
            <w:r w:rsidRPr="004F6663">
              <w:rPr>
                <w:rFonts w:eastAsia="Calibri" w:cs="Times New Roman"/>
                <w:b/>
                <w:sz w:val="18"/>
                <w:szCs w:val="18"/>
              </w:rPr>
              <w:t>EES</w:t>
            </w:r>
          </w:p>
        </w:tc>
        <w:tc>
          <w:tcPr>
            <w:tcW w:w="1529" w:type="dxa"/>
            <w:vMerge w:val="restart"/>
            <w:shd w:val="clear" w:color="auto" w:fill="auto"/>
          </w:tcPr>
          <w:p w14:paraId="4A736F26" w14:textId="77777777" w:rsidR="003142F0" w:rsidRPr="004F6663" w:rsidRDefault="003142F0" w:rsidP="00253D6E">
            <w:pPr>
              <w:spacing w:before="60" w:after="60" w:line="240" w:lineRule="auto"/>
              <w:rPr>
                <w:rFonts w:eastAsia="Calibri" w:cs="Times New Roman"/>
                <w:sz w:val="18"/>
                <w:szCs w:val="18"/>
              </w:rPr>
            </w:pPr>
          </w:p>
        </w:tc>
        <w:tc>
          <w:tcPr>
            <w:tcW w:w="1133" w:type="dxa"/>
            <w:gridSpan w:val="2"/>
            <w:vMerge w:val="restart"/>
            <w:shd w:val="clear" w:color="auto" w:fill="auto"/>
          </w:tcPr>
          <w:p w14:paraId="497BE40A" w14:textId="77777777" w:rsidR="003142F0" w:rsidRPr="004F6663" w:rsidRDefault="003142F0" w:rsidP="00253D6E">
            <w:pPr>
              <w:spacing w:before="60" w:after="60" w:line="240" w:lineRule="auto"/>
              <w:rPr>
                <w:rFonts w:eastAsia="Calibri" w:cs="Times New Roman"/>
                <w:sz w:val="18"/>
                <w:szCs w:val="18"/>
              </w:rPr>
            </w:pPr>
          </w:p>
        </w:tc>
      </w:tr>
      <w:tr w:rsidR="003142F0" w:rsidRPr="004F6663" w14:paraId="5B29C94F" w14:textId="77777777" w:rsidTr="00253D6E">
        <w:trPr>
          <w:trHeight w:val="20"/>
          <w:tblHeader/>
        </w:trPr>
        <w:tc>
          <w:tcPr>
            <w:tcW w:w="1960" w:type="dxa"/>
            <w:vMerge/>
            <w:tcBorders>
              <w:bottom w:val="single" w:sz="4" w:space="0" w:color="BFBFBF"/>
            </w:tcBorders>
          </w:tcPr>
          <w:p w14:paraId="555EF58D" w14:textId="77777777" w:rsidR="003142F0" w:rsidRPr="004F6663" w:rsidRDefault="003142F0" w:rsidP="00253D6E">
            <w:pPr>
              <w:spacing w:before="60" w:after="60" w:line="240" w:lineRule="auto"/>
              <w:rPr>
                <w:rFonts w:eastAsia="Calibri" w:cs="Times New Roman"/>
                <w:sz w:val="18"/>
                <w:szCs w:val="18"/>
              </w:rPr>
            </w:pPr>
          </w:p>
        </w:tc>
        <w:tc>
          <w:tcPr>
            <w:tcW w:w="2151" w:type="dxa"/>
            <w:gridSpan w:val="2"/>
            <w:vMerge/>
            <w:tcBorders>
              <w:bottom w:val="single" w:sz="4" w:space="0" w:color="BFBFBF"/>
            </w:tcBorders>
          </w:tcPr>
          <w:p w14:paraId="36FF0B6C" w14:textId="77777777" w:rsidR="003142F0" w:rsidRPr="004F6663" w:rsidRDefault="003142F0" w:rsidP="00253D6E">
            <w:pPr>
              <w:spacing w:before="60" w:after="60" w:line="240" w:lineRule="auto"/>
              <w:rPr>
                <w:rFonts w:eastAsia="Calibri" w:cs="Times New Roman"/>
                <w:sz w:val="18"/>
                <w:szCs w:val="18"/>
              </w:rPr>
            </w:pPr>
          </w:p>
        </w:tc>
        <w:tc>
          <w:tcPr>
            <w:tcW w:w="1276" w:type="dxa"/>
            <w:tcBorders>
              <w:top w:val="single" w:sz="4" w:space="0" w:color="BFBFBF"/>
              <w:bottom w:val="single" w:sz="4" w:space="0" w:color="BFBFBF"/>
            </w:tcBorders>
            <w:shd w:val="clear" w:color="auto" w:fill="auto"/>
          </w:tcPr>
          <w:p w14:paraId="716608F8"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Importation</w:t>
            </w:r>
          </w:p>
        </w:tc>
        <w:tc>
          <w:tcPr>
            <w:tcW w:w="1276" w:type="dxa"/>
            <w:tcBorders>
              <w:top w:val="single" w:sz="4" w:space="0" w:color="BFBFBF"/>
              <w:bottom w:val="single" w:sz="4" w:space="0" w:color="BFBFBF"/>
            </w:tcBorders>
            <w:shd w:val="clear" w:color="auto" w:fill="auto"/>
          </w:tcPr>
          <w:p w14:paraId="72731105"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Distribution</w:t>
            </w:r>
          </w:p>
        </w:tc>
        <w:tc>
          <w:tcPr>
            <w:tcW w:w="1134" w:type="dxa"/>
            <w:tcBorders>
              <w:top w:val="single" w:sz="4" w:space="0" w:color="BFBFBF"/>
              <w:bottom w:val="single" w:sz="4" w:space="0" w:color="BFBFBF"/>
            </w:tcBorders>
            <w:shd w:val="clear" w:color="auto" w:fill="auto"/>
          </w:tcPr>
          <w:p w14:paraId="4360E1A1" w14:textId="77777777" w:rsidR="003142F0" w:rsidRPr="004F6663" w:rsidRDefault="003142F0" w:rsidP="00253D6E">
            <w:pPr>
              <w:spacing w:before="60" w:after="60" w:line="240" w:lineRule="auto"/>
              <w:rPr>
                <w:rFonts w:eastAsia="Calibri" w:cs="Times New Roman"/>
                <w:b/>
                <w:sz w:val="18"/>
                <w:szCs w:val="18"/>
              </w:rPr>
            </w:pPr>
            <w:r w:rsidRPr="004F6663">
              <w:rPr>
                <w:rFonts w:eastAsia="Calibri" w:cs="Times New Roman"/>
                <w:b/>
                <w:sz w:val="18"/>
                <w:szCs w:val="18"/>
              </w:rPr>
              <w:t>Overall</w:t>
            </w:r>
          </w:p>
        </w:tc>
        <w:tc>
          <w:tcPr>
            <w:tcW w:w="1417" w:type="dxa"/>
            <w:vMerge/>
            <w:tcBorders>
              <w:bottom w:val="single" w:sz="4" w:space="0" w:color="BFBFBF"/>
            </w:tcBorders>
            <w:shd w:val="clear" w:color="auto" w:fill="auto"/>
          </w:tcPr>
          <w:p w14:paraId="76BCBE38" w14:textId="77777777" w:rsidR="003142F0" w:rsidRPr="004F6663" w:rsidRDefault="003142F0" w:rsidP="00253D6E">
            <w:pPr>
              <w:spacing w:before="60" w:after="60" w:line="240" w:lineRule="auto"/>
              <w:rPr>
                <w:rFonts w:eastAsia="Calibri" w:cs="Times New Roman"/>
                <w:sz w:val="18"/>
                <w:szCs w:val="18"/>
              </w:rPr>
            </w:pPr>
          </w:p>
        </w:tc>
        <w:tc>
          <w:tcPr>
            <w:tcW w:w="1276" w:type="dxa"/>
            <w:vMerge/>
            <w:tcBorders>
              <w:bottom w:val="single" w:sz="4" w:space="0" w:color="BFBFBF"/>
            </w:tcBorders>
            <w:shd w:val="clear" w:color="auto" w:fill="auto"/>
          </w:tcPr>
          <w:p w14:paraId="41DA574A" w14:textId="77777777" w:rsidR="003142F0" w:rsidRPr="004F6663" w:rsidRDefault="003142F0" w:rsidP="00253D6E">
            <w:pPr>
              <w:spacing w:before="60" w:after="60" w:line="240" w:lineRule="auto"/>
              <w:rPr>
                <w:rFonts w:eastAsia="Calibri" w:cs="Times New Roman"/>
                <w:sz w:val="18"/>
                <w:szCs w:val="18"/>
              </w:rPr>
            </w:pPr>
          </w:p>
        </w:tc>
        <w:tc>
          <w:tcPr>
            <w:tcW w:w="1024" w:type="dxa"/>
            <w:gridSpan w:val="2"/>
            <w:vMerge/>
            <w:tcBorders>
              <w:bottom w:val="single" w:sz="4" w:space="0" w:color="BFBFBF"/>
            </w:tcBorders>
            <w:shd w:val="clear" w:color="auto" w:fill="auto"/>
          </w:tcPr>
          <w:p w14:paraId="70538FEA" w14:textId="77777777" w:rsidR="003142F0" w:rsidRPr="004F6663" w:rsidRDefault="003142F0" w:rsidP="00253D6E">
            <w:pPr>
              <w:spacing w:before="60" w:after="60" w:line="240" w:lineRule="auto"/>
              <w:rPr>
                <w:rFonts w:eastAsia="Calibri" w:cs="Times New Roman"/>
                <w:sz w:val="18"/>
                <w:szCs w:val="18"/>
              </w:rPr>
            </w:pPr>
          </w:p>
        </w:tc>
        <w:tc>
          <w:tcPr>
            <w:tcW w:w="1529" w:type="dxa"/>
            <w:vMerge/>
            <w:tcBorders>
              <w:bottom w:val="single" w:sz="4" w:space="0" w:color="BFBFBF"/>
            </w:tcBorders>
            <w:shd w:val="clear" w:color="auto" w:fill="auto"/>
          </w:tcPr>
          <w:p w14:paraId="50C502A3" w14:textId="77777777" w:rsidR="003142F0" w:rsidRPr="004F6663" w:rsidRDefault="003142F0" w:rsidP="00253D6E">
            <w:pPr>
              <w:spacing w:before="60" w:after="60" w:line="240" w:lineRule="auto"/>
              <w:rPr>
                <w:rFonts w:eastAsia="Calibri" w:cs="Times New Roman"/>
                <w:b/>
                <w:sz w:val="18"/>
                <w:szCs w:val="18"/>
              </w:rPr>
            </w:pPr>
          </w:p>
        </w:tc>
        <w:tc>
          <w:tcPr>
            <w:tcW w:w="1133" w:type="dxa"/>
            <w:gridSpan w:val="2"/>
            <w:vMerge/>
            <w:tcBorders>
              <w:bottom w:val="single" w:sz="4" w:space="0" w:color="BFBFBF"/>
            </w:tcBorders>
            <w:shd w:val="clear" w:color="auto" w:fill="auto"/>
          </w:tcPr>
          <w:p w14:paraId="31030028" w14:textId="77777777" w:rsidR="003142F0" w:rsidRPr="004F6663" w:rsidRDefault="003142F0" w:rsidP="00253D6E">
            <w:pPr>
              <w:spacing w:before="60" w:after="60" w:line="240" w:lineRule="auto"/>
              <w:rPr>
                <w:rFonts w:eastAsia="Calibri" w:cs="Times New Roman"/>
                <w:sz w:val="18"/>
                <w:szCs w:val="18"/>
              </w:rPr>
            </w:pPr>
          </w:p>
        </w:tc>
      </w:tr>
      <w:tr w:rsidR="003142F0" w:rsidRPr="004F6663" w14:paraId="6F0B7E10" w14:textId="77777777" w:rsidTr="00253D6E">
        <w:trPr>
          <w:trHeight w:val="20"/>
        </w:trPr>
        <w:tc>
          <w:tcPr>
            <w:tcW w:w="1960" w:type="dxa"/>
            <w:tcBorders>
              <w:top w:val="single" w:sz="4" w:space="0" w:color="BFBFBF"/>
            </w:tcBorders>
            <w:shd w:val="clear" w:color="auto" w:fill="auto"/>
          </w:tcPr>
          <w:p w14:paraId="6D1CC02D" w14:textId="77777777" w:rsidR="003142F0" w:rsidRPr="004F6663" w:rsidRDefault="003142F0" w:rsidP="00253D6E">
            <w:pPr>
              <w:spacing w:before="60" w:after="60" w:line="240" w:lineRule="auto"/>
              <w:rPr>
                <w:rFonts w:eastAsia="Calibri" w:cs="Times New Roman"/>
                <w:b/>
                <w:sz w:val="18"/>
                <w:szCs w:val="18"/>
              </w:rPr>
            </w:pPr>
            <w:r w:rsidRPr="004F6663">
              <w:rPr>
                <w:rFonts w:eastAsia="Calibri" w:cs="Times New Roman"/>
                <w:b/>
                <w:sz w:val="18"/>
                <w:szCs w:val="18"/>
              </w:rPr>
              <w:t>Mites</w:t>
            </w:r>
          </w:p>
        </w:tc>
        <w:tc>
          <w:tcPr>
            <w:tcW w:w="2151" w:type="dxa"/>
            <w:gridSpan w:val="2"/>
            <w:tcBorders>
              <w:top w:val="single" w:sz="4" w:space="0" w:color="BFBFBF"/>
            </w:tcBorders>
          </w:tcPr>
          <w:p w14:paraId="03056E72" w14:textId="77777777" w:rsidR="003142F0" w:rsidRPr="004F6663" w:rsidRDefault="003142F0" w:rsidP="00253D6E">
            <w:pPr>
              <w:spacing w:before="60" w:after="60" w:line="240" w:lineRule="auto"/>
              <w:rPr>
                <w:rFonts w:eastAsia="Calibri" w:cs="Times New Roman"/>
                <w:sz w:val="18"/>
                <w:szCs w:val="18"/>
              </w:rPr>
            </w:pPr>
          </w:p>
        </w:tc>
        <w:tc>
          <w:tcPr>
            <w:tcW w:w="1276" w:type="dxa"/>
            <w:tcBorders>
              <w:top w:val="single" w:sz="4" w:space="0" w:color="BFBFBF"/>
            </w:tcBorders>
            <w:shd w:val="clear" w:color="auto" w:fill="auto"/>
          </w:tcPr>
          <w:p w14:paraId="026AB4B4" w14:textId="77777777" w:rsidR="003142F0" w:rsidRPr="004F6663" w:rsidRDefault="003142F0" w:rsidP="00253D6E">
            <w:pPr>
              <w:spacing w:before="60" w:after="60" w:line="240" w:lineRule="auto"/>
              <w:rPr>
                <w:rFonts w:eastAsia="Calibri" w:cs="Times New Roman"/>
                <w:sz w:val="18"/>
                <w:szCs w:val="18"/>
              </w:rPr>
            </w:pPr>
          </w:p>
        </w:tc>
        <w:tc>
          <w:tcPr>
            <w:tcW w:w="1276" w:type="dxa"/>
            <w:tcBorders>
              <w:top w:val="single" w:sz="4" w:space="0" w:color="BFBFBF"/>
            </w:tcBorders>
            <w:shd w:val="clear" w:color="auto" w:fill="auto"/>
          </w:tcPr>
          <w:p w14:paraId="52A31417" w14:textId="77777777" w:rsidR="003142F0" w:rsidRPr="004F6663" w:rsidRDefault="003142F0" w:rsidP="00253D6E">
            <w:pPr>
              <w:spacing w:before="60" w:after="60" w:line="240" w:lineRule="auto"/>
              <w:rPr>
                <w:rFonts w:eastAsia="Calibri" w:cs="Times New Roman"/>
                <w:sz w:val="18"/>
                <w:szCs w:val="18"/>
              </w:rPr>
            </w:pPr>
          </w:p>
        </w:tc>
        <w:tc>
          <w:tcPr>
            <w:tcW w:w="1134" w:type="dxa"/>
            <w:tcBorders>
              <w:top w:val="single" w:sz="4" w:space="0" w:color="BFBFBF"/>
            </w:tcBorders>
            <w:shd w:val="clear" w:color="auto" w:fill="auto"/>
          </w:tcPr>
          <w:p w14:paraId="554697C2" w14:textId="77777777" w:rsidR="003142F0" w:rsidRPr="004F6663" w:rsidRDefault="003142F0" w:rsidP="00253D6E">
            <w:pPr>
              <w:spacing w:before="60" w:after="60" w:line="240" w:lineRule="auto"/>
              <w:rPr>
                <w:rFonts w:eastAsia="Calibri" w:cs="Times New Roman"/>
                <w:b/>
                <w:sz w:val="18"/>
                <w:szCs w:val="18"/>
              </w:rPr>
            </w:pPr>
          </w:p>
        </w:tc>
        <w:tc>
          <w:tcPr>
            <w:tcW w:w="1417" w:type="dxa"/>
            <w:tcBorders>
              <w:top w:val="single" w:sz="4" w:space="0" w:color="BFBFBF"/>
            </w:tcBorders>
            <w:shd w:val="clear" w:color="auto" w:fill="auto"/>
          </w:tcPr>
          <w:p w14:paraId="1038C4C5" w14:textId="77777777" w:rsidR="003142F0" w:rsidRPr="004F6663" w:rsidRDefault="003142F0" w:rsidP="00253D6E">
            <w:pPr>
              <w:spacing w:before="60" w:after="60" w:line="240" w:lineRule="auto"/>
              <w:rPr>
                <w:rFonts w:eastAsia="Calibri" w:cs="Times New Roman"/>
                <w:sz w:val="18"/>
                <w:szCs w:val="18"/>
              </w:rPr>
            </w:pPr>
          </w:p>
        </w:tc>
        <w:tc>
          <w:tcPr>
            <w:tcW w:w="1276" w:type="dxa"/>
            <w:tcBorders>
              <w:top w:val="single" w:sz="4" w:space="0" w:color="BFBFBF"/>
            </w:tcBorders>
            <w:shd w:val="clear" w:color="auto" w:fill="auto"/>
          </w:tcPr>
          <w:p w14:paraId="6CE1847E" w14:textId="77777777" w:rsidR="003142F0" w:rsidRPr="004F6663" w:rsidRDefault="003142F0" w:rsidP="00253D6E">
            <w:pPr>
              <w:spacing w:before="60" w:after="60" w:line="240" w:lineRule="auto"/>
              <w:rPr>
                <w:rFonts w:eastAsia="Calibri" w:cs="Times New Roman"/>
                <w:sz w:val="18"/>
                <w:szCs w:val="18"/>
              </w:rPr>
            </w:pPr>
          </w:p>
        </w:tc>
        <w:tc>
          <w:tcPr>
            <w:tcW w:w="1024" w:type="dxa"/>
            <w:gridSpan w:val="2"/>
            <w:tcBorders>
              <w:top w:val="single" w:sz="4" w:space="0" w:color="BFBFBF"/>
            </w:tcBorders>
            <w:shd w:val="clear" w:color="auto" w:fill="auto"/>
          </w:tcPr>
          <w:p w14:paraId="22A4C831" w14:textId="77777777" w:rsidR="003142F0" w:rsidRPr="004F6663" w:rsidRDefault="003142F0" w:rsidP="00253D6E">
            <w:pPr>
              <w:spacing w:before="60" w:after="60" w:line="240" w:lineRule="auto"/>
              <w:rPr>
                <w:rFonts w:eastAsia="Calibri" w:cs="Times New Roman"/>
                <w:sz w:val="18"/>
                <w:szCs w:val="18"/>
              </w:rPr>
            </w:pPr>
          </w:p>
        </w:tc>
        <w:tc>
          <w:tcPr>
            <w:tcW w:w="1529" w:type="dxa"/>
            <w:tcBorders>
              <w:top w:val="single" w:sz="4" w:space="0" w:color="BFBFBF"/>
            </w:tcBorders>
            <w:shd w:val="clear" w:color="auto" w:fill="auto"/>
          </w:tcPr>
          <w:p w14:paraId="26A0C15D" w14:textId="77777777" w:rsidR="003142F0" w:rsidRPr="004F6663" w:rsidRDefault="003142F0" w:rsidP="00253D6E">
            <w:pPr>
              <w:spacing w:before="60" w:after="60" w:line="240" w:lineRule="auto"/>
              <w:jc w:val="center"/>
              <w:rPr>
                <w:rFonts w:eastAsia="Calibri" w:cs="Times New Roman"/>
                <w:sz w:val="18"/>
                <w:szCs w:val="18"/>
              </w:rPr>
            </w:pPr>
          </w:p>
        </w:tc>
        <w:tc>
          <w:tcPr>
            <w:tcW w:w="1133" w:type="dxa"/>
            <w:gridSpan w:val="2"/>
            <w:tcBorders>
              <w:top w:val="single" w:sz="4" w:space="0" w:color="BFBFBF"/>
            </w:tcBorders>
            <w:shd w:val="clear" w:color="auto" w:fill="auto"/>
          </w:tcPr>
          <w:p w14:paraId="0026E428" w14:textId="77777777" w:rsidR="003142F0" w:rsidRPr="004F6663" w:rsidRDefault="003142F0" w:rsidP="00253D6E">
            <w:pPr>
              <w:spacing w:before="60" w:after="60" w:line="240" w:lineRule="auto"/>
              <w:rPr>
                <w:rFonts w:eastAsia="Calibri" w:cs="Times New Roman"/>
                <w:b/>
                <w:sz w:val="18"/>
                <w:szCs w:val="18"/>
              </w:rPr>
            </w:pPr>
          </w:p>
        </w:tc>
      </w:tr>
      <w:tr w:rsidR="003142F0" w:rsidRPr="004F6663" w14:paraId="1936674A" w14:textId="77777777" w:rsidTr="00253D6E">
        <w:trPr>
          <w:trHeight w:val="20"/>
        </w:trPr>
        <w:tc>
          <w:tcPr>
            <w:tcW w:w="1960" w:type="dxa"/>
            <w:shd w:val="clear" w:color="auto" w:fill="auto"/>
          </w:tcPr>
          <w:p w14:paraId="26F01A1C" w14:textId="77777777" w:rsidR="003142F0" w:rsidRPr="004F6663" w:rsidRDefault="003142F0" w:rsidP="00253D6E">
            <w:pPr>
              <w:spacing w:before="60" w:after="60" w:line="240" w:lineRule="auto"/>
              <w:rPr>
                <w:rFonts w:eastAsia="Calibri" w:cs="Times New Roman"/>
                <w:b/>
                <w:sz w:val="18"/>
                <w:szCs w:val="18"/>
              </w:rPr>
            </w:pPr>
            <w:r w:rsidRPr="004F6663">
              <w:rPr>
                <w:rFonts w:eastAsia="Calibri" w:cs="Times New Roman"/>
                <w:i/>
                <w:iCs/>
                <w:sz w:val="18"/>
                <w:szCs w:val="18"/>
              </w:rPr>
              <w:t>Brevipalpus chilensis</w:t>
            </w:r>
          </w:p>
        </w:tc>
        <w:tc>
          <w:tcPr>
            <w:tcW w:w="2151" w:type="dxa"/>
            <w:gridSpan w:val="2"/>
            <w:shd w:val="clear" w:color="auto" w:fill="auto"/>
          </w:tcPr>
          <w:p w14:paraId="6426746B"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Grapes (Chile)</w:t>
            </w:r>
          </w:p>
        </w:tc>
        <w:tc>
          <w:tcPr>
            <w:tcW w:w="1276" w:type="dxa"/>
            <w:shd w:val="clear" w:color="auto" w:fill="auto"/>
          </w:tcPr>
          <w:p w14:paraId="324D1B51"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High</w:t>
            </w:r>
          </w:p>
        </w:tc>
        <w:tc>
          <w:tcPr>
            <w:tcW w:w="1276" w:type="dxa"/>
            <w:shd w:val="clear" w:color="auto" w:fill="auto"/>
          </w:tcPr>
          <w:p w14:paraId="531DC239"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Low</w:t>
            </w:r>
          </w:p>
        </w:tc>
        <w:tc>
          <w:tcPr>
            <w:tcW w:w="1134" w:type="dxa"/>
            <w:shd w:val="clear" w:color="auto" w:fill="auto"/>
          </w:tcPr>
          <w:p w14:paraId="37B0EFB5" w14:textId="77777777" w:rsidR="003142F0" w:rsidRPr="004F6663" w:rsidRDefault="003142F0" w:rsidP="00253D6E">
            <w:pPr>
              <w:spacing w:before="60" w:after="60" w:line="240" w:lineRule="auto"/>
              <w:rPr>
                <w:rFonts w:eastAsia="Calibri" w:cs="Times New Roman"/>
                <w:b/>
                <w:sz w:val="18"/>
                <w:szCs w:val="18"/>
              </w:rPr>
            </w:pPr>
            <w:r w:rsidRPr="004F6663">
              <w:rPr>
                <w:rFonts w:eastAsia="Calibri" w:cs="Times New Roman"/>
                <w:b/>
                <w:sz w:val="18"/>
                <w:szCs w:val="18"/>
              </w:rPr>
              <w:t>Low</w:t>
            </w:r>
          </w:p>
        </w:tc>
        <w:tc>
          <w:tcPr>
            <w:tcW w:w="1417" w:type="dxa"/>
            <w:shd w:val="clear" w:color="auto" w:fill="auto"/>
          </w:tcPr>
          <w:p w14:paraId="19E8B4EB"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High</w:t>
            </w:r>
          </w:p>
        </w:tc>
        <w:tc>
          <w:tcPr>
            <w:tcW w:w="1276" w:type="dxa"/>
            <w:shd w:val="clear" w:color="auto" w:fill="auto"/>
          </w:tcPr>
          <w:p w14:paraId="0F715DC3"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Moderate</w:t>
            </w:r>
          </w:p>
        </w:tc>
        <w:tc>
          <w:tcPr>
            <w:tcW w:w="1024" w:type="dxa"/>
            <w:gridSpan w:val="2"/>
            <w:shd w:val="clear" w:color="auto" w:fill="auto"/>
          </w:tcPr>
          <w:p w14:paraId="0B26B2C6"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Low</w:t>
            </w:r>
          </w:p>
        </w:tc>
        <w:tc>
          <w:tcPr>
            <w:tcW w:w="1529" w:type="dxa"/>
            <w:shd w:val="clear" w:color="auto" w:fill="auto"/>
          </w:tcPr>
          <w:p w14:paraId="66A4FA7E"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Moderate</w:t>
            </w:r>
          </w:p>
        </w:tc>
        <w:tc>
          <w:tcPr>
            <w:tcW w:w="1133" w:type="dxa"/>
            <w:gridSpan w:val="2"/>
            <w:shd w:val="clear" w:color="auto" w:fill="auto"/>
          </w:tcPr>
          <w:p w14:paraId="622AA630" w14:textId="77777777" w:rsidR="003142F0" w:rsidRPr="004F6663" w:rsidRDefault="003142F0" w:rsidP="00253D6E">
            <w:pPr>
              <w:spacing w:before="60" w:after="60" w:line="240" w:lineRule="auto"/>
              <w:rPr>
                <w:rFonts w:eastAsia="Calibri" w:cs="Times New Roman"/>
                <w:b/>
                <w:sz w:val="18"/>
                <w:szCs w:val="18"/>
              </w:rPr>
            </w:pPr>
            <w:r w:rsidRPr="004F6663">
              <w:rPr>
                <w:rFonts w:eastAsia="Calibri" w:cs="Times New Roman"/>
                <w:b/>
                <w:sz w:val="18"/>
                <w:szCs w:val="18"/>
              </w:rPr>
              <w:t>Low</w:t>
            </w:r>
          </w:p>
        </w:tc>
      </w:tr>
      <w:tr w:rsidR="003142F0" w:rsidRPr="004F6663" w14:paraId="7A98B5F0" w14:textId="77777777" w:rsidTr="00253D6E">
        <w:trPr>
          <w:trHeight w:val="20"/>
        </w:trPr>
        <w:tc>
          <w:tcPr>
            <w:tcW w:w="1960" w:type="dxa"/>
            <w:shd w:val="clear" w:color="auto" w:fill="auto"/>
          </w:tcPr>
          <w:p w14:paraId="57255248" w14:textId="77777777" w:rsidR="003142F0" w:rsidRPr="004F6663" w:rsidRDefault="003142F0" w:rsidP="00253D6E">
            <w:pPr>
              <w:spacing w:before="60" w:after="60" w:line="240" w:lineRule="auto"/>
              <w:rPr>
                <w:rFonts w:eastAsia="Calibri" w:cs="Times New Roman"/>
                <w:i/>
                <w:iCs/>
                <w:sz w:val="18"/>
                <w:szCs w:val="18"/>
              </w:rPr>
            </w:pPr>
            <w:r w:rsidRPr="004F6663">
              <w:rPr>
                <w:rFonts w:eastAsia="Calibri" w:cs="Times New Roman"/>
                <w:i/>
                <w:iCs/>
                <w:sz w:val="18"/>
                <w:szCs w:val="18"/>
              </w:rPr>
              <w:t>Lorryia formosa</w:t>
            </w:r>
          </w:p>
        </w:tc>
        <w:tc>
          <w:tcPr>
            <w:tcW w:w="2151" w:type="dxa"/>
            <w:gridSpan w:val="2"/>
            <w:shd w:val="clear" w:color="auto" w:fill="auto"/>
          </w:tcPr>
          <w:p w14:paraId="4DD26A2C" w14:textId="77777777" w:rsidR="003142F0" w:rsidRPr="004F6663" w:rsidRDefault="003142F0" w:rsidP="00253D6E">
            <w:pPr>
              <w:spacing w:before="60" w:after="60" w:line="240" w:lineRule="auto"/>
              <w:rPr>
                <w:rFonts w:eastAsia="Calibri" w:cs="Times New Roman"/>
                <w:i/>
                <w:iCs/>
                <w:sz w:val="18"/>
                <w:szCs w:val="18"/>
              </w:rPr>
            </w:pPr>
            <w:r w:rsidRPr="004F6663">
              <w:rPr>
                <w:rFonts w:eastAsia="Calibri" w:cs="Times New Roman"/>
                <w:iCs/>
                <w:sz w:val="18"/>
                <w:szCs w:val="18"/>
              </w:rPr>
              <w:t>Sweet Orange (Italy)</w:t>
            </w:r>
          </w:p>
        </w:tc>
        <w:tc>
          <w:tcPr>
            <w:tcW w:w="1276" w:type="dxa"/>
            <w:shd w:val="clear" w:color="auto" w:fill="auto"/>
          </w:tcPr>
          <w:p w14:paraId="1C4007E8"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High</w:t>
            </w:r>
          </w:p>
        </w:tc>
        <w:tc>
          <w:tcPr>
            <w:tcW w:w="1276" w:type="dxa"/>
            <w:shd w:val="clear" w:color="auto" w:fill="auto"/>
          </w:tcPr>
          <w:p w14:paraId="5F7C14AA"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Low</w:t>
            </w:r>
          </w:p>
        </w:tc>
        <w:tc>
          <w:tcPr>
            <w:tcW w:w="1134" w:type="dxa"/>
            <w:shd w:val="clear" w:color="auto" w:fill="auto"/>
          </w:tcPr>
          <w:p w14:paraId="36319F3E" w14:textId="77777777" w:rsidR="003142F0" w:rsidRPr="004F6663" w:rsidRDefault="003142F0" w:rsidP="00253D6E">
            <w:pPr>
              <w:spacing w:before="60" w:after="60" w:line="240" w:lineRule="auto"/>
              <w:rPr>
                <w:rFonts w:eastAsia="Calibri" w:cs="Times New Roman"/>
                <w:b/>
                <w:sz w:val="18"/>
                <w:szCs w:val="18"/>
              </w:rPr>
            </w:pPr>
            <w:r w:rsidRPr="004F6663">
              <w:rPr>
                <w:rFonts w:eastAsia="Calibri" w:cs="Times New Roman"/>
                <w:b/>
                <w:sz w:val="18"/>
                <w:szCs w:val="18"/>
              </w:rPr>
              <w:t>Low</w:t>
            </w:r>
          </w:p>
        </w:tc>
        <w:tc>
          <w:tcPr>
            <w:tcW w:w="1417" w:type="dxa"/>
            <w:shd w:val="clear" w:color="auto" w:fill="auto"/>
          </w:tcPr>
          <w:p w14:paraId="28B6CD10"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High</w:t>
            </w:r>
          </w:p>
        </w:tc>
        <w:tc>
          <w:tcPr>
            <w:tcW w:w="1276" w:type="dxa"/>
            <w:shd w:val="clear" w:color="auto" w:fill="auto"/>
          </w:tcPr>
          <w:p w14:paraId="07E5B9DB"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Moderate</w:t>
            </w:r>
          </w:p>
        </w:tc>
        <w:tc>
          <w:tcPr>
            <w:tcW w:w="1024" w:type="dxa"/>
            <w:gridSpan w:val="2"/>
            <w:shd w:val="clear" w:color="auto" w:fill="auto"/>
          </w:tcPr>
          <w:p w14:paraId="1317AE46"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Low</w:t>
            </w:r>
          </w:p>
        </w:tc>
        <w:tc>
          <w:tcPr>
            <w:tcW w:w="1529" w:type="dxa"/>
            <w:shd w:val="clear" w:color="auto" w:fill="auto"/>
          </w:tcPr>
          <w:p w14:paraId="0E857140"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Low</w:t>
            </w:r>
          </w:p>
        </w:tc>
        <w:tc>
          <w:tcPr>
            <w:tcW w:w="1133" w:type="dxa"/>
            <w:gridSpan w:val="2"/>
            <w:shd w:val="clear" w:color="auto" w:fill="auto"/>
          </w:tcPr>
          <w:p w14:paraId="3056521B" w14:textId="77777777" w:rsidR="003142F0" w:rsidRPr="004F6663" w:rsidRDefault="003142F0" w:rsidP="00253D6E">
            <w:pPr>
              <w:spacing w:before="60" w:after="60" w:line="240" w:lineRule="auto"/>
              <w:rPr>
                <w:rFonts w:eastAsia="Calibri" w:cs="Times New Roman"/>
                <w:b/>
                <w:sz w:val="18"/>
                <w:szCs w:val="18"/>
              </w:rPr>
            </w:pPr>
            <w:r w:rsidRPr="004F6663">
              <w:rPr>
                <w:rFonts w:eastAsia="Calibri" w:cs="Times New Roman"/>
                <w:b/>
                <w:sz w:val="18"/>
                <w:szCs w:val="18"/>
              </w:rPr>
              <w:t>Very low</w:t>
            </w:r>
          </w:p>
        </w:tc>
      </w:tr>
      <w:tr w:rsidR="003142F0" w:rsidRPr="004F6663" w14:paraId="07726FF3" w14:textId="77777777" w:rsidTr="00253D6E">
        <w:trPr>
          <w:trHeight w:val="20"/>
        </w:trPr>
        <w:tc>
          <w:tcPr>
            <w:tcW w:w="1960" w:type="dxa"/>
            <w:shd w:val="clear" w:color="auto" w:fill="auto"/>
          </w:tcPr>
          <w:p w14:paraId="4F88BA1D" w14:textId="77777777" w:rsidR="003142F0" w:rsidRPr="004F6663" w:rsidRDefault="003142F0" w:rsidP="00253D6E">
            <w:pPr>
              <w:spacing w:before="60" w:after="60" w:line="240" w:lineRule="auto"/>
              <w:rPr>
                <w:rFonts w:eastAsia="Calibri" w:cs="Times New Roman"/>
                <w:i/>
                <w:iCs/>
                <w:sz w:val="18"/>
                <w:szCs w:val="18"/>
              </w:rPr>
            </w:pPr>
            <w:r w:rsidRPr="004F6663">
              <w:rPr>
                <w:rFonts w:eastAsia="Calibri" w:cs="Times New Roman"/>
                <w:i/>
                <w:iCs/>
                <w:sz w:val="18"/>
                <w:szCs w:val="18"/>
              </w:rPr>
              <w:t>Tetranychus kanzawai</w:t>
            </w:r>
          </w:p>
        </w:tc>
        <w:tc>
          <w:tcPr>
            <w:tcW w:w="2151" w:type="dxa"/>
            <w:gridSpan w:val="2"/>
            <w:shd w:val="clear" w:color="auto" w:fill="auto"/>
          </w:tcPr>
          <w:p w14:paraId="4B58C32D" w14:textId="77777777" w:rsidR="003142F0" w:rsidRPr="004F6663" w:rsidRDefault="003142F0" w:rsidP="00253D6E">
            <w:pPr>
              <w:spacing w:before="60" w:after="60" w:line="240" w:lineRule="auto"/>
              <w:rPr>
                <w:rFonts w:eastAsia="Calibri" w:cs="Times New Roman"/>
                <w:iCs/>
                <w:sz w:val="18"/>
                <w:szCs w:val="18"/>
              </w:rPr>
            </w:pPr>
            <w:r w:rsidRPr="004F6663">
              <w:rPr>
                <w:rFonts w:eastAsia="Calibri" w:cs="Times New Roman"/>
                <w:iCs/>
                <w:sz w:val="18"/>
                <w:szCs w:val="18"/>
              </w:rPr>
              <w:t>Grapes (China)</w:t>
            </w:r>
          </w:p>
        </w:tc>
        <w:tc>
          <w:tcPr>
            <w:tcW w:w="1276" w:type="dxa"/>
            <w:shd w:val="clear" w:color="auto" w:fill="auto"/>
          </w:tcPr>
          <w:p w14:paraId="27446A9E"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High</w:t>
            </w:r>
          </w:p>
        </w:tc>
        <w:tc>
          <w:tcPr>
            <w:tcW w:w="1276" w:type="dxa"/>
            <w:shd w:val="clear" w:color="auto" w:fill="auto"/>
          </w:tcPr>
          <w:p w14:paraId="06BAFE01"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Moderate</w:t>
            </w:r>
          </w:p>
        </w:tc>
        <w:tc>
          <w:tcPr>
            <w:tcW w:w="1134" w:type="dxa"/>
            <w:shd w:val="clear" w:color="auto" w:fill="auto"/>
          </w:tcPr>
          <w:p w14:paraId="4EAF0E3B" w14:textId="77777777" w:rsidR="003142F0" w:rsidRPr="004F6663" w:rsidRDefault="003142F0" w:rsidP="00253D6E">
            <w:pPr>
              <w:spacing w:before="60" w:after="60" w:line="240" w:lineRule="auto"/>
              <w:rPr>
                <w:rFonts w:eastAsia="Calibri" w:cs="Times New Roman"/>
                <w:b/>
                <w:sz w:val="18"/>
                <w:szCs w:val="18"/>
              </w:rPr>
            </w:pPr>
            <w:r w:rsidRPr="004F6663">
              <w:rPr>
                <w:rFonts w:eastAsia="Calibri" w:cs="Times New Roman"/>
                <w:b/>
                <w:sz w:val="18"/>
                <w:szCs w:val="18"/>
              </w:rPr>
              <w:t>Moderate</w:t>
            </w:r>
          </w:p>
        </w:tc>
        <w:tc>
          <w:tcPr>
            <w:tcW w:w="1417" w:type="dxa"/>
            <w:shd w:val="clear" w:color="auto" w:fill="auto"/>
          </w:tcPr>
          <w:p w14:paraId="2CC1CB2C"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High</w:t>
            </w:r>
          </w:p>
        </w:tc>
        <w:tc>
          <w:tcPr>
            <w:tcW w:w="1276" w:type="dxa"/>
            <w:shd w:val="clear" w:color="auto" w:fill="auto"/>
          </w:tcPr>
          <w:p w14:paraId="219C1361"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Moderate</w:t>
            </w:r>
          </w:p>
        </w:tc>
        <w:tc>
          <w:tcPr>
            <w:tcW w:w="1024" w:type="dxa"/>
            <w:gridSpan w:val="2"/>
            <w:shd w:val="clear" w:color="auto" w:fill="auto"/>
          </w:tcPr>
          <w:p w14:paraId="7BA03325"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Low</w:t>
            </w:r>
          </w:p>
        </w:tc>
        <w:tc>
          <w:tcPr>
            <w:tcW w:w="1529" w:type="dxa"/>
            <w:shd w:val="clear" w:color="auto" w:fill="auto"/>
          </w:tcPr>
          <w:p w14:paraId="4BD71A83"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Moderate</w:t>
            </w:r>
          </w:p>
        </w:tc>
        <w:tc>
          <w:tcPr>
            <w:tcW w:w="1133" w:type="dxa"/>
            <w:gridSpan w:val="2"/>
            <w:shd w:val="clear" w:color="auto" w:fill="auto"/>
          </w:tcPr>
          <w:p w14:paraId="1620E809" w14:textId="77777777" w:rsidR="003142F0" w:rsidRPr="004F6663" w:rsidRDefault="003142F0" w:rsidP="006703B4">
            <w:pPr>
              <w:spacing w:before="60" w:after="60" w:line="240" w:lineRule="auto"/>
              <w:rPr>
                <w:rFonts w:eastAsia="Calibri" w:cs="Times New Roman"/>
                <w:b/>
                <w:sz w:val="18"/>
                <w:szCs w:val="18"/>
              </w:rPr>
            </w:pPr>
            <w:r w:rsidRPr="004F6663">
              <w:rPr>
                <w:rFonts w:eastAsia="Calibri" w:cs="Times New Roman"/>
                <w:b/>
                <w:sz w:val="18"/>
                <w:szCs w:val="18"/>
              </w:rPr>
              <w:t>Low</w:t>
            </w:r>
          </w:p>
        </w:tc>
      </w:tr>
      <w:tr w:rsidR="003142F0" w:rsidRPr="004F6663" w14:paraId="6E017866" w14:textId="77777777" w:rsidTr="00253D6E">
        <w:trPr>
          <w:trHeight w:val="20"/>
        </w:trPr>
        <w:tc>
          <w:tcPr>
            <w:tcW w:w="1960" w:type="dxa"/>
          </w:tcPr>
          <w:p w14:paraId="4C3D661D" w14:textId="77777777" w:rsidR="003142F0" w:rsidRPr="004F6663" w:rsidRDefault="003142F0" w:rsidP="00253D6E">
            <w:pPr>
              <w:spacing w:before="60" w:after="60" w:line="240" w:lineRule="auto"/>
              <w:rPr>
                <w:rFonts w:eastAsia="Calibri" w:cs="Times New Roman"/>
                <w:b/>
                <w:sz w:val="18"/>
                <w:szCs w:val="18"/>
              </w:rPr>
            </w:pPr>
          </w:p>
        </w:tc>
        <w:tc>
          <w:tcPr>
            <w:tcW w:w="2151" w:type="dxa"/>
            <w:gridSpan w:val="2"/>
            <w:shd w:val="clear" w:color="auto" w:fill="auto"/>
          </w:tcPr>
          <w:p w14:paraId="6A834026"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Grapes (Japan)</w:t>
            </w:r>
          </w:p>
        </w:tc>
        <w:tc>
          <w:tcPr>
            <w:tcW w:w="1276" w:type="dxa"/>
            <w:shd w:val="clear" w:color="auto" w:fill="auto"/>
          </w:tcPr>
          <w:p w14:paraId="4840D4EF"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High</w:t>
            </w:r>
          </w:p>
        </w:tc>
        <w:tc>
          <w:tcPr>
            <w:tcW w:w="1276" w:type="dxa"/>
            <w:shd w:val="clear" w:color="auto" w:fill="auto"/>
          </w:tcPr>
          <w:p w14:paraId="7A35BA93"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Moderate</w:t>
            </w:r>
          </w:p>
        </w:tc>
        <w:tc>
          <w:tcPr>
            <w:tcW w:w="1134" w:type="dxa"/>
            <w:shd w:val="clear" w:color="auto" w:fill="auto"/>
          </w:tcPr>
          <w:p w14:paraId="7A438CDD" w14:textId="77777777" w:rsidR="003142F0" w:rsidRPr="004F6663" w:rsidRDefault="003142F0" w:rsidP="00253D6E">
            <w:pPr>
              <w:spacing w:before="60" w:after="60" w:line="240" w:lineRule="auto"/>
              <w:rPr>
                <w:rFonts w:eastAsia="Calibri" w:cs="Times New Roman"/>
                <w:b/>
                <w:sz w:val="18"/>
                <w:szCs w:val="18"/>
              </w:rPr>
            </w:pPr>
            <w:r w:rsidRPr="004F6663">
              <w:rPr>
                <w:rFonts w:eastAsia="Calibri" w:cs="Times New Roman"/>
                <w:b/>
                <w:sz w:val="18"/>
                <w:szCs w:val="18"/>
              </w:rPr>
              <w:t>Moderate</w:t>
            </w:r>
          </w:p>
        </w:tc>
        <w:tc>
          <w:tcPr>
            <w:tcW w:w="1417" w:type="dxa"/>
            <w:shd w:val="clear" w:color="auto" w:fill="auto"/>
          </w:tcPr>
          <w:p w14:paraId="0C7FF70B"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High</w:t>
            </w:r>
          </w:p>
        </w:tc>
        <w:tc>
          <w:tcPr>
            <w:tcW w:w="1276" w:type="dxa"/>
            <w:shd w:val="clear" w:color="auto" w:fill="auto"/>
          </w:tcPr>
          <w:p w14:paraId="2435251C"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Moderate</w:t>
            </w:r>
          </w:p>
        </w:tc>
        <w:tc>
          <w:tcPr>
            <w:tcW w:w="1024" w:type="dxa"/>
            <w:gridSpan w:val="2"/>
            <w:shd w:val="clear" w:color="auto" w:fill="auto"/>
          </w:tcPr>
          <w:p w14:paraId="25DD5AEC"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Low</w:t>
            </w:r>
          </w:p>
        </w:tc>
        <w:tc>
          <w:tcPr>
            <w:tcW w:w="1529" w:type="dxa"/>
            <w:shd w:val="clear" w:color="auto" w:fill="auto"/>
          </w:tcPr>
          <w:p w14:paraId="37F5C89B"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Moderate</w:t>
            </w:r>
          </w:p>
        </w:tc>
        <w:tc>
          <w:tcPr>
            <w:tcW w:w="1133" w:type="dxa"/>
            <w:gridSpan w:val="2"/>
            <w:shd w:val="clear" w:color="auto" w:fill="auto"/>
          </w:tcPr>
          <w:p w14:paraId="6B1DB6FA" w14:textId="77777777" w:rsidR="003142F0" w:rsidRPr="004F6663" w:rsidRDefault="003142F0" w:rsidP="006703B4">
            <w:pPr>
              <w:spacing w:before="60" w:after="60" w:line="240" w:lineRule="auto"/>
              <w:rPr>
                <w:rFonts w:eastAsia="Calibri" w:cs="Times New Roman"/>
                <w:b/>
                <w:sz w:val="18"/>
                <w:szCs w:val="18"/>
              </w:rPr>
            </w:pPr>
            <w:r w:rsidRPr="004F6663">
              <w:rPr>
                <w:rFonts w:eastAsia="Calibri" w:cs="Times New Roman"/>
                <w:b/>
                <w:sz w:val="18"/>
                <w:szCs w:val="18"/>
              </w:rPr>
              <w:t>Low</w:t>
            </w:r>
          </w:p>
        </w:tc>
      </w:tr>
      <w:tr w:rsidR="003142F0" w:rsidRPr="004F6663" w14:paraId="2510BD81" w14:textId="77777777" w:rsidTr="00253D6E">
        <w:trPr>
          <w:trHeight w:val="20"/>
        </w:trPr>
        <w:tc>
          <w:tcPr>
            <w:tcW w:w="1960" w:type="dxa"/>
          </w:tcPr>
          <w:p w14:paraId="4974CA54" w14:textId="77777777" w:rsidR="003142F0" w:rsidRPr="004F6663" w:rsidRDefault="003142F0" w:rsidP="00253D6E">
            <w:pPr>
              <w:spacing w:before="60" w:after="60" w:line="240" w:lineRule="auto"/>
              <w:rPr>
                <w:rFonts w:eastAsia="Calibri" w:cs="Times New Roman"/>
                <w:b/>
                <w:sz w:val="18"/>
                <w:szCs w:val="18"/>
              </w:rPr>
            </w:pPr>
          </w:p>
        </w:tc>
        <w:tc>
          <w:tcPr>
            <w:tcW w:w="2151" w:type="dxa"/>
            <w:gridSpan w:val="2"/>
            <w:shd w:val="clear" w:color="auto" w:fill="auto"/>
          </w:tcPr>
          <w:p w14:paraId="2082DA4D"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Grapes (Korea)</w:t>
            </w:r>
          </w:p>
        </w:tc>
        <w:tc>
          <w:tcPr>
            <w:tcW w:w="1276" w:type="dxa"/>
            <w:shd w:val="clear" w:color="auto" w:fill="auto"/>
          </w:tcPr>
          <w:p w14:paraId="56FD7105"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Moderate</w:t>
            </w:r>
          </w:p>
        </w:tc>
        <w:tc>
          <w:tcPr>
            <w:tcW w:w="1276" w:type="dxa"/>
            <w:shd w:val="clear" w:color="auto" w:fill="auto"/>
          </w:tcPr>
          <w:p w14:paraId="53E5BDBC"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Moderate</w:t>
            </w:r>
          </w:p>
        </w:tc>
        <w:tc>
          <w:tcPr>
            <w:tcW w:w="1134" w:type="dxa"/>
            <w:shd w:val="clear" w:color="auto" w:fill="auto"/>
          </w:tcPr>
          <w:p w14:paraId="2FACA4DF" w14:textId="5E78CAF5" w:rsidR="003142F0" w:rsidRPr="004F6663" w:rsidRDefault="006703B4" w:rsidP="00253D6E">
            <w:pPr>
              <w:spacing w:before="60" w:after="60" w:line="240" w:lineRule="auto"/>
              <w:rPr>
                <w:rFonts w:eastAsia="Calibri" w:cs="Times New Roman"/>
                <w:b/>
                <w:sz w:val="18"/>
                <w:szCs w:val="18"/>
              </w:rPr>
            </w:pPr>
            <w:r w:rsidRPr="004F6663">
              <w:rPr>
                <w:rFonts w:eastAsia="Calibri" w:cs="Times New Roman"/>
                <w:b/>
                <w:sz w:val="18"/>
                <w:szCs w:val="18"/>
              </w:rPr>
              <w:t>Low</w:t>
            </w:r>
          </w:p>
        </w:tc>
        <w:tc>
          <w:tcPr>
            <w:tcW w:w="1417" w:type="dxa"/>
            <w:shd w:val="clear" w:color="auto" w:fill="auto"/>
          </w:tcPr>
          <w:p w14:paraId="0D3DD51C"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High</w:t>
            </w:r>
          </w:p>
        </w:tc>
        <w:tc>
          <w:tcPr>
            <w:tcW w:w="1276" w:type="dxa"/>
            <w:shd w:val="clear" w:color="auto" w:fill="auto"/>
          </w:tcPr>
          <w:p w14:paraId="18253B56"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Moderate</w:t>
            </w:r>
          </w:p>
        </w:tc>
        <w:tc>
          <w:tcPr>
            <w:tcW w:w="1024" w:type="dxa"/>
            <w:gridSpan w:val="2"/>
            <w:shd w:val="clear" w:color="auto" w:fill="auto"/>
          </w:tcPr>
          <w:p w14:paraId="67621381"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Low</w:t>
            </w:r>
          </w:p>
        </w:tc>
        <w:tc>
          <w:tcPr>
            <w:tcW w:w="1529" w:type="dxa"/>
            <w:shd w:val="clear" w:color="auto" w:fill="auto"/>
          </w:tcPr>
          <w:p w14:paraId="38931DB8"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Moderate</w:t>
            </w:r>
          </w:p>
        </w:tc>
        <w:tc>
          <w:tcPr>
            <w:tcW w:w="1133" w:type="dxa"/>
            <w:gridSpan w:val="2"/>
            <w:shd w:val="clear" w:color="auto" w:fill="auto"/>
          </w:tcPr>
          <w:p w14:paraId="7EE7FE39" w14:textId="77777777" w:rsidR="003142F0" w:rsidRPr="004F6663" w:rsidRDefault="003142F0" w:rsidP="006703B4">
            <w:pPr>
              <w:spacing w:before="60" w:after="60" w:line="240" w:lineRule="auto"/>
              <w:rPr>
                <w:rFonts w:eastAsia="Calibri" w:cs="Times New Roman"/>
                <w:b/>
                <w:sz w:val="18"/>
                <w:szCs w:val="18"/>
              </w:rPr>
            </w:pPr>
            <w:r w:rsidRPr="004F6663">
              <w:rPr>
                <w:rFonts w:eastAsia="Calibri" w:cs="Times New Roman"/>
                <w:b/>
                <w:sz w:val="18"/>
                <w:szCs w:val="18"/>
              </w:rPr>
              <w:t>Low</w:t>
            </w:r>
          </w:p>
        </w:tc>
      </w:tr>
      <w:tr w:rsidR="003142F0" w:rsidRPr="004F6663" w14:paraId="3E756998" w14:textId="77777777" w:rsidTr="00253D6E">
        <w:trPr>
          <w:trHeight w:val="20"/>
        </w:trPr>
        <w:tc>
          <w:tcPr>
            <w:tcW w:w="1960" w:type="dxa"/>
          </w:tcPr>
          <w:p w14:paraId="0E42CDD1" w14:textId="77777777" w:rsidR="003142F0" w:rsidRPr="004F6663" w:rsidRDefault="003142F0" w:rsidP="00253D6E">
            <w:pPr>
              <w:spacing w:before="60" w:after="60" w:line="240" w:lineRule="auto"/>
              <w:rPr>
                <w:rFonts w:eastAsia="Calibri" w:cs="Times New Roman"/>
                <w:b/>
                <w:sz w:val="18"/>
                <w:szCs w:val="18"/>
              </w:rPr>
            </w:pPr>
          </w:p>
        </w:tc>
        <w:tc>
          <w:tcPr>
            <w:tcW w:w="2151" w:type="dxa"/>
            <w:gridSpan w:val="2"/>
            <w:shd w:val="clear" w:color="auto" w:fill="auto"/>
          </w:tcPr>
          <w:p w14:paraId="33DE7722"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Strawberries (Korea)</w:t>
            </w:r>
          </w:p>
        </w:tc>
        <w:tc>
          <w:tcPr>
            <w:tcW w:w="1276" w:type="dxa"/>
            <w:shd w:val="clear" w:color="auto" w:fill="auto"/>
          </w:tcPr>
          <w:p w14:paraId="788D33A2"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Moderate</w:t>
            </w:r>
          </w:p>
        </w:tc>
        <w:tc>
          <w:tcPr>
            <w:tcW w:w="1276" w:type="dxa"/>
            <w:shd w:val="clear" w:color="auto" w:fill="auto"/>
          </w:tcPr>
          <w:p w14:paraId="5C02B759"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Moderate</w:t>
            </w:r>
          </w:p>
        </w:tc>
        <w:tc>
          <w:tcPr>
            <w:tcW w:w="1134" w:type="dxa"/>
            <w:shd w:val="clear" w:color="auto" w:fill="auto"/>
          </w:tcPr>
          <w:p w14:paraId="6F40C7F1" w14:textId="77777777" w:rsidR="003142F0" w:rsidRPr="004F6663" w:rsidRDefault="003142F0" w:rsidP="00253D6E">
            <w:pPr>
              <w:spacing w:before="60" w:after="60" w:line="240" w:lineRule="auto"/>
              <w:rPr>
                <w:rFonts w:eastAsia="Calibri" w:cs="Times New Roman"/>
                <w:b/>
                <w:sz w:val="18"/>
                <w:szCs w:val="18"/>
              </w:rPr>
            </w:pPr>
            <w:r w:rsidRPr="004F6663">
              <w:rPr>
                <w:rFonts w:eastAsia="Calibri" w:cs="Times New Roman"/>
                <w:b/>
                <w:sz w:val="18"/>
                <w:szCs w:val="18"/>
              </w:rPr>
              <w:t>Low</w:t>
            </w:r>
          </w:p>
        </w:tc>
        <w:tc>
          <w:tcPr>
            <w:tcW w:w="1417" w:type="dxa"/>
            <w:shd w:val="clear" w:color="auto" w:fill="auto"/>
          </w:tcPr>
          <w:p w14:paraId="234356FF"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High</w:t>
            </w:r>
          </w:p>
        </w:tc>
        <w:tc>
          <w:tcPr>
            <w:tcW w:w="1276" w:type="dxa"/>
            <w:shd w:val="clear" w:color="auto" w:fill="auto"/>
          </w:tcPr>
          <w:p w14:paraId="696D4495"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Moderate</w:t>
            </w:r>
          </w:p>
        </w:tc>
        <w:tc>
          <w:tcPr>
            <w:tcW w:w="1024" w:type="dxa"/>
            <w:gridSpan w:val="2"/>
            <w:shd w:val="clear" w:color="auto" w:fill="auto"/>
          </w:tcPr>
          <w:p w14:paraId="1FED0111"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Low</w:t>
            </w:r>
          </w:p>
        </w:tc>
        <w:tc>
          <w:tcPr>
            <w:tcW w:w="1529" w:type="dxa"/>
            <w:shd w:val="clear" w:color="auto" w:fill="auto"/>
          </w:tcPr>
          <w:p w14:paraId="624EA318"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Moderate</w:t>
            </w:r>
          </w:p>
        </w:tc>
        <w:tc>
          <w:tcPr>
            <w:tcW w:w="1133" w:type="dxa"/>
            <w:gridSpan w:val="2"/>
            <w:shd w:val="clear" w:color="auto" w:fill="auto"/>
          </w:tcPr>
          <w:p w14:paraId="7DD3B937" w14:textId="77777777" w:rsidR="003142F0" w:rsidRPr="004F6663" w:rsidRDefault="003142F0" w:rsidP="006703B4">
            <w:pPr>
              <w:spacing w:before="60" w:after="60" w:line="240" w:lineRule="auto"/>
              <w:rPr>
                <w:rFonts w:eastAsia="Calibri" w:cs="Times New Roman"/>
                <w:b/>
                <w:sz w:val="18"/>
                <w:szCs w:val="18"/>
              </w:rPr>
            </w:pPr>
            <w:r w:rsidRPr="004F6663">
              <w:rPr>
                <w:rFonts w:eastAsia="Calibri" w:cs="Times New Roman"/>
                <w:b/>
                <w:sz w:val="18"/>
                <w:szCs w:val="18"/>
              </w:rPr>
              <w:t>Low</w:t>
            </w:r>
          </w:p>
        </w:tc>
      </w:tr>
      <w:tr w:rsidR="003142F0" w:rsidRPr="004F6663" w14:paraId="3EEDD0D1" w14:textId="77777777" w:rsidTr="00253D6E">
        <w:trPr>
          <w:trHeight w:val="20"/>
        </w:trPr>
        <w:tc>
          <w:tcPr>
            <w:tcW w:w="1960" w:type="dxa"/>
          </w:tcPr>
          <w:p w14:paraId="3960B460" w14:textId="77777777" w:rsidR="003142F0" w:rsidRPr="004F6663" w:rsidRDefault="003142F0" w:rsidP="00253D6E">
            <w:pPr>
              <w:spacing w:before="60" w:after="60" w:line="240" w:lineRule="auto"/>
              <w:rPr>
                <w:rFonts w:eastAsia="Calibri" w:cs="Times New Roman"/>
                <w:i/>
                <w:sz w:val="18"/>
                <w:szCs w:val="18"/>
              </w:rPr>
            </w:pPr>
            <w:r w:rsidRPr="004F6663">
              <w:rPr>
                <w:rFonts w:eastAsia="Calibri" w:cs="Times New Roman"/>
                <w:i/>
                <w:sz w:val="18"/>
                <w:szCs w:val="18"/>
              </w:rPr>
              <w:t>Tetranychus piercei</w:t>
            </w:r>
          </w:p>
        </w:tc>
        <w:tc>
          <w:tcPr>
            <w:tcW w:w="2151" w:type="dxa"/>
            <w:gridSpan w:val="2"/>
            <w:shd w:val="clear" w:color="auto" w:fill="auto"/>
          </w:tcPr>
          <w:p w14:paraId="4DF49DA4"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Banana (Philippines)</w:t>
            </w:r>
          </w:p>
        </w:tc>
        <w:tc>
          <w:tcPr>
            <w:tcW w:w="1276" w:type="dxa"/>
            <w:shd w:val="clear" w:color="auto" w:fill="auto"/>
          </w:tcPr>
          <w:p w14:paraId="3C508375"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High</w:t>
            </w:r>
          </w:p>
        </w:tc>
        <w:tc>
          <w:tcPr>
            <w:tcW w:w="1276" w:type="dxa"/>
            <w:shd w:val="clear" w:color="auto" w:fill="auto"/>
          </w:tcPr>
          <w:p w14:paraId="77CFE20A"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High</w:t>
            </w:r>
          </w:p>
        </w:tc>
        <w:tc>
          <w:tcPr>
            <w:tcW w:w="1134" w:type="dxa"/>
            <w:shd w:val="clear" w:color="auto" w:fill="auto"/>
          </w:tcPr>
          <w:p w14:paraId="7D1F7EDC" w14:textId="77777777" w:rsidR="003142F0" w:rsidRPr="004F6663" w:rsidRDefault="003142F0" w:rsidP="00253D6E">
            <w:pPr>
              <w:spacing w:before="60" w:after="60" w:line="240" w:lineRule="auto"/>
              <w:rPr>
                <w:rFonts w:eastAsia="Calibri" w:cs="Times New Roman"/>
                <w:b/>
                <w:sz w:val="18"/>
                <w:szCs w:val="18"/>
              </w:rPr>
            </w:pPr>
            <w:r w:rsidRPr="004F6663">
              <w:rPr>
                <w:rFonts w:eastAsia="Calibri" w:cs="Times New Roman"/>
                <w:b/>
                <w:sz w:val="18"/>
                <w:szCs w:val="18"/>
              </w:rPr>
              <w:t>High</w:t>
            </w:r>
          </w:p>
        </w:tc>
        <w:tc>
          <w:tcPr>
            <w:tcW w:w="1417" w:type="dxa"/>
            <w:shd w:val="clear" w:color="auto" w:fill="auto"/>
          </w:tcPr>
          <w:p w14:paraId="3C52A70C"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High</w:t>
            </w:r>
          </w:p>
        </w:tc>
        <w:tc>
          <w:tcPr>
            <w:tcW w:w="1276" w:type="dxa"/>
            <w:shd w:val="clear" w:color="auto" w:fill="auto"/>
          </w:tcPr>
          <w:p w14:paraId="49DF4B34"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High</w:t>
            </w:r>
          </w:p>
        </w:tc>
        <w:tc>
          <w:tcPr>
            <w:tcW w:w="1024" w:type="dxa"/>
            <w:gridSpan w:val="2"/>
            <w:shd w:val="clear" w:color="auto" w:fill="auto"/>
          </w:tcPr>
          <w:p w14:paraId="1654ED8C"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High</w:t>
            </w:r>
          </w:p>
        </w:tc>
        <w:tc>
          <w:tcPr>
            <w:tcW w:w="1529" w:type="dxa"/>
            <w:shd w:val="clear" w:color="auto" w:fill="auto"/>
          </w:tcPr>
          <w:p w14:paraId="5329DDAA"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Low</w:t>
            </w:r>
          </w:p>
        </w:tc>
        <w:tc>
          <w:tcPr>
            <w:tcW w:w="1133" w:type="dxa"/>
            <w:gridSpan w:val="2"/>
            <w:shd w:val="clear" w:color="auto" w:fill="auto"/>
          </w:tcPr>
          <w:p w14:paraId="08299961" w14:textId="77777777" w:rsidR="003142F0" w:rsidRPr="004F6663" w:rsidRDefault="003142F0" w:rsidP="006703B4">
            <w:pPr>
              <w:spacing w:before="60" w:after="60" w:line="240" w:lineRule="auto"/>
              <w:rPr>
                <w:rFonts w:eastAsia="Calibri" w:cs="Times New Roman"/>
                <w:b/>
                <w:sz w:val="18"/>
                <w:szCs w:val="18"/>
              </w:rPr>
            </w:pPr>
            <w:r w:rsidRPr="004F6663">
              <w:rPr>
                <w:rFonts w:eastAsia="Calibri" w:cs="Times New Roman"/>
                <w:b/>
                <w:sz w:val="18"/>
                <w:szCs w:val="18"/>
              </w:rPr>
              <w:t>Low</w:t>
            </w:r>
          </w:p>
        </w:tc>
      </w:tr>
      <w:tr w:rsidR="003142F0" w:rsidRPr="004F6663" w14:paraId="422A7811" w14:textId="77777777" w:rsidTr="00253D6E">
        <w:trPr>
          <w:trHeight w:val="20"/>
        </w:trPr>
        <w:tc>
          <w:tcPr>
            <w:tcW w:w="1960" w:type="dxa"/>
            <w:tcBorders>
              <w:bottom w:val="single" w:sz="4" w:space="0" w:color="BFBFBF"/>
            </w:tcBorders>
          </w:tcPr>
          <w:p w14:paraId="4470ACB4"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i/>
                <w:sz w:val="18"/>
                <w:szCs w:val="18"/>
              </w:rPr>
              <w:t>Tetranychus</w:t>
            </w:r>
            <w:r w:rsidRPr="004F6663">
              <w:rPr>
                <w:rFonts w:eastAsia="Calibri" w:cs="Times New Roman"/>
                <w:sz w:val="18"/>
                <w:szCs w:val="18"/>
              </w:rPr>
              <w:t xml:space="preserve"> spp.</w:t>
            </w:r>
          </w:p>
        </w:tc>
        <w:tc>
          <w:tcPr>
            <w:tcW w:w="2151" w:type="dxa"/>
            <w:gridSpan w:val="2"/>
            <w:tcBorders>
              <w:bottom w:val="single" w:sz="4" w:space="0" w:color="BFBFBF"/>
            </w:tcBorders>
            <w:shd w:val="clear" w:color="auto" w:fill="auto"/>
          </w:tcPr>
          <w:p w14:paraId="319E59DF"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Mangosteen (Indonesia)</w:t>
            </w:r>
          </w:p>
        </w:tc>
        <w:tc>
          <w:tcPr>
            <w:tcW w:w="1276" w:type="dxa"/>
            <w:tcBorders>
              <w:bottom w:val="single" w:sz="4" w:space="0" w:color="BFBFBF"/>
            </w:tcBorders>
            <w:shd w:val="clear" w:color="auto" w:fill="auto"/>
          </w:tcPr>
          <w:p w14:paraId="22EA89BE"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High</w:t>
            </w:r>
          </w:p>
        </w:tc>
        <w:tc>
          <w:tcPr>
            <w:tcW w:w="1276" w:type="dxa"/>
            <w:tcBorders>
              <w:bottom w:val="single" w:sz="4" w:space="0" w:color="BFBFBF"/>
            </w:tcBorders>
            <w:shd w:val="clear" w:color="auto" w:fill="auto"/>
          </w:tcPr>
          <w:p w14:paraId="1AB30DAD"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Moderate</w:t>
            </w:r>
          </w:p>
        </w:tc>
        <w:tc>
          <w:tcPr>
            <w:tcW w:w="1134" w:type="dxa"/>
            <w:tcBorders>
              <w:bottom w:val="single" w:sz="4" w:space="0" w:color="BFBFBF"/>
            </w:tcBorders>
            <w:shd w:val="clear" w:color="auto" w:fill="auto"/>
          </w:tcPr>
          <w:p w14:paraId="62205C8B" w14:textId="77777777" w:rsidR="003142F0" w:rsidRPr="004F6663" w:rsidRDefault="003142F0" w:rsidP="00253D6E">
            <w:pPr>
              <w:spacing w:before="60" w:after="60" w:line="240" w:lineRule="auto"/>
              <w:rPr>
                <w:rFonts w:eastAsia="Calibri" w:cs="Times New Roman"/>
                <w:b/>
                <w:sz w:val="18"/>
                <w:szCs w:val="18"/>
              </w:rPr>
            </w:pPr>
            <w:r w:rsidRPr="004F6663">
              <w:rPr>
                <w:rFonts w:eastAsia="Calibri" w:cs="Times New Roman"/>
                <w:b/>
                <w:sz w:val="18"/>
                <w:szCs w:val="18"/>
              </w:rPr>
              <w:t>Moderate</w:t>
            </w:r>
          </w:p>
        </w:tc>
        <w:tc>
          <w:tcPr>
            <w:tcW w:w="1417" w:type="dxa"/>
            <w:tcBorders>
              <w:bottom w:val="single" w:sz="4" w:space="0" w:color="BFBFBF"/>
            </w:tcBorders>
            <w:shd w:val="clear" w:color="auto" w:fill="auto"/>
          </w:tcPr>
          <w:p w14:paraId="0E8B3144"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High</w:t>
            </w:r>
          </w:p>
        </w:tc>
        <w:tc>
          <w:tcPr>
            <w:tcW w:w="1276" w:type="dxa"/>
            <w:tcBorders>
              <w:bottom w:val="single" w:sz="4" w:space="0" w:color="BFBFBF"/>
            </w:tcBorders>
            <w:shd w:val="clear" w:color="auto" w:fill="auto"/>
          </w:tcPr>
          <w:p w14:paraId="0CEDBF58"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Moderate</w:t>
            </w:r>
          </w:p>
        </w:tc>
        <w:tc>
          <w:tcPr>
            <w:tcW w:w="1024" w:type="dxa"/>
            <w:gridSpan w:val="2"/>
            <w:tcBorders>
              <w:bottom w:val="single" w:sz="4" w:space="0" w:color="BFBFBF"/>
            </w:tcBorders>
            <w:shd w:val="clear" w:color="auto" w:fill="auto"/>
          </w:tcPr>
          <w:p w14:paraId="17D24AF1"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Low</w:t>
            </w:r>
          </w:p>
        </w:tc>
        <w:tc>
          <w:tcPr>
            <w:tcW w:w="1529" w:type="dxa"/>
            <w:tcBorders>
              <w:bottom w:val="single" w:sz="4" w:space="0" w:color="BFBFBF"/>
            </w:tcBorders>
            <w:shd w:val="clear" w:color="auto" w:fill="auto"/>
          </w:tcPr>
          <w:p w14:paraId="7991CD53"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Moderate</w:t>
            </w:r>
          </w:p>
        </w:tc>
        <w:tc>
          <w:tcPr>
            <w:tcW w:w="1133" w:type="dxa"/>
            <w:gridSpan w:val="2"/>
            <w:tcBorders>
              <w:bottom w:val="single" w:sz="4" w:space="0" w:color="BFBFBF"/>
            </w:tcBorders>
            <w:shd w:val="clear" w:color="auto" w:fill="auto"/>
          </w:tcPr>
          <w:p w14:paraId="697ED7D2" w14:textId="77777777" w:rsidR="003142F0" w:rsidRPr="004F6663" w:rsidRDefault="003142F0" w:rsidP="006703B4">
            <w:pPr>
              <w:spacing w:before="60" w:after="60" w:line="240" w:lineRule="auto"/>
              <w:rPr>
                <w:rFonts w:eastAsia="Calibri" w:cs="Times New Roman"/>
                <w:b/>
                <w:sz w:val="18"/>
                <w:szCs w:val="18"/>
              </w:rPr>
            </w:pPr>
            <w:r w:rsidRPr="004F6663">
              <w:rPr>
                <w:rFonts w:eastAsia="Calibri" w:cs="Times New Roman"/>
                <w:b/>
                <w:sz w:val="18"/>
                <w:szCs w:val="18"/>
              </w:rPr>
              <w:t>Low</w:t>
            </w:r>
          </w:p>
        </w:tc>
      </w:tr>
      <w:tr w:rsidR="003142F0" w:rsidRPr="004F6663" w14:paraId="2492A230" w14:textId="77777777" w:rsidTr="00253D6E">
        <w:trPr>
          <w:trHeight w:val="20"/>
        </w:trPr>
        <w:tc>
          <w:tcPr>
            <w:tcW w:w="1960" w:type="dxa"/>
            <w:tcBorders>
              <w:top w:val="single" w:sz="4" w:space="0" w:color="BFBFBF"/>
            </w:tcBorders>
          </w:tcPr>
          <w:p w14:paraId="724D09C7" w14:textId="77777777" w:rsidR="003142F0" w:rsidRPr="004F6663" w:rsidRDefault="003142F0" w:rsidP="00253D6E">
            <w:pPr>
              <w:spacing w:before="60" w:after="60" w:line="240" w:lineRule="auto"/>
              <w:rPr>
                <w:rFonts w:eastAsia="Calibri" w:cs="Times New Roman"/>
                <w:i/>
                <w:sz w:val="18"/>
                <w:szCs w:val="18"/>
              </w:rPr>
            </w:pPr>
            <w:r w:rsidRPr="004F6663">
              <w:rPr>
                <w:rFonts w:eastAsia="Calibri" w:cs="Times New Roman"/>
                <w:b/>
                <w:sz w:val="18"/>
                <w:szCs w:val="18"/>
              </w:rPr>
              <w:t>Aphids</w:t>
            </w:r>
          </w:p>
        </w:tc>
        <w:tc>
          <w:tcPr>
            <w:tcW w:w="2151" w:type="dxa"/>
            <w:gridSpan w:val="2"/>
            <w:tcBorders>
              <w:top w:val="single" w:sz="4" w:space="0" w:color="BFBFBF"/>
            </w:tcBorders>
            <w:shd w:val="clear" w:color="auto" w:fill="auto"/>
          </w:tcPr>
          <w:p w14:paraId="107CFCD3" w14:textId="77777777" w:rsidR="003142F0" w:rsidRPr="004F6663" w:rsidRDefault="003142F0" w:rsidP="00253D6E">
            <w:pPr>
              <w:spacing w:before="60" w:after="60" w:line="240" w:lineRule="auto"/>
              <w:rPr>
                <w:rFonts w:eastAsia="Calibri" w:cs="Times New Roman"/>
                <w:sz w:val="18"/>
                <w:szCs w:val="18"/>
              </w:rPr>
            </w:pPr>
          </w:p>
        </w:tc>
        <w:tc>
          <w:tcPr>
            <w:tcW w:w="1276" w:type="dxa"/>
            <w:tcBorders>
              <w:top w:val="single" w:sz="4" w:space="0" w:color="BFBFBF"/>
            </w:tcBorders>
            <w:shd w:val="clear" w:color="auto" w:fill="auto"/>
          </w:tcPr>
          <w:p w14:paraId="25FBE2ED" w14:textId="77777777" w:rsidR="003142F0" w:rsidRPr="004F6663" w:rsidRDefault="003142F0" w:rsidP="00253D6E">
            <w:pPr>
              <w:spacing w:before="60" w:after="60" w:line="240" w:lineRule="auto"/>
              <w:rPr>
                <w:rFonts w:eastAsia="Calibri" w:cs="Times New Roman"/>
                <w:sz w:val="18"/>
                <w:szCs w:val="18"/>
              </w:rPr>
            </w:pPr>
          </w:p>
        </w:tc>
        <w:tc>
          <w:tcPr>
            <w:tcW w:w="1276" w:type="dxa"/>
            <w:tcBorders>
              <w:top w:val="single" w:sz="4" w:space="0" w:color="BFBFBF"/>
            </w:tcBorders>
            <w:shd w:val="clear" w:color="auto" w:fill="auto"/>
          </w:tcPr>
          <w:p w14:paraId="4B3D6162" w14:textId="77777777" w:rsidR="003142F0" w:rsidRPr="004F6663" w:rsidRDefault="003142F0" w:rsidP="00253D6E">
            <w:pPr>
              <w:spacing w:before="60" w:after="60" w:line="240" w:lineRule="auto"/>
              <w:rPr>
                <w:rFonts w:eastAsia="Calibri" w:cs="Times New Roman"/>
                <w:sz w:val="18"/>
                <w:szCs w:val="18"/>
              </w:rPr>
            </w:pPr>
          </w:p>
        </w:tc>
        <w:tc>
          <w:tcPr>
            <w:tcW w:w="1134" w:type="dxa"/>
            <w:tcBorders>
              <w:top w:val="single" w:sz="4" w:space="0" w:color="BFBFBF"/>
            </w:tcBorders>
            <w:shd w:val="clear" w:color="auto" w:fill="auto"/>
          </w:tcPr>
          <w:p w14:paraId="0CCDCACA" w14:textId="77777777" w:rsidR="003142F0" w:rsidRPr="004F6663" w:rsidRDefault="003142F0" w:rsidP="00253D6E">
            <w:pPr>
              <w:spacing w:before="60" w:after="60" w:line="240" w:lineRule="auto"/>
              <w:rPr>
                <w:rFonts w:eastAsia="Calibri" w:cs="Times New Roman"/>
                <w:b/>
                <w:sz w:val="18"/>
                <w:szCs w:val="18"/>
              </w:rPr>
            </w:pPr>
          </w:p>
        </w:tc>
        <w:tc>
          <w:tcPr>
            <w:tcW w:w="1417" w:type="dxa"/>
            <w:tcBorders>
              <w:top w:val="single" w:sz="4" w:space="0" w:color="BFBFBF"/>
            </w:tcBorders>
            <w:shd w:val="clear" w:color="auto" w:fill="auto"/>
          </w:tcPr>
          <w:p w14:paraId="4DE96739" w14:textId="77777777" w:rsidR="003142F0" w:rsidRPr="004F6663" w:rsidRDefault="003142F0" w:rsidP="00253D6E">
            <w:pPr>
              <w:spacing w:before="60" w:after="60" w:line="240" w:lineRule="auto"/>
              <w:rPr>
                <w:rFonts w:eastAsia="Calibri" w:cs="Times New Roman"/>
                <w:sz w:val="18"/>
                <w:szCs w:val="18"/>
              </w:rPr>
            </w:pPr>
          </w:p>
        </w:tc>
        <w:tc>
          <w:tcPr>
            <w:tcW w:w="1276" w:type="dxa"/>
            <w:tcBorders>
              <w:top w:val="single" w:sz="4" w:space="0" w:color="BFBFBF"/>
            </w:tcBorders>
            <w:shd w:val="clear" w:color="auto" w:fill="auto"/>
          </w:tcPr>
          <w:p w14:paraId="0E29C642" w14:textId="77777777" w:rsidR="003142F0" w:rsidRPr="004F6663" w:rsidRDefault="003142F0" w:rsidP="00253D6E">
            <w:pPr>
              <w:spacing w:before="60" w:after="60" w:line="240" w:lineRule="auto"/>
              <w:rPr>
                <w:rFonts w:eastAsia="Calibri" w:cs="Times New Roman"/>
                <w:sz w:val="18"/>
                <w:szCs w:val="18"/>
              </w:rPr>
            </w:pPr>
          </w:p>
        </w:tc>
        <w:tc>
          <w:tcPr>
            <w:tcW w:w="1024" w:type="dxa"/>
            <w:gridSpan w:val="2"/>
            <w:tcBorders>
              <w:top w:val="single" w:sz="4" w:space="0" w:color="BFBFBF"/>
            </w:tcBorders>
            <w:shd w:val="clear" w:color="auto" w:fill="auto"/>
          </w:tcPr>
          <w:p w14:paraId="73A78F91" w14:textId="77777777" w:rsidR="003142F0" w:rsidRPr="004F6663" w:rsidRDefault="003142F0" w:rsidP="00253D6E">
            <w:pPr>
              <w:spacing w:before="60" w:after="60" w:line="240" w:lineRule="auto"/>
              <w:rPr>
                <w:rFonts w:eastAsia="Calibri" w:cs="Times New Roman"/>
                <w:sz w:val="18"/>
                <w:szCs w:val="18"/>
              </w:rPr>
            </w:pPr>
          </w:p>
        </w:tc>
        <w:tc>
          <w:tcPr>
            <w:tcW w:w="1529" w:type="dxa"/>
            <w:tcBorders>
              <w:top w:val="single" w:sz="4" w:space="0" w:color="BFBFBF"/>
            </w:tcBorders>
            <w:shd w:val="clear" w:color="auto" w:fill="auto"/>
          </w:tcPr>
          <w:p w14:paraId="7E3B935A" w14:textId="77777777" w:rsidR="003142F0" w:rsidRPr="004F6663" w:rsidRDefault="003142F0" w:rsidP="00253D6E">
            <w:pPr>
              <w:spacing w:before="60" w:after="60" w:line="240" w:lineRule="auto"/>
              <w:rPr>
                <w:rFonts w:eastAsia="Calibri" w:cs="Times New Roman"/>
                <w:sz w:val="18"/>
                <w:szCs w:val="18"/>
              </w:rPr>
            </w:pPr>
          </w:p>
        </w:tc>
        <w:tc>
          <w:tcPr>
            <w:tcW w:w="1133" w:type="dxa"/>
            <w:gridSpan w:val="2"/>
            <w:tcBorders>
              <w:top w:val="single" w:sz="4" w:space="0" w:color="BFBFBF"/>
            </w:tcBorders>
            <w:shd w:val="clear" w:color="auto" w:fill="auto"/>
          </w:tcPr>
          <w:p w14:paraId="4E90D044" w14:textId="77777777" w:rsidR="003142F0" w:rsidRPr="004F6663" w:rsidRDefault="003142F0" w:rsidP="00253D6E">
            <w:pPr>
              <w:spacing w:before="60" w:after="60" w:line="240" w:lineRule="auto"/>
              <w:rPr>
                <w:rFonts w:eastAsia="Calibri" w:cs="Times New Roman"/>
                <w:b/>
                <w:sz w:val="18"/>
                <w:szCs w:val="18"/>
              </w:rPr>
            </w:pPr>
          </w:p>
        </w:tc>
      </w:tr>
      <w:tr w:rsidR="003142F0" w:rsidRPr="004F6663" w14:paraId="5E015135" w14:textId="77777777" w:rsidTr="00253D6E">
        <w:trPr>
          <w:trHeight w:val="20"/>
        </w:trPr>
        <w:tc>
          <w:tcPr>
            <w:tcW w:w="1960" w:type="dxa"/>
          </w:tcPr>
          <w:p w14:paraId="2864CAFA" w14:textId="77777777" w:rsidR="003142F0" w:rsidRPr="004F6663" w:rsidRDefault="003142F0" w:rsidP="00253D6E">
            <w:pPr>
              <w:spacing w:before="60" w:after="60" w:line="240" w:lineRule="auto"/>
              <w:rPr>
                <w:rFonts w:eastAsia="Calibri" w:cs="Times New Roman"/>
                <w:i/>
                <w:sz w:val="18"/>
                <w:szCs w:val="18"/>
              </w:rPr>
            </w:pPr>
            <w:r w:rsidRPr="004F6663">
              <w:rPr>
                <w:rFonts w:eastAsia="Calibri" w:cs="Times New Roman"/>
                <w:i/>
                <w:sz w:val="18"/>
                <w:szCs w:val="18"/>
              </w:rPr>
              <w:t>Aphis fabae</w:t>
            </w:r>
          </w:p>
        </w:tc>
        <w:tc>
          <w:tcPr>
            <w:tcW w:w="2151" w:type="dxa"/>
            <w:gridSpan w:val="2"/>
            <w:shd w:val="clear" w:color="auto" w:fill="auto"/>
          </w:tcPr>
          <w:p w14:paraId="3DCBB3DC"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Truss Tomato (Netherlands)</w:t>
            </w:r>
          </w:p>
        </w:tc>
        <w:tc>
          <w:tcPr>
            <w:tcW w:w="1276" w:type="dxa"/>
            <w:shd w:val="clear" w:color="auto" w:fill="auto"/>
          </w:tcPr>
          <w:p w14:paraId="4ABFCCFF"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Low</w:t>
            </w:r>
          </w:p>
        </w:tc>
        <w:tc>
          <w:tcPr>
            <w:tcW w:w="1276" w:type="dxa"/>
            <w:shd w:val="clear" w:color="auto" w:fill="auto"/>
          </w:tcPr>
          <w:p w14:paraId="3B2836D1"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Moderate</w:t>
            </w:r>
          </w:p>
        </w:tc>
        <w:tc>
          <w:tcPr>
            <w:tcW w:w="1134" w:type="dxa"/>
            <w:shd w:val="clear" w:color="auto" w:fill="auto"/>
          </w:tcPr>
          <w:p w14:paraId="10CBC426" w14:textId="77777777" w:rsidR="003142F0" w:rsidRPr="004F6663" w:rsidRDefault="003142F0" w:rsidP="00253D6E">
            <w:pPr>
              <w:spacing w:before="60" w:after="60" w:line="240" w:lineRule="auto"/>
              <w:rPr>
                <w:rFonts w:eastAsia="Calibri" w:cs="Times New Roman"/>
                <w:b/>
                <w:sz w:val="18"/>
                <w:szCs w:val="18"/>
              </w:rPr>
            </w:pPr>
            <w:r w:rsidRPr="004F6663">
              <w:rPr>
                <w:rFonts w:eastAsia="Calibri" w:cs="Times New Roman"/>
                <w:b/>
                <w:sz w:val="18"/>
                <w:szCs w:val="18"/>
              </w:rPr>
              <w:t>Low</w:t>
            </w:r>
          </w:p>
        </w:tc>
        <w:tc>
          <w:tcPr>
            <w:tcW w:w="1417" w:type="dxa"/>
            <w:shd w:val="clear" w:color="auto" w:fill="auto"/>
          </w:tcPr>
          <w:p w14:paraId="74309F92"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Moderate</w:t>
            </w:r>
          </w:p>
        </w:tc>
        <w:tc>
          <w:tcPr>
            <w:tcW w:w="1276" w:type="dxa"/>
            <w:shd w:val="clear" w:color="auto" w:fill="auto"/>
          </w:tcPr>
          <w:p w14:paraId="0866A5F8"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High</w:t>
            </w:r>
          </w:p>
        </w:tc>
        <w:tc>
          <w:tcPr>
            <w:tcW w:w="1024" w:type="dxa"/>
            <w:gridSpan w:val="2"/>
            <w:shd w:val="clear" w:color="auto" w:fill="auto"/>
          </w:tcPr>
          <w:p w14:paraId="64F9CD5E"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Low</w:t>
            </w:r>
          </w:p>
        </w:tc>
        <w:tc>
          <w:tcPr>
            <w:tcW w:w="1529" w:type="dxa"/>
            <w:shd w:val="clear" w:color="auto" w:fill="auto"/>
          </w:tcPr>
          <w:p w14:paraId="5E488AC7"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Moderate</w:t>
            </w:r>
          </w:p>
        </w:tc>
        <w:tc>
          <w:tcPr>
            <w:tcW w:w="1133" w:type="dxa"/>
            <w:gridSpan w:val="2"/>
            <w:shd w:val="clear" w:color="auto" w:fill="auto"/>
          </w:tcPr>
          <w:p w14:paraId="2000E942" w14:textId="77777777" w:rsidR="003142F0" w:rsidRPr="004F6663" w:rsidRDefault="003142F0" w:rsidP="00253D6E">
            <w:pPr>
              <w:spacing w:before="60" w:after="60" w:line="240" w:lineRule="auto"/>
              <w:rPr>
                <w:rFonts w:eastAsia="Calibri" w:cs="Times New Roman"/>
                <w:b/>
                <w:sz w:val="18"/>
                <w:szCs w:val="18"/>
              </w:rPr>
            </w:pPr>
            <w:r w:rsidRPr="004F6663">
              <w:rPr>
                <w:rFonts w:eastAsia="Calibri" w:cs="Times New Roman"/>
                <w:b/>
                <w:sz w:val="18"/>
                <w:szCs w:val="18"/>
              </w:rPr>
              <w:t>Low</w:t>
            </w:r>
          </w:p>
        </w:tc>
      </w:tr>
      <w:tr w:rsidR="003142F0" w:rsidRPr="004F6663" w14:paraId="7CA774E7" w14:textId="77777777" w:rsidTr="00253D6E">
        <w:trPr>
          <w:trHeight w:val="20"/>
        </w:trPr>
        <w:tc>
          <w:tcPr>
            <w:tcW w:w="1960" w:type="dxa"/>
            <w:tcBorders>
              <w:bottom w:val="single" w:sz="4" w:space="0" w:color="BFBFBF"/>
            </w:tcBorders>
          </w:tcPr>
          <w:p w14:paraId="73953BFD" w14:textId="77777777" w:rsidR="003142F0" w:rsidRPr="004F6663" w:rsidRDefault="003142F0" w:rsidP="00253D6E">
            <w:pPr>
              <w:spacing w:before="60" w:after="60" w:line="240" w:lineRule="auto"/>
              <w:rPr>
                <w:rFonts w:eastAsia="Calibri" w:cs="Times New Roman"/>
                <w:i/>
                <w:sz w:val="18"/>
                <w:szCs w:val="18"/>
              </w:rPr>
            </w:pPr>
            <w:r w:rsidRPr="004F6663">
              <w:rPr>
                <w:rFonts w:eastAsia="Calibri" w:cs="Times New Roman"/>
                <w:i/>
                <w:iCs/>
                <w:sz w:val="18"/>
                <w:szCs w:val="18"/>
              </w:rPr>
              <w:t>Toxoptera odinae</w:t>
            </w:r>
          </w:p>
        </w:tc>
        <w:tc>
          <w:tcPr>
            <w:tcW w:w="2151" w:type="dxa"/>
            <w:gridSpan w:val="2"/>
            <w:tcBorders>
              <w:bottom w:val="single" w:sz="4" w:space="0" w:color="BFBFBF"/>
            </w:tcBorders>
            <w:shd w:val="clear" w:color="auto" w:fill="auto"/>
          </w:tcPr>
          <w:p w14:paraId="3F2B3BAB"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Mango (Taiwan)</w:t>
            </w:r>
          </w:p>
        </w:tc>
        <w:tc>
          <w:tcPr>
            <w:tcW w:w="1276" w:type="dxa"/>
            <w:tcBorders>
              <w:bottom w:val="single" w:sz="4" w:space="0" w:color="BFBFBF"/>
            </w:tcBorders>
            <w:shd w:val="clear" w:color="auto" w:fill="auto"/>
          </w:tcPr>
          <w:p w14:paraId="789CD22E"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Low</w:t>
            </w:r>
          </w:p>
        </w:tc>
        <w:tc>
          <w:tcPr>
            <w:tcW w:w="1276" w:type="dxa"/>
            <w:tcBorders>
              <w:bottom w:val="single" w:sz="4" w:space="0" w:color="BFBFBF"/>
            </w:tcBorders>
            <w:shd w:val="clear" w:color="auto" w:fill="auto"/>
          </w:tcPr>
          <w:p w14:paraId="33381E5B"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Low</w:t>
            </w:r>
          </w:p>
        </w:tc>
        <w:tc>
          <w:tcPr>
            <w:tcW w:w="1134" w:type="dxa"/>
            <w:tcBorders>
              <w:bottom w:val="single" w:sz="4" w:space="0" w:color="BFBFBF"/>
            </w:tcBorders>
            <w:shd w:val="clear" w:color="auto" w:fill="auto"/>
          </w:tcPr>
          <w:p w14:paraId="0AF1556A" w14:textId="77777777" w:rsidR="003142F0" w:rsidRPr="004F6663" w:rsidRDefault="003142F0" w:rsidP="00253D6E">
            <w:pPr>
              <w:spacing w:before="60" w:after="60" w:line="240" w:lineRule="auto"/>
              <w:rPr>
                <w:rFonts w:eastAsia="Calibri" w:cs="Times New Roman"/>
                <w:b/>
                <w:sz w:val="18"/>
                <w:szCs w:val="18"/>
              </w:rPr>
            </w:pPr>
            <w:r w:rsidRPr="004F6663">
              <w:rPr>
                <w:rFonts w:eastAsia="Calibri" w:cs="Times New Roman"/>
                <w:b/>
                <w:sz w:val="18"/>
                <w:szCs w:val="18"/>
              </w:rPr>
              <w:t>Very low</w:t>
            </w:r>
          </w:p>
        </w:tc>
        <w:tc>
          <w:tcPr>
            <w:tcW w:w="1417" w:type="dxa"/>
            <w:tcBorders>
              <w:bottom w:val="single" w:sz="4" w:space="0" w:color="BFBFBF"/>
            </w:tcBorders>
            <w:shd w:val="clear" w:color="auto" w:fill="auto"/>
          </w:tcPr>
          <w:p w14:paraId="67667A81"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High</w:t>
            </w:r>
          </w:p>
        </w:tc>
        <w:tc>
          <w:tcPr>
            <w:tcW w:w="1276" w:type="dxa"/>
            <w:tcBorders>
              <w:bottom w:val="single" w:sz="4" w:space="0" w:color="BFBFBF"/>
            </w:tcBorders>
            <w:shd w:val="clear" w:color="auto" w:fill="auto"/>
          </w:tcPr>
          <w:p w14:paraId="61768D24"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High</w:t>
            </w:r>
          </w:p>
        </w:tc>
        <w:tc>
          <w:tcPr>
            <w:tcW w:w="1024" w:type="dxa"/>
            <w:gridSpan w:val="2"/>
            <w:tcBorders>
              <w:bottom w:val="single" w:sz="4" w:space="0" w:color="BFBFBF"/>
            </w:tcBorders>
            <w:shd w:val="clear" w:color="auto" w:fill="auto"/>
          </w:tcPr>
          <w:p w14:paraId="1C117599"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Very low</w:t>
            </w:r>
          </w:p>
        </w:tc>
        <w:tc>
          <w:tcPr>
            <w:tcW w:w="1529" w:type="dxa"/>
            <w:tcBorders>
              <w:bottom w:val="single" w:sz="4" w:space="0" w:color="BFBFBF"/>
            </w:tcBorders>
            <w:shd w:val="clear" w:color="auto" w:fill="auto"/>
          </w:tcPr>
          <w:p w14:paraId="64D9280D"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Low</w:t>
            </w:r>
          </w:p>
        </w:tc>
        <w:tc>
          <w:tcPr>
            <w:tcW w:w="1133" w:type="dxa"/>
            <w:gridSpan w:val="2"/>
            <w:tcBorders>
              <w:bottom w:val="single" w:sz="4" w:space="0" w:color="BFBFBF"/>
            </w:tcBorders>
            <w:shd w:val="clear" w:color="auto" w:fill="auto"/>
          </w:tcPr>
          <w:p w14:paraId="79E260C6" w14:textId="77777777" w:rsidR="003142F0" w:rsidRPr="004F6663" w:rsidRDefault="003142F0" w:rsidP="00253D6E">
            <w:pPr>
              <w:spacing w:before="60" w:after="60" w:line="240" w:lineRule="auto"/>
              <w:rPr>
                <w:rFonts w:eastAsia="Calibri" w:cs="Times New Roman"/>
                <w:b/>
                <w:sz w:val="18"/>
                <w:szCs w:val="18"/>
              </w:rPr>
            </w:pPr>
            <w:r w:rsidRPr="004F6663">
              <w:rPr>
                <w:rFonts w:eastAsia="Calibri" w:cs="Times New Roman"/>
                <w:b/>
                <w:sz w:val="18"/>
                <w:szCs w:val="18"/>
              </w:rPr>
              <w:t>Negligible</w:t>
            </w:r>
          </w:p>
        </w:tc>
      </w:tr>
      <w:tr w:rsidR="003142F0" w:rsidRPr="004F6663" w14:paraId="5D882D34" w14:textId="77777777" w:rsidTr="00253D6E">
        <w:trPr>
          <w:trHeight w:val="20"/>
        </w:trPr>
        <w:tc>
          <w:tcPr>
            <w:tcW w:w="1960" w:type="dxa"/>
            <w:tcBorders>
              <w:top w:val="single" w:sz="4" w:space="0" w:color="BFBFBF"/>
            </w:tcBorders>
            <w:shd w:val="clear" w:color="auto" w:fill="auto"/>
          </w:tcPr>
          <w:p w14:paraId="3F3CAE31" w14:textId="77777777" w:rsidR="003142F0" w:rsidRPr="004F6663" w:rsidRDefault="003142F0" w:rsidP="00253D6E">
            <w:pPr>
              <w:spacing w:before="60" w:after="60" w:line="240" w:lineRule="auto"/>
              <w:rPr>
                <w:rFonts w:eastAsia="Calibri" w:cs="Times New Roman"/>
                <w:b/>
                <w:sz w:val="18"/>
                <w:szCs w:val="18"/>
              </w:rPr>
            </w:pPr>
            <w:r w:rsidRPr="004F6663">
              <w:rPr>
                <w:rFonts w:eastAsia="Calibri" w:cs="Times New Roman"/>
                <w:b/>
                <w:sz w:val="18"/>
                <w:szCs w:val="18"/>
              </w:rPr>
              <w:t>Thrips</w:t>
            </w:r>
          </w:p>
        </w:tc>
        <w:tc>
          <w:tcPr>
            <w:tcW w:w="2151" w:type="dxa"/>
            <w:gridSpan w:val="2"/>
            <w:tcBorders>
              <w:top w:val="single" w:sz="4" w:space="0" w:color="BFBFBF"/>
            </w:tcBorders>
          </w:tcPr>
          <w:p w14:paraId="15F35369" w14:textId="77777777" w:rsidR="003142F0" w:rsidRPr="004F6663" w:rsidRDefault="003142F0" w:rsidP="00253D6E">
            <w:pPr>
              <w:spacing w:before="60" w:after="60" w:line="240" w:lineRule="auto"/>
              <w:rPr>
                <w:rFonts w:eastAsia="Calibri" w:cs="Times New Roman"/>
                <w:b/>
                <w:sz w:val="18"/>
                <w:szCs w:val="18"/>
              </w:rPr>
            </w:pPr>
          </w:p>
        </w:tc>
        <w:tc>
          <w:tcPr>
            <w:tcW w:w="1276" w:type="dxa"/>
            <w:tcBorders>
              <w:top w:val="single" w:sz="4" w:space="0" w:color="BFBFBF"/>
            </w:tcBorders>
            <w:shd w:val="clear" w:color="auto" w:fill="auto"/>
          </w:tcPr>
          <w:p w14:paraId="32D3B32B" w14:textId="77777777" w:rsidR="003142F0" w:rsidRPr="004F6663" w:rsidRDefault="003142F0" w:rsidP="00253D6E">
            <w:pPr>
              <w:spacing w:before="60" w:after="60" w:line="240" w:lineRule="auto"/>
              <w:rPr>
                <w:rFonts w:eastAsia="Calibri" w:cs="Times New Roman"/>
                <w:sz w:val="18"/>
                <w:szCs w:val="18"/>
              </w:rPr>
            </w:pPr>
          </w:p>
        </w:tc>
        <w:tc>
          <w:tcPr>
            <w:tcW w:w="1276" w:type="dxa"/>
            <w:tcBorders>
              <w:top w:val="single" w:sz="4" w:space="0" w:color="BFBFBF"/>
            </w:tcBorders>
            <w:shd w:val="clear" w:color="auto" w:fill="auto"/>
          </w:tcPr>
          <w:p w14:paraId="7E8D5228" w14:textId="77777777" w:rsidR="003142F0" w:rsidRPr="004F6663" w:rsidRDefault="003142F0" w:rsidP="00253D6E">
            <w:pPr>
              <w:spacing w:before="60" w:after="60" w:line="240" w:lineRule="auto"/>
              <w:rPr>
                <w:rFonts w:eastAsia="Calibri" w:cs="Times New Roman"/>
                <w:sz w:val="18"/>
                <w:szCs w:val="18"/>
              </w:rPr>
            </w:pPr>
          </w:p>
        </w:tc>
        <w:tc>
          <w:tcPr>
            <w:tcW w:w="1134" w:type="dxa"/>
            <w:tcBorders>
              <w:top w:val="single" w:sz="4" w:space="0" w:color="BFBFBF"/>
            </w:tcBorders>
            <w:shd w:val="clear" w:color="auto" w:fill="auto"/>
          </w:tcPr>
          <w:p w14:paraId="0E95CB0F" w14:textId="77777777" w:rsidR="003142F0" w:rsidRPr="004F6663" w:rsidRDefault="003142F0" w:rsidP="00253D6E">
            <w:pPr>
              <w:spacing w:before="60" w:after="60" w:line="240" w:lineRule="auto"/>
              <w:rPr>
                <w:rFonts w:eastAsia="Calibri" w:cs="Times New Roman"/>
                <w:b/>
                <w:sz w:val="18"/>
                <w:szCs w:val="18"/>
              </w:rPr>
            </w:pPr>
          </w:p>
        </w:tc>
        <w:tc>
          <w:tcPr>
            <w:tcW w:w="1417" w:type="dxa"/>
            <w:tcBorders>
              <w:top w:val="single" w:sz="4" w:space="0" w:color="BFBFBF"/>
            </w:tcBorders>
            <w:shd w:val="clear" w:color="auto" w:fill="auto"/>
          </w:tcPr>
          <w:p w14:paraId="239BC21D" w14:textId="77777777" w:rsidR="003142F0" w:rsidRPr="004F6663" w:rsidRDefault="003142F0" w:rsidP="00253D6E">
            <w:pPr>
              <w:spacing w:before="60" w:after="60" w:line="240" w:lineRule="auto"/>
              <w:rPr>
                <w:rFonts w:eastAsia="Calibri" w:cs="Times New Roman"/>
                <w:sz w:val="18"/>
                <w:szCs w:val="18"/>
              </w:rPr>
            </w:pPr>
          </w:p>
        </w:tc>
        <w:tc>
          <w:tcPr>
            <w:tcW w:w="1276" w:type="dxa"/>
            <w:tcBorders>
              <w:top w:val="single" w:sz="4" w:space="0" w:color="BFBFBF"/>
            </w:tcBorders>
            <w:shd w:val="clear" w:color="auto" w:fill="auto"/>
          </w:tcPr>
          <w:p w14:paraId="297286D6" w14:textId="77777777" w:rsidR="003142F0" w:rsidRPr="004F6663" w:rsidRDefault="003142F0" w:rsidP="00253D6E">
            <w:pPr>
              <w:spacing w:before="60" w:after="60" w:line="240" w:lineRule="auto"/>
              <w:rPr>
                <w:rFonts w:eastAsia="Calibri" w:cs="Times New Roman"/>
                <w:sz w:val="18"/>
                <w:szCs w:val="18"/>
              </w:rPr>
            </w:pPr>
          </w:p>
        </w:tc>
        <w:tc>
          <w:tcPr>
            <w:tcW w:w="1024" w:type="dxa"/>
            <w:gridSpan w:val="2"/>
            <w:tcBorders>
              <w:top w:val="single" w:sz="4" w:space="0" w:color="BFBFBF"/>
            </w:tcBorders>
            <w:shd w:val="clear" w:color="auto" w:fill="auto"/>
          </w:tcPr>
          <w:p w14:paraId="29AB9157" w14:textId="77777777" w:rsidR="003142F0" w:rsidRPr="004F6663" w:rsidRDefault="003142F0" w:rsidP="00253D6E">
            <w:pPr>
              <w:spacing w:before="60" w:after="60" w:line="240" w:lineRule="auto"/>
              <w:rPr>
                <w:rFonts w:eastAsia="Calibri" w:cs="Times New Roman"/>
                <w:sz w:val="18"/>
                <w:szCs w:val="18"/>
              </w:rPr>
            </w:pPr>
          </w:p>
        </w:tc>
        <w:tc>
          <w:tcPr>
            <w:tcW w:w="1529" w:type="dxa"/>
            <w:tcBorders>
              <w:top w:val="single" w:sz="4" w:space="0" w:color="BFBFBF"/>
            </w:tcBorders>
            <w:shd w:val="clear" w:color="auto" w:fill="auto"/>
          </w:tcPr>
          <w:p w14:paraId="35F38907" w14:textId="77777777" w:rsidR="003142F0" w:rsidRPr="004F6663" w:rsidRDefault="003142F0" w:rsidP="00253D6E">
            <w:pPr>
              <w:spacing w:before="60" w:after="60" w:line="240" w:lineRule="auto"/>
              <w:rPr>
                <w:rFonts w:eastAsia="Calibri" w:cs="Times New Roman"/>
                <w:sz w:val="18"/>
                <w:szCs w:val="18"/>
              </w:rPr>
            </w:pPr>
          </w:p>
        </w:tc>
        <w:tc>
          <w:tcPr>
            <w:tcW w:w="1133" w:type="dxa"/>
            <w:gridSpan w:val="2"/>
            <w:tcBorders>
              <w:top w:val="single" w:sz="4" w:space="0" w:color="BFBFBF"/>
            </w:tcBorders>
            <w:shd w:val="clear" w:color="auto" w:fill="auto"/>
          </w:tcPr>
          <w:p w14:paraId="5ADCA3E3" w14:textId="77777777" w:rsidR="003142F0" w:rsidRPr="004F6663" w:rsidRDefault="003142F0" w:rsidP="00253D6E">
            <w:pPr>
              <w:spacing w:before="60" w:after="60" w:line="240" w:lineRule="auto"/>
              <w:rPr>
                <w:rFonts w:eastAsia="Calibri" w:cs="Times New Roman"/>
                <w:b/>
                <w:sz w:val="18"/>
                <w:szCs w:val="18"/>
              </w:rPr>
            </w:pPr>
          </w:p>
        </w:tc>
      </w:tr>
      <w:tr w:rsidR="003142F0" w:rsidRPr="004F6663" w14:paraId="3C063609" w14:textId="77777777" w:rsidTr="00253D6E">
        <w:trPr>
          <w:trHeight w:val="20"/>
        </w:trPr>
        <w:tc>
          <w:tcPr>
            <w:tcW w:w="1960" w:type="dxa"/>
            <w:shd w:val="clear" w:color="auto" w:fill="auto"/>
          </w:tcPr>
          <w:p w14:paraId="4C3B19C1" w14:textId="77777777" w:rsidR="003142F0" w:rsidRPr="004F6663" w:rsidRDefault="003142F0" w:rsidP="00253D6E">
            <w:pPr>
              <w:spacing w:before="60" w:after="60" w:line="240" w:lineRule="auto"/>
              <w:rPr>
                <w:rFonts w:eastAsia="Calibri" w:cs="Times New Roman"/>
                <w:i/>
                <w:sz w:val="18"/>
                <w:szCs w:val="18"/>
              </w:rPr>
            </w:pPr>
            <w:r w:rsidRPr="004F6663">
              <w:rPr>
                <w:rFonts w:eastAsia="Calibri" w:cs="Times New Roman"/>
                <w:sz w:val="18"/>
                <w:szCs w:val="18"/>
              </w:rPr>
              <w:t>Thrips</w:t>
            </w:r>
            <w:r w:rsidRPr="004F6663">
              <w:rPr>
                <w:rFonts w:eastAsia="Calibri" w:cs="Times New Roman"/>
                <w:i/>
                <w:sz w:val="18"/>
                <w:szCs w:val="18"/>
              </w:rPr>
              <w:t xml:space="preserve"> </w:t>
            </w:r>
            <w:r w:rsidRPr="004F6663">
              <w:rPr>
                <w:rFonts w:eastAsia="Calibri" w:cs="Times New Roman"/>
                <w:sz w:val="18"/>
                <w:szCs w:val="18"/>
              </w:rPr>
              <w:t>spp</w:t>
            </w:r>
            <w:r w:rsidRPr="004F6663">
              <w:rPr>
                <w:rFonts w:eastAsia="Calibri" w:cs="Times New Roman"/>
                <w:i/>
                <w:sz w:val="18"/>
                <w:szCs w:val="18"/>
              </w:rPr>
              <w:t>.</w:t>
            </w:r>
          </w:p>
        </w:tc>
        <w:tc>
          <w:tcPr>
            <w:tcW w:w="2151" w:type="dxa"/>
            <w:gridSpan w:val="2"/>
            <w:shd w:val="clear" w:color="auto" w:fill="auto"/>
          </w:tcPr>
          <w:p w14:paraId="1257D03E"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Groups Thrips PRA (plant import pathway)</w:t>
            </w:r>
          </w:p>
        </w:tc>
        <w:tc>
          <w:tcPr>
            <w:tcW w:w="1276" w:type="dxa"/>
            <w:shd w:val="clear" w:color="auto" w:fill="auto"/>
          </w:tcPr>
          <w:p w14:paraId="4DDC86CE"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High*</w:t>
            </w:r>
          </w:p>
        </w:tc>
        <w:tc>
          <w:tcPr>
            <w:tcW w:w="1276" w:type="dxa"/>
            <w:shd w:val="clear" w:color="auto" w:fill="auto"/>
          </w:tcPr>
          <w:p w14:paraId="202C7417"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Moderate*</w:t>
            </w:r>
          </w:p>
        </w:tc>
        <w:tc>
          <w:tcPr>
            <w:tcW w:w="1134" w:type="dxa"/>
            <w:shd w:val="clear" w:color="auto" w:fill="auto"/>
          </w:tcPr>
          <w:p w14:paraId="646E555E" w14:textId="77777777" w:rsidR="003142F0" w:rsidRPr="004F6663" w:rsidRDefault="003142F0" w:rsidP="00253D6E">
            <w:pPr>
              <w:spacing w:before="60" w:after="60" w:line="240" w:lineRule="auto"/>
              <w:rPr>
                <w:rFonts w:eastAsia="Calibri" w:cs="Times New Roman"/>
                <w:b/>
                <w:sz w:val="18"/>
                <w:szCs w:val="18"/>
              </w:rPr>
            </w:pPr>
            <w:r w:rsidRPr="004F6663">
              <w:rPr>
                <w:rFonts w:eastAsia="Calibri" w:cs="Times New Roman"/>
                <w:b/>
                <w:sz w:val="18"/>
                <w:szCs w:val="18"/>
              </w:rPr>
              <w:t>Moderate</w:t>
            </w:r>
          </w:p>
        </w:tc>
        <w:tc>
          <w:tcPr>
            <w:tcW w:w="1417" w:type="dxa"/>
            <w:shd w:val="clear" w:color="auto" w:fill="auto"/>
          </w:tcPr>
          <w:p w14:paraId="77CDEE22"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High</w:t>
            </w:r>
          </w:p>
        </w:tc>
        <w:tc>
          <w:tcPr>
            <w:tcW w:w="1276" w:type="dxa"/>
            <w:shd w:val="clear" w:color="auto" w:fill="auto"/>
          </w:tcPr>
          <w:p w14:paraId="32357947"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High</w:t>
            </w:r>
          </w:p>
        </w:tc>
        <w:tc>
          <w:tcPr>
            <w:tcW w:w="1024" w:type="dxa"/>
            <w:gridSpan w:val="2"/>
            <w:shd w:val="clear" w:color="auto" w:fill="auto"/>
          </w:tcPr>
          <w:p w14:paraId="487A5410"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Moderate</w:t>
            </w:r>
          </w:p>
        </w:tc>
        <w:tc>
          <w:tcPr>
            <w:tcW w:w="1529" w:type="dxa"/>
            <w:shd w:val="clear" w:color="auto" w:fill="auto"/>
          </w:tcPr>
          <w:p w14:paraId="17F7B74B"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Low</w:t>
            </w:r>
          </w:p>
        </w:tc>
        <w:tc>
          <w:tcPr>
            <w:tcW w:w="1133" w:type="dxa"/>
            <w:gridSpan w:val="2"/>
            <w:shd w:val="clear" w:color="auto" w:fill="auto"/>
          </w:tcPr>
          <w:p w14:paraId="153F64AE" w14:textId="77777777" w:rsidR="003142F0" w:rsidRPr="004F6663" w:rsidRDefault="003142F0" w:rsidP="00253D6E">
            <w:pPr>
              <w:spacing w:before="60" w:after="60" w:line="240" w:lineRule="auto"/>
              <w:rPr>
                <w:rFonts w:eastAsia="Calibri" w:cs="Times New Roman"/>
                <w:b/>
                <w:sz w:val="18"/>
                <w:szCs w:val="18"/>
              </w:rPr>
            </w:pPr>
            <w:r w:rsidRPr="004F6663">
              <w:rPr>
                <w:rFonts w:eastAsia="Calibri" w:cs="Times New Roman"/>
                <w:b/>
                <w:sz w:val="18"/>
                <w:szCs w:val="18"/>
              </w:rPr>
              <w:t>Low</w:t>
            </w:r>
          </w:p>
        </w:tc>
      </w:tr>
      <w:tr w:rsidR="003142F0" w:rsidRPr="004F6663" w14:paraId="62369E54" w14:textId="77777777" w:rsidTr="00253D6E">
        <w:trPr>
          <w:trHeight w:val="20"/>
        </w:trPr>
        <w:tc>
          <w:tcPr>
            <w:tcW w:w="1960" w:type="dxa"/>
            <w:tcBorders>
              <w:bottom w:val="single" w:sz="12" w:space="0" w:color="auto"/>
            </w:tcBorders>
            <w:shd w:val="clear" w:color="auto" w:fill="auto"/>
          </w:tcPr>
          <w:p w14:paraId="5553D468" w14:textId="77777777" w:rsidR="003142F0" w:rsidRPr="004F6663" w:rsidRDefault="003142F0" w:rsidP="00253D6E">
            <w:pPr>
              <w:spacing w:before="60" w:after="60" w:line="240" w:lineRule="auto"/>
              <w:rPr>
                <w:rFonts w:eastAsia="Calibri" w:cs="Times New Roman"/>
                <w:b/>
                <w:sz w:val="18"/>
                <w:szCs w:val="18"/>
              </w:rPr>
            </w:pPr>
            <w:r w:rsidRPr="004F6663">
              <w:rPr>
                <w:rFonts w:eastAsia="Calibri" w:cs="Times New Roman"/>
                <w:iCs/>
                <w:sz w:val="18"/>
                <w:szCs w:val="18"/>
              </w:rPr>
              <w:t>O</w:t>
            </w:r>
            <w:r w:rsidR="00170281" w:rsidRPr="004F6663">
              <w:rPr>
                <w:rFonts w:eastAsia="Calibri" w:cs="Times New Roman"/>
                <w:iCs/>
                <w:sz w:val="18"/>
                <w:szCs w:val="18"/>
              </w:rPr>
              <w:t>r</w:t>
            </w:r>
            <w:r w:rsidRPr="004F6663">
              <w:rPr>
                <w:rFonts w:eastAsia="Calibri" w:cs="Times New Roman"/>
                <w:iCs/>
                <w:sz w:val="18"/>
                <w:szCs w:val="18"/>
              </w:rPr>
              <w:t>thotospoviruses</w:t>
            </w:r>
          </w:p>
        </w:tc>
        <w:tc>
          <w:tcPr>
            <w:tcW w:w="2151" w:type="dxa"/>
            <w:gridSpan w:val="2"/>
            <w:tcBorders>
              <w:bottom w:val="single" w:sz="12" w:space="0" w:color="auto"/>
            </w:tcBorders>
            <w:shd w:val="clear" w:color="auto" w:fill="auto"/>
          </w:tcPr>
          <w:p w14:paraId="0C086B28"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Groups Thrips PRA (plant import pathway)</w:t>
            </w:r>
          </w:p>
        </w:tc>
        <w:tc>
          <w:tcPr>
            <w:tcW w:w="1276" w:type="dxa"/>
            <w:tcBorders>
              <w:bottom w:val="single" w:sz="12" w:space="0" w:color="auto"/>
            </w:tcBorders>
            <w:shd w:val="clear" w:color="auto" w:fill="auto"/>
          </w:tcPr>
          <w:p w14:paraId="3A039B0C"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Moderate*</w:t>
            </w:r>
          </w:p>
        </w:tc>
        <w:tc>
          <w:tcPr>
            <w:tcW w:w="1276" w:type="dxa"/>
            <w:tcBorders>
              <w:bottom w:val="single" w:sz="12" w:space="0" w:color="auto"/>
            </w:tcBorders>
            <w:shd w:val="clear" w:color="auto" w:fill="auto"/>
          </w:tcPr>
          <w:p w14:paraId="375FFA12"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Moderate*</w:t>
            </w:r>
          </w:p>
        </w:tc>
        <w:tc>
          <w:tcPr>
            <w:tcW w:w="1134" w:type="dxa"/>
            <w:tcBorders>
              <w:bottom w:val="single" w:sz="12" w:space="0" w:color="auto"/>
            </w:tcBorders>
            <w:shd w:val="clear" w:color="auto" w:fill="auto"/>
          </w:tcPr>
          <w:p w14:paraId="78094ECA" w14:textId="77777777" w:rsidR="003142F0" w:rsidRPr="004F6663" w:rsidRDefault="003142F0" w:rsidP="00253D6E">
            <w:pPr>
              <w:spacing w:before="60" w:after="60" w:line="240" w:lineRule="auto"/>
              <w:rPr>
                <w:rFonts w:eastAsia="Calibri" w:cs="Times New Roman"/>
                <w:b/>
                <w:sz w:val="18"/>
                <w:szCs w:val="18"/>
              </w:rPr>
            </w:pPr>
            <w:r w:rsidRPr="004F6663">
              <w:rPr>
                <w:rFonts w:eastAsia="Calibri" w:cs="Times New Roman"/>
                <w:b/>
                <w:sz w:val="18"/>
                <w:szCs w:val="18"/>
              </w:rPr>
              <w:t>Low</w:t>
            </w:r>
          </w:p>
        </w:tc>
        <w:tc>
          <w:tcPr>
            <w:tcW w:w="1417" w:type="dxa"/>
            <w:tcBorders>
              <w:bottom w:val="single" w:sz="12" w:space="0" w:color="auto"/>
            </w:tcBorders>
            <w:shd w:val="clear" w:color="auto" w:fill="auto"/>
          </w:tcPr>
          <w:p w14:paraId="18209BD0"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Moderate</w:t>
            </w:r>
          </w:p>
        </w:tc>
        <w:tc>
          <w:tcPr>
            <w:tcW w:w="1276" w:type="dxa"/>
            <w:tcBorders>
              <w:bottom w:val="single" w:sz="12" w:space="0" w:color="auto"/>
            </w:tcBorders>
            <w:shd w:val="clear" w:color="auto" w:fill="auto"/>
          </w:tcPr>
          <w:p w14:paraId="36063AED"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High</w:t>
            </w:r>
          </w:p>
        </w:tc>
        <w:tc>
          <w:tcPr>
            <w:tcW w:w="1024" w:type="dxa"/>
            <w:gridSpan w:val="2"/>
            <w:tcBorders>
              <w:bottom w:val="single" w:sz="12" w:space="0" w:color="auto"/>
            </w:tcBorders>
            <w:shd w:val="clear" w:color="auto" w:fill="auto"/>
          </w:tcPr>
          <w:p w14:paraId="280F7110"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Low</w:t>
            </w:r>
          </w:p>
        </w:tc>
        <w:tc>
          <w:tcPr>
            <w:tcW w:w="1529" w:type="dxa"/>
            <w:tcBorders>
              <w:bottom w:val="single" w:sz="12" w:space="0" w:color="auto"/>
            </w:tcBorders>
            <w:shd w:val="clear" w:color="auto" w:fill="auto"/>
          </w:tcPr>
          <w:p w14:paraId="737139EB" w14:textId="77777777" w:rsidR="003142F0" w:rsidRPr="004F6663" w:rsidRDefault="003142F0" w:rsidP="00253D6E">
            <w:pPr>
              <w:spacing w:before="60" w:after="60" w:line="240" w:lineRule="auto"/>
              <w:rPr>
                <w:rFonts w:eastAsia="Calibri" w:cs="Times New Roman"/>
                <w:sz w:val="18"/>
                <w:szCs w:val="18"/>
              </w:rPr>
            </w:pPr>
            <w:r w:rsidRPr="004F6663">
              <w:rPr>
                <w:rFonts w:eastAsia="Calibri" w:cs="Times New Roman"/>
                <w:sz w:val="18"/>
                <w:szCs w:val="18"/>
              </w:rPr>
              <w:t>Moderate</w:t>
            </w:r>
          </w:p>
        </w:tc>
        <w:tc>
          <w:tcPr>
            <w:tcW w:w="1133" w:type="dxa"/>
            <w:gridSpan w:val="2"/>
            <w:tcBorders>
              <w:bottom w:val="single" w:sz="12" w:space="0" w:color="auto"/>
            </w:tcBorders>
            <w:shd w:val="clear" w:color="auto" w:fill="auto"/>
          </w:tcPr>
          <w:p w14:paraId="59C7D4AC" w14:textId="77777777" w:rsidR="003142F0" w:rsidRPr="004F6663" w:rsidRDefault="003142F0" w:rsidP="00253D6E">
            <w:pPr>
              <w:spacing w:before="60" w:after="60" w:line="240" w:lineRule="auto"/>
              <w:rPr>
                <w:rFonts w:eastAsia="Calibri" w:cs="Times New Roman"/>
                <w:b/>
                <w:sz w:val="18"/>
                <w:szCs w:val="18"/>
              </w:rPr>
            </w:pPr>
            <w:r w:rsidRPr="004F6663">
              <w:rPr>
                <w:rFonts w:eastAsia="Calibri" w:cs="Times New Roman"/>
                <w:b/>
                <w:sz w:val="18"/>
                <w:szCs w:val="18"/>
              </w:rPr>
              <w:t>Low</w:t>
            </w:r>
          </w:p>
        </w:tc>
      </w:tr>
    </w:tbl>
    <w:p w14:paraId="6464E02B" w14:textId="77777777" w:rsidR="003142F0" w:rsidRPr="004F6663" w:rsidRDefault="003142F0" w:rsidP="003142F0">
      <w:pPr>
        <w:keepNext/>
        <w:rPr>
          <w:rFonts w:ascii="Calibri" w:eastAsia="Calibri" w:hAnsi="Calibri" w:cs="Times New Roman"/>
          <w:sz w:val="18"/>
        </w:rPr>
      </w:pPr>
      <w:r w:rsidRPr="004F6663">
        <w:rPr>
          <w:rFonts w:ascii="Calibri" w:eastAsia="Calibri" w:hAnsi="Calibri" w:cs="Times New Roman"/>
          <w:b/>
          <w:sz w:val="18"/>
        </w:rPr>
        <w:t>EES</w:t>
      </w:r>
      <w:r w:rsidRPr="004F6663">
        <w:rPr>
          <w:rFonts w:ascii="Calibri" w:eastAsia="Calibri" w:hAnsi="Calibri" w:cs="Times New Roman"/>
          <w:sz w:val="18"/>
        </w:rPr>
        <w:t xml:space="preserve">: Overall likelihood of entry, establishment and spread. </w:t>
      </w:r>
      <w:r w:rsidRPr="004F6663">
        <w:rPr>
          <w:rFonts w:ascii="Calibri" w:eastAsia="Calibri" w:hAnsi="Calibri" w:cs="Times New Roman"/>
          <w:b/>
          <w:sz w:val="18"/>
        </w:rPr>
        <w:t>URE</w:t>
      </w:r>
      <w:r w:rsidRPr="004F6663">
        <w:rPr>
          <w:rFonts w:ascii="Calibri" w:eastAsia="Calibri" w:hAnsi="Calibri" w:cs="Times New Roman"/>
          <w:sz w:val="18"/>
        </w:rPr>
        <w:t>: Unrestricted risk estimate. This is expressed in an ascending scale from negligible to extreme. * Indicative rating.</w:t>
      </w:r>
    </w:p>
    <w:p w14:paraId="0CF8C1CB" w14:textId="77777777" w:rsidR="003142F0" w:rsidRPr="004F6663" w:rsidRDefault="003142F0" w:rsidP="003142F0">
      <w:pPr>
        <w:rPr>
          <w:rFonts w:ascii="Calibri" w:eastAsia="Calibri" w:hAnsi="Calibri" w:cs="Times New Roman"/>
          <w:sz w:val="18"/>
        </w:rPr>
      </w:pPr>
    </w:p>
    <w:p w14:paraId="3E2F3900" w14:textId="77777777" w:rsidR="003142F0" w:rsidRPr="004F6663" w:rsidRDefault="003142F0" w:rsidP="003142F0">
      <w:pPr>
        <w:sectPr w:rsidR="003142F0" w:rsidRPr="004F6663" w:rsidSect="004249D0">
          <w:pgSz w:w="16838" w:h="11906" w:orient="landscape"/>
          <w:pgMar w:top="1418" w:right="1418" w:bottom="1418" w:left="1418" w:header="567" w:footer="283" w:gutter="0"/>
          <w:cols w:space="708"/>
          <w:docGrid w:linePitch="360"/>
        </w:sectPr>
      </w:pPr>
    </w:p>
    <w:p w14:paraId="34AA8DF1" w14:textId="77777777" w:rsidR="003142F0" w:rsidRPr="004F6663" w:rsidRDefault="00984125" w:rsidP="003142F0">
      <w:pPr>
        <w:pStyle w:val="Heading3"/>
      </w:pPr>
      <w:bookmarkStart w:id="100" w:name="_Ref525832682"/>
      <w:bookmarkStart w:id="101" w:name="_Toc11397931"/>
      <w:r w:rsidRPr="004F6663">
        <w:lastRenderedPageBreak/>
        <w:t>Pest risk assessment</w:t>
      </w:r>
      <w:bookmarkEnd w:id="100"/>
      <w:bookmarkEnd w:id="101"/>
    </w:p>
    <w:p w14:paraId="0E142155" w14:textId="15783E97" w:rsidR="00C51960" w:rsidRPr="004F6663" w:rsidRDefault="00C51960" w:rsidP="00C51960">
      <w:r w:rsidRPr="004F6663">
        <w:t>This section assesses the like</w:t>
      </w:r>
      <w:r w:rsidR="001013D5" w:rsidRPr="004F6663">
        <w:t>l</w:t>
      </w:r>
      <w:r w:rsidRPr="004F6663">
        <w:t>ihoo</w:t>
      </w:r>
      <w:r w:rsidR="001013D5" w:rsidRPr="004F6663">
        <w:t>d</w:t>
      </w:r>
      <w:r w:rsidRPr="004F6663">
        <w:t xml:space="preserve"> of entry (importation and distribution), establishment and spread</w:t>
      </w:r>
      <w:r w:rsidR="001013D5" w:rsidRPr="004F6663">
        <w:t xml:space="preserve">, and </w:t>
      </w:r>
      <w:r w:rsidR="00515982" w:rsidRPr="004F6663">
        <w:t xml:space="preserve">estimates </w:t>
      </w:r>
      <w:r w:rsidR="001013D5" w:rsidRPr="004F6663">
        <w:t>the economic, including environmental, consequences that the</w:t>
      </w:r>
      <w:r w:rsidRPr="004F6663">
        <w:t xml:space="preserve"> </w:t>
      </w:r>
      <w:r w:rsidR="001013D5" w:rsidRPr="004F6663">
        <w:t xml:space="preserve">quarantine pests identified in the pest categorisation process may cause if they were to enter, establish and spread in Australia. The methodology used for this assessment is consistent with the methodology used for the Group Thrips PRA, with some modification, and is presented in Appendix </w:t>
      </w:r>
      <w:r w:rsidR="0071080A" w:rsidRPr="004F6663">
        <w:t>E</w:t>
      </w:r>
      <w:r w:rsidR="001013D5" w:rsidRPr="004F6663">
        <w:t xml:space="preserve"> of this document.</w:t>
      </w:r>
    </w:p>
    <w:p w14:paraId="354F77FF" w14:textId="7C34BF7D" w:rsidR="00C51960" w:rsidRPr="004F6663" w:rsidRDefault="001013D5" w:rsidP="00C51960">
      <w:r w:rsidRPr="004F6663">
        <w:t>In conducting this pest risk assessment, some general considerations have been taken into account. W</w:t>
      </w:r>
      <w:r w:rsidR="00C51960" w:rsidRPr="004F6663">
        <w:t>ith the exception of</w:t>
      </w:r>
      <w:r w:rsidRPr="004F6663">
        <w:t xml:space="preserve"> the </w:t>
      </w:r>
      <w:r w:rsidR="00C51960" w:rsidRPr="004F6663">
        <w:t xml:space="preserve">thrips, all the risk assessments summarised in </w:t>
      </w:r>
      <w:r w:rsidR="008A1862" w:rsidRPr="004F6663">
        <w:fldChar w:fldCharType="begin"/>
      </w:r>
      <w:r w:rsidR="008A1862" w:rsidRPr="004F6663">
        <w:instrText xml:space="preserve"> REF _Ref525732722 \h </w:instrText>
      </w:r>
      <w:r w:rsidR="002805D8" w:rsidRPr="004F6663">
        <w:instrText xml:space="preserve"> \* MERGEFORMAT </w:instrText>
      </w:r>
      <w:r w:rsidR="008A1862" w:rsidRPr="004F6663">
        <w:fldChar w:fldCharType="separate"/>
      </w:r>
      <w:r w:rsidR="00124963" w:rsidRPr="004F6663">
        <w:t xml:space="preserve">Table </w:t>
      </w:r>
      <w:r w:rsidR="00124963" w:rsidRPr="004F6663">
        <w:rPr>
          <w:noProof/>
        </w:rPr>
        <w:t>6.1</w:t>
      </w:r>
      <w:r w:rsidR="008A1862" w:rsidRPr="004F6663">
        <w:fldChar w:fldCharType="end"/>
      </w:r>
      <w:r w:rsidR="008A1862" w:rsidRPr="004F6663">
        <w:t xml:space="preserve"> </w:t>
      </w:r>
      <w:r w:rsidR="00C51960" w:rsidRPr="004F6663">
        <w:t xml:space="preserve">were conducted for commodities on the fresh fruit pathway. It is likely that many of the aphid and mite species identified in Appendix </w:t>
      </w:r>
      <w:r w:rsidR="0071080A" w:rsidRPr="004F6663">
        <w:t>F</w:t>
      </w:r>
      <w:r w:rsidR="00C51960" w:rsidRPr="004F6663">
        <w:t xml:space="preserve"> have a higher likelihood of </w:t>
      </w:r>
      <w:r w:rsidR="00925380" w:rsidRPr="004F6663">
        <w:t xml:space="preserve">entry </w:t>
      </w:r>
      <w:r w:rsidR="00C51960" w:rsidRPr="004F6663">
        <w:t xml:space="preserve">on the cut flower and foliage pathway than the fresh fruit pathway, for two reasons. Firstly, as many cut flowers </w:t>
      </w:r>
      <w:r w:rsidR="00B655DB" w:rsidRPr="004F6663">
        <w:t xml:space="preserve">(such as roses) </w:t>
      </w:r>
      <w:r w:rsidR="00C51960" w:rsidRPr="004F6663">
        <w:t>consi</w:t>
      </w:r>
      <w:r w:rsidR="00533267" w:rsidRPr="004F6663">
        <w:t xml:space="preserve">st of complex arrays of petals that </w:t>
      </w:r>
      <w:r w:rsidR="00C51960" w:rsidRPr="004F6663">
        <w:t>form good cryptic cover, which differs from the smooth surface of many fruits on which pests can be more readily detected during inspection. Secondly, a number of these species are already proven to be on the pathway, and sometimes in high numbers, as shown in the departmental interception data present</w:t>
      </w:r>
      <w:r w:rsidR="0071080A" w:rsidRPr="004F6663">
        <w:t>ed in Appendix D</w:t>
      </w:r>
      <w:r w:rsidR="00C51960" w:rsidRPr="004F6663">
        <w:t>.</w:t>
      </w:r>
      <w:r w:rsidR="00772F0D" w:rsidRPr="004F6663">
        <w:t xml:space="preserve"> </w:t>
      </w:r>
      <w:r w:rsidR="00925380" w:rsidRPr="004F6663">
        <w:t xml:space="preserve">These high rates of </w:t>
      </w:r>
      <w:r w:rsidR="00BE5C78" w:rsidRPr="004F6663">
        <w:t xml:space="preserve">pest entry </w:t>
      </w:r>
      <w:r w:rsidR="00925380" w:rsidRPr="004F6663">
        <w:t xml:space="preserve">will then increase the likelihood that these pests may </w:t>
      </w:r>
      <w:r w:rsidR="00D062A7" w:rsidRPr="004F6663">
        <w:t xml:space="preserve">be </w:t>
      </w:r>
      <w:r w:rsidR="00925380" w:rsidRPr="004F6663">
        <w:t>successfully distribute</w:t>
      </w:r>
      <w:r w:rsidR="00D062A7" w:rsidRPr="004F6663">
        <w:t>d</w:t>
      </w:r>
      <w:r w:rsidR="00925380" w:rsidRPr="004F6663">
        <w:t xml:space="preserve"> to suitable hosts in Australia.</w:t>
      </w:r>
      <w:r w:rsidR="00BE5C78" w:rsidRPr="004F6663">
        <w:t xml:space="preserve"> </w:t>
      </w:r>
    </w:p>
    <w:p w14:paraId="44BB3B5E" w14:textId="77777777" w:rsidR="00C51960" w:rsidRPr="004F6663" w:rsidRDefault="00C51960" w:rsidP="00C51960">
      <w:r w:rsidRPr="004F6663">
        <w:t>The likelihood of establishment and of spread of an identified pest in the Pest Risk Analysis (PRA) area</w:t>
      </w:r>
      <w:r w:rsidR="00452982" w:rsidRPr="004F6663">
        <w:t xml:space="preserve"> (defined as all of Australia)</w:t>
      </w:r>
      <w:r w:rsidRPr="004F6663">
        <w:t xml:space="preserve"> is largely unrelated to the commodity/country pathway through which the pest is imported into Australia, as these likelihoods relate specifically to events that occur in the PRA area. The consequences associated with the continuing presence of a pest are also independent of the importation pathway. </w:t>
      </w:r>
    </w:p>
    <w:p w14:paraId="5DE154CC" w14:textId="6A3E3236" w:rsidR="00C51960" w:rsidRPr="004F6663" w:rsidRDefault="00C51960" w:rsidP="00C51960">
      <w:r w:rsidRPr="004F6663">
        <w:t xml:space="preserve">Despite these considerations, </w:t>
      </w:r>
      <w:r w:rsidR="00452982" w:rsidRPr="004F6663">
        <w:t xml:space="preserve">all </w:t>
      </w:r>
      <w:r w:rsidRPr="004F6663">
        <w:t>the previous risk assessments determined that the unrestricted risk estimates</w:t>
      </w:r>
      <w:r w:rsidR="00452982" w:rsidRPr="004F6663">
        <w:t xml:space="preserve"> for the listed</w:t>
      </w:r>
      <w:r w:rsidRPr="004F6663">
        <w:t xml:space="preserve"> </w:t>
      </w:r>
      <w:r w:rsidRPr="004F6663">
        <w:rPr>
          <w:i/>
        </w:rPr>
        <w:t>Tetranychus</w:t>
      </w:r>
      <w:r w:rsidRPr="004F6663">
        <w:t xml:space="preserve"> species and the genus were </w:t>
      </w:r>
      <w:r w:rsidRPr="004F6663">
        <w:rPr>
          <w:b/>
        </w:rPr>
        <w:t>Low</w:t>
      </w:r>
      <w:r w:rsidRPr="004F6663">
        <w:t>, and as such, would not meet Australia’s ALOP without application of one or more phytosanitary measures.</w:t>
      </w:r>
    </w:p>
    <w:p w14:paraId="287EF32C" w14:textId="23A095C9" w:rsidR="00C51960" w:rsidRPr="004F6663" w:rsidRDefault="00C51960" w:rsidP="00C51960">
      <w:r w:rsidRPr="004F6663">
        <w:t xml:space="preserve">The same considerations of higher </w:t>
      </w:r>
      <w:r w:rsidR="00B655DB" w:rsidRPr="004F6663">
        <w:t xml:space="preserve">than previously recorded </w:t>
      </w:r>
      <w:r w:rsidRPr="004F6663">
        <w:t xml:space="preserve">likelihood of importation are relevant to the two aphid assessments for </w:t>
      </w:r>
      <w:r w:rsidRPr="004F6663">
        <w:rPr>
          <w:i/>
        </w:rPr>
        <w:t>Aphis fabae</w:t>
      </w:r>
      <w:r w:rsidRPr="004F6663">
        <w:t xml:space="preserve"> and </w:t>
      </w:r>
      <w:r w:rsidRPr="004F6663">
        <w:rPr>
          <w:i/>
        </w:rPr>
        <w:t xml:space="preserve">Toxoptera odinae </w:t>
      </w:r>
      <w:r w:rsidRPr="004F6663">
        <w:t>(</w:t>
      </w:r>
      <w:r w:rsidR="008A1862" w:rsidRPr="004F6663">
        <w:fldChar w:fldCharType="begin"/>
      </w:r>
      <w:r w:rsidR="008A1862" w:rsidRPr="004F6663">
        <w:instrText xml:space="preserve"> REF _Ref525732722 \h </w:instrText>
      </w:r>
      <w:r w:rsidR="002805D8" w:rsidRPr="004F6663">
        <w:instrText xml:space="preserve"> \* MERGEFORMAT </w:instrText>
      </w:r>
      <w:r w:rsidR="008A1862" w:rsidRPr="004F6663">
        <w:fldChar w:fldCharType="separate"/>
      </w:r>
      <w:r w:rsidR="00124963" w:rsidRPr="004F6663">
        <w:t xml:space="preserve">Table </w:t>
      </w:r>
      <w:r w:rsidR="00124963" w:rsidRPr="004F6663">
        <w:rPr>
          <w:noProof/>
        </w:rPr>
        <w:t>6.1</w:t>
      </w:r>
      <w:r w:rsidR="008A1862" w:rsidRPr="004F6663">
        <w:fldChar w:fldCharType="end"/>
      </w:r>
      <w:r w:rsidRPr="004F6663">
        <w:t>). Departmental interception data show that these species were intercepted with a yearly average of between 1 and 5 instances, and less than 0.5 in</w:t>
      </w:r>
      <w:r w:rsidR="0071080A" w:rsidRPr="004F6663">
        <w:t>stances respectively (Appendix D</w:t>
      </w:r>
      <w:r w:rsidRPr="004F6663">
        <w:t xml:space="preserve"> </w:t>
      </w:r>
      <w:r w:rsidRPr="004F6663">
        <w:fldChar w:fldCharType="begin"/>
      </w:r>
      <w:r w:rsidRPr="004F6663">
        <w:instrText xml:space="preserve"> REF _Ref524012884 \h  \* MERGEFORMAT </w:instrText>
      </w:r>
      <w:r w:rsidRPr="004F6663">
        <w:fldChar w:fldCharType="separate"/>
      </w:r>
      <w:r w:rsidR="00124963" w:rsidRPr="004F6663">
        <w:t xml:space="preserve">Table </w:t>
      </w:r>
      <w:r w:rsidR="00124963" w:rsidRPr="004F6663">
        <w:rPr>
          <w:noProof/>
        </w:rPr>
        <w:t>VIII</w:t>
      </w:r>
      <w:r w:rsidRPr="004F6663">
        <w:fldChar w:fldCharType="end"/>
      </w:r>
      <w:r w:rsidRPr="004F6663">
        <w:t xml:space="preserve">). </w:t>
      </w:r>
      <w:r w:rsidR="004A3197" w:rsidRPr="004F6663">
        <w:t xml:space="preserve">Only </w:t>
      </w:r>
      <w:r w:rsidRPr="004F6663">
        <w:t xml:space="preserve">34 per cent of aphids intercepted were identified to species level. In the context of the current analysis, it is reasonable to conclude that higher numbers of aphid species </w:t>
      </w:r>
      <w:r w:rsidR="008C6559" w:rsidRPr="004F6663">
        <w:t xml:space="preserve">of biosecurity concern to Australia </w:t>
      </w:r>
      <w:r w:rsidRPr="004F6663">
        <w:t>have been arriving than are recorded as interceptions on the cut flower and foliage pathway.</w:t>
      </w:r>
    </w:p>
    <w:p w14:paraId="2943A964" w14:textId="101D1FC5" w:rsidR="00BE5820" w:rsidRPr="004F6663" w:rsidRDefault="002A4A4F" w:rsidP="00C51960">
      <w:r w:rsidRPr="004F6663">
        <w:t xml:space="preserve">The biosecurity risk posed by thrips, and the orthotospoviruses they transmit, from all countries was previously assessed in the Group Thrips PRA. </w:t>
      </w:r>
      <w:r w:rsidR="00BE5820" w:rsidRPr="004F6663">
        <w:t>The Group Thrips PRA has b</w:t>
      </w:r>
      <w:r w:rsidRPr="004F6663">
        <w:t xml:space="preserve">een </w:t>
      </w:r>
      <w:r w:rsidR="00925380" w:rsidRPr="004F6663">
        <w:t xml:space="preserve">adopted </w:t>
      </w:r>
      <w:r w:rsidRPr="004F6663">
        <w:t xml:space="preserve">in this </w:t>
      </w:r>
      <w:r w:rsidR="00582339" w:rsidRPr="004F6663">
        <w:t>PRA</w:t>
      </w:r>
      <w:r w:rsidRPr="004F6663">
        <w:t>.</w:t>
      </w:r>
    </w:p>
    <w:p w14:paraId="23C622F8" w14:textId="77777777" w:rsidR="006B2657" w:rsidRPr="004F6663" w:rsidRDefault="006B2657" w:rsidP="006416AB">
      <w:pPr>
        <w:pStyle w:val="Heading4"/>
      </w:pPr>
      <w:r w:rsidRPr="004F6663">
        <w:t>Mites</w:t>
      </w:r>
    </w:p>
    <w:p w14:paraId="03383C12" w14:textId="06F19448" w:rsidR="004B3DD4" w:rsidRPr="004F6663" w:rsidRDefault="004B3DD4" w:rsidP="00E24EBE">
      <w:r w:rsidRPr="004F6663">
        <w:t xml:space="preserve">All mites on </w:t>
      </w:r>
      <w:r w:rsidR="00A00CE9" w:rsidRPr="004F6663">
        <w:t xml:space="preserve">the fresh </w:t>
      </w:r>
      <w:r w:rsidR="004A3197" w:rsidRPr="004F6663">
        <w:t>cut flowers</w:t>
      </w:r>
      <w:r w:rsidRPr="004F6663">
        <w:t xml:space="preserve"> and foliage </w:t>
      </w:r>
      <w:r w:rsidR="00A00CE9" w:rsidRPr="004F6663">
        <w:t xml:space="preserve">pathway </w:t>
      </w:r>
      <w:r w:rsidRPr="004F6663">
        <w:t xml:space="preserve">are considered here </w:t>
      </w:r>
      <w:r w:rsidR="00CB020E" w:rsidRPr="004F6663">
        <w:t xml:space="preserve">to share common </w:t>
      </w:r>
      <w:r w:rsidRPr="004F6663">
        <w:t>biological characteristics (small size, cryptic behaviour and non-specific host range)</w:t>
      </w:r>
      <w:r w:rsidR="004A3197" w:rsidRPr="004F6663">
        <w:t>,</w:t>
      </w:r>
      <w:r w:rsidRPr="004F6663">
        <w:t xml:space="preserve"> such that their ratings for entry, establishment, spread and consequences </w:t>
      </w:r>
      <w:r w:rsidR="00CB020E" w:rsidRPr="004F6663">
        <w:t xml:space="preserve">on this pathway </w:t>
      </w:r>
      <w:r w:rsidRPr="004F6663">
        <w:t xml:space="preserve">are </w:t>
      </w:r>
      <w:r w:rsidR="00CB020E" w:rsidRPr="004F6663">
        <w:t>considered</w:t>
      </w:r>
      <w:r w:rsidRPr="004F6663">
        <w:t xml:space="preserve"> to be similar.</w:t>
      </w:r>
    </w:p>
    <w:p w14:paraId="1F6525F4" w14:textId="0A401AA9" w:rsidR="00E24EBE" w:rsidRPr="004F6663" w:rsidRDefault="004B3DD4" w:rsidP="00E24EBE">
      <w:r w:rsidRPr="004F6663">
        <w:lastRenderedPageBreak/>
        <w:t xml:space="preserve">There are a wide range of mite species of biosecurity concern found on </w:t>
      </w:r>
      <w:r w:rsidR="00A00CE9" w:rsidRPr="004F6663">
        <w:t>fresh cut flowers and foliage and i</w:t>
      </w:r>
      <w:r w:rsidRPr="004F6663">
        <w:t xml:space="preserve">n many cases this </w:t>
      </w:r>
      <w:r w:rsidR="00A00CE9" w:rsidRPr="004F6663">
        <w:t xml:space="preserve">commodity </w:t>
      </w:r>
      <w:r w:rsidRPr="004F6663">
        <w:t>represe</w:t>
      </w:r>
      <w:r w:rsidR="00E93788" w:rsidRPr="004F6663">
        <w:t>n</w:t>
      </w:r>
      <w:r w:rsidRPr="004F6663">
        <w:t xml:space="preserve">ts the primary entry pathway for these mites. </w:t>
      </w:r>
      <w:r w:rsidR="00E24EBE" w:rsidRPr="004F6663">
        <w:t>Tetranychid mites are the most frequently intercepted families of mites (App</w:t>
      </w:r>
      <w:r w:rsidR="00B90470" w:rsidRPr="004F6663">
        <w:t>endix </w:t>
      </w:r>
      <w:r w:rsidR="0071080A" w:rsidRPr="004F6663">
        <w:t>D</w:t>
      </w:r>
      <w:r w:rsidR="00B90470" w:rsidRPr="004F6663">
        <w:t>,</w:t>
      </w:r>
      <w:r w:rsidR="00E24EBE" w:rsidRPr="004F6663">
        <w:t xml:space="preserve"> </w:t>
      </w:r>
      <w:r w:rsidR="00E24EBE" w:rsidRPr="004F6663">
        <w:fldChar w:fldCharType="begin"/>
      </w:r>
      <w:r w:rsidR="00E24EBE" w:rsidRPr="004F6663">
        <w:instrText xml:space="preserve"> REF _Ref524012646 \h  \* MERGEFORMAT </w:instrText>
      </w:r>
      <w:r w:rsidR="00E24EBE" w:rsidRPr="004F6663">
        <w:fldChar w:fldCharType="separate"/>
      </w:r>
      <w:r w:rsidR="00124963" w:rsidRPr="004F6663">
        <w:t xml:space="preserve">Table </w:t>
      </w:r>
      <w:r w:rsidR="00124963" w:rsidRPr="004F6663">
        <w:rPr>
          <w:noProof/>
        </w:rPr>
        <w:t>II</w:t>
      </w:r>
      <w:r w:rsidR="00E24EBE" w:rsidRPr="004F6663">
        <w:fldChar w:fldCharType="end"/>
      </w:r>
      <w:r w:rsidR="00E24EBE" w:rsidRPr="004F6663">
        <w:t>) on the imported cut flower and foliage pathway. Internal departmental analysis has determined that 93 per cent of all interception</w:t>
      </w:r>
      <w:r w:rsidR="00B90470" w:rsidRPr="004F6663">
        <w:t>s</w:t>
      </w:r>
      <w:r w:rsidR="00E24EBE" w:rsidRPr="004F6663">
        <w:t xml:space="preserve"> of </w:t>
      </w:r>
      <w:r w:rsidR="00A00CE9" w:rsidRPr="004F6663">
        <w:t>tetranychid</w:t>
      </w:r>
      <w:r w:rsidR="00E24EBE" w:rsidRPr="004F6663">
        <w:t xml:space="preserve"> mites are on cut flowers</w:t>
      </w:r>
      <w:r w:rsidR="00667F25" w:rsidRPr="004F6663">
        <w:t xml:space="preserve"> and foliage</w:t>
      </w:r>
      <w:r w:rsidR="00E24EBE" w:rsidRPr="004F6663">
        <w:t xml:space="preserve">, with only a small number of these species being recorded on imported fresh fruits and vegetables. Two species relevant to this </w:t>
      </w:r>
      <w:r w:rsidR="00582339" w:rsidRPr="004F6663">
        <w:t>PRA</w:t>
      </w:r>
      <w:r w:rsidR="00E24EBE" w:rsidRPr="004F6663">
        <w:t xml:space="preserve"> have been previously assessed, </w:t>
      </w:r>
      <w:r w:rsidR="00E24EBE" w:rsidRPr="004F6663">
        <w:rPr>
          <w:i/>
        </w:rPr>
        <w:t>Tetranychus</w:t>
      </w:r>
      <w:r w:rsidR="00E24EBE" w:rsidRPr="004F6663">
        <w:t xml:space="preserve"> </w:t>
      </w:r>
      <w:r w:rsidR="00E24EBE" w:rsidRPr="004F6663">
        <w:rPr>
          <w:i/>
        </w:rPr>
        <w:t>kanzawai</w:t>
      </w:r>
      <w:r w:rsidR="00E24EBE" w:rsidRPr="004F6663">
        <w:t xml:space="preserve"> and </w:t>
      </w:r>
      <w:r w:rsidR="00E24EBE" w:rsidRPr="004F6663">
        <w:rPr>
          <w:i/>
        </w:rPr>
        <w:t>T. piercei</w:t>
      </w:r>
      <w:r w:rsidR="00E24EBE" w:rsidRPr="004F6663">
        <w:t xml:space="preserve">, and the genus </w:t>
      </w:r>
      <w:r w:rsidR="00E24EBE" w:rsidRPr="004F6663">
        <w:rPr>
          <w:i/>
        </w:rPr>
        <w:t>Tetranychus</w:t>
      </w:r>
      <w:r w:rsidR="00E24EBE" w:rsidRPr="004F6663">
        <w:t xml:space="preserve"> has also been assessed (</w:t>
      </w:r>
      <w:r w:rsidR="00E24EBE" w:rsidRPr="004F6663">
        <w:fldChar w:fldCharType="begin"/>
      </w:r>
      <w:r w:rsidR="00E24EBE" w:rsidRPr="004F6663">
        <w:instrText xml:space="preserve"> REF _Ref521355084 \h  \* MERGEFORMAT </w:instrText>
      </w:r>
      <w:r w:rsidR="00E24EBE" w:rsidRPr="004F6663">
        <w:fldChar w:fldCharType="separate"/>
      </w:r>
      <w:r w:rsidR="00124963" w:rsidRPr="004F6663">
        <w:t xml:space="preserve">Table </w:t>
      </w:r>
      <w:r w:rsidR="00124963" w:rsidRPr="004F6663">
        <w:rPr>
          <w:noProof/>
        </w:rPr>
        <w:t>6.2</w:t>
      </w:r>
      <w:r w:rsidR="00E24EBE" w:rsidRPr="004F6663">
        <w:fldChar w:fldCharType="end"/>
      </w:r>
      <w:r w:rsidR="00E24EBE" w:rsidRPr="004F6663">
        <w:t xml:space="preserve">). Previous pest risk assessments rated mites with a </w:t>
      </w:r>
      <w:r w:rsidR="00B90470" w:rsidRPr="004F6663">
        <w:t>‘</w:t>
      </w:r>
      <w:r w:rsidR="00E24EBE" w:rsidRPr="004F6663">
        <w:t>Moderate</w:t>
      </w:r>
      <w:r w:rsidR="00B90470" w:rsidRPr="004F6663">
        <w:t>’</w:t>
      </w:r>
      <w:r w:rsidR="00E24EBE" w:rsidRPr="004F6663">
        <w:t xml:space="preserve"> or </w:t>
      </w:r>
      <w:r w:rsidR="00B90470" w:rsidRPr="004F6663">
        <w:t>‘</w:t>
      </w:r>
      <w:r w:rsidR="00E93788" w:rsidRPr="004F6663">
        <w:t>High</w:t>
      </w:r>
      <w:r w:rsidR="00B90470" w:rsidRPr="004F6663">
        <w:t>’</w:t>
      </w:r>
      <w:r w:rsidR="00E93788" w:rsidRPr="004F6663">
        <w:t xml:space="preserve"> </w:t>
      </w:r>
      <w:r w:rsidR="00E24EBE" w:rsidRPr="004F6663">
        <w:t xml:space="preserve">likelihood of entry on fresh fruit. </w:t>
      </w:r>
    </w:p>
    <w:p w14:paraId="066DC9F4" w14:textId="6E1E1DA9" w:rsidR="00E24EBE" w:rsidRPr="004F6663" w:rsidRDefault="00E24EBE" w:rsidP="00E24EBE">
      <w:r w:rsidRPr="004F6663">
        <w:t xml:space="preserve">In summary, many pest species of mites feed and live on flowers and foliage at all stages </w:t>
      </w:r>
      <w:r w:rsidR="004A3197" w:rsidRPr="004F6663">
        <w:t xml:space="preserve">of </w:t>
      </w:r>
      <w:r w:rsidRPr="004F6663">
        <w:t xml:space="preserve">their </w:t>
      </w:r>
      <w:r w:rsidR="00D32666" w:rsidRPr="004F6663">
        <w:t>life cycle</w:t>
      </w:r>
      <w:r w:rsidRPr="004F6663">
        <w:t xml:space="preserve"> and therefore have a high degree of association with fresh cut flowers and foliage. The harvesting </w:t>
      </w:r>
      <w:r w:rsidR="00667F25" w:rsidRPr="004F6663">
        <w:t>and processing of flowers doe</w:t>
      </w:r>
      <w:r w:rsidRPr="004F6663">
        <w:t xml:space="preserve">s not remove all mites from the commodity. The department’s interception records of mites is consistent with this assessment. Therefore, this information supports an </w:t>
      </w:r>
      <w:r w:rsidR="00D43B98" w:rsidRPr="004F6663">
        <w:t>importation</w:t>
      </w:r>
      <w:r w:rsidRPr="004F6663">
        <w:t xml:space="preserve"> likelihood rating for mites of ‘</w:t>
      </w:r>
      <w:r w:rsidRPr="004F6663">
        <w:rPr>
          <w:b/>
        </w:rPr>
        <w:t>High’</w:t>
      </w:r>
      <w:r w:rsidRPr="004F6663">
        <w:t xml:space="preserve"> on this pathway</w:t>
      </w:r>
      <w:r w:rsidR="00667F25" w:rsidRPr="004F6663">
        <w:t>.</w:t>
      </w:r>
    </w:p>
    <w:p w14:paraId="7D18B05A" w14:textId="3BD9AD36" w:rsidR="00714802" w:rsidRPr="004F6663" w:rsidRDefault="006960EA" w:rsidP="00714802">
      <w:r w:rsidRPr="004F6663">
        <w:t xml:space="preserve">Decorative bunches of flowers and foliage </w:t>
      </w:r>
      <w:r w:rsidR="00B51BEA" w:rsidRPr="004F6663">
        <w:t>are displayed</w:t>
      </w:r>
      <w:r w:rsidRPr="004F6663">
        <w:t xml:space="preserve"> inside buildings, but also outdoors (for example, funerals and weddings), and dead flowers can be disposed of </w:t>
      </w:r>
      <w:r w:rsidR="00B879A0" w:rsidRPr="004F6663">
        <w:t xml:space="preserve">in </w:t>
      </w:r>
      <w:r w:rsidR="00816B8E" w:rsidRPr="004F6663">
        <w:t xml:space="preserve">household </w:t>
      </w:r>
      <w:r w:rsidR="00B879A0" w:rsidRPr="004F6663">
        <w:t>compost (as discussed in Section 3.1.1</w:t>
      </w:r>
      <w:r w:rsidR="00925380" w:rsidRPr="004F6663">
        <w:t xml:space="preserve">). </w:t>
      </w:r>
      <w:r w:rsidR="00714802" w:rsidRPr="004F6663">
        <w:t xml:space="preserve">Cut flowers and foliage are a perishable commodity, and </w:t>
      </w:r>
      <w:r w:rsidR="003B48E7" w:rsidRPr="004F6663">
        <w:t>deterioration</w:t>
      </w:r>
      <w:r w:rsidR="00714802" w:rsidRPr="004F6663">
        <w:t xml:space="preserve"> is likely to cause</w:t>
      </w:r>
      <w:r w:rsidR="00A37EB4" w:rsidRPr="004F6663">
        <w:t xml:space="preserve"> some</w:t>
      </w:r>
      <w:r w:rsidR="00714802" w:rsidRPr="004F6663">
        <w:t xml:space="preserve"> mite mortality before they are able to reach a host. </w:t>
      </w:r>
      <w:r w:rsidR="003B48E7" w:rsidRPr="004F6663">
        <w:t>Mites are capable of spreading from plant to plant</w:t>
      </w:r>
      <w:r w:rsidR="00A37EB4" w:rsidRPr="004F6663">
        <w:t>, and s</w:t>
      </w:r>
      <w:r w:rsidR="00714802" w:rsidRPr="004F6663">
        <w:t xml:space="preserve">ome mite species can balloon in </w:t>
      </w:r>
      <w:r w:rsidR="009A52C8" w:rsidRPr="004F6663">
        <w:t>wind currents</w:t>
      </w:r>
      <w:r w:rsidR="00714802" w:rsidRPr="004F6663">
        <w:t xml:space="preserve"> using silken threads, but these circumstances are reliant on wind currents being present. </w:t>
      </w:r>
    </w:p>
    <w:p w14:paraId="3CE9449F" w14:textId="3E6F2F2B" w:rsidR="00667F25" w:rsidRPr="004F6663" w:rsidRDefault="00B879A0" w:rsidP="00E24EBE">
      <w:r w:rsidRPr="004F6663">
        <w:t xml:space="preserve">The polyphagous nature of the </w:t>
      </w:r>
      <w:r w:rsidR="006960EA" w:rsidRPr="004F6663">
        <w:t>plant-feeding</w:t>
      </w:r>
      <w:r w:rsidRPr="004F6663">
        <w:t xml:space="preserve"> species increases the likelihood of them finding a susceptible host in Australia. The predatory species are also likely to be able to find</w:t>
      </w:r>
      <w:r w:rsidR="00667F25" w:rsidRPr="004F6663">
        <w:t xml:space="preserve"> new envi</w:t>
      </w:r>
      <w:r w:rsidRPr="004F6663">
        <w:t>r</w:t>
      </w:r>
      <w:r w:rsidR="00667F25" w:rsidRPr="004F6663">
        <w:t>onments with prey species</w:t>
      </w:r>
      <w:r w:rsidRPr="004F6663">
        <w:t>, as many of these predators are adaptable to a range of environments and prey items</w:t>
      </w:r>
      <w:r w:rsidR="00667F25" w:rsidRPr="004F6663">
        <w:t>.</w:t>
      </w:r>
      <w:r w:rsidRPr="004F6663">
        <w:t xml:space="preserve"> </w:t>
      </w:r>
      <w:r w:rsidR="003B48E7" w:rsidRPr="004F6663">
        <w:t>A distribution rating of ‘</w:t>
      </w:r>
      <w:r w:rsidR="003B48E7" w:rsidRPr="004F6663">
        <w:rPr>
          <w:b/>
        </w:rPr>
        <w:t>Moderate’</w:t>
      </w:r>
      <w:r w:rsidR="003B48E7" w:rsidRPr="004F6663">
        <w:t xml:space="preserve"> for mites is supported on this pathway, and aligns with ratings assigned in previous risk assessments for these species, which were predominantly between ‘Low’ to ‘Moderate’. </w:t>
      </w:r>
    </w:p>
    <w:p w14:paraId="5BFA5D54" w14:textId="30CE1882" w:rsidR="00CC2786" w:rsidRPr="004F6663" w:rsidRDefault="00CC2786" w:rsidP="00E24EBE">
      <w:r w:rsidRPr="004F6663">
        <w:t>The overall likelihood of entry is determined by combining the likelihood of importation with the likelihood of distribution (</w:t>
      </w:r>
      <w:r w:rsidR="0071080A" w:rsidRPr="004F6663">
        <w:t>Appendix E</w:t>
      </w:r>
      <w:r w:rsidR="008B2B45" w:rsidRPr="004F6663">
        <w:t xml:space="preserve"> </w:t>
      </w:r>
      <w:r w:rsidR="008B2B45" w:rsidRPr="004F6663">
        <w:fldChar w:fldCharType="begin"/>
      </w:r>
      <w:r w:rsidR="008B2B45" w:rsidRPr="004F6663">
        <w:instrText xml:space="preserve"> REF _Ref526252182 \h  \* MERGEFORMAT </w:instrText>
      </w:r>
      <w:r w:rsidR="008B2B45" w:rsidRPr="004F6663">
        <w:fldChar w:fldCharType="separate"/>
      </w:r>
      <w:r w:rsidR="00124963" w:rsidRPr="004F6663">
        <w:t xml:space="preserve">Table </w:t>
      </w:r>
      <w:r w:rsidR="00124963" w:rsidRPr="004F6663">
        <w:rPr>
          <w:noProof/>
        </w:rPr>
        <w:t>XIII</w:t>
      </w:r>
      <w:r w:rsidR="008B2B45" w:rsidRPr="004F6663">
        <w:fldChar w:fldCharType="end"/>
      </w:r>
      <w:r w:rsidRPr="004F6663">
        <w:t>). The likelihood that mites will enter Australia as a result of trade in the commodity and be distributed in a viable state to a susceptible host is</w:t>
      </w:r>
      <w:r w:rsidR="004A3197" w:rsidRPr="004F6663">
        <w:t xml:space="preserve"> assessed as </w:t>
      </w:r>
      <w:r w:rsidR="003B48E7" w:rsidRPr="004F6663">
        <w:rPr>
          <w:b/>
        </w:rPr>
        <w:t>Moderate</w:t>
      </w:r>
      <w:r w:rsidR="00DB10C5" w:rsidRPr="004F6663">
        <w:rPr>
          <w:b/>
        </w:rPr>
        <w:t>.</w:t>
      </w:r>
    </w:p>
    <w:p w14:paraId="2EDB49FD" w14:textId="29710094" w:rsidR="004C2561" w:rsidRPr="004F6663" w:rsidRDefault="006960EA" w:rsidP="00E24EBE">
      <w:r w:rsidRPr="004F6663">
        <w:t>Australia’s climate is</w:t>
      </w:r>
      <w:r w:rsidR="004C2561" w:rsidRPr="004F6663">
        <w:t xml:space="preserve"> similar to </w:t>
      </w:r>
      <w:r w:rsidRPr="004F6663">
        <w:t xml:space="preserve">the climate in many of the </w:t>
      </w:r>
      <w:r w:rsidR="004C2561" w:rsidRPr="004F6663">
        <w:t>source coun</w:t>
      </w:r>
      <w:r w:rsidRPr="004F6663">
        <w:t>t</w:t>
      </w:r>
      <w:r w:rsidR="004C2561" w:rsidRPr="004F6663">
        <w:t>ries of mites</w:t>
      </w:r>
      <w:r w:rsidRPr="004F6663">
        <w:t xml:space="preserve"> on this pathway, and there have already been establishments of exotic species of mites in Australia</w:t>
      </w:r>
      <w:r w:rsidR="00A00CE9" w:rsidRPr="004F6663">
        <w:t xml:space="preserve">. </w:t>
      </w:r>
      <w:r w:rsidR="00142964" w:rsidRPr="004F6663">
        <w:t>Many pest species of mit</w:t>
      </w:r>
      <w:r w:rsidR="00C27FBB" w:rsidRPr="004F6663">
        <w:t>es have a broad h</w:t>
      </w:r>
      <w:r w:rsidR="00142964" w:rsidRPr="004F6663">
        <w:t>o</w:t>
      </w:r>
      <w:r w:rsidR="00C27FBB" w:rsidRPr="004F6663">
        <w:t>s</w:t>
      </w:r>
      <w:r w:rsidR="00142964" w:rsidRPr="004F6663">
        <w:t xml:space="preserve">t range, and this increases the likelihood of them finding </w:t>
      </w:r>
      <w:r w:rsidR="00420BDE" w:rsidRPr="004F6663">
        <w:t xml:space="preserve">and establishing on </w:t>
      </w:r>
      <w:r w:rsidR="00142964" w:rsidRPr="004F6663">
        <w:t xml:space="preserve">a suitable host plant in Australia. </w:t>
      </w:r>
      <w:r w:rsidR="00CC2786" w:rsidRPr="004F6663">
        <w:t xml:space="preserve">Previous assessments have all considered mite establishment to be </w:t>
      </w:r>
      <w:r w:rsidRPr="004F6663">
        <w:t>‘</w:t>
      </w:r>
      <w:r w:rsidR="00CC2786" w:rsidRPr="004F6663">
        <w:t>High</w:t>
      </w:r>
      <w:r w:rsidRPr="004F6663">
        <w:t>’</w:t>
      </w:r>
      <w:r w:rsidR="00CC2786" w:rsidRPr="004F6663">
        <w:t xml:space="preserve">. </w:t>
      </w:r>
      <w:r w:rsidR="002E5347" w:rsidRPr="004F6663">
        <w:t>T</w:t>
      </w:r>
      <w:r w:rsidR="004B3DD4" w:rsidRPr="004F6663">
        <w:t>his information supports an</w:t>
      </w:r>
      <w:r w:rsidR="004C2561" w:rsidRPr="004F6663">
        <w:t xml:space="preserve"> establishment </w:t>
      </w:r>
      <w:r w:rsidR="004B3DD4" w:rsidRPr="004F6663">
        <w:t xml:space="preserve">likelihood rating of </w:t>
      </w:r>
      <w:r w:rsidR="004C2561" w:rsidRPr="004F6663">
        <w:t>‘</w:t>
      </w:r>
      <w:r w:rsidR="004C2561" w:rsidRPr="004F6663">
        <w:rPr>
          <w:b/>
        </w:rPr>
        <w:t>High’</w:t>
      </w:r>
      <w:r w:rsidR="004B3DD4" w:rsidRPr="004F6663">
        <w:t>.</w:t>
      </w:r>
    </w:p>
    <w:p w14:paraId="2DB24D06" w14:textId="28D6B747" w:rsidR="00142964" w:rsidRPr="004F6663" w:rsidRDefault="00420BDE" w:rsidP="00E24EBE">
      <w:r w:rsidRPr="004F6663">
        <w:t>Apart from their own ability to disperse, such as ballooning in wind currents, m</w:t>
      </w:r>
      <w:r w:rsidR="003D781D" w:rsidRPr="004F6663">
        <w:t>ites</w:t>
      </w:r>
      <w:r w:rsidR="0086031B" w:rsidRPr="004F6663">
        <w:t xml:space="preserve"> have</w:t>
      </w:r>
      <w:r w:rsidR="003D781D" w:rsidRPr="004F6663">
        <w:t xml:space="preserve"> </w:t>
      </w:r>
      <w:r w:rsidRPr="004F6663">
        <w:t>other</w:t>
      </w:r>
      <w:r w:rsidR="003D781D" w:rsidRPr="004F6663">
        <w:t xml:space="preserve"> dispersal mechanisms, including human assistance with movement of nursery stock</w:t>
      </w:r>
      <w:r w:rsidRPr="004F6663">
        <w:t xml:space="preserve"> and other commodities</w:t>
      </w:r>
      <w:r w:rsidR="003D781D" w:rsidRPr="004F6663">
        <w:t xml:space="preserve">, </w:t>
      </w:r>
      <w:r w:rsidRPr="004F6663">
        <w:t xml:space="preserve">attaching on </w:t>
      </w:r>
      <w:r w:rsidR="003D781D" w:rsidRPr="004F6663">
        <w:t>clothing</w:t>
      </w:r>
      <w:r w:rsidRPr="004F6663">
        <w:t xml:space="preserve"> and</w:t>
      </w:r>
      <w:r w:rsidR="003D781D" w:rsidRPr="004F6663">
        <w:t xml:space="preserve"> farm machinery, or by hitchhiking on insects, birds and animals. Tetranychid mites, for example, are known to disperse by aerial ballooning, increasing their likelihood of spread</w:t>
      </w:r>
      <w:r w:rsidR="009A52C8" w:rsidRPr="004F6663">
        <w:t>.</w:t>
      </w:r>
      <w:r w:rsidR="003D781D" w:rsidRPr="004F6663">
        <w:t xml:space="preserve"> </w:t>
      </w:r>
      <w:r w:rsidRPr="004F6663">
        <w:t xml:space="preserve">Imported cut flowers and foliage arrive in major Australian capital cities, are distributed to florists and flower sellers throughout Australia, and are further distributed to buyers. This increases the potential for long distance dispersal of mites with the </w:t>
      </w:r>
      <w:r w:rsidRPr="004F6663">
        <w:lastRenderedPageBreak/>
        <w:t xml:space="preserve">commodity. </w:t>
      </w:r>
      <w:r w:rsidR="00060569" w:rsidRPr="004F6663">
        <w:t>Previous pest risk assessments predominantly rated mites with a ‘Moderate’ likelihood of spread once they had entered Australia</w:t>
      </w:r>
      <w:r w:rsidRPr="004F6663">
        <w:t>. H</w:t>
      </w:r>
      <w:r w:rsidR="003D781D" w:rsidRPr="004F6663">
        <w:t>owever, the information presented in this chapter</w:t>
      </w:r>
      <w:r w:rsidR="0086031B" w:rsidRPr="004F6663">
        <w:t xml:space="preserve"> indicates that mites not only can disperse by their own ability including using wind currents, but also can be assisted by other means such as movement with the commodity. This</w:t>
      </w:r>
      <w:r w:rsidR="003D781D" w:rsidRPr="004F6663">
        <w:t xml:space="preserve"> supports a</w:t>
      </w:r>
      <w:r w:rsidR="00142964" w:rsidRPr="004F6663">
        <w:t xml:space="preserve"> spread likelihood rating of ‘</w:t>
      </w:r>
      <w:r w:rsidR="003D781D" w:rsidRPr="004F6663">
        <w:rPr>
          <w:b/>
        </w:rPr>
        <w:t>High</w:t>
      </w:r>
      <w:r w:rsidR="00467C00" w:rsidRPr="004F6663">
        <w:t>.</w:t>
      </w:r>
    </w:p>
    <w:p w14:paraId="2C41980D" w14:textId="127DBEFB" w:rsidR="00060569" w:rsidRPr="004F6663" w:rsidRDefault="00060569" w:rsidP="00E24EBE">
      <w:r w:rsidRPr="004F6663">
        <w:t>The overall likelihood of entry, establishment and spread is determined by combi</w:t>
      </w:r>
      <w:r w:rsidR="00253D6E" w:rsidRPr="004F6663">
        <w:t xml:space="preserve">ning the </w:t>
      </w:r>
      <w:r w:rsidR="00603805" w:rsidRPr="004F6663">
        <w:t>likelihoods</w:t>
      </w:r>
      <w:r w:rsidR="00253D6E" w:rsidRPr="004F6663">
        <w:t xml:space="preserve"> of entry, of</w:t>
      </w:r>
      <w:r w:rsidRPr="004F6663">
        <w:t xml:space="preserve"> establishment and of spread using the matrix of rules shown in Appendix </w:t>
      </w:r>
      <w:r w:rsidR="0071080A" w:rsidRPr="004F6663">
        <w:t>E</w:t>
      </w:r>
      <w:r w:rsidRPr="004F6663">
        <w:t>,</w:t>
      </w:r>
      <w:r w:rsidR="002452B1" w:rsidRPr="004F6663">
        <w:t xml:space="preserve"> </w:t>
      </w:r>
      <w:r w:rsidR="002452B1" w:rsidRPr="004F6663">
        <w:fldChar w:fldCharType="begin"/>
      </w:r>
      <w:r w:rsidR="002452B1" w:rsidRPr="004F6663">
        <w:instrText xml:space="preserve"> REF _Ref526252182 \h  \* MERGEFORMAT </w:instrText>
      </w:r>
      <w:r w:rsidR="002452B1" w:rsidRPr="004F6663">
        <w:fldChar w:fldCharType="separate"/>
      </w:r>
      <w:r w:rsidR="00124963" w:rsidRPr="004F6663">
        <w:t xml:space="preserve">Table </w:t>
      </w:r>
      <w:r w:rsidR="00124963" w:rsidRPr="004F6663">
        <w:rPr>
          <w:noProof/>
        </w:rPr>
        <w:t>XIII</w:t>
      </w:r>
      <w:r w:rsidR="002452B1" w:rsidRPr="004F6663">
        <w:fldChar w:fldCharType="end"/>
      </w:r>
      <w:r w:rsidR="002452B1" w:rsidRPr="004F6663">
        <w:t>.</w:t>
      </w:r>
      <w:r w:rsidRPr="004F6663">
        <w:t xml:space="preserve"> The overall likelihood for the entry, establishment and spread of mites on this pathway in Austral</w:t>
      </w:r>
      <w:r w:rsidR="00C27FBB" w:rsidRPr="004F6663">
        <w:t>ia is es</w:t>
      </w:r>
      <w:r w:rsidRPr="004F6663">
        <w:t xml:space="preserve">timated to be </w:t>
      </w:r>
      <w:r w:rsidR="00C51960" w:rsidRPr="004F6663">
        <w:t>‘</w:t>
      </w:r>
      <w:r w:rsidR="00FC7B8A" w:rsidRPr="004F6663">
        <w:rPr>
          <w:b/>
        </w:rPr>
        <w:t>Moderate</w:t>
      </w:r>
      <w:r w:rsidR="00FC7B8A" w:rsidRPr="004F6663">
        <w:t>’</w:t>
      </w:r>
      <w:r w:rsidR="00C27FBB" w:rsidRPr="004F6663">
        <w:t>.</w:t>
      </w:r>
    </w:p>
    <w:p w14:paraId="6B72FF64" w14:textId="5135D762" w:rsidR="00CD7BFB" w:rsidRPr="004F6663" w:rsidRDefault="00CD7BFB" w:rsidP="00E24EBE">
      <w:r w:rsidRPr="004F6663">
        <w:t>Plant-feeding mite species are known to cause economic consequences. Some species are recorded as important economic pests of a broad range of crop plants and</w:t>
      </w:r>
      <w:r w:rsidR="009411CA" w:rsidRPr="004F6663">
        <w:t xml:space="preserve"> </w:t>
      </w:r>
      <w:r w:rsidRPr="004F6663">
        <w:t xml:space="preserve">cause severe damage to these plants. Predatory mite species are potentially capable of causing damage to the Australian environment, by feeding on native arthropods and disrupting complex ecosystems. The </w:t>
      </w:r>
      <w:r w:rsidR="007F7727" w:rsidRPr="004F6663">
        <w:t xml:space="preserve">introduction of exotic pest species of mites to Australia increases the likelihood of trade implications for Australia. The </w:t>
      </w:r>
      <w:r w:rsidR="002E5347" w:rsidRPr="004F6663">
        <w:t>six of the eight</w:t>
      </w:r>
      <w:r w:rsidR="007F7727" w:rsidRPr="004F6663">
        <w:t xml:space="preserve"> previous </w:t>
      </w:r>
      <w:r w:rsidR="002E5347" w:rsidRPr="004F6663">
        <w:t>PRAs</w:t>
      </w:r>
      <w:r w:rsidR="007F7727" w:rsidRPr="004F6663">
        <w:t xml:space="preserve"> rated mites with ‘Moderate’ economic conse</w:t>
      </w:r>
      <w:r w:rsidR="002E5347" w:rsidRPr="004F6663">
        <w:t>quences, and the remaining two PRAs rated mites with ‘Low’ economic consequences</w:t>
      </w:r>
      <w:r w:rsidR="007F7727" w:rsidRPr="004F6663">
        <w:t>. The</w:t>
      </w:r>
      <w:r w:rsidR="002E5347" w:rsidRPr="004F6663">
        <w:t xml:space="preserve"> </w:t>
      </w:r>
      <w:r w:rsidR="007F7727" w:rsidRPr="004F6663">
        <w:t>information</w:t>
      </w:r>
      <w:r w:rsidR="002E5347" w:rsidRPr="004F6663">
        <w:t xml:space="preserve"> provided in this chapter</w:t>
      </w:r>
      <w:r w:rsidR="007F7727" w:rsidRPr="004F6663">
        <w:t xml:space="preserve"> supports a consequences rating </w:t>
      </w:r>
      <w:r w:rsidR="002E5347" w:rsidRPr="004F6663">
        <w:t xml:space="preserve">range </w:t>
      </w:r>
      <w:r w:rsidR="007F7727" w:rsidRPr="004F6663">
        <w:t>of ‘</w:t>
      </w:r>
      <w:r w:rsidR="00FC7B8A" w:rsidRPr="004F6663">
        <w:rPr>
          <w:b/>
        </w:rPr>
        <w:t>Low</w:t>
      </w:r>
      <w:r w:rsidR="00FC7B8A" w:rsidRPr="004F6663">
        <w:t>’ to ‘</w:t>
      </w:r>
      <w:r w:rsidR="007F7727" w:rsidRPr="004F6663">
        <w:rPr>
          <w:b/>
        </w:rPr>
        <w:t>Moderate’</w:t>
      </w:r>
      <w:r w:rsidR="007F7727" w:rsidRPr="004F6663">
        <w:t xml:space="preserve"> on this pathway.</w:t>
      </w:r>
    </w:p>
    <w:p w14:paraId="35BC82E9" w14:textId="17FD9850" w:rsidR="007F7727" w:rsidRPr="004F6663" w:rsidRDefault="00253D6E" w:rsidP="00E24EBE">
      <w:r w:rsidRPr="004F6663">
        <w:t>Unrestricted risk is the result of combin</w:t>
      </w:r>
      <w:r w:rsidR="00FB25F2" w:rsidRPr="004F6663">
        <w:t>in</w:t>
      </w:r>
      <w:r w:rsidRPr="004F6663">
        <w:t xml:space="preserve">g the likelihoods of entry, establishment and spread </w:t>
      </w:r>
      <w:r w:rsidR="00603805" w:rsidRPr="004F6663">
        <w:t>with</w:t>
      </w:r>
      <w:r w:rsidRPr="004F6663">
        <w:t xml:space="preserve"> the outcomes of the overall consequences. Likelihoods and consequences are combined using the ri</w:t>
      </w:r>
      <w:r w:rsidR="0071080A" w:rsidRPr="004F6663">
        <w:t>sk estimation matrix (Appendix E</w:t>
      </w:r>
      <w:r w:rsidRPr="004F6663">
        <w:t>,</w:t>
      </w:r>
      <w:r w:rsidR="002452B1" w:rsidRPr="004F6663">
        <w:t xml:space="preserve"> </w:t>
      </w:r>
      <w:r w:rsidR="002452B1" w:rsidRPr="004F6663">
        <w:fldChar w:fldCharType="begin"/>
      </w:r>
      <w:r w:rsidR="002452B1" w:rsidRPr="004F6663">
        <w:instrText xml:space="preserve"> REF _Ref526252497 \h  \* MERGEFORMAT </w:instrText>
      </w:r>
      <w:r w:rsidR="002452B1" w:rsidRPr="004F6663">
        <w:fldChar w:fldCharType="separate"/>
      </w:r>
      <w:r w:rsidR="00124963" w:rsidRPr="004F6663">
        <w:t xml:space="preserve">Table </w:t>
      </w:r>
      <w:r w:rsidR="00124963" w:rsidRPr="004F6663">
        <w:rPr>
          <w:noProof/>
        </w:rPr>
        <w:t>XVI</w:t>
      </w:r>
      <w:r w:rsidR="002452B1" w:rsidRPr="004F6663">
        <w:fldChar w:fldCharType="end"/>
      </w:r>
      <w:r w:rsidRPr="004F6663">
        <w:t xml:space="preserve">) and the outcomes </w:t>
      </w:r>
      <w:r w:rsidR="00D43B98" w:rsidRPr="004F6663">
        <w:t>are</w:t>
      </w:r>
      <w:r w:rsidRPr="004F6663">
        <w:t xml:space="preserve"> </w:t>
      </w:r>
      <w:r w:rsidR="00603805" w:rsidRPr="004F6663">
        <w:t>summarised</w:t>
      </w:r>
      <w:r w:rsidRPr="004F6663">
        <w:t xml:space="preserve"> in </w:t>
      </w:r>
      <w:r w:rsidR="00D43B98" w:rsidRPr="004F6663">
        <w:fldChar w:fldCharType="begin"/>
      </w:r>
      <w:r w:rsidR="00D43B98" w:rsidRPr="004F6663">
        <w:instrText xml:space="preserve"> REF _Ref521355084 \h </w:instrText>
      </w:r>
      <w:r w:rsidR="002452B1" w:rsidRPr="004F6663">
        <w:instrText xml:space="preserve"> \* MERGEFORMAT </w:instrText>
      </w:r>
      <w:r w:rsidR="00D43B98" w:rsidRPr="004F6663">
        <w:fldChar w:fldCharType="separate"/>
      </w:r>
      <w:r w:rsidR="00124963" w:rsidRPr="004F6663">
        <w:t xml:space="preserve">Table </w:t>
      </w:r>
      <w:r w:rsidR="00124963" w:rsidRPr="004F6663">
        <w:rPr>
          <w:noProof/>
        </w:rPr>
        <w:t>6.2</w:t>
      </w:r>
      <w:r w:rsidR="00D43B98" w:rsidRPr="004F6663">
        <w:fldChar w:fldCharType="end"/>
      </w:r>
      <w:r w:rsidRPr="004F6663">
        <w:t>.</w:t>
      </w:r>
    </w:p>
    <w:p w14:paraId="77CD35F9" w14:textId="5BB4589B" w:rsidR="00515982" w:rsidRPr="004F6663" w:rsidRDefault="00253D6E" w:rsidP="00515982">
      <w:r w:rsidRPr="004F6663">
        <w:t xml:space="preserve">The </w:t>
      </w:r>
      <w:r w:rsidR="00C51960" w:rsidRPr="004F6663">
        <w:t>unrestricted risk estimate for exotic mites on fresh cut flowers and foliage arriving in Australia has been assessed as</w:t>
      </w:r>
      <w:r w:rsidR="002B4151" w:rsidRPr="004F6663">
        <w:t xml:space="preserve"> ‘</w:t>
      </w:r>
      <w:r w:rsidR="00C51960" w:rsidRPr="004F6663">
        <w:rPr>
          <w:b/>
        </w:rPr>
        <w:t>Low</w:t>
      </w:r>
      <w:r w:rsidR="00FC7B8A" w:rsidRPr="004F6663">
        <w:t>’</w:t>
      </w:r>
      <w:r w:rsidR="00FC7B8A" w:rsidRPr="004F6663">
        <w:rPr>
          <w:b/>
        </w:rPr>
        <w:t xml:space="preserve"> to ‘Moderate</w:t>
      </w:r>
      <w:r w:rsidR="00FC7B8A" w:rsidRPr="004F6663">
        <w:t>’</w:t>
      </w:r>
      <w:r w:rsidR="00515982" w:rsidRPr="004F6663">
        <w:t>. A ‘</w:t>
      </w:r>
      <w:r w:rsidR="00515982" w:rsidRPr="004F6663">
        <w:rPr>
          <w:b/>
        </w:rPr>
        <w:t>Low</w:t>
      </w:r>
      <w:r w:rsidR="00515982" w:rsidRPr="004F6663">
        <w:t>’</w:t>
      </w:r>
      <w:r w:rsidR="00515982" w:rsidRPr="004F6663">
        <w:rPr>
          <w:b/>
        </w:rPr>
        <w:t xml:space="preserve"> </w:t>
      </w:r>
      <w:r w:rsidR="00FC7B8A" w:rsidRPr="004F6663">
        <w:rPr>
          <w:b/>
        </w:rPr>
        <w:t>to ‘Moderate</w:t>
      </w:r>
      <w:r w:rsidR="00FC7B8A" w:rsidRPr="004F6663">
        <w:t>’</w:t>
      </w:r>
      <w:r w:rsidR="00FC7B8A" w:rsidRPr="004F6663">
        <w:rPr>
          <w:b/>
        </w:rPr>
        <w:t xml:space="preserve"> </w:t>
      </w:r>
      <w:r w:rsidR="00515982" w:rsidRPr="004F6663">
        <w:t>rating does not achieve the ALOP for Australia. Therefore, specific risk management measures are required for these pests on fresh cut flowers and foliage arriving in Australia.</w:t>
      </w:r>
    </w:p>
    <w:p w14:paraId="169C8706" w14:textId="77777777" w:rsidR="006B2657" w:rsidRPr="004F6663" w:rsidRDefault="006B2657" w:rsidP="0057013F">
      <w:pPr>
        <w:rPr>
          <w:b/>
        </w:rPr>
      </w:pPr>
      <w:r w:rsidRPr="004F6663">
        <w:rPr>
          <w:b/>
        </w:rPr>
        <w:t>Aphids</w:t>
      </w:r>
    </w:p>
    <w:p w14:paraId="0DF4A482" w14:textId="2E09D8DB" w:rsidR="004C2561" w:rsidRPr="004F6663" w:rsidRDefault="00B52069" w:rsidP="0057013F">
      <w:r w:rsidRPr="004F6663">
        <w:t xml:space="preserve">All aphids on the fresh cut flowers and foliage pathway are considered here to </w:t>
      </w:r>
      <w:r w:rsidR="00CB020E" w:rsidRPr="004F6663">
        <w:t>share</w:t>
      </w:r>
      <w:r w:rsidRPr="004F6663">
        <w:t xml:space="preserve"> </w:t>
      </w:r>
      <w:r w:rsidR="00CB020E" w:rsidRPr="004F6663">
        <w:t xml:space="preserve">common </w:t>
      </w:r>
      <w:r w:rsidRPr="004F6663">
        <w:t xml:space="preserve">biological characteristics (feeding on plant phloem, complex </w:t>
      </w:r>
      <w:r w:rsidR="00D32666" w:rsidRPr="004F6663">
        <w:t>life cycle</w:t>
      </w:r>
      <w:r w:rsidRPr="004F6663">
        <w:t xml:space="preserve"> </w:t>
      </w:r>
      <w:r w:rsidR="006E4F3C" w:rsidRPr="004F6663">
        <w:t xml:space="preserve">of sexual and asexual reproductive phases </w:t>
      </w:r>
      <w:r w:rsidRPr="004F6663">
        <w:t xml:space="preserve">that maximises reproduction rates and wide host range) such that their ratings for entry, establishment, spread and consequences </w:t>
      </w:r>
      <w:r w:rsidR="00CB020E" w:rsidRPr="004F6663">
        <w:t xml:space="preserve">on this pathway </w:t>
      </w:r>
      <w:r w:rsidRPr="004F6663">
        <w:t xml:space="preserve">are </w:t>
      </w:r>
      <w:r w:rsidR="00CB020E" w:rsidRPr="004F6663">
        <w:t>considered</w:t>
      </w:r>
      <w:r w:rsidRPr="004F6663">
        <w:t xml:space="preserve"> to be similar.</w:t>
      </w:r>
    </w:p>
    <w:p w14:paraId="7D57D2F5" w14:textId="193043AE" w:rsidR="007E6F4A" w:rsidRPr="004F6663" w:rsidRDefault="00CC21BD" w:rsidP="007E6F4A">
      <w:r w:rsidRPr="004F6663">
        <w:t xml:space="preserve">Aphids feed on </w:t>
      </w:r>
      <w:r w:rsidR="007E6F4A" w:rsidRPr="004F6663">
        <w:t xml:space="preserve">the phloem of </w:t>
      </w:r>
      <w:r w:rsidRPr="004F6663">
        <w:t xml:space="preserve">living plant material, and are frequently found on the fresh cut flower and foliage pathway. For example, </w:t>
      </w:r>
      <w:r w:rsidR="007E6F4A" w:rsidRPr="004F6663">
        <w:t>aphids were the third most</w:t>
      </w:r>
      <w:r w:rsidR="008B5005" w:rsidRPr="004F6663">
        <w:t xml:space="preserve"> frequently intercepted </w:t>
      </w:r>
      <w:r w:rsidR="007E6F4A" w:rsidRPr="004F6663">
        <w:t xml:space="preserve">group of arthropods on this pathway on arrival in Australia, being </w:t>
      </w:r>
      <w:r w:rsidRPr="004F6663">
        <w:t xml:space="preserve">7 per cent of all </w:t>
      </w:r>
      <w:r w:rsidR="00F16CF9" w:rsidRPr="004F6663">
        <w:t>arthropods</w:t>
      </w:r>
      <w:r w:rsidRPr="004F6663">
        <w:t xml:space="preserve"> </w:t>
      </w:r>
      <w:r w:rsidR="007E6F4A" w:rsidRPr="004F6663">
        <w:t>intercepted</w:t>
      </w:r>
      <w:r w:rsidRPr="004F6663">
        <w:t xml:space="preserve"> (</w:t>
      </w:r>
      <w:r w:rsidR="007E6F4A" w:rsidRPr="004F6663">
        <w:fldChar w:fldCharType="begin"/>
      </w:r>
      <w:r w:rsidR="007E6F4A" w:rsidRPr="004F6663">
        <w:instrText xml:space="preserve"> REF _Ref519102358 \h </w:instrText>
      </w:r>
      <w:r w:rsidR="009411CA" w:rsidRPr="004F6663">
        <w:instrText xml:space="preserve"> \* MERGEFORMAT </w:instrText>
      </w:r>
      <w:r w:rsidR="007E6F4A" w:rsidRPr="004F6663">
        <w:fldChar w:fldCharType="separate"/>
      </w:r>
      <w:r w:rsidR="00124963" w:rsidRPr="004F6663">
        <w:t xml:space="preserve">Table </w:t>
      </w:r>
      <w:r w:rsidR="00124963" w:rsidRPr="004F6663">
        <w:rPr>
          <w:noProof/>
        </w:rPr>
        <w:t>5.4</w:t>
      </w:r>
      <w:r w:rsidR="007E6F4A" w:rsidRPr="004F6663">
        <w:fldChar w:fldCharType="end"/>
      </w:r>
      <w:r w:rsidR="007E6F4A" w:rsidRPr="004F6663">
        <w:t>)</w:t>
      </w:r>
      <w:r w:rsidRPr="004F6663">
        <w:t>.</w:t>
      </w:r>
      <w:r w:rsidR="007E6F4A" w:rsidRPr="004F6663">
        <w:t xml:space="preserve"> </w:t>
      </w:r>
      <w:r w:rsidR="00FB25F2" w:rsidRPr="004F6663">
        <w:t>D</w:t>
      </w:r>
      <w:r w:rsidR="003661D6" w:rsidRPr="004F6663">
        <w:t xml:space="preserve">epartmental analysis has determined that the largest proportion of aphid interceptions, 57 per cent, are on cut flowers and foliage, compared with 18 per cent recorded on imported fresh fruits and vegetables. </w:t>
      </w:r>
      <w:r w:rsidR="007E6F4A" w:rsidRPr="004F6663">
        <w:t xml:space="preserve">Two species of aphids relevant to this </w:t>
      </w:r>
      <w:r w:rsidR="00582339" w:rsidRPr="004F6663">
        <w:t>PRA</w:t>
      </w:r>
      <w:r w:rsidR="007E6F4A" w:rsidRPr="004F6663">
        <w:t xml:space="preserve"> have been previously assessed, </w:t>
      </w:r>
      <w:r w:rsidR="007E6F4A" w:rsidRPr="004F6663">
        <w:rPr>
          <w:i/>
        </w:rPr>
        <w:t>Aphis fabae</w:t>
      </w:r>
      <w:r w:rsidR="007E6F4A" w:rsidRPr="004F6663">
        <w:t xml:space="preserve"> and </w:t>
      </w:r>
      <w:r w:rsidR="007E6F4A" w:rsidRPr="004F6663">
        <w:rPr>
          <w:i/>
        </w:rPr>
        <w:t>Toxoptera odinae</w:t>
      </w:r>
      <w:r w:rsidR="007E6F4A" w:rsidRPr="004F6663">
        <w:t xml:space="preserve"> (</w:t>
      </w:r>
      <w:r w:rsidR="00D062A7" w:rsidRPr="004F6663">
        <w:fldChar w:fldCharType="begin"/>
      </w:r>
      <w:r w:rsidR="00D062A7" w:rsidRPr="004F6663">
        <w:instrText xml:space="preserve"> REF _Ref525732722 \h </w:instrText>
      </w:r>
      <w:r w:rsidR="002805D8" w:rsidRPr="004F6663">
        <w:instrText xml:space="preserve"> \* MERGEFORMAT </w:instrText>
      </w:r>
      <w:r w:rsidR="00D062A7" w:rsidRPr="004F6663">
        <w:fldChar w:fldCharType="separate"/>
      </w:r>
      <w:r w:rsidR="00124963" w:rsidRPr="004F6663">
        <w:t xml:space="preserve">Table </w:t>
      </w:r>
      <w:r w:rsidR="00124963" w:rsidRPr="004F6663">
        <w:rPr>
          <w:noProof/>
        </w:rPr>
        <w:t>6.1</w:t>
      </w:r>
      <w:r w:rsidR="00D062A7" w:rsidRPr="004F6663">
        <w:fldChar w:fldCharType="end"/>
      </w:r>
      <w:r w:rsidR="007E6F4A" w:rsidRPr="004F6663">
        <w:t xml:space="preserve">), and both were assessed as having a likelihood of </w:t>
      </w:r>
      <w:r w:rsidR="00D43B98" w:rsidRPr="004F6663">
        <w:t>importation</w:t>
      </w:r>
      <w:r w:rsidR="007E6F4A" w:rsidRPr="004F6663">
        <w:t xml:space="preserve"> on fresh fruit (truss tomato and mango) of ‘Low’. </w:t>
      </w:r>
    </w:p>
    <w:p w14:paraId="2D450900" w14:textId="77777777" w:rsidR="007E6F4A" w:rsidRPr="004F6663" w:rsidRDefault="007E6F4A" w:rsidP="007E6F4A">
      <w:r w:rsidRPr="004F6663">
        <w:lastRenderedPageBreak/>
        <w:t xml:space="preserve">In summary, many pest species of aphids feed and live on flowers and foliage at all stages in their </w:t>
      </w:r>
      <w:r w:rsidR="00D32666" w:rsidRPr="004F6663">
        <w:t>life cycle</w:t>
      </w:r>
      <w:r w:rsidRPr="004F6663">
        <w:t xml:space="preserve"> and therefore have a high degree of association with fresh cut flowers and foliage. The harvesting and processing of flowers does not remove all aphids from the commodity</w:t>
      </w:r>
      <w:r w:rsidR="00DB10C5" w:rsidRPr="004F6663">
        <w:t>, and the nature of the commodity (flowers and foliage) provides good cryptic cover for pests such as aphids</w:t>
      </w:r>
      <w:r w:rsidRPr="004F6663">
        <w:t xml:space="preserve">. The department’s interception records of aphids is consistent with this assessment. </w:t>
      </w:r>
      <w:r w:rsidR="00272141" w:rsidRPr="004F6663">
        <w:t xml:space="preserve">Therefore, </w:t>
      </w:r>
      <w:r w:rsidRPr="004F6663">
        <w:t xml:space="preserve">an </w:t>
      </w:r>
      <w:r w:rsidR="00D43B98" w:rsidRPr="004F6663">
        <w:t>importation</w:t>
      </w:r>
      <w:r w:rsidRPr="004F6663">
        <w:t xml:space="preserve"> likelihood rating for aphids of ‘</w:t>
      </w:r>
      <w:r w:rsidRPr="004F6663">
        <w:rPr>
          <w:b/>
        </w:rPr>
        <w:t>High</w:t>
      </w:r>
      <w:r w:rsidRPr="004F6663">
        <w:t xml:space="preserve">’ </w:t>
      </w:r>
      <w:r w:rsidR="00272141" w:rsidRPr="004F6663">
        <w:t xml:space="preserve">is supported </w:t>
      </w:r>
      <w:r w:rsidRPr="004F6663">
        <w:t>on this pathway.</w:t>
      </w:r>
    </w:p>
    <w:p w14:paraId="4C77128D" w14:textId="3AC1736A" w:rsidR="00DB10C5" w:rsidRPr="004F6663" w:rsidRDefault="00DF582E" w:rsidP="00DB10C5">
      <w:r w:rsidRPr="004F6663">
        <w:t>As discussed above for m</w:t>
      </w:r>
      <w:r w:rsidR="00DB10C5" w:rsidRPr="004F6663">
        <w:t>i</w:t>
      </w:r>
      <w:r w:rsidRPr="004F6663">
        <w:t>t</w:t>
      </w:r>
      <w:r w:rsidR="00DB10C5" w:rsidRPr="004F6663">
        <w:t xml:space="preserve">es, decorative bunches of flowers and foliage are displayed inside buildings, but also outdoors (for example, funerals and weddings), and dead flowers can be disposed of in </w:t>
      </w:r>
      <w:r w:rsidR="00816B8E" w:rsidRPr="004F6663">
        <w:t xml:space="preserve">household </w:t>
      </w:r>
      <w:r w:rsidR="00DB10C5" w:rsidRPr="004F6663">
        <w:t xml:space="preserve">compost systems </w:t>
      </w:r>
      <w:r w:rsidR="003B48E7" w:rsidRPr="004F6663">
        <w:t xml:space="preserve">(as discussed in Section 3.1.1). Cut flowers and foliage are a perishable commodity, and deterioration is likely to cause </w:t>
      </w:r>
      <w:r w:rsidR="00A37EB4" w:rsidRPr="004F6663">
        <w:t xml:space="preserve">some </w:t>
      </w:r>
      <w:r w:rsidR="003B48E7" w:rsidRPr="004F6663">
        <w:t xml:space="preserve">aphid mortality before they are able to reach a host. </w:t>
      </w:r>
      <w:r w:rsidR="00DB10C5" w:rsidRPr="004F6663">
        <w:t xml:space="preserve">Aphids are capable of spreading from plant to plant, and winged </w:t>
      </w:r>
      <w:r w:rsidR="003661D6" w:rsidRPr="004F6663">
        <w:t>aphid morphs</w:t>
      </w:r>
      <w:r w:rsidR="00DB10C5" w:rsidRPr="004F6663">
        <w:t xml:space="preserve"> </w:t>
      </w:r>
      <w:r w:rsidR="003661D6" w:rsidRPr="004F6663">
        <w:t xml:space="preserve">can form as a result of food stress, and </w:t>
      </w:r>
      <w:r w:rsidR="00DB10C5" w:rsidRPr="004F6663">
        <w:t>are capable of moving larger distances through wind dispersal. The polyphagous nature of many of the aphid species increases the likelihood of them finding a susceptible part of a host in Australia</w:t>
      </w:r>
      <w:r w:rsidR="00A37EB4" w:rsidRPr="004F6663">
        <w:t>, although a</w:t>
      </w:r>
      <w:r w:rsidR="003661D6" w:rsidRPr="004F6663">
        <w:t>phids are only able to survive for short periods without food</w:t>
      </w:r>
      <w:r w:rsidR="00D43B98" w:rsidRPr="004F6663">
        <w:t>.</w:t>
      </w:r>
      <w:r w:rsidR="003661D6" w:rsidRPr="004F6663">
        <w:t xml:space="preserve"> </w:t>
      </w:r>
      <w:r w:rsidR="00D43B98" w:rsidRPr="004F6663">
        <w:t>T</w:t>
      </w:r>
      <w:r w:rsidR="00DB10C5" w:rsidRPr="004F6663">
        <w:t>his information supports a distribution likelihood rating of ‘</w:t>
      </w:r>
      <w:r w:rsidR="003B48E7" w:rsidRPr="004F6663">
        <w:rPr>
          <w:b/>
        </w:rPr>
        <w:t>Moderate’</w:t>
      </w:r>
      <w:r w:rsidR="00DB10C5" w:rsidRPr="004F6663">
        <w:t xml:space="preserve"> for aphids on this pathway.</w:t>
      </w:r>
      <w:r w:rsidR="003B48E7" w:rsidRPr="004F6663">
        <w:t xml:space="preserve"> Distribution ratings for aphids in previous risk assessments were ‘Low’ to ‘Moderate’.</w:t>
      </w:r>
    </w:p>
    <w:p w14:paraId="0F0F84FD" w14:textId="7344531C" w:rsidR="00DB10C5" w:rsidRPr="004F6663" w:rsidRDefault="00DB10C5" w:rsidP="00DB10C5">
      <w:r w:rsidRPr="004F6663">
        <w:t>The overall likelihood of entry is determined by combining the likelihood of importation with the likeli</w:t>
      </w:r>
      <w:r w:rsidR="0071080A" w:rsidRPr="004F6663">
        <w:t>hood of distribution (Appendix E</w:t>
      </w:r>
      <w:r w:rsidRPr="004F6663">
        <w:t xml:space="preserve">, </w:t>
      </w:r>
      <w:r w:rsidR="008B2B45" w:rsidRPr="004F6663">
        <w:fldChar w:fldCharType="begin"/>
      </w:r>
      <w:r w:rsidR="008B2B45" w:rsidRPr="004F6663">
        <w:instrText xml:space="preserve"> REF _Ref526252182 \h  \* MERGEFORMAT </w:instrText>
      </w:r>
      <w:r w:rsidR="008B2B45" w:rsidRPr="004F6663">
        <w:fldChar w:fldCharType="separate"/>
      </w:r>
      <w:r w:rsidR="00124963" w:rsidRPr="004F6663">
        <w:t xml:space="preserve">Table </w:t>
      </w:r>
      <w:r w:rsidR="00124963" w:rsidRPr="004F6663">
        <w:rPr>
          <w:noProof/>
        </w:rPr>
        <w:t>XIII</w:t>
      </w:r>
      <w:r w:rsidR="008B2B45" w:rsidRPr="004F6663">
        <w:fldChar w:fldCharType="end"/>
      </w:r>
      <w:r w:rsidRPr="004F6663">
        <w:t>). The likelihood that aphids will enter Australia as a result of trade in the commodity and be distributed in a viable state to a susceptible host is</w:t>
      </w:r>
      <w:r w:rsidR="00D32666" w:rsidRPr="004F6663">
        <w:t xml:space="preserve"> assessed as</w:t>
      </w:r>
      <w:r w:rsidRPr="004F6663">
        <w:t xml:space="preserve"> </w:t>
      </w:r>
      <w:r w:rsidR="003B48E7" w:rsidRPr="004F6663">
        <w:rPr>
          <w:b/>
        </w:rPr>
        <w:t>Moderate</w:t>
      </w:r>
      <w:r w:rsidRPr="004F6663">
        <w:rPr>
          <w:b/>
        </w:rPr>
        <w:t>.</w:t>
      </w:r>
    </w:p>
    <w:p w14:paraId="616DA89D" w14:textId="77777777" w:rsidR="00DF582E" w:rsidRPr="004F6663" w:rsidRDefault="00DF582E" w:rsidP="00DF582E">
      <w:r w:rsidRPr="004F6663">
        <w:t xml:space="preserve">Australia’s climate is similar to the climate in many of the source countries of aphids on this pathway, and there have already been establishments of exotic species of aphids in Australia. Many pest species of aphids have a broad host range, including common and widespread plant species used in horticulture, and this increases the likelihood of them finding a suitable host plant in Australia. Some aphid species are </w:t>
      </w:r>
      <w:r w:rsidR="00603805" w:rsidRPr="004F6663">
        <w:t>capable</w:t>
      </w:r>
      <w:r w:rsidRPr="004F6663">
        <w:t xml:space="preserve"> of parthenogenetic reproduction, increasing the likelihood that they can reproduce and therefore establish</w:t>
      </w:r>
      <w:r w:rsidR="00CD67A0" w:rsidRPr="004F6663">
        <w:t xml:space="preserve">. </w:t>
      </w:r>
      <w:r w:rsidRPr="004F6663">
        <w:t xml:space="preserve">Previous assessments have considered aphid establishment to be ‘Moderate’ or ‘High’. </w:t>
      </w:r>
      <w:r w:rsidR="00D43B98" w:rsidRPr="004F6663">
        <w:t>The</w:t>
      </w:r>
      <w:r w:rsidRPr="004F6663">
        <w:t xml:space="preserve"> information </w:t>
      </w:r>
      <w:r w:rsidR="00D43B98" w:rsidRPr="004F6663">
        <w:t xml:space="preserve">provided in this chapter </w:t>
      </w:r>
      <w:r w:rsidRPr="004F6663">
        <w:t>supports an establishment likelihood rating of ‘</w:t>
      </w:r>
      <w:r w:rsidR="00D43B98" w:rsidRPr="004F6663">
        <w:rPr>
          <w:b/>
        </w:rPr>
        <w:t>High</w:t>
      </w:r>
      <w:r w:rsidR="00936CD8" w:rsidRPr="004F6663">
        <w:t>’</w:t>
      </w:r>
      <w:r w:rsidRPr="004F6663">
        <w:t>.</w:t>
      </w:r>
    </w:p>
    <w:p w14:paraId="46EA6C8C" w14:textId="77777777" w:rsidR="00DF582E" w:rsidRPr="004F6663" w:rsidRDefault="00DF582E" w:rsidP="00DF582E">
      <w:r w:rsidRPr="004F6663">
        <w:t xml:space="preserve">As discussed above for mites, imported cut flowers and foliage arrive in major Australian capital cities, are distributed to florists and flower sellers throughout Australia and are further distributed to buyers. This increases the potential for aphids to move with the commodity. </w:t>
      </w:r>
      <w:r w:rsidR="007E181D" w:rsidRPr="004F6663">
        <w:t>Winged aphids</w:t>
      </w:r>
      <w:r w:rsidRPr="004F6663">
        <w:t xml:space="preserve"> are known to disperse by </w:t>
      </w:r>
      <w:r w:rsidR="007E181D" w:rsidRPr="004F6663">
        <w:t>wind currents</w:t>
      </w:r>
      <w:r w:rsidRPr="004F6663">
        <w:t xml:space="preserve">, increasing their likelihood of spread. Previous pest risk assessments predominantly rated </w:t>
      </w:r>
      <w:r w:rsidR="007E181D" w:rsidRPr="004F6663">
        <w:t>aphids</w:t>
      </w:r>
      <w:r w:rsidRPr="004F6663">
        <w:t xml:space="preserve"> with a ‘</w:t>
      </w:r>
      <w:r w:rsidR="007E181D" w:rsidRPr="004F6663">
        <w:t>High’</w:t>
      </w:r>
      <w:r w:rsidRPr="004F6663">
        <w:t xml:space="preserve"> likelihood of spread once they had entered Australia. </w:t>
      </w:r>
      <w:r w:rsidR="00936CD8" w:rsidRPr="004F6663">
        <w:t>A</w:t>
      </w:r>
      <w:r w:rsidRPr="004F6663">
        <w:t xml:space="preserve"> spread likelihood rating of ‘</w:t>
      </w:r>
      <w:r w:rsidR="007E181D" w:rsidRPr="004F6663">
        <w:rPr>
          <w:b/>
        </w:rPr>
        <w:t>High</w:t>
      </w:r>
      <w:r w:rsidR="007E181D" w:rsidRPr="004F6663">
        <w:t>’</w:t>
      </w:r>
      <w:r w:rsidRPr="004F6663">
        <w:t xml:space="preserve"> </w:t>
      </w:r>
      <w:r w:rsidR="00936CD8" w:rsidRPr="004F6663">
        <w:t>is supported</w:t>
      </w:r>
      <w:r w:rsidRPr="004F6663">
        <w:t>.</w:t>
      </w:r>
    </w:p>
    <w:p w14:paraId="2A5304B6" w14:textId="1D9C845F" w:rsidR="00DF582E" w:rsidRPr="004F6663" w:rsidRDefault="00DF582E" w:rsidP="00DF582E">
      <w:r w:rsidRPr="004F6663">
        <w:t xml:space="preserve">The overall likelihood of entry, establishment and spread is determined by combining the </w:t>
      </w:r>
      <w:r w:rsidR="00603805" w:rsidRPr="004F6663">
        <w:t>likelihoods</w:t>
      </w:r>
      <w:r w:rsidRPr="004F6663">
        <w:t xml:space="preserve"> of entry, of establishment and of spread using the ma</w:t>
      </w:r>
      <w:r w:rsidR="0071080A" w:rsidRPr="004F6663">
        <w:t>trix of rules shown in Appendix E</w:t>
      </w:r>
      <w:r w:rsidRPr="004F6663">
        <w:t xml:space="preserve">, </w:t>
      </w:r>
      <w:r w:rsidR="008B2B45" w:rsidRPr="004F6663">
        <w:fldChar w:fldCharType="begin"/>
      </w:r>
      <w:r w:rsidR="008B2B45" w:rsidRPr="004F6663">
        <w:instrText xml:space="preserve"> REF _Ref526252182 \h  \* MERGEFORMAT </w:instrText>
      </w:r>
      <w:r w:rsidR="008B2B45" w:rsidRPr="004F6663">
        <w:fldChar w:fldCharType="separate"/>
      </w:r>
      <w:r w:rsidR="00124963" w:rsidRPr="004F6663">
        <w:t xml:space="preserve">Table </w:t>
      </w:r>
      <w:r w:rsidR="00124963" w:rsidRPr="004F6663">
        <w:rPr>
          <w:noProof/>
        </w:rPr>
        <w:t>XIII</w:t>
      </w:r>
      <w:r w:rsidR="008B2B45" w:rsidRPr="004F6663">
        <w:fldChar w:fldCharType="end"/>
      </w:r>
      <w:r w:rsidRPr="004F6663">
        <w:t xml:space="preserve">. The overall likelihood for the entry, establishment and spread of </w:t>
      </w:r>
      <w:r w:rsidR="00CD67A0" w:rsidRPr="004F6663">
        <w:t>aphids</w:t>
      </w:r>
      <w:r w:rsidRPr="004F6663">
        <w:t xml:space="preserve"> on this pathway in Australia is estimated to be </w:t>
      </w:r>
      <w:r w:rsidR="009A52C8" w:rsidRPr="004F6663">
        <w:t>‘</w:t>
      </w:r>
      <w:r w:rsidR="009A52C8" w:rsidRPr="004F6663">
        <w:rPr>
          <w:b/>
        </w:rPr>
        <w:t>Moderate’</w:t>
      </w:r>
      <w:r w:rsidR="004D4513" w:rsidRPr="004F6663">
        <w:t>.</w:t>
      </w:r>
    </w:p>
    <w:p w14:paraId="4DE88964" w14:textId="35566A0E" w:rsidR="00DF582E" w:rsidRPr="004F6663" w:rsidRDefault="00CD67A0" w:rsidP="00DF582E">
      <w:r w:rsidRPr="004F6663">
        <w:t>Aphids</w:t>
      </w:r>
      <w:r w:rsidR="00DF582E" w:rsidRPr="004F6663">
        <w:t xml:space="preserve"> are known to cause economic consequences. Some species are recorded as important economic pests of a broad range of crop plants and to cause </w:t>
      </w:r>
      <w:r w:rsidRPr="004F6663">
        <w:t>yield reduction and damage</w:t>
      </w:r>
      <w:r w:rsidR="00DF582E" w:rsidRPr="004F6663">
        <w:t xml:space="preserve"> to these plants. </w:t>
      </w:r>
      <w:r w:rsidRPr="004F6663">
        <w:t xml:space="preserve">Aphids are also capable of </w:t>
      </w:r>
      <w:r w:rsidR="00F975EE" w:rsidRPr="004F6663">
        <w:t>transmitt</w:t>
      </w:r>
      <w:r w:rsidRPr="004F6663">
        <w:t>ing a large number of plant viruses, some of which may be exotic to Australia</w:t>
      </w:r>
      <w:r w:rsidR="00515982" w:rsidRPr="004F6663">
        <w:t>.</w:t>
      </w:r>
      <w:r w:rsidRPr="004F6663">
        <w:t xml:space="preserve"> P</w:t>
      </w:r>
      <w:r w:rsidR="00DF582E" w:rsidRPr="004F6663">
        <w:t xml:space="preserve">revious pest risk assessments rated </w:t>
      </w:r>
      <w:r w:rsidRPr="004F6663">
        <w:t>aphids</w:t>
      </w:r>
      <w:r w:rsidR="00DF582E" w:rsidRPr="004F6663">
        <w:t xml:space="preserve"> with ‘Moderate’ </w:t>
      </w:r>
      <w:r w:rsidRPr="004F6663">
        <w:t xml:space="preserve">or ‘Low’ </w:t>
      </w:r>
      <w:r w:rsidR="00DF582E" w:rsidRPr="004F6663">
        <w:lastRenderedPageBreak/>
        <w:t xml:space="preserve">economic consequences. </w:t>
      </w:r>
      <w:r w:rsidR="00D43B98" w:rsidRPr="004F6663">
        <w:t xml:space="preserve">Given the range of quarantine pest </w:t>
      </w:r>
      <w:r w:rsidR="00936CD8" w:rsidRPr="004F6663">
        <w:t>aphid species identified on imp</w:t>
      </w:r>
      <w:r w:rsidR="00D43B98" w:rsidRPr="004F6663">
        <w:t>o</w:t>
      </w:r>
      <w:r w:rsidR="00936CD8" w:rsidRPr="004F6663">
        <w:t>r</w:t>
      </w:r>
      <w:r w:rsidR="00D43B98" w:rsidRPr="004F6663">
        <w:t>ted cut flowers and foliage, a</w:t>
      </w:r>
      <w:r w:rsidR="00DF582E" w:rsidRPr="004F6663">
        <w:t xml:space="preserve"> consequences rating </w:t>
      </w:r>
      <w:r w:rsidR="00936CD8" w:rsidRPr="004F6663">
        <w:t>range of ‘</w:t>
      </w:r>
      <w:r w:rsidR="00936CD8" w:rsidRPr="004F6663">
        <w:rPr>
          <w:b/>
        </w:rPr>
        <w:t>Low</w:t>
      </w:r>
      <w:r w:rsidR="00936CD8" w:rsidRPr="004F6663">
        <w:t>’ to</w:t>
      </w:r>
      <w:r w:rsidR="00DF582E" w:rsidRPr="004F6663">
        <w:t xml:space="preserve"> ‘</w:t>
      </w:r>
      <w:r w:rsidR="00DF582E" w:rsidRPr="004F6663">
        <w:rPr>
          <w:b/>
        </w:rPr>
        <w:t>Moderate</w:t>
      </w:r>
      <w:r w:rsidRPr="004F6663">
        <w:t>’</w:t>
      </w:r>
      <w:r w:rsidR="00DF582E" w:rsidRPr="004F6663">
        <w:t xml:space="preserve"> </w:t>
      </w:r>
      <w:r w:rsidR="00D43B98" w:rsidRPr="004F6663">
        <w:t>is supported</w:t>
      </w:r>
      <w:r w:rsidR="00DF582E" w:rsidRPr="004F6663">
        <w:t>.</w:t>
      </w:r>
    </w:p>
    <w:p w14:paraId="6CEBA1E9" w14:textId="22031538" w:rsidR="00DF582E" w:rsidRPr="004F6663" w:rsidRDefault="00DF582E" w:rsidP="00DF582E">
      <w:r w:rsidRPr="004F6663">
        <w:t>Unrestricted risk is the result of comb</w:t>
      </w:r>
      <w:r w:rsidR="00D32666" w:rsidRPr="004F6663">
        <w:t>in</w:t>
      </w:r>
      <w:r w:rsidRPr="004F6663">
        <w:t xml:space="preserve">ing the likelihoods of entry, establishment and spread </w:t>
      </w:r>
      <w:r w:rsidR="00603805" w:rsidRPr="004F6663">
        <w:t>with</w:t>
      </w:r>
      <w:r w:rsidRPr="004F6663">
        <w:t xml:space="preserve"> the outcomes of the overall consequences. Likelihoods and consequences are combined using the ri</w:t>
      </w:r>
      <w:r w:rsidR="0071080A" w:rsidRPr="004F6663">
        <w:t>sk estimation matrix (Appendix E</w:t>
      </w:r>
      <w:r w:rsidRPr="004F6663">
        <w:t>,</w:t>
      </w:r>
      <w:r w:rsidR="008B2B45" w:rsidRPr="004F6663">
        <w:t xml:space="preserve"> </w:t>
      </w:r>
      <w:r w:rsidR="008B2B45" w:rsidRPr="004F6663">
        <w:fldChar w:fldCharType="begin"/>
      </w:r>
      <w:r w:rsidR="008B2B45" w:rsidRPr="004F6663">
        <w:instrText xml:space="preserve"> REF _Ref526252497 \h  \* MERGEFORMAT </w:instrText>
      </w:r>
      <w:r w:rsidR="008B2B45" w:rsidRPr="004F6663">
        <w:fldChar w:fldCharType="separate"/>
      </w:r>
      <w:r w:rsidR="00124963" w:rsidRPr="004F6663">
        <w:t xml:space="preserve">Table </w:t>
      </w:r>
      <w:r w:rsidR="00124963" w:rsidRPr="004F6663">
        <w:rPr>
          <w:noProof/>
        </w:rPr>
        <w:t>XVI</w:t>
      </w:r>
      <w:r w:rsidR="008B2B45" w:rsidRPr="004F6663">
        <w:fldChar w:fldCharType="end"/>
      </w:r>
      <w:r w:rsidRPr="004F6663">
        <w:t xml:space="preserve">) and the outcomes </w:t>
      </w:r>
      <w:r w:rsidR="00D43B98" w:rsidRPr="004F6663">
        <w:t>are</w:t>
      </w:r>
      <w:r w:rsidRPr="004F6663">
        <w:t xml:space="preserve"> </w:t>
      </w:r>
      <w:r w:rsidR="00603805" w:rsidRPr="004F6663">
        <w:t>summarised</w:t>
      </w:r>
      <w:r w:rsidRPr="004F6663">
        <w:t xml:space="preserve"> in </w:t>
      </w:r>
      <w:r w:rsidR="00D43B98" w:rsidRPr="004F6663">
        <w:fldChar w:fldCharType="begin"/>
      </w:r>
      <w:r w:rsidR="00D43B98" w:rsidRPr="004F6663">
        <w:instrText xml:space="preserve"> REF _Ref521355084 \h </w:instrText>
      </w:r>
      <w:r w:rsidR="008B2B45" w:rsidRPr="004F6663">
        <w:instrText xml:space="preserve"> \* MERGEFORMAT </w:instrText>
      </w:r>
      <w:r w:rsidR="00D43B98" w:rsidRPr="004F6663">
        <w:fldChar w:fldCharType="separate"/>
      </w:r>
      <w:r w:rsidR="00124963" w:rsidRPr="004F6663">
        <w:t xml:space="preserve">Table </w:t>
      </w:r>
      <w:r w:rsidR="00124963" w:rsidRPr="004F6663">
        <w:rPr>
          <w:noProof/>
        </w:rPr>
        <w:t>6.2</w:t>
      </w:r>
      <w:r w:rsidR="00D43B98" w:rsidRPr="004F6663">
        <w:fldChar w:fldCharType="end"/>
      </w:r>
      <w:r w:rsidRPr="004F6663">
        <w:t>.</w:t>
      </w:r>
    </w:p>
    <w:p w14:paraId="26AF46A8" w14:textId="77777777" w:rsidR="00DF582E" w:rsidRPr="004F6663" w:rsidRDefault="00DF582E" w:rsidP="00DF582E">
      <w:r w:rsidRPr="004F6663">
        <w:t xml:space="preserve">The unrestricted risk estimate for </w:t>
      </w:r>
      <w:r w:rsidR="00CD67A0" w:rsidRPr="004F6663">
        <w:t>aphids</w:t>
      </w:r>
      <w:r w:rsidRPr="004F6663">
        <w:t xml:space="preserve"> on fresh cut flowers and foliage arriving in Australia has been assessed as </w:t>
      </w:r>
      <w:r w:rsidR="00272141" w:rsidRPr="004F6663">
        <w:t>‘</w:t>
      </w:r>
      <w:r w:rsidR="00272141" w:rsidRPr="004F6663">
        <w:rPr>
          <w:b/>
        </w:rPr>
        <w:t>Low</w:t>
      </w:r>
      <w:r w:rsidR="00272141" w:rsidRPr="004F6663">
        <w:t xml:space="preserve">’ to </w:t>
      </w:r>
      <w:r w:rsidRPr="004F6663">
        <w:t>‘</w:t>
      </w:r>
      <w:r w:rsidR="00603805" w:rsidRPr="004F6663">
        <w:rPr>
          <w:b/>
        </w:rPr>
        <w:t>Moderate</w:t>
      </w:r>
      <w:r w:rsidR="00603805" w:rsidRPr="004F6663">
        <w:t>’</w:t>
      </w:r>
      <w:r w:rsidRPr="004F6663">
        <w:t>, and does not achieve the ALOP for Australia. Therefore, specific risk management measures are required for thes</w:t>
      </w:r>
      <w:r w:rsidR="00603805" w:rsidRPr="004F6663">
        <w:t>e pests on fresh cut flowers an</w:t>
      </w:r>
      <w:r w:rsidRPr="004F6663">
        <w:t>d foliage arriving in Australia.</w:t>
      </w:r>
    </w:p>
    <w:p w14:paraId="2D365ACC" w14:textId="1199E344" w:rsidR="0030611D" w:rsidRPr="004F6663" w:rsidRDefault="0030611D" w:rsidP="00DF582E">
      <w:r w:rsidRPr="004F6663">
        <w:t xml:space="preserve">There is a level of uncertainty about whether arriving aphid species </w:t>
      </w:r>
      <w:r w:rsidR="004D4513" w:rsidRPr="004F6663">
        <w:t xml:space="preserve">may be </w:t>
      </w:r>
      <w:r w:rsidR="00F975EE" w:rsidRPr="004F6663">
        <w:t>transmitt</w:t>
      </w:r>
      <w:r w:rsidRPr="004F6663">
        <w:t>ing viruses and</w:t>
      </w:r>
      <w:r w:rsidR="005F5B49" w:rsidRPr="004F6663">
        <w:t>,</w:t>
      </w:r>
      <w:r w:rsidRPr="004F6663">
        <w:t xml:space="preserve"> </w:t>
      </w:r>
      <w:r w:rsidR="00D32666" w:rsidRPr="004F6663">
        <w:t>if so</w:t>
      </w:r>
      <w:r w:rsidR="005F5B49" w:rsidRPr="004F6663">
        <w:t>,</w:t>
      </w:r>
      <w:r w:rsidR="00D32666" w:rsidRPr="004F6663">
        <w:t xml:space="preserve"> </w:t>
      </w:r>
      <w:r w:rsidRPr="004F6663">
        <w:t xml:space="preserve">which viruses they potentially are </w:t>
      </w:r>
      <w:r w:rsidR="00F975EE" w:rsidRPr="004F6663">
        <w:t>transmitt</w:t>
      </w:r>
      <w:r w:rsidRPr="004F6663">
        <w:t>ing. However, there is the potential that aphids arriving in Australia on fresh cut flowers and foliage could transmit exotic plant viruses to other host plants. Available evidence is limited</w:t>
      </w:r>
      <w:r w:rsidR="00DC10F7" w:rsidRPr="004F6663">
        <w:t xml:space="preserve">, </w:t>
      </w:r>
      <w:r w:rsidRPr="004F6663">
        <w:t xml:space="preserve">therefore all aphid species, regardless of whether they are already present in Australia, are considered as </w:t>
      </w:r>
      <w:r w:rsidR="00272141" w:rsidRPr="004F6663">
        <w:t>potential</w:t>
      </w:r>
      <w:r w:rsidRPr="004F6663">
        <w:t xml:space="preserve"> regulated articles.</w:t>
      </w:r>
    </w:p>
    <w:p w14:paraId="19460DB1" w14:textId="77777777" w:rsidR="006B2657" w:rsidRPr="004F6663" w:rsidRDefault="006B2657" w:rsidP="0057013F">
      <w:pPr>
        <w:rPr>
          <w:b/>
        </w:rPr>
      </w:pPr>
      <w:r w:rsidRPr="004F6663">
        <w:rPr>
          <w:b/>
        </w:rPr>
        <w:t>Thrips</w:t>
      </w:r>
    </w:p>
    <w:p w14:paraId="2F880104" w14:textId="28F1E2B0" w:rsidR="00A8284E" w:rsidRPr="004F6663" w:rsidRDefault="00A8284E" w:rsidP="0057013F">
      <w:r w:rsidRPr="004F6663">
        <w:t>The Group Thrips PRA summarised the previous risk assessments for thrips (in Appendix B of that document), then determined risk ratings for all thrips and orthotospoviruses on the plant import pathway, including for cut flowers and foliage (</w:t>
      </w:r>
      <w:r w:rsidR="00D32666" w:rsidRPr="004F6663">
        <w:t xml:space="preserve">see </w:t>
      </w:r>
      <w:r w:rsidR="00D062A7" w:rsidRPr="004F6663">
        <w:fldChar w:fldCharType="begin"/>
      </w:r>
      <w:r w:rsidR="00D062A7" w:rsidRPr="004F6663">
        <w:instrText xml:space="preserve"> REF _Ref525732722 \h </w:instrText>
      </w:r>
      <w:r w:rsidR="002805D8" w:rsidRPr="004F6663">
        <w:instrText xml:space="preserve"> \* MERGEFORMAT </w:instrText>
      </w:r>
      <w:r w:rsidR="00D062A7" w:rsidRPr="004F6663">
        <w:fldChar w:fldCharType="separate"/>
      </w:r>
      <w:r w:rsidR="00124963" w:rsidRPr="004F6663">
        <w:t xml:space="preserve">Table </w:t>
      </w:r>
      <w:r w:rsidR="00124963" w:rsidRPr="004F6663">
        <w:rPr>
          <w:noProof/>
        </w:rPr>
        <w:t>6.1</w:t>
      </w:r>
      <w:r w:rsidR="00D062A7" w:rsidRPr="004F6663">
        <w:fldChar w:fldCharType="end"/>
      </w:r>
      <w:r w:rsidR="00D062A7" w:rsidRPr="004F6663">
        <w:t xml:space="preserve"> </w:t>
      </w:r>
      <w:r w:rsidRPr="004F6663">
        <w:t>of this document). That policy concluded that the indicative unrestricted risk estimates for thrips and the orthotospoviruses</w:t>
      </w:r>
      <w:r w:rsidRPr="004F6663">
        <w:rPr>
          <w:i/>
        </w:rPr>
        <w:t xml:space="preserve"> </w:t>
      </w:r>
      <w:r w:rsidRPr="004F6663">
        <w:t xml:space="preserve">they can </w:t>
      </w:r>
      <w:r w:rsidR="00F975EE" w:rsidRPr="004F6663">
        <w:t>transmit</w:t>
      </w:r>
      <w:r w:rsidRPr="004F6663">
        <w:t xml:space="preserve"> was Low in both instances. Indicative ratings were given for the likelihood of entry (importation and distribution)</w:t>
      </w:r>
      <w:r w:rsidR="00D32666" w:rsidRPr="004F6663">
        <w:t>,</w:t>
      </w:r>
      <w:r w:rsidRPr="004F6663">
        <w:t xml:space="preserve"> as these likelihoods can be influenced by a range of pathway-specific factors such as the identity of the commodity, seasonal considerations</w:t>
      </w:r>
      <w:r w:rsidR="00D32666" w:rsidRPr="004F6663">
        <w:t>,</w:t>
      </w:r>
      <w:r w:rsidRPr="004F6663">
        <w:t xml:space="preserve"> or the incidence of pests in specific export production areas. </w:t>
      </w:r>
    </w:p>
    <w:p w14:paraId="2268CC31" w14:textId="7B30559B" w:rsidR="00E7489B" w:rsidRPr="004F6663" w:rsidRDefault="00A8284E" w:rsidP="0057013F">
      <w:r w:rsidRPr="004F6663">
        <w:t xml:space="preserve">This </w:t>
      </w:r>
      <w:r w:rsidR="00582339" w:rsidRPr="004F6663">
        <w:t>PRA</w:t>
      </w:r>
      <w:r w:rsidRPr="004F6663">
        <w:t xml:space="preserve"> </w:t>
      </w:r>
      <w:r w:rsidR="00BE5820" w:rsidRPr="004F6663">
        <w:t>verifies</w:t>
      </w:r>
      <w:r w:rsidRPr="004F6663">
        <w:t xml:space="preserve"> that for</w:t>
      </w:r>
      <w:r w:rsidR="00D32666" w:rsidRPr="004F6663">
        <w:t xml:space="preserve"> the fresh cut flowers</w:t>
      </w:r>
      <w:r w:rsidRPr="004F6663">
        <w:t xml:space="preserve"> and foliage pathway, the likelihood of importation of thrips is ‘</w:t>
      </w:r>
      <w:r w:rsidRPr="004F6663">
        <w:rPr>
          <w:b/>
        </w:rPr>
        <w:t>High</w:t>
      </w:r>
      <w:r w:rsidRPr="004F6663">
        <w:t>’</w:t>
      </w:r>
      <w:r w:rsidR="00E87EC7" w:rsidRPr="004F6663">
        <w:t xml:space="preserve"> and the likelihood of distribution of thrips in ‘</w:t>
      </w:r>
      <w:r w:rsidR="00E87EC7" w:rsidRPr="004F6663">
        <w:rPr>
          <w:b/>
        </w:rPr>
        <w:t>Moderate’</w:t>
      </w:r>
      <w:r w:rsidR="00E87EC7" w:rsidRPr="004F6663">
        <w:t>.</w:t>
      </w:r>
      <w:r w:rsidR="00E7489B" w:rsidRPr="004F6663">
        <w:t xml:space="preserve"> </w:t>
      </w:r>
      <w:r w:rsidR="004F00C3" w:rsidRPr="004F6663">
        <w:t>The department’s interception records of thrips on this pathway are consistent with this assessment.</w:t>
      </w:r>
    </w:p>
    <w:p w14:paraId="638AAD58" w14:textId="77777777" w:rsidR="00BE5820" w:rsidRPr="004F6663" w:rsidRDefault="00BE5820" w:rsidP="0057013F">
      <w:r w:rsidRPr="004F6663">
        <w:t>In contrast, the risk factors considered in the like</w:t>
      </w:r>
      <w:r w:rsidR="002A4A4F" w:rsidRPr="004F6663">
        <w:t>l</w:t>
      </w:r>
      <w:r w:rsidRPr="004F6663">
        <w:t>ihoods of establishment and spread, and the consequences for a pest are not pathway-specific, and are therefore comparable across all plant import pathways within the scope of the Group Thrips PRA. This is because at these s</w:t>
      </w:r>
      <w:r w:rsidR="002A4A4F" w:rsidRPr="004F6663">
        <w:t xml:space="preserve">tages of the risk analysis the </w:t>
      </w:r>
      <w:r w:rsidRPr="004F6663">
        <w:t>p</w:t>
      </w:r>
      <w:r w:rsidR="002A4A4F" w:rsidRPr="004F6663">
        <w:t>e</w:t>
      </w:r>
      <w:r w:rsidRPr="004F6663">
        <w:t>st is assumed to have already found a host within Australia at or beyond its point of entry.</w:t>
      </w:r>
    </w:p>
    <w:p w14:paraId="5A28F803" w14:textId="77777777" w:rsidR="002A4A4F" w:rsidRPr="004F6663" w:rsidRDefault="002A4A4F" w:rsidP="0057013F">
      <w:r w:rsidRPr="004F6663">
        <w:t xml:space="preserve">The unrestricted risk estimate for </w:t>
      </w:r>
      <w:r w:rsidR="00542F63" w:rsidRPr="004F6663">
        <w:t>quarantine thrips on fresh cut flowers and foliage arriving in Australia has been assessed as ‘</w:t>
      </w:r>
      <w:r w:rsidR="00542F63" w:rsidRPr="004F6663">
        <w:rPr>
          <w:b/>
        </w:rPr>
        <w:t>Low</w:t>
      </w:r>
      <w:r w:rsidR="00542F63" w:rsidRPr="004F6663">
        <w:t>’, and does not achieve the ALOP for Australia. Therefore, specific risk management measures are required for these pests on fresh cut flowers and foliage arriving in Australia.</w:t>
      </w:r>
    </w:p>
    <w:p w14:paraId="70BF6C45" w14:textId="77777777" w:rsidR="005F77E5" w:rsidRPr="004F6663" w:rsidRDefault="00542F63">
      <w:r w:rsidRPr="004F6663">
        <w:t xml:space="preserve">Three species, </w:t>
      </w:r>
      <w:r w:rsidRPr="004F6663">
        <w:rPr>
          <w:i/>
        </w:rPr>
        <w:t>Frankliniella schultzei</w:t>
      </w:r>
      <w:r w:rsidRPr="004F6663">
        <w:t xml:space="preserve">, </w:t>
      </w:r>
      <w:r w:rsidRPr="004F6663">
        <w:rPr>
          <w:i/>
        </w:rPr>
        <w:t>Scirtothrips dorsalis</w:t>
      </w:r>
      <w:r w:rsidRPr="004F6663">
        <w:t xml:space="preserve"> and </w:t>
      </w:r>
      <w:r w:rsidRPr="004F6663">
        <w:rPr>
          <w:i/>
        </w:rPr>
        <w:t xml:space="preserve">Thrips tabaci </w:t>
      </w:r>
      <w:r w:rsidRPr="004F6663">
        <w:t>are not quarantine pests, but they</w:t>
      </w:r>
      <w:r w:rsidR="00243098" w:rsidRPr="004F6663">
        <w:t xml:space="preserve"> </w:t>
      </w:r>
      <w:r w:rsidRPr="004F6663">
        <w:t xml:space="preserve">are capable of harbouring and </w:t>
      </w:r>
      <w:r w:rsidR="00243098" w:rsidRPr="004F6663">
        <w:t>spreading</w:t>
      </w:r>
      <w:r w:rsidRPr="004F6663">
        <w:t xml:space="preserve"> (</w:t>
      </w:r>
      <w:r w:rsidR="00F975EE" w:rsidRPr="004F6663">
        <w:t>transmitt</w:t>
      </w:r>
      <w:r w:rsidRPr="004F6663">
        <w:t xml:space="preserve">ing) emerging orthotospoviruses that are quarantine pests for Australia. Consequently, these thrips are assessed as regulated articles (defined in Section </w:t>
      </w:r>
      <w:r w:rsidR="00243098" w:rsidRPr="004F6663">
        <w:fldChar w:fldCharType="begin"/>
      </w:r>
      <w:r w:rsidR="00243098" w:rsidRPr="004F6663">
        <w:instrText xml:space="preserve"> REF _Ref525752528 \r \h </w:instrText>
      </w:r>
      <w:r w:rsidR="00881BD9" w:rsidRPr="004F6663">
        <w:instrText xml:space="preserve"> \* MERGEFORMAT </w:instrText>
      </w:r>
      <w:r w:rsidR="00243098" w:rsidRPr="004F6663">
        <w:fldChar w:fldCharType="separate"/>
      </w:r>
      <w:r w:rsidR="00124963" w:rsidRPr="004F6663">
        <w:t>6.1.3</w:t>
      </w:r>
      <w:r w:rsidR="00243098" w:rsidRPr="004F6663">
        <w:fldChar w:fldCharType="end"/>
      </w:r>
      <w:r w:rsidR="00243098" w:rsidRPr="004F6663">
        <w:t xml:space="preserve">). </w:t>
      </w:r>
      <w:r w:rsidR="00881BD9" w:rsidRPr="004F6663">
        <w:t xml:space="preserve">The </w:t>
      </w:r>
      <w:r w:rsidR="00243098" w:rsidRPr="004F6663">
        <w:t>unrestricted risk est</w:t>
      </w:r>
      <w:r w:rsidR="00F16CF9" w:rsidRPr="004F6663">
        <w:t xml:space="preserve">imate for </w:t>
      </w:r>
      <w:r w:rsidR="00F16CF9" w:rsidRPr="004F6663">
        <w:lastRenderedPageBreak/>
        <w:t>quarantine orthotospo</w:t>
      </w:r>
      <w:r w:rsidR="00243098" w:rsidRPr="004F6663">
        <w:t>viruses transmitted by regulated thrips is ‘</w:t>
      </w:r>
      <w:r w:rsidR="00243098" w:rsidRPr="004F6663">
        <w:rPr>
          <w:b/>
        </w:rPr>
        <w:t>Low</w:t>
      </w:r>
      <w:r w:rsidR="00243098" w:rsidRPr="004F6663">
        <w:t xml:space="preserve">’ which does not achieve the ALOP for Australia. Therefore, specific risk management measures are required for regulated thrips </w:t>
      </w:r>
      <w:r w:rsidR="00881BD9" w:rsidRPr="004F6663">
        <w:t xml:space="preserve">on fresh cut flowers and foliage arriving in Australia </w:t>
      </w:r>
      <w:r w:rsidR="00243098" w:rsidRPr="004F6663">
        <w:t>to mitigate the risk posed by emerging</w:t>
      </w:r>
      <w:r w:rsidR="00881BD9" w:rsidRPr="004F6663">
        <w:t xml:space="preserve"> quarantine orthotospoviruses.</w:t>
      </w:r>
    </w:p>
    <w:p w14:paraId="7AA98375" w14:textId="77777777" w:rsidR="00E310DC" w:rsidRPr="004F6663" w:rsidRDefault="00E310DC">
      <w:pPr>
        <w:sectPr w:rsidR="00E310DC" w:rsidRPr="004F6663" w:rsidSect="00E310DC">
          <w:pgSz w:w="11906" w:h="16838"/>
          <w:pgMar w:top="1418" w:right="1418" w:bottom="1418" w:left="1418" w:header="567" w:footer="283" w:gutter="0"/>
          <w:cols w:space="708"/>
          <w:docGrid w:linePitch="360"/>
        </w:sectPr>
      </w:pPr>
    </w:p>
    <w:p w14:paraId="54250B06" w14:textId="77777777" w:rsidR="007B3CA2" w:rsidRPr="004F6663" w:rsidRDefault="007B3CA2" w:rsidP="00F47301">
      <w:pPr>
        <w:pStyle w:val="Caption"/>
        <w:keepNext w:val="0"/>
      </w:pPr>
      <w:bookmarkStart w:id="102" w:name="_Ref521355084"/>
      <w:bookmarkStart w:id="103" w:name="_Toc521362371"/>
      <w:bookmarkStart w:id="104" w:name="_Toc11397963"/>
      <w:r w:rsidRPr="004F6663">
        <w:lastRenderedPageBreak/>
        <w:t xml:space="preserve">Table </w:t>
      </w:r>
      <w:r w:rsidR="00866694" w:rsidRPr="004F6663">
        <w:fldChar w:fldCharType="begin"/>
      </w:r>
      <w:r w:rsidR="00866694" w:rsidRPr="004F6663">
        <w:instrText xml:space="preserve"> STYLEREF </w:instrText>
      </w:r>
      <w:r w:rsidR="00E229D2" w:rsidRPr="004F6663">
        <w:instrText>2</w:instrText>
      </w:r>
      <w:r w:rsidR="00866694" w:rsidRPr="004F6663">
        <w:instrText xml:space="preserve"> \s </w:instrText>
      </w:r>
      <w:r w:rsidR="00866694" w:rsidRPr="004F6663">
        <w:fldChar w:fldCharType="separate"/>
      </w:r>
      <w:r w:rsidR="00124963" w:rsidRPr="004F6663">
        <w:rPr>
          <w:noProof/>
        </w:rPr>
        <w:t>6</w:t>
      </w:r>
      <w:r w:rsidR="00866694" w:rsidRPr="004F6663">
        <w:fldChar w:fldCharType="end"/>
      </w:r>
      <w:r w:rsidR="00866694" w:rsidRPr="004F6663">
        <w:t>.</w:t>
      </w:r>
      <w:r w:rsidR="00866694" w:rsidRPr="004F6663">
        <w:fldChar w:fldCharType="begin"/>
      </w:r>
      <w:r w:rsidR="00866694" w:rsidRPr="004F6663">
        <w:instrText xml:space="preserve"> SEQ </w:instrText>
      </w:r>
      <w:r w:rsidR="00E229D2" w:rsidRPr="004F6663">
        <w:instrText>Table \* ARABIC \s 2</w:instrText>
      </w:r>
      <w:r w:rsidR="00866694" w:rsidRPr="004F6663">
        <w:instrText xml:space="preserve"> </w:instrText>
      </w:r>
      <w:r w:rsidR="00866694" w:rsidRPr="004F6663">
        <w:fldChar w:fldCharType="separate"/>
      </w:r>
      <w:r w:rsidR="00124963" w:rsidRPr="004F6663">
        <w:rPr>
          <w:noProof/>
        </w:rPr>
        <w:t>2</w:t>
      </w:r>
      <w:r w:rsidR="00866694" w:rsidRPr="004F6663">
        <w:fldChar w:fldCharType="end"/>
      </w:r>
      <w:bookmarkEnd w:id="102"/>
      <w:r w:rsidRPr="004F6663">
        <w:t xml:space="preserve"> Summary of </w:t>
      </w:r>
      <w:bookmarkEnd w:id="103"/>
      <w:r w:rsidR="00170281" w:rsidRPr="004F6663">
        <w:t>unrestricted risk estimates for mites, aphids and thrips on the fresh cut flower and foliage pathway</w:t>
      </w:r>
      <w:bookmarkEnd w:id="104"/>
    </w:p>
    <w:tbl>
      <w:tblPr>
        <w:tblW w:w="4811" w:type="pct"/>
        <w:tblBorders>
          <w:top w:val="single" w:sz="4" w:space="0" w:color="auto"/>
          <w:bottom w:val="single" w:sz="4" w:space="0" w:color="auto"/>
        </w:tblBorders>
        <w:tblLayout w:type="fixed"/>
        <w:tblLook w:val="0000" w:firstRow="0" w:lastRow="0" w:firstColumn="0" w:lastColumn="0" w:noHBand="0" w:noVBand="0"/>
      </w:tblPr>
      <w:tblGrid>
        <w:gridCol w:w="2832"/>
        <w:gridCol w:w="1277"/>
        <w:gridCol w:w="1277"/>
        <w:gridCol w:w="1277"/>
        <w:gridCol w:w="1418"/>
        <w:gridCol w:w="993"/>
        <w:gridCol w:w="1135"/>
        <w:gridCol w:w="1702"/>
        <w:gridCol w:w="1562"/>
      </w:tblGrid>
      <w:tr w:rsidR="00CA2905" w:rsidRPr="004F6663" w14:paraId="1B72F3A3" w14:textId="77777777" w:rsidTr="007211EE">
        <w:trPr>
          <w:trHeight w:val="20"/>
          <w:tblHeader/>
        </w:trPr>
        <w:tc>
          <w:tcPr>
            <w:tcW w:w="2829" w:type="dxa"/>
          </w:tcPr>
          <w:p w14:paraId="2C24D832" w14:textId="77777777" w:rsidR="00CA2905" w:rsidRPr="004F6663" w:rsidRDefault="00CA2905" w:rsidP="00CB1E87">
            <w:pPr>
              <w:spacing w:before="60" w:after="60" w:line="240" w:lineRule="auto"/>
              <w:jc w:val="center"/>
              <w:rPr>
                <w:rFonts w:eastAsia="Calibri" w:cs="Times New Roman"/>
                <w:sz w:val="18"/>
                <w:szCs w:val="18"/>
              </w:rPr>
            </w:pPr>
            <w:bookmarkStart w:id="105" w:name="_Ref521355086"/>
          </w:p>
        </w:tc>
        <w:tc>
          <w:tcPr>
            <w:tcW w:w="3828" w:type="dxa"/>
            <w:gridSpan w:val="3"/>
            <w:tcBorders>
              <w:bottom w:val="single" w:sz="4" w:space="0" w:color="BFBFBF" w:themeColor="background1" w:themeShade="BF"/>
            </w:tcBorders>
          </w:tcPr>
          <w:p w14:paraId="1C86C90A" w14:textId="77777777" w:rsidR="00CA2905" w:rsidRPr="004F6663" w:rsidRDefault="007211EE" w:rsidP="00CB1E87">
            <w:pPr>
              <w:spacing w:before="60" w:after="60" w:line="240" w:lineRule="auto"/>
              <w:jc w:val="center"/>
              <w:rPr>
                <w:rFonts w:eastAsia="Calibri" w:cs="Times New Roman"/>
                <w:sz w:val="18"/>
                <w:szCs w:val="18"/>
              </w:rPr>
            </w:pPr>
            <w:r w:rsidRPr="004F6663">
              <w:rPr>
                <w:rFonts w:eastAsia="Calibri" w:cs="Times New Roman"/>
                <w:sz w:val="18"/>
                <w:szCs w:val="18"/>
              </w:rPr>
              <w:t xml:space="preserve">                                                         </w:t>
            </w:r>
            <w:r w:rsidR="00CA2905" w:rsidRPr="004F6663">
              <w:rPr>
                <w:rFonts w:eastAsia="Calibri" w:cs="Times New Roman"/>
                <w:sz w:val="18"/>
                <w:szCs w:val="18"/>
              </w:rPr>
              <w:t>Likelihood of</w:t>
            </w:r>
          </w:p>
        </w:tc>
        <w:tc>
          <w:tcPr>
            <w:tcW w:w="2409" w:type="dxa"/>
            <w:gridSpan w:val="2"/>
            <w:tcBorders>
              <w:bottom w:val="single" w:sz="4" w:space="0" w:color="BFBFBF" w:themeColor="background1" w:themeShade="BF"/>
            </w:tcBorders>
          </w:tcPr>
          <w:p w14:paraId="79DB340F" w14:textId="77777777" w:rsidR="00CA2905" w:rsidRPr="004F6663" w:rsidRDefault="00CA2905" w:rsidP="00CB1E87">
            <w:pPr>
              <w:spacing w:before="60" w:after="60" w:line="240" w:lineRule="auto"/>
              <w:jc w:val="center"/>
              <w:rPr>
                <w:rFonts w:eastAsia="Calibri" w:cs="Times New Roman"/>
                <w:sz w:val="18"/>
                <w:szCs w:val="18"/>
              </w:rPr>
            </w:pPr>
          </w:p>
        </w:tc>
        <w:tc>
          <w:tcPr>
            <w:tcW w:w="1134" w:type="dxa"/>
            <w:tcBorders>
              <w:bottom w:val="single" w:sz="4" w:space="0" w:color="BFBFBF" w:themeColor="background1" w:themeShade="BF"/>
            </w:tcBorders>
            <w:shd w:val="clear" w:color="auto" w:fill="auto"/>
          </w:tcPr>
          <w:p w14:paraId="696922D3" w14:textId="77777777" w:rsidR="00CA2905" w:rsidRPr="004F6663" w:rsidRDefault="00CA2905" w:rsidP="00CB1E87">
            <w:pPr>
              <w:spacing w:before="60" w:after="60" w:line="240" w:lineRule="auto"/>
              <w:ind w:left="-279"/>
              <w:jc w:val="center"/>
              <w:rPr>
                <w:rFonts w:eastAsia="Calibri" w:cs="Times New Roman"/>
                <w:b/>
                <w:sz w:val="18"/>
                <w:szCs w:val="18"/>
              </w:rPr>
            </w:pPr>
          </w:p>
        </w:tc>
        <w:tc>
          <w:tcPr>
            <w:tcW w:w="1701" w:type="dxa"/>
            <w:tcBorders>
              <w:bottom w:val="nil"/>
            </w:tcBorders>
            <w:shd w:val="clear" w:color="auto" w:fill="auto"/>
          </w:tcPr>
          <w:p w14:paraId="0169F0C4" w14:textId="77777777" w:rsidR="00CA2905" w:rsidRPr="004F6663" w:rsidRDefault="00CA2905" w:rsidP="00CB1E87">
            <w:pPr>
              <w:spacing w:before="60" w:after="60" w:line="240" w:lineRule="auto"/>
              <w:ind w:left="-279"/>
              <w:jc w:val="center"/>
              <w:rPr>
                <w:rFonts w:eastAsia="Calibri" w:cs="Times New Roman"/>
                <w:b/>
                <w:sz w:val="18"/>
                <w:szCs w:val="18"/>
              </w:rPr>
            </w:pPr>
            <w:r w:rsidRPr="004F6663">
              <w:rPr>
                <w:rFonts w:eastAsia="Calibri" w:cs="Times New Roman"/>
                <w:b/>
                <w:sz w:val="18"/>
                <w:szCs w:val="18"/>
              </w:rPr>
              <w:t>Consequences</w:t>
            </w:r>
          </w:p>
        </w:tc>
        <w:tc>
          <w:tcPr>
            <w:tcW w:w="1561" w:type="dxa"/>
          </w:tcPr>
          <w:p w14:paraId="58464932" w14:textId="77777777" w:rsidR="00CA2905" w:rsidRPr="004F6663" w:rsidRDefault="00CA2905" w:rsidP="00CA2905">
            <w:pPr>
              <w:tabs>
                <w:tab w:val="left" w:pos="263"/>
                <w:tab w:val="center" w:pos="1132"/>
              </w:tabs>
              <w:spacing w:before="60" w:after="60" w:line="240" w:lineRule="auto"/>
              <w:ind w:right="-2092"/>
              <w:rPr>
                <w:rFonts w:eastAsia="Calibri" w:cs="Times New Roman"/>
                <w:b/>
                <w:sz w:val="18"/>
                <w:szCs w:val="18"/>
              </w:rPr>
            </w:pPr>
            <w:r w:rsidRPr="004F6663">
              <w:rPr>
                <w:rFonts w:eastAsia="Calibri" w:cs="Times New Roman"/>
                <w:b/>
                <w:sz w:val="18"/>
                <w:szCs w:val="18"/>
              </w:rPr>
              <w:t>URE</w:t>
            </w:r>
          </w:p>
        </w:tc>
      </w:tr>
      <w:tr w:rsidR="00CA2905" w:rsidRPr="004F6663" w14:paraId="2A0F0A3C" w14:textId="77777777" w:rsidTr="007211EE">
        <w:trPr>
          <w:trHeight w:val="20"/>
          <w:tblHeader/>
        </w:trPr>
        <w:tc>
          <w:tcPr>
            <w:tcW w:w="2829" w:type="dxa"/>
            <w:vMerge w:val="restart"/>
          </w:tcPr>
          <w:p w14:paraId="23F96572" w14:textId="77777777" w:rsidR="00CB1E87" w:rsidRPr="004F6663" w:rsidRDefault="00CB1E87" w:rsidP="00CB1E87">
            <w:pPr>
              <w:spacing w:before="60" w:after="60" w:line="240" w:lineRule="auto"/>
              <w:rPr>
                <w:rFonts w:eastAsia="Calibri" w:cs="Times New Roman"/>
                <w:b/>
                <w:sz w:val="18"/>
                <w:szCs w:val="18"/>
              </w:rPr>
            </w:pPr>
            <w:r w:rsidRPr="004F6663">
              <w:rPr>
                <w:rFonts w:eastAsia="Calibri" w:cs="Times New Roman"/>
                <w:b/>
                <w:sz w:val="18"/>
                <w:szCs w:val="18"/>
              </w:rPr>
              <w:t>Pest name</w:t>
            </w:r>
          </w:p>
        </w:tc>
        <w:tc>
          <w:tcPr>
            <w:tcW w:w="3828" w:type="dxa"/>
            <w:gridSpan w:val="3"/>
            <w:tcBorders>
              <w:top w:val="single" w:sz="4" w:space="0" w:color="BFBFBF" w:themeColor="background1" w:themeShade="BF"/>
              <w:bottom w:val="single" w:sz="4" w:space="0" w:color="BFBFBF" w:themeColor="background1" w:themeShade="BF"/>
            </w:tcBorders>
            <w:shd w:val="clear" w:color="auto" w:fill="auto"/>
            <w:vAlign w:val="center"/>
          </w:tcPr>
          <w:p w14:paraId="31B586DB" w14:textId="77777777" w:rsidR="00CB1E87" w:rsidRPr="004F6663" w:rsidRDefault="00CB1E87" w:rsidP="00CB1E87">
            <w:pPr>
              <w:spacing w:before="60" w:after="60" w:line="240" w:lineRule="auto"/>
              <w:rPr>
                <w:rFonts w:eastAsia="Calibri" w:cs="Times New Roman"/>
                <w:b/>
                <w:sz w:val="18"/>
                <w:szCs w:val="18"/>
              </w:rPr>
            </w:pPr>
            <w:r w:rsidRPr="004F6663">
              <w:rPr>
                <w:rFonts w:eastAsia="Calibri" w:cs="Times New Roman"/>
                <w:b/>
                <w:sz w:val="18"/>
                <w:szCs w:val="18"/>
              </w:rPr>
              <w:t>Entry</w:t>
            </w:r>
          </w:p>
        </w:tc>
        <w:tc>
          <w:tcPr>
            <w:tcW w:w="1417" w:type="dxa"/>
            <w:vMerge w:val="restart"/>
            <w:tcBorders>
              <w:top w:val="single" w:sz="4" w:space="0" w:color="BFBFBF" w:themeColor="background1" w:themeShade="BF"/>
            </w:tcBorders>
            <w:shd w:val="clear" w:color="auto" w:fill="auto"/>
          </w:tcPr>
          <w:p w14:paraId="1C033B21" w14:textId="77777777" w:rsidR="00CB1E87" w:rsidRPr="004F6663" w:rsidRDefault="00CB1E87" w:rsidP="00CB1E87">
            <w:pPr>
              <w:spacing w:before="60" w:after="60" w:line="240" w:lineRule="auto"/>
              <w:rPr>
                <w:rFonts w:eastAsia="Calibri" w:cs="Times New Roman"/>
                <w:b/>
                <w:sz w:val="18"/>
                <w:szCs w:val="18"/>
              </w:rPr>
            </w:pPr>
            <w:r w:rsidRPr="004F6663">
              <w:rPr>
                <w:rFonts w:eastAsia="Calibri" w:cs="Times New Roman"/>
                <w:b/>
                <w:sz w:val="18"/>
                <w:szCs w:val="18"/>
              </w:rPr>
              <w:t>Establishment</w:t>
            </w:r>
          </w:p>
        </w:tc>
        <w:tc>
          <w:tcPr>
            <w:tcW w:w="992" w:type="dxa"/>
            <w:vMerge w:val="restart"/>
            <w:tcBorders>
              <w:top w:val="single" w:sz="4" w:space="0" w:color="BFBFBF" w:themeColor="background1" w:themeShade="BF"/>
            </w:tcBorders>
            <w:shd w:val="clear" w:color="auto" w:fill="auto"/>
          </w:tcPr>
          <w:p w14:paraId="430023F9" w14:textId="77777777" w:rsidR="00CB1E87" w:rsidRPr="004F6663" w:rsidRDefault="00CB1E87" w:rsidP="00CB1E87">
            <w:pPr>
              <w:spacing w:before="60" w:after="60" w:line="240" w:lineRule="auto"/>
              <w:rPr>
                <w:rFonts w:eastAsia="Calibri" w:cs="Times New Roman"/>
                <w:b/>
                <w:sz w:val="18"/>
                <w:szCs w:val="18"/>
              </w:rPr>
            </w:pPr>
            <w:r w:rsidRPr="004F6663">
              <w:rPr>
                <w:rFonts w:eastAsia="Calibri" w:cs="Times New Roman"/>
                <w:b/>
                <w:sz w:val="18"/>
                <w:szCs w:val="18"/>
              </w:rPr>
              <w:t>Spread</w:t>
            </w:r>
          </w:p>
        </w:tc>
        <w:tc>
          <w:tcPr>
            <w:tcW w:w="1134" w:type="dxa"/>
            <w:vMerge w:val="restart"/>
            <w:tcBorders>
              <w:top w:val="single" w:sz="4" w:space="0" w:color="BFBFBF" w:themeColor="background1" w:themeShade="BF"/>
            </w:tcBorders>
            <w:shd w:val="clear" w:color="auto" w:fill="auto"/>
          </w:tcPr>
          <w:p w14:paraId="7770F021" w14:textId="77777777" w:rsidR="00CB1E87" w:rsidRPr="004F6663" w:rsidRDefault="00CB1E87" w:rsidP="00CB1E87">
            <w:pPr>
              <w:spacing w:before="60" w:after="60" w:line="240" w:lineRule="auto"/>
              <w:rPr>
                <w:rFonts w:eastAsia="Calibri" w:cs="Times New Roman"/>
                <w:b/>
                <w:sz w:val="18"/>
                <w:szCs w:val="18"/>
              </w:rPr>
            </w:pPr>
            <w:r w:rsidRPr="004F6663">
              <w:rPr>
                <w:rFonts w:eastAsia="Calibri" w:cs="Times New Roman"/>
                <w:b/>
                <w:sz w:val="18"/>
                <w:szCs w:val="18"/>
              </w:rPr>
              <w:t>EES</w:t>
            </w:r>
          </w:p>
        </w:tc>
        <w:tc>
          <w:tcPr>
            <w:tcW w:w="1701" w:type="dxa"/>
            <w:tcBorders>
              <w:top w:val="nil"/>
              <w:bottom w:val="nil"/>
            </w:tcBorders>
            <w:shd w:val="clear" w:color="auto" w:fill="auto"/>
          </w:tcPr>
          <w:p w14:paraId="42B918AD" w14:textId="77777777" w:rsidR="00CB1E87" w:rsidRPr="004F6663" w:rsidRDefault="00CB1E87" w:rsidP="00CB1E87">
            <w:pPr>
              <w:spacing w:before="60" w:after="60" w:line="240" w:lineRule="auto"/>
              <w:rPr>
                <w:rFonts w:eastAsia="Calibri" w:cs="Times New Roman"/>
                <w:sz w:val="18"/>
                <w:szCs w:val="18"/>
              </w:rPr>
            </w:pPr>
          </w:p>
        </w:tc>
        <w:tc>
          <w:tcPr>
            <w:tcW w:w="1561" w:type="dxa"/>
            <w:shd w:val="clear" w:color="auto" w:fill="auto"/>
          </w:tcPr>
          <w:p w14:paraId="51F473E5" w14:textId="77777777" w:rsidR="00CB1E87" w:rsidRPr="004F6663" w:rsidRDefault="00CB1E87" w:rsidP="00CB1E87">
            <w:pPr>
              <w:spacing w:before="60" w:after="60" w:line="240" w:lineRule="auto"/>
              <w:rPr>
                <w:rFonts w:eastAsia="Calibri" w:cs="Times New Roman"/>
                <w:sz w:val="18"/>
                <w:szCs w:val="18"/>
              </w:rPr>
            </w:pPr>
          </w:p>
        </w:tc>
      </w:tr>
      <w:tr w:rsidR="00CA2905" w:rsidRPr="004F6663" w14:paraId="2F0B751A" w14:textId="77777777" w:rsidTr="007211EE">
        <w:trPr>
          <w:trHeight w:val="20"/>
          <w:tblHeader/>
        </w:trPr>
        <w:tc>
          <w:tcPr>
            <w:tcW w:w="2829" w:type="dxa"/>
            <w:vMerge/>
            <w:tcBorders>
              <w:bottom w:val="single" w:sz="4" w:space="0" w:color="BFBFBF" w:themeColor="background1" w:themeShade="BF"/>
            </w:tcBorders>
          </w:tcPr>
          <w:p w14:paraId="1E0864CF" w14:textId="77777777" w:rsidR="00CB1E87" w:rsidRPr="004F6663" w:rsidRDefault="00CB1E87" w:rsidP="00CB1E87">
            <w:pPr>
              <w:spacing w:before="60" w:after="60" w:line="240" w:lineRule="auto"/>
              <w:rPr>
                <w:rFonts w:eastAsia="Calibri" w:cs="Times New Roman"/>
                <w:sz w:val="18"/>
                <w:szCs w:val="18"/>
              </w:rPr>
            </w:pPr>
          </w:p>
        </w:tc>
        <w:tc>
          <w:tcPr>
            <w:tcW w:w="1276" w:type="dxa"/>
            <w:tcBorders>
              <w:top w:val="single" w:sz="4" w:space="0" w:color="BFBFBF" w:themeColor="background1" w:themeShade="BF"/>
              <w:bottom w:val="single" w:sz="4" w:space="0" w:color="BFBFBF" w:themeColor="background1" w:themeShade="BF"/>
            </w:tcBorders>
            <w:shd w:val="clear" w:color="auto" w:fill="auto"/>
          </w:tcPr>
          <w:p w14:paraId="431017D7" w14:textId="77777777" w:rsidR="00CB1E87" w:rsidRPr="004F6663" w:rsidRDefault="00CB1E87" w:rsidP="00CB1E87">
            <w:pPr>
              <w:spacing w:before="60" w:after="60" w:line="240" w:lineRule="auto"/>
              <w:rPr>
                <w:rFonts w:eastAsia="Calibri" w:cs="Times New Roman"/>
                <w:sz w:val="18"/>
                <w:szCs w:val="18"/>
              </w:rPr>
            </w:pPr>
            <w:r w:rsidRPr="004F6663">
              <w:rPr>
                <w:rFonts w:eastAsia="Calibri" w:cs="Times New Roman"/>
                <w:sz w:val="18"/>
                <w:szCs w:val="18"/>
              </w:rPr>
              <w:t>Importation</w:t>
            </w:r>
          </w:p>
        </w:tc>
        <w:tc>
          <w:tcPr>
            <w:tcW w:w="1276" w:type="dxa"/>
            <w:tcBorders>
              <w:top w:val="single" w:sz="4" w:space="0" w:color="BFBFBF" w:themeColor="background1" w:themeShade="BF"/>
              <w:bottom w:val="single" w:sz="4" w:space="0" w:color="BFBFBF" w:themeColor="background1" w:themeShade="BF"/>
            </w:tcBorders>
            <w:shd w:val="clear" w:color="auto" w:fill="auto"/>
          </w:tcPr>
          <w:p w14:paraId="5B6F6740" w14:textId="77777777" w:rsidR="00CB1E87" w:rsidRPr="004F6663" w:rsidRDefault="00CB1E87" w:rsidP="00CB1E87">
            <w:pPr>
              <w:spacing w:before="60" w:after="60" w:line="240" w:lineRule="auto"/>
              <w:rPr>
                <w:rFonts w:eastAsia="Calibri" w:cs="Times New Roman"/>
                <w:sz w:val="18"/>
                <w:szCs w:val="18"/>
              </w:rPr>
            </w:pPr>
            <w:r w:rsidRPr="004F6663">
              <w:rPr>
                <w:rFonts w:eastAsia="Calibri" w:cs="Times New Roman"/>
                <w:sz w:val="18"/>
                <w:szCs w:val="18"/>
              </w:rPr>
              <w:t>Distribution</w:t>
            </w:r>
          </w:p>
        </w:tc>
        <w:tc>
          <w:tcPr>
            <w:tcW w:w="1276" w:type="dxa"/>
            <w:tcBorders>
              <w:top w:val="single" w:sz="4" w:space="0" w:color="BFBFBF" w:themeColor="background1" w:themeShade="BF"/>
              <w:bottom w:val="single" w:sz="4" w:space="0" w:color="BFBFBF" w:themeColor="background1" w:themeShade="BF"/>
            </w:tcBorders>
            <w:shd w:val="clear" w:color="auto" w:fill="auto"/>
          </w:tcPr>
          <w:p w14:paraId="5BD8DB6A" w14:textId="77777777" w:rsidR="00CB1E87" w:rsidRPr="004F6663" w:rsidRDefault="00CB1E87" w:rsidP="00CB1E87">
            <w:pPr>
              <w:spacing w:before="60" w:after="60" w:line="240" w:lineRule="auto"/>
              <w:rPr>
                <w:rFonts w:eastAsia="Calibri" w:cs="Times New Roman"/>
                <w:b/>
                <w:sz w:val="18"/>
                <w:szCs w:val="18"/>
              </w:rPr>
            </w:pPr>
            <w:r w:rsidRPr="004F6663">
              <w:rPr>
                <w:rFonts w:eastAsia="Calibri" w:cs="Times New Roman"/>
                <w:b/>
                <w:sz w:val="18"/>
                <w:szCs w:val="18"/>
              </w:rPr>
              <w:t>Overall</w:t>
            </w:r>
          </w:p>
        </w:tc>
        <w:tc>
          <w:tcPr>
            <w:tcW w:w="1417" w:type="dxa"/>
            <w:vMerge/>
            <w:tcBorders>
              <w:bottom w:val="single" w:sz="4" w:space="0" w:color="BFBFBF" w:themeColor="background1" w:themeShade="BF"/>
            </w:tcBorders>
            <w:shd w:val="clear" w:color="auto" w:fill="auto"/>
          </w:tcPr>
          <w:p w14:paraId="29665131" w14:textId="77777777" w:rsidR="00CB1E87" w:rsidRPr="004F6663" w:rsidRDefault="00CB1E87" w:rsidP="00CB1E87">
            <w:pPr>
              <w:spacing w:before="60" w:after="60" w:line="240" w:lineRule="auto"/>
              <w:rPr>
                <w:rFonts w:eastAsia="Calibri" w:cs="Times New Roman"/>
                <w:sz w:val="18"/>
                <w:szCs w:val="18"/>
              </w:rPr>
            </w:pPr>
          </w:p>
        </w:tc>
        <w:tc>
          <w:tcPr>
            <w:tcW w:w="992" w:type="dxa"/>
            <w:vMerge/>
            <w:tcBorders>
              <w:bottom w:val="single" w:sz="4" w:space="0" w:color="BFBFBF" w:themeColor="background1" w:themeShade="BF"/>
            </w:tcBorders>
            <w:shd w:val="clear" w:color="auto" w:fill="auto"/>
          </w:tcPr>
          <w:p w14:paraId="55459CEA" w14:textId="77777777" w:rsidR="00CB1E87" w:rsidRPr="004F6663" w:rsidRDefault="00CB1E87" w:rsidP="00CB1E87">
            <w:pPr>
              <w:spacing w:before="60" w:after="60" w:line="240" w:lineRule="auto"/>
              <w:rPr>
                <w:rFonts w:eastAsia="Calibri" w:cs="Times New Roman"/>
                <w:sz w:val="18"/>
                <w:szCs w:val="18"/>
              </w:rPr>
            </w:pPr>
          </w:p>
        </w:tc>
        <w:tc>
          <w:tcPr>
            <w:tcW w:w="1134" w:type="dxa"/>
            <w:vMerge/>
            <w:tcBorders>
              <w:bottom w:val="single" w:sz="4" w:space="0" w:color="BFBFBF" w:themeColor="background1" w:themeShade="BF"/>
            </w:tcBorders>
            <w:shd w:val="clear" w:color="auto" w:fill="auto"/>
          </w:tcPr>
          <w:p w14:paraId="6AA1AE39" w14:textId="77777777" w:rsidR="00CB1E87" w:rsidRPr="004F6663" w:rsidRDefault="00CB1E87" w:rsidP="00CB1E87">
            <w:pPr>
              <w:spacing w:before="60" w:after="60" w:line="240" w:lineRule="auto"/>
              <w:rPr>
                <w:rFonts w:eastAsia="Calibri" w:cs="Times New Roman"/>
                <w:sz w:val="18"/>
                <w:szCs w:val="18"/>
              </w:rPr>
            </w:pPr>
          </w:p>
        </w:tc>
        <w:tc>
          <w:tcPr>
            <w:tcW w:w="1701" w:type="dxa"/>
            <w:tcBorders>
              <w:top w:val="nil"/>
              <w:bottom w:val="single" w:sz="4" w:space="0" w:color="BFBFBF" w:themeColor="background1" w:themeShade="BF"/>
            </w:tcBorders>
            <w:shd w:val="clear" w:color="auto" w:fill="auto"/>
          </w:tcPr>
          <w:p w14:paraId="57A5AC27" w14:textId="77777777" w:rsidR="00CB1E87" w:rsidRPr="004F6663" w:rsidRDefault="00CB1E87" w:rsidP="00CB1E87">
            <w:pPr>
              <w:spacing w:before="60" w:after="60" w:line="240" w:lineRule="auto"/>
              <w:rPr>
                <w:rFonts w:eastAsia="Calibri" w:cs="Times New Roman"/>
                <w:b/>
                <w:sz w:val="18"/>
                <w:szCs w:val="18"/>
              </w:rPr>
            </w:pPr>
          </w:p>
        </w:tc>
        <w:tc>
          <w:tcPr>
            <w:tcW w:w="1561" w:type="dxa"/>
            <w:tcBorders>
              <w:bottom w:val="single" w:sz="4" w:space="0" w:color="BFBFBF" w:themeColor="background1" w:themeShade="BF"/>
            </w:tcBorders>
            <w:shd w:val="clear" w:color="auto" w:fill="auto"/>
          </w:tcPr>
          <w:p w14:paraId="09CA4025" w14:textId="77777777" w:rsidR="00CB1E87" w:rsidRPr="004F6663" w:rsidRDefault="00CB1E87" w:rsidP="00CB1E87">
            <w:pPr>
              <w:spacing w:before="60" w:after="60" w:line="240" w:lineRule="auto"/>
              <w:rPr>
                <w:rFonts w:eastAsia="Calibri" w:cs="Times New Roman"/>
                <w:sz w:val="18"/>
                <w:szCs w:val="18"/>
              </w:rPr>
            </w:pPr>
          </w:p>
        </w:tc>
      </w:tr>
      <w:tr w:rsidR="00CA2905" w:rsidRPr="004F6663" w14:paraId="5B14DE6B" w14:textId="77777777" w:rsidTr="007211EE">
        <w:trPr>
          <w:trHeight w:val="20"/>
        </w:trPr>
        <w:tc>
          <w:tcPr>
            <w:tcW w:w="2829" w:type="dxa"/>
            <w:tcBorders>
              <w:top w:val="single" w:sz="4" w:space="0" w:color="BFBFBF" w:themeColor="background1" w:themeShade="BF"/>
              <w:bottom w:val="single" w:sz="4" w:space="0" w:color="BFBFBF" w:themeColor="background1" w:themeShade="BF"/>
            </w:tcBorders>
            <w:shd w:val="clear" w:color="auto" w:fill="FFFFFF" w:themeFill="background1"/>
          </w:tcPr>
          <w:p w14:paraId="65983FFC" w14:textId="77777777" w:rsidR="00CB1E87" w:rsidRPr="004F6663" w:rsidRDefault="00CB1E87" w:rsidP="00CB1E87">
            <w:pPr>
              <w:spacing w:before="60" w:after="60" w:line="240" w:lineRule="auto"/>
              <w:rPr>
                <w:rFonts w:eastAsia="Calibri" w:cs="Times New Roman"/>
                <w:b/>
                <w:sz w:val="18"/>
                <w:szCs w:val="18"/>
              </w:rPr>
            </w:pPr>
            <w:r w:rsidRPr="004F6663">
              <w:rPr>
                <w:rFonts w:eastAsia="Calibri" w:cs="Times New Roman"/>
                <w:b/>
                <w:sz w:val="18"/>
                <w:szCs w:val="18"/>
              </w:rPr>
              <w:t>Mites</w:t>
            </w:r>
            <w:r w:rsidR="00CA2905" w:rsidRPr="004F6663">
              <w:rPr>
                <w:rFonts w:eastAsia="Calibri" w:cs="Times New Roman"/>
                <w:b/>
                <w:sz w:val="18"/>
                <w:szCs w:val="18"/>
              </w:rPr>
              <w:t xml:space="preserve"> [Acari]</w:t>
            </w:r>
          </w:p>
        </w:tc>
        <w:tc>
          <w:tcPr>
            <w:tcW w:w="1276" w:type="dxa"/>
            <w:tcBorders>
              <w:top w:val="single" w:sz="4" w:space="0" w:color="BFBFBF" w:themeColor="background1" w:themeShade="BF"/>
              <w:bottom w:val="single" w:sz="4" w:space="0" w:color="BFBFBF" w:themeColor="background1" w:themeShade="BF"/>
            </w:tcBorders>
            <w:shd w:val="clear" w:color="auto" w:fill="FFFFFF" w:themeFill="background1"/>
          </w:tcPr>
          <w:p w14:paraId="1CDB82B6" w14:textId="77777777" w:rsidR="00CB1E87" w:rsidRPr="004F6663" w:rsidRDefault="00CB1E87" w:rsidP="00CB1E87">
            <w:pPr>
              <w:spacing w:before="60" w:after="60" w:line="240" w:lineRule="auto"/>
              <w:rPr>
                <w:rFonts w:eastAsia="Calibri" w:cs="Times New Roman"/>
                <w:sz w:val="18"/>
                <w:szCs w:val="18"/>
              </w:rPr>
            </w:pPr>
            <w:r w:rsidRPr="004F6663">
              <w:rPr>
                <w:rFonts w:eastAsia="Calibri" w:cs="Times New Roman"/>
                <w:sz w:val="18"/>
                <w:szCs w:val="18"/>
              </w:rPr>
              <w:t>High</w:t>
            </w:r>
          </w:p>
        </w:tc>
        <w:tc>
          <w:tcPr>
            <w:tcW w:w="1276" w:type="dxa"/>
            <w:tcBorders>
              <w:top w:val="single" w:sz="4" w:space="0" w:color="BFBFBF" w:themeColor="background1" w:themeShade="BF"/>
              <w:bottom w:val="single" w:sz="4" w:space="0" w:color="BFBFBF" w:themeColor="background1" w:themeShade="BF"/>
            </w:tcBorders>
            <w:shd w:val="clear" w:color="auto" w:fill="FFFFFF" w:themeFill="background1"/>
          </w:tcPr>
          <w:p w14:paraId="2C3243A1" w14:textId="0E423653" w:rsidR="00CB1E87" w:rsidRPr="004F6663" w:rsidRDefault="003B48E7">
            <w:pPr>
              <w:spacing w:before="60" w:after="60" w:line="240" w:lineRule="auto"/>
              <w:rPr>
                <w:rFonts w:eastAsia="Calibri" w:cs="Times New Roman"/>
                <w:sz w:val="18"/>
                <w:szCs w:val="18"/>
              </w:rPr>
            </w:pPr>
            <w:r w:rsidRPr="004F6663">
              <w:rPr>
                <w:rFonts w:eastAsia="Calibri" w:cs="Times New Roman"/>
                <w:sz w:val="18"/>
                <w:szCs w:val="18"/>
              </w:rPr>
              <w:t>Moderate</w:t>
            </w:r>
          </w:p>
        </w:tc>
        <w:tc>
          <w:tcPr>
            <w:tcW w:w="1276" w:type="dxa"/>
            <w:tcBorders>
              <w:top w:val="single" w:sz="4" w:space="0" w:color="BFBFBF" w:themeColor="background1" w:themeShade="BF"/>
              <w:bottom w:val="single" w:sz="4" w:space="0" w:color="BFBFBF" w:themeColor="background1" w:themeShade="BF"/>
            </w:tcBorders>
            <w:shd w:val="clear" w:color="auto" w:fill="FFFFFF" w:themeFill="background1"/>
          </w:tcPr>
          <w:p w14:paraId="1F594438" w14:textId="39B9244A" w:rsidR="00CB1E87" w:rsidRPr="004F6663" w:rsidRDefault="003B48E7">
            <w:pPr>
              <w:spacing w:before="60" w:after="60" w:line="240" w:lineRule="auto"/>
              <w:rPr>
                <w:rFonts w:eastAsia="Calibri" w:cs="Times New Roman"/>
                <w:b/>
                <w:sz w:val="18"/>
                <w:szCs w:val="18"/>
              </w:rPr>
            </w:pPr>
            <w:r w:rsidRPr="004F6663">
              <w:rPr>
                <w:rFonts w:eastAsia="Calibri" w:cs="Times New Roman"/>
                <w:b/>
                <w:sz w:val="18"/>
                <w:szCs w:val="18"/>
              </w:rPr>
              <w:t>Moderate</w:t>
            </w:r>
          </w:p>
        </w:tc>
        <w:tc>
          <w:tcPr>
            <w:tcW w:w="1417" w:type="dxa"/>
            <w:tcBorders>
              <w:top w:val="single" w:sz="4" w:space="0" w:color="BFBFBF" w:themeColor="background1" w:themeShade="BF"/>
              <w:bottom w:val="single" w:sz="4" w:space="0" w:color="BFBFBF" w:themeColor="background1" w:themeShade="BF"/>
            </w:tcBorders>
            <w:shd w:val="clear" w:color="auto" w:fill="FFFFFF" w:themeFill="background1"/>
          </w:tcPr>
          <w:p w14:paraId="3E9ACBD2" w14:textId="77777777" w:rsidR="00CB1E87" w:rsidRPr="004F6663" w:rsidRDefault="00CB1E87" w:rsidP="00CB1E87">
            <w:pPr>
              <w:spacing w:before="60" w:after="60" w:line="240" w:lineRule="auto"/>
              <w:rPr>
                <w:rFonts w:eastAsia="Calibri" w:cs="Times New Roman"/>
                <w:sz w:val="18"/>
                <w:szCs w:val="18"/>
              </w:rPr>
            </w:pPr>
            <w:r w:rsidRPr="004F6663">
              <w:rPr>
                <w:rFonts w:eastAsia="Calibri" w:cs="Times New Roman"/>
                <w:sz w:val="18"/>
                <w:szCs w:val="18"/>
              </w:rPr>
              <w:t>High</w:t>
            </w:r>
          </w:p>
        </w:tc>
        <w:tc>
          <w:tcPr>
            <w:tcW w:w="992" w:type="dxa"/>
            <w:tcBorders>
              <w:top w:val="single" w:sz="4" w:space="0" w:color="BFBFBF" w:themeColor="background1" w:themeShade="BF"/>
              <w:bottom w:val="single" w:sz="4" w:space="0" w:color="BFBFBF" w:themeColor="background1" w:themeShade="BF"/>
            </w:tcBorders>
            <w:shd w:val="clear" w:color="auto" w:fill="FFFFFF" w:themeFill="background1"/>
          </w:tcPr>
          <w:p w14:paraId="538A08F6" w14:textId="5338FBED" w:rsidR="00CB1E87" w:rsidRPr="004F6663" w:rsidRDefault="009A52C8" w:rsidP="00CB1E87">
            <w:pPr>
              <w:spacing w:before="60" w:after="60" w:line="240" w:lineRule="auto"/>
              <w:rPr>
                <w:rFonts w:eastAsia="Calibri" w:cs="Times New Roman"/>
                <w:sz w:val="18"/>
                <w:szCs w:val="18"/>
              </w:rPr>
            </w:pPr>
            <w:r w:rsidRPr="004F6663">
              <w:rPr>
                <w:rFonts w:eastAsia="Calibri" w:cs="Times New Roman"/>
                <w:sz w:val="18"/>
                <w:szCs w:val="18"/>
              </w:rPr>
              <w:t>High</w:t>
            </w:r>
          </w:p>
        </w:tc>
        <w:tc>
          <w:tcPr>
            <w:tcW w:w="1134" w:type="dxa"/>
            <w:tcBorders>
              <w:top w:val="single" w:sz="4" w:space="0" w:color="BFBFBF" w:themeColor="background1" w:themeShade="BF"/>
              <w:bottom w:val="single" w:sz="4" w:space="0" w:color="BFBFBF" w:themeColor="background1" w:themeShade="BF"/>
            </w:tcBorders>
            <w:shd w:val="clear" w:color="auto" w:fill="FFFFFF" w:themeFill="background1"/>
          </w:tcPr>
          <w:p w14:paraId="71869EC1" w14:textId="0F4B8CCC" w:rsidR="00CB1E87" w:rsidRPr="004F6663" w:rsidRDefault="009A52C8">
            <w:pPr>
              <w:spacing w:before="60" w:after="60" w:line="240" w:lineRule="auto"/>
              <w:rPr>
                <w:rFonts w:eastAsia="Calibri" w:cs="Times New Roman"/>
                <w:strike/>
                <w:sz w:val="18"/>
                <w:szCs w:val="18"/>
              </w:rPr>
            </w:pPr>
            <w:r w:rsidRPr="004F6663">
              <w:rPr>
                <w:rFonts w:eastAsia="Calibri" w:cs="Times New Roman"/>
                <w:sz w:val="18"/>
                <w:szCs w:val="18"/>
              </w:rPr>
              <w:t>Moderate</w:t>
            </w:r>
          </w:p>
        </w:tc>
        <w:tc>
          <w:tcPr>
            <w:tcW w:w="1701" w:type="dxa"/>
            <w:tcBorders>
              <w:top w:val="single" w:sz="4" w:space="0" w:color="BFBFBF" w:themeColor="background1" w:themeShade="BF"/>
              <w:bottom w:val="single" w:sz="4" w:space="0" w:color="BFBFBF" w:themeColor="background1" w:themeShade="BF"/>
            </w:tcBorders>
            <w:shd w:val="clear" w:color="auto" w:fill="FFFFFF" w:themeFill="background1"/>
          </w:tcPr>
          <w:p w14:paraId="548546B3" w14:textId="323ECE26" w:rsidR="00CB1E87" w:rsidRPr="004F6663" w:rsidRDefault="00FC7B8A">
            <w:pPr>
              <w:spacing w:before="60" w:after="60" w:line="240" w:lineRule="auto"/>
              <w:rPr>
                <w:rFonts w:eastAsia="Calibri" w:cs="Times New Roman"/>
                <w:sz w:val="18"/>
                <w:szCs w:val="18"/>
              </w:rPr>
            </w:pPr>
            <w:r w:rsidRPr="004F6663">
              <w:rPr>
                <w:rFonts w:eastAsia="Calibri" w:cs="Times New Roman"/>
                <w:sz w:val="18"/>
                <w:szCs w:val="18"/>
              </w:rPr>
              <w:t xml:space="preserve">Low to </w:t>
            </w:r>
            <w:r w:rsidR="00CB1E87" w:rsidRPr="004F6663">
              <w:rPr>
                <w:rFonts w:eastAsia="Calibri" w:cs="Times New Roman"/>
                <w:sz w:val="18"/>
                <w:szCs w:val="18"/>
              </w:rPr>
              <w:t>Moderate</w:t>
            </w:r>
          </w:p>
        </w:tc>
        <w:tc>
          <w:tcPr>
            <w:tcW w:w="1561" w:type="dxa"/>
            <w:tcBorders>
              <w:top w:val="single" w:sz="4" w:space="0" w:color="BFBFBF" w:themeColor="background1" w:themeShade="BF"/>
              <w:bottom w:val="single" w:sz="4" w:space="0" w:color="BFBFBF" w:themeColor="background1" w:themeShade="BF"/>
            </w:tcBorders>
            <w:shd w:val="clear" w:color="auto" w:fill="FFFFFF" w:themeFill="background1"/>
          </w:tcPr>
          <w:p w14:paraId="17F63325" w14:textId="2E775788" w:rsidR="00CB1E87" w:rsidRPr="004F6663" w:rsidRDefault="00FC7B8A">
            <w:pPr>
              <w:spacing w:before="60" w:after="60" w:line="240" w:lineRule="auto"/>
              <w:rPr>
                <w:rFonts w:eastAsia="Calibri" w:cs="Times New Roman"/>
                <w:b/>
                <w:sz w:val="18"/>
                <w:szCs w:val="18"/>
              </w:rPr>
            </w:pPr>
            <w:r w:rsidRPr="004F6663">
              <w:rPr>
                <w:rFonts w:eastAsia="Calibri" w:cs="Times New Roman"/>
                <w:b/>
                <w:sz w:val="18"/>
                <w:szCs w:val="18"/>
              </w:rPr>
              <w:t xml:space="preserve">Low to </w:t>
            </w:r>
            <w:r w:rsidR="00772F0D" w:rsidRPr="004F6663">
              <w:rPr>
                <w:rFonts w:eastAsia="Calibri" w:cs="Times New Roman"/>
                <w:b/>
                <w:sz w:val="18"/>
                <w:szCs w:val="18"/>
              </w:rPr>
              <w:t>Moderate</w:t>
            </w:r>
          </w:p>
        </w:tc>
      </w:tr>
      <w:tr w:rsidR="00CA2905" w:rsidRPr="004F6663" w14:paraId="4637CE10" w14:textId="77777777" w:rsidTr="007211EE">
        <w:trPr>
          <w:trHeight w:val="20"/>
        </w:trPr>
        <w:tc>
          <w:tcPr>
            <w:tcW w:w="2829" w:type="dxa"/>
            <w:tcBorders>
              <w:top w:val="single" w:sz="4" w:space="0" w:color="BFBFBF" w:themeColor="background1" w:themeShade="BF"/>
              <w:bottom w:val="single" w:sz="4" w:space="0" w:color="BFBFBF" w:themeColor="background1" w:themeShade="BF"/>
            </w:tcBorders>
            <w:shd w:val="clear" w:color="auto" w:fill="FFFFFF" w:themeFill="background1"/>
          </w:tcPr>
          <w:p w14:paraId="4AA58FC1" w14:textId="77777777" w:rsidR="00CB1E87" w:rsidRPr="004F6663" w:rsidRDefault="00CB1E87" w:rsidP="00CB1E87">
            <w:pPr>
              <w:spacing w:before="60" w:after="60" w:line="240" w:lineRule="auto"/>
              <w:rPr>
                <w:rFonts w:eastAsia="Calibri" w:cs="Times New Roman"/>
                <w:i/>
                <w:sz w:val="18"/>
                <w:szCs w:val="18"/>
              </w:rPr>
            </w:pPr>
            <w:r w:rsidRPr="004F6663">
              <w:rPr>
                <w:rFonts w:eastAsia="Calibri" w:cs="Times New Roman"/>
                <w:b/>
                <w:sz w:val="18"/>
                <w:szCs w:val="18"/>
              </w:rPr>
              <w:t>Aphids</w:t>
            </w:r>
            <w:r w:rsidR="00CA2905" w:rsidRPr="004F6663">
              <w:rPr>
                <w:rFonts w:eastAsia="Calibri" w:cs="Times New Roman"/>
                <w:b/>
                <w:sz w:val="18"/>
                <w:szCs w:val="18"/>
              </w:rPr>
              <w:t xml:space="preserve"> [Hemiptera: Aphididae] </w:t>
            </w:r>
          </w:p>
        </w:tc>
        <w:tc>
          <w:tcPr>
            <w:tcW w:w="1276" w:type="dxa"/>
            <w:tcBorders>
              <w:top w:val="single" w:sz="4" w:space="0" w:color="BFBFBF" w:themeColor="background1" w:themeShade="BF"/>
              <w:bottom w:val="single" w:sz="4" w:space="0" w:color="BFBFBF" w:themeColor="background1" w:themeShade="BF"/>
            </w:tcBorders>
            <w:shd w:val="clear" w:color="auto" w:fill="FFFFFF" w:themeFill="background1"/>
          </w:tcPr>
          <w:p w14:paraId="4C88B3A2" w14:textId="77777777" w:rsidR="00CB1E87" w:rsidRPr="004F6663" w:rsidRDefault="00CB1E87" w:rsidP="00CB1E87">
            <w:pPr>
              <w:spacing w:before="60" w:after="60" w:line="240" w:lineRule="auto"/>
              <w:rPr>
                <w:rFonts w:eastAsia="Calibri" w:cs="Times New Roman"/>
                <w:sz w:val="18"/>
                <w:szCs w:val="18"/>
              </w:rPr>
            </w:pPr>
            <w:r w:rsidRPr="004F6663">
              <w:rPr>
                <w:rFonts w:eastAsia="Calibri" w:cs="Times New Roman"/>
                <w:sz w:val="18"/>
                <w:szCs w:val="18"/>
              </w:rPr>
              <w:t>High</w:t>
            </w:r>
          </w:p>
        </w:tc>
        <w:tc>
          <w:tcPr>
            <w:tcW w:w="1276" w:type="dxa"/>
            <w:tcBorders>
              <w:top w:val="single" w:sz="4" w:space="0" w:color="BFBFBF" w:themeColor="background1" w:themeShade="BF"/>
              <w:bottom w:val="single" w:sz="4" w:space="0" w:color="BFBFBF" w:themeColor="background1" w:themeShade="BF"/>
            </w:tcBorders>
            <w:shd w:val="clear" w:color="auto" w:fill="FFFFFF" w:themeFill="background1"/>
          </w:tcPr>
          <w:p w14:paraId="3360237F" w14:textId="2A4DC636" w:rsidR="00CB1E87" w:rsidRPr="004F6663" w:rsidRDefault="003B48E7" w:rsidP="00CB1E87">
            <w:pPr>
              <w:spacing w:before="60" w:after="60" w:line="240" w:lineRule="auto"/>
              <w:rPr>
                <w:rFonts w:eastAsia="Calibri" w:cs="Times New Roman"/>
                <w:sz w:val="18"/>
                <w:szCs w:val="18"/>
              </w:rPr>
            </w:pPr>
            <w:r w:rsidRPr="004F6663">
              <w:rPr>
                <w:rFonts w:eastAsia="Calibri" w:cs="Times New Roman"/>
                <w:sz w:val="18"/>
                <w:szCs w:val="18"/>
              </w:rPr>
              <w:t>Moderate</w:t>
            </w:r>
          </w:p>
        </w:tc>
        <w:tc>
          <w:tcPr>
            <w:tcW w:w="1276" w:type="dxa"/>
            <w:tcBorders>
              <w:top w:val="single" w:sz="4" w:space="0" w:color="BFBFBF" w:themeColor="background1" w:themeShade="BF"/>
              <w:bottom w:val="single" w:sz="4" w:space="0" w:color="BFBFBF" w:themeColor="background1" w:themeShade="BF"/>
            </w:tcBorders>
            <w:shd w:val="clear" w:color="auto" w:fill="FFFFFF" w:themeFill="background1"/>
          </w:tcPr>
          <w:p w14:paraId="0A3E8A38" w14:textId="0F65E3E7" w:rsidR="00CB1E87" w:rsidRPr="004F6663" w:rsidRDefault="003B48E7" w:rsidP="00CB1E87">
            <w:pPr>
              <w:spacing w:before="60" w:after="60" w:line="240" w:lineRule="auto"/>
              <w:rPr>
                <w:rFonts w:eastAsia="Calibri" w:cs="Times New Roman"/>
                <w:b/>
                <w:sz w:val="18"/>
                <w:szCs w:val="18"/>
              </w:rPr>
            </w:pPr>
            <w:r w:rsidRPr="004F6663">
              <w:rPr>
                <w:rFonts w:eastAsia="Calibri" w:cs="Times New Roman"/>
                <w:b/>
                <w:sz w:val="18"/>
                <w:szCs w:val="18"/>
              </w:rPr>
              <w:t>Moderate</w:t>
            </w:r>
          </w:p>
        </w:tc>
        <w:tc>
          <w:tcPr>
            <w:tcW w:w="1417" w:type="dxa"/>
            <w:tcBorders>
              <w:top w:val="single" w:sz="4" w:space="0" w:color="BFBFBF" w:themeColor="background1" w:themeShade="BF"/>
              <w:bottom w:val="single" w:sz="4" w:space="0" w:color="BFBFBF" w:themeColor="background1" w:themeShade="BF"/>
            </w:tcBorders>
            <w:shd w:val="clear" w:color="auto" w:fill="FFFFFF" w:themeFill="background1"/>
          </w:tcPr>
          <w:p w14:paraId="1C4939F9" w14:textId="77777777" w:rsidR="00CB1E87" w:rsidRPr="004F6663" w:rsidRDefault="00D43B98" w:rsidP="00CB1E87">
            <w:pPr>
              <w:spacing w:before="60" w:after="60" w:line="240" w:lineRule="auto"/>
              <w:rPr>
                <w:rFonts w:eastAsia="Calibri" w:cs="Times New Roman"/>
                <w:sz w:val="18"/>
                <w:szCs w:val="18"/>
              </w:rPr>
            </w:pPr>
            <w:r w:rsidRPr="004F6663">
              <w:rPr>
                <w:rFonts w:eastAsia="Calibri" w:cs="Times New Roman"/>
                <w:sz w:val="18"/>
                <w:szCs w:val="18"/>
              </w:rPr>
              <w:t>High</w:t>
            </w:r>
          </w:p>
        </w:tc>
        <w:tc>
          <w:tcPr>
            <w:tcW w:w="992" w:type="dxa"/>
            <w:tcBorders>
              <w:top w:val="single" w:sz="4" w:space="0" w:color="BFBFBF" w:themeColor="background1" w:themeShade="BF"/>
              <w:bottom w:val="single" w:sz="4" w:space="0" w:color="BFBFBF" w:themeColor="background1" w:themeShade="BF"/>
            </w:tcBorders>
            <w:shd w:val="clear" w:color="auto" w:fill="FFFFFF" w:themeFill="background1"/>
          </w:tcPr>
          <w:p w14:paraId="4041BEB4" w14:textId="77777777" w:rsidR="00CB1E87" w:rsidRPr="004F6663" w:rsidRDefault="00CB1E87" w:rsidP="00CB1E87">
            <w:pPr>
              <w:spacing w:before="60" w:after="60" w:line="240" w:lineRule="auto"/>
              <w:rPr>
                <w:rFonts w:eastAsia="Calibri" w:cs="Times New Roman"/>
                <w:sz w:val="18"/>
                <w:szCs w:val="18"/>
              </w:rPr>
            </w:pPr>
            <w:r w:rsidRPr="004F6663">
              <w:rPr>
                <w:rFonts w:eastAsia="Calibri" w:cs="Times New Roman"/>
                <w:sz w:val="18"/>
                <w:szCs w:val="18"/>
              </w:rPr>
              <w:t>High</w:t>
            </w:r>
          </w:p>
        </w:tc>
        <w:tc>
          <w:tcPr>
            <w:tcW w:w="1134" w:type="dxa"/>
            <w:tcBorders>
              <w:top w:val="single" w:sz="4" w:space="0" w:color="BFBFBF" w:themeColor="background1" w:themeShade="BF"/>
              <w:bottom w:val="single" w:sz="4" w:space="0" w:color="BFBFBF" w:themeColor="background1" w:themeShade="BF"/>
            </w:tcBorders>
            <w:shd w:val="clear" w:color="auto" w:fill="FFFFFF" w:themeFill="background1"/>
          </w:tcPr>
          <w:p w14:paraId="1F760D1C" w14:textId="1AB5CFF5" w:rsidR="004D4513" w:rsidRPr="004F6663" w:rsidRDefault="003B48E7">
            <w:pPr>
              <w:spacing w:before="60" w:after="60" w:line="240" w:lineRule="auto"/>
              <w:rPr>
                <w:rFonts w:eastAsia="Calibri" w:cs="Times New Roman"/>
                <w:sz w:val="18"/>
                <w:szCs w:val="18"/>
              </w:rPr>
            </w:pPr>
            <w:r w:rsidRPr="004F6663">
              <w:rPr>
                <w:rFonts w:eastAsia="Calibri" w:cs="Times New Roman"/>
                <w:sz w:val="18"/>
                <w:szCs w:val="18"/>
              </w:rPr>
              <w:t>Moderate</w:t>
            </w:r>
          </w:p>
        </w:tc>
        <w:tc>
          <w:tcPr>
            <w:tcW w:w="1701" w:type="dxa"/>
            <w:tcBorders>
              <w:top w:val="single" w:sz="4" w:space="0" w:color="BFBFBF" w:themeColor="background1" w:themeShade="BF"/>
              <w:bottom w:val="single" w:sz="4" w:space="0" w:color="BFBFBF" w:themeColor="background1" w:themeShade="BF"/>
            </w:tcBorders>
            <w:shd w:val="clear" w:color="auto" w:fill="FFFFFF" w:themeFill="background1"/>
          </w:tcPr>
          <w:p w14:paraId="0EE1AFE2" w14:textId="77777777" w:rsidR="00CB1E87" w:rsidRPr="004F6663" w:rsidRDefault="002B4151" w:rsidP="00CB1E87">
            <w:pPr>
              <w:spacing w:before="60" w:after="60" w:line="240" w:lineRule="auto"/>
              <w:rPr>
                <w:rFonts w:eastAsia="Calibri" w:cs="Times New Roman"/>
                <w:sz w:val="18"/>
                <w:szCs w:val="18"/>
              </w:rPr>
            </w:pPr>
            <w:r w:rsidRPr="004F6663">
              <w:rPr>
                <w:rFonts w:eastAsia="Calibri" w:cs="Times New Roman"/>
                <w:sz w:val="18"/>
                <w:szCs w:val="18"/>
              </w:rPr>
              <w:t xml:space="preserve">Low to </w:t>
            </w:r>
            <w:r w:rsidR="00CB1E87" w:rsidRPr="004F6663">
              <w:rPr>
                <w:rFonts w:eastAsia="Calibri" w:cs="Times New Roman"/>
                <w:sz w:val="18"/>
                <w:szCs w:val="18"/>
              </w:rPr>
              <w:t>Moderate</w:t>
            </w:r>
          </w:p>
        </w:tc>
        <w:tc>
          <w:tcPr>
            <w:tcW w:w="1561" w:type="dxa"/>
            <w:tcBorders>
              <w:top w:val="single" w:sz="4" w:space="0" w:color="BFBFBF" w:themeColor="background1" w:themeShade="BF"/>
              <w:bottom w:val="single" w:sz="4" w:space="0" w:color="BFBFBF" w:themeColor="background1" w:themeShade="BF"/>
            </w:tcBorders>
            <w:shd w:val="clear" w:color="auto" w:fill="FFFFFF" w:themeFill="background1"/>
          </w:tcPr>
          <w:p w14:paraId="03253A3C" w14:textId="77777777" w:rsidR="00CB1E87" w:rsidRPr="004F6663" w:rsidRDefault="002B4151" w:rsidP="00CB1E87">
            <w:pPr>
              <w:spacing w:before="60" w:after="60" w:line="240" w:lineRule="auto"/>
              <w:rPr>
                <w:rFonts w:eastAsia="Calibri" w:cs="Times New Roman"/>
                <w:b/>
                <w:sz w:val="18"/>
                <w:szCs w:val="18"/>
              </w:rPr>
            </w:pPr>
            <w:r w:rsidRPr="004F6663">
              <w:rPr>
                <w:rFonts w:eastAsia="Calibri" w:cs="Times New Roman"/>
                <w:b/>
                <w:sz w:val="18"/>
                <w:szCs w:val="18"/>
              </w:rPr>
              <w:t xml:space="preserve">Low to </w:t>
            </w:r>
            <w:r w:rsidR="00CB1E87" w:rsidRPr="004F6663">
              <w:rPr>
                <w:rFonts w:eastAsia="Calibri" w:cs="Times New Roman"/>
                <w:b/>
                <w:sz w:val="18"/>
                <w:szCs w:val="18"/>
              </w:rPr>
              <w:t>Moderate</w:t>
            </w:r>
          </w:p>
        </w:tc>
      </w:tr>
      <w:tr w:rsidR="00CA2905" w:rsidRPr="004F6663" w14:paraId="20F46C9E" w14:textId="77777777" w:rsidTr="007211EE">
        <w:trPr>
          <w:trHeight w:val="20"/>
        </w:trPr>
        <w:tc>
          <w:tcPr>
            <w:tcW w:w="2829" w:type="dxa"/>
            <w:tcBorders>
              <w:top w:val="single" w:sz="4" w:space="0" w:color="BFBFBF" w:themeColor="background1" w:themeShade="BF"/>
              <w:bottom w:val="nil"/>
            </w:tcBorders>
            <w:shd w:val="clear" w:color="auto" w:fill="FFFFFF" w:themeFill="background1"/>
          </w:tcPr>
          <w:p w14:paraId="65E9137B" w14:textId="77777777" w:rsidR="00CB1E87" w:rsidRPr="004F6663" w:rsidRDefault="00CB1E87" w:rsidP="00CB1E87">
            <w:pPr>
              <w:spacing w:before="60" w:after="60" w:line="240" w:lineRule="auto"/>
              <w:rPr>
                <w:rFonts w:eastAsia="Calibri" w:cs="Times New Roman"/>
                <w:b/>
                <w:sz w:val="18"/>
                <w:szCs w:val="18"/>
              </w:rPr>
            </w:pPr>
            <w:r w:rsidRPr="004F6663">
              <w:rPr>
                <w:rFonts w:eastAsia="Calibri" w:cs="Times New Roman"/>
                <w:b/>
                <w:sz w:val="18"/>
                <w:szCs w:val="18"/>
              </w:rPr>
              <w:t>Thrips</w:t>
            </w:r>
            <w:r w:rsidR="00CA2905" w:rsidRPr="004F6663">
              <w:rPr>
                <w:rFonts w:eastAsia="Calibri" w:cs="Times New Roman"/>
                <w:b/>
                <w:sz w:val="18"/>
                <w:szCs w:val="18"/>
              </w:rPr>
              <w:t xml:space="preserve"> [Thysanoptera]</w:t>
            </w:r>
          </w:p>
        </w:tc>
        <w:tc>
          <w:tcPr>
            <w:tcW w:w="1276" w:type="dxa"/>
            <w:tcBorders>
              <w:top w:val="single" w:sz="4" w:space="0" w:color="BFBFBF" w:themeColor="background1" w:themeShade="BF"/>
              <w:bottom w:val="nil"/>
            </w:tcBorders>
            <w:shd w:val="clear" w:color="auto" w:fill="FFFFFF" w:themeFill="background1"/>
          </w:tcPr>
          <w:p w14:paraId="399D3418" w14:textId="77777777" w:rsidR="00CB1E87" w:rsidRPr="004F6663" w:rsidRDefault="00CB1E87" w:rsidP="00CB1E87">
            <w:pPr>
              <w:spacing w:before="60" w:after="60" w:line="240" w:lineRule="auto"/>
              <w:rPr>
                <w:rFonts w:eastAsia="Calibri" w:cs="Times New Roman"/>
                <w:sz w:val="18"/>
                <w:szCs w:val="18"/>
              </w:rPr>
            </w:pPr>
          </w:p>
        </w:tc>
        <w:tc>
          <w:tcPr>
            <w:tcW w:w="1276" w:type="dxa"/>
            <w:tcBorders>
              <w:top w:val="single" w:sz="4" w:space="0" w:color="BFBFBF" w:themeColor="background1" w:themeShade="BF"/>
              <w:bottom w:val="nil"/>
            </w:tcBorders>
            <w:shd w:val="clear" w:color="auto" w:fill="FFFFFF" w:themeFill="background1"/>
          </w:tcPr>
          <w:p w14:paraId="5EE45176" w14:textId="77777777" w:rsidR="00CB1E87" w:rsidRPr="004F6663" w:rsidRDefault="00CB1E87" w:rsidP="00CB1E87">
            <w:pPr>
              <w:spacing w:before="60" w:after="60" w:line="240" w:lineRule="auto"/>
              <w:rPr>
                <w:rFonts w:eastAsia="Calibri" w:cs="Times New Roman"/>
                <w:sz w:val="18"/>
                <w:szCs w:val="18"/>
              </w:rPr>
            </w:pPr>
          </w:p>
        </w:tc>
        <w:tc>
          <w:tcPr>
            <w:tcW w:w="1276" w:type="dxa"/>
            <w:tcBorders>
              <w:top w:val="single" w:sz="4" w:space="0" w:color="BFBFBF" w:themeColor="background1" w:themeShade="BF"/>
              <w:bottom w:val="nil"/>
            </w:tcBorders>
            <w:shd w:val="clear" w:color="auto" w:fill="FFFFFF" w:themeFill="background1"/>
          </w:tcPr>
          <w:p w14:paraId="7816066A" w14:textId="77777777" w:rsidR="00CB1E87" w:rsidRPr="004F6663" w:rsidRDefault="00CB1E87" w:rsidP="00CB1E87">
            <w:pPr>
              <w:spacing w:before="60" w:after="60" w:line="240" w:lineRule="auto"/>
              <w:rPr>
                <w:rFonts w:eastAsia="Calibri" w:cs="Times New Roman"/>
                <w:b/>
                <w:sz w:val="18"/>
                <w:szCs w:val="18"/>
              </w:rPr>
            </w:pPr>
          </w:p>
        </w:tc>
        <w:tc>
          <w:tcPr>
            <w:tcW w:w="1417" w:type="dxa"/>
            <w:tcBorders>
              <w:top w:val="single" w:sz="4" w:space="0" w:color="BFBFBF" w:themeColor="background1" w:themeShade="BF"/>
              <w:bottom w:val="nil"/>
            </w:tcBorders>
            <w:shd w:val="clear" w:color="auto" w:fill="FFFFFF" w:themeFill="background1"/>
          </w:tcPr>
          <w:p w14:paraId="0000F597" w14:textId="77777777" w:rsidR="00CB1E87" w:rsidRPr="004F6663" w:rsidRDefault="00CB1E87" w:rsidP="00CB1E87">
            <w:pPr>
              <w:spacing w:before="60" w:after="60" w:line="240" w:lineRule="auto"/>
              <w:rPr>
                <w:rFonts w:eastAsia="Calibri" w:cs="Times New Roman"/>
                <w:sz w:val="18"/>
                <w:szCs w:val="18"/>
              </w:rPr>
            </w:pPr>
          </w:p>
        </w:tc>
        <w:tc>
          <w:tcPr>
            <w:tcW w:w="992" w:type="dxa"/>
            <w:tcBorders>
              <w:top w:val="single" w:sz="4" w:space="0" w:color="BFBFBF" w:themeColor="background1" w:themeShade="BF"/>
              <w:bottom w:val="nil"/>
            </w:tcBorders>
            <w:shd w:val="clear" w:color="auto" w:fill="FFFFFF" w:themeFill="background1"/>
          </w:tcPr>
          <w:p w14:paraId="3FDA56AE" w14:textId="77777777" w:rsidR="00CB1E87" w:rsidRPr="004F6663" w:rsidRDefault="00CB1E87" w:rsidP="00CB1E87">
            <w:pPr>
              <w:spacing w:before="60" w:after="60" w:line="240" w:lineRule="auto"/>
              <w:rPr>
                <w:rFonts w:eastAsia="Calibri" w:cs="Times New Roman"/>
                <w:sz w:val="18"/>
                <w:szCs w:val="18"/>
              </w:rPr>
            </w:pPr>
          </w:p>
        </w:tc>
        <w:tc>
          <w:tcPr>
            <w:tcW w:w="1134" w:type="dxa"/>
            <w:tcBorders>
              <w:top w:val="single" w:sz="4" w:space="0" w:color="BFBFBF" w:themeColor="background1" w:themeShade="BF"/>
              <w:bottom w:val="nil"/>
            </w:tcBorders>
            <w:shd w:val="clear" w:color="auto" w:fill="FFFFFF" w:themeFill="background1"/>
          </w:tcPr>
          <w:p w14:paraId="363C2D3A" w14:textId="77777777" w:rsidR="00CB1E87" w:rsidRPr="004F6663" w:rsidRDefault="00CB1E87" w:rsidP="00CB1E87">
            <w:pPr>
              <w:spacing w:before="60" w:after="60" w:line="240" w:lineRule="auto"/>
              <w:rPr>
                <w:rFonts w:eastAsia="Calibri" w:cs="Times New Roman"/>
                <w:sz w:val="18"/>
                <w:szCs w:val="18"/>
              </w:rPr>
            </w:pPr>
          </w:p>
        </w:tc>
        <w:tc>
          <w:tcPr>
            <w:tcW w:w="1701" w:type="dxa"/>
            <w:tcBorders>
              <w:top w:val="single" w:sz="4" w:space="0" w:color="BFBFBF" w:themeColor="background1" w:themeShade="BF"/>
              <w:bottom w:val="nil"/>
            </w:tcBorders>
            <w:shd w:val="clear" w:color="auto" w:fill="FFFFFF" w:themeFill="background1"/>
          </w:tcPr>
          <w:p w14:paraId="3D9FCD6E" w14:textId="77777777" w:rsidR="00CB1E87" w:rsidRPr="004F6663" w:rsidRDefault="00CB1E87" w:rsidP="00CB1E87">
            <w:pPr>
              <w:spacing w:before="60" w:after="60" w:line="240" w:lineRule="auto"/>
              <w:rPr>
                <w:rFonts w:eastAsia="Calibri" w:cs="Times New Roman"/>
                <w:sz w:val="18"/>
                <w:szCs w:val="18"/>
              </w:rPr>
            </w:pPr>
          </w:p>
        </w:tc>
        <w:tc>
          <w:tcPr>
            <w:tcW w:w="1561" w:type="dxa"/>
            <w:tcBorders>
              <w:top w:val="single" w:sz="4" w:space="0" w:color="BFBFBF" w:themeColor="background1" w:themeShade="BF"/>
              <w:bottom w:val="nil"/>
            </w:tcBorders>
            <w:shd w:val="clear" w:color="auto" w:fill="FFFFFF" w:themeFill="background1"/>
          </w:tcPr>
          <w:p w14:paraId="3698DA1D" w14:textId="77777777" w:rsidR="00CB1E87" w:rsidRPr="004F6663" w:rsidRDefault="00CB1E87" w:rsidP="00CB1E87">
            <w:pPr>
              <w:spacing w:before="60" w:after="60" w:line="240" w:lineRule="auto"/>
              <w:rPr>
                <w:rFonts w:eastAsia="Calibri" w:cs="Times New Roman"/>
                <w:b/>
                <w:sz w:val="18"/>
                <w:szCs w:val="18"/>
              </w:rPr>
            </w:pPr>
          </w:p>
        </w:tc>
      </w:tr>
      <w:tr w:rsidR="00CA2905" w:rsidRPr="004F6663" w14:paraId="49C4A8AB" w14:textId="77777777" w:rsidTr="007211EE">
        <w:trPr>
          <w:trHeight w:val="20"/>
        </w:trPr>
        <w:tc>
          <w:tcPr>
            <w:tcW w:w="2829" w:type="dxa"/>
            <w:tcBorders>
              <w:top w:val="nil"/>
              <w:bottom w:val="nil"/>
            </w:tcBorders>
            <w:shd w:val="clear" w:color="auto" w:fill="auto"/>
          </w:tcPr>
          <w:p w14:paraId="5BF7BA52" w14:textId="77777777" w:rsidR="00CB1E87" w:rsidRPr="004F6663" w:rsidRDefault="00CB1E87" w:rsidP="00CB1E87">
            <w:pPr>
              <w:spacing w:before="60" w:after="60" w:line="240" w:lineRule="auto"/>
              <w:rPr>
                <w:rFonts w:eastAsia="Calibri" w:cs="Times New Roman"/>
                <w:sz w:val="18"/>
                <w:szCs w:val="18"/>
              </w:rPr>
            </w:pPr>
            <w:r w:rsidRPr="004F6663">
              <w:rPr>
                <w:rFonts w:eastAsia="Calibri" w:cs="Times New Roman"/>
                <w:sz w:val="18"/>
                <w:szCs w:val="18"/>
              </w:rPr>
              <w:t>Thrips spp.</w:t>
            </w:r>
          </w:p>
        </w:tc>
        <w:tc>
          <w:tcPr>
            <w:tcW w:w="1276" w:type="dxa"/>
            <w:tcBorders>
              <w:top w:val="nil"/>
              <w:bottom w:val="nil"/>
            </w:tcBorders>
            <w:shd w:val="clear" w:color="auto" w:fill="auto"/>
          </w:tcPr>
          <w:p w14:paraId="49B3BC39" w14:textId="77777777" w:rsidR="00CB1E87" w:rsidRPr="004F6663" w:rsidRDefault="00CB1E87" w:rsidP="00CB1E87">
            <w:pPr>
              <w:spacing w:before="60" w:after="60" w:line="240" w:lineRule="auto"/>
              <w:rPr>
                <w:rFonts w:eastAsia="Calibri" w:cs="Times New Roman"/>
                <w:sz w:val="18"/>
                <w:szCs w:val="18"/>
              </w:rPr>
            </w:pPr>
            <w:r w:rsidRPr="004F6663">
              <w:rPr>
                <w:rFonts w:eastAsia="Calibri" w:cs="Times New Roman"/>
                <w:sz w:val="18"/>
                <w:szCs w:val="18"/>
              </w:rPr>
              <w:t>High</w:t>
            </w:r>
          </w:p>
        </w:tc>
        <w:tc>
          <w:tcPr>
            <w:tcW w:w="1276" w:type="dxa"/>
            <w:tcBorders>
              <w:top w:val="nil"/>
              <w:bottom w:val="nil"/>
            </w:tcBorders>
            <w:shd w:val="clear" w:color="auto" w:fill="auto"/>
          </w:tcPr>
          <w:p w14:paraId="0F48A7C8" w14:textId="7BB774B5" w:rsidR="00CB1E87" w:rsidRPr="004F6663" w:rsidRDefault="00E87EC7" w:rsidP="00CB1E87">
            <w:pPr>
              <w:spacing w:before="60" w:after="60" w:line="240" w:lineRule="auto"/>
              <w:rPr>
                <w:rFonts w:eastAsia="Calibri" w:cs="Times New Roman"/>
                <w:sz w:val="18"/>
                <w:szCs w:val="18"/>
              </w:rPr>
            </w:pPr>
            <w:r w:rsidRPr="004F6663">
              <w:rPr>
                <w:rFonts w:eastAsia="Calibri" w:cs="Times New Roman"/>
                <w:sz w:val="18"/>
                <w:szCs w:val="18"/>
              </w:rPr>
              <w:t>Moderate</w:t>
            </w:r>
          </w:p>
        </w:tc>
        <w:tc>
          <w:tcPr>
            <w:tcW w:w="1276" w:type="dxa"/>
            <w:tcBorders>
              <w:top w:val="nil"/>
              <w:bottom w:val="nil"/>
            </w:tcBorders>
            <w:shd w:val="clear" w:color="auto" w:fill="auto"/>
          </w:tcPr>
          <w:p w14:paraId="71596BA9" w14:textId="51E27842" w:rsidR="00CB1E87" w:rsidRPr="004F6663" w:rsidRDefault="00E87EC7" w:rsidP="00CB1E87">
            <w:pPr>
              <w:spacing w:before="60" w:after="60" w:line="240" w:lineRule="auto"/>
              <w:rPr>
                <w:rFonts w:eastAsia="Calibri" w:cs="Times New Roman"/>
                <w:b/>
                <w:sz w:val="18"/>
                <w:szCs w:val="18"/>
              </w:rPr>
            </w:pPr>
            <w:r w:rsidRPr="004F6663">
              <w:rPr>
                <w:rFonts w:eastAsia="Calibri" w:cs="Times New Roman"/>
                <w:b/>
                <w:sz w:val="18"/>
                <w:szCs w:val="18"/>
              </w:rPr>
              <w:t>Moderate</w:t>
            </w:r>
          </w:p>
        </w:tc>
        <w:tc>
          <w:tcPr>
            <w:tcW w:w="1417" w:type="dxa"/>
            <w:tcBorders>
              <w:top w:val="nil"/>
              <w:bottom w:val="nil"/>
            </w:tcBorders>
            <w:shd w:val="clear" w:color="auto" w:fill="auto"/>
          </w:tcPr>
          <w:p w14:paraId="0E842197" w14:textId="77777777" w:rsidR="00CB1E87" w:rsidRPr="004F6663" w:rsidRDefault="00CB1E87" w:rsidP="00CB1E87">
            <w:pPr>
              <w:spacing w:before="60" w:after="60" w:line="240" w:lineRule="auto"/>
              <w:rPr>
                <w:rFonts w:eastAsia="Calibri" w:cs="Times New Roman"/>
                <w:sz w:val="18"/>
                <w:szCs w:val="18"/>
              </w:rPr>
            </w:pPr>
            <w:r w:rsidRPr="004F6663">
              <w:rPr>
                <w:rFonts w:eastAsia="Calibri" w:cs="Times New Roman"/>
                <w:sz w:val="18"/>
                <w:szCs w:val="18"/>
              </w:rPr>
              <w:t>High</w:t>
            </w:r>
          </w:p>
        </w:tc>
        <w:tc>
          <w:tcPr>
            <w:tcW w:w="992" w:type="dxa"/>
            <w:tcBorders>
              <w:top w:val="nil"/>
              <w:bottom w:val="nil"/>
            </w:tcBorders>
            <w:shd w:val="clear" w:color="auto" w:fill="auto"/>
          </w:tcPr>
          <w:p w14:paraId="7E09669B" w14:textId="77777777" w:rsidR="00CB1E87" w:rsidRPr="004F6663" w:rsidRDefault="00CB1E87" w:rsidP="00CB1E87">
            <w:pPr>
              <w:spacing w:before="60" w:after="60" w:line="240" w:lineRule="auto"/>
              <w:rPr>
                <w:rFonts w:eastAsia="Calibri" w:cs="Times New Roman"/>
                <w:sz w:val="18"/>
                <w:szCs w:val="18"/>
              </w:rPr>
            </w:pPr>
            <w:r w:rsidRPr="004F6663">
              <w:rPr>
                <w:rFonts w:eastAsia="Calibri" w:cs="Times New Roman"/>
                <w:sz w:val="18"/>
                <w:szCs w:val="18"/>
              </w:rPr>
              <w:t>High</w:t>
            </w:r>
          </w:p>
        </w:tc>
        <w:tc>
          <w:tcPr>
            <w:tcW w:w="1134" w:type="dxa"/>
            <w:tcBorders>
              <w:top w:val="nil"/>
              <w:bottom w:val="nil"/>
            </w:tcBorders>
            <w:shd w:val="clear" w:color="auto" w:fill="auto"/>
          </w:tcPr>
          <w:p w14:paraId="49B256D2" w14:textId="00BA2675" w:rsidR="00CB1E87" w:rsidRPr="004F6663" w:rsidRDefault="00E87EC7" w:rsidP="00CB1E87">
            <w:pPr>
              <w:spacing w:before="60" w:after="60" w:line="240" w:lineRule="auto"/>
              <w:rPr>
                <w:rFonts w:eastAsia="Calibri" w:cs="Times New Roman"/>
                <w:sz w:val="18"/>
                <w:szCs w:val="18"/>
              </w:rPr>
            </w:pPr>
            <w:r w:rsidRPr="004F6663">
              <w:rPr>
                <w:rFonts w:eastAsia="Calibri" w:cs="Times New Roman"/>
                <w:sz w:val="18"/>
                <w:szCs w:val="18"/>
              </w:rPr>
              <w:t>Moderate</w:t>
            </w:r>
          </w:p>
        </w:tc>
        <w:tc>
          <w:tcPr>
            <w:tcW w:w="1701" w:type="dxa"/>
            <w:tcBorders>
              <w:top w:val="nil"/>
              <w:bottom w:val="nil"/>
            </w:tcBorders>
            <w:shd w:val="clear" w:color="auto" w:fill="auto"/>
          </w:tcPr>
          <w:p w14:paraId="59B9A2B6" w14:textId="77777777" w:rsidR="00CB1E87" w:rsidRPr="004F6663" w:rsidRDefault="00CB1E87" w:rsidP="00CB1E87">
            <w:pPr>
              <w:spacing w:before="60" w:after="60" w:line="240" w:lineRule="auto"/>
              <w:rPr>
                <w:rFonts w:eastAsia="Calibri" w:cs="Times New Roman"/>
                <w:sz w:val="18"/>
                <w:szCs w:val="18"/>
              </w:rPr>
            </w:pPr>
            <w:r w:rsidRPr="004F6663">
              <w:rPr>
                <w:rFonts w:eastAsia="Calibri" w:cs="Times New Roman"/>
                <w:sz w:val="18"/>
                <w:szCs w:val="18"/>
              </w:rPr>
              <w:t>Low</w:t>
            </w:r>
          </w:p>
        </w:tc>
        <w:tc>
          <w:tcPr>
            <w:tcW w:w="1561" w:type="dxa"/>
            <w:tcBorders>
              <w:top w:val="nil"/>
              <w:bottom w:val="nil"/>
            </w:tcBorders>
            <w:shd w:val="clear" w:color="auto" w:fill="auto"/>
          </w:tcPr>
          <w:p w14:paraId="41A3F396" w14:textId="77777777" w:rsidR="00CB1E87" w:rsidRPr="004F6663" w:rsidRDefault="00CB1E87" w:rsidP="00CB1E87">
            <w:pPr>
              <w:spacing w:before="60" w:after="60" w:line="240" w:lineRule="auto"/>
              <w:rPr>
                <w:rFonts w:eastAsia="Calibri" w:cs="Times New Roman"/>
                <w:b/>
                <w:sz w:val="18"/>
                <w:szCs w:val="18"/>
              </w:rPr>
            </w:pPr>
            <w:r w:rsidRPr="004F6663">
              <w:rPr>
                <w:rFonts w:eastAsia="Calibri" w:cs="Times New Roman"/>
                <w:b/>
                <w:sz w:val="18"/>
                <w:szCs w:val="18"/>
              </w:rPr>
              <w:t>Low</w:t>
            </w:r>
          </w:p>
        </w:tc>
      </w:tr>
      <w:tr w:rsidR="00CA2905" w:rsidRPr="004F6663" w14:paraId="7CE492CA" w14:textId="77777777" w:rsidTr="007211EE">
        <w:trPr>
          <w:trHeight w:val="20"/>
        </w:trPr>
        <w:tc>
          <w:tcPr>
            <w:tcW w:w="2829" w:type="dxa"/>
            <w:tcBorders>
              <w:top w:val="nil"/>
              <w:bottom w:val="single" w:sz="4" w:space="0" w:color="auto"/>
            </w:tcBorders>
            <w:shd w:val="clear" w:color="auto" w:fill="auto"/>
          </w:tcPr>
          <w:p w14:paraId="18878689" w14:textId="77777777" w:rsidR="00CB1E87" w:rsidRPr="004F6663" w:rsidRDefault="00CB1E87" w:rsidP="00CB1E87">
            <w:pPr>
              <w:spacing w:before="60" w:after="60" w:line="240" w:lineRule="auto"/>
              <w:rPr>
                <w:rFonts w:eastAsia="Calibri" w:cs="Times New Roman"/>
                <w:b/>
                <w:sz w:val="18"/>
                <w:szCs w:val="18"/>
              </w:rPr>
            </w:pPr>
            <w:r w:rsidRPr="004F6663">
              <w:rPr>
                <w:rFonts w:eastAsia="Calibri" w:cs="Times New Roman"/>
                <w:iCs/>
                <w:sz w:val="18"/>
                <w:szCs w:val="18"/>
              </w:rPr>
              <w:t>Orthotospoviruses</w:t>
            </w:r>
          </w:p>
        </w:tc>
        <w:tc>
          <w:tcPr>
            <w:tcW w:w="1276" w:type="dxa"/>
            <w:tcBorders>
              <w:top w:val="nil"/>
              <w:bottom w:val="single" w:sz="4" w:space="0" w:color="auto"/>
            </w:tcBorders>
            <w:shd w:val="clear" w:color="auto" w:fill="auto"/>
          </w:tcPr>
          <w:p w14:paraId="2240E427" w14:textId="77777777" w:rsidR="00CB1E87" w:rsidRPr="004F6663" w:rsidRDefault="00CB1E87" w:rsidP="00CB1E87">
            <w:pPr>
              <w:spacing w:before="60" w:after="60" w:line="240" w:lineRule="auto"/>
              <w:rPr>
                <w:rFonts w:eastAsia="Calibri" w:cs="Times New Roman"/>
                <w:sz w:val="18"/>
                <w:szCs w:val="18"/>
              </w:rPr>
            </w:pPr>
            <w:r w:rsidRPr="004F6663">
              <w:rPr>
                <w:rFonts w:eastAsia="Calibri" w:cs="Times New Roman"/>
                <w:sz w:val="18"/>
                <w:szCs w:val="18"/>
              </w:rPr>
              <w:t>Moderate</w:t>
            </w:r>
          </w:p>
        </w:tc>
        <w:tc>
          <w:tcPr>
            <w:tcW w:w="1276" w:type="dxa"/>
            <w:tcBorders>
              <w:top w:val="nil"/>
              <w:bottom w:val="single" w:sz="4" w:space="0" w:color="auto"/>
            </w:tcBorders>
            <w:shd w:val="clear" w:color="auto" w:fill="auto"/>
          </w:tcPr>
          <w:p w14:paraId="2E7D705B" w14:textId="77777777" w:rsidR="00CB1E87" w:rsidRPr="004F6663" w:rsidRDefault="00CB1E87" w:rsidP="00CB1E87">
            <w:pPr>
              <w:spacing w:before="60" w:after="60" w:line="240" w:lineRule="auto"/>
              <w:rPr>
                <w:rFonts w:eastAsia="Calibri" w:cs="Times New Roman"/>
                <w:sz w:val="18"/>
                <w:szCs w:val="18"/>
              </w:rPr>
            </w:pPr>
            <w:r w:rsidRPr="004F6663">
              <w:rPr>
                <w:rFonts w:eastAsia="Calibri" w:cs="Times New Roman"/>
                <w:sz w:val="18"/>
                <w:szCs w:val="18"/>
              </w:rPr>
              <w:t>Moderate</w:t>
            </w:r>
          </w:p>
        </w:tc>
        <w:tc>
          <w:tcPr>
            <w:tcW w:w="1276" w:type="dxa"/>
            <w:tcBorders>
              <w:top w:val="nil"/>
              <w:bottom w:val="single" w:sz="4" w:space="0" w:color="auto"/>
            </w:tcBorders>
            <w:shd w:val="clear" w:color="auto" w:fill="auto"/>
          </w:tcPr>
          <w:p w14:paraId="1D4C11C7" w14:textId="77777777" w:rsidR="00CB1E87" w:rsidRPr="004F6663" w:rsidRDefault="00CB1E87" w:rsidP="00CB1E87">
            <w:pPr>
              <w:spacing w:before="60" w:after="60" w:line="240" w:lineRule="auto"/>
              <w:rPr>
                <w:rFonts w:eastAsia="Calibri" w:cs="Times New Roman"/>
                <w:b/>
                <w:sz w:val="18"/>
                <w:szCs w:val="18"/>
              </w:rPr>
            </w:pPr>
            <w:r w:rsidRPr="004F6663">
              <w:rPr>
                <w:rFonts w:eastAsia="Calibri" w:cs="Times New Roman"/>
                <w:b/>
                <w:sz w:val="18"/>
                <w:szCs w:val="18"/>
              </w:rPr>
              <w:t>Low</w:t>
            </w:r>
          </w:p>
        </w:tc>
        <w:tc>
          <w:tcPr>
            <w:tcW w:w="1417" w:type="dxa"/>
            <w:tcBorders>
              <w:top w:val="nil"/>
              <w:bottom w:val="single" w:sz="4" w:space="0" w:color="auto"/>
            </w:tcBorders>
            <w:shd w:val="clear" w:color="auto" w:fill="auto"/>
          </w:tcPr>
          <w:p w14:paraId="0A52B40C" w14:textId="77777777" w:rsidR="00CB1E87" w:rsidRPr="004F6663" w:rsidRDefault="00CB1E87" w:rsidP="00CB1E87">
            <w:pPr>
              <w:spacing w:before="60" w:after="60" w:line="240" w:lineRule="auto"/>
              <w:rPr>
                <w:rFonts w:eastAsia="Calibri" w:cs="Times New Roman"/>
                <w:sz w:val="18"/>
                <w:szCs w:val="18"/>
              </w:rPr>
            </w:pPr>
            <w:r w:rsidRPr="004F6663">
              <w:rPr>
                <w:rFonts w:eastAsia="Calibri" w:cs="Times New Roman"/>
                <w:sz w:val="18"/>
                <w:szCs w:val="18"/>
              </w:rPr>
              <w:t>Moderate</w:t>
            </w:r>
          </w:p>
        </w:tc>
        <w:tc>
          <w:tcPr>
            <w:tcW w:w="992" w:type="dxa"/>
            <w:tcBorders>
              <w:top w:val="nil"/>
              <w:bottom w:val="single" w:sz="4" w:space="0" w:color="auto"/>
            </w:tcBorders>
            <w:shd w:val="clear" w:color="auto" w:fill="auto"/>
          </w:tcPr>
          <w:p w14:paraId="21D1DF0B" w14:textId="77777777" w:rsidR="00CB1E87" w:rsidRPr="004F6663" w:rsidRDefault="00CB1E87" w:rsidP="00CB1E87">
            <w:pPr>
              <w:spacing w:before="60" w:after="60" w:line="240" w:lineRule="auto"/>
              <w:rPr>
                <w:rFonts w:eastAsia="Calibri" w:cs="Times New Roman"/>
                <w:sz w:val="18"/>
                <w:szCs w:val="18"/>
              </w:rPr>
            </w:pPr>
            <w:r w:rsidRPr="004F6663">
              <w:rPr>
                <w:rFonts w:eastAsia="Calibri" w:cs="Times New Roman"/>
                <w:sz w:val="18"/>
                <w:szCs w:val="18"/>
              </w:rPr>
              <w:t>High</w:t>
            </w:r>
          </w:p>
        </w:tc>
        <w:tc>
          <w:tcPr>
            <w:tcW w:w="1134" w:type="dxa"/>
            <w:tcBorders>
              <w:top w:val="nil"/>
              <w:bottom w:val="single" w:sz="4" w:space="0" w:color="auto"/>
            </w:tcBorders>
            <w:shd w:val="clear" w:color="auto" w:fill="auto"/>
          </w:tcPr>
          <w:p w14:paraId="0B6662B2" w14:textId="77777777" w:rsidR="00CB1E87" w:rsidRPr="004F6663" w:rsidRDefault="00CB1E87" w:rsidP="00CB1E87">
            <w:pPr>
              <w:spacing w:before="60" w:after="60" w:line="240" w:lineRule="auto"/>
              <w:rPr>
                <w:rFonts w:eastAsia="Calibri" w:cs="Times New Roman"/>
                <w:sz w:val="18"/>
                <w:szCs w:val="18"/>
              </w:rPr>
            </w:pPr>
            <w:r w:rsidRPr="004F6663">
              <w:rPr>
                <w:rFonts w:eastAsia="Calibri" w:cs="Times New Roman"/>
                <w:sz w:val="18"/>
                <w:szCs w:val="18"/>
              </w:rPr>
              <w:t>Low</w:t>
            </w:r>
          </w:p>
        </w:tc>
        <w:tc>
          <w:tcPr>
            <w:tcW w:w="1701" w:type="dxa"/>
            <w:tcBorders>
              <w:top w:val="nil"/>
              <w:bottom w:val="single" w:sz="4" w:space="0" w:color="auto"/>
            </w:tcBorders>
            <w:shd w:val="clear" w:color="auto" w:fill="auto"/>
          </w:tcPr>
          <w:p w14:paraId="71E4F4E4" w14:textId="77777777" w:rsidR="00CB1E87" w:rsidRPr="004F6663" w:rsidRDefault="00CB1E87" w:rsidP="00CB1E87">
            <w:pPr>
              <w:spacing w:before="60" w:after="60" w:line="240" w:lineRule="auto"/>
              <w:rPr>
                <w:rFonts w:eastAsia="Calibri" w:cs="Times New Roman"/>
                <w:sz w:val="18"/>
                <w:szCs w:val="18"/>
              </w:rPr>
            </w:pPr>
            <w:r w:rsidRPr="004F6663">
              <w:rPr>
                <w:rFonts w:eastAsia="Calibri" w:cs="Times New Roman"/>
                <w:sz w:val="18"/>
                <w:szCs w:val="18"/>
              </w:rPr>
              <w:t>Moderate</w:t>
            </w:r>
          </w:p>
        </w:tc>
        <w:tc>
          <w:tcPr>
            <w:tcW w:w="1561" w:type="dxa"/>
            <w:tcBorders>
              <w:top w:val="nil"/>
              <w:bottom w:val="single" w:sz="4" w:space="0" w:color="auto"/>
            </w:tcBorders>
            <w:shd w:val="clear" w:color="auto" w:fill="auto"/>
          </w:tcPr>
          <w:p w14:paraId="7793D1CD" w14:textId="77777777" w:rsidR="00CB1E87" w:rsidRPr="004F6663" w:rsidRDefault="00CB1E87" w:rsidP="00CB1E87">
            <w:pPr>
              <w:spacing w:before="60" w:after="60" w:line="240" w:lineRule="auto"/>
              <w:rPr>
                <w:rFonts w:eastAsia="Calibri" w:cs="Times New Roman"/>
                <w:b/>
                <w:sz w:val="18"/>
                <w:szCs w:val="18"/>
              </w:rPr>
            </w:pPr>
            <w:r w:rsidRPr="004F6663">
              <w:rPr>
                <w:rFonts w:eastAsia="Calibri" w:cs="Times New Roman"/>
                <w:b/>
                <w:sz w:val="18"/>
                <w:szCs w:val="18"/>
              </w:rPr>
              <w:t>Low</w:t>
            </w:r>
          </w:p>
        </w:tc>
      </w:tr>
    </w:tbl>
    <w:bookmarkEnd w:id="105"/>
    <w:p w14:paraId="2370FE35" w14:textId="1E7F9065" w:rsidR="00772F0D" w:rsidRPr="004F6663" w:rsidRDefault="00F47301" w:rsidP="00F47301">
      <w:pPr>
        <w:keepNext/>
        <w:rPr>
          <w:rFonts w:ascii="Calibri" w:eastAsia="Calibri" w:hAnsi="Calibri" w:cs="Times New Roman"/>
          <w:sz w:val="18"/>
        </w:rPr>
      </w:pPr>
      <w:r w:rsidRPr="004F6663">
        <w:rPr>
          <w:rFonts w:ascii="Calibri" w:eastAsia="Calibri" w:hAnsi="Calibri" w:cs="Times New Roman"/>
          <w:b/>
          <w:sz w:val="18"/>
        </w:rPr>
        <w:t>EES</w:t>
      </w:r>
      <w:r w:rsidRPr="004F6663">
        <w:rPr>
          <w:rFonts w:ascii="Calibri" w:eastAsia="Calibri" w:hAnsi="Calibri" w:cs="Times New Roman"/>
          <w:sz w:val="18"/>
        </w:rPr>
        <w:t xml:space="preserve">: Overall likelihood of entry, establishment and spread. </w:t>
      </w:r>
      <w:r w:rsidRPr="004F6663">
        <w:rPr>
          <w:rFonts w:ascii="Calibri" w:eastAsia="Calibri" w:hAnsi="Calibri" w:cs="Times New Roman"/>
          <w:b/>
          <w:sz w:val="18"/>
        </w:rPr>
        <w:t>URE</w:t>
      </w:r>
      <w:r w:rsidRPr="004F6663">
        <w:rPr>
          <w:rFonts w:ascii="Calibri" w:eastAsia="Calibri" w:hAnsi="Calibri" w:cs="Times New Roman"/>
          <w:sz w:val="18"/>
        </w:rPr>
        <w:t xml:space="preserve">: Unrestricted risk estimate. This is expressed in an ascending scale from </w:t>
      </w:r>
      <w:r w:rsidR="00D32666" w:rsidRPr="004F6663">
        <w:rPr>
          <w:rFonts w:ascii="Calibri" w:eastAsia="Calibri" w:hAnsi="Calibri" w:cs="Times New Roman"/>
          <w:sz w:val="18"/>
        </w:rPr>
        <w:t>N</w:t>
      </w:r>
      <w:r w:rsidRPr="004F6663">
        <w:rPr>
          <w:rFonts w:ascii="Calibri" w:eastAsia="Calibri" w:hAnsi="Calibri" w:cs="Times New Roman"/>
          <w:sz w:val="18"/>
        </w:rPr>
        <w:t xml:space="preserve">egligible to </w:t>
      </w:r>
      <w:r w:rsidR="00D32666" w:rsidRPr="004F6663">
        <w:rPr>
          <w:rFonts w:ascii="Calibri" w:eastAsia="Calibri" w:hAnsi="Calibri" w:cs="Times New Roman"/>
          <w:sz w:val="18"/>
        </w:rPr>
        <w:t>E</w:t>
      </w:r>
      <w:r w:rsidRPr="004F6663">
        <w:rPr>
          <w:rFonts w:ascii="Calibri" w:eastAsia="Calibri" w:hAnsi="Calibri" w:cs="Times New Roman"/>
          <w:sz w:val="18"/>
        </w:rPr>
        <w:t>xtreme</w:t>
      </w:r>
      <w:r w:rsidR="00D32666" w:rsidRPr="004F6663">
        <w:rPr>
          <w:rFonts w:ascii="Calibri" w:eastAsia="Calibri" w:hAnsi="Calibri" w:cs="Times New Roman"/>
          <w:sz w:val="18"/>
        </w:rPr>
        <w:t xml:space="preserve"> (see</w:t>
      </w:r>
      <w:r w:rsidR="00D32666" w:rsidRPr="004F6663">
        <w:rPr>
          <w:rFonts w:eastAsia="Calibri" w:cs="Times New Roman"/>
          <w:sz w:val="18"/>
          <w:szCs w:val="18"/>
        </w:rPr>
        <w:t xml:space="preserve"> </w:t>
      </w:r>
      <w:r w:rsidR="00033AC8" w:rsidRPr="004F6663">
        <w:rPr>
          <w:rFonts w:eastAsia="Calibri" w:cs="Times New Roman"/>
          <w:sz w:val="18"/>
          <w:szCs w:val="18"/>
        </w:rPr>
        <w:fldChar w:fldCharType="begin"/>
      </w:r>
      <w:r w:rsidR="00033AC8" w:rsidRPr="004F6663">
        <w:rPr>
          <w:rFonts w:eastAsia="Calibri" w:cs="Times New Roman"/>
          <w:sz w:val="18"/>
          <w:szCs w:val="18"/>
        </w:rPr>
        <w:instrText xml:space="preserve"> REF _Ref526253707 \h  \* MERGEFORMAT </w:instrText>
      </w:r>
      <w:r w:rsidR="00033AC8" w:rsidRPr="004F6663">
        <w:rPr>
          <w:rFonts w:eastAsia="Calibri" w:cs="Times New Roman"/>
          <w:sz w:val="18"/>
          <w:szCs w:val="18"/>
        </w:rPr>
      </w:r>
      <w:r w:rsidR="00033AC8" w:rsidRPr="004F6663">
        <w:rPr>
          <w:rFonts w:eastAsia="Calibri" w:cs="Times New Roman"/>
          <w:sz w:val="18"/>
          <w:szCs w:val="18"/>
        </w:rPr>
        <w:fldChar w:fldCharType="separate"/>
      </w:r>
      <w:r w:rsidR="00124963" w:rsidRPr="004F6663">
        <w:rPr>
          <w:sz w:val="18"/>
          <w:szCs w:val="18"/>
        </w:rPr>
        <w:t xml:space="preserve">Table </w:t>
      </w:r>
      <w:r w:rsidR="00124963" w:rsidRPr="004F6663">
        <w:rPr>
          <w:noProof/>
          <w:sz w:val="18"/>
          <w:szCs w:val="18"/>
        </w:rPr>
        <w:t>XV</w:t>
      </w:r>
      <w:r w:rsidR="00033AC8" w:rsidRPr="004F6663">
        <w:rPr>
          <w:rFonts w:eastAsia="Calibri" w:cs="Times New Roman"/>
          <w:sz w:val="18"/>
          <w:szCs w:val="18"/>
        </w:rPr>
        <w:fldChar w:fldCharType="end"/>
      </w:r>
      <w:r w:rsidR="00D32666" w:rsidRPr="004F6663">
        <w:rPr>
          <w:rFonts w:ascii="Calibri" w:eastAsia="Calibri" w:hAnsi="Calibri" w:cs="Times New Roman"/>
          <w:sz w:val="18"/>
        </w:rPr>
        <w:t>)</w:t>
      </w:r>
      <w:r w:rsidRPr="004F6663">
        <w:rPr>
          <w:rFonts w:ascii="Calibri" w:eastAsia="Calibri" w:hAnsi="Calibri" w:cs="Times New Roman"/>
          <w:sz w:val="18"/>
        </w:rPr>
        <w:t>.</w:t>
      </w:r>
    </w:p>
    <w:p w14:paraId="40D4F6A5" w14:textId="77777777" w:rsidR="00F47301" w:rsidRPr="004F6663" w:rsidRDefault="00F47301" w:rsidP="007B3CA2">
      <w:pPr>
        <w:rPr>
          <w:rFonts w:ascii="Calibri" w:eastAsia="Calibri" w:hAnsi="Calibri" w:cs="Times New Roman"/>
          <w:sz w:val="18"/>
        </w:rPr>
      </w:pPr>
    </w:p>
    <w:p w14:paraId="4506E50B" w14:textId="77777777" w:rsidR="00F47301" w:rsidRPr="004F6663" w:rsidRDefault="00F47301" w:rsidP="007B3CA2">
      <w:pPr>
        <w:sectPr w:rsidR="00F47301" w:rsidRPr="004F6663" w:rsidSect="004249D0">
          <w:pgSz w:w="16838" w:h="11906" w:orient="landscape"/>
          <w:pgMar w:top="1418" w:right="1418" w:bottom="1418" w:left="1418" w:header="567" w:footer="283" w:gutter="0"/>
          <w:cols w:space="708"/>
          <w:docGrid w:linePitch="360"/>
        </w:sectPr>
      </w:pPr>
    </w:p>
    <w:p w14:paraId="348DAD51" w14:textId="77777777" w:rsidR="00416783" w:rsidRPr="004F6663" w:rsidRDefault="00D0060D" w:rsidP="00416783">
      <w:pPr>
        <w:pStyle w:val="Heading3"/>
      </w:pPr>
      <w:bookmarkStart w:id="106" w:name="_Ref521361623"/>
      <w:bookmarkStart w:id="107" w:name="_Toc521362351"/>
      <w:bookmarkStart w:id="108" w:name="_Toc11397932"/>
      <w:r w:rsidRPr="004F6663">
        <w:lastRenderedPageBreak/>
        <w:t>Conclusion</w:t>
      </w:r>
      <w:bookmarkEnd w:id="106"/>
      <w:bookmarkEnd w:id="107"/>
      <w:bookmarkEnd w:id="108"/>
    </w:p>
    <w:p w14:paraId="3A3EB97E" w14:textId="13A2E43A" w:rsidR="00F51DEF" w:rsidRPr="004F6663" w:rsidRDefault="00C32896" w:rsidP="00F51DEF">
      <w:r w:rsidRPr="004F6663">
        <w:t xml:space="preserve">The pest categorisation for </w:t>
      </w:r>
      <w:r w:rsidR="00416783" w:rsidRPr="004F6663">
        <w:t>all species of mites, aphids and thrips known to occur on the imported commercial cut flower and foliage pathway</w:t>
      </w:r>
      <w:r w:rsidR="0071080A" w:rsidRPr="004F6663">
        <w:t xml:space="preserve"> is presented in Appendix F</w:t>
      </w:r>
      <w:r w:rsidRPr="004F6663">
        <w:t>.</w:t>
      </w:r>
      <w:r w:rsidR="00DC10F7" w:rsidRPr="004F6663">
        <w:t xml:space="preserve"> </w:t>
      </w:r>
      <w:r w:rsidR="00416783" w:rsidRPr="004F6663">
        <w:t xml:space="preserve">The </w:t>
      </w:r>
      <w:r w:rsidR="003C5E8C" w:rsidRPr="004F6663">
        <w:t>2</w:t>
      </w:r>
      <w:r w:rsidR="00345230" w:rsidRPr="004F6663">
        <w:t>59</w:t>
      </w:r>
      <w:r w:rsidR="004C44BA" w:rsidRPr="004F6663">
        <w:t> </w:t>
      </w:r>
      <w:r w:rsidR="00416783" w:rsidRPr="004F6663">
        <w:t xml:space="preserve">species were identified from sources including departmental interception data, information provided by a number of exporting country NPPOs, and risk analyses conducted by the department and other NPPOs. </w:t>
      </w:r>
    </w:p>
    <w:p w14:paraId="3C782640" w14:textId="1D53F069" w:rsidR="00F51DEF" w:rsidRPr="004F6663" w:rsidRDefault="00F51DEF" w:rsidP="00F51DEF">
      <w:r w:rsidRPr="004F6663">
        <w:t>A tot</w:t>
      </w:r>
      <w:r w:rsidR="009159C5" w:rsidRPr="004F6663">
        <w:t xml:space="preserve">al of </w:t>
      </w:r>
      <w:r w:rsidR="00345230" w:rsidRPr="004F6663">
        <w:t>47</w:t>
      </w:r>
      <w:r w:rsidR="003D27C7" w:rsidRPr="004F6663">
        <w:t xml:space="preserve"> mites, 21</w:t>
      </w:r>
      <w:r w:rsidR="00E6162C" w:rsidRPr="004F6663">
        <w:t xml:space="preserve"> aphids and 8</w:t>
      </w:r>
      <w:r w:rsidR="0007465F" w:rsidRPr="004F6663">
        <w:t>4</w:t>
      </w:r>
      <w:r w:rsidRPr="004F6663">
        <w:t xml:space="preserve"> thrips are identified as quarantine pests and/or regulated a</w:t>
      </w:r>
      <w:r w:rsidR="00300E1B" w:rsidRPr="004F6663">
        <w:t>rticles for Australia</w:t>
      </w:r>
      <w:r w:rsidR="007211EE" w:rsidRPr="004F6663">
        <w:t xml:space="preserve">. </w:t>
      </w:r>
      <w:r w:rsidR="003D27C7" w:rsidRPr="004F6663">
        <w:t xml:space="preserve">A further </w:t>
      </w:r>
      <w:r w:rsidR="00345230" w:rsidRPr="004F6663">
        <w:t>32</w:t>
      </w:r>
      <w:r w:rsidR="000A33BC" w:rsidRPr="004F6663">
        <w:t xml:space="preserve"> aphids were identified as potential regulated articles. </w:t>
      </w:r>
      <w:r w:rsidR="007211EE" w:rsidRPr="004F6663">
        <w:t xml:space="preserve">The unrestricted risk estimate for the mite </w:t>
      </w:r>
      <w:r w:rsidR="002B4151" w:rsidRPr="004F6663">
        <w:t xml:space="preserve">species is </w:t>
      </w:r>
      <w:r w:rsidR="008A1862" w:rsidRPr="004F6663">
        <w:t>‘</w:t>
      </w:r>
      <w:r w:rsidR="008A1862" w:rsidRPr="004F6663">
        <w:rPr>
          <w:b/>
        </w:rPr>
        <w:t>Low</w:t>
      </w:r>
      <w:r w:rsidR="008A1862" w:rsidRPr="004F6663">
        <w:t>’ to ‘</w:t>
      </w:r>
      <w:r w:rsidR="00D32666" w:rsidRPr="004F6663">
        <w:rPr>
          <w:b/>
        </w:rPr>
        <w:t>M</w:t>
      </w:r>
      <w:r w:rsidR="00772F0D" w:rsidRPr="004F6663">
        <w:rPr>
          <w:b/>
        </w:rPr>
        <w:t>oderate</w:t>
      </w:r>
      <w:r w:rsidR="008A1862" w:rsidRPr="004F6663">
        <w:t>’</w:t>
      </w:r>
      <w:r w:rsidR="002B4151" w:rsidRPr="004F6663">
        <w:t>. The unrestricted risk estimate for the</w:t>
      </w:r>
      <w:r w:rsidR="00FE5DC6" w:rsidRPr="004F6663">
        <w:t xml:space="preserve"> </w:t>
      </w:r>
      <w:r w:rsidR="007211EE" w:rsidRPr="004F6663">
        <w:t>thrips species is ‘</w:t>
      </w:r>
      <w:r w:rsidR="007211EE" w:rsidRPr="004F6663">
        <w:rPr>
          <w:b/>
        </w:rPr>
        <w:t>Low</w:t>
      </w:r>
      <w:r w:rsidR="007211EE" w:rsidRPr="004F6663">
        <w:t>’</w:t>
      </w:r>
      <w:r w:rsidR="00D43B98" w:rsidRPr="004F6663">
        <w:t xml:space="preserve"> which does not achieve the ALOP for Australia</w:t>
      </w:r>
      <w:r w:rsidR="00D32666" w:rsidRPr="004F6663">
        <w:t>.</w:t>
      </w:r>
      <w:r w:rsidR="002B4151" w:rsidRPr="004F6663">
        <w:t xml:space="preserve"> The </w:t>
      </w:r>
      <w:r w:rsidR="007211EE" w:rsidRPr="004F6663">
        <w:t xml:space="preserve">unrestricted risk estimate for the aphid species is </w:t>
      </w:r>
      <w:r w:rsidR="002B4151" w:rsidRPr="004F6663">
        <w:t>‘</w:t>
      </w:r>
      <w:r w:rsidR="002B4151" w:rsidRPr="004F6663">
        <w:rPr>
          <w:b/>
        </w:rPr>
        <w:t>Low</w:t>
      </w:r>
      <w:r w:rsidR="002B4151" w:rsidRPr="004F6663">
        <w:t xml:space="preserve">’ to </w:t>
      </w:r>
      <w:r w:rsidR="007211EE" w:rsidRPr="004F6663">
        <w:t>‘</w:t>
      </w:r>
      <w:r w:rsidR="007211EE" w:rsidRPr="004F6663">
        <w:rPr>
          <w:b/>
        </w:rPr>
        <w:t>Moderate</w:t>
      </w:r>
      <w:r w:rsidR="007211EE" w:rsidRPr="004F6663">
        <w:t xml:space="preserve">’ which </w:t>
      </w:r>
      <w:r w:rsidR="00D43B98" w:rsidRPr="004F6663">
        <w:t xml:space="preserve">also </w:t>
      </w:r>
      <w:r w:rsidR="007211EE" w:rsidRPr="004F6663">
        <w:t>does not achieve the ALOP for Australia. Therefore, specific risk management measures are required for these arthropods on fresh cut flowers and foliage arriving in Australia to mitigate the risk</w:t>
      </w:r>
      <w:r w:rsidR="00FE5DC6" w:rsidRPr="004F6663">
        <w:t>.</w:t>
      </w:r>
    </w:p>
    <w:p w14:paraId="4F138A85" w14:textId="0FBD6039" w:rsidR="00416783" w:rsidRPr="004F6663" w:rsidRDefault="00416783" w:rsidP="00416783">
      <w:r w:rsidRPr="004F6663">
        <w:t>A</w:t>
      </w:r>
      <w:r w:rsidR="00D0060D" w:rsidRPr="004F6663">
        <w:t xml:space="preserve"> short-form</w:t>
      </w:r>
      <w:r w:rsidRPr="004F6663">
        <w:t xml:space="preserve"> list of </w:t>
      </w:r>
      <w:r w:rsidR="003967D7" w:rsidRPr="004F6663">
        <w:t>all</w:t>
      </w:r>
      <w:r w:rsidRPr="004F6663">
        <w:t xml:space="preserve"> species </w:t>
      </w:r>
      <w:r w:rsidR="003967D7" w:rsidRPr="004F6663">
        <w:t xml:space="preserve">identified in this </w:t>
      </w:r>
      <w:r w:rsidR="00582339" w:rsidRPr="004F6663">
        <w:t>PRA</w:t>
      </w:r>
      <w:r w:rsidR="003967D7" w:rsidRPr="004F6663">
        <w:t xml:space="preserve"> is</w:t>
      </w:r>
      <w:r w:rsidRPr="004F6663">
        <w:t xml:space="preserve"> provided in Appendix </w:t>
      </w:r>
      <w:r w:rsidR="0071080A" w:rsidRPr="004F6663">
        <w:t>G</w:t>
      </w:r>
      <w:r w:rsidRPr="004F6663">
        <w:t xml:space="preserve">, </w:t>
      </w:r>
      <w:r w:rsidR="00D0060D" w:rsidRPr="004F6663">
        <w:t xml:space="preserve">along </w:t>
      </w:r>
      <w:r w:rsidR="003967D7" w:rsidRPr="004F6663">
        <w:t>with their</w:t>
      </w:r>
      <w:r w:rsidRPr="004F6663">
        <w:rPr>
          <w:noProof/>
        </w:rPr>
        <w:t xml:space="preserve"> </w:t>
      </w:r>
      <w:r w:rsidR="00EB0175" w:rsidRPr="004F6663">
        <w:rPr>
          <w:noProof/>
        </w:rPr>
        <w:t xml:space="preserve">identified </w:t>
      </w:r>
      <w:r w:rsidRPr="004F6663">
        <w:rPr>
          <w:noProof/>
        </w:rPr>
        <w:t>quarantine</w:t>
      </w:r>
      <w:r w:rsidR="00110ADF" w:rsidRPr="004F6663">
        <w:rPr>
          <w:noProof/>
        </w:rPr>
        <w:t xml:space="preserve"> and/or regulated</w:t>
      </w:r>
      <w:r w:rsidRPr="004F6663">
        <w:rPr>
          <w:noProof/>
        </w:rPr>
        <w:t xml:space="preserve"> </w:t>
      </w:r>
      <w:r w:rsidR="003967D7" w:rsidRPr="004F6663">
        <w:rPr>
          <w:noProof/>
        </w:rPr>
        <w:t>status</w:t>
      </w:r>
      <w:r w:rsidRPr="004F6663">
        <w:rPr>
          <w:noProof/>
        </w:rPr>
        <w:t>.</w:t>
      </w:r>
    </w:p>
    <w:p w14:paraId="3BB5E5E3" w14:textId="77777777" w:rsidR="008E1D24" w:rsidRPr="004F6663" w:rsidRDefault="008E1D24"/>
    <w:p w14:paraId="4C40F993" w14:textId="77777777" w:rsidR="00416783" w:rsidRPr="004F6663" w:rsidRDefault="00416783">
      <w:pPr>
        <w:sectPr w:rsidR="00416783" w:rsidRPr="004F6663" w:rsidSect="00416783">
          <w:pgSz w:w="11906" w:h="16838"/>
          <w:pgMar w:top="1418" w:right="1418" w:bottom="1418" w:left="1418" w:header="567" w:footer="283" w:gutter="0"/>
          <w:cols w:space="708"/>
          <w:docGrid w:linePitch="360"/>
        </w:sectPr>
      </w:pPr>
    </w:p>
    <w:p w14:paraId="73B35A82" w14:textId="77777777" w:rsidR="00D90594" w:rsidRPr="004F6663" w:rsidRDefault="00D90594" w:rsidP="00D90594">
      <w:pPr>
        <w:pStyle w:val="Heading2"/>
      </w:pPr>
      <w:bookmarkStart w:id="109" w:name="_Toc520963120"/>
      <w:bookmarkStart w:id="110" w:name="_Toc11397933"/>
      <w:r w:rsidRPr="004F6663">
        <w:lastRenderedPageBreak/>
        <w:t>Pest risk management</w:t>
      </w:r>
      <w:bookmarkEnd w:id="109"/>
      <w:bookmarkEnd w:id="110"/>
    </w:p>
    <w:p w14:paraId="42A432D3" w14:textId="09874E5A" w:rsidR="00D90594" w:rsidRPr="004F6663" w:rsidRDefault="00D90594" w:rsidP="00D90594">
      <w:r w:rsidRPr="004F6663">
        <w:t>This chapter provides information on the management of mites, aphids and thrips identified as arriving on imported commercially produced</w:t>
      </w:r>
      <w:r w:rsidR="004E059C" w:rsidRPr="004F6663">
        <w:t xml:space="preserve"> fresh</w:t>
      </w:r>
      <w:r w:rsidRPr="004F6663">
        <w:t xml:space="preserve"> cut flowers and foliage and having a</w:t>
      </w:r>
      <w:r w:rsidR="00D062A7" w:rsidRPr="004F6663">
        <w:t>n unrestricted risk</w:t>
      </w:r>
      <w:r w:rsidRPr="004F6663">
        <w:t xml:space="preserve"> </w:t>
      </w:r>
      <w:r w:rsidR="00DC10F7" w:rsidRPr="004F6663">
        <w:t xml:space="preserve">estimate </w:t>
      </w:r>
      <w:r w:rsidRPr="004F6663">
        <w:t>that does not achieve the ALOP for Australia. Risk management measures are required to reduce the risk</w:t>
      </w:r>
      <w:r w:rsidR="00376D95" w:rsidRPr="004F6663">
        <w:t>s</w:t>
      </w:r>
      <w:r w:rsidRPr="004F6663">
        <w:t xml:space="preserve"> </w:t>
      </w:r>
      <w:r w:rsidR="005674CD" w:rsidRPr="004F6663">
        <w:t xml:space="preserve">posed by </w:t>
      </w:r>
      <w:r w:rsidRPr="004F6663">
        <w:t xml:space="preserve">these pests </w:t>
      </w:r>
      <w:r w:rsidR="005674CD" w:rsidRPr="004F6663">
        <w:t xml:space="preserve">to an acceptable level for </w:t>
      </w:r>
      <w:r w:rsidRPr="004F6663">
        <w:t>Australia.</w:t>
      </w:r>
      <w:r w:rsidR="00376D95" w:rsidRPr="004F6663">
        <w:t xml:space="preserve"> Tho</w:t>
      </w:r>
      <w:r w:rsidRPr="004F6663">
        <w:t>se risk management measures are described in this chapter, and information is provided on potential alternative measures for consideration on a case</w:t>
      </w:r>
      <w:r w:rsidR="006D23C0" w:rsidRPr="004F6663">
        <w:noBreakHyphen/>
      </w:r>
      <w:r w:rsidRPr="004F6663">
        <w:t>by</w:t>
      </w:r>
      <w:r w:rsidR="006D23C0" w:rsidRPr="004F6663">
        <w:noBreakHyphen/>
      </w:r>
      <w:r w:rsidRPr="004F6663">
        <w:t xml:space="preserve">case basis. This chapter also assesses whether the </w:t>
      </w:r>
      <w:r w:rsidR="001F2B40" w:rsidRPr="004F6663">
        <w:t>revised</w:t>
      </w:r>
      <w:r w:rsidRPr="004F6663">
        <w:t xml:space="preserve"> import conditi</w:t>
      </w:r>
      <w:r w:rsidR="00376D95" w:rsidRPr="004F6663">
        <w:t xml:space="preserve">ons </w:t>
      </w:r>
      <w:r w:rsidR="00E91480" w:rsidRPr="004F6663">
        <w:t>implemented</w:t>
      </w:r>
      <w:r w:rsidR="00376D95" w:rsidRPr="004F6663">
        <w:t xml:space="preserve"> on 1 March 2018 appropriately </w:t>
      </w:r>
      <w:r w:rsidRPr="004F6663">
        <w:t xml:space="preserve">manage the biosecurity risks identified in Chapter </w:t>
      </w:r>
      <w:r w:rsidR="00162A36" w:rsidRPr="004F6663">
        <w:t>6</w:t>
      </w:r>
      <w:r w:rsidRPr="004F6663">
        <w:t xml:space="preserve"> </w:t>
      </w:r>
      <w:r w:rsidR="00376D95" w:rsidRPr="004F6663">
        <w:t xml:space="preserve">so as </w:t>
      </w:r>
      <w:r w:rsidRPr="004F6663">
        <w:t xml:space="preserve">to achieve the </w:t>
      </w:r>
      <w:r w:rsidR="00E57067" w:rsidRPr="004F6663">
        <w:t>ALOP</w:t>
      </w:r>
      <w:r w:rsidRPr="004F6663">
        <w:t xml:space="preserve"> for Australia. </w:t>
      </w:r>
    </w:p>
    <w:p w14:paraId="303E9D66" w14:textId="77777777" w:rsidR="00D90594" w:rsidRPr="004F6663" w:rsidRDefault="00D90594" w:rsidP="00D90594">
      <w:pPr>
        <w:pStyle w:val="Heading3"/>
      </w:pPr>
      <w:bookmarkStart w:id="111" w:name="_Toc520963121"/>
      <w:bookmarkStart w:id="112" w:name="_Toc11397934"/>
      <w:bookmarkStart w:id="113" w:name="_Toc511052229"/>
      <w:r w:rsidRPr="004F6663">
        <w:t xml:space="preserve">Pest risk management measures </w:t>
      </w:r>
      <w:bookmarkEnd w:id="111"/>
      <w:r w:rsidR="00162A36" w:rsidRPr="004F6663">
        <w:t>and phytosanitary procedures</w:t>
      </w:r>
      <w:bookmarkEnd w:id="112"/>
      <w:r w:rsidRPr="004F6663">
        <w:t xml:space="preserve"> </w:t>
      </w:r>
      <w:bookmarkEnd w:id="113"/>
    </w:p>
    <w:p w14:paraId="6D29163D" w14:textId="77777777" w:rsidR="00D90594" w:rsidRPr="004F6663" w:rsidRDefault="00D90594" w:rsidP="00D90594">
      <w:r w:rsidRPr="004F6663">
        <w:t xml:space="preserve">Pest risk management evaluates and selects options for measures to reduce the risk of entry, establishment or spread </w:t>
      </w:r>
      <w:r w:rsidR="005674CD" w:rsidRPr="004F6663">
        <w:t xml:space="preserve">and associated consequences </w:t>
      </w:r>
      <w:r w:rsidRPr="004F6663">
        <w:t xml:space="preserve">of quarantine pests and regulated </w:t>
      </w:r>
      <w:r w:rsidR="00162A36" w:rsidRPr="004F6663">
        <w:t>articles</w:t>
      </w:r>
      <w:r w:rsidRPr="004F6663">
        <w:t xml:space="preserve"> where they have been assessed </w:t>
      </w:r>
      <w:r w:rsidR="00376D95" w:rsidRPr="004F6663">
        <w:t>as having</w:t>
      </w:r>
      <w:r w:rsidRPr="004F6663">
        <w:t xml:space="preserve"> an unrestricted risk level that does not achieve the ALOP for Australia. </w:t>
      </w:r>
      <w:r w:rsidR="00162A36" w:rsidRPr="004F6663">
        <w:t>In calculating the unrestricted risk, existing commercial production practices have been considered, as have post-harvest and packing procedures.</w:t>
      </w:r>
    </w:p>
    <w:p w14:paraId="5C47073D" w14:textId="1FD8980A" w:rsidR="000A33BC" w:rsidRPr="004F6663" w:rsidRDefault="00D90594" w:rsidP="00D90594">
      <w:r w:rsidRPr="004F6663">
        <w:t>In addition to existing commercial production systems and packing house operations for cut flowers and foliage</w:t>
      </w:r>
      <w:r w:rsidR="00376D95" w:rsidRPr="004F6663">
        <w:t>,</w:t>
      </w:r>
      <w:r w:rsidRPr="004F6663">
        <w:t xml:space="preserve"> and </w:t>
      </w:r>
      <w:r w:rsidR="00376D95" w:rsidRPr="004F6663">
        <w:t>specified</w:t>
      </w:r>
      <w:r w:rsidRPr="004F6663">
        <w:t xml:space="preserve"> border procedures in Australia, specific pest risk management measures, including operational systems, are </w:t>
      </w:r>
      <w:r w:rsidR="00071F6F" w:rsidRPr="004F6663">
        <w:t>recommended</w:t>
      </w:r>
      <w:r w:rsidRPr="004F6663">
        <w:t xml:space="preserve"> to achieve the ALOP for Australia.</w:t>
      </w:r>
    </w:p>
    <w:p w14:paraId="2BED8A59" w14:textId="77777777" w:rsidR="00701F08" w:rsidRPr="004F6663" w:rsidRDefault="00701F08" w:rsidP="006416AB">
      <w:pPr>
        <w:pStyle w:val="Heading4"/>
      </w:pPr>
      <w:bookmarkStart w:id="114" w:name="_Ref7104428"/>
      <w:r w:rsidRPr="004F6663">
        <w:t>Pest risk management for quarantine pests</w:t>
      </w:r>
      <w:bookmarkEnd w:id="114"/>
    </w:p>
    <w:p w14:paraId="52E15458" w14:textId="60B13AC5" w:rsidR="00D90594" w:rsidRPr="004F6663" w:rsidRDefault="00701F08" w:rsidP="00D90594">
      <w:r w:rsidRPr="004F6663">
        <w:t xml:space="preserve">The pest risk analysis identified the quarantine pests listed in </w:t>
      </w:r>
      <w:r w:rsidRPr="004F6663">
        <w:fldChar w:fldCharType="begin"/>
      </w:r>
      <w:r w:rsidRPr="004F6663">
        <w:instrText xml:space="preserve"> REF _Ref521355084 \h  \* MERGEFORMAT </w:instrText>
      </w:r>
      <w:r w:rsidRPr="004F6663">
        <w:fldChar w:fldCharType="separate"/>
      </w:r>
      <w:r w:rsidR="00124963" w:rsidRPr="004F6663">
        <w:t xml:space="preserve">Table </w:t>
      </w:r>
      <w:r w:rsidR="00124963" w:rsidRPr="004F6663">
        <w:rPr>
          <w:noProof/>
        </w:rPr>
        <w:t>6.2</w:t>
      </w:r>
      <w:r w:rsidRPr="004F6663">
        <w:fldChar w:fldCharType="end"/>
      </w:r>
      <w:r w:rsidRPr="004F6663">
        <w:t xml:space="preserve"> (individual species names are listed in the pest categorisation </w:t>
      </w:r>
      <w:r w:rsidRPr="004F6663">
        <w:fldChar w:fldCharType="begin"/>
      </w:r>
      <w:r w:rsidRPr="004F6663">
        <w:instrText xml:space="preserve"> REF _Ref524011233 \h  \* MERGEFORMAT </w:instrText>
      </w:r>
      <w:r w:rsidRPr="004F6663">
        <w:fldChar w:fldCharType="separate"/>
      </w:r>
      <w:r w:rsidR="00124963" w:rsidRPr="004F6663">
        <w:t xml:space="preserve">Table </w:t>
      </w:r>
      <w:r w:rsidR="00124963" w:rsidRPr="004F6663">
        <w:rPr>
          <w:noProof/>
        </w:rPr>
        <w:t>XVII</w:t>
      </w:r>
      <w:r w:rsidRPr="004F6663">
        <w:fldChar w:fldCharType="end"/>
      </w:r>
      <w:r w:rsidRPr="004F6663">
        <w:t xml:space="preserve"> and in the summary list of species </w:t>
      </w:r>
      <w:r w:rsidRPr="004F6663">
        <w:fldChar w:fldCharType="begin"/>
      </w:r>
      <w:r w:rsidRPr="004F6663">
        <w:instrText xml:space="preserve"> REF _Ref526072015 \h  \* MERGEFORMAT </w:instrText>
      </w:r>
      <w:r w:rsidRPr="004F6663">
        <w:fldChar w:fldCharType="separate"/>
      </w:r>
      <w:r w:rsidR="00124963" w:rsidRPr="004F6663">
        <w:t xml:space="preserve">Table </w:t>
      </w:r>
      <w:r w:rsidR="00124963" w:rsidRPr="004F6663">
        <w:rPr>
          <w:noProof/>
        </w:rPr>
        <w:t>XIX</w:t>
      </w:r>
      <w:r w:rsidRPr="004F6663">
        <w:fldChar w:fldCharType="end"/>
      </w:r>
      <w:r w:rsidRPr="004F6663">
        <w:t xml:space="preserve">) </w:t>
      </w:r>
      <w:r w:rsidR="005674CD" w:rsidRPr="004F6663">
        <w:t>with</w:t>
      </w:r>
      <w:r w:rsidRPr="004F6663">
        <w:t xml:space="preserve"> an unrestricted risk </w:t>
      </w:r>
      <w:r w:rsidR="005674CD" w:rsidRPr="004F6663">
        <w:t xml:space="preserve">estimate </w:t>
      </w:r>
      <w:r w:rsidRPr="004F6663">
        <w:t>that does not achieve the ALOP for Australia.</w:t>
      </w:r>
      <w:r w:rsidR="00DC10F7" w:rsidRPr="004F6663">
        <w:t xml:space="preserve"> </w:t>
      </w:r>
      <w:r w:rsidR="005674CD" w:rsidRPr="004F6663">
        <w:t>R</w:t>
      </w:r>
      <w:r w:rsidRPr="004F6663">
        <w:t xml:space="preserve">isk management measures are required to manage the risks posed by these pests. The recommended measures are listed in </w:t>
      </w:r>
      <w:r w:rsidR="00D90594" w:rsidRPr="004F6663">
        <w:fldChar w:fldCharType="begin"/>
      </w:r>
      <w:r w:rsidR="00D90594" w:rsidRPr="004F6663">
        <w:instrText xml:space="preserve"> REF _Ref520393578 \h  \* MERGEFORMAT </w:instrText>
      </w:r>
      <w:r w:rsidR="00D90594" w:rsidRPr="004F6663">
        <w:fldChar w:fldCharType="separate"/>
      </w:r>
      <w:r w:rsidR="00124963" w:rsidRPr="004F6663">
        <w:rPr>
          <w:bCs/>
        </w:rPr>
        <w:t xml:space="preserve">Table </w:t>
      </w:r>
      <w:r w:rsidR="00124963" w:rsidRPr="004F6663">
        <w:rPr>
          <w:bCs/>
          <w:noProof/>
        </w:rPr>
        <w:t>7.1</w:t>
      </w:r>
      <w:r w:rsidR="00D90594" w:rsidRPr="004F6663">
        <w:fldChar w:fldCharType="end"/>
      </w:r>
      <w:r w:rsidR="00D90594" w:rsidRPr="004F6663">
        <w:t>.</w:t>
      </w:r>
      <w:r w:rsidR="00FC4DA9" w:rsidRPr="004F6663">
        <w:t xml:space="preserve"> </w:t>
      </w:r>
    </w:p>
    <w:p w14:paraId="296D8FE8" w14:textId="77777777" w:rsidR="00D90594" w:rsidRPr="004F6663" w:rsidRDefault="00D90594" w:rsidP="00D90594">
      <w:pPr>
        <w:pStyle w:val="Caption"/>
      </w:pPr>
      <w:bookmarkStart w:id="115" w:name="_Ref520393578"/>
      <w:bookmarkStart w:id="116" w:name="_Toc516135725"/>
      <w:bookmarkStart w:id="117" w:name="_Toc520734310"/>
      <w:bookmarkStart w:id="118" w:name="_Toc11397964"/>
      <w:r w:rsidRPr="004F6663">
        <w:t xml:space="preserve">Table </w:t>
      </w:r>
      <w:r w:rsidR="00866694" w:rsidRPr="004F6663">
        <w:fldChar w:fldCharType="begin"/>
      </w:r>
      <w:r w:rsidR="00866694" w:rsidRPr="004F6663">
        <w:instrText xml:space="preserve"> STYLEREF </w:instrText>
      </w:r>
      <w:r w:rsidR="00E229D2" w:rsidRPr="004F6663">
        <w:instrText>2</w:instrText>
      </w:r>
      <w:r w:rsidR="00866694" w:rsidRPr="004F6663">
        <w:instrText xml:space="preserve"> \s </w:instrText>
      </w:r>
      <w:r w:rsidR="00866694" w:rsidRPr="004F6663">
        <w:fldChar w:fldCharType="separate"/>
      </w:r>
      <w:r w:rsidR="00124963" w:rsidRPr="004F6663">
        <w:rPr>
          <w:noProof/>
        </w:rPr>
        <w:t>7</w:t>
      </w:r>
      <w:r w:rsidR="00866694" w:rsidRPr="004F6663">
        <w:fldChar w:fldCharType="end"/>
      </w:r>
      <w:r w:rsidR="00866694" w:rsidRPr="004F6663">
        <w:t>.</w:t>
      </w:r>
      <w:r w:rsidR="00866694" w:rsidRPr="004F6663">
        <w:fldChar w:fldCharType="begin"/>
      </w:r>
      <w:r w:rsidR="00866694" w:rsidRPr="004F6663">
        <w:instrText xml:space="preserve"> SEQ Table \* </w:instrText>
      </w:r>
      <w:r w:rsidR="00E229D2" w:rsidRPr="004F6663">
        <w:instrText>ARABIC \s 2</w:instrText>
      </w:r>
      <w:r w:rsidR="00866694" w:rsidRPr="004F6663">
        <w:instrText xml:space="preserve"> </w:instrText>
      </w:r>
      <w:r w:rsidR="00866694" w:rsidRPr="004F6663">
        <w:fldChar w:fldCharType="separate"/>
      </w:r>
      <w:r w:rsidR="00124963" w:rsidRPr="004F6663">
        <w:rPr>
          <w:noProof/>
        </w:rPr>
        <w:t>1</w:t>
      </w:r>
      <w:r w:rsidR="00866694" w:rsidRPr="004F6663">
        <w:fldChar w:fldCharType="end"/>
      </w:r>
      <w:bookmarkEnd w:id="115"/>
      <w:r w:rsidRPr="004F6663">
        <w:t xml:space="preserve"> Pest risk management measures for quarantine</w:t>
      </w:r>
      <w:r w:rsidR="00376D95" w:rsidRPr="004F6663">
        <w:t xml:space="preserve"> and </w:t>
      </w:r>
      <w:r w:rsidR="008A0A66" w:rsidRPr="004F6663">
        <w:t>regulated</w:t>
      </w:r>
      <w:r w:rsidRPr="004F6663">
        <w:t xml:space="preserve"> mites, aphids and thrips of cut flowers and foliage from </w:t>
      </w:r>
      <w:bookmarkEnd w:id="116"/>
      <w:r w:rsidRPr="004F6663">
        <w:t>all countries</w:t>
      </w:r>
      <w:bookmarkEnd w:id="117"/>
      <w:bookmarkEnd w:id="118"/>
    </w:p>
    <w:tbl>
      <w:tblPr>
        <w:tblW w:w="9498" w:type="dxa"/>
        <w:tblBorders>
          <w:top w:val="single" w:sz="4" w:space="0" w:color="auto"/>
          <w:bottom w:val="single" w:sz="4" w:space="0" w:color="auto"/>
        </w:tblBorders>
        <w:tblLook w:val="04A0" w:firstRow="1" w:lastRow="0" w:firstColumn="1" w:lastColumn="0" w:noHBand="0" w:noVBand="1"/>
      </w:tblPr>
      <w:tblGrid>
        <w:gridCol w:w="1701"/>
        <w:gridCol w:w="284"/>
        <w:gridCol w:w="1276"/>
        <w:gridCol w:w="6237"/>
      </w:tblGrid>
      <w:tr w:rsidR="00D90594" w:rsidRPr="004F6663" w14:paraId="49CDCBE5" w14:textId="77777777" w:rsidTr="00551167">
        <w:trPr>
          <w:trHeight w:val="286"/>
        </w:trPr>
        <w:tc>
          <w:tcPr>
            <w:tcW w:w="1701" w:type="dxa"/>
          </w:tcPr>
          <w:p w14:paraId="6B368C3F" w14:textId="77777777" w:rsidR="00D90594" w:rsidRPr="004F6663" w:rsidRDefault="00D90594" w:rsidP="00CA420E">
            <w:pPr>
              <w:rPr>
                <w:b/>
                <w:sz w:val="18"/>
                <w:szCs w:val="18"/>
              </w:rPr>
            </w:pPr>
            <w:r w:rsidRPr="004F6663">
              <w:rPr>
                <w:b/>
                <w:sz w:val="18"/>
                <w:szCs w:val="18"/>
              </w:rPr>
              <w:t>Pest</w:t>
            </w:r>
          </w:p>
        </w:tc>
        <w:tc>
          <w:tcPr>
            <w:tcW w:w="1560" w:type="dxa"/>
            <w:gridSpan w:val="2"/>
          </w:tcPr>
          <w:p w14:paraId="26AF4C57" w14:textId="04B79724" w:rsidR="00D90594" w:rsidRPr="004F6663" w:rsidRDefault="00D90594" w:rsidP="00551167">
            <w:pPr>
              <w:rPr>
                <w:b/>
                <w:sz w:val="18"/>
                <w:szCs w:val="18"/>
              </w:rPr>
            </w:pPr>
            <w:r w:rsidRPr="004F6663">
              <w:rPr>
                <w:b/>
                <w:sz w:val="18"/>
                <w:szCs w:val="18"/>
              </w:rPr>
              <w:t xml:space="preserve">Common </w:t>
            </w:r>
            <w:r w:rsidR="00551167" w:rsidRPr="004F6663">
              <w:rPr>
                <w:b/>
                <w:sz w:val="18"/>
                <w:szCs w:val="18"/>
              </w:rPr>
              <w:t>name</w:t>
            </w:r>
          </w:p>
        </w:tc>
        <w:tc>
          <w:tcPr>
            <w:tcW w:w="6237" w:type="dxa"/>
          </w:tcPr>
          <w:p w14:paraId="2E107E66" w14:textId="77777777" w:rsidR="00D90594" w:rsidRPr="004F6663" w:rsidRDefault="00D90594" w:rsidP="00CA420E">
            <w:pPr>
              <w:rPr>
                <w:b/>
                <w:sz w:val="18"/>
                <w:szCs w:val="18"/>
              </w:rPr>
            </w:pPr>
            <w:r w:rsidRPr="004F6663">
              <w:rPr>
                <w:b/>
                <w:sz w:val="18"/>
                <w:szCs w:val="18"/>
              </w:rPr>
              <w:t>Measures</w:t>
            </w:r>
          </w:p>
        </w:tc>
      </w:tr>
      <w:tr w:rsidR="00D90594" w:rsidRPr="004F6663" w14:paraId="314E3E69" w14:textId="77777777" w:rsidTr="000F5FBC">
        <w:tc>
          <w:tcPr>
            <w:tcW w:w="1985" w:type="dxa"/>
            <w:gridSpan w:val="2"/>
            <w:tcBorders>
              <w:bottom w:val="single" w:sz="4" w:space="0" w:color="auto"/>
            </w:tcBorders>
          </w:tcPr>
          <w:p w14:paraId="2028690A" w14:textId="77777777" w:rsidR="00F34E0E" w:rsidRPr="004F6663" w:rsidRDefault="00F34E0E" w:rsidP="00164560">
            <w:pPr>
              <w:pStyle w:val="TableText"/>
            </w:pPr>
          </w:p>
          <w:p w14:paraId="7713FCE9" w14:textId="77777777" w:rsidR="00D90594" w:rsidRPr="004F6663" w:rsidRDefault="00D90594" w:rsidP="00164560">
            <w:pPr>
              <w:pStyle w:val="TableText"/>
            </w:pPr>
            <w:r w:rsidRPr="004F6663">
              <w:t>Acari</w:t>
            </w:r>
          </w:p>
          <w:p w14:paraId="54DA65FD" w14:textId="77777777" w:rsidR="00D90594" w:rsidRPr="004F6663" w:rsidRDefault="00D90594" w:rsidP="00164560">
            <w:pPr>
              <w:pStyle w:val="TableText"/>
            </w:pPr>
            <w:r w:rsidRPr="004F6663">
              <w:t xml:space="preserve">Hemiptera: Aphididae </w:t>
            </w:r>
          </w:p>
          <w:p w14:paraId="598771C0" w14:textId="77777777" w:rsidR="00D90594" w:rsidRPr="004F6663" w:rsidRDefault="00D90594" w:rsidP="00164560">
            <w:pPr>
              <w:pStyle w:val="TableText"/>
            </w:pPr>
            <w:r w:rsidRPr="004F6663">
              <w:t>Thysanoptera</w:t>
            </w:r>
          </w:p>
        </w:tc>
        <w:tc>
          <w:tcPr>
            <w:tcW w:w="1276" w:type="dxa"/>
            <w:tcBorders>
              <w:bottom w:val="single" w:sz="4" w:space="0" w:color="auto"/>
            </w:tcBorders>
          </w:tcPr>
          <w:p w14:paraId="49525DE1" w14:textId="77777777" w:rsidR="00F34E0E" w:rsidRPr="004F6663" w:rsidRDefault="00F34E0E" w:rsidP="00164560">
            <w:pPr>
              <w:pStyle w:val="TableText"/>
            </w:pPr>
          </w:p>
          <w:p w14:paraId="3C23C098" w14:textId="77777777" w:rsidR="00D90594" w:rsidRPr="004F6663" w:rsidRDefault="00D90594" w:rsidP="00164560">
            <w:pPr>
              <w:pStyle w:val="TableText"/>
            </w:pPr>
            <w:r w:rsidRPr="004F6663">
              <w:t>Mites</w:t>
            </w:r>
          </w:p>
          <w:p w14:paraId="42A06BFF" w14:textId="77777777" w:rsidR="00D90594" w:rsidRPr="004F6663" w:rsidRDefault="00D90594" w:rsidP="00164560">
            <w:pPr>
              <w:pStyle w:val="TableText"/>
            </w:pPr>
            <w:r w:rsidRPr="004F6663">
              <w:t>Aphids</w:t>
            </w:r>
          </w:p>
          <w:p w14:paraId="1F5BFB3E" w14:textId="77777777" w:rsidR="00D90594" w:rsidRPr="004F6663" w:rsidRDefault="00D90594" w:rsidP="00164560">
            <w:pPr>
              <w:pStyle w:val="TableText"/>
            </w:pPr>
            <w:r w:rsidRPr="004F6663">
              <w:t>Thrips</w:t>
            </w:r>
          </w:p>
        </w:tc>
        <w:tc>
          <w:tcPr>
            <w:tcW w:w="6237" w:type="dxa"/>
            <w:tcBorders>
              <w:bottom w:val="single" w:sz="4" w:space="0" w:color="auto"/>
            </w:tcBorders>
          </w:tcPr>
          <w:p w14:paraId="26C238B1" w14:textId="531E9F43" w:rsidR="00D90594" w:rsidRPr="004F6663" w:rsidRDefault="00011C95" w:rsidP="00164560">
            <w:pPr>
              <w:pStyle w:val="TableText"/>
            </w:pPr>
            <w:r w:rsidRPr="004F6663">
              <w:rPr>
                <w:u w:val="single"/>
              </w:rPr>
              <w:t>Pre-export</w:t>
            </w:r>
          </w:p>
          <w:p w14:paraId="04059680" w14:textId="5B7BB569" w:rsidR="00D90594" w:rsidRPr="004F6663" w:rsidRDefault="00D90594" w:rsidP="00164560">
            <w:pPr>
              <w:pStyle w:val="TableText"/>
            </w:pPr>
            <w:r w:rsidRPr="004F6663">
              <w:t xml:space="preserve">One of three arthropod pest management options delivered </w:t>
            </w:r>
            <w:r w:rsidR="00011C95" w:rsidRPr="004F6663">
              <w:t>pre-export</w:t>
            </w:r>
            <w:r w:rsidRPr="004F6663">
              <w:t>:</w:t>
            </w:r>
          </w:p>
          <w:p w14:paraId="656B68D1" w14:textId="3EE98A91" w:rsidR="00D90594" w:rsidRPr="004F6663" w:rsidRDefault="00D90594" w:rsidP="000F5FBC">
            <w:pPr>
              <w:pStyle w:val="TableText"/>
              <w:numPr>
                <w:ilvl w:val="6"/>
                <w:numId w:val="10"/>
              </w:numPr>
            </w:pPr>
            <w:bookmarkStart w:id="119" w:name="_Toc511052230"/>
            <w:r w:rsidRPr="004F6663">
              <w:t>NPPO</w:t>
            </w:r>
            <w:r w:rsidR="006D23C0" w:rsidRPr="004F6663">
              <w:noBreakHyphen/>
            </w:r>
            <w:r w:rsidRPr="004F6663">
              <w:t>approved systems approach</w:t>
            </w:r>
            <w:bookmarkEnd w:id="119"/>
            <w:r w:rsidRPr="004F6663">
              <w:t>; or</w:t>
            </w:r>
          </w:p>
          <w:p w14:paraId="64A0FC3B" w14:textId="632D2952" w:rsidR="00D90594" w:rsidRPr="004F6663" w:rsidRDefault="000C30E6" w:rsidP="000F5FBC">
            <w:pPr>
              <w:pStyle w:val="TableText"/>
              <w:numPr>
                <w:ilvl w:val="6"/>
                <w:numId w:val="10"/>
              </w:numPr>
            </w:pPr>
            <w:bookmarkStart w:id="120" w:name="_Toc511052231"/>
            <w:r w:rsidRPr="004F6663">
              <w:t>Pre-export</w:t>
            </w:r>
            <w:r w:rsidR="00D90594" w:rsidRPr="004F6663">
              <w:t xml:space="preserve"> methyl bromide fumigation</w:t>
            </w:r>
            <w:bookmarkEnd w:id="120"/>
            <w:r w:rsidR="00D90594" w:rsidRPr="004F6663">
              <w:t>; or</w:t>
            </w:r>
          </w:p>
          <w:p w14:paraId="0EF94944" w14:textId="4961E94D" w:rsidR="00D90594" w:rsidRPr="004F6663" w:rsidRDefault="00D90594" w:rsidP="000F5FBC">
            <w:pPr>
              <w:pStyle w:val="TableText"/>
              <w:numPr>
                <w:ilvl w:val="6"/>
                <w:numId w:val="10"/>
              </w:numPr>
            </w:pPr>
            <w:bookmarkStart w:id="121" w:name="_Toc511052232"/>
            <w:r w:rsidRPr="004F6663">
              <w:t>NPPO</w:t>
            </w:r>
            <w:r w:rsidR="006D23C0" w:rsidRPr="004F6663">
              <w:noBreakHyphen/>
            </w:r>
            <w:r w:rsidRPr="004F6663">
              <w:t xml:space="preserve">approved alternative </w:t>
            </w:r>
            <w:r w:rsidR="000C30E6" w:rsidRPr="004F6663">
              <w:t>pre-export</w:t>
            </w:r>
            <w:r w:rsidRPr="004F6663">
              <w:t xml:space="preserve"> disinfestation treatment</w:t>
            </w:r>
            <w:bookmarkEnd w:id="121"/>
            <w:r w:rsidRPr="004F6663">
              <w:t>.</w:t>
            </w:r>
          </w:p>
          <w:p w14:paraId="33FD164E" w14:textId="77777777" w:rsidR="00487DF5" w:rsidRPr="004F6663" w:rsidRDefault="00487DF5" w:rsidP="00487DF5">
            <w:pPr>
              <w:pStyle w:val="TableText"/>
            </w:pPr>
            <w:r w:rsidRPr="004F6663">
              <w:t>OR</w:t>
            </w:r>
          </w:p>
          <w:p w14:paraId="0F4D8508" w14:textId="77777777" w:rsidR="00487DF5" w:rsidRPr="004F6663" w:rsidRDefault="00487DF5" w:rsidP="00487DF5">
            <w:pPr>
              <w:pStyle w:val="TableText"/>
            </w:pPr>
            <w:r w:rsidRPr="004F6663">
              <w:t>In circumstances of continued high level non</w:t>
            </w:r>
            <w:r w:rsidRPr="004F6663">
              <w:noBreakHyphen/>
              <w:t xml:space="preserve">compliance: </w:t>
            </w:r>
          </w:p>
          <w:p w14:paraId="2BF53D74" w14:textId="4E591C03" w:rsidR="00487DF5" w:rsidRPr="004F6663" w:rsidRDefault="00487DF5" w:rsidP="00487DF5">
            <w:pPr>
              <w:pStyle w:val="TableText"/>
              <w:numPr>
                <w:ilvl w:val="6"/>
                <w:numId w:val="10"/>
              </w:numPr>
              <w:rPr>
                <w:u w:val="single"/>
              </w:rPr>
            </w:pPr>
            <w:r w:rsidRPr="004F6663">
              <w:t>Import permit. (</w:t>
            </w:r>
            <w:r w:rsidRPr="004F6663">
              <w:rPr>
                <w:b/>
              </w:rPr>
              <w:t>a</w:t>
            </w:r>
            <w:r w:rsidRPr="004F6663">
              <w:t>)</w:t>
            </w:r>
          </w:p>
          <w:p w14:paraId="0C7C636A" w14:textId="77777777" w:rsidR="00D90594" w:rsidRPr="004F6663" w:rsidRDefault="00D90594" w:rsidP="00164560">
            <w:pPr>
              <w:pStyle w:val="TableText"/>
            </w:pPr>
            <w:r w:rsidRPr="004F6663">
              <w:t>AND</w:t>
            </w:r>
          </w:p>
          <w:p w14:paraId="1AFE8558" w14:textId="12F8D857" w:rsidR="00F34E0E" w:rsidRPr="004F6663" w:rsidRDefault="00D90594" w:rsidP="00164560">
            <w:pPr>
              <w:pStyle w:val="TableText"/>
            </w:pPr>
            <w:r w:rsidRPr="004F6663">
              <w:t xml:space="preserve">Consignment freedom from live </w:t>
            </w:r>
            <w:r w:rsidR="00ED4D34" w:rsidRPr="004F6663">
              <w:t xml:space="preserve">quarantine </w:t>
            </w:r>
            <w:r w:rsidRPr="004F6663">
              <w:t>arthropod pests verified by NPPO pre</w:t>
            </w:r>
            <w:r w:rsidR="006D23C0" w:rsidRPr="004F6663">
              <w:noBreakHyphen/>
            </w:r>
            <w:r w:rsidRPr="004F6663">
              <w:t>export visual inspection and remedial action if live pests are found. (</w:t>
            </w:r>
            <w:r w:rsidR="00487DF5" w:rsidRPr="004F6663">
              <w:rPr>
                <w:b/>
              </w:rPr>
              <w:t>b</w:t>
            </w:r>
            <w:r w:rsidR="00164560" w:rsidRPr="004F6663">
              <w:t>)</w:t>
            </w:r>
          </w:p>
        </w:tc>
      </w:tr>
      <w:tr w:rsidR="00D90594" w:rsidRPr="004F6663" w14:paraId="25002AC0" w14:textId="77777777" w:rsidTr="000F5FBC">
        <w:tc>
          <w:tcPr>
            <w:tcW w:w="1985" w:type="dxa"/>
            <w:gridSpan w:val="2"/>
            <w:tcBorders>
              <w:top w:val="single" w:sz="4" w:space="0" w:color="auto"/>
              <w:bottom w:val="single" w:sz="4" w:space="0" w:color="auto"/>
            </w:tcBorders>
          </w:tcPr>
          <w:p w14:paraId="21BD19E3" w14:textId="135FBB4F" w:rsidR="00D90594" w:rsidRPr="004F6663" w:rsidRDefault="00D90594" w:rsidP="00CA420E">
            <w:pPr>
              <w:rPr>
                <w:sz w:val="18"/>
                <w:szCs w:val="18"/>
              </w:rPr>
            </w:pPr>
          </w:p>
        </w:tc>
        <w:tc>
          <w:tcPr>
            <w:tcW w:w="1276" w:type="dxa"/>
            <w:tcBorders>
              <w:top w:val="single" w:sz="4" w:space="0" w:color="auto"/>
              <w:bottom w:val="single" w:sz="4" w:space="0" w:color="auto"/>
            </w:tcBorders>
          </w:tcPr>
          <w:p w14:paraId="6E96E7D6" w14:textId="77777777" w:rsidR="00D90594" w:rsidRPr="004F6663" w:rsidRDefault="00D90594" w:rsidP="00CA420E">
            <w:pPr>
              <w:rPr>
                <w:sz w:val="18"/>
                <w:szCs w:val="18"/>
              </w:rPr>
            </w:pPr>
          </w:p>
        </w:tc>
        <w:tc>
          <w:tcPr>
            <w:tcW w:w="6237" w:type="dxa"/>
            <w:tcBorders>
              <w:top w:val="single" w:sz="4" w:space="0" w:color="auto"/>
              <w:bottom w:val="single" w:sz="4" w:space="0" w:color="auto"/>
            </w:tcBorders>
          </w:tcPr>
          <w:p w14:paraId="2E48FCCC" w14:textId="77777777" w:rsidR="00195F6C" w:rsidRPr="004F6663" w:rsidRDefault="00195F6C" w:rsidP="00164560">
            <w:pPr>
              <w:pStyle w:val="TableText"/>
            </w:pPr>
            <w:r w:rsidRPr="004F6663">
              <w:t>AND</w:t>
            </w:r>
          </w:p>
          <w:p w14:paraId="4116E1EB" w14:textId="77777777" w:rsidR="00D90594" w:rsidRPr="004F6663" w:rsidRDefault="00E6162C" w:rsidP="00164560">
            <w:pPr>
              <w:pStyle w:val="TableText"/>
              <w:rPr>
                <w:u w:val="single"/>
              </w:rPr>
            </w:pPr>
            <w:r w:rsidRPr="004F6663">
              <w:rPr>
                <w:u w:val="single"/>
              </w:rPr>
              <w:t>On arrival</w:t>
            </w:r>
            <w:r w:rsidR="00D90594" w:rsidRPr="004F6663">
              <w:rPr>
                <w:u w:val="single"/>
              </w:rPr>
              <w:t xml:space="preserve"> in Australia</w:t>
            </w:r>
          </w:p>
          <w:p w14:paraId="25E5DCF9" w14:textId="790AC85F" w:rsidR="00D90594" w:rsidRPr="004F6663" w:rsidRDefault="0012149B" w:rsidP="00164560">
            <w:pPr>
              <w:pStyle w:val="TableText"/>
            </w:pPr>
            <w:r w:rsidRPr="004F6663">
              <w:t>On-</w:t>
            </w:r>
            <w:r w:rsidR="00E6162C" w:rsidRPr="004F6663">
              <w:t>arrival</w:t>
            </w:r>
            <w:r w:rsidR="00D90594" w:rsidRPr="004F6663">
              <w:t xml:space="preserve"> visual inspection to verify that the biosecurity status of consignments of cut flowers and foliage meet Australia’s import conditions.</w:t>
            </w:r>
          </w:p>
          <w:p w14:paraId="7E5B05CF" w14:textId="77777777" w:rsidR="00D90594" w:rsidRPr="004F6663" w:rsidRDefault="00D90594" w:rsidP="00164560">
            <w:pPr>
              <w:pStyle w:val="TableText"/>
            </w:pPr>
            <w:r w:rsidRPr="004F6663">
              <w:lastRenderedPageBreak/>
              <w:t>Consignments released i</w:t>
            </w:r>
            <w:r w:rsidR="00D90C5C" w:rsidRPr="004F6663">
              <w:t>f arthropods are non</w:t>
            </w:r>
            <w:r w:rsidR="006D23C0" w:rsidRPr="004F6663">
              <w:noBreakHyphen/>
            </w:r>
            <w:r w:rsidR="008A0A66" w:rsidRPr="004F6663">
              <w:t>quarantine or unregulated</w:t>
            </w:r>
            <w:r w:rsidR="000D389D" w:rsidRPr="004F6663">
              <w:t>,</w:t>
            </w:r>
            <w:r w:rsidR="00D90C5C" w:rsidRPr="004F6663">
              <w:t xml:space="preserve"> subject to freedom from other contaminants and pathogens.</w:t>
            </w:r>
          </w:p>
          <w:p w14:paraId="04FACFBD" w14:textId="4DE808B6" w:rsidR="00D90594" w:rsidRPr="004F6663" w:rsidRDefault="00D90594" w:rsidP="00164560">
            <w:pPr>
              <w:pStyle w:val="TableText"/>
            </w:pPr>
            <w:r w:rsidRPr="004F6663">
              <w:t xml:space="preserve">Consignments subject to remedial treatment if arthropods are </w:t>
            </w:r>
            <w:r w:rsidR="004E059C" w:rsidRPr="004F6663">
              <w:t xml:space="preserve">identified as </w:t>
            </w:r>
            <w:r w:rsidR="008A0A66" w:rsidRPr="004F6663">
              <w:t>quarantine or regulated</w:t>
            </w:r>
            <w:r w:rsidRPr="004F6663">
              <w:t>, or if the consignment does not meet Australia’s import conditions. (</w:t>
            </w:r>
            <w:r w:rsidR="00F34E0E" w:rsidRPr="004F6663">
              <w:rPr>
                <w:b/>
              </w:rPr>
              <w:t>c</w:t>
            </w:r>
            <w:r w:rsidRPr="004F6663">
              <w:t>)</w:t>
            </w:r>
          </w:p>
        </w:tc>
      </w:tr>
    </w:tbl>
    <w:p w14:paraId="1274DE38" w14:textId="6AA4CEEE" w:rsidR="00D90594" w:rsidRPr="004F6663" w:rsidRDefault="00E40945" w:rsidP="00AE6E69">
      <w:pPr>
        <w:pStyle w:val="FigureTableNoteSource"/>
        <w:spacing w:before="240"/>
      </w:pPr>
      <w:r w:rsidRPr="004F6663">
        <w:rPr>
          <w:b/>
        </w:rPr>
        <w:lastRenderedPageBreak/>
        <w:t xml:space="preserve">Note: </w:t>
      </w:r>
      <w:r w:rsidR="00AE6E69" w:rsidRPr="004F6663">
        <w:t>(</w:t>
      </w:r>
      <w:r w:rsidRPr="004F6663">
        <w:rPr>
          <w:b/>
        </w:rPr>
        <w:t>a</w:t>
      </w:r>
      <w:r w:rsidR="00AE6E69" w:rsidRPr="004F6663">
        <w:t>)</w:t>
      </w:r>
      <w:r w:rsidRPr="004F6663">
        <w:rPr>
          <w:b/>
        </w:rPr>
        <w:t>.</w:t>
      </w:r>
      <w:r w:rsidR="00D90594" w:rsidRPr="004F6663">
        <w:rPr>
          <w:b/>
        </w:rPr>
        <w:t xml:space="preserve"> </w:t>
      </w:r>
      <w:r w:rsidR="00487DF5" w:rsidRPr="004F6663">
        <w:t xml:space="preserve">Countries that have exhibited continued </w:t>
      </w:r>
      <w:r w:rsidR="00734FA2" w:rsidRPr="004F6663">
        <w:t>high level</w:t>
      </w:r>
      <w:r w:rsidR="00487DF5" w:rsidRPr="004F6663">
        <w:t xml:space="preserve"> non-compliance will be notified by the department that exports are required to be conducted under a valid import permit. </w:t>
      </w:r>
      <w:r w:rsidR="00AE6E69" w:rsidRPr="004F6663">
        <w:t>(</w:t>
      </w:r>
      <w:r w:rsidR="00AE6E69" w:rsidRPr="004F6663">
        <w:rPr>
          <w:b/>
        </w:rPr>
        <w:t>b</w:t>
      </w:r>
      <w:r w:rsidR="00AE6E69" w:rsidRPr="004F6663">
        <w:t>)</w:t>
      </w:r>
      <w:r w:rsidRPr="004F6663">
        <w:rPr>
          <w:b/>
        </w:rPr>
        <w:t>.</w:t>
      </w:r>
      <w:r w:rsidR="00D90594" w:rsidRPr="004F6663">
        <w:t xml:space="preserve"> </w:t>
      </w:r>
      <w:r w:rsidR="00487DF5" w:rsidRPr="004F6663">
        <w:t xml:space="preserve">Pre-export remedial action (depending on the location of the inspection) may include treatment of the consignment to ensure that the pest is no longer viable or withdrawing the consignment from export to Australia. </w:t>
      </w:r>
      <w:r w:rsidR="00AE6E69" w:rsidRPr="004F6663">
        <w:t>(</w:t>
      </w:r>
      <w:r w:rsidR="00F34E0E" w:rsidRPr="004F6663">
        <w:rPr>
          <w:b/>
        </w:rPr>
        <w:t>c</w:t>
      </w:r>
      <w:r w:rsidR="00AE6E69" w:rsidRPr="004F6663">
        <w:t>)</w:t>
      </w:r>
      <w:r w:rsidR="00F34E0E" w:rsidRPr="004F6663">
        <w:rPr>
          <w:b/>
        </w:rPr>
        <w:t>.</w:t>
      </w:r>
      <w:r w:rsidR="00AE6E69" w:rsidRPr="004F6663">
        <w:rPr>
          <w:b/>
        </w:rPr>
        <w:t xml:space="preserve"> </w:t>
      </w:r>
      <w:r w:rsidR="0012149B" w:rsidRPr="004F6663">
        <w:t>On</w:t>
      </w:r>
      <w:r w:rsidR="00F34E0E" w:rsidRPr="004F6663">
        <w:noBreakHyphen/>
      </w:r>
      <w:r w:rsidR="00E6162C" w:rsidRPr="004F6663">
        <w:t>arrival</w:t>
      </w:r>
      <w:r w:rsidR="00D90594" w:rsidRPr="004F6663">
        <w:t xml:space="preserve"> remedial action </w:t>
      </w:r>
      <w:r w:rsidR="00D90C5C" w:rsidRPr="004F6663">
        <w:t>will</w:t>
      </w:r>
      <w:r w:rsidR="00D90594" w:rsidRPr="004F6663">
        <w:t xml:space="preserve"> </w:t>
      </w:r>
      <w:r w:rsidR="000D389D" w:rsidRPr="004F6663">
        <w:t>constitute</w:t>
      </w:r>
      <w:r w:rsidR="00D90594" w:rsidRPr="004F6663">
        <w:t xml:space="preserve"> treatment of the consignment to ensure that the pest is no longer viable, </w:t>
      </w:r>
      <w:r w:rsidR="000D389D" w:rsidRPr="004F6663">
        <w:t xml:space="preserve">or </w:t>
      </w:r>
      <w:r w:rsidR="00D90594" w:rsidRPr="004F6663">
        <w:t>disposal or export from Australia.</w:t>
      </w:r>
    </w:p>
    <w:p w14:paraId="287DD559" w14:textId="7E7EC85B" w:rsidR="00D90594" w:rsidRPr="004F6663" w:rsidRDefault="00D90594" w:rsidP="00D90594">
      <w:r w:rsidRPr="004F6663">
        <w:t xml:space="preserve">The risk management measures provided here are based on existing policies for the import of </w:t>
      </w:r>
      <w:r w:rsidRPr="004F6663">
        <w:rPr>
          <w:i/>
        </w:rPr>
        <w:t>Phalaenopsis</w:t>
      </w:r>
      <w:r w:rsidRPr="004F6663">
        <w:t xml:space="preserve"> spp. nursery stock from Taiwan </w:t>
      </w:r>
      <w:r w:rsidR="00781F83" w:rsidRPr="004F6663">
        <w:fldChar w:fldCharType="begin"/>
      </w:r>
      <w:r w:rsidR="00BB6025" w:rsidRPr="004F6663">
        <w:instrText xml:space="preserve"> ADDIN EN.CITE &lt;EndNote&gt;&lt;Cite&gt;&lt;Author&gt;Biosecurity Australia&lt;/Author&gt;&lt;Year&gt;2010&lt;/Year&gt;&lt;RecNum&gt;20376&lt;/RecNum&gt;&lt;DisplayText&gt;(Biosecurity Australia 2010)&lt;/DisplayText&gt;&lt;record&gt;&lt;rec-number&gt;20376&lt;/rec-number&gt;&lt;foreign-keys&gt;&lt;key app="EN" db-id="pxwxw0er9zv2fxezxdk5tt5utz5p5vtrwdv0" timestamp="1451972826"&gt;20376&lt;/key&gt;&lt;/foreign-keys&gt;&lt;ref-type name="Reports"&gt;27&lt;/ref-type&gt;&lt;contributors&gt;&lt;authors&gt;&lt;author&gt;Biosecurity Australia,&lt;/author&gt;&lt;/authors&gt;&lt;/contributors&gt;&lt;titles&gt;&lt;title&gt;&lt;style face="normal" font="default" size="100%"&gt;Final review of policy - alternative risk management measures to import &lt;/style&gt;&lt;style face="italic" font="default" size="100%"&gt;Phalaenopsis &lt;/style&gt;&lt;style face="normal" font="default" size="100%"&gt;nursery stock from Taiwan&lt;/style&gt;&lt;/title&gt;&lt;/titles&gt;&lt;pages&gt;1-89&lt;/pages&gt;&lt;keywords&gt;&lt;keyword&gt;Import&lt;/keyword&gt;&lt;keyword&gt;Management&lt;/keyword&gt;&lt;keyword&gt;Measures&lt;/keyword&gt;&lt;keyword&gt;Nurseries&lt;/keyword&gt;&lt;keyword&gt;Phalaenopsis&lt;/keyword&gt;&lt;keyword&gt;Policies&lt;/keyword&gt;&lt;keyword&gt;Policy&lt;/keyword&gt;&lt;keyword&gt;risk&lt;/keyword&gt;&lt;keyword&gt;Risk management&lt;/keyword&gt;&lt;keyword&gt;Taiwan&lt;/keyword&gt;&lt;/keywords&gt;&lt;dates&gt;&lt;year&gt;2010&lt;/year&gt;&lt;/dates&gt;&lt;pub-location&gt;Canberra&lt;/pub-location&gt;&lt;publisher&gt;Biosecurity Australia&lt;/publisher&gt;&lt;label&gt;84745&lt;/label&gt;&lt;urls&gt;&lt;related-urls&gt;&lt;url&gt;http://www.agriculture.gov.au/SiteCollectionDocuments/ba/plant/jun10-dec10/Review_of_Phalaenopsis_240810.pdf&lt;/url&gt;&lt;/related-urls&gt;&lt;/urls&gt;&lt;custom1&gt;JN, SN&lt;/custom1&gt;&lt;/record&gt;&lt;/Cite&gt;&lt;/EndNote&gt;</w:instrText>
      </w:r>
      <w:r w:rsidR="00781F83" w:rsidRPr="004F6663">
        <w:fldChar w:fldCharType="separate"/>
      </w:r>
      <w:r w:rsidR="00781F83" w:rsidRPr="004F6663">
        <w:rPr>
          <w:noProof/>
        </w:rPr>
        <w:t>(</w:t>
      </w:r>
      <w:hyperlink w:anchor="_ENREF_36" w:tooltip="Biosecurity Australia, 2010 #20376" w:history="1">
        <w:r w:rsidR="00550223" w:rsidRPr="004F6663">
          <w:rPr>
            <w:noProof/>
          </w:rPr>
          <w:t>Biosecurity Australia 2010</w:t>
        </w:r>
      </w:hyperlink>
      <w:r w:rsidR="00781F83" w:rsidRPr="004F6663">
        <w:rPr>
          <w:noProof/>
        </w:rPr>
        <w:t>)</w:t>
      </w:r>
      <w:r w:rsidR="00781F83" w:rsidRPr="004F6663">
        <w:fldChar w:fldCharType="end"/>
      </w:r>
      <w:r w:rsidRPr="004F6663">
        <w:t xml:space="preserve">, </w:t>
      </w:r>
      <w:r w:rsidRPr="004F6663">
        <w:rPr>
          <w:i/>
        </w:rPr>
        <w:t>Lilium</w:t>
      </w:r>
      <w:r w:rsidRPr="004F6663">
        <w:t xml:space="preserve"> spp. cut flowers from Taiwan </w:t>
      </w:r>
      <w:r w:rsidR="00781F83" w:rsidRPr="004F6663">
        <w:fldChar w:fldCharType="begin"/>
      </w:r>
      <w:r w:rsidR="00BB6025" w:rsidRPr="004F6663">
        <w:instrText xml:space="preserve"> ADDIN EN.CITE &lt;EndNote&gt;&lt;Cite&gt;&lt;Author&gt;DAFF&lt;/Author&gt;&lt;Year&gt;2013&lt;/Year&gt;&lt;RecNum&gt;20753&lt;/RecNum&gt;&lt;DisplayText&gt;(DAFF 2013)&lt;/DisplayText&gt;&lt;record&gt;&lt;rec-number&gt;20753&lt;/rec-number&gt;&lt;foreign-keys&gt;&lt;key app="EN" db-id="pxwxw0er9zv2fxezxdk5tt5utz5p5vtrwdv0" timestamp="1451972835"&gt;20753&lt;/key&gt;&lt;/foreign-keys&gt;&lt;ref-type name="Reports"&gt;27&lt;/ref-type&gt;&lt;contributors&gt;&lt;authors&gt;&lt;author&gt;DAFF&lt;/author&gt;&lt;/authors&gt;&lt;/contributors&gt;&lt;titles&gt;&lt;title&gt;Final policy review: alternative risk management measures to import lilium spp. cut flowers from Taiwan&lt;/title&gt;&lt;/titles&gt;&lt;pages&gt;1-81&lt;/pages&gt;&lt;keywords&gt;&lt;keyword&gt;Agriculture&lt;/keyword&gt;&lt;keyword&gt;Australia&lt;/keyword&gt;&lt;keyword&gt;cut flowers&lt;/keyword&gt;&lt;keyword&gt;DAFF&lt;/keyword&gt;&lt;keyword&gt;Department of Agriculture&lt;/keyword&gt;&lt;keyword&gt;Fisheries&lt;/keyword&gt;&lt;keyword&gt;Flowers&lt;/keyword&gt;&lt;keyword&gt;Forestry&lt;/keyword&gt;&lt;keyword&gt;Import&lt;/keyword&gt;&lt;keyword&gt;Lilium&lt;/keyword&gt;&lt;keyword&gt;Management&lt;/keyword&gt;&lt;keyword&gt;Measures&lt;/keyword&gt;&lt;keyword&gt;Policies&lt;/keyword&gt;&lt;keyword&gt;Policy&lt;/keyword&gt;&lt;keyword&gt;risk&lt;/keyword&gt;&lt;keyword&gt;Risk management&lt;/keyword&gt;&lt;keyword&gt;Species&lt;/keyword&gt;&lt;keyword&gt;Taiwan&lt;/keyword&gt;&lt;/keywords&gt;&lt;dates&gt;&lt;year&gt;2013&lt;/year&gt;&lt;/dates&gt;&lt;pub-location&gt;Canberra&lt;/pub-location&gt;&lt;publisher&gt;Department of Agriculture, Fisheries and Forestry&lt;/publisher&gt;&lt;label&gt;85131&lt;/label&gt;&lt;urls&gt;&lt;related-urls&gt;&lt;url&gt;http://www.agriculture.gov.au/biosecurity/risk-analysis/memos/2013/ba2013-24-final-review-lilium-taiwan&lt;/url&gt;&lt;/related-urls&gt;&lt;pdf-urls&gt;&lt;url&gt;file://J:\E Library\Plant Catalogue\D\DAFF 2013 EN20753.pdf&lt;/url&gt;&lt;/pdf-urls&gt;&lt;/urls&gt;&lt;custom1&gt;Thrips and mealybug group policy tkq&lt;/custom1&gt;&lt;/record&gt;&lt;/Cite&gt;&lt;/EndNote&gt;</w:instrText>
      </w:r>
      <w:r w:rsidR="00781F83" w:rsidRPr="004F6663">
        <w:fldChar w:fldCharType="separate"/>
      </w:r>
      <w:r w:rsidR="00781F83" w:rsidRPr="004F6663">
        <w:rPr>
          <w:noProof/>
        </w:rPr>
        <w:t>(</w:t>
      </w:r>
      <w:hyperlink w:anchor="_ENREF_75" w:tooltip="DAFF, 2013 #20753" w:history="1">
        <w:r w:rsidR="00550223" w:rsidRPr="004F6663">
          <w:rPr>
            <w:noProof/>
          </w:rPr>
          <w:t>DAFF 2013</w:t>
        </w:r>
      </w:hyperlink>
      <w:r w:rsidR="00781F83" w:rsidRPr="004F6663">
        <w:rPr>
          <w:noProof/>
        </w:rPr>
        <w:t>)</w:t>
      </w:r>
      <w:r w:rsidR="00781F83" w:rsidRPr="004F6663">
        <w:fldChar w:fldCharType="end"/>
      </w:r>
      <w:r w:rsidRPr="004F6663">
        <w:t xml:space="preserve">, and those discussed in the </w:t>
      </w:r>
      <w:r w:rsidR="00F10B24" w:rsidRPr="004F6663">
        <w:t>Group Thrips PRA</w:t>
      </w:r>
      <w:r w:rsidR="00050195" w:rsidRPr="004F6663">
        <w:t xml:space="preserve"> </w:t>
      </w:r>
      <w:r w:rsidR="00781F83" w:rsidRPr="004F6663">
        <w:fldChar w:fldCharType="begin"/>
      </w:r>
      <w:r w:rsidR="00A643C8" w:rsidRPr="004F6663">
        <w:instrText xml:space="preserve"> ADDIN EN.CITE &lt;EndNote&gt;&lt;Cite&gt;&lt;Author&gt;Australian Government 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781F83" w:rsidRPr="004F6663">
        <w:fldChar w:fldCharType="separate"/>
      </w:r>
      <w:r w:rsidR="00781F83" w:rsidRPr="004F6663">
        <w:rPr>
          <w:noProof/>
        </w:rPr>
        <w:t>(</w:t>
      </w:r>
      <w:hyperlink w:anchor="_ENREF_19" w:tooltip="Australian Government Department of Agriculture and Water Resources, 2017 #29478" w:history="1">
        <w:r w:rsidR="00550223" w:rsidRPr="004F6663">
          <w:rPr>
            <w:noProof/>
          </w:rPr>
          <w:t>Australian Government Department of Agriculture and Water Resources 2017</w:t>
        </w:r>
      </w:hyperlink>
      <w:r w:rsidR="00781F83" w:rsidRPr="004F6663">
        <w:rPr>
          <w:noProof/>
        </w:rPr>
        <w:t>)</w:t>
      </w:r>
      <w:r w:rsidR="00781F83" w:rsidRPr="004F6663">
        <w:fldChar w:fldCharType="end"/>
      </w:r>
      <w:r w:rsidR="00050195" w:rsidRPr="004F6663">
        <w:t>.</w:t>
      </w:r>
      <w:r w:rsidRPr="004F6663">
        <w:t xml:space="preserve"> </w:t>
      </w:r>
    </w:p>
    <w:p w14:paraId="7E6E8A59" w14:textId="02D11C82" w:rsidR="00D90594" w:rsidRPr="004F6663" w:rsidRDefault="00D90594" w:rsidP="00D90594">
      <w:r w:rsidRPr="004F6663">
        <w:t xml:space="preserve">It should also </w:t>
      </w:r>
      <w:r w:rsidR="000D389D" w:rsidRPr="004F6663">
        <w:t xml:space="preserve">be </w:t>
      </w:r>
      <w:r w:rsidRPr="004F6663">
        <w:t>noted that the risk management measure</w:t>
      </w:r>
      <w:r w:rsidR="00D67D01" w:rsidRPr="004F6663">
        <w:t>s</w:t>
      </w:r>
      <w:r w:rsidRPr="004F6663">
        <w:t xml:space="preserve"> recommended by the department </w:t>
      </w:r>
      <w:r w:rsidR="000D389D" w:rsidRPr="004F6663">
        <w:t>for</w:t>
      </w:r>
      <w:r w:rsidRPr="004F6663">
        <w:t xml:space="preserve"> mites, aphids and thrips in most </w:t>
      </w:r>
      <w:r w:rsidR="000D389D" w:rsidRPr="004F6663">
        <w:t xml:space="preserve">other </w:t>
      </w:r>
      <w:r w:rsidRPr="004F6663">
        <w:t xml:space="preserve">fresh plant products (for example, fruit and vegetables) </w:t>
      </w:r>
      <w:r w:rsidR="000D389D" w:rsidRPr="004F6663">
        <w:t>rely on</w:t>
      </w:r>
      <w:r w:rsidRPr="004F6663">
        <w:t xml:space="preserve"> the verification of pest</w:t>
      </w:r>
      <w:r w:rsidR="006D23C0" w:rsidRPr="004F6663">
        <w:noBreakHyphen/>
      </w:r>
      <w:r w:rsidRPr="004F6663">
        <w:t xml:space="preserve">freedom by visual inspection and, if applicable, </w:t>
      </w:r>
      <w:r w:rsidR="000C30E6" w:rsidRPr="004F6663">
        <w:t>pre-export</w:t>
      </w:r>
      <w:r w:rsidRPr="004F6663">
        <w:t xml:space="preserve"> remedial action (for example, </w:t>
      </w:r>
      <w:r w:rsidR="000D389D" w:rsidRPr="004F6663">
        <w:t>by</w:t>
      </w:r>
      <w:r w:rsidRPr="004F6663">
        <w:t xml:space="preserve"> methyl bromide fumigation). Recent policies where </w:t>
      </w:r>
      <w:r w:rsidR="000D389D" w:rsidRPr="004F6663">
        <w:t>these are</w:t>
      </w:r>
      <w:r w:rsidRPr="004F6663">
        <w:t xml:space="preserve"> specified include </w:t>
      </w:r>
      <w:r w:rsidR="000D389D" w:rsidRPr="004F6663">
        <w:t xml:space="preserve">measures </w:t>
      </w:r>
      <w:r w:rsidRPr="004F6663">
        <w:t>for:</w:t>
      </w:r>
      <w:r w:rsidR="00BF57BF" w:rsidRPr="004F6663">
        <w:t xml:space="preserve"> </w:t>
      </w:r>
    </w:p>
    <w:p w14:paraId="71BE826C" w14:textId="53DE43D6" w:rsidR="00D90594" w:rsidRPr="004F6663" w:rsidRDefault="00D90594" w:rsidP="00263A8E">
      <w:pPr>
        <w:pStyle w:val="ListParagraph"/>
        <w:numPr>
          <w:ilvl w:val="0"/>
          <w:numId w:val="18"/>
        </w:numPr>
      </w:pPr>
      <w:r w:rsidRPr="004F6663">
        <w:t xml:space="preserve">mites (the hawthorn spider mite </w:t>
      </w:r>
      <w:r w:rsidRPr="004F6663">
        <w:rPr>
          <w:i/>
        </w:rPr>
        <w:t>Amphitetranychus viennensis</w:t>
      </w:r>
      <w:r w:rsidRPr="004F6663">
        <w:t xml:space="preserve"> [Tetranychidae]) and thrips (</w:t>
      </w:r>
      <w:r w:rsidRPr="004F6663">
        <w:rPr>
          <w:i/>
        </w:rPr>
        <w:t>Frankliniella intonsa</w:t>
      </w:r>
      <w:r w:rsidRPr="004F6663">
        <w:t xml:space="preserve"> and </w:t>
      </w:r>
      <w:r w:rsidRPr="004F6663">
        <w:rPr>
          <w:i/>
        </w:rPr>
        <w:t>F. occidentalis</w:t>
      </w:r>
      <w:r w:rsidRPr="004F6663">
        <w:t>) of quarantine concern on imported Chinese nectarines</w:t>
      </w:r>
      <w:r w:rsidR="00050195" w:rsidRPr="004F6663">
        <w:t xml:space="preserve"> </w:t>
      </w:r>
      <w:r w:rsidR="00781F83" w:rsidRPr="004F6663">
        <w:fldChar w:fldCharType="begin"/>
      </w:r>
      <w:r w:rsidR="00A643C8" w:rsidRPr="004F6663">
        <w:instrText xml:space="preserve"> ADDIN EN.CITE &lt;EndNote&gt;&lt;Cite&gt;&lt;Author&gt;Department of Agriculture and Water Resources&lt;/Author&gt;&lt;Year&gt;2016&lt;/Year&gt;&lt;RecNum&gt;23854&lt;/RecNum&gt;&lt;DisplayText&gt;(Department of Agriculture and Water Resources 2016b)&lt;/DisplayText&gt;&lt;record&gt;&lt;rec-number&gt;23854&lt;/rec-number&gt;&lt;foreign-keys&gt;&lt;key app="EN" db-id="pxwxw0er9zv2fxezxdk5tt5utz5p5vtrwdv0" timestamp="1462159011"&gt;23854&lt;/key&gt;&lt;/foreign-keys&gt;&lt;ref-type name="Reports"&gt;27&lt;/ref-type&gt;&lt;contributors&gt;&lt;authors&gt;&lt;author&gt;Department of Agriculture and Water Resources,&lt;/author&gt;&lt;/authors&gt;&lt;/contributors&gt;&lt;titles&gt;&lt;title&gt;Final report for the non-regulated analysis of existing policy for fresh nectarine fruit from China&lt;/title&gt;&lt;/titles&gt;&lt;pages&gt;1-291&lt;/pages&gt;&lt;keywords&gt;&lt;keyword&gt;Analysis&lt;/keyword&gt;&lt;keyword&gt;Final Report&lt;/keyword&gt;&lt;keyword&gt;nectarine&lt;/keyword&gt;&lt;keyword&gt;China&lt;/keyword&gt;&lt;keyword&gt;Policies&lt;/keyword&gt;&lt;keyword&gt;Policy&lt;/keyword&gt;&lt;/keywords&gt;&lt;dates&gt;&lt;year&gt;2016&lt;/year&gt;&lt;/dates&gt;&lt;pub-location&gt;Canberra&lt;/pub-location&gt;&lt;publisher&gt;Department of Agriculture and Water Resources&lt;/publisher&gt;&lt;urls&gt;&lt;related-urls&gt;&lt;url&gt;http://www.agriculture.gov.au/biosecurity/risk-analysis/memos/ba2016-11&lt;/url&gt;&lt;/related-urls&gt;&lt;pdf-urls&gt;&lt;url&gt;file://J:\E Library\Plant Catalogue\D\DAWR 2016 EN23854.pdf&lt;/url&gt;&lt;/pdf-urls&gt;&lt;/urls&gt;&lt;custom1&gt;GB&lt;/custom1&gt;&lt;custom2&gt;3.58 mb&lt;/custom2&gt;&lt;custom3&gt;pdf&lt;/custom3&gt;&lt;/record&gt;&lt;/Cite&gt;&lt;/EndNote&gt;</w:instrText>
      </w:r>
      <w:r w:rsidR="00781F83" w:rsidRPr="004F6663">
        <w:fldChar w:fldCharType="separate"/>
      </w:r>
      <w:r w:rsidR="00A643C8" w:rsidRPr="004F6663">
        <w:rPr>
          <w:noProof/>
        </w:rPr>
        <w:t>(</w:t>
      </w:r>
      <w:hyperlink w:anchor="_ENREF_93" w:tooltip="Department of Agriculture and Water Resources, 2016 #23854" w:history="1">
        <w:r w:rsidR="00550223" w:rsidRPr="004F6663">
          <w:rPr>
            <w:noProof/>
          </w:rPr>
          <w:t>Department of Agriculture and Water Resources 2016b</w:t>
        </w:r>
      </w:hyperlink>
      <w:r w:rsidR="00A643C8" w:rsidRPr="004F6663">
        <w:rPr>
          <w:noProof/>
        </w:rPr>
        <w:t>)</w:t>
      </w:r>
      <w:r w:rsidR="00781F83" w:rsidRPr="004F6663">
        <w:fldChar w:fldCharType="end"/>
      </w:r>
      <w:r w:rsidRPr="004F6663">
        <w:t xml:space="preserve"> (Table 5.</w:t>
      </w:r>
      <w:r w:rsidR="005F5E3D" w:rsidRPr="004F6663">
        <w:t>1 on page 101 </w:t>
      </w:r>
      <w:r w:rsidR="007B659E" w:rsidRPr="004F6663">
        <w:t>of that document).</w:t>
      </w:r>
    </w:p>
    <w:p w14:paraId="349E6072" w14:textId="0EBD9F5A" w:rsidR="00D90594" w:rsidRPr="004F6663" w:rsidRDefault="00D90594" w:rsidP="00263A8E">
      <w:pPr>
        <w:pStyle w:val="ListParagraph"/>
        <w:numPr>
          <w:ilvl w:val="0"/>
          <w:numId w:val="18"/>
        </w:numPr>
      </w:pPr>
      <w:r w:rsidRPr="004F6663">
        <w:t>mites (</w:t>
      </w:r>
      <w:r w:rsidRPr="004F6663">
        <w:rPr>
          <w:i/>
        </w:rPr>
        <w:t>Tetranychus kanzawai</w:t>
      </w:r>
      <w:r w:rsidRPr="004F6663">
        <w:t xml:space="preserve">) and thrips (black vine thrips </w:t>
      </w:r>
      <w:r w:rsidRPr="004F6663">
        <w:rPr>
          <w:i/>
        </w:rPr>
        <w:t xml:space="preserve">Retithrips syriacus </w:t>
      </w:r>
      <w:r w:rsidRPr="004F6663">
        <w:t>and</w:t>
      </w:r>
      <w:r w:rsidRPr="004F6663">
        <w:rPr>
          <w:i/>
        </w:rPr>
        <w:t xml:space="preserve"> </w:t>
      </w:r>
      <w:r w:rsidRPr="004F6663">
        <w:t xml:space="preserve">grapevine thrips </w:t>
      </w:r>
      <w:r w:rsidRPr="004F6663">
        <w:rPr>
          <w:i/>
        </w:rPr>
        <w:t>Rhipiphorothrips cruentatus</w:t>
      </w:r>
      <w:r w:rsidRPr="004F6663">
        <w:t>) of quarantine concern on imported table grapes from India</w:t>
      </w:r>
      <w:r w:rsidR="00050195" w:rsidRPr="004F6663">
        <w:t xml:space="preserve"> </w:t>
      </w:r>
      <w:r w:rsidR="00781F83" w:rsidRPr="004F6663">
        <w:fldChar w:fldCharType="begin"/>
      </w:r>
      <w:r w:rsidR="00A643C8" w:rsidRPr="004F6663">
        <w:instrText xml:space="preserve"> ADDIN EN.CITE &lt;EndNote&gt;&lt;Cite&gt;&lt;Author&gt;Australian Government Department of Agriculture and Water Resources&lt;/Author&gt;&lt;Year&gt;2016&lt;/Year&gt;&lt;RecNum&gt;24631&lt;/RecNum&gt;&lt;DisplayText&gt;(Australian Government Department of Agriculture and Water Resources 2016)&lt;/DisplayText&gt;&lt;record&gt;&lt;rec-number&gt;24631&lt;/rec-number&gt;&lt;foreign-keys&gt;&lt;key app="EN" db-id="pxwxw0er9zv2fxezxdk5tt5utz5p5vtrwdv0" timestamp="1470095818"&gt;24631&lt;/key&gt;&lt;/foreign-keys&gt;&lt;ref-type name="Reports"&gt;27&lt;/ref-type&gt;&lt;contributors&gt;&lt;authors&gt;&lt;author&gt;Australian Government Department of Agriculture and Water Resources,&lt;/author&gt;&lt;/authors&gt;&lt;/contributors&gt;&lt;titles&gt;&lt;title&gt;Final report for the non-regulated analysis of existing policy for table grapes from India &lt;/title&gt;&lt;/titles&gt;&lt;pages&gt;1-257&lt;/pages&gt;&lt;keywords&gt;&lt;keyword&gt;Analysis&lt;/keyword&gt;&lt;keyword&gt;Final Report&lt;/keyword&gt;&lt;keyword&gt;Table grapes&lt;/keyword&gt;&lt;keyword&gt;India&lt;/keyword&gt;&lt;keyword&gt;Policies&lt;/keyword&gt;&lt;keyword&gt;Policy&lt;/keyword&gt;&lt;/keywords&gt;&lt;dates&gt;&lt;year&gt;2016&lt;/year&gt;&lt;/dates&gt;&lt;pub-location&gt;Canberra&lt;/pub-location&gt;&lt;publisher&gt;the Australian Government Department of Agriculture and Water Resources&lt;/publisher&gt;&lt;urls&gt;&lt;related-urls&gt;&lt;url&gt;http://www.agriculture.gov.au/biosecurity/risk-analysis/memos/ba2016-25&lt;/url&gt;&lt;/related-urls&gt;&lt;pdf-urls&gt;&lt;url&gt;file://J:\E Library\Plant Catalogue\D\Department of Agriculture and Water Resources 2016 EN24631.pdf&lt;/url&gt;&lt;/pdf-urls&gt;&lt;/urls&gt;&lt;custom1&gt;Table grapes from Mexico GB&lt;/custom1&gt;&lt;/record&gt;&lt;/Cite&gt;&lt;/EndNote&gt;</w:instrText>
      </w:r>
      <w:r w:rsidR="00781F83" w:rsidRPr="004F6663">
        <w:fldChar w:fldCharType="separate"/>
      </w:r>
      <w:r w:rsidR="00A643C8" w:rsidRPr="004F6663">
        <w:rPr>
          <w:noProof/>
        </w:rPr>
        <w:t>(</w:t>
      </w:r>
      <w:hyperlink w:anchor="_ENREF_18" w:tooltip="Australian Government Department of Agriculture and Water Resources, 2016 #24631" w:history="1">
        <w:r w:rsidR="00550223" w:rsidRPr="004F6663">
          <w:rPr>
            <w:noProof/>
          </w:rPr>
          <w:t>Australian Government Department of Agriculture and Water Resources 2016</w:t>
        </w:r>
      </w:hyperlink>
      <w:r w:rsidR="00A643C8" w:rsidRPr="004F6663">
        <w:rPr>
          <w:noProof/>
        </w:rPr>
        <w:t>)</w:t>
      </w:r>
      <w:r w:rsidR="00781F83" w:rsidRPr="004F6663">
        <w:fldChar w:fldCharType="end"/>
      </w:r>
      <w:r w:rsidRPr="004F6663">
        <w:t xml:space="preserve"> (Table 5.1 on</w:t>
      </w:r>
      <w:r w:rsidR="007B659E" w:rsidRPr="004F6663">
        <w:t xml:space="preserve"> page 112 of that document).</w:t>
      </w:r>
    </w:p>
    <w:p w14:paraId="3AE6CEF4" w14:textId="76FF5AF2" w:rsidR="00D90594" w:rsidRPr="004F6663" w:rsidRDefault="00D90594" w:rsidP="00263A8E">
      <w:pPr>
        <w:pStyle w:val="ListParagraph"/>
        <w:numPr>
          <w:ilvl w:val="0"/>
          <w:numId w:val="18"/>
        </w:numPr>
      </w:pPr>
      <w:r w:rsidRPr="004F6663">
        <w:t>mites (</w:t>
      </w:r>
      <w:r w:rsidRPr="004F6663">
        <w:rPr>
          <w:i/>
        </w:rPr>
        <w:t>T. kanzawai</w:t>
      </w:r>
      <w:r w:rsidRPr="004F6663">
        <w:t xml:space="preserve">) and thrips (bean thrips </w:t>
      </w:r>
      <w:r w:rsidRPr="004F6663">
        <w:rPr>
          <w:i/>
        </w:rPr>
        <w:t>Caliothrips fasciatus</w:t>
      </w:r>
      <w:r w:rsidRPr="004F6663">
        <w:t xml:space="preserve">, grape thrips </w:t>
      </w:r>
      <w:r w:rsidRPr="004F6663">
        <w:rPr>
          <w:i/>
        </w:rPr>
        <w:t>Drepanothrips reuteri</w:t>
      </w:r>
      <w:r w:rsidRPr="004F6663">
        <w:t xml:space="preserve">, and western flower thrips </w:t>
      </w:r>
      <w:r w:rsidRPr="004F6663">
        <w:rPr>
          <w:i/>
        </w:rPr>
        <w:t>F.</w:t>
      </w:r>
      <w:r w:rsidRPr="004F6663">
        <w:t xml:space="preserve"> </w:t>
      </w:r>
      <w:r w:rsidRPr="004F6663">
        <w:rPr>
          <w:i/>
        </w:rPr>
        <w:t>occidentalis</w:t>
      </w:r>
      <w:r w:rsidRPr="004F6663">
        <w:t>) of quarantine concern on imported table grapes from Mexico</w:t>
      </w:r>
      <w:r w:rsidR="00050195" w:rsidRPr="004F6663">
        <w:t xml:space="preserve"> </w:t>
      </w:r>
      <w:r w:rsidR="00781F83" w:rsidRPr="004F6663">
        <w:fldChar w:fldCharType="begin"/>
      </w:r>
      <w:r w:rsidR="00A643C8" w:rsidRPr="004F6663">
        <w:instrText xml:space="preserve"> ADDIN EN.CITE &lt;EndNote&gt;&lt;Cite&gt;&lt;Author&gt;Department of Agriculture and Water Resources&lt;/Author&gt;&lt;Year&gt;2016&lt;/Year&gt;&lt;RecNum&gt;25813&lt;/RecNum&gt;&lt;DisplayText&gt;(Department of Agriculture and Water Resources 2016c)&lt;/DisplayText&gt;&lt;record&gt;&lt;rec-number&gt;25813&lt;/rec-number&gt;&lt;foreign-keys&gt;&lt;key app="EN" db-id="pxwxw0er9zv2fxezxdk5tt5utz5p5vtrwdv0" timestamp="1485207060"&gt;25813&lt;/key&gt;&lt;/foreign-keys&gt;&lt;ref-type name="Reports"&gt;27&lt;/ref-type&gt;&lt;contributors&gt;&lt;authors&gt;&lt;author&gt;Department of Agriculture and Water Resources,&lt;/author&gt;&lt;/authors&gt;&lt;/contributors&gt;&lt;titles&gt;&lt;title&gt;Final report for the non-regulated analysis of existing policy for table grapes from Sonora, Mexico&lt;/title&gt;&lt;/titles&gt;&lt;pages&gt;1-178&lt;/pages&gt;&lt;keywords&gt;&lt;keyword&gt;Analysis&lt;/keyword&gt;&lt;keyword&gt;Final Report&lt;/keyword&gt;&lt;keyword&gt;Table grapes&lt;/keyword&gt;&lt;keyword&gt;Mexico&lt;/keyword&gt;&lt;keyword&gt;Sonora&lt;/keyword&gt;&lt;keyword&gt;Policies&lt;/keyword&gt;&lt;keyword&gt;Policy&lt;/keyword&gt;&lt;/keywords&gt;&lt;dates&gt;&lt;year&gt;2016&lt;/year&gt;&lt;/dates&gt;&lt;pub-location&gt;Canberra&lt;/pub-location&gt;&lt;publisher&gt;Department of Agriculture and Water Resources&lt;/publisher&gt;&lt;urls&gt;&lt;related-urls&gt;&lt;url&gt;http://www.agriculture.gov.au/biosecurity/risk-analysis/memos/ba2016-34&lt;/url&gt;&lt;/related-urls&gt;&lt;pdf-urls&gt;&lt;url&gt;file://J:\E Library\Plant Catalogue\A\Australian Government Department of Agriculture and Water Resources 2016 EN25813.pdf&lt;/url&gt;&lt;/pdf-urls&gt;&lt;/urls&gt;&lt;custom1&gt;Table grapes from Mexico GB&lt;/custom1&gt;&lt;/record&gt;&lt;/Cite&gt;&lt;/EndNote&gt;</w:instrText>
      </w:r>
      <w:r w:rsidR="00781F83" w:rsidRPr="004F6663">
        <w:fldChar w:fldCharType="separate"/>
      </w:r>
      <w:r w:rsidR="00A643C8" w:rsidRPr="004F6663">
        <w:rPr>
          <w:noProof/>
        </w:rPr>
        <w:t>(</w:t>
      </w:r>
      <w:hyperlink w:anchor="_ENREF_94" w:tooltip="Department of Agriculture and Water Resources, 2016 #25813" w:history="1">
        <w:r w:rsidR="00550223" w:rsidRPr="004F6663">
          <w:rPr>
            <w:noProof/>
          </w:rPr>
          <w:t>Department of Agriculture and Water Resources 2016c</w:t>
        </w:r>
      </w:hyperlink>
      <w:r w:rsidR="00A643C8" w:rsidRPr="004F6663">
        <w:rPr>
          <w:noProof/>
        </w:rPr>
        <w:t>)</w:t>
      </w:r>
      <w:r w:rsidR="00781F83" w:rsidRPr="004F6663">
        <w:fldChar w:fldCharType="end"/>
      </w:r>
      <w:r w:rsidRPr="004F6663">
        <w:t xml:space="preserve"> (Table 5.1 on page 56 of that document).</w:t>
      </w:r>
    </w:p>
    <w:p w14:paraId="1B8B5D1F" w14:textId="256EEE3D" w:rsidR="00903157" w:rsidRPr="004F6663" w:rsidRDefault="00903157" w:rsidP="00263A8E">
      <w:pPr>
        <w:pStyle w:val="ListParagraph"/>
        <w:numPr>
          <w:ilvl w:val="0"/>
          <w:numId w:val="18"/>
        </w:numPr>
      </w:pPr>
      <w:r w:rsidRPr="004F6663">
        <w:t>mites (</w:t>
      </w:r>
      <w:r w:rsidRPr="004F6663">
        <w:rPr>
          <w:i/>
        </w:rPr>
        <w:t>Eutetranychus palmatus</w:t>
      </w:r>
      <w:r w:rsidRPr="004F6663">
        <w:t xml:space="preserve">, </w:t>
      </w:r>
      <w:r w:rsidRPr="004F6663">
        <w:rPr>
          <w:i/>
        </w:rPr>
        <w:t>Oligonychus afrasiaticus</w:t>
      </w:r>
      <w:r w:rsidRPr="004F6663">
        <w:t xml:space="preserve"> and </w:t>
      </w:r>
      <w:r w:rsidRPr="004F6663">
        <w:rPr>
          <w:i/>
        </w:rPr>
        <w:t>O. pratensis</w:t>
      </w:r>
      <w:r w:rsidRPr="004F6663">
        <w:t xml:space="preserve">) of quarantine concern on imported fresh dates from Middle East and North Africa region </w:t>
      </w:r>
      <w:r w:rsidR="00A643C8" w:rsidRPr="004F6663">
        <w:fldChar w:fldCharType="begin"/>
      </w:r>
      <w:r w:rsidR="00A643C8" w:rsidRPr="004F6663">
        <w:instrText xml:space="preserve"> ADDIN EN.CITE &lt;EndNote&gt;&lt;Cite&gt;&lt;Author&gt;Department of Agriculture and Water Resources&lt;/Author&gt;&lt;Year&gt;2019&lt;/Year&gt;&lt;RecNum&gt;34246&lt;/RecNum&gt;&lt;DisplayText&gt;(Department of Agriculture and Water Resources 2019)&lt;/DisplayText&gt;&lt;record&gt;&lt;rec-number&gt;34246&lt;/rec-number&gt;&lt;foreign-keys&gt;&lt;key app="EN" db-id="pxwxw0er9zv2fxezxdk5tt5utz5p5vtrwdv0" timestamp="1555392055"&gt;34246&lt;/key&gt;&lt;/foreign-keys&gt;&lt;ref-type name="Reports"&gt;27&lt;/ref-type&gt;&lt;contributors&gt;&lt;authors&gt;&lt;author&gt;Department of Agriculture and Water Resources,&lt;/author&gt;&lt;/authors&gt;&lt;/contributors&gt;&lt;titles&gt;&lt;title&gt;Final report for the review of biosecurity import requirements for fresh dates from the Middle East and North Africa region&lt;/title&gt;&lt;/titles&gt;&lt;keywords&gt;&lt;keyword&gt;Fresh dates&lt;/keyword&gt;&lt;keyword&gt;middle east&lt;/keyword&gt;&lt;keyword&gt;north africa&lt;/keyword&gt;&lt;keyword&gt;pra&lt;/keyword&gt;&lt;/keywords&gt;&lt;dates&gt;&lt;year&gt;2019&lt;/year&gt;&lt;/dates&gt;&lt;pub-location&gt;Canberra&lt;/pub-location&gt;&lt;publisher&gt;Australian Government Department of Agriculture and Water Resources&lt;/publisher&gt;&lt;urls&gt;&lt;related-urls&gt;&lt;url&gt;http://www.agriculture.gov.au/SiteCollectionDocuments/biosecurity/risk-analysis/plant-reviews/final-report-mena-fresh-dates.pdf&lt;/url&gt;&lt;/related-urls&gt;&lt;/urls&gt;&lt;custom1&gt;cut flower pra SN&lt;/custom1&gt;&lt;/record&gt;&lt;/Cite&gt;&lt;/EndNote&gt;</w:instrText>
      </w:r>
      <w:r w:rsidR="00A643C8" w:rsidRPr="004F6663">
        <w:fldChar w:fldCharType="separate"/>
      </w:r>
      <w:r w:rsidR="00A643C8" w:rsidRPr="004F6663">
        <w:rPr>
          <w:noProof/>
        </w:rPr>
        <w:t>(</w:t>
      </w:r>
      <w:hyperlink w:anchor="_ENREF_98" w:tooltip="Department of Agriculture and Water Resources, 2019 #34246" w:history="1">
        <w:r w:rsidR="00550223" w:rsidRPr="004F6663">
          <w:rPr>
            <w:noProof/>
          </w:rPr>
          <w:t>Department of Agriculture and Water Resources 2019</w:t>
        </w:r>
      </w:hyperlink>
      <w:r w:rsidR="00A643C8" w:rsidRPr="004F6663">
        <w:rPr>
          <w:noProof/>
        </w:rPr>
        <w:t>)</w:t>
      </w:r>
      <w:r w:rsidR="00A643C8" w:rsidRPr="004F6663">
        <w:fldChar w:fldCharType="end"/>
      </w:r>
      <w:r w:rsidRPr="004F6663">
        <w:t xml:space="preserve">. </w:t>
      </w:r>
    </w:p>
    <w:p w14:paraId="439E42CD" w14:textId="72646493" w:rsidR="00D90594" w:rsidRPr="004F6663" w:rsidRDefault="00195F6C" w:rsidP="00D90594">
      <w:r w:rsidRPr="004F6663">
        <w:t>V</w:t>
      </w:r>
      <w:r w:rsidR="00D90594" w:rsidRPr="004F6663">
        <w:t>isual inspection</w:t>
      </w:r>
      <w:r w:rsidR="00FB25F2" w:rsidRPr="004F6663">
        <w:t xml:space="preserve"> alone</w:t>
      </w:r>
      <w:r w:rsidR="00D90594" w:rsidRPr="004F6663">
        <w:t xml:space="preserve"> is not considered to be a feasible measure to verify freedom from these pests</w:t>
      </w:r>
      <w:r w:rsidR="00D67D01" w:rsidRPr="004F6663">
        <w:t xml:space="preserve"> in fresh cut flowers and foliage</w:t>
      </w:r>
      <w:r w:rsidRPr="004F6663">
        <w:t xml:space="preserve"> (refer to Section </w:t>
      </w:r>
      <w:r w:rsidRPr="004F6663">
        <w:fldChar w:fldCharType="begin"/>
      </w:r>
      <w:r w:rsidRPr="004F6663">
        <w:instrText xml:space="preserve"> REF _Ref525832682 \r \h  \* MERGEFORMAT </w:instrText>
      </w:r>
      <w:r w:rsidRPr="004F6663">
        <w:fldChar w:fldCharType="separate"/>
      </w:r>
      <w:r w:rsidR="00124963" w:rsidRPr="004F6663">
        <w:t>6.3</w:t>
      </w:r>
      <w:r w:rsidRPr="004F6663">
        <w:fldChar w:fldCharType="end"/>
      </w:r>
      <w:r w:rsidRPr="004F6663">
        <w:t>)</w:t>
      </w:r>
      <w:r w:rsidR="00D90594" w:rsidRPr="004F6663">
        <w:t xml:space="preserve">. Therefore, the department has specified the need for </w:t>
      </w:r>
      <w:r w:rsidR="000D389D" w:rsidRPr="004F6663">
        <w:t xml:space="preserve">use of </w:t>
      </w:r>
      <w:r w:rsidR="00FB25F2" w:rsidRPr="004F6663">
        <w:t>measures such as a</w:t>
      </w:r>
      <w:r w:rsidR="00D90594" w:rsidRPr="004F6663">
        <w:t>n exporting country’s NPPO</w:t>
      </w:r>
      <w:r w:rsidR="006D23C0" w:rsidRPr="004F6663">
        <w:noBreakHyphen/>
      </w:r>
      <w:r w:rsidR="00D90594" w:rsidRPr="004F6663">
        <w:t xml:space="preserve">approved systems approach, or </w:t>
      </w:r>
      <w:r w:rsidR="000C30E6" w:rsidRPr="004F6663">
        <w:t>pre-export</w:t>
      </w:r>
      <w:r w:rsidR="00D90594" w:rsidRPr="004F6663">
        <w:t xml:space="preserve"> methyl bromide fumigation, or an </w:t>
      </w:r>
      <w:r w:rsidR="00ED4D34" w:rsidRPr="004F6663">
        <w:t>NPPO</w:t>
      </w:r>
      <w:r w:rsidR="00ED4D34" w:rsidRPr="004F6663">
        <w:noBreakHyphen/>
      </w:r>
      <w:r w:rsidR="004E059C" w:rsidRPr="004F6663">
        <w:t xml:space="preserve">approved </w:t>
      </w:r>
      <w:r w:rsidR="00D90594" w:rsidRPr="004F6663">
        <w:t xml:space="preserve">alternative </w:t>
      </w:r>
      <w:r w:rsidR="003037F5" w:rsidRPr="004F6663">
        <w:t>pre</w:t>
      </w:r>
      <w:r w:rsidR="003037F5" w:rsidRPr="004F6663">
        <w:noBreakHyphen/>
      </w:r>
      <w:r w:rsidR="000C30E6" w:rsidRPr="004F6663">
        <w:t>export</w:t>
      </w:r>
      <w:r w:rsidR="00D90594" w:rsidRPr="004F6663">
        <w:t xml:space="preserve"> disinfestation treatment to reduce the risks associated with quarantine </w:t>
      </w:r>
      <w:r w:rsidR="000D389D" w:rsidRPr="004F6663">
        <w:t xml:space="preserve">and </w:t>
      </w:r>
      <w:r w:rsidR="008A0A66" w:rsidRPr="004F6663">
        <w:t>regulated</w:t>
      </w:r>
      <w:r w:rsidR="000D389D" w:rsidRPr="004F6663">
        <w:t xml:space="preserve"> </w:t>
      </w:r>
      <w:r w:rsidR="00D90594" w:rsidRPr="004F6663">
        <w:t>mites, aphids and thrips</w:t>
      </w:r>
      <w:r w:rsidR="00EF60FF" w:rsidRPr="004F6663">
        <w:t xml:space="preserve"> to achieve the ALOP</w:t>
      </w:r>
      <w:r w:rsidR="007B52D8" w:rsidRPr="004F6663">
        <w:t xml:space="preserve"> </w:t>
      </w:r>
      <w:r w:rsidR="00EF60FF" w:rsidRPr="004F6663">
        <w:t>for Australia</w:t>
      </w:r>
      <w:r w:rsidR="00D90594" w:rsidRPr="004F6663">
        <w:t>.</w:t>
      </w:r>
    </w:p>
    <w:p w14:paraId="26BE9517" w14:textId="4E672762" w:rsidR="00EA713E" w:rsidRPr="004F6663" w:rsidRDefault="00195F6C" w:rsidP="00487DF5">
      <w:r w:rsidRPr="004F6663">
        <w:t>A</w:t>
      </w:r>
      <w:r w:rsidR="000D389D" w:rsidRPr="004F6663">
        <w:t xml:space="preserve"> significant</w:t>
      </w:r>
      <w:r w:rsidR="00D90594" w:rsidRPr="004F6663">
        <w:t xml:space="preserve"> difference between the current measures listed in </w:t>
      </w:r>
      <w:r w:rsidR="00D90594" w:rsidRPr="004F6663">
        <w:fldChar w:fldCharType="begin"/>
      </w:r>
      <w:r w:rsidR="00D90594" w:rsidRPr="004F6663">
        <w:instrText xml:space="preserve"> REF _Ref520393578 \h </w:instrText>
      </w:r>
      <w:r w:rsidR="00B52069" w:rsidRPr="004F6663">
        <w:instrText xml:space="preserve"> \* MERGEFORMAT </w:instrText>
      </w:r>
      <w:r w:rsidR="00D90594" w:rsidRPr="004F6663">
        <w:fldChar w:fldCharType="separate"/>
      </w:r>
      <w:r w:rsidR="00124963" w:rsidRPr="004F6663">
        <w:t xml:space="preserve">Table </w:t>
      </w:r>
      <w:r w:rsidR="00124963" w:rsidRPr="004F6663">
        <w:rPr>
          <w:noProof/>
        </w:rPr>
        <w:t>7.1</w:t>
      </w:r>
      <w:r w:rsidR="00D90594" w:rsidRPr="004F6663">
        <w:fldChar w:fldCharType="end"/>
      </w:r>
      <w:r w:rsidR="00D90594" w:rsidRPr="004F6663">
        <w:t xml:space="preserve"> and the previous import conditions (as discussed in </w:t>
      </w:r>
      <w:r w:rsidR="00FB2CAF" w:rsidRPr="004F6663">
        <w:t xml:space="preserve">Section </w:t>
      </w:r>
      <w:r w:rsidR="00FB2CAF" w:rsidRPr="004F6663">
        <w:fldChar w:fldCharType="begin"/>
      </w:r>
      <w:r w:rsidR="00FB2CAF" w:rsidRPr="004F6663">
        <w:instrText xml:space="preserve"> REF _Ref524459993 \r \h </w:instrText>
      </w:r>
      <w:r w:rsidR="00B52069" w:rsidRPr="004F6663">
        <w:instrText xml:space="preserve"> \* MERGEFORMAT </w:instrText>
      </w:r>
      <w:r w:rsidR="00FB2CAF" w:rsidRPr="004F6663">
        <w:fldChar w:fldCharType="separate"/>
      </w:r>
      <w:r w:rsidR="00124963" w:rsidRPr="004F6663">
        <w:t>4.2</w:t>
      </w:r>
      <w:r w:rsidR="00FB2CAF" w:rsidRPr="004F6663">
        <w:fldChar w:fldCharType="end"/>
      </w:r>
      <w:r w:rsidR="00D90594" w:rsidRPr="004F6663">
        <w:t xml:space="preserve">) relates to the location </w:t>
      </w:r>
      <w:r w:rsidR="00024744" w:rsidRPr="004F6663">
        <w:t xml:space="preserve">on the import pathway </w:t>
      </w:r>
      <w:r w:rsidR="00D90594" w:rsidRPr="004F6663">
        <w:t>where disinfestation treatments for quarantine pests</w:t>
      </w:r>
      <w:r w:rsidR="000D389D" w:rsidRPr="004F6663">
        <w:t xml:space="preserve"> will </w:t>
      </w:r>
      <w:r w:rsidR="00D90594" w:rsidRPr="004F6663">
        <w:t xml:space="preserve">occur. Previous policy specified that </w:t>
      </w:r>
      <w:r w:rsidR="00D90594" w:rsidRPr="004F6663">
        <w:lastRenderedPageBreak/>
        <w:t xml:space="preserve">consignments required </w:t>
      </w:r>
      <w:r w:rsidR="00024744" w:rsidRPr="004F6663">
        <w:t xml:space="preserve">an </w:t>
      </w:r>
      <w:r w:rsidR="00443AD6" w:rsidRPr="004F6663">
        <w:t>on-arrival</w:t>
      </w:r>
      <w:r w:rsidR="00024744" w:rsidRPr="004F6663">
        <w:t xml:space="preserve"> verification inspection followed by </w:t>
      </w:r>
      <w:r w:rsidR="00D90594" w:rsidRPr="004F6663">
        <w:t xml:space="preserve">onshore treatment </w:t>
      </w:r>
      <w:r w:rsidR="000D389D" w:rsidRPr="004F6663">
        <w:t>on arrival in Australia using</w:t>
      </w:r>
      <w:r w:rsidR="00D90594" w:rsidRPr="004F6663">
        <w:t xml:space="preserve"> methyl bromide fumigation</w:t>
      </w:r>
      <w:r w:rsidR="00D90C5C" w:rsidRPr="004F6663">
        <w:t xml:space="preserve"> unless exempt under compliance</w:t>
      </w:r>
      <w:r w:rsidR="006D23C0" w:rsidRPr="004F6663">
        <w:noBreakHyphen/>
      </w:r>
      <w:r w:rsidR="00D90C5C" w:rsidRPr="004F6663">
        <w:t>based fumigation exemption or country</w:t>
      </w:r>
      <w:r w:rsidR="006D23C0" w:rsidRPr="004F6663">
        <w:noBreakHyphen/>
      </w:r>
      <w:r w:rsidR="00D90C5C" w:rsidRPr="004F6663">
        <w:t>managed accreditation pathways (Section</w:t>
      </w:r>
      <w:r w:rsidR="004B136B" w:rsidRPr="004F6663">
        <w:t xml:space="preserve"> </w:t>
      </w:r>
      <w:r w:rsidR="004B136B" w:rsidRPr="004F6663">
        <w:fldChar w:fldCharType="begin"/>
      </w:r>
      <w:r w:rsidR="004B136B" w:rsidRPr="004F6663">
        <w:instrText xml:space="preserve"> REF _Ref524460023 \r \h </w:instrText>
      </w:r>
      <w:r w:rsidR="00B52069" w:rsidRPr="004F6663">
        <w:instrText xml:space="preserve"> \* MERGEFORMAT </w:instrText>
      </w:r>
      <w:r w:rsidR="004B136B" w:rsidRPr="004F6663">
        <w:fldChar w:fldCharType="separate"/>
      </w:r>
      <w:r w:rsidR="00124963" w:rsidRPr="004F6663">
        <w:t>4.2.1</w:t>
      </w:r>
      <w:r w:rsidR="004B136B" w:rsidRPr="004F6663">
        <w:fldChar w:fldCharType="end"/>
      </w:r>
      <w:r w:rsidR="00D90C5C" w:rsidRPr="004F6663">
        <w:t>)</w:t>
      </w:r>
      <w:r w:rsidR="00D90594" w:rsidRPr="004F6663">
        <w:t xml:space="preserve">. </w:t>
      </w:r>
      <w:r w:rsidR="000D389D" w:rsidRPr="004F6663">
        <w:t>Irrespective of exemptions</w:t>
      </w:r>
      <w:r w:rsidR="00C807EC" w:rsidRPr="004F6663">
        <w:t>,</w:t>
      </w:r>
      <w:r w:rsidR="00024744" w:rsidRPr="004F6663">
        <w:t xml:space="preserve"> reliance on a single phytosanitary measure, that is </w:t>
      </w:r>
      <w:r w:rsidR="00DE0586" w:rsidRPr="004F6663">
        <w:t>onshore</w:t>
      </w:r>
      <w:r w:rsidR="00024744" w:rsidRPr="004F6663">
        <w:t xml:space="preserve"> fumigation, under the previous policy also created the risk of a single point of failure in controls and an increased risk of pest</w:t>
      </w:r>
      <w:r w:rsidR="00EF60FF" w:rsidRPr="004F6663">
        <w:t>s</w:t>
      </w:r>
      <w:r w:rsidR="00024744" w:rsidRPr="004F6663">
        <w:t xml:space="preserve"> of concern entering Australia.</w:t>
      </w:r>
      <w:r w:rsidR="00ED4D34" w:rsidRPr="004F6663">
        <w:t xml:space="preserve"> Information provided in </w:t>
      </w:r>
      <w:r w:rsidR="0026104D" w:rsidRPr="004F6663">
        <w:t xml:space="preserve">Sections </w:t>
      </w:r>
      <w:r w:rsidR="0026104D" w:rsidRPr="004F6663">
        <w:fldChar w:fldCharType="begin"/>
      </w:r>
      <w:r w:rsidR="0026104D" w:rsidRPr="004F6663">
        <w:instrText xml:space="preserve"> REF _Ref524441756 \r \h  \* MERGEFORMAT </w:instrText>
      </w:r>
      <w:r w:rsidR="0026104D" w:rsidRPr="004F6663">
        <w:fldChar w:fldCharType="separate"/>
      </w:r>
      <w:r w:rsidR="00124963" w:rsidRPr="004F6663">
        <w:t>5.1.2</w:t>
      </w:r>
      <w:r w:rsidR="0026104D" w:rsidRPr="004F6663">
        <w:fldChar w:fldCharType="end"/>
      </w:r>
      <w:r w:rsidR="0026104D" w:rsidRPr="004F6663">
        <w:t xml:space="preserve"> and </w:t>
      </w:r>
      <w:r w:rsidR="0026104D" w:rsidRPr="004F6663">
        <w:fldChar w:fldCharType="begin"/>
      </w:r>
      <w:r w:rsidR="0026104D" w:rsidRPr="004F6663">
        <w:instrText xml:space="preserve"> REF _Ref523401749 \r \h  \* MERGEFORMAT </w:instrText>
      </w:r>
      <w:r w:rsidR="0026104D" w:rsidRPr="004F6663">
        <w:fldChar w:fldCharType="separate"/>
      </w:r>
      <w:r w:rsidR="00124963" w:rsidRPr="004F6663">
        <w:t>5.2.1</w:t>
      </w:r>
      <w:r w:rsidR="0026104D" w:rsidRPr="004F6663">
        <w:fldChar w:fldCharType="end"/>
      </w:r>
      <w:r w:rsidR="00ED4D34" w:rsidRPr="004F6663">
        <w:t xml:space="preserve"> </w:t>
      </w:r>
      <w:r w:rsidR="0071080A" w:rsidRPr="004F6663">
        <w:t>and Appendix D</w:t>
      </w:r>
      <w:r w:rsidR="0026104D" w:rsidRPr="004F6663">
        <w:t xml:space="preserve"> has shown that the previous import conditions </w:t>
      </w:r>
      <w:r w:rsidR="000F3C3F" w:rsidRPr="004F6663">
        <w:t>presented an unacceptable risk of failure</w:t>
      </w:r>
      <w:r w:rsidR="0026104D" w:rsidRPr="004F6663">
        <w:t xml:space="preserve"> to </w:t>
      </w:r>
      <w:r w:rsidR="005869B8" w:rsidRPr="004F6663">
        <w:t>achieve</w:t>
      </w:r>
      <w:r w:rsidR="0026104D" w:rsidRPr="004F6663">
        <w:t xml:space="preserve"> Australia’s ALOP </w:t>
      </w:r>
      <w:r w:rsidR="00487DF5" w:rsidRPr="004F6663">
        <w:t xml:space="preserve">as evidenced by the large numbers of interception events of quarantine arthropods on imported cut flowers and foliage </w:t>
      </w:r>
      <w:r w:rsidR="0026104D" w:rsidRPr="004F6663">
        <w:t>pests arriving on these commodities.</w:t>
      </w:r>
      <w:r w:rsidR="00300E1B" w:rsidRPr="004F6663">
        <w:t xml:space="preserve"> </w:t>
      </w:r>
      <w:r w:rsidR="00A66193" w:rsidRPr="004F6663">
        <w:t xml:space="preserve">Among these recorded quarantine species </w:t>
      </w:r>
      <w:r w:rsidR="00FB25F2" w:rsidRPr="004F6663">
        <w:t>is a</w:t>
      </w:r>
      <w:r w:rsidR="00A66193" w:rsidRPr="004F6663">
        <w:t xml:space="preserve"> national priority plant pest for Australia (the Russian Wheat Aphid, </w:t>
      </w:r>
      <w:r w:rsidR="00A66193" w:rsidRPr="004F6663">
        <w:rPr>
          <w:i/>
        </w:rPr>
        <w:t>Diuraphis noxia</w:t>
      </w:r>
      <w:r w:rsidR="00A66193" w:rsidRPr="004F6663">
        <w:t xml:space="preserve">) and the second part of this PRA will </w:t>
      </w:r>
      <w:r w:rsidR="00FB25F2" w:rsidRPr="004F6663">
        <w:t>assess</w:t>
      </w:r>
      <w:r w:rsidR="00A66193" w:rsidRPr="004F6663">
        <w:t xml:space="preserve"> a number of other national priority pests for Australia (see Section </w:t>
      </w:r>
      <w:r w:rsidR="00A66193" w:rsidRPr="004F6663">
        <w:fldChar w:fldCharType="begin"/>
      </w:r>
      <w:r w:rsidR="00A66193" w:rsidRPr="004F6663">
        <w:instrText xml:space="preserve"> REF _Ref519517660 \r \h  \* MERGEFORMAT </w:instrText>
      </w:r>
      <w:r w:rsidR="00A66193" w:rsidRPr="004F6663">
        <w:fldChar w:fldCharType="separate"/>
      </w:r>
      <w:r w:rsidR="00124963" w:rsidRPr="004F6663">
        <w:t>1.2.1</w:t>
      </w:r>
      <w:r w:rsidR="00A66193" w:rsidRPr="004F6663">
        <w:fldChar w:fldCharType="end"/>
      </w:r>
      <w:r w:rsidR="00A66193" w:rsidRPr="004F6663">
        <w:t>).</w:t>
      </w:r>
      <w:r w:rsidR="00B61958" w:rsidRPr="004F6663">
        <w:t xml:space="preserve"> </w:t>
      </w:r>
    </w:p>
    <w:p w14:paraId="1FFBCF10" w14:textId="5E3D4001" w:rsidR="00D90594" w:rsidRPr="004F6663" w:rsidRDefault="005869B8" w:rsidP="00D90594">
      <w:r w:rsidRPr="004F6663">
        <w:t>Consequently, t</w:t>
      </w:r>
      <w:r w:rsidR="00D90594" w:rsidRPr="004F6663">
        <w:t xml:space="preserve">he </w:t>
      </w:r>
      <w:r w:rsidR="001F2B40" w:rsidRPr="004F6663">
        <w:t>revised</w:t>
      </w:r>
      <w:r w:rsidR="00D90594" w:rsidRPr="004F6663">
        <w:t xml:space="preserve"> import conditions </w:t>
      </w:r>
      <w:r w:rsidR="00E91480" w:rsidRPr="004F6663">
        <w:t>implemented</w:t>
      </w:r>
      <w:r w:rsidR="00D90594" w:rsidRPr="004F6663">
        <w:t xml:space="preserve"> </w:t>
      </w:r>
      <w:r w:rsidR="00D90C5C" w:rsidRPr="004F6663">
        <w:t>on 1 March 2018</w:t>
      </w:r>
      <w:r w:rsidR="00D90594" w:rsidRPr="004F6663">
        <w:t xml:space="preserve"> specify that disinfestation treatments must be applied </w:t>
      </w:r>
      <w:r w:rsidR="00011C95" w:rsidRPr="004F6663">
        <w:t>pre-export</w:t>
      </w:r>
      <w:r w:rsidR="00D90594" w:rsidRPr="004F6663">
        <w:t xml:space="preserve"> (that is, prior to export to Australia),</w:t>
      </w:r>
      <w:r w:rsidR="00024744" w:rsidRPr="004F6663">
        <w:t xml:space="preserve"> followed by </w:t>
      </w:r>
      <w:r w:rsidR="00011C95" w:rsidRPr="004F6663">
        <w:t>pre-export</w:t>
      </w:r>
      <w:r w:rsidR="00024744" w:rsidRPr="004F6663">
        <w:t xml:space="preserve"> inspection</w:t>
      </w:r>
      <w:r w:rsidR="00AE7E00" w:rsidRPr="004F6663">
        <w:t xml:space="preserve"> and certification of freedom from live quarantine arthropod pests</w:t>
      </w:r>
      <w:r w:rsidR="00024744" w:rsidRPr="004F6663">
        <w:t xml:space="preserve">, </w:t>
      </w:r>
      <w:r w:rsidR="00443AD6" w:rsidRPr="004F6663">
        <w:t>on-arrival</w:t>
      </w:r>
      <w:r w:rsidR="00024744" w:rsidRPr="004F6663">
        <w:t xml:space="preserve"> inspection and</w:t>
      </w:r>
      <w:r w:rsidR="00D90594" w:rsidRPr="004F6663">
        <w:t xml:space="preserve"> remedial </w:t>
      </w:r>
      <w:r w:rsidR="00443AD6" w:rsidRPr="004F6663">
        <w:t>onshore</w:t>
      </w:r>
      <w:r w:rsidR="00D90594" w:rsidRPr="004F6663">
        <w:t xml:space="preserve"> treatment if live quarantine </w:t>
      </w:r>
      <w:r w:rsidR="008A0A66" w:rsidRPr="004F6663">
        <w:t xml:space="preserve">or regulated </w:t>
      </w:r>
      <w:r w:rsidR="00D90594" w:rsidRPr="004F6663">
        <w:t>pests are detected. The change to pre</w:t>
      </w:r>
      <w:r w:rsidR="006D23C0" w:rsidRPr="004F6663">
        <w:noBreakHyphen/>
      </w:r>
      <w:r w:rsidR="000C30E6" w:rsidRPr="004F6663">
        <w:t>export</w:t>
      </w:r>
      <w:r w:rsidR="00D90594" w:rsidRPr="004F6663">
        <w:t xml:space="preserve"> </w:t>
      </w:r>
      <w:r w:rsidR="00024744" w:rsidRPr="004F6663">
        <w:t xml:space="preserve">management (systems approach or </w:t>
      </w:r>
      <w:r w:rsidR="00D90594" w:rsidRPr="004F6663">
        <w:t>treatment</w:t>
      </w:r>
      <w:r w:rsidR="00024744" w:rsidRPr="004F6663">
        <w:t>)</w:t>
      </w:r>
      <w:r w:rsidR="00D90594" w:rsidRPr="004F6663">
        <w:t xml:space="preserve"> is justified </w:t>
      </w:r>
      <w:r w:rsidR="00C807EC" w:rsidRPr="004F6663">
        <w:t>by</w:t>
      </w:r>
      <w:r w:rsidR="00D90594" w:rsidRPr="004F6663">
        <w:t xml:space="preserve"> the changing risk profile of this </w:t>
      </w:r>
      <w:r w:rsidR="00B65EF8" w:rsidRPr="004F6663">
        <w:t>pathway</w:t>
      </w:r>
      <w:r w:rsidR="00D90594" w:rsidRPr="004F6663">
        <w:t>, as evidenced by:</w:t>
      </w:r>
    </w:p>
    <w:p w14:paraId="1A434C4A" w14:textId="5BF21110" w:rsidR="00D90594" w:rsidRPr="004F6663" w:rsidRDefault="00D90594" w:rsidP="00263A8E">
      <w:pPr>
        <w:pStyle w:val="ListParagraph"/>
        <w:numPr>
          <w:ilvl w:val="0"/>
          <w:numId w:val="18"/>
        </w:numPr>
      </w:pPr>
      <w:r w:rsidRPr="004F6663">
        <w:t>the increase</w:t>
      </w:r>
      <w:r w:rsidR="00C807EC" w:rsidRPr="004F6663">
        <w:t>d</w:t>
      </w:r>
      <w:r w:rsidRPr="004F6663">
        <w:t xml:space="preserve"> number of consignments of imported cut flowers and foliage arriving in Australia (as discussed in </w:t>
      </w:r>
      <w:r w:rsidR="000D389D" w:rsidRPr="004F6663">
        <w:t>Section</w:t>
      </w:r>
      <w:r w:rsidR="00E40945" w:rsidRPr="004F6663">
        <w:t xml:space="preserve"> </w:t>
      </w:r>
      <w:r w:rsidR="00E40945" w:rsidRPr="004F6663">
        <w:fldChar w:fldCharType="begin"/>
      </w:r>
      <w:r w:rsidR="00E40945" w:rsidRPr="004F6663">
        <w:instrText xml:space="preserve"> REF _Ref519359015 \r \h </w:instrText>
      </w:r>
      <w:r w:rsidR="00B52069" w:rsidRPr="004F6663">
        <w:instrText xml:space="preserve"> \* MERGEFORMAT </w:instrText>
      </w:r>
      <w:r w:rsidR="00E40945" w:rsidRPr="004F6663">
        <w:fldChar w:fldCharType="separate"/>
      </w:r>
      <w:r w:rsidR="00124963" w:rsidRPr="004F6663">
        <w:t>5.1</w:t>
      </w:r>
      <w:r w:rsidR="00E40945" w:rsidRPr="004F6663">
        <w:fldChar w:fldCharType="end"/>
      </w:r>
      <w:r w:rsidRPr="004F6663">
        <w:t>)</w:t>
      </w:r>
      <w:r w:rsidR="00C807EC" w:rsidRPr="004F6663">
        <w:t>, which increase</w:t>
      </w:r>
      <w:r w:rsidR="00FB25F2" w:rsidRPr="004F6663">
        <w:t>d</w:t>
      </w:r>
      <w:r w:rsidR="00C807EC" w:rsidRPr="004F6663">
        <w:t xml:space="preserve"> the risk</w:t>
      </w:r>
      <w:r w:rsidRPr="004F6663">
        <w:t xml:space="preserve"> of quarantine </w:t>
      </w:r>
      <w:r w:rsidR="00C807EC" w:rsidRPr="004F6663">
        <w:t xml:space="preserve">and regulated </w:t>
      </w:r>
      <w:r w:rsidRPr="004F6663">
        <w:t>pests</w:t>
      </w:r>
      <w:r w:rsidR="00A66193" w:rsidRPr="004F6663">
        <w:t xml:space="preserve"> being associated with this pathway</w:t>
      </w:r>
      <w:r w:rsidRPr="004F6663">
        <w:t xml:space="preserve">. Other authors have </w:t>
      </w:r>
      <w:r w:rsidR="00C807EC" w:rsidRPr="004F6663">
        <w:t xml:space="preserve">previously </w:t>
      </w:r>
      <w:r w:rsidRPr="004F6663">
        <w:t xml:space="preserve">identified this factor, as discussed in </w:t>
      </w:r>
      <w:r w:rsidR="000D389D" w:rsidRPr="004F6663">
        <w:t>Section</w:t>
      </w:r>
      <w:r w:rsidRPr="004F6663">
        <w:t xml:space="preserve"> </w:t>
      </w:r>
      <w:r w:rsidR="00E40945" w:rsidRPr="004F6663">
        <w:fldChar w:fldCharType="begin"/>
      </w:r>
      <w:r w:rsidR="00E40945" w:rsidRPr="004F6663">
        <w:instrText xml:space="preserve"> REF _Ref521768990 \r \h </w:instrText>
      </w:r>
      <w:r w:rsidR="002805D8" w:rsidRPr="004F6663">
        <w:instrText xml:space="preserve"> \* MERGEFORMAT </w:instrText>
      </w:r>
      <w:r w:rsidR="00E40945" w:rsidRPr="004F6663">
        <w:fldChar w:fldCharType="separate"/>
      </w:r>
      <w:r w:rsidR="00124963" w:rsidRPr="004F6663">
        <w:t>3.1</w:t>
      </w:r>
      <w:r w:rsidR="00E40945" w:rsidRPr="004F6663">
        <w:fldChar w:fldCharType="end"/>
      </w:r>
      <w:r w:rsidR="00C807EC" w:rsidRPr="004F6663">
        <w:t>.</w:t>
      </w:r>
    </w:p>
    <w:p w14:paraId="22D2848F" w14:textId="21FB3299" w:rsidR="00D90594" w:rsidRPr="004F6663" w:rsidRDefault="00D90594" w:rsidP="00263A8E">
      <w:pPr>
        <w:pStyle w:val="ListParagraph"/>
        <w:numPr>
          <w:ilvl w:val="0"/>
          <w:numId w:val="18"/>
        </w:numPr>
      </w:pPr>
      <w:r w:rsidRPr="004F6663">
        <w:t xml:space="preserve">changes over time in the countries of origin of cut flowers and foliage (discussed in </w:t>
      </w:r>
      <w:r w:rsidR="000D389D" w:rsidRPr="004F6663">
        <w:t>Section</w:t>
      </w:r>
      <w:r w:rsidRPr="004F6663">
        <w:t xml:space="preserve"> </w:t>
      </w:r>
      <w:r w:rsidR="00E40945" w:rsidRPr="004F6663">
        <w:fldChar w:fldCharType="begin"/>
      </w:r>
      <w:r w:rsidR="00E40945" w:rsidRPr="004F6663">
        <w:instrText xml:space="preserve"> REF _Ref521769045 \r \h </w:instrText>
      </w:r>
      <w:r w:rsidR="002805D8" w:rsidRPr="004F6663">
        <w:instrText xml:space="preserve"> \* MERGEFORMAT </w:instrText>
      </w:r>
      <w:r w:rsidR="00E40945" w:rsidRPr="004F6663">
        <w:fldChar w:fldCharType="separate"/>
      </w:r>
      <w:r w:rsidR="00124963" w:rsidRPr="004F6663">
        <w:t>5.1.3</w:t>
      </w:r>
      <w:r w:rsidR="00E40945" w:rsidRPr="004F6663">
        <w:fldChar w:fldCharType="end"/>
      </w:r>
      <w:r w:rsidRPr="004F6663">
        <w:t>)</w:t>
      </w:r>
      <w:r w:rsidR="00C807EC" w:rsidRPr="004F6663">
        <w:t>; such changes can introduce</w:t>
      </w:r>
      <w:r w:rsidRPr="004F6663">
        <w:t xml:space="preserve"> </w:t>
      </w:r>
      <w:r w:rsidR="00C807EC" w:rsidRPr="004F6663">
        <w:t xml:space="preserve">corresponding </w:t>
      </w:r>
      <w:r w:rsidRPr="004F6663">
        <w:t>change</w:t>
      </w:r>
      <w:r w:rsidR="00C807EC" w:rsidRPr="004F6663">
        <w:t>s</w:t>
      </w:r>
      <w:r w:rsidRPr="004F6663">
        <w:t xml:space="preserve"> in the pest and disease</w:t>
      </w:r>
      <w:r w:rsidR="00E454DB" w:rsidRPr="004F6663">
        <w:t xml:space="preserve"> s</w:t>
      </w:r>
      <w:r w:rsidR="00D90C5C" w:rsidRPr="004F6663">
        <w:t>tatus of arriving imports</w:t>
      </w:r>
      <w:r w:rsidR="00C807EC" w:rsidRPr="004F6663">
        <w:t>.</w:t>
      </w:r>
    </w:p>
    <w:p w14:paraId="013414FB" w14:textId="7C412D6C" w:rsidR="00D90594" w:rsidRPr="004F6663" w:rsidRDefault="00D32666" w:rsidP="00263A8E">
      <w:pPr>
        <w:pStyle w:val="ListParagraph"/>
        <w:numPr>
          <w:ilvl w:val="0"/>
          <w:numId w:val="18"/>
        </w:numPr>
      </w:pPr>
      <w:r w:rsidRPr="004F6663">
        <w:t>the</w:t>
      </w:r>
      <w:r w:rsidR="00C807EC" w:rsidRPr="004F6663">
        <w:t xml:space="preserve"> </w:t>
      </w:r>
      <w:r w:rsidR="00D90594" w:rsidRPr="004F6663">
        <w:t xml:space="preserve">large proportion of consignments </w:t>
      </w:r>
      <w:r w:rsidR="00C807EC" w:rsidRPr="004F6663">
        <w:t xml:space="preserve">of cut flowers and foliage </w:t>
      </w:r>
      <w:r w:rsidR="00D90594" w:rsidRPr="004F6663">
        <w:t xml:space="preserve">that have failed </w:t>
      </w:r>
      <w:r w:rsidR="00A45CC1" w:rsidRPr="004F6663">
        <w:t>on</w:t>
      </w:r>
      <w:r w:rsidR="00A45CC1" w:rsidRPr="004F6663">
        <w:noBreakHyphen/>
      </w:r>
      <w:r w:rsidR="00E6162C" w:rsidRPr="004F6663">
        <w:t>arrival</w:t>
      </w:r>
      <w:r w:rsidR="00D90594" w:rsidRPr="004F6663">
        <w:t xml:space="preserve"> inspection because of </w:t>
      </w:r>
      <w:r w:rsidR="00C807EC" w:rsidRPr="004F6663">
        <w:t xml:space="preserve">detection of </w:t>
      </w:r>
      <w:r w:rsidR="00D90594" w:rsidRPr="004F6663">
        <w:t>live arthropod pests (</w:t>
      </w:r>
      <w:r w:rsidR="000D389D" w:rsidRPr="004F6663">
        <w:t>Section</w:t>
      </w:r>
      <w:r w:rsidR="004B136B" w:rsidRPr="004F6663">
        <w:t xml:space="preserve"> </w:t>
      </w:r>
      <w:r w:rsidR="004B136B" w:rsidRPr="004F6663">
        <w:fldChar w:fldCharType="begin"/>
      </w:r>
      <w:r w:rsidR="004B136B" w:rsidRPr="004F6663">
        <w:instrText xml:space="preserve"> REF _Ref523401749 \r \h </w:instrText>
      </w:r>
      <w:r w:rsidR="00B52069" w:rsidRPr="004F6663">
        <w:instrText xml:space="preserve"> \* MERGEFORMAT </w:instrText>
      </w:r>
      <w:r w:rsidR="004B136B" w:rsidRPr="004F6663">
        <w:fldChar w:fldCharType="separate"/>
      </w:r>
      <w:r w:rsidR="00124963" w:rsidRPr="004F6663">
        <w:t>5.2.1</w:t>
      </w:r>
      <w:r w:rsidR="004B136B" w:rsidRPr="004F6663">
        <w:fldChar w:fldCharType="end"/>
      </w:r>
      <w:r w:rsidR="00D90C5C" w:rsidRPr="004F6663">
        <w:t>).</w:t>
      </w:r>
    </w:p>
    <w:p w14:paraId="2D158EC0" w14:textId="708585FA" w:rsidR="00EE4631" w:rsidRPr="004F6663" w:rsidRDefault="00A66193" w:rsidP="00D062A7">
      <w:r w:rsidRPr="004F6663">
        <w:t xml:space="preserve">The restricted risk of quarantine pests associated with onshore fumigation does not achieve </w:t>
      </w:r>
      <w:r w:rsidR="00415C9A" w:rsidRPr="004F6663">
        <w:t xml:space="preserve">the </w:t>
      </w:r>
      <w:r w:rsidRPr="004F6663">
        <w:t>ALOP for Australia.</w:t>
      </w:r>
      <w:r w:rsidR="004D4513" w:rsidRPr="004F6663">
        <w:t xml:space="preserve"> This is because </w:t>
      </w:r>
      <w:r w:rsidR="0047286F" w:rsidRPr="004F6663">
        <w:t>of</w:t>
      </w:r>
      <w:r w:rsidR="004D4513" w:rsidRPr="004F6663">
        <w:t xml:space="preserve"> the identified increased risk due to increased volumes of consignments and very high rates of pest interception (both frequency and level of infestation).</w:t>
      </w:r>
      <w:r w:rsidR="00D062A7" w:rsidRPr="004F6663">
        <w:t xml:space="preserve"> </w:t>
      </w:r>
      <w:r w:rsidR="00EE4631" w:rsidRPr="004F6663">
        <w:t>The department is therefore not proposing onshore treatment measures because of concerns about the entry, establishment and spread of these serious quarantine pests.</w:t>
      </w:r>
    </w:p>
    <w:p w14:paraId="2B1063BA" w14:textId="5C3285FD" w:rsidR="00487DF5" w:rsidRPr="004F6663" w:rsidRDefault="00ED4D34" w:rsidP="00EE4631">
      <w:r w:rsidRPr="004F6663">
        <w:t xml:space="preserve">This </w:t>
      </w:r>
      <w:r w:rsidR="00582339" w:rsidRPr="004F6663">
        <w:t>PRA</w:t>
      </w:r>
      <w:r w:rsidRPr="004F6663">
        <w:t xml:space="preserve"> </w:t>
      </w:r>
      <w:r w:rsidR="00071F6F" w:rsidRPr="004F6663">
        <w:t>recommends</w:t>
      </w:r>
      <w:r w:rsidRPr="004F6663">
        <w:t xml:space="preserve"> that the measures listed in </w:t>
      </w:r>
      <w:r w:rsidRPr="004F6663">
        <w:fldChar w:fldCharType="begin"/>
      </w:r>
      <w:r w:rsidRPr="004F6663">
        <w:instrText xml:space="preserve"> REF _Ref520393578 \h </w:instrText>
      </w:r>
      <w:r w:rsidR="00B52069" w:rsidRPr="004F6663">
        <w:instrText xml:space="preserve"> \* MERGEFORMAT </w:instrText>
      </w:r>
      <w:r w:rsidRPr="004F6663">
        <w:fldChar w:fldCharType="separate"/>
      </w:r>
      <w:r w:rsidR="00124963" w:rsidRPr="004F6663">
        <w:t xml:space="preserve">Table </w:t>
      </w:r>
      <w:r w:rsidR="00124963" w:rsidRPr="004F6663">
        <w:rPr>
          <w:noProof/>
        </w:rPr>
        <w:t>7.1</w:t>
      </w:r>
      <w:r w:rsidRPr="004F6663">
        <w:fldChar w:fldCharType="end"/>
      </w:r>
      <w:r w:rsidRPr="004F6663">
        <w:t xml:space="preserve"> (and which are the same </w:t>
      </w:r>
      <w:r w:rsidR="00FB25F2" w:rsidRPr="004F6663">
        <w:t>as</w:t>
      </w:r>
      <w:r w:rsidRPr="004F6663">
        <w:t xml:space="preserve"> the </w:t>
      </w:r>
      <w:r w:rsidR="001F2B40" w:rsidRPr="004F6663">
        <w:t>revised</w:t>
      </w:r>
      <w:r w:rsidRPr="004F6663">
        <w:t xml:space="preserve"> import conditions), when applied, should reduce the </w:t>
      </w:r>
      <w:r w:rsidR="00300E1B" w:rsidRPr="004F6663">
        <w:t xml:space="preserve">likelihood of </w:t>
      </w:r>
      <w:r w:rsidR="00487DF5" w:rsidRPr="004F6663">
        <w:t>the risks associated with quarantine mites and aphids, and quarantine and regulated thrips, so as to achieve the ALOP for Australia.</w:t>
      </w:r>
    </w:p>
    <w:p w14:paraId="7AB5CFDF" w14:textId="4105E044" w:rsidR="00985AC2" w:rsidRPr="004F6663" w:rsidRDefault="00985AC2" w:rsidP="00ED4D34">
      <w:r w:rsidRPr="004F6663">
        <w:t>At the time of publishing th</w:t>
      </w:r>
      <w:r w:rsidR="00BA7E44" w:rsidRPr="004F6663">
        <w:t xml:space="preserve">e Draft </w:t>
      </w:r>
      <w:r w:rsidRPr="004F6663">
        <w:t xml:space="preserve">PRA, the department’s verification processes and monitoring of country’s compliance with these import conditions </w:t>
      </w:r>
      <w:r w:rsidR="00BA7E44" w:rsidRPr="004F6663">
        <w:t>showed</w:t>
      </w:r>
      <w:r w:rsidRPr="004F6663">
        <w:t xml:space="preserve"> incremental improvement in reducing the number of interceptions of live quarantine pests found on the pathway</w:t>
      </w:r>
      <w:r w:rsidR="00071F6F" w:rsidRPr="004F6663">
        <w:t xml:space="preserve"> (Section</w:t>
      </w:r>
      <w:r w:rsidR="00B67916" w:rsidRPr="004F6663">
        <w:t> 5.4</w:t>
      </w:r>
      <w:r w:rsidR="00071F6F" w:rsidRPr="004F6663">
        <w:t>)</w:t>
      </w:r>
      <w:r w:rsidRPr="004F6663">
        <w:t>. The rate of compliance improvement varied depending on the country of origin and the pes</w:t>
      </w:r>
      <w:r w:rsidR="00C57271" w:rsidRPr="004F6663">
        <w:t xml:space="preserve">t risk management measure </w:t>
      </w:r>
      <w:r w:rsidR="00413050" w:rsidRPr="004F6663">
        <w:t>used. The</w:t>
      </w:r>
      <w:r w:rsidR="00C57271" w:rsidRPr="004F6663">
        <w:t xml:space="preserve"> Draft PRA specified that the</w:t>
      </w:r>
      <w:r w:rsidRPr="004F6663">
        <w:t xml:space="preserve"> department may consider </w:t>
      </w:r>
      <w:r w:rsidR="00AE7E00" w:rsidRPr="004F6663">
        <w:t xml:space="preserve">recommending </w:t>
      </w:r>
      <w:r w:rsidRPr="004F6663">
        <w:t xml:space="preserve">the use of </w:t>
      </w:r>
      <w:r w:rsidR="00AE7E00" w:rsidRPr="004F6663">
        <w:t xml:space="preserve">other </w:t>
      </w:r>
      <w:r w:rsidRPr="004F6663">
        <w:t>specific phytosanitary measures as a mechanism to address high rates of non-compliance</w:t>
      </w:r>
      <w:r w:rsidR="00C57271" w:rsidRPr="004F6663">
        <w:t>, if these continued.</w:t>
      </w:r>
      <w:r w:rsidRPr="004F6663">
        <w:t xml:space="preserve"> </w:t>
      </w:r>
    </w:p>
    <w:p w14:paraId="49D58FC6" w14:textId="01FFD1DD" w:rsidR="00734FA2" w:rsidRPr="004F6663" w:rsidRDefault="00C57271" w:rsidP="00071F6F">
      <w:r w:rsidRPr="004F6663">
        <w:lastRenderedPageBreak/>
        <w:t>Since releasing the Draft PRA in November 2018, the department has continued to verify consignments and monitor co</w:t>
      </w:r>
      <w:r w:rsidR="00FB25F2" w:rsidRPr="004F6663">
        <w:t>mpliance with import conditions</w:t>
      </w:r>
      <w:r w:rsidRPr="004F6663">
        <w:t xml:space="preserve">. </w:t>
      </w:r>
      <w:r w:rsidR="00CB5A1B" w:rsidRPr="004F6663">
        <w:t>In circumstances</w:t>
      </w:r>
      <w:r w:rsidR="00734FA2" w:rsidRPr="004F6663">
        <w:t xml:space="preserve"> where</w:t>
      </w:r>
      <w:r w:rsidR="00E01679" w:rsidRPr="004F6663">
        <w:t xml:space="preserve"> non</w:t>
      </w:r>
      <w:r w:rsidR="00E01679" w:rsidRPr="004F6663">
        <w:noBreakHyphen/>
      </w:r>
      <w:r w:rsidR="00CB5A1B" w:rsidRPr="004F6663">
        <w:t>compliance rates continue to be hig</w:t>
      </w:r>
      <w:r w:rsidR="00FB25F2" w:rsidRPr="004F6663">
        <w:t xml:space="preserve">h, the </w:t>
      </w:r>
      <w:r w:rsidR="00CB5A1B" w:rsidRPr="004F6663">
        <w:t xml:space="preserve">PRA recommends </w:t>
      </w:r>
      <w:r w:rsidR="006C2811" w:rsidRPr="004F6663">
        <w:t xml:space="preserve">a </w:t>
      </w:r>
      <w:r w:rsidR="00CB5A1B" w:rsidRPr="004F6663">
        <w:t>s</w:t>
      </w:r>
      <w:r w:rsidR="00071F6F" w:rsidRPr="004F6663">
        <w:t>pecific a</w:t>
      </w:r>
      <w:r w:rsidR="00CB5A1B" w:rsidRPr="004F6663">
        <w:t>dditional phytosani</w:t>
      </w:r>
      <w:r w:rsidR="00155C58" w:rsidRPr="004F6663">
        <w:t xml:space="preserve">tary measure—import permits. </w:t>
      </w:r>
    </w:p>
    <w:p w14:paraId="6AEB47AD" w14:textId="1918F00C" w:rsidR="002F5303" w:rsidRPr="004F6663" w:rsidRDefault="00FB25F2" w:rsidP="002F5303">
      <w:r w:rsidRPr="004F6663">
        <w:t>Import permits c</w:t>
      </w:r>
      <w:r w:rsidR="00734FA2" w:rsidRPr="004F6663">
        <w:t xml:space="preserve">ould be introduced as an option to </w:t>
      </w:r>
      <w:r w:rsidRPr="004F6663">
        <w:t>manage</w:t>
      </w:r>
      <w:r w:rsidR="00734FA2" w:rsidRPr="004F6663">
        <w:t xml:space="preserve"> non-complian</w:t>
      </w:r>
      <w:r w:rsidRPr="004F6663">
        <w:t>ce</w:t>
      </w:r>
      <w:r w:rsidR="002F5303" w:rsidRPr="004F6663">
        <w:t>. For example, if a country had continuing high levels of non</w:t>
      </w:r>
      <w:r w:rsidR="002F5303" w:rsidRPr="004F6663">
        <w:noBreakHyphen/>
        <w:t>compliance using the systems approach measure, the department may inform the NPPO of that country and Australian importers, that imports can only continue using one of the two other measures (pre</w:t>
      </w:r>
      <w:r w:rsidR="002F5303" w:rsidRPr="004F6663">
        <w:noBreakHyphen/>
        <w:t xml:space="preserve">export methyl bromide fumigation or an NPPO-approved alternative disinfestation treatment), or by applying for an import permit. </w:t>
      </w:r>
    </w:p>
    <w:p w14:paraId="2AEFA24B" w14:textId="5BB90650" w:rsidR="00052962" w:rsidRPr="004F6663" w:rsidRDefault="002F5303" w:rsidP="00052962">
      <w:r w:rsidRPr="004F6663">
        <w:t>In circumstances of high non-compliance, import permits</w:t>
      </w:r>
      <w:r w:rsidR="00052962" w:rsidRPr="004F6663">
        <w:t xml:space="preserve"> will provide the department with greater </w:t>
      </w:r>
      <w:r w:rsidRPr="004F6663">
        <w:t xml:space="preserve">oversight and </w:t>
      </w:r>
      <w:r w:rsidR="00052962" w:rsidRPr="004F6663">
        <w:t xml:space="preserve">assurance </w:t>
      </w:r>
      <w:r w:rsidRPr="004F6663">
        <w:t>that the</w:t>
      </w:r>
      <w:r w:rsidR="00052962" w:rsidRPr="004F6663">
        <w:t xml:space="preserve"> product arriving in Australia</w:t>
      </w:r>
      <w:r w:rsidRPr="004F6663">
        <w:t xml:space="preserve"> is compliant</w:t>
      </w:r>
      <w:r w:rsidR="00734FA2" w:rsidRPr="004F6663">
        <w:t xml:space="preserve">. </w:t>
      </w:r>
      <w:r w:rsidR="00052962" w:rsidRPr="004F6663">
        <w:t>Before issuing subsequent import permits, the department will review how effective the import permit conditions were in preventing the arrival of live quarantine pests. The outcomes of this review may include refusal to grant another permit or modification of the importer’s supply chain control measures.</w:t>
      </w:r>
    </w:p>
    <w:p w14:paraId="3C9CBE5E" w14:textId="254A5393" w:rsidR="00ED2059" w:rsidRPr="004F6663" w:rsidRDefault="001575AF" w:rsidP="00ED2059">
      <w:r w:rsidRPr="004F6663">
        <w:t>Countries</w:t>
      </w:r>
      <w:r w:rsidR="00731CDC" w:rsidRPr="004F6663">
        <w:t xml:space="preserve"> could apply to </w:t>
      </w:r>
      <w:r w:rsidR="00ED2059" w:rsidRPr="004F6663">
        <w:t>re-instate</w:t>
      </w:r>
      <w:r w:rsidR="00731CDC" w:rsidRPr="004F6663">
        <w:t xml:space="preserve"> measures</w:t>
      </w:r>
      <w:r w:rsidR="00FB25F2" w:rsidRPr="004F6663">
        <w:t>, for example the systems approach,</w:t>
      </w:r>
      <w:r w:rsidR="00731CDC" w:rsidRPr="004F6663">
        <w:t xml:space="preserve"> by preparing </w:t>
      </w:r>
      <w:r w:rsidR="00071F6F" w:rsidRPr="004F6663">
        <w:t xml:space="preserve">a detailed </w:t>
      </w:r>
      <w:r w:rsidR="00ED2059" w:rsidRPr="004F6663">
        <w:t xml:space="preserve">submission outlining corrective actions with evidence of their success, </w:t>
      </w:r>
      <w:r w:rsidR="00731CDC" w:rsidRPr="004F6663">
        <w:t xml:space="preserve">which would be assessed by the department. The department may also conduct an </w:t>
      </w:r>
      <w:r w:rsidR="00ED2059" w:rsidRPr="004F6663">
        <w:t xml:space="preserve">audit of the </w:t>
      </w:r>
      <w:r w:rsidR="00731CDC" w:rsidRPr="004F6663">
        <w:t xml:space="preserve">particular </w:t>
      </w:r>
      <w:r w:rsidR="00ED2059" w:rsidRPr="004F6663">
        <w:t>phytosanitary system</w:t>
      </w:r>
      <w:r w:rsidR="00731CDC" w:rsidRPr="004F6663">
        <w:t xml:space="preserve"> prior to decision about reinstatement</w:t>
      </w:r>
      <w:r w:rsidR="00ED2059" w:rsidRPr="004F6663">
        <w:t>.</w:t>
      </w:r>
      <w:r w:rsidR="00B61958" w:rsidRPr="004F6663">
        <w:t xml:space="preserve">  </w:t>
      </w:r>
    </w:p>
    <w:p w14:paraId="68986547" w14:textId="460F7C64" w:rsidR="00071F6F" w:rsidRPr="004F6663" w:rsidRDefault="00071F6F" w:rsidP="00071F6F">
      <w:r w:rsidRPr="004F6663">
        <w:t>The department will continue to use verification processes and documentation checks, such as phytosanitary inspection on arrival by biosecurity officers, to provide assurance that Australia’s import conditions have been met and that Australia’s ALOP has been achieved.</w:t>
      </w:r>
      <w:r w:rsidR="00052962" w:rsidRPr="004F6663">
        <w:t xml:space="preserve"> </w:t>
      </w:r>
      <w:r w:rsidR="002F5303" w:rsidRPr="004F6663">
        <w:t>In the event that cut flower and foliage consignments are repeatedly non-compliant, the department reserves the right to suspend imports (either all imports, or imports from specific pathways) and conduct an audit of the risk management systems. Imports will recommence only when the department is satisfied that appropriate corrective action has been undertaken</w:t>
      </w:r>
      <w:r w:rsidR="00C9143B" w:rsidRPr="004F6663">
        <w:t>.</w:t>
      </w:r>
    </w:p>
    <w:p w14:paraId="6038CED1" w14:textId="77777777" w:rsidR="00D90594" w:rsidRPr="004F6663" w:rsidRDefault="00D90594" w:rsidP="006416AB">
      <w:pPr>
        <w:pStyle w:val="Heading4"/>
      </w:pPr>
      <w:r w:rsidRPr="004F6663">
        <w:t>NPPO</w:t>
      </w:r>
      <w:r w:rsidR="006D23C0" w:rsidRPr="004F6663">
        <w:noBreakHyphen/>
      </w:r>
      <w:r w:rsidRPr="004F6663">
        <w:t>approved systems approaches</w:t>
      </w:r>
    </w:p>
    <w:p w14:paraId="7E630223" w14:textId="420C42B6" w:rsidR="00D90594" w:rsidRPr="004F6663" w:rsidRDefault="00C807EC" w:rsidP="00D90594">
      <w:r w:rsidRPr="004F6663">
        <w:t>Where a</w:t>
      </w:r>
      <w:r w:rsidR="00D90594" w:rsidRPr="004F6663">
        <w:t xml:space="preserve"> systems approach option is chosen, the exporting country’s NPPO must </w:t>
      </w:r>
      <w:r w:rsidRPr="004F6663">
        <w:t xml:space="preserve">have </w:t>
      </w:r>
      <w:r w:rsidR="00D90C5C" w:rsidRPr="004F6663">
        <w:t>approve</w:t>
      </w:r>
      <w:r w:rsidRPr="004F6663">
        <w:t>d</w:t>
      </w:r>
      <w:r w:rsidR="00D90C5C" w:rsidRPr="004F6663">
        <w:t xml:space="preserve"> an</w:t>
      </w:r>
      <w:r w:rsidRPr="004F6663">
        <w:t>d certifie</w:t>
      </w:r>
      <w:r w:rsidR="004E059C" w:rsidRPr="004F6663">
        <w:t>d</w:t>
      </w:r>
      <w:r w:rsidR="00D90C5C" w:rsidRPr="004F6663">
        <w:t xml:space="preserve"> the systems approach, and </w:t>
      </w:r>
      <w:r w:rsidRPr="004F6663">
        <w:t xml:space="preserve">must </w:t>
      </w:r>
      <w:r w:rsidR="00D90594" w:rsidRPr="004F6663">
        <w:t xml:space="preserve">present </w:t>
      </w:r>
      <w:r w:rsidR="0049066F" w:rsidRPr="004F6663">
        <w:t>the following information on a Phytosanitary Certificate</w:t>
      </w:r>
      <w:r w:rsidR="00D90594" w:rsidRPr="004F6663">
        <w:t>:</w:t>
      </w:r>
    </w:p>
    <w:p w14:paraId="3755ED3B" w14:textId="77777777" w:rsidR="00D90594" w:rsidRPr="004F6663" w:rsidRDefault="00D90594" w:rsidP="00263A8E">
      <w:pPr>
        <w:pStyle w:val="ListParagraph"/>
        <w:numPr>
          <w:ilvl w:val="0"/>
          <w:numId w:val="19"/>
        </w:numPr>
      </w:pPr>
      <w:r w:rsidRPr="004F6663">
        <w:t xml:space="preserve">the full </w:t>
      </w:r>
      <w:r w:rsidR="00D43B98" w:rsidRPr="004F6663">
        <w:t>scientific</w:t>
      </w:r>
      <w:r w:rsidRPr="004F6663">
        <w:t xml:space="preserve"> name of the cut flowers and foliage (including gen</w:t>
      </w:r>
      <w:r w:rsidR="00E454DB" w:rsidRPr="004F6663">
        <w:t>us and species, or genus level).</w:t>
      </w:r>
    </w:p>
    <w:p w14:paraId="767AB54A" w14:textId="77777777" w:rsidR="00D90594" w:rsidRPr="004F6663" w:rsidRDefault="00D90594" w:rsidP="00263A8E">
      <w:pPr>
        <w:pStyle w:val="ListParagraph"/>
        <w:numPr>
          <w:ilvl w:val="0"/>
          <w:numId w:val="19"/>
        </w:numPr>
      </w:pPr>
      <w:r w:rsidRPr="004F6663">
        <w:t>the declaration ‘</w:t>
      </w:r>
      <w:r w:rsidRPr="004F6663">
        <w:rPr>
          <w:i/>
        </w:rPr>
        <w:t xml:space="preserve">This consignment was produced and prepared for export by </w:t>
      </w:r>
      <w:r w:rsidRPr="004F6663">
        <w:t xml:space="preserve">[insert name of approved growers and/or packing houses] </w:t>
      </w:r>
      <w:r w:rsidRPr="004F6663">
        <w:rPr>
          <w:i/>
        </w:rPr>
        <w:t>under an NPPO approved systems approach and was inspected and found free from live quarantine pests</w:t>
      </w:r>
      <w:r w:rsidR="00E454DB" w:rsidRPr="004F6663">
        <w:t>’.</w:t>
      </w:r>
    </w:p>
    <w:p w14:paraId="5C89D550" w14:textId="77777777" w:rsidR="00D90594" w:rsidRPr="004F6663" w:rsidRDefault="00D90594" w:rsidP="00263A8E">
      <w:pPr>
        <w:pStyle w:val="ListParagraph"/>
        <w:numPr>
          <w:ilvl w:val="0"/>
          <w:numId w:val="19"/>
        </w:numPr>
      </w:pPr>
      <w:r w:rsidRPr="004F6663">
        <w:t>the declaration ‘</w:t>
      </w:r>
      <w:r w:rsidRPr="004F6663">
        <w:rPr>
          <w:i/>
        </w:rPr>
        <w:t xml:space="preserve">The consignment </w:t>
      </w:r>
      <w:r w:rsidR="00C807EC" w:rsidRPr="004F6663">
        <w:rPr>
          <w:i/>
        </w:rPr>
        <w:t>is</w:t>
      </w:r>
      <w:r w:rsidRPr="004F6663">
        <w:rPr>
          <w:i/>
        </w:rPr>
        <w:t xml:space="preserve"> packaged in pest</w:t>
      </w:r>
      <w:r w:rsidR="006D23C0" w:rsidRPr="004F6663">
        <w:rPr>
          <w:i/>
        </w:rPr>
        <w:noBreakHyphen/>
      </w:r>
      <w:r w:rsidRPr="004F6663">
        <w:rPr>
          <w:i/>
        </w:rPr>
        <w:t>proof cartons or containers that eliminates the possibility of entry or egress of insect pests</w:t>
      </w:r>
      <w:r w:rsidRPr="004F6663">
        <w:t>'</w:t>
      </w:r>
      <w:r w:rsidR="00E454DB" w:rsidRPr="004F6663">
        <w:t>.</w:t>
      </w:r>
    </w:p>
    <w:p w14:paraId="2EC93A9A" w14:textId="084DE956" w:rsidR="00D90594" w:rsidRPr="004F6663" w:rsidRDefault="00D90594" w:rsidP="00D90594">
      <w:r w:rsidRPr="004F6663">
        <w:t xml:space="preserve">If live quarantine pests are detected by the </w:t>
      </w:r>
      <w:r w:rsidR="000C30E6" w:rsidRPr="004F6663">
        <w:t>pre-export</w:t>
      </w:r>
      <w:r w:rsidRPr="004F6663">
        <w:t xml:space="preserve"> inspection, the exporting country must not issue a phytosanitary certificate</w:t>
      </w:r>
      <w:r w:rsidR="00C807EC" w:rsidRPr="004F6663">
        <w:t>,</w:t>
      </w:r>
      <w:r w:rsidRPr="004F6663">
        <w:t xml:space="preserve"> and </w:t>
      </w:r>
      <w:r w:rsidR="000C30E6" w:rsidRPr="004F6663">
        <w:t>pre-export</w:t>
      </w:r>
      <w:r w:rsidRPr="004F6663">
        <w:t xml:space="preserve"> remedial action must be taken. Remedial action </w:t>
      </w:r>
      <w:r w:rsidR="00D90C5C" w:rsidRPr="004F6663">
        <w:t>must</w:t>
      </w:r>
      <w:r w:rsidRPr="004F6663">
        <w:t xml:space="preserve"> include </w:t>
      </w:r>
      <w:r w:rsidR="00DB7303" w:rsidRPr="004F6663">
        <w:t>management</w:t>
      </w:r>
      <w:r w:rsidRPr="004F6663">
        <w:t xml:space="preserve"> of the consignment to ensure that the pest</w:t>
      </w:r>
      <w:r w:rsidR="00C807EC" w:rsidRPr="004F6663">
        <w:t>s are</w:t>
      </w:r>
      <w:r w:rsidRPr="004F6663">
        <w:t xml:space="preserve"> no longer viable</w:t>
      </w:r>
      <w:r w:rsidR="00C807EC" w:rsidRPr="004F6663">
        <w:t>, unless</w:t>
      </w:r>
      <w:r w:rsidRPr="004F6663">
        <w:t xml:space="preserve"> the consignment </w:t>
      </w:r>
      <w:r w:rsidR="00C807EC" w:rsidRPr="004F6663">
        <w:t xml:space="preserve">is withdrawn </w:t>
      </w:r>
      <w:r w:rsidRPr="004F6663">
        <w:t xml:space="preserve">from export to Australia. If the consignment is </w:t>
      </w:r>
      <w:r w:rsidRPr="004F6663">
        <w:lastRenderedPageBreak/>
        <w:t xml:space="preserve">treated, the exporting country’s NPPO must consider the appropriate additional declarations to add to the </w:t>
      </w:r>
      <w:r w:rsidR="00C807EC" w:rsidRPr="004F6663">
        <w:t>Phytosanitary Certificate</w:t>
      </w:r>
      <w:r w:rsidRPr="004F6663">
        <w:t xml:space="preserve">, as treatment details are required (see </w:t>
      </w:r>
      <w:r w:rsidR="000D389D" w:rsidRPr="004F6663">
        <w:t>Section</w:t>
      </w:r>
      <w:r w:rsidRPr="004F6663">
        <w:t xml:space="preserve"> </w:t>
      </w:r>
      <w:r w:rsidRPr="004F6663">
        <w:fldChar w:fldCharType="begin"/>
      </w:r>
      <w:r w:rsidRPr="004F6663">
        <w:instrText xml:space="preserve"> REF _Ref520968460 \r \h </w:instrText>
      </w:r>
      <w:r w:rsidR="00B52069" w:rsidRPr="004F6663">
        <w:instrText xml:space="preserve"> \* MERGEFORMAT </w:instrText>
      </w:r>
      <w:r w:rsidRPr="004F6663">
        <w:fldChar w:fldCharType="separate"/>
      </w:r>
      <w:r w:rsidR="00124963" w:rsidRPr="004F6663">
        <w:t>7.1.3</w:t>
      </w:r>
      <w:r w:rsidRPr="004F6663">
        <w:fldChar w:fldCharType="end"/>
      </w:r>
      <w:r w:rsidRPr="004F6663">
        <w:t xml:space="preserve"> and </w:t>
      </w:r>
      <w:r w:rsidRPr="004F6663">
        <w:fldChar w:fldCharType="begin"/>
      </w:r>
      <w:r w:rsidRPr="004F6663">
        <w:instrText xml:space="preserve"> REF _Ref520968467 \r \h </w:instrText>
      </w:r>
      <w:r w:rsidR="00B52069" w:rsidRPr="004F6663">
        <w:instrText xml:space="preserve"> \* MERGEFORMAT </w:instrText>
      </w:r>
      <w:r w:rsidRPr="004F6663">
        <w:fldChar w:fldCharType="separate"/>
      </w:r>
      <w:r w:rsidR="00124963" w:rsidRPr="004F6663">
        <w:t>7.1.4</w:t>
      </w:r>
      <w:r w:rsidRPr="004F6663">
        <w:fldChar w:fldCharType="end"/>
      </w:r>
      <w:r w:rsidRPr="004F6663">
        <w:t xml:space="preserve"> for details on the information required).</w:t>
      </w:r>
    </w:p>
    <w:p w14:paraId="78D9E5EE" w14:textId="179BC192" w:rsidR="007C2D75" w:rsidRPr="004F6663" w:rsidRDefault="007C2D75" w:rsidP="007C2D75">
      <w:r w:rsidRPr="004F6663">
        <w:t xml:space="preserve">Since the implementation of the </w:t>
      </w:r>
      <w:r w:rsidR="00533267" w:rsidRPr="004F6663">
        <w:t>revised</w:t>
      </w:r>
      <w:r w:rsidRPr="004F6663">
        <w:t xml:space="preserve"> import conditions on 1 March 2018, the highest rates of non-compliance have been linked to NPPO-approved systems approach</w:t>
      </w:r>
      <w:r w:rsidR="002E560A" w:rsidRPr="004F6663">
        <w:t>e</w:t>
      </w:r>
      <w:r w:rsidRPr="004F6663">
        <w:t>s. Australia has detected quarantine pests in more than 50 per</w:t>
      </w:r>
      <w:r w:rsidR="00D062A7" w:rsidRPr="004F6663">
        <w:t xml:space="preserve"> </w:t>
      </w:r>
      <w:r w:rsidRPr="004F6663">
        <w:t xml:space="preserve">cent of consignments from some major exporting countries using systems approaches. Should the department </w:t>
      </w:r>
      <w:r w:rsidR="004D0660" w:rsidRPr="004F6663">
        <w:t>introduc</w:t>
      </w:r>
      <w:r w:rsidR="00FB25F2" w:rsidRPr="004F6663">
        <w:t xml:space="preserve">e import permits </w:t>
      </w:r>
      <w:r w:rsidRPr="004F6663">
        <w:t>due to ongoing non-compliance</w:t>
      </w:r>
      <w:r w:rsidR="00731CDC" w:rsidRPr="004F6663">
        <w:t>, the department</w:t>
      </w:r>
      <w:r w:rsidRPr="004F6663">
        <w:t xml:space="preserve"> will only consider reinstatement</w:t>
      </w:r>
      <w:r w:rsidR="00FB25F2" w:rsidRPr="004F6663">
        <w:t xml:space="preserve"> of a previous measure</w:t>
      </w:r>
      <w:r w:rsidRPr="004F6663">
        <w:t xml:space="preserve"> through a formal submission by the exporting country</w:t>
      </w:r>
      <w:r w:rsidR="00FB25F2" w:rsidRPr="004F6663">
        <w:t>’s</w:t>
      </w:r>
      <w:r w:rsidRPr="004F6663">
        <w:t xml:space="preserve"> NPPO. Australia’s evaluation of an NPPO’s submission may include an audit to verify the efficacy of the proposed pest management measures and the NPPO’s system for monitoring compliance and effectiveness.   </w:t>
      </w:r>
    </w:p>
    <w:p w14:paraId="5A56E04F" w14:textId="5B6E81A0" w:rsidR="00D90594" w:rsidRPr="004F6663" w:rsidRDefault="00D90594" w:rsidP="00D90594">
      <w:r w:rsidRPr="004F6663">
        <w:t xml:space="preserve">If the species of cut flowers and foliage being exported to Australia are propagatable (as listed on BICON on the </w:t>
      </w:r>
      <w:r w:rsidRPr="004F6663">
        <w:rPr>
          <w:i/>
        </w:rPr>
        <w:t>Propagatable species list</w:t>
      </w:r>
      <w:r w:rsidRPr="004F6663">
        <w:t xml:space="preserve">), the flowers and/or foliage must be devitalised using glyphosate according to the </w:t>
      </w:r>
      <w:r w:rsidRPr="004F6663">
        <w:rPr>
          <w:i/>
        </w:rPr>
        <w:t>Imported cut flowers treatment guide</w:t>
      </w:r>
      <w:r w:rsidRPr="004F6663">
        <w:t xml:space="preserve"> </w:t>
      </w:r>
      <w:r w:rsidR="00AC73FF" w:rsidRPr="004F6663">
        <w:fldChar w:fldCharType="begin"/>
      </w:r>
      <w:r w:rsidR="00601663" w:rsidRPr="004F6663">
        <w:instrText xml:space="preserve"> ADDIN EN.CITE &lt;EndNote&gt;&lt;Cite&gt;&lt;Author&gt;Department of Agriculture and Water Resources&lt;/Author&gt;&lt;Year&gt;2018&lt;/Year&gt;&lt;RecNum&gt;31641&lt;/RecNum&gt;&lt;DisplayText&gt;(Department of Agriculture and Water Resources 2018b)&lt;/DisplayText&gt;&lt;record&gt;&lt;rec-number&gt;31641&lt;/rec-number&gt;&lt;foreign-keys&gt;&lt;key app="EN" db-id="pxwxw0er9zv2fxezxdk5tt5utz5p5vtrwdv0" timestamp="1533621095"&gt;31641&lt;/key&gt;&lt;/foreign-keys&gt;&lt;ref-type name="Web Page/Online Document"&gt;12&lt;/ref-type&gt;&lt;contributors&gt;&lt;authors&gt;&lt;author&gt;Department of Agriculture and Water Resources,&lt;/author&gt;&lt;/authors&gt;&lt;/contributors&gt;&lt;titles&gt;&lt;title&gt;Imported cut flower treatment guide&lt;/title&gt;&lt;/titles&gt;&lt;keywords&gt;&lt;keyword&gt;cut flower&lt;/keyword&gt;&lt;keyword&gt;foliage&lt;/keyword&gt;&lt;keyword&gt;devitalisation&lt;/keyword&gt;&lt;/keywords&gt;&lt;dates&gt;&lt;year&gt;2018&lt;/year&gt;&lt;/dates&gt;&lt;pub-location&gt;Australia&lt;/pub-location&gt;&lt;urls&gt;&lt;related-urls&gt;&lt;url&gt;http://www.agriculture.gov.au/SiteCollectionDocuments/aqis/importing/plants-grains-hort/forms/imported-cut-flower-treatment.pdf&lt;/url&gt;&lt;/related-urls&gt;&lt;pdf-urls&gt;&lt;url&gt;file://J:\E Library\Plant Catalogue\D\Depatment of Agriculture and Water Resources 2018 EN31641.pdf&lt;/url&gt;&lt;/pdf-urls&gt;&lt;/urls&gt;&lt;custom1&gt;Cut flower QL&lt;/custom1&gt;&lt;/record&gt;&lt;/Cite&gt;&lt;/EndNote&gt;</w:instrText>
      </w:r>
      <w:r w:rsidR="00AC73FF" w:rsidRPr="004F6663">
        <w:fldChar w:fldCharType="separate"/>
      </w:r>
      <w:r w:rsidR="00601663" w:rsidRPr="004F6663">
        <w:rPr>
          <w:noProof/>
        </w:rPr>
        <w:t>(</w:t>
      </w:r>
      <w:hyperlink w:anchor="_ENREF_96" w:tooltip="Department of Agriculture and Water Resources, 2018 #31641" w:history="1">
        <w:r w:rsidR="00550223" w:rsidRPr="004F6663">
          <w:rPr>
            <w:noProof/>
          </w:rPr>
          <w:t>Department of Agriculture and Water Resources 2018b</w:t>
        </w:r>
      </w:hyperlink>
      <w:r w:rsidR="00601663" w:rsidRPr="004F6663">
        <w:rPr>
          <w:noProof/>
        </w:rPr>
        <w:t>)</w:t>
      </w:r>
      <w:r w:rsidR="00AC73FF" w:rsidRPr="004F6663">
        <w:fldChar w:fldCharType="end"/>
      </w:r>
      <w:r w:rsidR="007E4F09" w:rsidRPr="004F6663">
        <w:t xml:space="preserve"> </w:t>
      </w:r>
      <w:r w:rsidRPr="004F6663">
        <w:t>(also available on BICON).</w:t>
      </w:r>
    </w:p>
    <w:p w14:paraId="51E8127C" w14:textId="77777777" w:rsidR="00D90594" w:rsidRPr="004F6663" w:rsidRDefault="00D90594" w:rsidP="00D90594">
      <w:r w:rsidRPr="004F6663">
        <w:t xml:space="preserve">To demonstrate compliance with this requirement, the exporting country’s NPPO must present the following additional declaration on the </w:t>
      </w:r>
      <w:r w:rsidR="00C807EC" w:rsidRPr="004F6663">
        <w:t>Phytosanitary Certificate</w:t>
      </w:r>
      <w:r w:rsidRPr="004F6663">
        <w:t xml:space="preserve">: </w:t>
      </w:r>
    </w:p>
    <w:p w14:paraId="4F1A0C71" w14:textId="77777777" w:rsidR="00D90594" w:rsidRPr="004F6663" w:rsidRDefault="00D90594" w:rsidP="00263A8E">
      <w:pPr>
        <w:pStyle w:val="ListParagraph"/>
        <w:numPr>
          <w:ilvl w:val="0"/>
          <w:numId w:val="21"/>
        </w:numPr>
      </w:pPr>
      <w:r w:rsidRPr="004F6663">
        <w:t>‘</w:t>
      </w:r>
      <w:r w:rsidRPr="004F6663">
        <w:rPr>
          <w:i/>
        </w:rPr>
        <w:t>Devitalisation treatment has been carried out under our supervision at</w:t>
      </w:r>
      <w:r w:rsidRPr="004F6663">
        <w:t xml:space="preserve"> [insert name of accredited treatment facility]. </w:t>
      </w:r>
      <w:r w:rsidRPr="004F6663">
        <w:rPr>
          <w:i/>
        </w:rPr>
        <w:t xml:space="preserve">The flower stem has been immersed for 20 minutes in glyphosate solution </w:t>
      </w:r>
      <w:r w:rsidRPr="004F6663">
        <w:t xml:space="preserve">[insert active ingredient concentration and dosage] </w:t>
      </w:r>
      <w:r w:rsidRPr="004F6663">
        <w:rPr>
          <w:i/>
        </w:rPr>
        <w:t>to a depth of at least 35</w:t>
      </w:r>
      <w:r w:rsidR="00C807EC" w:rsidRPr="004F6663">
        <w:rPr>
          <w:i/>
        </w:rPr>
        <w:t xml:space="preserve"> </w:t>
      </w:r>
      <w:r w:rsidRPr="004F6663">
        <w:rPr>
          <w:i/>
        </w:rPr>
        <w:t>cm/ to within 5</w:t>
      </w:r>
      <w:r w:rsidR="00C807EC" w:rsidRPr="004F6663">
        <w:rPr>
          <w:i/>
        </w:rPr>
        <w:t xml:space="preserve"> </w:t>
      </w:r>
      <w:r w:rsidRPr="004F6663">
        <w:rPr>
          <w:i/>
        </w:rPr>
        <w:t xml:space="preserve">cm of the flower head/ within 15 cm of apex </w:t>
      </w:r>
      <w:r w:rsidRPr="004F6663">
        <w:t>[select the dipping method used]’.</w:t>
      </w:r>
    </w:p>
    <w:p w14:paraId="40304307" w14:textId="2D382620" w:rsidR="00B57797" w:rsidRPr="004F6663" w:rsidRDefault="00B57797" w:rsidP="00B57797">
      <w:r w:rsidRPr="004F6663">
        <w:t xml:space="preserve">Additional information on systems approaches is discussed in Section </w:t>
      </w:r>
      <w:r w:rsidRPr="004F6663">
        <w:fldChar w:fldCharType="begin"/>
      </w:r>
      <w:r w:rsidRPr="004F6663">
        <w:instrText xml:space="preserve"> REF _Ref520968736 \r \h </w:instrText>
      </w:r>
      <w:r w:rsidR="00124963" w:rsidRPr="004F6663">
        <w:instrText xml:space="preserve"> \* MERGEFORMAT </w:instrText>
      </w:r>
      <w:r w:rsidRPr="004F6663">
        <w:fldChar w:fldCharType="separate"/>
      </w:r>
      <w:r w:rsidR="00124963" w:rsidRPr="004F6663">
        <w:t>7.3.1</w:t>
      </w:r>
      <w:r w:rsidRPr="004F6663">
        <w:fldChar w:fldCharType="end"/>
      </w:r>
      <w:r w:rsidRPr="004F6663">
        <w:t>.</w:t>
      </w:r>
    </w:p>
    <w:p w14:paraId="500734F5" w14:textId="2407EF91" w:rsidR="00D90594" w:rsidRPr="004F6663" w:rsidRDefault="000C30E6" w:rsidP="006416AB">
      <w:pPr>
        <w:pStyle w:val="Heading4"/>
      </w:pPr>
      <w:bookmarkStart w:id="122" w:name="_Ref520968460"/>
      <w:r w:rsidRPr="004F6663">
        <w:t>Pre-export</w:t>
      </w:r>
      <w:r w:rsidR="00D90594" w:rsidRPr="004F6663">
        <w:t xml:space="preserve"> methyl bromide fumigation</w:t>
      </w:r>
      <w:bookmarkEnd w:id="122"/>
    </w:p>
    <w:p w14:paraId="3F876855" w14:textId="0A4E3E91" w:rsidR="00D90594" w:rsidRPr="004F6663" w:rsidRDefault="00C807EC" w:rsidP="00D90594">
      <w:r w:rsidRPr="004F6663">
        <w:t>Where</w:t>
      </w:r>
      <w:r w:rsidR="00D90594" w:rsidRPr="004F6663">
        <w:t xml:space="preserve"> the </w:t>
      </w:r>
      <w:r w:rsidR="000C30E6" w:rsidRPr="004F6663">
        <w:t>pre-export</w:t>
      </w:r>
      <w:r w:rsidR="00D90594" w:rsidRPr="004F6663">
        <w:t xml:space="preserve"> methyl bromide fumigation option is chosen, the exporting country’s NPPO must present the following information on a Phytosanitary Certificate:</w:t>
      </w:r>
    </w:p>
    <w:p w14:paraId="48BA49BD" w14:textId="15AE81D2" w:rsidR="00D90594" w:rsidRPr="004F6663" w:rsidRDefault="00D90594" w:rsidP="00263A8E">
      <w:pPr>
        <w:pStyle w:val="ListParagraph"/>
        <w:numPr>
          <w:ilvl w:val="0"/>
          <w:numId w:val="19"/>
        </w:numPr>
      </w:pPr>
      <w:r w:rsidRPr="004F6663">
        <w:t xml:space="preserve">the full </w:t>
      </w:r>
      <w:r w:rsidR="00D43B98" w:rsidRPr="004F6663">
        <w:t>scientific</w:t>
      </w:r>
      <w:r w:rsidRPr="004F6663">
        <w:t xml:space="preserve"> name of the cut flowers and foliage (including gen</w:t>
      </w:r>
      <w:r w:rsidR="00E454DB" w:rsidRPr="004F6663">
        <w:t>us and species, or genus).</w:t>
      </w:r>
    </w:p>
    <w:p w14:paraId="2DABAEBA" w14:textId="77777777" w:rsidR="00D90594" w:rsidRPr="004F6663" w:rsidRDefault="00D90594" w:rsidP="00263A8E">
      <w:pPr>
        <w:pStyle w:val="ListParagraph"/>
        <w:numPr>
          <w:ilvl w:val="0"/>
          <w:numId w:val="19"/>
        </w:numPr>
      </w:pPr>
      <w:r w:rsidRPr="004F6663">
        <w:t>the additional declaration ‘</w:t>
      </w:r>
      <w:r w:rsidRPr="004F6663">
        <w:rPr>
          <w:i/>
        </w:rPr>
        <w:t>The consignment was fumigated with methyl bromide as per the attached fumigation certificate and was inspected and found free from live quarantine pests</w:t>
      </w:r>
      <w:r w:rsidR="00E454DB" w:rsidRPr="004F6663">
        <w:t>’.</w:t>
      </w:r>
    </w:p>
    <w:p w14:paraId="2E5AF1F5" w14:textId="77777777" w:rsidR="00D90594" w:rsidRPr="004F6663" w:rsidRDefault="00D90594" w:rsidP="00263A8E">
      <w:pPr>
        <w:pStyle w:val="ListParagraph"/>
        <w:numPr>
          <w:ilvl w:val="0"/>
          <w:numId w:val="19"/>
        </w:numPr>
      </w:pPr>
      <w:r w:rsidRPr="004F6663">
        <w:t>the additional declaration ‘</w:t>
      </w:r>
      <w:r w:rsidRPr="004F6663">
        <w:rPr>
          <w:i/>
        </w:rPr>
        <w:t xml:space="preserve">The consignment </w:t>
      </w:r>
      <w:r w:rsidR="00C807EC" w:rsidRPr="004F6663">
        <w:rPr>
          <w:i/>
        </w:rPr>
        <w:t>is</w:t>
      </w:r>
      <w:r w:rsidRPr="004F6663">
        <w:rPr>
          <w:i/>
        </w:rPr>
        <w:t xml:space="preserve"> packaged in pest</w:t>
      </w:r>
      <w:r w:rsidR="006D23C0" w:rsidRPr="004F6663">
        <w:rPr>
          <w:i/>
        </w:rPr>
        <w:noBreakHyphen/>
      </w:r>
      <w:r w:rsidRPr="004F6663">
        <w:rPr>
          <w:i/>
        </w:rPr>
        <w:t>proof cartons or containers that eliminates the possibility of entry or egress of insect pests'</w:t>
      </w:r>
      <w:r w:rsidR="00E454DB" w:rsidRPr="004F6663">
        <w:t>.</w:t>
      </w:r>
    </w:p>
    <w:p w14:paraId="72011C6B" w14:textId="77777777" w:rsidR="00D90594" w:rsidRPr="004F6663" w:rsidRDefault="00D90594" w:rsidP="00731CDC">
      <w:r w:rsidRPr="004F6663">
        <w:t xml:space="preserve">AND </w:t>
      </w:r>
    </w:p>
    <w:p w14:paraId="2FAC1B99" w14:textId="20C93F49" w:rsidR="00D90594" w:rsidRPr="004F6663" w:rsidRDefault="00FB25F2" w:rsidP="00731CDC">
      <w:r w:rsidRPr="004F6663">
        <w:t>A</w:t>
      </w:r>
      <w:r w:rsidR="00D90594" w:rsidRPr="004F6663">
        <w:t xml:space="preserve"> methyl bromide fumigation certificate that includes </w:t>
      </w:r>
      <w:r w:rsidR="00AD0EA5" w:rsidRPr="004F6663">
        <w:t>a declaration</w:t>
      </w:r>
      <w:r w:rsidR="00D90594" w:rsidRPr="004F6663">
        <w:t xml:space="preserve"> that the goods have been fumigated at one of the rates specified in </w:t>
      </w:r>
      <w:r w:rsidR="00D90594" w:rsidRPr="004F6663">
        <w:fldChar w:fldCharType="begin"/>
      </w:r>
      <w:r w:rsidR="00D90594" w:rsidRPr="004F6663">
        <w:instrText xml:space="preserve"> REF _Ref520903879 \h </w:instrText>
      </w:r>
      <w:r w:rsidR="00B52069" w:rsidRPr="004F6663">
        <w:instrText xml:space="preserve"> \* MERGEFORMAT </w:instrText>
      </w:r>
      <w:r w:rsidR="00D90594" w:rsidRPr="004F6663">
        <w:fldChar w:fldCharType="separate"/>
      </w:r>
      <w:r w:rsidR="00124963" w:rsidRPr="004F6663">
        <w:t xml:space="preserve">Table </w:t>
      </w:r>
      <w:r w:rsidR="00124963" w:rsidRPr="004F6663">
        <w:rPr>
          <w:noProof/>
        </w:rPr>
        <w:t>7.2</w:t>
      </w:r>
      <w:r w:rsidR="00D90594" w:rsidRPr="004F6663">
        <w:fldChar w:fldCharType="end"/>
      </w:r>
      <w:r w:rsidR="00D90594" w:rsidRPr="004F6663">
        <w:t>.</w:t>
      </w:r>
    </w:p>
    <w:p w14:paraId="78AB979E" w14:textId="30C40657" w:rsidR="00D90594" w:rsidRPr="004F6663" w:rsidRDefault="00D90594" w:rsidP="00120337">
      <w:pPr>
        <w:pStyle w:val="Caption"/>
        <w:widowControl w:val="0"/>
      </w:pPr>
      <w:bookmarkStart w:id="123" w:name="_Ref520903879"/>
      <w:bookmarkStart w:id="124" w:name="_Ref520903858"/>
      <w:bookmarkStart w:id="125" w:name="_Toc11397965"/>
      <w:r w:rsidRPr="004F6663">
        <w:lastRenderedPageBreak/>
        <w:t xml:space="preserve">Table </w:t>
      </w:r>
      <w:r w:rsidR="00866694" w:rsidRPr="004F6663">
        <w:fldChar w:fldCharType="begin"/>
      </w:r>
      <w:r w:rsidR="00866694" w:rsidRPr="004F6663">
        <w:instrText xml:space="preserve"> STYLEREF </w:instrText>
      </w:r>
      <w:r w:rsidR="00E229D2" w:rsidRPr="004F6663">
        <w:instrText>2</w:instrText>
      </w:r>
      <w:r w:rsidR="00866694" w:rsidRPr="004F6663">
        <w:instrText xml:space="preserve"> \s </w:instrText>
      </w:r>
      <w:r w:rsidR="00866694" w:rsidRPr="004F6663">
        <w:fldChar w:fldCharType="separate"/>
      </w:r>
      <w:r w:rsidR="00124963" w:rsidRPr="004F6663">
        <w:rPr>
          <w:noProof/>
        </w:rPr>
        <w:t>7</w:t>
      </w:r>
      <w:r w:rsidR="00866694" w:rsidRPr="004F6663">
        <w:fldChar w:fldCharType="end"/>
      </w:r>
      <w:r w:rsidR="00866694" w:rsidRPr="004F6663">
        <w:t>.</w:t>
      </w:r>
      <w:r w:rsidR="00866694" w:rsidRPr="004F6663">
        <w:fldChar w:fldCharType="begin"/>
      </w:r>
      <w:r w:rsidR="00866694" w:rsidRPr="004F6663">
        <w:instrText xml:space="preserve"> SEQ Table \* </w:instrText>
      </w:r>
      <w:r w:rsidR="00E229D2" w:rsidRPr="004F6663">
        <w:instrText>ARABIC</w:instrText>
      </w:r>
      <w:r w:rsidR="00866694" w:rsidRPr="004F6663">
        <w:instrText xml:space="preserve"> \s </w:instrText>
      </w:r>
      <w:r w:rsidR="00E229D2" w:rsidRPr="004F6663">
        <w:instrText>2</w:instrText>
      </w:r>
      <w:r w:rsidR="00866694" w:rsidRPr="004F6663">
        <w:instrText xml:space="preserve"> </w:instrText>
      </w:r>
      <w:r w:rsidR="00866694" w:rsidRPr="004F6663">
        <w:fldChar w:fldCharType="separate"/>
      </w:r>
      <w:r w:rsidR="00124963" w:rsidRPr="004F6663">
        <w:rPr>
          <w:noProof/>
        </w:rPr>
        <w:t>2</w:t>
      </w:r>
      <w:r w:rsidR="00866694" w:rsidRPr="004F6663">
        <w:fldChar w:fldCharType="end"/>
      </w:r>
      <w:bookmarkEnd w:id="123"/>
      <w:r w:rsidRPr="004F6663">
        <w:t xml:space="preserve"> </w:t>
      </w:r>
      <w:r w:rsidR="000C30E6" w:rsidRPr="004F6663">
        <w:t>Pre-export</w:t>
      </w:r>
      <w:r w:rsidRPr="004F6663">
        <w:t xml:space="preserve"> methyl bromide fumigation rate</w:t>
      </w:r>
      <w:r w:rsidR="00AD0EA5" w:rsidRPr="004F6663">
        <w:t>s</w:t>
      </w:r>
      <w:r w:rsidRPr="004F6663">
        <w:t xml:space="preserve"> for cut flowers and foliage</w:t>
      </w:r>
      <w:bookmarkEnd w:id="124"/>
      <w:bookmarkEnd w:id="125"/>
    </w:p>
    <w:tbl>
      <w:tblPr>
        <w:tblStyle w:val="TableGrid"/>
        <w:tblW w:w="907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3024"/>
        <w:gridCol w:w="3024"/>
      </w:tblGrid>
      <w:tr w:rsidR="00D90C5C" w:rsidRPr="004F6663" w14:paraId="1809DAB5" w14:textId="77777777" w:rsidTr="00D90C5C">
        <w:tc>
          <w:tcPr>
            <w:tcW w:w="3024" w:type="dxa"/>
            <w:vAlign w:val="bottom"/>
          </w:tcPr>
          <w:p w14:paraId="69E47CD6" w14:textId="77777777" w:rsidR="00D90C5C" w:rsidRPr="004F6663" w:rsidRDefault="00D90C5C" w:rsidP="00120337">
            <w:pPr>
              <w:pStyle w:val="NormalWeb"/>
              <w:keepNext/>
              <w:widowControl w:val="0"/>
              <w:jc w:val="center"/>
              <w:rPr>
                <w:rFonts w:ascii="Cambria" w:hAnsi="Cambria"/>
                <w:color w:val="333333"/>
                <w:sz w:val="18"/>
                <w:szCs w:val="18"/>
              </w:rPr>
            </w:pPr>
            <w:r w:rsidRPr="004F6663">
              <w:rPr>
                <w:rFonts w:ascii="Cambria" w:hAnsi="Cambria"/>
                <w:b/>
                <w:bCs/>
                <w:sz w:val="18"/>
                <w:szCs w:val="18"/>
              </w:rPr>
              <w:t>Temperature</w:t>
            </w:r>
          </w:p>
        </w:tc>
        <w:tc>
          <w:tcPr>
            <w:tcW w:w="3024" w:type="dxa"/>
            <w:vAlign w:val="bottom"/>
          </w:tcPr>
          <w:p w14:paraId="7D960211" w14:textId="77777777" w:rsidR="00D90C5C" w:rsidRPr="004F6663" w:rsidRDefault="00D90C5C" w:rsidP="00120337">
            <w:pPr>
              <w:pStyle w:val="NormalWeb"/>
              <w:keepNext/>
              <w:widowControl w:val="0"/>
              <w:jc w:val="center"/>
              <w:rPr>
                <w:rFonts w:ascii="Cambria" w:hAnsi="Cambria"/>
                <w:sz w:val="18"/>
                <w:szCs w:val="18"/>
              </w:rPr>
            </w:pPr>
            <w:r w:rsidRPr="004F6663">
              <w:rPr>
                <w:rFonts w:ascii="Cambria" w:hAnsi="Cambria"/>
                <w:b/>
                <w:bCs/>
                <w:sz w:val="18"/>
                <w:szCs w:val="18"/>
              </w:rPr>
              <w:t>Minimum initial dose rate</w:t>
            </w:r>
          </w:p>
        </w:tc>
        <w:tc>
          <w:tcPr>
            <w:tcW w:w="3024" w:type="dxa"/>
            <w:vAlign w:val="bottom"/>
          </w:tcPr>
          <w:p w14:paraId="7EDA4EB1" w14:textId="77777777" w:rsidR="00D90C5C" w:rsidRPr="004F6663" w:rsidRDefault="00D90C5C" w:rsidP="00120337">
            <w:pPr>
              <w:pStyle w:val="NormalWeb"/>
              <w:keepNext/>
              <w:widowControl w:val="0"/>
              <w:jc w:val="center"/>
              <w:rPr>
                <w:rFonts w:ascii="Cambria" w:hAnsi="Cambria"/>
                <w:sz w:val="18"/>
                <w:szCs w:val="18"/>
              </w:rPr>
            </w:pPr>
            <w:r w:rsidRPr="004F6663">
              <w:rPr>
                <w:rFonts w:ascii="Cambria" w:hAnsi="Cambria"/>
                <w:b/>
                <w:bCs/>
                <w:sz w:val="18"/>
                <w:szCs w:val="18"/>
              </w:rPr>
              <w:t>Exposure period</w:t>
            </w:r>
          </w:p>
        </w:tc>
      </w:tr>
      <w:tr w:rsidR="00D90C5C" w:rsidRPr="004F6663" w14:paraId="04F15A5D" w14:textId="77777777" w:rsidTr="00D90C5C">
        <w:tc>
          <w:tcPr>
            <w:tcW w:w="3024" w:type="dxa"/>
            <w:vAlign w:val="bottom"/>
          </w:tcPr>
          <w:p w14:paraId="4D1815B7" w14:textId="77777777" w:rsidR="00D90C5C" w:rsidRPr="004F6663" w:rsidRDefault="00D90C5C" w:rsidP="00120337">
            <w:pPr>
              <w:pStyle w:val="NormalWeb"/>
              <w:keepNext/>
              <w:widowControl w:val="0"/>
              <w:jc w:val="center"/>
              <w:rPr>
                <w:rFonts w:ascii="Cambria" w:hAnsi="Cambria"/>
                <w:sz w:val="18"/>
                <w:szCs w:val="18"/>
              </w:rPr>
            </w:pPr>
            <w:r w:rsidRPr="004F6663">
              <w:rPr>
                <w:rFonts w:ascii="Cambria" w:hAnsi="Cambria"/>
                <w:sz w:val="18"/>
                <w:szCs w:val="18"/>
              </w:rPr>
              <w:t>21 °C and above</w:t>
            </w:r>
          </w:p>
        </w:tc>
        <w:tc>
          <w:tcPr>
            <w:tcW w:w="3024" w:type="dxa"/>
            <w:vAlign w:val="bottom"/>
          </w:tcPr>
          <w:p w14:paraId="3005DDA8" w14:textId="77777777" w:rsidR="00D90C5C" w:rsidRPr="004F6663" w:rsidRDefault="00D90C5C" w:rsidP="00120337">
            <w:pPr>
              <w:pStyle w:val="NormalWeb"/>
              <w:keepNext/>
              <w:widowControl w:val="0"/>
              <w:jc w:val="center"/>
              <w:rPr>
                <w:rFonts w:ascii="Cambria" w:hAnsi="Cambria"/>
                <w:sz w:val="18"/>
                <w:szCs w:val="18"/>
              </w:rPr>
            </w:pPr>
            <w:r w:rsidRPr="004F6663">
              <w:rPr>
                <w:rFonts w:ascii="Cambria" w:hAnsi="Cambria"/>
                <w:sz w:val="18"/>
                <w:szCs w:val="18"/>
              </w:rPr>
              <w:t>32 g/m³</w:t>
            </w:r>
          </w:p>
        </w:tc>
        <w:tc>
          <w:tcPr>
            <w:tcW w:w="3024" w:type="dxa"/>
            <w:vAlign w:val="bottom"/>
          </w:tcPr>
          <w:p w14:paraId="6C153724" w14:textId="77777777" w:rsidR="00D90C5C" w:rsidRPr="004F6663" w:rsidRDefault="00D90C5C" w:rsidP="00120337">
            <w:pPr>
              <w:pStyle w:val="NormalWeb"/>
              <w:keepNext/>
              <w:widowControl w:val="0"/>
              <w:jc w:val="center"/>
              <w:rPr>
                <w:rFonts w:ascii="Cambria" w:hAnsi="Cambria"/>
                <w:sz w:val="18"/>
                <w:szCs w:val="18"/>
              </w:rPr>
            </w:pPr>
            <w:r w:rsidRPr="004F6663">
              <w:rPr>
                <w:rFonts w:ascii="Cambria" w:hAnsi="Cambria"/>
                <w:sz w:val="18"/>
                <w:szCs w:val="18"/>
              </w:rPr>
              <w:t>2 hours</w:t>
            </w:r>
          </w:p>
        </w:tc>
      </w:tr>
      <w:tr w:rsidR="00D90C5C" w:rsidRPr="004F6663" w14:paraId="287E6B55" w14:textId="77777777" w:rsidTr="00D90C5C">
        <w:tc>
          <w:tcPr>
            <w:tcW w:w="3024" w:type="dxa"/>
            <w:vAlign w:val="bottom"/>
          </w:tcPr>
          <w:p w14:paraId="3A24660C" w14:textId="77777777" w:rsidR="00D90C5C" w:rsidRPr="004F6663" w:rsidRDefault="00D90C5C" w:rsidP="00120337">
            <w:pPr>
              <w:pStyle w:val="NormalWeb"/>
              <w:keepNext/>
              <w:widowControl w:val="0"/>
              <w:jc w:val="center"/>
              <w:rPr>
                <w:rFonts w:ascii="Cambria" w:hAnsi="Cambria"/>
                <w:sz w:val="18"/>
                <w:szCs w:val="18"/>
              </w:rPr>
            </w:pPr>
            <w:r w:rsidRPr="004F6663">
              <w:rPr>
                <w:rFonts w:ascii="Cambria" w:hAnsi="Cambria"/>
                <w:sz w:val="18"/>
                <w:szCs w:val="18"/>
              </w:rPr>
              <w:t xml:space="preserve">16 °C </w:t>
            </w:r>
            <w:r w:rsidR="006D23C0" w:rsidRPr="004F6663">
              <w:rPr>
                <w:rFonts w:ascii="Cambria" w:hAnsi="Cambria"/>
                <w:sz w:val="18"/>
                <w:szCs w:val="18"/>
              </w:rPr>
              <w:noBreakHyphen/>
            </w:r>
            <w:r w:rsidRPr="004F6663">
              <w:rPr>
                <w:rFonts w:ascii="Cambria" w:hAnsi="Cambria"/>
                <w:sz w:val="18"/>
                <w:szCs w:val="18"/>
              </w:rPr>
              <w:t xml:space="preserve"> 20.9 °C</w:t>
            </w:r>
          </w:p>
        </w:tc>
        <w:tc>
          <w:tcPr>
            <w:tcW w:w="3024" w:type="dxa"/>
            <w:vAlign w:val="bottom"/>
          </w:tcPr>
          <w:p w14:paraId="216BA00B" w14:textId="77777777" w:rsidR="00D90C5C" w:rsidRPr="004F6663" w:rsidRDefault="00D90C5C" w:rsidP="00120337">
            <w:pPr>
              <w:pStyle w:val="NormalWeb"/>
              <w:keepNext/>
              <w:widowControl w:val="0"/>
              <w:jc w:val="center"/>
              <w:rPr>
                <w:rFonts w:ascii="Cambria" w:hAnsi="Cambria"/>
                <w:sz w:val="18"/>
                <w:szCs w:val="18"/>
              </w:rPr>
            </w:pPr>
            <w:r w:rsidRPr="004F6663">
              <w:rPr>
                <w:rFonts w:ascii="Cambria" w:hAnsi="Cambria"/>
                <w:sz w:val="18"/>
                <w:szCs w:val="18"/>
              </w:rPr>
              <w:t>40 g/m³</w:t>
            </w:r>
          </w:p>
        </w:tc>
        <w:tc>
          <w:tcPr>
            <w:tcW w:w="3024" w:type="dxa"/>
            <w:vAlign w:val="bottom"/>
          </w:tcPr>
          <w:p w14:paraId="38E79CFD" w14:textId="77777777" w:rsidR="00D90C5C" w:rsidRPr="004F6663" w:rsidRDefault="00D90C5C" w:rsidP="00120337">
            <w:pPr>
              <w:pStyle w:val="NormalWeb"/>
              <w:keepNext/>
              <w:widowControl w:val="0"/>
              <w:jc w:val="center"/>
              <w:rPr>
                <w:rFonts w:ascii="Cambria" w:hAnsi="Cambria"/>
                <w:sz w:val="18"/>
                <w:szCs w:val="18"/>
              </w:rPr>
            </w:pPr>
            <w:r w:rsidRPr="004F6663">
              <w:rPr>
                <w:rFonts w:ascii="Cambria" w:hAnsi="Cambria"/>
                <w:sz w:val="18"/>
                <w:szCs w:val="18"/>
              </w:rPr>
              <w:t>2 hours</w:t>
            </w:r>
          </w:p>
        </w:tc>
      </w:tr>
      <w:tr w:rsidR="00D90C5C" w:rsidRPr="004F6663" w14:paraId="5F7227AD" w14:textId="77777777" w:rsidTr="00D90C5C">
        <w:tc>
          <w:tcPr>
            <w:tcW w:w="3024" w:type="dxa"/>
            <w:vAlign w:val="bottom"/>
          </w:tcPr>
          <w:p w14:paraId="14E8520E" w14:textId="77777777" w:rsidR="00D90C5C" w:rsidRPr="004F6663" w:rsidRDefault="00D90C5C" w:rsidP="00120337">
            <w:pPr>
              <w:pStyle w:val="NormalWeb"/>
              <w:keepNext/>
              <w:widowControl w:val="0"/>
              <w:jc w:val="center"/>
              <w:rPr>
                <w:rFonts w:ascii="Cambria" w:hAnsi="Cambria"/>
                <w:sz w:val="18"/>
                <w:szCs w:val="18"/>
              </w:rPr>
            </w:pPr>
            <w:r w:rsidRPr="004F6663">
              <w:rPr>
                <w:rFonts w:ascii="Cambria" w:hAnsi="Cambria"/>
                <w:sz w:val="18"/>
                <w:szCs w:val="18"/>
              </w:rPr>
              <w:t xml:space="preserve">11 °C </w:t>
            </w:r>
            <w:r w:rsidR="006D23C0" w:rsidRPr="004F6663">
              <w:rPr>
                <w:rFonts w:ascii="Cambria" w:hAnsi="Cambria"/>
                <w:sz w:val="18"/>
                <w:szCs w:val="18"/>
              </w:rPr>
              <w:noBreakHyphen/>
            </w:r>
            <w:r w:rsidRPr="004F6663">
              <w:rPr>
                <w:rFonts w:ascii="Cambria" w:hAnsi="Cambria"/>
                <w:sz w:val="18"/>
                <w:szCs w:val="18"/>
              </w:rPr>
              <w:t xml:space="preserve"> 15.9 °C</w:t>
            </w:r>
          </w:p>
        </w:tc>
        <w:tc>
          <w:tcPr>
            <w:tcW w:w="3024" w:type="dxa"/>
            <w:vAlign w:val="bottom"/>
          </w:tcPr>
          <w:p w14:paraId="2FA0A313" w14:textId="77777777" w:rsidR="00D90C5C" w:rsidRPr="004F6663" w:rsidRDefault="00D90C5C" w:rsidP="00120337">
            <w:pPr>
              <w:pStyle w:val="NormalWeb"/>
              <w:keepNext/>
              <w:widowControl w:val="0"/>
              <w:jc w:val="center"/>
              <w:rPr>
                <w:rFonts w:ascii="Cambria" w:hAnsi="Cambria"/>
                <w:sz w:val="18"/>
                <w:szCs w:val="18"/>
              </w:rPr>
            </w:pPr>
            <w:r w:rsidRPr="004F6663">
              <w:rPr>
                <w:rFonts w:ascii="Cambria" w:hAnsi="Cambria"/>
                <w:sz w:val="18"/>
                <w:szCs w:val="18"/>
              </w:rPr>
              <w:t>48 g/m³</w:t>
            </w:r>
          </w:p>
        </w:tc>
        <w:tc>
          <w:tcPr>
            <w:tcW w:w="3024" w:type="dxa"/>
            <w:vAlign w:val="bottom"/>
          </w:tcPr>
          <w:p w14:paraId="409CEE63" w14:textId="77777777" w:rsidR="00D90C5C" w:rsidRPr="004F6663" w:rsidRDefault="00D90C5C" w:rsidP="00120337">
            <w:pPr>
              <w:pStyle w:val="NormalWeb"/>
              <w:keepNext/>
              <w:widowControl w:val="0"/>
              <w:jc w:val="center"/>
              <w:rPr>
                <w:rFonts w:ascii="Cambria" w:hAnsi="Cambria"/>
                <w:sz w:val="18"/>
                <w:szCs w:val="18"/>
              </w:rPr>
            </w:pPr>
            <w:r w:rsidRPr="004F6663">
              <w:rPr>
                <w:rFonts w:ascii="Cambria" w:hAnsi="Cambria"/>
                <w:sz w:val="18"/>
                <w:szCs w:val="18"/>
              </w:rPr>
              <w:t>2 hours</w:t>
            </w:r>
          </w:p>
        </w:tc>
      </w:tr>
      <w:tr w:rsidR="00D90C5C" w:rsidRPr="004F6663" w14:paraId="1030161B" w14:textId="77777777" w:rsidTr="00D90C5C">
        <w:tc>
          <w:tcPr>
            <w:tcW w:w="3024" w:type="dxa"/>
            <w:vAlign w:val="bottom"/>
          </w:tcPr>
          <w:p w14:paraId="3968FE46" w14:textId="77777777" w:rsidR="00D90C5C" w:rsidRPr="004F6663" w:rsidRDefault="00D90C5C" w:rsidP="00120337">
            <w:pPr>
              <w:pStyle w:val="NormalWeb"/>
              <w:keepNext/>
              <w:widowControl w:val="0"/>
              <w:jc w:val="center"/>
              <w:rPr>
                <w:rFonts w:ascii="Cambria" w:hAnsi="Cambria"/>
                <w:sz w:val="18"/>
                <w:szCs w:val="18"/>
              </w:rPr>
            </w:pPr>
            <w:r w:rsidRPr="004F6663">
              <w:rPr>
                <w:rFonts w:ascii="Cambria" w:hAnsi="Cambria"/>
                <w:sz w:val="18"/>
                <w:szCs w:val="18"/>
              </w:rPr>
              <w:t xml:space="preserve">10 °C </w:t>
            </w:r>
            <w:r w:rsidR="006D23C0" w:rsidRPr="004F6663">
              <w:rPr>
                <w:rFonts w:ascii="Cambria" w:hAnsi="Cambria"/>
                <w:sz w:val="18"/>
                <w:szCs w:val="18"/>
              </w:rPr>
              <w:noBreakHyphen/>
            </w:r>
            <w:r w:rsidRPr="004F6663">
              <w:rPr>
                <w:rFonts w:ascii="Cambria" w:hAnsi="Cambria"/>
                <w:sz w:val="18"/>
                <w:szCs w:val="18"/>
              </w:rPr>
              <w:t xml:space="preserve"> 10.9 °C</w:t>
            </w:r>
          </w:p>
        </w:tc>
        <w:tc>
          <w:tcPr>
            <w:tcW w:w="3024" w:type="dxa"/>
            <w:vAlign w:val="bottom"/>
          </w:tcPr>
          <w:p w14:paraId="0BEFA8E3" w14:textId="77777777" w:rsidR="00D90C5C" w:rsidRPr="004F6663" w:rsidRDefault="00D90C5C" w:rsidP="00120337">
            <w:pPr>
              <w:pStyle w:val="NormalWeb"/>
              <w:keepNext/>
              <w:widowControl w:val="0"/>
              <w:jc w:val="center"/>
              <w:rPr>
                <w:rFonts w:ascii="Cambria" w:hAnsi="Cambria"/>
                <w:sz w:val="18"/>
                <w:szCs w:val="18"/>
              </w:rPr>
            </w:pPr>
            <w:r w:rsidRPr="004F6663">
              <w:rPr>
                <w:rFonts w:ascii="Cambria" w:hAnsi="Cambria"/>
                <w:sz w:val="18"/>
                <w:szCs w:val="18"/>
              </w:rPr>
              <w:t>56 g/m³</w:t>
            </w:r>
          </w:p>
        </w:tc>
        <w:tc>
          <w:tcPr>
            <w:tcW w:w="3024" w:type="dxa"/>
            <w:vAlign w:val="bottom"/>
          </w:tcPr>
          <w:p w14:paraId="042EBDB2" w14:textId="77777777" w:rsidR="00D90C5C" w:rsidRPr="004F6663" w:rsidRDefault="00D90C5C" w:rsidP="00120337">
            <w:pPr>
              <w:pStyle w:val="NormalWeb"/>
              <w:keepNext/>
              <w:widowControl w:val="0"/>
              <w:jc w:val="center"/>
              <w:rPr>
                <w:rFonts w:ascii="Cambria" w:hAnsi="Cambria"/>
                <w:sz w:val="18"/>
                <w:szCs w:val="18"/>
              </w:rPr>
            </w:pPr>
            <w:r w:rsidRPr="004F6663">
              <w:rPr>
                <w:rFonts w:ascii="Cambria" w:hAnsi="Cambria"/>
                <w:sz w:val="18"/>
                <w:szCs w:val="18"/>
              </w:rPr>
              <w:t>2 hours</w:t>
            </w:r>
          </w:p>
        </w:tc>
      </w:tr>
    </w:tbl>
    <w:p w14:paraId="1FCCC561" w14:textId="4E959C0F" w:rsidR="00D90C5C" w:rsidRPr="004F6663" w:rsidRDefault="00D90594" w:rsidP="00120337">
      <w:pPr>
        <w:pStyle w:val="FigureTableNoteSource"/>
        <w:keepNext/>
        <w:widowControl w:val="0"/>
      </w:pPr>
      <w:r w:rsidRPr="004F6663">
        <w:rPr>
          <w:b/>
        </w:rPr>
        <w:t>Note:</w:t>
      </w:r>
      <w:r w:rsidRPr="004F6663">
        <w:t xml:space="preserve"> Fumigation is not permitted if the ambient minimum temperature falls below 10 °C.</w:t>
      </w:r>
      <w:r w:rsidR="00D90C5C" w:rsidRPr="004F6663">
        <w:t xml:space="preserve"> To ensure an effective fumigation, </w:t>
      </w:r>
      <w:r w:rsidR="00FB25F2" w:rsidRPr="004F6663">
        <w:t>it is</w:t>
      </w:r>
      <w:r w:rsidR="00D90C5C" w:rsidRPr="004F6663">
        <w:t xml:space="preserve"> recommend</w:t>
      </w:r>
      <w:r w:rsidR="00FB25F2" w:rsidRPr="004F6663">
        <w:t>ed</w:t>
      </w:r>
      <w:r w:rsidR="00D90C5C" w:rsidRPr="004F6663">
        <w:t xml:space="preserve"> that 80 per cent of the initial dose rate is retained at the end of the exposure period.</w:t>
      </w:r>
    </w:p>
    <w:p w14:paraId="4FA1F542" w14:textId="253D8907" w:rsidR="00731CDC" w:rsidRPr="004F6663" w:rsidRDefault="00432E6C" w:rsidP="00120337">
      <w:pPr>
        <w:widowControl w:val="0"/>
      </w:pPr>
      <w:r w:rsidRPr="004F6663">
        <w:t>Prior to fumigation, the cut flowers and foliage must not be wrapped or coated in impervious materials that may prevent the fumigant from penetrating the target of the fumigation. Impervious materials including plastic must be opened, cut or removed prior to fumigation to allow the methyl bromide to reach the target of the fumigation.</w:t>
      </w:r>
    </w:p>
    <w:p w14:paraId="0DBCDD3A" w14:textId="2C6E4A13" w:rsidR="00D90594" w:rsidRPr="004F6663" w:rsidRDefault="00D90594" w:rsidP="00D90594">
      <w:r w:rsidRPr="004F6663">
        <w:t xml:space="preserve">If the species of cut flowers and foliage being exported to Australia are propagatable (as listed on BICON on the </w:t>
      </w:r>
      <w:r w:rsidRPr="004F6663">
        <w:rPr>
          <w:i/>
        </w:rPr>
        <w:t>Propagatable species list</w:t>
      </w:r>
      <w:r w:rsidRPr="004F6663">
        <w:t xml:space="preserve">), the flowers and/or foliage must be devitalised using glyphosate according to the </w:t>
      </w:r>
      <w:r w:rsidRPr="004F6663">
        <w:rPr>
          <w:i/>
        </w:rPr>
        <w:t>Imported cut flowers treatment guide</w:t>
      </w:r>
      <w:r w:rsidRPr="004F6663">
        <w:t xml:space="preserve"> (Department of Agriculture and Water </w:t>
      </w:r>
      <w:r w:rsidR="006C6A6B" w:rsidRPr="004F6663">
        <w:t xml:space="preserve">Resources </w:t>
      </w:r>
      <w:r w:rsidRPr="004F6663">
        <w:t>2018</w:t>
      </w:r>
      <w:r w:rsidR="004F6663" w:rsidRPr="004F6663">
        <w:t>) (</w:t>
      </w:r>
      <w:r w:rsidRPr="004F6663">
        <w:t>also available on BICON).</w:t>
      </w:r>
    </w:p>
    <w:p w14:paraId="217FBC62" w14:textId="77777777" w:rsidR="00D90594" w:rsidRPr="004F6663" w:rsidRDefault="00D90594" w:rsidP="00D90594">
      <w:r w:rsidRPr="004F6663">
        <w:t xml:space="preserve">To demonstrate compliance with this requirement, the exporting country’s NPPO must present the following additional declaration on the </w:t>
      </w:r>
      <w:r w:rsidR="00C807EC" w:rsidRPr="004F6663">
        <w:t>Phytosanitary Certificate</w:t>
      </w:r>
      <w:r w:rsidRPr="004F6663">
        <w:t xml:space="preserve">: </w:t>
      </w:r>
    </w:p>
    <w:p w14:paraId="681E1225" w14:textId="52ACA88B" w:rsidR="004C4A30" w:rsidRPr="004F6663" w:rsidRDefault="00D90594" w:rsidP="00263A8E">
      <w:pPr>
        <w:pStyle w:val="ListParagraph"/>
        <w:numPr>
          <w:ilvl w:val="0"/>
          <w:numId w:val="21"/>
        </w:numPr>
      </w:pPr>
      <w:r w:rsidRPr="004F6663">
        <w:t>‘</w:t>
      </w:r>
      <w:r w:rsidRPr="004F6663">
        <w:rPr>
          <w:i/>
        </w:rPr>
        <w:t>Devitalisation treatment has been carried out under our supervision at</w:t>
      </w:r>
      <w:r w:rsidRPr="004F6663">
        <w:t xml:space="preserve"> [insert name of accredited treatment facility]. </w:t>
      </w:r>
      <w:r w:rsidRPr="004F6663">
        <w:rPr>
          <w:i/>
        </w:rPr>
        <w:t xml:space="preserve">The flower stem has been immersed for 20 minutes in glyphosate solution </w:t>
      </w:r>
      <w:r w:rsidRPr="004F6663">
        <w:t xml:space="preserve">[insert active ingredient concentration and dosage] </w:t>
      </w:r>
      <w:r w:rsidRPr="004F6663">
        <w:rPr>
          <w:i/>
        </w:rPr>
        <w:t>to a depth of at least 35</w:t>
      </w:r>
      <w:r w:rsidR="00AD0EA5" w:rsidRPr="004F6663">
        <w:rPr>
          <w:i/>
        </w:rPr>
        <w:t xml:space="preserve"> </w:t>
      </w:r>
      <w:r w:rsidRPr="004F6663">
        <w:rPr>
          <w:i/>
        </w:rPr>
        <w:t>cm/ to within 5</w:t>
      </w:r>
      <w:r w:rsidR="00AD0EA5" w:rsidRPr="004F6663">
        <w:rPr>
          <w:i/>
        </w:rPr>
        <w:t xml:space="preserve"> </w:t>
      </w:r>
      <w:r w:rsidRPr="004F6663">
        <w:rPr>
          <w:i/>
        </w:rPr>
        <w:t xml:space="preserve">cm of the flower head/ within 15 cm of apex </w:t>
      </w:r>
      <w:r w:rsidRPr="004F6663">
        <w:t>[select the dipping method used]</w:t>
      </w:r>
      <w:r w:rsidRPr="004F6663">
        <w:rPr>
          <w:i/>
        </w:rPr>
        <w:t>’.</w:t>
      </w:r>
    </w:p>
    <w:p w14:paraId="64AB077B" w14:textId="4629A41F" w:rsidR="00D90594" w:rsidRPr="004F6663" w:rsidRDefault="00D90594" w:rsidP="006416AB">
      <w:pPr>
        <w:pStyle w:val="Heading4"/>
      </w:pPr>
      <w:bookmarkStart w:id="126" w:name="_Ref520968467"/>
      <w:r w:rsidRPr="004F6663">
        <w:t>NPPO</w:t>
      </w:r>
      <w:r w:rsidR="006D23C0" w:rsidRPr="004F6663">
        <w:noBreakHyphen/>
      </w:r>
      <w:r w:rsidRPr="004F6663">
        <w:t xml:space="preserve">approved alternative </w:t>
      </w:r>
      <w:r w:rsidR="000C30E6" w:rsidRPr="004F6663">
        <w:t>pre-export</w:t>
      </w:r>
      <w:r w:rsidRPr="004F6663">
        <w:t xml:space="preserve"> disinfestation treatment</w:t>
      </w:r>
      <w:bookmarkEnd w:id="126"/>
    </w:p>
    <w:p w14:paraId="104AE50F" w14:textId="77777777" w:rsidR="00D90594" w:rsidRPr="004F6663" w:rsidRDefault="00D90594" w:rsidP="00D90594">
      <w:r w:rsidRPr="004F6663">
        <w:t>The department will accept any treatments approved by the NPPO of the exporting country that are applied to kill pests on cut flowers for export to Australia. The department does not need to approve the treatment prior to its use unless the NPPO wishes to apply alternative treatments designed only to achieve pest sterility, for example, irradiation.</w:t>
      </w:r>
    </w:p>
    <w:p w14:paraId="24422F17" w14:textId="77777777" w:rsidR="00D90594" w:rsidRPr="004F6663" w:rsidRDefault="00D90594" w:rsidP="00D90594">
      <w:r w:rsidRPr="004F6663">
        <w:t>The NPPO of the exporting country must:</w:t>
      </w:r>
    </w:p>
    <w:p w14:paraId="1A155981" w14:textId="77777777" w:rsidR="00D90594" w:rsidRPr="004F6663" w:rsidRDefault="00D90594" w:rsidP="00263A8E">
      <w:pPr>
        <w:pStyle w:val="ListParagraph"/>
        <w:numPr>
          <w:ilvl w:val="0"/>
          <w:numId w:val="19"/>
        </w:numPr>
      </w:pPr>
      <w:r w:rsidRPr="004F6663">
        <w:t xml:space="preserve">approve and certify the treatment on </w:t>
      </w:r>
      <w:r w:rsidR="00E454DB" w:rsidRPr="004F6663">
        <w:t>a phytosanitary certificate.</w:t>
      </w:r>
    </w:p>
    <w:p w14:paraId="40175CAA" w14:textId="77777777" w:rsidR="00D90594" w:rsidRPr="004F6663" w:rsidRDefault="00D90594" w:rsidP="00263A8E">
      <w:pPr>
        <w:pStyle w:val="ListParagraph"/>
        <w:numPr>
          <w:ilvl w:val="0"/>
          <w:numId w:val="19"/>
        </w:numPr>
      </w:pPr>
      <w:r w:rsidRPr="004F6663">
        <w:t>inspect each treated consignment to verify freedom from live quarantine pests.</w:t>
      </w:r>
    </w:p>
    <w:p w14:paraId="5B4AC571" w14:textId="77777777" w:rsidR="00D90594" w:rsidRPr="004F6663" w:rsidRDefault="00195F6C" w:rsidP="00D90594">
      <w:r w:rsidRPr="004F6663">
        <w:t>The</w:t>
      </w:r>
      <w:r w:rsidR="00D90594" w:rsidRPr="004F6663">
        <w:t xml:space="preserve"> NPPO must present the following information on a Phytosanitary Certificate:</w:t>
      </w:r>
    </w:p>
    <w:p w14:paraId="5E85582A" w14:textId="77777777" w:rsidR="00D90594" w:rsidRPr="004F6663" w:rsidRDefault="00D90594" w:rsidP="00263A8E">
      <w:pPr>
        <w:pStyle w:val="ListParagraph"/>
        <w:numPr>
          <w:ilvl w:val="0"/>
          <w:numId w:val="19"/>
        </w:numPr>
      </w:pPr>
      <w:r w:rsidRPr="004F6663">
        <w:t xml:space="preserve">the full </w:t>
      </w:r>
      <w:r w:rsidR="00D43B98" w:rsidRPr="004F6663">
        <w:t>scientific</w:t>
      </w:r>
      <w:r w:rsidRPr="004F6663">
        <w:t xml:space="preserve"> name of the cut flowers and foliage (including gen</w:t>
      </w:r>
      <w:r w:rsidR="00E454DB" w:rsidRPr="004F6663">
        <w:t>us and species, or genus level).</w:t>
      </w:r>
    </w:p>
    <w:p w14:paraId="3C94347A" w14:textId="77777777" w:rsidR="00D90594" w:rsidRPr="004F6663" w:rsidRDefault="00D90594" w:rsidP="00263A8E">
      <w:pPr>
        <w:pStyle w:val="ListParagraph"/>
        <w:numPr>
          <w:ilvl w:val="0"/>
          <w:numId w:val="19"/>
        </w:numPr>
      </w:pPr>
      <w:r w:rsidRPr="004F6663">
        <w:t xml:space="preserve">details of the disinfestation treatment (for example, </w:t>
      </w:r>
      <w:r w:rsidR="00AD0EA5" w:rsidRPr="004F6663">
        <w:t>identify the active constituent, its effective</w:t>
      </w:r>
      <w:r w:rsidRPr="004F6663">
        <w:t xml:space="preserve"> concentr</w:t>
      </w:r>
      <w:r w:rsidR="00E454DB" w:rsidRPr="004F6663">
        <w:t xml:space="preserve">ation and </w:t>
      </w:r>
      <w:r w:rsidR="00AD0EA5" w:rsidRPr="004F6663">
        <w:t xml:space="preserve">the </w:t>
      </w:r>
      <w:r w:rsidR="00E454DB" w:rsidRPr="004F6663">
        <w:t xml:space="preserve">duration </w:t>
      </w:r>
      <w:r w:rsidR="00AD0EA5" w:rsidRPr="004F6663">
        <w:t xml:space="preserve">for which </w:t>
      </w:r>
      <w:r w:rsidR="00E454DB" w:rsidRPr="004F6663">
        <w:t>applied).</w:t>
      </w:r>
    </w:p>
    <w:p w14:paraId="1CADF168" w14:textId="77777777" w:rsidR="00D90594" w:rsidRPr="004F6663" w:rsidRDefault="00D90594" w:rsidP="00263A8E">
      <w:pPr>
        <w:pStyle w:val="ListParagraph"/>
        <w:numPr>
          <w:ilvl w:val="0"/>
          <w:numId w:val="19"/>
        </w:numPr>
      </w:pPr>
      <w:r w:rsidRPr="004F6663">
        <w:lastRenderedPageBreak/>
        <w:t>the</w:t>
      </w:r>
      <w:r w:rsidR="00E454DB" w:rsidRPr="004F6663">
        <w:t xml:space="preserve"> name of the treatment provider.</w:t>
      </w:r>
    </w:p>
    <w:p w14:paraId="5812E863" w14:textId="77777777" w:rsidR="00D90594" w:rsidRPr="004F6663" w:rsidRDefault="00D90594" w:rsidP="00263A8E">
      <w:pPr>
        <w:pStyle w:val="ListParagraph"/>
        <w:numPr>
          <w:ilvl w:val="0"/>
          <w:numId w:val="19"/>
        </w:numPr>
      </w:pPr>
      <w:r w:rsidRPr="004F6663">
        <w:t>the additional declaration ‘</w:t>
      </w:r>
      <w:r w:rsidRPr="004F6663">
        <w:rPr>
          <w:i/>
        </w:rPr>
        <w:t>The consignment was inspected and found free from live quarantine pests</w:t>
      </w:r>
      <w:r w:rsidR="00E454DB" w:rsidRPr="004F6663">
        <w:t>’.</w:t>
      </w:r>
    </w:p>
    <w:p w14:paraId="686A1459" w14:textId="77777777" w:rsidR="00D90594" w:rsidRPr="004F6663" w:rsidRDefault="00D90594" w:rsidP="00263A8E">
      <w:pPr>
        <w:pStyle w:val="ListParagraph"/>
        <w:numPr>
          <w:ilvl w:val="0"/>
          <w:numId w:val="19"/>
        </w:numPr>
      </w:pPr>
      <w:r w:rsidRPr="004F6663">
        <w:t>the additional declaration ‘</w:t>
      </w:r>
      <w:r w:rsidRPr="004F6663">
        <w:rPr>
          <w:i/>
        </w:rPr>
        <w:t xml:space="preserve">The consignment </w:t>
      </w:r>
      <w:r w:rsidR="00AD0EA5" w:rsidRPr="004F6663">
        <w:rPr>
          <w:i/>
        </w:rPr>
        <w:t>is</w:t>
      </w:r>
      <w:r w:rsidRPr="004F6663">
        <w:rPr>
          <w:i/>
        </w:rPr>
        <w:t xml:space="preserve"> packaged in pest</w:t>
      </w:r>
      <w:r w:rsidR="006D23C0" w:rsidRPr="004F6663">
        <w:rPr>
          <w:i/>
        </w:rPr>
        <w:noBreakHyphen/>
      </w:r>
      <w:r w:rsidRPr="004F6663">
        <w:rPr>
          <w:i/>
        </w:rPr>
        <w:t>proof cartons or containers that eliminates the possibility of entry or egress of insect pests</w:t>
      </w:r>
      <w:r w:rsidRPr="004F6663">
        <w:t>'.</w:t>
      </w:r>
    </w:p>
    <w:p w14:paraId="489B9A3C" w14:textId="2B38F76F" w:rsidR="00D90594" w:rsidRPr="004F6663" w:rsidRDefault="00D90594" w:rsidP="00D90594">
      <w:r w:rsidRPr="004F6663">
        <w:t xml:space="preserve">If the species of cut flowers and foliage being exported to Australia are propagatable (as listed on BICON on the </w:t>
      </w:r>
      <w:r w:rsidRPr="004F6663">
        <w:rPr>
          <w:i/>
        </w:rPr>
        <w:t>Propagatable species list</w:t>
      </w:r>
      <w:r w:rsidRPr="004F6663">
        <w:t xml:space="preserve">), the flowers and/or foliage must be devitalised using glyphosate according to the </w:t>
      </w:r>
      <w:r w:rsidRPr="004F6663">
        <w:rPr>
          <w:i/>
        </w:rPr>
        <w:t>Imported cut flowers treatment guide</w:t>
      </w:r>
      <w:r w:rsidRPr="004F6663">
        <w:t xml:space="preserve"> </w:t>
      </w:r>
      <w:r w:rsidR="00AC73FF" w:rsidRPr="004F6663">
        <w:fldChar w:fldCharType="begin"/>
      </w:r>
      <w:r w:rsidR="00601663" w:rsidRPr="004F6663">
        <w:instrText xml:space="preserve"> ADDIN EN.CITE &lt;EndNote&gt;&lt;Cite&gt;&lt;Author&gt;Department of Agriculture and Water Resources&lt;/Author&gt;&lt;Year&gt;2018&lt;/Year&gt;&lt;RecNum&gt;31641&lt;/RecNum&gt;&lt;DisplayText&gt;(Department of Agriculture and Water Resources 2018b)&lt;/DisplayText&gt;&lt;record&gt;&lt;rec-number&gt;31641&lt;/rec-number&gt;&lt;foreign-keys&gt;&lt;key app="EN" db-id="pxwxw0er9zv2fxezxdk5tt5utz5p5vtrwdv0" timestamp="1533621095"&gt;31641&lt;/key&gt;&lt;/foreign-keys&gt;&lt;ref-type name="Web Page/Online Document"&gt;12&lt;/ref-type&gt;&lt;contributors&gt;&lt;authors&gt;&lt;author&gt;Department of Agriculture and Water Resources,&lt;/author&gt;&lt;/authors&gt;&lt;/contributors&gt;&lt;titles&gt;&lt;title&gt;Imported cut flower treatment guide&lt;/title&gt;&lt;/titles&gt;&lt;keywords&gt;&lt;keyword&gt;cut flower&lt;/keyword&gt;&lt;keyword&gt;foliage&lt;/keyword&gt;&lt;keyword&gt;devitalisation&lt;/keyword&gt;&lt;/keywords&gt;&lt;dates&gt;&lt;year&gt;2018&lt;/year&gt;&lt;/dates&gt;&lt;pub-location&gt;Australia&lt;/pub-location&gt;&lt;urls&gt;&lt;related-urls&gt;&lt;url&gt;http://www.agriculture.gov.au/SiteCollectionDocuments/aqis/importing/plants-grains-hort/forms/imported-cut-flower-treatment.pdf&lt;/url&gt;&lt;/related-urls&gt;&lt;pdf-urls&gt;&lt;url&gt;file://J:\E Library\Plant Catalogue\D\Depatment of Agriculture and Water Resources 2018 EN31641.pdf&lt;/url&gt;&lt;/pdf-urls&gt;&lt;/urls&gt;&lt;custom1&gt;Cut flower QL&lt;/custom1&gt;&lt;/record&gt;&lt;/Cite&gt;&lt;/EndNote&gt;</w:instrText>
      </w:r>
      <w:r w:rsidR="00AC73FF" w:rsidRPr="004F6663">
        <w:fldChar w:fldCharType="separate"/>
      </w:r>
      <w:r w:rsidR="00601663" w:rsidRPr="004F6663">
        <w:rPr>
          <w:noProof/>
        </w:rPr>
        <w:t>(</w:t>
      </w:r>
      <w:hyperlink w:anchor="_ENREF_96" w:tooltip="Department of Agriculture and Water Resources, 2018 #31641" w:history="1">
        <w:r w:rsidR="00550223" w:rsidRPr="004F6663">
          <w:rPr>
            <w:noProof/>
          </w:rPr>
          <w:t>Department of Agriculture and Water Resources 2018b</w:t>
        </w:r>
      </w:hyperlink>
      <w:r w:rsidR="00601663" w:rsidRPr="004F6663">
        <w:rPr>
          <w:noProof/>
        </w:rPr>
        <w:t>)</w:t>
      </w:r>
      <w:r w:rsidR="00AC73FF" w:rsidRPr="004F6663">
        <w:fldChar w:fldCharType="end"/>
      </w:r>
      <w:r w:rsidR="007E4F09" w:rsidRPr="004F6663">
        <w:t xml:space="preserve"> </w:t>
      </w:r>
      <w:r w:rsidRPr="004F6663">
        <w:t>(also available on BICON).</w:t>
      </w:r>
    </w:p>
    <w:p w14:paraId="1478CBF6" w14:textId="77777777" w:rsidR="00D90594" w:rsidRPr="004F6663" w:rsidRDefault="00D90594" w:rsidP="00D90594">
      <w:r w:rsidRPr="004F6663">
        <w:t xml:space="preserve">To demonstrate compliance with this requirement, the exporting country’s NPPO must present the following additional declaration on the </w:t>
      </w:r>
      <w:r w:rsidR="00C807EC" w:rsidRPr="004F6663">
        <w:t>Phytosanitary Certificate</w:t>
      </w:r>
      <w:r w:rsidRPr="004F6663">
        <w:t xml:space="preserve">: </w:t>
      </w:r>
    </w:p>
    <w:p w14:paraId="79355FE0" w14:textId="77777777" w:rsidR="00D90594" w:rsidRPr="004F6663" w:rsidRDefault="00D90594" w:rsidP="00263A8E">
      <w:pPr>
        <w:pStyle w:val="ListParagraph"/>
        <w:numPr>
          <w:ilvl w:val="0"/>
          <w:numId w:val="21"/>
        </w:numPr>
      </w:pPr>
      <w:r w:rsidRPr="004F6663">
        <w:t>‘</w:t>
      </w:r>
      <w:r w:rsidRPr="004F6663">
        <w:rPr>
          <w:i/>
        </w:rPr>
        <w:t>Devitalisation treatment has been carried out under our supervision at</w:t>
      </w:r>
      <w:r w:rsidRPr="004F6663">
        <w:t xml:space="preserve"> [insert name of accredited treatment facility]. </w:t>
      </w:r>
      <w:r w:rsidRPr="004F6663">
        <w:rPr>
          <w:i/>
        </w:rPr>
        <w:t xml:space="preserve">The flower stem has been immersed for 20 minutes in glyphosate solution </w:t>
      </w:r>
      <w:r w:rsidRPr="004F6663">
        <w:t xml:space="preserve">[insert active ingredient concentration and dosage] </w:t>
      </w:r>
      <w:r w:rsidRPr="004F6663">
        <w:rPr>
          <w:i/>
        </w:rPr>
        <w:t>to a depth of at least 35</w:t>
      </w:r>
      <w:r w:rsidR="00AD0EA5" w:rsidRPr="004F6663">
        <w:rPr>
          <w:i/>
        </w:rPr>
        <w:t xml:space="preserve"> </w:t>
      </w:r>
      <w:r w:rsidRPr="004F6663">
        <w:rPr>
          <w:i/>
        </w:rPr>
        <w:t>cm/ to within 5</w:t>
      </w:r>
      <w:r w:rsidR="00AD0EA5" w:rsidRPr="004F6663">
        <w:rPr>
          <w:i/>
        </w:rPr>
        <w:t xml:space="preserve"> </w:t>
      </w:r>
      <w:r w:rsidRPr="004F6663">
        <w:rPr>
          <w:i/>
        </w:rPr>
        <w:t xml:space="preserve">cm of the flower head/ within 15 cm of apex </w:t>
      </w:r>
      <w:r w:rsidRPr="004F6663">
        <w:t>[select the dipping method used]’.</w:t>
      </w:r>
    </w:p>
    <w:p w14:paraId="0FAC0778" w14:textId="11254B74" w:rsidR="00D90594" w:rsidRPr="004F6663" w:rsidRDefault="00D90594" w:rsidP="00D90594">
      <w:r w:rsidRPr="004F6663">
        <w:t xml:space="preserve">Additional information on alternative disinfestation treatments is discussed in </w:t>
      </w:r>
      <w:r w:rsidR="000D389D" w:rsidRPr="004F6663">
        <w:t>Section</w:t>
      </w:r>
      <w:r w:rsidR="00B57797" w:rsidRPr="004F6663">
        <w:t xml:space="preserve"> </w:t>
      </w:r>
      <w:r w:rsidR="00B57797" w:rsidRPr="004F6663">
        <w:fldChar w:fldCharType="begin"/>
      </w:r>
      <w:r w:rsidR="00B57797" w:rsidRPr="004F6663">
        <w:instrText xml:space="preserve"> REF _Ref529201602 \r \h </w:instrText>
      </w:r>
      <w:r w:rsidR="00155C58" w:rsidRPr="004F6663">
        <w:instrText xml:space="preserve"> \* MERGEFORMAT </w:instrText>
      </w:r>
      <w:r w:rsidR="00B57797" w:rsidRPr="004F6663">
        <w:fldChar w:fldCharType="separate"/>
      </w:r>
      <w:r w:rsidR="00124963" w:rsidRPr="004F6663">
        <w:t>7.3.2</w:t>
      </w:r>
      <w:r w:rsidR="00B57797" w:rsidRPr="004F6663">
        <w:fldChar w:fldCharType="end"/>
      </w:r>
      <w:r w:rsidRPr="004F6663">
        <w:t>.</w:t>
      </w:r>
    </w:p>
    <w:p w14:paraId="5867387D" w14:textId="5DCAFA79" w:rsidR="00432E6C" w:rsidRPr="004F6663" w:rsidRDefault="00432E6C" w:rsidP="00432E6C">
      <w:pPr>
        <w:pStyle w:val="Heading4"/>
      </w:pPr>
      <w:r w:rsidRPr="004F6663">
        <w:t>Import permits</w:t>
      </w:r>
    </w:p>
    <w:p w14:paraId="6863D174" w14:textId="78BA0DDC" w:rsidR="00432E6C" w:rsidRPr="004F6663" w:rsidRDefault="00D67012" w:rsidP="00D90594">
      <w:r w:rsidRPr="004F6663">
        <w:t xml:space="preserve">The department may introduce import permits as a measure if </w:t>
      </w:r>
      <w:r w:rsidR="00432E6C" w:rsidRPr="004F6663">
        <w:t>a</w:t>
      </w:r>
      <w:r w:rsidRPr="004F6663">
        <w:t>n exporting</w:t>
      </w:r>
      <w:r w:rsidR="00432E6C" w:rsidRPr="004F6663">
        <w:t xml:space="preserve"> country </w:t>
      </w:r>
      <w:r w:rsidRPr="004F6663">
        <w:t>has</w:t>
      </w:r>
      <w:r w:rsidR="00120337" w:rsidRPr="004F6663">
        <w:t xml:space="preserve"> </w:t>
      </w:r>
      <w:r w:rsidRPr="004F6663">
        <w:t>non</w:t>
      </w:r>
      <w:r w:rsidRPr="004F6663">
        <w:noBreakHyphen/>
      </w:r>
      <w:r w:rsidR="00432E6C" w:rsidRPr="004F6663">
        <w:t xml:space="preserve">compliance rates </w:t>
      </w:r>
      <w:r w:rsidRPr="004F6663">
        <w:t>that are</w:t>
      </w:r>
      <w:r w:rsidR="00432E6C" w:rsidRPr="004F6663">
        <w:t xml:space="preserve"> unacceptab</w:t>
      </w:r>
      <w:r w:rsidR="00155C58" w:rsidRPr="004F6663">
        <w:t>l</w:t>
      </w:r>
      <w:r w:rsidRPr="004F6663">
        <w:t>y high</w:t>
      </w:r>
      <w:r w:rsidR="00432E6C" w:rsidRPr="004F6663">
        <w:t xml:space="preserve">. </w:t>
      </w:r>
      <w:r w:rsidRPr="004F6663">
        <w:t xml:space="preserve">The department will inform each exporting country if import permits will be introduced for that pathway. </w:t>
      </w:r>
      <w:r w:rsidR="00432E6C" w:rsidRPr="004F6663">
        <w:t xml:space="preserve">Once available, </w:t>
      </w:r>
      <w:r w:rsidR="00120337" w:rsidRPr="004F6663">
        <w:t xml:space="preserve">import permit </w:t>
      </w:r>
      <w:r w:rsidR="00BE617E" w:rsidRPr="004F6663">
        <w:t>applications</w:t>
      </w:r>
      <w:r w:rsidR="00432E6C" w:rsidRPr="004F6663">
        <w:t xml:space="preserve"> will </w:t>
      </w:r>
      <w:r w:rsidR="00120337" w:rsidRPr="004F6663">
        <w:t xml:space="preserve">be </w:t>
      </w:r>
      <w:r w:rsidR="00432E6C" w:rsidRPr="004F6663">
        <w:t xml:space="preserve">accessible from the department’s Biosecurity Import Conditions system (BICON) (available from </w:t>
      </w:r>
      <w:hyperlink r:id="rId45" w:history="1">
        <w:r w:rsidR="00432E6C" w:rsidRPr="004F6663">
          <w:rPr>
            <w:rStyle w:val="Hyperlink"/>
          </w:rPr>
          <w:t>https://bicon.agriculture.gov.au/BiconWeb4.0</w:t>
        </w:r>
      </w:hyperlink>
      <w:r w:rsidR="00432E6C" w:rsidRPr="004F6663">
        <w:t xml:space="preserve">) </w:t>
      </w:r>
      <w:r w:rsidR="00BE617E" w:rsidRPr="004F6663">
        <w:t xml:space="preserve">and further information </w:t>
      </w:r>
      <w:r w:rsidRPr="004F6663">
        <w:t>is</w:t>
      </w:r>
      <w:r w:rsidR="00BE617E" w:rsidRPr="004F6663">
        <w:t xml:space="preserve"> available from the</w:t>
      </w:r>
      <w:r w:rsidR="004A5DB5" w:rsidRPr="004F6663">
        <w:t xml:space="preserve"> department’s website (</w:t>
      </w:r>
      <w:hyperlink r:id="rId46" w:history="1">
        <w:r w:rsidR="004A5DB5" w:rsidRPr="004F6663">
          <w:rPr>
            <w:rStyle w:val="Hyperlink"/>
          </w:rPr>
          <w:t>agriculture.gov.au/cut-flowers</w:t>
        </w:r>
      </w:hyperlink>
      <w:r w:rsidR="004A5DB5" w:rsidRPr="004F6663">
        <w:rPr>
          <w:color w:val="1F497D"/>
        </w:rPr>
        <w:t>)</w:t>
      </w:r>
      <w:r w:rsidR="00BE617E" w:rsidRPr="004F6663">
        <w:t>.</w:t>
      </w:r>
    </w:p>
    <w:p w14:paraId="2564F93F" w14:textId="24E496C7" w:rsidR="002F5303" w:rsidRPr="004F6663" w:rsidRDefault="002F5303" w:rsidP="00D90594">
      <w:r w:rsidRPr="004F6663">
        <w:t>Before issuing subsequent import permits, the department will review how effective the import permit conditions were in preventing the arrival of live quarantine pests. The outcomes of this review may include refusal to grant another permit or modification of the importer’s supply chain control measures.</w:t>
      </w:r>
    </w:p>
    <w:p w14:paraId="55A73A12" w14:textId="77777777" w:rsidR="00D90594" w:rsidRPr="004F6663" w:rsidRDefault="00D90594" w:rsidP="00D90594">
      <w:pPr>
        <w:pStyle w:val="Heading3"/>
      </w:pPr>
      <w:bookmarkStart w:id="127" w:name="_Toc510105353"/>
      <w:bookmarkStart w:id="128" w:name="_Toc511052239"/>
      <w:bookmarkStart w:id="129" w:name="_Toc520963122"/>
      <w:bookmarkStart w:id="130" w:name="_Toc11397935"/>
      <w:bookmarkEnd w:id="127"/>
      <w:r w:rsidRPr="004F6663">
        <w:t>Operational system for the maintenance and verification of phytosanitary status</w:t>
      </w:r>
      <w:bookmarkEnd w:id="128"/>
      <w:bookmarkEnd w:id="129"/>
      <w:bookmarkEnd w:id="130"/>
    </w:p>
    <w:p w14:paraId="0B6B9637" w14:textId="77777777" w:rsidR="00D90594" w:rsidRPr="004F6663" w:rsidRDefault="00D90594" w:rsidP="00D90594">
      <w:r w:rsidRPr="004F6663">
        <w:t>A system of operational procedures is necessary to maintain and verify the phytosanitary status of imported cut flowers and foliage. This is to ensure that risk management measures are met and maintained.</w:t>
      </w:r>
    </w:p>
    <w:p w14:paraId="396E6F02" w14:textId="77777777" w:rsidR="00D90594" w:rsidRPr="004F6663" w:rsidRDefault="00D90594" w:rsidP="006416AB">
      <w:pPr>
        <w:pStyle w:val="Heading4"/>
      </w:pPr>
      <w:r w:rsidRPr="004F6663">
        <w:t>A system of traceability to source farms</w:t>
      </w:r>
    </w:p>
    <w:p w14:paraId="5CA56DF3" w14:textId="77777777" w:rsidR="00D90594" w:rsidRPr="004F6663" w:rsidRDefault="008171C1" w:rsidP="00D90594">
      <w:r w:rsidRPr="004F6663">
        <w:t xml:space="preserve">This procedure is necessary </w:t>
      </w:r>
      <w:r w:rsidR="00AD0EA5" w:rsidRPr="004F6663">
        <w:t>where</w:t>
      </w:r>
      <w:r w:rsidRPr="004F6663">
        <w:t xml:space="preserve"> the exporting country has chosen the NPPO</w:t>
      </w:r>
      <w:r w:rsidR="006D23C0" w:rsidRPr="004F6663">
        <w:noBreakHyphen/>
      </w:r>
      <w:r w:rsidRPr="004F6663">
        <w:t xml:space="preserve">approved systems approach as its arthropod pest management option, and </w:t>
      </w:r>
      <w:r w:rsidR="00AD0EA5" w:rsidRPr="004F6663">
        <w:t xml:space="preserve">where </w:t>
      </w:r>
      <w:r w:rsidRPr="004F6663">
        <w:t>that systems approach includes on</w:t>
      </w:r>
      <w:r w:rsidR="006D23C0" w:rsidRPr="004F6663">
        <w:noBreakHyphen/>
      </w:r>
      <w:r w:rsidRPr="004F6663">
        <w:t xml:space="preserve">farm controls. </w:t>
      </w:r>
      <w:r w:rsidR="00D90594" w:rsidRPr="004F6663">
        <w:t>The objectives of this procedure are to ensure that:</w:t>
      </w:r>
    </w:p>
    <w:p w14:paraId="5177F564" w14:textId="77777777" w:rsidR="00D90594" w:rsidRPr="004F6663" w:rsidRDefault="00D90594" w:rsidP="00263A8E">
      <w:pPr>
        <w:numPr>
          <w:ilvl w:val="0"/>
          <w:numId w:val="17"/>
        </w:numPr>
      </w:pPr>
      <w:r w:rsidRPr="004F6663">
        <w:t>cut flowers are sourced only from farms producing commercial export</w:t>
      </w:r>
      <w:r w:rsidR="006D23C0" w:rsidRPr="004F6663">
        <w:noBreakHyphen/>
      </w:r>
      <w:r w:rsidRPr="004F6663">
        <w:t>quality flowers</w:t>
      </w:r>
      <w:r w:rsidR="00E454DB" w:rsidRPr="004F6663">
        <w:t>.</w:t>
      </w:r>
    </w:p>
    <w:p w14:paraId="020DEFAC" w14:textId="77777777" w:rsidR="00D90594" w:rsidRPr="004F6663" w:rsidRDefault="00D90594" w:rsidP="00263A8E">
      <w:pPr>
        <w:numPr>
          <w:ilvl w:val="0"/>
          <w:numId w:val="17"/>
        </w:numPr>
      </w:pPr>
      <w:r w:rsidRPr="004F6663">
        <w:lastRenderedPageBreak/>
        <w:t>farms from which cut flowers are sourced can be identified so that any investigation and corrective action can be targeted rather than applied to all contributing export farms, in the event that live pests are intercepted.</w:t>
      </w:r>
    </w:p>
    <w:p w14:paraId="6BB05400" w14:textId="77777777" w:rsidR="00D90594" w:rsidRPr="004F6663" w:rsidRDefault="00D90594" w:rsidP="00D90594">
      <w:r w:rsidRPr="004F6663">
        <w:t>The exporting country’s NPPO must ensure that cut flowers for export to Australia can be traced back to farm level</w:t>
      </w:r>
      <w:r w:rsidR="00D90C5C" w:rsidRPr="004F6663">
        <w:t xml:space="preserve"> if the NPPO</w:t>
      </w:r>
      <w:r w:rsidR="006D23C0" w:rsidRPr="004F6663">
        <w:noBreakHyphen/>
      </w:r>
      <w:r w:rsidR="00D90C5C" w:rsidRPr="004F6663">
        <w:t>approved systems approach includes on</w:t>
      </w:r>
      <w:r w:rsidR="006D23C0" w:rsidRPr="004F6663">
        <w:noBreakHyphen/>
      </w:r>
      <w:r w:rsidR="00D90C5C" w:rsidRPr="004F6663">
        <w:t xml:space="preserve">farm controls as part of its pest control </w:t>
      </w:r>
      <w:r w:rsidR="008171C1" w:rsidRPr="004F6663">
        <w:t>measures</w:t>
      </w:r>
      <w:r w:rsidRPr="004F6663">
        <w:t>. The exporting country’s NPPO is also responsible for ensuring that export</w:t>
      </w:r>
      <w:r w:rsidR="00AD0EA5" w:rsidRPr="004F6663">
        <w:t>ing</w:t>
      </w:r>
      <w:r w:rsidRPr="004F6663">
        <w:t xml:space="preserve"> cut flower growers are aware of the pests of quarantine concern to Australia</w:t>
      </w:r>
      <w:r w:rsidR="00AD0EA5" w:rsidRPr="004F6663">
        <w:t>,</w:t>
      </w:r>
      <w:r w:rsidRPr="004F6663">
        <w:t xml:space="preserve"> and </w:t>
      </w:r>
      <w:r w:rsidR="00AD0EA5" w:rsidRPr="004F6663">
        <w:t xml:space="preserve">of </w:t>
      </w:r>
      <w:r w:rsidRPr="004F6663">
        <w:t>the agreed risk management measures.</w:t>
      </w:r>
    </w:p>
    <w:p w14:paraId="66937EE2" w14:textId="77777777" w:rsidR="00D90594" w:rsidRPr="004F6663" w:rsidRDefault="00D90594" w:rsidP="006416AB">
      <w:pPr>
        <w:pStyle w:val="Heading4"/>
      </w:pPr>
      <w:r w:rsidRPr="004F6663">
        <w:t>Registration of packing houses and treatment providers and auditing of procedures</w:t>
      </w:r>
    </w:p>
    <w:p w14:paraId="437790D3" w14:textId="77777777" w:rsidR="00D90594" w:rsidRPr="004F6663" w:rsidRDefault="00D90594" w:rsidP="00D90594">
      <w:r w:rsidRPr="004F6663">
        <w:t>The objectives of this procedure are to ensure that:</w:t>
      </w:r>
    </w:p>
    <w:p w14:paraId="5CFBB7A2" w14:textId="77777777" w:rsidR="00D90594" w:rsidRPr="004F6663" w:rsidRDefault="00195F6C" w:rsidP="00263A8E">
      <w:pPr>
        <w:numPr>
          <w:ilvl w:val="0"/>
          <w:numId w:val="17"/>
        </w:numPr>
      </w:pPr>
      <w:r w:rsidRPr="004F6663">
        <w:t>export</w:t>
      </w:r>
      <w:r w:rsidR="00AD0EA5" w:rsidRPr="004F6663">
        <w:t>-</w:t>
      </w:r>
      <w:r w:rsidR="00D90594" w:rsidRPr="004F6663">
        <w:t>quality cut flowers are sourced only from packing houses that are approved by the NPPO</w:t>
      </w:r>
      <w:r w:rsidR="00DB7303" w:rsidRPr="004F6663">
        <w:t>, if the exporting country has chosen the NPPO</w:t>
      </w:r>
      <w:r w:rsidR="00DB7303" w:rsidRPr="004F6663">
        <w:noBreakHyphen/>
        <w:t>approved systems approach as its arthropod pest management option</w:t>
      </w:r>
    </w:p>
    <w:p w14:paraId="3FC0988B" w14:textId="77777777" w:rsidR="00D90594" w:rsidRPr="004F6663" w:rsidRDefault="00D90594" w:rsidP="00263A8E">
      <w:pPr>
        <w:numPr>
          <w:ilvl w:val="0"/>
          <w:numId w:val="17"/>
        </w:numPr>
      </w:pPr>
      <w:r w:rsidRPr="004F6663">
        <w:t>treatment providers are approved by the NPPO and are capable of applying a treatment that suitably manages the target pests.</w:t>
      </w:r>
    </w:p>
    <w:p w14:paraId="5AA8EC67" w14:textId="77777777" w:rsidR="00D90594" w:rsidRPr="004F6663" w:rsidRDefault="00D90594" w:rsidP="00D90594">
      <w:r w:rsidRPr="004F6663">
        <w:t>Export packing houses must be registered with the exporting country’s NPPO</w:t>
      </w:r>
      <w:r w:rsidR="008171C1" w:rsidRPr="004F6663">
        <w:t xml:space="preserve">. </w:t>
      </w:r>
      <w:r w:rsidR="00AD0EA5" w:rsidRPr="004F6663">
        <w:t>A</w:t>
      </w:r>
      <w:r w:rsidRPr="004F6663">
        <w:t xml:space="preserve"> list of registered packing houses must be kept by the exporting country’s NPPO. The NPPO of the exporting country is required to ensure that registered packing houses are suitably equipped</w:t>
      </w:r>
      <w:r w:rsidR="00AD0EA5" w:rsidRPr="004F6663">
        <w:t>,</w:t>
      </w:r>
      <w:r w:rsidRPr="004F6663">
        <w:t xml:space="preserve"> and have a system in place to carry out the specified phytosanitary activities. Audit records of the exporting country’s NPPO must be made available to the department upon request.</w:t>
      </w:r>
    </w:p>
    <w:p w14:paraId="1D821871" w14:textId="77777777" w:rsidR="00D90594" w:rsidRPr="004F6663" w:rsidRDefault="00D90594" w:rsidP="00D90594">
      <w:r w:rsidRPr="004F6663">
        <w:t>In circumstances where cut flowers and foliage undergo treatment prior to export, such processes must be undertaken by treatment providers that have been registered with and audited by the exporting country’s NPPO for that purpose. Records of the exporting country’s NPPO registration requirements and audits are to be made available to the department upon request.</w:t>
      </w:r>
    </w:p>
    <w:p w14:paraId="22F0658B" w14:textId="77777777" w:rsidR="00D90594" w:rsidRPr="004F6663" w:rsidRDefault="00D90594" w:rsidP="00D90594">
      <w:r w:rsidRPr="004F6663">
        <w:t xml:space="preserve">Approval for treatment providers must include verified operability of suitable systems to ensure compliance with treatment requirements. </w:t>
      </w:r>
      <w:r w:rsidR="00AD0EA5" w:rsidRPr="004F6663">
        <w:t>These systems should</w:t>
      </w:r>
      <w:r w:rsidRPr="004F6663">
        <w:t xml:space="preserve"> include: </w:t>
      </w:r>
    </w:p>
    <w:p w14:paraId="7B744BB3" w14:textId="77777777" w:rsidR="00D90594" w:rsidRPr="004F6663" w:rsidRDefault="00AD0EA5" w:rsidP="00263A8E">
      <w:pPr>
        <w:numPr>
          <w:ilvl w:val="0"/>
          <w:numId w:val="17"/>
        </w:numPr>
      </w:pPr>
      <w:r w:rsidRPr="004F6663">
        <w:t xml:space="preserve">documented </w:t>
      </w:r>
      <w:r w:rsidR="00D90594" w:rsidRPr="004F6663">
        <w:t>procedures to ensure cut flowers and foliage are appropriate</w:t>
      </w:r>
      <w:r w:rsidRPr="004F6663">
        <w:t>ly treated and safeguarded post-</w:t>
      </w:r>
      <w:r w:rsidR="00D90594" w:rsidRPr="004F6663">
        <w:t>treatment</w:t>
      </w:r>
      <w:r w:rsidR="00E454DB" w:rsidRPr="004F6663">
        <w:t>.</w:t>
      </w:r>
    </w:p>
    <w:p w14:paraId="378919CC" w14:textId="77777777" w:rsidR="00D90594" w:rsidRPr="004F6663" w:rsidRDefault="00AD0EA5" w:rsidP="00263A8E">
      <w:pPr>
        <w:numPr>
          <w:ilvl w:val="0"/>
          <w:numId w:val="17"/>
        </w:numPr>
      </w:pPr>
      <w:r w:rsidRPr="004F6663">
        <w:t xml:space="preserve">staff </w:t>
      </w:r>
      <w:r w:rsidR="00D90594" w:rsidRPr="004F6663">
        <w:t>training to ensure compliance with procedures</w:t>
      </w:r>
      <w:r w:rsidR="00E454DB" w:rsidRPr="004F6663">
        <w:t>.</w:t>
      </w:r>
    </w:p>
    <w:p w14:paraId="21AF860C" w14:textId="77777777" w:rsidR="00D90594" w:rsidRPr="004F6663" w:rsidRDefault="00AD0EA5" w:rsidP="00263A8E">
      <w:pPr>
        <w:numPr>
          <w:ilvl w:val="0"/>
          <w:numId w:val="17"/>
        </w:numPr>
      </w:pPr>
      <w:r w:rsidRPr="004F6663">
        <w:t xml:space="preserve">record </w:t>
      </w:r>
      <w:r w:rsidR="00D90594" w:rsidRPr="004F6663">
        <w:t>keeping procedures</w:t>
      </w:r>
      <w:r w:rsidR="00E454DB" w:rsidRPr="004F6663">
        <w:t>.</w:t>
      </w:r>
    </w:p>
    <w:p w14:paraId="65B63327" w14:textId="77777777" w:rsidR="00D90594" w:rsidRPr="004F6663" w:rsidRDefault="00AD0EA5" w:rsidP="00263A8E">
      <w:pPr>
        <w:numPr>
          <w:ilvl w:val="0"/>
          <w:numId w:val="17"/>
        </w:numPr>
      </w:pPr>
      <w:r w:rsidRPr="004F6663">
        <w:t xml:space="preserve">suitability and operability </w:t>
      </w:r>
      <w:r w:rsidR="00E454DB" w:rsidRPr="004F6663">
        <w:t>of facilities and equipment.</w:t>
      </w:r>
    </w:p>
    <w:p w14:paraId="19D5533C" w14:textId="77777777" w:rsidR="00D90594" w:rsidRPr="004F6663" w:rsidRDefault="00AD0EA5" w:rsidP="00263A8E">
      <w:pPr>
        <w:numPr>
          <w:ilvl w:val="0"/>
          <w:numId w:val="17"/>
        </w:numPr>
      </w:pPr>
      <w:r w:rsidRPr="004F6663">
        <w:t xml:space="preserve">compliance </w:t>
      </w:r>
      <w:r w:rsidR="00D90594" w:rsidRPr="004F6663">
        <w:t>with the exporting country’s NPPO system of oversight of treatment application.</w:t>
      </w:r>
    </w:p>
    <w:p w14:paraId="27E6E623" w14:textId="77777777" w:rsidR="00D90594" w:rsidRPr="004F6663" w:rsidRDefault="00D90594" w:rsidP="006416AB">
      <w:pPr>
        <w:pStyle w:val="Heading4"/>
      </w:pPr>
      <w:r w:rsidRPr="004F6663">
        <w:t>Packaging and labelling</w:t>
      </w:r>
    </w:p>
    <w:p w14:paraId="60178F2D" w14:textId="4B95E922" w:rsidR="00D90594" w:rsidRPr="004F6663" w:rsidRDefault="00D90594" w:rsidP="00D90594">
      <w:r w:rsidRPr="004F6663">
        <w:t>The objectives of this procedure are to ensure that cut flowers and foliage proposed for export to Australia</w:t>
      </w:r>
      <w:r w:rsidR="00AD0EA5" w:rsidRPr="004F6663">
        <w:t>,</w:t>
      </w:r>
      <w:r w:rsidRPr="004F6663">
        <w:t xml:space="preserve"> and associated packaging</w:t>
      </w:r>
      <w:r w:rsidR="00AD0EA5" w:rsidRPr="004F6663">
        <w:t>,</w:t>
      </w:r>
      <w:r w:rsidRPr="004F6663">
        <w:t xml:space="preserve"> </w:t>
      </w:r>
      <w:r w:rsidR="00AD0EA5" w:rsidRPr="004F6663">
        <w:t>are</w:t>
      </w:r>
      <w:r w:rsidRPr="004F6663">
        <w:t xml:space="preserve"> not contaminated by quarantine pests or regulated articles (as defined in ISPM 5: Glossary of phytosanitary terms </w:t>
      </w:r>
      <w:r w:rsidR="004E0CE6" w:rsidRPr="004F6663">
        <w:fldChar w:fldCharType="begin"/>
      </w:r>
      <w:r w:rsidR="004E0CE6" w:rsidRPr="004F6663">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fldChar w:fldCharType="separate"/>
      </w:r>
      <w:r w:rsidR="004E0CE6" w:rsidRPr="004F6663">
        <w:rPr>
          <w:noProof/>
        </w:rPr>
        <w:t>(</w:t>
      </w:r>
      <w:hyperlink w:anchor="_ENREF_136" w:tooltip="FAO, 2019 #33972" w:history="1">
        <w:r w:rsidR="00550223" w:rsidRPr="004F6663">
          <w:rPr>
            <w:noProof/>
          </w:rPr>
          <w:t>FAO 2019</w:t>
        </w:r>
      </w:hyperlink>
      <w:r w:rsidR="004E0CE6" w:rsidRPr="004F6663">
        <w:rPr>
          <w:noProof/>
        </w:rPr>
        <w:t>)</w:t>
      </w:r>
      <w:r w:rsidR="004E0CE6" w:rsidRPr="004F6663">
        <w:fldChar w:fldCharType="end"/>
      </w:r>
      <w:r w:rsidRPr="004F6663">
        <w:t xml:space="preserve">. </w:t>
      </w:r>
      <w:r w:rsidR="00AD0EA5" w:rsidRPr="004F6663">
        <w:t>Secure, pest-</w:t>
      </w:r>
      <w:r w:rsidRPr="004F6663">
        <w:t xml:space="preserve">proof </w:t>
      </w:r>
      <w:r w:rsidRPr="004F6663">
        <w:lastRenderedPageBreak/>
        <w:t xml:space="preserve">packaging </w:t>
      </w:r>
      <w:r w:rsidR="00AD0EA5" w:rsidRPr="004F6663">
        <w:t>must be</w:t>
      </w:r>
      <w:r w:rsidRPr="004F6663">
        <w:t xml:space="preserve"> used during storage and transport to Australia to prevent re</w:t>
      </w:r>
      <w:r w:rsidR="006D23C0" w:rsidRPr="004F6663">
        <w:noBreakHyphen/>
      </w:r>
      <w:r w:rsidRPr="004F6663">
        <w:t>infestation during storage and transport</w:t>
      </w:r>
      <w:r w:rsidR="00AD0EA5" w:rsidRPr="004F6663">
        <w:t>,</w:t>
      </w:r>
      <w:r w:rsidRPr="004F6663">
        <w:t xml:space="preserve"> and escape of pests during clearance procedures </w:t>
      </w:r>
      <w:r w:rsidR="00E6162C" w:rsidRPr="004F6663">
        <w:t>on arrival</w:t>
      </w:r>
      <w:r w:rsidRPr="004F6663">
        <w:t xml:space="preserve"> in Australia. </w:t>
      </w:r>
    </w:p>
    <w:p w14:paraId="02DC8F9D" w14:textId="77777777" w:rsidR="00D90594" w:rsidRPr="004F6663" w:rsidRDefault="00D90594" w:rsidP="00D90594">
      <w:r w:rsidRPr="004F6663">
        <w:t>Export packing houses and treatment providers must ensure that packaging and labelling are suitable to maintain the phytosanitary status of export consignments. The packaged cut flowers and foliage also must be labelled with sufficient identification information for purposes of traceability.</w:t>
      </w:r>
    </w:p>
    <w:p w14:paraId="627E1A7A" w14:textId="77777777" w:rsidR="00D90594" w:rsidRPr="004F6663" w:rsidRDefault="00D90594" w:rsidP="00D90594">
      <w:r w:rsidRPr="004F6663">
        <w:t>Each consignment must be secured (that is, made arthropod</w:t>
      </w:r>
      <w:r w:rsidR="006D23C0" w:rsidRPr="004F6663">
        <w:noBreakHyphen/>
      </w:r>
      <w:r w:rsidRPr="004F6663">
        <w:t>proof) by one of the following methods:</w:t>
      </w:r>
    </w:p>
    <w:p w14:paraId="1ACAAD1E" w14:textId="77777777" w:rsidR="00D90594" w:rsidRPr="004F6663" w:rsidRDefault="00AD0EA5" w:rsidP="00263A8E">
      <w:pPr>
        <w:numPr>
          <w:ilvl w:val="0"/>
          <w:numId w:val="17"/>
        </w:numPr>
      </w:pPr>
      <w:r w:rsidRPr="004F6663">
        <w:t>packaging in fully-</w:t>
      </w:r>
      <w:r w:rsidR="00D90594" w:rsidRPr="004F6663">
        <w:t>enclosed cartons that have no ventilation holes</w:t>
      </w:r>
      <w:r w:rsidRPr="004F6663">
        <w:t>, with</w:t>
      </w:r>
      <w:r w:rsidR="00D90594" w:rsidRPr="004F6663">
        <w:t xml:space="preserve"> lids</w:t>
      </w:r>
      <w:r w:rsidR="00E454DB" w:rsidRPr="004F6663">
        <w:t xml:space="preserve"> </w:t>
      </w:r>
      <w:r w:rsidRPr="004F6663">
        <w:t xml:space="preserve">that </w:t>
      </w:r>
      <w:r w:rsidR="00E454DB" w:rsidRPr="004F6663">
        <w:t>are tightly fixed to the base.</w:t>
      </w:r>
    </w:p>
    <w:p w14:paraId="6C600680" w14:textId="77777777" w:rsidR="00D90594" w:rsidRPr="004F6663" w:rsidRDefault="00AD0EA5" w:rsidP="00263A8E">
      <w:pPr>
        <w:numPr>
          <w:ilvl w:val="0"/>
          <w:numId w:val="17"/>
        </w:numPr>
      </w:pPr>
      <w:r w:rsidRPr="004F6663">
        <w:t>packaging in</w:t>
      </w:r>
      <w:r w:rsidR="00D90594" w:rsidRPr="004F6663">
        <w:t xml:space="preserve"> cartons </w:t>
      </w:r>
      <w:r w:rsidRPr="004F6663">
        <w:t>with ventilation holes</w:t>
      </w:r>
      <w:r w:rsidR="00D90594" w:rsidRPr="004F6663">
        <w:t xml:space="preserve"> </w:t>
      </w:r>
      <w:r w:rsidRPr="004F6663">
        <w:t>which are</w:t>
      </w:r>
      <w:r w:rsidR="00D90594" w:rsidRPr="004F6663">
        <w:t xml:space="preserve"> covered with mesh or screens </w:t>
      </w:r>
      <w:r w:rsidR="00300E1B" w:rsidRPr="004F6663">
        <w:t>to prevent entry of pests</w:t>
      </w:r>
      <w:r w:rsidR="00D90594" w:rsidRPr="004F6663">
        <w:t xml:space="preserve">. </w:t>
      </w:r>
      <w:r w:rsidRPr="004F6663">
        <w:t>T</w:t>
      </w:r>
      <w:r w:rsidR="008171C1" w:rsidRPr="004F6663">
        <w:t>his requirement is currently being reviewed and may be amended if there ar</w:t>
      </w:r>
      <w:r w:rsidRPr="004F6663">
        <w:t>e continued detections of small-</w:t>
      </w:r>
      <w:r w:rsidR="008171C1" w:rsidRPr="004F6663">
        <w:t xml:space="preserve">sized pests such as thrips and mites. </w:t>
      </w:r>
      <w:r w:rsidR="00D90594" w:rsidRPr="004F6663">
        <w:t>Alternatively, ventilation hole</w:t>
      </w:r>
      <w:r w:rsidR="00E454DB" w:rsidRPr="004F6663">
        <w:t xml:space="preserve">s </w:t>
      </w:r>
      <w:r w:rsidRPr="004F6663">
        <w:t>may</w:t>
      </w:r>
      <w:r w:rsidR="00E454DB" w:rsidRPr="004F6663">
        <w:t xml:space="preserve"> be completely taped over.</w:t>
      </w:r>
    </w:p>
    <w:p w14:paraId="3AE65BF4" w14:textId="77777777" w:rsidR="00D90594" w:rsidRPr="004F6663" w:rsidRDefault="00AD0EA5" w:rsidP="00263A8E">
      <w:pPr>
        <w:numPr>
          <w:ilvl w:val="0"/>
          <w:numId w:val="17"/>
        </w:numPr>
      </w:pPr>
      <w:r w:rsidRPr="004F6663">
        <w:t xml:space="preserve">packaging in vented </w:t>
      </w:r>
      <w:r w:rsidR="00D90594" w:rsidRPr="004F6663">
        <w:t xml:space="preserve">cartons with </w:t>
      </w:r>
      <w:r w:rsidRPr="004F6663">
        <w:t xml:space="preserve">sealed </w:t>
      </w:r>
      <w:r w:rsidR="00D90594" w:rsidRPr="004F6663">
        <w:t xml:space="preserve">plastic liners or plastic bags. Overlapping folded edges of </w:t>
      </w:r>
      <w:r w:rsidRPr="004F6663">
        <w:t>a</w:t>
      </w:r>
      <w:r w:rsidR="00E454DB" w:rsidRPr="004F6663">
        <w:t xml:space="preserve"> liner are considered </w:t>
      </w:r>
      <w:r w:rsidRPr="004F6663">
        <w:t xml:space="preserve">to be </w:t>
      </w:r>
      <w:r w:rsidR="00E454DB" w:rsidRPr="004F6663">
        <w:t>sealed.</w:t>
      </w:r>
    </w:p>
    <w:p w14:paraId="3262786F" w14:textId="77777777" w:rsidR="00D90594" w:rsidRPr="004F6663" w:rsidRDefault="00552FE5" w:rsidP="00AD0EA5">
      <w:r w:rsidRPr="004F6663">
        <w:t xml:space="preserve">Meshed </w:t>
      </w:r>
      <w:r w:rsidR="00D90594" w:rsidRPr="004F6663">
        <w:t xml:space="preserve">or plastic (shrink) wrapped pallets or Unit Load Devices (ULDs) with open ventilation holes/gaps, or palletised cartons with ventilation holes/gaps must be fully covered or wrapped with polythene/plastic/foil sheet or mesh/screen </w:t>
      </w:r>
      <w:r w:rsidR="00415C9A" w:rsidRPr="004F6663">
        <w:t>to prevent entry of pests</w:t>
      </w:r>
      <w:r w:rsidR="00E454DB" w:rsidRPr="004F6663">
        <w:t>.</w:t>
      </w:r>
    </w:p>
    <w:p w14:paraId="06B2F72B" w14:textId="77777777" w:rsidR="00D90594" w:rsidRPr="004F6663" w:rsidRDefault="00552FE5" w:rsidP="00552FE5">
      <w:r w:rsidRPr="004F6663">
        <w:t>All c</w:t>
      </w:r>
      <w:r w:rsidR="008F5D20" w:rsidRPr="004F6663">
        <w:t>artons</w:t>
      </w:r>
      <w:r w:rsidR="00D90594" w:rsidRPr="004F6663">
        <w:t xml:space="preserve"> must be packed in a fully enclosed container.</w:t>
      </w:r>
    </w:p>
    <w:p w14:paraId="1AC0F2FB" w14:textId="77777777" w:rsidR="00D90594" w:rsidRPr="004F6663" w:rsidRDefault="00D90594" w:rsidP="006416AB">
      <w:pPr>
        <w:pStyle w:val="Heading4"/>
      </w:pPr>
      <w:r w:rsidRPr="004F6663">
        <w:t>Specific conditions for storage and movement</w:t>
      </w:r>
    </w:p>
    <w:p w14:paraId="77365029" w14:textId="77777777" w:rsidR="00D90594" w:rsidRPr="004F6663" w:rsidRDefault="00D90594" w:rsidP="00D90594">
      <w:r w:rsidRPr="004F6663">
        <w:t xml:space="preserve">The objective of this procedure is to ensure that the quarantine integrity of the commodity </w:t>
      </w:r>
      <w:r w:rsidR="00552FE5" w:rsidRPr="004F6663">
        <w:t xml:space="preserve">is maintained </w:t>
      </w:r>
      <w:r w:rsidRPr="004F6663">
        <w:t>during storage and movement.</w:t>
      </w:r>
    </w:p>
    <w:p w14:paraId="79AE31F2" w14:textId="77777777" w:rsidR="00D90594" w:rsidRPr="004F6663" w:rsidRDefault="00D90594" w:rsidP="00D90594">
      <w:r w:rsidRPr="004F6663">
        <w:t xml:space="preserve">Cut flowers and foliage for export to Australia that have been treated and/or inspected must be kept secure and segregated at all times from any </w:t>
      </w:r>
      <w:r w:rsidR="00552FE5" w:rsidRPr="004F6663">
        <w:t>products</w:t>
      </w:r>
      <w:r w:rsidRPr="004F6663">
        <w:t xml:space="preserve"> for domestic or other markets, </w:t>
      </w:r>
      <w:r w:rsidR="00552FE5" w:rsidRPr="004F6663">
        <w:t xml:space="preserve">or </w:t>
      </w:r>
      <w:r w:rsidRPr="004F6663">
        <w:t>untreated/non pre</w:t>
      </w:r>
      <w:r w:rsidR="006D23C0" w:rsidRPr="004F6663">
        <w:noBreakHyphen/>
      </w:r>
      <w:r w:rsidRPr="004F6663">
        <w:t>inspected product</w:t>
      </w:r>
      <w:r w:rsidR="00552FE5" w:rsidRPr="004F6663">
        <w:t>s</w:t>
      </w:r>
      <w:r w:rsidRPr="004F6663">
        <w:t>, to prevent mixing or cross</w:t>
      </w:r>
      <w:r w:rsidR="006D23C0" w:rsidRPr="004F6663">
        <w:noBreakHyphen/>
      </w:r>
      <w:r w:rsidRPr="004F6663">
        <w:t>contamination.</w:t>
      </w:r>
    </w:p>
    <w:p w14:paraId="2ABF1743" w14:textId="77777777" w:rsidR="00D90594" w:rsidRPr="004F6663" w:rsidRDefault="00D90594" w:rsidP="006416AB">
      <w:pPr>
        <w:pStyle w:val="Heading4"/>
      </w:pPr>
      <w:r w:rsidRPr="004F6663">
        <w:t>Freedom from trash</w:t>
      </w:r>
    </w:p>
    <w:p w14:paraId="7FEC3309" w14:textId="77777777" w:rsidR="00D90594" w:rsidRPr="004F6663" w:rsidRDefault="00D90594" w:rsidP="00D90594">
      <w:r w:rsidRPr="004F6663">
        <w:t xml:space="preserve">The objective of this procedure is to ensure that cut flowers and foliage for export are free from trash (for example, fruits, seeds, soil, </w:t>
      </w:r>
      <w:r w:rsidR="00552FE5" w:rsidRPr="004F6663">
        <w:t>and animal matter/parts</w:t>
      </w:r>
      <w:r w:rsidRPr="004F6663">
        <w:t>) and foreign matter.</w:t>
      </w:r>
    </w:p>
    <w:p w14:paraId="236EEE56" w14:textId="3BD7896D" w:rsidR="00D90594" w:rsidRPr="004F6663" w:rsidRDefault="00D90594" w:rsidP="00D90594">
      <w:r w:rsidRPr="004F6663">
        <w:t xml:space="preserve">Freedom from trash must be confirmed by </w:t>
      </w:r>
      <w:r w:rsidR="000C30E6" w:rsidRPr="004F6663">
        <w:t>pre-export</w:t>
      </w:r>
      <w:r w:rsidRPr="004F6663">
        <w:t xml:space="preserve"> inspection procedures. Export lots or consignments found to contain trash or foreign matter must be withdrawn from export unless approved remedial action such as reconditioning is available</w:t>
      </w:r>
      <w:r w:rsidR="00552FE5" w:rsidRPr="004F6663">
        <w:t>,</w:t>
      </w:r>
      <w:r w:rsidRPr="004F6663">
        <w:t xml:space="preserve"> and</w:t>
      </w:r>
      <w:r w:rsidR="00552FE5" w:rsidRPr="004F6663">
        <w:t xml:space="preserve"> is</w:t>
      </w:r>
      <w:r w:rsidRPr="004F6663">
        <w:t xml:space="preserve"> applied to the export consignment and </w:t>
      </w:r>
      <w:r w:rsidR="00552FE5" w:rsidRPr="004F6663">
        <w:t>verified by</w:t>
      </w:r>
      <w:r w:rsidRPr="004F6663">
        <w:t xml:space="preserve"> re</w:t>
      </w:r>
      <w:r w:rsidR="006D23C0" w:rsidRPr="004F6663">
        <w:noBreakHyphen/>
      </w:r>
      <w:r w:rsidRPr="004F6663">
        <w:t>inspect</w:t>
      </w:r>
      <w:r w:rsidR="00552FE5" w:rsidRPr="004F6663">
        <w:t>ion</w:t>
      </w:r>
      <w:r w:rsidRPr="004F6663">
        <w:t>.</w:t>
      </w:r>
    </w:p>
    <w:p w14:paraId="71BA1BB3" w14:textId="77777777" w:rsidR="00D90594" w:rsidRPr="004F6663" w:rsidRDefault="00D90594" w:rsidP="006416AB">
      <w:pPr>
        <w:pStyle w:val="Heading4"/>
      </w:pPr>
      <w:r w:rsidRPr="004F6663">
        <w:t>Pre</w:t>
      </w:r>
      <w:r w:rsidR="006D23C0" w:rsidRPr="004F6663">
        <w:noBreakHyphen/>
      </w:r>
      <w:r w:rsidRPr="004F6663">
        <w:t xml:space="preserve">export phytosanitary inspection and certification by the NPPO of the exporting country </w:t>
      </w:r>
    </w:p>
    <w:p w14:paraId="0BC5A6A7" w14:textId="77777777" w:rsidR="00D90594" w:rsidRPr="004F6663" w:rsidRDefault="00D90594" w:rsidP="00D90594">
      <w:r w:rsidRPr="004F6663">
        <w:t>The objective of this procedure is to ensure that Australia’s import conditions have been met.</w:t>
      </w:r>
    </w:p>
    <w:p w14:paraId="38971BA0" w14:textId="77777777" w:rsidR="008171C1" w:rsidRPr="004F6663" w:rsidRDefault="008171C1" w:rsidP="008171C1">
      <w:r w:rsidRPr="004F6663">
        <w:lastRenderedPageBreak/>
        <w:t xml:space="preserve">All consignments must be inspected in accordance with official procedures of the </w:t>
      </w:r>
      <w:r w:rsidR="00552FE5" w:rsidRPr="004F6663">
        <w:t xml:space="preserve">exporting country </w:t>
      </w:r>
      <w:r w:rsidRPr="004F6663">
        <w:t>NPPO for all visually detectable quarantine pests and other regulated articles (including soil, animal and plant debris). Consignments are to be representatively sampled at a standard 600 unit sampling rate or equivalent. If there are several lots (for example, several growers and/or flower types) in the consignment the samples are to be drawn proportiona</w:t>
      </w:r>
      <w:r w:rsidR="00552FE5" w:rsidRPr="004F6663">
        <w:t>te</w:t>
      </w:r>
      <w:r w:rsidRPr="004F6663">
        <w:t>ly from each lot.</w:t>
      </w:r>
      <w:r w:rsidRPr="004F6663">
        <w:rPr>
          <w:rFonts w:asciiTheme="minorHAnsi" w:hAnsiTheme="minorHAnsi"/>
        </w:rPr>
        <w:t xml:space="preserve"> </w:t>
      </w:r>
      <w:r w:rsidRPr="004F6663">
        <w:t>Examination under magnification should be used to detect arthropod pests (for example, mites) that would be difficult to detect with the naked eye. A visual examination with the naked eye can be used to detect biosecurity risk material such as soil, larger insect pests, seeds and symptoms of plant disease.</w:t>
      </w:r>
    </w:p>
    <w:p w14:paraId="180BA37E" w14:textId="448F8C2E" w:rsidR="008171C1" w:rsidRPr="004F6663" w:rsidRDefault="008171C1" w:rsidP="008171C1">
      <w:r w:rsidRPr="004F6663">
        <w:t xml:space="preserve">If live </w:t>
      </w:r>
      <w:r w:rsidR="00120337" w:rsidRPr="004F6663">
        <w:t xml:space="preserve">quarantine </w:t>
      </w:r>
      <w:r w:rsidRPr="004F6663">
        <w:t xml:space="preserve">pests and other regulated articles are found, remedial action must be taken. </w:t>
      </w:r>
      <w:r w:rsidR="00011C95" w:rsidRPr="004F6663">
        <w:t>Pre-export</w:t>
      </w:r>
      <w:r w:rsidRPr="004F6663">
        <w:t xml:space="preserve"> remedial action (depending on the location of inspection) may include treatment of the consignment to ensure that the pest is no longer viable</w:t>
      </w:r>
      <w:r w:rsidR="00552FE5" w:rsidRPr="004F6663">
        <w:t>,</w:t>
      </w:r>
      <w:r w:rsidRPr="004F6663">
        <w:t xml:space="preserve"> or withdraw</w:t>
      </w:r>
      <w:r w:rsidR="00552FE5" w:rsidRPr="004F6663">
        <w:t>al of</w:t>
      </w:r>
      <w:r w:rsidRPr="004F6663">
        <w:t xml:space="preserve"> the consignment from export to Australia. </w:t>
      </w:r>
    </w:p>
    <w:p w14:paraId="118BCE80" w14:textId="7BB87347" w:rsidR="00D90594" w:rsidRPr="004F6663" w:rsidRDefault="00D90594" w:rsidP="00D90594">
      <w:r w:rsidRPr="004F6663">
        <w:t xml:space="preserve">A Phytosanitary Certificate is issued for each consignment upon </w:t>
      </w:r>
      <w:r w:rsidR="004E059C" w:rsidRPr="004F6663">
        <w:t xml:space="preserve">successful </w:t>
      </w:r>
      <w:r w:rsidRPr="004F6663">
        <w:t>completion of pre</w:t>
      </w:r>
      <w:r w:rsidR="006D23C0" w:rsidRPr="004F6663">
        <w:noBreakHyphen/>
      </w:r>
      <w:r w:rsidRPr="004F6663">
        <w:t xml:space="preserve">export inspection to verify that the required risk management measures have been undertaken </w:t>
      </w:r>
      <w:r w:rsidR="00011C95" w:rsidRPr="004F6663">
        <w:t>pre-export</w:t>
      </w:r>
      <w:r w:rsidR="00552FE5" w:rsidRPr="004F6663">
        <w:t>,</w:t>
      </w:r>
      <w:r w:rsidRPr="004F6663">
        <w:t xml:space="preserve"> and</w:t>
      </w:r>
      <w:r w:rsidR="00552FE5" w:rsidRPr="004F6663">
        <w:t xml:space="preserve"> that</w:t>
      </w:r>
      <w:r w:rsidRPr="004F6663">
        <w:t xml:space="preserve"> the consignment meets Australia’s import requirements.</w:t>
      </w:r>
    </w:p>
    <w:p w14:paraId="3B7DC10B" w14:textId="77777777" w:rsidR="00D90594" w:rsidRPr="004F6663" w:rsidRDefault="00D90594" w:rsidP="00D90594">
      <w:r w:rsidRPr="004F6663">
        <w:t xml:space="preserve">Each Phytosanitary Certificate </w:t>
      </w:r>
      <w:r w:rsidR="00552FE5" w:rsidRPr="004F6663">
        <w:t xml:space="preserve">must </w:t>
      </w:r>
      <w:r w:rsidRPr="004F6663">
        <w:t>include:</w:t>
      </w:r>
      <w:r w:rsidR="00AC397E" w:rsidRPr="004F6663">
        <w:t xml:space="preserve"> </w:t>
      </w:r>
    </w:p>
    <w:p w14:paraId="626393D8" w14:textId="77777777" w:rsidR="00D90594" w:rsidRPr="004F6663" w:rsidRDefault="00D90594" w:rsidP="00263A8E">
      <w:pPr>
        <w:numPr>
          <w:ilvl w:val="0"/>
          <w:numId w:val="15"/>
        </w:numPr>
      </w:pPr>
      <w:r w:rsidRPr="004F6663">
        <w:t>a description of the consignment (including traceability information)</w:t>
      </w:r>
    </w:p>
    <w:p w14:paraId="212B9EEF" w14:textId="77777777" w:rsidR="00D90594" w:rsidRPr="004F6663" w:rsidRDefault="00D90594" w:rsidP="00263A8E">
      <w:pPr>
        <w:numPr>
          <w:ilvl w:val="0"/>
          <w:numId w:val="15"/>
        </w:numPr>
      </w:pPr>
      <w:r w:rsidRPr="004F6663">
        <w:t xml:space="preserve">details of </w:t>
      </w:r>
      <w:r w:rsidR="008171C1" w:rsidRPr="004F6663">
        <w:t xml:space="preserve">the pest management </w:t>
      </w:r>
      <w:r w:rsidR="00552FE5" w:rsidRPr="004F6663">
        <w:t>measure applied</w:t>
      </w:r>
      <w:r w:rsidRPr="004F6663">
        <w:t xml:space="preserve"> (for example, methyl bromide fumigation, alternative di</w:t>
      </w:r>
      <w:r w:rsidR="00552FE5" w:rsidRPr="004F6663">
        <w:t>sinfestation treatments or NPPO-</w:t>
      </w:r>
      <w:r w:rsidRPr="004F6663">
        <w:t>approved systems approach)</w:t>
      </w:r>
      <w:r w:rsidR="00552FE5" w:rsidRPr="004F6663">
        <w:t>,</w:t>
      </w:r>
      <w:r w:rsidRPr="004F6663">
        <w:t xml:space="preserve"> includ</w:t>
      </w:r>
      <w:r w:rsidR="00552FE5" w:rsidRPr="004F6663">
        <w:t xml:space="preserve">ing, </w:t>
      </w:r>
      <w:r w:rsidR="00F16CF9" w:rsidRPr="004F6663">
        <w:t>as</w:t>
      </w:r>
      <w:r w:rsidR="00552FE5" w:rsidRPr="004F6663">
        <w:t xml:space="preserve"> appropriate, </w:t>
      </w:r>
      <w:r w:rsidRPr="004F6663">
        <w:t xml:space="preserve">date, concentration, temperature, duration, and </w:t>
      </w:r>
      <w:r w:rsidR="00552FE5" w:rsidRPr="004F6663">
        <w:t xml:space="preserve">an </w:t>
      </w:r>
      <w:r w:rsidRPr="004F6663">
        <w:t>attach</w:t>
      </w:r>
      <w:r w:rsidR="00552FE5" w:rsidRPr="004F6663">
        <w:t>ed</w:t>
      </w:r>
      <w:r w:rsidRPr="004F6663">
        <w:t xml:space="preserve"> fumigation or alternative disinfestation treatmen</w:t>
      </w:r>
      <w:r w:rsidR="00E454DB" w:rsidRPr="004F6663">
        <w:t>t certifica</w:t>
      </w:r>
      <w:r w:rsidR="00DF33D8" w:rsidRPr="004F6663">
        <w:t>te</w:t>
      </w:r>
      <w:r w:rsidR="00552FE5" w:rsidRPr="004F6663">
        <w:t>,</w:t>
      </w:r>
      <w:r w:rsidR="008171C1" w:rsidRPr="004F6663">
        <w:t xml:space="preserve"> or details of approved growers and/or packing houses</w:t>
      </w:r>
      <w:r w:rsidR="00DF33D8" w:rsidRPr="004F6663">
        <w:t xml:space="preserve"> (as appropriate)</w:t>
      </w:r>
    </w:p>
    <w:p w14:paraId="217D0C05" w14:textId="77777777" w:rsidR="00D90594" w:rsidRPr="004F6663" w:rsidRDefault="00D90594" w:rsidP="00263A8E">
      <w:pPr>
        <w:numPr>
          <w:ilvl w:val="0"/>
          <w:numId w:val="15"/>
        </w:numPr>
      </w:pPr>
      <w:r w:rsidRPr="004F6663">
        <w:t>details of the devitalisation treatment applied (i</w:t>
      </w:r>
      <w:r w:rsidR="00DF33D8" w:rsidRPr="004F6663">
        <w:t>f relevant)</w:t>
      </w:r>
    </w:p>
    <w:p w14:paraId="5542E372" w14:textId="77777777" w:rsidR="00D90594" w:rsidRPr="004F6663" w:rsidRDefault="00D90594" w:rsidP="00263A8E">
      <w:pPr>
        <w:numPr>
          <w:ilvl w:val="0"/>
          <w:numId w:val="15"/>
        </w:numPr>
      </w:pPr>
      <w:r w:rsidRPr="004F6663">
        <w:t>an additional declaration attesting to the consignment meeting Australia’s insec</w:t>
      </w:r>
      <w:r w:rsidR="00DF33D8" w:rsidRPr="004F6663">
        <w:t>t</w:t>
      </w:r>
      <w:r w:rsidR="006D23C0" w:rsidRPr="004F6663">
        <w:noBreakHyphen/>
      </w:r>
      <w:r w:rsidR="00DF33D8" w:rsidRPr="004F6663">
        <w:t>proof packaging requirements.</w:t>
      </w:r>
    </w:p>
    <w:p w14:paraId="021C7F22" w14:textId="77777777" w:rsidR="00D90594" w:rsidRPr="004F6663" w:rsidRDefault="00E6162C" w:rsidP="006416AB">
      <w:pPr>
        <w:pStyle w:val="Heading4"/>
      </w:pPr>
      <w:r w:rsidRPr="004F6663">
        <w:t>On arrival</w:t>
      </w:r>
      <w:r w:rsidR="00D90594" w:rsidRPr="004F6663">
        <w:t xml:space="preserve"> verification</w:t>
      </w:r>
    </w:p>
    <w:p w14:paraId="1A45F25A" w14:textId="77777777" w:rsidR="00D90594" w:rsidRPr="004F6663" w:rsidRDefault="00D90594" w:rsidP="00D90594">
      <w:r w:rsidRPr="004F6663">
        <w:t>The objectives of this procedure are to ensure that:</w:t>
      </w:r>
    </w:p>
    <w:p w14:paraId="086F269D" w14:textId="77777777" w:rsidR="00D90594" w:rsidRPr="004F6663" w:rsidRDefault="00D90594" w:rsidP="00263A8E">
      <w:pPr>
        <w:numPr>
          <w:ilvl w:val="0"/>
          <w:numId w:val="15"/>
        </w:numPr>
      </w:pPr>
      <w:r w:rsidRPr="004F6663">
        <w:t>consignments comply with Australian import requirements</w:t>
      </w:r>
    </w:p>
    <w:p w14:paraId="2B291D31" w14:textId="39F6779B" w:rsidR="00D90594" w:rsidRPr="004F6663" w:rsidRDefault="00D90594" w:rsidP="00263A8E">
      <w:pPr>
        <w:numPr>
          <w:ilvl w:val="0"/>
          <w:numId w:val="15"/>
        </w:numPr>
      </w:pPr>
      <w:r w:rsidRPr="004F6663">
        <w:t xml:space="preserve">consignments are as described on the </w:t>
      </w:r>
      <w:r w:rsidR="0049066F" w:rsidRPr="004F6663">
        <w:t>Phytosanitary Certificate</w:t>
      </w:r>
      <w:r w:rsidRPr="004F6663">
        <w:t xml:space="preserve"> and quarantin</w:t>
      </w:r>
      <w:r w:rsidR="007F5E89" w:rsidRPr="004F6663">
        <w:t>e integrity has been maintained.</w:t>
      </w:r>
    </w:p>
    <w:p w14:paraId="6351B791" w14:textId="77777777" w:rsidR="00D90594" w:rsidRPr="004F6663" w:rsidRDefault="00E6162C" w:rsidP="00D90594">
      <w:r w:rsidRPr="004F6663">
        <w:t>On arrival</w:t>
      </w:r>
      <w:r w:rsidR="00D90594" w:rsidRPr="004F6663">
        <w:t xml:space="preserve"> in Australia, the department will:</w:t>
      </w:r>
    </w:p>
    <w:p w14:paraId="50FC1C8D" w14:textId="10149E0E" w:rsidR="00D90594" w:rsidRPr="004F6663" w:rsidRDefault="00D90594" w:rsidP="00263A8E">
      <w:pPr>
        <w:numPr>
          <w:ilvl w:val="0"/>
          <w:numId w:val="15"/>
        </w:numPr>
      </w:pPr>
      <w:r w:rsidRPr="004F6663">
        <w:t xml:space="preserve">assess documentation to verify that the consignment is as described on the </w:t>
      </w:r>
      <w:r w:rsidR="0049066F" w:rsidRPr="004F6663">
        <w:t>Phytosanitary Certificate</w:t>
      </w:r>
      <w:r w:rsidRPr="004F6663">
        <w:t>, that required phytosanitary actions have been undertaken, and that product security has been maintained</w:t>
      </w:r>
    </w:p>
    <w:p w14:paraId="72E0361F" w14:textId="5201984D" w:rsidR="00D90594" w:rsidRPr="004F6663" w:rsidRDefault="00D90594" w:rsidP="00263A8E">
      <w:pPr>
        <w:numPr>
          <w:ilvl w:val="0"/>
          <w:numId w:val="15"/>
        </w:numPr>
      </w:pPr>
      <w:r w:rsidRPr="004F6663">
        <w:t xml:space="preserve">complete an inspection of </w:t>
      </w:r>
      <w:r w:rsidR="00552FE5" w:rsidRPr="004F6663">
        <w:t>each</w:t>
      </w:r>
      <w:r w:rsidRPr="004F6663">
        <w:t xml:space="preserve"> consignment to verify that </w:t>
      </w:r>
      <w:r w:rsidR="00552FE5" w:rsidRPr="004F6663">
        <w:t xml:space="preserve">the </w:t>
      </w:r>
      <w:r w:rsidRPr="004F6663">
        <w:t>biosecurity status meet</w:t>
      </w:r>
      <w:r w:rsidR="00552FE5" w:rsidRPr="004F6663">
        <w:t>s</w:t>
      </w:r>
      <w:r w:rsidRPr="004F6663">
        <w:t xml:space="preserve"> Australia’s import conditions, using </w:t>
      </w:r>
      <w:r w:rsidR="00552FE5" w:rsidRPr="004F6663">
        <w:t xml:space="preserve">a </w:t>
      </w:r>
      <w:r w:rsidR="001902F8" w:rsidRPr="004F6663">
        <w:t>representative</w:t>
      </w:r>
      <w:r w:rsidRPr="004F6663">
        <w:t xml:space="preserve"> sample of 600 unit</w:t>
      </w:r>
      <w:r w:rsidR="00552FE5" w:rsidRPr="004F6663">
        <w:t>s</w:t>
      </w:r>
      <w:r w:rsidRPr="004F6663">
        <w:t xml:space="preserve"> per </w:t>
      </w:r>
      <w:r w:rsidR="001902F8" w:rsidRPr="004F6663">
        <w:t>consignment</w:t>
      </w:r>
      <w:r w:rsidRPr="004F6663">
        <w:t>.</w:t>
      </w:r>
    </w:p>
    <w:p w14:paraId="1E89287E" w14:textId="081F5B0A" w:rsidR="00415C9A" w:rsidRPr="004F6663" w:rsidRDefault="00D90594" w:rsidP="00D90594">
      <w:r w:rsidRPr="004F6663">
        <w:lastRenderedPageBreak/>
        <w:t xml:space="preserve">Consistent with the principles of ISPM 31: </w:t>
      </w:r>
      <w:r w:rsidRPr="004F6663">
        <w:rPr>
          <w:i/>
        </w:rPr>
        <w:t>Methodologies for sampling of consignments</w:t>
      </w:r>
      <w:r w:rsidR="00604A48" w:rsidRPr="004F6663">
        <w:t xml:space="preserve"> </w:t>
      </w:r>
      <w:r w:rsidR="00B4514B" w:rsidRPr="004F6663">
        <w:fldChar w:fldCharType="begin"/>
      </w:r>
      <w:r w:rsidR="00F807BE" w:rsidRPr="004F6663">
        <w:instrText xml:space="preserve"> ADDIN EN.CITE &lt;EndNote&gt;&lt;Cite&gt;&lt;Author&gt;FAO&lt;/Author&gt;&lt;Year&gt;2016&lt;/Year&gt;&lt;RecNum&gt;26040&lt;/RecNum&gt;&lt;DisplayText&gt;(FAO 2016g)&lt;/DisplayText&gt;&lt;record&gt;&lt;rec-number&gt;26040&lt;/rec-number&gt;&lt;foreign-keys&gt;&lt;key app="EN" db-id="pxwxw0er9zv2fxezxdk5tt5utz5p5vtrwdv0" timestamp="1488837991"&gt;26040&lt;/key&gt;&lt;/foreign-keys&gt;&lt;ref-type name="Reports"&gt;27&lt;/ref-type&gt;&lt;contributors&gt;&lt;authors&gt;&lt;author&gt;FAO,&lt;/author&gt;&lt;/authors&gt;&lt;/contributors&gt;&lt;titles&gt;&lt;title&gt;International Standards for Phytosanitary Measures (ISPM) no. 31: Methodologies for sampling of consignments &lt;/title&gt;&lt;/titles&gt;&lt;keywords&gt;&lt;keyword&gt;Analysis&lt;/keyword&gt;&lt;keyword&gt;Framework&lt;/keyword&gt;&lt;keyword&gt;Measures&lt;/keyword&gt;&lt;keyword&gt;pest&lt;/keyword&gt;&lt;keyword&gt;Pest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EN26040.pdf&lt;/url&gt;&lt;/pdf-urls&gt;&lt;/urls&gt;&lt;custom1&gt;YGC&lt;/custom1&gt;&lt;/record&gt;&lt;/Cite&gt;&lt;/EndNote&gt;</w:instrText>
      </w:r>
      <w:r w:rsidR="00B4514B" w:rsidRPr="004F6663">
        <w:fldChar w:fldCharType="separate"/>
      </w:r>
      <w:r w:rsidR="00F807BE" w:rsidRPr="004F6663">
        <w:rPr>
          <w:noProof/>
        </w:rPr>
        <w:t>(</w:t>
      </w:r>
      <w:hyperlink w:anchor="_ENREF_132" w:tooltip="FAO, 2016 #26040" w:history="1">
        <w:r w:rsidR="00550223" w:rsidRPr="004F6663">
          <w:rPr>
            <w:noProof/>
          </w:rPr>
          <w:t>FAO 2016g</w:t>
        </w:r>
      </w:hyperlink>
      <w:r w:rsidR="00F807BE" w:rsidRPr="004F6663">
        <w:rPr>
          <w:noProof/>
        </w:rPr>
        <w:t>)</w:t>
      </w:r>
      <w:r w:rsidR="00B4514B" w:rsidRPr="004F6663">
        <w:fldChar w:fldCharType="end"/>
      </w:r>
      <w:r w:rsidRPr="004F6663">
        <w:t xml:space="preserve">, Australia’s standard biosecurity sampling protocol requires inspection of 600 units for </w:t>
      </w:r>
      <w:r w:rsidR="00552FE5" w:rsidRPr="004F6663">
        <w:t xml:space="preserve">the presence of </w:t>
      </w:r>
      <w:r w:rsidRPr="004F6663">
        <w:t>quarantine pests</w:t>
      </w:r>
      <w:r w:rsidR="00552FE5" w:rsidRPr="004F6663">
        <w:t xml:space="preserve"> and </w:t>
      </w:r>
      <w:r w:rsidR="008A0A66" w:rsidRPr="004F6663">
        <w:t>regulated</w:t>
      </w:r>
      <w:r w:rsidR="00552FE5" w:rsidRPr="004F6663">
        <w:t xml:space="preserve"> </w:t>
      </w:r>
      <w:r w:rsidR="00415C9A" w:rsidRPr="004F6663">
        <w:t>articles</w:t>
      </w:r>
      <w:r w:rsidR="00552FE5" w:rsidRPr="004F6663">
        <w:t xml:space="preserve"> using</w:t>
      </w:r>
      <w:r w:rsidRPr="004F6663">
        <w:t xml:space="preserve"> systematically selected random samples from each homogeneous consignment or lot. </w:t>
      </w:r>
      <w:r w:rsidR="00415C9A" w:rsidRPr="004F6663">
        <w:t>If live arthropods are found, the department will identify these pests to species where possible, prior to making the decision to subject the consignment to remedial treatment, destruction or export.</w:t>
      </w:r>
    </w:p>
    <w:p w14:paraId="0EE32C8A" w14:textId="77777777" w:rsidR="00D90594" w:rsidRPr="004F6663" w:rsidRDefault="00D90594" w:rsidP="00D90594">
      <w:r w:rsidRPr="004F6663">
        <w:t xml:space="preserve">If no pests are detected by the inspection, this sample </w:t>
      </w:r>
      <w:r w:rsidR="00415C9A" w:rsidRPr="004F6663">
        <w:t xml:space="preserve">size </w:t>
      </w:r>
      <w:r w:rsidRPr="004F6663">
        <w:t>achieves a confidence level of 95 per cent that not more than 0.5 per cent of the units in the consignment are infested or infected. The level of confidence depends on each unit in the consignment having similar likelihood of being affected by a quarantine or regulated pest</w:t>
      </w:r>
      <w:r w:rsidR="00552FE5" w:rsidRPr="004F6663">
        <w:t>,</w:t>
      </w:r>
      <w:r w:rsidRPr="004F6663">
        <w:t xml:space="preserve"> and the inspection technique being able to reliably detect all these pests in the sample. If no live pests are detected in the sample, the consignment is considered to be free from quarantine</w:t>
      </w:r>
      <w:r w:rsidR="00552FE5" w:rsidRPr="004F6663">
        <w:t xml:space="preserve"> pests</w:t>
      </w:r>
      <w:r w:rsidRPr="004F6663">
        <w:t xml:space="preserve"> and </w:t>
      </w:r>
      <w:r w:rsidR="008A0A66" w:rsidRPr="004F6663">
        <w:t>regulated</w:t>
      </w:r>
      <w:r w:rsidRPr="004F6663">
        <w:t xml:space="preserve"> pests.</w:t>
      </w:r>
    </w:p>
    <w:p w14:paraId="3C30578A" w14:textId="77777777" w:rsidR="00D90594" w:rsidRPr="004F6663" w:rsidRDefault="00D90594" w:rsidP="00D90594">
      <w:r w:rsidRPr="004F6663">
        <w:t xml:space="preserve">Consignments that do not comply with Australia’s import conditions </w:t>
      </w:r>
      <w:r w:rsidR="001902F8" w:rsidRPr="004F6663">
        <w:t>will</w:t>
      </w:r>
      <w:r w:rsidRPr="004F6663">
        <w:t xml:space="preserve"> be subject to remedial treatment, or destroyed or exported, as appropriate.</w:t>
      </w:r>
    </w:p>
    <w:p w14:paraId="259B25D2" w14:textId="77777777" w:rsidR="00D90594" w:rsidRPr="004F6663" w:rsidRDefault="00D90594" w:rsidP="00D90594">
      <w:r w:rsidRPr="004F6663">
        <w:t xml:space="preserve">The department reserves the right to suspend imports </w:t>
      </w:r>
      <w:r w:rsidR="001902F8" w:rsidRPr="004F6663">
        <w:t xml:space="preserve">(either all imports or imports from specific pathways) </w:t>
      </w:r>
      <w:r w:rsidRPr="004F6663">
        <w:t xml:space="preserve">and </w:t>
      </w:r>
      <w:r w:rsidR="00552FE5" w:rsidRPr="004F6663">
        <w:t xml:space="preserve">to </w:t>
      </w:r>
      <w:r w:rsidRPr="004F6663">
        <w:t>conduct an audit of the risk management system if consignments are repeatedly non</w:t>
      </w:r>
      <w:r w:rsidR="006D23C0" w:rsidRPr="004F6663">
        <w:noBreakHyphen/>
      </w:r>
      <w:r w:rsidRPr="004F6663">
        <w:t>compliant. Imports will recommence only when the department is satisfied that appropriate corrective action has been undertaken.</w:t>
      </w:r>
    </w:p>
    <w:p w14:paraId="4C06B737" w14:textId="77777777" w:rsidR="00D90594" w:rsidRPr="004F6663" w:rsidRDefault="00D90594" w:rsidP="006416AB">
      <w:pPr>
        <w:pStyle w:val="Heading4"/>
      </w:pPr>
      <w:r w:rsidRPr="004F6663">
        <w:t>Remedial action(s) for non</w:t>
      </w:r>
      <w:r w:rsidR="006D23C0" w:rsidRPr="004F6663">
        <w:noBreakHyphen/>
      </w:r>
      <w:r w:rsidRPr="004F6663">
        <w:t>compliance</w:t>
      </w:r>
    </w:p>
    <w:p w14:paraId="38AF8F39" w14:textId="77777777" w:rsidR="00D90594" w:rsidRPr="004F6663" w:rsidRDefault="00D90594" w:rsidP="00D90594">
      <w:r w:rsidRPr="004F6663">
        <w:t>The objectives of remedial action(s) for non</w:t>
      </w:r>
      <w:r w:rsidR="006D23C0" w:rsidRPr="004F6663">
        <w:noBreakHyphen/>
      </w:r>
      <w:r w:rsidRPr="004F6663">
        <w:t>compliance are to ensure that:</w:t>
      </w:r>
    </w:p>
    <w:p w14:paraId="42165A2B" w14:textId="77777777" w:rsidR="00D90594" w:rsidRPr="004F6663" w:rsidRDefault="00D90594" w:rsidP="00263A8E">
      <w:pPr>
        <w:numPr>
          <w:ilvl w:val="0"/>
          <w:numId w:val="16"/>
        </w:numPr>
      </w:pPr>
      <w:r w:rsidRPr="004F6663">
        <w:t>any quarantine pest or regulated article is addressed by remedial action, as appropriate</w:t>
      </w:r>
    </w:p>
    <w:p w14:paraId="6E8E0301" w14:textId="77777777" w:rsidR="00D90594" w:rsidRPr="004F6663" w:rsidRDefault="00D90594" w:rsidP="00263A8E">
      <w:pPr>
        <w:numPr>
          <w:ilvl w:val="0"/>
          <w:numId w:val="16"/>
        </w:numPr>
      </w:pPr>
      <w:r w:rsidRPr="004F6663">
        <w:t>non</w:t>
      </w:r>
      <w:r w:rsidR="006D23C0" w:rsidRPr="004F6663">
        <w:noBreakHyphen/>
      </w:r>
      <w:r w:rsidRPr="004F6663">
        <w:t>compliance with import requirements is addressed, as appropriate.</w:t>
      </w:r>
    </w:p>
    <w:p w14:paraId="59161FF8" w14:textId="77777777" w:rsidR="00D90594" w:rsidRPr="004F6663" w:rsidRDefault="00D90594" w:rsidP="00D90594">
      <w:r w:rsidRPr="004F6663">
        <w:t xml:space="preserve">Any consignment that fails to meet Australia’s import conditions </w:t>
      </w:r>
      <w:r w:rsidR="00552FE5" w:rsidRPr="004F6663">
        <w:t>will be</w:t>
      </w:r>
      <w:r w:rsidRPr="004F6663">
        <w:t xml:space="preserve"> subject to a suitable remedial treatment (if one is available), </w:t>
      </w:r>
      <w:r w:rsidR="00552FE5" w:rsidRPr="004F6663">
        <w:t xml:space="preserve">or </w:t>
      </w:r>
      <w:r w:rsidRPr="004F6663">
        <w:t>disposed of/destroyed or exported to manage the biosecurity risk.</w:t>
      </w:r>
    </w:p>
    <w:p w14:paraId="40D5486E" w14:textId="77777777" w:rsidR="00D90594" w:rsidRPr="004F6663" w:rsidRDefault="00D90594" w:rsidP="00D90594">
      <w:r w:rsidRPr="004F6663">
        <w:t>Other actions may be taken depending on the specific pest intercepted and the risk management strategy put in place against that pest.</w:t>
      </w:r>
    </w:p>
    <w:p w14:paraId="51488DE9" w14:textId="77777777" w:rsidR="00D90594" w:rsidRPr="004F6663" w:rsidRDefault="00D90594" w:rsidP="00D90594">
      <w:r w:rsidRPr="004F6663">
        <w:t>If cut flower consignments are repeatedly non</w:t>
      </w:r>
      <w:r w:rsidR="006D23C0" w:rsidRPr="004F6663">
        <w:noBreakHyphen/>
      </w:r>
      <w:r w:rsidRPr="004F6663">
        <w:t xml:space="preserve">compliant, the department reserves the right to suspend imports (either all imports or imports from specific pathways) and </w:t>
      </w:r>
      <w:r w:rsidR="00552FE5" w:rsidRPr="004F6663">
        <w:t xml:space="preserve">to </w:t>
      </w:r>
      <w:r w:rsidRPr="004F6663">
        <w:t>conduct an audit of the risk management systems. Imports will recommence only when the department is satisfied that appropriate corrective action has been undertaken.</w:t>
      </w:r>
    </w:p>
    <w:p w14:paraId="6778F756" w14:textId="77777777" w:rsidR="00D90594" w:rsidRPr="004F6663" w:rsidRDefault="00D90594" w:rsidP="006416AB">
      <w:pPr>
        <w:pStyle w:val="Heading4"/>
      </w:pPr>
      <w:bookmarkStart w:id="131" w:name="_Toc516135695"/>
      <w:r w:rsidRPr="004F6663">
        <w:t>Uncategorised pests</w:t>
      </w:r>
      <w:bookmarkEnd w:id="131"/>
    </w:p>
    <w:p w14:paraId="26B59A53" w14:textId="223CA8C7" w:rsidR="00D90594" w:rsidRPr="004F6663" w:rsidRDefault="00D90594" w:rsidP="00D90594">
      <w:r w:rsidRPr="004F6663">
        <w:t xml:space="preserve">If an organism that has not been categorised, including contaminant pests and biocontrol agents, </w:t>
      </w:r>
      <w:r w:rsidR="00120337" w:rsidRPr="004F6663">
        <w:t xml:space="preserve">and </w:t>
      </w:r>
      <w:r w:rsidRPr="004F6663">
        <w:t xml:space="preserve">is detected on cut flowers and foliage either in the exporting country or </w:t>
      </w:r>
      <w:r w:rsidR="00E6162C" w:rsidRPr="004F6663">
        <w:t>on arrival</w:t>
      </w:r>
      <w:r w:rsidRPr="004F6663">
        <w:t xml:space="preserve"> in Australia, it will require assessment by the department to determine its quarantine </w:t>
      </w:r>
      <w:r w:rsidR="00552FE5" w:rsidRPr="004F6663">
        <w:t xml:space="preserve">pest </w:t>
      </w:r>
      <w:r w:rsidRPr="004F6663">
        <w:t>and/or regulated article status, and whether phytosanitary action is required.</w:t>
      </w:r>
    </w:p>
    <w:p w14:paraId="1FEE3433" w14:textId="77777777" w:rsidR="00D90594" w:rsidRPr="004F6663" w:rsidRDefault="00D90594" w:rsidP="00D90594">
      <w:r w:rsidRPr="004F6663">
        <w:t xml:space="preserve">The detection of any pests of quarantine concern not already identified in this analysis may result in remedial action and/or temporary suspension of trade while a review is conducted to ensure that existing measures continue to provide the </w:t>
      </w:r>
      <w:r w:rsidR="00E57067" w:rsidRPr="004F6663">
        <w:t>ALOP</w:t>
      </w:r>
      <w:r w:rsidRPr="004F6663">
        <w:t xml:space="preserve"> for Australia.</w:t>
      </w:r>
    </w:p>
    <w:p w14:paraId="10555E66" w14:textId="77777777" w:rsidR="00D90594" w:rsidRPr="004F6663" w:rsidRDefault="00D90594" w:rsidP="00D90594">
      <w:pPr>
        <w:pStyle w:val="Heading3"/>
      </w:pPr>
      <w:bookmarkStart w:id="132" w:name="_Toc520963123"/>
      <w:bookmarkStart w:id="133" w:name="_Toc11397936"/>
      <w:bookmarkStart w:id="134" w:name="_Toc516135696"/>
      <w:r w:rsidRPr="004F6663">
        <w:lastRenderedPageBreak/>
        <w:t>Consideration of alternative options</w:t>
      </w:r>
      <w:bookmarkEnd w:id="132"/>
      <w:bookmarkEnd w:id="133"/>
    </w:p>
    <w:p w14:paraId="361328AD" w14:textId="0F2FF896" w:rsidR="00D90594" w:rsidRPr="004F6663" w:rsidRDefault="00D90594" w:rsidP="00D90594">
      <w:r w:rsidRPr="004F6663">
        <w:t xml:space="preserve">Consistent with the principle of equivalence detailed in ISPM 11: </w:t>
      </w:r>
      <w:r w:rsidRPr="004F6663">
        <w:rPr>
          <w:i/>
        </w:rPr>
        <w:t>Pest risk analysis for quarantine pests</w:t>
      </w:r>
      <w:r w:rsidRPr="004F6663">
        <w:t xml:space="preserve"> </w:t>
      </w:r>
      <w:r w:rsidR="00781F83" w:rsidRPr="004F6663">
        <w:fldChar w:fldCharType="begin"/>
      </w:r>
      <w:r w:rsidR="004E0CE6" w:rsidRPr="004F6663">
        <w:instrText xml:space="preserve"> ADDIN EN.CITE &lt;EndNote&gt;&lt;Cite&gt;&lt;Author&gt;FAO&lt;/Author&gt;&lt;Year&gt;2017&lt;/Year&gt;&lt;RecNum&gt;29579&lt;/RecNum&gt;&lt;DisplayText&gt;(FAO 2017c)&lt;/DisplayText&gt;&lt;record&gt;&lt;rec-number&gt;29579&lt;/rec-number&gt;&lt;foreign-keys&gt;&lt;key app="EN" db-id="pxwxw0er9zv2fxezxdk5tt5utz5p5vtrwdv0" timestamp="1509409211"&gt;29579&lt;/key&gt;&lt;/foreign-keys&gt;&lt;ref-type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 RG&lt;/custom1&gt;&lt;/record&gt;&lt;/Cite&gt;&lt;/EndNote&gt;</w:instrText>
      </w:r>
      <w:r w:rsidR="00781F83" w:rsidRPr="004F6663">
        <w:fldChar w:fldCharType="separate"/>
      </w:r>
      <w:r w:rsidR="004E0CE6" w:rsidRPr="004F6663">
        <w:rPr>
          <w:noProof/>
        </w:rPr>
        <w:t>(</w:t>
      </w:r>
      <w:hyperlink w:anchor="_ENREF_135" w:tooltip="FAO, 2017 #29579" w:history="1">
        <w:r w:rsidR="00550223" w:rsidRPr="004F6663">
          <w:rPr>
            <w:noProof/>
          </w:rPr>
          <w:t>FAO 2017c</w:t>
        </w:r>
      </w:hyperlink>
      <w:r w:rsidR="004E0CE6" w:rsidRPr="004F6663">
        <w:rPr>
          <w:noProof/>
        </w:rPr>
        <w:t>)</w:t>
      </w:r>
      <w:r w:rsidR="00781F83" w:rsidRPr="004F6663">
        <w:fldChar w:fldCharType="end"/>
      </w:r>
      <w:r w:rsidRPr="004F6663">
        <w:t xml:space="preserve">, the department will consider any alternative </w:t>
      </w:r>
      <w:r w:rsidR="00011C95" w:rsidRPr="004F6663">
        <w:t>pre-export</w:t>
      </w:r>
      <w:r w:rsidRPr="004F6663">
        <w:t xml:space="preserve"> measure proposed by the NPPO of the exporting country, providing that the </w:t>
      </w:r>
      <w:r w:rsidR="00552FE5" w:rsidRPr="004F6663">
        <w:t>proposed measure</w:t>
      </w:r>
      <w:r w:rsidRPr="004F6663">
        <w:t xml:space="preserve"> demonstrably manages the target pests to achieve the ALOP for Australia. </w:t>
      </w:r>
    </w:p>
    <w:p w14:paraId="6560EFA9" w14:textId="691AB21F" w:rsidR="00B57797" w:rsidRPr="004F6663" w:rsidRDefault="00B57797" w:rsidP="00B57797">
      <w:pPr>
        <w:pStyle w:val="Heading4"/>
      </w:pPr>
      <w:bookmarkStart w:id="135" w:name="_Ref520968736"/>
      <w:bookmarkStart w:id="136" w:name="_Ref520968758"/>
      <w:r w:rsidRPr="004F6663">
        <w:t>Systems approaches</w:t>
      </w:r>
      <w:bookmarkEnd w:id="135"/>
    </w:p>
    <w:p w14:paraId="52D71D88" w14:textId="1A14B227" w:rsidR="00B57797" w:rsidRPr="004F6663" w:rsidRDefault="00B57797" w:rsidP="00B57797">
      <w:r w:rsidRPr="004F6663">
        <w:t xml:space="preserve">The concept of systems approaches is defined in ISPM 14: </w:t>
      </w:r>
      <w:r w:rsidRPr="004F6663">
        <w:rPr>
          <w:i/>
        </w:rPr>
        <w:t>The use of integrated measures in a systems approach for pest risk management</w:t>
      </w:r>
      <w:r w:rsidRPr="004F6663">
        <w:t xml:space="preserve"> as ‘A pest risk management option that integrates different measures, at least two of which act independently, with cumulative effect’ </w:t>
      </w:r>
      <w:r w:rsidRPr="004F6663">
        <w:rPr>
          <w:rFonts w:ascii="Calibri" w:hAnsi="Calibri"/>
          <w:sz w:val="26"/>
        </w:rPr>
        <w:fldChar w:fldCharType="begin"/>
      </w:r>
      <w:r w:rsidRPr="004F6663">
        <w:instrText xml:space="preserve"> ADDIN EN.CITE &lt;EndNote&gt;&lt;Cite&gt;&lt;Author&gt;FAO&lt;/Author&gt;&lt;Year&gt;2016&lt;/Year&gt;&lt;RecNum&gt;26005&lt;/RecNum&gt;&lt;DisplayText&gt;(FAO 2016e)&lt;/DisplayText&gt;&lt;record&gt;&lt;rec-number&gt;26005&lt;/rec-number&gt;&lt;foreign-keys&gt;&lt;key app="EN" db-id="pxwxw0er9zv2fxezxdk5tt5utz5p5vtrwdv0" timestamp="1488754681"&gt;26005&lt;/key&gt;&lt;/foreign-keys&gt;&lt;ref-type name="Reports"&gt;27&lt;/ref-type&gt;&lt;contributors&gt;&lt;authors&gt;&lt;author&gt;FAO,&lt;/author&gt;&lt;/authors&gt;&lt;/contributors&gt;&lt;titles&gt;&lt;title&gt;International Standards for Phytosanitary Measures (ISPM) no. 14: The use of integrated measures in a systems approach for pest risk management&lt;/title&gt;&lt;/titles&gt;&lt;keywords&gt;&lt;keyword&gt;Analysis&lt;/keyword&gt;&lt;keyword&gt;Framework&lt;/keyword&gt;&lt;keyword&gt;Measures&lt;/keyword&gt;&lt;keyword&gt;pest&lt;/keyword&gt;&lt;keyword&gt;Pest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Pr="004F6663">
        <w:rPr>
          <w:rFonts w:ascii="Calibri" w:hAnsi="Calibri"/>
          <w:sz w:val="26"/>
        </w:rPr>
        <w:fldChar w:fldCharType="separate"/>
      </w:r>
      <w:r w:rsidRPr="004F6663">
        <w:rPr>
          <w:noProof/>
        </w:rPr>
        <w:t>(</w:t>
      </w:r>
      <w:hyperlink w:anchor="_ENREF_130" w:tooltip="FAO, 2016 #26005" w:history="1">
        <w:r w:rsidR="00550223" w:rsidRPr="004F6663">
          <w:rPr>
            <w:noProof/>
          </w:rPr>
          <w:t>FAO 2016e</w:t>
        </w:r>
      </w:hyperlink>
      <w:r w:rsidRPr="004F6663">
        <w:rPr>
          <w:noProof/>
        </w:rPr>
        <w:t>)</w:t>
      </w:r>
      <w:r w:rsidRPr="004F6663">
        <w:rPr>
          <w:rFonts w:ascii="Calibri" w:hAnsi="Calibri"/>
          <w:sz w:val="26"/>
        </w:rPr>
        <w:fldChar w:fldCharType="end"/>
      </w:r>
      <w:r w:rsidRPr="004F6663">
        <w:t xml:space="preserve">. </w:t>
      </w:r>
    </w:p>
    <w:p w14:paraId="2194BCE8" w14:textId="77777777" w:rsidR="00B57797" w:rsidRPr="004F6663" w:rsidRDefault="00B57797" w:rsidP="00B57797">
      <w:r w:rsidRPr="004F6663">
        <w:t>The use of an NPPO</w:t>
      </w:r>
      <w:r w:rsidRPr="004F6663">
        <w:noBreakHyphen/>
        <w:t>approved systems approach offers an alternative to treatments such as methyl bromide fumigation. A number of ISPMs provide guidance on elements that may offer pest risk management options for an NPPO</w:t>
      </w:r>
      <w:r w:rsidRPr="004F6663">
        <w:noBreakHyphen/>
        <w:t>approved systems approach. These may be used as appropriate to achieve the objective of freedom from quarantine and regulated pests:</w:t>
      </w:r>
    </w:p>
    <w:p w14:paraId="621FC33B" w14:textId="0FAE604A" w:rsidR="00B57797" w:rsidRPr="004F6663" w:rsidRDefault="00B57797" w:rsidP="00263A8E">
      <w:pPr>
        <w:pStyle w:val="ListParagraph"/>
        <w:numPr>
          <w:ilvl w:val="0"/>
          <w:numId w:val="18"/>
        </w:numPr>
      </w:pPr>
      <w:r w:rsidRPr="004F6663">
        <w:t xml:space="preserve">ISPM 4: </w:t>
      </w:r>
      <w:r w:rsidRPr="004F6663">
        <w:rPr>
          <w:i/>
        </w:rPr>
        <w:t>Requirements for the establishment of pest free areas</w:t>
      </w:r>
      <w:r w:rsidRPr="004F6663">
        <w:t xml:space="preserve"> </w:t>
      </w:r>
      <w:r w:rsidRPr="004F6663">
        <w:rPr>
          <w:rFonts w:ascii="Calibri" w:hAnsi="Calibri"/>
          <w:sz w:val="26"/>
        </w:rPr>
        <w:fldChar w:fldCharType="begin"/>
      </w:r>
      <w:r w:rsidRPr="004F6663">
        <w:instrText xml:space="preserve"> ADDIN EN.CITE &lt;EndNote&gt;&lt;Cite&gt;&lt;Author&gt;FAO&lt;/Author&gt;&lt;Year&gt;2017&lt;/Year&gt;&lt;RecNum&gt;29501&lt;/RecNum&gt;&lt;DisplayText&gt;(FAO 2017b)&lt;/DisplayText&gt;&lt;record&gt;&lt;rec-number&gt;29501&lt;/rec-number&gt;&lt;foreign-keys&gt;&lt;key app="EN" db-id="pxwxw0er9zv2fxezxdk5tt5utz5p5vtrwdv0" timestamp="1508292724"&gt;29501&lt;/key&gt;&lt;/foreign-keys&gt;&lt;ref-type name="Reports"&gt;27&lt;/ref-type&gt;&lt;contributors&gt;&lt;authors&gt;&lt;author&gt;FAO&lt;/author&gt;&lt;/authors&gt;&lt;/contributors&gt;&lt;titles&gt;&lt;title&gt;International Standards for Phytosanitary Measures (ISPM) no. 4: Requirements for the establishment of pest free areas&lt;/title&gt;&lt;/titles&gt;&lt;keywords&gt;&lt;keyword&gt;Analysis&lt;/keyword&gt;&lt;keyword&gt;Framework&lt;/keyword&gt;&lt;keyword&gt;Measures&lt;/keyword&gt;&lt;keyword&gt;pest&lt;/keyword&gt;&lt;keyword&gt;Pest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2017 EN29501.pdf&lt;/url&gt;&lt;/pdf-urls&gt;&lt;/urls&gt;&lt;custom1&gt;CHM Thrips Group PRA&lt;/custom1&gt;&lt;/record&gt;&lt;/Cite&gt;&lt;/EndNote&gt;</w:instrText>
      </w:r>
      <w:r w:rsidRPr="004F6663">
        <w:rPr>
          <w:rFonts w:ascii="Calibri" w:hAnsi="Calibri"/>
          <w:sz w:val="26"/>
        </w:rPr>
        <w:fldChar w:fldCharType="separate"/>
      </w:r>
      <w:r w:rsidRPr="004F6663">
        <w:rPr>
          <w:noProof/>
        </w:rPr>
        <w:t>(</w:t>
      </w:r>
      <w:hyperlink w:anchor="_ENREF_134" w:tooltip="FAO, 2017 #29501" w:history="1">
        <w:r w:rsidR="00550223" w:rsidRPr="004F6663">
          <w:rPr>
            <w:noProof/>
          </w:rPr>
          <w:t>FAO 2017b</w:t>
        </w:r>
      </w:hyperlink>
      <w:r w:rsidRPr="004F6663">
        <w:rPr>
          <w:noProof/>
        </w:rPr>
        <w:t>)</w:t>
      </w:r>
      <w:r w:rsidRPr="004F6663">
        <w:rPr>
          <w:rFonts w:ascii="Calibri" w:hAnsi="Calibri"/>
          <w:sz w:val="26"/>
        </w:rPr>
        <w:fldChar w:fldCharType="end"/>
      </w:r>
    </w:p>
    <w:p w14:paraId="77919C0D" w14:textId="35CED4E5" w:rsidR="00B57797" w:rsidRPr="004F6663" w:rsidRDefault="00B57797" w:rsidP="00263A8E">
      <w:pPr>
        <w:pStyle w:val="ListParagraph"/>
        <w:numPr>
          <w:ilvl w:val="0"/>
          <w:numId w:val="18"/>
        </w:numPr>
      </w:pPr>
      <w:r w:rsidRPr="004F6663">
        <w:t xml:space="preserve">ISPM 10: </w:t>
      </w:r>
      <w:r w:rsidRPr="004F6663">
        <w:rPr>
          <w:i/>
        </w:rPr>
        <w:t>Requirements for the establishment of pest free places of production and pest free production sites</w:t>
      </w:r>
      <w:r w:rsidRPr="004F6663">
        <w:t xml:space="preserve"> </w:t>
      </w:r>
      <w:r w:rsidRPr="004F6663">
        <w:rPr>
          <w:rFonts w:ascii="Calibri" w:hAnsi="Calibri"/>
          <w:sz w:val="26"/>
        </w:rPr>
        <w:fldChar w:fldCharType="begin"/>
      </w:r>
      <w:r w:rsidRPr="004F6663">
        <w:instrText xml:space="preserve"> ADDIN EN.CITE &lt;EndNote&gt;&lt;Cite&gt;&lt;Author&gt;FAO&lt;/Author&gt;&lt;Year&gt;2016&lt;/Year&gt;&lt;RecNum&gt;26001&lt;/RecNum&gt;&lt;DisplayText&gt;(FAO 2016c)&lt;/DisplayText&gt;&lt;record&gt;&lt;rec-number&gt;26001&lt;/rec-number&gt;&lt;foreign-keys&gt;&lt;key app="EN" db-id="pxwxw0er9zv2fxezxdk5tt5utz5p5vtrwdv0" timestamp="1488754053"&gt;26001&lt;/key&gt;&lt;/foreign-keys&gt;&lt;ref-type name="Reports"&gt;27&lt;/ref-type&gt;&lt;contributors&gt;&lt;authors&gt;&lt;author&gt;FAO,&lt;/author&gt;&lt;/authors&gt;&lt;/contributors&gt;&lt;titles&gt;&lt;title&gt;International Standards for Phytosanitary Measures (ISPM) no. 10: Requirements for the establishment of pest free places of production and pest free production sites&lt;/title&gt;&lt;/titles&gt;&lt;keywords&gt;&lt;keyword&gt;Analysis&lt;/keyword&gt;&lt;keyword&gt;Framework&lt;/keyword&gt;&lt;keyword&gt;Measures&lt;/keyword&gt;&lt;keyword&gt;pest&lt;/keyword&gt;&lt;keyword&gt;Pest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Pr="004F6663">
        <w:rPr>
          <w:rFonts w:ascii="Calibri" w:hAnsi="Calibri"/>
          <w:sz w:val="26"/>
        </w:rPr>
        <w:fldChar w:fldCharType="separate"/>
      </w:r>
      <w:r w:rsidRPr="004F6663">
        <w:rPr>
          <w:noProof/>
        </w:rPr>
        <w:t>(</w:t>
      </w:r>
      <w:hyperlink w:anchor="_ENREF_128" w:tooltip="FAO, 2016 #26001" w:history="1">
        <w:r w:rsidR="00550223" w:rsidRPr="004F6663">
          <w:rPr>
            <w:noProof/>
          </w:rPr>
          <w:t>FAO 2016c</w:t>
        </w:r>
      </w:hyperlink>
      <w:r w:rsidRPr="004F6663">
        <w:rPr>
          <w:noProof/>
        </w:rPr>
        <w:t>)</w:t>
      </w:r>
      <w:r w:rsidRPr="004F6663">
        <w:rPr>
          <w:rFonts w:ascii="Calibri" w:hAnsi="Calibri"/>
          <w:sz w:val="26"/>
        </w:rPr>
        <w:fldChar w:fldCharType="end"/>
      </w:r>
    </w:p>
    <w:p w14:paraId="281C94F6" w14:textId="27E825F6" w:rsidR="00B57797" w:rsidRPr="004F6663" w:rsidRDefault="00B57797" w:rsidP="00263A8E">
      <w:pPr>
        <w:pStyle w:val="ListParagraph"/>
        <w:numPr>
          <w:ilvl w:val="0"/>
          <w:numId w:val="18"/>
        </w:numPr>
      </w:pPr>
      <w:r w:rsidRPr="004F6663">
        <w:t xml:space="preserve">ISPM 14: </w:t>
      </w:r>
      <w:r w:rsidRPr="004F6663">
        <w:rPr>
          <w:i/>
        </w:rPr>
        <w:t>The use of integrated measures in a systems approach for pest risk management</w:t>
      </w:r>
      <w:r w:rsidRPr="004F6663">
        <w:t xml:space="preserve"> </w:t>
      </w:r>
      <w:r w:rsidRPr="004F6663">
        <w:rPr>
          <w:rFonts w:ascii="Calibri" w:hAnsi="Calibri"/>
          <w:sz w:val="26"/>
        </w:rPr>
        <w:fldChar w:fldCharType="begin"/>
      </w:r>
      <w:r w:rsidRPr="004F6663">
        <w:instrText xml:space="preserve"> ADDIN EN.CITE &lt;EndNote&gt;&lt;Cite&gt;&lt;Author&gt;FAO&lt;/Author&gt;&lt;Year&gt;2016&lt;/Year&gt;&lt;RecNum&gt;26005&lt;/RecNum&gt;&lt;DisplayText&gt;(FAO 2016e)&lt;/DisplayText&gt;&lt;record&gt;&lt;rec-number&gt;26005&lt;/rec-number&gt;&lt;foreign-keys&gt;&lt;key app="EN" db-id="pxwxw0er9zv2fxezxdk5tt5utz5p5vtrwdv0" timestamp="1488754681"&gt;26005&lt;/key&gt;&lt;/foreign-keys&gt;&lt;ref-type name="Reports"&gt;27&lt;/ref-type&gt;&lt;contributors&gt;&lt;authors&gt;&lt;author&gt;FAO,&lt;/author&gt;&lt;/authors&gt;&lt;/contributors&gt;&lt;titles&gt;&lt;title&gt;International Standards for Phytosanitary Measures (ISPM) no. 14: The use of integrated measures in a systems approach for pest risk management&lt;/title&gt;&lt;/titles&gt;&lt;keywords&gt;&lt;keyword&gt;Analysis&lt;/keyword&gt;&lt;keyword&gt;Framework&lt;/keyword&gt;&lt;keyword&gt;Measures&lt;/keyword&gt;&lt;keyword&gt;pest&lt;/keyword&gt;&lt;keyword&gt;Pest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Pr="004F6663">
        <w:rPr>
          <w:rFonts w:ascii="Calibri" w:hAnsi="Calibri"/>
          <w:sz w:val="26"/>
        </w:rPr>
        <w:fldChar w:fldCharType="separate"/>
      </w:r>
      <w:r w:rsidRPr="004F6663">
        <w:rPr>
          <w:noProof/>
        </w:rPr>
        <w:t>(</w:t>
      </w:r>
      <w:hyperlink w:anchor="_ENREF_130" w:tooltip="FAO, 2016 #26005" w:history="1">
        <w:r w:rsidR="00550223" w:rsidRPr="004F6663">
          <w:rPr>
            <w:noProof/>
          </w:rPr>
          <w:t>FAO 2016e</w:t>
        </w:r>
      </w:hyperlink>
      <w:r w:rsidRPr="004F6663">
        <w:rPr>
          <w:noProof/>
        </w:rPr>
        <w:t>)</w:t>
      </w:r>
      <w:r w:rsidRPr="004F6663">
        <w:rPr>
          <w:rFonts w:ascii="Calibri" w:hAnsi="Calibri"/>
          <w:sz w:val="26"/>
        </w:rPr>
        <w:fldChar w:fldCharType="end"/>
      </w:r>
    </w:p>
    <w:p w14:paraId="6B8B6D1E" w14:textId="1A4078FF" w:rsidR="00B57797" w:rsidRPr="004F6663" w:rsidRDefault="00B57797" w:rsidP="00263A8E">
      <w:pPr>
        <w:pStyle w:val="ListParagraph"/>
        <w:numPr>
          <w:ilvl w:val="0"/>
          <w:numId w:val="18"/>
        </w:numPr>
      </w:pPr>
      <w:r w:rsidRPr="004F6663">
        <w:t xml:space="preserve">ISPM 22: </w:t>
      </w:r>
      <w:r w:rsidRPr="004F6663">
        <w:rPr>
          <w:i/>
        </w:rPr>
        <w:t>Requirements for the establishment of areas of low pest prevalence</w:t>
      </w:r>
      <w:r w:rsidRPr="004F6663">
        <w:t xml:space="preserve"> </w:t>
      </w:r>
      <w:r w:rsidRPr="004F6663">
        <w:rPr>
          <w:rFonts w:ascii="Calibri" w:hAnsi="Calibri"/>
          <w:sz w:val="26"/>
        </w:rPr>
        <w:fldChar w:fldCharType="begin"/>
      </w:r>
      <w:r w:rsidRPr="004F6663">
        <w:instrText xml:space="preserve"> ADDIN EN.CITE &lt;EndNote&gt;&lt;Cite&gt;&lt;Author&gt;FAO&lt;/Author&gt;&lt;Year&gt;2016&lt;/Year&gt;&lt;RecNum&gt;26110&lt;/RecNum&gt;&lt;DisplayText&gt;(FAO 2016f)&lt;/DisplayText&gt;&lt;record&gt;&lt;rec-number&gt;26110&lt;/rec-number&gt;&lt;foreign-keys&gt;&lt;key app="EN" db-id="pxwxw0er9zv2fxezxdk5tt5utz5p5vtrwdv0" timestamp="1489095015"&gt;26110&lt;/key&gt;&lt;/foreign-keys&gt;&lt;ref-type name="Reports"&gt;27&lt;/ref-type&gt;&lt;contributors&gt;&lt;authors&gt;&lt;author&gt;FAO,&lt;/author&gt;&lt;/authors&gt;&lt;/contributors&gt;&lt;titles&gt;&lt;title&gt;International Standards for Phytosanitary Measures (ISPM) no. 22: Requirements for the establishment of areas of low pest prevalence&lt;/title&gt;&lt;/titles&gt;&lt;keywords&gt;&lt;keyword&gt;Analysis&lt;/keyword&gt;&lt;keyword&gt;Framework&lt;/keyword&gt;&lt;keyword&gt;Measures&lt;/keyword&gt;&lt;keyword&gt;pest&lt;/keyword&gt;&lt;keyword&gt;Pest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Nations&lt;/publisher&gt;&lt;urls&gt;&lt;related-urls&gt;&lt;url&gt;https://www.ippc.int/en/core-activities/standards-setting/ispms/&lt;/url&gt;&lt;/related-urls&gt;&lt;/urls&gt;&lt;custom1&gt;Admin_YGC&lt;/custom1&gt;&lt;/record&gt;&lt;/Cite&gt;&lt;/EndNote&gt;</w:instrText>
      </w:r>
      <w:r w:rsidRPr="004F6663">
        <w:rPr>
          <w:rFonts w:ascii="Calibri" w:hAnsi="Calibri"/>
          <w:sz w:val="26"/>
        </w:rPr>
        <w:fldChar w:fldCharType="separate"/>
      </w:r>
      <w:r w:rsidRPr="004F6663">
        <w:rPr>
          <w:noProof/>
        </w:rPr>
        <w:t>(</w:t>
      </w:r>
      <w:hyperlink w:anchor="_ENREF_131" w:tooltip="FAO, 2016 #26110" w:history="1">
        <w:r w:rsidR="00550223" w:rsidRPr="004F6663">
          <w:rPr>
            <w:noProof/>
          </w:rPr>
          <w:t>FAO 2016f</w:t>
        </w:r>
      </w:hyperlink>
      <w:r w:rsidRPr="004F6663">
        <w:rPr>
          <w:noProof/>
        </w:rPr>
        <w:t>)</w:t>
      </w:r>
      <w:r w:rsidRPr="004F6663">
        <w:rPr>
          <w:rFonts w:ascii="Calibri" w:hAnsi="Calibri"/>
          <w:sz w:val="26"/>
        </w:rPr>
        <w:fldChar w:fldCharType="end"/>
      </w:r>
      <w:r w:rsidRPr="004F6663">
        <w:t>.</w:t>
      </w:r>
    </w:p>
    <w:p w14:paraId="5EE60A3D" w14:textId="77777777" w:rsidR="00B57797" w:rsidRPr="004F6663" w:rsidRDefault="00B57797" w:rsidP="00B57797">
      <w:r w:rsidRPr="004F6663">
        <w:t>For example, countries that grow cut flowers for export in secure greenhouses may base a systems approach on ISPM 10. Other measures might be put in place at both production and post</w:t>
      </w:r>
      <w:r w:rsidRPr="004F6663">
        <w:noBreakHyphen/>
        <w:t xml:space="preserve">harvest stages. Possible options at these stages include: </w:t>
      </w:r>
    </w:p>
    <w:p w14:paraId="3A23A731" w14:textId="45ECD935" w:rsidR="00B57797" w:rsidRPr="004F6663" w:rsidRDefault="00B57797" w:rsidP="00263A8E">
      <w:pPr>
        <w:pStyle w:val="ListParagraph"/>
        <w:numPr>
          <w:ilvl w:val="0"/>
          <w:numId w:val="20"/>
        </w:numPr>
      </w:pPr>
      <w:r w:rsidRPr="004F6663">
        <w:t>Production activities—site management, sanitation and hygiene, pest free production sites, production inputs, pest free propagation material, clean growing media, and pest monitoring</w:t>
      </w:r>
      <w:r w:rsidR="003A4972" w:rsidRPr="004F6663">
        <w:t>, for example,</w:t>
      </w:r>
      <w:r w:rsidRPr="004F6663">
        <w:t xml:space="preserve"> visual examination and trapping.</w:t>
      </w:r>
    </w:p>
    <w:p w14:paraId="04D1E543" w14:textId="4C390245" w:rsidR="00B57797" w:rsidRPr="004F6663" w:rsidRDefault="00B57797" w:rsidP="00263A8E">
      <w:pPr>
        <w:pStyle w:val="ListParagraph"/>
        <w:numPr>
          <w:ilvl w:val="0"/>
          <w:numId w:val="20"/>
        </w:numPr>
      </w:pPr>
      <w:r w:rsidRPr="004F6663">
        <w:t>Pest control activities—chemical and organic pesticides (for example, oils, soaps, plant extracts), p</w:t>
      </w:r>
      <w:r w:rsidR="00120337" w:rsidRPr="004F6663">
        <w:t xml:space="preserve">hysical measures (for example, </w:t>
      </w:r>
      <w:r w:rsidRPr="004F6663">
        <w:t>enclosed production systems such as glasshouses and screen houses), cultural practices (for example, field hygiene and sanitation, planting densities), mechanical measures (for example, the use of sticky traps), and BCAs (for example, the release of predators to suppress pest populations).</w:t>
      </w:r>
    </w:p>
    <w:p w14:paraId="0354E262" w14:textId="4218F9BE" w:rsidR="00B57797" w:rsidRPr="004F6663" w:rsidRDefault="00B57797" w:rsidP="00263A8E">
      <w:pPr>
        <w:pStyle w:val="ListParagraph"/>
        <w:numPr>
          <w:ilvl w:val="0"/>
          <w:numId w:val="20"/>
        </w:numPr>
      </w:pPr>
      <w:r w:rsidRPr="004F6663">
        <w:t>Post</w:t>
      </w:r>
      <w:r w:rsidRPr="004F6663">
        <w:noBreakHyphen/>
        <w:t>harvest procedures—sorting and grading, post</w:t>
      </w:r>
      <w:r w:rsidRPr="004F6663">
        <w:noBreakHyphen/>
        <w:t>harvest treatments (for example, chemical, physical, or controlled atmosphere treatments</w:t>
      </w:r>
      <w:r w:rsidR="00120337" w:rsidRPr="004F6663">
        <w:t>)</w:t>
      </w:r>
      <w:r w:rsidRPr="004F6663">
        <w:t>, hygiene and sanitation of packing facilities, temperature control during the packing process, packing in pest-proof containers to prevent re</w:t>
      </w:r>
      <w:r w:rsidRPr="004F6663">
        <w:noBreakHyphen/>
        <w:t>infestation, and inspection to verify freedom form live quarantine pests.</w:t>
      </w:r>
    </w:p>
    <w:p w14:paraId="537ABC39" w14:textId="77777777" w:rsidR="00D90594" w:rsidRPr="004F6663" w:rsidRDefault="00D90594">
      <w:pPr>
        <w:pStyle w:val="Heading4"/>
      </w:pPr>
      <w:bookmarkStart w:id="137" w:name="_Ref529201602"/>
      <w:r w:rsidRPr="004F6663">
        <w:t>Alternative treatments to methyl bromide fumigation</w:t>
      </w:r>
      <w:bookmarkEnd w:id="136"/>
      <w:bookmarkEnd w:id="137"/>
    </w:p>
    <w:p w14:paraId="2693B6D8" w14:textId="319F224E" w:rsidR="00D90594" w:rsidRPr="004F6663" w:rsidRDefault="00D90594" w:rsidP="00D90594">
      <w:r w:rsidRPr="004F6663">
        <w:t>Various countries are undertaking research on development of alternative treatments to methyl bromide to treat cut flowers</w:t>
      </w:r>
      <w:r w:rsidR="00552FE5" w:rsidRPr="004F6663">
        <w:t xml:space="preserve"> and foliage</w:t>
      </w:r>
      <w:r w:rsidRPr="004F6663">
        <w:t>. One example is low temperature phosphine fumigation, and the</w:t>
      </w:r>
      <w:r w:rsidR="004A5DB5" w:rsidRPr="004F6663">
        <w:t xml:space="preserve"> department’s website (</w:t>
      </w:r>
      <w:hyperlink r:id="rId47" w:history="1">
        <w:r w:rsidR="004A5DB5" w:rsidRPr="004F6663">
          <w:rPr>
            <w:rStyle w:val="Hyperlink"/>
          </w:rPr>
          <w:t>agriculture.gov.au/cut-flowers</w:t>
        </w:r>
      </w:hyperlink>
      <w:r w:rsidR="004A5DB5" w:rsidRPr="004F6663">
        <w:t xml:space="preserve"> and follow the link to ‘managing </w:t>
      </w:r>
      <w:r w:rsidR="007A7DE2" w:rsidRPr="004F6663">
        <w:lastRenderedPageBreak/>
        <w:t>invertebrate</w:t>
      </w:r>
      <w:r w:rsidR="004A5DB5" w:rsidRPr="004F6663">
        <w:t xml:space="preserve"> pests offshore’) </w:t>
      </w:r>
      <w:r w:rsidRPr="004F6663">
        <w:t>provides some example</w:t>
      </w:r>
      <w:r w:rsidR="00552FE5" w:rsidRPr="004F6663">
        <w:t>s of</w:t>
      </w:r>
      <w:r w:rsidRPr="004F6663">
        <w:t xml:space="preserve"> research papers </w:t>
      </w:r>
      <w:r w:rsidR="00552FE5" w:rsidRPr="004F6663">
        <w:t>describing</w:t>
      </w:r>
      <w:r w:rsidRPr="004F6663">
        <w:t xml:space="preserve"> the effect of phosphine on arthropod pests and flower quality. </w:t>
      </w:r>
    </w:p>
    <w:p w14:paraId="0BDA31AC" w14:textId="77777777" w:rsidR="00D90594" w:rsidRPr="004F6663" w:rsidRDefault="00D90594" w:rsidP="00D90594">
      <w:pPr>
        <w:pStyle w:val="Heading3"/>
      </w:pPr>
      <w:bookmarkStart w:id="138" w:name="_Toc520963124"/>
      <w:bookmarkStart w:id="139" w:name="_Toc11397937"/>
      <w:r w:rsidRPr="004F6663">
        <w:t xml:space="preserve">Review of </w:t>
      </w:r>
      <w:bookmarkEnd w:id="134"/>
      <w:bookmarkEnd w:id="138"/>
      <w:r w:rsidR="00162A36" w:rsidRPr="004F6663">
        <w:t>processes</w:t>
      </w:r>
      <w:bookmarkEnd w:id="139"/>
    </w:p>
    <w:p w14:paraId="30BB6F9C" w14:textId="77777777" w:rsidR="008C08E3" w:rsidRPr="004F6663" w:rsidRDefault="008C08E3" w:rsidP="008C08E3">
      <w:r w:rsidRPr="004F6663">
        <w:t>The department reserves the right to review the import policy after a suitable volume of trade has been achieved. In addition, the department reserves the right to review the import policy as deemed necessary, including if there is reason to believe that the pests or phytosanitary status of the countries of origin has changed.</w:t>
      </w:r>
    </w:p>
    <w:p w14:paraId="21B57A8E" w14:textId="77777777" w:rsidR="008C08E3" w:rsidRPr="004F6663" w:rsidRDefault="008C08E3" w:rsidP="008C08E3">
      <w:r w:rsidRPr="004F6663">
        <w:t>The exporting country’s NPPO must inform the department immediately if any new pests of cut flowers that are of potential biosecurity concern to Australia are detected in the exporting country.</w:t>
      </w:r>
    </w:p>
    <w:p w14:paraId="30EDE01C" w14:textId="77777777" w:rsidR="008C08E3" w:rsidRPr="004F6663" w:rsidRDefault="008C08E3" w:rsidP="00547500"/>
    <w:p w14:paraId="2F366FFE" w14:textId="77777777" w:rsidR="005F77E5" w:rsidRPr="004F6663" w:rsidRDefault="005F77E5">
      <w:pPr>
        <w:sectPr w:rsidR="005F77E5" w:rsidRPr="004F6663" w:rsidSect="00120337">
          <w:headerReference w:type="default" r:id="rId48"/>
          <w:pgSz w:w="11906" w:h="16838"/>
          <w:pgMar w:top="1418" w:right="1418" w:bottom="1134" w:left="1418" w:header="567" w:footer="283" w:gutter="0"/>
          <w:cols w:space="708"/>
          <w:docGrid w:linePitch="360"/>
        </w:sectPr>
      </w:pPr>
    </w:p>
    <w:p w14:paraId="56732AC1" w14:textId="77777777" w:rsidR="005F77E5" w:rsidRPr="004F6663" w:rsidRDefault="00F90962" w:rsidP="00591D87">
      <w:pPr>
        <w:pStyle w:val="Heading2"/>
      </w:pPr>
      <w:bookmarkStart w:id="140" w:name="_Toc11397938"/>
      <w:r w:rsidRPr="004F6663">
        <w:lastRenderedPageBreak/>
        <w:t>Conclusion</w:t>
      </w:r>
      <w:bookmarkEnd w:id="140"/>
    </w:p>
    <w:p w14:paraId="1B3C12E5" w14:textId="35767129" w:rsidR="003476C7" w:rsidRPr="004F6663" w:rsidRDefault="003476C7" w:rsidP="003476C7">
      <w:r w:rsidRPr="004F6663">
        <w:t xml:space="preserve">The findings of </w:t>
      </w:r>
      <w:r w:rsidR="00120337" w:rsidRPr="004F6663">
        <w:t>Part 1</w:t>
      </w:r>
      <w:r w:rsidR="000C3BC4" w:rsidRPr="004F6663">
        <w:t xml:space="preserve"> </w:t>
      </w:r>
      <w:r w:rsidR="00120337" w:rsidRPr="004F6663">
        <w:t xml:space="preserve">of this </w:t>
      </w:r>
      <w:r w:rsidR="000C3BC4" w:rsidRPr="004F6663">
        <w:t>PRA</w:t>
      </w:r>
      <w:r w:rsidRPr="004F6663">
        <w:t xml:space="preserve"> for fresh cut flowers </w:t>
      </w:r>
      <w:r w:rsidR="00E05414" w:rsidRPr="004F6663">
        <w:t xml:space="preserve">and foliage </w:t>
      </w:r>
      <w:r w:rsidRPr="004F6663">
        <w:t>from all countries are based on scientific analysis of relevant literature and analysis of historic interception data.</w:t>
      </w:r>
    </w:p>
    <w:p w14:paraId="6AAD9A6E" w14:textId="10A20CD9" w:rsidR="003476C7" w:rsidRPr="004F6663" w:rsidRDefault="003476C7" w:rsidP="003476C7">
      <w:r w:rsidRPr="004F6663">
        <w:t xml:space="preserve">The Department of Agriculture considers that the risk management measures proposed in this </w:t>
      </w:r>
      <w:r w:rsidR="00CC3193" w:rsidRPr="004F6663">
        <w:t>PRA</w:t>
      </w:r>
      <w:r w:rsidRPr="004F6663">
        <w:t xml:space="preserve"> will provide an </w:t>
      </w:r>
      <w:r w:rsidR="00E57067" w:rsidRPr="004F6663">
        <w:t>ALOP</w:t>
      </w:r>
      <w:r w:rsidRPr="004F6663">
        <w:t xml:space="preserve"> against the pests identified as associated with the trade of fresh cut flowers </w:t>
      </w:r>
      <w:r w:rsidR="00E05414" w:rsidRPr="004F6663">
        <w:t xml:space="preserve">and foliage </w:t>
      </w:r>
      <w:r w:rsidRPr="004F6663">
        <w:t>from all countries.</w:t>
      </w:r>
    </w:p>
    <w:p w14:paraId="210A537E" w14:textId="77777777" w:rsidR="003476C7" w:rsidRPr="004F6663" w:rsidRDefault="003476C7" w:rsidP="003476C7"/>
    <w:p w14:paraId="2431C0F9" w14:textId="77777777" w:rsidR="005B0FDC" w:rsidRPr="004F6663" w:rsidRDefault="005B0FDC" w:rsidP="003C32C4">
      <w:pPr>
        <w:sectPr w:rsidR="005B0FDC" w:rsidRPr="004F6663" w:rsidSect="005B0FDC">
          <w:headerReference w:type="default" r:id="rId49"/>
          <w:pgSz w:w="11907" w:h="16840" w:code="9"/>
          <w:pgMar w:top="1418" w:right="1418" w:bottom="1418" w:left="1418" w:header="567" w:footer="567" w:gutter="0"/>
          <w:cols w:space="708"/>
          <w:docGrid w:linePitch="360"/>
        </w:sectPr>
      </w:pPr>
    </w:p>
    <w:p w14:paraId="5F468C4D" w14:textId="1612FB78" w:rsidR="0085079C" w:rsidRPr="004F6663" w:rsidRDefault="0085079C" w:rsidP="0085079C">
      <w:pPr>
        <w:pStyle w:val="Heading2"/>
        <w:numPr>
          <w:ilvl w:val="0"/>
          <w:numId w:val="0"/>
        </w:numPr>
        <w:ind w:left="794" w:hanging="794"/>
      </w:pPr>
      <w:bookmarkStart w:id="141" w:name="_Toc11397939"/>
      <w:bookmarkStart w:id="142" w:name="_Ref519083959"/>
      <w:bookmarkStart w:id="143" w:name="_Ref519083966"/>
      <w:bookmarkStart w:id="144" w:name="_Ref519083981"/>
      <w:bookmarkStart w:id="145" w:name="_Ref519084011"/>
      <w:bookmarkStart w:id="146" w:name="_Toc519084276"/>
      <w:r w:rsidRPr="004F6663">
        <w:lastRenderedPageBreak/>
        <w:t>Appendix A</w:t>
      </w:r>
      <w:r w:rsidRPr="004F6663">
        <w:tab/>
        <w:t>Permitted flowers and foliage</w:t>
      </w:r>
      <w:bookmarkEnd w:id="141"/>
    </w:p>
    <w:p w14:paraId="5B6A1193" w14:textId="6F6382B6" w:rsidR="0085079C" w:rsidRPr="004F6663" w:rsidRDefault="0085079C" w:rsidP="0085079C">
      <w:r w:rsidRPr="004F6663">
        <w:t xml:space="preserve">The following </w:t>
      </w:r>
      <w:r w:rsidR="00900E4F" w:rsidRPr="004F6663">
        <w:t>list</w:t>
      </w:r>
      <w:r w:rsidRPr="004F6663">
        <w:t xml:space="preserve"> summarises the approximately 96 taxa of commercially produced cut flowers and foliage permitted for import into Australia for decorative purposes</w:t>
      </w:r>
      <w:r w:rsidR="00900E4F" w:rsidRPr="004F6663">
        <w:t>, current on 25 April 2019</w:t>
      </w:r>
      <w:r w:rsidRPr="004F6663">
        <w:t xml:space="preserve">. The definitive list of permitted species, and any specific associated import conditions, </w:t>
      </w:r>
      <w:r w:rsidR="00120337" w:rsidRPr="004F6663">
        <w:t>can be found in</w:t>
      </w:r>
      <w:r w:rsidRPr="004F6663">
        <w:t xml:space="preserve"> the </w:t>
      </w:r>
      <w:r w:rsidRPr="004F6663">
        <w:rPr>
          <w:i/>
          <w:iCs/>
        </w:rPr>
        <w:t>List of Species of Fresh Cut Flowers and Foliage with Alternative Conditions for Import – Mainland</w:t>
      </w:r>
      <w:r w:rsidRPr="004F6663">
        <w:rPr>
          <w:iCs/>
        </w:rPr>
        <w:t xml:space="preserve">, available from the </w:t>
      </w:r>
      <w:r w:rsidR="004A5DB5" w:rsidRPr="004F6663">
        <w:rPr>
          <w:iCs/>
        </w:rPr>
        <w:t>department’s website (</w:t>
      </w:r>
      <w:hyperlink r:id="rId50" w:history="1">
        <w:r w:rsidR="004A5DB5" w:rsidRPr="004F6663">
          <w:rPr>
            <w:rStyle w:val="Hyperlink"/>
            <w:iCs/>
          </w:rPr>
          <w:t>www.agriculture.gov.au/biosecurity/legislation/fresh-cut-flowers-mainland</w:t>
        </w:r>
      </w:hyperlink>
      <w:r w:rsidR="004A5DB5" w:rsidRPr="004F6663">
        <w:rPr>
          <w:iCs/>
        </w:rPr>
        <w:t>).</w:t>
      </w:r>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2267"/>
        <w:gridCol w:w="2268"/>
        <w:gridCol w:w="2268"/>
        <w:gridCol w:w="2268"/>
      </w:tblGrid>
      <w:tr w:rsidR="0085079C" w:rsidRPr="004F6663" w14:paraId="573F37A7" w14:textId="77777777" w:rsidTr="0085079C">
        <w:trPr>
          <w:trHeight w:val="20"/>
        </w:trPr>
        <w:tc>
          <w:tcPr>
            <w:tcW w:w="1250" w:type="pct"/>
            <w:tcBorders>
              <w:top w:val="single" w:sz="4" w:space="0" w:color="auto"/>
            </w:tcBorders>
            <w:shd w:val="clear" w:color="auto" w:fill="auto"/>
            <w:noWrap/>
            <w:vAlign w:val="center"/>
            <w:hideMark/>
          </w:tcPr>
          <w:p w14:paraId="5AE5FF32"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Agapanthus</w:t>
            </w:r>
            <w:r w:rsidRPr="004F6663">
              <w:rPr>
                <w:rFonts w:asciiTheme="majorHAnsi" w:hAnsiTheme="majorHAnsi"/>
                <w:sz w:val="18"/>
                <w:szCs w:val="18"/>
              </w:rPr>
              <w:t xml:space="preserve"> spp.</w:t>
            </w:r>
          </w:p>
        </w:tc>
        <w:tc>
          <w:tcPr>
            <w:tcW w:w="1250" w:type="pct"/>
            <w:tcBorders>
              <w:top w:val="single" w:sz="4" w:space="0" w:color="auto"/>
            </w:tcBorders>
            <w:shd w:val="clear" w:color="auto" w:fill="auto"/>
            <w:noWrap/>
            <w:vAlign w:val="center"/>
            <w:hideMark/>
          </w:tcPr>
          <w:p w14:paraId="447C118E"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Convallaria</w:t>
            </w:r>
            <w:r w:rsidRPr="004F6663">
              <w:rPr>
                <w:rFonts w:asciiTheme="majorHAnsi" w:hAnsiTheme="majorHAnsi"/>
                <w:sz w:val="18"/>
                <w:szCs w:val="18"/>
              </w:rPr>
              <w:t xml:space="preserve"> spp.</w:t>
            </w:r>
          </w:p>
        </w:tc>
        <w:tc>
          <w:tcPr>
            <w:tcW w:w="1250" w:type="pct"/>
            <w:tcBorders>
              <w:top w:val="single" w:sz="4" w:space="0" w:color="auto"/>
            </w:tcBorders>
            <w:shd w:val="clear" w:color="auto" w:fill="auto"/>
            <w:noWrap/>
            <w:vAlign w:val="center"/>
            <w:hideMark/>
          </w:tcPr>
          <w:p w14:paraId="66BA601B"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Hypericum</w:t>
            </w:r>
            <w:r w:rsidRPr="004F6663">
              <w:rPr>
                <w:rFonts w:asciiTheme="majorHAnsi" w:hAnsiTheme="majorHAnsi"/>
                <w:sz w:val="18"/>
                <w:szCs w:val="18"/>
              </w:rPr>
              <w:t xml:space="preserve"> spp. </w:t>
            </w:r>
          </w:p>
        </w:tc>
        <w:tc>
          <w:tcPr>
            <w:tcW w:w="1250" w:type="pct"/>
            <w:tcBorders>
              <w:top w:val="single" w:sz="4" w:space="0" w:color="auto"/>
            </w:tcBorders>
            <w:shd w:val="clear" w:color="auto" w:fill="auto"/>
            <w:noWrap/>
            <w:vAlign w:val="center"/>
            <w:hideMark/>
          </w:tcPr>
          <w:p w14:paraId="1705DEC0"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 xml:space="preserve">Pandanus odoratissimus </w:t>
            </w:r>
          </w:p>
        </w:tc>
      </w:tr>
      <w:tr w:rsidR="0085079C" w:rsidRPr="004F6663" w14:paraId="235FA934" w14:textId="77777777" w:rsidTr="0085079C">
        <w:trPr>
          <w:trHeight w:val="20"/>
        </w:trPr>
        <w:tc>
          <w:tcPr>
            <w:tcW w:w="1250" w:type="pct"/>
            <w:shd w:val="clear" w:color="auto" w:fill="auto"/>
            <w:noWrap/>
            <w:vAlign w:val="center"/>
            <w:hideMark/>
          </w:tcPr>
          <w:p w14:paraId="2F46DB95"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Alcea</w:t>
            </w:r>
            <w:r w:rsidRPr="004F6663">
              <w:rPr>
                <w:rFonts w:asciiTheme="majorHAnsi" w:hAnsiTheme="majorHAnsi"/>
                <w:sz w:val="18"/>
                <w:szCs w:val="18"/>
              </w:rPr>
              <w:t xml:space="preserve"> spp.</w:t>
            </w:r>
          </w:p>
        </w:tc>
        <w:tc>
          <w:tcPr>
            <w:tcW w:w="1250" w:type="pct"/>
            <w:shd w:val="clear" w:color="auto" w:fill="auto"/>
            <w:noWrap/>
            <w:vAlign w:val="center"/>
            <w:hideMark/>
          </w:tcPr>
          <w:p w14:paraId="4C62BBC5"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Cordyline</w:t>
            </w:r>
            <w:r w:rsidRPr="004F6663">
              <w:rPr>
                <w:rFonts w:asciiTheme="majorHAnsi" w:hAnsiTheme="majorHAnsi"/>
                <w:sz w:val="18"/>
                <w:szCs w:val="18"/>
              </w:rPr>
              <w:t xml:space="preserve"> spp. </w:t>
            </w:r>
          </w:p>
        </w:tc>
        <w:tc>
          <w:tcPr>
            <w:tcW w:w="1250" w:type="pct"/>
            <w:shd w:val="clear" w:color="auto" w:fill="auto"/>
            <w:noWrap/>
            <w:vAlign w:val="center"/>
            <w:hideMark/>
          </w:tcPr>
          <w:p w14:paraId="02CA49D7"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Iris</w:t>
            </w:r>
            <w:r w:rsidRPr="004F6663">
              <w:rPr>
                <w:rFonts w:asciiTheme="majorHAnsi" w:hAnsiTheme="majorHAnsi"/>
                <w:sz w:val="18"/>
                <w:szCs w:val="18"/>
              </w:rPr>
              <w:t xml:space="preserve"> spp.</w:t>
            </w:r>
          </w:p>
        </w:tc>
        <w:tc>
          <w:tcPr>
            <w:tcW w:w="1250" w:type="pct"/>
            <w:shd w:val="clear" w:color="auto" w:fill="auto"/>
            <w:noWrap/>
            <w:vAlign w:val="center"/>
            <w:hideMark/>
          </w:tcPr>
          <w:p w14:paraId="257F6558"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Papaver</w:t>
            </w:r>
            <w:r w:rsidRPr="004F6663">
              <w:rPr>
                <w:rFonts w:asciiTheme="majorHAnsi" w:hAnsiTheme="majorHAnsi"/>
                <w:sz w:val="18"/>
                <w:szCs w:val="18"/>
              </w:rPr>
              <w:t xml:space="preserve"> spp.</w:t>
            </w:r>
          </w:p>
        </w:tc>
      </w:tr>
      <w:tr w:rsidR="0085079C" w:rsidRPr="004F6663" w14:paraId="6EE0C5E8" w14:textId="77777777" w:rsidTr="0085079C">
        <w:trPr>
          <w:trHeight w:val="20"/>
        </w:trPr>
        <w:tc>
          <w:tcPr>
            <w:tcW w:w="1250" w:type="pct"/>
            <w:shd w:val="clear" w:color="auto" w:fill="auto"/>
            <w:noWrap/>
            <w:vAlign w:val="center"/>
            <w:hideMark/>
          </w:tcPr>
          <w:p w14:paraId="27EAFE44"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Allium</w:t>
            </w:r>
            <w:r w:rsidRPr="004F6663">
              <w:rPr>
                <w:rFonts w:asciiTheme="majorHAnsi" w:hAnsiTheme="majorHAnsi"/>
                <w:sz w:val="18"/>
                <w:szCs w:val="18"/>
              </w:rPr>
              <w:t xml:space="preserve"> spp.</w:t>
            </w:r>
          </w:p>
        </w:tc>
        <w:tc>
          <w:tcPr>
            <w:tcW w:w="1250" w:type="pct"/>
            <w:shd w:val="clear" w:color="auto" w:fill="auto"/>
            <w:noWrap/>
            <w:vAlign w:val="center"/>
            <w:hideMark/>
          </w:tcPr>
          <w:p w14:paraId="7D295064"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Craspedia</w:t>
            </w:r>
            <w:r w:rsidRPr="004F6663">
              <w:rPr>
                <w:rFonts w:asciiTheme="majorHAnsi" w:hAnsiTheme="majorHAnsi"/>
                <w:sz w:val="18"/>
                <w:szCs w:val="18"/>
              </w:rPr>
              <w:t xml:space="preserve"> spp.</w:t>
            </w:r>
          </w:p>
        </w:tc>
        <w:tc>
          <w:tcPr>
            <w:tcW w:w="1250" w:type="pct"/>
            <w:shd w:val="clear" w:color="auto" w:fill="auto"/>
            <w:noWrap/>
            <w:vAlign w:val="center"/>
            <w:hideMark/>
          </w:tcPr>
          <w:p w14:paraId="34FDF66D"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Ixia</w:t>
            </w:r>
            <w:r w:rsidRPr="004F6663">
              <w:rPr>
                <w:rFonts w:asciiTheme="majorHAnsi" w:hAnsiTheme="majorHAnsi"/>
                <w:sz w:val="18"/>
                <w:szCs w:val="18"/>
              </w:rPr>
              <w:t xml:space="preserve"> spp.</w:t>
            </w:r>
          </w:p>
        </w:tc>
        <w:tc>
          <w:tcPr>
            <w:tcW w:w="1250" w:type="pct"/>
            <w:shd w:val="clear" w:color="auto" w:fill="auto"/>
            <w:noWrap/>
            <w:vAlign w:val="center"/>
            <w:hideMark/>
          </w:tcPr>
          <w:p w14:paraId="0DE3953C"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Philodendron</w:t>
            </w:r>
            <w:r w:rsidRPr="004F6663">
              <w:rPr>
                <w:rFonts w:asciiTheme="majorHAnsi" w:hAnsiTheme="majorHAnsi"/>
                <w:sz w:val="18"/>
                <w:szCs w:val="18"/>
              </w:rPr>
              <w:t xml:space="preserve"> spp.</w:t>
            </w:r>
          </w:p>
        </w:tc>
      </w:tr>
      <w:tr w:rsidR="0085079C" w:rsidRPr="004F6663" w14:paraId="28E13873" w14:textId="77777777" w:rsidTr="0085079C">
        <w:trPr>
          <w:trHeight w:val="20"/>
        </w:trPr>
        <w:tc>
          <w:tcPr>
            <w:tcW w:w="1250" w:type="pct"/>
            <w:shd w:val="clear" w:color="auto" w:fill="auto"/>
            <w:noWrap/>
            <w:vAlign w:val="center"/>
            <w:hideMark/>
          </w:tcPr>
          <w:p w14:paraId="40154E71"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Alstroemeria</w:t>
            </w:r>
            <w:r w:rsidRPr="004F6663">
              <w:rPr>
                <w:rFonts w:asciiTheme="majorHAnsi" w:hAnsiTheme="majorHAnsi"/>
                <w:sz w:val="18"/>
                <w:szCs w:val="18"/>
              </w:rPr>
              <w:t> spp.</w:t>
            </w:r>
          </w:p>
        </w:tc>
        <w:tc>
          <w:tcPr>
            <w:tcW w:w="1250" w:type="pct"/>
            <w:shd w:val="clear" w:color="auto" w:fill="auto"/>
            <w:noWrap/>
            <w:vAlign w:val="center"/>
            <w:hideMark/>
          </w:tcPr>
          <w:p w14:paraId="0C6F13F4"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Curcuma alismatifolia</w:t>
            </w:r>
          </w:p>
        </w:tc>
        <w:tc>
          <w:tcPr>
            <w:tcW w:w="1250" w:type="pct"/>
            <w:shd w:val="clear" w:color="auto" w:fill="auto"/>
            <w:noWrap/>
            <w:vAlign w:val="center"/>
            <w:hideMark/>
          </w:tcPr>
          <w:p w14:paraId="1C5D3562"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 xml:space="preserve">Jasminum sambac </w:t>
            </w:r>
          </w:p>
        </w:tc>
        <w:tc>
          <w:tcPr>
            <w:tcW w:w="1250" w:type="pct"/>
            <w:shd w:val="clear" w:color="auto" w:fill="auto"/>
            <w:noWrap/>
            <w:vAlign w:val="center"/>
            <w:hideMark/>
          </w:tcPr>
          <w:p w14:paraId="3ED5BDDA"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Phormium</w:t>
            </w:r>
            <w:r w:rsidRPr="004F6663">
              <w:rPr>
                <w:rFonts w:asciiTheme="majorHAnsi" w:hAnsiTheme="majorHAnsi"/>
                <w:sz w:val="18"/>
                <w:szCs w:val="18"/>
              </w:rPr>
              <w:t xml:space="preserve"> spp.</w:t>
            </w:r>
          </w:p>
        </w:tc>
      </w:tr>
      <w:tr w:rsidR="0085079C" w:rsidRPr="004F6663" w14:paraId="76468354" w14:textId="77777777" w:rsidTr="0085079C">
        <w:trPr>
          <w:trHeight w:val="20"/>
        </w:trPr>
        <w:tc>
          <w:tcPr>
            <w:tcW w:w="1250" w:type="pct"/>
            <w:shd w:val="clear" w:color="auto" w:fill="auto"/>
            <w:noWrap/>
            <w:vAlign w:val="center"/>
            <w:hideMark/>
          </w:tcPr>
          <w:p w14:paraId="633F6EF7"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Althaea</w:t>
            </w:r>
            <w:r w:rsidRPr="004F6663">
              <w:rPr>
                <w:rFonts w:asciiTheme="majorHAnsi" w:hAnsiTheme="majorHAnsi"/>
                <w:sz w:val="18"/>
                <w:szCs w:val="18"/>
              </w:rPr>
              <w:t xml:space="preserve"> spp.</w:t>
            </w:r>
          </w:p>
        </w:tc>
        <w:tc>
          <w:tcPr>
            <w:tcW w:w="1250" w:type="pct"/>
            <w:shd w:val="clear" w:color="auto" w:fill="auto"/>
            <w:noWrap/>
            <w:vAlign w:val="center"/>
            <w:hideMark/>
          </w:tcPr>
          <w:p w14:paraId="1390D5BF"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Cycas</w:t>
            </w:r>
            <w:r w:rsidRPr="004F6663">
              <w:rPr>
                <w:rFonts w:asciiTheme="majorHAnsi" w:hAnsiTheme="majorHAnsi"/>
                <w:sz w:val="18"/>
                <w:szCs w:val="18"/>
              </w:rPr>
              <w:t xml:space="preserve"> spp.</w:t>
            </w:r>
          </w:p>
        </w:tc>
        <w:tc>
          <w:tcPr>
            <w:tcW w:w="1250" w:type="pct"/>
            <w:shd w:val="clear" w:color="auto" w:fill="auto"/>
            <w:noWrap/>
            <w:vAlign w:val="center"/>
            <w:hideMark/>
          </w:tcPr>
          <w:p w14:paraId="3664B5F6"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Lathyrus odoratus</w:t>
            </w:r>
          </w:p>
        </w:tc>
        <w:tc>
          <w:tcPr>
            <w:tcW w:w="1250" w:type="pct"/>
            <w:shd w:val="clear" w:color="auto" w:fill="auto"/>
            <w:noWrap/>
            <w:vAlign w:val="center"/>
            <w:hideMark/>
          </w:tcPr>
          <w:p w14:paraId="50A57356"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Polianthes</w:t>
            </w:r>
            <w:r w:rsidRPr="004F6663">
              <w:rPr>
                <w:rFonts w:asciiTheme="majorHAnsi" w:hAnsiTheme="majorHAnsi"/>
                <w:sz w:val="18"/>
                <w:szCs w:val="18"/>
              </w:rPr>
              <w:t xml:space="preserve"> spp.</w:t>
            </w:r>
          </w:p>
        </w:tc>
      </w:tr>
      <w:tr w:rsidR="0085079C" w:rsidRPr="004F6663" w14:paraId="6CEB0B74" w14:textId="77777777" w:rsidTr="0085079C">
        <w:trPr>
          <w:trHeight w:val="20"/>
        </w:trPr>
        <w:tc>
          <w:tcPr>
            <w:tcW w:w="1250" w:type="pct"/>
            <w:shd w:val="clear" w:color="auto" w:fill="auto"/>
            <w:noWrap/>
            <w:vAlign w:val="center"/>
            <w:hideMark/>
          </w:tcPr>
          <w:p w14:paraId="0A292C99"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 xml:space="preserve">Alyxia stellata   </w:t>
            </w:r>
          </w:p>
        </w:tc>
        <w:tc>
          <w:tcPr>
            <w:tcW w:w="1250" w:type="pct"/>
            <w:shd w:val="clear" w:color="auto" w:fill="auto"/>
            <w:noWrap/>
            <w:vAlign w:val="center"/>
            <w:hideMark/>
          </w:tcPr>
          <w:p w14:paraId="68A09F74"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Cyclamen</w:t>
            </w:r>
            <w:r w:rsidRPr="004F6663">
              <w:rPr>
                <w:rFonts w:asciiTheme="majorHAnsi" w:hAnsiTheme="majorHAnsi"/>
                <w:sz w:val="18"/>
                <w:szCs w:val="18"/>
              </w:rPr>
              <w:t xml:space="preserve"> spp.</w:t>
            </w:r>
          </w:p>
        </w:tc>
        <w:tc>
          <w:tcPr>
            <w:tcW w:w="1250" w:type="pct"/>
            <w:shd w:val="clear" w:color="auto" w:fill="auto"/>
            <w:noWrap/>
            <w:vAlign w:val="center"/>
            <w:hideMark/>
          </w:tcPr>
          <w:p w14:paraId="751215FB"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Leucojum</w:t>
            </w:r>
            <w:r w:rsidRPr="004F6663">
              <w:rPr>
                <w:rFonts w:asciiTheme="majorHAnsi" w:hAnsiTheme="majorHAnsi"/>
                <w:sz w:val="18"/>
                <w:szCs w:val="18"/>
              </w:rPr>
              <w:t xml:space="preserve"> spp.</w:t>
            </w:r>
          </w:p>
        </w:tc>
        <w:tc>
          <w:tcPr>
            <w:tcW w:w="1250" w:type="pct"/>
            <w:shd w:val="clear" w:color="auto" w:fill="auto"/>
            <w:noWrap/>
            <w:vAlign w:val="center"/>
            <w:hideMark/>
          </w:tcPr>
          <w:p w14:paraId="51E22D27" w14:textId="5D0ABDEE" w:rsidR="0085079C" w:rsidRPr="004F6663" w:rsidRDefault="0085079C" w:rsidP="0085079C">
            <w:pPr>
              <w:rPr>
                <w:rFonts w:asciiTheme="majorHAnsi" w:hAnsiTheme="majorHAnsi"/>
                <w:sz w:val="18"/>
                <w:szCs w:val="18"/>
              </w:rPr>
            </w:pPr>
            <w:r w:rsidRPr="004F6663">
              <w:rPr>
                <w:rFonts w:asciiTheme="majorHAnsi" w:hAnsiTheme="majorHAnsi"/>
                <w:sz w:val="18"/>
                <w:szCs w:val="18"/>
              </w:rPr>
              <w:t>Polypodiopsida (ferns)</w:t>
            </w:r>
          </w:p>
        </w:tc>
      </w:tr>
      <w:tr w:rsidR="0085079C" w:rsidRPr="004F6663" w14:paraId="7ECC2F4B" w14:textId="77777777" w:rsidTr="0085079C">
        <w:trPr>
          <w:trHeight w:val="20"/>
        </w:trPr>
        <w:tc>
          <w:tcPr>
            <w:tcW w:w="1250" w:type="pct"/>
            <w:shd w:val="clear" w:color="auto" w:fill="auto"/>
            <w:noWrap/>
            <w:vAlign w:val="center"/>
            <w:hideMark/>
          </w:tcPr>
          <w:p w14:paraId="10235CA0"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Amaranthus</w:t>
            </w:r>
            <w:r w:rsidRPr="004F6663">
              <w:rPr>
                <w:rFonts w:asciiTheme="majorHAnsi" w:hAnsiTheme="majorHAnsi"/>
                <w:sz w:val="18"/>
                <w:szCs w:val="18"/>
              </w:rPr>
              <w:t xml:space="preserve"> spp.</w:t>
            </w:r>
          </w:p>
        </w:tc>
        <w:tc>
          <w:tcPr>
            <w:tcW w:w="1250" w:type="pct"/>
            <w:shd w:val="clear" w:color="auto" w:fill="auto"/>
            <w:noWrap/>
            <w:vAlign w:val="center"/>
            <w:hideMark/>
          </w:tcPr>
          <w:p w14:paraId="37A526CA"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Delphinium</w:t>
            </w:r>
            <w:r w:rsidRPr="004F6663">
              <w:rPr>
                <w:rFonts w:asciiTheme="majorHAnsi" w:hAnsiTheme="majorHAnsi"/>
                <w:sz w:val="18"/>
                <w:szCs w:val="18"/>
              </w:rPr>
              <w:t> spp.</w:t>
            </w:r>
          </w:p>
        </w:tc>
        <w:tc>
          <w:tcPr>
            <w:tcW w:w="1250" w:type="pct"/>
            <w:shd w:val="clear" w:color="auto" w:fill="auto"/>
            <w:noWrap/>
            <w:vAlign w:val="center"/>
            <w:hideMark/>
          </w:tcPr>
          <w:p w14:paraId="55CDE3DB"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Liatris</w:t>
            </w:r>
            <w:r w:rsidRPr="004F6663">
              <w:rPr>
                <w:rFonts w:asciiTheme="majorHAnsi" w:hAnsiTheme="majorHAnsi"/>
                <w:sz w:val="18"/>
                <w:szCs w:val="18"/>
              </w:rPr>
              <w:t> spp.</w:t>
            </w:r>
          </w:p>
        </w:tc>
        <w:tc>
          <w:tcPr>
            <w:tcW w:w="1250" w:type="pct"/>
            <w:shd w:val="clear" w:color="auto" w:fill="auto"/>
            <w:noWrap/>
            <w:vAlign w:val="center"/>
            <w:hideMark/>
          </w:tcPr>
          <w:p w14:paraId="56AB258B"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Primula</w:t>
            </w:r>
            <w:r w:rsidRPr="004F6663">
              <w:rPr>
                <w:rFonts w:asciiTheme="majorHAnsi" w:hAnsiTheme="majorHAnsi"/>
                <w:sz w:val="18"/>
                <w:szCs w:val="18"/>
              </w:rPr>
              <w:t> spp.</w:t>
            </w:r>
          </w:p>
        </w:tc>
      </w:tr>
      <w:tr w:rsidR="0085079C" w:rsidRPr="004F6663" w14:paraId="787484C9" w14:textId="77777777" w:rsidTr="0085079C">
        <w:trPr>
          <w:trHeight w:val="20"/>
        </w:trPr>
        <w:tc>
          <w:tcPr>
            <w:tcW w:w="1250" w:type="pct"/>
            <w:shd w:val="clear" w:color="auto" w:fill="auto"/>
            <w:noWrap/>
            <w:vAlign w:val="center"/>
            <w:hideMark/>
          </w:tcPr>
          <w:p w14:paraId="7A3F3C5D"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Amaryllis</w:t>
            </w:r>
            <w:r w:rsidRPr="004F6663">
              <w:rPr>
                <w:rFonts w:asciiTheme="majorHAnsi" w:hAnsiTheme="majorHAnsi"/>
                <w:sz w:val="18"/>
                <w:szCs w:val="18"/>
              </w:rPr>
              <w:t> spp.</w:t>
            </w:r>
          </w:p>
        </w:tc>
        <w:tc>
          <w:tcPr>
            <w:tcW w:w="1250" w:type="pct"/>
            <w:shd w:val="clear" w:color="auto" w:fill="auto"/>
            <w:noWrap/>
            <w:vAlign w:val="center"/>
            <w:hideMark/>
          </w:tcPr>
          <w:p w14:paraId="66FBC02E"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Dianthus</w:t>
            </w:r>
            <w:r w:rsidRPr="004F6663">
              <w:rPr>
                <w:rFonts w:asciiTheme="majorHAnsi" w:hAnsiTheme="majorHAnsi"/>
                <w:sz w:val="18"/>
                <w:szCs w:val="18"/>
              </w:rPr>
              <w:t xml:space="preserve"> spp.</w:t>
            </w:r>
          </w:p>
        </w:tc>
        <w:tc>
          <w:tcPr>
            <w:tcW w:w="1250" w:type="pct"/>
            <w:shd w:val="clear" w:color="auto" w:fill="auto"/>
            <w:noWrap/>
            <w:vAlign w:val="center"/>
            <w:hideMark/>
          </w:tcPr>
          <w:p w14:paraId="6308A36A"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Lilium</w:t>
            </w:r>
            <w:r w:rsidRPr="004F6663">
              <w:rPr>
                <w:rFonts w:asciiTheme="majorHAnsi" w:hAnsiTheme="majorHAnsi"/>
                <w:sz w:val="18"/>
                <w:szCs w:val="18"/>
              </w:rPr>
              <w:t xml:space="preserve"> spp. </w:t>
            </w:r>
          </w:p>
        </w:tc>
        <w:tc>
          <w:tcPr>
            <w:tcW w:w="1250" w:type="pct"/>
            <w:shd w:val="clear" w:color="auto" w:fill="auto"/>
            <w:noWrap/>
            <w:vAlign w:val="center"/>
            <w:hideMark/>
          </w:tcPr>
          <w:p w14:paraId="5D71F944"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Ranunculus asiaticus</w:t>
            </w:r>
          </w:p>
        </w:tc>
      </w:tr>
      <w:tr w:rsidR="0085079C" w:rsidRPr="004F6663" w14:paraId="365627E2" w14:textId="77777777" w:rsidTr="0085079C">
        <w:trPr>
          <w:trHeight w:val="20"/>
        </w:trPr>
        <w:tc>
          <w:tcPr>
            <w:tcW w:w="1250" w:type="pct"/>
            <w:shd w:val="clear" w:color="auto" w:fill="auto"/>
            <w:noWrap/>
            <w:vAlign w:val="center"/>
            <w:hideMark/>
          </w:tcPr>
          <w:p w14:paraId="2917001E"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Ammi majus</w:t>
            </w:r>
          </w:p>
        </w:tc>
        <w:tc>
          <w:tcPr>
            <w:tcW w:w="1250" w:type="pct"/>
            <w:shd w:val="clear" w:color="auto" w:fill="auto"/>
            <w:noWrap/>
            <w:vAlign w:val="center"/>
            <w:hideMark/>
          </w:tcPr>
          <w:p w14:paraId="726C445B"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Digitalis</w:t>
            </w:r>
            <w:r w:rsidRPr="004F6663">
              <w:rPr>
                <w:rFonts w:asciiTheme="majorHAnsi" w:hAnsiTheme="majorHAnsi"/>
                <w:sz w:val="18"/>
                <w:szCs w:val="18"/>
              </w:rPr>
              <w:t> spp.</w:t>
            </w:r>
          </w:p>
        </w:tc>
        <w:tc>
          <w:tcPr>
            <w:tcW w:w="1250" w:type="pct"/>
            <w:shd w:val="clear" w:color="auto" w:fill="auto"/>
            <w:noWrap/>
            <w:vAlign w:val="center"/>
            <w:hideMark/>
          </w:tcPr>
          <w:p w14:paraId="3E873F82"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Limonium</w:t>
            </w:r>
            <w:r w:rsidRPr="004F6663">
              <w:rPr>
                <w:rFonts w:asciiTheme="majorHAnsi" w:hAnsiTheme="majorHAnsi"/>
                <w:sz w:val="18"/>
                <w:szCs w:val="18"/>
              </w:rPr>
              <w:t> spp.</w:t>
            </w:r>
          </w:p>
        </w:tc>
        <w:tc>
          <w:tcPr>
            <w:tcW w:w="1250" w:type="pct"/>
            <w:shd w:val="clear" w:color="auto" w:fill="auto"/>
            <w:noWrap/>
            <w:vAlign w:val="center"/>
            <w:hideMark/>
          </w:tcPr>
          <w:p w14:paraId="659C4028"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Rosa</w:t>
            </w:r>
            <w:r w:rsidRPr="004F6663">
              <w:rPr>
                <w:rFonts w:asciiTheme="majorHAnsi" w:hAnsiTheme="majorHAnsi"/>
                <w:sz w:val="18"/>
                <w:szCs w:val="18"/>
              </w:rPr>
              <w:t xml:space="preserve"> spp. </w:t>
            </w:r>
          </w:p>
        </w:tc>
      </w:tr>
      <w:tr w:rsidR="0085079C" w:rsidRPr="004F6663" w14:paraId="1F386297" w14:textId="77777777" w:rsidTr="0085079C">
        <w:trPr>
          <w:trHeight w:val="20"/>
        </w:trPr>
        <w:tc>
          <w:tcPr>
            <w:tcW w:w="1250" w:type="pct"/>
            <w:shd w:val="clear" w:color="auto" w:fill="auto"/>
            <w:noWrap/>
            <w:vAlign w:val="center"/>
            <w:hideMark/>
          </w:tcPr>
          <w:p w14:paraId="2244CB6A"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Ammi visnaga</w:t>
            </w:r>
          </w:p>
        </w:tc>
        <w:tc>
          <w:tcPr>
            <w:tcW w:w="1250" w:type="pct"/>
            <w:shd w:val="clear" w:color="auto" w:fill="auto"/>
            <w:noWrap/>
            <w:vAlign w:val="center"/>
            <w:hideMark/>
          </w:tcPr>
          <w:p w14:paraId="443C71D5"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Dracaena</w:t>
            </w:r>
            <w:r w:rsidRPr="004F6663">
              <w:rPr>
                <w:rFonts w:asciiTheme="majorHAnsi" w:hAnsiTheme="majorHAnsi"/>
                <w:sz w:val="18"/>
                <w:szCs w:val="18"/>
              </w:rPr>
              <w:t xml:space="preserve"> spp. </w:t>
            </w:r>
          </w:p>
        </w:tc>
        <w:tc>
          <w:tcPr>
            <w:tcW w:w="1250" w:type="pct"/>
            <w:shd w:val="clear" w:color="auto" w:fill="auto"/>
            <w:noWrap/>
            <w:vAlign w:val="center"/>
            <w:hideMark/>
          </w:tcPr>
          <w:p w14:paraId="5DE7C76D"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 xml:space="preserve">Liriope muscari </w:t>
            </w:r>
          </w:p>
        </w:tc>
        <w:tc>
          <w:tcPr>
            <w:tcW w:w="1250" w:type="pct"/>
            <w:shd w:val="clear" w:color="auto" w:fill="auto"/>
            <w:noWrap/>
            <w:vAlign w:val="center"/>
            <w:hideMark/>
          </w:tcPr>
          <w:p w14:paraId="1FDA92A4"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Ruscus</w:t>
            </w:r>
            <w:r w:rsidRPr="004F6663">
              <w:rPr>
                <w:rFonts w:asciiTheme="majorHAnsi" w:hAnsiTheme="majorHAnsi"/>
                <w:sz w:val="18"/>
                <w:szCs w:val="18"/>
              </w:rPr>
              <w:t xml:space="preserve"> spp.</w:t>
            </w:r>
          </w:p>
        </w:tc>
      </w:tr>
      <w:tr w:rsidR="0085079C" w:rsidRPr="004F6663" w14:paraId="73082EE3" w14:textId="77777777" w:rsidTr="0085079C">
        <w:trPr>
          <w:trHeight w:val="20"/>
        </w:trPr>
        <w:tc>
          <w:tcPr>
            <w:tcW w:w="1250" w:type="pct"/>
            <w:shd w:val="clear" w:color="auto" w:fill="auto"/>
            <w:noWrap/>
            <w:vAlign w:val="center"/>
            <w:hideMark/>
          </w:tcPr>
          <w:p w14:paraId="512AF97F"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Anemone</w:t>
            </w:r>
            <w:r w:rsidRPr="004F6663">
              <w:rPr>
                <w:rFonts w:asciiTheme="majorHAnsi" w:hAnsiTheme="majorHAnsi"/>
                <w:sz w:val="18"/>
                <w:szCs w:val="18"/>
              </w:rPr>
              <w:t xml:space="preserve"> spp.</w:t>
            </w:r>
          </w:p>
        </w:tc>
        <w:tc>
          <w:tcPr>
            <w:tcW w:w="1250" w:type="pct"/>
            <w:shd w:val="clear" w:color="auto" w:fill="auto"/>
            <w:noWrap/>
            <w:vAlign w:val="center"/>
            <w:hideMark/>
          </w:tcPr>
          <w:p w14:paraId="78B25147"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Epipremnum aureum</w:t>
            </w:r>
          </w:p>
        </w:tc>
        <w:tc>
          <w:tcPr>
            <w:tcW w:w="1250" w:type="pct"/>
            <w:shd w:val="clear" w:color="auto" w:fill="auto"/>
            <w:noWrap/>
            <w:vAlign w:val="center"/>
            <w:hideMark/>
          </w:tcPr>
          <w:p w14:paraId="6BE51052"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Lysimachia clethroides</w:t>
            </w:r>
          </w:p>
        </w:tc>
        <w:tc>
          <w:tcPr>
            <w:tcW w:w="1250" w:type="pct"/>
            <w:shd w:val="clear" w:color="auto" w:fill="auto"/>
            <w:noWrap/>
            <w:vAlign w:val="center"/>
            <w:hideMark/>
          </w:tcPr>
          <w:p w14:paraId="4DAFF99F"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Sandersonia</w:t>
            </w:r>
            <w:r w:rsidRPr="004F6663">
              <w:rPr>
                <w:rFonts w:asciiTheme="majorHAnsi" w:hAnsiTheme="majorHAnsi"/>
                <w:sz w:val="18"/>
                <w:szCs w:val="18"/>
              </w:rPr>
              <w:t xml:space="preserve"> spp.</w:t>
            </w:r>
          </w:p>
        </w:tc>
      </w:tr>
      <w:tr w:rsidR="0085079C" w:rsidRPr="004F6663" w14:paraId="5C1492A3" w14:textId="77777777" w:rsidTr="0085079C">
        <w:trPr>
          <w:trHeight w:val="20"/>
        </w:trPr>
        <w:tc>
          <w:tcPr>
            <w:tcW w:w="1250" w:type="pct"/>
            <w:shd w:val="clear" w:color="auto" w:fill="auto"/>
            <w:noWrap/>
            <w:vAlign w:val="center"/>
            <w:hideMark/>
          </w:tcPr>
          <w:p w14:paraId="1BFBAA69"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Anigozanthos</w:t>
            </w:r>
            <w:r w:rsidRPr="004F6663">
              <w:rPr>
                <w:rFonts w:asciiTheme="majorHAnsi" w:hAnsiTheme="majorHAnsi"/>
                <w:sz w:val="18"/>
                <w:szCs w:val="18"/>
              </w:rPr>
              <w:t> spp.</w:t>
            </w:r>
          </w:p>
        </w:tc>
        <w:tc>
          <w:tcPr>
            <w:tcW w:w="1250" w:type="pct"/>
            <w:shd w:val="clear" w:color="auto" w:fill="auto"/>
            <w:noWrap/>
            <w:vAlign w:val="center"/>
            <w:hideMark/>
          </w:tcPr>
          <w:p w14:paraId="20C54002"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Epipremnum pinnatum</w:t>
            </w:r>
          </w:p>
        </w:tc>
        <w:tc>
          <w:tcPr>
            <w:tcW w:w="1250" w:type="pct"/>
            <w:shd w:val="clear" w:color="auto" w:fill="auto"/>
            <w:noWrap/>
            <w:vAlign w:val="center"/>
            <w:hideMark/>
          </w:tcPr>
          <w:p w14:paraId="4A35599A"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Molucella</w:t>
            </w:r>
            <w:r w:rsidRPr="004F6663">
              <w:rPr>
                <w:rFonts w:asciiTheme="majorHAnsi" w:hAnsiTheme="majorHAnsi"/>
                <w:sz w:val="18"/>
                <w:szCs w:val="18"/>
              </w:rPr>
              <w:t xml:space="preserve"> spp.</w:t>
            </w:r>
          </w:p>
        </w:tc>
        <w:tc>
          <w:tcPr>
            <w:tcW w:w="1250" w:type="pct"/>
            <w:shd w:val="clear" w:color="auto" w:fill="auto"/>
            <w:noWrap/>
            <w:vAlign w:val="center"/>
            <w:hideMark/>
          </w:tcPr>
          <w:p w14:paraId="7BBB50B8"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Scabiosa</w:t>
            </w:r>
            <w:r w:rsidRPr="004F6663">
              <w:rPr>
                <w:rFonts w:asciiTheme="majorHAnsi" w:hAnsiTheme="majorHAnsi"/>
                <w:sz w:val="18"/>
                <w:szCs w:val="18"/>
              </w:rPr>
              <w:t> spp.</w:t>
            </w:r>
          </w:p>
        </w:tc>
      </w:tr>
      <w:tr w:rsidR="0085079C" w:rsidRPr="004F6663" w14:paraId="32E07A9B" w14:textId="77777777" w:rsidTr="0085079C">
        <w:trPr>
          <w:trHeight w:val="20"/>
        </w:trPr>
        <w:tc>
          <w:tcPr>
            <w:tcW w:w="1250" w:type="pct"/>
            <w:shd w:val="clear" w:color="auto" w:fill="auto"/>
            <w:noWrap/>
            <w:vAlign w:val="center"/>
            <w:hideMark/>
          </w:tcPr>
          <w:p w14:paraId="1C4A515B"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Anthurium</w:t>
            </w:r>
            <w:r w:rsidRPr="004F6663">
              <w:rPr>
                <w:rFonts w:asciiTheme="majorHAnsi" w:hAnsiTheme="majorHAnsi"/>
                <w:sz w:val="18"/>
                <w:szCs w:val="18"/>
              </w:rPr>
              <w:t> spp.</w:t>
            </w:r>
          </w:p>
        </w:tc>
        <w:tc>
          <w:tcPr>
            <w:tcW w:w="1250" w:type="pct"/>
            <w:shd w:val="clear" w:color="auto" w:fill="auto"/>
            <w:noWrap/>
            <w:vAlign w:val="center"/>
            <w:hideMark/>
          </w:tcPr>
          <w:p w14:paraId="6A1FD73D"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Eryngium</w:t>
            </w:r>
            <w:r w:rsidRPr="004F6663">
              <w:rPr>
                <w:rFonts w:asciiTheme="majorHAnsi" w:hAnsiTheme="majorHAnsi"/>
                <w:sz w:val="18"/>
                <w:szCs w:val="18"/>
              </w:rPr>
              <w:t> spp.   </w:t>
            </w:r>
          </w:p>
        </w:tc>
        <w:tc>
          <w:tcPr>
            <w:tcW w:w="1250" w:type="pct"/>
            <w:shd w:val="clear" w:color="auto" w:fill="auto"/>
            <w:noWrap/>
            <w:vAlign w:val="center"/>
            <w:hideMark/>
          </w:tcPr>
          <w:p w14:paraId="62912E6D"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Monstera</w:t>
            </w:r>
            <w:r w:rsidRPr="004F6663">
              <w:rPr>
                <w:rFonts w:asciiTheme="majorHAnsi" w:hAnsiTheme="majorHAnsi"/>
                <w:sz w:val="18"/>
                <w:szCs w:val="18"/>
              </w:rPr>
              <w:t> spp.</w:t>
            </w:r>
          </w:p>
        </w:tc>
        <w:tc>
          <w:tcPr>
            <w:tcW w:w="1250" w:type="pct"/>
            <w:shd w:val="clear" w:color="auto" w:fill="auto"/>
            <w:noWrap/>
            <w:vAlign w:val="center"/>
            <w:hideMark/>
          </w:tcPr>
          <w:p w14:paraId="76AF01AE"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Strelitzia</w:t>
            </w:r>
            <w:r w:rsidRPr="004F6663">
              <w:rPr>
                <w:rFonts w:asciiTheme="majorHAnsi" w:hAnsiTheme="majorHAnsi"/>
                <w:sz w:val="18"/>
                <w:szCs w:val="18"/>
              </w:rPr>
              <w:t> spp.</w:t>
            </w:r>
          </w:p>
        </w:tc>
      </w:tr>
      <w:tr w:rsidR="0085079C" w:rsidRPr="004F6663" w14:paraId="18B24D53" w14:textId="77777777" w:rsidTr="0085079C">
        <w:trPr>
          <w:trHeight w:val="20"/>
        </w:trPr>
        <w:tc>
          <w:tcPr>
            <w:tcW w:w="1250" w:type="pct"/>
            <w:shd w:val="clear" w:color="auto" w:fill="auto"/>
            <w:noWrap/>
            <w:vAlign w:val="center"/>
            <w:hideMark/>
          </w:tcPr>
          <w:p w14:paraId="68CC52AA" w14:textId="63985E92" w:rsidR="0085079C" w:rsidRPr="004F6663" w:rsidRDefault="0085079C" w:rsidP="0085079C">
            <w:pPr>
              <w:rPr>
                <w:rFonts w:asciiTheme="majorHAnsi" w:hAnsiTheme="majorHAnsi"/>
                <w:sz w:val="18"/>
                <w:szCs w:val="18"/>
              </w:rPr>
            </w:pPr>
            <w:r w:rsidRPr="004F6663">
              <w:rPr>
                <w:rFonts w:asciiTheme="majorHAnsi" w:hAnsiTheme="majorHAnsi"/>
                <w:sz w:val="18"/>
                <w:szCs w:val="18"/>
              </w:rPr>
              <w:t>Arecaceae (palm)</w:t>
            </w:r>
          </w:p>
        </w:tc>
        <w:tc>
          <w:tcPr>
            <w:tcW w:w="1250" w:type="pct"/>
            <w:shd w:val="clear" w:color="auto" w:fill="auto"/>
            <w:noWrap/>
            <w:vAlign w:val="center"/>
            <w:hideMark/>
          </w:tcPr>
          <w:p w14:paraId="018C331B"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Eustoma grandiflorum</w:t>
            </w:r>
          </w:p>
        </w:tc>
        <w:tc>
          <w:tcPr>
            <w:tcW w:w="1250" w:type="pct"/>
            <w:shd w:val="clear" w:color="auto" w:fill="auto"/>
            <w:noWrap/>
            <w:vAlign w:val="center"/>
            <w:hideMark/>
          </w:tcPr>
          <w:p w14:paraId="7A914322"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Muscari</w:t>
            </w:r>
            <w:r w:rsidRPr="004F6663">
              <w:rPr>
                <w:rFonts w:asciiTheme="majorHAnsi" w:hAnsiTheme="majorHAnsi"/>
                <w:sz w:val="18"/>
                <w:szCs w:val="18"/>
              </w:rPr>
              <w:t> spp.</w:t>
            </w:r>
          </w:p>
        </w:tc>
        <w:tc>
          <w:tcPr>
            <w:tcW w:w="1250" w:type="pct"/>
            <w:shd w:val="clear" w:color="auto" w:fill="auto"/>
            <w:noWrap/>
            <w:vAlign w:val="center"/>
            <w:hideMark/>
          </w:tcPr>
          <w:p w14:paraId="31C975A0"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Symphyotrichum ericoides</w:t>
            </w:r>
          </w:p>
        </w:tc>
      </w:tr>
      <w:tr w:rsidR="0085079C" w:rsidRPr="004F6663" w14:paraId="4EFD594A" w14:textId="77777777" w:rsidTr="0085079C">
        <w:trPr>
          <w:trHeight w:val="20"/>
        </w:trPr>
        <w:tc>
          <w:tcPr>
            <w:tcW w:w="1250" w:type="pct"/>
            <w:shd w:val="clear" w:color="auto" w:fill="auto"/>
            <w:noWrap/>
            <w:vAlign w:val="center"/>
            <w:hideMark/>
          </w:tcPr>
          <w:p w14:paraId="0B4D2699"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Astilbe</w:t>
            </w:r>
            <w:r w:rsidRPr="004F6663">
              <w:rPr>
                <w:rFonts w:asciiTheme="majorHAnsi" w:hAnsiTheme="majorHAnsi"/>
                <w:sz w:val="18"/>
                <w:szCs w:val="18"/>
              </w:rPr>
              <w:t xml:space="preserve"> spp.</w:t>
            </w:r>
          </w:p>
        </w:tc>
        <w:tc>
          <w:tcPr>
            <w:tcW w:w="1250" w:type="pct"/>
            <w:shd w:val="clear" w:color="auto" w:fill="auto"/>
            <w:noWrap/>
            <w:vAlign w:val="center"/>
            <w:hideMark/>
          </w:tcPr>
          <w:p w14:paraId="29CE6CF6"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Eustoma russellianum</w:t>
            </w:r>
          </w:p>
        </w:tc>
        <w:tc>
          <w:tcPr>
            <w:tcW w:w="1250" w:type="pct"/>
            <w:shd w:val="clear" w:color="auto" w:fill="auto"/>
            <w:noWrap/>
            <w:vAlign w:val="center"/>
            <w:hideMark/>
          </w:tcPr>
          <w:p w14:paraId="6F36E7BD"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Myrtus</w:t>
            </w:r>
            <w:r w:rsidRPr="004F6663">
              <w:rPr>
                <w:rFonts w:asciiTheme="majorHAnsi" w:hAnsiTheme="majorHAnsi"/>
                <w:sz w:val="18"/>
                <w:szCs w:val="18"/>
              </w:rPr>
              <w:t xml:space="preserve"> spp.</w:t>
            </w:r>
          </w:p>
        </w:tc>
        <w:tc>
          <w:tcPr>
            <w:tcW w:w="1250" w:type="pct"/>
            <w:shd w:val="clear" w:color="auto" w:fill="auto"/>
            <w:noWrap/>
            <w:vAlign w:val="center"/>
            <w:hideMark/>
          </w:tcPr>
          <w:p w14:paraId="28653DB7"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Tagetes</w:t>
            </w:r>
            <w:r w:rsidRPr="004F6663">
              <w:rPr>
                <w:rFonts w:asciiTheme="majorHAnsi" w:hAnsiTheme="majorHAnsi"/>
                <w:sz w:val="18"/>
                <w:szCs w:val="18"/>
              </w:rPr>
              <w:t> spp.</w:t>
            </w:r>
          </w:p>
        </w:tc>
      </w:tr>
      <w:tr w:rsidR="0085079C" w:rsidRPr="004F6663" w14:paraId="720D252A" w14:textId="77777777" w:rsidTr="0085079C">
        <w:trPr>
          <w:trHeight w:val="20"/>
        </w:trPr>
        <w:tc>
          <w:tcPr>
            <w:tcW w:w="1250" w:type="pct"/>
            <w:shd w:val="clear" w:color="auto" w:fill="auto"/>
            <w:noWrap/>
            <w:vAlign w:val="center"/>
            <w:hideMark/>
          </w:tcPr>
          <w:p w14:paraId="6857547B"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Brunia</w:t>
            </w:r>
            <w:r w:rsidRPr="004F6663">
              <w:rPr>
                <w:rFonts w:asciiTheme="majorHAnsi" w:hAnsiTheme="majorHAnsi"/>
                <w:sz w:val="18"/>
                <w:szCs w:val="18"/>
              </w:rPr>
              <w:t xml:space="preserve"> spp.</w:t>
            </w:r>
          </w:p>
        </w:tc>
        <w:tc>
          <w:tcPr>
            <w:tcW w:w="1250" w:type="pct"/>
            <w:shd w:val="clear" w:color="auto" w:fill="auto"/>
            <w:noWrap/>
            <w:vAlign w:val="center"/>
            <w:hideMark/>
          </w:tcPr>
          <w:p w14:paraId="7950E266"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Freesia</w:t>
            </w:r>
            <w:r w:rsidRPr="004F6663">
              <w:rPr>
                <w:rFonts w:asciiTheme="majorHAnsi" w:hAnsiTheme="majorHAnsi"/>
                <w:sz w:val="18"/>
                <w:szCs w:val="18"/>
              </w:rPr>
              <w:t xml:space="preserve"> spp.</w:t>
            </w:r>
          </w:p>
        </w:tc>
        <w:tc>
          <w:tcPr>
            <w:tcW w:w="1250" w:type="pct"/>
            <w:shd w:val="clear" w:color="auto" w:fill="auto"/>
            <w:noWrap/>
            <w:vAlign w:val="center"/>
            <w:hideMark/>
          </w:tcPr>
          <w:p w14:paraId="2F0A5C97"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Narcissus</w:t>
            </w:r>
            <w:r w:rsidRPr="004F6663">
              <w:rPr>
                <w:rFonts w:asciiTheme="majorHAnsi" w:hAnsiTheme="majorHAnsi"/>
                <w:sz w:val="18"/>
                <w:szCs w:val="18"/>
              </w:rPr>
              <w:t xml:space="preserve"> spp.</w:t>
            </w:r>
          </w:p>
        </w:tc>
        <w:tc>
          <w:tcPr>
            <w:tcW w:w="1250" w:type="pct"/>
            <w:shd w:val="clear" w:color="auto" w:fill="auto"/>
            <w:noWrap/>
            <w:vAlign w:val="center"/>
            <w:hideMark/>
          </w:tcPr>
          <w:p w14:paraId="3B8ED84F"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Thalictrum</w:t>
            </w:r>
            <w:r w:rsidRPr="004F6663">
              <w:rPr>
                <w:rFonts w:asciiTheme="majorHAnsi" w:hAnsiTheme="majorHAnsi"/>
                <w:sz w:val="18"/>
                <w:szCs w:val="18"/>
              </w:rPr>
              <w:t> spp.</w:t>
            </w:r>
          </w:p>
        </w:tc>
      </w:tr>
      <w:tr w:rsidR="0085079C" w:rsidRPr="004F6663" w14:paraId="6CB4CC10" w14:textId="77777777" w:rsidTr="0085079C">
        <w:trPr>
          <w:trHeight w:val="20"/>
        </w:trPr>
        <w:tc>
          <w:tcPr>
            <w:tcW w:w="1250" w:type="pct"/>
            <w:shd w:val="clear" w:color="auto" w:fill="auto"/>
            <w:noWrap/>
            <w:vAlign w:val="center"/>
            <w:hideMark/>
          </w:tcPr>
          <w:p w14:paraId="7D57AD9F"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Calathea insignis</w:t>
            </w:r>
          </w:p>
        </w:tc>
        <w:tc>
          <w:tcPr>
            <w:tcW w:w="1250" w:type="pct"/>
            <w:shd w:val="clear" w:color="auto" w:fill="auto"/>
            <w:noWrap/>
            <w:vAlign w:val="center"/>
            <w:hideMark/>
          </w:tcPr>
          <w:p w14:paraId="27ACA639"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Galax urceolata</w:t>
            </w:r>
          </w:p>
        </w:tc>
        <w:tc>
          <w:tcPr>
            <w:tcW w:w="1250" w:type="pct"/>
            <w:shd w:val="clear" w:color="auto" w:fill="auto"/>
            <w:noWrap/>
            <w:vAlign w:val="center"/>
            <w:hideMark/>
          </w:tcPr>
          <w:p w14:paraId="25719D1E"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Nelumbo</w:t>
            </w:r>
            <w:r w:rsidRPr="004F6663">
              <w:rPr>
                <w:rFonts w:asciiTheme="majorHAnsi" w:hAnsiTheme="majorHAnsi"/>
                <w:sz w:val="18"/>
                <w:szCs w:val="18"/>
              </w:rPr>
              <w:t xml:space="preserve"> </w:t>
            </w:r>
            <w:r w:rsidRPr="004F6663">
              <w:rPr>
                <w:rFonts w:asciiTheme="majorHAnsi" w:hAnsiTheme="majorHAnsi"/>
                <w:i/>
                <w:iCs/>
                <w:sz w:val="18"/>
                <w:szCs w:val="18"/>
              </w:rPr>
              <w:t>nucifera</w:t>
            </w:r>
          </w:p>
        </w:tc>
        <w:tc>
          <w:tcPr>
            <w:tcW w:w="1250" w:type="pct"/>
            <w:shd w:val="clear" w:color="auto" w:fill="auto"/>
            <w:noWrap/>
            <w:vAlign w:val="center"/>
            <w:hideMark/>
          </w:tcPr>
          <w:p w14:paraId="12A55B86"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Triteleia</w:t>
            </w:r>
            <w:r w:rsidRPr="004F6663">
              <w:rPr>
                <w:rFonts w:asciiTheme="majorHAnsi" w:hAnsiTheme="majorHAnsi"/>
                <w:sz w:val="18"/>
                <w:szCs w:val="18"/>
              </w:rPr>
              <w:t xml:space="preserve"> spp.</w:t>
            </w:r>
          </w:p>
        </w:tc>
      </w:tr>
      <w:tr w:rsidR="0085079C" w:rsidRPr="004F6663" w14:paraId="4DB8E12E" w14:textId="77777777" w:rsidTr="0085079C">
        <w:trPr>
          <w:trHeight w:val="20"/>
        </w:trPr>
        <w:tc>
          <w:tcPr>
            <w:tcW w:w="1250" w:type="pct"/>
            <w:shd w:val="clear" w:color="auto" w:fill="auto"/>
            <w:noWrap/>
            <w:vAlign w:val="center"/>
            <w:hideMark/>
          </w:tcPr>
          <w:p w14:paraId="6F057E57"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Calathea lancifolia</w:t>
            </w:r>
          </w:p>
        </w:tc>
        <w:tc>
          <w:tcPr>
            <w:tcW w:w="1250" w:type="pct"/>
            <w:shd w:val="clear" w:color="auto" w:fill="auto"/>
            <w:noWrap/>
            <w:vAlign w:val="center"/>
            <w:hideMark/>
          </w:tcPr>
          <w:p w14:paraId="40CCCB9D"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Gentiana triflora</w:t>
            </w:r>
          </w:p>
        </w:tc>
        <w:tc>
          <w:tcPr>
            <w:tcW w:w="1250" w:type="pct"/>
            <w:shd w:val="clear" w:color="auto" w:fill="auto"/>
            <w:noWrap/>
            <w:vAlign w:val="center"/>
            <w:hideMark/>
          </w:tcPr>
          <w:p w14:paraId="0BAC1131"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Nerine</w:t>
            </w:r>
            <w:r w:rsidRPr="004F6663">
              <w:rPr>
                <w:rFonts w:asciiTheme="majorHAnsi" w:hAnsiTheme="majorHAnsi"/>
                <w:sz w:val="18"/>
                <w:szCs w:val="18"/>
              </w:rPr>
              <w:t xml:space="preserve"> spp.</w:t>
            </w:r>
          </w:p>
        </w:tc>
        <w:tc>
          <w:tcPr>
            <w:tcW w:w="1250" w:type="pct"/>
            <w:shd w:val="clear" w:color="auto" w:fill="auto"/>
            <w:noWrap/>
            <w:vAlign w:val="center"/>
            <w:hideMark/>
          </w:tcPr>
          <w:p w14:paraId="631C3F65"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Trollius</w:t>
            </w:r>
            <w:r w:rsidRPr="004F6663">
              <w:rPr>
                <w:rFonts w:asciiTheme="majorHAnsi" w:hAnsiTheme="majorHAnsi"/>
                <w:sz w:val="18"/>
                <w:szCs w:val="18"/>
              </w:rPr>
              <w:t xml:space="preserve"> spp.</w:t>
            </w:r>
          </w:p>
        </w:tc>
      </w:tr>
      <w:tr w:rsidR="0085079C" w:rsidRPr="004F6663" w14:paraId="44E485DA" w14:textId="77777777" w:rsidTr="0085079C">
        <w:trPr>
          <w:trHeight w:val="20"/>
        </w:trPr>
        <w:tc>
          <w:tcPr>
            <w:tcW w:w="1250" w:type="pct"/>
            <w:shd w:val="clear" w:color="auto" w:fill="auto"/>
            <w:noWrap/>
            <w:vAlign w:val="center"/>
            <w:hideMark/>
          </w:tcPr>
          <w:p w14:paraId="48A3733C"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Callistephus chinensis</w:t>
            </w:r>
          </w:p>
        </w:tc>
        <w:tc>
          <w:tcPr>
            <w:tcW w:w="1250" w:type="pct"/>
            <w:shd w:val="clear" w:color="auto" w:fill="auto"/>
            <w:noWrap/>
            <w:vAlign w:val="center"/>
            <w:hideMark/>
          </w:tcPr>
          <w:p w14:paraId="41889040"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Gerbera</w:t>
            </w:r>
            <w:r w:rsidRPr="004F6663">
              <w:rPr>
                <w:rFonts w:asciiTheme="majorHAnsi" w:hAnsiTheme="majorHAnsi"/>
                <w:sz w:val="18"/>
                <w:szCs w:val="18"/>
              </w:rPr>
              <w:t> spp.</w:t>
            </w:r>
          </w:p>
        </w:tc>
        <w:tc>
          <w:tcPr>
            <w:tcW w:w="1250" w:type="pct"/>
            <w:shd w:val="clear" w:color="auto" w:fill="auto"/>
            <w:noWrap/>
            <w:vAlign w:val="center"/>
            <w:hideMark/>
          </w:tcPr>
          <w:p w14:paraId="2F12BDB8"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Nymphaea</w:t>
            </w:r>
            <w:r w:rsidRPr="004F6663">
              <w:rPr>
                <w:rFonts w:asciiTheme="majorHAnsi" w:hAnsiTheme="majorHAnsi"/>
                <w:sz w:val="18"/>
                <w:szCs w:val="18"/>
              </w:rPr>
              <w:t> spp.</w:t>
            </w:r>
          </w:p>
        </w:tc>
        <w:tc>
          <w:tcPr>
            <w:tcW w:w="1250" w:type="pct"/>
            <w:shd w:val="clear" w:color="auto" w:fill="auto"/>
            <w:noWrap/>
            <w:vAlign w:val="center"/>
            <w:hideMark/>
          </w:tcPr>
          <w:p w14:paraId="7D0506D8"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Tropaeolum</w:t>
            </w:r>
            <w:r w:rsidRPr="004F6663">
              <w:rPr>
                <w:rFonts w:asciiTheme="majorHAnsi" w:hAnsiTheme="majorHAnsi"/>
                <w:sz w:val="18"/>
                <w:szCs w:val="18"/>
              </w:rPr>
              <w:t xml:space="preserve"> spp.</w:t>
            </w:r>
          </w:p>
        </w:tc>
      </w:tr>
      <w:tr w:rsidR="0085079C" w:rsidRPr="004F6663" w14:paraId="08CEB7C2" w14:textId="77777777" w:rsidTr="0085079C">
        <w:trPr>
          <w:trHeight w:val="20"/>
        </w:trPr>
        <w:tc>
          <w:tcPr>
            <w:tcW w:w="1250" w:type="pct"/>
            <w:shd w:val="clear" w:color="auto" w:fill="auto"/>
            <w:noWrap/>
            <w:vAlign w:val="center"/>
            <w:hideMark/>
          </w:tcPr>
          <w:p w14:paraId="0DEFDFEE"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Campanula</w:t>
            </w:r>
            <w:r w:rsidRPr="004F6663">
              <w:rPr>
                <w:rFonts w:asciiTheme="majorHAnsi" w:hAnsiTheme="majorHAnsi"/>
                <w:sz w:val="18"/>
                <w:szCs w:val="18"/>
              </w:rPr>
              <w:t> spp.</w:t>
            </w:r>
          </w:p>
        </w:tc>
        <w:tc>
          <w:tcPr>
            <w:tcW w:w="1250" w:type="pct"/>
            <w:shd w:val="clear" w:color="auto" w:fill="auto"/>
            <w:noWrap/>
            <w:vAlign w:val="center"/>
            <w:hideMark/>
          </w:tcPr>
          <w:p w14:paraId="466E57DF"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Gladiolus</w:t>
            </w:r>
            <w:r w:rsidRPr="004F6663">
              <w:rPr>
                <w:rFonts w:asciiTheme="majorHAnsi" w:hAnsiTheme="majorHAnsi"/>
                <w:sz w:val="18"/>
                <w:szCs w:val="18"/>
              </w:rPr>
              <w:t> spp.</w:t>
            </w:r>
          </w:p>
        </w:tc>
        <w:tc>
          <w:tcPr>
            <w:tcW w:w="1250" w:type="pct"/>
            <w:shd w:val="clear" w:color="auto" w:fill="auto"/>
            <w:noWrap/>
            <w:vAlign w:val="center"/>
            <w:hideMark/>
          </w:tcPr>
          <w:p w14:paraId="122DD883"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 xml:space="preserve">Ocimum tenuiflorum </w:t>
            </w:r>
          </w:p>
        </w:tc>
        <w:tc>
          <w:tcPr>
            <w:tcW w:w="1250" w:type="pct"/>
            <w:shd w:val="clear" w:color="auto" w:fill="auto"/>
            <w:noWrap/>
            <w:vAlign w:val="center"/>
            <w:hideMark/>
          </w:tcPr>
          <w:p w14:paraId="03D7CC8C"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Tulipa</w:t>
            </w:r>
            <w:r w:rsidRPr="004F6663">
              <w:rPr>
                <w:rFonts w:asciiTheme="majorHAnsi" w:hAnsiTheme="majorHAnsi"/>
                <w:sz w:val="18"/>
                <w:szCs w:val="18"/>
              </w:rPr>
              <w:t xml:space="preserve"> spp.</w:t>
            </w:r>
          </w:p>
        </w:tc>
      </w:tr>
      <w:tr w:rsidR="0085079C" w:rsidRPr="004F6663" w14:paraId="090E07B8" w14:textId="77777777" w:rsidTr="0085079C">
        <w:trPr>
          <w:trHeight w:val="20"/>
        </w:trPr>
        <w:tc>
          <w:tcPr>
            <w:tcW w:w="1250" w:type="pct"/>
            <w:shd w:val="clear" w:color="auto" w:fill="auto"/>
            <w:noWrap/>
            <w:vAlign w:val="center"/>
            <w:hideMark/>
          </w:tcPr>
          <w:p w14:paraId="7D6C36FC"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Chelone</w:t>
            </w:r>
            <w:r w:rsidRPr="004F6663">
              <w:rPr>
                <w:rFonts w:asciiTheme="majorHAnsi" w:hAnsiTheme="majorHAnsi"/>
                <w:sz w:val="18"/>
                <w:szCs w:val="18"/>
              </w:rPr>
              <w:t xml:space="preserve"> spp.</w:t>
            </w:r>
          </w:p>
        </w:tc>
        <w:tc>
          <w:tcPr>
            <w:tcW w:w="1250" w:type="pct"/>
            <w:shd w:val="clear" w:color="auto" w:fill="auto"/>
            <w:noWrap/>
            <w:vAlign w:val="center"/>
            <w:hideMark/>
          </w:tcPr>
          <w:p w14:paraId="3B865383"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Gloriosa</w:t>
            </w:r>
            <w:r w:rsidRPr="004F6663">
              <w:rPr>
                <w:rFonts w:asciiTheme="majorHAnsi" w:hAnsiTheme="majorHAnsi"/>
                <w:sz w:val="18"/>
                <w:szCs w:val="18"/>
              </w:rPr>
              <w:t> spp.</w:t>
            </w:r>
          </w:p>
        </w:tc>
        <w:tc>
          <w:tcPr>
            <w:tcW w:w="1250" w:type="pct"/>
            <w:shd w:val="clear" w:color="auto" w:fill="auto"/>
            <w:noWrap/>
            <w:vAlign w:val="center"/>
            <w:hideMark/>
          </w:tcPr>
          <w:p w14:paraId="2B3EAD12" w14:textId="5CC2BC24" w:rsidR="0085079C" w:rsidRPr="004F6663" w:rsidRDefault="0085079C" w:rsidP="0085079C">
            <w:pPr>
              <w:rPr>
                <w:rFonts w:asciiTheme="majorHAnsi" w:hAnsiTheme="majorHAnsi"/>
                <w:sz w:val="18"/>
                <w:szCs w:val="18"/>
              </w:rPr>
            </w:pPr>
            <w:r w:rsidRPr="004F6663">
              <w:rPr>
                <w:rFonts w:asciiTheme="majorHAnsi" w:hAnsiTheme="majorHAnsi"/>
                <w:sz w:val="18"/>
                <w:szCs w:val="18"/>
              </w:rPr>
              <w:t>Orchidaceae (orchids)</w:t>
            </w:r>
          </w:p>
        </w:tc>
        <w:tc>
          <w:tcPr>
            <w:tcW w:w="1250" w:type="pct"/>
            <w:shd w:val="clear" w:color="auto" w:fill="auto"/>
            <w:noWrap/>
            <w:vAlign w:val="center"/>
            <w:hideMark/>
          </w:tcPr>
          <w:p w14:paraId="1E825545"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Viburnum</w:t>
            </w:r>
            <w:r w:rsidRPr="004F6663">
              <w:rPr>
                <w:rFonts w:asciiTheme="majorHAnsi" w:hAnsiTheme="majorHAnsi"/>
                <w:sz w:val="18"/>
                <w:szCs w:val="18"/>
              </w:rPr>
              <w:t xml:space="preserve"> spp.</w:t>
            </w:r>
          </w:p>
        </w:tc>
      </w:tr>
      <w:tr w:rsidR="0085079C" w:rsidRPr="004F6663" w14:paraId="202BC767" w14:textId="77777777" w:rsidTr="0085079C">
        <w:trPr>
          <w:trHeight w:val="20"/>
        </w:trPr>
        <w:tc>
          <w:tcPr>
            <w:tcW w:w="1250" w:type="pct"/>
            <w:shd w:val="clear" w:color="auto" w:fill="auto"/>
            <w:noWrap/>
            <w:vAlign w:val="center"/>
            <w:hideMark/>
          </w:tcPr>
          <w:p w14:paraId="7A4AD48A"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Chrysanthemum</w:t>
            </w:r>
            <w:r w:rsidRPr="004F6663">
              <w:rPr>
                <w:rFonts w:asciiTheme="majorHAnsi" w:hAnsiTheme="majorHAnsi"/>
                <w:sz w:val="18"/>
                <w:szCs w:val="18"/>
              </w:rPr>
              <w:t xml:space="preserve"> spp.</w:t>
            </w:r>
          </w:p>
        </w:tc>
        <w:tc>
          <w:tcPr>
            <w:tcW w:w="1250" w:type="pct"/>
            <w:shd w:val="clear" w:color="auto" w:fill="auto"/>
            <w:noWrap/>
            <w:vAlign w:val="center"/>
            <w:hideMark/>
          </w:tcPr>
          <w:p w14:paraId="23C8A2E7"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Gypsophila</w:t>
            </w:r>
            <w:r w:rsidRPr="004F6663">
              <w:rPr>
                <w:rFonts w:asciiTheme="majorHAnsi" w:hAnsiTheme="majorHAnsi"/>
                <w:sz w:val="18"/>
                <w:szCs w:val="18"/>
              </w:rPr>
              <w:t> spp.</w:t>
            </w:r>
          </w:p>
        </w:tc>
        <w:tc>
          <w:tcPr>
            <w:tcW w:w="1250" w:type="pct"/>
            <w:shd w:val="clear" w:color="auto" w:fill="auto"/>
            <w:noWrap/>
            <w:vAlign w:val="center"/>
            <w:hideMark/>
          </w:tcPr>
          <w:p w14:paraId="631E39A1"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Ornithogalum</w:t>
            </w:r>
            <w:r w:rsidRPr="004F6663">
              <w:rPr>
                <w:rFonts w:asciiTheme="majorHAnsi" w:hAnsiTheme="majorHAnsi"/>
                <w:sz w:val="18"/>
                <w:szCs w:val="18"/>
              </w:rPr>
              <w:t xml:space="preserve"> spp.</w:t>
            </w:r>
          </w:p>
        </w:tc>
        <w:tc>
          <w:tcPr>
            <w:tcW w:w="1250" w:type="pct"/>
            <w:shd w:val="clear" w:color="auto" w:fill="auto"/>
            <w:noWrap/>
            <w:vAlign w:val="center"/>
            <w:hideMark/>
          </w:tcPr>
          <w:p w14:paraId="1995BACB"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Viola</w:t>
            </w:r>
            <w:r w:rsidRPr="004F6663">
              <w:rPr>
                <w:rFonts w:asciiTheme="majorHAnsi" w:hAnsiTheme="majorHAnsi"/>
                <w:sz w:val="18"/>
                <w:szCs w:val="18"/>
              </w:rPr>
              <w:t xml:space="preserve"> spp.</w:t>
            </w:r>
          </w:p>
        </w:tc>
      </w:tr>
      <w:tr w:rsidR="0085079C" w:rsidRPr="004F6663" w14:paraId="5FF03F14" w14:textId="77777777" w:rsidTr="0085079C">
        <w:trPr>
          <w:trHeight w:val="20"/>
        </w:trPr>
        <w:tc>
          <w:tcPr>
            <w:tcW w:w="1250" w:type="pct"/>
            <w:shd w:val="clear" w:color="auto" w:fill="auto"/>
            <w:noWrap/>
            <w:vAlign w:val="center"/>
            <w:hideMark/>
          </w:tcPr>
          <w:p w14:paraId="4A8D8319" w14:textId="7520A2E9" w:rsidR="0085079C" w:rsidRPr="004F6663" w:rsidRDefault="0085079C" w:rsidP="0085079C">
            <w:pPr>
              <w:rPr>
                <w:rFonts w:asciiTheme="majorHAnsi" w:hAnsiTheme="majorHAnsi"/>
                <w:sz w:val="18"/>
                <w:szCs w:val="18"/>
              </w:rPr>
            </w:pPr>
            <w:r w:rsidRPr="004F6663">
              <w:rPr>
                <w:rFonts w:asciiTheme="majorHAnsi" w:hAnsiTheme="majorHAnsi"/>
                <w:sz w:val="18"/>
                <w:szCs w:val="18"/>
              </w:rPr>
              <w:t>Codiaeum variegatum</w:t>
            </w:r>
          </w:p>
        </w:tc>
        <w:tc>
          <w:tcPr>
            <w:tcW w:w="1250" w:type="pct"/>
            <w:shd w:val="clear" w:color="auto" w:fill="auto"/>
            <w:noWrap/>
            <w:vAlign w:val="center"/>
            <w:hideMark/>
          </w:tcPr>
          <w:p w14:paraId="31EB3744"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Hippeastrum</w:t>
            </w:r>
            <w:r w:rsidRPr="004F6663">
              <w:rPr>
                <w:rFonts w:asciiTheme="majorHAnsi" w:hAnsiTheme="majorHAnsi"/>
                <w:sz w:val="18"/>
                <w:szCs w:val="18"/>
              </w:rPr>
              <w:t xml:space="preserve"> spp.</w:t>
            </w:r>
          </w:p>
        </w:tc>
        <w:tc>
          <w:tcPr>
            <w:tcW w:w="1250" w:type="pct"/>
            <w:shd w:val="clear" w:color="auto" w:fill="auto"/>
            <w:noWrap/>
            <w:vAlign w:val="center"/>
            <w:hideMark/>
          </w:tcPr>
          <w:p w14:paraId="27B3F5BC" w14:textId="06794B3C"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Oxypetalum</w:t>
            </w:r>
            <w:r w:rsidRPr="004F6663">
              <w:rPr>
                <w:rFonts w:asciiTheme="majorHAnsi" w:hAnsiTheme="majorHAnsi"/>
                <w:sz w:val="18"/>
                <w:szCs w:val="18"/>
              </w:rPr>
              <w:t xml:space="preserve"> spp.</w:t>
            </w:r>
          </w:p>
        </w:tc>
        <w:tc>
          <w:tcPr>
            <w:tcW w:w="1250" w:type="pct"/>
            <w:shd w:val="clear" w:color="auto" w:fill="auto"/>
            <w:noWrap/>
            <w:vAlign w:val="center"/>
            <w:hideMark/>
          </w:tcPr>
          <w:p w14:paraId="3DE6F275"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Zantedeschia</w:t>
            </w:r>
            <w:r w:rsidRPr="004F6663">
              <w:rPr>
                <w:rFonts w:asciiTheme="majorHAnsi" w:hAnsiTheme="majorHAnsi"/>
                <w:sz w:val="18"/>
                <w:szCs w:val="18"/>
              </w:rPr>
              <w:t> spp.</w:t>
            </w:r>
          </w:p>
        </w:tc>
      </w:tr>
      <w:tr w:rsidR="0085079C" w:rsidRPr="004F6663" w14:paraId="53FF0B7F" w14:textId="77777777" w:rsidTr="0085079C">
        <w:trPr>
          <w:trHeight w:val="20"/>
        </w:trPr>
        <w:tc>
          <w:tcPr>
            <w:tcW w:w="1250" w:type="pct"/>
            <w:shd w:val="clear" w:color="auto" w:fill="auto"/>
            <w:noWrap/>
            <w:vAlign w:val="center"/>
            <w:hideMark/>
          </w:tcPr>
          <w:p w14:paraId="1EB0D489"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Consolida</w:t>
            </w:r>
            <w:r w:rsidRPr="004F6663">
              <w:rPr>
                <w:rFonts w:asciiTheme="majorHAnsi" w:hAnsiTheme="majorHAnsi"/>
                <w:sz w:val="18"/>
                <w:szCs w:val="18"/>
              </w:rPr>
              <w:t xml:space="preserve"> spp.</w:t>
            </w:r>
          </w:p>
        </w:tc>
        <w:tc>
          <w:tcPr>
            <w:tcW w:w="1250" w:type="pct"/>
            <w:shd w:val="clear" w:color="auto" w:fill="auto"/>
            <w:noWrap/>
            <w:vAlign w:val="center"/>
            <w:hideMark/>
          </w:tcPr>
          <w:p w14:paraId="00D63F53"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Hyacinthus</w:t>
            </w:r>
            <w:r w:rsidRPr="004F6663">
              <w:rPr>
                <w:rFonts w:asciiTheme="majorHAnsi" w:hAnsiTheme="majorHAnsi"/>
                <w:sz w:val="18"/>
                <w:szCs w:val="18"/>
              </w:rPr>
              <w:t> spp.</w:t>
            </w:r>
          </w:p>
        </w:tc>
        <w:tc>
          <w:tcPr>
            <w:tcW w:w="1250" w:type="pct"/>
            <w:shd w:val="clear" w:color="auto" w:fill="auto"/>
            <w:noWrap/>
            <w:vAlign w:val="center"/>
            <w:hideMark/>
          </w:tcPr>
          <w:p w14:paraId="3648056E"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Paeonia</w:t>
            </w:r>
            <w:r w:rsidRPr="004F6663">
              <w:rPr>
                <w:rFonts w:asciiTheme="majorHAnsi" w:hAnsiTheme="majorHAnsi"/>
                <w:sz w:val="18"/>
                <w:szCs w:val="18"/>
              </w:rPr>
              <w:t xml:space="preserve"> spp.</w:t>
            </w:r>
          </w:p>
        </w:tc>
        <w:tc>
          <w:tcPr>
            <w:tcW w:w="1250" w:type="pct"/>
            <w:shd w:val="clear" w:color="auto" w:fill="auto"/>
            <w:noWrap/>
            <w:vAlign w:val="center"/>
            <w:hideMark/>
          </w:tcPr>
          <w:p w14:paraId="0405223C" w14:textId="77777777" w:rsidR="0085079C" w:rsidRPr="004F6663" w:rsidRDefault="0085079C" w:rsidP="0085079C">
            <w:pPr>
              <w:rPr>
                <w:rFonts w:asciiTheme="majorHAnsi" w:hAnsiTheme="majorHAnsi"/>
                <w:i/>
                <w:iCs/>
                <w:sz w:val="18"/>
                <w:szCs w:val="18"/>
              </w:rPr>
            </w:pPr>
            <w:r w:rsidRPr="004F6663">
              <w:rPr>
                <w:rFonts w:asciiTheme="majorHAnsi" w:hAnsiTheme="majorHAnsi"/>
                <w:i/>
                <w:iCs/>
                <w:sz w:val="18"/>
                <w:szCs w:val="18"/>
              </w:rPr>
              <w:t>Zinnia</w:t>
            </w:r>
            <w:r w:rsidRPr="004F6663">
              <w:rPr>
                <w:rFonts w:asciiTheme="majorHAnsi" w:hAnsiTheme="majorHAnsi"/>
                <w:sz w:val="18"/>
                <w:szCs w:val="18"/>
              </w:rPr>
              <w:t xml:space="preserve"> spp.</w:t>
            </w:r>
          </w:p>
        </w:tc>
      </w:tr>
    </w:tbl>
    <w:p w14:paraId="0B5D5E35" w14:textId="6C025C98" w:rsidR="0085079C" w:rsidRPr="004F6663" w:rsidRDefault="0085079C" w:rsidP="0085079C">
      <w:pPr>
        <w:pStyle w:val="FigureTableNoteSource"/>
      </w:pPr>
      <w:r w:rsidRPr="004F6663">
        <w:rPr>
          <w:b/>
          <w:szCs w:val="18"/>
        </w:rPr>
        <w:t>Source:</w:t>
      </w:r>
      <w:r w:rsidRPr="004F6663">
        <w:rPr>
          <w:szCs w:val="18"/>
        </w:rPr>
        <w:t xml:space="preserve"> </w:t>
      </w:r>
      <w:r w:rsidRPr="004F6663">
        <w:rPr>
          <w:i/>
          <w:iCs/>
        </w:rPr>
        <w:t>List of Species of Fresh Cut Flowers and Foliage with Alternative Conditions for Import – Mainland</w:t>
      </w:r>
      <w:r w:rsidRPr="004F6663">
        <w:rPr>
          <w:iCs/>
        </w:rPr>
        <w:t>, available from</w:t>
      </w:r>
      <w:r w:rsidR="004A5DB5" w:rsidRPr="004F6663">
        <w:rPr>
          <w:iCs/>
        </w:rPr>
        <w:t xml:space="preserve"> </w:t>
      </w:r>
      <w:hyperlink r:id="rId51" w:history="1">
        <w:r w:rsidR="004A5DB5" w:rsidRPr="004F6663">
          <w:rPr>
            <w:rStyle w:val="Hyperlink"/>
            <w:iCs/>
          </w:rPr>
          <w:t>www.agriculture.gov.au/biosecurity/legislation/fresh-cut-flowers-mainland</w:t>
        </w:r>
      </w:hyperlink>
      <w:r w:rsidR="004A5DB5" w:rsidRPr="004F6663">
        <w:rPr>
          <w:iCs/>
        </w:rPr>
        <w:t>.</w:t>
      </w:r>
    </w:p>
    <w:p w14:paraId="17F3CC75" w14:textId="77777777" w:rsidR="0085079C" w:rsidRPr="004F6663" w:rsidRDefault="0085079C" w:rsidP="0085079C">
      <w:pPr>
        <w:sectPr w:rsidR="0085079C" w:rsidRPr="004F6663" w:rsidSect="005B0FDC">
          <w:headerReference w:type="default" r:id="rId52"/>
          <w:pgSz w:w="11907" w:h="16840" w:code="9"/>
          <w:pgMar w:top="1418" w:right="1418" w:bottom="1418" w:left="1418" w:header="567" w:footer="567" w:gutter="0"/>
          <w:cols w:space="708"/>
          <w:docGrid w:linePitch="360"/>
        </w:sectPr>
      </w:pPr>
    </w:p>
    <w:p w14:paraId="23C4CCC7" w14:textId="6EDD9C63" w:rsidR="005B0FDC" w:rsidRPr="004F6663" w:rsidRDefault="005B0FDC" w:rsidP="0001775E">
      <w:pPr>
        <w:pStyle w:val="Heading2"/>
        <w:numPr>
          <w:ilvl w:val="0"/>
          <w:numId w:val="0"/>
        </w:numPr>
        <w:ind w:left="794" w:hanging="794"/>
      </w:pPr>
      <w:bookmarkStart w:id="147" w:name="_Toc11397940"/>
      <w:r w:rsidRPr="004F6663">
        <w:lastRenderedPageBreak/>
        <w:t xml:space="preserve">Appendix </w:t>
      </w:r>
      <w:r w:rsidR="006B11EA" w:rsidRPr="004F6663">
        <w:t>B</w:t>
      </w:r>
      <w:r w:rsidR="00523E33" w:rsidRPr="004F6663">
        <w:tab/>
      </w:r>
      <w:r w:rsidRPr="004F6663">
        <w:t>Contaminating pests</w:t>
      </w:r>
      <w:bookmarkEnd w:id="142"/>
      <w:bookmarkEnd w:id="143"/>
      <w:bookmarkEnd w:id="144"/>
      <w:bookmarkEnd w:id="145"/>
      <w:bookmarkEnd w:id="146"/>
      <w:bookmarkEnd w:id="147"/>
    </w:p>
    <w:p w14:paraId="4FF0AA3C" w14:textId="77777777" w:rsidR="005B0FDC" w:rsidRPr="004F6663" w:rsidRDefault="005B0FDC" w:rsidP="005B0FDC">
      <w:r w:rsidRPr="004F6663">
        <w:t xml:space="preserve">The risks posed by contaminating pests (‘contaminants’) on the plant import pathway are addressed by existing standard operational procedures and do not require further consideration in this </w:t>
      </w:r>
      <w:r w:rsidR="00CC3193" w:rsidRPr="004F6663">
        <w:t>PRA</w:t>
      </w:r>
      <w:r w:rsidRPr="004F6663">
        <w:t>.</w:t>
      </w:r>
    </w:p>
    <w:p w14:paraId="5EBFA59F" w14:textId="2DC6AA7A" w:rsidR="005B0FDC" w:rsidRPr="004F6663" w:rsidRDefault="005B0FDC" w:rsidP="00673B15">
      <w:pPr>
        <w:rPr>
          <w:rFonts w:cs="Times New Roman"/>
        </w:rPr>
      </w:pPr>
      <w:r w:rsidRPr="004F6663">
        <w:t>Contamination is the ‘</w:t>
      </w:r>
      <w:r w:rsidR="00673B15" w:rsidRPr="004F6663">
        <w:t>Presence of a contaminating pest or unintended presence of a regulated article in or on a commodity, packaging, conveyance, container or storage place’</w:t>
      </w:r>
      <w:r w:rsidRPr="004F6663">
        <w:t>, and a contaminating pest is ‘</w:t>
      </w:r>
      <w:r w:rsidR="00673B15" w:rsidRPr="004F6663">
        <w:t>A pest that is carried by a commodity, packaging, conveyance or container, or present in a storage place and that, in the case of plants and plant products, does not infest them</w:t>
      </w:r>
      <w:r w:rsidRPr="004F6663">
        <w:t>’</w:t>
      </w:r>
      <w:r w:rsidR="00673B15" w:rsidRPr="004F6663">
        <w:t xml:space="preserve"> </w:t>
      </w:r>
      <w:r w:rsidR="004E0CE6" w:rsidRPr="004F6663">
        <w:rPr>
          <w:lang w:val="en-US"/>
        </w:rPr>
        <w:fldChar w:fldCharType="begin"/>
      </w:r>
      <w:r w:rsidR="004E0CE6" w:rsidRPr="004F6663">
        <w:rPr>
          <w:lang w:val="en-US"/>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lang w:val="en-US"/>
        </w:rPr>
        <w:fldChar w:fldCharType="separate"/>
      </w:r>
      <w:r w:rsidR="004E0CE6" w:rsidRPr="004F6663">
        <w:rPr>
          <w:noProof/>
          <w:lang w:val="en-US"/>
        </w:rPr>
        <w:t>(</w:t>
      </w:r>
      <w:hyperlink w:anchor="_ENREF_136" w:tooltip="FAO, 2019 #33972" w:history="1">
        <w:r w:rsidR="00550223" w:rsidRPr="004F6663">
          <w:rPr>
            <w:noProof/>
            <w:lang w:val="en-US"/>
          </w:rPr>
          <w:t>FAO 2019</w:t>
        </w:r>
      </w:hyperlink>
      <w:r w:rsidR="004E0CE6" w:rsidRPr="004F6663">
        <w:rPr>
          <w:noProof/>
          <w:lang w:val="en-US"/>
        </w:rPr>
        <w:t>)</w:t>
      </w:r>
      <w:r w:rsidR="004E0CE6" w:rsidRPr="004F6663">
        <w:rPr>
          <w:lang w:val="en-US"/>
        </w:rPr>
        <w:fldChar w:fldCharType="end"/>
      </w:r>
      <w:r w:rsidR="00673B15" w:rsidRPr="004F6663">
        <w:rPr>
          <w:rFonts w:cs="Times New Roman"/>
        </w:rPr>
        <w:t>.</w:t>
      </w:r>
    </w:p>
    <w:p w14:paraId="7941BF31" w14:textId="31DA223E" w:rsidR="005B0FDC" w:rsidRPr="004F6663" w:rsidRDefault="005B0FDC" w:rsidP="005B0FDC">
      <w:r w:rsidRPr="004F6663">
        <w:t xml:space="preserve">All plant import pathway commodities must be free from contaminating material and organisms, including plant trash, seeds, soil, animal matter/parts </w:t>
      </w:r>
      <w:r w:rsidR="00D87D96" w:rsidRPr="004F6663">
        <w:t>and</w:t>
      </w:r>
      <w:r w:rsidRPr="004F6663">
        <w:t xml:space="preserve"> other extraneous material and pests of </w:t>
      </w:r>
      <w:r w:rsidR="00120337" w:rsidRPr="004F6663">
        <w:t>biosecurity</w:t>
      </w:r>
      <w:r w:rsidRPr="004F6663">
        <w:t xml:space="preserve"> concern to Australia. This is confirmed by inspection procedures. Export lots or consignments found to contain contaminating material or organisms should be withdrawn from export unless approved remedial action is available and applied to the export consignment, which must then be re</w:t>
      </w:r>
      <w:r w:rsidR="006D23C0" w:rsidRPr="004F6663">
        <w:noBreakHyphen/>
      </w:r>
      <w:r w:rsidRPr="004F6663">
        <w:t>inspected for compliance.</w:t>
      </w:r>
    </w:p>
    <w:p w14:paraId="6A50B35C" w14:textId="77777777" w:rsidR="005B0FDC" w:rsidRPr="004F6663" w:rsidRDefault="005B0FDC" w:rsidP="007008AB">
      <w:r w:rsidRPr="004F6663">
        <w:t xml:space="preserve">Contaminating biological control agents (BCAs) </w:t>
      </w:r>
      <w:r w:rsidR="00355847" w:rsidRPr="004F6663">
        <w:t xml:space="preserve">and other beneficial organisms </w:t>
      </w:r>
      <w:r w:rsidRPr="004F6663">
        <w:t>on the plant import pathway are subject to additional requirements</w:t>
      </w:r>
      <w:r w:rsidR="007008AB" w:rsidRPr="004F6663">
        <w:t xml:space="preserve"> in Australia. A BCA is an organism, such as an insect or pathogen that is used to manage the impact of a pest species, including insects or weeds</w:t>
      </w:r>
      <w:r w:rsidR="00D5562F" w:rsidRPr="004F6663">
        <w:t>,</w:t>
      </w:r>
      <w:r w:rsidR="007008AB" w:rsidRPr="004F6663">
        <w:t xml:space="preserve"> on or in cultivated crops and/or the environment. ISPM 3 </w:t>
      </w:r>
      <w:r w:rsidR="007008AB" w:rsidRPr="004F6663">
        <w:rPr>
          <w:i/>
        </w:rPr>
        <w:t xml:space="preserve">Guidelines for the export, shipment, import and release of biological control agents and other beneficial organisms </w:t>
      </w:r>
      <w:r w:rsidR="007008AB" w:rsidRPr="004F6663">
        <w:t>(FAO 2005) states that pest risk analysis should be conducted prior to import or release, and possible impacts on the environment, such as impacts on non-target invertebrates, should also be considered.</w:t>
      </w:r>
    </w:p>
    <w:p w14:paraId="34FDB44D" w14:textId="51124CDB" w:rsidR="005B0FDC" w:rsidRPr="004F6663" w:rsidRDefault="005B0FDC" w:rsidP="005B0FDC">
      <w:r w:rsidRPr="004F6663">
        <w:t xml:space="preserve">Before BCAs </w:t>
      </w:r>
      <w:r w:rsidR="007008AB" w:rsidRPr="004F6663">
        <w:t xml:space="preserve">or beneficial organisms </w:t>
      </w:r>
      <w:r w:rsidRPr="004F6663">
        <w:t xml:space="preserve">can be released into the Australian environment a separate risk analysis must be undertaken by the </w:t>
      </w:r>
      <w:r w:rsidRPr="004F6663">
        <w:rPr>
          <w:lang w:bidi="en-US"/>
        </w:rPr>
        <w:t>Department</w:t>
      </w:r>
      <w:r w:rsidRPr="004F6663">
        <w:t xml:space="preserve"> of Agriculture. In a parallel process, the Department of </w:t>
      </w:r>
      <w:r w:rsidR="00120337" w:rsidRPr="004F6663">
        <w:t xml:space="preserve">the </w:t>
      </w:r>
      <w:r w:rsidRPr="004F6663">
        <w:t xml:space="preserve">Environment </w:t>
      </w:r>
      <w:r w:rsidR="00120337" w:rsidRPr="004F6663">
        <w:t xml:space="preserve">and Energy </w:t>
      </w:r>
      <w:r w:rsidRPr="004F6663">
        <w:t xml:space="preserve">must also make a ruling under the </w:t>
      </w:r>
      <w:r w:rsidRPr="004F6663">
        <w:rPr>
          <w:i/>
        </w:rPr>
        <w:t>Environment Protection and Biodiversity Conservation Act 1999</w:t>
      </w:r>
      <w:r w:rsidRPr="004F6663">
        <w:t>.</w:t>
      </w:r>
    </w:p>
    <w:p w14:paraId="03FACCB0" w14:textId="77777777" w:rsidR="005B0FDC" w:rsidRPr="004F6663" w:rsidRDefault="005B0FDC" w:rsidP="005B0FDC">
      <w:r w:rsidRPr="004F6663">
        <w:t>The risk analysis for BCAs must demonstrate that the risk associated with release of a BCA achieves the ALOP for Australia. The risk analysis takes account of any negative impact on non</w:t>
      </w:r>
      <w:r w:rsidR="006D23C0" w:rsidRPr="004F6663">
        <w:noBreakHyphen/>
      </w:r>
      <w:r w:rsidRPr="004F6663">
        <w:t>target species and the potential magnitude of consequ</w:t>
      </w:r>
      <w:r w:rsidR="00633A6F" w:rsidRPr="004F6663">
        <w:t xml:space="preserve">ences. </w:t>
      </w:r>
      <w:r w:rsidRPr="004F6663">
        <w:t xml:space="preserve">Rigorous host specificity testing is required to ensure that </w:t>
      </w:r>
      <w:r w:rsidR="00D87D96" w:rsidRPr="004F6663">
        <w:t>a</w:t>
      </w:r>
      <w:r w:rsidRPr="004F6663">
        <w:t xml:space="preserve"> proposed BCA is </w:t>
      </w:r>
      <w:r w:rsidR="00D87D96" w:rsidRPr="004F6663">
        <w:t xml:space="preserve">appropriately </w:t>
      </w:r>
      <w:r w:rsidRPr="004F6663">
        <w:t xml:space="preserve">specific to its target pest. This minimises the risk of any significant negative consequences as a result of the </w:t>
      </w:r>
      <w:r w:rsidR="007008AB" w:rsidRPr="004F6663">
        <w:t>organism’s</w:t>
      </w:r>
      <w:r w:rsidRPr="004F6663">
        <w:t xml:space="preserve"> release.</w:t>
      </w:r>
    </w:p>
    <w:p w14:paraId="478B1FD4" w14:textId="77777777" w:rsidR="00B16F7C" w:rsidRPr="004F6663" w:rsidRDefault="00B16F7C" w:rsidP="005B0FDC"/>
    <w:p w14:paraId="3F50E214" w14:textId="77777777" w:rsidR="00B7556D" w:rsidRPr="004F6663" w:rsidRDefault="00B7556D" w:rsidP="005B0FDC">
      <w:pPr>
        <w:sectPr w:rsidR="00B7556D" w:rsidRPr="004F6663" w:rsidSect="005B0FDC">
          <w:headerReference w:type="default" r:id="rId53"/>
          <w:pgSz w:w="11907" w:h="16840" w:code="9"/>
          <w:pgMar w:top="1418" w:right="1418" w:bottom="1418" w:left="1418" w:header="567" w:footer="567" w:gutter="0"/>
          <w:cols w:space="708"/>
          <w:docGrid w:linePitch="360"/>
        </w:sectPr>
      </w:pPr>
    </w:p>
    <w:p w14:paraId="1CFDFFD8" w14:textId="1B742E0D" w:rsidR="00570E4C" w:rsidRPr="004F6663" w:rsidRDefault="00570E4C" w:rsidP="0001775E">
      <w:pPr>
        <w:pStyle w:val="Heading2"/>
        <w:numPr>
          <w:ilvl w:val="0"/>
          <w:numId w:val="0"/>
        </w:numPr>
        <w:ind w:left="794" w:hanging="794"/>
      </w:pPr>
      <w:bookmarkStart w:id="148" w:name="_Toc11397941"/>
      <w:r w:rsidRPr="004F6663">
        <w:lastRenderedPageBreak/>
        <w:t xml:space="preserve">Appendix </w:t>
      </w:r>
      <w:r w:rsidR="006B11EA" w:rsidRPr="004F6663">
        <w:t>C</w:t>
      </w:r>
      <w:r w:rsidRPr="004F6663">
        <w:tab/>
        <w:t>Consultation by the department</w:t>
      </w:r>
      <w:bookmarkEnd w:id="148"/>
    </w:p>
    <w:p w14:paraId="574CCE7E" w14:textId="6DA719C2" w:rsidR="00FD52C1" w:rsidRPr="004F6663" w:rsidRDefault="00FD52C1" w:rsidP="00FD52C1">
      <w:r w:rsidRPr="004F6663">
        <w:t>This appendix contains details of the department’s extensive program of international and domestic consultation</w:t>
      </w:r>
      <w:r w:rsidR="00F22710" w:rsidRPr="004F6663">
        <w:t xml:space="preserve"> on changes to import conditions and the PRA</w:t>
      </w:r>
      <w:r w:rsidRPr="004F6663">
        <w:t>.</w:t>
      </w:r>
    </w:p>
    <w:p w14:paraId="389AAD7D" w14:textId="77777777" w:rsidR="00570E4C" w:rsidRPr="004F6663" w:rsidRDefault="00570E4C" w:rsidP="0001775E">
      <w:pPr>
        <w:pStyle w:val="Heading3Nonumber"/>
      </w:pPr>
      <w:r w:rsidRPr="004F6663">
        <w:t>International</w:t>
      </w:r>
    </w:p>
    <w:p w14:paraId="20FE559A" w14:textId="77777777" w:rsidR="00570E4C" w:rsidRPr="004F6663" w:rsidRDefault="00570E4C" w:rsidP="00570E4C">
      <w:r w:rsidRPr="004F6663">
        <w:t>12 September 2017—Prior to implementing the foreshadowed changes to import conditions for fresh cut flowers and foliage, the department corresponded with the NPPOs of the nineteen leading exporting countries to advise of the changes to conditions, and to provide justification.</w:t>
      </w:r>
    </w:p>
    <w:p w14:paraId="5826A978" w14:textId="3070946B" w:rsidR="00AA0F1C" w:rsidRPr="004F6663" w:rsidRDefault="00AA0F1C" w:rsidP="00570E4C">
      <w:r w:rsidRPr="004F6663">
        <w:t>14 September 2017</w:t>
      </w:r>
      <w:r w:rsidR="00071FF0" w:rsidRPr="004F6663">
        <w:t>—</w:t>
      </w:r>
      <w:r w:rsidR="00533267" w:rsidRPr="004F6663">
        <w:t xml:space="preserve">Australia published an </w:t>
      </w:r>
      <w:r w:rsidRPr="004F6663">
        <w:t>SPS Notification</w:t>
      </w:r>
      <w:r w:rsidR="00533267" w:rsidRPr="004F6663">
        <w:t>,</w:t>
      </w:r>
      <w:r w:rsidRPr="004F6663">
        <w:t xml:space="preserve"> </w:t>
      </w:r>
      <w:r w:rsidR="00071FF0" w:rsidRPr="004F6663">
        <w:t xml:space="preserve">G/SPS/N/AUS/435 </w:t>
      </w:r>
      <w:r w:rsidR="00071FF0" w:rsidRPr="004F6663">
        <w:rPr>
          <w:i/>
        </w:rPr>
        <w:t>Importing fresh cut flowers and foliage into Australia safely</w:t>
      </w:r>
      <w:r w:rsidR="00071FF0" w:rsidRPr="004F6663">
        <w:t xml:space="preserve"> </w:t>
      </w:r>
      <w:r w:rsidR="006D5560" w:rsidRPr="004F6663">
        <w:fldChar w:fldCharType="begin"/>
      </w:r>
      <w:r w:rsidR="006D5560" w:rsidRPr="004F6663">
        <w:instrText xml:space="preserve"> ADDIN EN.CITE &lt;EndNote&gt;&lt;Cite&gt;&lt;Author&gt;WTO&lt;/Author&gt;&lt;Year&gt;2017&lt;/Year&gt;&lt;RecNum&gt;32460&lt;/RecNum&gt;&lt;DisplayText&gt;(WTO 2017b)&lt;/DisplayText&gt;&lt;record&gt;&lt;rec-number&gt;32460&lt;/rec-number&gt;&lt;foreign-keys&gt;&lt;key app="EN" db-id="pxwxw0er9zv2fxezxdk5tt5utz5p5vtrwdv0" timestamp="1539561221"&gt;32460&lt;/key&gt;&lt;/foreign-keys&gt;&lt;ref-type name="Web Page/Online Document"&gt;12&lt;/ref-type&gt;&lt;contributors&gt;&lt;authors&gt;&lt;author&gt;WTO,&lt;/author&gt;&lt;/authors&gt;&lt;/contributors&gt;&lt;titles&gt;&lt;title&gt;Notification of importing fresh cut flowers and foliage into Australia safely&lt;/title&gt;&lt;/titles&gt;&lt;keywords&gt;&lt;keyword&gt;cut flowers&lt;/keyword&gt;&lt;keyword&gt;foliage&lt;/keyword&gt;&lt;keyword&gt;Australia&lt;/keyword&gt;&lt;keyword&gt;conditions&lt;/keyword&gt;&lt;/keywords&gt;&lt;dates&gt;&lt;year&gt;2017&lt;/year&gt;&lt;/dates&gt;&lt;pub-location&gt;Switzerland&lt;/pub-location&gt;&lt;publisher&gt;World Trade Organization&lt;/publisher&gt;&lt;urls&gt;&lt;related-urls&gt;&lt;url&gt;https://docs.wto.org/dol2fe/Pages/FE_Search/FE_S_S009-DP.aspx?language=E&amp;amp;CatalogueIdList=238733,238732,238731,238712,238705,238704,238703,238688,238693,238694&amp;amp;CurrentCatalogueIdIndex=3&amp;amp;FullTextHash=&amp;amp;HasEnglishRecord=True&amp;amp;HasFrenchRecord=False&amp;amp;HasSpanishRecord=False&lt;/url&gt;&lt;/related-urls&gt;&lt;/urls&gt;&lt;custom1&gt;Cut flower QL&lt;/custom1&gt;&lt;/record&gt;&lt;/Cite&gt;&lt;/EndNote&gt;</w:instrText>
      </w:r>
      <w:r w:rsidR="006D5560" w:rsidRPr="004F6663">
        <w:fldChar w:fldCharType="separate"/>
      </w:r>
      <w:r w:rsidR="006D5560" w:rsidRPr="004F6663">
        <w:rPr>
          <w:noProof/>
        </w:rPr>
        <w:t>(</w:t>
      </w:r>
      <w:hyperlink w:anchor="_ENREF_356" w:tooltip="WTO, 2017 #32460" w:history="1">
        <w:r w:rsidR="00550223" w:rsidRPr="004F6663">
          <w:rPr>
            <w:noProof/>
          </w:rPr>
          <w:t>WTO 2017b</w:t>
        </w:r>
      </w:hyperlink>
      <w:r w:rsidR="006D5560" w:rsidRPr="004F6663">
        <w:rPr>
          <w:noProof/>
        </w:rPr>
        <w:t>)</w:t>
      </w:r>
      <w:r w:rsidR="006D5560" w:rsidRPr="004F6663">
        <w:fldChar w:fldCharType="end"/>
      </w:r>
      <w:r w:rsidR="00533267" w:rsidRPr="004F6663">
        <w:t>,</w:t>
      </w:r>
      <w:r w:rsidR="00071FF0" w:rsidRPr="004F6663">
        <w:t xml:space="preserve"> to inform all trading partners of the </w:t>
      </w:r>
      <w:r w:rsidR="00533267" w:rsidRPr="004F6663">
        <w:t>revised</w:t>
      </w:r>
      <w:r w:rsidR="00071FF0" w:rsidRPr="004F6663">
        <w:t xml:space="preserve"> import conditions</w:t>
      </w:r>
      <w:r w:rsidR="005A3DE2" w:rsidRPr="004F6663">
        <w:t xml:space="preserve"> to be implemented from 1 November 2017</w:t>
      </w:r>
      <w:r w:rsidR="00071FF0" w:rsidRPr="004F6663">
        <w:t xml:space="preserve">. </w:t>
      </w:r>
    </w:p>
    <w:p w14:paraId="5E404718" w14:textId="3206562D" w:rsidR="00570E4C" w:rsidRPr="004F6663" w:rsidRDefault="00570E4C" w:rsidP="00570E4C">
      <w:r w:rsidRPr="004F6663">
        <w:t>2 November 2017—The department corresponded with the NPPOs of the nineteen leading exporting countries to advise that the department intended to delay the implementation of the revised import conditions in order to allow NPPOs, importers and exporters time to transition to the revised requirements. During this transition period Australia continued to accept co</w:t>
      </w:r>
      <w:r w:rsidR="006C6A6B" w:rsidRPr="004F6663">
        <w:t xml:space="preserve">nsignments under the previous </w:t>
      </w:r>
      <w:r w:rsidRPr="004F6663">
        <w:t>import conditions, as well as accepting consignments under the revised import conditions.</w:t>
      </w:r>
    </w:p>
    <w:p w14:paraId="4CF586B4" w14:textId="4AE279E1" w:rsidR="00A77EB6" w:rsidRPr="004F6663" w:rsidRDefault="00A77EB6" w:rsidP="00570E4C">
      <w:r w:rsidRPr="004F6663">
        <w:t>6 November 2017—</w:t>
      </w:r>
      <w:r w:rsidR="00331513" w:rsidRPr="004F6663">
        <w:t>Australia published an addendum</w:t>
      </w:r>
      <w:r w:rsidR="00533267" w:rsidRPr="004F6663">
        <w:t xml:space="preserve"> to the SPS Notification of 14 September 2017</w:t>
      </w:r>
      <w:r w:rsidR="005A3DE2" w:rsidRPr="004F6663">
        <w:t>, SPS Notification Addendum G/SPS/N/AUS/435/Add.1</w:t>
      </w:r>
      <w:r w:rsidR="00533267" w:rsidRPr="004F6663">
        <w:t>. This</w:t>
      </w:r>
      <w:r w:rsidR="00331513" w:rsidRPr="004F6663">
        <w:t xml:space="preserve"> inform</w:t>
      </w:r>
      <w:r w:rsidR="00533267" w:rsidRPr="004F6663">
        <w:t>ed</w:t>
      </w:r>
      <w:r w:rsidR="00331513" w:rsidRPr="004F6663">
        <w:t xml:space="preserve"> all trading partners the </w:t>
      </w:r>
      <w:r w:rsidR="00533267" w:rsidRPr="004F6663">
        <w:t>revised</w:t>
      </w:r>
      <w:r w:rsidR="00331513" w:rsidRPr="004F6663">
        <w:t xml:space="preserve"> conditions for importing fresh cut flowers and foliage into Australia would be implement</w:t>
      </w:r>
      <w:r w:rsidR="006C6A6B" w:rsidRPr="004F6663">
        <w:t>ed</w:t>
      </w:r>
      <w:r w:rsidR="00331513" w:rsidRPr="004F6663">
        <w:t xml:space="preserve"> from 1 March 2018 to allow the NPPOs, exporters and importers sufficient time to transition to the </w:t>
      </w:r>
      <w:r w:rsidR="001F2B40" w:rsidRPr="004F6663">
        <w:t>revised</w:t>
      </w:r>
      <w:r w:rsidR="00331513" w:rsidRPr="004F6663">
        <w:t xml:space="preserve"> conditions</w:t>
      </w:r>
      <w:r w:rsidR="00CC4A1A" w:rsidRPr="004F6663">
        <w:t xml:space="preserve"> </w:t>
      </w:r>
      <w:r w:rsidR="006D5560" w:rsidRPr="004F6663">
        <w:fldChar w:fldCharType="begin">
          <w:fldData xml:space="preserve">PEVuZE5vdGU+PENpdGU+PEF1dGhvcj5XVE88L0F1dGhvcj48WWVhcj4yMDE3PC9ZZWFyPjxSZWNO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</w:fldData>
        </w:fldChar>
      </w:r>
      <w:r w:rsidR="006D5560" w:rsidRPr="004F6663">
        <w:instrText xml:space="preserve"> ADDIN EN.CITE </w:instrText>
      </w:r>
      <w:r w:rsidR="006D5560" w:rsidRPr="004F6663">
        <w:fldChar w:fldCharType="begin">
          <w:fldData xml:space="preserve">PEVuZE5vdGU+PENpdGU+PEF1dGhvcj5XVE88L0F1dGhvcj48WWVhcj4yMDE3PC9ZZWFyPjxSZWNO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</w:fldData>
        </w:fldChar>
      </w:r>
      <w:r w:rsidR="006D5560" w:rsidRPr="004F6663">
        <w:instrText xml:space="preserve"> ADDIN EN.CITE.DATA </w:instrText>
      </w:r>
      <w:r w:rsidR="006D5560" w:rsidRPr="004F6663">
        <w:fldChar w:fldCharType="end"/>
      </w:r>
      <w:r w:rsidR="006D5560" w:rsidRPr="004F6663">
        <w:fldChar w:fldCharType="separate"/>
      </w:r>
      <w:r w:rsidR="006D5560" w:rsidRPr="004F6663">
        <w:rPr>
          <w:noProof/>
        </w:rPr>
        <w:t>(</w:t>
      </w:r>
      <w:hyperlink w:anchor="_ENREF_355" w:tooltip="WTO, 2017 #32459" w:history="1">
        <w:r w:rsidR="00550223" w:rsidRPr="004F6663">
          <w:rPr>
            <w:noProof/>
          </w:rPr>
          <w:t>WTO 2017a</w:t>
        </w:r>
      </w:hyperlink>
      <w:r w:rsidR="006D5560" w:rsidRPr="004F6663">
        <w:rPr>
          <w:noProof/>
        </w:rPr>
        <w:t>)</w:t>
      </w:r>
      <w:r w:rsidR="006D5560" w:rsidRPr="004F6663">
        <w:fldChar w:fldCharType="end"/>
      </w:r>
      <w:r w:rsidR="00331513" w:rsidRPr="004F6663">
        <w:t>.</w:t>
      </w:r>
    </w:p>
    <w:p w14:paraId="62F45023" w14:textId="52BDEFA5" w:rsidR="00570E4C" w:rsidRPr="004F6663" w:rsidRDefault="00570E4C" w:rsidP="00570E4C">
      <w:r w:rsidRPr="004F6663">
        <w:t>13 November–17 November 2017—A visit to Kenya was conducted by a departmental contractor to observe and evaluate commercial production practices and processes used to mitigate the biosecurity risk of Kenya’s fresh cut flower and foliage production.</w:t>
      </w:r>
    </w:p>
    <w:p w14:paraId="51B3488C" w14:textId="77FCFFA7" w:rsidR="00570E4C" w:rsidRPr="004F6663" w:rsidRDefault="00570E4C" w:rsidP="00570E4C">
      <w:r w:rsidRPr="004F6663">
        <w:t xml:space="preserve">18 January 2018—A provisional list of quarantine pests intercepted on consignments of fresh cut flowers and foliage imported into Australia was provided to the NPPOs of the nineteen leading exporting countries. The list was formed to assist these countries to develop systems for management of pests in fresh cut flowers and foliage for export to Australia, to meet Australia’s revised import conditions. A list of </w:t>
      </w:r>
      <w:r w:rsidR="00E272D4" w:rsidRPr="004F6663">
        <w:t>BCAs</w:t>
      </w:r>
      <w:r w:rsidRPr="004F6663">
        <w:t xml:space="preserve"> used in each country’s production systems was also requested.</w:t>
      </w:r>
    </w:p>
    <w:p w14:paraId="65F30A09" w14:textId="5B9F7A1C" w:rsidR="00570E4C" w:rsidRPr="004F6663" w:rsidRDefault="00570E4C" w:rsidP="00570E4C">
      <w:r w:rsidRPr="004F6663">
        <w:t>10 February–25 February 2018—Officers from the department conducted visits to both Colombia and Ecuador to observe and evaluate commercial production practices and processes used to mitigate the biosecurity risks of their fresh cut flower and foliage production.</w:t>
      </w:r>
    </w:p>
    <w:p w14:paraId="37D4D9AE" w14:textId="500F6E48" w:rsidR="00570E4C" w:rsidRPr="004F6663" w:rsidRDefault="00570E4C" w:rsidP="00570E4C">
      <w:r w:rsidRPr="004F6663">
        <w:t xml:space="preserve">12 February 2018—The department corresponded with the NPPOs of the </w:t>
      </w:r>
      <w:r w:rsidR="00E272D4" w:rsidRPr="004F6663">
        <w:t>19</w:t>
      </w:r>
      <w:r w:rsidRPr="004F6663">
        <w:t xml:space="preserve"> leading exporting countries to outline Australia’s process for compliance monitoring and reporting.</w:t>
      </w:r>
    </w:p>
    <w:p w14:paraId="7BAFBCF4" w14:textId="399D4BB0" w:rsidR="00570E4C" w:rsidRPr="004F6663" w:rsidRDefault="00570E4C" w:rsidP="00570E4C">
      <w:r w:rsidRPr="004F6663">
        <w:t xml:space="preserve">April 2018—The department corresponded with major fresh cut flower exporting countries with an update on </w:t>
      </w:r>
      <w:r w:rsidR="00E272D4" w:rsidRPr="004F6663">
        <w:t>compliance monitoring</w:t>
      </w:r>
      <w:r w:rsidRPr="004F6663">
        <w:t>, and requested they consider appropriate action to address the non</w:t>
      </w:r>
      <w:r w:rsidRPr="004F6663">
        <w:noBreakHyphen/>
        <w:t>compliance associated with the presence of live quarantine pests.</w:t>
      </w:r>
    </w:p>
    <w:p w14:paraId="1FF0C731" w14:textId="77777777" w:rsidR="00570E4C" w:rsidRPr="004F6663" w:rsidRDefault="00570E4C" w:rsidP="00570E4C">
      <w:r w:rsidRPr="004F6663">
        <w:lastRenderedPageBreak/>
        <w:t>May 2018—Officers from the department met with Ambassadors from two major exporting countries and provided an update on the compliance performance of imports from these countries.</w:t>
      </w:r>
    </w:p>
    <w:p w14:paraId="731661AA" w14:textId="17E18DEB" w:rsidR="00570E4C" w:rsidRPr="004F6663" w:rsidRDefault="00570E4C" w:rsidP="00570E4C">
      <w:r w:rsidRPr="004F6663">
        <w:t xml:space="preserve">August 2018—The department corresponded with the NPPOs of the leading exporting countries to provide an update on compliance with the </w:t>
      </w:r>
      <w:r w:rsidR="001F2B40" w:rsidRPr="004F6663">
        <w:t>revised</w:t>
      </w:r>
      <w:r w:rsidRPr="004F6663">
        <w:t xml:space="preserve"> import conditions, and requested that countries with high rates of non</w:t>
      </w:r>
      <w:r w:rsidRPr="004F6663">
        <w:noBreakHyphen/>
        <w:t>compliance investigate and address the causes of non</w:t>
      </w:r>
      <w:r w:rsidRPr="004F6663">
        <w:noBreakHyphen/>
        <w:t>compliance.</w:t>
      </w:r>
    </w:p>
    <w:p w14:paraId="3167BE4C" w14:textId="74882A86" w:rsidR="00BB4B77" w:rsidRPr="004F6663" w:rsidRDefault="00BB4B77" w:rsidP="00570E4C">
      <w:r w:rsidRPr="004F6663">
        <w:t xml:space="preserve">September 2018—The department </w:t>
      </w:r>
      <w:r w:rsidR="00687C3E" w:rsidRPr="004F6663">
        <w:t xml:space="preserve">corresponded with the NPPOs of leading exporting countries acknowledging the actions taken by the NPPOs and clarified their queries regarding the </w:t>
      </w:r>
      <w:r w:rsidR="00F22710" w:rsidRPr="004F6663">
        <w:t xml:space="preserve">department’s </w:t>
      </w:r>
      <w:r w:rsidR="00687C3E" w:rsidRPr="004F6663">
        <w:t>data reporting</w:t>
      </w:r>
      <w:r w:rsidR="00B907B3" w:rsidRPr="004F6663">
        <w:t>.</w:t>
      </w:r>
    </w:p>
    <w:p w14:paraId="7698B8BA" w14:textId="2CA3751B" w:rsidR="00BB4B77" w:rsidRPr="004F6663" w:rsidRDefault="00BB4B77" w:rsidP="00BB4B77">
      <w:r w:rsidRPr="004F6663">
        <w:t>October 2018—</w:t>
      </w:r>
      <w:r w:rsidR="00687C3E" w:rsidRPr="004F6663">
        <w:t xml:space="preserve">The department corresponded with the NPPOs of the leading exporting countries to provide an update on compliance. </w:t>
      </w:r>
    </w:p>
    <w:p w14:paraId="445A5F5C" w14:textId="583C4408" w:rsidR="00F3328D" w:rsidRPr="004F6663" w:rsidRDefault="00255F9A" w:rsidP="00BB4B77">
      <w:r w:rsidRPr="004F6663">
        <w:t>16</w:t>
      </w:r>
      <w:r w:rsidR="00F3328D" w:rsidRPr="004F6663">
        <w:t xml:space="preserve"> November 2018—The department released the </w:t>
      </w:r>
      <w:r w:rsidR="000C3BC4" w:rsidRPr="004F6663">
        <w:t>Draft PRA</w:t>
      </w:r>
      <w:r w:rsidR="00F3328D" w:rsidRPr="004F6663">
        <w:t xml:space="preserve"> </w:t>
      </w:r>
      <w:r w:rsidR="00F22710" w:rsidRPr="004F6663">
        <w:t xml:space="preserve">(Part 1) </w:t>
      </w:r>
      <w:r w:rsidR="00F3328D" w:rsidRPr="004F6663">
        <w:t xml:space="preserve">for </w:t>
      </w:r>
      <w:r w:rsidR="00E272D4" w:rsidRPr="004F6663">
        <w:t>public</w:t>
      </w:r>
      <w:r w:rsidR="00F3328D" w:rsidRPr="004F6663">
        <w:t xml:space="preserve"> consultation, notifying trading partners through SPS Notificatio</w:t>
      </w:r>
      <w:r w:rsidRPr="004F6663">
        <w:t>n Addendum G/SPS/N/AUS/435/Add.2</w:t>
      </w:r>
      <w:r w:rsidR="00F3328D" w:rsidRPr="004F6663">
        <w:t>.</w:t>
      </w:r>
    </w:p>
    <w:p w14:paraId="5BF3B97F" w14:textId="101C76F7" w:rsidR="00BB4B77" w:rsidRPr="004F6663" w:rsidRDefault="00BB4B77" w:rsidP="00BB4B77">
      <w:r w:rsidRPr="004F6663">
        <w:t>November 2018—</w:t>
      </w:r>
      <w:r w:rsidR="00687C3E" w:rsidRPr="004F6663">
        <w:t xml:space="preserve">Officers from the department and the New Zealand </w:t>
      </w:r>
      <w:r w:rsidR="00F3328D" w:rsidRPr="004F6663">
        <w:t>Ministry of Primary Industry</w:t>
      </w:r>
      <w:r w:rsidR="00687C3E" w:rsidRPr="004F6663">
        <w:t xml:space="preserve"> conducted a joint </w:t>
      </w:r>
      <w:r w:rsidR="00B907B3" w:rsidRPr="004F6663">
        <w:t xml:space="preserve">visit </w:t>
      </w:r>
      <w:r w:rsidR="00F3328D" w:rsidRPr="004F6663">
        <w:t xml:space="preserve">of cut flower and foliage production and export systems </w:t>
      </w:r>
      <w:r w:rsidR="00687C3E" w:rsidRPr="004F6663">
        <w:t>with India</w:t>
      </w:r>
      <w:r w:rsidR="00F3328D" w:rsidRPr="004F6663">
        <w:t>’s</w:t>
      </w:r>
      <w:r w:rsidR="00687C3E" w:rsidRPr="004F6663">
        <w:t xml:space="preserve"> NPPO and industry.</w:t>
      </w:r>
    </w:p>
    <w:p w14:paraId="302015C7" w14:textId="1F992953" w:rsidR="00BB4B77" w:rsidRPr="004F6663" w:rsidRDefault="00687C3E" w:rsidP="00BB4B77">
      <w:r w:rsidRPr="004F6663">
        <w:t>December 2018</w:t>
      </w:r>
      <w:r w:rsidR="00BB4B77" w:rsidRPr="004F6663">
        <w:t>—</w:t>
      </w:r>
      <w:r w:rsidRPr="004F6663">
        <w:t>The department corresponded with the NPPOs of the leading exporting countries to provide an update on compliance with the revised import conditions, requested that countries with high rates of non-compliance investigate and address the instanc</w:t>
      </w:r>
      <w:r w:rsidR="00F3328D" w:rsidRPr="004F6663">
        <w:t>es of non</w:t>
      </w:r>
      <w:r w:rsidR="00F3328D" w:rsidRPr="004F6663">
        <w:noBreakHyphen/>
      </w:r>
      <w:r w:rsidRPr="004F6663">
        <w:t xml:space="preserve">compliance; and notified them of </w:t>
      </w:r>
      <w:r w:rsidR="00F3328D" w:rsidRPr="004F6663">
        <w:t>an</w:t>
      </w:r>
      <w:r w:rsidRPr="004F6663">
        <w:t xml:space="preserve"> extension until </w:t>
      </w:r>
      <w:r w:rsidR="00F3328D" w:rsidRPr="004F6663">
        <w:t xml:space="preserve">1 </w:t>
      </w:r>
      <w:r w:rsidRPr="004F6663">
        <w:t>July 2019</w:t>
      </w:r>
      <w:r w:rsidR="00F3328D" w:rsidRPr="004F6663">
        <w:t xml:space="preserve"> for </w:t>
      </w:r>
      <w:r w:rsidR="00E272D4" w:rsidRPr="004F6663">
        <w:t>disallowing the use</w:t>
      </w:r>
      <w:r w:rsidR="00F3328D" w:rsidRPr="004F6663">
        <w:t xml:space="preserve"> of </w:t>
      </w:r>
      <w:r w:rsidR="00E272D4" w:rsidRPr="004F6663">
        <w:t xml:space="preserve">certain </w:t>
      </w:r>
      <w:r w:rsidR="00F3328D" w:rsidRPr="004F6663">
        <w:t>measures for highly non-compliant countries</w:t>
      </w:r>
      <w:r w:rsidRPr="004F6663">
        <w:t>.</w:t>
      </w:r>
    </w:p>
    <w:p w14:paraId="1F5842EA" w14:textId="0F491F6B" w:rsidR="00F3328D" w:rsidRPr="004F6663" w:rsidRDefault="00255F9A" w:rsidP="00BB4B77">
      <w:r w:rsidRPr="004F6663">
        <w:t>7 February</w:t>
      </w:r>
      <w:r w:rsidR="00F3328D" w:rsidRPr="004F6663">
        <w:t xml:space="preserve"> 2019—The department notified trading partners of an extension to the comment period for Part 1 of the </w:t>
      </w:r>
      <w:r w:rsidR="000C3BC4" w:rsidRPr="004F6663">
        <w:t>Draft PRA</w:t>
      </w:r>
      <w:r w:rsidR="00F3328D" w:rsidRPr="004F6663">
        <w:t>, via SPS Notification Addendum G/SPS/N/AUS/435/Add.</w:t>
      </w:r>
      <w:r w:rsidRPr="004F6663">
        <w:t>3</w:t>
      </w:r>
      <w:r w:rsidR="00F3328D" w:rsidRPr="004F6663">
        <w:t>.</w:t>
      </w:r>
    </w:p>
    <w:p w14:paraId="721C8AE9" w14:textId="24DA7931" w:rsidR="00BB4B77" w:rsidRPr="004F6663" w:rsidRDefault="00BB4B77" w:rsidP="00BB4B77">
      <w:r w:rsidRPr="004F6663">
        <w:t>March 2019—</w:t>
      </w:r>
      <w:r w:rsidR="00687C3E" w:rsidRPr="004F6663">
        <w:t xml:space="preserve">The department provided </w:t>
      </w:r>
      <w:r w:rsidR="00F3328D" w:rsidRPr="004F6663">
        <w:t xml:space="preserve">an </w:t>
      </w:r>
      <w:r w:rsidR="00687C3E" w:rsidRPr="004F6663">
        <w:t>update on compliance with t</w:t>
      </w:r>
      <w:r w:rsidR="00F3328D" w:rsidRPr="004F6663">
        <w:t xml:space="preserve">he new import conditions (from </w:t>
      </w:r>
      <w:r w:rsidR="00687C3E" w:rsidRPr="004F6663">
        <w:t>mid-November to end of January 2019), and requested that countries with high rates of non-compliance investigate and address the instances of non-compliance</w:t>
      </w:r>
      <w:r w:rsidR="00F3328D" w:rsidRPr="004F6663">
        <w:t>. Certain countries with high non-compliance were</w:t>
      </w:r>
      <w:r w:rsidR="00687C3E" w:rsidRPr="004F6663">
        <w:t xml:space="preserve"> notified of the potential removal of</w:t>
      </w:r>
      <w:r w:rsidR="00F3328D" w:rsidRPr="004F6663">
        <w:t xml:space="preserve"> the</w:t>
      </w:r>
      <w:r w:rsidR="00687C3E" w:rsidRPr="004F6663">
        <w:t xml:space="preserve"> systems approach option.</w:t>
      </w:r>
    </w:p>
    <w:p w14:paraId="3B9F3316" w14:textId="0D70A2F9" w:rsidR="00687C3E" w:rsidRPr="004F6663" w:rsidRDefault="00684DA7" w:rsidP="00BB4B77">
      <w:pPr>
        <w:rPr>
          <w:sz w:val="21"/>
          <w:szCs w:val="21"/>
        </w:rPr>
      </w:pPr>
      <w:r w:rsidRPr="004F6663">
        <w:t xml:space="preserve">3 </w:t>
      </w:r>
      <w:r w:rsidR="00BB4B77" w:rsidRPr="004F6663">
        <w:t>April 2019—</w:t>
      </w:r>
      <w:r w:rsidR="00263A8E" w:rsidRPr="004F6663">
        <w:t>The d</w:t>
      </w:r>
      <w:r w:rsidR="00687C3E" w:rsidRPr="004F6663">
        <w:t xml:space="preserve">epartment held an embassy briefing with </w:t>
      </w:r>
      <w:r w:rsidR="00263A8E" w:rsidRPr="004F6663">
        <w:t>r</w:t>
      </w:r>
      <w:r w:rsidR="00687C3E" w:rsidRPr="004F6663">
        <w:t>epresentatives of overseas trading partners</w:t>
      </w:r>
      <w:r w:rsidR="00263A8E" w:rsidRPr="004F6663">
        <w:t xml:space="preserve">. The briefing discussed </w:t>
      </w:r>
      <w:r w:rsidR="00263A8E" w:rsidRPr="004F6663">
        <w:rPr>
          <w:sz w:val="21"/>
          <w:szCs w:val="21"/>
        </w:rPr>
        <w:t>changes to Australia’s import conditions and the pest risk analysis for fresh cut flowers and foliage.</w:t>
      </w:r>
    </w:p>
    <w:p w14:paraId="288D20DE" w14:textId="2982E8B4" w:rsidR="00263A8E" w:rsidRPr="004F6663" w:rsidRDefault="00684DA7" w:rsidP="00684DA7">
      <w:r w:rsidRPr="004F6663">
        <w:t>5 April 2019—</w:t>
      </w:r>
      <w:r w:rsidR="00263A8E" w:rsidRPr="004F6663">
        <w:t>The department held a forum with</w:t>
      </w:r>
      <w:r w:rsidR="00F3328D" w:rsidRPr="004F6663">
        <w:t xml:space="preserve"> domestic</w:t>
      </w:r>
      <w:r w:rsidR="00263A8E" w:rsidRPr="004F6663">
        <w:t xml:space="preserve"> industry and </w:t>
      </w:r>
      <w:r w:rsidR="00E272D4" w:rsidRPr="004F6663">
        <w:t xml:space="preserve">representatives of </w:t>
      </w:r>
      <w:r w:rsidR="00263A8E" w:rsidRPr="004F6663">
        <w:t>trading partners to inform stakeholders how and why the department is strengthening Australia’s biosecurity at the border for the cut flower and foliage pathway</w:t>
      </w:r>
      <w:r w:rsidR="00DA3E9E" w:rsidRPr="004F6663">
        <w:t>.</w:t>
      </w:r>
    </w:p>
    <w:p w14:paraId="4619DBC1" w14:textId="03EBE031" w:rsidR="00AE7E00" w:rsidRPr="004F6663" w:rsidRDefault="00AE7E00" w:rsidP="00684DA7">
      <w:r w:rsidRPr="004F6663">
        <w:t>12 April 2019—The department corresponded with the NPPOs of the leading exporting countries to provide an update on compliance (from February to March 2019).</w:t>
      </w:r>
    </w:p>
    <w:p w14:paraId="524940A2" w14:textId="725BC823" w:rsidR="00F3328D" w:rsidRPr="004F6663" w:rsidRDefault="00F3328D" w:rsidP="00684DA7">
      <w:r w:rsidRPr="004F6663">
        <w:rPr>
          <w:sz w:val="21"/>
          <w:szCs w:val="21"/>
        </w:rPr>
        <w:t>18 April 2019</w:t>
      </w:r>
      <w:r w:rsidRPr="004F6663">
        <w:t>—The department notified trading partners of the commencement of Part 2 of the PRA for imports fresh cut flowers and foliage, via SPS Notification G/SPS/N/AUS/435</w:t>
      </w:r>
      <w:r w:rsidR="00AE7E00" w:rsidRPr="004F6663">
        <w:t>/Add.4</w:t>
      </w:r>
      <w:r w:rsidRPr="004F6663">
        <w:t>.</w:t>
      </w:r>
    </w:p>
    <w:p w14:paraId="11964422" w14:textId="0FBB9A84" w:rsidR="00F3328D" w:rsidRPr="004F6663" w:rsidRDefault="00F3328D" w:rsidP="00684DA7">
      <w:r w:rsidRPr="004F6663">
        <w:lastRenderedPageBreak/>
        <w:t xml:space="preserve">April </w:t>
      </w:r>
      <w:r w:rsidR="00F5344C" w:rsidRPr="004F6663">
        <w:t xml:space="preserve">to June </w:t>
      </w:r>
      <w:r w:rsidRPr="004F6663">
        <w:t xml:space="preserve">2019—Officers from the department met individually with </w:t>
      </w:r>
      <w:r w:rsidR="00F5344C" w:rsidRPr="004F6663">
        <w:t>representatives from a number of</w:t>
      </w:r>
      <w:r w:rsidRPr="004F6663">
        <w:t xml:space="preserve"> E</w:t>
      </w:r>
      <w:r w:rsidR="00F22710" w:rsidRPr="004F6663">
        <w:t>mbassies</w:t>
      </w:r>
      <w:r w:rsidRPr="004F6663">
        <w:t xml:space="preserve"> and High Commission</w:t>
      </w:r>
      <w:r w:rsidR="00F22710" w:rsidRPr="004F6663">
        <w:t>s</w:t>
      </w:r>
      <w:r w:rsidRPr="004F6663">
        <w:t xml:space="preserve"> to discuss the compliance performance of imports and the department’s future actions.</w:t>
      </w:r>
    </w:p>
    <w:p w14:paraId="3CAD9FCF" w14:textId="77777777" w:rsidR="00570E4C" w:rsidRPr="004F6663" w:rsidRDefault="00570E4C" w:rsidP="0001775E">
      <w:pPr>
        <w:pStyle w:val="Heading3Nonumber"/>
      </w:pPr>
      <w:r w:rsidRPr="004F6663">
        <w:t>Domestic industry stakeholders</w:t>
      </w:r>
    </w:p>
    <w:p w14:paraId="6BD89526" w14:textId="21F2F0A1" w:rsidR="00570E4C" w:rsidRPr="004F6663" w:rsidRDefault="00570E4C" w:rsidP="00570E4C">
      <w:r w:rsidRPr="004F6663">
        <w:t>30 June 2016—The first meeting was held of the newly</w:t>
      </w:r>
      <w:r w:rsidRPr="004F6663">
        <w:noBreakHyphen/>
        <w:t>established Imported Cut Flowers and Foliage Regulation Working Group, which was formed to enable engagement across sectors on fresh cut flower and foliage biosecurity risks and their effective and efficient management. The working group consist</w:t>
      </w:r>
      <w:r w:rsidR="00294E43" w:rsidRPr="004F6663">
        <w:t>ed</w:t>
      </w:r>
      <w:r w:rsidRPr="004F6663">
        <w:t xml:space="preserve"> of members from the department, state governments</w:t>
      </w:r>
      <w:r w:rsidR="00294E43" w:rsidRPr="004F6663">
        <w:t xml:space="preserve"> (Plant Health Committee)</w:t>
      </w:r>
      <w:r w:rsidRPr="004F6663">
        <w:t>, the fresh cut flower and foliage importing industry</w:t>
      </w:r>
      <w:r w:rsidR="00294E43" w:rsidRPr="004F6663">
        <w:t xml:space="preserve"> (Lynch Group, WAFEX, Tony’s Flowers)</w:t>
      </w:r>
      <w:r w:rsidRPr="004F6663">
        <w:t>, the fresh cut flower and foliage production industry</w:t>
      </w:r>
      <w:r w:rsidR="00294E43" w:rsidRPr="004F6663">
        <w:t xml:space="preserve"> (NSW Flower Council, Flowers Australia, Flower Point, Tamar Valley Roses)</w:t>
      </w:r>
      <w:r w:rsidRPr="004F6663">
        <w:t xml:space="preserve">, </w:t>
      </w:r>
      <w:r w:rsidR="00294E43" w:rsidRPr="004F6663">
        <w:t xml:space="preserve">florists (Roses Only), </w:t>
      </w:r>
      <w:r w:rsidRPr="004F6663">
        <w:t>the nursery and garden industry</w:t>
      </w:r>
      <w:r w:rsidR="00294E43" w:rsidRPr="004F6663">
        <w:t xml:space="preserve"> (Nursery and Garden Industry Australia)</w:t>
      </w:r>
      <w:r w:rsidRPr="004F6663">
        <w:t xml:space="preserve">, and Plant Health Australia. </w:t>
      </w:r>
    </w:p>
    <w:p w14:paraId="6EDEC18C" w14:textId="7865066B" w:rsidR="00570E4C" w:rsidRPr="004F6663" w:rsidRDefault="00570E4C" w:rsidP="00570E4C">
      <w:r w:rsidRPr="004F6663">
        <w:t xml:space="preserve">12 September 2017—Prior to implementing the changes to import conditions for fresh cut flowers and foliage, the department corresponded with leading Australian importers and domestic stakeholders to advise of the changes </w:t>
      </w:r>
      <w:r w:rsidR="00E272D4" w:rsidRPr="004F6663">
        <w:t>to</w:t>
      </w:r>
      <w:r w:rsidRPr="004F6663">
        <w:t xml:space="preserve"> import conditions to manage the </w:t>
      </w:r>
      <w:r w:rsidR="00E272D4" w:rsidRPr="004F6663">
        <w:t>bioecurity</w:t>
      </w:r>
      <w:r w:rsidRPr="004F6663">
        <w:t xml:space="preserve"> risks </w:t>
      </w:r>
      <w:r w:rsidR="00011C95" w:rsidRPr="004F6663">
        <w:t>pre-export</w:t>
      </w:r>
      <w:r w:rsidRPr="004F6663">
        <w:t>, and the justification behind those changes.</w:t>
      </w:r>
    </w:p>
    <w:p w14:paraId="72B403AE" w14:textId="62AA3D57" w:rsidR="00570E4C" w:rsidRPr="004F6663" w:rsidRDefault="00570E4C" w:rsidP="00570E4C">
      <w:r w:rsidRPr="004F6663">
        <w:t xml:space="preserve">18 September 2017—An Industry Advice Notice was issued to importers, approved arrangements, freight forwarders and brokers to raise concern </w:t>
      </w:r>
      <w:r w:rsidR="00E272D4" w:rsidRPr="004F6663">
        <w:t>with</w:t>
      </w:r>
      <w:r w:rsidRPr="004F6663">
        <w:t xml:space="preserve"> regards to the high rate of pests being detected at the border, and to signal the intention to change import conditions to manage risks </w:t>
      </w:r>
      <w:r w:rsidR="00011C95" w:rsidRPr="004F6663">
        <w:t>pre-export</w:t>
      </w:r>
      <w:r w:rsidRPr="004F6663">
        <w:t>.</w:t>
      </w:r>
    </w:p>
    <w:p w14:paraId="7EFE12BB" w14:textId="77777777" w:rsidR="00570E4C" w:rsidRPr="004F6663" w:rsidRDefault="00570E4C" w:rsidP="00570E4C">
      <w:r w:rsidRPr="004F6663">
        <w:t>6 October 2017—The department met with leading Australian importers who raised concerns about the revised import conditions, including the short timeframe for implementation, arthropod identification issues at the border, and the justification for moving away from onshore fumigation.</w:t>
      </w:r>
    </w:p>
    <w:p w14:paraId="74219F1E" w14:textId="38002C5D" w:rsidR="00570E4C" w:rsidRPr="004F6663" w:rsidRDefault="00570E4C" w:rsidP="00570E4C">
      <w:r w:rsidRPr="004F6663">
        <w:t>20 October 2017—The Imported Cut Flowers and Foliage Regulation Working Group met to discuss details of the revised import conditions, including commencement date and transition arrangements.</w:t>
      </w:r>
    </w:p>
    <w:p w14:paraId="48E24699" w14:textId="6372464D" w:rsidR="00570E4C" w:rsidRPr="004F6663" w:rsidRDefault="00570E4C" w:rsidP="00570E4C">
      <w:r w:rsidRPr="004F6663">
        <w:t xml:space="preserve">30 October 2017—An Industry Advice Notice was issued to importers, approved arrangements, freight forwarders and brokers to notify of the transition arrangements and the 1 March 2018 </w:t>
      </w:r>
      <w:r w:rsidR="00E91480" w:rsidRPr="004F6663">
        <w:t>implementation</w:t>
      </w:r>
      <w:r w:rsidRPr="004F6663">
        <w:t xml:space="preserve"> date for revised import conditions.</w:t>
      </w:r>
    </w:p>
    <w:p w14:paraId="2BBB296F" w14:textId="2AA0F491" w:rsidR="00570E4C" w:rsidRPr="004F6663" w:rsidRDefault="00570E4C" w:rsidP="00570E4C">
      <w:r w:rsidRPr="004F6663">
        <w:t>30 October 2017—The department corresponded with leading Australian importers to advise of the delay in introduc</w:t>
      </w:r>
      <w:r w:rsidR="00E272D4" w:rsidRPr="004F6663">
        <w:t>ing the</w:t>
      </w:r>
      <w:r w:rsidRPr="004F6663">
        <w:t xml:space="preserve"> revised import conditions to allow importers time to transition to the revised conditions. During this transition period Australia continued to accept consignments under the previous import conditions, as well as accepting consignments under the revised import conditions.</w:t>
      </w:r>
    </w:p>
    <w:p w14:paraId="46315699" w14:textId="45F96559" w:rsidR="00570E4C" w:rsidRPr="004F6663" w:rsidRDefault="00570E4C" w:rsidP="00570E4C">
      <w:r w:rsidRPr="004F6663">
        <w:t xml:space="preserve">8 February 2018—Leading fresh cut flower and foliage importers were advised that the revised import conditions would apply from 1 March 2018, and were provided with their </w:t>
      </w:r>
      <w:r w:rsidR="00E272D4" w:rsidRPr="004F6663">
        <w:t>compliance</w:t>
      </w:r>
      <w:r w:rsidRPr="004F6663">
        <w:t xml:space="preserve"> performance summary (supplier level compliance and arthropod pests intercepted) as measured from 1 November 2017 to 15 January 2018.</w:t>
      </w:r>
    </w:p>
    <w:p w14:paraId="6DD40C2A" w14:textId="77777777" w:rsidR="00570E4C" w:rsidRPr="004F6663" w:rsidRDefault="00570E4C" w:rsidP="00570E4C">
      <w:r w:rsidRPr="004F6663">
        <w:lastRenderedPageBreak/>
        <w:t>12 February 2018—The department corresponded with leading Australian importers to outline the process for compliance monitoring and reporting.</w:t>
      </w:r>
    </w:p>
    <w:p w14:paraId="7AE38643" w14:textId="77777777" w:rsidR="00570E4C" w:rsidRPr="004F6663" w:rsidRDefault="00570E4C" w:rsidP="00570E4C">
      <w:r w:rsidRPr="004F6663">
        <w:t>13 February 2018—The Deputy Secretary for Biosecurity met with a leading Australian importer to discuss the concerns that the importer had raised.</w:t>
      </w:r>
    </w:p>
    <w:p w14:paraId="05A2C4D6" w14:textId="77777777" w:rsidR="00570E4C" w:rsidRPr="004F6663" w:rsidRDefault="00570E4C" w:rsidP="00570E4C">
      <w:r w:rsidRPr="004F6663">
        <w:t>21 February 2018—The department met with a leading Australian importer to discuss the revised import conditions and the concerns that the importer had raised.</w:t>
      </w:r>
    </w:p>
    <w:p w14:paraId="5065E908" w14:textId="77777777" w:rsidR="00570E4C" w:rsidRPr="004F6663" w:rsidRDefault="00570E4C" w:rsidP="00570E4C">
      <w:r w:rsidRPr="004F6663">
        <w:t>16 March 2018—The Minister for Agriculture and Water Resources responded to concerns regarding the impacts of weekend clearance delays resulting from the removal of voluntary fumigation.</w:t>
      </w:r>
    </w:p>
    <w:p w14:paraId="70A9C6F3" w14:textId="77777777" w:rsidR="00570E4C" w:rsidRPr="004F6663" w:rsidRDefault="00570E4C" w:rsidP="00570E4C">
      <w:r w:rsidRPr="004F6663">
        <w:t>April 2018—The department corresponded with importers on the performance of their imports from major fresh cut flower exporting countries, and requested them to work closely with their suppliers to ensure consignments be managed, inspected, treated and/or certified prior to export to meet Australia’s import conditions.</w:t>
      </w:r>
    </w:p>
    <w:p w14:paraId="3C423976" w14:textId="77777777" w:rsidR="00570E4C" w:rsidRPr="004F6663" w:rsidRDefault="00570E4C" w:rsidP="00570E4C">
      <w:r w:rsidRPr="004F6663">
        <w:t xml:space="preserve">25 June 2018—The Imported Cut Flowers and Foliage Regulation Working Group met to discuss compliance with the revised import conditions, the upcoming </w:t>
      </w:r>
      <w:r w:rsidR="00582339" w:rsidRPr="004F6663">
        <w:t>PRA</w:t>
      </w:r>
      <w:r w:rsidRPr="004F6663">
        <w:t>, and the department’s progress in developing diagnostic tools for identification of specified arthropods.</w:t>
      </w:r>
    </w:p>
    <w:p w14:paraId="53A32DF8" w14:textId="77777777" w:rsidR="00704236" w:rsidRPr="004F6663" w:rsidRDefault="004444E4" w:rsidP="00570E4C">
      <w:r w:rsidRPr="004F6663">
        <w:t>11 July 2018—T</w:t>
      </w:r>
      <w:r w:rsidR="00704236" w:rsidRPr="004F6663">
        <w:t xml:space="preserve">he department publicly announced </w:t>
      </w:r>
      <w:r w:rsidR="00D5562F" w:rsidRPr="004F6663">
        <w:t>the first part</w:t>
      </w:r>
      <w:r w:rsidR="00704236" w:rsidRPr="004F6663">
        <w:t xml:space="preserve"> of the </w:t>
      </w:r>
      <w:r w:rsidR="00582339" w:rsidRPr="004F6663">
        <w:t>PRA</w:t>
      </w:r>
      <w:r w:rsidR="00704236" w:rsidRPr="004F6663">
        <w:t xml:space="preserve"> through a Biosecurity Advice notice and factsheet on the department’s website. This announcement invited interested stakeholders to subscribe to the department’s online subscription service to receive notifications relating to plant biosecurity policy.</w:t>
      </w:r>
    </w:p>
    <w:p w14:paraId="36277596" w14:textId="0BB1DE7A" w:rsidR="00570E4C" w:rsidRPr="004F6663" w:rsidRDefault="00570E4C" w:rsidP="00570E4C">
      <w:r w:rsidRPr="004F6663">
        <w:t xml:space="preserve">13 July 2018—The department met with a leading Australian importer to discuss the revised import conditions, the arthropod pests of </w:t>
      </w:r>
      <w:r w:rsidR="00E272D4" w:rsidRPr="004F6663">
        <w:t xml:space="preserve">biosecurity </w:t>
      </w:r>
      <w:r w:rsidRPr="004F6663">
        <w:t>concern, and potential alternative disinfestation treatments for imports.</w:t>
      </w:r>
    </w:p>
    <w:p w14:paraId="22D6C3F3" w14:textId="7934186E" w:rsidR="00570E4C" w:rsidRPr="004F6663" w:rsidRDefault="00570E4C" w:rsidP="00570E4C">
      <w:r w:rsidRPr="004F6663">
        <w:t xml:space="preserve">8 August 2018—The Deputy Secretary for Biosecurity met with a leading Australian importer to discuss progress on the implementation of </w:t>
      </w:r>
      <w:r w:rsidR="00011C95" w:rsidRPr="004F6663">
        <w:t>pre-export</w:t>
      </w:r>
      <w:r w:rsidRPr="004F6663">
        <w:t xml:space="preserve"> measures to manage the risks of arthropod pests.</w:t>
      </w:r>
    </w:p>
    <w:p w14:paraId="24280D8E" w14:textId="1767A612" w:rsidR="00570E4C" w:rsidRPr="004F6663" w:rsidRDefault="00570E4C" w:rsidP="00570E4C">
      <w:r w:rsidRPr="004F6663">
        <w:t xml:space="preserve">August 2018—The department corresponded with importers on the performance of their imports since commencement of </w:t>
      </w:r>
      <w:r w:rsidR="001F2B40" w:rsidRPr="004F6663">
        <w:t>revised</w:t>
      </w:r>
      <w:r w:rsidRPr="004F6663">
        <w:t xml:space="preserve"> import conditions, and requested they work with their suppliers to address on</w:t>
      </w:r>
      <w:r w:rsidRPr="004F6663">
        <w:noBreakHyphen/>
        <w:t>going high levels of non</w:t>
      </w:r>
      <w:r w:rsidRPr="004F6663">
        <w:noBreakHyphen/>
        <w:t>compliance.</w:t>
      </w:r>
    </w:p>
    <w:p w14:paraId="05D87D06" w14:textId="54B507B5" w:rsidR="00B907B3" w:rsidRPr="004F6663" w:rsidRDefault="00B907B3" w:rsidP="00570E4C">
      <w:r w:rsidRPr="004F6663">
        <w:t xml:space="preserve">October 2018—The department provided an update </w:t>
      </w:r>
      <w:r w:rsidR="00684DA7" w:rsidRPr="004F6663">
        <w:t xml:space="preserve">to importers </w:t>
      </w:r>
      <w:r w:rsidRPr="004F6663">
        <w:t>on compliance for imports from 1 July to 31 August.</w:t>
      </w:r>
    </w:p>
    <w:p w14:paraId="4213064A" w14:textId="3919BA29" w:rsidR="00255F9A" w:rsidRPr="004F6663" w:rsidRDefault="00255F9A" w:rsidP="00255F9A">
      <w:r w:rsidRPr="004F6663">
        <w:t xml:space="preserve">14 November 2018—The department released the </w:t>
      </w:r>
      <w:r w:rsidR="000C3BC4" w:rsidRPr="004F6663">
        <w:t>Draft PRA</w:t>
      </w:r>
      <w:r w:rsidRPr="004F6663">
        <w:t xml:space="preserve"> (Part 1) for </w:t>
      </w:r>
      <w:r w:rsidR="00E272D4" w:rsidRPr="004F6663">
        <w:t>public</w:t>
      </w:r>
      <w:r w:rsidRPr="004F6663">
        <w:t xml:space="preserve"> consultation, notifying domestic </w:t>
      </w:r>
      <w:r w:rsidR="00B97A52" w:rsidRPr="004F6663">
        <w:t>stakeholders</w:t>
      </w:r>
      <w:r w:rsidRPr="004F6663">
        <w:t xml:space="preserve"> via its website, automated emails to registered stakeholders, and an email to the members of the Imported Cut Flowers and Foliage Regulation Working Group.</w:t>
      </w:r>
    </w:p>
    <w:p w14:paraId="1874356F" w14:textId="1416BFFC" w:rsidR="00974A7B" w:rsidRPr="004F6663" w:rsidRDefault="00974A7B" w:rsidP="00570E4C">
      <w:r w:rsidRPr="004F6663">
        <w:t>December 2018—</w:t>
      </w:r>
      <w:r w:rsidRPr="004F6663">
        <w:rPr>
          <w:sz w:val="21"/>
          <w:szCs w:val="21"/>
        </w:rPr>
        <w:t>The d</w:t>
      </w:r>
      <w:r w:rsidRPr="004F6663">
        <w:t xml:space="preserve">epartment provided </w:t>
      </w:r>
      <w:r w:rsidR="00F3328D" w:rsidRPr="004F6663">
        <w:t xml:space="preserve">an </w:t>
      </w:r>
      <w:r w:rsidRPr="004F6663">
        <w:t xml:space="preserve">update </w:t>
      </w:r>
      <w:r w:rsidR="00684DA7" w:rsidRPr="004F6663">
        <w:t xml:space="preserve">to importers </w:t>
      </w:r>
      <w:r w:rsidRPr="004F6663">
        <w:t xml:space="preserve">on compliance with the new import conditions (from 1 September to mid-November), and requested that countries with high rates of non-compliance investigate and address the instances of non-compliance; </w:t>
      </w:r>
      <w:r w:rsidR="00F3328D" w:rsidRPr="004F6663">
        <w:t xml:space="preserve">and notified </w:t>
      </w:r>
      <w:r w:rsidR="00F3328D" w:rsidRPr="004F6663">
        <w:lastRenderedPageBreak/>
        <w:t xml:space="preserve">them of an extension until 1 July 2019 for </w:t>
      </w:r>
      <w:r w:rsidR="00E272D4" w:rsidRPr="004F6663">
        <w:t>disallowing the use of certain</w:t>
      </w:r>
      <w:r w:rsidR="00F3328D" w:rsidRPr="004F6663">
        <w:t xml:space="preserve"> measures for highly non-compliant countries</w:t>
      </w:r>
      <w:r w:rsidRPr="004F6663">
        <w:t>.</w:t>
      </w:r>
    </w:p>
    <w:p w14:paraId="3ED4819C" w14:textId="708B7E3C" w:rsidR="00255F9A" w:rsidRPr="004F6663" w:rsidRDefault="00255F9A" w:rsidP="00570E4C">
      <w:r w:rsidRPr="004F6663">
        <w:t xml:space="preserve">4 February 2019—the department extended the comment period for the </w:t>
      </w:r>
      <w:r w:rsidR="000C3BC4" w:rsidRPr="004F6663">
        <w:t>Draft PRA</w:t>
      </w:r>
      <w:r w:rsidRPr="004F6663">
        <w:t xml:space="preserve"> (Part 1)</w:t>
      </w:r>
      <w:r w:rsidR="00F22710" w:rsidRPr="004F6663">
        <w:t xml:space="preserve"> from 31 January to 15 March</w:t>
      </w:r>
      <w:r w:rsidRPr="004F6663">
        <w:t>, notify</w:t>
      </w:r>
      <w:r w:rsidR="00F22710" w:rsidRPr="004F6663">
        <w:t>ing st</w:t>
      </w:r>
      <w:r w:rsidRPr="004F6663">
        <w:t>a</w:t>
      </w:r>
      <w:r w:rsidR="00F22710" w:rsidRPr="004F6663">
        <w:t>ke</w:t>
      </w:r>
      <w:r w:rsidRPr="004F6663">
        <w:t>holders through its website, an automated email to registered stakeholder</w:t>
      </w:r>
      <w:r w:rsidR="00F22710" w:rsidRPr="004F6663">
        <w:t>s</w:t>
      </w:r>
      <w:r w:rsidRPr="004F6663">
        <w:t xml:space="preserve">, and by individual emails to all </w:t>
      </w:r>
      <w:r w:rsidR="00B97A52" w:rsidRPr="004F6663">
        <w:t>stakeholders</w:t>
      </w:r>
      <w:r w:rsidRPr="004F6663">
        <w:t xml:space="preserve"> who had already commented, or who had asked for extensions.</w:t>
      </w:r>
    </w:p>
    <w:p w14:paraId="56B756F8" w14:textId="04806FDA" w:rsidR="00511C3C" w:rsidRPr="004F6663" w:rsidRDefault="00511C3C" w:rsidP="00570E4C">
      <w:r w:rsidRPr="004F6663">
        <w:t>January</w:t>
      </w:r>
      <w:r w:rsidR="00684DA7" w:rsidRPr="004F6663">
        <w:t xml:space="preserve"> and February</w:t>
      </w:r>
      <w:r w:rsidRPr="004F6663">
        <w:t xml:space="preserve"> 2019—An Industry Advice Notice was issued to importers, approved arrangements, freight forwarders and brokers to notify </w:t>
      </w:r>
      <w:r w:rsidR="00684DA7" w:rsidRPr="004F6663">
        <w:t>stakeholders of clearance systems of fresh cut flowers and foliage consignments on the Australia Day long weekend and Valentine’s Day.</w:t>
      </w:r>
    </w:p>
    <w:p w14:paraId="407ECDCA" w14:textId="212EF15D" w:rsidR="00D54E7A" w:rsidRPr="004F6663" w:rsidRDefault="00D54E7A" w:rsidP="00D54E7A">
      <w:r w:rsidRPr="004F6663">
        <w:t xml:space="preserve">6 March 2019—The department held a teleconference briefing on the </w:t>
      </w:r>
      <w:r w:rsidR="000C3BC4" w:rsidRPr="004F6663">
        <w:t>Draft PRA</w:t>
      </w:r>
      <w:r w:rsidRPr="004F6663">
        <w:t xml:space="preserve"> (Part 1)</w:t>
      </w:r>
      <w:r w:rsidR="006F48B8" w:rsidRPr="004F6663">
        <w:t xml:space="preserve"> with interested domestic stakeholders</w:t>
      </w:r>
      <w:r w:rsidRPr="004F6663">
        <w:t>.</w:t>
      </w:r>
    </w:p>
    <w:p w14:paraId="6F256A71" w14:textId="077E257B" w:rsidR="00684DA7" w:rsidRPr="004F6663" w:rsidRDefault="00684DA7" w:rsidP="00570E4C">
      <w:r w:rsidRPr="004F6663">
        <w:t>15 and 22 March 2019—An Industry Advice Notice was issued to importers, approved arrangements, freight forwarders and brokers to notify stakeholders of clearance systems of fresh cut flowers and foliage consignments on long weekends in the lead up to Mother’s Day.</w:t>
      </w:r>
    </w:p>
    <w:p w14:paraId="6D1BD643" w14:textId="42C03BDF" w:rsidR="00684DA7" w:rsidRPr="004F6663" w:rsidRDefault="00255F9A" w:rsidP="00684DA7">
      <w:r w:rsidRPr="004F6663">
        <w:t>March 2019—</w:t>
      </w:r>
      <w:r w:rsidR="00684DA7" w:rsidRPr="004F6663">
        <w:t>The department provided updates to importers on compliance with the new imp</w:t>
      </w:r>
      <w:r w:rsidR="00E272D4" w:rsidRPr="004F6663">
        <w:t xml:space="preserve">ort conditions (from </w:t>
      </w:r>
      <w:r w:rsidR="00684DA7" w:rsidRPr="004F6663">
        <w:t xml:space="preserve">mid-November to end of January 2019), and requested that countries with high rates of non-compliance investigate and address the instances of non-compliance; and notified them of the potential </w:t>
      </w:r>
      <w:r w:rsidR="00E272D4" w:rsidRPr="004F6663">
        <w:t>to disallow the use of the</w:t>
      </w:r>
      <w:r w:rsidR="00684DA7" w:rsidRPr="004F6663">
        <w:t xml:space="preserve"> systems approach option for </w:t>
      </w:r>
      <w:r w:rsidR="00E272D4" w:rsidRPr="004F6663">
        <w:t>certain countries</w:t>
      </w:r>
      <w:r w:rsidR="00684DA7" w:rsidRPr="004F6663">
        <w:t xml:space="preserve"> from 1 July 2019.</w:t>
      </w:r>
    </w:p>
    <w:p w14:paraId="3CDB8C8E" w14:textId="58D41EFE" w:rsidR="00684DA7" w:rsidRPr="004F6663" w:rsidRDefault="00684DA7" w:rsidP="00684DA7">
      <w:r w:rsidRPr="004F6663">
        <w:t>5 April 2019—The department held a forum with industry and overseas trading partners to inform stakeholders of how and why the department is strengthening Australia’s biosecurity at the border for the cut flower and foliage pathway.</w:t>
      </w:r>
    </w:p>
    <w:p w14:paraId="61C5120E" w14:textId="30BDF476" w:rsidR="00AE7E00" w:rsidRPr="004F6663" w:rsidRDefault="00AE7E00" w:rsidP="00684DA7">
      <w:r w:rsidRPr="004F6663">
        <w:t>12 April 2019—The department provided an update to importers on compliance for imports from February to March 2019.</w:t>
      </w:r>
    </w:p>
    <w:p w14:paraId="2B238362" w14:textId="723FAC99" w:rsidR="00F5344C" w:rsidRPr="004F6663" w:rsidRDefault="00F5344C" w:rsidP="00684DA7">
      <w:r w:rsidRPr="004F6663">
        <w:t>17 May 2019—The department met with a group of Australian importers about the PRA, importing processes and the proposed introduction of import permits.</w:t>
      </w:r>
    </w:p>
    <w:p w14:paraId="63C5A517" w14:textId="47823B95" w:rsidR="00E272D4" w:rsidRPr="004F6663" w:rsidRDefault="00E272D4" w:rsidP="00684DA7">
      <w:r w:rsidRPr="004F6663">
        <w:t>30 May 2019—an Industry Advice Notice was issued to importers, approved arrangements, freight forwarders and brokers to notify that permits will be required from 1 September 2019 for imports of cut flowers and foliage from countries with high non-compliance and high volumes of trade.</w:t>
      </w:r>
    </w:p>
    <w:p w14:paraId="2F9CD6FB" w14:textId="77777777" w:rsidR="00570E4C" w:rsidRPr="004F6663" w:rsidRDefault="00570E4C" w:rsidP="00570E4C"/>
    <w:p w14:paraId="2EF01F38" w14:textId="77777777" w:rsidR="00570E4C" w:rsidRPr="004F6663" w:rsidRDefault="00570E4C" w:rsidP="00570E4C">
      <w:pPr>
        <w:sectPr w:rsidR="00570E4C" w:rsidRPr="004F6663" w:rsidSect="005B0FDC">
          <w:headerReference w:type="default" r:id="rId54"/>
          <w:footerReference w:type="default" r:id="rId55"/>
          <w:pgSz w:w="11907" w:h="16840" w:code="9"/>
          <w:pgMar w:top="1418" w:right="1418" w:bottom="1418" w:left="1418" w:header="567" w:footer="567" w:gutter="0"/>
          <w:cols w:space="708"/>
          <w:docGrid w:linePitch="360"/>
        </w:sectPr>
      </w:pPr>
    </w:p>
    <w:p w14:paraId="4CEA7E7C" w14:textId="1228D9D8" w:rsidR="005B0FDC" w:rsidRPr="004F6663" w:rsidRDefault="005B0FDC" w:rsidP="0001775E">
      <w:pPr>
        <w:pStyle w:val="Heading2"/>
        <w:numPr>
          <w:ilvl w:val="0"/>
          <w:numId w:val="0"/>
        </w:numPr>
        <w:ind w:left="794" w:hanging="794"/>
      </w:pPr>
      <w:bookmarkStart w:id="149" w:name="_Toc11397942"/>
      <w:r w:rsidRPr="004F6663">
        <w:lastRenderedPageBreak/>
        <w:t xml:space="preserve">Appendix </w:t>
      </w:r>
      <w:r w:rsidR="006B11EA" w:rsidRPr="004F6663">
        <w:t>D</w:t>
      </w:r>
      <w:r w:rsidRPr="004F6663">
        <w:tab/>
      </w:r>
      <w:r w:rsidR="00FD52C1" w:rsidRPr="004F6663">
        <w:t>Arthropod</w:t>
      </w:r>
      <w:r w:rsidRPr="004F6663">
        <w:t xml:space="preserve"> interception analysis</w:t>
      </w:r>
      <w:bookmarkEnd w:id="149"/>
    </w:p>
    <w:p w14:paraId="5B033E67" w14:textId="77777777" w:rsidR="00AB7B9C" w:rsidRPr="004F6663" w:rsidRDefault="00AB7B9C" w:rsidP="0001775E">
      <w:pPr>
        <w:pStyle w:val="Heading3Nonumber"/>
      </w:pPr>
      <w:r w:rsidRPr="004F6663">
        <w:t>Class Arachnida interception analysis</w:t>
      </w:r>
    </w:p>
    <w:p w14:paraId="267DC9B7" w14:textId="65F2E1A7" w:rsidR="00AB7B9C" w:rsidRPr="004F6663" w:rsidRDefault="00AB7B9C" w:rsidP="00AB7B9C">
      <w:pPr>
        <w:overflowPunct w:val="0"/>
        <w:autoSpaceDE w:val="0"/>
        <w:autoSpaceDN w:val="0"/>
        <w:adjustRightInd w:val="0"/>
        <w:spacing w:before="80" w:after="80"/>
        <w:ind w:right="283"/>
        <w:textAlignment w:val="baseline"/>
      </w:pPr>
      <w:r w:rsidRPr="004F6663">
        <w:t xml:space="preserve">Of the </w:t>
      </w:r>
      <w:r w:rsidR="0068789B" w:rsidRPr="004F6663">
        <w:t>over</w:t>
      </w:r>
      <w:r w:rsidRPr="004F6663">
        <w:t xml:space="preserve"> 38,000 arthropod interception events over the 18 year period between 1 January 2000 and 28 February 2018, 30 per cent were in the </w:t>
      </w:r>
      <w:r w:rsidR="00981850" w:rsidRPr="004F6663">
        <w:t>Class</w:t>
      </w:r>
      <w:r w:rsidRPr="004F6663">
        <w:t xml:space="preserve"> Arachnida. Of these, 25 per cent were positively identified to the subclass Acari (mites and ticks). The </w:t>
      </w:r>
      <w:r w:rsidR="00981850" w:rsidRPr="004F6663">
        <w:t>Order</w:t>
      </w:r>
      <w:r w:rsidRPr="004F6663">
        <w:t xml:space="preserve"> Mesostigmata were seven per cent of all interceptions, and </w:t>
      </w:r>
      <w:r w:rsidR="00981850" w:rsidRPr="004F6663">
        <w:t>Order</w:t>
      </w:r>
      <w:r w:rsidRPr="004F6663">
        <w:t xml:space="preserve"> Trombidiformes were 17 per cent of all interception events. Order Ixodida (ticks) were less than 0.01 per cent of all interception events. This clearly shows that the Acari (mites) are the </w:t>
      </w:r>
      <w:r w:rsidR="008B5005" w:rsidRPr="004F6663">
        <w:t xml:space="preserve">most frequently intercepted </w:t>
      </w:r>
      <w:r w:rsidRPr="004F6663">
        <w:t xml:space="preserve">arachnid taxon on the cut flower and foliage pathway. The breakdown of higher classification Arachnid interceptions is considered </w:t>
      </w:r>
      <w:r w:rsidR="0068789B" w:rsidRPr="004F6663">
        <w:t xml:space="preserve">in </w:t>
      </w:r>
      <w:r w:rsidRPr="004F6663">
        <w:fldChar w:fldCharType="begin"/>
      </w:r>
      <w:r w:rsidRPr="004F6663">
        <w:instrText xml:space="preserve"> REF _Ref522010501 \h  \* MERGEFORMAT </w:instrText>
      </w:r>
      <w:r w:rsidRPr="004F6663">
        <w:fldChar w:fldCharType="separate"/>
      </w:r>
      <w:r w:rsidR="00124963" w:rsidRPr="004F6663">
        <w:t xml:space="preserve">Table </w:t>
      </w:r>
      <w:r w:rsidRPr="004F6663">
        <w:fldChar w:fldCharType="end"/>
      </w:r>
      <w:r w:rsidR="0068789B" w:rsidRPr="004F6663">
        <w:t>I</w:t>
      </w:r>
      <w:r w:rsidRPr="004F6663">
        <w:t>.</w:t>
      </w:r>
    </w:p>
    <w:p w14:paraId="265F195A" w14:textId="08C78868" w:rsidR="00C9143B" w:rsidRPr="004F6663" w:rsidRDefault="00C9143B" w:rsidP="00AB7B9C">
      <w:pPr>
        <w:overflowPunct w:val="0"/>
        <w:autoSpaceDE w:val="0"/>
        <w:autoSpaceDN w:val="0"/>
        <w:adjustRightInd w:val="0"/>
        <w:spacing w:before="80" w:after="80"/>
        <w:ind w:right="283"/>
        <w:textAlignment w:val="baseline"/>
      </w:pPr>
      <w:r w:rsidRPr="004F6663">
        <w:t>This information will be updated in conjunction with the release of part 2 of the PRA to incorporate other arthropod pests, and to differentiate data collected since 1 March 2018.</w:t>
      </w:r>
    </w:p>
    <w:p w14:paraId="42B03238" w14:textId="77777777" w:rsidR="009B030E" w:rsidRPr="004F6663" w:rsidRDefault="00AB7B9C" w:rsidP="009B030E">
      <w:pPr>
        <w:pStyle w:val="Caption"/>
      </w:pPr>
      <w:bookmarkStart w:id="150" w:name="_Ref519527830"/>
      <w:bookmarkStart w:id="151" w:name="_Ref522010501"/>
      <w:bookmarkStart w:id="152" w:name="_Ref524012476"/>
      <w:bookmarkStart w:id="153" w:name="_Toc522017647"/>
      <w:bookmarkStart w:id="154" w:name="_Ref524444080"/>
      <w:bookmarkStart w:id="155" w:name="_Toc11397966"/>
      <w:r w:rsidRPr="004F6663">
        <w:t>Table</w:t>
      </w:r>
      <w:bookmarkEnd w:id="150"/>
      <w:r w:rsidR="004B5448" w:rsidRPr="004F6663">
        <w:t xml:space="preserve"> </w:t>
      </w:r>
      <w:bookmarkEnd w:id="151"/>
      <w:r w:rsidR="00A130BC" w:rsidRPr="004F6663">
        <w:fldChar w:fldCharType="begin"/>
      </w:r>
      <w:r w:rsidR="00A130BC" w:rsidRPr="004F6663">
        <w:instrText xml:space="preserve"> SEQ Table \* ROMAN \s 2  \* MERGEFORMAT </w:instrText>
      </w:r>
      <w:r w:rsidR="00A130BC" w:rsidRPr="004F6663">
        <w:fldChar w:fldCharType="separate"/>
      </w:r>
      <w:r w:rsidR="00124963" w:rsidRPr="004F6663">
        <w:rPr>
          <w:noProof/>
        </w:rPr>
        <w:t>I</w:t>
      </w:r>
      <w:r w:rsidR="00A130BC" w:rsidRPr="004F6663">
        <w:fldChar w:fldCharType="end"/>
      </w:r>
      <w:bookmarkEnd w:id="152"/>
      <w:r w:rsidRPr="004F6663">
        <w:t xml:space="preserve"> Arachnid interceptions (higher classifications)</w:t>
      </w:r>
      <w:bookmarkEnd w:id="153"/>
      <w:bookmarkEnd w:id="154"/>
      <w:bookmarkEnd w:id="155"/>
      <w:r w:rsidRPr="004F6663">
        <w:t xml:space="preserve"> </w:t>
      </w:r>
    </w:p>
    <w:tbl>
      <w:tblPr>
        <w:tblW w:w="8931" w:type="dxa"/>
        <w:tblBorders>
          <w:top w:val="single" w:sz="4" w:space="0" w:color="auto"/>
          <w:bottom w:val="single" w:sz="4" w:space="0" w:color="auto"/>
        </w:tblBorders>
        <w:tblLayout w:type="fixed"/>
        <w:tblLook w:val="04A0" w:firstRow="1" w:lastRow="0" w:firstColumn="1" w:lastColumn="0" w:noHBand="0" w:noVBand="1"/>
      </w:tblPr>
      <w:tblGrid>
        <w:gridCol w:w="4678"/>
        <w:gridCol w:w="4253"/>
      </w:tblGrid>
      <w:tr w:rsidR="00AB7B9C" w:rsidRPr="004F6663" w14:paraId="7A2FD06C" w14:textId="77777777" w:rsidTr="00AB7B9C">
        <w:trPr>
          <w:trHeight w:val="300"/>
        </w:trPr>
        <w:tc>
          <w:tcPr>
            <w:tcW w:w="4678" w:type="dxa"/>
            <w:shd w:val="clear" w:color="auto" w:fill="auto"/>
            <w:noWrap/>
          </w:tcPr>
          <w:p w14:paraId="7C8365C8" w14:textId="77777777" w:rsidR="00AB7B9C" w:rsidRPr="004F6663" w:rsidRDefault="00AB7B9C" w:rsidP="00AB7B9C">
            <w:pPr>
              <w:tabs>
                <w:tab w:val="left" w:pos="154"/>
                <w:tab w:val="left" w:pos="315"/>
                <w:tab w:val="left" w:pos="500"/>
                <w:tab w:val="left" w:pos="700"/>
                <w:tab w:val="left" w:pos="901"/>
              </w:tabs>
              <w:rPr>
                <w:rFonts w:eastAsia="Times New Roman"/>
                <w:b/>
                <w:color w:val="000000"/>
                <w:sz w:val="18"/>
                <w:szCs w:val="18"/>
                <w:lang w:eastAsia="en-AU"/>
              </w:rPr>
            </w:pPr>
            <w:r w:rsidRPr="004F6663">
              <w:rPr>
                <w:rFonts w:eastAsia="Times New Roman"/>
                <w:b/>
                <w:color w:val="000000"/>
                <w:sz w:val="18"/>
                <w:szCs w:val="18"/>
                <w:lang w:eastAsia="en-AU"/>
              </w:rPr>
              <w:t>Taxa</w:t>
            </w:r>
          </w:p>
        </w:tc>
        <w:tc>
          <w:tcPr>
            <w:tcW w:w="4253" w:type="dxa"/>
          </w:tcPr>
          <w:p w14:paraId="57E4A8E2" w14:textId="77777777" w:rsidR="00AB7B9C" w:rsidRPr="004F6663" w:rsidRDefault="00AB7B9C" w:rsidP="00AB7B9C">
            <w:pPr>
              <w:rPr>
                <w:rFonts w:eastAsia="Times New Roman"/>
                <w:b/>
                <w:color w:val="000000"/>
                <w:sz w:val="18"/>
                <w:szCs w:val="18"/>
                <w:lang w:eastAsia="en-AU"/>
              </w:rPr>
            </w:pPr>
            <w:r w:rsidRPr="004F6663">
              <w:rPr>
                <w:rFonts w:eastAsia="Times New Roman"/>
                <w:b/>
                <w:color w:val="000000"/>
                <w:sz w:val="18"/>
                <w:szCs w:val="18"/>
                <w:lang w:eastAsia="en-AU"/>
              </w:rPr>
              <w:t>Proportion of all interception events (a)</w:t>
            </w:r>
          </w:p>
        </w:tc>
      </w:tr>
      <w:tr w:rsidR="00AB7B9C" w:rsidRPr="004F6663" w14:paraId="5C4DEFA8" w14:textId="77777777" w:rsidTr="00AB7B9C">
        <w:trPr>
          <w:trHeight w:val="300"/>
        </w:trPr>
        <w:tc>
          <w:tcPr>
            <w:tcW w:w="4678" w:type="dxa"/>
            <w:shd w:val="clear" w:color="auto" w:fill="auto"/>
            <w:noWrap/>
            <w:hideMark/>
          </w:tcPr>
          <w:p w14:paraId="175BB5C6" w14:textId="77777777" w:rsidR="00AB7B9C" w:rsidRPr="004F6663" w:rsidRDefault="00AB7B9C" w:rsidP="00AB7B9C">
            <w:pPr>
              <w:tabs>
                <w:tab w:val="left" w:pos="154"/>
                <w:tab w:val="left" w:pos="315"/>
                <w:tab w:val="left" w:pos="500"/>
                <w:tab w:val="left" w:pos="700"/>
                <w:tab w:val="left" w:pos="901"/>
                <w:tab w:val="left" w:pos="985"/>
                <w:tab w:val="left" w:pos="1293"/>
              </w:tabs>
              <w:rPr>
                <w:rFonts w:eastAsia="Times New Roman"/>
                <w:color w:val="000000"/>
                <w:sz w:val="18"/>
                <w:szCs w:val="18"/>
                <w:lang w:eastAsia="en-AU"/>
              </w:rPr>
            </w:pPr>
            <w:r w:rsidRPr="004F6663">
              <w:rPr>
                <w:b/>
                <w:bCs/>
                <w:color w:val="000000"/>
                <w:sz w:val="18"/>
                <w:szCs w:val="18"/>
              </w:rPr>
              <w:t>Class Arachnida</w:t>
            </w:r>
          </w:p>
        </w:tc>
        <w:tc>
          <w:tcPr>
            <w:tcW w:w="4253" w:type="dxa"/>
          </w:tcPr>
          <w:p w14:paraId="34592E31"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29.92%</w:t>
            </w:r>
          </w:p>
        </w:tc>
      </w:tr>
      <w:tr w:rsidR="00AB7B9C" w:rsidRPr="004F6663" w14:paraId="7DBC677F" w14:textId="77777777" w:rsidTr="00AB7B9C">
        <w:trPr>
          <w:trHeight w:val="300"/>
        </w:trPr>
        <w:tc>
          <w:tcPr>
            <w:tcW w:w="4678" w:type="dxa"/>
            <w:shd w:val="clear" w:color="auto" w:fill="auto"/>
            <w:noWrap/>
            <w:hideMark/>
          </w:tcPr>
          <w:p w14:paraId="34EFE26A" w14:textId="77777777" w:rsidR="00AB7B9C" w:rsidRPr="004F6663" w:rsidRDefault="00AB7B9C" w:rsidP="00AB7B9C">
            <w:pPr>
              <w:tabs>
                <w:tab w:val="left" w:pos="154"/>
                <w:tab w:val="left" w:pos="315"/>
                <w:tab w:val="left" w:pos="500"/>
                <w:tab w:val="left" w:pos="700"/>
                <w:tab w:val="left" w:pos="901"/>
                <w:tab w:val="left" w:pos="985"/>
                <w:tab w:val="left" w:pos="1293"/>
              </w:tabs>
              <w:rPr>
                <w:rFonts w:eastAsia="Times New Roman"/>
                <w:color w:val="000000"/>
                <w:sz w:val="18"/>
                <w:szCs w:val="18"/>
                <w:lang w:eastAsia="en-AU"/>
              </w:rPr>
            </w:pPr>
            <w:r w:rsidRPr="004F6663">
              <w:rPr>
                <w:color w:val="000000"/>
                <w:sz w:val="18"/>
                <w:szCs w:val="18"/>
              </w:rPr>
              <w:t>(Not identified further)</w:t>
            </w:r>
          </w:p>
        </w:tc>
        <w:tc>
          <w:tcPr>
            <w:tcW w:w="4253" w:type="dxa"/>
          </w:tcPr>
          <w:p w14:paraId="71CDC2F0" w14:textId="77777777" w:rsidR="00AB7B9C" w:rsidRPr="004F6663" w:rsidRDefault="00AB7B9C" w:rsidP="00AB7B9C">
            <w:pPr>
              <w:rPr>
                <w:rFonts w:eastAsia="Times New Roman"/>
                <w:color w:val="000000"/>
                <w:sz w:val="18"/>
                <w:szCs w:val="18"/>
                <w:lang w:eastAsia="en-AU"/>
              </w:rPr>
            </w:pPr>
            <w:r w:rsidRPr="004F6663">
              <w:rPr>
                <w:color w:val="000000"/>
                <w:sz w:val="18"/>
                <w:szCs w:val="18"/>
              </w:rPr>
              <w:t>0.36%</w:t>
            </w:r>
          </w:p>
        </w:tc>
      </w:tr>
      <w:tr w:rsidR="00AB7B9C" w:rsidRPr="004F6663" w14:paraId="63CD818C" w14:textId="77777777" w:rsidTr="00AB7B9C">
        <w:trPr>
          <w:trHeight w:val="300"/>
        </w:trPr>
        <w:tc>
          <w:tcPr>
            <w:tcW w:w="4678" w:type="dxa"/>
            <w:shd w:val="clear" w:color="auto" w:fill="auto"/>
            <w:noWrap/>
            <w:hideMark/>
          </w:tcPr>
          <w:p w14:paraId="3FDB6C25" w14:textId="77777777" w:rsidR="00AB7B9C" w:rsidRPr="004F6663" w:rsidRDefault="00AB7B9C" w:rsidP="00AB7B9C">
            <w:pPr>
              <w:tabs>
                <w:tab w:val="left" w:pos="154"/>
                <w:tab w:val="left" w:pos="315"/>
                <w:tab w:val="left" w:pos="500"/>
                <w:tab w:val="left" w:pos="700"/>
                <w:tab w:val="left" w:pos="901"/>
                <w:tab w:val="left" w:pos="985"/>
                <w:tab w:val="left" w:pos="1293"/>
              </w:tabs>
              <w:rPr>
                <w:rFonts w:eastAsia="Times New Roman"/>
                <w:color w:val="000000"/>
                <w:sz w:val="18"/>
                <w:szCs w:val="18"/>
                <w:lang w:eastAsia="en-AU"/>
              </w:rPr>
            </w:pPr>
            <w:r w:rsidRPr="004F6663">
              <w:rPr>
                <w:color w:val="000000"/>
                <w:sz w:val="18"/>
                <w:szCs w:val="18"/>
              </w:rPr>
              <w:tab/>
            </w:r>
            <w:r w:rsidRPr="004F6663">
              <w:rPr>
                <w:color w:val="000000"/>
                <w:sz w:val="18"/>
                <w:szCs w:val="18"/>
              </w:rPr>
              <w:tab/>
            </w:r>
            <w:r w:rsidRPr="004F6663">
              <w:rPr>
                <w:color w:val="000000"/>
                <w:sz w:val="18"/>
                <w:szCs w:val="18"/>
              </w:rPr>
              <w:tab/>
              <w:t>Order Araneae</w:t>
            </w:r>
          </w:p>
        </w:tc>
        <w:tc>
          <w:tcPr>
            <w:tcW w:w="4253" w:type="dxa"/>
          </w:tcPr>
          <w:p w14:paraId="5FD0AEC4" w14:textId="77777777" w:rsidR="00AB7B9C" w:rsidRPr="004F6663" w:rsidRDefault="00AB7B9C" w:rsidP="00AB7B9C">
            <w:pPr>
              <w:rPr>
                <w:rFonts w:eastAsia="Times New Roman"/>
                <w:color w:val="000000"/>
                <w:sz w:val="18"/>
                <w:szCs w:val="18"/>
                <w:lang w:eastAsia="en-AU"/>
              </w:rPr>
            </w:pPr>
            <w:r w:rsidRPr="004F6663">
              <w:rPr>
                <w:color w:val="000000"/>
                <w:sz w:val="18"/>
                <w:szCs w:val="18"/>
              </w:rPr>
              <w:t>4.21%</w:t>
            </w:r>
          </w:p>
        </w:tc>
      </w:tr>
      <w:tr w:rsidR="00AB7B9C" w:rsidRPr="004F6663" w14:paraId="00A360E7" w14:textId="77777777" w:rsidTr="00AB7B9C">
        <w:trPr>
          <w:trHeight w:val="300"/>
        </w:trPr>
        <w:tc>
          <w:tcPr>
            <w:tcW w:w="4678" w:type="dxa"/>
            <w:shd w:val="clear" w:color="auto" w:fill="auto"/>
            <w:noWrap/>
            <w:hideMark/>
          </w:tcPr>
          <w:p w14:paraId="5DEFCAB9" w14:textId="77777777" w:rsidR="00AB7B9C" w:rsidRPr="004F6663" w:rsidRDefault="00AB7B9C" w:rsidP="00AB7B9C">
            <w:pPr>
              <w:tabs>
                <w:tab w:val="left" w:pos="154"/>
                <w:tab w:val="left" w:pos="315"/>
                <w:tab w:val="left" w:pos="500"/>
                <w:tab w:val="left" w:pos="700"/>
                <w:tab w:val="left" w:pos="901"/>
                <w:tab w:val="left" w:pos="985"/>
                <w:tab w:val="left" w:pos="1293"/>
              </w:tabs>
              <w:rPr>
                <w:rFonts w:eastAsia="Times New Roman"/>
                <w:color w:val="000000"/>
                <w:sz w:val="18"/>
                <w:szCs w:val="18"/>
                <w:lang w:eastAsia="en-AU"/>
              </w:rPr>
            </w:pPr>
            <w:r w:rsidRPr="004F6663">
              <w:rPr>
                <w:color w:val="000000"/>
                <w:sz w:val="18"/>
                <w:szCs w:val="18"/>
              </w:rPr>
              <w:tab/>
            </w:r>
            <w:r w:rsidRPr="004F6663">
              <w:rPr>
                <w:color w:val="000000"/>
                <w:sz w:val="18"/>
                <w:szCs w:val="18"/>
              </w:rPr>
              <w:tab/>
            </w:r>
            <w:r w:rsidRPr="004F6663">
              <w:rPr>
                <w:color w:val="000000"/>
                <w:sz w:val="18"/>
                <w:szCs w:val="18"/>
              </w:rPr>
              <w:tab/>
              <w:t>Order Pseudoscorpiones</w:t>
            </w:r>
          </w:p>
        </w:tc>
        <w:tc>
          <w:tcPr>
            <w:tcW w:w="4253" w:type="dxa"/>
          </w:tcPr>
          <w:p w14:paraId="53410681" w14:textId="77777777" w:rsidR="00AB7B9C" w:rsidRPr="004F6663" w:rsidRDefault="00AB7B9C" w:rsidP="00AB7B9C">
            <w:pPr>
              <w:rPr>
                <w:rFonts w:eastAsia="Times New Roman"/>
                <w:color w:val="000000"/>
                <w:sz w:val="18"/>
                <w:szCs w:val="18"/>
                <w:lang w:eastAsia="en-AU"/>
              </w:rPr>
            </w:pPr>
            <w:r w:rsidRPr="004F6663">
              <w:rPr>
                <w:color w:val="000000"/>
                <w:sz w:val="18"/>
                <w:szCs w:val="18"/>
              </w:rPr>
              <w:t>0.02%</w:t>
            </w:r>
          </w:p>
        </w:tc>
      </w:tr>
      <w:tr w:rsidR="00AB7B9C" w:rsidRPr="004F6663" w14:paraId="0AD841FA" w14:textId="77777777" w:rsidTr="00AB7B9C">
        <w:trPr>
          <w:trHeight w:val="300"/>
        </w:trPr>
        <w:tc>
          <w:tcPr>
            <w:tcW w:w="4678" w:type="dxa"/>
            <w:shd w:val="clear" w:color="auto" w:fill="auto"/>
            <w:noWrap/>
            <w:hideMark/>
          </w:tcPr>
          <w:p w14:paraId="16C92FD3" w14:textId="77777777" w:rsidR="00AB7B9C" w:rsidRPr="004F6663" w:rsidRDefault="00AB7B9C" w:rsidP="00AB7B9C">
            <w:pPr>
              <w:tabs>
                <w:tab w:val="left" w:pos="154"/>
                <w:tab w:val="left" w:pos="315"/>
                <w:tab w:val="left" w:pos="500"/>
                <w:tab w:val="left" w:pos="700"/>
                <w:tab w:val="left" w:pos="901"/>
                <w:tab w:val="left" w:pos="985"/>
                <w:tab w:val="left" w:pos="1293"/>
              </w:tabs>
              <w:rPr>
                <w:rFonts w:eastAsia="Times New Roman"/>
                <w:color w:val="000000"/>
                <w:sz w:val="18"/>
                <w:szCs w:val="18"/>
                <w:lang w:eastAsia="en-AU"/>
              </w:rPr>
            </w:pPr>
            <w:r w:rsidRPr="004F6663">
              <w:rPr>
                <w:color w:val="000000"/>
                <w:sz w:val="18"/>
                <w:szCs w:val="18"/>
              </w:rPr>
              <w:tab/>
            </w:r>
            <w:r w:rsidRPr="004F6663">
              <w:rPr>
                <w:color w:val="000000"/>
                <w:sz w:val="18"/>
                <w:szCs w:val="18"/>
              </w:rPr>
              <w:tab/>
            </w:r>
            <w:r w:rsidRPr="004F6663">
              <w:rPr>
                <w:color w:val="000000"/>
                <w:sz w:val="18"/>
                <w:szCs w:val="18"/>
              </w:rPr>
              <w:tab/>
              <w:t>Order Opiliones</w:t>
            </w:r>
          </w:p>
        </w:tc>
        <w:tc>
          <w:tcPr>
            <w:tcW w:w="4253" w:type="dxa"/>
          </w:tcPr>
          <w:p w14:paraId="3F3C6415" w14:textId="77777777" w:rsidR="00AB7B9C" w:rsidRPr="004F6663" w:rsidRDefault="00AB7B9C" w:rsidP="00AB7B9C">
            <w:pPr>
              <w:rPr>
                <w:rFonts w:eastAsia="Times New Roman"/>
                <w:color w:val="000000"/>
                <w:sz w:val="18"/>
                <w:szCs w:val="18"/>
                <w:lang w:eastAsia="en-AU"/>
              </w:rPr>
            </w:pPr>
            <w:r w:rsidRPr="004F6663">
              <w:rPr>
                <w:color w:val="000000"/>
                <w:sz w:val="18"/>
                <w:szCs w:val="18"/>
              </w:rPr>
              <w:t>0.01%</w:t>
            </w:r>
          </w:p>
        </w:tc>
      </w:tr>
      <w:tr w:rsidR="00AB7B9C" w:rsidRPr="004F6663" w14:paraId="004640A8" w14:textId="77777777" w:rsidTr="00AB7B9C">
        <w:trPr>
          <w:trHeight w:val="300"/>
        </w:trPr>
        <w:tc>
          <w:tcPr>
            <w:tcW w:w="4678" w:type="dxa"/>
            <w:shd w:val="clear" w:color="auto" w:fill="auto"/>
            <w:noWrap/>
            <w:hideMark/>
          </w:tcPr>
          <w:p w14:paraId="2567C26D" w14:textId="77777777" w:rsidR="00AB7B9C" w:rsidRPr="004F6663" w:rsidRDefault="00AB7B9C" w:rsidP="00AB7B9C">
            <w:pPr>
              <w:tabs>
                <w:tab w:val="left" w:pos="154"/>
                <w:tab w:val="left" w:pos="315"/>
                <w:tab w:val="left" w:pos="500"/>
                <w:tab w:val="left" w:pos="700"/>
                <w:tab w:val="left" w:pos="901"/>
                <w:tab w:val="left" w:pos="985"/>
                <w:tab w:val="left" w:pos="1293"/>
              </w:tabs>
              <w:rPr>
                <w:rFonts w:eastAsia="Times New Roman"/>
                <w:color w:val="000000"/>
                <w:sz w:val="18"/>
                <w:szCs w:val="18"/>
                <w:lang w:eastAsia="en-AU"/>
              </w:rPr>
            </w:pPr>
            <w:r w:rsidRPr="004F6663">
              <w:rPr>
                <w:b/>
                <w:bCs/>
                <w:color w:val="000000"/>
                <w:sz w:val="18"/>
                <w:szCs w:val="18"/>
              </w:rPr>
              <w:tab/>
              <w:t>Subclass Acari</w:t>
            </w:r>
          </w:p>
        </w:tc>
        <w:tc>
          <w:tcPr>
            <w:tcW w:w="4253" w:type="dxa"/>
          </w:tcPr>
          <w:p w14:paraId="189AA8B1" w14:textId="77777777" w:rsidR="00AB7B9C" w:rsidRPr="004F6663" w:rsidRDefault="00AB7B9C" w:rsidP="00AB7B9C">
            <w:pPr>
              <w:rPr>
                <w:rFonts w:eastAsia="Times New Roman"/>
                <w:color w:val="000000"/>
                <w:sz w:val="18"/>
                <w:szCs w:val="18"/>
                <w:lang w:eastAsia="en-AU"/>
              </w:rPr>
            </w:pPr>
            <w:r w:rsidRPr="004F6663">
              <w:rPr>
                <w:color w:val="000000"/>
                <w:sz w:val="18"/>
                <w:szCs w:val="18"/>
              </w:rPr>
              <w:t>25.32%</w:t>
            </w:r>
          </w:p>
        </w:tc>
      </w:tr>
      <w:tr w:rsidR="00AB7B9C" w:rsidRPr="004F6663" w14:paraId="147C57D6" w14:textId="77777777" w:rsidTr="00AB7B9C">
        <w:trPr>
          <w:trHeight w:val="300"/>
        </w:trPr>
        <w:tc>
          <w:tcPr>
            <w:tcW w:w="4678" w:type="dxa"/>
            <w:shd w:val="clear" w:color="auto" w:fill="auto"/>
            <w:noWrap/>
            <w:hideMark/>
          </w:tcPr>
          <w:p w14:paraId="222B22E8" w14:textId="77777777" w:rsidR="00AB7B9C" w:rsidRPr="004F6663" w:rsidRDefault="00AB7B9C" w:rsidP="00AB7B9C">
            <w:pPr>
              <w:tabs>
                <w:tab w:val="left" w:pos="154"/>
                <w:tab w:val="left" w:pos="315"/>
                <w:tab w:val="left" w:pos="500"/>
                <w:tab w:val="left" w:pos="700"/>
                <w:tab w:val="left" w:pos="901"/>
                <w:tab w:val="left" w:pos="985"/>
                <w:tab w:val="left" w:pos="1293"/>
              </w:tabs>
              <w:rPr>
                <w:rFonts w:eastAsia="Times New Roman"/>
                <w:color w:val="000000"/>
                <w:sz w:val="18"/>
                <w:szCs w:val="18"/>
                <w:lang w:eastAsia="en-AU"/>
              </w:rPr>
            </w:pPr>
            <w:r w:rsidRPr="004F6663">
              <w:rPr>
                <w:b/>
                <w:bCs/>
                <w:color w:val="000000"/>
                <w:sz w:val="18"/>
                <w:szCs w:val="18"/>
              </w:rPr>
              <w:tab/>
            </w:r>
            <w:r w:rsidRPr="004F6663">
              <w:rPr>
                <w:b/>
                <w:bCs/>
                <w:color w:val="000000"/>
                <w:sz w:val="18"/>
                <w:szCs w:val="18"/>
              </w:rPr>
              <w:tab/>
              <w:t>Superorder Parasitiformes</w:t>
            </w:r>
          </w:p>
        </w:tc>
        <w:tc>
          <w:tcPr>
            <w:tcW w:w="4253" w:type="dxa"/>
          </w:tcPr>
          <w:p w14:paraId="6BE6E8C2" w14:textId="77777777" w:rsidR="00AB7B9C" w:rsidRPr="004F6663" w:rsidRDefault="00AB7B9C" w:rsidP="00AB7B9C">
            <w:pPr>
              <w:rPr>
                <w:rFonts w:eastAsia="Times New Roman"/>
                <w:color w:val="000000"/>
                <w:sz w:val="18"/>
                <w:szCs w:val="18"/>
                <w:lang w:eastAsia="en-AU"/>
              </w:rPr>
            </w:pPr>
            <w:r w:rsidRPr="004F6663">
              <w:rPr>
                <w:color w:val="000000"/>
                <w:sz w:val="18"/>
                <w:szCs w:val="18"/>
              </w:rPr>
              <w:t>0.08%</w:t>
            </w:r>
          </w:p>
        </w:tc>
      </w:tr>
      <w:tr w:rsidR="00AB7B9C" w:rsidRPr="004F6663" w14:paraId="39CF7330" w14:textId="77777777" w:rsidTr="00AB7B9C">
        <w:trPr>
          <w:trHeight w:val="300"/>
        </w:trPr>
        <w:tc>
          <w:tcPr>
            <w:tcW w:w="4678" w:type="dxa"/>
            <w:shd w:val="clear" w:color="auto" w:fill="auto"/>
            <w:noWrap/>
            <w:hideMark/>
          </w:tcPr>
          <w:p w14:paraId="01425BE0" w14:textId="77777777" w:rsidR="00AB7B9C" w:rsidRPr="004F6663" w:rsidRDefault="00AB7B9C" w:rsidP="00AB7B9C">
            <w:pPr>
              <w:tabs>
                <w:tab w:val="left" w:pos="154"/>
                <w:tab w:val="left" w:pos="315"/>
                <w:tab w:val="left" w:pos="500"/>
                <w:tab w:val="left" w:pos="700"/>
                <w:tab w:val="left" w:pos="901"/>
                <w:tab w:val="left" w:pos="985"/>
                <w:tab w:val="left" w:pos="1293"/>
              </w:tabs>
              <w:rPr>
                <w:rFonts w:eastAsia="Times New Roman"/>
                <w:color w:val="000000"/>
                <w:sz w:val="18"/>
                <w:szCs w:val="18"/>
                <w:lang w:eastAsia="en-AU"/>
              </w:rPr>
            </w:pPr>
            <w:r w:rsidRPr="004F6663">
              <w:rPr>
                <w:color w:val="000000"/>
                <w:sz w:val="18"/>
                <w:szCs w:val="18"/>
              </w:rPr>
              <w:tab/>
            </w:r>
            <w:r w:rsidRPr="004F6663">
              <w:rPr>
                <w:color w:val="000000"/>
                <w:sz w:val="18"/>
                <w:szCs w:val="18"/>
              </w:rPr>
              <w:tab/>
            </w:r>
            <w:r w:rsidRPr="004F6663">
              <w:rPr>
                <w:color w:val="000000"/>
                <w:sz w:val="18"/>
                <w:szCs w:val="18"/>
              </w:rPr>
              <w:tab/>
              <w:t>Order Ixodida</w:t>
            </w:r>
          </w:p>
        </w:tc>
        <w:tc>
          <w:tcPr>
            <w:tcW w:w="4253" w:type="dxa"/>
          </w:tcPr>
          <w:p w14:paraId="69CB5D84" w14:textId="77777777" w:rsidR="00AB7B9C" w:rsidRPr="004F6663" w:rsidRDefault="00AB7B9C" w:rsidP="00AB7B9C">
            <w:pPr>
              <w:rPr>
                <w:rFonts w:eastAsia="Times New Roman"/>
                <w:color w:val="000000"/>
                <w:sz w:val="18"/>
                <w:szCs w:val="18"/>
                <w:lang w:eastAsia="en-AU"/>
              </w:rPr>
            </w:pPr>
            <w:r w:rsidRPr="004F6663">
              <w:rPr>
                <w:color w:val="000000"/>
                <w:sz w:val="18"/>
                <w:szCs w:val="18"/>
              </w:rPr>
              <w:t>0.01%</w:t>
            </w:r>
          </w:p>
        </w:tc>
      </w:tr>
      <w:tr w:rsidR="00AB7B9C" w:rsidRPr="004F6663" w14:paraId="6572498B" w14:textId="77777777" w:rsidTr="00AB7B9C">
        <w:trPr>
          <w:trHeight w:val="300"/>
        </w:trPr>
        <w:tc>
          <w:tcPr>
            <w:tcW w:w="4678" w:type="dxa"/>
            <w:shd w:val="clear" w:color="auto" w:fill="auto"/>
            <w:noWrap/>
            <w:hideMark/>
          </w:tcPr>
          <w:p w14:paraId="6682BC65" w14:textId="77777777" w:rsidR="00AB7B9C" w:rsidRPr="004F6663" w:rsidRDefault="00AB7B9C" w:rsidP="00AB7B9C">
            <w:pPr>
              <w:tabs>
                <w:tab w:val="left" w:pos="154"/>
                <w:tab w:val="left" w:pos="315"/>
                <w:tab w:val="left" w:pos="500"/>
                <w:tab w:val="left" w:pos="700"/>
                <w:tab w:val="left" w:pos="901"/>
                <w:tab w:val="left" w:pos="985"/>
                <w:tab w:val="left" w:pos="1293"/>
              </w:tabs>
              <w:rPr>
                <w:rFonts w:eastAsia="Times New Roman"/>
                <w:color w:val="000000"/>
                <w:sz w:val="18"/>
                <w:szCs w:val="18"/>
                <w:lang w:eastAsia="en-AU"/>
              </w:rPr>
            </w:pPr>
            <w:r w:rsidRPr="004F6663">
              <w:rPr>
                <w:color w:val="000000"/>
                <w:sz w:val="18"/>
                <w:szCs w:val="18"/>
              </w:rPr>
              <w:tab/>
            </w:r>
            <w:r w:rsidRPr="004F6663">
              <w:rPr>
                <w:color w:val="000000"/>
                <w:sz w:val="18"/>
                <w:szCs w:val="18"/>
              </w:rPr>
              <w:tab/>
            </w:r>
            <w:r w:rsidRPr="004F6663">
              <w:rPr>
                <w:color w:val="000000"/>
                <w:sz w:val="18"/>
                <w:szCs w:val="18"/>
              </w:rPr>
              <w:tab/>
              <w:t>Order Mesostigmata</w:t>
            </w:r>
          </w:p>
        </w:tc>
        <w:tc>
          <w:tcPr>
            <w:tcW w:w="4253" w:type="dxa"/>
          </w:tcPr>
          <w:p w14:paraId="4082653A" w14:textId="77777777" w:rsidR="00AB7B9C" w:rsidRPr="004F6663" w:rsidRDefault="00AB7B9C" w:rsidP="00AB7B9C">
            <w:pPr>
              <w:rPr>
                <w:rFonts w:eastAsia="Times New Roman"/>
                <w:color w:val="000000"/>
                <w:sz w:val="18"/>
                <w:szCs w:val="18"/>
                <w:lang w:eastAsia="en-AU"/>
              </w:rPr>
            </w:pPr>
            <w:r w:rsidRPr="004F6663">
              <w:rPr>
                <w:color w:val="000000"/>
                <w:sz w:val="18"/>
                <w:szCs w:val="18"/>
              </w:rPr>
              <w:t>6.66%</w:t>
            </w:r>
          </w:p>
        </w:tc>
      </w:tr>
      <w:tr w:rsidR="00AB7B9C" w:rsidRPr="004F6663" w14:paraId="35827421" w14:textId="77777777" w:rsidTr="00AB7B9C">
        <w:trPr>
          <w:trHeight w:val="300"/>
        </w:trPr>
        <w:tc>
          <w:tcPr>
            <w:tcW w:w="4678" w:type="dxa"/>
            <w:shd w:val="clear" w:color="auto" w:fill="auto"/>
            <w:noWrap/>
            <w:hideMark/>
          </w:tcPr>
          <w:p w14:paraId="6C7C53C7" w14:textId="77777777" w:rsidR="00AB7B9C" w:rsidRPr="004F6663" w:rsidRDefault="00AB7B9C" w:rsidP="00AB7B9C">
            <w:pPr>
              <w:tabs>
                <w:tab w:val="left" w:pos="154"/>
                <w:tab w:val="left" w:pos="315"/>
                <w:tab w:val="left" w:pos="500"/>
                <w:tab w:val="left" w:pos="700"/>
                <w:tab w:val="left" w:pos="901"/>
                <w:tab w:val="left" w:pos="985"/>
                <w:tab w:val="left" w:pos="1293"/>
              </w:tabs>
              <w:rPr>
                <w:rFonts w:eastAsia="Times New Roman"/>
                <w:color w:val="000000"/>
                <w:sz w:val="18"/>
                <w:szCs w:val="18"/>
                <w:lang w:eastAsia="en-AU"/>
              </w:rPr>
            </w:pPr>
            <w:r w:rsidRPr="004F6663">
              <w:rPr>
                <w:b/>
                <w:bCs/>
                <w:color w:val="000000"/>
                <w:sz w:val="18"/>
                <w:szCs w:val="18"/>
              </w:rPr>
              <w:tab/>
            </w:r>
            <w:r w:rsidRPr="004F6663">
              <w:rPr>
                <w:b/>
                <w:bCs/>
                <w:color w:val="000000"/>
                <w:sz w:val="18"/>
                <w:szCs w:val="18"/>
              </w:rPr>
              <w:tab/>
              <w:t>Superorder Acariformes</w:t>
            </w:r>
          </w:p>
        </w:tc>
        <w:tc>
          <w:tcPr>
            <w:tcW w:w="4253" w:type="dxa"/>
          </w:tcPr>
          <w:p w14:paraId="78A6E3EA" w14:textId="77777777" w:rsidR="00AB7B9C" w:rsidRPr="004F6663" w:rsidRDefault="00AB7B9C" w:rsidP="00AB7B9C">
            <w:pPr>
              <w:rPr>
                <w:rFonts w:eastAsia="Times New Roman"/>
                <w:color w:val="000000"/>
                <w:sz w:val="18"/>
                <w:szCs w:val="18"/>
                <w:lang w:eastAsia="en-AU"/>
              </w:rPr>
            </w:pPr>
            <w:r w:rsidRPr="004F6663">
              <w:rPr>
                <w:color w:val="000000"/>
                <w:sz w:val="18"/>
                <w:szCs w:val="18"/>
              </w:rPr>
              <w:t>0.14%</w:t>
            </w:r>
          </w:p>
        </w:tc>
      </w:tr>
      <w:tr w:rsidR="00AB7B9C" w:rsidRPr="004F6663" w14:paraId="23088835" w14:textId="77777777" w:rsidTr="00AB7B9C">
        <w:trPr>
          <w:trHeight w:val="300"/>
        </w:trPr>
        <w:tc>
          <w:tcPr>
            <w:tcW w:w="4678" w:type="dxa"/>
            <w:shd w:val="clear" w:color="auto" w:fill="auto"/>
            <w:noWrap/>
            <w:hideMark/>
          </w:tcPr>
          <w:p w14:paraId="68ADF405" w14:textId="77777777" w:rsidR="00AB7B9C" w:rsidRPr="004F6663" w:rsidRDefault="00AB7B9C" w:rsidP="00AB7B9C">
            <w:pPr>
              <w:tabs>
                <w:tab w:val="left" w:pos="154"/>
                <w:tab w:val="left" w:pos="315"/>
                <w:tab w:val="left" w:pos="500"/>
                <w:tab w:val="left" w:pos="700"/>
                <w:tab w:val="left" w:pos="901"/>
                <w:tab w:val="left" w:pos="985"/>
                <w:tab w:val="left" w:pos="1293"/>
              </w:tabs>
              <w:rPr>
                <w:rFonts w:eastAsia="Times New Roman"/>
                <w:color w:val="000000"/>
                <w:sz w:val="18"/>
                <w:szCs w:val="18"/>
                <w:lang w:eastAsia="en-AU"/>
              </w:rPr>
            </w:pPr>
            <w:r w:rsidRPr="004F6663">
              <w:rPr>
                <w:color w:val="000000"/>
                <w:sz w:val="18"/>
                <w:szCs w:val="18"/>
              </w:rPr>
              <w:tab/>
            </w:r>
            <w:r w:rsidRPr="004F6663">
              <w:rPr>
                <w:color w:val="000000"/>
                <w:sz w:val="18"/>
                <w:szCs w:val="18"/>
              </w:rPr>
              <w:tab/>
            </w:r>
            <w:r w:rsidRPr="004F6663">
              <w:rPr>
                <w:color w:val="000000"/>
                <w:sz w:val="18"/>
                <w:szCs w:val="18"/>
              </w:rPr>
              <w:tab/>
              <w:t>Order Trombidiformes</w:t>
            </w:r>
          </w:p>
        </w:tc>
        <w:tc>
          <w:tcPr>
            <w:tcW w:w="4253" w:type="dxa"/>
          </w:tcPr>
          <w:p w14:paraId="74776271" w14:textId="77777777" w:rsidR="00AB7B9C" w:rsidRPr="004F6663" w:rsidRDefault="00AB7B9C" w:rsidP="00AB7B9C">
            <w:pPr>
              <w:rPr>
                <w:rFonts w:eastAsia="Times New Roman"/>
                <w:color w:val="000000"/>
                <w:sz w:val="18"/>
                <w:szCs w:val="18"/>
                <w:lang w:eastAsia="en-AU"/>
              </w:rPr>
            </w:pPr>
            <w:r w:rsidRPr="004F6663">
              <w:rPr>
                <w:color w:val="000000"/>
                <w:sz w:val="18"/>
                <w:szCs w:val="18"/>
              </w:rPr>
              <w:t>16.66%</w:t>
            </w:r>
          </w:p>
        </w:tc>
      </w:tr>
      <w:tr w:rsidR="00AB7B9C" w:rsidRPr="004F6663" w14:paraId="1D3FB8ED" w14:textId="77777777" w:rsidTr="00AB7B9C">
        <w:trPr>
          <w:trHeight w:val="300"/>
        </w:trPr>
        <w:tc>
          <w:tcPr>
            <w:tcW w:w="4678" w:type="dxa"/>
            <w:shd w:val="clear" w:color="auto" w:fill="auto"/>
            <w:noWrap/>
            <w:hideMark/>
          </w:tcPr>
          <w:p w14:paraId="195E162C" w14:textId="77777777" w:rsidR="00AB7B9C" w:rsidRPr="004F6663" w:rsidRDefault="00AB7B9C" w:rsidP="00AB7B9C">
            <w:pPr>
              <w:tabs>
                <w:tab w:val="left" w:pos="154"/>
                <w:tab w:val="left" w:pos="315"/>
                <w:tab w:val="left" w:pos="500"/>
                <w:tab w:val="left" w:pos="700"/>
                <w:tab w:val="left" w:pos="901"/>
                <w:tab w:val="left" w:pos="985"/>
                <w:tab w:val="left" w:pos="1293"/>
              </w:tabs>
              <w:rPr>
                <w:rFonts w:eastAsia="Times New Roman"/>
                <w:color w:val="000000"/>
                <w:sz w:val="18"/>
                <w:szCs w:val="18"/>
                <w:lang w:eastAsia="en-AU"/>
              </w:rPr>
            </w:pPr>
            <w:r w:rsidRPr="004F6663">
              <w:rPr>
                <w:color w:val="000000"/>
                <w:sz w:val="18"/>
                <w:szCs w:val="18"/>
              </w:rPr>
              <w:tab/>
            </w:r>
            <w:r w:rsidRPr="004F6663">
              <w:rPr>
                <w:color w:val="000000"/>
                <w:sz w:val="18"/>
                <w:szCs w:val="18"/>
              </w:rPr>
              <w:tab/>
            </w:r>
            <w:r w:rsidRPr="004F6663">
              <w:rPr>
                <w:color w:val="000000"/>
                <w:sz w:val="18"/>
                <w:szCs w:val="18"/>
              </w:rPr>
              <w:tab/>
            </w:r>
            <w:r w:rsidRPr="004F6663">
              <w:rPr>
                <w:color w:val="000000"/>
                <w:sz w:val="18"/>
                <w:szCs w:val="18"/>
              </w:rPr>
              <w:tab/>
              <w:t>Suborder Prostigmata</w:t>
            </w:r>
          </w:p>
        </w:tc>
        <w:tc>
          <w:tcPr>
            <w:tcW w:w="4253" w:type="dxa"/>
          </w:tcPr>
          <w:p w14:paraId="4985634F" w14:textId="77777777" w:rsidR="00AB7B9C" w:rsidRPr="004F6663" w:rsidRDefault="00AB7B9C" w:rsidP="00AB7B9C">
            <w:pPr>
              <w:rPr>
                <w:rFonts w:eastAsia="Times New Roman"/>
                <w:color w:val="000000"/>
                <w:sz w:val="18"/>
                <w:szCs w:val="18"/>
                <w:lang w:eastAsia="en-AU"/>
              </w:rPr>
            </w:pPr>
            <w:r w:rsidRPr="004F6663">
              <w:rPr>
                <w:color w:val="000000"/>
                <w:sz w:val="18"/>
                <w:szCs w:val="18"/>
              </w:rPr>
              <w:t>0.95%</w:t>
            </w:r>
          </w:p>
        </w:tc>
      </w:tr>
      <w:tr w:rsidR="00AB7B9C" w:rsidRPr="004F6663" w14:paraId="2F360057" w14:textId="77777777" w:rsidTr="00AB7B9C">
        <w:trPr>
          <w:trHeight w:val="300"/>
        </w:trPr>
        <w:tc>
          <w:tcPr>
            <w:tcW w:w="4678" w:type="dxa"/>
            <w:shd w:val="clear" w:color="auto" w:fill="auto"/>
            <w:noWrap/>
            <w:hideMark/>
          </w:tcPr>
          <w:p w14:paraId="30A60CCD" w14:textId="77777777" w:rsidR="00AB7B9C" w:rsidRPr="004F6663" w:rsidRDefault="00AB7B9C" w:rsidP="00AB7B9C">
            <w:pPr>
              <w:tabs>
                <w:tab w:val="left" w:pos="154"/>
                <w:tab w:val="left" w:pos="315"/>
                <w:tab w:val="left" w:pos="500"/>
                <w:tab w:val="left" w:pos="700"/>
                <w:tab w:val="left" w:pos="901"/>
                <w:tab w:val="left" w:pos="985"/>
                <w:tab w:val="left" w:pos="1293"/>
              </w:tabs>
              <w:rPr>
                <w:rFonts w:eastAsia="Times New Roman"/>
                <w:color w:val="000000"/>
                <w:sz w:val="18"/>
                <w:szCs w:val="18"/>
                <w:lang w:eastAsia="en-AU"/>
              </w:rPr>
            </w:pPr>
            <w:r w:rsidRPr="004F6663">
              <w:rPr>
                <w:color w:val="000000"/>
                <w:sz w:val="18"/>
                <w:szCs w:val="18"/>
              </w:rPr>
              <w:tab/>
            </w:r>
            <w:r w:rsidRPr="004F6663">
              <w:rPr>
                <w:color w:val="000000"/>
                <w:sz w:val="18"/>
                <w:szCs w:val="18"/>
              </w:rPr>
              <w:tab/>
            </w:r>
            <w:r w:rsidRPr="004F6663">
              <w:rPr>
                <w:color w:val="000000"/>
                <w:sz w:val="18"/>
                <w:szCs w:val="18"/>
              </w:rPr>
              <w:tab/>
              <w:t>Order Sarcoptiformes</w:t>
            </w:r>
          </w:p>
        </w:tc>
        <w:tc>
          <w:tcPr>
            <w:tcW w:w="4253" w:type="dxa"/>
          </w:tcPr>
          <w:p w14:paraId="6D45F0DB" w14:textId="77777777" w:rsidR="00AB7B9C" w:rsidRPr="004F6663" w:rsidRDefault="00AB7B9C" w:rsidP="00AB7B9C">
            <w:pPr>
              <w:rPr>
                <w:rFonts w:eastAsia="Times New Roman"/>
                <w:color w:val="000000"/>
                <w:sz w:val="18"/>
                <w:szCs w:val="18"/>
                <w:lang w:eastAsia="en-AU"/>
              </w:rPr>
            </w:pPr>
            <w:r w:rsidRPr="004F6663">
              <w:rPr>
                <w:color w:val="000000"/>
                <w:sz w:val="18"/>
                <w:szCs w:val="18"/>
              </w:rPr>
              <w:t>0.73%</w:t>
            </w:r>
          </w:p>
        </w:tc>
      </w:tr>
      <w:tr w:rsidR="00AB7B9C" w:rsidRPr="004F6663" w14:paraId="4CAAA88E" w14:textId="77777777" w:rsidTr="00AB7B9C">
        <w:trPr>
          <w:trHeight w:val="300"/>
        </w:trPr>
        <w:tc>
          <w:tcPr>
            <w:tcW w:w="4678" w:type="dxa"/>
            <w:shd w:val="clear" w:color="auto" w:fill="auto"/>
            <w:noWrap/>
            <w:hideMark/>
          </w:tcPr>
          <w:p w14:paraId="45B7C9F8" w14:textId="77777777" w:rsidR="00AB7B9C" w:rsidRPr="004F6663" w:rsidRDefault="00AB7B9C" w:rsidP="00AB7B9C">
            <w:pPr>
              <w:tabs>
                <w:tab w:val="left" w:pos="154"/>
                <w:tab w:val="left" w:pos="315"/>
                <w:tab w:val="left" w:pos="500"/>
                <w:tab w:val="left" w:pos="700"/>
                <w:tab w:val="left" w:pos="901"/>
                <w:tab w:val="left" w:pos="985"/>
                <w:tab w:val="left" w:pos="1293"/>
              </w:tabs>
              <w:rPr>
                <w:rFonts w:eastAsia="Times New Roman"/>
                <w:color w:val="000000"/>
                <w:sz w:val="18"/>
                <w:szCs w:val="18"/>
                <w:lang w:eastAsia="en-AU"/>
              </w:rPr>
            </w:pPr>
            <w:r w:rsidRPr="004F6663">
              <w:rPr>
                <w:color w:val="000000"/>
                <w:sz w:val="18"/>
                <w:szCs w:val="18"/>
              </w:rPr>
              <w:tab/>
            </w:r>
            <w:r w:rsidRPr="004F6663">
              <w:rPr>
                <w:color w:val="000000"/>
                <w:sz w:val="18"/>
                <w:szCs w:val="18"/>
              </w:rPr>
              <w:tab/>
            </w:r>
            <w:r w:rsidRPr="004F6663">
              <w:rPr>
                <w:color w:val="000000"/>
                <w:sz w:val="18"/>
                <w:szCs w:val="18"/>
              </w:rPr>
              <w:tab/>
            </w:r>
            <w:r w:rsidRPr="004F6663">
              <w:rPr>
                <w:color w:val="000000"/>
                <w:sz w:val="18"/>
                <w:szCs w:val="18"/>
              </w:rPr>
              <w:tab/>
              <w:t>Suborder Oribatida</w:t>
            </w:r>
          </w:p>
        </w:tc>
        <w:tc>
          <w:tcPr>
            <w:tcW w:w="4253" w:type="dxa"/>
          </w:tcPr>
          <w:p w14:paraId="36CC0A0F" w14:textId="77777777" w:rsidR="00AB7B9C" w:rsidRPr="004F6663" w:rsidRDefault="00AB7B9C" w:rsidP="00AB7B9C">
            <w:pPr>
              <w:rPr>
                <w:rFonts w:eastAsia="Times New Roman"/>
                <w:color w:val="000000"/>
                <w:sz w:val="18"/>
                <w:szCs w:val="18"/>
                <w:lang w:eastAsia="en-AU"/>
              </w:rPr>
            </w:pPr>
            <w:r w:rsidRPr="004F6663">
              <w:rPr>
                <w:color w:val="000000"/>
                <w:sz w:val="18"/>
                <w:szCs w:val="18"/>
              </w:rPr>
              <w:t>0.07%</w:t>
            </w:r>
          </w:p>
        </w:tc>
      </w:tr>
      <w:tr w:rsidR="00AB7B9C" w:rsidRPr="004F6663" w14:paraId="554C615A" w14:textId="77777777" w:rsidTr="00AB7B9C">
        <w:trPr>
          <w:trHeight w:val="300"/>
        </w:trPr>
        <w:tc>
          <w:tcPr>
            <w:tcW w:w="4678" w:type="dxa"/>
            <w:shd w:val="clear" w:color="auto" w:fill="auto"/>
            <w:noWrap/>
            <w:hideMark/>
          </w:tcPr>
          <w:p w14:paraId="4A1137E3" w14:textId="77777777" w:rsidR="00AB7B9C" w:rsidRPr="004F6663" w:rsidRDefault="00AB7B9C" w:rsidP="00AB7B9C">
            <w:pPr>
              <w:tabs>
                <w:tab w:val="left" w:pos="154"/>
                <w:tab w:val="left" w:pos="315"/>
                <w:tab w:val="left" w:pos="500"/>
                <w:tab w:val="left" w:pos="700"/>
                <w:tab w:val="left" w:pos="901"/>
                <w:tab w:val="left" w:pos="985"/>
                <w:tab w:val="left" w:pos="1293"/>
              </w:tabs>
              <w:rPr>
                <w:rFonts w:eastAsia="Times New Roman"/>
                <w:color w:val="000000"/>
                <w:sz w:val="18"/>
                <w:szCs w:val="18"/>
                <w:lang w:eastAsia="en-AU"/>
              </w:rPr>
            </w:pPr>
            <w:r w:rsidRPr="004F6663">
              <w:rPr>
                <w:color w:val="000000"/>
                <w:sz w:val="18"/>
                <w:szCs w:val="18"/>
              </w:rPr>
              <w:tab/>
            </w:r>
            <w:r w:rsidRPr="004F6663">
              <w:rPr>
                <w:color w:val="000000"/>
                <w:sz w:val="18"/>
                <w:szCs w:val="18"/>
              </w:rPr>
              <w:tab/>
            </w:r>
            <w:r w:rsidRPr="004F6663">
              <w:rPr>
                <w:color w:val="000000"/>
                <w:sz w:val="18"/>
                <w:szCs w:val="18"/>
              </w:rPr>
              <w:tab/>
            </w:r>
            <w:r w:rsidRPr="004F6663">
              <w:rPr>
                <w:color w:val="000000"/>
                <w:sz w:val="18"/>
                <w:szCs w:val="18"/>
              </w:rPr>
              <w:tab/>
            </w:r>
            <w:r w:rsidRPr="004F6663">
              <w:rPr>
                <w:color w:val="000000"/>
                <w:sz w:val="18"/>
                <w:szCs w:val="18"/>
              </w:rPr>
              <w:tab/>
              <w:t>Cohort Astigmatina</w:t>
            </w:r>
          </w:p>
        </w:tc>
        <w:tc>
          <w:tcPr>
            <w:tcW w:w="4253" w:type="dxa"/>
          </w:tcPr>
          <w:p w14:paraId="1199D350" w14:textId="77777777" w:rsidR="00AB7B9C" w:rsidRPr="004F6663" w:rsidRDefault="00AB7B9C" w:rsidP="00AB7B9C">
            <w:pPr>
              <w:rPr>
                <w:rFonts w:eastAsia="Times New Roman"/>
                <w:color w:val="000000"/>
                <w:sz w:val="18"/>
                <w:szCs w:val="18"/>
                <w:lang w:eastAsia="en-AU"/>
              </w:rPr>
            </w:pPr>
            <w:r w:rsidRPr="004F6663">
              <w:rPr>
                <w:color w:val="000000"/>
                <w:sz w:val="18"/>
                <w:szCs w:val="18"/>
              </w:rPr>
              <w:t>0.03%</w:t>
            </w:r>
          </w:p>
        </w:tc>
      </w:tr>
    </w:tbl>
    <w:p w14:paraId="6E3FA9DC" w14:textId="77777777" w:rsidR="00AB7B9C" w:rsidRPr="004F6663" w:rsidRDefault="00AB7B9C" w:rsidP="00AB7B9C">
      <w:pPr>
        <w:rPr>
          <w:sz w:val="18"/>
          <w:szCs w:val="18"/>
        </w:rPr>
      </w:pPr>
      <w:r w:rsidRPr="004F6663">
        <w:rPr>
          <w:b/>
          <w:sz w:val="18"/>
          <w:szCs w:val="18"/>
        </w:rPr>
        <w:t xml:space="preserve">Note: a. </w:t>
      </w:r>
      <w:r w:rsidRPr="004F6663">
        <w:rPr>
          <w:rFonts w:ascii="Calibri" w:hAnsi="Calibri"/>
          <w:sz w:val="18"/>
        </w:rPr>
        <w:t>Calculated</w:t>
      </w:r>
      <w:r w:rsidRPr="004F6663">
        <w:rPr>
          <w:sz w:val="18"/>
          <w:szCs w:val="18"/>
        </w:rPr>
        <w:t xml:space="preserve"> on the basis of interception events recorded by Australia over an 18 year period (1 January 2000 to 28 February 2018).</w:t>
      </w:r>
    </w:p>
    <w:p w14:paraId="1B6459E8" w14:textId="77777777" w:rsidR="00AB7B9C" w:rsidRPr="004F6663" w:rsidRDefault="00D87919" w:rsidP="0018216E">
      <w:pPr>
        <w:pStyle w:val="Heading4"/>
        <w:numPr>
          <w:ilvl w:val="0"/>
          <w:numId w:val="0"/>
        </w:numPr>
      </w:pPr>
      <w:r w:rsidRPr="004F6663">
        <w:t xml:space="preserve">Acari (mites) </w:t>
      </w:r>
      <w:r w:rsidR="00AB7B9C" w:rsidRPr="004F6663">
        <w:t>interception analysis</w:t>
      </w:r>
    </w:p>
    <w:p w14:paraId="73D9CBDB" w14:textId="014A877B" w:rsidR="00AB7B9C" w:rsidRPr="004F6663" w:rsidRDefault="00AB7B9C" w:rsidP="00AB7B9C">
      <w:pPr>
        <w:overflowPunct w:val="0"/>
        <w:autoSpaceDE w:val="0"/>
        <w:autoSpaceDN w:val="0"/>
        <w:adjustRightInd w:val="0"/>
        <w:spacing w:before="80" w:after="80"/>
        <w:ind w:right="283"/>
        <w:textAlignment w:val="baseline"/>
      </w:pPr>
      <w:r w:rsidRPr="004F6663">
        <w:t xml:space="preserve">The breakdown of the </w:t>
      </w:r>
      <w:r w:rsidR="00981850" w:rsidRPr="004F6663">
        <w:t>Subclass</w:t>
      </w:r>
      <w:r w:rsidRPr="004F6663">
        <w:t xml:space="preserve"> Acari (mite) interception events that were positively assigned to family is considered </w:t>
      </w:r>
      <w:r w:rsidR="0068789B" w:rsidRPr="004F6663">
        <w:t xml:space="preserve">in </w:t>
      </w:r>
      <w:r w:rsidR="004B47B9" w:rsidRPr="004F6663">
        <w:fldChar w:fldCharType="begin"/>
      </w:r>
      <w:r w:rsidR="004B47B9" w:rsidRPr="004F6663">
        <w:instrText xml:space="preserve"> REF _Ref524012646 \h </w:instrText>
      </w:r>
      <w:r w:rsidR="002805D8" w:rsidRPr="004F6663">
        <w:instrText xml:space="preserve"> \* MERGEFORMAT </w:instrText>
      </w:r>
      <w:r w:rsidR="004B47B9" w:rsidRPr="004F6663">
        <w:fldChar w:fldCharType="separate"/>
      </w:r>
      <w:r w:rsidR="00124963" w:rsidRPr="004F6663">
        <w:t xml:space="preserve">Table </w:t>
      </w:r>
      <w:r w:rsidR="00124963" w:rsidRPr="004F6663">
        <w:rPr>
          <w:noProof/>
        </w:rPr>
        <w:t>II</w:t>
      </w:r>
      <w:r w:rsidR="004B47B9" w:rsidRPr="004F6663">
        <w:fldChar w:fldCharType="end"/>
      </w:r>
      <w:r w:rsidRPr="004F6663">
        <w:t xml:space="preserve">. Of the </w:t>
      </w:r>
      <w:r w:rsidR="0068789B" w:rsidRPr="004F6663">
        <w:t>approximately</w:t>
      </w:r>
      <w:r w:rsidRPr="004F6663">
        <w:t xml:space="preserve"> 9,700 mite interceptions recorded by the department, 93 per cent were positively iden</w:t>
      </w:r>
      <w:r w:rsidR="0068789B" w:rsidRPr="004F6663">
        <w:t>tified to family level, with 39 </w:t>
      </w:r>
      <w:r w:rsidRPr="004F6663">
        <w:t xml:space="preserve">families </w:t>
      </w:r>
      <w:r w:rsidRPr="004F6663">
        <w:lastRenderedPageBreak/>
        <w:t xml:space="preserve">recorded. This analysis clearly shows that the Tetranychidae followed by the Phytoseiidae are the </w:t>
      </w:r>
      <w:r w:rsidR="008B5005" w:rsidRPr="004F6663">
        <w:t xml:space="preserve">most frequently intercepted </w:t>
      </w:r>
      <w:r w:rsidRPr="004F6663">
        <w:t>families intercepted on the cut flower and foliage pathway.</w:t>
      </w:r>
    </w:p>
    <w:p w14:paraId="056E81B4" w14:textId="77777777" w:rsidR="00AB7B9C" w:rsidRPr="004F6663" w:rsidRDefault="00AB7B9C" w:rsidP="00301FA8">
      <w:pPr>
        <w:pStyle w:val="Caption"/>
      </w:pPr>
      <w:bookmarkStart w:id="156" w:name="_Ref519527846"/>
      <w:bookmarkStart w:id="157" w:name="_Ref524012646"/>
      <w:bookmarkStart w:id="158" w:name="_Toc522017648"/>
      <w:bookmarkStart w:id="159" w:name="_Toc11397967"/>
      <w:r w:rsidRPr="004F6663">
        <w:t xml:space="preserve">Table </w:t>
      </w:r>
      <w:bookmarkEnd w:id="156"/>
      <w:r w:rsidR="00EA4757" w:rsidRPr="004F6663">
        <w:fldChar w:fldCharType="begin"/>
      </w:r>
      <w:r w:rsidR="00EA4757" w:rsidRPr="004F6663">
        <w:instrText xml:space="preserve"> SEQ Table \* ROMAN \s 2  \* MERGEFORMAT </w:instrText>
      </w:r>
      <w:r w:rsidR="00EA4757" w:rsidRPr="004F6663">
        <w:fldChar w:fldCharType="separate"/>
      </w:r>
      <w:r w:rsidR="00124963" w:rsidRPr="004F6663">
        <w:rPr>
          <w:noProof/>
        </w:rPr>
        <w:t>II</w:t>
      </w:r>
      <w:r w:rsidR="00EA4757" w:rsidRPr="004F6663">
        <w:fldChar w:fldCharType="end"/>
      </w:r>
      <w:bookmarkEnd w:id="157"/>
      <w:r w:rsidRPr="004F6663">
        <w:t xml:space="preserve"> Mite interceptions (identified to family)</w:t>
      </w:r>
      <w:bookmarkEnd w:id="158"/>
      <w:bookmarkEnd w:id="159"/>
    </w:p>
    <w:tbl>
      <w:tblPr>
        <w:tblStyle w:val="PlainTable4"/>
        <w:tblW w:w="8931" w:type="dxa"/>
        <w:tblBorders>
          <w:top w:val="single" w:sz="4" w:space="0" w:color="auto"/>
          <w:bottom w:val="single" w:sz="4" w:space="0" w:color="auto"/>
        </w:tblBorders>
        <w:tblLook w:val="04A0" w:firstRow="1" w:lastRow="0" w:firstColumn="1" w:lastColumn="0" w:noHBand="0" w:noVBand="1"/>
      </w:tblPr>
      <w:tblGrid>
        <w:gridCol w:w="2127"/>
        <w:gridCol w:w="6804"/>
      </w:tblGrid>
      <w:tr w:rsidR="00AB7B9C" w:rsidRPr="004F6663" w14:paraId="0CC94296" w14:textId="77777777" w:rsidTr="00AB7B9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14:paraId="7B7294A7"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Family</w:t>
            </w:r>
          </w:p>
        </w:tc>
        <w:tc>
          <w:tcPr>
            <w:tcW w:w="6804" w:type="dxa"/>
            <w:shd w:val="clear" w:color="auto" w:fill="auto"/>
            <w:noWrap/>
            <w:hideMark/>
          </w:tcPr>
          <w:p w14:paraId="75BDC8B2" w14:textId="77777777" w:rsidR="00AB7B9C" w:rsidRPr="004F6663" w:rsidRDefault="00AB7B9C" w:rsidP="00AB7B9C">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4F6663">
              <w:rPr>
                <w:rFonts w:eastAsia="Times New Roman"/>
                <w:color w:val="000000"/>
                <w:sz w:val="18"/>
                <w:szCs w:val="18"/>
                <w:lang w:eastAsia="en-AU"/>
              </w:rPr>
              <w:t>Proportion of all interception events (a)</w:t>
            </w:r>
          </w:p>
        </w:tc>
      </w:tr>
      <w:tr w:rsidR="00AB7B9C" w:rsidRPr="004F6663" w14:paraId="04ED4C5B" w14:textId="77777777" w:rsidTr="00AB7B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14:paraId="200C39F4" w14:textId="77777777" w:rsidR="00AB7B9C" w:rsidRPr="004F6663" w:rsidRDefault="00AB7B9C" w:rsidP="00AB7B9C">
            <w:pPr>
              <w:rPr>
                <w:rFonts w:eastAsia="Times New Roman"/>
                <w:b w:val="0"/>
                <w:color w:val="000000"/>
                <w:sz w:val="18"/>
                <w:szCs w:val="18"/>
                <w:lang w:eastAsia="en-AU"/>
              </w:rPr>
            </w:pPr>
            <w:r w:rsidRPr="004F6663">
              <w:rPr>
                <w:rFonts w:eastAsia="Times New Roman"/>
                <w:b w:val="0"/>
                <w:color w:val="000000"/>
                <w:sz w:val="18"/>
                <w:szCs w:val="18"/>
                <w:lang w:eastAsia="en-AU"/>
              </w:rPr>
              <w:t>Tetranychidae</w:t>
            </w:r>
          </w:p>
        </w:tc>
        <w:tc>
          <w:tcPr>
            <w:tcW w:w="6804" w:type="dxa"/>
            <w:shd w:val="clear" w:color="auto" w:fill="auto"/>
            <w:noWrap/>
            <w:hideMark/>
          </w:tcPr>
          <w:p w14:paraId="101807BB" w14:textId="77777777" w:rsidR="00AB7B9C" w:rsidRPr="004F6663" w:rsidRDefault="00AB7B9C" w:rsidP="00AB7B9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4F6663">
              <w:rPr>
                <w:rFonts w:eastAsia="Times New Roman"/>
                <w:color w:val="000000"/>
                <w:sz w:val="18"/>
                <w:szCs w:val="18"/>
                <w:lang w:eastAsia="en-AU"/>
              </w:rPr>
              <w:t>16.92%</w:t>
            </w:r>
          </w:p>
        </w:tc>
      </w:tr>
      <w:tr w:rsidR="00AB7B9C" w:rsidRPr="004F6663" w14:paraId="7865CF24" w14:textId="77777777" w:rsidTr="00AB7B9C">
        <w:trPr>
          <w:trHeight w:val="30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14:paraId="1E96F41C" w14:textId="77777777" w:rsidR="00AB7B9C" w:rsidRPr="004F6663" w:rsidRDefault="00AB7B9C" w:rsidP="00AB7B9C">
            <w:pPr>
              <w:rPr>
                <w:rFonts w:eastAsia="Times New Roman"/>
                <w:b w:val="0"/>
                <w:color w:val="000000"/>
                <w:sz w:val="18"/>
                <w:szCs w:val="18"/>
                <w:lang w:eastAsia="en-AU"/>
              </w:rPr>
            </w:pPr>
            <w:r w:rsidRPr="004F6663">
              <w:rPr>
                <w:rFonts w:eastAsia="Times New Roman"/>
                <w:b w:val="0"/>
                <w:color w:val="000000"/>
                <w:sz w:val="18"/>
                <w:szCs w:val="18"/>
                <w:lang w:eastAsia="en-AU"/>
              </w:rPr>
              <w:t>(Not identified further)</w:t>
            </w:r>
          </w:p>
        </w:tc>
        <w:tc>
          <w:tcPr>
            <w:tcW w:w="6804" w:type="dxa"/>
            <w:shd w:val="clear" w:color="auto" w:fill="auto"/>
            <w:noWrap/>
            <w:hideMark/>
          </w:tcPr>
          <w:p w14:paraId="201FA0BA" w14:textId="77777777" w:rsidR="00AB7B9C" w:rsidRPr="004F6663" w:rsidRDefault="00AB7B9C" w:rsidP="00AB7B9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4F6663">
              <w:rPr>
                <w:rFonts w:eastAsia="Times New Roman"/>
                <w:color w:val="000000"/>
                <w:sz w:val="18"/>
                <w:szCs w:val="18"/>
                <w:lang w:eastAsia="en-AU"/>
              </w:rPr>
              <w:t>7.07%</w:t>
            </w:r>
          </w:p>
        </w:tc>
      </w:tr>
      <w:tr w:rsidR="00AB7B9C" w:rsidRPr="004F6663" w14:paraId="1BBB76D2" w14:textId="77777777" w:rsidTr="00AB7B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14:paraId="74C89488" w14:textId="77777777" w:rsidR="00AB7B9C" w:rsidRPr="004F6663" w:rsidRDefault="00AB7B9C" w:rsidP="00AB7B9C">
            <w:pPr>
              <w:rPr>
                <w:rFonts w:eastAsia="Times New Roman"/>
                <w:b w:val="0"/>
                <w:color w:val="000000"/>
                <w:sz w:val="18"/>
                <w:szCs w:val="18"/>
                <w:lang w:eastAsia="en-AU"/>
              </w:rPr>
            </w:pPr>
            <w:r w:rsidRPr="004F6663">
              <w:rPr>
                <w:rFonts w:eastAsia="Times New Roman"/>
                <w:b w:val="0"/>
                <w:color w:val="000000"/>
                <w:sz w:val="18"/>
                <w:szCs w:val="18"/>
                <w:lang w:eastAsia="en-AU"/>
              </w:rPr>
              <w:t>Phytoseiidae</w:t>
            </w:r>
          </w:p>
        </w:tc>
        <w:tc>
          <w:tcPr>
            <w:tcW w:w="6804" w:type="dxa"/>
            <w:shd w:val="clear" w:color="auto" w:fill="auto"/>
            <w:noWrap/>
            <w:hideMark/>
          </w:tcPr>
          <w:p w14:paraId="4DF71A5E" w14:textId="77777777" w:rsidR="00AB7B9C" w:rsidRPr="004F6663" w:rsidRDefault="00AB7B9C" w:rsidP="00AB7B9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4F6663">
              <w:rPr>
                <w:rFonts w:eastAsia="Times New Roman"/>
                <w:color w:val="000000"/>
                <w:sz w:val="18"/>
                <w:szCs w:val="18"/>
                <w:lang w:eastAsia="en-AU"/>
              </w:rPr>
              <w:t>4.65%</w:t>
            </w:r>
          </w:p>
        </w:tc>
      </w:tr>
      <w:tr w:rsidR="00AB7B9C" w:rsidRPr="004F6663" w14:paraId="79C9E5E9" w14:textId="77777777" w:rsidTr="00AB7B9C">
        <w:trPr>
          <w:trHeight w:val="30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14:paraId="01CA14A2" w14:textId="77777777" w:rsidR="00AB7B9C" w:rsidRPr="004F6663" w:rsidRDefault="00AB7B9C" w:rsidP="00AB7B9C">
            <w:pPr>
              <w:rPr>
                <w:rFonts w:eastAsia="Times New Roman"/>
                <w:b w:val="0"/>
                <w:color w:val="000000"/>
                <w:sz w:val="18"/>
                <w:szCs w:val="18"/>
                <w:lang w:eastAsia="en-AU"/>
              </w:rPr>
            </w:pPr>
            <w:r w:rsidRPr="004F6663">
              <w:rPr>
                <w:rFonts w:eastAsia="Times New Roman"/>
                <w:b w:val="0"/>
                <w:color w:val="000000"/>
                <w:sz w:val="18"/>
                <w:szCs w:val="18"/>
                <w:lang w:eastAsia="en-AU"/>
              </w:rPr>
              <w:t>Parasitidae</w:t>
            </w:r>
          </w:p>
        </w:tc>
        <w:tc>
          <w:tcPr>
            <w:tcW w:w="6804" w:type="dxa"/>
            <w:shd w:val="clear" w:color="auto" w:fill="auto"/>
            <w:noWrap/>
            <w:hideMark/>
          </w:tcPr>
          <w:p w14:paraId="4086431F" w14:textId="77777777" w:rsidR="00AB7B9C" w:rsidRPr="004F6663" w:rsidRDefault="00AB7B9C" w:rsidP="00AB7B9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4F6663">
              <w:rPr>
                <w:rFonts w:eastAsia="Times New Roman"/>
                <w:color w:val="000000"/>
                <w:sz w:val="18"/>
                <w:szCs w:val="18"/>
                <w:lang w:eastAsia="en-AU"/>
              </w:rPr>
              <w:t>0.67%</w:t>
            </w:r>
          </w:p>
        </w:tc>
      </w:tr>
      <w:tr w:rsidR="00AB7B9C" w:rsidRPr="004F6663" w14:paraId="0C27D154" w14:textId="77777777" w:rsidTr="00AB7B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14:paraId="518610D5" w14:textId="77777777" w:rsidR="00AB7B9C" w:rsidRPr="004F6663" w:rsidRDefault="00AB7B9C" w:rsidP="00AB7B9C">
            <w:pPr>
              <w:rPr>
                <w:rFonts w:eastAsia="Times New Roman"/>
                <w:b w:val="0"/>
                <w:color w:val="000000"/>
                <w:sz w:val="18"/>
                <w:szCs w:val="18"/>
                <w:lang w:eastAsia="en-AU"/>
              </w:rPr>
            </w:pPr>
            <w:r w:rsidRPr="004F6663">
              <w:rPr>
                <w:rFonts w:eastAsia="Times New Roman"/>
                <w:b w:val="0"/>
                <w:color w:val="000000"/>
                <w:sz w:val="18"/>
                <w:szCs w:val="18"/>
                <w:lang w:eastAsia="en-AU"/>
              </w:rPr>
              <w:t>Acaridae</w:t>
            </w:r>
          </w:p>
        </w:tc>
        <w:tc>
          <w:tcPr>
            <w:tcW w:w="6804" w:type="dxa"/>
            <w:shd w:val="clear" w:color="auto" w:fill="auto"/>
            <w:noWrap/>
            <w:hideMark/>
          </w:tcPr>
          <w:p w14:paraId="1F409884" w14:textId="77777777" w:rsidR="00AB7B9C" w:rsidRPr="004F6663" w:rsidRDefault="00AB7B9C" w:rsidP="00AB7B9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4F6663">
              <w:rPr>
                <w:rFonts w:eastAsia="Times New Roman"/>
                <w:color w:val="000000"/>
                <w:sz w:val="18"/>
                <w:szCs w:val="18"/>
                <w:lang w:eastAsia="en-AU"/>
              </w:rPr>
              <w:t>0.29%</w:t>
            </w:r>
          </w:p>
        </w:tc>
      </w:tr>
      <w:tr w:rsidR="00AB7B9C" w:rsidRPr="004F6663" w14:paraId="46BCADA7" w14:textId="77777777" w:rsidTr="00AB7B9C">
        <w:trPr>
          <w:trHeight w:val="30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14:paraId="6E964107" w14:textId="77777777" w:rsidR="00AB7B9C" w:rsidRPr="004F6663" w:rsidRDefault="00AB7B9C" w:rsidP="00AB7B9C">
            <w:pPr>
              <w:rPr>
                <w:rFonts w:eastAsia="Times New Roman"/>
                <w:b w:val="0"/>
                <w:color w:val="000000"/>
                <w:sz w:val="18"/>
                <w:szCs w:val="18"/>
                <w:lang w:eastAsia="en-AU"/>
              </w:rPr>
            </w:pPr>
            <w:r w:rsidRPr="004F6663">
              <w:rPr>
                <w:rFonts w:eastAsia="Times New Roman"/>
                <w:b w:val="0"/>
                <w:color w:val="000000"/>
                <w:sz w:val="18"/>
                <w:szCs w:val="18"/>
                <w:lang w:eastAsia="en-AU"/>
              </w:rPr>
              <w:t>Tydeidae</w:t>
            </w:r>
          </w:p>
        </w:tc>
        <w:tc>
          <w:tcPr>
            <w:tcW w:w="6804" w:type="dxa"/>
            <w:shd w:val="clear" w:color="auto" w:fill="auto"/>
            <w:noWrap/>
            <w:hideMark/>
          </w:tcPr>
          <w:p w14:paraId="1549AE9E" w14:textId="77777777" w:rsidR="00AB7B9C" w:rsidRPr="004F6663" w:rsidRDefault="00AB7B9C" w:rsidP="00AB7B9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4F6663">
              <w:rPr>
                <w:rFonts w:eastAsia="Times New Roman"/>
                <w:color w:val="000000"/>
                <w:sz w:val="18"/>
                <w:szCs w:val="18"/>
                <w:lang w:eastAsia="en-AU"/>
              </w:rPr>
              <w:t>0.27%</w:t>
            </w:r>
          </w:p>
        </w:tc>
      </w:tr>
      <w:tr w:rsidR="00AB7B9C" w:rsidRPr="004F6663" w14:paraId="52FA6B9E" w14:textId="77777777" w:rsidTr="00AB7B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14:paraId="4F5EB9BB" w14:textId="77777777" w:rsidR="00AB7B9C" w:rsidRPr="004F6663" w:rsidRDefault="00AB7B9C" w:rsidP="00AB7B9C">
            <w:pPr>
              <w:rPr>
                <w:rFonts w:eastAsia="Times New Roman"/>
                <w:b w:val="0"/>
                <w:color w:val="000000"/>
                <w:sz w:val="18"/>
                <w:szCs w:val="18"/>
                <w:lang w:eastAsia="en-AU"/>
              </w:rPr>
            </w:pPr>
            <w:r w:rsidRPr="004F6663">
              <w:rPr>
                <w:rFonts w:eastAsia="Times New Roman"/>
                <w:b w:val="0"/>
                <w:color w:val="000000"/>
                <w:sz w:val="18"/>
                <w:szCs w:val="18"/>
                <w:lang w:eastAsia="en-AU"/>
              </w:rPr>
              <w:t>Bdellidae</w:t>
            </w:r>
          </w:p>
        </w:tc>
        <w:tc>
          <w:tcPr>
            <w:tcW w:w="6804" w:type="dxa"/>
            <w:shd w:val="clear" w:color="auto" w:fill="auto"/>
            <w:noWrap/>
            <w:hideMark/>
          </w:tcPr>
          <w:p w14:paraId="00082184" w14:textId="77777777" w:rsidR="00AB7B9C" w:rsidRPr="004F6663" w:rsidRDefault="00AB7B9C" w:rsidP="00AB7B9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4F6663">
              <w:rPr>
                <w:rFonts w:eastAsia="Times New Roman"/>
                <w:color w:val="000000"/>
                <w:sz w:val="18"/>
                <w:szCs w:val="18"/>
                <w:lang w:eastAsia="en-AU"/>
              </w:rPr>
              <w:t>0.17%</w:t>
            </w:r>
          </w:p>
        </w:tc>
      </w:tr>
      <w:tr w:rsidR="00AB7B9C" w:rsidRPr="004F6663" w14:paraId="5BE31B89" w14:textId="77777777" w:rsidTr="00AB7B9C">
        <w:trPr>
          <w:trHeight w:val="30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14:paraId="6BFF5BBF" w14:textId="77777777" w:rsidR="00AB7B9C" w:rsidRPr="004F6663" w:rsidRDefault="00AB7B9C" w:rsidP="00AB7B9C">
            <w:pPr>
              <w:rPr>
                <w:rFonts w:eastAsia="Times New Roman"/>
                <w:b w:val="0"/>
                <w:color w:val="000000"/>
                <w:sz w:val="18"/>
                <w:szCs w:val="18"/>
                <w:lang w:eastAsia="en-AU"/>
              </w:rPr>
            </w:pPr>
            <w:r w:rsidRPr="004F6663">
              <w:rPr>
                <w:rFonts w:eastAsia="Times New Roman"/>
                <w:b w:val="0"/>
                <w:color w:val="000000"/>
                <w:sz w:val="18"/>
                <w:szCs w:val="18"/>
                <w:lang w:eastAsia="en-AU"/>
              </w:rPr>
              <w:t>Anystidae</w:t>
            </w:r>
          </w:p>
        </w:tc>
        <w:tc>
          <w:tcPr>
            <w:tcW w:w="6804" w:type="dxa"/>
            <w:shd w:val="clear" w:color="auto" w:fill="auto"/>
            <w:noWrap/>
            <w:hideMark/>
          </w:tcPr>
          <w:p w14:paraId="3E6FA393" w14:textId="77777777" w:rsidR="00AB7B9C" w:rsidRPr="004F6663" w:rsidRDefault="00AB7B9C" w:rsidP="00AB7B9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4F6663">
              <w:rPr>
                <w:rFonts w:eastAsia="Times New Roman"/>
                <w:color w:val="000000"/>
                <w:sz w:val="18"/>
                <w:szCs w:val="18"/>
                <w:lang w:eastAsia="en-AU"/>
              </w:rPr>
              <w:t>0.08%</w:t>
            </w:r>
          </w:p>
        </w:tc>
      </w:tr>
      <w:tr w:rsidR="00AB7B9C" w:rsidRPr="004F6663" w14:paraId="00C4EDBD" w14:textId="77777777" w:rsidTr="00AB7B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14:paraId="32A44E82" w14:textId="77777777" w:rsidR="00AB7B9C" w:rsidRPr="004F6663" w:rsidRDefault="00AB7B9C" w:rsidP="00AB7B9C">
            <w:pPr>
              <w:rPr>
                <w:rFonts w:eastAsia="Times New Roman"/>
                <w:b w:val="0"/>
                <w:color w:val="000000"/>
                <w:sz w:val="18"/>
                <w:szCs w:val="18"/>
                <w:lang w:eastAsia="en-AU"/>
              </w:rPr>
            </w:pPr>
            <w:r w:rsidRPr="004F6663">
              <w:rPr>
                <w:rFonts w:eastAsia="Times New Roman"/>
                <w:b w:val="0"/>
                <w:color w:val="000000"/>
                <w:sz w:val="18"/>
                <w:szCs w:val="18"/>
                <w:lang w:eastAsia="en-AU"/>
              </w:rPr>
              <w:t>Ascidae</w:t>
            </w:r>
          </w:p>
        </w:tc>
        <w:tc>
          <w:tcPr>
            <w:tcW w:w="6804" w:type="dxa"/>
            <w:shd w:val="clear" w:color="auto" w:fill="auto"/>
            <w:noWrap/>
            <w:hideMark/>
          </w:tcPr>
          <w:p w14:paraId="64648EBE" w14:textId="77777777" w:rsidR="00AB7B9C" w:rsidRPr="004F6663" w:rsidRDefault="00AB7B9C" w:rsidP="00AB7B9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4F6663">
              <w:rPr>
                <w:rFonts w:eastAsia="Times New Roman"/>
                <w:color w:val="000000"/>
                <w:sz w:val="18"/>
                <w:szCs w:val="18"/>
                <w:lang w:eastAsia="en-AU"/>
              </w:rPr>
              <w:t>0.07%</w:t>
            </w:r>
          </w:p>
        </w:tc>
      </w:tr>
      <w:tr w:rsidR="00AB7B9C" w:rsidRPr="004F6663" w14:paraId="5079D899" w14:textId="77777777" w:rsidTr="00AB7B9C">
        <w:trPr>
          <w:trHeight w:val="30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14:paraId="1DE10F8E" w14:textId="77777777" w:rsidR="00AB7B9C" w:rsidRPr="004F6663" w:rsidRDefault="00AB7B9C" w:rsidP="00AB7B9C">
            <w:pPr>
              <w:rPr>
                <w:rFonts w:eastAsia="Times New Roman"/>
                <w:b w:val="0"/>
                <w:color w:val="000000"/>
                <w:sz w:val="18"/>
                <w:szCs w:val="18"/>
                <w:lang w:eastAsia="en-AU"/>
              </w:rPr>
            </w:pPr>
            <w:r w:rsidRPr="004F6663">
              <w:rPr>
                <w:rFonts w:eastAsia="Times New Roman"/>
                <w:b w:val="0"/>
                <w:color w:val="000000"/>
                <w:sz w:val="18"/>
                <w:szCs w:val="18"/>
                <w:lang w:eastAsia="en-AU"/>
              </w:rPr>
              <w:t>Blattisociidae</w:t>
            </w:r>
          </w:p>
        </w:tc>
        <w:tc>
          <w:tcPr>
            <w:tcW w:w="6804" w:type="dxa"/>
            <w:shd w:val="clear" w:color="auto" w:fill="auto"/>
            <w:noWrap/>
            <w:hideMark/>
          </w:tcPr>
          <w:p w14:paraId="5E1E6E49" w14:textId="77777777" w:rsidR="00AB7B9C" w:rsidRPr="004F6663" w:rsidRDefault="00AB7B9C" w:rsidP="00AB7B9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4F6663">
              <w:rPr>
                <w:rFonts w:eastAsia="Times New Roman"/>
                <w:color w:val="000000"/>
                <w:sz w:val="18"/>
                <w:szCs w:val="18"/>
                <w:lang w:eastAsia="en-AU"/>
              </w:rPr>
              <w:t>0.07%</w:t>
            </w:r>
          </w:p>
        </w:tc>
      </w:tr>
      <w:tr w:rsidR="00AB7B9C" w:rsidRPr="004F6663" w14:paraId="04BC6C04" w14:textId="77777777" w:rsidTr="00AB7B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14:paraId="6D77414B" w14:textId="77777777" w:rsidR="00AB7B9C" w:rsidRPr="004F6663" w:rsidRDefault="00AB7B9C" w:rsidP="00AB7B9C">
            <w:pPr>
              <w:rPr>
                <w:rFonts w:eastAsia="Times New Roman"/>
                <w:b w:val="0"/>
                <w:color w:val="000000"/>
                <w:sz w:val="18"/>
                <w:szCs w:val="18"/>
                <w:lang w:eastAsia="en-AU"/>
              </w:rPr>
            </w:pPr>
            <w:r w:rsidRPr="004F6663">
              <w:rPr>
                <w:rFonts w:eastAsia="Times New Roman"/>
                <w:b w:val="0"/>
                <w:color w:val="000000"/>
                <w:sz w:val="18"/>
                <w:szCs w:val="18"/>
                <w:lang w:eastAsia="en-AU"/>
              </w:rPr>
              <w:t>Laelapidae</w:t>
            </w:r>
          </w:p>
        </w:tc>
        <w:tc>
          <w:tcPr>
            <w:tcW w:w="6804" w:type="dxa"/>
            <w:shd w:val="clear" w:color="auto" w:fill="auto"/>
            <w:noWrap/>
            <w:hideMark/>
          </w:tcPr>
          <w:p w14:paraId="1310C0AD" w14:textId="77777777" w:rsidR="00AB7B9C" w:rsidRPr="004F6663" w:rsidRDefault="00AB7B9C" w:rsidP="00AB7B9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4F6663">
              <w:rPr>
                <w:rFonts w:eastAsia="Times New Roman"/>
                <w:color w:val="000000"/>
                <w:sz w:val="18"/>
                <w:szCs w:val="18"/>
                <w:lang w:eastAsia="en-AU"/>
              </w:rPr>
              <w:t>0.04%</w:t>
            </w:r>
          </w:p>
        </w:tc>
      </w:tr>
      <w:tr w:rsidR="00AB7B9C" w:rsidRPr="004F6663" w14:paraId="6405D4DA" w14:textId="77777777" w:rsidTr="00AB7B9C">
        <w:trPr>
          <w:trHeight w:val="30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14:paraId="4B888DA6" w14:textId="77777777" w:rsidR="00AB7B9C" w:rsidRPr="004F6663" w:rsidRDefault="00AB7B9C" w:rsidP="00AB7B9C">
            <w:pPr>
              <w:rPr>
                <w:rFonts w:eastAsia="Times New Roman"/>
                <w:b w:val="0"/>
                <w:color w:val="000000"/>
                <w:sz w:val="18"/>
                <w:szCs w:val="18"/>
                <w:lang w:eastAsia="en-AU"/>
              </w:rPr>
            </w:pPr>
            <w:r w:rsidRPr="004F6663">
              <w:rPr>
                <w:rFonts w:eastAsia="Times New Roman"/>
                <w:b w:val="0"/>
                <w:color w:val="000000"/>
                <w:sz w:val="18"/>
                <w:szCs w:val="18"/>
                <w:lang w:eastAsia="en-AU"/>
              </w:rPr>
              <w:t>Erythraeidae</w:t>
            </w:r>
          </w:p>
        </w:tc>
        <w:tc>
          <w:tcPr>
            <w:tcW w:w="6804" w:type="dxa"/>
            <w:shd w:val="clear" w:color="auto" w:fill="auto"/>
            <w:noWrap/>
            <w:hideMark/>
          </w:tcPr>
          <w:p w14:paraId="50AEFBFC" w14:textId="77777777" w:rsidR="00AB7B9C" w:rsidRPr="004F6663" w:rsidRDefault="00AB7B9C" w:rsidP="00AB7B9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4F6663">
              <w:rPr>
                <w:rFonts w:eastAsia="Times New Roman"/>
                <w:color w:val="000000"/>
                <w:sz w:val="18"/>
                <w:szCs w:val="18"/>
                <w:lang w:eastAsia="en-AU"/>
              </w:rPr>
              <w:t>0.03%</w:t>
            </w:r>
          </w:p>
        </w:tc>
      </w:tr>
      <w:tr w:rsidR="00AB7B9C" w:rsidRPr="004F6663" w14:paraId="603FF872" w14:textId="77777777" w:rsidTr="00AB7B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14:paraId="4EC39506" w14:textId="77777777" w:rsidR="00AB7B9C" w:rsidRPr="004F6663" w:rsidRDefault="00AB7B9C" w:rsidP="00AB7B9C">
            <w:pPr>
              <w:rPr>
                <w:rFonts w:eastAsia="Times New Roman"/>
                <w:b w:val="0"/>
                <w:color w:val="000000"/>
                <w:sz w:val="18"/>
                <w:szCs w:val="18"/>
                <w:lang w:eastAsia="en-AU"/>
              </w:rPr>
            </w:pPr>
            <w:r w:rsidRPr="004F6663">
              <w:rPr>
                <w:rFonts w:eastAsia="Times New Roman"/>
                <w:b w:val="0"/>
                <w:color w:val="000000"/>
                <w:sz w:val="18"/>
                <w:szCs w:val="18"/>
                <w:lang w:eastAsia="en-AU"/>
              </w:rPr>
              <w:t>Tarsonemidae</w:t>
            </w:r>
          </w:p>
        </w:tc>
        <w:tc>
          <w:tcPr>
            <w:tcW w:w="6804" w:type="dxa"/>
            <w:shd w:val="clear" w:color="auto" w:fill="auto"/>
            <w:noWrap/>
            <w:hideMark/>
          </w:tcPr>
          <w:p w14:paraId="4038DB40" w14:textId="77777777" w:rsidR="00AB7B9C" w:rsidRPr="004F6663" w:rsidRDefault="00AB7B9C" w:rsidP="00AB7B9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4F6663">
              <w:rPr>
                <w:rFonts w:eastAsia="Times New Roman"/>
                <w:color w:val="000000"/>
                <w:sz w:val="18"/>
                <w:szCs w:val="18"/>
                <w:lang w:eastAsia="en-AU"/>
              </w:rPr>
              <w:t>0.03%</w:t>
            </w:r>
          </w:p>
        </w:tc>
      </w:tr>
      <w:tr w:rsidR="00AB7B9C" w:rsidRPr="004F6663" w14:paraId="0E0C3F5F" w14:textId="77777777" w:rsidTr="00AB7B9C">
        <w:trPr>
          <w:trHeight w:val="30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14:paraId="112B1139" w14:textId="77777777" w:rsidR="00AB7B9C" w:rsidRPr="004F6663" w:rsidRDefault="00AB7B9C" w:rsidP="00AB7B9C">
            <w:pPr>
              <w:rPr>
                <w:rFonts w:eastAsia="Times New Roman"/>
                <w:b w:val="0"/>
                <w:color w:val="000000"/>
                <w:sz w:val="18"/>
                <w:szCs w:val="18"/>
                <w:lang w:eastAsia="en-AU"/>
              </w:rPr>
            </w:pPr>
            <w:r w:rsidRPr="004F6663">
              <w:rPr>
                <w:rFonts w:eastAsia="Times New Roman"/>
                <w:b w:val="0"/>
                <w:color w:val="000000"/>
                <w:sz w:val="18"/>
                <w:szCs w:val="18"/>
                <w:lang w:eastAsia="en-AU"/>
              </w:rPr>
              <w:t>Ameroseiidae</w:t>
            </w:r>
          </w:p>
        </w:tc>
        <w:tc>
          <w:tcPr>
            <w:tcW w:w="6804" w:type="dxa"/>
            <w:shd w:val="clear" w:color="auto" w:fill="auto"/>
            <w:noWrap/>
            <w:hideMark/>
          </w:tcPr>
          <w:p w14:paraId="3C406916" w14:textId="77777777" w:rsidR="00AB7B9C" w:rsidRPr="004F6663" w:rsidRDefault="00AB7B9C" w:rsidP="00AB7B9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4F6663">
              <w:rPr>
                <w:rFonts w:eastAsia="Times New Roman"/>
                <w:color w:val="000000"/>
                <w:sz w:val="18"/>
                <w:szCs w:val="18"/>
                <w:lang w:eastAsia="en-AU"/>
              </w:rPr>
              <w:t>0.02%</w:t>
            </w:r>
          </w:p>
        </w:tc>
      </w:tr>
      <w:tr w:rsidR="00AB7B9C" w:rsidRPr="004F6663" w14:paraId="67D42ABC" w14:textId="77777777" w:rsidTr="00AB7B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14:paraId="06E7D2D7" w14:textId="77777777" w:rsidR="00AB7B9C" w:rsidRPr="004F6663" w:rsidRDefault="00AB7B9C" w:rsidP="00AB7B9C">
            <w:pPr>
              <w:rPr>
                <w:rFonts w:eastAsia="Times New Roman"/>
                <w:b w:val="0"/>
                <w:color w:val="000000"/>
                <w:sz w:val="18"/>
                <w:szCs w:val="18"/>
                <w:lang w:eastAsia="en-AU"/>
              </w:rPr>
            </w:pPr>
            <w:r w:rsidRPr="004F6663">
              <w:rPr>
                <w:rFonts w:eastAsia="Times New Roman"/>
                <w:b w:val="0"/>
                <w:color w:val="000000"/>
                <w:sz w:val="18"/>
                <w:szCs w:val="18"/>
                <w:lang w:eastAsia="en-AU"/>
              </w:rPr>
              <w:t>Cunaxidae</w:t>
            </w:r>
          </w:p>
        </w:tc>
        <w:tc>
          <w:tcPr>
            <w:tcW w:w="6804" w:type="dxa"/>
            <w:shd w:val="clear" w:color="auto" w:fill="auto"/>
            <w:noWrap/>
            <w:hideMark/>
          </w:tcPr>
          <w:p w14:paraId="069045D8" w14:textId="77777777" w:rsidR="00AB7B9C" w:rsidRPr="004F6663" w:rsidRDefault="00AB7B9C" w:rsidP="00AB7B9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4F6663">
              <w:rPr>
                <w:rFonts w:eastAsia="Times New Roman"/>
                <w:color w:val="000000"/>
                <w:sz w:val="18"/>
                <w:szCs w:val="18"/>
                <w:lang w:eastAsia="en-AU"/>
              </w:rPr>
              <w:t>0.02%</w:t>
            </w:r>
          </w:p>
        </w:tc>
      </w:tr>
      <w:tr w:rsidR="00AB7B9C" w:rsidRPr="004F6663" w14:paraId="15158F6B" w14:textId="77777777" w:rsidTr="00AB7B9C">
        <w:trPr>
          <w:trHeight w:val="30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14:paraId="51786223" w14:textId="77777777" w:rsidR="00AB7B9C" w:rsidRPr="004F6663" w:rsidRDefault="00AB7B9C" w:rsidP="00AB7B9C">
            <w:pPr>
              <w:rPr>
                <w:rFonts w:eastAsia="Times New Roman"/>
                <w:b w:val="0"/>
                <w:color w:val="000000"/>
                <w:sz w:val="18"/>
                <w:szCs w:val="18"/>
                <w:lang w:eastAsia="en-AU"/>
              </w:rPr>
            </w:pPr>
            <w:r w:rsidRPr="004F6663">
              <w:rPr>
                <w:rFonts w:eastAsia="Times New Roman"/>
                <w:b w:val="0"/>
                <w:color w:val="000000"/>
                <w:sz w:val="18"/>
                <w:szCs w:val="18"/>
                <w:lang w:eastAsia="en-AU"/>
              </w:rPr>
              <w:t>Eupodidae</w:t>
            </w:r>
          </w:p>
        </w:tc>
        <w:tc>
          <w:tcPr>
            <w:tcW w:w="6804" w:type="dxa"/>
            <w:shd w:val="clear" w:color="auto" w:fill="auto"/>
            <w:noWrap/>
            <w:hideMark/>
          </w:tcPr>
          <w:p w14:paraId="1259AB84" w14:textId="77777777" w:rsidR="00AB7B9C" w:rsidRPr="004F6663" w:rsidRDefault="00AB7B9C" w:rsidP="00AB7B9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4F6663">
              <w:rPr>
                <w:rFonts w:eastAsia="Times New Roman"/>
                <w:color w:val="000000"/>
                <w:sz w:val="18"/>
                <w:szCs w:val="18"/>
                <w:lang w:eastAsia="en-AU"/>
              </w:rPr>
              <w:t>0.02%</w:t>
            </w:r>
          </w:p>
        </w:tc>
      </w:tr>
      <w:tr w:rsidR="00AB7B9C" w:rsidRPr="004F6663" w14:paraId="2C172218" w14:textId="77777777" w:rsidTr="00AB7B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14:paraId="772BB2A4" w14:textId="77777777" w:rsidR="00AB7B9C" w:rsidRPr="004F6663" w:rsidRDefault="00AB7B9C" w:rsidP="00AB7B9C">
            <w:pPr>
              <w:rPr>
                <w:rFonts w:eastAsia="Times New Roman"/>
                <w:b w:val="0"/>
                <w:color w:val="000000"/>
                <w:sz w:val="18"/>
                <w:szCs w:val="18"/>
                <w:lang w:eastAsia="en-AU"/>
              </w:rPr>
            </w:pPr>
            <w:r w:rsidRPr="004F6663">
              <w:rPr>
                <w:rFonts w:eastAsia="Times New Roman"/>
                <w:b w:val="0"/>
                <w:color w:val="000000"/>
                <w:sz w:val="18"/>
                <w:szCs w:val="18"/>
                <w:lang w:eastAsia="en-AU"/>
              </w:rPr>
              <w:t>Histiostomatidae</w:t>
            </w:r>
          </w:p>
        </w:tc>
        <w:tc>
          <w:tcPr>
            <w:tcW w:w="6804" w:type="dxa"/>
            <w:shd w:val="clear" w:color="auto" w:fill="auto"/>
            <w:noWrap/>
            <w:hideMark/>
          </w:tcPr>
          <w:p w14:paraId="62713550" w14:textId="77777777" w:rsidR="00AB7B9C" w:rsidRPr="004F6663" w:rsidRDefault="00AB7B9C" w:rsidP="00AB7B9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4F6663">
              <w:rPr>
                <w:rFonts w:eastAsia="Times New Roman"/>
                <w:color w:val="000000"/>
                <w:sz w:val="18"/>
                <w:szCs w:val="18"/>
                <w:lang w:eastAsia="en-AU"/>
              </w:rPr>
              <w:t>0.02%</w:t>
            </w:r>
          </w:p>
        </w:tc>
      </w:tr>
      <w:tr w:rsidR="00AB7B9C" w:rsidRPr="004F6663" w14:paraId="053CC6B1" w14:textId="77777777" w:rsidTr="00AB7B9C">
        <w:trPr>
          <w:trHeight w:val="30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14:paraId="0E83B901" w14:textId="77777777" w:rsidR="00AB7B9C" w:rsidRPr="004F6663" w:rsidRDefault="00AB7B9C" w:rsidP="00AB7B9C">
            <w:pPr>
              <w:rPr>
                <w:rFonts w:eastAsia="Times New Roman"/>
                <w:b w:val="0"/>
                <w:color w:val="000000"/>
                <w:sz w:val="18"/>
                <w:szCs w:val="18"/>
                <w:lang w:eastAsia="en-AU"/>
              </w:rPr>
            </w:pPr>
            <w:r w:rsidRPr="004F6663">
              <w:rPr>
                <w:rFonts w:eastAsia="Times New Roman"/>
                <w:b w:val="0"/>
                <w:color w:val="000000"/>
                <w:sz w:val="18"/>
                <w:szCs w:val="18"/>
                <w:lang w:eastAsia="en-AU"/>
              </w:rPr>
              <w:t>Oribatulidae</w:t>
            </w:r>
          </w:p>
        </w:tc>
        <w:tc>
          <w:tcPr>
            <w:tcW w:w="6804" w:type="dxa"/>
            <w:shd w:val="clear" w:color="auto" w:fill="auto"/>
            <w:noWrap/>
            <w:hideMark/>
          </w:tcPr>
          <w:p w14:paraId="6E5D1D5F" w14:textId="77777777" w:rsidR="00AB7B9C" w:rsidRPr="004F6663" w:rsidRDefault="00AB7B9C" w:rsidP="00AB7B9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4F6663">
              <w:rPr>
                <w:rFonts w:eastAsia="Times New Roman"/>
                <w:color w:val="000000"/>
                <w:sz w:val="18"/>
                <w:szCs w:val="18"/>
                <w:lang w:eastAsia="en-AU"/>
              </w:rPr>
              <w:t>0.02%</w:t>
            </w:r>
          </w:p>
        </w:tc>
      </w:tr>
      <w:tr w:rsidR="00AB7B9C" w:rsidRPr="004F6663" w14:paraId="1F8922D0" w14:textId="77777777" w:rsidTr="00AB7B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14:paraId="079F2D7A" w14:textId="77777777" w:rsidR="00AB7B9C" w:rsidRPr="004F6663" w:rsidRDefault="00AB7B9C" w:rsidP="00AB7B9C">
            <w:pPr>
              <w:rPr>
                <w:rFonts w:eastAsia="Times New Roman"/>
                <w:b w:val="0"/>
                <w:color w:val="000000"/>
                <w:sz w:val="18"/>
                <w:szCs w:val="18"/>
                <w:lang w:eastAsia="en-AU"/>
              </w:rPr>
            </w:pPr>
            <w:r w:rsidRPr="004F6663">
              <w:rPr>
                <w:rFonts w:eastAsia="Times New Roman"/>
                <w:b w:val="0"/>
                <w:color w:val="000000"/>
                <w:sz w:val="18"/>
                <w:szCs w:val="18"/>
                <w:lang w:eastAsia="en-AU"/>
              </w:rPr>
              <w:t>Stigmaeidae</w:t>
            </w:r>
          </w:p>
        </w:tc>
        <w:tc>
          <w:tcPr>
            <w:tcW w:w="6804" w:type="dxa"/>
            <w:shd w:val="clear" w:color="auto" w:fill="auto"/>
            <w:noWrap/>
            <w:hideMark/>
          </w:tcPr>
          <w:p w14:paraId="00A04524" w14:textId="77777777" w:rsidR="00AB7B9C" w:rsidRPr="004F6663" w:rsidRDefault="00AB7B9C" w:rsidP="00AB7B9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4F6663">
              <w:rPr>
                <w:rFonts w:eastAsia="Times New Roman"/>
                <w:color w:val="000000"/>
                <w:sz w:val="18"/>
                <w:szCs w:val="18"/>
                <w:lang w:eastAsia="en-AU"/>
              </w:rPr>
              <w:t>0.02%</w:t>
            </w:r>
          </w:p>
        </w:tc>
      </w:tr>
      <w:tr w:rsidR="00AB7B9C" w:rsidRPr="004F6663" w14:paraId="5D410562" w14:textId="77777777" w:rsidTr="00AB7B9C">
        <w:trPr>
          <w:trHeight w:val="30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14:paraId="6B0949E5" w14:textId="77777777" w:rsidR="00AB7B9C" w:rsidRPr="004F6663" w:rsidRDefault="00AB7B9C" w:rsidP="00AB7B9C">
            <w:pPr>
              <w:rPr>
                <w:rFonts w:eastAsia="Times New Roman"/>
                <w:b w:val="0"/>
                <w:color w:val="000000"/>
                <w:sz w:val="18"/>
                <w:szCs w:val="18"/>
                <w:lang w:eastAsia="en-AU"/>
              </w:rPr>
            </w:pPr>
            <w:r w:rsidRPr="004F6663">
              <w:rPr>
                <w:rFonts w:eastAsia="Times New Roman"/>
                <w:b w:val="0"/>
                <w:color w:val="000000"/>
                <w:sz w:val="18"/>
                <w:szCs w:val="18"/>
                <w:lang w:eastAsia="en-AU"/>
              </w:rPr>
              <w:t>Tenuipalpidae</w:t>
            </w:r>
          </w:p>
        </w:tc>
        <w:tc>
          <w:tcPr>
            <w:tcW w:w="6804" w:type="dxa"/>
            <w:shd w:val="clear" w:color="auto" w:fill="auto"/>
            <w:noWrap/>
            <w:hideMark/>
          </w:tcPr>
          <w:p w14:paraId="5E64D4B5" w14:textId="77777777" w:rsidR="00AB7B9C" w:rsidRPr="004F6663" w:rsidRDefault="00AB7B9C" w:rsidP="00AB7B9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4F6663">
              <w:rPr>
                <w:rFonts w:eastAsia="Times New Roman"/>
                <w:color w:val="000000"/>
                <w:sz w:val="18"/>
                <w:szCs w:val="18"/>
                <w:lang w:eastAsia="en-AU"/>
              </w:rPr>
              <w:t>0.02%</w:t>
            </w:r>
          </w:p>
        </w:tc>
      </w:tr>
      <w:tr w:rsidR="00AB7B9C" w:rsidRPr="004F6663" w14:paraId="69D984A8" w14:textId="77777777" w:rsidTr="00AB7B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14:paraId="22787471" w14:textId="77777777" w:rsidR="00AB7B9C" w:rsidRPr="004F6663" w:rsidRDefault="00AB7B9C" w:rsidP="00AB7B9C">
            <w:pPr>
              <w:rPr>
                <w:rFonts w:eastAsia="Times New Roman"/>
                <w:b w:val="0"/>
                <w:color w:val="000000"/>
                <w:sz w:val="18"/>
                <w:szCs w:val="18"/>
                <w:lang w:eastAsia="en-AU"/>
              </w:rPr>
            </w:pPr>
            <w:r w:rsidRPr="004F6663">
              <w:rPr>
                <w:rFonts w:eastAsia="Times New Roman"/>
                <w:b w:val="0"/>
                <w:color w:val="000000"/>
                <w:sz w:val="18"/>
                <w:szCs w:val="18"/>
                <w:lang w:eastAsia="en-AU"/>
              </w:rPr>
              <w:t>Galumnidae</w:t>
            </w:r>
          </w:p>
        </w:tc>
        <w:tc>
          <w:tcPr>
            <w:tcW w:w="6804" w:type="dxa"/>
            <w:shd w:val="clear" w:color="auto" w:fill="auto"/>
            <w:noWrap/>
            <w:hideMark/>
          </w:tcPr>
          <w:p w14:paraId="0217E5DA" w14:textId="77777777" w:rsidR="00AB7B9C" w:rsidRPr="004F6663" w:rsidRDefault="00AB7B9C" w:rsidP="00AB7B9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4F6663">
              <w:rPr>
                <w:rFonts w:eastAsia="Times New Roman"/>
                <w:color w:val="000000"/>
                <w:sz w:val="18"/>
                <w:szCs w:val="18"/>
                <w:lang w:eastAsia="en-AU"/>
              </w:rPr>
              <w:t>0.01%</w:t>
            </w:r>
          </w:p>
        </w:tc>
      </w:tr>
      <w:tr w:rsidR="00AB7B9C" w:rsidRPr="004F6663" w14:paraId="790FD472" w14:textId="77777777" w:rsidTr="00AB7B9C">
        <w:trPr>
          <w:trHeight w:val="30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14:paraId="58C2FE2B" w14:textId="77777777" w:rsidR="00AB7B9C" w:rsidRPr="004F6663" w:rsidRDefault="00AB7B9C" w:rsidP="00AB7B9C">
            <w:pPr>
              <w:rPr>
                <w:rFonts w:eastAsia="Times New Roman"/>
                <w:b w:val="0"/>
                <w:color w:val="000000"/>
                <w:sz w:val="18"/>
                <w:szCs w:val="18"/>
                <w:lang w:eastAsia="en-AU"/>
              </w:rPr>
            </w:pPr>
            <w:r w:rsidRPr="004F6663">
              <w:rPr>
                <w:rFonts w:eastAsia="Times New Roman"/>
                <w:b w:val="0"/>
                <w:color w:val="000000"/>
                <w:sz w:val="18"/>
                <w:szCs w:val="18"/>
                <w:lang w:eastAsia="en-AU"/>
              </w:rPr>
              <w:t>Glycyphagidae</w:t>
            </w:r>
          </w:p>
        </w:tc>
        <w:tc>
          <w:tcPr>
            <w:tcW w:w="6804" w:type="dxa"/>
            <w:shd w:val="clear" w:color="auto" w:fill="auto"/>
            <w:noWrap/>
            <w:hideMark/>
          </w:tcPr>
          <w:p w14:paraId="4B9D9FFF" w14:textId="77777777" w:rsidR="00AB7B9C" w:rsidRPr="004F6663" w:rsidRDefault="00AB7B9C" w:rsidP="00AB7B9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4F6663">
              <w:rPr>
                <w:rFonts w:eastAsia="Times New Roman"/>
                <w:color w:val="000000"/>
                <w:sz w:val="18"/>
                <w:szCs w:val="18"/>
                <w:lang w:eastAsia="en-AU"/>
              </w:rPr>
              <w:t>0.01%</w:t>
            </w:r>
          </w:p>
        </w:tc>
      </w:tr>
      <w:tr w:rsidR="00AB7B9C" w:rsidRPr="004F6663" w14:paraId="41249F91" w14:textId="77777777" w:rsidTr="00AB7B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14:paraId="6F561F4F" w14:textId="77777777" w:rsidR="00AB7B9C" w:rsidRPr="004F6663" w:rsidRDefault="00AB7B9C" w:rsidP="00AB7B9C">
            <w:pPr>
              <w:rPr>
                <w:rFonts w:eastAsia="Times New Roman"/>
                <w:b w:val="0"/>
                <w:color w:val="000000"/>
                <w:sz w:val="18"/>
                <w:szCs w:val="18"/>
                <w:lang w:eastAsia="en-AU"/>
              </w:rPr>
            </w:pPr>
            <w:r w:rsidRPr="004F6663">
              <w:rPr>
                <w:rFonts w:eastAsia="Times New Roman"/>
                <w:b w:val="0"/>
                <w:color w:val="000000"/>
                <w:sz w:val="18"/>
                <w:szCs w:val="18"/>
                <w:lang w:eastAsia="en-AU"/>
              </w:rPr>
              <w:t>Iolinidae</w:t>
            </w:r>
          </w:p>
        </w:tc>
        <w:tc>
          <w:tcPr>
            <w:tcW w:w="6804" w:type="dxa"/>
            <w:shd w:val="clear" w:color="auto" w:fill="auto"/>
            <w:noWrap/>
            <w:hideMark/>
          </w:tcPr>
          <w:p w14:paraId="55FC0A51" w14:textId="77777777" w:rsidR="00AB7B9C" w:rsidRPr="004F6663" w:rsidRDefault="00AB7B9C" w:rsidP="00AB7B9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4F6663">
              <w:rPr>
                <w:rFonts w:eastAsia="Times New Roman"/>
                <w:color w:val="000000"/>
                <w:sz w:val="18"/>
                <w:szCs w:val="18"/>
                <w:lang w:eastAsia="en-AU"/>
              </w:rPr>
              <w:t>0.01%</w:t>
            </w:r>
          </w:p>
        </w:tc>
      </w:tr>
      <w:tr w:rsidR="00AB7B9C" w:rsidRPr="004F6663" w14:paraId="3A8EB8BD" w14:textId="77777777" w:rsidTr="00AB7B9C">
        <w:trPr>
          <w:trHeight w:val="30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14:paraId="350A44DC" w14:textId="77777777" w:rsidR="00AB7B9C" w:rsidRPr="004F6663" w:rsidRDefault="00AB7B9C" w:rsidP="00AB7B9C">
            <w:pPr>
              <w:rPr>
                <w:rFonts w:eastAsia="Times New Roman"/>
                <w:b w:val="0"/>
                <w:color w:val="000000"/>
                <w:sz w:val="18"/>
                <w:szCs w:val="18"/>
                <w:lang w:eastAsia="en-AU"/>
              </w:rPr>
            </w:pPr>
            <w:r w:rsidRPr="004F6663">
              <w:rPr>
                <w:rFonts w:eastAsia="Times New Roman"/>
                <w:b w:val="0"/>
                <w:color w:val="000000"/>
                <w:sz w:val="18"/>
                <w:szCs w:val="18"/>
                <w:lang w:eastAsia="en-AU"/>
              </w:rPr>
              <w:t>Macrochelidae</w:t>
            </w:r>
          </w:p>
        </w:tc>
        <w:tc>
          <w:tcPr>
            <w:tcW w:w="6804" w:type="dxa"/>
            <w:shd w:val="clear" w:color="auto" w:fill="auto"/>
            <w:noWrap/>
            <w:hideMark/>
          </w:tcPr>
          <w:p w14:paraId="660074D3" w14:textId="77777777" w:rsidR="00AB7B9C" w:rsidRPr="004F6663" w:rsidRDefault="00AB7B9C" w:rsidP="00AB7B9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4F6663">
              <w:rPr>
                <w:rFonts w:eastAsia="Times New Roman"/>
                <w:color w:val="000000"/>
                <w:sz w:val="18"/>
                <w:szCs w:val="18"/>
                <w:lang w:eastAsia="en-AU"/>
              </w:rPr>
              <w:t>0.01%</w:t>
            </w:r>
          </w:p>
        </w:tc>
      </w:tr>
      <w:tr w:rsidR="00AB7B9C" w:rsidRPr="004F6663" w14:paraId="2474D682" w14:textId="77777777" w:rsidTr="00AB7B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14:paraId="10520EB1" w14:textId="77777777" w:rsidR="00AB7B9C" w:rsidRPr="004F6663" w:rsidRDefault="00AB7B9C" w:rsidP="00AB7B9C">
            <w:pPr>
              <w:rPr>
                <w:rFonts w:eastAsia="Times New Roman"/>
                <w:b w:val="0"/>
                <w:color w:val="000000"/>
                <w:sz w:val="18"/>
                <w:szCs w:val="18"/>
                <w:lang w:eastAsia="en-AU"/>
              </w:rPr>
            </w:pPr>
            <w:r w:rsidRPr="004F6663">
              <w:rPr>
                <w:rFonts w:eastAsia="Times New Roman"/>
                <w:b w:val="0"/>
                <w:color w:val="000000"/>
                <w:sz w:val="18"/>
                <w:szCs w:val="18"/>
                <w:lang w:eastAsia="en-AU"/>
              </w:rPr>
              <w:t>Macronyssidae</w:t>
            </w:r>
          </w:p>
        </w:tc>
        <w:tc>
          <w:tcPr>
            <w:tcW w:w="6804" w:type="dxa"/>
            <w:shd w:val="clear" w:color="auto" w:fill="auto"/>
            <w:noWrap/>
            <w:hideMark/>
          </w:tcPr>
          <w:p w14:paraId="370A6296" w14:textId="77777777" w:rsidR="00AB7B9C" w:rsidRPr="004F6663" w:rsidRDefault="00AB7B9C" w:rsidP="00AB7B9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4F6663">
              <w:rPr>
                <w:rFonts w:eastAsia="Times New Roman"/>
                <w:color w:val="000000"/>
                <w:sz w:val="18"/>
                <w:szCs w:val="18"/>
                <w:lang w:eastAsia="en-AU"/>
              </w:rPr>
              <w:t>0.01%</w:t>
            </w:r>
          </w:p>
        </w:tc>
      </w:tr>
      <w:tr w:rsidR="00AB7B9C" w:rsidRPr="004F6663" w14:paraId="39EBAAC8" w14:textId="77777777" w:rsidTr="00AB7B9C">
        <w:trPr>
          <w:trHeight w:val="30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14:paraId="3155EDAD" w14:textId="77777777" w:rsidR="00AB7B9C" w:rsidRPr="004F6663" w:rsidRDefault="00AB7B9C" w:rsidP="00AB7B9C">
            <w:pPr>
              <w:rPr>
                <w:rFonts w:eastAsia="Times New Roman"/>
                <w:b w:val="0"/>
                <w:color w:val="000000"/>
                <w:sz w:val="18"/>
                <w:szCs w:val="18"/>
                <w:lang w:eastAsia="en-AU"/>
              </w:rPr>
            </w:pPr>
            <w:r w:rsidRPr="004F6663">
              <w:rPr>
                <w:rFonts w:eastAsia="Times New Roman"/>
                <w:b w:val="0"/>
                <w:color w:val="000000"/>
                <w:sz w:val="18"/>
                <w:szCs w:val="18"/>
                <w:lang w:eastAsia="en-AU"/>
              </w:rPr>
              <w:t>Melicharidae</w:t>
            </w:r>
          </w:p>
        </w:tc>
        <w:tc>
          <w:tcPr>
            <w:tcW w:w="6804" w:type="dxa"/>
            <w:shd w:val="clear" w:color="auto" w:fill="auto"/>
            <w:noWrap/>
            <w:hideMark/>
          </w:tcPr>
          <w:p w14:paraId="488BE562" w14:textId="77777777" w:rsidR="00AB7B9C" w:rsidRPr="004F6663" w:rsidRDefault="00AB7B9C" w:rsidP="00AB7B9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4F6663">
              <w:rPr>
                <w:rFonts w:eastAsia="Times New Roman"/>
                <w:color w:val="000000"/>
                <w:sz w:val="18"/>
                <w:szCs w:val="18"/>
                <w:lang w:eastAsia="en-AU"/>
              </w:rPr>
              <w:t>0.01%</w:t>
            </w:r>
          </w:p>
        </w:tc>
      </w:tr>
      <w:tr w:rsidR="00AB7B9C" w:rsidRPr="004F6663" w14:paraId="6745AD6D" w14:textId="77777777" w:rsidTr="00AB7B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14:paraId="21038DC1" w14:textId="77777777" w:rsidR="00AB7B9C" w:rsidRPr="004F6663" w:rsidRDefault="00AB7B9C" w:rsidP="00AB7B9C">
            <w:pPr>
              <w:rPr>
                <w:rFonts w:eastAsia="Times New Roman"/>
                <w:b w:val="0"/>
                <w:color w:val="000000"/>
                <w:sz w:val="18"/>
                <w:szCs w:val="18"/>
                <w:lang w:eastAsia="en-AU"/>
              </w:rPr>
            </w:pPr>
            <w:r w:rsidRPr="004F6663">
              <w:rPr>
                <w:rFonts w:eastAsia="Times New Roman"/>
                <w:b w:val="0"/>
                <w:color w:val="000000"/>
                <w:sz w:val="18"/>
                <w:szCs w:val="18"/>
                <w:lang w:eastAsia="en-AU"/>
              </w:rPr>
              <w:t>Smarididae</w:t>
            </w:r>
          </w:p>
        </w:tc>
        <w:tc>
          <w:tcPr>
            <w:tcW w:w="6804" w:type="dxa"/>
            <w:shd w:val="clear" w:color="auto" w:fill="auto"/>
            <w:noWrap/>
            <w:hideMark/>
          </w:tcPr>
          <w:p w14:paraId="2061E973" w14:textId="77777777" w:rsidR="00AB7B9C" w:rsidRPr="004F6663" w:rsidRDefault="00AB7B9C" w:rsidP="00AB7B9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4F6663">
              <w:rPr>
                <w:rFonts w:eastAsia="Times New Roman"/>
                <w:color w:val="000000"/>
                <w:sz w:val="18"/>
                <w:szCs w:val="18"/>
                <w:lang w:eastAsia="en-AU"/>
              </w:rPr>
              <w:t>0.01%</w:t>
            </w:r>
          </w:p>
        </w:tc>
      </w:tr>
      <w:tr w:rsidR="00AB7B9C" w:rsidRPr="004F6663" w14:paraId="48182D13" w14:textId="77777777" w:rsidTr="00AB7B9C">
        <w:trPr>
          <w:trHeight w:val="30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14:paraId="771B27D4" w14:textId="77777777" w:rsidR="00AB7B9C" w:rsidRPr="004F6663" w:rsidRDefault="00AB7B9C" w:rsidP="00AB7B9C">
            <w:pPr>
              <w:rPr>
                <w:rFonts w:eastAsia="Times New Roman"/>
                <w:b w:val="0"/>
                <w:color w:val="000000"/>
                <w:sz w:val="18"/>
                <w:szCs w:val="18"/>
                <w:lang w:eastAsia="en-AU"/>
              </w:rPr>
            </w:pPr>
            <w:r w:rsidRPr="004F6663">
              <w:rPr>
                <w:rFonts w:eastAsia="Times New Roman"/>
                <w:b w:val="0"/>
                <w:color w:val="000000"/>
                <w:sz w:val="18"/>
                <w:szCs w:val="18"/>
                <w:lang w:eastAsia="en-AU"/>
              </w:rPr>
              <w:t>Veigaiidae</w:t>
            </w:r>
          </w:p>
        </w:tc>
        <w:tc>
          <w:tcPr>
            <w:tcW w:w="6804" w:type="dxa"/>
            <w:shd w:val="clear" w:color="auto" w:fill="auto"/>
            <w:noWrap/>
            <w:hideMark/>
          </w:tcPr>
          <w:p w14:paraId="67D3EC2B" w14:textId="77777777" w:rsidR="00AB7B9C" w:rsidRPr="004F6663" w:rsidRDefault="00AB7B9C" w:rsidP="00AB7B9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4F6663">
              <w:rPr>
                <w:rFonts w:eastAsia="Times New Roman"/>
                <w:color w:val="000000"/>
                <w:sz w:val="18"/>
                <w:szCs w:val="18"/>
                <w:lang w:eastAsia="en-AU"/>
              </w:rPr>
              <w:t>0.01%</w:t>
            </w:r>
          </w:p>
        </w:tc>
      </w:tr>
      <w:tr w:rsidR="00AB7B9C" w:rsidRPr="004F6663" w14:paraId="2A60D6B2" w14:textId="77777777" w:rsidTr="00AB7B9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14:paraId="62860A9E" w14:textId="77777777" w:rsidR="00AB7B9C" w:rsidRPr="004F6663" w:rsidRDefault="00AB7B9C" w:rsidP="00AB7B9C">
            <w:pPr>
              <w:rPr>
                <w:rFonts w:eastAsia="Times New Roman"/>
                <w:b w:val="0"/>
                <w:color w:val="000000"/>
                <w:sz w:val="18"/>
                <w:szCs w:val="18"/>
                <w:lang w:eastAsia="en-AU"/>
              </w:rPr>
            </w:pPr>
            <w:r w:rsidRPr="004F6663">
              <w:rPr>
                <w:rFonts w:eastAsia="Times New Roman"/>
                <w:b w:val="0"/>
                <w:color w:val="000000"/>
                <w:sz w:val="18"/>
                <w:szCs w:val="18"/>
                <w:lang w:eastAsia="en-AU"/>
              </w:rPr>
              <w:lastRenderedPageBreak/>
              <w:t>Winterschmidtiidae</w:t>
            </w:r>
          </w:p>
        </w:tc>
        <w:tc>
          <w:tcPr>
            <w:tcW w:w="6804" w:type="dxa"/>
            <w:shd w:val="clear" w:color="auto" w:fill="auto"/>
            <w:noWrap/>
            <w:hideMark/>
          </w:tcPr>
          <w:p w14:paraId="4B522BA3" w14:textId="77777777" w:rsidR="00AB7B9C" w:rsidRPr="004F6663" w:rsidRDefault="0068789B" w:rsidP="0068789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4F6663">
              <w:rPr>
                <w:rFonts w:eastAsia="Times New Roman"/>
                <w:color w:val="000000"/>
                <w:sz w:val="18"/>
                <w:szCs w:val="18"/>
                <w:lang w:eastAsia="en-AU"/>
              </w:rPr>
              <w:t>0.0</w:t>
            </w:r>
            <w:r w:rsidR="00AB7B9C" w:rsidRPr="004F6663">
              <w:rPr>
                <w:rFonts w:eastAsia="Times New Roman"/>
                <w:color w:val="000000"/>
                <w:sz w:val="18"/>
                <w:szCs w:val="18"/>
                <w:lang w:eastAsia="en-AU"/>
              </w:rPr>
              <w:t>1</w:t>
            </w:r>
            <w:r w:rsidRPr="004F6663">
              <w:rPr>
                <w:rFonts w:eastAsia="Times New Roman"/>
                <w:color w:val="000000"/>
                <w:sz w:val="18"/>
                <w:szCs w:val="18"/>
                <w:lang w:eastAsia="en-AU"/>
              </w:rPr>
              <w:t>%</w:t>
            </w:r>
          </w:p>
        </w:tc>
      </w:tr>
      <w:tr w:rsidR="00AB7B9C" w:rsidRPr="004F6663" w14:paraId="7F3A704E" w14:textId="77777777" w:rsidTr="00AB7B9C">
        <w:trPr>
          <w:trHeight w:val="30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14:paraId="60193345" w14:textId="77777777" w:rsidR="00AB7B9C" w:rsidRPr="004F6663" w:rsidRDefault="00AB7B9C" w:rsidP="00AB7B9C">
            <w:pPr>
              <w:rPr>
                <w:rFonts w:eastAsia="Times New Roman"/>
                <w:b w:val="0"/>
                <w:color w:val="000000"/>
                <w:sz w:val="18"/>
                <w:szCs w:val="18"/>
                <w:lang w:eastAsia="en-AU"/>
              </w:rPr>
            </w:pPr>
            <w:r w:rsidRPr="004F6663">
              <w:rPr>
                <w:rFonts w:eastAsia="Times New Roman"/>
                <w:b w:val="0"/>
                <w:color w:val="000000"/>
                <w:sz w:val="18"/>
                <w:szCs w:val="18"/>
                <w:lang w:eastAsia="en-AU"/>
              </w:rPr>
              <w:t>Acarophenacidae</w:t>
            </w:r>
          </w:p>
        </w:tc>
        <w:tc>
          <w:tcPr>
            <w:tcW w:w="6804" w:type="dxa"/>
            <w:shd w:val="clear" w:color="auto" w:fill="auto"/>
            <w:noWrap/>
            <w:hideMark/>
          </w:tcPr>
          <w:p w14:paraId="41D0B848" w14:textId="77777777" w:rsidR="00AB7B9C" w:rsidRPr="004F6663" w:rsidRDefault="00AB7B9C" w:rsidP="00AB7B9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4F6663">
              <w:rPr>
                <w:rFonts w:eastAsia="Times New Roman"/>
                <w:color w:val="000000"/>
                <w:sz w:val="18"/>
                <w:szCs w:val="18"/>
                <w:lang w:eastAsia="en-AU"/>
              </w:rPr>
              <w:t>&lt;0.01%</w:t>
            </w:r>
          </w:p>
        </w:tc>
      </w:tr>
      <w:tr w:rsidR="00AB7B9C" w:rsidRPr="004F6663" w14:paraId="27E2BFC4" w14:textId="77777777" w:rsidTr="00AB7B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14:paraId="7FF34B7B" w14:textId="77777777" w:rsidR="00AB7B9C" w:rsidRPr="004F6663" w:rsidRDefault="00AB7B9C" w:rsidP="00AB7B9C">
            <w:pPr>
              <w:rPr>
                <w:rFonts w:eastAsia="Times New Roman"/>
                <w:b w:val="0"/>
                <w:color w:val="000000"/>
                <w:sz w:val="18"/>
                <w:szCs w:val="18"/>
                <w:lang w:eastAsia="en-AU"/>
              </w:rPr>
            </w:pPr>
            <w:r w:rsidRPr="004F6663">
              <w:rPr>
                <w:rFonts w:eastAsia="Times New Roman"/>
                <w:b w:val="0"/>
                <w:color w:val="000000"/>
                <w:sz w:val="18"/>
                <w:szCs w:val="18"/>
                <w:lang w:eastAsia="en-AU"/>
              </w:rPr>
              <w:t>Cheyletidae</w:t>
            </w:r>
          </w:p>
        </w:tc>
        <w:tc>
          <w:tcPr>
            <w:tcW w:w="6804" w:type="dxa"/>
            <w:shd w:val="clear" w:color="auto" w:fill="auto"/>
            <w:noWrap/>
            <w:hideMark/>
          </w:tcPr>
          <w:p w14:paraId="33A3A44C" w14:textId="77777777" w:rsidR="00AB7B9C" w:rsidRPr="004F6663" w:rsidRDefault="00AB7B9C" w:rsidP="00AB7B9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4F6663">
              <w:rPr>
                <w:rFonts w:eastAsia="Times New Roman"/>
                <w:color w:val="000000"/>
                <w:sz w:val="18"/>
                <w:szCs w:val="18"/>
                <w:lang w:eastAsia="en-AU"/>
              </w:rPr>
              <w:t>&lt;0.01%</w:t>
            </w:r>
          </w:p>
        </w:tc>
      </w:tr>
      <w:tr w:rsidR="00AB7B9C" w:rsidRPr="004F6663" w14:paraId="4CAC3AFE" w14:textId="77777777" w:rsidTr="00AB7B9C">
        <w:trPr>
          <w:trHeight w:val="30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14:paraId="40E398F8" w14:textId="77777777" w:rsidR="00AB7B9C" w:rsidRPr="004F6663" w:rsidRDefault="00AB7B9C" w:rsidP="00AB7B9C">
            <w:pPr>
              <w:rPr>
                <w:rFonts w:eastAsia="Times New Roman"/>
                <w:b w:val="0"/>
                <w:color w:val="000000"/>
                <w:sz w:val="18"/>
                <w:szCs w:val="18"/>
                <w:lang w:eastAsia="en-AU"/>
              </w:rPr>
            </w:pPr>
            <w:r w:rsidRPr="004F6663">
              <w:rPr>
                <w:rFonts w:eastAsia="Times New Roman"/>
                <w:b w:val="0"/>
                <w:color w:val="000000"/>
                <w:sz w:val="18"/>
                <w:szCs w:val="18"/>
                <w:lang w:eastAsia="en-AU"/>
              </w:rPr>
              <w:t>Cymbaeremaeidae</w:t>
            </w:r>
          </w:p>
        </w:tc>
        <w:tc>
          <w:tcPr>
            <w:tcW w:w="6804" w:type="dxa"/>
            <w:shd w:val="clear" w:color="auto" w:fill="auto"/>
            <w:noWrap/>
            <w:hideMark/>
          </w:tcPr>
          <w:p w14:paraId="767048F8" w14:textId="77777777" w:rsidR="00AB7B9C" w:rsidRPr="004F6663" w:rsidRDefault="00AB7B9C" w:rsidP="00AB7B9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4F6663">
              <w:rPr>
                <w:rFonts w:eastAsia="Times New Roman"/>
                <w:color w:val="000000"/>
                <w:sz w:val="18"/>
                <w:szCs w:val="18"/>
                <w:lang w:eastAsia="en-AU"/>
              </w:rPr>
              <w:t>&lt;0.01%</w:t>
            </w:r>
          </w:p>
        </w:tc>
      </w:tr>
      <w:tr w:rsidR="00AB7B9C" w:rsidRPr="004F6663" w14:paraId="58C4C806" w14:textId="77777777" w:rsidTr="00AB7B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14:paraId="06600781" w14:textId="77777777" w:rsidR="00AB7B9C" w:rsidRPr="004F6663" w:rsidRDefault="00AB7B9C" w:rsidP="00AB7B9C">
            <w:pPr>
              <w:rPr>
                <w:rFonts w:eastAsia="Times New Roman"/>
                <w:b w:val="0"/>
                <w:color w:val="000000"/>
                <w:sz w:val="18"/>
                <w:szCs w:val="18"/>
                <w:lang w:eastAsia="en-AU"/>
              </w:rPr>
            </w:pPr>
            <w:r w:rsidRPr="004F6663">
              <w:rPr>
                <w:rFonts w:eastAsia="Times New Roman"/>
                <w:b w:val="0"/>
                <w:color w:val="000000"/>
                <w:sz w:val="18"/>
                <w:szCs w:val="18"/>
                <w:lang w:eastAsia="en-AU"/>
              </w:rPr>
              <w:t>Ereynetidae</w:t>
            </w:r>
          </w:p>
        </w:tc>
        <w:tc>
          <w:tcPr>
            <w:tcW w:w="6804" w:type="dxa"/>
            <w:shd w:val="clear" w:color="auto" w:fill="auto"/>
            <w:noWrap/>
            <w:hideMark/>
          </w:tcPr>
          <w:p w14:paraId="2D0CA28D" w14:textId="77777777" w:rsidR="00AB7B9C" w:rsidRPr="004F6663" w:rsidRDefault="00AB7B9C" w:rsidP="00AB7B9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4F6663">
              <w:rPr>
                <w:rFonts w:eastAsia="Times New Roman"/>
                <w:color w:val="000000"/>
                <w:sz w:val="18"/>
                <w:szCs w:val="18"/>
                <w:lang w:eastAsia="en-AU"/>
              </w:rPr>
              <w:t>&lt;0.01%</w:t>
            </w:r>
          </w:p>
        </w:tc>
      </w:tr>
      <w:tr w:rsidR="00AB7B9C" w:rsidRPr="004F6663" w14:paraId="76CB61A1" w14:textId="77777777" w:rsidTr="00AB7B9C">
        <w:trPr>
          <w:trHeight w:val="30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14:paraId="103A6EFE" w14:textId="77777777" w:rsidR="00AB7B9C" w:rsidRPr="004F6663" w:rsidRDefault="00AB7B9C" w:rsidP="00AB7B9C">
            <w:pPr>
              <w:rPr>
                <w:rFonts w:eastAsia="Times New Roman"/>
                <w:b w:val="0"/>
                <w:color w:val="000000"/>
                <w:sz w:val="18"/>
                <w:szCs w:val="18"/>
                <w:lang w:eastAsia="en-AU"/>
              </w:rPr>
            </w:pPr>
            <w:r w:rsidRPr="004F6663">
              <w:rPr>
                <w:rFonts w:eastAsia="Times New Roman"/>
                <w:b w:val="0"/>
                <w:color w:val="000000"/>
                <w:sz w:val="18"/>
                <w:szCs w:val="18"/>
                <w:lang w:eastAsia="en-AU"/>
              </w:rPr>
              <w:t>Ologamasidae</w:t>
            </w:r>
          </w:p>
        </w:tc>
        <w:tc>
          <w:tcPr>
            <w:tcW w:w="6804" w:type="dxa"/>
            <w:shd w:val="clear" w:color="auto" w:fill="auto"/>
            <w:noWrap/>
            <w:hideMark/>
          </w:tcPr>
          <w:p w14:paraId="2CC0AD76" w14:textId="77777777" w:rsidR="00AB7B9C" w:rsidRPr="004F6663" w:rsidRDefault="00AB7B9C" w:rsidP="00AB7B9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4F6663">
              <w:rPr>
                <w:rFonts w:eastAsia="Times New Roman"/>
                <w:color w:val="000000"/>
                <w:sz w:val="18"/>
                <w:szCs w:val="18"/>
                <w:lang w:eastAsia="en-AU"/>
              </w:rPr>
              <w:t>&lt;0.01%</w:t>
            </w:r>
          </w:p>
        </w:tc>
      </w:tr>
      <w:tr w:rsidR="00AB7B9C" w:rsidRPr="004F6663" w14:paraId="0D611BE2" w14:textId="77777777" w:rsidTr="00AB7B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14:paraId="736D4E8D" w14:textId="77777777" w:rsidR="00AB7B9C" w:rsidRPr="004F6663" w:rsidRDefault="00AB7B9C" w:rsidP="00AB7B9C">
            <w:pPr>
              <w:rPr>
                <w:rFonts w:eastAsia="Times New Roman"/>
                <w:b w:val="0"/>
                <w:color w:val="000000"/>
                <w:sz w:val="18"/>
                <w:szCs w:val="18"/>
                <w:lang w:eastAsia="en-AU"/>
              </w:rPr>
            </w:pPr>
            <w:r w:rsidRPr="004F6663">
              <w:rPr>
                <w:rFonts w:eastAsia="Times New Roman"/>
                <w:b w:val="0"/>
                <w:color w:val="000000"/>
                <w:sz w:val="18"/>
                <w:szCs w:val="18"/>
                <w:lang w:eastAsia="en-AU"/>
              </w:rPr>
              <w:t>Oribatellidae</w:t>
            </w:r>
          </w:p>
        </w:tc>
        <w:tc>
          <w:tcPr>
            <w:tcW w:w="6804" w:type="dxa"/>
            <w:shd w:val="clear" w:color="auto" w:fill="auto"/>
            <w:noWrap/>
            <w:hideMark/>
          </w:tcPr>
          <w:p w14:paraId="436B7B2C" w14:textId="77777777" w:rsidR="00AB7B9C" w:rsidRPr="004F6663" w:rsidRDefault="00AB7B9C" w:rsidP="00AB7B9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4F6663">
              <w:rPr>
                <w:rFonts w:eastAsia="Times New Roman"/>
                <w:color w:val="000000"/>
                <w:sz w:val="18"/>
                <w:szCs w:val="18"/>
                <w:lang w:eastAsia="en-AU"/>
              </w:rPr>
              <w:t>&lt;0.01%</w:t>
            </w:r>
          </w:p>
        </w:tc>
      </w:tr>
      <w:tr w:rsidR="00AB7B9C" w:rsidRPr="004F6663" w14:paraId="12F40A57" w14:textId="77777777" w:rsidTr="00AB7B9C">
        <w:trPr>
          <w:trHeight w:val="30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14:paraId="617758DC" w14:textId="77777777" w:rsidR="00AB7B9C" w:rsidRPr="004F6663" w:rsidRDefault="00AB7B9C" w:rsidP="00AB7B9C">
            <w:pPr>
              <w:rPr>
                <w:rFonts w:eastAsia="Times New Roman"/>
                <w:b w:val="0"/>
                <w:color w:val="000000"/>
                <w:sz w:val="18"/>
                <w:szCs w:val="18"/>
                <w:lang w:eastAsia="en-AU"/>
              </w:rPr>
            </w:pPr>
            <w:r w:rsidRPr="004F6663">
              <w:rPr>
                <w:rFonts w:eastAsia="Times New Roman"/>
                <w:b w:val="0"/>
                <w:color w:val="000000"/>
                <w:sz w:val="18"/>
                <w:szCs w:val="18"/>
                <w:lang w:eastAsia="en-AU"/>
              </w:rPr>
              <w:t>Penthaleidae</w:t>
            </w:r>
          </w:p>
        </w:tc>
        <w:tc>
          <w:tcPr>
            <w:tcW w:w="6804" w:type="dxa"/>
            <w:shd w:val="clear" w:color="auto" w:fill="auto"/>
            <w:noWrap/>
            <w:hideMark/>
          </w:tcPr>
          <w:p w14:paraId="3A98CCC2" w14:textId="77777777" w:rsidR="00AB7B9C" w:rsidRPr="004F6663" w:rsidRDefault="00AB7B9C" w:rsidP="00AB7B9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4F6663">
              <w:rPr>
                <w:rFonts w:eastAsia="Times New Roman"/>
                <w:color w:val="000000"/>
                <w:sz w:val="18"/>
                <w:szCs w:val="18"/>
                <w:lang w:eastAsia="en-AU"/>
              </w:rPr>
              <w:t>&lt;0.01%</w:t>
            </w:r>
          </w:p>
        </w:tc>
      </w:tr>
      <w:tr w:rsidR="00AB7B9C" w:rsidRPr="004F6663" w14:paraId="5B4022A8" w14:textId="77777777" w:rsidTr="00AB7B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14:paraId="373D799B" w14:textId="77777777" w:rsidR="00AB7B9C" w:rsidRPr="004F6663" w:rsidRDefault="00AB7B9C" w:rsidP="00AB7B9C">
            <w:pPr>
              <w:rPr>
                <w:rFonts w:eastAsia="Times New Roman"/>
                <w:b w:val="0"/>
                <w:color w:val="000000"/>
                <w:sz w:val="18"/>
                <w:szCs w:val="18"/>
                <w:lang w:eastAsia="en-AU"/>
              </w:rPr>
            </w:pPr>
            <w:r w:rsidRPr="004F6663">
              <w:rPr>
                <w:rFonts w:eastAsia="Times New Roman"/>
                <w:b w:val="0"/>
                <w:color w:val="000000"/>
                <w:sz w:val="18"/>
                <w:szCs w:val="18"/>
                <w:lang w:eastAsia="en-AU"/>
              </w:rPr>
              <w:t>Suidasiidae</w:t>
            </w:r>
          </w:p>
        </w:tc>
        <w:tc>
          <w:tcPr>
            <w:tcW w:w="6804" w:type="dxa"/>
            <w:shd w:val="clear" w:color="auto" w:fill="auto"/>
            <w:noWrap/>
            <w:hideMark/>
          </w:tcPr>
          <w:p w14:paraId="4C6F0C85" w14:textId="77777777" w:rsidR="00AB7B9C" w:rsidRPr="004F6663" w:rsidRDefault="00AB7B9C" w:rsidP="00AB7B9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4F6663">
              <w:rPr>
                <w:rFonts w:eastAsia="Times New Roman"/>
                <w:color w:val="000000"/>
                <w:sz w:val="18"/>
                <w:szCs w:val="18"/>
                <w:lang w:eastAsia="en-AU"/>
              </w:rPr>
              <w:t>&lt;0.01%</w:t>
            </w:r>
          </w:p>
        </w:tc>
      </w:tr>
      <w:tr w:rsidR="00AB7B9C" w:rsidRPr="004F6663" w14:paraId="25AEEC54" w14:textId="77777777" w:rsidTr="00AB7B9C">
        <w:trPr>
          <w:trHeight w:val="30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14:paraId="467E66CA" w14:textId="77777777" w:rsidR="00AB7B9C" w:rsidRPr="004F6663" w:rsidRDefault="00AB7B9C" w:rsidP="00AB7B9C">
            <w:pPr>
              <w:rPr>
                <w:rFonts w:eastAsia="Times New Roman"/>
                <w:b w:val="0"/>
                <w:color w:val="000000"/>
                <w:sz w:val="18"/>
                <w:szCs w:val="18"/>
                <w:lang w:eastAsia="en-AU"/>
              </w:rPr>
            </w:pPr>
            <w:r w:rsidRPr="004F6663">
              <w:rPr>
                <w:rFonts w:eastAsia="Times New Roman"/>
                <w:b w:val="0"/>
                <w:color w:val="000000"/>
                <w:sz w:val="18"/>
                <w:szCs w:val="18"/>
                <w:lang w:eastAsia="en-AU"/>
              </w:rPr>
              <w:t>Trematuridae</w:t>
            </w:r>
          </w:p>
        </w:tc>
        <w:tc>
          <w:tcPr>
            <w:tcW w:w="6804" w:type="dxa"/>
            <w:shd w:val="clear" w:color="auto" w:fill="auto"/>
            <w:noWrap/>
            <w:hideMark/>
          </w:tcPr>
          <w:p w14:paraId="7A3A3277" w14:textId="77777777" w:rsidR="00AB7B9C" w:rsidRPr="004F6663" w:rsidRDefault="00AB7B9C" w:rsidP="00AB7B9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4F6663">
              <w:rPr>
                <w:rFonts w:eastAsia="Times New Roman"/>
                <w:color w:val="000000"/>
                <w:sz w:val="18"/>
                <w:szCs w:val="18"/>
                <w:lang w:eastAsia="en-AU"/>
              </w:rPr>
              <w:t>&lt;0.01%</w:t>
            </w:r>
          </w:p>
        </w:tc>
      </w:tr>
      <w:tr w:rsidR="00AB7B9C" w:rsidRPr="004F6663" w14:paraId="3DA00D10" w14:textId="77777777" w:rsidTr="00AB7B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14:paraId="42AD17F9" w14:textId="77777777" w:rsidR="00AB7B9C" w:rsidRPr="004F6663" w:rsidRDefault="00AB7B9C" w:rsidP="00AB7B9C">
            <w:pPr>
              <w:rPr>
                <w:rFonts w:eastAsia="Times New Roman"/>
                <w:b w:val="0"/>
                <w:color w:val="000000"/>
                <w:sz w:val="18"/>
                <w:szCs w:val="18"/>
                <w:lang w:eastAsia="en-AU"/>
              </w:rPr>
            </w:pPr>
            <w:r w:rsidRPr="004F6663">
              <w:rPr>
                <w:rFonts w:eastAsia="Times New Roman"/>
                <w:b w:val="0"/>
                <w:color w:val="000000"/>
                <w:sz w:val="18"/>
                <w:szCs w:val="18"/>
                <w:lang w:eastAsia="en-AU"/>
              </w:rPr>
              <w:t>Tuckerellidae</w:t>
            </w:r>
          </w:p>
        </w:tc>
        <w:tc>
          <w:tcPr>
            <w:tcW w:w="6804" w:type="dxa"/>
            <w:shd w:val="clear" w:color="auto" w:fill="auto"/>
            <w:noWrap/>
            <w:hideMark/>
          </w:tcPr>
          <w:p w14:paraId="057D93E9" w14:textId="77777777" w:rsidR="00AB7B9C" w:rsidRPr="004F6663" w:rsidRDefault="00AB7B9C" w:rsidP="00AB7B9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4F6663">
              <w:rPr>
                <w:rFonts w:eastAsia="Times New Roman"/>
                <w:color w:val="000000"/>
                <w:sz w:val="18"/>
                <w:szCs w:val="18"/>
                <w:lang w:eastAsia="en-AU"/>
              </w:rPr>
              <w:t>&lt;0.01%</w:t>
            </w:r>
          </w:p>
        </w:tc>
      </w:tr>
      <w:tr w:rsidR="00AB7B9C" w:rsidRPr="004F6663" w14:paraId="1873C2B4" w14:textId="77777777" w:rsidTr="00AB7B9C">
        <w:trPr>
          <w:trHeight w:val="315"/>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14:paraId="4021FA3A" w14:textId="77777777" w:rsidR="00AB7B9C" w:rsidRPr="004F6663" w:rsidRDefault="00AB7B9C" w:rsidP="00AB7B9C">
            <w:pPr>
              <w:rPr>
                <w:rFonts w:eastAsia="Times New Roman"/>
                <w:b w:val="0"/>
                <w:color w:val="000000"/>
                <w:sz w:val="18"/>
                <w:szCs w:val="18"/>
                <w:lang w:eastAsia="en-AU"/>
              </w:rPr>
            </w:pPr>
            <w:r w:rsidRPr="004F6663">
              <w:rPr>
                <w:rFonts w:eastAsia="Times New Roman"/>
                <w:b w:val="0"/>
                <w:color w:val="000000"/>
                <w:sz w:val="18"/>
                <w:szCs w:val="18"/>
                <w:lang w:eastAsia="en-AU"/>
              </w:rPr>
              <w:t>Uropodidae</w:t>
            </w:r>
          </w:p>
        </w:tc>
        <w:tc>
          <w:tcPr>
            <w:tcW w:w="6804" w:type="dxa"/>
            <w:shd w:val="clear" w:color="auto" w:fill="auto"/>
            <w:noWrap/>
            <w:hideMark/>
          </w:tcPr>
          <w:p w14:paraId="72894D9F" w14:textId="77777777" w:rsidR="00AB7B9C" w:rsidRPr="004F6663" w:rsidRDefault="00AB7B9C" w:rsidP="00AB7B9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4F6663">
              <w:rPr>
                <w:rFonts w:eastAsia="Times New Roman"/>
                <w:color w:val="000000"/>
                <w:sz w:val="18"/>
                <w:szCs w:val="18"/>
                <w:lang w:eastAsia="en-AU"/>
              </w:rPr>
              <w:t>&lt;0.01%</w:t>
            </w:r>
          </w:p>
        </w:tc>
      </w:tr>
    </w:tbl>
    <w:p w14:paraId="2C012345" w14:textId="77777777" w:rsidR="00AB7B9C" w:rsidRPr="004F6663" w:rsidRDefault="00AB7B9C" w:rsidP="00AB7B9C">
      <w:pPr>
        <w:rPr>
          <w:rFonts w:asciiTheme="minorHAnsi" w:hAnsiTheme="minorHAnsi"/>
          <w:sz w:val="18"/>
          <w:szCs w:val="18"/>
        </w:rPr>
      </w:pPr>
      <w:r w:rsidRPr="004F6663">
        <w:rPr>
          <w:rFonts w:asciiTheme="minorHAnsi" w:hAnsiTheme="minorHAnsi"/>
          <w:b/>
          <w:sz w:val="18"/>
          <w:szCs w:val="18"/>
        </w:rPr>
        <w:t xml:space="preserve">Note: a. </w:t>
      </w:r>
      <w:r w:rsidRPr="004F6663">
        <w:rPr>
          <w:rFonts w:asciiTheme="minorHAnsi" w:hAnsiTheme="minorHAnsi"/>
          <w:sz w:val="18"/>
        </w:rPr>
        <w:t>Calculated</w:t>
      </w:r>
      <w:r w:rsidRPr="004F6663">
        <w:rPr>
          <w:rFonts w:asciiTheme="minorHAnsi" w:hAnsiTheme="minorHAnsi"/>
          <w:sz w:val="18"/>
          <w:szCs w:val="18"/>
        </w:rPr>
        <w:t xml:space="preserve"> on the basis of interception events recorded by Australia over an 18 year period (1 January 2000 to 28 February 2018).</w:t>
      </w:r>
    </w:p>
    <w:p w14:paraId="42B2EA87" w14:textId="32EADA86" w:rsidR="00AB7B9C" w:rsidRPr="004F6663" w:rsidRDefault="00AB7B9C" w:rsidP="00AB7B9C">
      <w:pPr>
        <w:overflowPunct w:val="0"/>
        <w:autoSpaceDE w:val="0"/>
        <w:autoSpaceDN w:val="0"/>
        <w:adjustRightInd w:val="0"/>
        <w:spacing w:before="80" w:after="80"/>
        <w:ind w:right="283"/>
        <w:textAlignment w:val="baseline"/>
      </w:pPr>
      <w:r w:rsidRPr="004F6663">
        <w:t xml:space="preserve">The breakdown of mite interception events that were positively assigned to genus is considered </w:t>
      </w:r>
      <w:r w:rsidR="0068789B" w:rsidRPr="004F6663">
        <w:t xml:space="preserve">in </w:t>
      </w:r>
      <w:r w:rsidR="004B47B9" w:rsidRPr="004F6663">
        <w:fldChar w:fldCharType="begin"/>
      </w:r>
      <w:r w:rsidR="004B47B9" w:rsidRPr="004F6663">
        <w:instrText xml:space="preserve"> REF _Ref524012503 \h </w:instrText>
      </w:r>
      <w:r w:rsidR="002805D8" w:rsidRPr="004F6663">
        <w:instrText xml:space="preserve"> \* MERGEFORMAT </w:instrText>
      </w:r>
      <w:r w:rsidR="004B47B9" w:rsidRPr="004F6663">
        <w:fldChar w:fldCharType="separate"/>
      </w:r>
      <w:r w:rsidR="00124963" w:rsidRPr="004F6663">
        <w:t xml:space="preserve">Table </w:t>
      </w:r>
      <w:r w:rsidR="00124963" w:rsidRPr="004F6663">
        <w:rPr>
          <w:noProof/>
        </w:rPr>
        <w:t>III</w:t>
      </w:r>
      <w:r w:rsidR="004B47B9" w:rsidRPr="004F6663">
        <w:fldChar w:fldCharType="end"/>
      </w:r>
      <w:r w:rsidRPr="004F6663">
        <w:t xml:space="preserve">. Of the </w:t>
      </w:r>
      <w:r w:rsidR="0068789B" w:rsidRPr="004F6663">
        <w:t>approximately</w:t>
      </w:r>
      <w:r w:rsidRPr="004F6663">
        <w:t xml:space="preserve"> 9,700 mite interceptions recorded by the department, 75 per cent were positively identified to genus level, with 54 genera recorded. </w:t>
      </w:r>
      <w:r w:rsidRPr="004F6663">
        <w:rPr>
          <w:i/>
        </w:rPr>
        <w:t>Tetranychus</w:t>
      </w:r>
      <w:r w:rsidRPr="004F6663">
        <w:t xml:space="preserve"> is the </w:t>
      </w:r>
      <w:r w:rsidR="00883E76" w:rsidRPr="004F6663">
        <w:t>most frequent</w:t>
      </w:r>
      <w:r w:rsidRPr="004F6663">
        <w:t xml:space="preserve"> genus identified as an interception on the cut flower and foliage pathway.</w:t>
      </w:r>
    </w:p>
    <w:p w14:paraId="64DC1C6D" w14:textId="77777777" w:rsidR="00AB7B9C" w:rsidRPr="004F6663" w:rsidRDefault="00AB7B9C" w:rsidP="00301FA8">
      <w:pPr>
        <w:pStyle w:val="Caption"/>
      </w:pPr>
      <w:bookmarkStart w:id="160" w:name="_Ref519527878"/>
      <w:bookmarkStart w:id="161" w:name="_Ref522011864"/>
      <w:bookmarkStart w:id="162" w:name="_Ref524012503"/>
      <w:bookmarkStart w:id="163" w:name="_Toc522017649"/>
      <w:bookmarkStart w:id="164" w:name="_Toc11397968"/>
      <w:r w:rsidRPr="004F6663">
        <w:t>Table</w:t>
      </w:r>
      <w:bookmarkEnd w:id="160"/>
      <w:bookmarkEnd w:id="161"/>
      <w:r w:rsidR="004B5448" w:rsidRPr="004F6663">
        <w:t xml:space="preserve"> </w:t>
      </w:r>
      <w:r w:rsidR="00A73F97" w:rsidRPr="004F6663">
        <w:rPr>
          <w:noProof/>
        </w:rPr>
        <w:fldChar w:fldCharType="begin"/>
      </w:r>
      <w:r w:rsidR="00A73F97" w:rsidRPr="004F6663">
        <w:rPr>
          <w:noProof/>
        </w:rPr>
        <w:instrText xml:space="preserve"> SEQ Table \* ROMAN \s 2  \* MERGEFORMAT </w:instrText>
      </w:r>
      <w:r w:rsidR="00A73F97" w:rsidRPr="004F6663">
        <w:rPr>
          <w:noProof/>
        </w:rPr>
        <w:fldChar w:fldCharType="separate"/>
      </w:r>
      <w:r w:rsidR="00124963" w:rsidRPr="004F6663">
        <w:rPr>
          <w:noProof/>
        </w:rPr>
        <w:t>III</w:t>
      </w:r>
      <w:r w:rsidR="00A73F97" w:rsidRPr="004F6663">
        <w:rPr>
          <w:noProof/>
        </w:rPr>
        <w:fldChar w:fldCharType="end"/>
      </w:r>
      <w:bookmarkEnd w:id="162"/>
      <w:r w:rsidRPr="004F6663">
        <w:t xml:space="preserve"> Mite interceptions (identified to genus)</w:t>
      </w:r>
      <w:bookmarkEnd w:id="163"/>
      <w:bookmarkEnd w:id="164"/>
    </w:p>
    <w:tbl>
      <w:tblPr>
        <w:tblW w:w="9072" w:type="dxa"/>
        <w:tblBorders>
          <w:top w:val="single" w:sz="8" w:space="0" w:color="auto"/>
          <w:bottom w:val="single" w:sz="4" w:space="0" w:color="auto"/>
        </w:tblBorders>
        <w:tblLook w:val="04A0" w:firstRow="1" w:lastRow="0" w:firstColumn="1" w:lastColumn="0" w:noHBand="0" w:noVBand="1"/>
      </w:tblPr>
      <w:tblGrid>
        <w:gridCol w:w="2268"/>
        <w:gridCol w:w="6804"/>
      </w:tblGrid>
      <w:tr w:rsidR="00AB7B9C" w:rsidRPr="004F6663" w14:paraId="28AF6D18" w14:textId="77777777" w:rsidTr="00AB7B9C">
        <w:trPr>
          <w:trHeight w:val="300"/>
        </w:trPr>
        <w:tc>
          <w:tcPr>
            <w:tcW w:w="2268" w:type="dxa"/>
            <w:shd w:val="clear" w:color="auto" w:fill="auto"/>
            <w:noWrap/>
            <w:vAlign w:val="center"/>
            <w:hideMark/>
          </w:tcPr>
          <w:p w14:paraId="6B3B6433" w14:textId="77777777" w:rsidR="00AB7B9C" w:rsidRPr="004F6663" w:rsidRDefault="00AB7B9C" w:rsidP="00AB7B9C">
            <w:pPr>
              <w:rPr>
                <w:rFonts w:eastAsia="Times New Roman"/>
                <w:b/>
                <w:bCs/>
                <w:color w:val="000000"/>
                <w:sz w:val="18"/>
                <w:szCs w:val="18"/>
                <w:lang w:eastAsia="en-AU"/>
              </w:rPr>
            </w:pPr>
            <w:r w:rsidRPr="004F6663">
              <w:rPr>
                <w:rFonts w:eastAsia="Times New Roman"/>
                <w:b/>
                <w:bCs/>
                <w:color w:val="000000"/>
                <w:sz w:val="18"/>
                <w:szCs w:val="18"/>
                <w:lang w:eastAsia="en-AU"/>
              </w:rPr>
              <w:t>Genus</w:t>
            </w:r>
          </w:p>
        </w:tc>
        <w:tc>
          <w:tcPr>
            <w:tcW w:w="6804" w:type="dxa"/>
            <w:shd w:val="clear" w:color="auto" w:fill="auto"/>
            <w:noWrap/>
            <w:vAlign w:val="center"/>
            <w:hideMark/>
          </w:tcPr>
          <w:p w14:paraId="607FFA3A" w14:textId="77777777" w:rsidR="00AB7B9C" w:rsidRPr="004F6663" w:rsidRDefault="00AB7B9C" w:rsidP="00AB7B9C">
            <w:pPr>
              <w:jc w:val="center"/>
              <w:rPr>
                <w:rFonts w:eastAsia="Times New Roman"/>
                <w:b/>
                <w:bCs/>
                <w:color w:val="000000"/>
                <w:sz w:val="18"/>
                <w:szCs w:val="18"/>
                <w:lang w:eastAsia="en-AU"/>
              </w:rPr>
            </w:pPr>
            <w:r w:rsidRPr="004F6663">
              <w:rPr>
                <w:rFonts w:eastAsia="Times New Roman"/>
                <w:b/>
                <w:bCs/>
                <w:color w:val="000000"/>
                <w:sz w:val="18"/>
                <w:szCs w:val="18"/>
                <w:lang w:eastAsia="en-AU"/>
              </w:rPr>
              <w:t>Proportion of all interception events (a)</w:t>
            </w:r>
          </w:p>
        </w:tc>
      </w:tr>
      <w:tr w:rsidR="00AB7B9C" w:rsidRPr="004F6663" w14:paraId="6A9EC005" w14:textId="77777777" w:rsidTr="00AB7B9C">
        <w:trPr>
          <w:trHeight w:val="300"/>
        </w:trPr>
        <w:tc>
          <w:tcPr>
            <w:tcW w:w="2268" w:type="dxa"/>
            <w:shd w:val="clear" w:color="auto" w:fill="auto"/>
            <w:noWrap/>
            <w:vAlign w:val="center"/>
            <w:hideMark/>
          </w:tcPr>
          <w:p w14:paraId="6CF90C61"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Tetranychus</w:t>
            </w:r>
          </w:p>
        </w:tc>
        <w:tc>
          <w:tcPr>
            <w:tcW w:w="6804" w:type="dxa"/>
            <w:shd w:val="clear" w:color="auto" w:fill="auto"/>
            <w:noWrap/>
            <w:vAlign w:val="center"/>
            <w:hideMark/>
          </w:tcPr>
          <w:p w14:paraId="295CDD33" w14:textId="77777777" w:rsidR="00AB7B9C" w:rsidRPr="004F6663" w:rsidRDefault="00AB7B9C" w:rsidP="00AB7B9C">
            <w:pPr>
              <w:jc w:val="center"/>
              <w:rPr>
                <w:rFonts w:eastAsia="Times New Roman"/>
                <w:color w:val="000000"/>
                <w:sz w:val="18"/>
                <w:szCs w:val="18"/>
                <w:lang w:eastAsia="en-AU"/>
              </w:rPr>
            </w:pPr>
            <w:r w:rsidRPr="004F6663">
              <w:rPr>
                <w:rFonts w:eastAsia="Times New Roman"/>
                <w:color w:val="000000"/>
                <w:sz w:val="18"/>
                <w:szCs w:val="18"/>
                <w:lang w:eastAsia="en-AU"/>
              </w:rPr>
              <w:t>15.92%</w:t>
            </w:r>
          </w:p>
        </w:tc>
      </w:tr>
      <w:tr w:rsidR="00AB7B9C" w:rsidRPr="004F6663" w14:paraId="6E4BDC90" w14:textId="77777777" w:rsidTr="00AB7B9C">
        <w:trPr>
          <w:trHeight w:val="300"/>
        </w:trPr>
        <w:tc>
          <w:tcPr>
            <w:tcW w:w="2268" w:type="dxa"/>
            <w:shd w:val="clear" w:color="auto" w:fill="auto"/>
            <w:noWrap/>
            <w:vAlign w:val="center"/>
            <w:hideMark/>
          </w:tcPr>
          <w:p w14:paraId="67397F7E"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(Not identified further)</w:t>
            </w:r>
          </w:p>
        </w:tc>
        <w:tc>
          <w:tcPr>
            <w:tcW w:w="6804" w:type="dxa"/>
            <w:shd w:val="clear" w:color="auto" w:fill="auto"/>
            <w:noWrap/>
            <w:vAlign w:val="center"/>
            <w:hideMark/>
          </w:tcPr>
          <w:p w14:paraId="23DCF265" w14:textId="77777777" w:rsidR="00AB7B9C" w:rsidRPr="004F6663" w:rsidRDefault="00AB7B9C" w:rsidP="00AB7B9C">
            <w:pPr>
              <w:jc w:val="center"/>
              <w:rPr>
                <w:rFonts w:eastAsia="Times New Roman"/>
                <w:color w:val="000000"/>
                <w:sz w:val="18"/>
                <w:szCs w:val="18"/>
                <w:lang w:eastAsia="en-AU"/>
              </w:rPr>
            </w:pPr>
            <w:r w:rsidRPr="004F6663">
              <w:rPr>
                <w:rFonts w:eastAsia="Times New Roman"/>
                <w:color w:val="000000"/>
                <w:sz w:val="18"/>
                <w:szCs w:val="18"/>
                <w:lang w:eastAsia="en-AU"/>
              </w:rPr>
              <w:t>6.46%</w:t>
            </w:r>
          </w:p>
        </w:tc>
      </w:tr>
      <w:tr w:rsidR="00AB7B9C" w:rsidRPr="004F6663" w14:paraId="7538313B" w14:textId="77777777" w:rsidTr="00AB7B9C">
        <w:trPr>
          <w:trHeight w:val="300"/>
        </w:trPr>
        <w:tc>
          <w:tcPr>
            <w:tcW w:w="2268" w:type="dxa"/>
            <w:shd w:val="clear" w:color="auto" w:fill="auto"/>
            <w:noWrap/>
            <w:vAlign w:val="center"/>
            <w:hideMark/>
          </w:tcPr>
          <w:p w14:paraId="6F597247"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Neoseiulus</w:t>
            </w:r>
          </w:p>
        </w:tc>
        <w:tc>
          <w:tcPr>
            <w:tcW w:w="6804" w:type="dxa"/>
            <w:shd w:val="clear" w:color="auto" w:fill="auto"/>
            <w:noWrap/>
            <w:vAlign w:val="center"/>
            <w:hideMark/>
          </w:tcPr>
          <w:p w14:paraId="5581F245" w14:textId="77777777" w:rsidR="00AB7B9C" w:rsidRPr="004F6663" w:rsidRDefault="00AB7B9C" w:rsidP="00AB7B9C">
            <w:pPr>
              <w:jc w:val="center"/>
              <w:rPr>
                <w:rFonts w:eastAsia="Times New Roman"/>
                <w:color w:val="000000"/>
                <w:sz w:val="18"/>
                <w:szCs w:val="18"/>
                <w:lang w:eastAsia="en-AU"/>
              </w:rPr>
            </w:pPr>
            <w:r w:rsidRPr="004F6663">
              <w:rPr>
                <w:rFonts w:eastAsia="Times New Roman"/>
                <w:color w:val="000000"/>
                <w:sz w:val="18"/>
                <w:szCs w:val="18"/>
                <w:lang w:eastAsia="en-AU"/>
              </w:rPr>
              <w:t>1.50%</w:t>
            </w:r>
          </w:p>
        </w:tc>
      </w:tr>
      <w:tr w:rsidR="00AB7B9C" w:rsidRPr="004F6663" w14:paraId="59585E8E" w14:textId="77777777" w:rsidTr="00AB7B9C">
        <w:trPr>
          <w:trHeight w:val="300"/>
        </w:trPr>
        <w:tc>
          <w:tcPr>
            <w:tcW w:w="2268" w:type="dxa"/>
            <w:shd w:val="clear" w:color="auto" w:fill="auto"/>
            <w:noWrap/>
            <w:vAlign w:val="center"/>
            <w:hideMark/>
          </w:tcPr>
          <w:p w14:paraId="07C5A16B"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Phytoseiulus</w:t>
            </w:r>
          </w:p>
        </w:tc>
        <w:tc>
          <w:tcPr>
            <w:tcW w:w="6804" w:type="dxa"/>
            <w:shd w:val="clear" w:color="auto" w:fill="auto"/>
            <w:noWrap/>
            <w:vAlign w:val="center"/>
            <w:hideMark/>
          </w:tcPr>
          <w:p w14:paraId="43CE3873" w14:textId="77777777" w:rsidR="00AB7B9C" w:rsidRPr="004F6663" w:rsidRDefault="00AB7B9C" w:rsidP="00AB7B9C">
            <w:pPr>
              <w:jc w:val="center"/>
              <w:rPr>
                <w:rFonts w:eastAsia="Times New Roman"/>
                <w:color w:val="000000"/>
                <w:sz w:val="18"/>
                <w:szCs w:val="18"/>
                <w:lang w:eastAsia="en-AU"/>
              </w:rPr>
            </w:pPr>
            <w:r w:rsidRPr="004F6663">
              <w:rPr>
                <w:rFonts w:eastAsia="Times New Roman"/>
                <w:color w:val="000000"/>
                <w:sz w:val="18"/>
                <w:szCs w:val="18"/>
                <w:lang w:eastAsia="en-AU"/>
              </w:rPr>
              <w:t>0.54%</w:t>
            </w:r>
          </w:p>
        </w:tc>
      </w:tr>
      <w:tr w:rsidR="00AB7B9C" w:rsidRPr="004F6663" w14:paraId="54D9D6EE" w14:textId="77777777" w:rsidTr="00AB7B9C">
        <w:trPr>
          <w:trHeight w:val="300"/>
        </w:trPr>
        <w:tc>
          <w:tcPr>
            <w:tcW w:w="2268" w:type="dxa"/>
            <w:shd w:val="clear" w:color="auto" w:fill="auto"/>
            <w:noWrap/>
            <w:vAlign w:val="center"/>
            <w:hideMark/>
          </w:tcPr>
          <w:p w14:paraId="2E305211"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Tyrophagus</w:t>
            </w:r>
          </w:p>
        </w:tc>
        <w:tc>
          <w:tcPr>
            <w:tcW w:w="6804" w:type="dxa"/>
            <w:shd w:val="clear" w:color="auto" w:fill="auto"/>
            <w:noWrap/>
            <w:vAlign w:val="center"/>
            <w:hideMark/>
          </w:tcPr>
          <w:p w14:paraId="0EC91FE9" w14:textId="77777777" w:rsidR="00AB7B9C" w:rsidRPr="004F6663" w:rsidRDefault="00AB7B9C" w:rsidP="00AB7B9C">
            <w:pPr>
              <w:jc w:val="center"/>
              <w:rPr>
                <w:rFonts w:eastAsia="Times New Roman"/>
                <w:color w:val="000000"/>
                <w:sz w:val="18"/>
                <w:szCs w:val="18"/>
                <w:lang w:eastAsia="en-AU"/>
              </w:rPr>
            </w:pPr>
            <w:r w:rsidRPr="004F6663">
              <w:rPr>
                <w:rFonts w:eastAsia="Times New Roman"/>
                <w:color w:val="000000"/>
                <w:sz w:val="18"/>
                <w:szCs w:val="18"/>
                <w:lang w:eastAsia="en-AU"/>
              </w:rPr>
              <w:t>0.21%</w:t>
            </w:r>
          </w:p>
        </w:tc>
      </w:tr>
      <w:tr w:rsidR="00AB7B9C" w:rsidRPr="004F6663" w14:paraId="76513DA0" w14:textId="77777777" w:rsidTr="00AB7B9C">
        <w:trPr>
          <w:trHeight w:val="300"/>
        </w:trPr>
        <w:tc>
          <w:tcPr>
            <w:tcW w:w="2268" w:type="dxa"/>
            <w:shd w:val="clear" w:color="auto" w:fill="auto"/>
            <w:noWrap/>
            <w:vAlign w:val="center"/>
            <w:hideMark/>
          </w:tcPr>
          <w:p w14:paraId="44174586"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Parasitus</w:t>
            </w:r>
          </w:p>
        </w:tc>
        <w:tc>
          <w:tcPr>
            <w:tcW w:w="6804" w:type="dxa"/>
            <w:shd w:val="clear" w:color="auto" w:fill="auto"/>
            <w:noWrap/>
            <w:vAlign w:val="center"/>
            <w:hideMark/>
          </w:tcPr>
          <w:p w14:paraId="4BD2F015" w14:textId="77777777" w:rsidR="00AB7B9C" w:rsidRPr="004F6663" w:rsidRDefault="00AB7B9C" w:rsidP="00AB7B9C">
            <w:pPr>
              <w:jc w:val="center"/>
              <w:rPr>
                <w:rFonts w:eastAsia="Times New Roman"/>
                <w:color w:val="000000"/>
                <w:sz w:val="18"/>
                <w:szCs w:val="18"/>
                <w:lang w:eastAsia="en-AU"/>
              </w:rPr>
            </w:pPr>
            <w:r w:rsidRPr="004F6663">
              <w:rPr>
                <w:rFonts w:eastAsia="Times New Roman"/>
                <w:color w:val="000000"/>
                <w:sz w:val="18"/>
                <w:szCs w:val="18"/>
                <w:lang w:eastAsia="en-AU"/>
              </w:rPr>
              <w:t>0.18%</w:t>
            </w:r>
          </w:p>
        </w:tc>
      </w:tr>
      <w:tr w:rsidR="00AB7B9C" w:rsidRPr="004F6663" w14:paraId="421AFF23" w14:textId="77777777" w:rsidTr="00AB7B9C">
        <w:trPr>
          <w:trHeight w:val="300"/>
        </w:trPr>
        <w:tc>
          <w:tcPr>
            <w:tcW w:w="2268" w:type="dxa"/>
            <w:shd w:val="clear" w:color="auto" w:fill="auto"/>
            <w:noWrap/>
            <w:vAlign w:val="center"/>
            <w:hideMark/>
          </w:tcPr>
          <w:p w14:paraId="25B627D3"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Tydeus</w:t>
            </w:r>
          </w:p>
        </w:tc>
        <w:tc>
          <w:tcPr>
            <w:tcW w:w="6804" w:type="dxa"/>
            <w:shd w:val="clear" w:color="auto" w:fill="auto"/>
            <w:noWrap/>
            <w:vAlign w:val="center"/>
            <w:hideMark/>
          </w:tcPr>
          <w:p w14:paraId="58229780" w14:textId="77777777" w:rsidR="00AB7B9C" w:rsidRPr="004F6663" w:rsidRDefault="00AB7B9C" w:rsidP="00AB7B9C">
            <w:pPr>
              <w:jc w:val="center"/>
              <w:rPr>
                <w:rFonts w:eastAsia="Times New Roman"/>
                <w:color w:val="000000"/>
                <w:sz w:val="18"/>
                <w:szCs w:val="18"/>
                <w:lang w:eastAsia="en-AU"/>
              </w:rPr>
            </w:pPr>
            <w:r w:rsidRPr="004F6663">
              <w:rPr>
                <w:rFonts w:eastAsia="Times New Roman"/>
                <w:color w:val="000000"/>
                <w:sz w:val="18"/>
                <w:szCs w:val="18"/>
                <w:lang w:eastAsia="en-AU"/>
              </w:rPr>
              <w:t>0.08%</w:t>
            </w:r>
          </w:p>
        </w:tc>
      </w:tr>
      <w:tr w:rsidR="00AB7B9C" w:rsidRPr="004F6663" w14:paraId="5E9CDF86" w14:textId="77777777" w:rsidTr="00AB7B9C">
        <w:trPr>
          <w:trHeight w:val="300"/>
        </w:trPr>
        <w:tc>
          <w:tcPr>
            <w:tcW w:w="2268" w:type="dxa"/>
            <w:shd w:val="clear" w:color="auto" w:fill="auto"/>
            <w:noWrap/>
            <w:vAlign w:val="center"/>
            <w:hideMark/>
          </w:tcPr>
          <w:p w14:paraId="20BAC24D"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Bdellodes</w:t>
            </w:r>
          </w:p>
        </w:tc>
        <w:tc>
          <w:tcPr>
            <w:tcW w:w="6804" w:type="dxa"/>
            <w:shd w:val="clear" w:color="auto" w:fill="auto"/>
            <w:noWrap/>
            <w:vAlign w:val="center"/>
            <w:hideMark/>
          </w:tcPr>
          <w:p w14:paraId="37BCBC9F" w14:textId="77777777" w:rsidR="00AB7B9C" w:rsidRPr="004F6663" w:rsidRDefault="00AB7B9C" w:rsidP="00AB7B9C">
            <w:pPr>
              <w:jc w:val="center"/>
              <w:rPr>
                <w:rFonts w:eastAsia="Times New Roman"/>
                <w:color w:val="000000"/>
                <w:sz w:val="18"/>
                <w:szCs w:val="18"/>
                <w:lang w:eastAsia="en-AU"/>
              </w:rPr>
            </w:pPr>
            <w:r w:rsidRPr="004F6663">
              <w:rPr>
                <w:rFonts w:eastAsia="Times New Roman"/>
                <w:color w:val="000000"/>
                <w:sz w:val="18"/>
                <w:szCs w:val="18"/>
                <w:lang w:eastAsia="en-AU"/>
              </w:rPr>
              <w:t>0.07%</w:t>
            </w:r>
          </w:p>
        </w:tc>
      </w:tr>
      <w:tr w:rsidR="00AB7B9C" w:rsidRPr="004F6663" w14:paraId="486F650C" w14:textId="77777777" w:rsidTr="00AB7B9C">
        <w:trPr>
          <w:trHeight w:val="300"/>
        </w:trPr>
        <w:tc>
          <w:tcPr>
            <w:tcW w:w="2268" w:type="dxa"/>
            <w:shd w:val="clear" w:color="auto" w:fill="auto"/>
            <w:noWrap/>
            <w:vAlign w:val="center"/>
            <w:hideMark/>
          </w:tcPr>
          <w:p w14:paraId="4338079F"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Anystis</w:t>
            </w:r>
          </w:p>
        </w:tc>
        <w:tc>
          <w:tcPr>
            <w:tcW w:w="6804" w:type="dxa"/>
            <w:shd w:val="clear" w:color="auto" w:fill="auto"/>
            <w:noWrap/>
            <w:vAlign w:val="center"/>
            <w:hideMark/>
          </w:tcPr>
          <w:p w14:paraId="578946D6" w14:textId="77777777" w:rsidR="00AB7B9C" w:rsidRPr="004F6663" w:rsidRDefault="00AB7B9C" w:rsidP="00AB7B9C">
            <w:pPr>
              <w:jc w:val="center"/>
              <w:rPr>
                <w:rFonts w:eastAsia="Times New Roman"/>
                <w:color w:val="000000"/>
                <w:sz w:val="18"/>
                <w:szCs w:val="18"/>
                <w:lang w:eastAsia="en-AU"/>
              </w:rPr>
            </w:pPr>
            <w:r w:rsidRPr="004F6663">
              <w:rPr>
                <w:rFonts w:eastAsia="Times New Roman"/>
                <w:color w:val="000000"/>
                <w:sz w:val="18"/>
                <w:szCs w:val="18"/>
                <w:lang w:eastAsia="en-AU"/>
              </w:rPr>
              <w:t>0.04%</w:t>
            </w:r>
          </w:p>
        </w:tc>
      </w:tr>
      <w:tr w:rsidR="00AB7B9C" w:rsidRPr="004F6663" w14:paraId="08C152B0" w14:textId="77777777" w:rsidTr="00AB7B9C">
        <w:trPr>
          <w:trHeight w:val="300"/>
        </w:trPr>
        <w:tc>
          <w:tcPr>
            <w:tcW w:w="2268" w:type="dxa"/>
            <w:shd w:val="clear" w:color="auto" w:fill="auto"/>
            <w:noWrap/>
            <w:vAlign w:val="center"/>
            <w:hideMark/>
          </w:tcPr>
          <w:p w14:paraId="74844703"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Lasioseius</w:t>
            </w:r>
          </w:p>
        </w:tc>
        <w:tc>
          <w:tcPr>
            <w:tcW w:w="6804" w:type="dxa"/>
            <w:shd w:val="clear" w:color="auto" w:fill="auto"/>
            <w:noWrap/>
            <w:vAlign w:val="center"/>
            <w:hideMark/>
          </w:tcPr>
          <w:p w14:paraId="11A52D23" w14:textId="77777777" w:rsidR="00AB7B9C" w:rsidRPr="004F6663" w:rsidRDefault="00AB7B9C" w:rsidP="00AB7B9C">
            <w:pPr>
              <w:jc w:val="center"/>
              <w:rPr>
                <w:rFonts w:eastAsia="Times New Roman"/>
                <w:color w:val="000000"/>
                <w:sz w:val="18"/>
                <w:szCs w:val="18"/>
                <w:lang w:eastAsia="en-AU"/>
              </w:rPr>
            </w:pPr>
            <w:r w:rsidRPr="004F6663">
              <w:rPr>
                <w:rFonts w:eastAsia="Times New Roman"/>
                <w:color w:val="000000"/>
                <w:sz w:val="18"/>
                <w:szCs w:val="18"/>
                <w:lang w:eastAsia="en-AU"/>
              </w:rPr>
              <w:t>0.04%</w:t>
            </w:r>
          </w:p>
        </w:tc>
      </w:tr>
      <w:tr w:rsidR="00AB7B9C" w:rsidRPr="004F6663" w14:paraId="13E44FE9" w14:textId="77777777" w:rsidTr="00AB7B9C">
        <w:trPr>
          <w:trHeight w:val="300"/>
        </w:trPr>
        <w:tc>
          <w:tcPr>
            <w:tcW w:w="2268" w:type="dxa"/>
            <w:shd w:val="clear" w:color="auto" w:fill="auto"/>
            <w:noWrap/>
            <w:vAlign w:val="center"/>
            <w:hideMark/>
          </w:tcPr>
          <w:p w14:paraId="7B8DDB89"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Amblyseius</w:t>
            </w:r>
          </w:p>
        </w:tc>
        <w:tc>
          <w:tcPr>
            <w:tcW w:w="6804" w:type="dxa"/>
            <w:shd w:val="clear" w:color="auto" w:fill="auto"/>
            <w:noWrap/>
            <w:vAlign w:val="center"/>
            <w:hideMark/>
          </w:tcPr>
          <w:p w14:paraId="0C2C206B" w14:textId="77777777" w:rsidR="00AB7B9C" w:rsidRPr="004F6663" w:rsidRDefault="00AB7B9C" w:rsidP="00AB7B9C">
            <w:pPr>
              <w:jc w:val="center"/>
              <w:rPr>
                <w:rFonts w:eastAsia="Times New Roman"/>
                <w:color w:val="000000"/>
                <w:sz w:val="18"/>
                <w:szCs w:val="18"/>
                <w:lang w:eastAsia="en-AU"/>
              </w:rPr>
            </w:pPr>
            <w:r w:rsidRPr="004F6663">
              <w:rPr>
                <w:rFonts w:eastAsia="Times New Roman"/>
                <w:color w:val="000000"/>
                <w:sz w:val="18"/>
                <w:szCs w:val="18"/>
                <w:lang w:eastAsia="en-AU"/>
              </w:rPr>
              <w:t>0.03%</w:t>
            </w:r>
          </w:p>
        </w:tc>
      </w:tr>
      <w:tr w:rsidR="00AB7B9C" w:rsidRPr="004F6663" w14:paraId="47A78FAE" w14:textId="77777777" w:rsidTr="00AB7B9C">
        <w:trPr>
          <w:trHeight w:val="300"/>
        </w:trPr>
        <w:tc>
          <w:tcPr>
            <w:tcW w:w="2268" w:type="dxa"/>
            <w:shd w:val="clear" w:color="auto" w:fill="auto"/>
            <w:noWrap/>
            <w:vAlign w:val="center"/>
            <w:hideMark/>
          </w:tcPr>
          <w:p w14:paraId="38DA6979"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Rhizoglyphus</w:t>
            </w:r>
          </w:p>
        </w:tc>
        <w:tc>
          <w:tcPr>
            <w:tcW w:w="6804" w:type="dxa"/>
            <w:shd w:val="clear" w:color="auto" w:fill="auto"/>
            <w:noWrap/>
            <w:vAlign w:val="center"/>
            <w:hideMark/>
          </w:tcPr>
          <w:p w14:paraId="2E0D19E7" w14:textId="77777777" w:rsidR="00AB7B9C" w:rsidRPr="004F6663" w:rsidRDefault="00AB7B9C" w:rsidP="00AB7B9C">
            <w:pPr>
              <w:jc w:val="center"/>
              <w:rPr>
                <w:rFonts w:eastAsia="Times New Roman"/>
                <w:color w:val="000000"/>
                <w:sz w:val="18"/>
                <w:szCs w:val="18"/>
                <w:lang w:eastAsia="en-AU"/>
              </w:rPr>
            </w:pPr>
            <w:r w:rsidRPr="004F6663">
              <w:rPr>
                <w:rFonts w:eastAsia="Times New Roman"/>
                <w:color w:val="000000"/>
                <w:sz w:val="18"/>
                <w:szCs w:val="18"/>
                <w:lang w:eastAsia="en-AU"/>
              </w:rPr>
              <w:t>0.03%</w:t>
            </w:r>
          </w:p>
        </w:tc>
      </w:tr>
      <w:tr w:rsidR="00AB7B9C" w:rsidRPr="004F6663" w14:paraId="3EF0C34D" w14:textId="77777777" w:rsidTr="00AB7B9C">
        <w:trPr>
          <w:trHeight w:val="300"/>
        </w:trPr>
        <w:tc>
          <w:tcPr>
            <w:tcW w:w="2268" w:type="dxa"/>
            <w:shd w:val="clear" w:color="auto" w:fill="auto"/>
            <w:noWrap/>
            <w:vAlign w:val="center"/>
            <w:hideMark/>
          </w:tcPr>
          <w:p w14:paraId="023FDB1C"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lastRenderedPageBreak/>
              <w:t>Phorytocarpais</w:t>
            </w:r>
          </w:p>
        </w:tc>
        <w:tc>
          <w:tcPr>
            <w:tcW w:w="6804" w:type="dxa"/>
            <w:shd w:val="clear" w:color="auto" w:fill="auto"/>
            <w:noWrap/>
            <w:vAlign w:val="center"/>
            <w:hideMark/>
          </w:tcPr>
          <w:p w14:paraId="66C56CEE" w14:textId="77777777" w:rsidR="00AB7B9C" w:rsidRPr="004F6663" w:rsidRDefault="00AB7B9C" w:rsidP="00AB7B9C">
            <w:pPr>
              <w:jc w:val="center"/>
              <w:rPr>
                <w:rFonts w:eastAsia="Times New Roman"/>
                <w:color w:val="000000"/>
                <w:sz w:val="18"/>
                <w:szCs w:val="18"/>
                <w:lang w:eastAsia="en-AU"/>
              </w:rPr>
            </w:pPr>
            <w:r w:rsidRPr="004F6663">
              <w:rPr>
                <w:rFonts w:eastAsia="Times New Roman"/>
                <w:color w:val="000000"/>
                <w:sz w:val="18"/>
                <w:szCs w:val="18"/>
                <w:lang w:eastAsia="en-AU"/>
              </w:rPr>
              <w:t>0.02%</w:t>
            </w:r>
          </w:p>
        </w:tc>
      </w:tr>
      <w:tr w:rsidR="00AB7B9C" w:rsidRPr="004F6663" w14:paraId="04F1A9A7" w14:textId="77777777" w:rsidTr="00AB7B9C">
        <w:trPr>
          <w:trHeight w:val="300"/>
        </w:trPr>
        <w:tc>
          <w:tcPr>
            <w:tcW w:w="2268" w:type="dxa"/>
            <w:shd w:val="clear" w:color="auto" w:fill="auto"/>
            <w:noWrap/>
            <w:vAlign w:val="center"/>
            <w:hideMark/>
          </w:tcPr>
          <w:p w14:paraId="35812D7A"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Tarsonemus</w:t>
            </w:r>
          </w:p>
        </w:tc>
        <w:tc>
          <w:tcPr>
            <w:tcW w:w="6804" w:type="dxa"/>
            <w:shd w:val="clear" w:color="auto" w:fill="auto"/>
            <w:noWrap/>
            <w:vAlign w:val="center"/>
            <w:hideMark/>
          </w:tcPr>
          <w:p w14:paraId="37BA6641" w14:textId="77777777" w:rsidR="00AB7B9C" w:rsidRPr="004F6663" w:rsidRDefault="00AB7B9C" w:rsidP="00AB7B9C">
            <w:pPr>
              <w:jc w:val="center"/>
              <w:rPr>
                <w:rFonts w:eastAsia="Times New Roman"/>
                <w:color w:val="000000"/>
                <w:sz w:val="18"/>
                <w:szCs w:val="18"/>
                <w:lang w:eastAsia="en-AU"/>
              </w:rPr>
            </w:pPr>
            <w:r w:rsidRPr="004F6663">
              <w:rPr>
                <w:rFonts w:eastAsia="Times New Roman"/>
                <w:color w:val="000000"/>
                <w:sz w:val="18"/>
                <w:szCs w:val="18"/>
                <w:lang w:eastAsia="en-AU"/>
              </w:rPr>
              <w:t>0.02%</w:t>
            </w:r>
          </w:p>
        </w:tc>
      </w:tr>
      <w:tr w:rsidR="00AB7B9C" w:rsidRPr="004F6663" w14:paraId="3F75A239" w14:textId="77777777" w:rsidTr="00AB7B9C">
        <w:trPr>
          <w:trHeight w:val="300"/>
        </w:trPr>
        <w:tc>
          <w:tcPr>
            <w:tcW w:w="2268" w:type="dxa"/>
            <w:shd w:val="clear" w:color="auto" w:fill="auto"/>
            <w:noWrap/>
            <w:vAlign w:val="center"/>
            <w:hideMark/>
          </w:tcPr>
          <w:p w14:paraId="46061D92"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Acarus</w:t>
            </w:r>
          </w:p>
        </w:tc>
        <w:tc>
          <w:tcPr>
            <w:tcW w:w="6804" w:type="dxa"/>
            <w:shd w:val="clear" w:color="auto" w:fill="auto"/>
            <w:noWrap/>
            <w:vAlign w:val="center"/>
            <w:hideMark/>
          </w:tcPr>
          <w:p w14:paraId="73A942D4" w14:textId="77777777" w:rsidR="00AB7B9C" w:rsidRPr="004F6663" w:rsidRDefault="00AB7B9C" w:rsidP="00AB7B9C">
            <w:pPr>
              <w:jc w:val="center"/>
              <w:rPr>
                <w:rFonts w:eastAsia="Times New Roman"/>
                <w:color w:val="000000"/>
                <w:sz w:val="18"/>
                <w:szCs w:val="18"/>
                <w:lang w:eastAsia="en-AU"/>
              </w:rPr>
            </w:pPr>
            <w:r w:rsidRPr="004F6663">
              <w:rPr>
                <w:rFonts w:eastAsia="Times New Roman"/>
                <w:color w:val="000000"/>
                <w:sz w:val="18"/>
                <w:szCs w:val="18"/>
                <w:lang w:eastAsia="en-AU"/>
              </w:rPr>
              <w:t>0.01%</w:t>
            </w:r>
          </w:p>
        </w:tc>
      </w:tr>
      <w:tr w:rsidR="00AB7B9C" w:rsidRPr="004F6663" w14:paraId="4FA87939" w14:textId="77777777" w:rsidTr="00AB7B9C">
        <w:trPr>
          <w:trHeight w:val="300"/>
        </w:trPr>
        <w:tc>
          <w:tcPr>
            <w:tcW w:w="2268" w:type="dxa"/>
            <w:shd w:val="clear" w:color="auto" w:fill="auto"/>
            <w:noWrap/>
            <w:vAlign w:val="center"/>
            <w:hideMark/>
          </w:tcPr>
          <w:p w14:paraId="1EDD2B11"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Ameroseius</w:t>
            </w:r>
          </w:p>
        </w:tc>
        <w:tc>
          <w:tcPr>
            <w:tcW w:w="6804" w:type="dxa"/>
            <w:shd w:val="clear" w:color="auto" w:fill="auto"/>
            <w:noWrap/>
            <w:vAlign w:val="center"/>
            <w:hideMark/>
          </w:tcPr>
          <w:p w14:paraId="25C9F428" w14:textId="77777777" w:rsidR="00AB7B9C" w:rsidRPr="004F6663" w:rsidRDefault="00AB7B9C" w:rsidP="00AB7B9C">
            <w:pPr>
              <w:jc w:val="center"/>
              <w:rPr>
                <w:rFonts w:eastAsia="Times New Roman"/>
                <w:color w:val="000000"/>
                <w:sz w:val="18"/>
                <w:szCs w:val="18"/>
                <w:lang w:eastAsia="en-AU"/>
              </w:rPr>
            </w:pPr>
            <w:r w:rsidRPr="004F6663">
              <w:rPr>
                <w:rFonts w:eastAsia="Times New Roman"/>
                <w:color w:val="000000"/>
                <w:sz w:val="18"/>
                <w:szCs w:val="18"/>
                <w:lang w:eastAsia="en-AU"/>
              </w:rPr>
              <w:t>0.01%</w:t>
            </w:r>
          </w:p>
        </w:tc>
      </w:tr>
      <w:tr w:rsidR="00AB7B9C" w:rsidRPr="004F6663" w14:paraId="7169B8F0" w14:textId="77777777" w:rsidTr="00AB7B9C">
        <w:trPr>
          <w:trHeight w:val="300"/>
        </w:trPr>
        <w:tc>
          <w:tcPr>
            <w:tcW w:w="2268" w:type="dxa"/>
            <w:shd w:val="clear" w:color="auto" w:fill="auto"/>
            <w:noWrap/>
            <w:vAlign w:val="center"/>
            <w:hideMark/>
          </w:tcPr>
          <w:p w14:paraId="0D3F5F9E"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Bdella</w:t>
            </w:r>
          </w:p>
        </w:tc>
        <w:tc>
          <w:tcPr>
            <w:tcW w:w="6804" w:type="dxa"/>
            <w:shd w:val="clear" w:color="auto" w:fill="auto"/>
            <w:noWrap/>
            <w:vAlign w:val="center"/>
            <w:hideMark/>
          </w:tcPr>
          <w:p w14:paraId="5343F70E" w14:textId="77777777" w:rsidR="00AB7B9C" w:rsidRPr="004F6663" w:rsidRDefault="00AB7B9C" w:rsidP="00AB7B9C">
            <w:pPr>
              <w:jc w:val="center"/>
              <w:rPr>
                <w:rFonts w:eastAsia="Times New Roman"/>
                <w:color w:val="000000"/>
                <w:sz w:val="18"/>
                <w:szCs w:val="18"/>
                <w:lang w:eastAsia="en-AU"/>
              </w:rPr>
            </w:pPr>
            <w:r w:rsidRPr="004F6663">
              <w:rPr>
                <w:rFonts w:eastAsia="Times New Roman"/>
                <w:color w:val="000000"/>
                <w:sz w:val="18"/>
                <w:szCs w:val="18"/>
                <w:lang w:eastAsia="en-AU"/>
              </w:rPr>
              <w:t>0.01%</w:t>
            </w:r>
          </w:p>
        </w:tc>
      </w:tr>
      <w:tr w:rsidR="00AB7B9C" w:rsidRPr="004F6663" w14:paraId="784AB6FA" w14:textId="77777777" w:rsidTr="00AB7B9C">
        <w:trPr>
          <w:trHeight w:val="300"/>
        </w:trPr>
        <w:tc>
          <w:tcPr>
            <w:tcW w:w="2268" w:type="dxa"/>
            <w:shd w:val="clear" w:color="auto" w:fill="auto"/>
            <w:noWrap/>
            <w:vAlign w:val="center"/>
            <w:hideMark/>
          </w:tcPr>
          <w:p w14:paraId="7FE8BBC1"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Biscirus</w:t>
            </w:r>
          </w:p>
        </w:tc>
        <w:tc>
          <w:tcPr>
            <w:tcW w:w="6804" w:type="dxa"/>
            <w:shd w:val="clear" w:color="auto" w:fill="auto"/>
            <w:noWrap/>
            <w:vAlign w:val="center"/>
            <w:hideMark/>
          </w:tcPr>
          <w:p w14:paraId="1E77E2F6" w14:textId="77777777" w:rsidR="00AB7B9C" w:rsidRPr="004F6663" w:rsidRDefault="00AB7B9C" w:rsidP="00AB7B9C">
            <w:pPr>
              <w:jc w:val="center"/>
              <w:rPr>
                <w:rFonts w:eastAsia="Times New Roman"/>
                <w:color w:val="000000"/>
                <w:sz w:val="18"/>
                <w:szCs w:val="18"/>
                <w:lang w:eastAsia="en-AU"/>
              </w:rPr>
            </w:pPr>
            <w:r w:rsidRPr="004F6663">
              <w:rPr>
                <w:rFonts w:eastAsia="Times New Roman"/>
                <w:color w:val="000000"/>
                <w:sz w:val="18"/>
                <w:szCs w:val="18"/>
                <w:lang w:eastAsia="en-AU"/>
              </w:rPr>
              <w:t>0.01%</w:t>
            </w:r>
          </w:p>
        </w:tc>
      </w:tr>
      <w:tr w:rsidR="00AB7B9C" w:rsidRPr="004F6663" w14:paraId="0B6E12AC" w14:textId="77777777" w:rsidTr="00AB7B9C">
        <w:trPr>
          <w:trHeight w:val="300"/>
        </w:trPr>
        <w:tc>
          <w:tcPr>
            <w:tcW w:w="2268" w:type="dxa"/>
            <w:shd w:val="clear" w:color="auto" w:fill="auto"/>
            <w:noWrap/>
            <w:vAlign w:val="center"/>
            <w:hideMark/>
          </w:tcPr>
          <w:p w14:paraId="655A9D30"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Brevipalpus</w:t>
            </w:r>
          </w:p>
        </w:tc>
        <w:tc>
          <w:tcPr>
            <w:tcW w:w="6804" w:type="dxa"/>
            <w:shd w:val="clear" w:color="auto" w:fill="auto"/>
            <w:noWrap/>
            <w:vAlign w:val="center"/>
            <w:hideMark/>
          </w:tcPr>
          <w:p w14:paraId="604D2AC1" w14:textId="77777777" w:rsidR="00AB7B9C" w:rsidRPr="004F6663" w:rsidRDefault="00AB7B9C" w:rsidP="00AB7B9C">
            <w:pPr>
              <w:jc w:val="center"/>
              <w:rPr>
                <w:rFonts w:eastAsia="Times New Roman"/>
                <w:color w:val="000000"/>
                <w:sz w:val="18"/>
                <w:szCs w:val="18"/>
                <w:lang w:eastAsia="en-AU"/>
              </w:rPr>
            </w:pPr>
            <w:r w:rsidRPr="004F6663">
              <w:rPr>
                <w:rFonts w:eastAsia="Times New Roman"/>
                <w:color w:val="000000"/>
                <w:sz w:val="18"/>
                <w:szCs w:val="18"/>
                <w:lang w:eastAsia="en-AU"/>
              </w:rPr>
              <w:t>0.01%</w:t>
            </w:r>
          </w:p>
        </w:tc>
      </w:tr>
      <w:tr w:rsidR="00AB7B9C" w:rsidRPr="004F6663" w14:paraId="5B46D05C" w14:textId="77777777" w:rsidTr="00AB7B9C">
        <w:trPr>
          <w:trHeight w:val="300"/>
        </w:trPr>
        <w:tc>
          <w:tcPr>
            <w:tcW w:w="2268" w:type="dxa"/>
            <w:shd w:val="clear" w:color="auto" w:fill="auto"/>
            <w:noWrap/>
            <w:vAlign w:val="center"/>
            <w:hideMark/>
          </w:tcPr>
          <w:p w14:paraId="18CEFAD2"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Cosmolaelaps</w:t>
            </w:r>
          </w:p>
        </w:tc>
        <w:tc>
          <w:tcPr>
            <w:tcW w:w="6804" w:type="dxa"/>
            <w:shd w:val="clear" w:color="auto" w:fill="auto"/>
            <w:noWrap/>
            <w:vAlign w:val="center"/>
            <w:hideMark/>
          </w:tcPr>
          <w:p w14:paraId="577915D1" w14:textId="77777777" w:rsidR="00AB7B9C" w:rsidRPr="004F6663" w:rsidRDefault="00AB7B9C" w:rsidP="00AB7B9C">
            <w:pPr>
              <w:jc w:val="center"/>
              <w:rPr>
                <w:rFonts w:eastAsia="Times New Roman"/>
                <w:color w:val="000000"/>
                <w:sz w:val="18"/>
                <w:szCs w:val="18"/>
                <w:lang w:eastAsia="en-AU"/>
              </w:rPr>
            </w:pPr>
            <w:r w:rsidRPr="004F6663">
              <w:rPr>
                <w:rFonts w:eastAsia="Times New Roman"/>
                <w:color w:val="000000"/>
                <w:sz w:val="18"/>
                <w:szCs w:val="18"/>
                <w:lang w:eastAsia="en-AU"/>
              </w:rPr>
              <w:t>0.01%</w:t>
            </w:r>
          </w:p>
        </w:tc>
      </w:tr>
      <w:tr w:rsidR="00AB7B9C" w:rsidRPr="004F6663" w14:paraId="0263652A" w14:textId="77777777" w:rsidTr="00AB7B9C">
        <w:trPr>
          <w:trHeight w:val="300"/>
        </w:trPr>
        <w:tc>
          <w:tcPr>
            <w:tcW w:w="2268" w:type="dxa"/>
            <w:shd w:val="clear" w:color="auto" w:fill="auto"/>
            <w:noWrap/>
            <w:vAlign w:val="center"/>
            <w:hideMark/>
          </w:tcPr>
          <w:p w14:paraId="46B446AB"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Cyta</w:t>
            </w:r>
          </w:p>
        </w:tc>
        <w:tc>
          <w:tcPr>
            <w:tcW w:w="6804" w:type="dxa"/>
            <w:shd w:val="clear" w:color="auto" w:fill="auto"/>
            <w:noWrap/>
            <w:vAlign w:val="center"/>
            <w:hideMark/>
          </w:tcPr>
          <w:p w14:paraId="0D07E185" w14:textId="77777777" w:rsidR="00AB7B9C" w:rsidRPr="004F6663" w:rsidRDefault="00AB7B9C" w:rsidP="00AB7B9C">
            <w:pPr>
              <w:jc w:val="center"/>
              <w:rPr>
                <w:rFonts w:eastAsia="Times New Roman"/>
                <w:color w:val="000000"/>
                <w:sz w:val="18"/>
                <w:szCs w:val="18"/>
                <w:lang w:eastAsia="en-AU"/>
              </w:rPr>
            </w:pPr>
            <w:r w:rsidRPr="004F6663">
              <w:rPr>
                <w:rFonts w:eastAsia="Times New Roman"/>
                <w:color w:val="000000"/>
                <w:sz w:val="18"/>
                <w:szCs w:val="18"/>
                <w:lang w:eastAsia="en-AU"/>
              </w:rPr>
              <w:t>0.01%</w:t>
            </w:r>
          </w:p>
        </w:tc>
      </w:tr>
      <w:tr w:rsidR="00AB7B9C" w:rsidRPr="004F6663" w14:paraId="41D465CE" w14:textId="77777777" w:rsidTr="00AB7B9C">
        <w:trPr>
          <w:trHeight w:val="300"/>
        </w:trPr>
        <w:tc>
          <w:tcPr>
            <w:tcW w:w="2268" w:type="dxa"/>
            <w:shd w:val="clear" w:color="auto" w:fill="auto"/>
            <w:noWrap/>
            <w:vAlign w:val="center"/>
            <w:hideMark/>
          </w:tcPr>
          <w:p w14:paraId="3A2CB86D"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Eupodes</w:t>
            </w:r>
          </w:p>
        </w:tc>
        <w:tc>
          <w:tcPr>
            <w:tcW w:w="6804" w:type="dxa"/>
            <w:shd w:val="clear" w:color="auto" w:fill="auto"/>
            <w:noWrap/>
            <w:vAlign w:val="center"/>
            <w:hideMark/>
          </w:tcPr>
          <w:p w14:paraId="60AC01F8" w14:textId="77777777" w:rsidR="00AB7B9C" w:rsidRPr="004F6663" w:rsidRDefault="00AB7B9C" w:rsidP="00AB7B9C">
            <w:pPr>
              <w:jc w:val="center"/>
              <w:rPr>
                <w:rFonts w:eastAsia="Times New Roman"/>
                <w:color w:val="000000"/>
                <w:sz w:val="18"/>
                <w:szCs w:val="18"/>
                <w:lang w:eastAsia="en-AU"/>
              </w:rPr>
            </w:pPr>
            <w:r w:rsidRPr="004F6663">
              <w:rPr>
                <w:rFonts w:eastAsia="Times New Roman"/>
                <w:color w:val="000000"/>
                <w:sz w:val="18"/>
                <w:szCs w:val="18"/>
                <w:lang w:eastAsia="en-AU"/>
              </w:rPr>
              <w:t>0.01%</w:t>
            </w:r>
          </w:p>
        </w:tc>
      </w:tr>
      <w:tr w:rsidR="00AB7B9C" w:rsidRPr="004F6663" w14:paraId="7A6B3572" w14:textId="77777777" w:rsidTr="00AB7B9C">
        <w:trPr>
          <w:trHeight w:val="300"/>
        </w:trPr>
        <w:tc>
          <w:tcPr>
            <w:tcW w:w="2268" w:type="dxa"/>
            <w:shd w:val="clear" w:color="auto" w:fill="auto"/>
            <w:noWrap/>
            <w:vAlign w:val="center"/>
            <w:hideMark/>
          </w:tcPr>
          <w:p w14:paraId="0C525A18"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Eustigmaeus</w:t>
            </w:r>
          </w:p>
        </w:tc>
        <w:tc>
          <w:tcPr>
            <w:tcW w:w="6804" w:type="dxa"/>
            <w:shd w:val="clear" w:color="auto" w:fill="auto"/>
            <w:noWrap/>
            <w:vAlign w:val="center"/>
            <w:hideMark/>
          </w:tcPr>
          <w:p w14:paraId="4E56FE6B" w14:textId="77777777" w:rsidR="00AB7B9C" w:rsidRPr="004F6663" w:rsidRDefault="00AB7B9C" w:rsidP="00AB7B9C">
            <w:pPr>
              <w:jc w:val="center"/>
              <w:rPr>
                <w:rFonts w:eastAsia="Times New Roman"/>
                <w:color w:val="000000"/>
                <w:sz w:val="18"/>
                <w:szCs w:val="18"/>
                <w:lang w:eastAsia="en-AU"/>
              </w:rPr>
            </w:pPr>
            <w:r w:rsidRPr="004F6663">
              <w:rPr>
                <w:rFonts w:eastAsia="Times New Roman"/>
                <w:color w:val="000000"/>
                <w:sz w:val="18"/>
                <w:szCs w:val="18"/>
                <w:lang w:eastAsia="en-AU"/>
              </w:rPr>
              <w:t>0.01%</w:t>
            </w:r>
          </w:p>
        </w:tc>
      </w:tr>
      <w:tr w:rsidR="00AB7B9C" w:rsidRPr="004F6663" w14:paraId="38C279B3" w14:textId="77777777" w:rsidTr="00AB7B9C">
        <w:trPr>
          <w:trHeight w:val="300"/>
        </w:trPr>
        <w:tc>
          <w:tcPr>
            <w:tcW w:w="2268" w:type="dxa"/>
            <w:shd w:val="clear" w:color="auto" w:fill="auto"/>
            <w:noWrap/>
            <w:vAlign w:val="center"/>
            <w:hideMark/>
          </w:tcPr>
          <w:p w14:paraId="7DEE49CD"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Galumna</w:t>
            </w:r>
          </w:p>
        </w:tc>
        <w:tc>
          <w:tcPr>
            <w:tcW w:w="6804" w:type="dxa"/>
            <w:shd w:val="clear" w:color="auto" w:fill="auto"/>
            <w:noWrap/>
            <w:vAlign w:val="center"/>
            <w:hideMark/>
          </w:tcPr>
          <w:p w14:paraId="39923330" w14:textId="77777777" w:rsidR="00AB7B9C" w:rsidRPr="004F6663" w:rsidRDefault="00AB7B9C" w:rsidP="00AB7B9C">
            <w:pPr>
              <w:jc w:val="center"/>
              <w:rPr>
                <w:rFonts w:eastAsia="Times New Roman"/>
                <w:color w:val="000000"/>
                <w:sz w:val="18"/>
                <w:szCs w:val="18"/>
                <w:lang w:eastAsia="en-AU"/>
              </w:rPr>
            </w:pPr>
            <w:r w:rsidRPr="004F6663">
              <w:rPr>
                <w:rFonts w:eastAsia="Times New Roman"/>
                <w:color w:val="000000"/>
                <w:sz w:val="18"/>
                <w:szCs w:val="18"/>
                <w:lang w:eastAsia="en-AU"/>
              </w:rPr>
              <w:t>0.01%</w:t>
            </w:r>
          </w:p>
        </w:tc>
      </w:tr>
      <w:tr w:rsidR="00AB7B9C" w:rsidRPr="004F6663" w14:paraId="1EFFCC7B" w14:textId="77777777" w:rsidTr="00AB7B9C">
        <w:trPr>
          <w:trHeight w:val="300"/>
        </w:trPr>
        <w:tc>
          <w:tcPr>
            <w:tcW w:w="2268" w:type="dxa"/>
            <w:shd w:val="clear" w:color="auto" w:fill="auto"/>
            <w:noWrap/>
            <w:vAlign w:val="center"/>
            <w:hideMark/>
          </w:tcPr>
          <w:p w14:paraId="17C3A9E3"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Gymnolaelaps</w:t>
            </w:r>
          </w:p>
        </w:tc>
        <w:tc>
          <w:tcPr>
            <w:tcW w:w="6804" w:type="dxa"/>
            <w:shd w:val="clear" w:color="auto" w:fill="auto"/>
            <w:noWrap/>
            <w:vAlign w:val="center"/>
            <w:hideMark/>
          </w:tcPr>
          <w:p w14:paraId="4859257B" w14:textId="77777777" w:rsidR="00AB7B9C" w:rsidRPr="004F6663" w:rsidRDefault="00AB7B9C" w:rsidP="00AB7B9C">
            <w:pPr>
              <w:jc w:val="center"/>
              <w:rPr>
                <w:rFonts w:eastAsia="Times New Roman"/>
                <w:color w:val="000000"/>
                <w:sz w:val="18"/>
                <w:szCs w:val="18"/>
                <w:lang w:eastAsia="en-AU"/>
              </w:rPr>
            </w:pPr>
            <w:r w:rsidRPr="004F6663">
              <w:rPr>
                <w:rFonts w:eastAsia="Times New Roman"/>
                <w:color w:val="000000"/>
                <w:sz w:val="18"/>
                <w:szCs w:val="18"/>
                <w:lang w:eastAsia="en-AU"/>
              </w:rPr>
              <w:t>0.01%</w:t>
            </w:r>
          </w:p>
        </w:tc>
      </w:tr>
      <w:tr w:rsidR="00AB7B9C" w:rsidRPr="004F6663" w14:paraId="2DF9CE85" w14:textId="77777777" w:rsidTr="00AB7B9C">
        <w:trPr>
          <w:trHeight w:val="300"/>
        </w:trPr>
        <w:tc>
          <w:tcPr>
            <w:tcW w:w="2268" w:type="dxa"/>
            <w:shd w:val="clear" w:color="auto" w:fill="auto"/>
            <w:noWrap/>
            <w:vAlign w:val="center"/>
            <w:hideMark/>
          </w:tcPr>
          <w:p w14:paraId="56545AA2"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Histiostoma</w:t>
            </w:r>
          </w:p>
        </w:tc>
        <w:tc>
          <w:tcPr>
            <w:tcW w:w="6804" w:type="dxa"/>
            <w:shd w:val="clear" w:color="auto" w:fill="auto"/>
            <w:noWrap/>
            <w:vAlign w:val="center"/>
            <w:hideMark/>
          </w:tcPr>
          <w:p w14:paraId="7D25CB6B" w14:textId="77777777" w:rsidR="00AB7B9C" w:rsidRPr="004F6663" w:rsidRDefault="00AB7B9C" w:rsidP="00AB7B9C">
            <w:pPr>
              <w:jc w:val="center"/>
              <w:rPr>
                <w:rFonts w:eastAsia="Times New Roman"/>
                <w:color w:val="000000"/>
                <w:sz w:val="18"/>
                <w:szCs w:val="18"/>
                <w:lang w:eastAsia="en-AU"/>
              </w:rPr>
            </w:pPr>
            <w:r w:rsidRPr="004F6663">
              <w:rPr>
                <w:rFonts w:eastAsia="Times New Roman"/>
                <w:color w:val="000000"/>
                <w:sz w:val="18"/>
                <w:szCs w:val="18"/>
                <w:lang w:eastAsia="en-AU"/>
              </w:rPr>
              <w:t>0.01%</w:t>
            </w:r>
          </w:p>
        </w:tc>
      </w:tr>
      <w:tr w:rsidR="00AB7B9C" w:rsidRPr="004F6663" w14:paraId="35EF574D" w14:textId="77777777" w:rsidTr="00AB7B9C">
        <w:trPr>
          <w:trHeight w:val="300"/>
        </w:trPr>
        <w:tc>
          <w:tcPr>
            <w:tcW w:w="2268" w:type="dxa"/>
            <w:shd w:val="clear" w:color="auto" w:fill="auto"/>
            <w:noWrap/>
            <w:vAlign w:val="center"/>
            <w:hideMark/>
          </w:tcPr>
          <w:p w14:paraId="63748786"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Neocalvolia</w:t>
            </w:r>
          </w:p>
        </w:tc>
        <w:tc>
          <w:tcPr>
            <w:tcW w:w="6804" w:type="dxa"/>
            <w:shd w:val="clear" w:color="auto" w:fill="auto"/>
            <w:noWrap/>
            <w:vAlign w:val="center"/>
            <w:hideMark/>
          </w:tcPr>
          <w:p w14:paraId="08801D43" w14:textId="77777777" w:rsidR="00AB7B9C" w:rsidRPr="004F6663" w:rsidRDefault="00AB7B9C" w:rsidP="00AB7B9C">
            <w:pPr>
              <w:jc w:val="center"/>
              <w:rPr>
                <w:rFonts w:eastAsia="Times New Roman"/>
                <w:color w:val="000000"/>
                <w:sz w:val="18"/>
                <w:szCs w:val="18"/>
                <w:lang w:eastAsia="en-AU"/>
              </w:rPr>
            </w:pPr>
            <w:r w:rsidRPr="004F6663">
              <w:rPr>
                <w:rFonts w:eastAsia="Times New Roman"/>
                <w:color w:val="000000"/>
                <w:sz w:val="18"/>
                <w:szCs w:val="18"/>
                <w:lang w:eastAsia="en-AU"/>
              </w:rPr>
              <w:t>0.01%</w:t>
            </w:r>
          </w:p>
        </w:tc>
      </w:tr>
      <w:tr w:rsidR="00AB7B9C" w:rsidRPr="004F6663" w14:paraId="5304D24A" w14:textId="77777777" w:rsidTr="00AB7B9C">
        <w:trPr>
          <w:trHeight w:val="300"/>
        </w:trPr>
        <w:tc>
          <w:tcPr>
            <w:tcW w:w="2268" w:type="dxa"/>
            <w:shd w:val="clear" w:color="auto" w:fill="auto"/>
            <w:noWrap/>
            <w:vAlign w:val="center"/>
            <w:hideMark/>
          </w:tcPr>
          <w:p w14:paraId="39F4F526"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Oligonychus</w:t>
            </w:r>
          </w:p>
        </w:tc>
        <w:tc>
          <w:tcPr>
            <w:tcW w:w="6804" w:type="dxa"/>
            <w:shd w:val="clear" w:color="auto" w:fill="auto"/>
            <w:noWrap/>
            <w:vAlign w:val="center"/>
            <w:hideMark/>
          </w:tcPr>
          <w:p w14:paraId="056D73EC" w14:textId="77777777" w:rsidR="00AB7B9C" w:rsidRPr="004F6663" w:rsidRDefault="00AB7B9C" w:rsidP="00AB7B9C">
            <w:pPr>
              <w:jc w:val="center"/>
              <w:rPr>
                <w:rFonts w:eastAsia="Times New Roman"/>
                <w:color w:val="000000"/>
                <w:sz w:val="18"/>
                <w:szCs w:val="18"/>
                <w:lang w:eastAsia="en-AU"/>
              </w:rPr>
            </w:pPr>
            <w:r w:rsidRPr="004F6663">
              <w:rPr>
                <w:rFonts w:eastAsia="Times New Roman"/>
                <w:color w:val="000000"/>
                <w:sz w:val="18"/>
                <w:szCs w:val="18"/>
                <w:lang w:eastAsia="en-AU"/>
              </w:rPr>
              <w:t>0.01%</w:t>
            </w:r>
          </w:p>
        </w:tc>
      </w:tr>
      <w:tr w:rsidR="00AB7B9C" w:rsidRPr="004F6663" w14:paraId="7624E4C8" w14:textId="77777777" w:rsidTr="00AB7B9C">
        <w:trPr>
          <w:trHeight w:val="300"/>
        </w:trPr>
        <w:tc>
          <w:tcPr>
            <w:tcW w:w="2268" w:type="dxa"/>
            <w:shd w:val="clear" w:color="auto" w:fill="auto"/>
            <w:noWrap/>
            <w:vAlign w:val="center"/>
            <w:hideMark/>
          </w:tcPr>
          <w:p w14:paraId="7B044B81"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Ornithonyssus</w:t>
            </w:r>
          </w:p>
        </w:tc>
        <w:tc>
          <w:tcPr>
            <w:tcW w:w="6804" w:type="dxa"/>
            <w:shd w:val="clear" w:color="auto" w:fill="auto"/>
            <w:noWrap/>
            <w:vAlign w:val="center"/>
            <w:hideMark/>
          </w:tcPr>
          <w:p w14:paraId="6ED17FE8" w14:textId="77777777" w:rsidR="00AB7B9C" w:rsidRPr="004F6663" w:rsidRDefault="00AB7B9C" w:rsidP="00AB7B9C">
            <w:pPr>
              <w:jc w:val="center"/>
              <w:rPr>
                <w:rFonts w:eastAsia="Times New Roman"/>
                <w:color w:val="000000"/>
                <w:sz w:val="18"/>
                <w:szCs w:val="18"/>
                <w:lang w:eastAsia="en-AU"/>
              </w:rPr>
            </w:pPr>
            <w:r w:rsidRPr="004F6663">
              <w:rPr>
                <w:rFonts w:eastAsia="Times New Roman"/>
                <w:color w:val="000000"/>
                <w:sz w:val="18"/>
                <w:szCs w:val="18"/>
                <w:lang w:eastAsia="en-AU"/>
              </w:rPr>
              <w:t>0.01%</w:t>
            </w:r>
          </w:p>
        </w:tc>
      </w:tr>
      <w:tr w:rsidR="00AB7B9C" w:rsidRPr="004F6663" w14:paraId="0C80A37D" w14:textId="77777777" w:rsidTr="00AB7B9C">
        <w:trPr>
          <w:trHeight w:val="300"/>
        </w:trPr>
        <w:tc>
          <w:tcPr>
            <w:tcW w:w="2268" w:type="dxa"/>
            <w:shd w:val="clear" w:color="auto" w:fill="auto"/>
            <w:noWrap/>
            <w:vAlign w:val="center"/>
            <w:hideMark/>
          </w:tcPr>
          <w:p w14:paraId="0069D674"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Sancassania</w:t>
            </w:r>
          </w:p>
        </w:tc>
        <w:tc>
          <w:tcPr>
            <w:tcW w:w="6804" w:type="dxa"/>
            <w:shd w:val="clear" w:color="auto" w:fill="auto"/>
            <w:noWrap/>
            <w:vAlign w:val="center"/>
            <w:hideMark/>
          </w:tcPr>
          <w:p w14:paraId="7754D51D" w14:textId="77777777" w:rsidR="00AB7B9C" w:rsidRPr="004F6663" w:rsidRDefault="00AB7B9C" w:rsidP="00AB7B9C">
            <w:pPr>
              <w:jc w:val="center"/>
              <w:rPr>
                <w:rFonts w:eastAsia="Times New Roman"/>
                <w:color w:val="000000"/>
                <w:sz w:val="18"/>
                <w:szCs w:val="18"/>
                <w:lang w:eastAsia="en-AU"/>
              </w:rPr>
            </w:pPr>
            <w:r w:rsidRPr="004F6663">
              <w:rPr>
                <w:rFonts w:eastAsia="Times New Roman"/>
                <w:color w:val="000000"/>
                <w:sz w:val="18"/>
                <w:szCs w:val="18"/>
                <w:lang w:eastAsia="en-AU"/>
              </w:rPr>
              <w:t>0.01%</w:t>
            </w:r>
          </w:p>
        </w:tc>
      </w:tr>
      <w:tr w:rsidR="00AB7B9C" w:rsidRPr="004F6663" w14:paraId="79D9E313" w14:textId="77777777" w:rsidTr="00AB7B9C">
        <w:trPr>
          <w:trHeight w:val="300"/>
        </w:trPr>
        <w:tc>
          <w:tcPr>
            <w:tcW w:w="2268" w:type="dxa"/>
            <w:shd w:val="clear" w:color="auto" w:fill="auto"/>
            <w:noWrap/>
            <w:vAlign w:val="center"/>
            <w:hideMark/>
          </w:tcPr>
          <w:p w14:paraId="3E0CAE21"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Spinibdella</w:t>
            </w:r>
          </w:p>
        </w:tc>
        <w:tc>
          <w:tcPr>
            <w:tcW w:w="6804" w:type="dxa"/>
            <w:shd w:val="clear" w:color="auto" w:fill="auto"/>
            <w:noWrap/>
            <w:vAlign w:val="center"/>
            <w:hideMark/>
          </w:tcPr>
          <w:p w14:paraId="0780F8EA" w14:textId="77777777" w:rsidR="00AB7B9C" w:rsidRPr="004F6663" w:rsidRDefault="00AB7B9C" w:rsidP="00AB7B9C">
            <w:pPr>
              <w:jc w:val="center"/>
              <w:rPr>
                <w:rFonts w:eastAsia="Times New Roman"/>
                <w:color w:val="000000"/>
                <w:sz w:val="18"/>
                <w:szCs w:val="18"/>
                <w:lang w:eastAsia="en-AU"/>
              </w:rPr>
            </w:pPr>
            <w:r w:rsidRPr="004F6663">
              <w:rPr>
                <w:rFonts w:eastAsia="Times New Roman"/>
                <w:color w:val="000000"/>
                <w:sz w:val="18"/>
                <w:szCs w:val="18"/>
                <w:lang w:eastAsia="en-AU"/>
              </w:rPr>
              <w:t>0.01%</w:t>
            </w:r>
          </w:p>
        </w:tc>
      </w:tr>
      <w:tr w:rsidR="00AB7B9C" w:rsidRPr="004F6663" w14:paraId="1824BB9C" w14:textId="77777777" w:rsidTr="00AB7B9C">
        <w:trPr>
          <w:trHeight w:val="300"/>
        </w:trPr>
        <w:tc>
          <w:tcPr>
            <w:tcW w:w="2268" w:type="dxa"/>
            <w:shd w:val="clear" w:color="auto" w:fill="auto"/>
            <w:noWrap/>
            <w:vAlign w:val="center"/>
            <w:hideMark/>
          </w:tcPr>
          <w:p w14:paraId="36E94757"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Tenuipalpus</w:t>
            </w:r>
          </w:p>
        </w:tc>
        <w:tc>
          <w:tcPr>
            <w:tcW w:w="6804" w:type="dxa"/>
            <w:shd w:val="clear" w:color="auto" w:fill="auto"/>
            <w:noWrap/>
            <w:vAlign w:val="center"/>
            <w:hideMark/>
          </w:tcPr>
          <w:p w14:paraId="2E629CC3" w14:textId="77777777" w:rsidR="00AB7B9C" w:rsidRPr="004F6663" w:rsidRDefault="00AB7B9C" w:rsidP="00AB7B9C">
            <w:pPr>
              <w:jc w:val="center"/>
              <w:rPr>
                <w:rFonts w:eastAsia="Times New Roman"/>
                <w:color w:val="000000"/>
                <w:sz w:val="18"/>
                <w:szCs w:val="18"/>
                <w:lang w:eastAsia="en-AU"/>
              </w:rPr>
            </w:pPr>
            <w:r w:rsidRPr="004F6663">
              <w:rPr>
                <w:rFonts w:eastAsia="Times New Roman"/>
                <w:color w:val="000000"/>
                <w:sz w:val="18"/>
                <w:szCs w:val="18"/>
                <w:lang w:eastAsia="en-AU"/>
              </w:rPr>
              <w:t>0.01%</w:t>
            </w:r>
          </w:p>
        </w:tc>
      </w:tr>
      <w:tr w:rsidR="00AB7B9C" w:rsidRPr="004F6663" w14:paraId="4E0E0CAF" w14:textId="77777777" w:rsidTr="00AB7B9C">
        <w:trPr>
          <w:trHeight w:val="315"/>
        </w:trPr>
        <w:tc>
          <w:tcPr>
            <w:tcW w:w="2268" w:type="dxa"/>
            <w:shd w:val="clear" w:color="auto" w:fill="auto"/>
            <w:noWrap/>
            <w:vAlign w:val="center"/>
            <w:hideMark/>
          </w:tcPr>
          <w:p w14:paraId="543E102F"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Typhlodromus</w:t>
            </w:r>
          </w:p>
        </w:tc>
        <w:tc>
          <w:tcPr>
            <w:tcW w:w="6804" w:type="dxa"/>
            <w:shd w:val="clear" w:color="auto" w:fill="auto"/>
            <w:noWrap/>
            <w:vAlign w:val="center"/>
            <w:hideMark/>
          </w:tcPr>
          <w:p w14:paraId="6BFFC3F9" w14:textId="77777777" w:rsidR="00AB7B9C" w:rsidRPr="004F6663" w:rsidRDefault="00AB7B9C" w:rsidP="00AB7B9C">
            <w:pPr>
              <w:jc w:val="center"/>
              <w:rPr>
                <w:rFonts w:eastAsia="Times New Roman"/>
                <w:color w:val="000000"/>
                <w:sz w:val="18"/>
                <w:szCs w:val="18"/>
                <w:lang w:eastAsia="en-AU"/>
              </w:rPr>
            </w:pPr>
            <w:r w:rsidRPr="004F6663">
              <w:rPr>
                <w:rFonts w:eastAsia="Times New Roman"/>
                <w:color w:val="000000"/>
                <w:sz w:val="18"/>
                <w:szCs w:val="18"/>
                <w:lang w:eastAsia="en-AU"/>
              </w:rPr>
              <w:t>0.01%</w:t>
            </w:r>
          </w:p>
        </w:tc>
      </w:tr>
      <w:tr w:rsidR="00AB7B9C" w:rsidRPr="004F6663" w14:paraId="52B0AACB" w14:textId="77777777" w:rsidTr="00AB7B9C">
        <w:trPr>
          <w:trHeight w:val="300"/>
        </w:trPr>
        <w:tc>
          <w:tcPr>
            <w:tcW w:w="2268" w:type="dxa"/>
            <w:shd w:val="clear" w:color="auto" w:fill="auto"/>
            <w:noWrap/>
            <w:vAlign w:val="center"/>
            <w:hideMark/>
          </w:tcPr>
          <w:p w14:paraId="0C097EB4"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Abrolophus</w:t>
            </w:r>
          </w:p>
        </w:tc>
        <w:tc>
          <w:tcPr>
            <w:tcW w:w="6804" w:type="dxa"/>
            <w:shd w:val="clear" w:color="auto" w:fill="auto"/>
            <w:noWrap/>
            <w:vAlign w:val="center"/>
            <w:hideMark/>
          </w:tcPr>
          <w:p w14:paraId="634E6CCC" w14:textId="77777777" w:rsidR="00AB7B9C" w:rsidRPr="004F6663" w:rsidRDefault="00AB7B9C" w:rsidP="00AB7B9C">
            <w:pPr>
              <w:jc w:val="center"/>
              <w:rPr>
                <w:rFonts w:eastAsia="Times New Roman"/>
                <w:color w:val="000000"/>
                <w:sz w:val="18"/>
                <w:szCs w:val="18"/>
                <w:lang w:eastAsia="en-AU"/>
              </w:rPr>
            </w:pPr>
            <w:r w:rsidRPr="004F6663">
              <w:rPr>
                <w:rFonts w:eastAsia="Times New Roman"/>
                <w:color w:val="000000"/>
                <w:sz w:val="18"/>
                <w:szCs w:val="18"/>
                <w:lang w:eastAsia="en-AU"/>
              </w:rPr>
              <w:t>&lt;0.01%</w:t>
            </w:r>
          </w:p>
        </w:tc>
      </w:tr>
      <w:tr w:rsidR="00AB7B9C" w:rsidRPr="004F6663" w14:paraId="4573430D" w14:textId="77777777" w:rsidTr="00AB7B9C">
        <w:trPr>
          <w:trHeight w:val="300"/>
        </w:trPr>
        <w:tc>
          <w:tcPr>
            <w:tcW w:w="2268" w:type="dxa"/>
            <w:shd w:val="clear" w:color="auto" w:fill="auto"/>
            <w:noWrap/>
            <w:vAlign w:val="center"/>
            <w:hideMark/>
          </w:tcPr>
          <w:p w14:paraId="5E952209"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Adactylidium</w:t>
            </w:r>
          </w:p>
        </w:tc>
        <w:tc>
          <w:tcPr>
            <w:tcW w:w="6804" w:type="dxa"/>
            <w:shd w:val="clear" w:color="auto" w:fill="auto"/>
            <w:noWrap/>
            <w:vAlign w:val="center"/>
            <w:hideMark/>
          </w:tcPr>
          <w:p w14:paraId="1A478984" w14:textId="77777777" w:rsidR="00AB7B9C" w:rsidRPr="004F6663" w:rsidRDefault="00AB7B9C" w:rsidP="00AB7B9C">
            <w:pPr>
              <w:jc w:val="center"/>
              <w:rPr>
                <w:rFonts w:eastAsia="Times New Roman"/>
                <w:color w:val="000000"/>
                <w:sz w:val="18"/>
                <w:szCs w:val="18"/>
                <w:lang w:eastAsia="en-AU"/>
              </w:rPr>
            </w:pPr>
            <w:r w:rsidRPr="004F6663">
              <w:rPr>
                <w:rFonts w:eastAsia="Times New Roman"/>
                <w:color w:val="000000"/>
                <w:sz w:val="18"/>
                <w:szCs w:val="18"/>
                <w:lang w:eastAsia="en-AU"/>
              </w:rPr>
              <w:t>&lt;0.01%</w:t>
            </w:r>
          </w:p>
        </w:tc>
      </w:tr>
      <w:tr w:rsidR="00AB7B9C" w:rsidRPr="004F6663" w14:paraId="71DC64D8" w14:textId="77777777" w:rsidTr="00AB7B9C">
        <w:trPr>
          <w:trHeight w:val="300"/>
        </w:trPr>
        <w:tc>
          <w:tcPr>
            <w:tcW w:w="2268" w:type="dxa"/>
            <w:shd w:val="clear" w:color="auto" w:fill="auto"/>
            <w:noWrap/>
            <w:vAlign w:val="center"/>
            <w:hideMark/>
          </w:tcPr>
          <w:p w14:paraId="71E0291B"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Aleuroglyphus</w:t>
            </w:r>
          </w:p>
        </w:tc>
        <w:tc>
          <w:tcPr>
            <w:tcW w:w="6804" w:type="dxa"/>
            <w:shd w:val="clear" w:color="auto" w:fill="auto"/>
            <w:noWrap/>
            <w:vAlign w:val="center"/>
            <w:hideMark/>
          </w:tcPr>
          <w:p w14:paraId="3F95D36A" w14:textId="77777777" w:rsidR="00AB7B9C" w:rsidRPr="004F6663" w:rsidRDefault="00AB7B9C" w:rsidP="00AB7B9C">
            <w:pPr>
              <w:jc w:val="center"/>
              <w:rPr>
                <w:rFonts w:eastAsia="Times New Roman"/>
                <w:color w:val="000000"/>
                <w:sz w:val="18"/>
                <w:szCs w:val="18"/>
                <w:lang w:eastAsia="en-AU"/>
              </w:rPr>
            </w:pPr>
            <w:r w:rsidRPr="004F6663">
              <w:rPr>
                <w:rFonts w:eastAsia="Times New Roman"/>
                <w:color w:val="000000"/>
                <w:sz w:val="18"/>
                <w:szCs w:val="18"/>
                <w:lang w:eastAsia="en-AU"/>
              </w:rPr>
              <w:t>&lt;0.01%</w:t>
            </w:r>
          </w:p>
        </w:tc>
      </w:tr>
      <w:tr w:rsidR="00AB7B9C" w:rsidRPr="004F6663" w14:paraId="0D6FB823" w14:textId="77777777" w:rsidTr="00AB7B9C">
        <w:trPr>
          <w:trHeight w:val="300"/>
        </w:trPr>
        <w:tc>
          <w:tcPr>
            <w:tcW w:w="2268" w:type="dxa"/>
            <w:shd w:val="clear" w:color="auto" w:fill="auto"/>
            <w:noWrap/>
            <w:vAlign w:val="center"/>
            <w:hideMark/>
          </w:tcPr>
          <w:p w14:paraId="2F159C6B"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Blattisocius</w:t>
            </w:r>
          </w:p>
        </w:tc>
        <w:tc>
          <w:tcPr>
            <w:tcW w:w="6804" w:type="dxa"/>
            <w:shd w:val="clear" w:color="auto" w:fill="auto"/>
            <w:noWrap/>
            <w:vAlign w:val="center"/>
            <w:hideMark/>
          </w:tcPr>
          <w:p w14:paraId="6B1E88B7" w14:textId="77777777" w:rsidR="00AB7B9C" w:rsidRPr="004F6663" w:rsidRDefault="00AB7B9C" w:rsidP="00AB7B9C">
            <w:pPr>
              <w:jc w:val="center"/>
              <w:rPr>
                <w:rFonts w:eastAsia="Times New Roman"/>
                <w:color w:val="000000"/>
                <w:sz w:val="18"/>
                <w:szCs w:val="18"/>
                <w:lang w:eastAsia="en-AU"/>
              </w:rPr>
            </w:pPr>
            <w:r w:rsidRPr="004F6663">
              <w:rPr>
                <w:rFonts w:eastAsia="Times New Roman"/>
                <w:color w:val="000000"/>
                <w:sz w:val="18"/>
                <w:szCs w:val="18"/>
                <w:lang w:eastAsia="en-AU"/>
              </w:rPr>
              <w:t>&lt;0.01%</w:t>
            </w:r>
          </w:p>
        </w:tc>
      </w:tr>
      <w:tr w:rsidR="00AB7B9C" w:rsidRPr="004F6663" w14:paraId="6BBB918B" w14:textId="77777777" w:rsidTr="00AB7B9C">
        <w:trPr>
          <w:trHeight w:val="300"/>
        </w:trPr>
        <w:tc>
          <w:tcPr>
            <w:tcW w:w="2268" w:type="dxa"/>
            <w:shd w:val="clear" w:color="auto" w:fill="auto"/>
            <w:noWrap/>
            <w:vAlign w:val="center"/>
            <w:hideMark/>
          </w:tcPr>
          <w:p w14:paraId="11F7E0AC"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Brachytydeus</w:t>
            </w:r>
          </w:p>
        </w:tc>
        <w:tc>
          <w:tcPr>
            <w:tcW w:w="6804" w:type="dxa"/>
            <w:shd w:val="clear" w:color="auto" w:fill="auto"/>
            <w:noWrap/>
            <w:vAlign w:val="center"/>
            <w:hideMark/>
          </w:tcPr>
          <w:p w14:paraId="6D72E4AC" w14:textId="77777777" w:rsidR="00AB7B9C" w:rsidRPr="004F6663" w:rsidRDefault="00AB7B9C" w:rsidP="00AB7B9C">
            <w:pPr>
              <w:jc w:val="center"/>
              <w:rPr>
                <w:rFonts w:eastAsia="Times New Roman"/>
                <w:color w:val="000000"/>
                <w:sz w:val="18"/>
                <w:szCs w:val="18"/>
                <w:lang w:eastAsia="en-AU"/>
              </w:rPr>
            </w:pPr>
            <w:r w:rsidRPr="004F6663">
              <w:rPr>
                <w:rFonts w:eastAsia="Times New Roman"/>
                <w:color w:val="000000"/>
                <w:sz w:val="18"/>
                <w:szCs w:val="18"/>
                <w:lang w:eastAsia="en-AU"/>
              </w:rPr>
              <w:t>&lt;0.01%</w:t>
            </w:r>
          </w:p>
        </w:tc>
      </w:tr>
      <w:tr w:rsidR="00AB7B9C" w:rsidRPr="004F6663" w14:paraId="1CABD210" w14:textId="77777777" w:rsidTr="00AB7B9C">
        <w:trPr>
          <w:trHeight w:val="300"/>
        </w:trPr>
        <w:tc>
          <w:tcPr>
            <w:tcW w:w="2268" w:type="dxa"/>
            <w:shd w:val="clear" w:color="auto" w:fill="auto"/>
            <w:noWrap/>
            <w:vAlign w:val="center"/>
            <w:hideMark/>
          </w:tcPr>
          <w:p w14:paraId="15CB7377"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Bryobia</w:t>
            </w:r>
          </w:p>
        </w:tc>
        <w:tc>
          <w:tcPr>
            <w:tcW w:w="6804" w:type="dxa"/>
            <w:shd w:val="clear" w:color="auto" w:fill="auto"/>
            <w:noWrap/>
            <w:vAlign w:val="center"/>
            <w:hideMark/>
          </w:tcPr>
          <w:p w14:paraId="39195A59" w14:textId="77777777" w:rsidR="00AB7B9C" w:rsidRPr="004F6663" w:rsidRDefault="00AB7B9C" w:rsidP="00AB7B9C">
            <w:pPr>
              <w:jc w:val="center"/>
              <w:rPr>
                <w:rFonts w:eastAsia="Times New Roman"/>
                <w:color w:val="000000"/>
                <w:sz w:val="18"/>
                <w:szCs w:val="18"/>
                <w:lang w:eastAsia="en-AU"/>
              </w:rPr>
            </w:pPr>
            <w:r w:rsidRPr="004F6663">
              <w:rPr>
                <w:rFonts w:eastAsia="Times New Roman"/>
                <w:color w:val="000000"/>
                <w:sz w:val="18"/>
                <w:szCs w:val="18"/>
                <w:lang w:eastAsia="en-AU"/>
              </w:rPr>
              <w:t>&lt;0.01%</w:t>
            </w:r>
          </w:p>
        </w:tc>
      </w:tr>
      <w:tr w:rsidR="00AB7B9C" w:rsidRPr="004F6663" w14:paraId="6367AADD" w14:textId="77777777" w:rsidTr="00AB7B9C">
        <w:trPr>
          <w:trHeight w:val="300"/>
        </w:trPr>
        <w:tc>
          <w:tcPr>
            <w:tcW w:w="2268" w:type="dxa"/>
            <w:shd w:val="clear" w:color="auto" w:fill="auto"/>
            <w:noWrap/>
            <w:vAlign w:val="center"/>
            <w:hideMark/>
          </w:tcPr>
          <w:p w14:paraId="06A67F77"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Fessonia</w:t>
            </w:r>
          </w:p>
        </w:tc>
        <w:tc>
          <w:tcPr>
            <w:tcW w:w="6804" w:type="dxa"/>
            <w:shd w:val="clear" w:color="auto" w:fill="auto"/>
            <w:noWrap/>
            <w:vAlign w:val="center"/>
            <w:hideMark/>
          </w:tcPr>
          <w:p w14:paraId="3C74AEEE" w14:textId="77777777" w:rsidR="00AB7B9C" w:rsidRPr="004F6663" w:rsidRDefault="00AB7B9C" w:rsidP="00AB7B9C">
            <w:pPr>
              <w:jc w:val="center"/>
              <w:rPr>
                <w:rFonts w:eastAsia="Times New Roman"/>
                <w:color w:val="000000"/>
                <w:sz w:val="18"/>
                <w:szCs w:val="18"/>
                <w:lang w:eastAsia="en-AU"/>
              </w:rPr>
            </w:pPr>
            <w:r w:rsidRPr="004F6663">
              <w:rPr>
                <w:rFonts w:eastAsia="Times New Roman"/>
                <w:color w:val="000000"/>
                <w:sz w:val="18"/>
                <w:szCs w:val="18"/>
                <w:lang w:eastAsia="en-AU"/>
              </w:rPr>
              <w:t>&lt;0.01%</w:t>
            </w:r>
          </w:p>
        </w:tc>
      </w:tr>
      <w:tr w:rsidR="00AB7B9C" w:rsidRPr="004F6663" w14:paraId="52CE7D55" w14:textId="77777777" w:rsidTr="00AB7B9C">
        <w:trPr>
          <w:trHeight w:val="300"/>
        </w:trPr>
        <w:tc>
          <w:tcPr>
            <w:tcW w:w="2268" w:type="dxa"/>
            <w:shd w:val="clear" w:color="auto" w:fill="auto"/>
            <w:noWrap/>
            <w:vAlign w:val="center"/>
            <w:hideMark/>
          </w:tcPr>
          <w:p w14:paraId="1B12C84A"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Glycyphagus</w:t>
            </w:r>
          </w:p>
        </w:tc>
        <w:tc>
          <w:tcPr>
            <w:tcW w:w="6804" w:type="dxa"/>
            <w:shd w:val="clear" w:color="auto" w:fill="auto"/>
            <w:noWrap/>
            <w:vAlign w:val="center"/>
            <w:hideMark/>
          </w:tcPr>
          <w:p w14:paraId="3A9A76DB" w14:textId="77777777" w:rsidR="00AB7B9C" w:rsidRPr="004F6663" w:rsidRDefault="00AB7B9C" w:rsidP="00AB7B9C">
            <w:pPr>
              <w:jc w:val="center"/>
              <w:rPr>
                <w:rFonts w:eastAsia="Times New Roman"/>
                <w:color w:val="000000"/>
                <w:sz w:val="18"/>
                <w:szCs w:val="18"/>
                <w:lang w:eastAsia="en-AU"/>
              </w:rPr>
            </w:pPr>
            <w:r w:rsidRPr="004F6663">
              <w:rPr>
                <w:rFonts w:eastAsia="Times New Roman"/>
                <w:color w:val="000000"/>
                <w:sz w:val="18"/>
                <w:szCs w:val="18"/>
                <w:lang w:eastAsia="en-AU"/>
              </w:rPr>
              <w:t>&lt;0.01%</w:t>
            </w:r>
          </w:p>
        </w:tc>
      </w:tr>
      <w:tr w:rsidR="00AB7B9C" w:rsidRPr="004F6663" w14:paraId="43A129F2" w14:textId="77777777" w:rsidTr="00AB7B9C">
        <w:trPr>
          <w:trHeight w:val="300"/>
        </w:trPr>
        <w:tc>
          <w:tcPr>
            <w:tcW w:w="2268" w:type="dxa"/>
            <w:shd w:val="clear" w:color="auto" w:fill="auto"/>
            <w:noWrap/>
            <w:vAlign w:val="center"/>
            <w:hideMark/>
          </w:tcPr>
          <w:p w14:paraId="56AB148C"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Hemicheyletia</w:t>
            </w:r>
          </w:p>
        </w:tc>
        <w:tc>
          <w:tcPr>
            <w:tcW w:w="6804" w:type="dxa"/>
            <w:shd w:val="clear" w:color="auto" w:fill="auto"/>
            <w:noWrap/>
            <w:vAlign w:val="center"/>
            <w:hideMark/>
          </w:tcPr>
          <w:p w14:paraId="7C40238F" w14:textId="77777777" w:rsidR="00AB7B9C" w:rsidRPr="004F6663" w:rsidRDefault="00AB7B9C" w:rsidP="00AB7B9C">
            <w:pPr>
              <w:jc w:val="center"/>
              <w:rPr>
                <w:rFonts w:eastAsia="Times New Roman"/>
                <w:color w:val="000000"/>
                <w:sz w:val="18"/>
                <w:szCs w:val="18"/>
                <w:lang w:eastAsia="en-AU"/>
              </w:rPr>
            </w:pPr>
            <w:r w:rsidRPr="004F6663">
              <w:rPr>
                <w:rFonts w:eastAsia="Times New Roman"/>
                <w:color w:val="000000"/>
                <w:sz w:val="18"/>
                <w:szCs w:val="18"/>
                <w:lang w:eastAsia="en-AU"/>
              </w:rPr>
              <w:t>&lt;0.01%</w:t>
            </w:r>
          </w:p>
        </w:tc>
      </w:tr>
      <w:tr w:rsidR="00AB7B9C" w:rsidRPr="004F6663" w14:paraId="41D8E43B" w14:textId="77777777" w:rsidTr="00AB7B9C">
        <w:trPr>
          <w:trHeight w:val="300"/>
        </w:trPr>
        <w:tc>
          <w:tcPr>
            <w:tcW w:w="2268" w:type="dxa"/>
            <w:shd w:val="clear" w:color="auto" w:fill="auto"/>
            <w:noWrap/>
            <w:vAlign w:val="center"/>
            <w:hideMark/>
          </w:tcPr>
          <w:p w14:paraId="18D312A4"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Laelaps</w:t>
            </w:r>
          </w:p>
        </w:tc>
        <w:tc>
          <w:tcPr>
            <w:tcW w:w="6804" w:type="dxa"/>
            <w:shd w:val="clear" w:color="auto" w:fill="auto"/>
            <w:noWrap/>
            <w:vAlign w:val="center"/>
            <w:hideMark/>
          </w:tcPr>
          <w:p w14:paraId="747EDC5D" w14:textId="77777777" w:rsidR="00AB7B9C" w:rsidRPr="004F6663" w:rsidRDefault="00AB7B9C" w:rsidP="00AB7B9C">
            <w:pPr>
              <w:jc w:val="center"/>
              <w:rPr>
                <w:rFonts w:eastAsia="Times New Roman"/>
                <w:color w:val="000000"/>
                <w:sz w:val="18"/>
                <w:szCs w:val="18"/>
                <w:lang w:eastAsia="en-AU"/>
              </w:rPr>
            </w:pPr>
            <w:r w:rsidRPr="004F6663">
              <w:rPr>
                <w:rFonts w:eastAsia="Times New Roman"/>
                <w:color w:val="000000"/>
                <w:sz w:val="18"/>
                <w:szCs w:val="18"/>
                <w:lang w:eastAsia="en-AU"/>
              </w:rPr>
              <w:t>&lt;0.01%</w:t>
            </w:r>
          </w:p>
        </w:tc>
      </w:tr>
      <w:tr w:rsidR="00AB7B9C" w:rsidRPr="004F6663" w14:paraId="11DF0FBD" w14:textId="77777777" w:rsidTr="00AB7B9C">
        <w:trPr>
          <w:trHeight w:val="300"/>
        </w:trPr>
        <w:tc>
          <w:tcPr>
            <w:tcW w:w="2268" w:type="dxa"/>
            <w:shd w:val="clear" w:color="auto" w:fill="auto"/>
            <w:noWrap/>
            <w:vAlign w:val="center"/>
            <w:hideMark/>
          </w:tcPr>
          <w:p w14:paraId="38B87C6F"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lastRenderedPageBreak/>
              <w:t>Lorryia</w:t>
            </w:r>
          </w:p>
        </w:tc>
        <w:tc>
          <w:tcPr>
            <w:tcW w:w="6804" w:type="dxa"/>
            <w:shd w:val="clear" w:color="auto" w:fill="auto"/>
            <w:noWrap/>
            <w:vAlign w:val="center"/>
            <w:hideMark/>
          </w:tcPr>
          <w:p w14:paraId="188A6F5D" w14:textId="77777777" w:rsidR="00AB7B9C" w:rsidRPr="004F6663" w:rsidRDefault="00AB7B9C" w:rsidP="00AB7B9C">
            <w:pPr>
              <w:jc w:val="center"/>
              <w:rPr>
                <w:rFonts w:eastAsia="Times New Roman"/>
                <w:color w:val="000000"/>
                <w:sz w:val="18"/>
                <w:szCs w:val="18"/>
                <w:lang w:eastAsia="en-AU"/>
              </w:rPr>
            </w:pPr>
            <w:r w:rsidRPr="004F6663">
              <w:rPr>
                <w:rFonts w:eastAsia="Times New Roman"/>
                <w:color w:val="000000"/>
                <w:sz w:val="18"/>
                <w:szCs w:val="18"/>
                <w:lang w:eastAsia="en-AU"/>
              </w:rPr>
              <w:t>&lt;0.01%</w:t>
            </w:r>
          </w:p>
        </w:tc>
      </w:tr>
      <w:tr w:rsidR="00AB7B9C" w:rsidRPr="004F6663" w14:paraId="5E7FE7D9" w14:textId="77777777" w:rsidTr="00AB7B9C">
        <w:trPr>
          <w:trHeight w:val="300"/>
        </w:trPr>
        <w:tc>
          <w:tcPr>
            <w:tcW w:w="2268" w:type="dxa"/>
            <w:shd w:val="clear" w:color="auto" w:fill="auto"/>
            <w:noWrap/>
            <w:vAlign w:val="center"/>
            <w:hideMark/>
          </w:tcPr>
          <w:p w14:paraId="356B8E0B"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Macrocheles</w:t>
            </w:r>
          </w:p>
        </w:tc>
        <w:tc>
          <w:tcPr>
            <w:tcW w:w="6804" w:type="dxa"/>
            <w:shd w:val="clear" w:color="auto" w:fill="auto"/>
            <w:noWrap/>
            <w:vAlign w:val="center"/>
            <w:hideMark/>
          </w:tcPr>
          <w:p w14:paraId="7A35014D" w14:textId="77777777" w:rsidR="00AB7B9C" w:rsidRPr="004F6663" w:rsidRDefault="00AB7B9C" w:rsidP="00AB7B9C">
            <w:pPr>
              <w:jc w:val="center"/>
              <w:rPr>
                <w:rFonts w:eastAsia="Times New Roman"/>
                <w:color w:val="000000"/>
                <w:sz w:val="18"/>
                <w:szCs w:val="18"/>
                <w:lang w:eastAsia="en-AU"/>
              </w:rPr>
            </w:pPr>
            <w:r w:rsidRPr="004F6663">
              <w:rPr>
                <w:rFonts w:eastAsia="Times New Roman"/>
                <w:color w:val="000000"/>
                <w:sz w:val="18"/>
                <w:szCs w:val="18"/>
                <w:lang w:eastAsia="en-AU"/>
              </w:rPr>
              <w:t>&lt;0.01%</w:t>
            </w:r>
          </w:p>
        </w:tc>
      </w:tr>
      <w:tr w:rsidR="00AB7B9C" w:rsidRPr="004F6663" w14:paraId="5F0DB974" w14:textId="77777777" w:rsidTr="00AB7B9C">
        <w:trPr>
          <w:trHeight w:val="300"/>
        </w:trPr>
        <w:tc>
          <w:tcPr>
            <w:tcW w:w="2268" w:type="dxa"/>
            <w:shd w:val="clear" w:color="auto" w:fill="auto"/>
            <w:noWrap/>
            <w:vAlign w:val="center"/>
            <w:hideMark/>
          </w:tcPr>
          <w:p w14:paraId="6BEE59DA"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Mypongia</w:t>
            </w:r>
          </w:p>
        </w:tc>
        <w:tc>
          <w:tcPr>
            <w:tcW w:w="6804" w:type="dxa"/>
            <w:shd w:val="clear" w:color="auto" w:fill="auto"/>
            <w:noWrap/>
            <w:vAlign w:val="center"/>
            <w:hideMark/>
          </w:tcPr>
          <w:p w14:paraId="31FA0139" w14:textId="77777777" w:rsidR="00AB7B9C" w:rsidRPr="004F6663" w:rsidRDefault="00AB7B9C" w:rsidP="00AB7B9C">
            <w:pPr>
              <w:jc w:val="center"/>
              <w:rPr>
                <w:rFonts w:eastAsia="Times New Roman"/>
                <w:color w:val="000000"/>
                <w:sz w:val="18"/>
                <w:szCs w:val="18"/>
                <w:lang w:eastAsia="en-AU"/>
              </w:rPr>
            </w:pPr>
            <w:r w:rsidRPr="004F6663">
              <w:rPr>
                <w:rFonts w:eastAsia="Times New Roman"/>
                <w:color w:val="000000"/>
                <w:sz w:val="18"/>
                <w:szCs w:val="18"/>
                <w:lang w:eastAsia="en-AU"/>
              </w:rPr>
              <w:t>&lt;0.01%</w:t>
            </w:r>
          </w:p>
        </w:tc>
      </w:tr>
      <w:tr w:rsidR="00AB7B9C" w:rsidRPr="004F6663" w14:paraId="22D98D70" w14:textId="77777777" w:rsidTr="00AB7B9C">
        <w:trPr>
          <w:trHeight w:val="300"/>
        </w:trPr>
        <w:tc>
          <w:tcPr>
            <w:tcW w:w="2268" w:type="dxa"/>
            <w:shd w:val="clear" w:color="auto" w:fill="auto"/>
            <w:noWrap/>
            <w:vAlign w:val="center"/>
            <w:hideMark/>
          </w:tcPr>
          <w:p w14:paraId="2C907780"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Neoseiulella</w:t>
            </w:r>
          </w:p>
        </w:tc>
        <w:tc>
          <w:tcPr>
            <w:tcW w:w="6804" w:type="dxa"/>
            <w:shd w:val="clear" w:color="auto" w:fill="auto"/>
            <w:noWrap/>
            <w:vAlign w:val="center"/>
            <w:hideMark/>
          </w:tcPr>
          <w:p w14:paraId="3D45339B" w14:textId="77777777" w:rsidR="00AB7B9C" w:rsidRPr="004F6663" w:rsidRDefault="00AB7B9C" w:rsidP="00AB7B9C">
            <w:pPr>
              <w:jc w:val="center"/>
              <w:rPr>
                <w:rFonts w:eastAsia="Times New Roman"/>
                <w:color w:val="000000"/>
                <w:sz w:val="18"/>
                <w:szCs w:val="18"/>
                <w:lang w:eastAsia="en-AU"/>
              </w:rPr>
            </w:pPr>
            <w:r w:rsidRPr="004F6663">
              <w:rPr>
                <w:rFonts w:eastAsia="Times New Roman"/>
                <w:color w:val="000000"/>
                <w:sz w:val="18"/>
                <w:szCs w:val="18"/>
                <w:lang w:eastAsia="en-AU"/>
              </w:rPr>
              <w:t>&lt;0.01%</w:t>
            </w:r>
          </w:p>
        </w:tc>
      </w:tr>
      <w:tr w:rsidR="00AB7B9C" w:rsidRPr="004F6663" w14:paraId="52679E3C" w14:textId="77777777" w:rsidTr="00AB7B9C">
        <w:trPr>
          <w:trHeight w:val="300"/>
        </w:trPr>
        <w:tc>
          <w:tcPr>
            <w:tcW w:w="2268" w:type="dxa"/>
            <w:shd w:val="clear" w:color="auto" w:fill="auto"/>
            <w:noWrap/>
            <w:vAlign w:val="center"/>
            <w:hideMark/>
          </w:tcPr>
          <w:p w14:paraId="0F13CA25"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Pergamasus</w:t>
            </w:r>
          </w:p>
        </w:tc>
        <w:tc>
          <w:tcPr>
            <w:tcW w:w="6804" w:type="dxa"/>
            <w:shd w:val="clear" w:color="auto" w:fill="auto"/>
            <w:noWrap/>
            <w:vAlign w:val="center"/>
            <w:hideMark/>
          </w:tcPr>
          <w:p w14:paraId="053EB9B9" w14:textId="77777777" w:rsidR="00AB7B9C" w:rsidRPr="004F6663" w:rsidRDefault="00AB7B9C" w:rsidP="00AB7B9C">
            <w:pPr>
              <w:jc w:val="center"/>
              <w:rPr>
                <w:rFonts w:eastAsia="Times New Roman"/>
                <w:color w:val="000000"/>
                <w:sz w:val="18"/>
                <w:szCs w:val="18"/>
                <w:lang w:eastAsia="en-AU"/>
              </w:rPr>
            </w:pPr>
            <w:r w:rsidRPr="004F6663">
              <w:rPr>
                <w:rFonts w:eastAsia="Times New Roman"/>
                <w:color w:val="000000"/>
                <w:sz w:val="18"/>
                <w:szCs w:val="18"/>
                <w:lang w:eastAsia="en-AU"/>
              </w:rPr>
              <w:t>&lt;0.01%</w:t>
            </w:r>
          </w:p>
        </w:tc>
      </w:tr>
      <w:tr w:rsidR="00AB7B9C" w:rsidRPr="004F6663" w14:paraId="480AB2C4" w14:textId="77777777" w:rsidTr="00AB7B9C">
        <w:trPr>
          <w:trHeight w:val="300"/>
        </w:trPr>
        <w:tc>
          <w:tcPr>
            <w:tcW w:w="2268" w:type="dxa"/>
            <w:shd w:val="clear" w:color="auto" w:fill="auto"/>
            <w:noWrap/>
            <w:vAlign w:val="center"/>
            <w:hideMark/>
          </w:tcPr>
          <w:p w14:paraId="6C2E4E31"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Phytoseius</w:t>
            </w:r>
          </w:p>
        </w:tc>
        <w:tc>
          <w:tcPr>
            <w:tcW w:w="6804" w:type="dxa"/>
            <w:shd w:val="clear" w:color="auto" w:fill="auto"/>
            <w:noWrap/>
            <w:vAlign w:val="center"/>
            <w:hideMark/>
          </w:tcPr>
          <w:p w14:paraId="477AAB4E" w14:textId="77777777" w:rsidR="00AB7B9C" w:rsidRPr="004F6663" w:rsidRDefault="00AB7B9C" w:rsidP="00AB7B9C">
            <w:pPr>
              <w:jc w:val="center"/>
              <w:rPr>
                <w:rFonts w:eastAsia="Times New Roman"/>
                <w:color w:val="000000"/>
                <w:sz w:val="18"/>
                <w:szCs w:val="18"/>
                <w:lang w:eastAsia="en-AU"/>
              </w:rPr>
            </w:pPr>
            <w:r w:rsidRPr="004F6663">
              <w:rPr>
                <w:rFonts w:eastAsia="Times New Roman"/>
                <w:color w:val="000000"/>
                <w:sz w:val="18"/>
                <w:szCs w:val="18"/>
                <w:lang w:eastAsia="en-AU"/>
              </w:rPr>
              <w:t>&lt;0.01%</w:t>
            </w:r>
          </w:p>
        </w:tc>
      </w:tr>
      <w:tr w:rsidR="00AB7B9C" w:rsidRPr="004F6663" w14:paraId="44CCCB6F" w14:textId="77777777" w:rsidTr="00AB7B9C">
        <w:trPr>
          <w:trHeight w:val="300"/>
        </w:trPr>
        <w:tc>
          <w:tcPr>
            <w:tcW w:w="2268" w:type="dxa"/>
            <w:shd w:val="clear" w:color="auto" w:fill="auto"/>
            <w:noWrap/>
            <w:vAlign w:val="center"/>
            <w:hideMark/>
          </w:tcPr>
          <w:p w14:paraId="5D78E477"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Proctolaelaps</w:t>
            </w:r>
          </w:p>
        </w:tc>
        <w:tc>
          <w:tcPr>
            <w:tcW w:w="6804" w:type="dxa"/>
            <w:shd w:val="clear" w:color="auto" w:fill="auto"/>
            <w:noWrap/>
            <w:vAlign w:val="center"/>
            <w:hideMark/>
          </w:tcPr>
          <w:p w14:paraId="01E18C37" w14:textId="77777777" w:rsidR="00AB7B9C" w:rsidRPr="004F6663" w:rsidRDefault="00AB7B9C" w:rsidP="00AB7B9C">
            <w:pPr>
              <w:jc w:val="center"/>
              <w:rPr>
                <w:rFonts w:eastAsia="Times New Roman"/>
                <w:color w:val="000000"/>
                <w:sz w:val="18"/>
                <w:szCs w:val="18"/>
                <w:lang w:eastAsia="en-AU"/>
              </w:rPr>
            </w:pPr>
            <w:r w:rsidRPr="004F6663">
              <w:rPr>
                <w:rFonts w:eastAsia="Times New Roman"/>
                <w:color w:val="000000"/>
                <w:sz w:val="18"/>
                <w:szCs w:val="18"/>
                <w:lang w:eastAsia="en-AU"/>
              </w:rPr>
              <w:t>&lt;0.01%</w:t>
            </w:r>
          </w:p>
        </w:tc>
      </w:tr>
      <w:tr w:rsidR="00AB7B9C" w:rsidRPr="004F6663" w14:paraId="2C85A9C9" w14:textId="77777777" w:rsidTr="00AB7B9C">
        <w:trPr>
          <w:trHeight w:val="300"/>
        </w:trPr>
        <w:tc>
          <w:tcPr>
            <w:tcW w:w="2268" w:type="dxa"/>
            <w:shd w:val="clear" w:color="auto" w:fill="auto"/>
            <w:noWrap/>
            <w:vAlign w:val="center"/>
            <w:hideMark/>
          </w:tcPr>
          <w:p w14:paraId="7FA536AB"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Proctolaelaps</w:t>
            </w:r>
          </w:p>
        </w:tc>
        <w:tc>
          <w:tcPr>
            <w:tcW w:w="6804" w:type="dxa"/>
            <w:shd w:val="clear" w:color="auto" w:fill="auto"/>
            <w:noWrap/>
            <w:vAlign w:val="center"/>
            <w:hideMark/>
          </w:tcPr>
          <w:p w14:paraId="002F2AB2" w14:textId="77777777" w:rsidR="00AB7B9C" w:rsidRPr="004F6663" w:rsidRDefault="00AB7B9C" w:rsidP="00AB7B9C">
            <w:pPr>
              <w:jc w:val="center"/>
              <w:rPr>
                <w:rFonts w:eastAsia="Times New Roman"/>
                <w:color w:val="000000"/>
                <w:sz w:val="18"/>
                <w:szCs w:val="18"/>
                <w:lang w:eastAsia="en-AU"/>
              </w:rPr>
            </w:pPr>
            <w:r w:rsidRPr="004F6663">
              <w:rPr>
                <w:rFonts w:eastAsia="Times New Roman"/>
                <w:color w:val="000000"/>
                <w:sz w:val="18"/>
                <w:szCs w:val="18"/>
                <w:lang w:eastAsia="en-AU"/>
              </w:rPr>
              <w:t>&lt;0.01%</w:t>
            </w:r>
          </w:p>
        </w:tc>
      </w:tr>
      <w:tr w:rsidR="00AB7B9C" w:rsidRPr="004F6663" w14:paraId="41B16228" w14:textId="77777777" w:rsidTr="00AB7B9C">
        <w:trPr>
          <w:trHeight w:val="300"/>
        </w:trPr>
        <w:tc>
          <w:tcPr>
            <w:tcW w:w="2268" w:type="dxa"/>
            <w:shd w:val="clear" w:color="auto" w:fill="auto"/>
            <w:noWrap/>
            <w:vAlign w:val="center"/>
            <w:hideMark/>
          </w:tcPr>
          <w:p w14:paraId="1ECF4390"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Proprioseiopsis</w:t>
            </w:r>
          </w:p>
        </w:tc>
        <w:tc>
          <w:tcPr>
            <w:tcW w:w="6804" w:type="dxa"/>
            <w:shd w:val="clear" w:color="auto" w:fill="auto"/>
            <w:noWrap/>
            <w:vAlign w:val="center"/>
            <w:hideMark/>
          </w:tcPr>
          <w:p w14:paraId="105FAE60" w14:textId="77777777" w:rsidR="00AB7B9C" w:rsidRPr="004F6663" w:rsidRDefault="00AB7B9C" w:rsidP="00AB7B9C">
            <w:pPr>
              <w:jc w:val="center"/>
              <w:rPr>
                <w:rFonts w:eastAsia="Times New Roman"/>
                <w:color w:val="000000"/>
                <w:sz w:val="18"/>
                <w:szCs w:val="18"/>
                <w:lang w:eastAsia="en-AU"/>
              </w:rPr>
            </w:pPr>
            <w:r w:rsidRPr="004F6663">
              <w:rPr>
                <w:rFonts w:eastAsia="Times New Roman"/>
                <w:color w:val="000000"/>
                <w:sz w:val="18"/>
                <w:szCs w:val="18"/>
                <w:lang w:eastAsia="en-AU"/>
              </w:rPr>
              <w:t>&lt;0.01%</w:t>
            </w:r>
          </w:p>
        </w:tc>
      </w:tr>
      <w:tr w:rsidR="00AB7B9C" w:rsidRPr="004F6663" w14:paraId="0837345E" w14:textId="77777777" w:rsidTr="00AB7B9C">
        <w:trPr>
          <w:trHeight w:val="300"/>
        </w:trPr>
        <w:tc>
          <w:tcPr>
            <w:tcW w:w="2268" w:type="dxa"/>
            <w:shd w:val="clear" w:color="auto" w:fill="auto"/>
            <w:noWrap/>
            <w:vAlign w:val="center"/>
            <w:hideMark/>
          </w:tcPr>
          <w:p w14:paraId="4D0F64BC"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Rubroscirus</w:t>
            </w:r>
          </w:p>
        </w:tc>
        <w:tc>
          <w:tcPr>
            <w:tcW w:w="6804" w:type="dxa"/>
            <w:shd w:val="clear" w:color="auto" w:fill="auto"/>
            <w:noWrap/>
            <w:vAlign w:val="center"/>
            <w:hideMark/>
          </w:tcPr>
          <w:p w14:paraId="62984FB8" w14:textId="77777777" w:rsidR="00AB7B9C" w:rsidRPr="004F6663" w:rsidRDefault="00AB7B9C" w:rsidP="00AB7B9C">
            <w:pPr>
              <w:jc w:val="center"/>
              <w:rPr>
                <w:rFonts w:eastAsia="Times New Roman"/>
                <w:color w:val="000000"/>
                <w:sz w:val="18"/>
                <w:szCs w:val="18"/>
                <w:lang w:eastAsia="en-AU"/>
              </w:rPr>
            </w:pPr>
            <w:r w:rsidRPr="004F6663">
              <w:rPr>
                <w:rFonts w:eastAsia="Times New Roman"/>
                <w:color w:val="000000"/>
                <w:sz w:val="18"/>
                <w:szCs w:val="18"/>
                <w:lang w:eastAsia="en-AU"/>
              </w:rPr>
              <w:t>&lt;0.01%</w:t>
            </w:r>
          </w:p>
        </w:tc>
      </w:tr>
      <w:tr w:rsidR="00AB7B9C" w:rsidRPr="004F6663" w14:paraId="6F8509FB" w14:textId="77777777" w:rsidTr="00AB7B9C">
        <w:trPr>
          <w:trHeight w:val="300"/>
        </w:trPr>
        <w:tc>
          <w:tcPr>
            <w:tcW w:w="2268" w:type="dxa"/>
            <w:shd w:val="clear" w:color="auto" w:fill="auto"/>
            <w:noWrap/>
            <w:vAlign w:val="center"/>
            <w:hideMark/>
          </w:tcPr>
          <w:p w14:paraId="48E0AA8D"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Scapheremaeus</w:t>
            </w:r>
          </w:p>
        </w:tc>
        <w:tc>
          <w:tcPr>
            <w:tcW w:w="6804" w:type="dxa"/>
            <w:shd w:val="clear" w:color="auto" w:fill="auto"/>
            <w:noWrap/>
            <w:vAlign w:val="center"/>
            <w:hideMark/>
          </w:tcPr>
          <w:p w14:paraId="6DFBCA19" w14:textId="77777777" w:rsidR="00AB7B9C" w:rsidRPr="004F6663" w:rsidRDefault="00AB7B9C" w:rsidP="00AB7B9C">
            <w:pPr>
              <w:jc w:val="center"/>
              <w:rPr>
                <w:rFonts w:eastAsia="Times New Roman"/>
                <w:color w:val="000000"/>
                <w:sz w:val="18"/>
                <w:szCs w:val="18"/>
                <w:lang w:eastAsia="en-AU"/>
              </w:rPr>
            </w:pPr>
            <w:r w:rsidRPr="004F6663">
              <w:rPr>
                <w:rFonts w:eastAsia="Times New Roman"/>
                <w:color w:val="000000"/>
                <w:sz w:val="18"/>
                <w:szCs w:val="18"/>
                <w:lang w:eastAsia="en-AU"/>
              </w:rPr>
              <w:t>&lt;0.01%</w:t>
            </w:r>
          </w:p>
        </w:tc>
      </w:tr>
      <w:tr w:rsidR="00AB7B9C" w:rsidRPr="004F6663" w14:paraId="5F405AD6" w14:textId="77777777" w:rsidTr="00AB7B9C">
        <w:trPr>
          <w:trHeight w:val="300"/>
        </w:trPr>
        <w:tc>
          <w:tcPr>
            <w:tcW w:w="2268" w:type="dxa"/>
            <w:shd w:val="clear" w:color="auto" w:fill="auto"/>
            <w:noWrap/>
            <w:vAlign w:val="center"/>
            <w:hideMark/>
          </w:tcPr>
          <w:p w14:paraId="5DDCC769"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Schizotetranychus</w:t>
            </w:r>
          </w:p>
        </w:tc>
        <w:tc>
          <w:tcPr>
            <w:tcW w:w="6804" w:type="dxa"/>
            <w:shd w:val="clear" w:color="auto" w:fill="auto"/>
            <w:noWrap/>
            <w:vAlign w:val="center"/>
            <w:hideMark/>
          </w:tcPr>
          <w:p w14:paraId="79DAF044" w14:textId="77777777" w:rsidR="00AB7B9C" w:rsidRPr="004F6663" w:rsidRDefault="00AB7B9C" w:rsidP="00AB7B9C">
            <w:pPr>
              <w:jc w:val="center"/>
              <w:rPr>
                <w:rFonts w:eastAsia="Times New Roman"/>
                <w:color w:val="000000"/>
                <w:sz w:val="18"/>
                <w:szCs w:val="18"/>
                <w:lang w:eastAsia="en-AU"/>
              </w:rPr>
            </w:pPr>
            <w:r w:rsidRPr="004F6663">
              <w:rPr>
                <w:rFonts w:eastAsia="Times New Roman"/>
                <w:color w:val="000000"/>
                <w:sz w:val="18"/>
                <w:szCs w:val="18"/>
                <w:lang w:eastAsia="en-AU"/>
              </w:rPr>
              <w:t>&lt;0.01%</w:t>
            </w:r>
          </w:p>
        </w:tc>
      </w:tr>
      <w:tr w:rsidR="00AB7B9C" w:rsidRPr="004F6663" w14:paraId="0EC3D37E" w14:textId="77777777" w:rsidTr="00AB7B9C">
        <w:trPr>
          <w:trHeight w:val="300"/>
        </w:trPr>
        <w:tc>
          <w:tcPr>
            <w:tcW w:w="2268" w:type="dxa"/>
            <w:shd w:val="clear" w:color="auto" w:fill="auto"/>
            <w:noWrap/>
            <w:vAlign w:val="center"/>
            <w:hideMark/>
          </w:tcPr>
          <w:p w14:paraId="42E9A094"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Smaris</w:t>
            </w:r>
          </w:p>
        </w:tc>
        <w:tc>
          <w:tcPr>
            <w:tcW w:w="6804" w:type="dxa"/>
            <w:shd w:val="clear" w:color="auto" w:fill="auto"/>
            <w:noWrap/>
            <w:vAlign w:val="center"/>
            <w:hideMark/>
          </w:tcPr>
          <w:p w14:paraId="17C229A1" w14:textId="77777777" w:rsidR="00AB7B9C" w:rsidRPr="004F6663" w:rsidRDefault="00AB7B9C" w:rsidP="00AB7B9C">
            <w:pPr>
              <w:jc w:val="center"/>
              <w:rPr>
                <w:rFonts w:eastAsia="Times New Roman"/>
                <w:color w:val="000000"/>
                <w:sz w:val="18"/>
                <w:szCs w:val="18"/>
                <w:lang w:eastAsia="en-AU"/>
              </w:rPr>
            </w:pPr>
            <w:r w:rsidRPr="004F6663">
              <w:rPr>
                <w:rFonts w:eastAsia="Times New Roman"/>
                <w:color w:val="000000"/>
                <w:sz w:val="18"/>
                <w:szCs w:val="18"/>
                <w:lang w:eastAsia="en-AU"/>
              </w:rPr>
              <w:t>&lt;0.01%</w:t>
            </w:r>
          </w:p>
        </w:tc>
      </w:tr>
      <w:tr w:rsidR="00AB7B9C" w:rsidRPr="004F6663" w14:paraId="1F9CB835" w14:textId="77777777" w:rsidTr="00AB7B9C">
        <w:trPr>
          <w:trHeight w:val="300"/>
        </w:trPr>
        <w:tc>
          <w:tcPr>
            <w:tcW w:w="2268" w:type="dxa"/>
            <w:shd w:val="clear" w:color="auto" w:fill="auto"/>
            <w:noWrap/>
            <w:vAlign w:val="center"/>
            <w:hideMark/>
          </w:tcPr>
          <w:p w14:paraId="09953FA0"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Tetranycopsis</w:t>
            </w:r>
          </w:p>
        </w:tc>
        <w:tc>
          <w:tcPr>
            <w:tcW w:w="6804" w:type="dxa"/>
            <w:shd w:val="clear" w:color="auto" w:fill="auto"/>
            <w:noWrap/>
            <w:vAlign w:val="center"/>
            <w:hideMark/>
          </w:tcPr>
          <w:p w14:paraId="3DB68F1A" w14:textId="77777777" w:rsidR="00AB7B9C" w:rsidRPr="004F6663" w:rsidRDefault="00AB7B9C" w:rsidP="00AB7B9C">
            <w:pPr>
              <w:jc w:val="center"/>
              <w:rPr>
                <w:rFonts w:eastAsia="Times New Roman"/>
                <w:color w:val="000000"/>
                <w:sz w:val="18"/>
                <w:szCs w:val="18"/>
                <w:lang w:eastAsia="en-AU"/>
              </w:rPr>
            </w:pPr>
            <w:r w:rsidRPr="004F6663">
              <w:rPr>
                <w:rFonts w:eastAsia="Times New Roman"/>
                <w:color w:val="000000"/>
                <w:sz w:val="18"/>
                <w:szCs w:val="18"/>
                <w:lang w:eastAsia="en-AU"/>
              </w:rPr>
              <w:t>&lt;0.01%</w:t>
            </w:r>
          </w:p>
        </w:tc>
      </w:tr>
      <w:tr w:rsidR="00AB7B9C" w:rsidRPr="004F6663" w14:paraId="423D7F0B" w14:textId="77777777" w:rsidTr="00AB7B9C">
        <w:trPr>
          <w:trHeight w:val="300"/>
        </w:trPr>
        <w:tc>
          <w:tcPr>
            <w:tcW w:w="2268" w:type="dxa"/>
            <w:shd w:val="clear" w:color="auto" w:fill="auto"/>
            <w:noWrap/>
            <w:vAlign w:val="center"/>
            <w:hideMark/>
          </w:tcPr>
          <w:p w14:paraId="5A5381F9"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Trichouropoda</w:t>
            </w:r>
          </w:p>
        </w:tc>
        <w:tc>
          <w:tcPr>
            <w:tcW w:w="6804" w:type="dxa"/>
            <w:shd w:val="clear" w:color="auto" w:fill="auto"/>
            <w:noWrap/>
            <w:vAlign w:val="center"/>
            <w:hideMark/>
          </w:tcPr>
          <w:p w14:paraId="50AE1A8D" w14:textId="77777777" w:rsidR="00AB7B9C" w:rsidRPr="004F6663" w:rsidRDefault="00AB7B9C" w:rsidP="00AB7B9C">
            <w:pPr>
              <w:jc w:val="center"/>
              <w:rPr>
                <w:rFonts w:eastAsia="Times New Roman"/>
                <w:color w:val="000000"/>
                <w:sz w:val="18"/>
                <w:szCs w:val="18"/>
                <w:lang w:eastAsia="en-AU"/>
              </w:rPr>
            </w:pPr>
            <w:r w:rsidRPr="004F6663">
              <w:rPr>
                <w:rFonts w:eastAsia="Times New Roman"/>
                <w:color w:val="000000"/>
                <w:sz w:val="18"/>
                <w:szCs w:val="18"/>
                <w:lang w:eastAsia="en-AU"/>
              </w:rPr>
              <w:t>&lt;0.01%</w:t>
            </w:r>
          </w:p>
        </w:tc>
      </w:tr>
    </w:tbl>
    <w:p w14:paraId="4C3FB172" w14:textId="77777777" w:rsidR="00AB7B9C" w:rsidRPr="004F6663" w:rsidRDefault="00AB7B9C" w:rsidP="00AB7B9C">
      <w:pPr>
        <w:rPr>
          <w:rFonts w:asciiTheme="minorHAnsi" w:hAnsiTheme="minorHAnsi"/>
          <w:sz w:val="18"/>
          <w:szCs w:val="18"/>
        </w:rPr>
      </w:pPr>
      <w:r w:rsidRPr="004F6663">
        <w:rPr>
          <w:rFonts w:asciiTheme="minorHAnsi" w:hAnsiTheme="minorHAnsi"/>
          <w:b/>
          <w:sz w:val="18"/>
          <w:szCs w:val="18"/>
        </w:rPr>
        <w:t xml:space="preserve">Note: a. </w:t>
      </w:r>
      <w:r w:rsidRPr="004F6663">
        <w:rPr>
          <w:rFonts w:asciiTheme="minorHAnsi" w:hAnsiTheme="minorHAnsi"/>
          <w:sz w:val="18"/>
          <w:szCs w:val="18"/>
        </w:rPr>
        <w:t>Calculated on the basis of interception events recorded by Australia over an 18 year period (1 January 2000 to 28 February 2018).</w:t>
      </w:r>
    </w:p>
    <w:p w14:paraId="42874432" w14:textId="78A4AAC2" w:rsidR="00AB7B9C" w:rsidRPr="004F6663" w:rsidRDefault="00AB7B9C" w:rsidP="00AB7B9C">
      <w:pPr>
        <w:overflowPunct w:val="0"/>
        <w:autoSpaceDE w:val="0"/>
        <w:autoSpaceDN w:val="0"/>
        <w:adjustRightInd w:val="0"/>
        <w:spacing w:before="80" w:after="80"/>
        <w:ind w:right="283"/>
        <w:textAlignment w:val="baseline"/>
      </w:pPr>
      <w:r w:rsidRPr="004F6663">
        <w:t xml:space="preserve">The breakdown of mite interception events that were positively assigned to species is considered </w:t>
      </w:r>
      <w:r w:rsidR="0068789B" w:rsidRPr="004F6663">
        <w:t xml:space="preserve">in </w:t>
      </w:r>
      <w:r w:rsidR="004B47B9" w:rsidRPr="004F6663">
        <w:fldChar w:fldCharType="begin"/>
      </w:r>
      <w:r w:rsidR="004B47B9" w:rsidRPr="004F6663">
        <w:instrText xml:space="preserve"> REF _Ref524012442 \h </w:instrText>
      </w:r>
      <w:r w:rsidR="002805D8" w:rsidRPr="004F6663">
        <w:instrText xml:space="preserve"> \* MERGEFORMAT </w:instrText>
      </w:r>
      <w:r w:rsidR="004B47B9" w:rsidRPr="004F6663">
        <w:fldChar w:fldCharType="separate"/>
      </w:r>
      <w:r w:rsidR="00124963" w:rsidRPr="004F6663">
        <w:t xml:space="preserve">Table </w:t>
      </w:r>
      <w:r w:rsidR="00124963" w:rsidRPr="004F6663">
        <w:rPr>
          <w:noProof/>
        </w:rPr>
        <w:t>IV</w:t>
      </w:r>
      <w:r w:rsidR="004B47B9" w:rsidRPr="004F6663">
        <w:fldChar w:fldCharType="end"/>
      </w:r>
      <w:r w:rsidRPr="004F6663">
        <w:t xml:space="preserve">. Of the </w:t>
      </w:r>
      <w:r w:rsidR="0068789B" w:rsidRPr="004F6663">
        <w:t>approximately</w:t>
      </w:r>
      <w:r w:rsidRPr="004F6663">
        <w:t xml:space="preserve"> 9,700 mite interceptions recorded by the department, 11 per cent were positively identified to species level, with 46 species recorded. </w:t>
      </w:r>
      <w:r w:rsidRPr="004F6663">
        <w:rPr>
          <w:i/>
        </w:rPr>
        <w:t>Tetranychus</w:t>
      </w:r>
      <w:r w:rsidRPr="004F6663">
        <w:t xml:space="preserve"> </w:t>
      </w:r>
      <w:r w:rsidRPr="004F6663">
        <w:rPr>
          <w:i/>
        </w:rPr>
        <w:t>urticae</w:t>
      </w:r>
      <w:r w:rsidRPr="004F6663">
        <w:t xml:space="preserve">, followed by </w:t>
      </w:r>
      <w:r w:rsidRPr="004F6663">
        <w:rPr>
          <w:i/>
        </w:rPr>
        <w:t>Neoseiulus</w:t>
      </w:r>
      <w:r w:rsidRPr="004F6663">
        <w:t xml:space="preserve"> </w:t>
      </w:r>
      <w:r w:rsidRPr="004F6663">
        <w:rPr>
          <w:i/>
        </w:rPr>
        <w:t xml:space="preserve">californicus </w:t>
      </w:r>
      <w:r w:rsidRPr="004F6663">
        <w:t xml:space="preserve">and </w:t>
      </w:r>
      <w:r w:rsidRPr="004F6663">
        <w:rPr>
          <w:i/>
        </w:rPr>
        <w:t>Phytoseiulus</w:t>
      </w:r>
      <w:r w:rsidRPr="004F6663">
        <w:t xml:space="preserve"> </w:t>
      </w:r>
      <w:r w:rsidRPr="004F6663">
        <w:rPr>
          <w:i/>
        </w:rPr>
        <w:t>persimilis</w:t>
      </w:r>
      <w:r w:rsidRPr="004F6663">
        <w:t xml:space="preserve"> are the </w:t>
      </w:r>
      <w:r w:rsidR="006F79B0" w:rsidRPr="004F6663">
        <w:t>most frequently occurring</w:t>
      </w:r>
      <w:r w:rsidRPr="004F6663">
        <w:t xml:space="preserve"> species identified as interceptions on the cut flower and foliage pathway. None of these three species </w:t>
      </w:r>
      <w:r w:rsidR="00195F6C" w:rsidRPr="004F6663">
        <w:t>are</w:t>
      </w:r>
      <w:r w:rsidRPr="004F6663">
        <w:t xml:space="preserve"> quarantine pest</w:t>
      </w:r>
      <w:r w:rsidR="00195F6C" w:rsidRPr="004F6663">
        <w:t>s</w:t>
      </w:r>
      <w:r w:rsidRPr="004F6663">
        <w:t xml:space="preserve"> for Australia. This table also indicates the current quarantine pest status of the species for Australia.</w:t>
      </w:r>
    </w:p>
    <w:p w14:paraId="5A500D93" w14:textId="77777777" w:rsidR="00AB7B9C" w:rsidRPr="004F6663" w:rsidRDefault="00AB7B9C" w:rsidP="00AB7B9C">
      <w:r w:rsidRPr="004F6663">
        <w:t>Interception events are averaged over 18 years (1 January 2000 to 28 February 2018)</w:t>
      </w:r>
      <w:r w:rsidR="0068789B" w:rsidRPr="004F6663">
        <w:t>,</w:t>
      </w:r>
      <w:r w:rsidRPr="004F6663">
        <w:t xml:space="preserve"> expressed as a range and grouped within seven cohorts A to G. These ranges are not contiguous, as for example, there were no interceptions of between 50 and 100 per year:</w:t>
      </w:r>
    </w:p>
    <w:p w14:paraId="4C25B152" w14:textId="77777777" w:rsidR="00AB7B9C" w:rsidRPr="004F6663" w:rsidRDefault="00AB7B9C" w:rsidP="00263A8E">
      <w:pPr>
        <w:pStyle w:val="ListBullet"/>
        <w:numPr>
          <w:ilvl w:val="0"/>
          <w:numId w:val="28"/>
        </w:numPr>
        <w:tabs>
          <w:tab w:val="num" w:pos="360"/>
        </w:tabs>
        <w:spacing w:line="259" w:lineRule="auto"/>
        <w:ind w:left="360" w:hanging="360"/>
      </w:pPr>
      <w:r w:rsidRPr="004F6663">
        <w:t xml:space="preserve">A = greater than 250 events per year </w:t>
      </w:r>
    </w:p>
    <w:p w14:paraId="5D10665D" w14:textId="77777777" w:rsidR="00AB7B9C" w:rsidRPr="004F6663" w:rsidRDefault="00AB7B9C" w:rsidP="00263A8E">
      <w:pPr>
        <w:pStyle w:val="ListBullet"/>
        <w:numPr>
          <w:ilvl w:val="0"/>
          <w:numId w:val="28"/>
        </w:numPr>
        <w:tabs>
          <w:tab w:val="num" w:pos="360"/>
        </w:tabs>
        <w:spacing w:line="259" w:lineRule="auto"/>
        <w:ind w:left="360" w:hanging="360"/>
      </w:pPr>
      <w:r w:rsidRPr="004F6663">
        <w:t>B = 100 to 250 events per year</w:t>
      </w:r>
    </w:p>
    <w:p w14:paraId="5933D3E0" w14:textId="77777777" w:rsidR="00AB7B9C" w:rsidRPr="004F6663" w:rsidRDefault="00AB7B9C" w:rsidP="00263A8E">
      <w:pPr>
        <w:pStyle w:val="ListBullet"/>
        <w:numPr>
          <w:ilvl w:val="0"/>
          <w:numId w:val="28"/>
        </w:numPr>
        <w:tabs>
          <w:tab w:val="num" w:pos="360"/>
        </w:tabs>
        <w:spacing w:line="259" w:lineRule="auto"/>
        <w:ind w:left="360" w:hanging="360"/>
      </w:pPr>
      <w:r w:rsidRPr="004F6663">
        <w:t>C = 10 to 50 events per year</w:t>
      </w:r>
    </w:p>
    <w:p w14:paraId="34542D44" w14:textId="77777777" w:rsidR="00AB7B9C" w:rsidRPr="004F6663" w:rsidRDefault="00AB7B9C" w:rsidP="00263A8E">
      <w:pPr>
        <w:pStyle w:val="ListBullet"/>
        <w:numPr>
          <w:ilvl w:val="0"/>
          <w:numId w:val="28"/>
        </w:numPr>
        <w:tabs>
          <w:tab w:val="num" w:pos="360"/>
        </w:tabs>
        <w:spacing w:line="259" w:lineRule="auto"/>
        <w:ind w:left="360" w:hanging="360"/>
      </w:pPr>
      <w:r w:rsidRPr="004F6663">
        <w:t>D = 5 to 10 events per year</w:t>
      </w:r>
    </w:p>
    <w:p w14:paraId="1C594AF8" w14:textId="77777777" w:rsidR="00AB7B9C" w:rsidRPr="004F6663" w:rsidRDefault="00AB7B9C" w:rsidP="00263A8E">
      <w:pPr>
        <w:pStyle w:val="ListBullet"/>
        <w:numPr>
          <w:ilvl w:val="0"/>
          <w:numId w:val="28"/>
        </w:numPr>
        <w:tabs>
          <w:tab w:val="num" w:pos="360"/>
        </w:tabs>
        <w:spacing w:line="259" w:lineRule="auto"/>
        <w:ind w:left="360" w:hanging="360"/>
      </w:pPr>
      <w:r w:rsidRPr="004F6663">
        <w:t>E = 1 to 5 events per year</w:t>
      </w:r>
    </w:p>
    <w:p w14:paraId="289DC797" w14:textId="77777777" w:rsidR="00AB7B9C" w:rsidRPr="004F6663" w:rsidRDefault="00AB7B9C" w:rsidP="00263A8E">
      <w:pPr>
        <w:pStyle w:val="ListBullet"/>
        <w:numPr>
          <w:ilvl w:val="0"/>
          <w:numId w:val="28"/>
        </w:numPr>
        <w:tabs>
          <w:tab w:val="num" w:pos="360"/>
        </w:tabs>
        <w:spacing w:line="259" w:lineRule="auto"/>
        <w:ind w:left="360" w:hanging="360"/>
      </w:pPr>
      <w:r w:rsidRPr="004F6663">
        <w:t>F = 0.5 to 1 events per year</w:t>
      </w:r>
    </w:p>
    <w:p w14:paraId="47FEA7DF" w14:textId="77777777" w:rsidR="00AB7B9C" w:rsidRPr="004F6663" w:rsidRDefault="00AB7B9C" w:rsidP="00263A8E">
      <w:pPr>
        <w:pStyle w:val="ListBullet"/>
        <w:numPr>
          <w:ilvl w:val="0"/>
          <w:numId w:val="28"/>
        </w:numPr>
        <w:tabs>
          <w:tab w:val="num" w:pos="360"/>
        </w:tabs>
        <w:spacing w:line="259" w:lineRule="auto"/>
        <w:ind w:left="360" w:hanging="360"/>
      </w:pPr>
      <w:r w:rsidRPr="004F6663">
        <w:t>G = less than 0.5 events per year.</w:t>
      </w:r>
    </w:p>
    <w:p w14:paraId="0F7B02D0" w14:textId="149ECCEB" w:rsidR="00AB7B9C" w:rsidRPr="004F6663" w:rsidRDefault="00AB7B9C" w:rsidP="00AB7B9C">
      <w:pPr>
        <w:overflowPunct w:val="0"/>
        <w:autoSpaceDE w:val="0"/>
        <w:autoSpaceDN w:val="0"/>
        <w:adjustRightInd w:val="0"/>
        <w:spacing w:before="80" w:after="80"/>
        <w:ind w:right="283"/>
        <w:textAlignment w:val="baseline"/>
      </w:pPr>
      <w:bookmarkStart w:id="165" w:name="_Ref519527893"/>
      <w:r w:rsidRPr="004F6663">
        <w:lastRenderedPageBreak/>
        <w:t xml:space="preserve">For the purpose of this </w:t>
      </w:r>
      <w:r w:rsidR="00AC6E2C" w:rsidRPr="004F6663">
        <w:t>appendix</w:t>
      </w:r>
      <w:r w:rsidRPr="004F6663">
        <w:t xml:space="preserve">, </w:t>
      </w:r>
      <w:r w:rsidR="0068789B" w:rsidRPr="004F6663">
        <w:t>the quarantine pest status of the species has been</w:t>
      </w:r>
      <w:r w:rsidR="00533267" w:rsidRPr="004F6663">
        <w:t xml:space="preserve"> </w:t>
      </w:r>
      <w:r w:rsidR="00335218" w:rsidRPr="004F6663">
        <w:t>included according to the</w:t>
      </w:r>
      <w:r w:rsidR="0068789B" w:rsidRPr="004F6663">
        <w:t xml:space="preserve"> pest categorisation </w:t>
      </w:r>
      <w:r w:rsidR="00335218" w:rsidRPr="004F6663">
        <w:t>presented</w:t>
      </w:r>
      <w:r w:rsidR="0068789B" w:rsidRPr="004F6663">
        <w:t xml:space="preserve"> in </w:t>
      </w:r>
      <w:r w:rsidR="006E4F3C" w:rsidRPr="004F6663">
        <w:t xml:space="preserve">Appendix </w:t>
      </w:r>
      <w:r w:rsidR="0071080A" w:rsidRPr="004F6663">
        <w:t>F</w:t>
      </w:r>
      <w:r w:rsidRPr="004F6663">
        <w:t>.</w:t>
      </w:r>
    </w:p>
    <w:p w14:paraId="7D278F25" w14:textId="77777777" w:rsidR="00AB7B9C" w:rsidRPr="004F6663" w:rsidRDefault="00AB7B9C" w:rsidP="00301FA8">
      <w:pPr>
        <w:pStyle w:val="Caption"/>
      </w:pPr>
      <w:bookmarkStart w:id="166" w:name="_Ref522010283"/>
      <w:bookmarkStart w:id="167" w:name="_Ref524012442"/>
      <w:bookmarkStart w:id="168" w:name="_Toc522017650"/>
      <w:bookmarkStart w:id="169" w:name="_Toc11397969"/>
      <w:r w:rsidRPr="004F6663">
        <w:t xml:space="preserve">Table </w:t>
      </w:r>
      <w:bookmarkEnd w:id="165"/>
      <w:bookmarkEnd w:id="166"/>
      <w:r w:rsidR="009D4F70" w:rsidRPr="004F6663">
        <w:fldChar w:fldCharType="begin"/>
      </w:r>
      <w:r w:rsidR="009D4F70" w:rsidRPr="004F6663">
        <w:instrText xml:space="preserve"> SEQ Table \* ROMAN \s 2  \* MERGEFORMAT </w:instrText>
      </w:r>
      <w:r w:rsidR="009D4F70" w:rsidRPr="004F6663">
        <w:fldChar w:fldCharType="separate"/>
      </w:r>
      <w:r w:rsidR="00124963" w:rsidRPr="004F6663">
        <w:rPr>
          <w:noProof/>
        </w:rPr>
        <w:t>IV</w:t>
      </w:r>
      <w:r w:rsidR="009D4F70" w:rsidRPr="004F6663">
        <w:fldChar w:fldCharType="end"/>
      </w:r>
      <w:bookmarkEnd w:id="167"/>
      <w:r w:rsidRPr="004F6663">
        <w:t xml:space="preserve"> Mite interceptions (identified to genus and species)</w:t>
      </w:r>
      <w:bookmarkEnd w:id="168"/>
      <w:bookmarkEnd w:id="169"/>
    </w:p>
    <w:tbl>
      <w:tblPr>
        <w:tblW w:w="8903" w:type="dxa"/>
        <w:tblBorders>
          <w:top w:val="single" w:sz="4" w:space="0" w:color="auto"/>
          <w:bottom w:val="single" w:sz="4" w:space="0" w:color="auto"/>
        </w:tblBorders>
        <w:tblLook w:val="04A0" w:firstRow="1" w:lastRow="0" w:firstColumn="1" w:lastColumn="0" w:noHBand="0" w:noVBand="1"/>
      </w:tblPr>
      <w:tblGrid>
        <w:gridCol w:w="2968"/>
        <w:gridCol w:w="902"/>
        <w:gridCol w:w="1250"/>
        <w:gridCol w:w="1688"/>
        <w:gridCol w:w="2095"/>
      </w:tblGrid>
      <w:tr w:rsidR="00AB7B9C" w:rsidRPr="004F6663" w14:paraId="251604C7" w14:textId="77777777" w:rsidTr="00AB7B9C">
        <w:trPr>
          <w:trHeight w:val="314"/>
        </w:trPr>
        <w:tc>
          <w:tcPr>
            <w:tcW w:w="2968" w:type="dxa"/>
            <w:shd w:val="clear" w:color="auto" w:fill="auto"/>
            <w:noWrap/>
          </w:tcPr>
          <w:p w14:paraId="71AB775F" w14:textId="77777777" w:rsidR="00AB7B9C" w:rsidRPr="004F6663" w:rsidRDefault="00AB7B9C" w:rsidP="00AB7B9C">
            <w:pPr>
              <w:rPr>
                <w:rFonts w:eastAsia="Times New Roman"/>
                <w:b/>
                <w:color w:val="000000"/>
                <w:sz w:val="18"/>
                <w:szCs w:val="18"/>
                <w:lang w:eastAsia="en-AU"/>
              </w:rPr>
            </w:pPr>
            <w:r w:rsidRPr="004F6663">
              <w:rPr>
                <w:rFonts w:eastAsia="Times New Roman"/>
                <w:b/>
                <w:color w:val="000000"/>
                <w:sz w:val="18"/>
                <w:szCs w:val="18"/>
                <w:lang w:eastAsia="en-AU"/>
              </w:rPr>
              <w:t>Genus and species</w:t>
            </w:r>
          </w:p>
        </w:tc>
        <w:tc>
          <w:tcPr>
            <w:tcW w:w="902" w:type="dxa"/>
            <w:shd w:val="clear" w:color="auto" w:fill="auto"/>
            <w:noWrap/>
          </w:tcPr>
          <w:p w14:paraId="5A0F7E4E" w14:textId="77777777" w:rsidR="00AB7B9C" w:rsidRPr="004F6663" w:rsidRDefault="00AB7B9C" w:rsidP="00AB7B9C">
            <w:pPr>
              <w:rPr>
                <w:rFonts w:eastAsia="Times New Roman"/>
                <w:b/>
                <w:color w:val="000000"/>
                <w:sz w:val="18"/>
                <w:szCs w:val="18"/>
                <w:lang w:eastAsia="en-AU"/>
              </w:rPr>
            </w:pPr>
            <w:r w:rsidRPr="004F6663">
              <w:rPr>
                <w:rFonts w:eastAsia="Times New Roman"/>
                <w:b/>
                <w:color w:val="000000"/>
                <w:sz w:val="18"/>
                <w:szCs w:val="18"/>
                <w:lang w:eastAsia="en-AU"/>
              </w:rPr>
              <w:t>Group</w:t>
            </w:r>
          </w:p>
        </w:tc>
        <w:tc>
          <w:tcPr>
            <w:tcW w:w="1250" w:type="dxa"/>
            <w:shd w:val="clear" w:color="auto" w:fill="auto"/>
            <w:noWrap/>
          </w:tcPr>
          <w:p w14:paraId="1F6D6DD9" w14:textId="77777777" w:rsidR="00AB7B9C" w:rsidRPr="004F6663" w:rsidRDefault="00AB7B9C" w:rsidP="00AB7B9C">
            <w:pPr>
              <w:rPr>
                <w:rFonts w:eastAsia="Times New Roman"/>
                <w:b/>
                <w:color w:val="000000"/>
                <w:sz w:val="18"/>
                <w:szCs w:val="18"/>
                <w:lang w:eastAsia="en-AU"/>
              </w:rPr>
            </w:pPr>
            <w:r w:rsidRPr="004F6663">
              <w:rPr>
                <w:rFonts w:eastAsia="Times New Roman"/>
                <w:b/>
                <w:color w:val="000000"/>
                <w:sz w:val="18"/>
                <w:szCs w:val="18"/>
                <w:lang w:eastAsia="en-AU"/>
              </w:rPr>
              <w:t>Yearly average range (a)</w:t>
            </w:r>
          </w:p>
        </w:tc>
        <w:tc>
          <w:tcPr>
            <w:tcW w:w="1688" w:type="dxa"/>
          </w:tcPr>
          <w:p w14:paraId="441BECCE" w14:textId="77777777" w:rsidR="00AB7B9C" w:rsidRPr="004F6663" w:rsidRDefault="00AB7B9C" w:rsidP="00AB7B9C">
            <w:pPr>
              <w:rPr>
                <w:rFonts w:eastAsia="Times New Roman"/>
                <w:b/>
                <w:color w:val="000000"/>
                <w:sz w:val="18"/>
                <w:szCs w:val="18"/>
                <w:lang w:eastAsia="en-AU"/>
              </w:rPr>
            </w:pPr>
            <w:r w:rsidRPr="004F6663">
              <w:rPr>
                <w:rFonts w:eastAsia="Times New Roman"/>
                <w:b/>
                <w:color w:val="000000"/>
                <w:sz w:val="18"/>
                <w:szCs w:val="18"/>
                <w:lang w:eastAsia="en-AU"/>
              </w:rPr>
              <w:t>Present in Australia</w:t>
            </w:r>
          </w:p>
        </w:tc>
        <w:tc>
          <w:tcPr>
            <w:tcW w:w="2095" w:type="dxa"/>
          </w:tcPr>
          <w:p w14:paraId="7E5885E8" w14:textId="77777777" w:rsidR="00AB7B9C" w:rsidRPr="004F6663" w:rsidRDefault="00375D82" w:rsidP="00375D82">
            <w:pPr>
              <w:rPr>
                <w:rFonts w:eastAsia="Times New Roman"/>
                <w:b/>
                <w:color w:val="000000"/>
                <w:sz w:val="18"/>
                <w:szCs w:val="18"/>
                <w:lang w:eastAsia="en-AU"/>
              </w:rPr>
            </w:pPr>
            <w:r w:rsidRPr="004F6663">
              <w:rPr>
                <w:rFonts w:eastAsia="Times New Roman"/>
                <w:b/>
                <w:color w:val="000000"/>
                <w:sz w:val="18"/>
                <w:szCs w:val="18"/>
                <w:lang w:eastAsia="en-AU"/>
              </w:rPr>
              <w:t>Quarantine pest</w:t>
            </w:r>
          </w:p>
        </w:tc>
      </w:tr>
      <w:tr w:rsidR="00AB7B9C" w:rsidRPr="004F6663" w14:paraId="7EC87EE8" w14:textId="77777777" w:rsidTr="00AB7B9C">
        <w:trPr>
          <w:trHeight w:val="314"/>
        </w:trPr>
        <w:tc>
          <w:tcPr>
            <w:tcW w:w="2968" w:type="dxa"/>
            <w:shd w:val="clear" w:color="auto" w:fill="auto"/>
            <w:noWrap/>
            <w:hideMark/>
          </w:tcPr>
          <w:p w14:paraId="58C2048F" w14:textId="77777777" w:rsidR="00AB7B9C" w:rsidRPr="004F6663" w:rsidRDefault="00AB7B9C" w:rsidP="00AB7B9C">
            <w:pPr>
              <w:rPr>
                <w:rFonts w:eastAsia="Times New Roman"/>
                <w:i/>
                <w:color w:val="000000"/>
                <w:sz w:val="18"/>
                <w:szCs w:val="18"/>
                <w:lang w:eastAsia="en-AU"/>
              </w:rPr>
            </w:pPr>
            <w:r w:rsidRPr="004F6663">
              <w:rPr>
                <w:i/>
                <w:color w:val="000000"/>
                <w:sz w:val="18"/>
                <w:szCs w:val="18"/>
              </w:rPr>
              <w:t>Aleuroglyphus ovatus</w:t>
            </w:r>
          </w:p>
        </w:tc>
        <w:tc>
          <w:tcPr>
            <w:tcW w:w="902" w:type="dxa"/>
            <w:shd w:val="clear" w:color="auto" w:fill="auto"/>
            <w:noWrap/>
          </w:tcPr>
          <w:p w14:paraId="2635B99E"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250" w:type="dxa"/>
            <w:shd w:val="clear" w:color="auto" w:fill="auto"/>
            <w:noWrap/>
          </w:tcPr>
          <w:p w14:paraId="761EA9CD"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&lt;0.5</w:t>
            </w:r>
          </w:p>
        </w:tc>
        <w:tc>
          <w:tcPr>
            <w:tcW w:w="1688" w:type="dxa"/>
          </w:tcPr>
          <w:p w14:paraId="116521A6"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2095" w:type="dxa"/>
          </w:tcPr>
          <w:p w14:paraId="6FC8A0AA" w14:textId="2BEE0FD8" w:rsidR="00AB7B9C" w:rsidRPr="004F6663" w:rsidRDefault="00AF28D6" w:rsidP="00AB7B9C">
            <w:pPr>
              <w:rPr>
                <w:rFonts w:eastAsia="Times New Roman"/>
                <w:color w:val="000000"/>
                <w:sz w:val="18"/>
                <w:szCs w:val="18"/>
                <w:lang w:eastAsia="en-AU"/>
              </w:rPr>
            </w:pPr>
            <w:r w:rsidRPr="004F6663">
              <w:rPr>
                <w:rFonts w:eastAsia="Times New Roman"/>
                <w:color w:val="000000"/>
                <w:sz w:val="18"/>
                <w:szCs w:val="18"/>
                <w:lang w:eastAsia="en-AU"/>
              </w:rPr>
              <w:t>Yes (WA)</w:t>
            </w:r>
          </w:p>
        </w:tc>
      </w:tr>
      <w:tr w:rsidR="00AB7B9C" w:rsidRPr="004F6663" w14:paraId="19C6A6E6" w14:textId="77777777" w:rsidTr="00AB7B9C">
        <w:trPr>
          <w:trHeight w:val="314"/>
        </w:trPr>
        <w:tc>
          <w:tcPr>
            <w:tcW w:w="2968" w:type="dxa"/>
            <w:shd w:val="clear" w:color="auto" w:fill="auto"/>
            <w:noWrap/>
            <w:hideMark/>
          </w:tcPr>
          <w:p w14:paraId="6CB992E0" w14:textId="77777777" w:rsidR="00AB7B9C" w:rsidRPr="004F6663" w:rsidRDefault="00AB7B9C" w:rsidP="00AB7B9C">
            <w:pPr>
              <w:rPr>
                <w:rFonts w:eastAsia="Times New Roman"/>
                <w:i/>
                <w:color w:val="000000"/>
                <w:sz w:val="18"/>
                <w:szCs w:val="18"/>
                <w:lang w:eastAsia="en-AU"/>
              </w:rPr>
            </w:pPr>
            <w:r w:rsidRPr="004F6663">
              <w:rPr>
                <w:i/>
                <w:color w:val="000000"/>
                <w:sz w:val="18"/>
                <w:szCs w:val="18"/>
              </w:rPr>
              <w:t>Amblyseius largoensis</w:t>
            </w:r>
          </w:p>
        </w:tc>
        <w:tc>
          <w:tcPr>
            <w:tcW w:w="902" w:type="dxa"/>
            <w:shd w:val="clear" w:color="auto" w:fill="auto"/>
            <w:noWrap/>
          </w:tcPr>
          <w:p w14:paraId="26447A50"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250" w:type="dxa"/>
            <w:shd w:val="clear" w:color="auto" w:fill="auto"/>
            <w:noWrap/>
          </w:tcPr>
          <w:p w14:paraId="2C1507EF"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&lt;0.5</w:t>
            </w:r>
          </w:p>
        </w:tc>
        <w:tc>
          <w:tcPr>
            <w:tcW w:w="1688" w:type="dxa"/>
          </w:tcPr>
          <w:p w14:paraId="3DDE307E"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2095" w:type="dxa"/>
          </w:tcPr>
          <w:p w14:paraId="0FF7355B"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r>
      <w:tr w:rsidR="00AB7B9C" w:rsidRPr="004F6663" w14:paraId="07C06484" w14:textId="77777777" w:rsidTr="00AB7B9C">
        <w:trPr>
          <w:trHeight w:val="314"/>
        </w:trPr>
        <w:tc>
          <w:tcPr>
            <w:tcW w:w="2968" w:type="dxa"/>
            <w:shd w:val="clear" w:color="auto" w:fill="auto"/>
            <w:noWrap/>
          </w:tcPr>
          <w:p w14:paraId="74FD79ED" w14:textId="77777777" w:rsidR="00AB7B9C" w:rsidRPr="004F6663" w:rsidRDefault="00AB7B9C" w:rsidP="00AB7B9C">
            <w:pPr>
              <w:rPr>
                <w:i/>
                <w:color w:val="000000"/>
                <w:sz w:val="18"/>
                <w:szCs w:val="18"/>
              </w:rPr>
            </w:pPr>
            <w:r w:rsidRPr="004F6663">
              <w:rPr>
                <w:i/>
                <w:color w:val="000000"/>
                <w:sz w:val="18"/>
                <w:szCs w:val="18"/>
              </w:rPr>
              <w:t>Amblyseius sinuatus</w:t>
            </w:r>
          </w:p>
        </w:tc>
        <w:tc>
          <w:tcPr>
            <w:tcW w:w="902" w:type="dxa"/>
            <w:shd w:val="clear" w:color="auto" w:fill="auto"/>
            <w:noWrap/>
          </w:tcPr>
          <w:p w14:paraId="3B3B7807"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250" w:type="dxa"/>
            <w:shd w:val="clear" w:color="auto" w:fill="auto"/>
            <w:noWrap/>
          </w:tcPr>
          <w:p w14:paraId="737872FD"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&lt;0.5</w:t>
            </w:r>
          </w:p>
        </w:tc>
        <w:tc>
          <w:tcPr>
            <w:tcW w:w="1688" w:type="dxa"/>
          </w:tcPr>
          <w:p w14:paraId="6EE05AEE"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2095" w:type="dxa"/>
          </w:tcPr>
          <w:p w14:paraId="300D4297" w14:textId="77777777" w:rsidR="00AB7B9C" w:rsidRPr="004F6663" w:rsidRDefault="00606E18" w:rsidP="00AB7B9C">
            <w:pPr>
              <w:rPr>
                <w:rFonts w:eastAsia="Times New Roman"/>
                <w:color w:val="000000"/>
                <w:sz w:val="18"/>
                <w:szCs w:val="18"/>
                <w:lang w:eastAsia="en-AU"/>
              </w:rPr>
            </w:pPr>
            <w:r w:rsidRPr="004F6663">
              <w:rPr>
                <w:rFonts w:eastAsia="Times New Roman"/>
                <w:color w:val="000000"/>
                <w:sz w:val="18"/>
                <w:szCs w:val="18"/>
                <w:lang w:eastAsia="en-AU"/>
              </w:rPr>
              <w:t>Yes</w:t>
            </w:r>
          </w:p>
        </w:tc>
      </w:tr>
      <w:tr w:rsidR="00AB7B9C" w:rsidRPr="004F6663" w14:paraId="706C78BA" w14:textId="77777777" w:rsidTr="00AB7B9C">
        <w:trPr>
          <w:trHeight w:val="314"/>
        </w:trPr>
        <w:tc>
          <w:tcPr>
            <w:tcW w:w="2968" w:type="dxa"/>
            <w:shd w:val="clear" w:color="auto" w:fill="auto"/>
            <w:noWrap/>
            <w:hideMark/>
          </w:tcPr>
          <w:p w14:paraId="7ADCBE44" w14:textId="77777777" w:rsidR="00AB7B9C" w:rsidRPr="004F6663" w:rsidRDefault="00AB7B9C" w:rsidP="00AB7B9C">
            <w:pPr>
              <w:rPr>
                <w:rFonts w:eastAsia="Times New Roman"/>
                <w:i/>
                <w:color w:val="000000"/>
                <w:sz w:val="18"/>
                <w:szCs w:val="18"/>
                <w:lang w:eastAsia="en-AU"/>
              </w:rPr>
            </w:pPr>
            <w:r w:rsidRPr="004F6663">
              <w:rPr>
                <w:i/>
                <w:color w:val="000000"/>
                <w:sz w:val="18"/>
                <w:szCs w:val="18"/>
              </w:rPr>
              <w:t>Amblyseius tamatavensis</w:t>
            </w:r>
          </w:p>
        </w:tc>
        <w:tc>
          <w:tcPr>
            <w:tcW w:w="902" w:type="dxa"/>
            <w:shd w:val="clear" w:color="auto" w:fill="auto"/>
            <w:noWrap/>
          </w:tcPr>
          <w:p w14:paraId="017C3E41"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250" w:type="dxa"/>
            <w:shd w:val="clear" w:color="auto" w:fill="auto"/>
            <w:noWrap/>
          </w:tcPr>
          <w:p w14:paraId="166CE75B"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&lt;0.5</w:t>
            </w:r>
          </w:p>
        </w:tc>
        <w:tc>
          <w:tcPr>
            <w:tcW w:w="1688" w:type="dxa"/>
          </w:tcPr>
          <w:p w14:paraId="6AF45A2F"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2095" w:type="dxa"/>
          </w:tcPr>
          <w:p w14:paraId="3B34B765"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r>
      <w:tr w:rsidR="00AB7B9C" w:rsidRPr="004F6663" w14:paraId="7FBEE5BC" w14:textId="77777777" w:rsidTr="00AB7B9C">
        <w:trPr>
          <w:trHeight w:val="314"/>
        </w:trPr>
        <w:tc>
          <w:tcPr>
            <w:tcW w:w="2968" w:type="dxa"/>
            <w:shd w:val="clear" w:color="auto" w:fill="auto"/>
            <w:noWrap/>
            <w:hideMark/>
          </w:tcPr>
          <w:p w14:paraId="0C606C03" w14:textId="77777777" w:rsidR="00AB7B9C" w:rsidRPr="004F6663" w:rsidRDefault="00AB7B9C" w:rsidP="00AB7B9C">
            <w:pPr>
              <w:rPr>
                <w:rFonts w:eastAsia="Times New Roman"/>
                <w:i/>
                <w:color w:val="000000"/>
                <w:sz w:val="18"/>
                <w:szCs w:val="18"/>
                <w:lang w:eastAsia="en-AU"/>
              </w:rPr>
            </w:pPr>
            <w:r w:rsidRPr="004F6663">
              <w:rPr>
                <w:i/>
                <w:color w:val="000000"/>
                <w:sz w:val="18"/>
                <w:szCs w:val="18"/>
              </w:rPr>
              <w:t>Anystis baccarum</w:t>
            </w:r>
          </w:p>
        </w:tc>
        <w:tc>
          <w:tcPr>
            <w:tcW w:w="902" w:type="dxa"/>
            <w:shd w:val="clear" w:color="auto" w:fill="auto"/>
            <w:noWrap/>
          </w:tcPr>
          <w:p w14:paraId="6A1C6D0E"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F</w:t>
            </w:r>
          </w:p>
        </w:tc>
        <w:tc>
          <w:tcPr>
            <w:tcW w:w="1250" w:type="dxa"/>
            <w:shd w:val="clear" w:color="auto" w:fill="auto"/>
            <w:noWrap/>
          </w:tcPr>
          <w:p w14:paraId="5F90943E"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0.5</w:t>
            </w:r>
            <w:r w:rsidRPr="004F6663">
              <w:rPr>
                <w:rFonts w:eastAsia="Times New Roman"/>
                <w:color w:val="000000"/>
                <w:sz w:val="18"/>
                <w:szCs w:val="18"/>
                <w:lang w:eastAsia="en-AU"/>
              </w:rPr>
              <w:noBreakHyphen/>
              <w:t>1</w:t>
            </w:r>
          </w:p>
        </w:tc>
        <w:tc>
          <w:tcPr>
            <w:tcW w:w="1688" w:type="dxa"/>
          </w:tcPr>
          <w:p w14:paraId="4893E66A"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2095" w:type="dxa"/>
          </w:tcPr>
          <w:p w14:paraId="6CFB4CD1"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r>
      <w:tr w:rsidR="00AB7B9C" w:rsidRPr="004F6663" w14:paraId="400B2272" w14:textId="77777777" w:rsidTr="00AB7B9C">
        <w:trPr>
          <w:trHeight w:val="314"/>
        </w:trPr>
        <w:tc>
          <w:tcPr>
            <w:tcW w:w="2968" w:type="dxa"/>
            <w:shd w:val="clear" w:color="auto" w:fill="auto"/>
            <w:noWrap/>
            <w:hideMark/>
          </w:tcPr>
          <w:p w14:paraId="59804838" w14:textId="77777777" w:rsidR="00AB7B9C" w:rsidRPr="004F6663" w:rsidRDefault="00AB7B9C" w:rsidP="00AB7B9C">
            <w:pPr>
              <w:rPr>
                <w:rFonts w:eastAsia="Times New Roman"/>
                <w:i/>
                <w:color w:val="000000"/>
                <w:sz w:val="18"/>
                <w:szCs w:val="18"/>
                <w:lang w:eastAsia="en-AU"/>
              </w:rPr>
            </w:pPr>
            <w:r w:rsidRPr="004F6663">
              <w:rPr>
                <w:i/>
                <w:color w:val="000000"/>
                <w:sz w:val="18"/>
                <w:szCs w:val="18"/>
              </w:rPr>
              <w:t>Bdella distincta</w:t>
            </w:r>
          </w:p>
        </w:tc>
        <w:tc>
          <w:tcPr>
            <w:tcW w:w="902" w:type="dxa"/>
            <w:shd w:val="clear" w:color="auto" w:fill="auto"/>
            <w:noWrap/>
          </w:tcPr>
          <w:p w14:paraId="295F6DFA"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250" w:type="dxa"/>
            <w:shd w:val="clear" w:color="auto" w:fill="auto"/>
            <w:noWrap/>
          </w:tcPr>
          <w:p w14:paraId="4D0ADD4C"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&lt;0.5</w:t>
            </w:r>
          </w:p>
        </w:tc>
        <w:tc>
          <w:tcPr>
            <w:tcW w:w="1688" w:type="dxa"/>
            <w:shd w:val="clear" w:color="auto" w:fill="auto"/>
          </w:tcPr>
          <w:p w14:paraId="34D87F68"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2095" w:type="dxa"/>
            <w:shd w:val="clear" w:color="auto" w:fill="auto"/>
          </w:tcPr>
          <w:p w14:paraId="709C879A" w14:textId="77777777" w:rsidR="00AB7B9C" w:rsidRPr="004F6663" w:rsidRDefault="00606E18" w:rsidP="00AB7B9C">
            <w:pPr>
              <w:rPr>
                <w:rFonts w:eastAsia="Times New Roman"/>
                <w:color w:val="000000"/>
                <w:sz w:val="18"/>
                <w:szCs w:val="18"/>
                <w:lang w:eastAsia="en-AU"/>
              </w:rPr>
            </w:pPr>
            <w:r w:rsidRPr="004F6663">
              <w:rPr>
                <w:rFonts w:eastAsia="Times New Roman"/>
                <w:color w:val="000000"/>
                <w:sz w:val="18"/>
                <w:szCs w:val="18"/>
                <w:lang w:eastAsia="en-AU"/>
              </w:rPr>
              <w:t>Yes</w:t>
            </w:r>
          </w:p>
        </w:tc>
      </w:tr>
      <w:tr w:rsidR="00AB7B9C" w:rsidRPr="004F6663" w14:paraId="5CED3CA8" w14:textId="77777777" w:rsidTr="00AB7B9C">
        <w:trPr>
          <w:trHeight w:val="314"/>
        </w:trPr>
        <w:tc>
          <w:tcPr>
            <w:tcW w:w="2968" w:type="dxa"/>
            <w:shd w:val="clear" w:color="auto" w:fill="auto"/>
            <w:noWrap/>
            <w:hideMark/>
          </w:tcPr>
          <w:p w14:paraId="063540DD" w14:textId="77777777" w:rsidR="00AB7B9C" w:rsidRPr="004F6663" w:rsidRDefault="00AB7B9C" w:rsidP="00AB7B9C">
            <w:pPr>
              <w:rPr>
                <w:rFonts w:eastAsia="Times New Roman"/>
                <w:i/>
                <w:color w:val="000000"/>
                <w:sz w:val="18"/>
                <w:szCs w:val="18"/>
                <w:lang w:eastAsia="en-AU"/>
              </w:rPr>
            </w:pPr>
            <w:r w:rsidRPr="004F6663">
              <w:rPr>
                <w:i/>
                <w:color w:val="000000"/>
                <w:sz w:val="18"/>
                <w:szCs w:val="18"/>
              </w:rPr>
              <w:t>Bdellodes haramotoi</w:t>
            </w:r>
          </w:p>
        </w:tc>
        <w:tc>
          <w:tcPr>
            <w:tcW w:w="902" w:type="dxa"/>
            <w:shd w:val="clear" w:color="auto" w:fill="auto"/>
            <w:noWrap/>
          </w:tcPr>
          <w:p w14:paraId="440622C5"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E</w:t>
            </w:r>
          </w:p>
        </w:tc>
        <w:tc>
          <w:tcPr>
            <w:tcW w:w="1250" w:type="dxa"/>
            <w:shd w:val="clear" w:color="auto" w:fill="auto"/>
            <w:noWrap/>
          </w:tcPr>
          <w:p w14:paraId="3A70BA28"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1</w:t>
            </w:r>
            <w:r w:rsidRPr="004F6663">
              <w:rPr>
                <w:rFonts w:eastAsia="Times New Roman"/>
                <w:color w:val="000000"/>
                <w:sz w:val="18"/>
                <w:szCs w:val="18"/>
                <w:lang w:eastAsia="en-AU"/>
              </w:rPr>
              <w:noBreakHyphen/>
              <w:t>5</w:t>
            </w:r>
          </w:p>
        </w:tc>
        <w:tc>
          <w:tcPr>
            <w:tcW w:w="1688" w:type="dxa"/>
          </w:tcPr>
          <w:p w14:paraId="11A25B2A"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2095" w:type="dxa"/>
          </w:tcPr>
          <w:p w14:paraId="1C900A70" w14:textId="77777777" w:rsidR="00AB7B9C" w:rsidRPr="004F6663" w:rsidRDefault="00606E18" w:rsidP="00AB7B9C">
            <w:pPr>
              <w:rPr>
                <w:rFonts w:eastAsia="Times New Roman"/>
                <w:color w:val="000000"/>
                <w:sz w:val="18"/>
                <w:szCs w:val="18"/>
                <w:lang w:eastAsia="en-AU"/>
              </w:rPr>
            </w:pPr>
            <w:r w:rsidRPr="004F6663">
              <w:rPr>
                <w:rFonts w:eastAsia="Times New Roman"/>
                <w:color w:val="000000"/>
                <w:sz w:val="18"/>
                <w:szCs w:val="18"/>
                <w:lang w:eastAsia="en-AU"/>
              </w:rPr>
              <w:t>Yes</w:t>
            </w:r>
          </w:p>
        </w:tc>
      </w:tr>
      <w:tr w:rsidR="00AB7B9C" w:rsidRPr="004F6663" w14:paraId="3B07454C" w14:textId="77777777" w:rsidTr="00AB7B9C">
        <w:trPr>
          <w:trHeight w:val="314"/>
        </w:trPr>
        <w:tc>
          <w:tcPr>
            <w:tcW w:w="2968" w:type="dxa"/>
            <w:shd w:val="clear" w:color="auto" w:fill="auto"/>
            <w:noWrap/>
          </w:tcPr>
          <w:p w14:paraId="143CEE4C" w14:textId="77777777" w:rsidR="00AB7B9C" w:rsidRPr="004F6663" w:rsidRDefault="00AB7B9C" w:rsidP="00AB7B9C">
            <w:pPr>
              <w:rPr>
                <w:rFonts w:eastAsia="Times New Roman"/>
                <w:i/>
                <w:color w:val="000000"/>
                <w:sz w:val="18"/>
                <w:szCs w:val="18"/>
                <w:lang w:eastAsia="en-AU"/>
              </w:rPr>
            </w:pPr>
            <w:r w:rsidRPr="004F6663">
              <w:rPr>
                <w:i/>
                <w:color w:val="000000"/>
                <w:sz w:val="18"/>
                <w:szCs w:val="18"/>
              </w:rPr>
              <w:t>Bryobia vasiljevi</w:t>
            </w:r>
          </w:p>
        </w:tc>
        <w:tc>
          <w:tcPr>
            <w:tcW w:w="902" w:type="dxa"/>
            <w:shd w:val="clear" w:color="auto" w:fill="auto"/>
            <w:noWrap/>
          </w:tcPr>
          <w:p w14:paraId="008E975B"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250" w:type="dxa"/>
            <w:shd w:val="clear" w:color="auto" w:fill="auto"/>
            <w:noWrap/>
          </w:tcPr>
          <w:p w14:paraId="795124F1"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&lt;0.5</w:t>
            </w:r>
          </w:p>
        </w:tc>
        <w:tc>
          <w:tcPr>
            <w:tcW w:w="1688" w:type="dxa"/>
          </w:tcPr>
          <w:p w14:paraId="39033C2C"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2095" w:type="dxa"/>
          </w:tcPr>
          <w:p w14:paraId="4C282459" w14:textId="760BB240" w:rsidR="00AB7B9C" w:rsidRPr="004F6663" w:rsidRDefault="00AF28D6" w:rsidP="00AB7B9C">
            <w:pPr>
              <w:rPr>
                <w:rFonts w:eastAsia="Times New Roman"/>
                <w:color w:val="000000"/>
                <w:sz w:val="18"/>
                <w:szCs w:val="18"/>
                <w:lang w:eastAsia="en-AU"/>
              </w:rPr>
            </w:pPr>
            <w:r w:rsidRPr="004F6663">
              <w:rPr>
                <w:rFonts w:eastAsia="Times New Roman"/>
                <w:color w:val="000000"/>
                <w:sz w:val="18"/>
                <w:szCs w:val="18"/>
                <w:lang w:eastAsia="en-AU"/>
              </w:rPr>
              <w:t>Yes (WA)</w:t>
            </w:r>
          </w:p>
        </w:tc>
      </w:tr>
      <w:tr w:rsidR="00AB7B9C" w:rsidRPr="004F6663" w14:paraId="07FFB2DD" w14:textId="77777777" w:rsidTr="00AB7B9C">
        <w:trPr>
          <w:trHeight w:val="314"/>
        </w:trPr>
        <w:tc>
          <w:tcPr>
            <w:tcW w:w="2968" w:type="dxa"/>
            <w:shd w:val="clear" w:color="auto" w:fill="auto"/>
            <w:noWrap/>
            <w:hideMark/>
          </w:tcPr>
          <w:p w14:paraId="20FA3BB8" w14:textId="77777777" w:rsidR="00AB7B9C" w:rsidRPr="004F6663" w:rsidRDefault="00AB7B9C" w:rsidP="00AB7B9C">
            <w:pPr>
              <w:rPr>
                <w:rFonts w:eastAsia="Times New Roman"/>
                <w:i/>
                <w:color w:val="000000"/>
                <w:sz w:val="18"/>
                <w:szCs w:val="18"/>
                <w:lang w:eastAsia="en-AU"/>
              </w:rPr>
            </w:pPr>
            <w:r w:rsidRPr="004F6663">
              <w:rPr>
                <w:i/>
                <w:color w:val="000000"/>
                <w:sz w:val="18"/>
                <w:szCs w:val="18"/>
              </w:rPr>
              <w:t>Glycyphagus domesticus</w:t>
            </w:r>
          </w:p>
        </w:tc>
        <w:tc>
          <w:tcPr>
            <w:tcW w:w="902" w:type="dxa"/>
            <w:shd w:val="clear" w:color="auto" w:fill="auto"/>
            <w:noWrap/>
          </w:tcPr>
          <w:p w14:paraId="3AD1C3C8"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250" w:type="dxa"/>
            <w:shd w:val="clear" w:color="auto" w:fill="auto"/>
            <w:noWrap/>
          </w:tcPr>
          <w:p w14:paraId="1C50A381"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&lt;0.5</w:t>
            </w:r>
          </w:p>
        </w:tc>
        <w:tc>
          <w:tcPr>
            <w:tcW w:w="1688" w:type="dxa"/>
          </w:tcPr>
          <w:p w14:paraId="5C9D4927"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2095" w:type="dxa"/>
          </w:tcPr>
          <w:p w14:paraId="190C4D57"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r>
      <w:tr w:rsidR="00AB7B9C" w:rsidRPr="004F6663" w14:paraId="66C23A0F" w14:textId="77777777" w:rsidTr="00AB7B9C">
        <w:trPr>
          <w:trHeight w:val="314"/>
        </w:trPr>
        <w:tc>
          <w:tcPr>
            <w:tcW w:w="2968" w:type="dxa"/>
            <w:shd w:val="clear" w:color="auto" w:fill="auto"/>
            <w:noWrap/>
            <w:hideMark/>
          </w:tcPr>
          <w:p w14:paraId="777D7ADC" w14:textId="77777777" w:rsidR="00AB7B9C" w:rsidRPr="004F6663" w:rsidRDefault="00AB7B9C" w:rsidP="00AB7B9C">
            <w:pPr>
              <w:rPr>
                <w:rFonts w:eastAsia="Times New Roman"/>
                <w:i/>
                <w:color w:val="000000"/>
                <w:sz w:val="18"/>
                <w:szCs w:val="18"/>
                <w:lang w:eastAsia="en-AU"/>
              </w:rPr>
            </w:pPr>
            <w:r w:rsidRPr="004F6663">
              <w:rPr>
                <w:i/>
                <w:color w:val="000000"/>
                <w:sz w:val="18"/>
                <w:szCs w:val="18"/>
              </w:rPr>
              <w:t>Histiostoma humiditatus</w:t>
            </w:r>
          </w:p>
        </w:tc>
        <w:tc>
          <w:tcPr>
            <w:tcW w:w="902" w:type="dxa"/>
            <w:shd w:val="clear" w:color="auto" w:fill="auto"/>
            <w:noWrap/>
          </w:tcPr>
          <w:p w14:paraId="23DF3B11"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250" w:type="dxa"/>
            <w:shd w:val="clear" w:color="auto" w:fill="auto"/>
            <w:noWrap/>
          </w:tcPr>
          <w:p w14:paraId="45E9B971"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&lt;0.5</w:t>
            </w:r>
          </w:p>
        </w:tc>
        <w:tc>
          <w:tcPr>
            <w:tcW w:w="1688" w:type="dxa"/>
          </w:tcPr>
          <w:p w14:paraId="327BFBB8"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2095" w:type="dxa"/>
          </w:tcPr>
          <w:p w14:paraId="59748940"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r>
      <w:tr w:rsidR="00AB7B9C" w:rsidRPr="004F6663" w14:paraId="69FBC8C0" w14:textId="77777777" w:rsidTr="00AB7B9C">
        <w:trPr>
          <w:trHeight w:val="314"/>
        </w:trPr>
        <w:tc>
          <w:tcPr>
            <w:tcW w:w="2968" w:type="dxa"/>
            <w:shd w:val="clear" w:color="auto" w:fill="auto"/>
            <w:noWrap/>
            <w:hideMark/>
          </w:tcPr>
          <w:p w14:paraId="443A3B2C" w14:textId="77777777" w:rsidR="00AB7B9C" w:rsidRPr="004F6663" w:rsidRDefault="00AB7B9C" w:rsidP="00AB7B9C">
            <w:pPr>
              <w:rPr>
                <w:rFonts w:eastAsia="Times New Roman"/>
                <w:i/>
                <w:color w:val="000000"/>
                <w:sz w:val="18"/>
                <w:szCs w:val="18"/>
                <w:lang w:eastAsia="en-AU"/>
              </w:rPr>
            </w:pPr>
            <w:r w:rsidRPr="004F6663">
              <w:rPr>
                <w:i/>
                <w:color w:val="000000"/>
                <w:sz w:val="18"/>
                <w:szCs w:val="18"/>
              </w:rPr>
              <w:t>Lasioseius lindquisti</w:t>
            </w:r>
          </w:p>
        </w:tc>
        <w:tc>
          <w:tcPr>
            <w:tcW w:w="902" w:type="dxa"/>
            <w:shd w:val="clear" w:color="auto" w:fill="auto"/>
            <w:noWrap/>
          </w:tcPr>
          <w:p w14:paraId="08FCEC24"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250" w:type="dxa"/>
            <w:shd w:val="clear" w:color="auto" w:fill="auto"/>
            <w:noWrap/>
          </w:tcPr>
          <w:p w14:paraId="69FBDCCB"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&lt;0.5</w:t>
            </w:r>
          </w:p>
        </w:tc>
        <w:tc>
          <w:tcPr>
            <w:tcW w:w="1688" w:type="dxa"/>
          </w:tcPr>
          <w:p w14:paraId="7E524F07"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2095" w:type="dxa"/>
          </w:tcPr>
          <w:p w14:paraId="36AEC657" w14:textId="77777777" w:rsidR="00AB7B9C" w:rsidRPr="004F6663" w:rsidRDefault="00606E18" w:rsidP="00AB7B9C">
            <w:pPr>
              <w:rPr>
                <w:rFonts w:eastAsia="Times New Roman"/>
                <w:color w:val="000000"/>
                <w:sz w:val="18"/>
                <w:szCs w:val="18"/>
                <w:lang w:eastAsia="en-AU"/>
              </w:rPr>
            </w:pPr>
            <w:r w:rsidRPr="004F6663">
              <w:rPr>
                <w:rFonts w:eastAsia="Times New Roman"/>
                <w:color w:val="000000"/>
                <w:sz w:val="18"/>
                <w:szCs w:val="18"/>
                <w:lang w:eastAsia="en-AU"/>
              </w:rPr>
              <w:t>Yes</w:t>
            </w:r>
          </w:p>
        </w:tc>
      </w:tr>
      <w:tr w:rsidR="00AB7B9C" w:rsidRPr="004F6663" w14:paraId="73FCC48D" w14:textId="77777777" w:rsidTr="00AB7B9C">
        <w:trPr>
          <w:trHeight w:val="314"/>
        </w:trPr>
        <w:tc>
          <w:tcPr>
            <w:tcW w:w="2968" w:type="dxa"/>
            <w:shd w:val="clear" w:color="auto" w:fill="auto"/>
            <w:noWrap/>
            <w:hideMark/>
          </w:tcPr>
          <w:p w14:paraId="7B516316" w14:textId="77777777" w:rsidR="00AB7B9C" w:rsidRPr="004F6663" w:rsidRDefault="00AB7B9C" w:rsidP="00AB7B9C">
            <w:pPr>
              <w:rPr>
                <w:rFonts w:eastAsia="Times New Roman"/>
                <w:i/>
                <w:color w:val="000000"/>
                <w:sz w:val="18"/>
                <w:szCs w:val="18"/>
                <w:lang w:eastAsia="en-AU"/>
              </w:rPr>
            </w:pPr>
            <w:r w:rsidRPr="004F6663">
              <w:rPr>
                <w:i/>
                <w:color w:val="000000"/>
                <w:sz w:val="18"/>
                <w:szCs w:val="18"/>
              </w:rPr>
              <w:t>Lasioseius subterraneus</w:t>
            </w:r>
          </w:p>
        </w:tc>
        <w:tc>
          <w:tcPr>
            <w:tcW w:w="902" w:type="dxa"/>
            <w:shd w:val="clear" w:color="auto" w:fill="auto"/>
            <w:noWrap/>
          </w:tcPr>
          <w:p w14:paraId="7C532E10"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250" w:type="dxa"/>
            <w:shd w:val="clear" w:color="auto" w:fill="auto"/>
            <w:noWrap/>
          </w:tcPr>
          <w:p w14:paraId="1E1B0B62"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&lt;0.5</w:t>
            </w:r>
          </w:p>
        </w:tc>
        <w:tc>
          <w:tcPr>
            <w:tcW w:w="1688" w:type="dxa"/>
          </w:tcPr>
          <w:p w14:paraId="0E9073EA"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2095" w:type="dxa"/>
          </w:tcPr>
          <w:p w14:paraId="56BB8C28" w14:textId="77777777" w:rsidR="00AB7B9C" w:rsidRPr="004F6663" w:rsidRDefault="00606E18" w:rsidP="00AB7B9C">
            <w:pPr>
              <w:rPr>
                <w:rFonts w:eastAsia="Times New Roman"/>
                <w:color w:val="000000"/>
                <w:sz w:val="18"/>
                <w:szCs w:val="18"/>
                <w:lang w:eastAsia="en-AU"/>
              </w:rPr>
            </w:pPr>
            <w:r w:rsidRPr="004F6663">
              <w:rPr>
                <w:rFonts w:eastAsia="Times New Roman"/>
                <w:color w:val="000000"/>
                <w:sz w:val="18"/>
                <w:szCs w:val="18"/>
                <w:lang w:eastAsia="en-AU"/>
              </w:rPr>
              <w:t>Yes</w:t>
            </w:r>
          </w:p>
        </w:tc>
      </w:tr>
      <w:tr w:rsidR="00AB7B9C" w:rsidRPr="004F6663" w14:paraId="7EBC5946" w14:textId="77777777" w:rsidTr="00AB7B9C">
        <w:trPr>
          <w:trHeight w:val="314"/>
        </w:trPr>
        <w:tc>
          <w:tcPr>
            <w:tcW w:w="2968" w:type="dxa"/>
            <w:shd w:val="clear" w:color="auto" w:fill="auto"/>
            <w:noWrap/>
            <w:hideMark/>
          </w:tcPr>
          <w:p w14:paraId="430D5640" w14:textId="77777777" w:rsidR="00AB7B9C" w:rsidRPr="004F6663" w:rsidRDefault="00AB7B9C" w:rsidP="00AB7B9C">
            <w:pPr>
              <w:rPr>
                <w:rFonts w:eastAsia="Times New Roman"/>
                <w:i/>
                <w:color w:val="000000"/>
                <w:sz w:val="18"/>
                <w:szCs w:val="18"/>
                <w:lang w:eastAsia="en-AU"/>
              </w:rPr>
            </w:pPr>
            <w:r w:rsidRPr="004F6663">
              <w:rPr>
                <w:i/>
                <w:color w:val="000000"/>
                <w:sz w:val="18"/>
                <w:szCs w:val="18"/>
              </w:rPr>
              <w:t>Lasioseius sugawarai</w:t>
            </w:r>
          </w:p>
        </w:tc>
        <w:tc>
          <w:tcPr>
            <w:tcW w:w="902" w:type="dxa"/>
            <w:shd w:val="clear" w:color="auto" w:fill="auto"/>
            <w:noWrap/>
          </w:tcPr>
          <w:p w14:paraId="71B2A6FE"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250" w:type="dxa"/>
            <w:shd w:val="clear" w:color="auto" w:fill="auto"/>
            <w:noWrap/>
          </w:tcPr>
          <w:p w14:paraId="6DBD64FE"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&lt;0.5</w:t>
            </w:r>
          </w:p>
        </w:tc>
        <w:tc>
          <w:tcPr>
            <w:tcW w:w="1688" w:type="dxa"/>
          </w:tcPr>
          <w:p w14:paraId="15D854E5"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2095" w:type="dxa"/>
          </w:tcPr>
          <w:p w14:paraId="273D88F8" w14:textId="77777777" w:rsidR="00AB7B9C" w:rsidRPr="004F6663" w:rsidRDefault="00606E18" w:rsidP="00AB7B9C">
            <w:pPr>
              <w:rPr>
                <w:rFonts w:eastAsia="Times New Roman"/>
                <w:color w:val="000000"/>
                <w:sz w:val="18"/>
                <w:szCs w:val="18"/>
                <w:lang w:eastAsia="en-AU"/>
              </w:rPr>
            </w:pPr>
            <w:r w:rsidRPr="004F6663">
              <w:rPr>
                <w:rFonts w:eastAsia="Times New Roman"/>
                <w:color w:val="000000"/>
                <w:sz w:val="18"/>
                <w:szCs w:val="18"/>
                <w:lang w:eastAsia="en-AU"/>
              </w:rPr>
              <w:t>Yes</w:t>
            </w:r>
          </w:p>
        </w:tc>
      </w:tr>
      <w:tr w:rsidR="00AB7B9C" w:rsidRPr="004F6663" w14:paraId="7A8B935D" w14:textId="77777777" w:rsidTr="00AB7B9C">
        <w:trPr>
          <w:trHeight w:val="314"/>
        </w:trPr>
        <w:tc>
          <w:tcPr>
            <w:tcW w:w="2968" w:type="dxa"/>
            <w:shd w:val="clear" w:color="auto" w:fill="auto"/>
            <w:noWrap/>
            <w:hideMark/>
          </w:tcPr>
          <w:p w14:paraId="1AB9C1B3" w14:textId="77777777" w:rsidR="00AB7B9C" w:rsidRPr="004F6663" w:rsidRDefault="00AB7B9C" w:rsidP="00AB7B9C">
            <w:pPr>
              <w:rPr>
                <w:rFonts w:eastAsia="Times New Roman"/>
                <w:i/>
                <w:color w:val="000000"/>
                <w:sz w:val="18"/>
                <w:szCs w:val="18"/>
                <w:lang w:eastAsia="en-AU"/>
              </w:rPr>
            </w:pPr>
            <w:r w:rsidRPr="004F6663">
              <w:rPr>
                <w:i/>
                <w:color w:val="000000"/>
                <w:sz w:val="18"/>
                <w:szCs w:val="18"/>
              </w:rPr>
              <w:t>Lasioseius youcefi</w:t>
            </w:r>
          </w:p>
        </w:tc>
        <w:tc>
          <w:tcPr>
            <w:tcW w:w="902" w:type="dxa"/>
            <w:shd w:val="clear" w:color="auto" w:fill="auto"/>
            <w:noWrap/>
          </w:tcPr>
          <w:p w14:paraId="6348BFD3"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250" w:type="dxa"/>
            <w:shd w:val="clear" w:color="auto" w:fill="auto"/>
            <w:noWrap/>
          </w:tcPr>
          <w:p w14:paraId="78F3ECA6"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&lt;0.5</w:t>
            </w:r>
          </w:p>
        </w:tc>
        <w:tc>
          <w:tcPr>
            <w:tcW w:w="1688" w:type="dxa"/>
          </w:tcPr>
          <w:p w14:paraId="40CA84D4"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2095" w:type="dxa"/>
          </w:tcPr>
          <w:p w14:paraId="3456A1D7" w14:textId="77777777" w:rsidR="00AB7B9C" w:rsidRPr="004F6663" w:rsidRDefault="00606E18" w:rsidP="00AB7B9C">
            <w:pPr>
              <w:rPr>
                <w:rFonts w:eastAsia="Times New Roman"/>
                <w:color w:val="000000"/>
                <w:sz w:val="18"/>
                <w:szCs w:val="18"/>
                <w:lang w:eastAsia="en-AU"/>
              </w:rPr>
            </w:pPr>
            <w:r w:rsidRPr="004F6663">
              <w:rPr>
                <w:rFonts w:eastAsia="Times New Roman"/>
                <w:color w:val="000000"/>
                <w:sz w:val="18"/>
                <w:szCs w:val="18"/>
                <w:lang w:eastAsia="en-AU"/>
              </w:rPr>
              <w:t>Yes</w:t>
            </w:r>
          </w:p>
        </w:tc>
      </w:tr>
      <w:tr w:rsidR="00AB7B9C" w:rsidRPr="004F6663" w14:paraId="07BBBE5D" w14:textId="77777777" w:rsidTr="00AB7B9C">
        <w:trPr>
          <w:trHeight w:val="314"/>
        </w:trPr>
        <w:tc>
          <w:tcPr>
            <w:tcW w:w="2968" w:type="dxa"/>
            <w:shd w:val="clear" w:color="auto" w:fill="auto"/>
            <w:noWrap/>
            <w:hideMark/>
          </w:tcPr>
          <w:p w14:paraId="57A143F4" w14:textId="77777777" w:rsidR="00AB7B9C" w:rsidRPr="004F6663" w:rsidRDefault="00AB7B9C" w:rsidP="00AB7B9C">
            <w:pPr>
              <w:rPr>
                <w:rFonts w:eastAsia="Times New Roman"/>
                <w:i/>
                <w:color w:val="000000"/>
                <w:sz w:val="18"/>
                <w:szCs w:val="18"/>
                <w:lang w:eastAsia="en-AU"/>
              </w:rPr>
            </w:pPr>
            <w:r w:rsidRPr="004F6663">
              <w:rPr>
                <w:i/>
                <w:color w:val="000000"/>
                <w:sz w:val="18"/>
                <w:szCs w:val="18"/>
              </w:rPr>
              <w:t>Neoseiulus barkeri</w:t>
            </w:r>
          </w:p>
        </w:tc>
        <w:tc>
          <w:tcPr>
            <w:tcW w:w="902" w:type="dxa"/>
            <w:shd w:val="clear" w:color="auto" w:fill="auto"/>
            <w:noWrap/>
          </w:tcPr>
          <w:p w14:paraId="60B8DA81"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E</w:t>
            </w:r>
          </w:p>
        </w:tc>
        <w:tc>
          <w:tcPr>
            <w:tcW w:w="1250" w:type="dxa"/>
            <w:shd w:val="clear" w:color="auto" w:fill="auto"/>
            <w:noWrap/>
          </w:tcPr>
          <w:p w14:paraId="2EA37229"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1</w:t>
            </w:r>
            <w:r w:rsidRPr="004F6663">
              <w:rPr>
                <w:rFonts w:eastAsia="Times New Roman"/>
                <w:color w:val="000000"/>
                <w:sz w:val="18"/>
                <w:szCs w:val="18"/>
                <w:lang w:eastAsia="en-AU"/>
              </w:rPr>
              <w:noBreakHyphen/>
              <w:t>5</w:t>
            </w:r>
          </w:p>
        </w:tc>
        <w:tc>
          <w:tcPr>
            <w:tcW w:w="1688" w:type="dxa"/>
          </w:tcPr>
          <w:p w14:paraId="4F5F6CEE"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2095" w:type="dxa"/>
          </w:tcPr>
          <w:p w14:paraId="1AE2BEBB"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r>
      <w:tr w:rsidR="00AB7B9C" w:rsidRPr="004F6663" w14:paraId="5B188756" w14:textId="77777777" w:rsidTr="00AB7B9C">
        <w:trPr>
          <w:trHeight w:val="314"/>
        </w:trPr>
        <w:tc>
          <w:tcPr>
            <w:tcW w:w="2968" w:type="dxa"/>
            <w:shd w:val="clear" w:color="auto" w:fill="auto"/>
            <w:noWrap/>
            <w:hideMark/>
          </w:tcPr>
          <w:p w14:paraId="4882B2A0" w14:textId="77777777" w:rsidR="00AB7B9C" w:rsidRPr="004F6663" w:rsidRDefault="00AB7B9C" w:rsidP="00AB7B9C">
            <w:pPr>
              <w:rPr>
                <w:rFonts w:eastAsia="Times New Roman"/>
                <w:i/>
                <w:color w:val="000000"/>
                <w:sz w:val="18"/>
                <w:szCs w:val="18"/>
                <w:lang w:eastAsia="en-AU"/>
              </w:rPr>
            </w:pPr>
            <w:r w:rsidRPr="004F6663">
              <w:rPr>
                <w:i/>
                <w:color w:val="000000"/>
                <w:sz w:val="18"/>
                <w:szCs w:val="18"/>
              </w:rPr>
              <w:t>Neoseiulus bicaudus</w:t>
            </w:r>
          </w:p>
        </w:tc>
        <w:tc>
          <w:tcPr>
            <w:tcW w:w="902" w:type="dxa"/>
            <w:shd w:val="clear" w:color="auto" w:fill="auto"/>
            <w:noWrap/>
          </w:tcPr>
          <w:p w14:paraId="590B90D8"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250" w:type="dxa"/>
            <w:shd w:val="clear" w:color="auto" w:fill="auto"/>
            <w:noWrap/>
          </w:tcPr>
          <w:p w14:paraId="2BC09DD0"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&lt;0.5</w:t>
            </w:r>
          </w:p>
        </w:tc>
        <w:tc>
          <w:tcPr>
            <w:tcW w:w="1688" w:type="dxa"/>
          </w:tcPr>
          <w:p w14:paraId="17730B42"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2095" w:type="dxa"/>
          </w:tcPr>
          <w:p w14:paraId="33839C86" w14:textId="77777777" w:rsidR="00AB7B9C" w:rsidRPr="004F6663" w:rsidRDefault="00606E18" w:rsidP="00AB7B9C">
            <w:pPr>
              <w:rPr>
                <w:rFonts w:eastAsia="Times New Roman"/>
                <w:color w:val="000000"/>
                <w:sz w:val="18"/>
                <w:szCs w:val="18"/>
                <w:lang w:eastAsia="en-AU"/>
              </w:rPr>
            </w:pPr>
            <w:r w:rsidRPr="004F6663">
              <w:rPr>
                <w:rFonts w:eastAsia="Times New Roman"/>
                <w:color w:val="000000"/>
                <w:sz w:val="18"/>
                <w:szCs w:val="18"/>
                <w:lang w:eastAsia="en-AU"/>
              </w:rPr>
              <w:t>Yes</w:t>
            </w:r>
          </w:p>
        </w:tc>
      </w:tr>
      <w:tr w:rsidR="00AB7B9C" w:rsidRPr="004F6663" w14:paraId="3D1F07B1" w14:textId="77777777" w:rsidTr="00AB7B9C">
        <w:trPr>
          <w:trHeight w:val="314"/>
        </w:trPr>
        <w:tc>
          <w:tcPr>
            <w:tcW w:w="2968" w:type="dxa"/>
            <w:shd w:val="clear" w:color="auto" w:fill="auto"/>
            <w:noWrap/>
            <w:hideMark/>
          </w:tcPr>
          <w:p w14:paraId="570CD318" w14:textId="77777777" w:rsidR="00AB7B9C" w:rsidRPr="004F6663" w:rsidRDefault="00AB7B9C" w:rsidP="00AB7B9C">
            <w:pPr>
              <w:rPr>
                <w:rFonts w:eastAsia="Times New Roman"/>
                <w:i/>
                <w:color w:val="000000"/>
                <w:sz w:val="18"/>
                <w:szCs w:val="18"/>
                <w:lang w:eastAsia="en-AU"/>
              </w:rPr>
            </w:pPr>
            <w:r w:rsidRPr="004F6663">
              <w:rPr>
                <w:i/>
                <w:color w:val="000000"/>
                <w:sz w:val="18"/>
                <w:szCs w:val="18"/>
              </w:rPr>
              <w:t>Neoseiulus californicus</w:t>
            </w:r>
          </w:p>
        </w:tc>
        <w:tc>
          <w:tcPr>
            <w:tcW w:w="902" w:type="dxa"/>
            <w:shd w:val="clear" w:color="auto" w:fill="auto"/>
            <w:noWrap/>
          </w:tcPr>
          <w:p w14:paraId="220B2C4B"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C</w:t>
            </w:r>
          </w:p>
        </w:tc>
        <w:tc>
          <w:tcPr>
            <w:tcW w:w="1250" w:type="dxa"/>
            <w:shd w:val="clear" w:color="auto" w:fill="auto"/>
            <w:noWrap/>
          </w:tcPr>
          <w:p w14:paraId="21AEF44B"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10</w:t>
            </w:r>
            <w:r w:rsidRPr="004F6663">
              <w:rPr>
                <w:rFonts w:eastAsia="Times New Roman"/>
                <w:color w:val="000000"/>
                <w:sz w:val="18"/>
                <w:szCs w:val="18"/>
                <w:lang w:eastAsia="en-AU"/>
              </w:rPr>
              <w:noBreakHyphen/>
              <w:t>50</w:t>
            </w:r>
          </w:p>
        </w:tc>
        <w:tc>
          <w:tcPr>
            <w:tcW w:w="1688" w:type="dxa"/>
          </w:tcPr>
          <w:p w14:paraId="4FDE99D1"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2095" w:type="dxa"/>
          </w:tcPr>
          <w:p w14:paraId="29BFC616"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r>
      <w:tr w:rsidR="00AB7B9C" w:rsidRPr="004F6663" w14:paraId="670D42CE" w14:textId="77777777" w:rsidTr="00AB7B9C">
        <w:trPr>
          <w:trHeight w:val="314"/>
        </w:trPr>
        <w:tc>
          <w:tcPr>
            <w:tcW w:w="2968" w:type="dxa"/>
            <w:shd w:val="clear" w:color="auto" w:fill="auto"/>
            <w:noWrap/>
            <w:hideMark/>
          </w:tcPr>
          <w:p w14:paraId="6A76F900" w14:textId="77777777" w:rsidR="00AB7B9C" w:rsidRPr="004F6663" w:rsidRDefault="00AB7B9C" w:rsidP="00AB7B9C">
            <w:pPr>
              <w:rPr>
                <w:rFonts w:eastAsia="Times New Roman"/>
                <w:i/>
                <w:color w:val="000000"/>
                <w:sz w:val="18"/>
                <w:szCs w:val="18"/>
                <w:lang w:eastAsia="en-AU"/>
              </w:rPr>
            </w:pPr>
            <w:r w:rsidRPr="004F6663">
              <w:rPr>
                <w:i/>
                <w:color w:val="000000"/>
                <w:sz w:val="18"/>
                <w:szCs w:val="18"/>
              </w:rPr>
              <w:t>Neoseiulus cucumeris</w:t>
            </w:r>
          </w:p>
        </w:tc>
        <w:tc>
          <w:tcPr>
            <w:tcW w:w="902" w:type="dxa"/>
            <w:shd w:val="clear" w:color="auto" w:fill="auto"/>
            <w:noWrap/>
          </w:tcPr>
          <w:p w14:paraId="713B5DD2"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250" w:type="dxa"/>
            <w:shd w:val="clear" w:color="auto" w:fill="auto"/>
            <w:noWrap/>
          </w:tcPr>
          <w:p w14:paraId="0D8B45EA"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&lt;0.5</w:t>
            </w:r>
          </w:p>
        </w:tc>
        <w:tc>
          <w:tcPr>
            <w:tcW w:w="1688" w:type="dxa"/>
          </w:tcPr>
          <w:p w14:paraId="3305E8F7"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2095" w:type="dxa"/>
          </w:tcPr>
          <w:p w14:paraId="04C72619"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r>
      <w:tr w:rsidR="00AB7B9C" w:rsidRPr="004F6663" w14:paraId="29BD12C8" w14:textId="77777777" w:rsidTr="00AB7B9C">
        <w:trPr>
          <w:trHeight w:val="314"/>
        </w:trPr>
        <w:tc>
          <w:tcPr>
            <w:tcW w:w="2968" w:type="dxa"/>
            <w:shd w:val="clear" w:color="auto" w:fill="auto"/>
            <w:noWrap/>
            <w:hideMark/>
          </w:tcPr>
          <w:p w14:paraId="02C8BBBF" w14:textId="77777777" w:rsidR="00AB7B9C" w:rsidRPr="004F6663" w:rsidRDefault="00AB7B9C" w:rsidP="00AB7B9C">
            <w:pPr>
              <w:rPr>
                <w:rFonts w:eastAsia="Times New Roman"/>
                <w:i/>
                <w:color w:val="000000"/>
                <w:sz w:val="18"/>
                <w:szCs w:val="18"/>
                <w:lang w:eastAsia="en-AU"/>
              </w:rPr>
            </w:pPr>
            <w:r w:rsidRPr="004F6663">
              <w:rPr>
                <w:i/>
                <w:color w:val="000000"/>
                <w:sz w:val="18"/>
                <w:szCs w:val="18"/>
              </w:rPr>
              <w:t>Neoseiulus fallacis</w:t>
            </w:r>
          </w:p>
        </w:tc>
        <w:tc>
          <w:tcPr>
            <w:tcW w:w="902" w:type="dxa"/>
            <w:shd w:val="clear" w:color="auto" w:fill="auto"/>
            <w:noWrap/>
          </w:tcPr>
          <w:p w14:paraId="69D738DE"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E</w:t>
            </w:r>
          </w:p>
        </w:tc>
        <w:tc>
          <w:tcPr>
            <w:tcW w:w="1250" w:type="dxa"/>
            <w:shd w:val="clear" w:color="auto" w:fill="auto"/>
            <w:noWrap/>
          </w:tcPr>
          <w:p w14:paraId="00AD9C7C"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1</w:t>
            </w:r>
            <w:r w:rsidRPr="004F6663">
              <w:rPr>
                <w:rFonts w:eastAsia="Times New Roman"/>
                <w:color w:val="000000"/>
                <w:sz w:val="18"/>
                <w:szCs w:val="18"/>
                <w:lang w:eastAsia="en-AU"/>
              </w:rPr>
              <w:noBreakHyphen/>
              <w:t>5</w:t>
            </w:r>
          </w:p>
        </w:tc>
        <w:tc>
          <w:tcPr>
            <w:tcW w:w="1688" w:type="dxa"/>
          </w:tcPr>
          <w:p w14:paraId="1F58E085"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2095" w:type="dxa"/>
          </w:tcPr>
          <w:p w14:paraId="2FAA0CE2"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r>
      <w:tr w:rsidR="00AB7B9C" w:rsidRPr="004F6663" w14:paraId="124B004A" w14:textId="77777777" w:rsidTr="00AB7B9C">
        <w:trPr>
          <w:trHeight w:val="314"/>
        </w:trPr>
        <w:tc>
          <w:tcPr>
            <w:tcW w:w="2968" w:type="dxa"/>
            <w:shd w:val="clear" w:color="auto" w:fill="auto"/>
            <w:noWrap/>
            <w:hideMark/>
          </w:tcPr>
          <w:p w14:paraId="5586483A" w14:textId="77777777" w:rsidR="00AB7B9C" w:rsidRPr="004F6663" w:rsidRDefault="00AB7B9C" w:rsidP="00AB7B9C">
            <w:pPr>
              <w:rPr>
                <w:rFonts w:eastAsia="Times New Roman"/>
                <w:i/>
                <w:color w:val="000000"/>
                <w:sz w:val="18"/>
                <w:szCs w:val="18"/>
                <w:lang w:eastAsia="en-AU"/>
              </w:rPr>
            </w:pPr>
            <w:r w:rsidRPr="004F6663">
              <w:rPr>
                <w:i/>
                <w:color w:val="000000"/>
                <w:sz w:val="18"/>
                <w:szCs w:val="18"/>
              </w:rPr>
              <w:t>Neoseiulus longisiphonulus</w:t>
            </w:r>
          </w:p>
        </w:tc>
        <w:tc>
          <w:tcPr>
            <w:tcW w:w="902" w:type="dxa"/>
            <w:shd w:val="clear" w:color="auto" w:fill="auto"/>
            <w:noWrap/>
          </w:tcPr>
          <w:p w14:paraId="1B8DB8CB"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250" w:type="dxa"/>
            <w:shd w:val="clear" w:color="auto" w:fill="auto"/>
            <w:noWrap/>
          </w:tcPr>
          <w:p w14:paraId="26F70C21"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&lt;0.5</w:t>
            </w:r>
          </w:p>
        </w:tc>
        <w:tc>
          <w:tcPr>
            <w:tcW w:w="1688" w:type="dxa"/>
          </w:tcPr>
          <w:p w14:paraId="6E99134B"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2095" w:type="dxa"/>
          </w:tcPr>
          <w:p w14:paraId="01862520" w14:textId="77777777" w:rsidR="00AB7B9C" w:rsidRPr="004F6663" w:rsidRDefault="00606E18" w:rsidP="00AB7B9C">
            <w:pPr>
              <w:rPr>
                <w:rFonts w:eastAsia="Times New Roman"/>
                <w:color w:val="000000"/>
                <w:sz w:val="18"/>
                <w:szCs w:val="18"/>
                <w:lang w:eastAsia="en-AU"/>
              </w:rPr>
            </w:pPr>
            <w:r w:rsidRPr="004F6663">
              <w:rPr>
                <w:rFonts w:eastAsia="Times New Roman"/>
                <w:color w:val="000000"/>
                <w:sz w:val="18"/>
                <w:szCs w:val="18"/>
                <w:lang w:eastAsia="en-AU"/>
              </w:rPr>
              <w:t>Yes</w:t>
            </w:r>
          </w:p>
        </w:tc>
      </w:tr>
      <w:tr w:rsidR="00AB7B9C" w:rsidRPr="004F6663" w14:paraId="6255078A" w14:textId="77777777" w:rsidTr="00AB7B9C">
        <w:trPr>
          <w:trHeight w:val="314"/>
        </w:trPr>
        <w:tc>
          <w:tcPr>
            <w:tcW w:w="2968" w:type="dxa"/>
            <w:shd w:val="clear" w:color="auto" w:fill="auto"/>
            <w:noWrap/>
            <w:hideMark/>
          </w:tcPr>
          <w:p w14:paraId="6256CB2F" w14:textId="77777777" w:rsidR="00AB7B9C" w:rsidRPr="004F6663" w:rsidRDefault="00AB7B9C" w:rsidP="00AB7B9C">
            <w:pPr>
              <w:rPr>
                <w:rFonts w:eastAsia="Times New Roman"/>
                <w:i/>
                <w:color w:val="000000"/>
                <w:sz w:val="18"/>
                <w:szCs w:val="18"/>
                <w:lang w:eastAsia="en-AU"/>
              </w:rPr>
            </w:pPr>
            <w:r w:rsidRPr="004F6663">
              <w:rPr>
                <w:i/>
                <w:color w:val="000000"/>
                <w:sz w:val="18"/>
                <w:szCs w:val="18"/>
              </w:rPr>
              <w:t>Neoseiulus longispinosus</w:t>
            </w:r>
          </w:p>
        </w:tc>
        <w:tc>
          <w:tcPr>
            <w:tcW w:w="902" w:type="dxa"/>
            <w:shd w:val="clear" w:color="auto" w:fill="auto"/>
            <w:noWrap/>
          </w:tcPr>
          <w:p w14:paraId="36BDA72C"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E</w:t>
            </w:r>
          </w:p>
        </w:tc>
        <w:tc>
          <w:tcPr>
            <w:tcW w:w="1250" w:type="dxa"/>
            <w:shd w:val="clear" w:color="auto" w:fill="auto"/>
            <w:noWrap/>
          </w:tcPr>
          <w:p w14:paraId="24C32418"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1</w:t>
            </w:r>
            <w:r w:rsidRPr="004F6663">
              <w:rPr>
                <w:rFonts w:eastAsia="Times New Roman"/>
                <w:color w:val="000000"/>
                <w:sz w:val="18"/>
                <w:szCs w:val="18"/>
                <w:lang w:eastAsia="en-AU"/>
              </w:rPr>
              <w:noBreakHyphen/>
              <w:t>5</w:t>
            </w:r>
          </w:p>
        </w:tc>
        <w:tc>
          <w:tcPr>
            <w:tcW w:w="1688" w:type="dxa"/>
          </w:tcPr>
          <w:p w14:paraId="6D4C6FC7"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2095" w:type="dxa"/>
          </w:tcPr>
          <w:p w14:paraId="286914F0"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r>
      <w:tr w:rsidR="00AB7B9C" w:rsidRPr="004F6663" w14:paraId="608FFA54" w14:textId="77777777" w:rsidTr="00AB7B9C">
        <w:trPr>
          <w:trHeight w:val="314"/>
        </w:trPr>
        <w:tc>
          <w:tcPr>
            <w:tcW w:w="2968" w:type="dxa"/>
            <w:shd w:val="clear" w:color="auto" w:fill="auto"/>
            <w:noWrap/>
            <w:hideMark/>
          </w:tcPr>
          <w:p w14:paraId="730F167E" w14:textId="77777777" w:rsidR="00AB7B9C" w:rsidRPr="004F6663" w:rsidRDefault="00AB7B9C" w:rsidP="00AB7B9C">
            <w:pPr>
              <w:rPr>
                <w:rFonts w:eastAsia="Times New Roman"/>
                <w:i/>
                <w:color w:val="000000"/>
                <w:sz w:val="18"/>
                <w:szCs w:val="18"/>
                <w:lang w:eastAsia="en-AU"/>
              </w:rPr>
            </w:pPr>
            <w:r w:rsidRPr="004F6663">
              <w:rPr>
                <w:i/>
                <w:color w:val="000000"/>
                <w:sz w:val="18"/>
                <w:szCs w:val="18"/>
              </w:rPr>
              <w:t>Ornithonyssus bacoti</w:t>
            </w:r>
          </w:p>
        </w:tc>
        <w:tc>
          <w:tcPr>
            <w:tcW w:w="902" w:type="dxa"/>
            <w:shd w:val="clear" w:color="auto" w:fill="auto"/>
            <w:noWrap/>
          </w:tcPr>
          <w:p w14:paraId="24DEC60D"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250" w:type="dxa"/>
            <w:shd w:val="clear" w:color="auto" w:fill="auto"/>
            <w:noWrap/>
          </w:tcPr>
          <w:p w14:paraId="1160B851"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&lt;0.5</w:t>
            </w:r>
          </w:p>
        </w:tc>
        <w:tc>
          <w:tcPr>
            <w:tcW w:w="1688" w:type="dxa"/>
          </w:tcPr>
          <w:p w14:paraId="468BBBDD"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2095" w:type="dxa"/>
          </w:tcPr>
          <w:p w14:paraId="79B2EF37"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r>
      <w:tr w:rsidR="00AB7B9C" w:rsidRPr="004F6663" w14:paraId="76597C89" w14:textId="77777777" w:rsidTr="00AB7B9C">
        <w:trPr>
          <w:trHeight w:val="314"/>
        </w:trPr>
        <w:tc>
          <w:tcPr>
            <w:tcW w:w="2968" w:type="dxa"/>
            <w:shd w:val="clear" w:color="auto" w:fill="auto"/>
            <w:noWrap/>
            <w:hideMark/>
          </w:tcPr>
          <w:p w14:paraId="0E835158" w14:textId="77777777" w:rsidR="00AB7B9C" w:rsidRPr="004F6663" w:rsidRDefault="00AB7B9C" w:rsidP="00AB7B9C">
            <w:pPr>
              <w:rPr>
                <w:rFonts w:eastAsia="Times New Roman"/>
                <w:i/>
                <w:color w:val="000000"/>
                <w:sz w:val="18"/>
                <w:szCs w:val="18"/>
                <w:lang w:eastAsia="en-AU"/>
              </w:rPr>
            </w:pPr>
            <w:r w:rsidRPr="004F6663">
              <w:rPr>
                <w:i/>
                <w:color w:val="000000"/>
                <w:sz w:val="18"/>
                <w:szCs w:val="18"/>
              </w:rPr>
              <w:t>Phorytocarpais americanus</w:t>
            </w:r>
          </w:p>
        </w:tc>
        <w:tc>
          <w:tcPr>
            <w:tcW w:w="902" w:type="dxa"/>
            <w:shd w:val="clear" w:color="auto" w:fill="auto"/>
            <w:noWrap/>
          </w:tcPr>
          <w:p w14:paraId="5ED454DD"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E</w:t>
            </w:r>
          </w:p>
        </w:tc>
        <w:tc>
          <w:tcPr>
            <w:tcW w:w="1250" w:type="dxa"/>
            <w:shd w:val="clear" w:color="auto" w:fill="auto"/>
            <w:noWrap/>
          </w:tcPr>
          <w:p w14:paraId="12C88F75"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1</w:t>
            </w:r>
            <w:r w:rsidRPr="004F6663">
              <w:rPr>
                <w:rFonts w:eastAsia="Times New Roman"/>
                <w:color w:val="000000"/>
                <w:sz w:val="18"/>
                <w:szCs w:val="18"/>
                <w:lang w:eastAsia="en-AU"/>
              </w:rPr>
              <w:noBreakHyphen/>
              <w:t>5</w:t>
            </w:r>
          </w:p>
        </w:tc>
        <w:tc>
          <w:tcPr>
            <w:tcW w:w="1688" w:type="dxa"/>
          </w:tcPr>
          <w:p w14:paraId="333447EF"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2095" w:type="dxa"/>
          </w:tcPr>
          <w:p w14:paraId="77B859C9"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r>
      <w:tr w:rsidR="00AB7B9C" w:rsidRPr="004F6663" w14:paraId="089433EC" w14:textId="77777777" w:rsidTr="00AB7B9C">
        <w:trPr>
          <w:trHeight w:val="314"/>
        </w:trPr>
        <w:tc>
          <w:tcPr>
            <w:tcW w:w="2968" w:type="dxa"/>
            <w:shd w:val="clear" w:color="auto" w:fill="auto"/>
            <w:noWrap/>
            <w:hideMark/>
          </w:tcPr>
          <w:p w14:paraId="620B922C" w14:textId="77777777" w:rsidR="00AB7B9C" w:rsidRPr="004F6663" w:rsidRDefault="00AB7B9C" w:rsidP="00AB7B9C">
            <w:pPr>
              <w:rPr>
                <w:rFonts w:eastAsia="Times New Roman"/>
                <w:i/>
                <w:color w:val="000000"/>
                <w:sz w:val="18"/>
                <w:szCs w:val="18"/>
                <w:lang w:eastAsia="en-AU"/>
              </w:rPr>
            </w:pPr>
            <w:r w:rsidRPr="004F6663">
              <w:rPr>
                <w:i/>
                <w:color w:val="000000"/>
                <w:sz w:val="18"/>
                <w:szCs w:val="18"/>
              </w:rPr>
              <w:t>Phytoseiulus persimilis</w:t>
            </w:r>
          </w:p>
        </w:tc>
        <w:tc>
          <w:tcPr>
            <w:tcW w:w="902" w:type="dxa"/>
            <w:shd w:val="clear" w:color="auto" w:fill="auto"/>
            <w:noWrap/>
          </w:tcPr>
          <w:p w14:paraId="70F38C4E"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D</w:t>
            </w:r>
          </w:p>
        </w:tc>
        <w:tc>
          <w:tcPr>
            <w:tcW w:w="1250" w:type="dxa"/>
            <w:shd w:val="clear" w:color="auto" w:fill="auto"/>
            <w:noWrap/>
          </w:tcPr>
          <w:p w14:paraId="4A5A82DF"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5</w:t>
            </w:r>
            <w:r w:rsidRPr="004F6663">
              <w:rPr>
                <w:rFonts w:eastAsia="Times New Roman"/>
                <w:color w:val="000000"/>
                <w:sz w:val="18"/>
                <w:szCs w:val="18"/>
                <w:lang w:eastAsia="en-AU"/>
              </w:rPr>
              <w:noBreakHyphen/>
              <w:t>10</w:t>
            </w:r>
          </w:p>
        </w:tc>
        <w:tc>
          <w:tcPr>
            <w:tcW w:w="1688" w:type="dxa"/>
          </w:tcPr>
          <w:p w14:paraId="0D5B8CA4"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2095" w:type="dxa"/>
          </w:tcPr>
          <w:p w14:paraId="0C2F2B13"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r>
      <w:tr w:rsidR="00AB7B9C" w:rsidRPr="004F6663" w14:paraId="0A2CA654" w14:textId="77777777" w:rsidTr="00AB7B9C">
        <w:trPr>
          <w:trHeight w:val="314"/>
        </w:trPr>
        <w:tc>
          <w:tcPr>
            <w:tcW w:w="2968" w:type="dxa"/>
            <w:shd w:val="clear" w:color="auto" w:fill="auto"/>
            <w:noWrap/>
            <w:hideMark/>
          </w:tcPr>
          <w:p w14:paraId="3898AB2B" w14:textId="77777777" w:rsidR="00AB7B9C" w:rsidRPr="004F6663" w:rsidRDefault="00AB7B9C" w:rsidP="00AB7B9C">
            <w:pPr>
              <w:rPr>
                <w:rFonts w:eastAsia="Times New Roman"/>
                <w:i/>
                <w:color w:val="000000"/>
                <w:sz w:val="18"/>
                <w:szCs w:val="18"/>
                <w:lang w:eastAsia="en-AU"/>
              </w:rPr>
            </w:pPr>
            <w:r w:rsidRPr="004F6663">
              <w:rPr>
                <w:i/>
                <w:color w:val="000000"/>
                <w:sz w:val="18"/>
                <w:szCs w:val="18"/>
              </w:rPr>
              <w:t>Pneumolaelaps minutissima</w:t>
            </w:r>
          </w:p>
        </w:tc>
        <w:tc>
          <w:tcPr>
            <w:tcW w:w="902" w:type="dxa"/>
            <w:shd w:val="clear" w:color="auto" w:fill="auto"/>
            <w:noWrap/>
          </w:tcPr>
          <w:p w14:paraId="53EB6092"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250" w:type="dxa"/>
            <w:shd w:val="clear" w:color="auto" w:fill="auto"/>
            <w:noWrap/>
          </w:tcPr>
          <w:p w14:paraId="07E4939D"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&lt;0.5</w:t>
            </w:r>
          </w:p>
        </w:tc>
        <w:tc>
          <w:tcPr>
            <w:tcW w:w="1688" w:type="dxa"/>
          </w:tcPr>
          <w:p w14:paraId="66FFA7F4"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2095" w:type="dxa"/>
          </w:tcPr>
          <w:p w14:paraId="78DB2523" w14:textId="77777777" w:rsidR="00AB7B9C" w:rsidRPr="004F6663" w:rsidRDefault="00606E18" w:rsidP="00AB7B9C">
            <w:pPr>
              <w:rPr>
                <w:rFonts w:eastAsia="Times New Roman"/>
                <w:color w:val="000000"/>
                <w:sz w:val="18"/>
                <w:szCs w:val="18"/>
                <w:lang w:eastAsia="en-AU"/>
              </w:rPr>
            </w:pPr>
            <w:r w:rsidRPr="004F6663">
              <w:rPr>
                <w:rFonts w:eastAsia="Times New Roman"/>
                <w:color w:val="000000"/>
                <w:sz w:val="18"/>
                <w:szCs w:val="18"/>
                <w:lang w:eastAsia="en-AU"/>
              </w:rPr>
              <w:t>Yes</w:t>
            </w:r>
          </w:p>
        </w:tc>
      </w:tr>
      <w:tr w:rsidR="00AB7B9C" w:rsidRPr="004F6663" w14:paraId="66D4F5BC" w14:textId="77777777" w:rsidTr="00AB7B9C">
        <w:trPr>
          <w:trHeight w:val="314"/>
        </w:trPr>
        <w:tc>
          <w:tcPr>
            <w:tcW w:w="2968" w:type="dxa"/>
            <w:shd w:val="clear" w:color="auto" w:fill="auto"/>
            <w:noWrap/>
            <w:hideMark/>
          </w:tcPr>
          <w:p w14:paraId="6DF5ACAB" w14:textId="77777777" w:rsidR="00AB7B9C" w:rsidRPr="004F6663" w:rsidRDefault="00AB7B9C" w:rsidP="00AB7B9C">
            <w:pPr>
              <w:rPr>
                <w:rFonts w:eastAsia="Times New Roman"/>
                <w:i/>
                <w:color w:val="000000"/>
                <w:sz w:val="18"/>
                <w:szCs w:val="18"/>
                <w:lang w:eastAsia="en-AU"/>
              </w:rPr>
            </w:pPr>
            <w:r w:rsidRPr="004F6663">
              <w:rPr>
                <w:i/>
                <w:color w:val="000000"/>
                <w:sz w:val="18"/>
                <w:szCs w:val="18"/>
              </w:rPr>
              <w:t>Proctolaelaps bickleyi</w:t>
            </w:r>
          </w:p>
        </w:tc>
        <w:tc>
          <w:tcPr>
            <w:tcW w:w="902" w:type="dxa"/>
            <w:shd w:val="clear" w:color="auto" w:fill="auto"/>
            <w:noWrap/>
          </w:tcPr>
          <w:p w14:paraId="04EE1941"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250" w:type="dxa"/>
            <w:shd w:val="clear" w:color="auto" w:fill="auto"/>
            <w:noWrap/>
          </w:tcPr>
          <w:p w14:paraId="3D4B9347"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&lt;0.5</w:t>
            </w:r>
          </w:p>
        </w:tc>
        <w:tc>
          <w:tcPr>
            <w:tcW w:w="1688" w:type="dxa"/>
          </w:tcPr>
          <w:p w14:paraId="175DDB45"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2095" w:type="dxa"/>
          </w:tcPr>
          <w:p w14:paraId="06B19CB1"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r>
      <w:tr w:rsidR="00AB7B9C" w:rsidRPr="004F6663" w14:paraId="0DF60995" w14:textId="77777777" w:rsidTr="00AB7B9C">
        <w:trPr>
          <w:trHeight w:val="314"/>
        </w:trPr>
        <w:tc>
          <w:tcPr>
            <w:tcW w:w="2968" w:type="dxa"/>
            <w:shd w:val="clear" w:color="auto" w:fill="auto"/>
            <w:noWrap/>
            <w:hideMark/>
          </w:tcPr>
          <w:p w14:paraId="12E4196C" w14:textId="77777777" w:rsidR="00AB7B9C" w:rsidRPr="004F6663" w:rsidRDefault="00AB7B9C" w:rsidP="00AB7B9C">
            <w:pPr>
              <w:rPr>
                <w:rFonts w:eastAsia="Times New Roman"/>
                <w:i/>
                <w:color w:val="000000"/>
                <w:sz w:val="18"/>
                <w:szCs w:val="18"/>
                <w:lang w:eastAsia="en-AU"/>
              </w:rPr>
            </w:pPr>
            <w:r w:rsidRPr="004F6663">
              <w:rPr>
                <w:i/>
                <w:color w:val="000000"/>
                <w:sz w:val="18"/>
                <w:szCs w:val="18"/>
              </w:rPr>
              <w:t>Proctolaelaps pygmaeus</w:t>
            </w:r>
          </w:p>
        </w:tc>
        <w:tc>
          <w:tcPr>
            <w:tcW w:w="902" w:type="dxa"/>
            <w:shd w:val="clear" w:color="auto" w:fill="auto"/>
            <w:noWrap/>
          </w:tcPr>
          <w:p w14:paraId="53AFFBD5"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250" w:type="dxa"/>
            <w:shd w:val="clear" w:color="auto" w:fill="auto"/>
            <w:noWrap/>
          </w:tcPr>
          <w:p w14:paraId="215CEBAE"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&lt;0.5</w:t>
            </w:r>
          </w:p>
        </w:tc>
        <w:tc>
          <w:tcPr>
            <w:tcW w:w="1688" w:type="dxa"/>
          </w:tcPr>
          <w:p w14:paraId="04CA28C3"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2095" w:type="dxa"/>
          </w:tcPr>
          <w:p w14:paraId="5A8A7D4E"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r>
      <w:tr w:rsidR="00AB7B9C" w:rsidRPr="004F6663" w14:paraId="40502FDD" w14:textId="77777777" w:rsidTr="00AB7B9C">
        <w:trPr>
          <w:trHeight w:val="314"/>
        </w:trPr>
        <w:tc>
          <w:tcPr>
            <w:tcW w:w="2968" w:type="dxa"/>
            <w:shd w:val="clear" w:color="auto" w:fill="auto"/>
            <w:noWrap/>
            <w:hideMark/>
          </w:tcPr>
          <w:p w14:paraId="32DA505A" w14:textId="77777777" w:rsidR="00AB7B9C" w:rsidRPr="004F6663" w:rsidRDefault="00AB7B9C" w:rsidP="00AB7B9C">
            <w:pPr>
              <w:rPr>
                <w:rFonts w:eastAsia="Times New Roman"/>
                <w:i/>
                <w:color w:val="000000"/>
                <w:sz w:val="18"/>
                <w:szCs w:val="18"/>
                <w:lang w:eastAsia="en-AU"/>
              </w:rPr>
            </w:pPr>
            <w:r w:rsidRPr="004F6663">
              <w:rPr>
                <w:i/>
                <w:color w:val="000000"/>
                <w:sz w:val="18"/>
                <w:szCs w:val="18"/>
              </w:rPr>
              <w:lastRenderedPageBreak/>
              <w:t>Rhizoglyphus echinopus</w:t>
            </w:r>
          </w:p>
        </w:tc>
        <w:tc>
          <w:tcPr>
            <w:tcW w:w="902" w:type="dxa"/>
            <w:shd w:val="clear" w:color="auto" w:fill="auto"/>
            <w:noWrap/>
          </w:tcPr>
          <w:p w14:paraId="7C496183"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250" w:type="dxa"/>
            <w:shd w:val="clear" w:color="auto" w:fill="auto"/>
            <w:noWrap/>
          </w:tcPr>
          <w:p w14:paraId="262ED01C"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&lt;0.5</w:t>
            </w:r>
          </w:p>
        </w:tc>
        <w:tc>
          <w:tcPr>
            <w:tcW w:w="1688" w:type="dxa"/>
          </w:tcPr>
          <w:p w14:paraId="6CF27CD7"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2095" w:type="dxa"/>
          </w:tcPr>
          <w:p w14:paraId="2DAC2690"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r>
      <w:tr w:rsidR="00AB7B9C" w:rsidRPr="004F6663" w14:paraId="1F807EE0" w14:textId="77777777" w:rsidTr="00AB7B9C">
        <w:trPr>
          <w:trHeight w:val="314"/>
        </w:trPr>
        <w:tc>
          <w:tcPr>
            <w:tcW w:w="2968" w:type="dxa"/>
            <w:shd w:val="clear" w:color="auto" w:fill="auto"/>
            <w:noWrap/>
            <w:hideMark/>
          </w:tcPr>
          <w:p w14:paraId="5F490B0C" w14:textId="77777777" w:rsidR="00AB7B9C" w:rsidRPr="004F6663" w:rsidRDefault="00AB7B9C" w:rsidP="00AB7B9C">
            <w:pPr>
              <w:rPr>
                <w:rFonts w:eastAsia="Times New Roman"/>
                <w:i/>
                <w:color w:val="000000"/>
                <w:sz w:val="18"/>
                <w:szCs w:val="18"/>
                <w:lang w:eastAsia="en-AU"/>
              </w:rPr>
            </w:pPr>
            <w:r w:rsidRPr="004F6663">
              <w:rPr>
                <w:i/>
                <w:color w:val="000000"/>
                <w:sz w:val="18"/>
                <w:szCs w:val="18"/>
              </w:rPr>
              <w:t>Rhizoglyphus minutus</w:t>
            </w:r>
          </w:p>
        </w:tc>
        <w:tc>
          <w:tcPr>
            <w:tcW w:w="902" w:type="dxa"/>
            <w:shd w:val="clear" w:color="auto" w:fill="auto"/>
            <w:noWrap/>
          </w:tcPr>
          <w:p w14:paraId="1039BC6E"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250" w:type="dxa"/>
            <w:shd w:val="clear" w:color="auto" w:fill="auto"/>
            <w:noWrap/>
          </w:tcPr>
          <w:p w14:paraId="11FE7F1C"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&lt;0.5</w:t>
            </w:r>
          </w:p>
        </w:tc>
        <w:tc>
          <w:tcPr>
            <w:tcW w:w="1688" w:type="dxa"/>
          </w:tcPr>
          <w:p w14:paraId="6B5F2305"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2095" w:type="dxa"/>
          </w:tcPr>
          <w:p w14:paraId="3BCF6C74" w14:textId="77777777" w:rsidR="00AB7B9C" w:rsidRPr="004F6663" w:rsidRDefault="00606E18" w:rsidP="00AB7B9C">
            <w:pPr>
              <w:rPr>
                <w:rFonts w:eastAsia="Times New Roman"/>
                <w:color w:val="000000"/>
                <w:sz w:val="18"/>
                <w:szCs w:val="18"/>
                <w:lang w:eastAsia="en-AU"/>
              </w:rPr>
            </w:pPr>
            <w:r w:rsidRPr="004F6663">
              <w:rPr>
                <w:rFonts w:eastAsia="Times New Roman"/>
                <w:color w:val="000000"/>
                <w:sz w:val="18"/>
                <w:szCs w:val="18"/>
                <w:lang w:eastAsia="en-AU"/>
              </w:rPr>
              <w:t>Yes</w:t>
            </w:r>
          </w:p>
        </w:tc>
      </w:tr>
      <w:tr w:rsidR="00AB7B9C" w:rsidRPr="004F6663" w14:paraId="35B6BE1E" w14:textId="77777777" w:rsidTr="00AB7B9C">
        <w:trPr>
          <w:trHeight w:val="314"/>
        </w:trPr>
        <w:tc>
          <w:tcPr>
            <w:tcW w:w="2968" w:type="dxa"/>
            <w:shd w:val="clear" w:color="auto" w:fill="auto"/>
            <w:noWrap/>
            <w:hideMark/>
          </w:tcPr>
          <w:p w14:paraId="1F901DF6" w14:textId="77777777" w:rsidR="00AB7B9C" w:rsidRPr="004F6663" w:rsidRDefault="00AB7B9C" w:rsidP="00AB7B9C">
            <w:pPr>
              <w:rPr>
                <w:rFonts w:eastAsia="Times New Roman"/>
                <w:i/>
                <w:color w:val="000000"/>
                <w:sz w:val="18"/>
                <w:szCs w:val="18"/>
                <w:lang w:eastAsia="en-AU"/>
              </w:rPr>
            </w:pPr>
            <w:r w:rsidRPr="004F6663">
              <w:rPr>
                <w:i/>
                <w:color w:val="000000"/>
                <w:sz w:val="18"/>
                <w:szCs w:val="18"/>
              </w:rPr>
              <w:t>Rhizoglyphus robini</w:t>
            </w:r>
          </w:p>
        </w:tc>
        <w:tc>
          <w:tcPr>
            <w:tcW w:w="902" w:type="dxa"/>
            <w:shd w:val="clear" w:color="auto" w:fill="auto"/>
            <w:noWrap/>
          </w:tcPr>
          <w:p w14:paraId="76DA1DE3"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250" w:type="dxa"/>
            <w:shd w:val="clear" w:color="auto" w:fill="auto"/>
            <w:noWrap/>
          </w:tcPr>
          <w:p w14:paraId="28B97E29"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&lt;0.5</w:t>
            </w:r>
          </w:p>
        </w:tc>
        <w:tc>
          <w:tcPr>
            <w:tcW w:w="1688" w:type="dxa"/>
          </w:tcPr>
          <w:p w14:paraId="6F29A590"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2095" w:type="dxa"/>
          </w:tcPr>
          <w:p w14:paraId="2BC167C5" w14:textId="21EA3E85" w:rsidR="00AB7B9C" w:rsidRPr="004F6663" w:rsidRDefault="00AF28D6" w:rsidP="00AB7B9C">
            <w:pPr>
              <w:rPr>
                <w:rFonts w:eastAsia="Times New Roman"/>
                <w:color w:val="000000"/>
                <w:sz w:val="18"/>
                <w:szCs w:val="18"/>
                <w:lang w:eastAsia="en-AU"/>
              </w:rPr>
            </w:pPr>
            <w:r w:rsidRPr="004F6663">
              <w:rPr>
                <w:rFonts w:eastAsia="Times New Roman"/>
                <w:color w:val="000000"/>
                <w:sz w:val="18"/>
                <w:szCs w:val="18"/>
                <w:lang w:eastAsia="en-AU"/>
              </w:rPr>
              <w:t>Yes (WA)</w:t>
            </w:r>
          </w:p>
        </w:tc>
      </w:tr>
      <w:tr w:rsidR="00AB7B9C" w:rsidRPr="004F6663" w14:paraId="1DDE3313" w14:textId="77777777" w:rsidTr="00AB7B9C">
        <w:trPr>
          <w:trHeight w:val="314"/>
        </w:trPr>
        <w:tc>
          <w:tcPr>
            <w:tcW w:w="2968" w:type="dxa"/>
            <w:shd w:val="clear" w:color="auto" w:fill="auto"/>
            <w:noWrap/>
          </w:tcPr>
          <w:p w14:paraId="3EA85EAA" w14:textId="77777777" w:rsidR="00AB7B9C" w:rsidRPr="004F6663" w:rsidRDefault="00AB7B9C" w:rsidP="00AB7B9C">
            <w:pPr>
              <w:rPr>
                <w:rFonts w:eastAsia="Times New Roman"/>
                <w:i/>
                <w:color w:val="000000"/>
                <w:sz w:val="18"/>
                <w:szCs w:val="18"/>
                <w:lang w:eastAsia="en-AU"/>
              </w:rPr>
            </w:pPr>
            <w:r w:rsidRPr="004F6663">
              <w:rPr>
                <w:i/>
                <w:color w:val="000000"/>
                <w:sz w:val="18"/>
                <w:szCs w:val="18"/>
              </w:rPr>
              <w:t>Rubroscirus africanus</w:t>
            </w:r>
          </w:p>
        </w:tc>
        <w:tc>
          <w:tcPr>
            <w:tcW w:w="902" w:type="dxa"/>
            <w:shd w:val="clear" w:color="auto" w:fill="auto"/>
            <w:noWrap/>
          </w:tcPr>
          <w:p w14:paraId="5C446A76"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250" w:type="dxa"/>
            <w:shd w:val="clear" w:color="auto" w:fill="auto"/>
            <w:noWrap/>
          </w:tcPr>
          <w:p w14:paraId="47B50E61"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&lt;0.5</w:t>
            </w:r>
          </w:p>
        </w:tc>
        <w:tc>
          <w:tcPr>
            <w:tcW w:w="1688" w:type="dxa"/>
          </w:tcPr>
          <w:p w14:paraId="07F56D18"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2095" w:type="dxa"/>
          </w:tcPr>
          <w:p w14:paraId="6D66DAA1" w14:textId="77777777" w:rsidR="00AB7B9C" w:rsidRPr="004F6663" w:rsidRDefault="00606E18" w:rsidP="00AB7B9C">
            <w:pPr>
              <w:rPr>
                <w:rFonts w:eastAsia="Times New Roman"/>
                <w:color w:val="000000"/>
                <w:sz w:val="18"/>
                <w:szCs w:val="18"/>
                <w:lang w:eastAsia="en-AU"/>
              </w:rPr>
            </w:pPr>
            <w:r w:rsidRPr="004F6663">
              <w:rPr>
                <w:rFonts w:eastAsia="Times New Roman"/>
                <w:color w:val="000000"/>
                <w:sz w:val="18"/>
                <w:szCs w:val="18"/>
                <w:lang w:eastAsia="en-AU"/>
              </w:rPr>
              <w:t>Yes</w:t>
            </w:r>
          </w:p>
        </w:tc>
      </w:tr>
      <w:tr w:rsidR="00AB7B9C" w:rsidRPr="004F6663" w14:paraId="1FDF6D42" w14:textId="77777777" w:rsidTr="00AB7B9C">
        <w:trPr>
          <w:trHeight w:val="314"/>
        </w:trPr>
        <w:tc>
          <w:tcPr>
            <w:tcW w:w="2968" w:type="dxa"/>
            <w:shd w:val="clear" w:color="auto" w:fill="auto"/>
            <w:noWrap/>
          </w:tcPr>
          <w:p w14:paraId="705A189F" w14:textId="77777777" w:rsidR="00AB7B9C" w:rsidRPr="004F6663" w:rsidRDefault="00AB7B9C" w:rsidP="00AB7B9C">
            <w:pPr>
              <w:rPr>
                <w:rFonts w:eastAsia="Times New Roman"/>
                <w:i/>
                <w:color w:val="000000"/>
                <w:sz w:val="18"/>
                <w:szCs w:val="18"/>
                <w:lang w:eastAsia="en-AU"/>
              </w:rPr>
            </w:pPr>
            <w:r w:rsidRPr="004F6663">
              <w:rPr>
                <w:i/>
                <w:color w:val="000000"/>
                <w:sz w:val="18"/>
                <w:szCs w:val="18"/>
              </w:rPr>
              <w:t>Schizotetranychus asparagi</w:t>
            </w:r>
          </w:p>
        </w:tc>
        <w:tc>
          <w:tcPr>
            <w:tcW w:w="902" w:type="dxa"/>
            <w:shd w:val="clear" w:color="auto" w:fill="auto"/>
            <w:noWrap/>
          </w:tcPr>
          <w:p w14:paraId="4B6F78DB"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250" w:type="dxa"/>
            <w:shd w:val="clear" w:color="auto" w:fill="auto"/>
            <w:noWrap/>
          </w:tcPr>
          <w:p w14:paraId="0E7C5562"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&lt;0.5</w:t>
            </w:r>
          </w:p>
        </w:tc>
        <w:tc>
          <w:tcPr>
            <w:tcW w:w="1688" w:type="dxa"/>
          </w:tcPr>
          <w:p w14:paraId="52E452B0"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2095" w:type="dxa"/>
          </w:tcPr>
          <w:p w14:paraId="1C450BB9" w14:textId="77777777" w:rsidR="00AB7B9C" w:rsidRPr="004F6663" w:rsidRDefault="00606E18" w:rsidP="00AB7B9C">
            <w:pPr>
              <w:rPr>
                <w:rFonts w:eastAsia="Times New Roman"/>
                <w:color w:val="000000"/>
                <w:sz w:val="18"/>
                <w:szCs w:val="18"/>
                <w:lang w:eastAsia="en-AU"/>
              </w:rPr>
            </w:pPr>
            <w:r w:rsidRPr="004F6663">
              <w:rPr>
                <w:rFonts w:eastAsia="Times New Roman"/>
                <w:color w:val="000000"/>
                <w:sz w:val="18"/>
                <w:szCs w:val="18"/>
                <w:lang w:eastAsia="en-AU"/>
              </w:rPr>
              <w:t>Yes</w:t>
            </w:r>
          </w:p>
        </w:tc>
      </w:tr>
      <w:tr w:rsidR="00AB7B9C" w:rsidRPr="004F6663" w14:paraId="4EC17F94" w14:textId="77777777" w:rsidTr="00AB7B9C">
        <w:trPr>
          <w:trHeight w:val="314"/>
        </w:trPr>
        <w:tc>
          <w:tcPr>
            <w:tcW w:w="2968" w:type="dxa"/>
            <w:shd w:val="clear" w:color="auto" w:fill="auto"/>
            <w:noWrap/>
          </w:tcPr>
          <w:p w14:paraId="596F4787" w14:textId="77777777" w:rsidR="00AB7B9C" w:rsidRPr="004F6663" w:rsidRDefault="00AB7B9C" w:rsidP="00AB7B9C">
            <w:pPr>
              <w:rPr>
                <w:rFonts w:eastAsia="Times New Roman"/>
                <w:i/>
                <w:color w:val="000000"/>
                <w:sz w:val="18"/>
                <w:szCs w:val="18"/>
                <w:lang w:eastAsia="en-AU"/>
              </w:rPr>
            </w:pPr>
            <w:r w:rsidRPr="004F6663">
              <w:rPr>
                <w:i/>
                <w:color w:val="000000"/>
                <w:sz w:val="18"/>
                <w:szCs w:val="18"/>
              </w:rPr>
              <w:t>Spinibdella cronini</w:t>
            </w:r>
          </w:p>
        </w:tc>
        <w:tc>
          <w:tcPr>
            <w:tcW w:w="902" w:type="dxa"/>
            <w:shd w:val="clear" w:color="auto" w:fill="auto"/>
            <w:noWrap/>
          </w:tcPr>
          <w:p w14:paraId="1D17FBFC"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250" w:type="dxa"/>
            <w:shd w:val="clear" w:color="auto" w:fill="auto"/>
            <w:noWrap/>
          </w:tcPr>
          <w:p w14:paraId="3C2AA247"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&lt;0.5</w:t>
            </w:r>
          </w:p>
        </w:tc>
        <w:tc>
          <w:tcPr>
            <w:tcW w:w="1688" w:type="dxa"/>
          </w:tcPr>
          <w:p w14:paraId="4AA04C51"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2095" w:type="dxa"/>
          </w:tcPr>
          <w:p w14:paraId="029CA70E"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r>
      <w:tr w:rsidR="00AB7B9C" w:rsidRPr="004F6663" w14:paraId="53879C52" w14:textId="77777777" w:rsidTr="00AB7B9C">
        <w:trPr>
          <w:trHeight w:val="314"/>
        </w:trPr>
        <w:tc>
          <w:tcPr>
            <w:tcW w:w="2968" w:type="dxa"/>
            <w:shd w:val="clear" w:color="auto" w:fill="auto"/>
            <w:noWrap/>
          </w:tcPr>
          <w:p w14:paraId="70483325" w14:textId="77777777" w:rsidR="00AB7B9C" w:rsidRPr="004F6663" w:rsidRDefault="00AB7B9C" w:rsidP="00AB7B9C">
            <w:pPr>
              <w:rPr>
                <w:rFonts w:eastAsia="Times New Roman"/>
                <w:i/>
                <w:color w:val="000000"/>
                <w:sz w:val="18"/>
                <w:szCs w:val="18"/>
                <w:lang w:eastAsia="en-AU"/>
              </w:rPr>
            </w:pPr>
            <w:r w:rsidRPr="004F6663">
              <w:rPr>
                <w:i/>
                <w:color w:val="000000"/>
                <w:sz w:val="18"/>
                <w:szCs w:val="18"/>
              </w:rPr>
              <w:t>Tarsonemus bilobatus</w:t>
            </w:r>
          </w:p>
        </w:tc>
        <w:tc>
          <w:tcPr>
            <w:tcW w:w="902" w:type="dxa"/>
            <w:shd w:val="clear" w:color="auto" w:fill="auto"/>
            <w:noWrap/>
          </w:tcPr>
          <w:p w14:paraId="1CDF163E"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250" w:type="dxa"/>
            <w:shd w:val="clear" w:color="auto" w:fill="auto"/>
            <w:noWrap/>
          </w:tcPr>
          <w:p w14:paraId="35650F7B"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&lt;0.5</w:t>
            </w:r>
          </w:p>
        </w:tc>
        <w:tc>
          <w:tcPr>
            <w:tcW w:w="1688" w:type="dxa"/>
          </w:tcPr>
          <w:p w14:paraId="010FBC0D"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2095" w:type="dxa"/>
          </w:tcPr>
          <w:p w14:paraId="53ADF472" w14:textId="77777777" w:rsidR="00AB7B9C" w:rsidRPr="004F6663" w:rsidRDefault="00606E18" w:rsidP="00AB7B9C">
            <w:pPr>
              <w:rPr>
                <w:rFonts w:eastAsia="Times New Roman"/>
                <w:color w:val="000000"/>
                <w:sz w:val="18"/>
                <w:szCs w:val="18"/>
                <w:lang w:eastAsia="en-AU"/>
              </w:rPr>
            </w:pPr>
            <w:r w:rsidRPr="004F6663">
              <w:rPr>
                <w:rFonts w:eastAsia="Times New Roman"/>
                <w:color w:val="000000"/>
                <w:sz w:val="18"/>
                <w:szCs w:val="18"/>
                <w:lang w:eastAsia="en-AU"/>
              </w:rPr>
              <w:t>Yes</w:t>
            </w:r>
          </w:p>
        </w:tc>
      </w:tr>
      <w:tr w:rsidR="00AB7B9C" w:rsidRPr="004F6663" w14:paraId="3A6708F8" w14:textId="77777777" w:rsidTr="00AB7B9C">
        <w:trPr>
          <w:trHeight w:val="314"/>
        </w:trPr>
        <w:tc>
          <w:tcPr>
            <w:tcW w:w="2968" w:type="dxa"/>
            <w:shd w:val="clear" w:color="auto" w:fill="auto"/>
            <w:noWrap/>
          </w:tcPr>
          <w:p w14:paraId="1484D21B" w14:textId="77777777" w:rsidR="00AB7B9C" w:rsidRPr="004F6663" w:rsidRDefault="00AB7B9C" w:rsidP="00AB7B9C">
            <w:pPr>
              <w:rPr>
                <w:rFonts w:eastAsia="Times New Roman"/>
                <w:i/>
                <w:color w:val="000000"/>
                <w:sz w:val="18"/>
                <w:szCs w:val="18"/>
                <w:lang w:eastAsia="en-AU"/>
              </w:rPr>
            </w:pPr>
            <w:r w:rsidRPr="004F6663">
              <w:rPr>
                <w:i/>
                <w:color w:val="000000"/>
                <w:sz w:val="18"/>
                <w:szCs w:val="18"/>
              </w:rPr>
              <w:t>Tarsonemus confusus</w:t>
            </w:r>
          </w:p>
        </w:tc>
        <w:tc>
          <w:tcPr>
            <w:tcW w:w="902" w:type="dxa"/>
            <w:shd w:val="clear" w:color="auto" w:fill="auto"/>
            <w:noWrap/>
          </w:tcPr>
          <w:p w14:paraId="467D00E4"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250" w:type="dxa"/>
            <w:shd w:val="clear" w:color="auto" w:fill="auto"/>
            <w:noWrap/>
          </w:tcPr>
          <w:p w14:paraId="449815AD"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&lt;0.5</w:t>
            </w:r>
          </w:p>
        </w:tc>
        <w:tc>
          <w:tcPr>
            <w:tcW w:w="1688" w:type="dxa"/>
          </w:tcPr>
          <w:p w14:paraId="19846870"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2095" w:type="dxa"/>
          </w:tcPr>
          <w:p w14:paraId="07A75B52" w14:textId="77777777" w:rsidR="00AB7B9C" w:rsidRPr="004F6663" w:rsidRDefault="00606E18" w:rsidP="00AB7B9C">
            <w:pPr>
              <w:rPr>
                <w:rFonts w:eastAsia="Times New Roman"/>
                <w:color w:val="000000"/>
                <w:sz w:val="18"/>
                <w:szCs w:val="18"/>
                <w:lang w:eastAsia="en-AU"/>
              </w:rPr>
            </w:pPr>
            <w:r w:rsidRPr="004F6663">
              <w:rPr>
                <w:rFonts w:eastAsia="Times New Roman"/>
                <w:color w:val="000000"/>
                <w:sz w:val="18"/>
                <w:szCs w:val="18"/>
                <w:lang w:eastAsia="en-AU"/>
              </w:rPr>
              <w:t>Yes</w:t>
            </w:r>
          </w:p>
        </w:tc>
      </w:tr>
      <w:tr w:rsidR="00AB7B9C" w:rsidRPr="004F6663" w14:paraId="019D7418" w14:textId="77777777" w:rsidTr="00AB7B9C">
        <w:trPr>
          <w:trHeight w:val="314"/>
        </w:trPr>
        <w:tc>
          <w:tcPr>
            <w:tcW w:w="2968" w:type="dxa"/>
            <w:shd w:val="clear" w:color="auto" w:fill="auto"/>
            <w:noWrap/>
          </w:tcPr>
          <w:p w14:paraId="1DCFE411" w14:textId="77777777" w:rsidR="00AB7B9C" w:rsidRPr="004F6663" w:rsidRDefault="00AB7B9C" w:rsidP="00AB7B9C">
            <w:pPr>
              <w:rPr>
                <w:rFonts w:eastAsia="Times New Roman"/>
                <w:i/>
                <w:color w:val="000000"/>
                <w:sz w:val="18"/>
                <w:szCs w:val="18"/>
                <w:lang w:eastAsia="en-AU"/>
              </w:rPr>
            </w:pPr>
            <w:r w:rsidRPr="004F6663">
              <w:rPr>
                <w:i/>
                <w:color w:val="000000"/>
                <w:sz w:val="18"/>
                <w:szCs w:val="18"/>
              </w:rPr>
              <w:t>Tenuipalpus pacificus</w:t>
            </w:r>
          </w:p>
        </w:tc>
        <w:tc>
          <w:tcPr>
            <w:tcW w:w="902" w:type="dxa"/>
            <w:shd w:val="clear" w:color="auto" w:fill="auto"/>
            <w:noWrap/>
          </w:tcPr>
          <w:p w14:paraId="4B6D2F13"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250" w:type="dxa"/>
            <w:shd w:val="clear" w:color="auto" w:fill="auto"/>
            <w:noWrap/>
          </w:tcPr>
          <w:p w14:paraId="36B3D002"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&lt;0.5</w:t>
            </w:r>
          </w:p>
        </w:tc>
        <w:tc>
          <w:tcPr>
            <w:tcW w:w="1688" w:type="dxa"/>
          </w:tcPr>
          <w:p w14:paraId="2B3FA9FB"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2095" w:type="dxa"/>
          </w:tcPr>
          <w:p w14:paraId="4468C013" w14:textId="20B92720" w:rsidR="00AB7B9C" w:rsidRPr="004F6663" w:rsidRDefault="00AF28D6" w:rsidP="00AB7B9C">
            <w:pPr>
              <w:rPr>
                <w:rFonts w:eastAsia="Times New Roman"/>
                <w:color w:val="000000"/>
                <w:sz w:val="18"/>
                <w:szCs w:val="18"/>
                <w:lang w:eastAsia="en-AU"/>
              </w:rPr>
            </w:pPr>
            <w:r w:rsidRPr="004F6663">
              <w:rPr>
                <w:rFonts w:eastAsia="Times New Roman"/>
                <w:color w:val="000000"/>
                <w:sz w:val="18"/>
                <w:szCs w:val="18"/>
                <w:lang w:eastAsia="en-AU"/>
              </w:rPr>
              <w:t>Yes (WA)</w:t>
            </w:r>
          </w:p>
        </w:tc>
      </w:tr>
      <w:tr w:rsidR="00AB7B9C" w:rsidRPr="004F6663" w14:paraId="5EFE6BA6" w14:textId="77777777" w:rsidTr="00AB7B9C">
        <w:trPr>
          <w:trHeight w:val="314"/>
        </w:trPr>
        <w:tc>
          <w:tcPr>
            <w:tcW w:w="2968" w:type="dxa"/>
            <w:shd w:val="clear" w:color="auto" w:fill="auto"/>
            <w:noWrap/>
          </w:tcPr>
          <w:p w14:paraId="107B725F" w14:textId="77777777" w:rsidR="00AB7B9C" w:rsidRPr="004F6663" w:rsidRDefault="00AB7B9C" w:rsidP="00AB7B9C">
            <w:pPr>
              <w:rPr>
                <w:rFonts w:eastAsia="Times New Roman"/>
                <w:i/>
                <w:color w:val="000000"/>
                <w:sz w:val="18"/>
                <w:szCs w:val="18"/>
                <w:lang w:eastAsia="en-AU"/>
              </w:rPr>
            </w:pPr>
            <w:r w:rsidRPr="004F6663">
              <w:rPr>
                <w:i/>
                <w:color w:val="000000"/>
                <w:sz w:val="18"/>
                <w:szCs w:val="18"/>
              </w:rPr>
              <w:t>Tetranychus kanzawai</w:t>
            </w:r>
          </w:p>
        </w:tc>
        <w:tc>
          <w:tcPr>
            <w:tcW w:w="902" w:type="dxa"/>
            <w:shd w:val="clear" w:color="auto" w:fill="auto"/>
            <w:noWrap/>
          </w:tcPr>
          <w:p w14:paraId="6ADF5C16"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250" w:type="dxa"/>
            <w:shd w:val="clear" w:color="auto" w:fill="auto"/>
            <w:noWrap/>
          </w:tcPr>
          <w:p w14:paraId="15DC9877"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&lt;0.5</w:t>
            </w:r>
          </w:p>
        </w:tc>
        <w:tc>
          <w:tcPr>
            <w:tcW w:w="1688" w:type="dxa"/>
          </w:tcPr>
          <w:p w14:paraId="4AD1CEA4"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2095" w:type="dxa"/>
          </w:tcPr>
          <w:p w14:paraId="6DF1595E"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 (WA)</w:t>
            </w:r>
          </w:p>
        </w:tc>
      </w:tr>
      <w:tr w:rsidR="00AB7B9C" w:rsidRPr="004F6663" w14:paraId="5C5FE78F" w14:textId="77777777" w:rsidTr="00AB7B9C">
        <w:trPr>
          <w:trHeight w:val="314"/>
        </w:trPr>
        <w:tc>
          <w:tcPr>
            <w:tcW w:w="2968" w:type="dxa"/>
            <w:shd w:val="clear" w:color="auto" w:fill="auto"/>
            <w:noWrap/>
          </w:tcPr>
          <w:p w14:paraId="6174ACEC" w14:textId="77777777" w:rsidR="00AB7B9C" w:rsidRPr="004F6663" w:rsidRDefault="00AB7B9C" w:rsidP="00AB7B9C">
            <w:pPr>
              <w:rPr>
                <w:rFonts w:eastAsia="Times New Roman"/>
                <w:i/>
                <w:color w:val="000000"/>
                <w:sz w:val="18"/>
                <w:szCs w:val="18"/>
                <w:lang w:eastAsia="en-AU"/>
              </w:rPr>
            </w:pPr>
            <w:r w:rsidRPr="004F6663">
              <w:rPr>
                <w:i/>
                <w:color w:val="000000"/>
                <w:sz w:val="18"/>
                <w:szCs w:val="18"/>
              </w:rPr>
              <w:t>Tetranychus lambi</w:t>
            </w:r>
          </w:p>
        </w:tc>
        <w:tc>
          <w:tcPr>
            <w:tcW w:w="902" w:type="dxa"/>
            <w:shd w:val="clear" w:color="auto" w:fill="auto"/>
            <w:noWrap/>
          </w:tcPr>
          <w:p w14:paraId="541ACFF8"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250" w:type="dxa"/>
            <w:shd w:val="clear" w:color="auto" w:fill="auto"/>
            <w:noWrap/>
          </w:tcPr>
          <w:p w14:paraId="23A94F10"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&lt;0.5</w:t>
            </w:r>
          </w:p>
        </w:tc>
        <w:tc>
          <w:tcPr>
            <w:tcW w:w="1688" w:type="dxa"/>
          </w:tcPr>
          <w:p w14:paraId="314AD6DB"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2095" w:type="dxa"/>
          </w:tcPr>
          <w:p w14:paraId="1F215252"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r>
      <w:tr w:rsidR="00AB7B9C" w:rsidRPr="004F6663" w14:paraId="42E14BD1" w14:textId="77777777" w:rsidTr="00AB7B9C">
        <w:trPr>
          <w:trHeight w:val="314"/>
        </w:trPr>
        <w:tc>
          <w:tcPr>
            <w:tcW w:w="2968" w:type="dxa"/>
            <w:shd w:val="clear" w:color="auto" w:fill="auto"/>
            <w:noWrap/>
          </w:tcPr>
          <w:p w14:paraId="3E3A77A0" w14:textId="77777777" w:rsidR="00AB7B9C" w:rsidRPr="004F6663" w:rsidRDefault="00AB7B9C" w:rsidP="00AB7B9C">
            <w:pPr>
              <w:rPr>
                <w:rFonts w:eastAsia="Times New Roman"/>
                <w:i/>
                <w:color w:val="000000"/>
                <w:sz w:val="18"/>
                <w:szCs w:val="18"/>
                <w:lang w:eastAsia="en-AU"/>
              </w:rPr>
            </w:pPr>
            <w:r w:rsidRPr="004F6663">
              <w:rPr>
                <w:i/>
                <w:color w:val="000000"/>
                <w:sz w:val="18"/>
                <w:szCs w:val="18"/>
              </w:rPr>
              <w:t>Tetranychus urticae</w:t>
            </w:r>
          </w:p>
        </w:tc>
        <w:tc>
          <w:tcPr>
            <w:tcW w:w="902" w:type="dxa"/>
            <w:shd w:val="clear" w:color="auto" w:fill="auto"/>
            <w:noWrap/>
          </w:tcPr>
          <w:p w14:paraId="640BF988"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C</w:t>
            </w:r>
          </w:p>
        </w:tc>
        <w:tc>
          <w:tcPr>
            <w:tcW w:w="1250" w:type="dxa"/>
            <w:shd w:val="clear" w:color="auto" w:fill="auto"/>
            <w:noWrap/>
          </w:tcPr>
          <w:p w14:paraId="3A70D064"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10</w:t>
            </w:r>
            <w:r w:rsidRPr="004F6663">
              <w:rPr>
                <w:rFonts w:eastAsia="Times New Roman"/>
                <w:color w:val="000000"/>
                <w:sz w:val="18"/>
                <w:szCs w:val="18"/>
                <w:lang w:eastAsia="en-AU"/>
              </w:rPr>
              <w:noBreakHyphen/>
              <w:t>50</w:t>
            </w:r>
          </w:p>
        </w:tc>
        <w:tc>
          <w:tcPr>
            <w:tcW w:w="1688" w:type="dxa"/>
          </w:tcPr>
          <w:p w14:paraId="14F75B15"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2095" w:type="dxa"/>
          </w:tcPr>
          <w:p w14:paraId="706DE46E"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r>
      <w:tr w:rsidR="00AB7B9C" w:rsidRPr="004F6663" w14:paraId="487AB65F" w14:textId="77777777" w:rsidTr="00AB7B9C">
        <w:trPr>
          <w:trHeight w:val="314"/>
        </w:trPr>
        <w:tc>
          <w:tcPr>
            <w:tcW w:w="2968" w:type="dxa"/>
            <w:shd w:val="clear" w:color="auto" w:fill="auto"/>
            <w:noWrap/>
          </w:tcPr>
          <w:p w14:paraId="58267481" w14:textId="77777777" w:rsidR="00AB7B9C" w:rsidRPr="004F6663" w:rsidRDefault="00AB7B9C" w:rsidP="00AB7B9C">
            <w:pPr>
              <w:rPr>
                <w:rFonts w:eastAsia="Times New Roman"/>
                <w:i/>
                <w:color w:val="000000"/>
                <w:sz w:val="18"/>
                <w:szCs w:val="18"/>
                <w:lang w:eastAsia="en-AU"/>
              </w:rPr>
            </w:pPr>
            <w:r w:rsidRPr="004F6663">
              <w:rPr>
                <w:i/>
                <w:color w:val="000000"/>
                <w:sz w:val="18"/>
                <w:szCs w:val="18"/>
              </w:rPr>
              <w:t>Tydeus californicus</w:t>
            </w:r>
          </w:p>
        </w:tc>
        <w:tc>
          <w:tcPr>
            <w:tcW w:w="902" w:type="dxa"/>
            <w:shd w:val="clear" w:color="auto" w:fill="auto"/>
            <w:noWrap/>
          </w:tcPr>
          <w:p w14:paraId="56506210"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250" w:type="dxa"/>
            <w:shd w:val="clear" w:color="auto" w:fill="auto"/>
            <w:noWrap/>
          </w:tcPr>
          <w:p w14:paraId="64CEDA8C"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&lt;0.5</w:t>
            </w:r>
          </w:p>
        </w:tc>
        <w:tc>
          <w:tcPr>
            <w:tcW w:w="1688" w:type="dxa"/>
          </w:tcPr>
          <w:p w14:paraId="6EA32BC9"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2095" w:type="dxa"/>
          </w:tcPr>
          <w:p w14:paraId="04D3B2B0"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r>
      <w:tr w:rsidR="00AB7B9C" w:rsidRPr="004F6663" w14:paraId="28291914" w14:textId="77777777" w:rsidTr="00AB7B9C">
        <w:trPr>
          <w:trHeight w:val="314"/>
        </w:trPr>
        <w:tc>
          <w:tcPr>
            <w:tcW w:w="2968" w:type="dxa"/>
            <w:shd w:val="clear" w:color="auto" w:fill="auto"/>
            <w:noWrap/>
          </w:tcPr>
          <w:p w14:paraId="26B32957" w14:textId="77777777" w:rsidR="00AB7B9C" w:rsidRPr="004F6663" w:rsidRDefault="00AB7B9C" w:rsidP="00AB7B9C">
            <w:pPr>
              <w:rPr>
                <w:rFonts w:eastAsia="Times New Roman"/>
                <w:i/>
                <w:color w:val="000000"/>
                <w:sz w:val="18"/>
                <w:szCs w:val="18"/>
                <w:lang w:eastAsia="en-AU"/>
              </w:rPr>
            </w:pPr>
            <w:r w:rsidRPr="004F6663">
              <w:rPr>
                <w:i/>
                <w:color w:val="000000"/>
                <w:sz w:val="18"/>
                <w:szCs w:val="18"/>
              </w:rPr>
              <w:t>Tydeus caudatus</w:t>
            </w:r>
          </w:p>
        </w:tc>
        <w:tc>
          <w:tcPr>
            <w:tcW w:w="902" w:type="dxa"/>
            <w:shd w:val="clear" w:color="auto" w:fill="auto"/>
            <w:noWrap/>
          </w:tcPr>
          <w:p w14:paraId="4245A561"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250" w:type="dxa"/>
            <w:shd w:val="clear" w:color="auto" w:fill="auto"/>
            <w:noWrap/>
          </w:tcPr>
          <w:p w14:paraId="04E64B9D"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&lt;0.5</w:t>
            </w:r>
          </w:p>
        </w:tc>
        <w:tc>
          <w:tcPr>
            <w:tcW w:w="1688" w:type="dxa"/>
          </w:tcPr>
          <w:p w14:paraId="11EF838E"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2095" w:type="dxa"/>
          </w:tcPr>
          <w:p w14:paraId="2C9696EF" w14:textId="77777777" w:rsidR="00AB7B9C" w:rsidRPr="004F6663" w:rsidRDefault="00606E18" w:rsidP="00AB7B9C">
            <w:pPr>
              <w:rPr>
                <w:rFonts w:eastAsia="Times New Roman"/>
                <w:color w:val="000000"/>
                <w:sz w:val="18"/>
                <w:szCs w:val="18"/>
                <w:lang w:eastAsia="en-AU"/>
              </w:rPr>
            </w:pPr>
            <w:r w:rsidRPr="004F6663">
              <w:rPr>
                <w:rFonts w:eastAsia="Times New Roman"/>
                <w:color w:val="000000"/>
                <w:sz w:val="18"/>
                <w:szCs w:val="18"/>
                <w:lang w:eastAsia="en-AU"/>
              </w:rPr>
              <w:t>Yes</w:t>
            </w:r>
          </w:p>
        </w:tc>
      </w:tr>
      <w:tr w:rsidR="00AB7B9C" w:rsidRPr="004F6663" w14:paraId="205800DF" w14:textId="77777777" w:rsidTr="00AB7B9C">
        <w:trPr>
          <w:trHeight w:val="314"/>
        </w:trPr>
        <w:tc>
          <w:tcPr>
            <w:tcW w:w="2968" w:type="dxa"/>
            <w:shd w:val="clear" w:color="auto" w:fill="auto"/>
            <w:noWrap/>
          </w:tcPr>
          <w:p w14:paraId="4BB3EE54" w14:textId="77777777" w:rsidR="00AB7B9C" w:rsidRPr="004F6663" w:rsidRDefault="00AB7B9C" w:rsidP="00AB7B9C">
            <w:pPr>
              <w:rPr>
                <w:rFonts w:eastAsia="Times New Roman"/>
                <w:i/>
                <w:color w:val="000000"/>
                <w:sz w:val="18"/>
                <w:szCs w:val="18"/>
                <w:lang w:eastAsia="en-AU"/>
              </w:rPr>
            </w:pPr>
            <w:r w:rsidRPr="004F6663">
              <w:rPr>
                <w:i/>
                <w:color w:val="000000"/>
                <w:sz w:val="18"/>
                <w:szCs w:val="18"/>
              </w:rPr>
              <w:t>Tyrophagus curvipenis</w:t>
            </w:r>
          </w:p>
        </w:tc>
        <w:tc>
          <w:tcPr>
            <w:tcW w:w="902" w:type="dxa"/>
            <w:shd w:val="clear" w:color="auto" w:fill="auto"/>
            <w:noWrap/>
          </w:tcPr>
          <w:p w14:paraId="50CAF317"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250" w:type="dxa"/>
            <w:shd w:val="clear" w:color="auto" w:fill="auto"/>
            <w:noWrap/>
          </w:tcPr>
          <w:p w14:paraId="14DCACBF"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&lt;0.5</w:t>
            </w:r>
          </w:p>
        </w:tc>
        <w:tc>
          <w:tcPr>
            <w:tcW w:w="1688" w:type="dxa"/>
          </w:tcPr>
          <w:p w14:paraId="70DBEABC"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2095" w:type="dxa"/>
          </w:tcPr>
          <w:p w14:paraId="3FC915D9"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r>
      <w:tr w:rsidR="00AB7B9C" w:rsidRPr="004F6663" w14:paraId="6D1B12B7" w14:textId="77777777" w:rsidTr="00AB7B9C">
        <w:trPr>
          <w:trHeight w:val="314"/>
        </w:trPr>
        <w:tc>
          <w:tcPr>
            <w:tcW w:w="2968" w:type="dxa"/>
            <w:shd w:val="clear" w:color="auto" w:fill="auto"/>
            <w:noWrap/>
          </w:tcPr>
          <w:p w14:paraId="6B263916" w14:textId="77777777" w:rsidR="00AB7B9C" w:rsidRPr="004F6663" w:rsidRDefault="00AB7B9C" w:rsidP="00AB7B9C">
            <w:pPr>
              <w:rPr>
                <w:rFonts w:eastAsia="Times New Roman"/>
                <w:i/>
                <w:color w:val="000000"/>
                <w:sz w:val="18"/>
                <w:szCs w:val="18"/>
                <w:lang w:eastAsia="en-AU"/>
              </w:rPr>
            </w:pPr>
            <w:r w:rsidRPr="004F6663">
              <w:rPr>
                <w:i/>
                <w:color w:val="000000"/>
                <w:sz w:val="18"/>
                <w:szCs w:val="18"/>
              </w:rPr>
              <w:t>Tyrophagus neiswanderi</w:t>
            </w:r>
          </w:p>
        </w:tc>
        <w:tc>
          <w:tcPr>
            <w:tcW w:w="902" w:type="dxa"/>
            <w:shd w:val="clear" w:color="auto" w:fill="auto"/>
            <w:noWrap/>
          </w:tcPr>
          <w:p w14:paraId="3468E52C"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250" w:type="dxa"/>
            <w:shd w:val="clear" w:color="auto" w:fill="auto"/>
            <w:noWrap/>
          </w:tcPr>
          <w:p w14:paraId="372C9D48"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&lt;0.5</w:t>
            </w:r>
          </w:p>
        </w:tc>
        <w:tc>
          <w:tcPr>
            <w:tcW w:w="1688" w:type="dxa"/>
          </w:tcPr>
          <w:p w14:paraId="459A93E5"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2095" w:type="dxa"/>
          </w:tcPr>
          <w:p w14:paraId="56288FA2" w14:textId="64A43065" w:rsidR="00AB7B9C" w:rsidRPr="004F6663" w:rsidRDefault="00AF28D6" w:rsidP="00AB7B9C">
            <w:pPr>
              <w:rPr>
                <w:rFonts w:eastAsia="Times New Roman"/>
                <w:color w:val="000000"/>
                <w:sz w:val="18"/>
                <w:szCs w:val="18"/>
                <w:lang w:eastAsia="en-AU"/>
              </w:rPr>
            </w:pPr>
            <w:r w:rsidRPr="004F6663">
              <w:rPr>
                <w:rFonts w:eastAsia="Times New Roman"/>
                <w:color w:val="000000"/>
                <w:sz w:val="18"/>
                <w:szCs w:val="18"/>
                <w:lang w:eastAsia="en-AU"/>
              </w:rPr>
              <w:t>Yes (WA)</w:t>
            </w:r>
          </w:p>
        </w:tc>
      </w:tr>
      <w:tr w:rsidR="00AB7B9C" w:rsidRPr="004F6663" w14:paraId="6102B9C3" w14:textId="77777777" w:rsidTr="00AB7B9C">
        <w:trPr>
          <w:trHeight w:val="314"/>
        </w:trPr>
        <w:tc>
          <w:tcPr>
            <w:tcW w:w="2968" w:type="dxa"/>
            <w:shd w:val="clear" w:color="auto" w:fill="auto"/>
            <w:noWrap/>
          </w:tcPr>
          <w:p w14:paraId="42A9E0A7" w14:textId="77777777" w:rsidR="00AB7B9C" w:rsidRPr="004F6663" w:rsidRDefault="00AB7B9C" w:rsidP="00AB7B9C">
            <w:pPr>
              <w:rPr>
                <w:rFonts w:eastAsia="Times New Roman"/>
                <w:i/>
                <w:color w:val="000000"/>
                <w:sz w:val="18"/>
                <w:szCs w:val="18"/>
                <w:lang w:eastAsia="en-AU"/>
              </w:rPr>
            </w:pPr>
            <w:r w:rsidRPr="004F6663">
              <w:rPr>
                <w:i/>
                <w:color w:val="000000"/>
                <w:sz w:val="18"/>
                <w:szCs w:val="18"/>
              </w:rPr>
              <w:t>Tyrophagus putrescentiae</w:t>
            </w:r>
          </w:p>
        </w:tc>
        <w:tc>
          <w:tcPr>
            <w:tcW w:w="902" w:type="dxa"/>
            <w:shd w:val="clear" w:color="auto" w:fill="auto"/>
            <w:noWrap/>
          </w:tcPr>
          <w:p w14:paraId="0A1C4F59"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250" w:type="dxa"/>
            <w:shd w:val="clear" w:color="auto" w:fill="auto"/>
            <w:noWrap/>
          </w:tcPr>
          <w:p w14:paraId="7B1CB34A"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&lt;0.5</w:t>
            </w:r>
          </w:p>
        </w:tc>
        <w:tc>
          <w:tcPr>
            <w:tcW w:w="1688" w:type="dxa"/>
          </w:tcPr>
          <w:p w14:paraId="1717134C"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2095" w:type="dxa"/>
          </w:tcPr>
          <w:p w14:paraId="6B4C165C"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r>
      <w:tr w:rsidR="00AB7B9C" w:rsidRPr="004F6663" w14:paraId="2A7E9A00" w14:textId="77777777" w:rsidTr="00AB7B9C">
        <w:trPr>
          <w:trHeight w:val="314"/>
        </w:trPr>
        <w:tc>
          <w:tcPr>
            <w:tcW w:w="2968" w:type="dxa"/>
            <w:shd w:val="clear" w:color="auto" w:fill="auto"/>
            <w:noWrap/>
          </w:tcPr>
          <w:p w14:paraId="409D4EDF" w14:textId="77777777" w:rsidR="00AB7B9C" w:rsidRPr="004F6663" w:rsidRDefault="00AB7B9C" w:rsidP="00AB7B9C">
            <w:pPr>
              <w:rPr>
                <w:rFonts w:eastAsia="Times New Roman"/>
                <w:i/>
                <w:color w:val="000000"/>
                <w:sz w:val="18"/>
                <w:szCs w:val="18"/>
                <w:lang w:eastAsia="en-AU"/>
              </w:rPr>
            </w:pPr>
            <w:r w:rsidRPr="004F6663">
              <w:rPr>
                <w:i/>
                <w:color w:val="000000"/>
                <w:sz w:val="18"/>
                <w:szCs w:val="18"/>
              </w:rPr>
              <w:t>Tyrophagus similis</w:t>
            </w:r>
          </w:p>
        </w:tc>
        <w:tc>
          <w:tcPr>
            <w:tcW w:w="902" w:type="dxa"/>
            <w:shd w:val="clear" w:color="auto" w:fill="auto"/>
            <w:noWrap/>
          </w:tcPr>
          <w:p w14:paraId="6DE7A377"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250" w:type="dxa"/>
            <w:shd w:val="clear" w:color="auto" w:fill="auto"/>
            <w:noWrap/>
          </w:tcPr>
          <w:p w14:paraId="6A76FFFE"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&lt;0.5</w:t>
            </w:r>
          </w:p>
        </w:tc>
        <w:tc>
          <w:tcPr>
            <w:tcW w:w="1688" w:type="dxa"/>
          </w:tcPr>
          <w:p w14:paraId="7247A589"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2095" w:type="dxa"/>
          </w:tcPr>
          <w:p w14:paraId="41A6790C"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r>
    </w:tbl>
    <w:p w14:paraId="55E6C744" w14:textId="77777777" w:rsidR="00AB7B9C" w:rsidRPr="004F6663" w:rsidRDefault="00AB7B9C" w:rsidP="00AB7B9C">
      <w:pPr>
        <w:rPr>
          <w:rFonts w:ascii="Calibri" w:hAnsi="Calibri"/>
          <w:sz w:val="18"/>
          <w:szCs w:val="18"/>
        </w:rPr>
      </w:pPr>
      <w:r w:rsidRPr="004F6663">
        <w:rPr>
          <w:rFonts w:ascii="Calibri" w:hAnsi="Calibri"/>
          <w:b/>
          <w:sz w:val="18"/>
          <w:szCs w:val="18"/>
        </w:rPr>
        <w:t xml:space="preserve">Note: a. </w:t>
      </w:r>
      <w:r w:rsidRPr="004F6663">
        <w:rPr>
          <w:rFonts w:ascii="Calibri" w:hAnsi="Calibri"/>
          <w:sz w:val="18"/>
          <w:szCs w:val="18"/>
        </w:rPr>
        <w:t xml:space="preserve">Calculated on the basis of interception events recorded by Australia over an 18 year period (1 January 2000 to 28 February 2018). Each interception event is based on the presence of at least a single mite on a consignment. The number of mites present per event is not generally recorded, and multiple mite taxa </w:t>
      </w:r>
      <w:r w:rsidR="00AC6E2C" w:rsidRPr="004F6663">
        <w:rPr>
          <w:rFonts w:ascii="Calibri" w:hAnsi="Calibri"/>
          <w:sz w:val="18"/>
          <w:szCs w:val="18"/>
        </w:rPr>
        <w:t xml:space="preserve">can infest the same commodity. </w:t>
      </w:r>
    </w:p>
    <w:p w14:paraId="117770AB" w14:textId="77777777" w:rsidR="00AB7B9C" w:rsidRPr="004F6663" w:rsidRDefault="00AB7B9C" w:rsidP="00AB7B9C"/>
    <w:p w14:paraId="2E2A185A" w14:textId="77777777" w:rsidR="00AB7B9C" w:rsidRPr="004F6663" w:rsidRDefault="00AB7B9C" w:rsidP="00AB7B9C">
      <w:pPr>
        <w:sectPr w:rsidR="00AB7B9C" w:rsidRPr="004F6663" w:rsidSect="00AB7B9C">
          <w:headerReference w:type="default" r:id="rId56"/>
          <w:pgSz w:w="11907" w:h="16840" w:code="9"/>
          <w:pgMar w:top="1418" w:right="1418" w:bottom="1418" w:left="1418" w:header="567" w:footer="567" w:gutter="0"/>
          <w:cols w:space="708"/>
          <w:docGrid w:linePitch="360"/>
        </w:sectPr>
      </w:pPr>
    </w:p>
    <w:p w14:paraId="1FF5126F" w14:textId="77777777" w:rsidR="00AB7B9C" w:rsidRPr="004F6663" w:rsidRDefault="00AB7B9C" w:rsidP="0018216E">
      <w:pPr>
        <w:pStyle w:val="Heading4"/>
        <w:numPr>
          <w:ilvl w:val="0"/>
          <w:numId w:val="0"/>
        </w:numPr>
      </w:pPr>
      <w:bookmarkStart w:id="170" w:name="_Toc523158095"/>
      <w:r w:rsidRPr="004F6663">
        <w:lastRenderedPageBreak/>
        <w:t>Class Insecta interception analysis</w:t>
      </w:r>
      <w:bookmarkEnd w:id="170"/>
    </w:p>
    <w:p w14:paraId="17D0E8B8" w14:textId="49B5FD84" w:rsidR="00AB7B9C" w:rsidRPr="004F6663" w:rsidRDefault="00AB7B9C" w:rsidP="00AB7B9C">
      <w:pPr>
        <w:overflowPunct w:val="0"/>
        <w:autoSpaceDE w:val="0"/>
        <w:autoSpaceDN w:val="0"/>
        <w:adjustRightInd w:val="0"/>
        <w:spacing w:before="80" w:after="80"/>
        <w:ind w:right="283"/>
        <w:textAlignment w:val="baseline"/>
      </w:pPr>
      <w:r w:rsidRPr="004F6663">
        <w:t xml:space="preserve">Of the </w:t>
      </w:r>
      <w:r w:rsidR="0068789B" w:rsidRPr="004F6663">
        <w:t>over</w:t>
      </w:r>
      <w:r w:rsidRPr="004F6663">
        <w:t xml:space="preserve"> 38,000 arthropod interception events over the 18 year period between 1 January 2000 and 28 February 2018, 69 per cent were in the </w:t>
      </w:r>
      <w:r w:rsidR="00981850" w:rsidRPr="004F6663">
        <w:t>Class</w:t>
      </w:r>
      <w:r w:rsidRPr="004F6663">
        <w:t xml:space="preserve"> Insecta. Of these, 43 per cent were positively identified to </w:t>
      </w:r>
      <w:r w:rsidR="00981850" w:rsidRPr="004F6663">
        <w:t>Order</w:t>
      </w:r>
      <w:r w:rsidRPr="004F6663">
        <w:t xml:space="preserve"> level as Thysanoptera and 12 per cent as Hemiptera. The Lepidoptera were </w:t>
      </w:r>
      <w:r w:rsidR="00195F6C" w:rsidRPr="004F6663">
        <w:t>5</w:t>
      </w:r>
      <w:r w:rsidRPr="004F6663">
        <w:t xml:space="preserve"> per cent of all interceptions, Hymenoptera and Diptera 3 per cent each, Coleoptera </w:t>
      </w:r>
      <w:r w:rsidR="00350947" w:rsidRPr="004F6663">
        <w:t>2</w:t>
      </w:r>
      <w:r w:rsidRPr="004F6663">
        <w:t xml:space="preserve"> per cent and Pscoptera </w:t>
      </w:r>
      <w:r w:rsidR="00350947" w:rsidRPr="004F6663">
        <w:t>1</w:t>
      </w:r>
      <w:r w:rsidRPr="004F6663">
        <w:t xml:space="preserve"> per cent. All other insect orders were less than 0.5 per cent of all interception events. This c</w:t>
      </w:r>
      <w:r w:rsidR="00B44086" w:rsidRPr="004F6663">
        <w:t>learly shows that Thysanoptera and Hemiptera</w:t>
      </w:r>
      <w:r w:rsidRPr="004F6663">
        <w:t xml:space="preserve"> are the </w:t>
      </w:r>
      <w:r w:rsidR="006F79B0" w:rsidRPr="004F6663">
        <w:t xml:space="preserve">most frequently </w:t>
      </w:r>
      <w:r w:rsidR="00734FA2" w:rsidRPr="004F6663">
        <w:t xml:space="preserve">occurring </w:t>
      </w:r>
      <w:r w:rsidRPr="004F6663">
        <w:t xml:space="preserve">insect orders intercepted on the cut flower and foliage pathway. The breakdown of </w:t>
      </w:r>
      <w:r w:rsidR="00B44086" w:rsidRPr="004F6663">
        <w:t>these interceptions</w:t>
      </w:r>
      <w:r w:rsidRPr="004F6663">
        <w:t xml:space="preserve"> is considered </w:t>
      </w:r>
      <w:r w:rsidR="0068789B" w:rsidRPr="004F6663">
        <w:t xml:space="preserve">in </w:t>
      </w:r>
      <w:r w:rsidR="004B47B9" w:rsidRPr="004F6663">
        <w:fldChar w:fldCharType="begin"/>
      </w:r>
      <w:r w:rsidR="004B47B9" w:rsidRPr="004F6663">
        <w:instrText xml:space="preserve"> REF _Ref524012722 \h </w:instrText>
      </w:r>
      <w:r w:rsidR="002805D8" w:rsidRPr="004F6663">
        <w:instrText xml:space="preserve"> \* MERGEFORMAT </w:instrText>
      </w:r>
      <w:r w:rsidR="004B47B9" w:rsidRPr="004F6663">
        <w:fldChar w:fldCharType="separate"/>
      </w:r>
      <w:r w:rsidR="00124963" w:rsidRPr="004F6663">
        <w:t xml:space="preserve">Table </w:t>
      </w:r>
      <w:r w:rsidR="00124963" w:rsidRPr="004F6663">
        <w:rPr>
          <w:noProof/>
        </w:rPr>
        <w:t>V</w:t>
      </w:r>
      <w:r w:rsidR="004B47B9" w:rsidRPr="004F6663">
        <w:fldChar w:fldCharType="end"/>
      </w:r>
      <w:r w:rsidRPr="004F6663">
        <w:t>.</w:t>
      </w:r>
    </w:p>
    <w:p w14:paraId="447C9DC1" w14:textId="0C56FB73" w:rsidR="00AB7B9C" w:rsidRPr="004F6663" w:rsidRDefault="00AB7B9C" w:rsidP="00301FA8">
      <w:pPr>
        <w:pStyle w:val="Caption"/>
      </w:pPr>
      <w:bookmarkStart w:id="171" w:name="_Ref519528103"/>
      <w:bookmarkStart w:id="172" w:name="_Ref522011913"/>
      <w:bookmarkStart w:id="173" w:name="_Ref524012722"/>
      <w:bookmarkStart w:id="174" w:name="_Toc522017651"/>
      <w:bookmarkStart w:id="175" w:name="_Toc11397970"/>
      <w:r w:rsidRPr="004F6663">
        <w:t>Table</w:t>
      </w:r>
      <w:bookmarkEnd w:id="171"/>
      <w:bookmarkEnd w:id="172"/>
      <w:r w:rsidR="004B47B9" w:rsidRPr="004F6663">
        <w:t xml:space="preserve"> </w:t>
      </w:r>
      <w:r w:rsidR="00A73F97" w:rsidRPr="004F6663">
        <w:rPr>
          <w:noProof/>
        </w:rPr>
        <w:fldChar w:fldCharType="begin"/>
      </w:r>
      <w:r w:rsidR="00A73F97" w:rsidRPr="004F6663">
        <w:rPr>
          <w:noProof/>
        </w:rPr>
        <w:instrText xml:space="preserve"> SEQ Table \* ROMAN \s 2  \* MERGEFORMAT  \* MERGEFORMAT </w:instrText>
      </w:r>
      <w:r w:rsidR="00A73F97" w:rsidRPr="004F6663">
        <w:rPr>
          <w:noProof/>
        </w:rPr>
        <w:fldChar w:fldCharType="separate"/>
      </w:r>
      <w:r w:rsidR="00124963" w:rsidRPr="004F6663">
        <w:rPr>
          <w:noProof/>
        </w:rPr>
        <w:t>V</w:t>
      </w:r>
      <w:r w:rsidR="00A73F97" w:rsidRPr="004F6663">
        <w:rPr>
          <w:noProof/>
        </w:rPr>
        <w:fldChar w:fldCharType="end"/>
      </w:r>
      <w:bookmarkEnd w:id="173"/>
      <w:r w:rsidRPr="004F6663">
        <w:t xml:space="preserve"> Insect interceptions (identified to </w:t>
      </w:r>
      <w:r w:rsidR="00981850" w:rsidRPr="004F6663">
        <w:t>Order</w:t>
      </w:r>
      <w:r w:rsidRPr="004F6663">
        <w:t>)</w:t>
      </w:r>
      <w:bookmarkEnd w:id="174"/>
      <w:bookmarkEnd w:id="175"/>
    </w:p>
    <w:tbl>
      <w:tblPr>
        <w:tblW w:w="8364" w:type="dxa"/>
        <w:tblBorders>
          <w:top w:val="single" w:sz="4" w:space="0" w:color="auto"/>
          <w:bottom w:val="single" w:sz="4" w:space="0" w:color="auto"/>
        </w:tblBorders>
        <w:tblLayout w:type="fixed"/>
        <w:tblLook w:val="04A0" w:firstRow="1" w:lastRow="0" w:firstColumn="1" w:lastColumn="0" w:noHBand="0" w:noVBand="1"/>
      </w:tblPr>
      <w:tblGrid>
        <w:gridCol w:w="4678"/>
        <w:gridCol w:w="3686"/>
      </w:tblGrid>
      <w:tr w:rsidR="00AB7B9C" w:rsidRPr="004F6663" w14:paraId="48CA9D0C" w14:textId="77777777" w:rsidTr="00AB7B9C">
        <w:trPr>
          <w:trHeight w:val="300"/>
        </w:trPr>
        <w:tc>
          <w:tcPr>
            <w:tcW w:w="4678" w:type="dxa"/>
            <w:shd w:val="clear" w:color="auto" w:fill="auto"/>
            <w:noWrap/>
          </w:tcPr>
          <w:p w14:paraId="7BBCD6D1" w14:textId="77777777" w:rsidR="00AB7B9C" w:rsidRPr="004F6663" w:rsidRDefault="00AB7B9C" w:rsidP="00AB7B9C">
            <w:pPr>
              <w:rPr>
                <w:rFonts w:eastAsia="Times New Roman"/>
                <w:b/>
                <w:color w:val="000000"/>
                <w:sz w:val="18"/>
                <w:szCs w:val="18"/>
                <w:lang w:eastAsia="en-AU"/>
              </w:rPr>
            </w:pPr>
            <w:r w:rsidRPr="004F6663">
              <w:rPr>
                <w:rFonts w:eastAsia="Times New Roman"/>
                <w:b/>
                <w:color w:val="000000"/>
                <w:sz w:val="18"/>
                <w:szCs w:val="18"/>
                <w:lang w:eastAsia="en-AU"/>
              </w:rPr>
              <w:t>Order</w:t>
            </w:r>
          </w:p>
        </w:tc>
        <w:tc>
          <w:tcPr>
            <w:tcW w:w="3686" w:type="dxa"/>
          </w:tcPr>
          <w:p w14:paraId="168A0ABC" w14:textId="77777777" w:rsidR="00AB7B9C" w:rsidRPr="004F6663" w:rsidRDefault="00AB7B9C" w:rsidP="00AB7B9C">
            <w:pPr>
              <w:rPr>
                <w:rFonts w:eastAsia="Times New Roman"/>
                <w:b/>
                <w:color w:val="000000"/>
                <w:sz w:val="18"/>
                <w:szCs w:val="18"/>
                <w:lang w:eastAsia="en-AU"/>
              </w:rPr>
            </w:pPr>
            <w:r w:rsidRPr="004F6663">
              <w:rPr>
                <w:rFonts w:eastAsia="Times New Roman"/>
                <w:b/>
                <w:color w:val="000000"/>
                <w:sz w:val="18"/>
                <w:szCs w:val="18"/>
                <w:lang w:eastAsia="en-AU"/>
              </w:rPr>
              <w:t>Proportion of all interception events (a)</w:t>
            </w:r>
          </w:p>
        </w:tc>
      </w:tr>
      <w:tr w:rsidR="00AB7B9C" w:rsidRPr="004F6663" w14:paraId="66387E46" w14:textId="77777777" w:rsidTr="00AB7B9C">
        <w:trPr>
          <w:trHeight w:val="300"/>
        </w:trPr>
        <w:tc>
          <w:tcPr>
            <w:tcW w:w="4678" w:type="dxa"/>
            <w:shd w:val="clear" w:color="auto" w:fill="auto"/>
            <w:noWrap/>
            <w:hideMark/>
          </w:tcPr>
          <w:p w14:paraId="1FF7AB87"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Thysanoptera</w:t>
            </w:r>
          </w:p>
        </w:tc>
        <w:tc>
          <w:tcPr>
            <w:tcW w:w="3686" w:type="dxa"/>
          </w:tcPr>
          <w:p w14:paraId="7B7C2F88" w14:textId="77777777" w:rsidR="00AB7B9C" w:rsidRPr="004F6663" w:rsidRDefault="00AB7B9C" w:rsidP="00AB7B9C">
            <w:pPr>
              <w:rPr>
                <w:rFonts w:eastAsia="Times New Roman"/>
                <w:color w:val="000000"/>
                <w:sz w:val="18"/>
                <w:szCs w:val="18"/>
                <w:lang w:eastAsia="en-AU"/>
              </w:rPr>
            </w:pPr>
            <w:r w:rsidRPr="004F6663">
              <w:rPr>
                <w:color w:val="000000"/>
                <w:sz w:val="18"/>
                <w:szCs w:val="18"/>
              </w:rPr>
              <w:t>43%</w:t>
            </w:r>
          </w:p>
        </w:tc>
      </w:tr>
      <w:tr w:rsidR="00AB7B9C" w:rsidRPr="004F6663" w14:paraId="0669CCCF" w14:textId="77777777" w:rsidTr="00AB7B9C">
        <w:trPr>
          <w:trHeight w:val="300"/>
        </w:trPr>
        <w:tc>
          <w:tcPr>
            <w:tcW w:w="4678" w:type="dxa"/>
            <w:shd w:val="clear" w:color="auto" w:fill="auto"/>
            <w:noWrap/>
            <w:hideMark/>
          </w:tcPr>
          <w:p w14:paraId="205125AA"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Hemiptera</w:t>
            </w:r>
          </w:p>
        </w:tc>
        <w:tc>
          <w:tcPr>
            <w:tcW w:w="3686" w:type="dxa"/>
          </w:tcPr>
          <w:p w14:paraId="641EA340" w14:textId="77777777" w:rsidR="00AB7B9C" w:rsidRPr="004F6663" w:rsidRDefault="00AB7B9C" w:rsidP="00AB7B9C">
            <w:pPr>
              <w:rPr>
                <w:rFonts w:eastAsia="Times New Roman"/>
                <w:color w:val="000000"/>
                <w:sz w:val="18"/>
                <w:szCs w:val="18"/>
                <w:lang w:eastAsia="en-AU"/>
              </w:rPr>
            </w:pPr>
            <w:r w:rsidRPr="004F6663">
              <w:rPr>
                <w:color w:val="000000"/>
                <w:sz w:val="18"/>
                <w:szCs w:val="18"/>
              </w:rPr>
              <w:t>12%</w:t>
            </w:r>
          </w:p>
        </w:tc>
      </w:tr>
      <w:tr w:rsidR="00AB7B9C" w:rsidRPr="004F6663" w14:paraId="7095FF67" w14:textId="77777777" w:rsidTr="00AB7B9C">
        <w:trPr>
          <w:trHeight w:val="300"/>
        </w:trPr>
        <w:tc>
          <w:tcPr>
            <w:tcW w:w="4678" w:type="dxa"/>
            <w:shd w:val="clear" w:color="auto" w:fill="auto"/>
            <w:noWrap/>
            <w:hideMark/>
          </w:tcPr>
          <w:p w14:paraId="23E2CCA9"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Lepidoptera</w:t>
            </w:r>
          </w:p>
        </w:tc>
        <w:tc>
          <w:tcPr>
            <w:tcW w:w="3686" w:type="dxa"/>
          </w:tcPr>
          <w:p w14:paraId="4ED2305B" w14:textId="77777777" w:rsidR="00AB7B9C" w:rsidRPr="004F6663" w:rsidRDefault="00AB7B9C" w:rsidP="00AB7B9C">
            <w:pPr>
              <w:rPr>
                <w:rFonts w:eastAsia="Times New Roman"/>
                <w:color w:val="000000"/>
                <w:sz w:val="18"/>
                <w:szCs w:val="18"/>
                <w:lang w:eastAsia="en-AU"/>
              </w:rPr>
            </w:pPr>
            <w:r w:rsidRPr="004F6663">
              <w:rPr>
                <w:color w:val="000000"/>
                <w:sz w:val="18"/>
                <w:szCs w:val="18"/>
              </w:rPr>
              <w:t>5%</w:t>
            </w:r>
          </w:p>
        </w:tc>
      </w:tr>
      <w:tr w:rsidR="00AB7B9C" w:rsidRPr="004F6663" w14:paraId="6264CE0B" w14:textId="77777777" w:rsidTr="00AB7B9C">
        <w:trPr>
          <w:trHeight w:val="300"/>
        </w:trPr>
        <w:tc>
          <w:tcPr>
            <w:tcW w:w="4678" w:type="dxa"/>
            <w:shd w:val="clear" w:color="auto" w:fill="auto"/>
            <w:noWrap/>
            <w:hideMark/>
          </w:tcPr>
          <w:p w14:paraId="45740548"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Hymenoptera</w:t>
            </w:r>
          </w:p>
        </w:tc>
        <w:tc>
          <w:tcPr>
            <w:tcW w:w="3686" w:type="dxa"/>
          </w:tcPr>
          <w:p w14:paraId="0EFB8688" w14:textId="77777777" w:rsidR="00AB7B9C" w:rsidRPr="004F6663" w:rsidRDefault="00AB7B9C" w:rsidP="00AB7B9C">
            <w:pPr>
              <w:rPr>
                <w:rFonts w:eastAsia="Times New Roman"/>
                <w:color w:val="000000"/>
                <w:sz w:val="18"/>
                <w:szCs w:val="18"/>
                <w:lang w:eastAsia="en-AU"/>
              </w:rPr>
            </w:pPr>
            <w:r w:rsidRPr="004F6663">
              <w:rPr>
                <w:color w:val="000000"/>
                <w:sz w:val="18"/>
                <w:szCs w:val="18"/>
              </w:rPr>
              <w:t>3%</w:t>
            </w:r>
          </w:p>
        </w:tc>
      </w:tr>
      <w:tr w:rsidR="00AB7B9C" w:rsidRPr="004F6663" w14:paraId="1E16483B" w14:textId="77777777" w:rsidTr="00AB7B9C">
        <w:trPr>
          <w:trHeight w:val="300"/>
        </w:trPr>
        <w:tc>
          <w:tcPr>
            <w:tcW w:w="4678" w:type="dxa"/>
            <w:shd w:val="clear" w:color="auto" w:fill="auto"/>
            <w:noWrap/>
            <w:hideMark/>
          </w:tcPr>
          <w:p w14:paraId="50417681"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Diptera</w:t>
            </w:r>
          </w:p>
        </w:tc>
        <w:tc>
          <w:tcPr>
            <w:tcW w:w="3686" w:type="dxa"/>
          </w:tcPr>
          <w:p w14:paraId="7A6C0C06" w14:textId="77777777" w:rsidR="00AB7B9C" w:rsidRPr="004F6663" w:rsidRDefault="00AB7B9C" w:rsidP="00AB7B9C">
            <w:pPr>
              <w:rPr>
                <w:rFonts w:eastAsia="Times New Roman"/>
                <w:color w:val="000000"/>
                <w:sz w:val="18"/>
                <w:szCs w:val="18"/>
                <w:lang w:eastAsia="en-AU"/>
              </w:rPr>
            </w:pPr>
            <w:r w:rsidRPr="004F6663">
              <w:rPr>
                <w:color w:val="000000"/>
                <w:sz w:val="18"/>
                <w:szCs w:val="18"/>
              </w:rPr>
              <w:t>3%</w:t>
            </w:r>
          </w:p>
        </w:tc>
      </w:tr>
      <w:tr w:rsidR="00AB7B9C" w:rsidRPr="004F6663" w14:paraId="0EC5F139" w14:textId="77777777" w:rsidTr="00AB7B9C">
        <w:trPr>
          <w:trHeight w:val="300"/>
        </w:trPr>
        <w:tc>
          <w:tcPr>
            <w:tcW w:w="4678" w:type="dxa"/>
            <w:shd w:val="clear" w:color="auto" w:fill="auto"/>
            <w:noWrap/>
            <w:hideMark/>
          </w:tcPr>
          <w:p w14:paraId="57DDB143"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Coleoptera</w:t>
            </w:r>
          </w:p>
        </w:tc>
        <w:tc>
          <w:tcPr>
            <w:tcW w:w="3686" w:type="dxa"/>
          </w:tcPr>
          <w:p w14:paraId="6EE62929" w14:textId="77777777" w:rsidR="00AB7B9C" w:rsidRPr="004F6663" w:rsidRDefault="00AB7B9C" w:rsidP="00AB7B9C">
            <w:pPr>
              <w:rPr>
                <w:rFonts w:eastAsia="Times New Roman"/>
                <w:color w:val="000000"/>
                <w:sz w:val="18"/>
                <w:szCs w:val="18"/>
                <w:lang w:eastAsia="en-AU"/>
              </w:rPr>
            </w:pPr>
            <w:r w:rsidRPr="004F6663">
              <w:rPr>
                <w:color w:val="000000"/>
                <w:sz w:val="18"/>
                <w:szCs w:val="18"/>
              </w:rPr>
              <w:t>2%</w:t>
            </w:r>
          </w:p>
        </w:tc>
      </w:tr>
      <w:tr w:rsidR="00AB7B9C" w:rsidRPr="004F6663" w14:paraId="7DD85CA8" w14:textId="77777777" w:rsidTr="00AB7B9C">
        <w:trPr>
          <w:trHeight w:val="300"/>
        </w:trPr>
        <w:tc>
          <w:tcPr>
            <w:tcW w:w="4678" w:type="dxa"/>
            <w:shd w:val="clear" w:color="auto" w:fill="auto"/>
            <w:noWrap/>
            <w:hideMark/>
          </w:tcPr>
          <w:p w14:paraId="5AC3DDC4"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Psocoptera</w:t>
            </w:r>
          </w:p>
        </w:tc>
        <w:tc>
          <w:tcPr>
            <w:tcW w:w="3686" w:type="dxa"/>
          </w:tcPr>
          <w:p w14:paraId="271F7BAD" w14:textId="77777777" w:rsidR="00AB7B9C" w:rsidRPr="004F6663" w:rsidRDefault="00AB7B9C" w:rsidP="00AB7B9C">
            <w:pPr>
              <w:rPr>
                <w:rFonts w:eastAsia="Times New Roman"/>
                <w:color w:val="000000"/>
                <w:sz w:val="18"/>
                <w:szCs w:val="18"/>
                <w:lang w:eastAsia="en-AU"/>
              </w:rPr>
            </w:pPr>
            <w:r w:rsidRPr="004F6663">
              <w:rPr>
                <w:color w:val="000000"/>
                <w:sz w:val="18"/>
                <w:szCs w:val="18"/>
              </w:rPr>
              <w:t>1%</w:t>
            </w:r>
          </w:p>
        </w:tc>
      </w:tr>
      <w:tr w:rsidR="00AB7B9C" w:rsidRPr="004F6663" w14:paraId="59D86463" w14:textId="77777777" w:rsidTr="00AB7B9C">
        <w:trPr>
          <w:trHeight w:val="300"/>
        </w:trPr>
        <w:tc>
          <w:tcPr>
            <w:tcW w:w="4678" w:type="dxa"/>
            <w:shd w:val="clear" w:color="auto" w:fill="auto"/>
            <w:noWrap/>
            <w:hideMark/>
          </w:tcPr>
          <w:p w14:paraId="70679DCD"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Neuroptera</w:t>
            </w:r>
          </w:p>
        </w:tc>
        <w:tc>
          <w:tcPr>
            <w:tcW w:w="3686" w:type="dxa"/>
          </w:tcPr>
          <w:p w14:paraId="521DBC94" w14:textId="77777777" w:rsidR="00AB7B9C" w:rsidRPr="004F6663" w:rsidRDefault="00AB7B9C" w:rsidP="00AB7B9C">
            <w:pPr>
              <w:rPr>
                <w:rFonts w:eastAsia="Times New Roman"/>
                <w:color w:val="000000"/>
                <w:sz w:val="18"/>
                <w:szCs w:val="18"/>
                <w:lang w:eastAsia="en-AU"/>
              </w:rPr>
            </w:pPr>
            <w:r w:rsidRPr="004F6663">
              <w:rPr>
                <w:color w:val="000000"/>
                <w:sz w:val="18"/>
                <w:szCs w:val="18"/>
              </w:rPr>
              <w:t>Less than 0.5%</w:t>
            </w:r>
          </w:p>
        </w:tc>
      </w:tr>
      <w:tr w:rsidR="00AB7B9C" w:rsidRPr="004F6663" w14:paraId="283F230D" w14:textId="77777777" w:rsidTr="00AB7B9C">
        <w:trPr>
          <w:trHeight w:val="300"/>
        </w:trPr>
        <w:tc>
          <w:tcPr>
            <w:tcW w:w="4678" w:type="dxa"/>
            <w:shd w:val="clear" w:color="auto" w:fill="auto"/>
            <w:noWrap/>
            <w:hideMark/>
          </w:tcPr>
          <w:p w14:paraId="5D901603"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(not identified further)</w:t>
            </w:r>
          </w:p>
        </w:tc>
        <w:tc>
          <w:tcPr>
            <w:tcW w:w="3686" w:type="dxa"/>
          </w:tcPr>
          <w:p w14:paraId="7BA94814" w14:textId="77777777" w:rsidR="00AB7B9C" w:rsidRPr="004F6663" w:rsidRDefault="00AB7B9C" w:rsidP="00AB7B9C">
            <w:pPr>
              <w:rPr>
                <w:rFonts w:eastAsia="Times New Roman"/>
                <w:color w:val="000000"/>
                <w:sz w:val="18"/>
                <w:szCs w:val="18"/>
                <w:lang w:eastAsia="en-AU"/>
              </w:rPr>
            </w:pPr>
            <w:r w:rsidRPr="004F6663">
              <w:rPr>
                <w:color w:val="000000"/>
                <w:sz w:val="18"/>
                <w:szCs w:val="18"/>
              </w:rPr>
              <w:t>Less than 0.5%</w:t>
            </w:r>
          </w:p>
        </w:tc>
      </w:tr>
      <w:tr w:rsidR="00AB7B9C" w:rsidRPr="004F6663" w14:paraId="5B9044FB" w14:textId="77777777" w:rsidTr="00AB7B9C">
        <w:trPr>
          <w:trHeight w:val="300"/>
        </w:trPr>
        <w:tc>
          <w:tcPr>
            <w:tcW w:w="4678" w:type="dxa"/>
            <w:shd w:val="clear" w:color="auto" w:fill="auto"/>
            <w:noWrap/>
            <w:hideMark/>
          </w:tcPr>
          <w:p w14:paraId="19305FE6"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Blattodea</w:t>
            </w:r>
          </w:p>
        </w:tc>
        <w:tc>
          <w:tcPr>
            <w:tcW w:w="3686" w:type="dxa"/>
          </w:tcPr>
          <w:p w14:paraId="6FDBBA8A" w14:textId="77777777" w:rsidR="00AB7B9C" w:rsidRPr="004F6663" w:rsidRDefault="00AB7B9C" w:rsidP="00AB7B9C">
            <w:pPr>
              <w:rPr>
                <w:rFonts w:eastAsia="Times New Roman"/>
                <w:color w:val="000000"/>
                <w:sz w:val="18"/>
                <w:szCs w:val="18"/>
                <w:lang w:eastAsia="en-AU"/>
              </w:rPr>
            </w:pPr>
            <w:r w:rsidRPr="004F6663">
              <w:rPr>
                <w:color w:val="000000"/>
                <w:sz w:val="18"/>
                <w:szCs w:val="18"/>
              </w:rPr>
              <w:t>Less than 0.5%</w:t>
            </w:r>
          </w:p>
        </w:tc>
      </w:tr>
      <w:tr w:rsidR="00AB7B9C" w:rsidRPr="004F6663" w14:paraId="1BE583BF" w14:textId="77777777" w:rsidTr="00AB7B9C">
        <w:trPr>
          <w:trHeight w:val="300"/>
        </w:trPr>
        <w:tc>
          <w:tcPr>
            <w:tcW w:w="4678" w:type="dxa"/>
            <w:shd w:val="clear" w:color="auto" w:fill="auto"/>
            <w:noWrap/>
            <w:hideMark/>
          </w:tcPr>
          <w:p w14:paraId="48B32CF8"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Collembola</w:t>
            </w:r>
          </w:p>
        </w:tc>
        <w:tc>
          <w:tcPr>
            <w:tcW w:w="3686" w:type="dxa"/>
          </w:tcPr>
          <w:p w14:paraId="1CD1137E" w14:textId="77777777" w:rsidR="00AB7B9C" w:rsidRPr="004F6663" w:rsidRDefault="00AB7B9C" w:rsidP="00AB7B9C">
            <w:pPr>
              <w:rPr>
                <w:rFonts w:eastAsia="Times New Roman"/>
                <w:color w:val="000000"/>
                <w:sz w:val="18"/>
                <w:szCs w:val="18"/>
                <w:lang w:eastAsia="en-AU"/>
              </w:rPr>
            </w:pPr>
            <w:r w:rsidRPr="004F6663">
              <w:rPr>
                <w:color w:val="000000"/>
                <w:sz w:val="18"/>
                <w:szCs w:val="18"/>
              </w:rPr>
              <w:t>Less than 0.1%</w:t>
            </w:r>
          </w:p>
        </w:tc>
      </w:tr>
      <w:tr w:rsidR="00AB7B9C" w:rsidRPr="004F6663" w14:paraId="5D49FD20" w14:textId="77777777" w:rsidTr="00AB7B9C">
        <w:trPr>
          <w:trHeight w:val="300"/>
        </w:trPr>
        <w:tc>
          <w:tcPr>
            <w:tcW w:w="4678" w:type="dxa"/>
            <w:shd w:val="clear" w:color="auto" w:fill="auto"/>
            <w:noWrap/>
            <w:hideMark/>
          </w:tcPr>
          <w:p w14:paraId="4EFBE7FD"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Dermaptera</w:t>
            </w:r>
          </w:p>
        </w:tc>
        <w:tc>
          <w:tcPr>
            <w:tcW w:w="3686" w:type="dxa"/>
          </w:tcPr>
          <w:p w14:paraId="30FFB831" w14:textId="77777777" w:rsidR="00AB7B9C" w:rsidRPr="004F6663" w:rsidRDefault="00AB7B9C" w:rsidP="00AB7B9C">
            <w:pPr>
              <w:rPr>
                <w:rFonts w:eastAsia="Times New Roman"/>
                <w:color w:val="000000"/>
                <w:sz w:val="18"/>
                <w:szCs w:val="18"/>
                <w:lang w:eastAsia="en-AU"/>
              </w:rPr>
            </w:pPr>
            <w:r w:rsidRPr="004F6663">
              <w:rPr>
                <w:color w:val="000000"/>
                <w:sz w:val="18"/>
                <w:szCs w:val="18"/>
              </w:rPr>
              <w:t>Less than 0.1%</w:t>
            </w:r>
          </w:p>
        </w:tc>
      </w:tr>
      <w:tr w:rsidR="00AB7B9C" w:rsidRPr="004F6663" w14:paraId="7B8B3A16" w14:textId="77777777" w:rsidTr="00AB7B9C">
        <w:trPr>
          <w:trHeight w:val="300"/>
        </w:trPr>
        <w:tc>
          <w:tcPr>
            <w:tcW w:w="4678" w:type="dxa"/>
            <w:shd w:val="clear" w:color="auto" w:fill="auto"/>
            <w:noWrap/>
            <w:hideMark/>
          </w:tcPr>
          <w:p w14:paraId="7A809FD8"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Orthoptera</w:t>
            </w:r>
          </w:p>
        </w:tc>
        <w:tc>
          <w:tcPr>
            <w:tcW w:w="3686" w:type="dxa"/>
          </w:tcPr>
          <w:p w14:paraId="33811EE6" w14:textId="77777777" w:rsidR="00AB7B9C" w:rsidRPr="004F6663" w:rsidRDefault="00AB7B9C" w:rsidP="00AB7B9C">
            <w:pPr>
              <w:rPr>
                <w:rFonts w:eastAsia="Times New Roman"/>
                <w:color w:val="000000"/>
                <w:sz w:val="18"/>
                <w:szCs w:val="18"/>
                <w:lang w:eastAsia="en-AU"/>
              </w:rPr>
            </w:pPr>
            <w:r w:rsidRPr="004F6663">
              <w:rPr>
                <w:color w:val="000000"/>
                <w:sz w:val="18"/>
                <w:szCs w:val="18"/>
              </w:rPr>
              <w:t>Less than 0.1%</w:t>
            </w:r>
          </w:p>
        </w:tc>
      </w:tr>
      <w:tr w:rsidR="00AB7B9C" w:rsidRPr="004F6663" w14:paraId="5E2C3F9D" w14:textId="77777777" w:rsidTr="00AB7B9C">
        <w:trPr>
          <w:trHeight w:val="300"/>
        </w:trPr>
        <w:tc>
          <w:tcPr>
            <w:tcW w:w="4678" w:type="dxa"/>
            <w:shd w:val="clear" w:color="auto" w:fill="auto"/>
            <w:noWrap/>
            <w:hideMark/>
          </w:tcPr>
          <w:p w14:paraId="27406AB6"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Embioptera</w:t>
            </w:r>
          </w:p>
        </w:tc>
        <w:tc>
          <w:tcPr>
            <w:tcW w:w="3686" w:type="dxa"/>
          </w:tcPr>
          <w:p w14:paraId="6D4A8063" w14:textId="77777777" w:rsidR="00AB7B9C" w:rsidRPr="004F6663" w:rsidRDefault="00AB7B9C" w:rsidP="00AB7B9C">
            <w:pPr>
              <w:rPr>
                <w:rFonts w:eastAsia="Times New Roman"/>
                <w:color w:val="000000"/>
                <w:sz w:val="18"/>
                <w:szCs w:val="18"/>
                <w:lang w:eastAsia="en-AU"/>
              </w:rPr>
            </w:pPr>
            <w:r w:rsidRPr="004F6663">
              <w:rPr>
                <w:color w:val="000000"/>
                <w:sz w:val="18"/>
                <w:szCs w:val="18"/>
              </w:rPr>
              <w:t>Less than 0.05%</w:t>
            </w:r>
          </w:p>
        </w:tc>
      </w:tr>
      <w:tr w:rsidR="00AB7B9C" w:rsidRPr="004F6663" w14:paraId="55A00930" w14:textId="77777777" w:rsidTr="00AB7B9C">
        <w:trPr>
          <w:trHeight w:val="300"/>
        </w:trPr>
        <w:tc>
          <w:tcPr>
            <w:tcW w:w="4678" w:type="dxa"/>
            <w:shd w:val="clear" w:color="auto" w:fill="auto"/>
            <w:noWrap/>
            <w:hideMark/>
          </w:tcPr>
          <w:p w14:paraId="6291485E"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Isoptera</w:t>
            </w:r>
          </w:p>
        </w:tc>
        <w:tc>
          <w:tcPr>
            <w:tcW w:w="3686" w:type="dxa"/>
          </w:tcPr>
          <w:p w14:paraId="7A923249" w14:textId="77777777" w:rsidR="00AB7B9C" w:rsidRPr="004F6663" w:rsidRDefault="00AB7B9C" w:rsidP="00AB7B9C">
            <w:pPr>
              <w:rPr>
                <w:rFonts w:eastAsia="Times New Roman"/>
                <w:color w:val="000000"/>
                <w:sz w:val="18"/>
                <w:szCs w:val="18"/>
                <w:lang w:eastAsia="en-AU"/>
              </w:rPr>
            </w:pPr>
            <w:r w:rsidRPr="004F6663">
              <w:rPr>
                <w:color w:val="000000"/>
                <w:sz w:val="18"/>
                <w:szCs w:val="18"/>
              </w:rPr>
              <w:t>Less than 0.05%</w:t>
            </w:r>
          </w:p>
        </w:tc>
      </w:tr>
      <w:tr w:rsidR="00AB7B9C" w:rsidRPr="004F6663" w14:paraId="342E63A8" w14:textId="77777777" w:rsidTr="00AB7B9C">
        <w:trPr>
          <w:trHeight w:val="300"/>
        </w:trPr>
        <w:tc>
          <w:tcPr>
            <w:tcW w:w="4678" w:type="dxa"/>
            <w:shd w:val="clear" w:color="auto" w:fill="auto"/>
            <w:noWrap/>
            <w:hideMark/>
          </w:tcPr>
          <w:p w14:paraId="778D5B37"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Mantodea</w:t>
            </w:r>
          </w:p>
        </w:tc>
        <w:tc>
          <w:tcPr>
            <w:tcW w:w="3686" w:type="dxa"/>
          </w:tcPr>
          <w:p w14:paraId="04F13296" w14:textId="77777777" w:rsidR="00AB7B9C" w:rsidRPr="004F6663" w:rsidRDefault="00AB7B9C" w:rsidP="00AB7B9C">
            <w:pPr>
              <w:rPr>
                <w:rFonts w:eastAsia="Times New Roman"/>
                <w:color w:val="000000"/>
                <w:sz w:val="18"/>
                <w:szCs w:val="18"/>
                <w:lang w:eastAsia="en-AU"/>
              </w:rPr>
            </w:pPr>
            <w:r w:rsidRPr="004F6663">
              <w:rPr>
                <w:color w:val="000000"/>
                <w:sz w:val="18"/>
                <w:szCs w:val="18"/>
              </w:rPr>
              <w:t>Less than 0.05%</w:t>
            </w:r>
          </w:p>
        </w:tc>
      </w:tr>
      <w:tr w:rsidR="00AB7B9C" w:rsidRPr="004F6663" w14:paraId="33B79327" w14:textId="77777777" w:rsidTr="00AB7B9C">
        <w:trPr>
          <w:trHeight w:val="300"/>
        </w:trPr>
        <w:tc>
          <w:tcPr>
            <w:tcW w:w="4678" w:type="dxa"/>
            <w:shd w:val="clear" w:color="auto" w:fill="auto"/>
            <w:noWrap/>
            <w:hideMark/>
          </w:tcPr>
          <w:p w14:paraId="72B20297"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Odonata</w:t>
            </w:r>
          </w:p>
        </w:tc>
        <w:tc>
          <w:tcPr>
            <w:tcW w:w="3686" w:type="dxa"/>
          </w:tcPr>
          <w:p w14:paraId="321A3D8A" w14:textId="77777777" w:rsidR="00AB7B9C" w:rsidRPr="004F6663" w:rsidRDefault="00AB7B9C" w:rsidP="00AB7B9C">
            <w:pPr>
              <w:rPr>
                <w:rFonts w:eastAsia="Times New Roman"/>
                <w:color w:val="000000"/>
                <w:sz w:val="18"/>
                <w:szCs w:val="18"/>
                <w:lang w:eastAsia="en-AU"/>
              </w:rPr>
            </w:pPr>
            <w:r w:rsidRPr="004F6663">
              <w:rPr>
                <w:color w:val="000000"/>
                <w:sz w:val="18"/>
                <w:szCs w:val="18"/>
              </w:rPr>
              <w:t>Less than 0.05%</w:t>
            </w:r>
          </w:p>
        </w:tc>
      </w:tr>
      <w:tr w:rsidR="00AB7B9C" w:rsidRPr="004F6663" w14:paraId="439C87C3" w14:textId="77777777" w:rsidTr="00AB7B9C">
        <w:trPr>
          <w:trHeight w:val="300"/>
        </w:trPr>
        <w:tc>
          <w:tcPr>
            <w:tcW w:w="4678" w:type="dxa"/>
            <w:shd w:val="clear" w:color="auto" w:fill="auto"/>
            <w:noWrap/>
            <w:hideMark/>
          </w:tcPr>
          <w:p w14:paraId="2495059A"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Thysanura</w:t>
            </w:r>
          </w:p>
        </w:tc>
        <w:tc>
          <w:tcPr>
            <w:tcW w:w="3686" w:type="dxa"/>
          </w:tcPr>
          <w:p w14:paraId="0404B4E6" w14:textId="77777777" w:rsidR="00AB7B9C" w:rsidRPr="004F6663" w:rsidRDefault="00AB7B9C" w:rsidP="00AB7B9C">
            <w:pPr>
              <w:rPr>
                <w:rFonts w:eastAsia="Times New Roman"/>
                <w:color w:val="000000"/>
                <w:sz w:val="18"/>
                <w:szCs w:val="18"/>
                <w:lang w:eastAsia="en-AU"/>
              </w:rPr>
            </w:pPr>
            <w:r w:rsidRPr="004F6663">
              <w:rPr>
                <w:color w:val="000000"/>
                <w:sz w:val="18"/>
                <w:szCs w:val="18"/>
              </w:rPr>
              <w:t>Less than 0.05%</w:t>
            </w:r>
          </w:p>
        </w:tc>
      </w:tr>
      <w:tr w:rsidR="00AB7B9C" w:rsidRPr="004F6663" w14:paraId="7BA7E316" w14:textId="77777777" w:rsidTr="00AB7B9C">
        <w:trPr>
          <w:trHeight w:val="300"/>
        </w:trPr>
        <w:tc>
          <w:tcPr>
            <w:tcW w:w="4678" w:type="dxa"/>
            <w:shd w:val="clear" w:color="auto" w:fill="auto"/>
            <w:noWrap/>
            <w:hideMark/>
          </w:tcPr>
          <w:p w14:paraId="6711241F"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Trichoptera</w:t>
            </w:r>
          </w:p>
        </w:tc>
        <w:tc>
          <w:tcPr>
            <w:tcW w:w="3686" w:type="dxa"/>
          </w:tcPr>
          <w:p w14:paraId="17A3A2C3" w14:textId="77777777" w:rsidR="00AB7B9C" w:rsidRPr="004F6663" w:rsidRDefault="00AB7B9C" w:rsidP="00AB7B9C">
            <w:pPr>
              <w:rPr>
                <w:rFonts w:eastAsia="Times New Roman"/>
                <w:color w:val="000000"/>
                <w:sz w:val="18"/>
                <w:szCs w:val="18"/>
                <w:lang w:eastAsia="en-AU"/>
              </w:rPr>
            </w:pPr>
            <w:r w:rsidRPr="004F6663">
              <w:rPr>
                <w:color w:val="000000"/>
                <w:sz w:val="18"/>
                <w:szCs w:val="18"/>
              </w:rPr>
              <w:t>Less than 0.05%</w:t>
            </w:r>
          </w:p>
        </w:tc>
      </w:tr>
    </w:tbl>
    <w:p w14:paraId="72BFB16F" w14:textId="77777777" w:rsidR="00AB7B9C" w:rsidRPr="004F6663" w:rsidRDefault="00AB7B9C" w:rsidP="00AB7B9C">
      <w:pPr>
        <w:rPr>
          <w:rFonts w:ascii="Calibri" w:hAnsi="Calibri"/>
          <w:b/>
          <w:sz w:val="18"/>
          <w:szCs w:val="18"/>
        </w:rPr>
      </w:pPr>
      <w:r w:rsidRPr="004F6663">
        <w:rPr>
          <w:rFonts w:ascii="Calibri" w:hAnsi="Calibri"/>
          <w:b/>
          <w:sz w:val="18"/>
          <w:szCs w:val="18"/>
        </w:rPr>
        <w:t xml:space="preserve">Note: a. </w:t>
      </w:r>
      <w:r w:rsidRPr="004F6663">
        <w:rPr>
          <w:rFonts w:ascii="Calibri" w:hAnsi="Calibri"/>
          <w:sz w:val="18"/>
          <w:szCs w:val="18"/>
        </w:rPr>
        <w:t>Calculated on the basis of interception events recorded by Australia over an 18 year period (1 January 2000 to 28 February 2018).</w:t>
      </w:r>
    </w:p>
    <w:p w14:paraId="3F06E5A3" w14:textId="77777777" w:rsidR="00AB7B9C" w:rsidRPr="004F6663" w:rsidRDefault="00EC770D" w:rsidP="0018216E">
      <w:pPr>
        <w:pStyle w:val="Heading4"/>
        <w:numPr>
          <w:ilvl w:val="0"/>
          <w:numId w:val="0"/>
        </w:numPr>
      </w:pPr>
      <w:bookmarkStart w:id="176" w:name="_Toc523158096"/>
      <w:r w:rsidRPr="004F6663">
        <w:t xml:space="preserve">Order </w:t>
      </w:r>
      <w:r w:rsidR="00AB7B9C" w:rsidRPr="004F6663">
        <w:t>Hemiptera (true bugs) interception analysis</w:t>
      </w:r>
      <w:bookmarkEnd w:id="176"/>
    </w:p>
    <w:p w14:paraId="06A470DD" w14:textId="7F55A870" w:rsidR="00AB7B9C" w:rsidRPr="004F6663" w:rsidRDefault="00AB7B9C" w:rsidP="00AB7B9C">
      <w:r w:rsidRPr="004F6663">
        <w:t xml:space="preserve">The breakdown of Hemipteran interception events identified to family is considered </w:t>
      </w:r>
      <w:r w:rsidR="00B44086" w:rsidRPr="004F6663">
        <w:t xml:space="preserve">in </w:t>
      </w:r>
      <w:r w:rsidR="004B47B9" w:rsidRPr="004F6663">
        <w:fldChar w:fldCharType="begin"/>
      </w:r>
      <w:r w:rsidR="004B47B9" w:rsidRPr="004F6663">
        <w:instrText xml:space="preserve"> REF _Ref524012791 \h </w:instrText>
      </w:r>
      <w:r w:rsidR="002805D8" w:rsidRPr="004F6663">
        <w:instrText xml:space="preserve"> \* MERGEFORMAT </w:instrText>
      </w:r>
      <w:r w:rsidR="004B47B9" w:rsidRPr="004F6663">
        <w:fldChar w:fldCharType="separate"/>
      </w:r>
      <w:r w:rsidR="00124963" w:rsidRPr="004F6663">
        <w:t xml:space="preserve">Table </w:t>
      </w:r>
      <w:r w:rsidR="00124963" w:rsidRPr="004F6663">
        <w:rPr>
          <w:noProof/>
        </w:rPr>
        <w:t>VI</w:t>
      </w:r>
      <w:r w:rsidR="004B47B9" w:rsidRPr="004F6663">
        <w:fldChar w:fldCharType="end"/>
      </w:r>
      <w:r w:rsidRPr="004F6663">
        <w:t xml:space="preserve">. </w:t>
      </w:r>
      <w:r w:rsidR="00B44086" w:rsidRPr="004F6663">
        <w:t xml:space="preserve">Approximately </w:t>
      </w:r>
      <w:r w:rsidRPr="004F6663">
        <w:t xml:space="preserve">4,500 interceptions were identified to family level, with 36 families recorded, </w:t>
      </w:r>
      <w:r w:rsidRPr="004F6663">
        <w:lastRenderedPageBreak/>
        <w:t xml:space="preserve">representing 93 per cent of all recorded Hemiptera interception events on cut flowers and foliage. This clearly shows that the Aphididae (aphids) are the </w:t>
      </w:r>
      <w:r w:rsidR="006F79B0" w:rsidRPr="004F6663">
        <w:t xml:space="preserve">most frequently occurring </w:t>
      </w:r>
      <w:r w:rsidRPr="004F6663">
        <w:t>hemipteran family intercepted on the cut flower and foliage pathway.</w:t>
      </w:r>
    </w:p>
    <w:p w14:paraId="6D8A8F2C" w14:textId="77777777" w:rsidR="00AB7B9C" w:rsidRPr="004F6663" w:rsidRDefault="00AB7B9C" w:rsidP="00301FA8">
      <w:pPr>
        <w:pStyle w:val="Caption"/>
      </w:pPr>
      <w:bookmarkStart w:id="177" w:name="_Ref521575479"/>
      <w:bookmarkStart w:id="178" w:name="_Ref522011331"/>
      <w:bookmarkStart w:id="179" w:name="_Ref524012791"/>
      <w:bookmarkStart w:id="180" w:name="_Toc522017652"/>
      <w:bookmarkStart w:id="181" w:name="_Toc11397971"/>
      <w:r w:rsidRPr="004F6663">
        <w:t xml:space="preserve">Table </w:t>
      </w:r>
      <w:bookmarkEnd w:id="177"/>
      <w:bookmarkEnd w:id="178"/>
      <w:r w:rsidR="009D4F70" w:rsidRPr="004F6663">
        <w:fldChar w:fldCharType="begin"/>
      </w:r>
      <w:r w:rsidR="009D4F70" w:rsidRPr="004F6663">
        <w:instrText xml:space="preserve"> SEQ Table \* ROMAN \s 2  \* MERGEFORMAT  \* MERGEFORMAT </w:instrText>
      </w:r>
      <w:r w:rsidR="009D4F70" w:rsidRPr="004F6663">
        <w:fldChar w:fldCharType="separate"/>
      </w:r>
      <w:r w:rsidR="00124963" w:rsidRPr="004F6663">
        <w:rPr>
          <w:noProof/>
        </w:rPr>
        <w:t>VI</w:t>
      </w:r>
      <w:r w:rsidR="009D4F70" w:rsidRPr="004F6663">
        <w:fldChar w:fldCharType="end"/>
      </w:r>
      <w:bookmarkEnd w:id="179"/>
      <w:r w:rsidRPr="004F6663">
        <w:t xml:space="preserve"> Hemiptera interceptions (identified to family)</w:t>
      </w:r>
      <w:bookmarkEnd w:id="180"/>
      <w:bookmarkEnd w:id="181"/>
    </w:p>
    <w:tbl>
      <w:tblPr>
        <w:tblW w:w="8364" w:type="dxa"/>
        <w:tblBorders>
          <w:top w:val="single" w:sz="4" w:space="0" w:color="auto"/>
          <w:bottom w:val="single" w:sz="4" w:space="0" w:color="auto"/>
        </w:tblBorders>
        <w:tblLook w:val="04A0" w:firstRow="1" w:lastRow="0" w:firstColumn="1" w:lastColumn="0" w:noHBand="0" w:noVBand="1"/>
      </w:tblPr>
      <w:tblGrid>
        <w:gridCol w:w="4536"/>
        <w:gridCol w:w="3828"/>
      </w:tblGrid>
      <w:tr w:rsidR="00AB7B9C" w:rsidRPr="004F6663" w14:paraId="155A10A7" w14:textId="77777777" w:rsidTr="00AB7B9C">
        <w:trPr>
          <w:trHeight w:val="315"/>
        </w:trPr>
        <w:tc>
          <w:tcPr>
            <w:tcW w:w="4536" w:type="dxa"/>
            <w:shd w:val="clear" w:color="auto" w:fill="auto"/>
            <w:noWrap/>
          </w:tcPr>
          <w:p w14:paraId="77A3705C" w14:textId="77777777" w:rsidR="00AB7B9C" w:rsidRPr="004F6663" w:rsidRDefault="00AB7B9C" w:rsidP="00AB7B9C">
            <w:pPr>
              <w:ind w:firstLineChars="200" w:firstLine="361"/>
              <w:rPr>
                <w:rFonts w:eastAsia="Times New Roman"/>
                <w:b/>
                <w:color w:val="000000"/>
                <w:sz w:val="18"/>
                <w:szCs w:val="18"/>
                <w:lang w:eastAsia="en-AU"/>
              </w:rPr>
            </w:pPr>
            <w:r w:rsidRPr="004F6663">
              <w:rPr>
                <w:rFonts w:eastAsia="Times New Roman"/>
                <w:b/>
                <w:color w:val="000000"/>
                <w:sz w:val="18"/>
                <w:szCs w:val="18"/>
                <w:lang w:eastAsia="en-AU"/>
              </w:rPr>
              <w:t>Family</w:t>
            </w:r>
          </w:p>
        </w:tc>
        <w:tc>
          <w:tcPr>
            <w:tcW w:w="3828" w:type="dxa"/>
            <w:shd w:val="clear" w:color="auto" w:fill="auto"/>
            <w:noWrap/>
          </w:tcPr>
          <w:p w14:paraId="541A707B" w14:textId="77777777" w:rsidR="00AB7B9C" w:rsidRPr="004F6663" w:rsidRDefault="00AB7B9C" w:rsidP="00AB7B9C">
            <w:pPr>
              <w:tabs>
                <w:tab w:val="left" w:pos="401"/>
              </w:tabs>
              <w:rPr>
                <w:rFonts w:eastAsia="Times New Roman"/>
                <w:b/>
                <w:color w:val="000000"/>
                <w:sz w:val="18"/>
                <w:szCs w:val="18"/>
                <w:lang w:eastAsia="en-AU"/>
              </w:rPr>
            </w:pPr>
            <w:r w:rsidRPr="004F6663">
              <w:rPr>
                <w:rFonts w:eastAsia="Times New Roman"/>
                <w:b/>
                <w:color w:val="000000"/>
                <w:sz w:val="18"/>
                <w:szCs w:val="18"/>
                <w:lang w:eastAsia="en-AU"/>
              </w:rPr>
              <w:t>Proportion of all interception events (a)</w:t>
            </w:r>
          </w:p>
        </w:tc>
      </w:tr>
      <w:tr w:rsidR="00AB7B9C" w:rsidRPr="004F6663" w14:paraId="4F86A782" w14:textId="77777777" w:rsidTr="00AB7B9C">
        <w:trPr>
          <w:trHeight w:val="315"/>
        </w:trPr>
        <w:tc>
          <w:tcPr>
            <w:tcW w:w="4536" w:type="dxa"/>
            <w:shd w:val="clear" w:color="auto" w:fill="auto"/>
            <w:noWrap/>
            <w:hideMark/>
          </w:tcPr>
          <w:p w14:paraId="3B3D94B6" w14:textId="77777777" w:rsidR="00AB7B9C" w:rsidRPr="004F6663" w:rsidRDefault="00AB7B9C" w:rsidP="00AB7B9C">
            <w:pPr>
              <w:ind w:firstLineChars="200" w:firstLine="360"/>
              <w:rPr>
                <w:rFonts w:eastAsia="Times New Roman"/>
                <w:color w:val="000000"/>
                <w:sz w:val="18"/>
                <w:szCs w:val="18"/>
                <w:lang w:eastAsia="en-AU"/>
              </w:rPr>
            </w:pPr>
            <w:r w:rsidRPr="004F6663">
              <w:rPr>
                <w:rFonts w:eastAsia="Times New Roman"/>
                <w:color w:val="000000"/>
                <w:sz w:val="18"/>
                <w:szCs w:val="18"/>
                <w:lang w:eastAsia="en-AU"/>
              </w:rPr>
              <w:t>Hemiptera</w:t>
            </w:r>
          </w:p>
        </w:tc>
        <w:tc>
          <w:tcPr>
            <w:tcW w:w="3828" w:type="dxa"/>
            <w:shd w:val="clear" w:color="auto" w:fill="auto"/>
            <w:noWrap/>
            <w:hideMark/>
          </w:tcPr>
          <w:p w14:paraId="447ECCE1" w14:textId="77777777" w:rsidR="00AB7B9C" w:rsidRPr="004F6663" w:rsidRDefault="00AB7B9C" w:rsidP="00AB7B9C">
            <w:pPr>
              <w:tabs>
                <w:tab w:val="left" w:pos="401"/>
              </w:tabs>
              <w:rPr>
                <w:rFonts w:eastAsia="Times New Roman"/>
                <w:color w:val="000000"/>
                <w:sz w:val="18"/>
                <w:szCs w:val="18"/>
                <w:lang w:eastAsia="en-AU"/>
              </w:rPr>
            </w:pPr>
            <w:r w:rsidRPr="004F6663">
              <w:rPr>
                <w:rFonts w:eastAsia="Times New Roman"/>
                <w:color w:val="000000"/>
                <w:sz w:val="18"/>
                <w:szCs w:val="18"/>
                <w:lang w:eastAsia="en-AU"/>
              </w:rPr>
              <w:t>11.71%</w:t>
            </w:r>
          </w:p>
        </w:tc>
      </w:tr>
      <w:tr w:rsidR="00AB7B9C" w:rsidRPr="004F6663" w14:paraId="1140DF12" w14:textId="77777777" w:rsidTr="00AB7B9C">
        <w:trPr>
          <w:trHeight w:val="300"/>
        </w:trPr>
        <w:tc>
          <w:tcPr>
            <w:tcW w:w="4536" w:type="dxa"/>
            <w:shd w:val="clear" w:color="auto" w:fill="auto"/>
            <w:noWrap/>
            <w:hideMark/>
          </w:tcPr>
          <w:p w14:paraId="7BD502E9" w14:textId="77777777" w:rsidR="00AB7B9C" w:rsidRPr="004F6663" w:rsidRDefault="00AB7B9C" w:rsidP="00AB7B9C">
            <w:pPr>
              <w:ind w:firstLineChars="300" w:firstLine="540"/>
              <w:rPr>
                <w:rFonts w:eastAsia="Times New Roman"/>
                <w:color w:val="000000"/>
                <w:sz w:val="18"/>
                <w:szCs w:val="18"/>
                <w:lang w:eastAsia="en-AU"/>
              </w:rPr>
            </w:pPr>
            <w:r w:rsidRPr="004F6663">
              <w:rPr>
                <w:rFonts w:eastAsia="Times New Roman"/>
                <w:color w:val="000000"/>
                <w:sz w:val="18"/>
                <w:szCs w:val="18"/>
                <w:lang w:eastAsia="en-AU"/>
              </w:rPr>
              <w:t>Aphididae</w:t>
            </w:r>
          </w:p>
        </w:tc>
        <w:tc>
          <w:tcPr>
            <w:tcW w:w="3828" w:type="dxa"/>
            <w:shd w:val="clear" w:color="auto" w:fill="auto"/>
            <w:noWrap/>
            <w:hideMark/>
          </w:tcPr>
          <w:p w14:paraId="35DD98EF" w14:textId="77777777" w:rsidR="00AB7B9C" w:rsidRPr="004F6663" w:rsidRDefault="00AB7B9C" w:rsidP="00AB7B9C">
            <w:pPr>
              <w:tabs>
                <w:tab w:val="left" w:pos="401"/>
              </w:tabs>
              <w:rPr>
                <w:rFonts w:eastAsia="Times New Roman"/>
                <w:color w:val="000000"/>
                <w:sz w:val="18"/>
                <w:szCs w:val="18"/>
                <w:lang w:eastAsia="en-AU"/>
              </w:rPr>
            </w:pPr>
            <w:r w:rsidRPr="004F6663">
              <w:rPr>
                <w:rFonts w:eastAsia="Times New Roman"/>
                <w:color w:val="000000"/>
                <w:sz w:val="18"/>
                <w:szCs w:val="18"/>
                <w:lang w:eastAsia="en-AU"/>
              </w:rPr>
              <w:tab/>
              <w:t>7.02%</w:t>
            </w:r>
          </w:p>
        </w:tc>
      </w:tr>
      <w:tr w:rsidR="00AB7B9C" w:rsidRPr="004F6663" w14:paraId="09556F31" w14:textId="77777777" w:rsidTr="00AB7B9C">
        <w:trPr>
          <w:trHeight w:val="300"/>
        </w:trPr>
        <w:tc>
          <w:tcPr>
            <w:tcW w:w="4536" w:type="dxa"/>
            <w:shd w:val="clear" w:color="auto" w:fill="auto"/>
            <w:noWrap/>
            <w:hideMark/>
          </w:tcPr>
          <w:p w14:paraId="00BA6BA4" w14:textId="77777777" w:rsidR="00AB7B9C" w:rsidRPr="004F6663" w:rsidRDefault="00AB7B9C" w:rsidP="00AB7B9C">
            <w:pPr>
              <w:ind w:firstLineChars="300" w:firstLine="540"/>
              <w:rPr>
                <w:rFonts w:eastAsia="Times New Roman"/>
                <w:color w:val="000000"/>
                <w:sz w:val="18"/>
                <w:szCs w:val="18"/>
                <w:lang w:eastAsia="en-AU"/>
              </w:rPr>
            </w:pPr>
            <w:r w:rsidRPr="004F6663">
              <w:rPr>
                <w:rFonts w:eastAsia="Times New Roman"/>
                <w:color w:val="000000"/>
                <w:sz w:val="18"/>
                <w:szCs w:val="18"/>
                <w:lang w:eastAsia="en-AU"/>
              </w:rPr>
              <w:t>Anthocoridae</w:t>
            </w:r>
          </w:p>
        </w:tc>
        <w:tc>
          <w:tcPr>
            <w:tcW w:w="3828" w:type="dxa"/>
            <w:shd w:val="clear" w:color="auto" w:fill="auto"/>
            <w:noWrap/>
            <w:hideMark/>
          </w:tcPr>
          <w:p w14:paraId="0AC02B9A" w14:textId="77777777" w:rsidR="00AB7B9C" w:rsidRPr="004F6663" w:rsidRDefault="00AB7B9C" w:rsidP="00AB7B9C">
            <w:pPr>
              <w:tabs>
                <w:tab w:val="left" w:pos="401"/>
              </w:tabs>
              <w:rPr>
                <w:rFonts w:eastAsia="Times New Roman"/>
                <w:color w:val="000000"/>
                <w:sz w:val="18"/>
                <w:szCs w:val="18"/>
                <w:lang w:eastAsia="en-AU"/>
              </w:rPr>
            </w:pPr>
            <w:r w:rsidRPr="004F6663">
              <w:rPr>
                <w:rFonts w:eastAsia="Times New Roman"/>
                <w:color w:val="000000"/>
                <w:sz w:val="18"/>
                <w:szCs w:val="18"/>
                <w:lang w:eastAsia="en-AU"/>
              </w:rPr>
              <w:tab/>
              <w:t>1.11%</w:t>
            </w:r>
          </w:p>
        </w:tc>
      </w:tr>
      <w:tr w:rsidR="00AB7B9C" w:rsidRPr="004F6663" w14:paraId="58F9C1A6" w14:textId="77777777" w:rsidTr="00AB7B9C">
        <w:trPr>
          <w:trHeight w:val="300"/>
        </w:trPr>
        <w:tc>
          <w:tcPr>
            <w:tcW w:w="4536" w:type="dxa"/>
            <w:shd w:val="clear" w:color="auto" w:fill="auto"/>
            <w:noWrap/>
            <w:hideMark/>
          </w:tcPr>
          <w:p w14:paraId="2D976B47" w14:textId="77777777" w:rsidR="00AB7B9C" w:rsidRPr="004F6663" w:rsidRDefault="00AB7B9C" w:rsidP="00AB7B9C">
            <w:pPr>
              <w:ind w:firstLineChars="300" w:firstLine="540"/>
              <w:rPr>
                <w:rFonts w:eastAsia="Times New Roman"/>
                <w:color w:val="000000"/>
                <w:sz w:val="18"/>
                <w:szCs w:val="18"/>
                <w:lang w:eastAsia="en-AU"/>
              </w:rPr>
            </w:pPr>
            <w:r w:rsidRPr="004F6663">
              <w:rPr>
                <w:rFonts w:eastAsia="Times New Roman"/>
                <w:color w:val="000000"/>
                <w:sz w:val="18"/>
                <w:szCs w:val="18"/>
                <w:lang w:eastAsia="en-AU"/>
              </w:rPr>
              <w:t>(Not identified further)</w:t>
            </w:r>
          </w:p>
        </w:tc>
        <w:tc>
          <w:tcPr>
            <w:tcW w:w="3828" w:type="dxa"/>
            <w:shd w:val="clear" w:color="auto" w:fill="auto"/>
            <w:noWrap/>
            <w:hideMark/>
          </w:tcPr>
          <w:p w14:paraId="24FB5507" w14:textId="77777777" w:rsidR="00AB7B9C" w:rsidRPr="004F6663" w:rsidRDefault="00AB7B9C" w:rsidP="00AB7B9C">
            <w:pPr>
              <w:tabs>
                <w:tab w:val="left" w:pos="401"/>
              </w:tabs>
              <w:rPr>
                <w:rFonts w:eastAsia="Times New Roman"/>
                <w:color w:val="000000"/>
                <w:sz w:val="18"/>
                <w:szCs w:val="18"/>
                <w:lang w:eastAsia="en-AU"/>
              </w:rPr>
            </w:pPr>
            <w:r w:rsidRPr="004F6663">
              <w:rPr>
                <w:rFonts w:eastAsia="Times New Roman"/>
                <w:color w:val="000000"/>
                <w:sz w:val="18"/>
                <w:szCs w:val="18"/>
                <w:lang w:eastAsia="en-AU"/>
              </w:rPr>
              <w:tab/>
              <w:t>0.84%</w:t>
            </w:r>
          </w:p>
        </w:tc>
      </w:tr>
      <w:tr w:rsidR="00AB7B9C" w:rsidRPr="004F6663" w14:paraId="68494911" w14:textId="77777777" w:rsidTr="00AB7B9C">
        <w:trPr>
          <w:trHeight w:val="300"/>
        </w:trPr>
        <w:tc>
          <w:tcPr>
            <w:tcW w:w="4536" w:type="dxa"/>
            <w:shd w:val="clear" w:color="auto" w:fill="auto"/>
            <w:noWrap/>
            <w:hideMark/>
          </w:tcPr>
          <w:p w14:paraId="0086E62C" w14:textId="77777777" w:rsidR="00AB7B9C" w:rsidRPr="004F6663" w:rsidRDefault="00AB7B9C" w:rsidP="00AB7B9C">
            <w:pPr>
              <w:ind w:firstLineChars="300" w:firstLine="540"/>
              <w:rPr>
                <w:rFonts w:eastAsia="Times New Roman"/>
                <w:color w:val="000000"/>
                <w:sz w:val="18"/>
                <w:szCs w:val="18"/>
                <w:lang w:eastAsia="en-AU"/>
              </w:rPr>
            </w:pPr>
            <w:r w:rsidRPr="004F6663">
              <w:rPr>
                <w:rFonts w:eastAsia="Times New Roman"/>
                <w:color w:val="000000"/>
                <w:sz w:val="18"/>
                <w:szCs w:val="18"/>
                <w:lang w:eastAsia="en-AU"/>
              </w:rPr>
              <w:t>Pseudococcidae</w:t>
            </w:r>
          </w:p>
        </w:tc>
        <w:tc>
          <w:tcPr>
            <w:tcW w:w="3828" w:type="dxa"/>
            <w:shd w:val="clear" w:color="auto" w:fill="auto"/>
            <w:noWrap/>
            <w:hideMark/>
          </w:tcPr>
          <w:p w14:paraId="5238CE25" w14:textId="77777777" w:rsidR="00AB7B9C" w:rsidRPr="004F6663" w:rsidRDefault="00AB7B9C" w:rsidP="00AB7B9C">
            <w:pPr>
              <w:tabs>
                <w:tab w:val="left" w:pos="401"/>
              </w:tabs>
              <w:rPr>
                <w:rFonts w:eastAsia="Times New Roman"/>
                <w:color w:val="000000"/>
                <w:sz w:val="18"/>
                <w:szCs w:val="18"/>
                <w:lang w:eastAsia="en-AU"/>
              </w:rPr>
            </w:pPr>
            <w:r w:rsidRPr="004F6663">
              <w:rPr>
                <w:rFonts w:eastAsia="Times New Roman"/>
                <w:color w:val="000000"/>
                <w:sz w:val="18"/>
                <w:szCs w:val="18"/>
                <w:lang w:eastAsia="en-AU"/>
              </w:rPr>
              <w:tab/>
              <w:t>0.66%</w:t>
            </w:r>
          </w:p>
        </w:tc>
      </w:tr>
      <w:tr w:rsidR="00AB7B9C" w:rsidRPr="004F6663" w14:paraId="19329297" w14:textId="77777777" w:rsidTr="00AB7B9C">
        <w:trPr>
          <w:trHeight w:val="300"/>
        </w:trPr>
        <w:tc>
          <w:tcPr>
            <w:tcW w:w="4536" w:type="dxa"/>
            <w:shd w:val="clear" w:color="auto" w:fill="auto"/>
            <w:noWrap/>
            <w:hideMark/>
          </w:tcPr>
          <w:p w14:paraId="5E84FE7F" w14:textId="77777777" w:rsidR="00AB7B9C" w:rsidRPr="004F6663" w:rsidRDefault="00AB7B9C" w:rsidP="00AB7B9C">
            <w:pPr>
              <w:ind w:firstLineChars="300" w:firstLine="540"/>
              <w:rPr>
                <w:rFonts w:eastAsia="Times New Roman"/>
                <w:color w:val="000000"/>
                <w:sz w:val="18"/>
                <w:szCs w:val="18"/>
                <w:lang w:eastAsia="en-AU"/>
              </w:rPr>
            </w:pPr>
            <w:r w:rsidRPr="004F6663">
              <w:rPr>
                <w:rFonts w:eastAsia="Times New Roman"/>
                <w:color w:val="000000"/>
                <w:sz w:val="18"/>
                <w:szCs w:val="18"/>
                <w:lang w:eastAsia="en-AU"/>
              </w:rPr>
              <w:t>Miridae</w:t>
            </w:r>
          </w:p>
        </w:tc>
        <w:tc>
          <w:tcPr>
            <w:tcW w:w="3828" w:type="dxa"/>
            <w:shd w:val="clear" w:color="auto" w:fill="auto"/>
            <w:noWrap/>
            <w:hideMark/>
          </w:tcPr>
          <w:p w14:paraId="2F242880" w14:textId="77777777" w:rsidR="00AB7B9C" w:rsidRPr="004F6663" w:rsidRDefault="00AB7B9C" w:rsidP="00AB7B9C">
            <w:pPr>
              <w:tabs>
                <w:tab w:val="left" w:pos="401"/>
              </w:tabs>
              <w:rPr>
                <w:rFonts w:eastAsia="Times New Roman"/>
                <w:color w:val="000000"/>
                <w:sz w:val="18"/>
                <w:szCs w:val="18"/>
                <w:lang w:eastAsia="en-AU"/>
              </w:rPr>
            </w:pPr>
            <w:r w:rsidRPr="004F6663">
              <w:rPr>
                <w:rFonts w:eastAsia="Times New Roman"/>
                <w:color w:val="000000"/>
                <w:sz w:val="18"/>
                <w:szCs w:val="18"/>
                <w:lang w:eastAsia="en-AU"/>
              </w:rPr>
              <w:tab/>
              <w:t>0.58%</w:t>
            </w:r>
          </w:p>
        </w:tc>
      </w:tr>
      <w:tr w:rsidR="00AB7B9C" w:rsidRPr="004F6663" w14:paraId="43946B62" w14:textId="77777777" w:rsidTr="00AB7B9C">
        <w:trPr>
          <w:trHeight w:val="300"/>
        </w:trPr>
        <w:tc>
          <w:tcPr>
            <w:tcW w:w="4536" w:type="dxa"/>
            <w:shd w:val="clear" w:color="auto" w:fill="auto"/>
            <w:noWrap/>
            <w:hideMark/>
          </w:tcPr>
          <w:p w14:paraId="442E6766" w14:textId="77777777" w:rsidR="00AB7B9C" w:rsidRPr="004F6663" w:rsidRDefault="00AB7B9C" w:rsidP="00AB7B9C">
            <w:pPr>
              <w:ind w:firstLineChars="300" w:firstLine="540"/>
              <w:rPr>
                <w:rFonts w:eastAsia="Times New Roman"/>
                <w:color w:val="000000"/>
                <w:sz w:val="18"/>
                <w:szCs w:val="18"/>
                <w:lang w:eastAsia="en-AU"/>
              </w:rPr>
            </w:pPr>
            <w:r w:rsidRPr="004F6663">
              <w:rPr>
                <w:rFonts w:eastAsia="Times New Roman"/>
                <w:color w:val="000000"/>
                <w:sz w:val="18"/>
                <w:szCs w:val="18"/>
                <w:lang w:eastAsia="en-AU"/>
              </w:rPr>
              <w:t>Aleyrodidae</w:t>
            </w:r>
          </w:p>
        </w:tc>
        <w:tc>
          <w:tcPr>
            <w:tcW w:w="3828" w:type="dxa"/>
            <w:shd w:val="clear" w:color="auto" w:fill="auto"/>
            <w:noWrap/>
            <w:hideMark/>
          </w:tcPr>
          <w:p w14:paraId="434184E7" w14:textId="77777777" w:rsidR="00AB7B9C" w:rsidRPr="004F6663" w:rsidRDefault="00AB7B9C" w:rsidP="00AB7B9C">
            <w:pPr>
              <w:tabs>
                <w:tab w:val="left" w:pos="401"/>
              </w:tabs>
              <w:rPr>
                <w:rFonts w:eastAsia="Times New Roman"/>
                <w:color w:val="000000"/>
                <w:sz w:val="18"/>
                <w:szCs w:val="18"/>
                <w:lang w:eastAsia="en-AU"/>
              </w:rPr>
            </w:pPr>
            <w:r w:rsidRPr="004F6663">
              <w:rPr>
                <w:rFonts w:eastAsia="Times New Roman"/>
                <w:color w:val="000000"/>
                <w:sz w:val="18"/>
                <w:szCs w:val="18"/>
                <w:lang w:eastAsia="en-AU"/>
              </w:rPr>
              <w:tab/>
              <w:t>0.38%</w:t>
            </w:r>
          </w:p>
        </w:tc>
      </w:tr>
      <w:tr w:rsidR="00AB7B9C" w:rsidRPr="004F6663" w14:paraId="74AB555F" w14:textId="77777777" w:rsidTr="00AB7B9C">
        <w:trPr>
          <w:trHeight w:val="300"/>
        </w:trPr>
        <w:tc>
          <w:tcPr>
            <w:tcW w:w="4536" w:type="dxa"/>
            <w:shd w:val="clear" w:color="auto" w:fill="auto"/>
            <w:noWrap/>
            <w:hideMark/>
          </w:tcPr>
          <w:p w14:paraId="2FE863CC" w14:textId="77777777" w:rsidR="00AB7B9C" w:rsidRPr="004F6663" w:rsidRDefault="00AB7B9C" w:rsidP="00AB7B9C">
            <w:pPr>
              <w:ind w:firstLineChars="300" w:firstLine="540"/>
              <w:rPr>
                <w:rFonts w:eastAsia="Times New Roman"/>
                <w:color w:val="000000"/>
                <w:sz w:val="18"/>
                <w:szCs w:val="18"/>
                <w:lang w:eastAsia="en-AU"/>
              </w:rPr>
            </w:pPr>
            <w:r w:rsidRPr="004F6663">
              <w:rPr>
                <w:rFonts w:eastAsia="Times New Roman"/>
                <w:color w:val="000000"/>
                <w:sz w:val="18"/>
                <w:szCs w:val="18"/>
                <w:lang w:eastAsia="en-AU"/>
              </w:rPr>
              <w:t>Lygaeidae</w:t>
            </w:r>
          </w:p>
        </w:tc>
        <w:tc>
          <w:tcPr>
            <w:tcW w:w="3828" w:type="dxa"/>
            <w:shd w:val="clear" w:color="auto" w:fill="auto"/>
            <w:noWrap/>
            <w:hideMark/>
          </w:tcPr>
          <w:p w14:paraId="014950BF" w14:textId="77777777" w:rsidR="00AB7B9C" w:rsidRPr="004F6663" w:rsidRDefault="00AB7B9C" w:rsidP="00AB7B9C">
            <w:pPr>
              <w:tabs>
                <w:tab w:val="left" w:pos="401"/>
              </w:tabs>
              <w:rPr>
                <w:rFonts w:eastAsia="Times New Roman"/>
                <w:color w:val="000000"/>
                <w:sz w:val="18"/>
                <w:szCs w:val="18"/>
                <w:lang w:eastAsia="en-AU"/>
              </w:rPr>
            </w:pPr>
            <w:r w:rsidRPr="004F6663">
              <w:rPr>
                <w:rFonts w:eastAsia="Times New Roman"/>
                <w:color w:val="000000"/>
                <w:sz w:val="18"/>
                <w:szCs w:val="18"/>
                <w:lang w:eastAsia="en-AU"/>
              </w:rPr>
              <w:tab/>
              <w:t>0.25%</w:t>
            </w:r>
          </w:p>
        </w:tc>
      </w:tr>
      <w:tr w:rsidR="00AB7B9C" w:rsidRPr="004F6663" w14:paraId="0AFC1995" w14:textId="77777777" w:rsidTr="00AB7B9C">
        <w:trPr>
          <w:trHeight w:val="300"/>
        </w:trPr>
        <w:tc>
          <w:tcPr>
            <w:tcW w:w="4536" w:type="dxa"/>
            <w:shd w:val="clear" w:color="auto" w:fill="auto"/>
            <w:noWrap/>
            <w:hideMark/>
          </w:tcPr>
          <w:p w14:paraId="6BF7213C" w14:textId="77777777" w:rsidR="00AB7B9C" w:rsidRPr="004F6663" w:rsidRDefault="00AB7B9C" w:rsidP="00AB7B9C">
            <w:pPr>
              <w:ind w:firstLineChars="300" w:firstLine="540"/>
              <w:rPr>
                <w:rFonts w:eastAsia="Times New Roman"/>
                <w:color w:val="000000"/>
                <w:sz w:val="18"/>
                <w:szCs w:val="18"/>
                <w:lang w:eastAsia="en-AU"/>
              </w:rPr>
            </w:pPr>
            <w:r w:rsidRPr="004F6663">
              <w:rPr>
                <w:rFonts w:eastAsia="Times New Roman"/>
                <w:color w:val="000000"/>
                <w:sz w:val="18"/>
                <w:szCs w:val="18"/>
                <w:lang w:eastAsia="en-AU"/>
              </w:rPr>
              <w:t>Orsillidae</w:t>
            </w:r>
          </w:p>
        </w:tc>
        <w:tc>
          <w:tcPr>
            <w:tcW w:w="3828" w:type="dxa"/>
            <w:shd w:val="clear" w:color="auto" w:fill="auto"/>
            <w:noWrap/>
            <w:hideMark/>
          </w:tcPr>
          <w:p w14:paraId="02C2EC9E" w14:textId="77777777" w:rsidR="00AB7B9C" w:rsidRPr="004F6663" w:rsidRDefault="00AB7B9C" w:rsidP="00AB7B9C">
            <w:pPr>
              <w:tabs>
                <w:tab w:val="left" w:pos="401"/>
              </w:tabs>
              <w:rPr>
                <w:rFonts w:eastAsia="Times New Roman"/>
                <w:color w:val="000000"/>
                <w:sz w:val="18"/>
                <w:szCs w:val="18"/>
                <w:lang w:eastAsia="en-AU"/>
              </w:rPr>
            </w:pPr>
            <w:r w:rsidRPr="004F6663">
              <w:rPr>
                <w:rFonts w:eastAsia="Times New Roman"/>
                <w:color w:val="000000"/>
                <w:sz w:val="18"/>
                <w:szCs w:val="18"/>
                <w:lang w:eastAsia="en-AU"/>
              </w:rPr>
              <w:tab/>
              <w:t>0.17%</w:t>
            </w:r>
          </w:p>
        </w:tc>
      </w:tr>
      <w:tr w:rsidR="00AB7B9C" w:rsidRPr="004F6663" w14:paraId="429D1F5E" w14:textId="77777777" w:rsidTr="00AB7B9C">
        <w:trPr>
          <w:trHeight w:val="300"/>
        </w:trPr>
        <w:tc>
          <w:tcPr>
            <w:tcW w:w="4536" w:type="dxa"/>
            <w:shd w:val="clear" w:color="auto" w:fill="auto"/>
            <w:noWrap/>
            <w:hideMark/>
          </w:tcPr>
          <w:p w14:paraId="046E14BE" w14:textId="77777777" w:rsidR="00AB7B9C" w:rsidRPr="004F6663" w:rsidRDefault="00AB7B9C" w:rsidP="00AB7B9C">
            <w:pPr>
              <w:ind w:firstLineChars="300" w:firstLine="540"/>
              <w:rPr>
                <w:rFonts w:eastAsia="Times New Roman"/>
                <w:color w:val="000000"/>
                <w:sz w:val="18"/>
                <w:szCs w:val="18"/>
                <w:lang w:eastAsia="en-AU"/>
              </w:rPr>
            </w:pPr>
            <w:r w:rsidRPr="004F6663">
              <w:rPr>
                <w:rFonts w:eastAsia="Times New Roman"/>
                <w:color w:val="000000"/>
                <w:sz w:val="18"/>
                <w:szCs w:val="18"/>
                <w:lang w:eastAsia="en-AU"/>
              </w:rPr>
              <w:t>Cicadellidae</w:t>
            </w:r>
          </w:p>
        </w:tc>
        <w:tc>
          <w:tcPr>
            <w:tcW w:w="3828" w:type="dxa"/>
            <w:shd w:val="clear" w:color="auto" w:fill="auto"/>
            <w:noWrap/>
            <w:hideMark/>
          </w:tcPr>
          <w:p w14:paraId="0E1E7C8E" w14:textId="77777777" w:rsidR="00AB7B9C" w:rsidRPr="004F6663" w:rsidRDefault="00AB7B9C" w:rsidP="00AB7B9C">
            <w:pPr>
              <w:tabs>
                <w:tab w:val="left" w:pos="401"/>
              </w:tabs>
              <w:rPr>
                <w:rFonts w:eastAsia="Times New Roman"/>
                <w:color w:val="000000"/>
                <w:sz w:val="18"/>
                <w:szCs w:val="18"/>
                <w:lang w:eastAsia="en-AU"/>
              </w:rPr>
            </w:pPr>
            <w:r w:rsidRPr="004F6663">
              <w:rPr>
                <w:rFonts w:eastAsia="Times New Roman"/>
                <w:color w:val="000000"/>
                <w:sz w:val="18"/>
                <w:szCs w:val="18"/>
                <w:lang w:eastAsia="en-AU"/>
              </w:rPr>
              <w:tab/>
              <w:t>0.15%</w:t>
            </w:r>
          </w:p>
        </w:tc>
      </w:tr>
      <w:tr w:rsidR="00AB7B9C" w:rsidRPr="004F6663" w14:paraId="0E8DCBED" w14:textId="77777777" w:rsidTr="00AB7B9C">
        <w:trPr>
          <w:trHeight w:val="300"/>
        </w:trPr>
        <w:tc>
          <w:tcPr>
            <w:tcW w:w="4536" w:type="dxa"/>
            <w:shd w:val="clear" w:color="auto" w:fill="auto"/>
            <w:noWrap/>
            <w:hideMark/>
          </w:tcPr>
          <w:p w14:paraId="20C92C8C" w14:textId="77777777" w:rsidR="00AB7B9C" w:rsidRPr="004F6663" w:rsidRDefault="00AB7B9C" w:rsidP="00AB7B9C">
            <w:pPr>
              <w:ind w:firstLineChars="300" w:firstLine="540"/>
              <w:rPr>
                <w:rFonts w:eastAsia="Times New Roman"/>
                <w:color w:val="000000"/>
                <w:sz w:val="18"/>
                <w:szCs w:val="18"/>
                <w:lang w:eastAsia="en-AU"/>
              </w:rPr>
            </w:pPr>
            <w:r w:rsidRPr="004F6663">
              <w:rPr>
                <w:rFonts w:eastAsia="Times New Roman"/>
                <w:color w:val="000000"/>
                <w:sz w:val="18"/>
                <w:szCs w:val="18"/>
                <w:lang w:eastAsia="en-AU"/>
              </w:rPr>
              <w:t>Diaspididae</w:t>
            </w:r>
          </w:p>
        </w:tc>
        <w:tc>
          <w:tcPr>
            <w:tcW w:w="3828" w:type="dxa"/>
            <w:shd w:val="clear" w:color="auto" w:fill="auto"/>
            <w:noWrap/>
            <w:hideMark/>
          </w:tcPr>
          <w:p w14:paraId="60BEB0B4" w14:textId="77777777" w:rsidR="00AB7B9C" w:rsidRPr="004F6663" w:rsidRDefault="00AB7B9C" w:rsidP="00AB7B9C">
            <w:pPr>
              <w:tabs>
                <w:tab w:val="left" w:pos="401"/>
              </w:tabs>
              <w:rPr>
                <w:rFonts w:eastAsia="Times New Roman"/>
                <w:color w:val="000000"/>
                <w:sz w:val="18"/>
                <w:szCs w:val="18"/>
                <w:lang w:eastAsia="en-AU"/>
              </w:rPr>
            </w:pPr>
            <w:r w:rsidRPr="004F6663">
              <w:rPr>
                <w:rFonts w:eastAsia="Times New Roman"/>
                <w:color w:val="000000"/>
                <w:sz w:val="18"/>
                <w:szCs w:val="18"/>
                <w:lang w:eastAsia="en-AU"/>
              </w:rPr>
              <w:tab/>
              <w:t>0.08%</w:t>
            </w:r>
          </w:p>
        </w:tc>
      </w:tr>
      <w:tr w:rsidR="00AB7B9C" w:rsidRPr="004F6663" w14:paraId="0BAD7B5A" w14:textId="77777777" w:rsidTr="00AB7B9C">
        <w:trPr>
          <w:trHeight w:val="300"/>
        </w:trPr>
        <w:tc>
          <w:tcPr>
            <w:tcW w:w="4536" w:type="dxa"/>
            <w:shd w:val="clear" w:color="auto" w:fill="auto"/>
            <w:noWrap/>
            <w:hideMark/>
          </w:tcPr>
          <w:p w14:paraId="70D4F11A" w14:textId="77777777" w:rsidR="00AB7B9C" w:rsidRPr="004F6663" w:rsidRDefault="00AB7B9C" w:rsidP="00AB7B9C">
            <w:pPr>
              <w:ind w:firstLineChars="300" w:firstLine="540"/>
              <w:rPr>
                <w:rFonts w:eastAsia="Times New Roman"/>
                <w:color w:val="000000"/>
                <w:sz w:val="18"/>
                <w:szCs w:val="18"/>
                <w:lang w:eastAsia="en-AU"/>
              </w:rPr>
            </w:pPr>
            <w:r w:rsidRPr="004F6663">
              <w:rPr>
                <w:rFonts w:eastAsia="Times New Roman"/>
                <w:color w:val="000000"/>
                <w:sz w:val="18"/>
                <w:szCs w:val="18"/>
                <w:lang w:eastAsia="en-AU"/>
              </w:rPr>
              <w:t>Psyllidae</w:t>
            </w:r>
          </w:p>
        </w:tc>
        <w:tc>
          <w:tcPr>
            <w:tcW w:w="3828" w:type="dxa"/>
            <w:shd w:val="clear" w:color="auto" w:fill="auto"/>
            <w:noWrap/>
            <w:hideMark/>
          </w:tcPr>
          <w:p w14:paraId="34326084" w14:textId="77777777" w:rsidR="00AB7B9C" w:rsidRPr="004F6663" w:rsidRDefault="00AB7B9C" w:rsidP="00AB7B9C">
            <w:pPr>
              <w:tabs>
                <w:tab w:val="left" w:pos="401"/>
              </w:tabs>
              <w:rPr>
                <w:rFonts w:eastAsia="Times New Roman"/>
                <w:color w:val="000000"/>
                <w:sz w:val="18"/>
                <w:szCs w:val="18"/>
                <w:lang w:eastAsia="en-AU"/>
              </w:rPr>
            </w:pPr>
            <w:r w:rsidRPr="004F6663">
              <w:rPr>
                <w:rFonts w:eastAsia="Times New Roman"/>
                <w:color w:val="000000"/>
                <w:sz w:val="18"/>
                <w:szCs w:val="18"/>
                <w:lang w:eastAsia="en-AU"/>
              </w:rPr>
              <w:tab/>
              <w:t>0.08%</w:t>
            </w:r>
          </w:p>
        </w:tc>
      </w:tr>
      <w:tr w:rsidR="00AB7B9C" w:rsidRPr="004F6663" w14:paraId="00A56B22" w14:textId="77777777" w:rsidTr="00AB7B9C">
        <w:trPr>
          <w:trHeight w:val="300"/>
        </w:trPr>
        <w:tc>
          <w:tcPr>
            <w:tcW w:w="4536" w:type="dxa"/>
            <w:shd w:val="clear" w:color="auto" w:fill="auto"/>
            <w:noWrap/>
            <w:hideMark/>
          </w:tcPr>
          <w:p w14:paraId="1961E58B" w14:textId="77777777" w:rsidR="00AB7B9C" w:rsidRPr="004F6663" w:rsidRDefault="00AB7B9C" w:rsidP="00AB7B9C">
            <w:pPr>
              <w:ind w:firstLineChars="300" w:firstLine="540"/>
              <w:rPr>
                <w:rFonts w:eastAsia="Times New Roman"/>
                <w:color w:val="000000"/>
                <w:sz w:val="18"/>
                <w:szCs w:val="18"/>
                <w:lang w:eastAsia="en-AU"/>
              </w:rPr>
            </w:pPr>
            <w:r w:rsidRPr="004F6663">
              <w:rPr>
                <w:rFonts w:eastAsia="Times New Roman"/>
                <w:color w:val="000000"/>
                <w:sz w:val="18"/>
                <w:szCs w:val="18"/>
                <w:lang w:eastAsia="en-AU"/>
              </w:rPr>
              <w:t>Pentatomidae</w:t>
            </w:r>
          </w:p>
        </w:tc>
        <w:tc>
          <w:tcPr>
            <w:tcW w:w="3828" w:type="dxa"/>
            <w:shd w:val="clear" w:color="auto" w:fill="auto"/>
            <w:noWrap/>
            <w:hideMark/>
          </w:tcPr>
          <w:p w14:paraId="5BAFC1AA" w14:textId="77777777" w:rsidR="00AB7B9C" w:rsidRPr="004F6663" w:rsidRDefault="00AB7B9C" w:rsidP="00AB7B9C">
            <w:pPr>
              <w:tabs>
                <w:tab w:val="left" w:pos="401"/>
              </w:tabs>
              <w:rPr>
                <w:rFonts w:eastAsia="Times New Roman"/>
                <w:color w:val="000000"/>
                <w:sz w:val="18"/>
                <w:szCs w:val="18"/>
                <w:lang w:eastAsia="en-AU"/>
              </w:rPr>
            </w:pPr>
            <w:r w:rsidRPr="004F6663">
              <w:rPr>
                <w:rFonts w:eastAsia="Times New Roman"/>
                <w:color w:val="000000"/>
                <w:sz w:val="18"/>
                <w:szCs w:val="18"/>
                <w:lang w:eastAsia="en-AU"/>
              </w:rPr>
              <w:tab/>
              <w:t>0.07%</w:t>
            </w:r>
          </w:p>
        </w:tc>
      </w:tr>
      <w:tr w:rsidR="00AB7B9C" w:rsidRPr="004F6663" w14:paraId="22B82341" w14:textId="77777777" w:rsidTr="00AB7B9C">
        <w:trPr>
          <w:trHeight w:val="300"/>
        </w:trPr>
        <w:tc>
          <w:tcPr>
            <w:tcW w:w="4536" w:type="dxa"/>
            <w:shd w:val="clear" w:color="auto" w:fill="auto"/>
            <w:noWrap/>
            <w:hideMark/>
          </w:tcPr>
          <w:p w14:paraId="650B98B1" w14:textId="77777777" w:rsidR="00AB7B9C" w:rsidRPr="004F6663" w:rsidRDefault="00AB7B9C" w:rsidP="00AB7B9C">
            <w:pPr>
              <w:ind w:firstLineChars="300" w:firstLine="540"/>
              <w:rPr>
                <w:rFonts w:eastAsia="Times New Roman"/>
                <w:color w:val="000000"/>
                <w:sz w:val="18"/>
                <w:szCs w:val="18"/>
                <w:lang w:eastAsia="en-AU"/>
              </w:rPr>
            </w:pPr>
            <w:r w:rsidRPr="004F6663">
              <w:rPr>
                <w:rFonts w:eastAsia="Times New Roman"/>
                <w:color w:val="000000"/>
                <w:sz w:val="18"/>
                <w:szCs w:val="18"/>
                <w:lang w:eastAsia="en-AU"/>
              </w:rPr>
              <w:t>Oxycarenidae</w:t>
            </w:r>
          </w:p>
        </w:tc>
        <w:tc>
          <w:tcPr>
            <w:tcW w:w="3828" w:type="dxa"/>
            <w:shd w:val="clear" w:color="auto" w:fill="auto"/>
            <w:noWrap/>
            <w:hideMark/>
          </w:tcPr>
          <w:p w14:paraId="08EDB7FD" w14:textId="77777777" w:rsidR="00AB7B9C" w:rsidRPr="004F6663" w:rsidRDefault="00AB7B9C" w:rsidP="00AB7B9C">
            <w:pPr>
              <w:tabs>
                <w:tab w:val="left" w:pos="401"/>
              </w:tabs>
              <w:rPr>
                <w:rFonts w:eastAsia="Times New Roman"/>
                <w:color w:val="000000"/>
                <w:sz w:val="18"/>
                <w:szCs w:val="18"/>
                <w:lang w:eastAsia="en-AU"/>
              </w:rPr>
            </w:pPr>
            <w:r w:rsidRPr="004F6663">
              <w:rPr>
                <w:rFonts w:eastAsia="Times New Roman"/>
                <w:color w:val="000000"/>
                <w:sz w:val="18"/>
                <w:szCs w:val="18"/>
                <w:lang w:eastAsia="en-AU"/>
              </w:rPr>
              <w:tab/>
              <w:t>0.06%</w:t>
            </w:r>
          </w:p>
        </w:tc>
      </w:tr>
      <w:tr w:rsidR="00AB7B9C" w:rsidRPr="004F6663" w14:paraId="72A57AEF" w14:textId="77777777" w:rsidTr="00AB7B9C">
        <w:trPr>
          <w:trHeight w:val="300"/>
        </w:trPr>
        <w:tc>
          <w:tcPr>
            <w:tcW w:w="4536" w:type="dxa"/>
            <w:shd w:val="clear" w:color="auto" w:fill="auto"/>
            <w:noWrap/>
            <w:hideMark/>
          </w:tcPr>
          <w:p w14:paraId="0D2D2CE3" w14:textId="77777777" w:rsidR="00AB7B9C" w:rsidRPr="004F6663" w:rsidRDefault="00AB7B9C" w:rsidP="00AB7B9C">
            <w:pPr>
              <w:ind w:firstLineChars="300" w:firstLine="540"/>
              <w:rPr>
                <w:rFonts w:eastAsia="Times New Roman"/>
                <w:color w:val="000000"/>
                <w:sz w:val="18"/>
                <w:szCs w:val="18"/>
                <w:lang w:eastAsia="en-AU"/>
              </w:rPr>
            </w:pPr>
            <w:r w:rsidRPr="004F6663">
              <w:rPr>
                <w:rFonts w:eastAsia="Times New Roman"/>
                <w:color w:val="000000"/>
                <w:sz w:val="18"/>
                <w:szCs w:val="18"/>
                <w:lang w:eastAsia="en-AU"/>
              </w:rPr>
              <w:t>Coreidae</w:t>
            </w:r>
          </w:p>
        </w:tc>
        <w:tc>
          <w:tcPr>
            <w:tcW w:w="3828" w:type="dxa"/>
            <w:shd w:val="clear" w:color="auto" w:fill="auto"/>
            <w:noWrap/>
            <w:hideMark/>
          </w:tcPr>
          <w:p w14:paraId="191FC3C1" w14:textId="77777777" w:rsidR="00AB7B9C" w:rsidRPr="004F6663" w:rsidRDefault="00AB7B9C" w:rsidP="00AB7B9C">
            <w:pPr>
              <w:tabs>
                <w:tab w:val="left" w:pos="401"/>
              </w:tabs>
              <w:rPr>
                <w:rFonts w:eastAsia="Times New Roman"/>
                <w:color w:val="000000"/>
                <w:sz w:val="18"/>
                <w:szCs w:val="18"/>
                <w:lang w:eastAsia="en-AU"/>
              </w:rPr>
            </w:pPr>
            <w:r w:rsidRPr="004F6663">
              <w:rPr>
                <w:rFonts w:eastAsia="Times New Roman"/>
                <w:color w:val="000000"/>
                <w:sz w:val="18"/>
                <w:szCs w:val="18"/>
                <w:lang w:eastAsia="en-AU"/>
              </w:rPr>
              <w:tab/>
              <w:t>0.05%</w:t>
            </w:r>
          </w:p>
        </w:tc>
      </w:tr>
      <w:tr w:rsidR="00AB7B9C" w:rsidRPr="004F6663" w14:paraId="69CDB04F" w14:textId="77777777" w:rsidTr="00AB7B9C">
        <w:trPr>
          <w:trHeight w:val="300"/>
        </w:trPr>
        <w:tc>
          <w:tcPr>
            <w:tcW w:w="4536" w:type="dxa"/>
            <w:shd w:val="clear" w:color="auto" w:fill="auto"/>
            <w:noWrap/>
            <w:hideMark/>
          </w:tcPr>
          <w:p w14:paraId="516A0907" w14:textId="77777777" w:rsidR="00AB7B9C" w:rsidRPr="004F6663" w:rsidRDefault="00AB7B9C" w:rsidP="00AB7B9C">
            <w:pPr>
              <w:ind w:firstLineChars="300" w:firstLine="540"/>
              <w:rPr>
                <w:rFonts w:eastAsia="Times New Roman"/>
                <w:color w:val="000000"/>
                <w:sz w:val="18"/>
                <w:szCs w:val="18"/>
                <w:lang w:eastAsia="en-AU"/>
              </w:rPr>
            </w:pPr>
            <w:r w:rsidRPr="004F6663">
              <w:rPr>
                <w:rFonts w:eastAsia="Times New Roman"/>
                <w:color w:val="000000"/>
                <w:sz w:val="18"/>
                <w:szCs w:val="18"/>
                <w:lang w:eastAsia="en-AU"/>
              </w:rPr>
              <w:t>Reduviidae</w:t>
            </w:r>
          </w:p>
        </w:tc>
        <w:tc>
          <w:tcPr>
            <w:tcW w:w="3828" w:type="dxa"/>
            <w:shd w:val="clear" w:color="auto" w:fill="auto"/>
            <w:noWrap/>
            <w:hideMark/>
          </w:tcPr>
          <w:p w14:paraId="6BE92217" w14:textId="77777777" w:rsidR="00AB7B9C" w:rsidRPr="004F6663" w:rsidRDefault="00AB7B9C" w:rsidP="00AB7B9C">
            <w:pPr>
              <w:tabs>
                <w:tab w:val="left" w:pos="401"/>
              </w:tabs>
              <w:rPr>
                <w:rFonts w:eastAsia="Times New Roman"/>
                <w:color w:val="000000"/>
                <w:sz w:val="18"/>
                <w:szCs w:val="18"/>
                <w:lang w:eastAsia="en-AU"/>
              </w:rPr>
            </w:pPr>
            <w:r w:rsidRPr="004F6663">
              <w:rPr>
                <w:rFonts w:eastAsia="Times New Roman"/>
                <w:color w:val="000000"/>
                <w:sz w:val="18"/>
                <w:szCs w:val="18"/>
                <w:lang w:eastAsia="en-AU"/>
              </w:rPr>
              <w:tab/>
              <w:t>0.05%</w:t>
            </w:r>
          </w:p>
        </w:tc>
      </w:tr>
      <w:tr w:rsidR="00AB7B9C" w:rsidRPr="004F6663" w14:paraId="7E09A9BA" w14:textId="77777777" w:rsidTr="00AB7B9C">
        <w:trPr>
          <w:trHeight w:val="300"/>
        </w:trPr>
        <w:tc>
          <w:tcPr>
            <w:tcW w:w="4536" w:type="dxa"/>
            <w:shd w:val="clear" w:color="auto" w:fill="auto"/>
            <w:noWrap/>
            <w:hideMark/>
          </w:tcPr>
          <w:p w14:paraId="12F1AC88" w14:textId="77777777" w:rsidR="00AB7B9C" w:rsidRPr="004F6663" w:rsidRDefault="00AB7B9C" w:rsidP="00AB7B9C">
            <w:pPr>
              <w:ind w:firstLineChars="300" w:firstLine="540"/>
              <w:rPr>
                <w:rFonts w:eastAsia="Times New Roman"/>
                <w:color w:val="000000"/>
                <w:sz w:val="18"/>
                <w:szCs w:val="18"/>
                <w:lang w:eastAsia="en-AU"/>
              </w:rPr>
            </w:pPr>
            <w:r w:rsidRPr="004F6663">
              <w:rPr>
                <w:rFonts w:eastAsia="Times New Roman"/>
                <w:color w:val="000000"/>
                <w:sz w:val="18"/>
                <w:szCs w:val="18"/>
                <w:lang w:eastAsia="en-AU"/>
              </w:rPr>
              <w:t>Coccidae</w:t>
            </w:r>
          </w:p>
        </w:tc>
        <w:tc>
          <w:tcPr>
            <w:tcW w:w="3828" w:type="dxa"/>
            <w:shd w:val="clear" w:color="auto" w:fill="auto"/>
            <w:noWrap/>
            <w:hideMark/>
          </w:tcPr>
          <w:p w14:paraId="5C748B1C" w14:textId="77777777" w:rsidR="00AB7B9C" w:rsidRPr="004F6663" w:rsidRDefault="00AB7B9C" w:rsidP="00AB7B9C">
            <w:pPr>
              <w:tabs>
                <w:tab w:val="left" w:pos="401"/>
              </w:tabs>
              <w:rPr>
                <w:rFonts w:eastAsia="Times New Roman"/>
                <w:color w:val="000000"/>
                <w:sz w:val="18"/>
                <w:szCs w:val="18"/>
                <w:lang w:eastAsia="en-AU"/>
              </w:rPr>
            </w:pPr>
            <w:r w:rsidRPr="004F6663">
              <w:rPr>
                <w:rFonts w:eastAsia="Times New Roman"/>
                <w:color w:val="000000"/>
                <w:sz w:val="18"/>
                <w:szCs w:val="18"/>
                <w:lang w:eastAsia="en-AU"/>
              </w:rPr>
              <w:tab/>
              <w:t>0.04%</w:t>
            </w:r>
          </w:p>
        </w:tc>
      </w:tr>
      <w:tr w:rsidR="00AB7B9C" w:rsidRPr="004F6663" w14:paraId="40A8BDCB" w14:textId="77777777" w:rsidTr="00AB7B9C">
        <w:trPr>
          <w:trHeight w:val="300"/>
        </w:trPr>
        <w:tc>
          <w:tcPr>
            <w:tcW w:w="4536" w:type="dxa"/>
            <w:shd w:val="clear" w:color="auto" w:fill="auto"/>
            <w:noWrap/>
            <w:hideMark/>
          </w:tcPr>
          <w:p w14:paraId="53C14EBD" w14:textId="77777777" w:rsidR="00AB7B9C" w:rsidRPr="004F6663" w:rsidRDefault="00AB7B9C" w:rsidP="00AB7B9C">
            <w:pPr>
              <w:ind w:firstLineChars="300" w:firstLine="540"/>
              <w:rPr>
                <w:rFonts w:eastAsia="Times New Roman"/>
                <w:color w:val="000000"/>
                <w:sz w:val="18"/>
                <w:szCs w:val="18"/>
                <w:lang w:eastAsia="en-AU"/>
              </w:rPr>
            </w:pPr>
            <w:r w:rsidRPr="004F6663">
              <w:rPr>
                <w:rFonts w:eastAsia="Times New Roman"/>
                <w:color w:val="000000"/>
                <w:sz w:val="18"/>
                <w:szCs w:val="18"/>
                <w:lang w:eastAsia="en-AU"/>
              </w:rPr>
              <w:t>Cydnidae</w:t>
            </w:r>
          </w:p>
        </w:tc>
        <w:tc>
          <w:tcPr>
            <w:tcW w:w="3828" w:type="dxa"/>
            <w:shd w:val="clear" w:color="auto" w:fill="auto"/>
            <w:noWrap/>
            <w:hideMark/>
          </w:tcPr>
          <w:p w14:paraId="39F68067" w14:textId="77777777" w:rsidR="00AB7B9C" w:rsidRPr="004F6663" w:rsidRDefault="00AB7B9C" w:rsidP="00AB7B9C">
            <w:pPr>
              <w:tabs>
                <w:tab w:val="left" w:pos="401"/>
              </w:tabs>
              <w:rPr>
                <w:rFonts w:eastAsia="Times New Roman"/>
                <w:color w:val="000000"/>
                <w:sz w:val="18"/>
                <w:szCs w:val="18"/>
                <w:lang w:eastAsia="en-AU"/>
              </w:rPr>
            </w:pPr>
            <w:r w:rsidRPr="004F6663">
              <w:rPr>
                <w:rFonts w:eastAsia="Times New Roman"/>
                <w:color w:val="000000"/>
                <w:sz w:val="18"/>
                <w:szCs w:val="18"/>
                <w:lang w:eastAsia="en-AU"/>
              </w:rPr>
              <w:tab/>
              <w:t>0.02%</w:t>
            </w:r>
          </w:p>
        </w:tc>
      </w:tr>
      <w:tr w:rsidR="00AB7B9C" w:rsidRPr="004F6663" w14:paraId="777ECADD" w14:textId="77777777" w:rsidTr="00AB7B9C">
        <w:trPr>
          <w:trHeight w:val="300"/>
        </w:trPr>
        <w:tc>
          <w:tcPr>
            <w:tcW w:w="4536" w:type="dxa"/>
            <w:shd w:val="clear" w:color="auto" w:fill="auto"/>
            <w:noWrap/>
            <w:hideMark/>
          </w:tcPr>
          <w:p w14:paraId="2485EE70" w14:textId="77777777" w:rsidR="00AB7B9C" w:rsidRPr="004F6663" w:rsidRDefault="00AB7B9C" w:rsidP="00AB7B9C">
            <w:pPr>
              <w:ind w:firstLineChars="300" w:firstLine="540"/>
              <w:rPr>
                <w:rFonts w:eastAsia="Times New Roman"/>
                <w:color w:val="000000"/>
                <w:sz w:val="18"/>
                <w:szCs w:val="18"/>
                <w:lang w:eastAsia="en-AU"/>
              </w:rPr>
            </w:pPr>
            <w:r w:rsidRPr="004F6663">
              <w:rPr>
                <w:rFonts w:eastAsia="Times New Roman"/>
                <w:color w:val="000000"/>
                <w:sz w:val="18"/>
                <w:szCs w:val="18"/>
                <w:lang w:eastAsia="en-AU"/>
              </w:rPr>
              <w:t>Geocoridae</w:t>
            </w:r>
          </w:p>
        </w:tc>
        <w:tc>
          <w:tcPr>
            <w:tcW w:w="3828" w:type="dxa"/>
            <w:shd w:val="clear" w:color="auto" w:fill="auto"/>
            <w:noWrap/>
            <w:hideMark/>
          </w:tcPr>
          <w:p w14:paraId="4119026C" w14:textId="77777777" w:rsidR="00AB7B9C" w:rsidRPr="004F6663" w:rsidRDefault="00AB7B9C" w:rsidP="00AB7B9C">
            <w:pPr>
              <w:tabs>
                <w:tab w:val="left" w:pos="401"/>
              </w:tabs>
              <w:rPr>
                <w:rFonts w:eastAsia="Times New Roman"/>
                <w:color w:val="000000"/>
                <w:sz w:val="18"/>
                <w:szCs w:val="18"/>
                <w:lang w:eastAsia="en-AU"/>
              </w:rPr>
            </w:pPr>
            <w:r w:rsidRPr="004F6663">
              <w:rPr>
                <w:rFonts w:eastAsia="Times New Roman"/>
                <w:color w:val="000000"/>
                <w:sz w:val="18"/>
                <w:szCs w:val="18"/>
                <w:lang w:eastAsia="en-AU"/>
              </w:rPr>
              <w:tab/>
              <w:t>0.02%</w:t>
            </w:r>
          </w:p>
        </w:tc>
      </w:tr>
      <w:tr w:rsidR="00AB7B9C" w:rsidRPr="004F6663" w14:paraId="37BD37CD" w14:textId="77777777" w:rsidTr="00AB7B9C">
        <w:trPr>
          <w:trHeight w:val="300"/>
        </w:trPr>
        <w:tc>
          <w:tcPr>
            <w:tcW w:w="4536" w:type="dxa"/>
            <w:shd w:val="clear" w:color="auto" w:fill="auto"/>
            <w:noWrap/>
            <w:hideMark/>
          </w:tcPr>
          <w:p w14:paraId="56397420" w14:textId="77777777" w:rsidR="00AB7B9C" w:rsidRPr="004F6663" w:rsidRDefault="00AB7B9C" w:rsidP="00AB7B9C">
            <w:pPr>
              <w:ind w:firstLineChars="300" w:firstLine="540"/>
              <w:rPr>
                <w:rFonts w:eastAsia="Times New Roman"/>
                <w:color w:val="000000"/>
                <w:sz w:val="18"/>
                <w:szCs w:val="18"/>
                <w:lang w:eastAsia="en-AU"/>
              </w:rPr>
            </w:pPr>
            <w:r w:rsidRPr="004F6663">
              <w:rPr>
                <w:rFonts w:eastAsia="Times New Roman"/>
                <w:color w:val="000000"/>
                <w:sz w:val="18"/>
                <w:szCs w:val="18"/>
                <w:lang w:eastAsia="en-AU"/>
              </w:rPr>
              <w:t>Rhyparochromidae</w:t>
            </w:r>
          </w:p>
        </w:tc>
        <w:tc>
          <w:tcPr>
            <w:tcW w:w="3828" w:type="dxa"/>
            <w:shd w:val="clear" w:color="auto" w:fill="auto"/>
            <w:noWrap/>
            <w:hideMark/>
          </w:tcPr>
          <w:p w14:paraId="7528C291" w14:textId="77777777" w:rsidR="00AB7B9C" w:rsidRPr="004F6663" w:rsidRDefault="00AB7B9C" w:rsidP="00AB7B9C">
            <w:pPr>
              <w:tabs>
                <w:tab w:val="left" w:pos="401"/>
              </w:tabs>
              <w:rPr>
                <w:rFonts w:eastAsia="Times New Roman"/>
                <w:color w:val="000000"/>
                <w:sz w:val="18"/>
                <w:szCs w:val="18"/>
                <w:lang w:eastAsia="en-AU"/>
              </w:rPr>
            </w:pPr>
            <w:r w:rsidRPr="004F6663">
              <w:rPr>
                <w:rFonts w:eastAsia="Times New Roman"/>
                <w:color w:val="000000"/>
                <w:sz w:val="18"/>
                <w:szCs w:val="18"/>
                <w:lang w:eastAsia="en-AU"/>
              </w:rPr>
              <w:tab/>
              <w:t>0.02%</w:t>
            </w:r>
          </w:p>
        </w:tc>
      </w:tr>
      <w:tr w:rsidR="00AB7B9C" w:rsidRPr="004F6663" w14:paraId="3CCF17D6" w14:textId="77777777" w:rsidTr="00AB7B9C">
        <w:trPr>
          <w:trHeight w:val="315"/>
        </w:trPr>
        <w:tc>
          <w:tcPr>
            <w:tcW w:w="4536" w:type="dxa"/>
            <w:shd w:val="clear" w:color="auto" w:fill="auto"/>
            <w:noWrap/>
            <w:hideMark/>
          </w:tcPr>
          <w:p w14:paraId="71128883" w14:textId="77777777" w:rsidR="00AB7B9C" w:rsidRPr="004F6663" w:rsidRDefault="00AB7B9C" w:rsidP="00AB7B9C">
            <w:pPr>
              <w:ind w:firstLineChars="300" w:firstLine="540"/>
              <w:rPr>
                <w:rFonts w:eastAsia="Times New Roman"/>
                <w:color w:val="000000"/>
                <w:sz w:val="18"/>
                <w:szCs w:val="18"/>
                <w:lang w:eastAsia="en-AU"/>
              </w:rPr>
            </w:pPr>
            <w:r w:rsidRPr="004F6663">
              <w:rPr>
                <w:rFonts w:eastAsia="Times New Roman"/>
                <w:color w:val="000000"/>
                <w:sz w:val="18"/>
                <w:szCs w:val="18"/>
                <w:lang w:eastAsia="en-AU"/>
              </w:rPr>
              <w:t>Delphacidae</w:t>
            </w:r>
          </w:p>
        </w:tc>
        <w:tc>
          <w:tcPr>
            <w:tcW w:w="3828" w:type="dxa"/>
            <w:shd w:val="clear" w:color="auto" w:fill="auto"/>
            <w:noWrap/>
            <w:hideMark/>
          </w:tcPr>
          <w:p w14:paraId="6F0C1002" w14:textId="77777777" w:rsidR="00AB7B9C" w:rsidRPr="004F6663" w:rsidRDefault="00AB7B9C" w:rsidP="00AB7B9C">
            <w:pPr>
              <w:tabs>
                <w:tab w:val="left" w:pos="401"/>
              </w:tabs>
              <w:rPr>
                <w:rFonts w:eastAsia="Times New Roman"/>
                <w:color w:val="000000"/>
                <w:sz w:val="18"/>
                <w:szCs w:val="18"/>
                <w:lang w:eastAsia="en-AU"/>
              </w:rPr>
            </w:pPr>
            <w:r w:rsidRPr="004F6663">
              <w:rPr>
                <w:rFonts w:eastAsia="Times New Roman"/>
                <w:color w:val="000000"/>
                <w:sz w:val="18"/>
                <w:szCs w:val="18"/>
                <w:lang w:eastAsia="en-AU"/>
              </w:rPr>
              <w:tab/>
              <w:t>0.01%</w:t>
            </w:r>
          </w:p>
        </w:tc>
      </w:tr>
      <w:tr w:rsidR="00AB7B9C" w:rsidRPr="004F6663" w14:paraId="62FDD880" w14:textId="77777777" w:rsidTr="00AB7B9C">
        <w:trPr>
          <w:trHeight w:val="300"/>
        </w:trPr>
        <w:tc>
          <w:tcPr>
            <w:tcW w:w="4536" w:type="dxa"/>
            <w:shd w:val="clear" w:color="auto" w:fill="auto"/>
            <w:noWrap/>
            <w:hideMark/>
          </w:tcPr>
          <w:p w14:paraId="6FD23100" w14:textId="77777777" w:rsidR="00AB7B9C" w:rsidRPr="004F6663" w:rsidRDefault="00AB7B9C" w:rsidP="00AB7B9C">
            <w:pPr>
              <w:ind w:firstLineChars="300" w:firstLine="540"/>
              <w:rPr>
                <w:rFonts w:eastAsia="Times New Roman"/>
                <w:color w:val="000000"/>
                <w:sz w:val="18"/>
                <w:szCs w:val="18"/>
                <w:lang w:eastAsia="en-AU"/>
              </w:rPr>
            </w:pPr>
            <w:r w:rsidRPr="004F6663">
              <w:rPr>
                <w:rFonts w:eastAsia="Times New Roman"/>
                <w:color w:val="000000"/>
                <w:sz w:val="18"/>
                <w:szCs w:val="18"/>
                <w:lang w:eastAsia="en-AU"/>
              </w:rPr>
              <w:t>Acanthosomatidae</w:t>
            </w:r>
          </w:p>
        </w:tc>
        <w:tc>
          <w:tcPr>
            <w:tcW w:w="3828" w:type="dxa"/>
            <w:shd w:val="clear" w:color="auto" w:fill="auto"/>
            <w:noWrap/>
            <w:hideMark/>
          </w:tcPr>
          <w:p w14:paraId="6DAEB90B" w14:textId="77777777" w:rsidR="00AB7B9C" w:rsidRPr="004F6663" w:rsidRDefault="00AB7B9C" w:rsidP="00AB7B9C">
            <w:pPr>
              <w:tabs>
                <w:tab w:val="left" w:pos="401"/>
              </w:tabs>
              <w:rPr>
                <w:rFonts w:eastAsia="Times New Roman"/>
                <w:color w:val="000000"/>
                <w:sz w:val="18"/>
                <w:szCs w:val="18"/>
                <w:lang w:eastAsia="en-AU"/>
              </w:rPr>
            </w:pPr>
            <w:r w:rsidRPr="004F6663">
              <w:rPr>
                <w:rFonts w:eastAsia="Times New Roman"/>
                <w:color w:val="000000"/>
                <w:sz w:val="18"/>
                <w:szCs w:val="18"/>
                <w:lang w:eastAsia="en-AU"/>
              </w:rPr>
              <w:tab/>
              <w:t>&lt;0.01%</w:t>
            </w:r>
          </w:p>
        </w:tc>
      </w:tr>
      <w:tr w:rsidR="00AB7B9C" w:rsidRPr="004F6663" w14:paraId="1EF67E31" w14:textId="77777777" w:rsidTr="00AB7B9C">
        <w:trPr>
          <w:trHeight w:val="300"/>
        </w:trPr>
        <w:tc>
          <w:tcPr>
            <w:tcW w:w="4536" w:type="dxa"/>
            <w:shd w:val="clear" w:color="auto" w:fill="auto"/>
            <w:noWrap/>
            <w:hideMark/>
          </w:tcPr>
          <w:p w14:paraId="3F6789EE" w14:textId="77777777" w:rsidR="00AB7B9C" w:rsidRPr="004F6663" w:rsidRDefault="00AB7B9C" w:rsidP="00AB7B9C">
            <w:pPr>
              <w:ind w:firstLineChars="300" w:firstLine="540"/>
              <w:rPr>
                <w:rFonts w:eastAsia="Times New Roman"/>
                <w:color w:val="000000"/>
                <w:sz w:val="18"/>
                <w:szCs w:val="18"/>
                <w:lang w:eastAsia="en-AU"/>
              </w:rPr>
            </w:pPr>
            <w:r w:rsidRPr="004F6663">
              <w:rPr>
                <w:rFonts w:eastAsia="Times New Roman"/>
                <w:color w:val="000000"/>
                <w:sz w:val="18"/>
                <w:szCs w:val="18"/>
                <w:lang w:eastAsia="en-AU"/>
              </w:rPr>
              <w:t>Aphrophoridae</w:t>
            </w:r>
          </w:p>
        </w:tc>
        <w:tc>
          <w:tcPr>
            <w:tcW w:w="3828" w:type="dxa"/>
            <w:shd w:val="clear" w:color="auto" w:fill="auto"/>
            <w:noWrap/>
            <w:hideMark/>
          </w:tcPr>
          <w:p w14:paraId="02234ABA" w14:textId="77777777" w:rsidR="00AB7B9C" w:rsidRPr="004F6663" w:rsidRDefault="00AB7B9C" w:rsidP="00AB7B9C">
            <w:pPr>
              <w:tabs>
                <w:tab w:val="left" w:pos="401"/>
              </w:tabs>
              <w:rPr>
                <w:rFonts w:eastAsia="Times New Roman"/>
                <w:color w:val="000000"/>
                <w:sz w:val="18"/>
                <w:szCs w:val="18"/>
                <w:lang w:eastAsia="en-AU"/>
              </w:rPr>
            </w:pPr>
            <w:r w:rsidRPr="004F6663">
              <w:rPr>
                <w:rFonts w:eastAsia="Times New Roman"/>
                <w:color w:val="000000"/>
                <w:sz w:val="18"/>
                <w:szCs w:val="18"/>
                <w:lang w:eastAsia="en-AU"/>
              </w:rPr>
              <w:tab/>
              <w:t>&lt;0.01%</w:t>
            </w:r>
          </w:p>
        </w:tc>
      </w:tr>
      <w:tr w:rsidR="00AB7B9C" w:rsidRPr="004F6663" w14:paraId="1B239605" w14:textId="77777777" w:rsidTr="00AB7B9C">
        <w:trPr>
          <w:trHeight w:val="300"/>
        </w:trPr>
        <w:tc>
          <w:tcPr>
            <w:tcW w:w="4536" w:type="dxa"/>
            <w:shd w:val="clear" w:color="auto" w:fill="auto"/>
            <w:noWrap/>
            <w:hideMark/>
          </w:tcPr>
          <w:p w14:paraId="7153CF41" w14:textId="77777777" w:rsidR="00AB7B9C" w:rsidRPr="004F6663" w:rsidRDefault="00AB7B9C" w:rsidP="00AB7B9C">
            <w:pPr>
              <w:ind w:firstLineChars="300" w:firstLine="540"/>
              <w:rPr>
                <w:rFonts w:eastAsia="Times New Roman"/>
                <w:color w:val="000000"/>
                <w:sz w:val="18"/>
                <w:szCs w:val="18"/>
                <w:lang w:eastAsia="en-AU"/>
              </w:rPr>
            </w:pPr>
            <w:r w:rsidRPr="004F6663">
              <w:rPr>
                <w:rFonts w:eastAsia="Times New Roman"/>
                <w:color w:val="000000"/>
                <w:sz w:val="18"/>
                <w:szCs w:val="18"/>
                <w:lang w:eastAsia="en-AU"/>
              </w:rPr>
              <w:t>Aradidae</w:t>
            </w:r>
          </w:p>
        </w:tc>
        <w:tc>
          <w:tcPr>
            <w:tcW w:w="3828" w:type="dxa"/>
            <w:shd w:val="clear" w:color="auto" w:fill="auto"/>
            <w:noWrap/>
            <w:hideMark/>
          </w:tcPr>
          <w:p w14:paraId="3742DCF6" w14:textId="77777777" w:rsidR="00AB7B9C" w:rsidRPr="004F6663" w:rsidRDefault="00AB7B9C" w:rsidP="00AB7B9C">
            <w:pPr>
              <w:tabs>
                <w:tab w:val="left" w:pos="401"/>
              </w:tabs>
              <w:rPr>
                <w:rFonts w:eastAsia="Times New Roman"/>
                <w:color w:val="000000"/>
                <w:sz w:val="18"/>
                <w:szCs w:val="18"/>
                <w:lang w:eastAsia="en-AU"/>
              </w:rPr>
            </w:pPr>
            <w:r w:rsidRPr="004F6663">
              <w:rPr>
                <w:rFonts w:eastAsia="Times New Roman"/>
                <w:color w:val="000000"/>
                <w:sz w:val="18"/>
                <w:szCs w:val="18"/>
                <w:lang w:eastAsia="en-AU"/>
              </w:rPr>
              <w:tab/>
              <w:t>&lt;0.01%</w:t>
            </w:r>
          </w:p>
        </w:tc>
      </w:tr>
      <w:tr w:rsidR="00AB7B9C" w:rsidRPr="004F6663" w14:paraId="7198AFF2" w14:textId="77777777" w:rsidTr="00AB7B9C">
        <w:trPr>
          <w:trHeight w:val="300"/>
        </w:trPr>
        <w:tc>
          <w:tcPr>
            <w:tcW w:w="4536" w:type="dxa"/>
            <w:shd w:val="clear" w:color="auto" w:fill="auto"/>
            <w:noWrap/>
            <w:hideMark/>
          </w:tcPr>
          <w:p w14:paraId="3F3F10B0" w14:textId="77777777" w:rsidR="00AB7B9C" w:rsidRPr="004F6663" w:rsidRDefault="00AB7B9C" w:rsidP="00AB7B9C">
            <w:pPr>
              <w:ind w:firstLineChars="300" w:firstLine="540"/>
              <w:rPr>
                <w:rFonts w:eastAsia="Times New Roman"/>
                <w:color w:val="000000"/>
                <w:sz w:val="18"/>
                <w:szCs w:val="18"/>
                <w:lang w:eastAsia="en-AU"/>
              </w:rPr>
            </w:pPr>
            <w:r w:rsidRPr="004F6663">
              <w:rPr>
                <w:rFonts w:eastAsia="Times New Roman"/>
                <w:color w:val="000000"/>
                <w:sz w:val="18"/>
                <w:szCs w:val="18"/>
                <w:lang w:eastAsia="en-AU"/>
              </w:rPr>
              <w:t>Berytidae</w:t>
            </w:r>
          </w:p>
        </w:tc>
        <w:tc>
          <w:tcPr>
            <w:tcW w:w="3828" w:type="dxa"/>
            <w:shd w:val="clear" w:color="auto" w:fill="auto"/>
            <w:noWrap/>
            <w:hideMark/>
          </w:tcPr>
          <w:p w14:paraId="717005BA" w14:textId="77777777" w:rsidR="00AB7B9C" w:rsidRPr="004F6663" w:rsidRDefault="00AB7B9C" w:rsidP="00AB7B9C">
            <w:pPr>
              <w:tabs>
                <w:tab w:val="left" w:pos="401"/>
              </w:tabs>
              <w:rPr>
                <w:rFonts w:eastAsia="Times New Roman"/>
                <w:color w:val="000000"/>
                <w:sz w:val="18"/>
                <w:szCs w:val="18"/>
                <w:lang w:eastAsia="en-AU"/>
              </w:rPr>
            </w:pPr>
            <w:r w:rsidRPr="004F6663">
              <w:rPr>
                <w:rFonts w:eastAsia="Times New Roman"/>
                <w:color w:val="000000"/>
                <w:sz w:val="18"/>
                <w:szCs w:val="18"/>
                <w:lang w:eastAsia="en-AU"/>
              </w:rPr>
              <w:tab/>
              <w:t>&lt;0.01%</w:t>
            </w:r>
          </w:p>
        </w:tc>
      </w:tr>
      <w:tr w:rsidR="00AB7B9C" w:rsidRPr="004F6663" w14:paraId="2F30CD1C" w14:textId="77777777" w:rsidTr="00AB7B9C">
        <w:trPr>
          <w:trHeight w:val="300"/>
        </w:trPr>
        <w:tc>
          <w:tcPr>
            <w:tcW w:w="4536" w:type="dxa"/>
            <w:shd w:val="clear" w:color="auto" w:fill="auto"/>
            <w:noWrap/>
            <w:hideMark/>
          </w:tcPr>
          <w:p w14:paraId="09A2CF07" w14:textId="77777777" w:rsidR="00AB7B9C" w:rsidRPr="004F6663" w:rsidRDefault="00AB7B9C" w:rsidP="00AB7B9C">
            <w:pPr>
              <w:ind w:firstLineChars="300" w:firstLine="540"/>
              <w:rPr>
                <w:rFonts w:eastAsia="Times New Roman"/>
                <w:color w:val="000000"/>
                <w:sz w:val="18"/>
                <w:szCs w:val="18"/>
                <w:lang w:eastAsia="en-AU"/>
              </w:rPr>
            </w:pPr>
            <w:r w:rsidRPr="004F6663">
              <w:rPr>
                <w:rFonts w:eastAsia="Times New Roman"/>
                <w:color w:val="000000"/>
                <w:sz w:val="18"/>
                <w:szCs w:val="18"/>
                <w:lang w:eastAsia="en-AU"/>
              </w:rPr>
              <w:t>Blissidae</w:t>
            </w:r>
          </w:p>
        </w:tc>
        <w:tc>
          <w:tcPr>
            <w:tcW w:w="3828" w:type="dxa"/>
            <w:shd w:val="clear" w:color="auto" w:fill="auto"/>
            <w:noWrap/>
            <w:hideMark/>
          </w:tcPr>
          <w:p w14:paraId="45ECF99D" w14:textId="77777777" w:rsidR="00AB7B9C" w:rsidRPr="004F6663" w:rsidRDefault="00AB7B9C" w:rsidP="00AB7B9C">
            <w:pPr>
              <w:tabs>
                <w:tab w:val="left" w:pos="401"/>
              </w:tabs>
              <w:rPr>
                <w:rFonts w:eastAsia="Times New Roman"/>
                <w:color w:val="000000"/>
                <w:sz w:val="18"/>
                <w:szCs w:val="18"/>
                <w:lang w:eastAsia="en-AU"/>
              </w:rPr>
            </w:pPr>
            <w:r w:rsidRPr="004F6663">
              <w:rPr>
                <w:rFonts w:eastAsia="Times New Roman"/>
                <w:color w:val="000000"/>
                <w:sz w:val="18"/>
                <w:szCs w:val="18"/>
                <w:lang w:eastAsia="en-AU"/>
              </w:rPr>
              <w:tab/>
              <w:t>&lt;0.01%</w:t>
            </w:r>
          </w:p>
        </w:tc>
      </w:tr>
      <w:tr w:rsidR="00AB7B9C" w:rsidRPr="004F6663" w14:paraId="2EF7C141" w14:textId="77777777" w:rsidTr="00AB7B9C">
        <w:trPr>
          <w:trHeight w:val="300"/>
        </w:trPr>
        <w:tc>
          <w:tcPr>
            <w:tcW w:w="4536" w:type="dxa"/>
            <w:shd w:val="clear" w:color="auto" w:fill="auto"/>
            <w:noWrap/>
            <w:hideMark/>
          </w:tcPr>
          <w:p w14:paraId="7E39732D" w14:textId="77777777" w:rsidR="00AB7B9C" w:rsidRPr="004F6663" w:rsidRDefault="00AB7B9C" w:rsidP="00AB7B9C">
            <w:pPr>
              <w:ind w:firstLineChars="300" w:firstLine="540"/>
              <w:rPr>
                <w:rFonts w:eastAsia="Times New Roman"/>
                <w:color w:val="000000"/>
                <w:sz w:val="18"/>
                <w:szCs w:val="18"/>
                <w:lang w:eastAsia="en-AU"/>
              </w:rPr>
            </w:pPr>
            <w:r w:rsidRPr="004F6663">
              <w:rPr>
                <w:rFonts w:eastAsia="Times New Roman"/>
                <w:color w:val="000000"/>
                <w:sz w:val="18"/>
                <w:szCs w:val="18"/>
                <w:lang w:eastAsia="en-AU"/>
              </w:rPr>
              <w:t>Cercopidae</w:t>
            </w:r>
          </w:p>
        </w:tc>
        <w:tc>
          <w:tcPr>
            <w:tcW w:w="3828" w:type="dxa"/>
            <w:shd w:val="clear" w:color="auto" w:fill="auto"/>
            <w:noWrap/>
            <w:hideMark/>
          </w:tcPr>
          <w:p w14:paraId="7D04748A" w14:textId="77777777" w:rsidR="00AB7B9C" w:rsidRPr="004F6663" w:rsidRDefault="00AB7B9C" w:rsidP="00AB7B9C">
            <w:pPr>
              <w:tabs>
                <w:tab w:val="left" w:pos="401"/>
              </w:tabs>
              <w:rPr>
                <w:rFonts w:eastAsia="Times New Roman"/>
                <w:color w:val="000000"/>
                <w:sz w:val="18"/>
                <w:szCs w:val="18"/>
                <w:lang w:eastAsia="en-AU"/>
              </w:rPr>
            </w:pPr>
            <w:r w:rsidRPr="004F6663">
              <w:rPr>
                <w:rFonts w:eastAsia="Times New Roman"/>
                <w:color w:val="000000"/>
                <w:sz w:val="18"/>
                <w:szCs w:val="18"/>
                <w:lang w:eastAsia="en-AU"/>
              </w:rPr>
              <w:tab/>
              <w:t>&lt;0.01%</w:t>
            </w:r>
          </w:p>
        </w:tc>
      </w:tr>
      <w:tr w:rsidR="00AB7B9C" w:rsidRPr="004F6663" w14:paraId="40888317" w14:textId="77777777" w:rsidTr="00AB7B9C">
        <w:trPr>
          <w:trHeight w:val="300"/>
        </w:trPr>
        <w:tc>
          <w:tcPr>
            <w:tcW w:w="4536" w:type="dxa"/>
            <w:shd w:val="clear" w:color="auto" w:fill="auto"/>
            <w:noWrap/>
            <w:hideMark/>
          </w:tcPr>
          <w:p w14:paraId="71BD9C79" w14:textId="77777777" w:rsidR="00AB7B9C" w:rsidRPr="004F6663" w:rsidRDefault="00AB7B9C" w:rsidP="00AB7B9C">
            <w:pPr>
              <w:ind w:firstLineChars="300" w:firstLine="540"/>
              <w:rPr>
                <w:rFonts w:eastAsia="Times New Roman"/>
                <w:color w:val="000000"/>
                <w:sz w:val="18"/>
                <w:szCs w:val="18"/>
                <w:lang w:eastAsia="en-AU"/>
              </w:rPr>
            </w:pPr>
            <w:r w:rsidRPr="004F6663">
              <w:rPr>
                <w:rFonts w:eastAsia="Times New Roman"/>
                <w:color w:val="000000"/>
                <w:sz w:val="18"/>
                <w:szCs w:val="18"/>
                <w:lang w:eastAsia="en-AU"/>
              </w:rPr>
              <w:lastRenderedPageBreak/>
              <w:t>Cimicidae</w:t>
            </w:r>
          </w:p>
        </w:tc>
        <w:tc>
          <w:tcPr>
            <w:tcW w:w="3828" w:type="dxa"/>
            <w:shd w:val="clear" w:color="auto" w:fill="auto"/>
            <w:noWrap/>
            <w:hideMark/>
          </w:tcPr>
          <w:p w14:paraId="1228C133" w14:textId="77777777" w:rsidR="00AB7B9C" w:rsidRPr="004F6663" w:rsidRDefault="00AB7B9C" w:rsidP="00AB7B9C">
            <w:pPr>
              <w:tabs>
                <w:tab w:val="left" w:pos="401"/>
              </w:tabs>
              <w:rPr>
                <w:rFonts w:eastAsia="Times New Roman"/>
                <w:color w:val="000000"/>
                <w:sz w:val="18"/>
                <w:szCs w:val="18"/>
                <w:lang w:eastAsia="en-AU"/>
              </w:rPr>
            </w:pPr>
            <w:r w:rsidRPr="004F6663">
              <w:rPr>
                <w:rFonts w:eastAsia="Times New Roman"/>
                <w:color w:val="000000"/>
                <w:sz w:val="18"/>
                <w:szCs w:val="18"/>
                <w:lang w:eastAsia="en-AU"/>
              </w:rPr>
              <w:tab/>
              <w:t>&lt;0.01%</w:t>
            </w:r>
          </w:p>
        </w:tc>
      </w:tr>
      <w:tr w:rsidR="00AB7B9C" w:rsidRPr="004F6663" w14:paraId="1C1E32BE" w14:textId="77777777" w:rsidTr="00AB7B9C">
        <w:trPr>
          <w:trHeight w:val="300"/>
        </w:trPr>
        <w:tc>
          <w:tcPr>
            <w:tcW w:w="4536" w:type="dxa"/>
            <w:shd w:val="clear" w:color="auto" w:fill="auto"/>
            <w:noWrap/>
            <w:hideMark/>
          </w:tcPr>
          <w:p w14:paraId="5019E0B9" w14:textId="77777777" w:rsidR="00AB7B9C" w:rsidRPr="004F6663" w:rsidRDefault="00AB7B9C" w:rsidP="00AB7B9C">
            <w:pPr>
              <w:ind w:firstLineChars="300" w:firstLine="540"/>
              <w:rPr>
                <w:rFonts w:eastAsia="Times New Roman"/>
                <w:color w:val="000000"/>
                <w:sz w:val="18"/>
                <w:szCs w:val="18"/>
                <w:lang w:eastAsia="en-AU"/>
              </w:rPr>
            </w:pPr>
            <w:r w:rsidRPr="004F6663">
              <w:rPr>
                <w:rFonts w:eastAsia="Times New Roman"/>
                <w:color w:val="000000"/>
                <w:sz w:val="18"/>
                <w:szCs w:val="18"/>
                <w:lang w:eastAsia="en-AU"/>
              </w:rPr>
              <w:t>Corixidae</w:t>
            </w:r>
          </w:p>
        </w:tc>
        <w:tc>
          <w:tcPr>
            <w:tcW w:w="3828" w:type="dxa"/>
            <w:shd w:val="clear" w:color="auto" w:fill="auto"/>
            <w:noWrap/>
            <w:hideMark/>
          </w:tcPr>
          <w:p w14:paraId="0BCEEB1B" w14:textId="77777777" w:rsidR="00AB7B9C" w:rsidRPr="004F6663" w:rsidRDefault="00AB7B9C" w:rsidP="00AB7B9C">
            <w:pPr>
              <w:tabs>
                <w:tab w:val="left" w:pos="401"/>
              </w:tabs>
              <w:rPr>
                <w:rFonts w:eastAsia="Times New Roman"/>
                <w:color w:val="000000"/>
                <w:sz w:val="18"/>
                <w:szCs w:val="18"/>
                <w:lang w:eastAsia="en-AU"/>
              </w:rPr>
            </w:pPr>
            <w:r w:rsidRPr="004F6663">
              <w:rPr>
                <w:rFonts w:eastAsia="Times New Roman"/>
                <w:color w:val="000000"/>
                <w:sz w:val="18"/>
                <w:szCs w:val="18"/>
                <w:lang w:eastAsia="en-AU"/>
              </w:rPr>
              <w:tab/>
              <w:t>&lt;0.01%</w:t>
            </w:r>
          </w:p>
        </w:tc>
      </w:tr>
      <w:tr w:rsidR="00AB7B9C" w:rsidRPr="004F6663" w14:paraId="50F96261" w14:textId="77777777" w:rsidTr="00AB7B9C">
        <w:trPr>
          <w:trHeight w:val="300"/>
        </w:trPr>
        <w:tc>
          <w:tcPr>
            <w:tcW w:w="4536" w:type="dxa"/>
            <w:shd w:val="clear" w:color="auto" w:fill="auto"/>
            <w:noWrap/>
            <w:hideMark/>
          </w:tcPr>
          <w:p w14:paraId="4D8D64E3" w14:textId="77777777" w:rsidR="00AB7B9C" w:rsidRPr="004F6663" w:rsidRDefault="00AB7B9C" w:rsidP="00AB7B9C">
            <w:pPr>
              <w:ind w:firstLineChars="300" w:firstLine="540"/>
              <w:rPr>
                <w:rFonts w:eastAsia="Times New Roman"/>
                <w:color w:val="000000"/>
                <w:sz w:val="18"/>
                <w:szCs w:val="18"/>
                <w:lang w:eastAsia="en-AU"/>
              </w:rPr>
            </w:pPr>
            <w:r w:rsidRPr="004F6663">
              <w:rPr>
                <w:rFonts w:eastAsia="Times New Roman"/>
                <w:color w:val="000000"/>
                <w:sz w:val="18"/>
                <w:szCs w:val="18"/>
                <w:lang w:eastAsia="en-AU"/>
              </w:rPr>
              <w:t>Margarodidae</w:t>
            </w:r>
          </w:p>
        </w:tc>
        <w:tc>
          <w:tcPr>
            <w:tcW w:w="3828" w:type="dxa"/>
            <w:shd w:val="clear" w:color="auto" w:fill="auto"/>
            <w:noWrap/>
            <w:hideMark/>
          </w:tcPr>
          <w:p w14:paraId="44642557" w14:textId="77777777" w:rsidR="00AB7B9C" w:rsidRPr="004F6663" w:rsidRDefault="00AB7B9C" w:rsidP="00AB7B9C">
            <w:pPr>
              <w:tabs>
                <w:tab w:val="left" w:pos="401"/>
              </w:tabs>
              <w:rPr>
                <w:rFonts w:eastAsia="Times New Roman"/>
                <w:color w:val="000000"/>
                <w:sz w:val="18"/>
                <w:szCs w:val="18"/>
                <w:lang w:eastAsia="en-AU"/>
              </w:rPr>
            </w:pPr>
            <w:r w:rsidRPr="004F6663">
              <w:rPr>
                <w:rFonts w:eastAsia="Times New Roman"/>
                <w:color w:val="000000"/>
                <w:sz w:val="18"/>
                <w:szCs w:val="18"/>
                <w:lang w:eastAsia="en-AU"/>
              </w:rPr>
              <w:tab/>
              <w:t>&lt;0.01%</w:t>
            </w:r>
          </w:p>
        </w:tc>
      </w:tr>
      <w:tr w:rsidR="00AB7B9C" w:rsidRPr="004F6663" w14:paraId="0C6D378B" w14:textId="77777777" w:rsidTr="00AB7B9C">
        <w:trPr>
          <w:trHeight w:val="300"/>
        </w:trPr>
        <w:tc>
          <w:tcPr>
            <w:tcW w:w="4536" w:type="dxa"/>
            <w:shd w:val="clear" w:color="auto" w:fill="auto"/>
            <w:noWrap/>
            <w:hideMark/>
          </w:tcPr>
          <w:p w14:paraId="0A401309" w14:textId="77777777" w:rsidR="00AB7B9C" w:rsidRPr="004F6663" w:rsidRDefault="00AB7B9C" w:rsidP="00AB7B9C">
            <w:pPr>
              <w:ind w:firstLineChars="300" w:firstLine="540"/>
              <w:rPr>
                <w:rFonts w:eastAsia="Times New Roman"/>
                <w:color w:val="000000"/>
                <w:sz w:val="18"/>
                <w:szCs w:val="18"/>
                <w:lang w:eastAsia="en-AU"/>
              </w:rPr>
            </w:pPr>
            <w:r w:rsidRPr="004F6663">
              <w:rPr>
                <w:rFonts w:eastAsia="Times New Roman"/>
                <w:color w:val="000000"/>
                <w:sz w:val="18"/>
                <w:szCs w:val="18"/>
                <w:lang w:eastAsia="en-AU"/>
              </w:rPr>
              <w:t>Membracidae</w:t>
            </w:r>
          </w:p>
        </w:tc>
        <w:tc>
          <w:tcPr>
            <w:tcW w:w="3828" w:type="dxa"/>
            <w:shd w:val="clear" w:color="auto" w:fill="auto"/>
            <w:noWrap/>
            <w:hideMark/>
          </w:tcPr>
          <w:p w14:paraId="5726F40B" w14:textId="77777777" w:rsidR="00AB7B9C" w:rsidRPr="004F6663" w:rsidRDefault="00AB7B9C" w:rsidP="00AB7B9C">
            <w:pPr>
              <w:tabs>
                <w:tab w:val="left" w:pos="401"/>
              </w:tabs>
              <w:rPr>
                <w:rFonts w:eastAsia="Times New Roman"/>
                <w:color w:val="000000"/>
                <w:sz w:val="18"/>
                <w:szCs w:val="18"/>
                <w:lang w:eastAsia="en-AU"/>
              </w:rPr>
            </w:pPr>
            <w:r w:rsidRPr="004F6663">
              <w:rPr>
                <w:rFonts w:eastAsia="Times New Roman"/>
                <w:color w:val="000000"/>
                <w:sz w:val="18"/>
                <w:szCs w:val="18"/>
                <w:lang w:eastAsia="en-AU"/>
              </w:rPr>
              <w:tab/>
              <w:t>&lt;0.01%</w:t>
            </w:r>
          </w:p>
        </w:tc>
      </w:tr>
      <w:tr w:rsidR="00AB7B9C" w:rsidRPr="004F6663" w14:paraId="4D16841B" w14:textId="77777777" w:rsidTr="00AB7B9C">
        <w:trPr>
          <w:trHeight w:val="300"/>
        </w:trPr>
        <w:tc>
          <w:tcPr>
            <w:tcW w:w="4536" w:type="dxa"/>
            <w:shd w:val="clear" w:color="auto" w:fill="auto"/>
            <w:noWrap/>
            <w:hideMark/>
          </w:tcPr>
          <w:p w14:paraId="54F89866" w14:textId="77777777" w:rsidR="00AB7B9C" w:rsidRPr="004F6663" w:rsidRDefault="00AB7B9C" w:rsidP="00AB7B9C">
            <w:pPr>
              <w:ind w:firstLineChars="300" w:firstLine="540"/>
              <w:rPr>
                <w:rFonts w:eastAsia="Times New Roman"/>
                <w:color w:val="000000"/>
                <w:sz w:val="18"/>
                <w:szCs w:val="18"/>
                <w:lang w:eastAsia="en-AU"/>
              </w:rPr>
            </w:pPr>
            <w:r w:rsidRPr="004F6663">
              <w:rPr>
                <w:rFonts w:eastAsia="Times New Roman"/>
                <w:color w:val="000000"/>
                <w:sz w:val="18"/>
                <w:szCs w:val="18"/>
                <w:lang w:eastAsia="en-AU"/>
              </w:rPr>
              <w:t>Monophlebidae</w:t>
            </w:r>
          </w:p>
        </w:tc>
        <w:tc>
          <w:tcPr>
            <w:tcW w:w="3828" w:type="dxa"/>
            <w:shd w:val="clear" w:color="auto" w:fill="auto"/>
            <w:noWrap/>
            <w:hideMark/>
          </w:tcPr>
          <w:p w14:paraId="5FFB7724" w14:textId="77777777" w:rsidR="00AB7B9C" w:rsidRPr="004F6663" w:rsidRDefault="00AB7B9C" w:rsidP="00AB7B9C">
            <w:pPr>
              <w:tabs>
                <w:tab w:val="left" w:pos="401"/>
              </w:tabs>
              <w:rPr>
                <w:rFonts w:eastAsia="Times New Roman"/>
                <w:color w:val="000000"/>
                <w:sz w:val="18"/>
                <w:szCs w:val="18"/>
                <w:lang w:eastAsia="en-AU"/>
              </w:rPr>
            </w:pPr>
            <w:r w:rsidRPr="004F6663">
              <w:rPr>
                <w:rFonts w:eastAsia="Times New Roman"/>
                <w:color w:val="000000"/>
                <w:sz w:val="18"/>
                <w:szCs w:val="18"/>
                <w:lang w:eastAsia="en-AU"/>
              </w:rPr>
              <w:tab/>
              <w:t>&lt;0.01%</w:t>
            </w:r>
          </w:p>
        </w:tc>
      </w:tr>
      <w:tr w:rsidR="00AB7B9C" w:rsidRPr="004F6663" w14:paraId="2818D0D8" w14:textId="77777777" w:rsidTr="00AB7B9C">
        <w:trPr>
          <w:trHeight w:val="300"/>
        </w:trPr>
        <w:tc>
          <w:tcPr>
            <w:tcW w:w="4536" w:type="dxa"/>
            <w:shd w:val="clear" w:color="auto" w:fill="auto"/>
            <w:noWrap/>
            <w:hideMark/>
          </w:tcPr>
          <w:p w14:paraId="73D6EC74" w14:textId="77777777" w:rsidR="00AB7B9C" w:rsidRPr="004F6663" w:rsidRDefault="00AB7B9C" w:rsidP="00AB7B9C">
            <w:pPr>
              <w:ind w:firstLineChars="300" w:firstLine="540"/>
              <w:rPr>
                <w:rFonts w:eastAsia="Times New Roman"/>
                <w:color w:val="000000"/>
                <w:sz w:val="18"/>
                <w:szCs w:val="18"/>
                <w:lang w:eastAsia="en-AU"/>
              </w:rPr>
            </w:pPr>
            <w:r w:rsidRPr="004F6663">
              <w:rPr>
                <w:rFonts w:eastAsia="Times New Roman"/>
                <w:color w:val="000000"/>
                <w:sz w:val="18"/>
                <w:szCs w:val="18"/>
                <w:lang w:eastAsia="en-AU"/>
              </w:rPr>
              <w:t>Nabidae</w:t>
            </w:r>
          </w:p>
        </w:tc>
        <w:tc>
          <w:tcPr>
            <w:tcW w:w="3828" w:type="dxa"/>
            <w:shd w:val="clear" w:color="auto" w:fill="auto"/>
            <w:noWrap/>
            <w:hideMark/>
          </w:tcPr>
          <w:p w14:paraId="173A0685" w14:textId="77777777" w:rsidR="00AB7B9C" w:rsidRPr="004F6663" w:rsidRDefault="00AB7B9C" w:rsidP="00AB7B9C">
            <w:pPr>
              <w:tabs>
                <w:tab w:val="left" w:pos="401"/>
              </w:tabs>
              <w:rPr>
                <w:rFonts w:eastAsia="Times New Roman"/>
                <w:color w:val="000000"/>
                <w:sz w:val="18"/>
                <w:szCs w:val="18"/>
                <w:lang w:eastAsia="en-AU"/>
              </w:rPr>
            </w:pPr>
            <w:r w:rsidRPr="004F6663">
              <w:rPr>
                <w:rFonts w:eastAsia="Times New Roman"/>
                <w:color w:val="000000"/>
                <w:sz w:val="18"/>
                <w:szCs w:val="18"/>
                <w:lang w:eastAsia="en-AU"/>
              </w:rPr>
              <w:tab/>
              <w:t>&lt;0.01%</w:t>
            </w:r>
          </w:p>
        </w:tc>
      </w:tr>
      <w:tr w:rsidR="00AB7B9C" w:rsidRPr="004F6663" w14:paraId="777D4567" w14:textId="77777777" w:rsidTr="00AB7B9C">
        <w:trPr>
          <w:trHeight w:val="300"/>
        </w:trPr>
        <w:tc>
          <w:tcPr>
            <w:tcW w:w="4536" w:type="dxa"/>
            <w:shd w:val="clear" w:color="auto" w:fill="auto"/>
            <w:noWrap/>
            <w:hideMark/>
          </w:tcPr>
          <w:p w14:paraId="5B10AE9B" w14:textId="77777777" w:rsidR="00AB7B9C" w:rsidRPr="004F6663" w:rsidRDefault="00AB7B9C" w:rsidP="00AB7B9C">
            <w:pPr>
              <w:ind w:firstLineChars="300" w:firstLine="540"/>
              <w:rPr>
                <w:rFonts w:eastAsia="Times New Roman"/>
                <w:color w:val="000000"/>
                <w:sz w:val="18"/>
                <w:szCs w:val="18"/>
                <w:lang w:eastAsia="en-AU"/>
              </w:rPr>
            </w:pPr>
            <w:r w:rsidRPr="004F6663">
              <w:rPr>
                <w:rFonts w:eastAsia="Times New Roman"/>
                <w:color w:val="000000"/>
                <w:sz w:val="18"/>
                <w:szCs w:val="18"/>
                <w:lang w:eastAsia="en-AU"/>
              </w:rPr>
              <w:t>Plataspididae</w:t>
            </w:r>
          </w:p>
        </w:tc>
        <w:tc>
          <w:tcPr>
            <w:tcW w:w="3828" w:type="dxa"/>
            <w:shd w:val="clear" w:color="auto" w:fill="auto"/>
            <w:noWrap/>
            <w:hideMark/>
          </w:tcPr>
          <w:p w14:paraId="2A075CBB" w14:textId="77777777" w:rsidR="00AB7B9C" w:rsidRPr="004F6663" w:rsidRDefault="00AB7B9C" w:rsidP="00AB7B9C">
            <w:pPr>
              <w:tabs>
                <w:tab w:val="left" w:pos="401"/>
              </w:tabs>
              <w:rPr>
                <w:rFonts w:eastAsia="Times New Roman"/>
                <w:color w:val="000000"/>
                <w:sz w:val="18"/>
                <w:szCs w:val="18"/>
                <w:lang w:eastAsia="en-AU"/>
              </w:rPr>
            </w:pPr>
            <w:r w:rsidRPr="004F6663">
              <w:rPr>
                <w:rFonts w:eastAsia="Times New Roman"/>
                <w:color w:val="000000"/>
                <w:sz w:val="18"/>
                <w:szCs w:val="18"/>
                <w:lang w:eastAsia="en-AU"/>
              </w:rPr>
              <w:tab/>
              <w:t>&lt;0.01%</w:t>
            </w:r>
          </w:p>
        </w:tc>
      </w:tr>
      <w:tr w:rsidR="00AB7B9C" w:rsidRPr="004F6663" w14:paraId="32B0A51B" w14:textId="77777777" w:rsidTr="00AB7B9C">
        <w:trPr>
          <w:trHeight w:val="300"/>
        </w:trPr>
        <w:tc>
          <w:tcPr>
            <w:tcW w:w="4536" w:type="dxa"/>
            <w:shd w:val="clear" w:color="auto" w:fill="auto"/>
            <w:noWrap/>
            <w:hideMark/>
          </w:tcPr>
          <w:p w14:paraId="1BDC6799" w14:textId="77777777" w:rsidR="00AB7B9C" w:rsidRPr="004F6663" w:rsidRDefault="00AB7B9C" w:rsidP="00AB7B9C">
            <w:pPr>
              <w:ind w:firstLineChars="300" w:firstLine="540"/>
              <w:rPr>
                <w:rFonts w:eastAsia="Times New Roman"/>
                <w:color w:val="000000"/>
                <w:sz w:val="18"/>
                <w:szCs w:val="18"/>
                <w:lang w:eastAsia="en-AU"/>
              </w:rPr>
            </w:pPr>
            <w:r w:rsidRPr="004F6663">
              <w:rPr>
                <w:rFonts w:eastAsia="Times New Roman"/>
                <w:color w:val="000000"/>
                <w:sz w:val="18"/>
                <w:szCs w:val="18"/>
                <w:lang w:eastAsia="en-AU"/>
              </w:rPr>
              <w:t>Pyrrhocoridae</w:t>
            </w:r>
          </w:p>
        </w:tc>
        <w:tc>
          <w:tcPr>
            <w:tcW w:w="3828" w:type="dxa"/>
            <w:shd w:val="clear" w:color="auto" w:fill="auto"/>
            <w:noWrap/>
            <w:hideMark/>
          </w:tcPr>
          <w:p w14:paraId="717F10B3" w14:textId="77777777" w:rsidR="00AB7B9C" w:rsidRPr="004F6663" w:rsidRDefault="00AB7B9C" w:rsidP="00AB7B9C">
            <w:pPr>
              <w:tabs>
                <w:tab w:val="left" w:pos="401"/>
              </w:tabs>
              <w:rPr>
                <w:rFonts w:eastAsia="Times New Roman"/>
                <w:color w:val="000000"/>
                <w:sz w:val="18"/>
                <w:szCs w:val="18"/>
                <w:lang w:eastAsia="en-AU"/>
              </w:rPr>
            </w:pPr>
            <w:r w:rsidRPr="004F6663">
              <w:rPr>
                <w:rFonts w:eastAsia="Times New Roman"/>
                <w:color w:val="000000"/>
                <w:sz w:val="18"/>
                <w:szCs w:val="18"/>
                <w:lang w:eastAsia="en-AU"/>
              </w:rPr>
              <w:tab/>
              <w:t>&lt;0.01%</w:t>
            </w:r>
          </w:p>
        </w:tc>
      </w:tr>
      <w:tr w:rsidR="00AB7B9C" w:rsidRPr="004F6663" w14:paraId="733B58D2" w14:textId="77777777" w:rsidTr="00AB7B9C">
        <w:trPr>
          <w:trHeight w:val="300"/>
        </w:trPr>
        <w:tc>
          <w:tcPr>
            <w:tcW w:w="4536" w:type="dxa"/>
            <w:shd w:val="clear" w:color="auto" w:fill="auto"/>
            <w:noWrap/>
            <w:hideMark/>
          </w:tcPr>
          <w:p w14:paraId="3DBABCDF" w14:textId="77777777" w:rsidR="00AB7B9C" w:rsidRPr="004F6663" w:rsidRDefault="00AB7B9C" w:rsidP="00AB7B9C">
            <w:pPr>
              <w:ind w:firstLineChars="300" w:firstLine="540"/>
              <w:rPr>
                <w:rFonts w:eastAsia="Times New Roman"/>
                <w:color w:val="000000"/>
                <w:sz w:val="18"/>
                <w:szCs w:val="18"/>
                <w:lang w:eastAsia="en-AU"/>
              </w:rPr>
            </w:pPr>
            <w:r w:rsidRPr="004F6663">
              <w:rPr>
                <w:rFonts w:eastAsia="Times New Roman"/>
                <w:color w:val="000000"/>
                <w:sz w:val="18"/>
                <w:szCs w:val="18"/>
                <w:lang w:eastAsia="en-AU"/>
              </w:rPr>
              <w:t>Thaumastocoridae</w:t>
            </w:r>
          </w:p>
        </w:tc>
        <w:tc>
          <w:tcPr>
            <w:tcW w:w="3828" w:type="dxa"/>
            <w:shd w:val="clear" w:color="auto" w:fill="auto"/>
            <w:noWrap/>
            <w:hideMark/>
          </w:tcPr>
          <w:p w14:paraId="3FEC9C77" w14:textId="77777777" w:rsidR="00AB7B9C" w:rsidRPr="004F6663" w:rsidRDefault="00AB7B9C" w:rsidP="00AB7B9C">
            <w:pPr>
              <w:tabs>
                <w:tab w:val="left" w:pos="401"/>
              </w:tabs>
              <w:rPr>
                <w:rFonts w:eastAsia="Times New Roman"/>
                <w:color w:val="000000"/>
                <w:sz w:val="18"/>
                <w:szCs w:val="18"/>
                <w:lang w:eastAsia="en-AU"/>
              </w:rPr>
            </w:pPr>
            <w:r w:rsidRPr="004F6663">
              <w:rPr>
                <w:rFonts w:eastAsia="Times New Roman"/>
                <w:color w:val="000000"/>
                <w:sz w:val="18"/>
                <w:szCs w:val="18"/>
                <w:lang w:eastAsia="en-AU"/>
              </w:rPr>
              <w:tab/>
              <w:t>&lt;0.01%</w:t>
            </w:r>
          </w:p>
        </w:tc>
      </w:tr>
      <w:tr w:rsidR="00AB7B9C" w:rsidRPr="004F6663" w14:paraId="7A60ACDE" w14:textId="77777777" w:rsidTr="00AB7B9C">
        <w:trPr>
          <w:trHeight w:val="300"/>
        </w:trPr>
        <w:tc>
          <w:tcPr>
            <w:tcW w:w="4536" w:type="dxa"/>
            <w:shd w:val="clear" w:color="auto" w:fill="auto"/>
            <w:noWrap/>
            <w:hideMark/>
          </w:tcPr>
          <w:p w14:paraId="46CB5717" w14:textId="77777777" w:rsidR="00AB7B9C" w:rsidRPr="004F6663" w:rsidRDefault="00AB7B9C" w:rsidP="00AB7B9C">
            <w:pPr>
              <w:ind w:firstLineChars="300" w:firstLine="540"/>
              <w:rPr>
                <w:rFonts w:eastAsia="Times New Roman"/>
                <w:color w:val="000000"/>
                <w:sz w:val="18"/>
                <w:szCs w:val="18"/>
                <w:lang w:eastAsia="en-AU"/>
              </w:rPr>
            </w:pPr>
            <w:r w:rsidRPr="004F6663">
              <w:rPr>
                <w:rFonts w:eastAsia="Times New Roman"/>
                <w:color w:val="000000"/>
                <w:sz w:val="18"/>
                <w:szCs w:val="18"/>
                <w:lang w:eastAsia="en-AU"/>
              </w:rPr>
              <w:t>Tingidae</w:t>
            </w:r>
          </w:p>
        </w:tc>
        <w:tc>
          <w:tcPr>
            <w:tcW w:w="3828" w:type="dxa"/>
            <w:shd w:val="clear" w:color="auto" w:fill="auto"/>
            <w:noWrap/>
            <w:hideMark/>
          </w:tcPr>
          <w:p w14:paraId="01D8EF4A" w14:textId="77777777" w:rsidR="00AB7B9C" w:rsidRPr="004F6663" w:rsidRDefault="00AB7B9C" w:rsidP="00AB7B9C">
            <w:pPr>
              <w:tabs>
                <w:tab w:val="left" w:pos="401"/>
              </w:tabs>
              <w:rPr>
                <w:rFonts w:eastAsia="Times New Roman"/>
                <w:color w:val="000000"/>
                <w:sz w:val="18"/>
                <w:szCs w:val="18"/>
                <w:lang w:eastAsia="en-AU"/>
              </w:rPr>
            </w:pPr>
            <w:r w:rsidRPr="004F6663">
              <w:rPr>
                <w:rFonts w:eastAsia="Times New Roman"/>
                <w:color w:val="000000"/>
                <w:sz w:val="18"/>
                <w:szCs w:val="18"/>
                <w:lang w:eastAsia="en-AU"/>
              </w:rPr>
              <w:tab/>
              <w:t>&lt;0.01%</w:t>
            </w:r>
          </w:p>
        </w:tc>
      </w:tr>
      <w:tr w:rsidR="00AB7B9C" w:rsidRPr="004F6663" w14:paraId="65FB80AA" w14:textId="77777777" w:rsidTr="00AB7B9C">
        <w:trPr>
          <w:trHeight w:val="300"/>
        </w:trPr>
        <w:tc>
          <w:tcPr>
            <w:tcW w:w="4536" w:type="dxa"/>
            <w:shd w:val="clear" w:color="auto" w:fill="auto"/>
            <w:noWrap/>
            <w:hideMark/>
          </w:tcPr>
          <w:p w14:paraId="69D4A953" w14:textId="77777777" w:rsidR="00AB7B9C" w:rsidRPr="004F6663" w:rsidRDefault="00AB7B9C" w:rsidP="00AB7B9C">
            <w:pPr>
              <w:ind w:firstLineChars="300" w:firstLine="540"/>
              <w:rPr>
                <w:rFonts w:eastAsia="Times New Roman"/>
                <w:color w:val="000000"/>
                <w:sz w:val="18"/>
                <w:szCs w:val="18"/>
                <w:lang w:eastAsia="en-AU"/>
              </w:rPr>
            </w:pPr>
            <w:r w:rsidRPr="004F6663">
              <w:rPr>
                <w:rFonts w:eastAsia="Times New Roman"/>
                <w:color w:val="000000"/>
                <w:sz w:val="18"/>
                <w:szCs w:val="18"/>
                <w:lang w:eastAsia="en-AU"/>
              </w:rPr>
              <w:t>Saldidae</w:t>
            </w:r>
          </w:p>
        </w:tc>
        <w:tc>
          <w:tcPr>
            <w:tcW w:w="3828" w:type="dxa"/>
            <w:shd w:val="clear" w:color="auto" w:fill="auto"/>
            <w:noWrap/>
            <w:hideMark/>
          </w:tcPr>
          <w:p w14:paraId="1E70BC7B" w14:textId="77777777" w:rsidR="00AB7B9C" w:rsidRPr="004F6663" w:rsidRDefault="00AB7B9C" w:rsidP="00AB7B9C">
            <w:pPr>
              <w:tabs>
                <w:tab w:val="left" w:pos="401"/>
              </w:tabs>
              <w:rPr>
                <w:rFonts w:eastAsia="Times New Roman"/>
                <w:color w:val="000000"/>
                <w:sz w:val="18"/>
                <w:szCs w:val="18"/>
                <w:lang w:eastAsia="en-AU"/>
              </w:rPr>
            </w:pPr>
            <w:r w:rsidRPr="004F6663">
              <w:rPr>
                <w:rFonts w:eastAsia="Times New Roman"/>
                <w:color w:val="000000"/>
                <w:sz w:val="18"/>
                <w:szCs w:val="18"/>
                <w:lang w:eastAsia="en-AU"/>
              </w:rPr>
              <w:tab/>
              <w:t>&lt;0.01%</w:t>
            </w:r>
          </w:p>
        </w:tc>
      </w:tr>
    </w:tbl>
    <w:p w14:paraId="7C83EC9F" w14:textId="77777777" w:rsidR="00AB7B9C" w:rsidRPr="004F6663" w:rsidRDefault="00AB7B9C" w:rsidP="00AB7B9C">
      <w:pPr>
        <w:rPr>
          <w:rFonts w:ascii="Calibri" w:hAnsi="Calibri"/>
          <w:b/>
          <w:sz w:val="18"/>
          <w:szCs w:val="18"/>
        </w:rPr>
      </w:pPr>
      <w:r w:rsidRPr="004F6663">
        <w:rPr>
          <w:rFonts w:ascii="Calibri" w:hAnsi="Calibri"/>
          <w:b/>
          <w:sz w:val="18"/>
          <w:szCs w:val="18"/>
        </w:rPr>
        <w:t xml:space="preserve">Note: a. </w:t>
      </w:r>
      <w:r w:rsidRPr="004F6663">
        <w:rPr>
          <w:rFonts w:ascii="Calibri" w:hAnsi="Calibri"/>
          <w:sz w:val="18"/>
          <w:szCs w:val="18"/>
        </w:rPr>
        <w:t>Calculated on the basis of interception events recorded by Australia over an 18 year period (1 January 2000 to 28 February 2018).</w:t>
      </w:r>
    </w:p>
    <w:p w14:paraId="6C197B0F" w14:textId="77777777" w:rsidR="00AB7B9C" w:rsidRPr="004F6663" w:rsidRDefault="00EC770D" w:rsidP="0018216E">
      <w:pPr>
        <w:pStyle w:val="Heading4"/>
        <w:numPr>
          <w:ilvl w:val="0"/>
          <w:numId w:val="0"/>
        </w:numPr>
      </w:pPr>
      <w:r w:rsidRPr="004F6663">
        <w:t xml:space="preserve">Family </w:t>
      </w:r>
      <w:r w:rsidR="00AB7B9C" w:rsidRPr="004F6663">
        <w:t>Aphid</w:t>
      </w:r>
      <w:r w:rsidR="00D87919" w:rsidRPr="004F6663">
        <w:t>idae (aphids)</w:t>
      </w:r>
      <w:r w:rsidR="00AB7B9C" w:rsidRPr="004F6663">
        <w:t xml:space="preserve"> interception analysis</w:t>
      </w:r>
    </w:p>
    <w:p w14:paraId="2892CC7C" w14:textId="142BD46A" w:rsidR="00AB7B9C" w:rsidRPr="004F6663" w:rsidRDefault="00AB7B9C" w:rsidP="00AB7B9C">
      <w:pPr>
        <w:overflowPunct w:val="0"/>
        <w:autoSpaceDE w:val="0"/>
        <w:autoSpaceDN w:val="0"/>
        <w:adjustRightInd w:val="0"/>
        <w:spacing w:before="80" w:after="80"/>
        <w:ind w:right="283"/>
        <w:textAlignment w:val="baseline"/>
      </w:pPr>
      <w:r w:rsidRPr="004F6663">
        <w:t xml:space="preserve">The breakdown of Aphididae (aphid) interception events that were positively assigned to genus is considered </w:t>
      </w:r>
      <w:r w:rsidR="0017499D" w:rsidRPr="004F6663">
        <w:t xml:space="preserve">in </w:t>
      </w:r>
      <w:r w:rsidR="004B47B9" w:rsidRPr="004F6663">
        <w:fldChar w:fldCharType="begin"/>
      </w:r>
      <w:r w:rsidR="004B47B9" w:rsidRPr="004F6663">
        <w:instrText xml:space="preserve"> REF _Ref524012860 \h </w:instrText>
      </w:r>
      <w:r w:rsidR="002805D8" w:rsidRPr="004F6663">
        <w:instrText xml:space="preserve"> \* MERGEFORMAT </w:instrText>
      </w:r>
      <w:r w:rsidR="004B47B9" w:rsidRPr="004F6663">
        <w:fldChar w:fldCharType="separate"/>
      </w:r>
      <w:r w:rsidR="00124963" w:rsidRPr="004F6663">
        <w:t xml:space="preserve">Table </w:t>
      </w:r>
      <w:r w:rsidR="00124963" w:rsidRPr="004F6663">
        <w:rPr>
          <w:noProof/>
        </w:rPr>
        <w:t>VII</w:t>
      </w:r>
      <w:r w:rsidR="004B47B9" w:rsidRPr="004F6663">
        <w:fldChar w:fldCharType="end"/>
      </w:r>
      <w:r w:rsidRPr="004F6663">
        <w:t xml:space="preserve">. Of the </w:t>
      </w:r>
      <w:r w:rsidR="0017499D" w:rsidRPr="004F6663">
        <w:t>approximately</w:t>
      </w:r>
      <w:r w:rsidRPr="004F6663">
        <w:t xml:space="preserve"> 2,700 aphid interceptions recorded by the department, 39 per cent were positively identified to genus level, with 22 genera recorded. </w:t>
      </w:r>
      <w:r w:rsidRPr="004F6663">
        <w:rPr>
          <w:i/>
        </w:rPr>
        <w:t>Macrosiphum</w:t>
      </w:r>
      <w:r w:rsidRPr="004F6663">
        <w:t xml:space="preserve"> is the </w:t>
      </w:r>
      <w:r w:rsidR="006F79B0" w:rsidRPr="004F6663">
        <w:t xml:space="preserve">most frequently occurring </w:t>
      </w:r>
      <w:r w:rsidRPr="004F6663">
        <w:t>aphid genus identified on the cut flower and foliage pathway.</w:t>
      </w:r>
    </w:p>
    <w:p w14:paraId="22BB8964" w14:textId="77777777" w:rsidR="00AB7B9C" w:rsidRPr="004F6663" w:rsidRDefault="00AB7B9C" w:rsidP="00301FA8">
      <w:pPr>
        <w:pStyle w:val="Caption"/>
      </w:pPr>
      <w:bookmarkStart w:id="182" w:name="_Ref521575467"/>
      <w:bookmarkStart w:id="183" w:name="_Ref524012860"/>
      <w:bookmarkStart w:id="184" w:name="_Toc522017653"/>
      <w:bookmarkStart w:id="185" w:name="_Toc11397972"/>
      <w:r w:rsidRPr="004F6663">
        <w:t xml:space="preserve">Table </w:t>
      </w:r>
      <w:bookmarkEnd w:id="182"/>
      <w:r w:rsidR="009D4F70" w:rsidRPr="004F6663">
        <w:fldChar w:fldCharType="begin"/>
      </w:r>
      <w:r w:rsidR="009D4F70" w:rsidRPr="004F6663">
        <w:instrText xml:space="preserve"> SEQ Table \* ROMAN \s 2  \* MERGEFORMAT </w:instrText>
      </w:r>
      <w:r w:rsidR="009D4F70" w:rsidRPr="004F6663">
        <w:fldChar w:fldCharType="separate"/>
      </w:r>
      <w:r w:rsidR="00124963" w:rsidRPr="004F6663">
        <w:rPr>
          <w:noProof/>
        </w:rPr>
        <w:t>VII</w:t>
      </w:r>
      <w:r w:rsidR="009D4F70" w:rsidRPr="004F6663">
        <w:fldChar w:fldCharType="end"/>
      </w:r>
      <w:bookmarkEnd w:id="183"/>
      <w:r w:rsidRPr="004F6663">
        <w:t xml:space="preserve"> Aphid interceptions (identified to genus)</w:t>
      </w:r>
      <w:bookmarkEnd w:id="184"/>
      <w:bookmarkEnd w:id="185"/>
    </w:p>
    <w:tbl>
      <w:tblPr>
        <w:tblW w:w="9072" w:type="dxa"/>
        <w:tblBorders>
          <w:top w:val="single" w:sz="8" w:space="0" w:color="auto"/>
          <w:bottom w:val="single" w:sz="4" w:space="0" w:color="auto"/>
        </w:tblBorders>
        <w:tblLook w:val="04A0" w:firstRow="1" w:lastRow="0" w:firstColumn="1" w:lastColumn="0" w:noHBand="0" w:noVBand="1"/>
      </w:tblPr>
      <w:tblGrid>
        <w:gridCol w:w="4536"/>
        <w:gridCol w:w="4536"/>
      </w:tblGrid>
      <w:tr w:rsidR="00AB7B9C" w:rsidRPr="004F6663" w14:paraId="637B05FA" w14:textId="77777777" w:rsidTr="006C4AD5">
        <w:trPr>
          <w:trHeight w:val="300"/>
        </w:trPr>
        <w:tc>
          <w:tcPr>
            <w:tcW w:w="4536" w:type="dxa"/>
            <w:shd w:val="clear" w:color="auto" w:fill="auto"/>
            <w:noWrap/>
            <w:vAlign w:val="center"/>
            <w:hideMark/>
          </w:tcPr>
          <w:p w14:paraId="0F927ABA" w14:textId="77777777" w:rsidR="00AB7B9C" w:rsidRPr="004F6663" w:rsidRDefault="00AB7B9C" w:rsidP="00AB7B9C">
            <w:pPr>
              <w:rPr>
                <w:rFonts w:eastAsia="Times New Roman"/>
                <w:b/>
                <w:bCs/>
                <w:color w:val="000000"/>
                <w:sz w:val="18"/>
                <w:szCs w:val="18"/>
                <w:lang w:eastAsia="en-AU"/>
              </w:rPr>
            </w:pPr>
            <w:r w:rsidRPr="004F6663">
              <w:rPr>
                <w:rFonts w:eastAsia="Times New Roman"/>
                <w:b/>
                <w:bCs/>
                <w:color w:val="000000"/>
                <w:sz w:val="18"/>
                <w:szCs w:val="18"/>
                <w:lang w:eastAsia="en-AU"/>
              </w:rPr>
              <w:t>Genus</w:t>
            </w:r>
          </w:p>
        </w:tc>
        <w:tc>
          <w:tcPr>
            <w:tcW w:w="4536" w:type="dxa"/>
            <w:shd w:val="clear" w:color="auto" w:fill="auto"/>
            <w:noWrap/>
            <w:vAlign w:val="center"/>
            <w:hideMark/>
          </w:tcPr>
          <w:p w14:paraId="017AEA4C" w14:textId="77777777" w:rsidR="00AB7B9C" w:rsidRPr="004F6663" w:rsidRDefault="00AB7B9C" w:rsidP="00AB7B9C">
            <w:pPr>
              <w:rPr>
                <w:rFonts w:eastAsia="Times New Roman"/>
                <w:b/>
                <w:bCs/>
                <w:color w:val="000000"/>
                <w:sz w:val="18"/>
                <w:szCs w:val="18"/>
                <w:lang w:eastAsia="en-AU"/>
              </w:rPr>
            </w:pPr>
            <w:r w:rsidRPr="004F6663">
              <w:rPr>
                <w:rFonts w:eastAsia="Times New Roman"/>
                <w:b/>
                <w:bCs/>
                <w:color w:val="000000"/>
                <w:sz w:val="18"/>
                <w:szCs w:val="18"/>
                <w:lang w:eastAsia="en-AU"/>
              </w:rPr>
              <w:t>Proportion of all interception events (a)</w:t>
            </w:r>
          </w:p>
        </w:tc>
      </w:tr>
      <w:tr w:rsidR="00AB7B9C" w:rsidRPr="004F6663" w14:paraId="6103D189" w14:textId="77777777" w:rsidTr="006C4AD5">
        <w:trPr>
          <w:trHeight w:val="300"/>
        </w:trPr>
        <w:tc>
          <w:tcPr>
            <w:tcW w:w="4536" w:type="dxa"/>
            <w:shd w:val="clear" w:color="auto" w:fill="auto"/>
            <w:noWrap/>
            <w:vAlign w:val="center"/>
            <w:hideMark/>
          </w:tcPr>
          <w:p w14:paraId="01A133A6" w14:textId="77777777" w:rsidR="00AB7B9C" w:rsidRPr="004F6663" w:rsidRDefault="00AB7B9C" w:rsidP="00AB7B9C">
            <w:pPr>
              <w:ind w:firstLineChars="100" w:firstLine="180"/>
              <w:rPr>
                <w:rFonts w:eastAsia="Times New Roman"/>
                <w:color w:val="000000"/>
                <w:sz w:val="18"/>
                <w:szCs w:val="18"/>
                <w:lang w:eastAsia="en-AU"/>
              </w:rPr>
            </w:pPr>
            <w:r w:rsidRPr="004F6663">
              <w:rPr>
                <w:rFonts w:eastAsia="Times New Roman"/>
                <w:color w:val="000000"/>
                <w:sz w:val="18"/>
                <w:szCs w:val="18"/>
                <w:lang w:eastAsia="en-AU"/>
              </w:rPr>
              <w:t>(Not identified further)</w:t>
            </w:r>
          </w:p>
        </w:tc>
        <w:tc>
          <w:tcPr>
            <w:tcW w:w="4536" w:type="dxa"/>
            <w:shd w:val="clear" w:color="auto" w:fill="auto"/>
            <w:noWrap/>
            <w:vAlign w:val="center"/>
            <w:hideMark/>
          </w:tcPr>
          <w:p w14:paraId="20470E7F"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4.31%</w:t>
            </w:r>
          </w:p>
        </w:tc>
      </w:tr>
      <w:tr w:rsidR="00AB7B9C" w:rsidRPr="004F6663" w14:paraId="7357999D" w14:textId="77777777" w:rsidTr="006C4AD5">
        <w:trPr>
          <w:trHeight w:val="300"/>
        </w:trPr>
        <w:tc>
          <w:tcPr>
            <w:tcW w:w="4536" w:type="dxa"/>
            <w:shd w:val="clear" w:color="auto" w:fill="auto"/>
            <w:noWrap/>
            <w:vAlign w:val="center"/>
            <w:hideMark/>
          </w:tcPr>
          <w:p w14:paraId="6A8A7156"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Macrosiphum</w:t>
            </w:r>
          </w:p>
        </w:tc>
        <w:tc>
          <w:tcPr>
            <w:tcW w:w="4536" w:type="dxa"/>
            <w:shd w:val="clear" w:color="auto" w:fill="auto"/>
            <w:noWrap/>
            <w:vAlign w:val="center"/>
            <w:hideMark/>
          </w:tcPr>
          <w:p w14:paraId="5C2ADC70"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1.12%</w:t>
            </w:r>
          </w:p>
        </w:tc>
      </w:tr>
      <w:tr w:rsidR="00AB7B9C" w:rsidRPr="004F6663" w14:paraId="33A599FE" w14:textId="77777777" w:rsidTr="006C4AD5">
        <w:trPr>
          <w:trHeight w:val="300"/>
        </w:trPr>
        <w:tc>
          <w:tcPr>
            <w:tcW w:w="4536" w:type="dxa"/>
            <w:shd w:val="clear" w:color="auto" w:fill="auto"/>
            <w:noWrap/>
            <w:vAlign w:val="center"/>
            <w:hideMark/>
          </w:tcPr>
          <w:p w14:paraId="02AD0F94"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Aphis</w:t>
            </w:r>
          </w:p>
        </w:tc>
        <w:tc>
          <w:tcPr>
            <w:tcW w:w="4536" w:type="dxa"/>
            <w:shd w:val="clear" w:color="auto" w:fill="auto"/>
            <w:noWrap/>
            <w:vAlign w:val="center"/>
            <w:hideMark/>
          </w:tcPr>
          <w:p w14:paraId="443B57D7"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0.68%</w:t>
            </w:r>
          </w:p>
        </w:tc>
      </w:tr>
      <w:tr w:rsidR="00AB7B9C" w:rsidRPr="004F6663" w14:paraId="2702658A" w14:textId="77777777" w:rsidTr="006C4AD5">
        <w:trPr>
          <w:trHeight w:val="300"/>
        </w:trPr>
        <w:tc>
          <w:tcPr>
            <w:tcW w:w="4536" w:type="dxa"/>
            <w:shd w:val="clear" w:color="auto" w:fill="auto"/>
            <w:noWrap/>
            <w:vAlign w:val="center"/>
            <w:hideMark/>
          </w:tcPr>
          <w:p w14:paraId="7311694E"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Myzus</w:t>
            </w:r>
          </w:p>
        </w:tc>
        <w:tc>
          <w:tcPr>
            <w:tcW w:w="4536" w:type="dxa"/>
            <w:shd w:val="clear" w:color="auto" w:fill="auto"/>
            <w:noWrap/>
            <w:vAlign w:val="center"/>
            <w:hideMark/>
          </w:tcPr>
          <w:p w14:paraId="7E01D2D6"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0.39%</w:t>
            </w:r>
          </w:p>
        </w:tc>
      </w:tr>
      <w:tr w:rsidR="00AB7B9C" w:rsidRPr="004F6663" w14:paraId="25F29B2C" w14:textId="77777777" w:rsidTr="006C4AD5">
        <w:trPr>
          <w:trHeight w:val="300"/>
        </w:trPr>
        <w:tc>
          <w:tcPr>
            <w:tcW w:w="4536" w:type="dxa"/>
            <w:shd w:val="clear" w:color="auto" w:fill="auto"/>
            <w:noWrap/>
            <w:vAlign w:val="center"/>
            <w:hideMark/>
          </w:tcPr>
          <w:p w14:paraId="21FE141C"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Aulacorthum</w:t>
            </w:r>
          </w:p>
        </w:tc>
        <w:tc>
          <w:tcPr>
            <w:tcW w:w="4536" w:type="dxa"/>
            <w:shd w:val="clear" w:color="auto" w:fill="auto"/>
            <w:noWrap/>
            <w:vAlign w:val="center"/>
            <w:hideMark/>
          </w:tcPr>
          <w:p w14:paraId="2B5639C2"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0.22%</w:t>
            </w:r>
          </w:p>
        </w:tc>
      </w:tr>
      <w:tr w:rsidR="00AB7B9C" w:rsidRPr="004F6663" w14:paraId="5542F98E" w14:textId="77777777" w:rsidTr="006C4AD5">
        <w:trPr>
          <w:trHeight w:val="300"/>
        </w:trPr>
        <w:tc>
          <w:tcPr>
            <w:tcW w:w="4536" w:type="dxa"/>
            <w:shd w:val="clear" w:color="auto" w:fill="auto"/>
            <w:noWrap/>
            <w:vAlign w:val="center"/>
            <w:hideMark/>
          </w:tcPr>
          <w:p w14:paraId="6737BCB3"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Rhodobium</w:t>
            </w:r>
          </w:p>
        </w:tc>
        <w:tc>
          <w:tcPr>
            <w:tcW w:w="4536" w:type="dxa"/>
            <w:shd w:val="clear" w:color="auto" w:fill="auto"/>
            <w:noWrap/>
            <w:vAlign w:val="center"/>
            <w:hideMark/>
          </w:tcPr>
          <w:p w14:paraId="604F176F"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0.10%</w:t>
            </w:r>
          </w:p>
        </w:tc>
      </w:tr>
      <w:tr w:rsidR="00AB7B9C" w:rsidRPr="004F6663" w14:paraId="72060C7D" w14:textId="77777777" w:rsidTr="006C4AD5">
        <w:trPr>
          <w:trHeight w:val="300"/>
        </w:trPr>
        <w:tc>
          <w:tcPr>
            <w:tcW w:w="4536" w:type="dxa"/>
            <w:shd w:val="clear" w:color="auto" w:fill="auto"/>
            <w:noWrap/>
            <w:vAlign w:val="center"/>
            <w:hideMark/>
          </w:tcPr>
          <w:p w14:paraId="056C9C93"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Brachycaudus</w:t>
            </w:r>
          </w:p>
        </w:tc>
        <w:tc>
          <w:tcPr>
            <w:tcW w:w="4536" w:type="dxa"/>
            <w:shd w:val="clear" w:color="auto" w:fill="auto"/>
            <w:noWrap/>
            <w:vAlign w:val="center"/>
            <w:hideMark/>
          </w:tcPr>
          <w:p w14:paraId="32BF5AAA"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0.03%</w:t>
            </w:r>
          </w:p>
        </w:tc>
      </w:tr>
      <w:tr w:rsidR="00AB7B9C" w:rsidRPr="004F6663" w14:paraId="3D38720F" w14:textId="77777777" w:rsidTr="006C4AD5">
        <w:trPr>
          <w:trHeight w:val="300"/>
        </w:trPr>
        <w:tc>
          <w:tcPr>
            <w:tcW w:w="4536" w:type="dxa"/>
            <w:shd w:val="clear" w:color="auto" w:fill="auto"/>
            <w:noWrap/>
            <w:vAlign w:val="center"/>
            <w:hideMark/>
          </w:tcPr>
          <w:p w14:paraId="6D1A045A"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Pseudaphis</w:t>
            </w:r>
          </w:p>
        </w:tc>
        <w:tc>
          <w:tcPr>
            <w:tcW w:w="4536" w:type="dxa"/>
            <w:shd w:val="clear" w:color="auto" w:fill="auto"/>
            <w:noWrap/>
            <w:vAlign w:val="center"/>
            <w:hideMark/>
          </w:tcPr>
          <w:p w14:paraId="1A25F519"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0.03%</w:t>
            </w:r>
          </w:p>
        </w:tc>
      </w:tr>
      <w:tr w:rsidR="00AB7B9C" w:rsidRPr="004F6663" w14:paraId="5375F156" w14:textId="77777777" w:rsidTr="006C4AD5">
        <w:trPr>
          <w:trHeight w:val="300"/>
        </w:trPr>
        <w:tc>
          <w:tcPr>
            <w:tcW w:w="4536" w:type="dxa"/>
            <w:shd w:val="clear" w:color="auto" w:fill="auto"/>
            <w:noWrap/>
            <w:vAlign w:val="center"/>
            <w:hideMark/>
          </w:tcPr>
          <w:p w14:paraId="397C8935"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Rhopalosiphum</w:t>
            </w:r>
          </w:p>
        </w:tc>
        <w:tc>
          <w:tcPr>
            <w:tcW w:w="4536" w:type="dxa"/>
            <w:shd w:val="clear" w:color="auto" w:fill="auto"/>
            <w:noWrap/>
            <w:vAlign w:val="center"/>
            <w:hideMark/>
          </w:tcPr>
          <w:p w14:paraId="79A89556"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0.03%</w:t>
            </w:r>
          </w:p>
        </w:tc>
      </w:tr>
      <w:tr w:rsidR="00AB7B9C" w:rsidRPr="004F6663" w14:paraId="63E67E45" w14:textId="77777777" w:rsidTr="006C4AD5">
        <w:trPr>
          <w:trHeight w:val="300"/>
        </w:trPr>
        <w:tc>
          <w:tcPr>
            <w:tcW w:w="4536" w:type="dxa"/>
            <w:shd w:val="clear" w:color="auto" w:fill="auto"/>
            <w:noWrap/>
            <w:vAlign w:val="center"/>
            <w:hideMark/>
          </w:tcPr>
          <w:p w14:paraId="6EB85C10"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Chaetosiphon</w:t>
            </w:r>
          </w:p>
        </w:tc>
        <w:tc>
          <w:tcPr>
            <w:tcW w:w="4536" w:type="dxa"/>
            <w:shd w:val="clear" w:color="auto" w:fill="auto"/>
            <w:noWrap/>
            <w:vAlign w:val="center"/>
            <w:hideMark/>
          </w:tcPr>
          <w:p w14:paraId="31B0BA44"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0.02%</w:t>
            </w:r>
          </w:p>
        </w:tc>
      </w:tr>
      <w:tr w:rsidR="00AB7B9C" w:rsidRPr="004F6663" w14:paraId="4A1D5066" w14:textId="77777777" w:rsidTr="006C4AD5">
        <w:trPr>
          <w:trHeight w:val="300"/>
        </w:trPr>
        <w:tc>
          <w:tcPr>
            <w:tcW w:w="4536" w:type="dxa"/>
            <w:shd w:val="clear" w:color="auto" w:fill="auto"/>
            <w:noWrap/>
            <w:vAlign w:val="center"/>
            <w:hideMark/>
          </w:tcPr>
          <w:p w14:paraId="1C87066B"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Dysaphis</w:t>
            </w:r>
          </w:p>
        </w:tc>
        <w:tc>
          <w:tcPr>
            <w:tcW w:w="4536" w:type="dxa"/>
            <w:shd w:val="clear" w:color="auto" w:fill="auto"/>
            <w:noWrap/>
            <w:vAlign w:val="center"/>
            <w:hideMark/>
          </w:tcPr>
          <w:p w14:paraId="030DF930"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0.02%</w:t>
            </w:r>
          </w:p>
        </w:tc>
      </w:tr>
      <w:tr w:rsidR="00AB7B9C" w:rsidRPr="004F6663" w14:paraId="2B737BB8" w14:textId="77777777" w:rsidTr="006C4AD5">
        <w:trPr>
          <w:trHeight w:val="300"/>
        </w:trPr>
        <w:tc>
          <w:tcPr>
            <w:tcW w:w="4536" w:type="dxa"/>
            <w:shd w:val="clear" w:color="auto" w:fill="auto"/>
            <w:noWrap/>
            <w:vAlign w:val="center"/>
            <w:hideMark/>
          </w:tcPr>
          <w:p w14:paraId="61A2281B"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Metopolophium</w:t>
            </w:r>
          </w:p>
        </w:tc>
        <w:tc>
          <w:tcPr>
            <w:tcW w:w="4536" w:type="dxa"/>
            <w:shd w:val="clear" w:color="auto" w:fill="auto"/>
            <w:noWrap/>
            <w:vAlign w:val="center"/>
            <w:hideMark/>
          </w:tcPr>
          <w:p w14:paraId="24E9767E"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0.02%</w:t>
            </w:r>
          </w:p>
        </w:tc>
      </w:tr>
      <w:tr w:rsidR="00AB7B9C" w:rsidRPr="004F6663" w14:paraId="53E7E2C3" w14:textId="77777777" w:rsidTr="006C4AD5">
        <w:trPr>
          <w:trHeight w:val="300"/>
        </w:trPr>
        <w:tc>
          <w:tcPr>
            <w:tcW w:w="4536" w:type="dxa"/>
            <w:shd w:val="clear" w:color="auto" w:fill="auto"/>
            <w:noWrap/>
            <w:vAlign w:val="center"/>
            <w:hideMark/>
          </w:tcPr>
          <w:p w14:paraId="085E0150"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lastRenderedPageBreak/>
              <w:t>Rhopalosiphoninus</w:t>
            </w:r>
          </w:p>
        </w:tc>
        <w:tc>
          <w:tcPr>
            <w:tcW w:w="4536" w:type="dxa"/>
            <w:shd w:val="clear" w:color="auto" w:fill="auto"/>
            <w:noWrap/>
            <w:vAlign w:val="center"/>
            <w:hideMark/>
          </w:tcPr>
          <w:p w14:paraId="196507C5"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0.02%</w:t>
            </w:r>
          </w:p>
        </w:tc>
      </w:tr>
      <w:tr w:rsidR="00AB7B9C" w:rsidRPr="004F6663" w14:paraId="6C261AF3" w14:textId="77777777" w:rsidTr="006C4AD5">
        <w:trPr>
          <w:trHeight w:val="300"/>
        </w:trPr>
        <w:tc>
          <w:tcPr>
            <w:tcW w:w="4536" w:type="dxa"/>
            <w:shd w:val="clear" w:color="auto" w:fill="auto"/>
            <w:noWrap/>
            <w:vAlign w:val="center"/>
            <w:hideMark/>
          </w:tcPr>
          <w:p w14:paraId="01F336A6"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Brevicoryne</w:t>
            </w:r>
          </w:p>
        </w:tc>
        <w:tc>
          <w:tcPr>
            <w:tcW w:w="4536" w:type="dxa"/>
            <w:shd w:val="clear" w:color="auto" w:fill="auto"/>
            <w:noWrap/>
            <w:vAlign w:val="center"/>
            <w:hideMark/>
          </w:tcPr>
          <w:p w14:paraId="6A842FAE"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0.01%</w:t>
            </w:r>
          </w:p>
        </w:tc>
      </w:tr>
      <w:tr w:rsidR="00AB7B9C" w:rsidRPr="004F6663" w14:paraId="2821D915" w14:textId="77777777" w:rsidTr="006C4AD5">
        <w:trPr>
          <w:trHeight w:val="300"/>
        </w:trPr>
        <w:tc>
          <w:tcPr>
            <w:tcW w:w="4536" w:type="dxa"/>
            <w:shd w:val="clear" w:color="auto" w:fill="auto"/>
            <w:noWrap/>
            <w:vAlign w:val="center"/>
            <w:hideMark/>
          </w:tcPr>
          <w:p w14:paraId="0CE4CCF9"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Lipaphis</w:t>
            </w:r>
          </w:p>
        </w:tc>
        <w:tc>
          <w:tcPr>
            <w:tcW w:w="4536" w:type="dxa"/>
            <w:shd w:val="clear" w:color="auto" w:fill="auto"/>
            <w:noWrap/>
            <w:vAlign w:val="center"/>
            <w:hideMark/>
          </w:tcPr>
          <w:p w14:paraId="40982720"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0.01%</w:t>
            </w:r>
          </w:p>
        </w:tc>
      </w:tr>
      <w:tr w:rsidR="00AB7B9C" w:rsidRPr="004F6663" w14:paraId="6B104D3D" w14:textId="77777777" w:rsidTr="006C4AD5">
        <w:trPr>
          <w:trHeight w:val="300"/>
        </w:trPr>
        <w:tc>
          <w:tcPr>
            <w:tcW w:w="4536" w:type="dxa"/>
            <w:shd w:val="clear" w:color="auto" w:fill="auto"/>
            <w:noWrap/>
            <w:vAlign w:val="center"/>
            <w:hideMark/>
          </w:tcPr>
          <w:p w14:paraId="3591C808"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Myzaphis</w:t>
            </w:r>
          </w:p>
        </w:tc>
        <w:tc>
          <w:tcPr>
            <w:tcW w:w="4536" w:type="dxa"/>
            <w:shd w:val="clear" w:color="auto" w:fill="auto"/>
            <w:noWrap/>
            <w:vAlign w:val="center"/>
            <w:hideMark/>
          </w:tcPr>
          <w:p w14:paraId="34B3A6BC"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0.01%</w:t>
            </w:r>
          </w:p>
        </w:tc>
      </w:tr>
      <w:tr w:rsidR="00AB7B9C" w:rsidRPr="004F6663" w14:paraId="7CAC2571" w14:textId="77777777" w:rsidTr="006C4AD5">
        <w:trPr>
          <w:trHeight w:val="300"/>
        </w:trPr>
        <w:tc>
          <w:tcPr>
            <w:tcW w:w="4536" w:type="dxa"/>
            <w:shd w:val="clear" w:color="auto" w:fill="auto"/>
            <w:noWrap/>
            <w:vAlign w:val="center"/>
            <w:hideMark/>
          </w:tcPr>
          <w:p w14:paraId="6B702048"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Toxoptera</w:t>
            </w:r>
          </w:p>
        </w:tc>
        <w:tc>
          <w:tcPr>
            <w:tcW w:w="4536" w:type="dxa"/>
            <w:shd w:val="clear" w:color="auto" w:fill="auto"/>
            <w:noWrap/>
            <w:vAlign w:val="center"/>
            <w:hideMark/>
          </w:tcPr>
          <w:p w14:paraId="47936590"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0.01%</w:t>
            </w:r>
          </w:p>
        </w:tc>
      </w:tr>
      <w:tr w:rsidR="00AB7B9C" w:rsidRPr="004F6663" w14:paraId="54156036" w14:textId="77777777" w:rsidTr="006C4AD5">
        <w:trPr>
          <w:trHeight w:val="315"/>
        </w:trPr>
        <w:tc>
          <w:tcPr>
            <w:tcW w:w="4536" w:type="dxa"/>
            <w:shd w:val="clear" w:color="auto" w:fill="auto"/>
            <w:noWrap/>
            <w:vAlign w:val="center"/>
            <w:hideMark/>
          </w:tcPr>
          <w:p w14:paraId="732561F9"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Wahlgreniella</w:t>
            </w:r>
          </w:p>
        </w:tc>
        <w:tc>
          <w:tcPr>
            <w:tcW w:w="4536" w:type="dxa"/>
            <w:shd w:val="clear" w:color="auto" w:fill="auto"/>
            <w:noWrap/>
            <w:vAlign w:val="center"/>
            <w:hideMark/>
          </w:tcPr>
          <w:p w14:paraId="7C2C8C75"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0.01%</w:t>
            </w:r>
          </w:p>
        </w:tc>
      </w:tr>
      <w:tr w:rsidR="00AB7B9C" w:rsidRPr="004F6663" w14:paraId="56D838DC" w14:textId="77777777" w:rsidTr="006C4AD5">
        <w:trPr>
          <w:trHeight w:val="300"/>
        </w:trPr>
        <w:tc>
          <w:tcPr>
            <w:tcW w:w="4536" w:type="dxa"/>
            <w:shd w:val="clear" w:color="auto" w:fill="auto"/>
            <w:noWrap/>
            <w:vAlign w:val="center"/>
            <w:hideMark/>
          </w:tcPr>
          <w:p w14:paraId="5318CD42"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Acyrthosiphon</w:t>
            </w:r>
          </w:p>
        </w:tc>
        <w:tc>
          <w:tcPr>
            <w:tcW w:w="4536" w:type="dxa"/>
            <w:shd w:val="clear" w:color="auto" w:fill="auto"/>
            <w:noWrap/>
            <w:vAlign w:val="center"/>
            <w:hideMark/>
          </w:tcPr>
          <w:p w14:paraId="79874E6A"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&lt;0.01%</w:t>
            </w:r>
          </w:p>
        </w:tc>
      </w:tr>
      <w:tr w:rsidR="00AB7B9C" w:rsidRPr="004F6663" w14:paraId="2F959174" w14:textId="77777777" w:rsidTr="006C4AD5">
        <w:trPr>
          <w:trHeight w:val="300"/>
        </w:trPr>
        <w:tc>
          <w:tcPr>
            <w:tcW w:w="4536" w:type="dxa"/>
            <w:shd w:val="clear" w:color="auto" w:fill="auto"/>
            <w:noWrap/>
            <w:vAlign w:val="center"/>
            <w:hideMark/>
          </w:tcPr>
          <w:p w14:paraId="400A2F9B"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Amphorophora</w:t>
            </w:r>
          </w:p>
        </w:tc>
        <w:tc>
          <w:tcPr>
            <w:tcW w:w="4536" w:type="dxa"/>
            <w:shd w:val="clear" w:color="auto" w:fill="auto"/>
            <w:noWrap/>
            <w:vAlign w:val="center"/>
            <w:hideMark/>
          </w:tcPr>
          <w:p w14:paraId="61D1256C"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&lt;0.01%</w:t>
            </w:r>
          </w:p>
        </w:tc>
      </w:tr>
      <w:tr w:rsidR="00AB7B9C" w:rsidRPr="004F6663" w14:paraId="1222353D" w14:textId="77777777" w:rsidTr="006C4AD5">
        <w:trPr>
          <w:trHeight w:val="300"/>
        </w:trPr>
        <w:tc>
          <w:tcPr>
            <w:tcW w:w="4536" w:type="dxa"/>
            <w:shd w:val="clear" w:color="auto" w:fill="auto"/>
            <w:noWrap/>
            <w:vAlign w:val="center"/>
            <w:hideMark/>
          </w:tcPr>
          <w:p w14:paraId="17F9D43A"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Cavariella</w:t>
            </w:r>
          </w:p>
        </w:tc>
        <w:tc>
          <w:tcPr>
            <w:tcW w:w="4536" w:type="dxa"/>
            <w:shd w:val="clear" w:color="auto" w:fill="auto"/>
            <w:noWrap/>
            <w:vAlign w:val="center"/>
            <w:hideMark/>
          </w:tcPr>
          <w:p w14:paraId="664F7AAD"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&lt;0.01%</w:t>
            </w:r>
          </w:p>
        </w:tc>
      </w:tr>
      <w:tr w:rsidR="00AB7B9C" w:rsidRPr="004F6663" w14:paraId="55C4944A" w14:textId="77777777" w:rsidTr="006C4AD5">
        <w:trPr>
          <w:trHeight w:val="300"/>
        </w:trPr>
        <w:tc>
          <w:tcPr>
            <w:tcW w:w="4536" w:type="dxa"/>
            <w:shd w:val="clear" w:color="auto" w:fill="auto"/>
            <w:noWrap/>
            <w:vAlign w:val="center"/>
            <w:hideMark/>
          </w:tcPr>
          <w:p w14:paraId="45611856"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Diuraphis</w:t>
            </w:r>
          </w:p>
        </w:tc>
        <w:tc>
          <w:tcPr>
            <w:tcW w:w="4536" w:type="dxa"/>
            <w:shd w:val="clear" w:color="auto" w:fill="auto"/>
            <w:noWrap/>
            <w:vAlign w:val="center"/>
            <w:hideMark/>
          </w:tcPr>
          <w:p w14:paraId="38EF7768"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&lt;0.01%</w:t>
            </w:r>
          </w:p>
        </w:tc>
      </w:tr>
      <w:tr w:rsidR="00AB7B9C" w:rsidRPr="004F6663" w14:paraId="66886C5B" w14:textId="77777777" w:rsidTr="006C4AD5">
        <w:trPr>
          <w:trHeight w:val="300"/>
        </w:trPr>
        <w:tc>
          <w:tcPr>
            <w:tcW w:w="4536" w:type="dxa"/>
            <w:shd w:val="clear" w:color="auto" w:fill="auto"/>
            <w:noWrap/>
            <w:vAlign w:val="center"/>
            <w:hideMark/>
          </w:tcPr>
          <w:p w14:paraId="7179CDF8"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Idiopterus</w:t>
            </w:r>
          </w:p>
        </w:tc>
        <w:tc>
          <w:tcPr>
            <w:tcW w:w="4536" w:type="dxa"/>
            <w:shd w:val="clear" w:color="auto" w:fill="auto"/>
            <w:noWrap/>
            <w:vAlign w:val="center"/>
            <w:hideMark/>
          </w:tcPr>
          <w:p w14:paraId="68DFA34B"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&lt;0.01%</w:t>
            </w:r>
          </w:p>
        </w:tc>
      </w:tr>
      <w:tr w:rsidR="00AB7B9C" w:rsidRPr="004F6663" w14:paraId="6C6883F2" w14:textId="77777777" w:rsidTr="006C4AD5">
        <w:trPr>
          <w:trHeight w:val="300"/>
        </w:trPr>
        <w:tc>
          <w:tcPr>
            <w:tcW w:w="4536" w:type="dxa"/>
            <w:shd w:val="clear" w:color="auto" w:fill="auto"/>
            <w:noWrap/>
            <w:vAlign w:val="center"/>
            <w:hideMark/>
          </w:tcPr>
          <w:p w14:paraId="1AB1BF6B"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Pseudomegoura</w:t>
            </w:r>
          </w:p>
        </w:tc>
        <w:tc>
          <w:tcPr>
            <w:tcW w:w="4536" w:type="dxa"/>
            <w:shd w:val="clear" w:color="auto" w:fill="auto"/>
            <w:noWrap/>
            <w:vAlign w:val="center"/>
            <w:hideMark/>
          </w:tcPr>
          <w:p w14:paraId="300935FA"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&lt;0.01%</w:t>
            </w:r>
          </w:p>
        </w:tc>
      </w:tr>
      <w:tr w:rsidR="00AB7B9C" w:rsidRPr="004F6663" w14:paraId="44C4A6AB" w14:textId="77777777" w:rsidTr="006C4AD5">
        <w:trPr>
          <w:trHeight w:val="300"/>
        </w:trPr>
        <w:tc>
          <w:tcPr>
            <w:tcW w:w="4536" w:type="dxa"/>
            <w:shd w:val="clear" w:color="auto" w:fill="auto"/>
            <w:noWrap/>
            <w:vAlign w:val="center"/>
            <w:hideMark/>
          </w:tcPr>
          <w:p w14:paraId="009AC9BD"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Sitobion</w:t>
            </w:r>
          </w:p>
        </w:tc>
        <w:tc>
          <w:tcPr>
            <w:tcW w:w="4536" w:type="dxa"/>
            <w:shd w:val="clear" w:color="auto" w:fill="auto"/>
            <w:noWrap/>
            <w:vAlign w:val="center"/>
            <w:hideMark/>
          </w:tcPr>
          <w:p w14:paraId="4D39FDA6"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&lt;0.01%</w:t>
            </w:r>
          </w:p>
        </w:tc>
      </w:tr>
    </w:tbl>
    <w:p w14:paraId="473AB980" w14:textId="77777777" w:rsidR="00AB7B9C" w:rsidRPr="004F6663" w:rsidRDefault="00AB7B9C" w:rsidP="00AB7B9C">
      <w:pPr>
        <w:rPr>
          <w:rFonts w:ascii="Calibri" w:hAnsi="Calibri"/>
          <w:sz w:val="18"/>
        </w:rPr>
      </w:pPr>
      <w:r w:rsidRPr="004F6663">
        <w:rPr>
          <w:rFonts w:ascii="Calibri" w:hAnsi="Calibri"/>
          <w:b/>
          <w:sz w:val="18"/>
          <w:szCs w:val="18"/>
        </w:rPr>
        <w:t xml:space="preserve">Note: a. </w:t>
      </w:r>
      <w:r w:rsidRPr="004F6663">
        <w:rPr>
          <w:rFonts w:ascii="Calibri" w:hAnsi="Calibri"/>
          <w:sz w:val="18"/>
          <w:szCs w:val="18"/>
        </w:rPr>
        <w:t>Calculated on the basis of interception events recorded by Australia over an 18 year period (1 January 2000 to 28 February 2018).</w:t>
      </w:r>
    </w:p>
    <w:p w14:paraId="32EB3300" w14:textId="39CF422D" w:rsidR="00AB7B9C" w:rsidRPr="004F6663" w:rsidRDefault="00AB7B9C" w:rsidP="00AB7B9C">
      <w:r w:rsidRPr="004F6663">
        <w:t xml:space="preserve">Of the </w:t>
      </w:r>
      <w:r w:rsidR="0017499D" w:rsidRPr="004F6663">
        <w:t>approximately</w:t>
      </w:r>
      <w:r w:rsidRPr="004F6663">
        <w:t xml:space="preserve"> 2,700 interceptions of aphids recorded by the department, 34 per cent were identified to species level. There were 41 species of aphid positively identified and the breakdown of aphid interceptions that were positively assigned to species is considered </w:t>
      </w:r>
      <w:r w:rsidR="0017499D" w:rsidRPr="004F6663">
        <w:t xml:space="preserve">in </w:t>
      </w:r>
      <w:r w:rsidR="004B47B9" w:rsidRPr="004F6663">
        <w:fldChar w:fldCharType="begin"/>
      </w:r>
      <w:r w:rsidR="004B47B9" w:rsidRPr="004F6663">
        <w:instrText xml:space="preserve"> REF _Ref524012884 \h </w:instrText>
      </w:r>
      <w:r w:rsidR="002805D8" w:rsidRPr="004F6663">
        <w:instrText xml:space="preserve"> \* MERGEFORMAT </w:instrText>
      </w:r>
      <w:r w:rsidR="004B47B9" w:rsidRPr="004F6663">
        <w:fldChar w:fldCharType="separate"/>
      </w:r>
      <w:r w:rsidR="00124963" w:rsidRPr="004F6663">
        <w:t xml:space="preserve">Table </w:t>
      </w:r>
      <w:r w:rsidR="00124963" w:rsidRPr="004F6663">
        <w:rPr>
          <w:noProof/>
        </w:rPr>
        <w:t>VIII</w:t>
      </w:r>
      <w:r w:rsidR="004B47B9" w:rsidRPr="004F6663">
        <w:fldChar w:fldCharType="end"/>
      </w:r>
      <w:r w:rsidRPr="004F6663">
        <w:t xml:space="preserve">. The most frequently intercepted species was </w:t>
      </w:r>
      <w:r w:rsidRPr="004F6663">
        <w:rPr>
          <w:i/>
          <w:iCs/>
          <w:color w:val="000000"/>
        </w:rPr>
        <w:t>Macrosiphum euphorbiae</w:t>
      </w:r>
      <w:r w:rsidRPr="004F6663">
        <w:rPr>
          <w:iCs/>
          <w:color w:val="000000"/>
        </w:rPr>
        <w:t xml:space="preserve">, followed by </w:t>
      </w:r>
      <w:r w:rsidRPr="004F6663">
        <w:rPr>
          <w:i/>
          <w:iCs/>
          <w:color w:val="000000"/>
        </w:rPr>
        <w:t>Myzus persicae</w:t>
      </w:r>
      <w:r w:rsidRPr="004F6663">
        <w:rPr>
          <w:iCs/>
          <w:color w:val="000000"/>
        </w:rPr>
        <w:t>, both of which are present in Australia.</w:t>
      </w:r>
      <w:r w:rsidR="00375D82" w:rsidRPr="004F6663">
        <w:rPr>
          <w:iCs/>
          <w:color w:val="000000"/>
        </w:rPr>
        <w:t xml:space="preserve"> </w:t>
      </w:r>
      <w:r w:rsidR="00375D82" w:rsidRPr="004F6663">
        <w:t xml:space="preserve">For the purpose of this appendix, the quarantine pest status of the species has been </w:t>
      </w:r>
      <w:r w:rsidR="00533267" w:rsidRPr="004F6663">
        <w:t>included according to the</w:t>
      </w:r>
      <w:r w:rsidR="00375D82" w:rsidRPr="004F6663">
        <w:t xml:space="preserve"> pest categorisation assessment</w:t>
      </w:r>
      <w:r w:rsidR="00533267" w:rsidRPr="004F6663">
        <w:t xml:space="preserve"> presented in</w:t>
      </w:r>
      <w:r w:rsidR="00375D82" w:rsidRPr="004F6663">
        <w:t xml:space="preserve"> Appendix </w:t>
      </w:r>
      <w:r w:rsidR="0071080A" w:rsidRPr="004F6663">
        <w:t>F</w:t>
      </w:r>
      <w:r w:rsidR="00375D82" w:rsidRPr="004F6663">
        <w:t>.</w:t>
      </w:r>
    </w:p>
    <w:p w14:paraId="04105621" w14:textId="77777777" w:rsidR="00AB7B9C" w:rsidRPr="004F6663" w:rsidRDefault="00AB7B9C" w:rsidP="00301FA8">
      <w:pPr>
        <w:pStyle w:val="Caption"/>
      </w:pPr>
      <w:bookmarkStart w:id="186" w:name="_Ref521506098"/>
      <w:bookmarkStart w:id="187" w:name="_Ref522011259"/>
      <w:bookmarkStart w:id="188" w:name="_Ref524012884"/>
      <w:bookmarkStart w:id="189" w:name="_Toc522017654"/>
      <w:bookmarkStart w:id="190" w:name="_Toc11397973"/>
      <w:r w:rsidRPr="004F6663">
        <w:t xml:space="preserve">Table </w:t>
      </w:r>
      <w:bookmarkEnd w:id="186"/>
      <w:bookmarkEnd w:id="187"/>
      <w:r w:rsidR="009D4F70" w:rsidRPr="004F6663">
        <w:fldChar w:fldCharType="begin"/>
      </w:r>
      <w:r w:rsidR="009D4F70" w:rsidRPr="004F6663">
        <w:instrText xml:space="preserve"> SEQ Table \* ROMAN \s 2  \* MERGEFORMAT </w:instrText>
      </w:r>
      <w:r w:rsidR="009D4F70" w:rsidRPr="004F6663">
        <w:fldChar w:fldCharType="separate"/>
      </w:r>
      <w:r w:rsidR="00124963" w:rsidRPr="004F6663">
        <w:rPr>
          <w:noProof/>
        </w:rPr>
        <w:t>VIII</w:t>
      </w:r>
      <w:r w:rsidR="009D4F70" w:rsidRPr="004F6663">
        <w:fldChar w:fldCharType="end"/>
      </w:r>
      <w:bookmarkEnd w:id="188"/>
      <w:r w:rsidRPr="004F6663">
        <w:t xml:space="preserve"> Aphid interceptions (identified to genus and species)</w:t>
      </w:r>
      <w:bookmarkEnd w:id="189"/>
      <w:bookmarkEnd w:id="190"/>
    </w:p>
    <w:tbl>
      <w:tblPr>
        <w:tblW w:w="9354" w:type="dxa"/>
        <w:tblInd w:w="-108" w:type="dxa"/>
        <w:tblBorders>
          <w:top w:val="single" w:sz="4" w:space="0" w:color="auto"/>
          <w:bottom w:val="single" w:sz="4" w:space="0" w:color="auto"/>
        </w:tblBorders>
        <w:tblLayout w:type="fixed"/>
        <w:tblLook w:val="04A0" w:firstRow="1" w:lastRow="0" w:firstColumn="1" w:lastColumn="0" w:noHBand="0" w:noVBand="1"/>
      </w:tblPr>
      <w:tblGrid>
        <w:gridCol w:w="2518"/>
        <w:gridCol w:w="705"/>
        <w:gridCol w:w="1563"/>
        <w:gridCol w:w="1134"/>
        <w:gridCol w:w="1276"/>
        <w:gridCol w:w="2158"/>
      </w:tblGrid>
      <w:tr w:rsidR="00AB7B9C" w:rsidRPr="004F6663" w14:paraId="1E6D254B" w14:textId="77777777" w:rsidTr="006C4AD5">
        <w:trPr>
          <w:trHeight w:val="325"/>
        </w:trPr>
        <w:tc>
          <w:tcPr>
            <w:tcW w:w="2518" w:type="dxa"/>
            <w:shd w:val="clear" w:color="auto" w:fill="auto"/>
            <w:noWrap/>
          </w:tcPr>
          <w:p w14:paraId="01C4DC46" w14:textId="77777777" w:rsidR="00AB7B9C" w:rsidRPr="004F6663" w:rsidRDefault="00AB7B9C" w:rsidP="006C4AD5">
            <w:pPr>
              <w:rPr>
                <w:rFonts w:eastAsia="Times New Roman"/>
                <w:b/>
                <w:color w:val="000000"/>
                <w:sz w:val="18"/>
                <w:szCs w:val="18"/>
                <w:lang w:eastAsia="en-AU"/>
              </w:rPr>
            </w:pPr>
            <w:r w:rsidRPr="004F6663">
              <w:rPr>
                <w:rFonts w:eastAsia="Times New Roman"/>
                <w:b/>
                <w:color w:val="000000"/>
                <w:sz w:val="18"/>
                <w:szCs w:val="18"/>
                <w:lang w:eastAsia="en-AU"/>
              </w:rPr>
              <w:t>Genus and species</w:t>
            </w:r>
          </w:p>
        </w:tc>
        <w:tc>
          <w:tcPr>
            <w:tcW w:w="705" w:type="dxa"/>
          </w:tcPr>
          <w:p w14:paraId="78432A51" w14:textId="77777777" w:rsidR="00AB7B9C" w:rsidRPr="004F6663" w:rsidRDefault="00AB7B9C" w:rsidP="006C4AD5">
            <w:pPr>
              <w:ind w:left="-108" w:right="-77"/>
              <w:rPr>
                <w:rFonts w:eastAsia="Times New Roman"/>
                <w:b/>
                <w:color w:val="000000"/>
                <w:sz w:val="18"/>
                <w:szCs w:val="18"/>
                <w:lang w:eastAsia="en-AU"/>
              </w:rPr>
            </w:pPr>
            <w:r w:rsidRPr="004F6663">
              <w:rPr>
                <w:rFonts w:eastAsia="Times New Roman"/>
                <w:b/>
                <w:color w:val="000000"/>
                <w:sz w:val="18"/>
                <w:szCs w:val="18"/>
                <w:lang w:eastAsia="en-AU"/>
              </w:rPr>
              <w:t>Group</w:t>
            </w:r>
          </w:p>
        </w:tc>
        <w:tc>
          <w:tcPr>
            <w:tcW w:w="1563" w:type="dxa"/>
          </w:tcPr>
          <w:p w14:paraId="43BB4ACE" w14:textId="77777777" w:rsidR="00AB7B9C" w:rsidRPr="004F6663" w:rsidRDefault="00AB7B9C" w:rsidP="006C4AD5">
            <w:pPr>
              <w:rPr>
                <w:rFonts w:eastAsia="Times New Roman"/>
                <w:b/>
                <w:color w:val="000000"/>
                <w:sz w:val="18"/>
                <w:szCs w:val="18"/>
                <w:lang w:eastAsia="en-AU"/>
              </w:rPr>
            </w:pPr>
            <w:r w:rsidRPr="004F6663">
              <w:rPr>
                <w:rFonts w:eastAsia="Times New Roman"/>
                <w:b/>
                <w:color w:val="000000"/>
                <w:sz w:val="18"/>
                <w:szCs w:val="18"/>
                <w:lang w:eastAsia="en-AU"/>
              </w:rPr>
              <w:t>Yearly average range (a)</w:t>
            </w:r>
          </w:p>
        </w:tc>
        <w:tc>
          <w:tcPr>
            <w:tcW w:w="1134" w:type="dxa"/>
          </w:tcPr>
          <w:p w14:paraId="0331A877" w14:textId="77777777" w:rsidR="00AB7B9C" w:rsidRPr="004F6663" w:rsidRDefault="00AB7B9C" w:rsidP="006C4AD5">
            <w:pPr>
              <w:rPr>
                <w:rFonts w:eastAsia="Times New Roman"/>
                <w:b/>
                <w:color w:val="000000"/>
                <w:sz w:val="18"/>
                <w:szCs w:val="18"/>
                <w:lang w:eastAsia="en-AU"/>
              </w:rPr>
            </w:pPr>
            <w:r w:rsidRPr="004F6663">
              <w:rPr>
                <w:rFonts w:eastAsia="Times New Roman"/>
                <w:b/>
                <w:color w:val="000000"/>
                <w:sz w:val="18"/>
                <w:szCs w:val="18"/>
                <w:lang w:eastAsia="en-AU"/>
              </w:rPr>
              <w:t>Present in Australia</w:t>
            </w:r>
          </w:p>
        </w:tc>
        <w:tc>
          <w:tcPr>
            <w:tcW w:w="1276" w:type="dxa"/>
          </w:tcPr>
          <w:p w14:paraId="231898BA" w14:textId="77777777" w:rsidR="00AB7B9C" w:rsidRPr="004F6663" w:rsidRDefault="00AB7B9C" w:rsidP="006C4AD5">
            <w:pPr>
              <w:rPr>
                <w:rFonts w:eastAsia="Times New Roman"/>
                <w:b/>
                <w:color w:val="000000"/>
                <w:sz w:val="18"/>
                <w:szCs w:val="18"/>
                <w:lang w:eastAsia="en-AU"/>
              </w:rPr>
            </w:pPr>
            <w:r w:rsidRPr="004F6663">
              <w:rPr>
                <w:rFonts w:eastAsia="Times New Roman"/>
                <w:b/>
                <w:color w:val="000000"/>
                <w:sz w:val="18"/>
                <w:szCs w:val="18"/>
                <w:lang w:eastAsia="en-AU"/>
              </w:rPr>
              <w:t>Vectoring potential</w:t>
            </w:r>
          </w:p>
        </w:tc>
        <w:tc>
          <w:tcPr>
            <w:tcW w:w="2158" w:type="dxa"/>
          </w:tcPr>
          <w:p w14:paraId="01A7D398" w14:textId="77777777" w:rsidR="00AB7B9C" w:rsidRPr="004F6663" w:rsidRDefault="00AB7B9C" w:rsidP="006C4AD5">
            <w:pPr>
              <w:rPr>
                <w:rFonts w:eastAsia="Times New Roman"/>
                <w:b/>
                <w:color w:val="000000"/>
                <w:sz w:val="18"/>
                <w:szCs w:val="18"/>
                <w:lang w:eastAsia="en-AU"/>
              </w:rPr>
            </w:pPr>
            <w:r w:rsidRPr="004F6663">
              <w:rPr>
                <w:rFonts w:eastAsia="Times New Roman"/>
                <w:b/>
                <w:color w:val="000000"/>
                <w:sz w:val="18"/>
                <w:szCs w:val="18"/>
                <w:lang w:eastAsia="en-AU"/>
              </w:rPr>
              <w:t>Quarantine pest/</w:t>
            </w:r>
            <w:r w:rsidR="00335218" w:rsidRPr="004F6663">
              <w:rPr>
                <w:rFonts w:eastAsia="Times New Roman"/>
                <w:b/>
                <w:color w:val="000000"/>
                <w:sz w:val="18"/>
                <w:szCs w:val="18"/>
                <w:lang w:eastAsia="en-AU"/>
              </w:rPr>
              <w:t xml:space="preserve">Potential </w:t>
            </w:r>
            <w:r w:rsidRPr="004F6663">
              <w:rPr>
                <w:rFonts w:eastAsia="Times New Roman"/>
                <w:b/>
                <w:color w:val="000000"/>
                <w:sz w:val="18"/>
                <w:szCs w:val="18"/>
                <w:lang w:eastAsia="en-AU"/>
              </w:rPr>
              <w:t>Regulated article</w:t>
            </w:r>
          </w:p>
        </w:tc>
      </w:tr>
      <w:tr w:rsidR="00AB7B9C" w:rsidRPr="004F6663" w14:paraId="4F251EE6" w14:textId="77777777" w:rsidTr="006C4AD5">
        <w:trPr>
          <w:trHeight w:val="309"/>
        </w:trPr>
        <w:tc>
          <w:tcPr>
            <w:tcW w:w="2518" w:type="dxa"/>
            <w:shd w:val="clear" w:color="auto" w:fill="auto"/>
            <w:noWrap/>
          </w:tcPr>
          <w:p w14:paraId="5C3C7521" w14:textId="77777777" w:rsidR="00AB7B9C" w:rsidRPr="004F6663" w:rsidRDefault="00AB7B9C" w:rsidP="00AB7B9C">
            <w:pPr>
              <w:rPr>
                <w:rFonts w:eastAsia="Times New Roman"/>
                <w:i/>
                <w:color w:val="000000"/>
                <w:sz w:val="18"/>
                <w:szCs w:val="18"/>
                <w:lang w:eastAsia="en-AU"/>
              </w:rPr>
            </w:pPr>
            <w:r w:rsidRPr="004F6663">
              <w:rPr>
                <w:i/>
                <w:iCs/>
                <w:color w:val="000000"/>
                <w:sz w:val="18"/>
                <w:szCs w:val="18"/>
              </w:rPr>
              <w:t>Acyrthosiphon gossypii</w:t>
            </w:r>
          </w:p>
        </w:tc>
        <w:tc>
          <w:tcPr>
            <w:tcW w:w="705" w:type="dxa"/>
          </w:tcPr>
          <w:p w14:paraId="166651E3"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563" w:type="dxa"/>
          </w:tcPr>
          <w:p w14:paraId="6E6039FE"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&lt;0.5</w:t>
            </w:r>
          </w:p>
        </w:tc>
        <w:tc>
          <w:tcPr>
            <w:tcW w:w="1134" w:type="dxa"/>
          </w:tcPr>
          <w:p w14:paraId="7C9DBEE1"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276" w:type="dxa"/>
          </w:tcPr>
          <w:p w14:paraId="4AB0B673" w14:textId="77777777" w:rsidR="00AB7B9C" w:rsidRPr="004F6663" w:rsidRDefault="009F0450" w:rsidP="00AB7B9C">
            <w:pPr>
              <w:rPr>
                <w:rFonts w:eastAsia="Times New Roman"/>
                <w:color w:val="000000"/>
                <w:sz w:val="18"/>
                <w:szCs w:val="18"/>
                <w:lang w:eastAsia="en-AU"/>
              </w:rPr>
            </w:pPr>
            <w:r w:rsidRPr="004F6663">
              <w:rPr>
                <w:rFonts w:eastAsia="Times New Roman"/>
                <w:color w:val="000000"/>
                <w:sz w:val="18"/>
                <w:szCs w:val="18"/>
                <w:lang w:eastAsia="en-AU"/>
              </w:rPr>
              <w:t>Potential</w:t>
            </w:r>
          </w:p>
        </w:tc>
        <w:tc>
          <w:tcPr>
            <w:tcW w:w="2158" w:type="dxa"/>
          </w:tcPr>
          <w:p w14:paraId="7854253A"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r w:rsidR="00375D82" w:rsidRPr="004F6663">
              <w:rPr>
                <w:rFonts w:eastAsia="Times New Roman"/>
                <w:color w:val="000000"/>
                <w:sz w:val="18"/>
                <w:szCs w:val="18"/>
                <w:lang w:eastAsia="en-AU"/>
              </w:rPr>
              <w:t>/potential</w:t>
            </w:r>
          </w:p>
        </w:tc>
      </w:tr>
      <w:tr w:rsidR="009F0450" w:rsidRPr="004F6663" w14:paraId="6E44021E" w14:textId="77777777" w:rsidTr="006C4AD5">
        <w:trPr>
          <w:trHeight w:val="309"/>
        </w:trPr>
        <w:tc>
          <w:tcPr>
            <w:tcW w:w="2518" w:type="dxa"/>
            <w:shd w:val="clear" w:color="auto" w:fill="auto"/>
            <w:noWrap/>
          </w:tcPr>
          <w:p w14:paraId="5E1F4F12" w14:textId="77777777" w:rsidR="009F0450" w:rsidRPr="004F6663" w:rsidRDefault="009F0450" w:rsidP="009F0450">
            <w:pPr>
              <w:rPr>
                <w:rFonts w:eastAsia="Times New Roman"/>
                <w:i/>
                <w:color w:val="000000"/>
                <w:sz w:val="18"/>
                <w:szCs w:val="18"/>
                <w:lang w:eastAsia="en-AU"/>
              </w:rPr>
            </w:pPr>
            <w:r w:rsidRPr="004F6663">
              <w:rPr>
                <w:i/>
                <w:iCs/>
                <w:color w:val="000000"/>
                <w:sz w:val="18"/>
                <w:szCs w:val="18"/>
              </w:rPr>
              <w:t>Amphorophora catharinae</w:t>
            </w:r>
          </w:p>
        </w:tc>
        <w:tc>
          <w:tcPr>
            <w:tcW w:w="705" w:type="dxa"/>
          </w:tcPr>
          <w:p w14:paraId="7229467E"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G</w:t>
            </w:r>
          </w:p>
        </w:tc>
        <w:tc>
          <w:tcPr>
            <w:tcW w:w="1563" w:type="dxa"/>
          </w:tcPr>
          <w:p w14:paraId="348251A0"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&lt;0.5</w:t>
            </w:r>
          </w:p>
        </w:tc>
        <w:tc>
          <w:tcPr>
            <w:tcW w:w="1134" w:type="dxa"/>
          </w:tcPr>
          <w:p w14:paraId="068238BA"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No</w:t>
            </w:r>
          </w:p>
        </w:tc>
        <w:tc>
          <w:tcPr>
            <w:tcW w:w="1276" w:type="dxa"/>
          </w:tcPr>
          <w:p w14:paraId="4CC6E3A1" w14:textId="77777777" w:rsidR="009F0450" w:rsidRPr="004F6663" w:rsidRDefault="009F0450" w:rsidP="009F0450">
            <w:r w:rsidRPr="004F6663">
              <w:rPr>
                <w:rFonts w:eastAsia="Times New Roman"/>
                <w:color w:val="000000"/>
                <w:sz w:val="18"/>
                <w:szCs w:val="18"/>
                <w:lang w:eastAsia="en-AU"/>
              </w:rPr>
              <w:t>Potential</w:t>
            </w:r>
          </w:p>
        </w:tc>
        <w:tc>
          <w:tcPr>
            <w:tcW w:w="2158" w:type="dxa"/>
          </w:tcPr>
          <w:p w14:paraId="051769D7"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Yes/potential</w:t>
            </w:r>
          </w:p>
        </w:tc>
      </w:tr>
      <w:tr w:rsidR="009F0450" w:rsidRPr="004F6663" w14:paraId="3FB86974" w14:textId="77777777" w:rsidTr="006C4AD5">
        <w:trPr>
          <w:trHeight w:val="309"/>
        </w:trPr>
        <w:tc>
          <w:tcPr>
            <w:tcW w:w="2518" w:type="dxa"/>
            <w:shd w:val="clear" w:color="auto" w:fill="auto"/>
            <w:noWrap/>
          </w:tcPr>
          <w:p w14:paraId="42122EC3" w14:textId="77777777" w:rsidR="009F0450" w:rsidRPr="004F6663" w:rsidRDefault="009F0450" w:rsidP="009F0450">
            <w:pPr>
              <w:rPr>
                <w:i/>
                <w:iCs/>
                <w:color w:val="000000"/>
                <w:sz w:val="18"/>
                <w:szCs w:val="18"/>
              </w:rPr>
            </w:pPr>
            <w:r w:rsidRPr="004F6663">
              <w:rPr>
                <w:i/>
                <w:iCs/>
                <w:color w:val="000000"/>
                <w:sz w:val="18"/>
                <w:szCs w:val="18"/>
              </w:rPr>
              <w:t>Aphis alstromeriae</w:t>
            </w:r>
          </w:p>
        </w:tc>
        <w:tc>
          <w:tcPr>
            <w:tcW w:w="705" w:type="dxa"/>
          </w:tcPr>
          <w:p w14:paraId="4E98BE0A"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G</w:t>
            </w:r>
          </w:p>
        </w:tc>
        <w:tc>
          <w:tcPr>
            <w:tcW w:w="1563" w:type="dxa"/>
          </w:tcPr>
          <w:p w14:paraId="54BF5F3F"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&lt;0.5</w:t>
            </w:r>
          </w:p>
        </w:tc>
        <w:tc>
          <w:tcPr>
            <w:tcW w:w="1134" w:type="dxa"/>
          </w:tcPr>
          <w:p w14:paraId="4CB5D704" w14:textId="77777777" w:rsidR="009F0450" w:rsidRPr="004F6663" w:rsidRDefault="009F0450" w:rsidP="009F0450">
            <w:pPr>
              <w:rPr>
                <w:color w:val="000000"/>
                <w:sz w:val="18"/>
                <w:szCs w:val="18"/>
              </w:rPr>
            </w:pPr>
            <w:r w:rsidRPr="004F6663">
              <w:rPr>
                <w:color w:val="000000"/>
                <w:sz w:val="18"/>
                <w:szCs w:val="18"/>
              </w:rPr>
              <w:t>No</w:t>
            </w:r>
          </w:p>
        </w:tc>
        <w:tc>
          <w:tcPr>
            <w:tcW w:w="1276" w:type="dxa"/>
          </w:tcPr>
          <w:p w14:paraId="77069A34" w14:textId="77777777" w:rsidR="009F0450" w:rsidRPr="004F6663" w:rsidRDefault="009F0450" w:rsidP="009F0450">
            <w:r w:rsidRPr="004F6663">
              <w:rPr>
                <w:rFonts w:eastAsia="Times New Roman"/>
                <w:color w:val="000000"/>
                <w:sz w:val="18"/>
                <w:szCs w:val="18"/>
                <w:lang w:eastAsia="en-AU"/>
              </w:rPr>
              <w:t>Potential</w:t>
            </w:r>
          </w:p>
        </w:tc>
        <w:tc>
          <w:tcPr>
            <w:tcW w:w="2158" w:type="dxa"/>
          </w:tcPr>
          <w:p w14:paraId="5356B05B"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Yes/potential</w:t>
            </w:r>
          </w:p>
        </w:tc>
      </w:tr>
      <w:tr w:rsidR="009F0450" w:rsidRPr="004F6663" w14:paraId="5073A437" w14:textId="77777777" w:rsidTr="006C4AD5">
        <w:trPr>
          <w:trHeight w:val="309"/>
        </w:trPr>
        <w:tc>
          <w:tcPr>
            <w:tcW w:w="2518" w:type="dxa"/>
            <w:shd w:val="clear" w:color="auto" w:fill="auto"/>
            <w:noWrap/>
          </w:tcPr>
          <w:p w14:paraId="20B24B2E" w14:textId="77777777" w:rsidR="009F0450" w:rsidRPr="004F6663" w:rsidRDefault="009F0450" w:rsidP="009F0450">
            <w:pPr>
              <w:rPr>
                <w:rFonts w:eastAsia="Times New Roman"/>
                <w:i/>
                <w:color w:val="000000"/>
                <w:sz w:val="18"/>
                <w:szCs w:val="18"/>
                <w:lang w:eastAsia="en-AU"/>
              </w:rPr>
            </w:pPr>
            <w:r w:rsidRPr="004F6663">
              <w:rPr>
                <w:i/>
                <w:iCs/>
                <w:color w:val="000000"/>
                <w:sz w:val="18"/>
                <w:szCs w:val="18"/>
              </w:rPr>
              <w:t>Aphis craccivora</w:t>
            </w:r>
          </w:p>
        </w:tc>
        <w:tc>
          <w:tcPr>
            <w:tcW w:w="705" w:type="dxa"/>
          </w:tcPr>
          <w:p w14:paraId="72FAD47D"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E</w:t>
            </w:r>
          </w:p>
        </w:tc>
        <w:tc>
          <w:tcPr>
            <w:tcW w:w="1563" w:type="dxa"/>
          </w:tcPr>
          <w:p w14:paraId="1BB6A2C5"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1</w:t>
            </w:r>
            <w:r w:rsidRPr="004F6663">
              <w:rPr>
                <w:rFonts w:eastAsia="Times New Roman"/>
                <w:color w:val="000000"/>
                <w:sz w:val="18"/>
                <w:szCs w:val="18"/>
                <w:lang w:eastAsia="en-AU"/>
              </w:rPr>
              <w:noBreakHyphen/>
              <w:t>5</w:t>
            </w:r>
          </w:p>
        </w:tc>
        <w:tc>
          <w:tcPr>
            <w:tcW w:w="1134" w:type="dxa"/>
          </w:tcPr>
          <w:p w14:paraId="488F0DA6"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Yes</w:t>
            </w:r>
          </w:p>
        </w:tc>
        <w:tc>
          <w:tcPr>
            <w:tcW w:w="1276" w:type="dxa"/>
          </w:tcPr>
          <w:p w14:paraId="330B67FB" w14:textId="77777777" w:rsidR="009F0450" w:rsidRPr="004F6663" w:rsidRDefault="009F0450" w:rsidP="009F0450">
            <w:r w:rsidRPr="004F6663">
              <w:rPr>
                <w:rFonts w:eastAsia="Times New Roman"/>
                <w:color w:val="000000"/>
                <w:sz w:val="18"/>
                <w:szCs w:val="18"/>
                <w:lang w:eastAsia="en-AU"/>
              </w:rPr>
              <w:t>Potential</w:t>
            </w:r>
          </w:p>
        </w:tc>
        <w:tc>
          <w:tcPr>
            <w:tcW w:w="2158" w:type="dxa"/>
          </w:tcPr>
          <w:p w14:paraId="57A0D762"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No/potential</w:t>
            </w:r>
          </w:p>
        </w:tc>
      </w:tr>
      <w:tr w:rsidR="009F0450" w:rsidRPr="004F6663" w14:paraId="240A81D9" w14:textId="77777777" w:rsidTr="006C4AD5">
        <w:trPr>
          <w:trHeight w:val="309"/>
        </w:trPr>
        <w:tc>
          <w:tcPr>
            <w:tcW w:w="2518" w:type="dxa"/>
            <w:shd w:val="clear" w:color="auto" w:fill="auto"/>
            <w:noWrap/>
          </w:tcPr>
          <w:p w14:paraId="7F6FB51B" w14:textId="77777777" w:rsidR="009F0450" w:rsidRPr="004F6663" w:rsidRDefault="009F0450" w:rsidP="009F0450">
            <w:pPr>
              <w:rPr>
                <w:rFonts w:eastAsia="Times New Roman"/>
                <w:i/>
                <w:color w:val="000000"/>
                <w:sz w:val="18"/>
                <w:szCs w:val="18"/>
                <w:lang w:eastAsia="en-AU"/>
              </w:rPr>
            </w:pPr>
            <w:r w:rsidRPr="004F6663">
              <w:rPr>
                <w:i/>
                <w:iCs/>
                <w:color w:val="000000"/>
                <w:sz w:val="18"/>
                <w:szCs w:val="18"/>
              </w:rPr>
              <w:t>Aphis fabae</w:t>
            </w:r>
          </w:p>
        </w:tc>
        <w:tc>
          <w:tcPr>
            <w:tcW w:w="705" w:type="dxa"/>
          </w:tcPr>
          <w:p w14:paraId="7B83D8EC"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E</w:t>
            </w:r>
          </w:p>
        </w:tc>
        <w:tc>
          <w:tcPr>
            <w:tcW w:w="1563" w:type="dxa"/>
          </w:tcPr>
          <w:p w14:paraId="0C25C95A"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1</w:t>
            </w:r>
            <w:r w:rsidRPr="004F6663">
              <w:rPr>
                <w:rFonts w:eastAsia="Times New Roman"/>
                <w:color w:val="000000"/>
                <w:sz w:val="18"/>
                <w:szCs w:val="18"/>
                <w:lang w:eastAsia="en-AU"/>
              </w:rPr>
              <w:noBreakHyphen/>
              <w:t>5</w:t>
            </w:r>
          </w:p>
        </w:tc>
        <w:tc>
          <w:tcPr>
            <w:tcW w:w="1134" w:type="dxa"/>
          </w:tcPr>
          <w:p w14:paraId="20AA3FAA"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No</w:t>
            </w:r>
          </w:p>
        </w:tc>
        <w:tc>
          <w:tcPr>
            <w:tcW w:w="1276" w:type="dxa"/>
          </w:tcPr>
          <w:p w14:paraId="3E59188D" w14:textId="77777777" w:rsidR="009F0450" w:rsidRPr="004F6663" w:rsidRDefault="009F0450" w:rsidP="009F0450">
            <w:r w:rsidRPr="004F6663">
              <w:rPr>
                <w:rFonts w:eastAsia="Times New Roman"/>
                <w:color w:val="000000"/>
                <w:sz w:val="18"/>
                <w:szCs w:val="18"/>
                <w:lang w:eastAsia="en-AU"/>
              </w:rPr>
              <w:t>Potential</w:t>
            </w:r>
          </w:p>
        </w:tc>
        <w:tc>
          <w:tcPr>
            <w:tcW w:w="2158" w:type="dxa"/>
          </w:tcPr>
          <w:p w14:paraId="7B0FB11C"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Yes/potential</w:t>
            </w:r>
          </w:p>
        </w:tc>
      </w:tr>
      <w:tr w:rsidR="009F0450" w:rsidRPr="004F6663" w14:paraId="0791872E" w14:textId="77777777" w:rsidTr="006C4AD5">
        <w:trPr>
          <w:trHeight w:val="309"/>
        </w:trPr>
        <w:tc>
          <w:tcPr>
            <w:tcW w:w="2518" w:type="dxa"/>
            <w:shd w:val="clear" w:color="auto" w:fill="auto"/>
            <w:noWrap/>
          </w:tcPr>
          <w:p w14:paraId="42243347" w14:textId="77777777" w:rsidR="009F0450" w:rsidRPr="004F6663" w:rsidRDefault="009F0450" w:rsidP="009F0450">
            <w:pPr>
              <w:rPr>
                <w:rFonts w:eastAsia="Times New Roman"/>
                <w:i/>
                <w:color w:val="000000"/>
                <w:sz w:val="18"/>
                <w:szCs w:val="18"/>
                <w:lang w:eastAsia="en-AU"/>
              </w:rPr>
            </w:pPr>
            <w:r w:rsidRPr="004F6663">
              <w:rPr>
                <w:i/>
                <w:iCs/>
                <w:color w:val="000000"/>
                <w:sz w:val="18"/>
                <w:szCs w:val="18"/>
              </w:rPr>
              <w:t>Aphis gossypii</w:t>
            </w:r>
          </w:p>
        </w:tc>
        <w:tc>
          <w:tcPr>
            <w:tcW w:w="705" w:type="dxa"/>
          </w:tcPr>
          <w:p w14:paraId="01D015A5"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E</w:t>
            </w:r>
          </w:p>
        </w:tc>
        <w:tc>
          <w:tcPr>
            <w:tcW w:w="1563" w:type="dxa"/>
          </w:tcPr>
          <w:p w14:paraId="26DB0F2B"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1</w:t>
            </w:r>
            <w:r w:rsidRPr="004F6663">
              <w:rPr>
                <w:rFonts w:eastAsia="Times New Roman"/>
                <w:color w:val="000000"/>
                <w:sz w:val="18"/>
                <w:szCs w:val="18"/>
                <w:lang w:eastAsia="en-AU"/>
              </w:rPr>
              <w:noBreakHyphen/>
              <w:t>5</w:t>
            </w:r>
          </w:p>
        </w:tc>
        <w:tc>
          <w:tcPr>
            <w:tcW w:w="1134" w:type="dxa"/>
          </w:tcPr>
          <w:p w14:paraId="3CE1AF41"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Yes</w:t>
            </w:r>
          </w:p>
        </w:tc>
        <w:tc>
          <w:tcPr>
            <w:tcW w:w="1276" w:type="dxa"/>
          </w:tcPr>
          <w:p w14:paraId="390D17CC" w14:textId="77777777" w:rsidR="009F0450" w:rsidRPr="004F6663" w:rsidRDefault="009F0450" w:rsidP="009F0450">
            <w:r w:rsidRPr="004F6663">
              <w:rPr>
                <w:rFonts w:eastAsia="Times New Roman"/>
                <w:color w:val="000000"/>
                <w:sz w:val="18"/>
                <w:szCs w:val="18"/>
                <w:lang w:eastAsia="en-AU"/>
              </w:rPr>
              <w:t>Potential</w:t>
            </w:r>
          </w:p>
        </w:tc>
        <w:tc>
          <w:tcPr>
            <w:tcW w:w="2158" w:type="dxa"/>
          </w:tcPr>
          <w:p w14:paraId="4656B604"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No/potential</w:t>
            </w:r>
          </w:p>
        </w:tc>
      </w:tr>
      <w:tr w:rsidR="009F0450" w:rsidRPr="004F6663" w14:paraId="08810BE2" w14:textId="77777777" w:rsidTr="006C4AD5">
        <w:trPr>
          <w:trHeight w:val="309"/>
        </w:trPr>
        <w:tc>
          <w:tcPr>
            <w:tcW w:w="2518" w:type="dxa"/>
            <w:shd w:val="clear" w:color="auto" w:fill="auto"/>
            <w:noWrap/>
          </w:tcPr>
          <w:p w14:paraId="74FBAD60" w14:textId="77777777" w:rsidR="009F0450" w:rsidRPr="004F6663" w:rsidRDefault="009F0450" w:rsidP="009F0450">
            <w:pPr>
              <w:rPr>
                <w:rFonts w:eastAsia="Times New Roman"/>
                <w:i/>
                <w:color w:val="000000"/>
                <w:sz w:val="18"/>
                <w:szCs w:val="18"/>
                <w:lang w:eastAsia="en-AU"/>
              </w:rPr>
            </w:pPr>
            <w:r w:rsidRPr="004F6663">
              <w:rPr>
                <w:i/>
                <w:iCs/>
                <w:color w:val="000000"/>
                <w:sz w:val="18"/>
                <w:szCs w:val="18"/>
              </w:rPr>
              <w:t>Aphis nerii</w:t>
            </w:r>
          </w:p>
        </w:tc>
        <w:tc>
          <w:tcPr>
            <w:tcW w:w="705" w:type="dxa"/>
          </w:tcPr>
          <w:p w14:paraId="76372885"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G</w:t>
            </w:r>
          </w:p>
        </w:tc>
        <w:tc>
          <w:tcPr>
            <w:tcW w:w="1563" w:type="dxa"/>
          </w:tcPr>
          <w:p w14:paraId="3D1A5ED8"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&lt;0.5</w:t>
            </w:r>
          </w:p>
        </w:tc>
        <w:tc>
          <w:tcPr>
            <w:tcW w:w="1134" w:type="dxa"/>
          </w:tcPr>
          <w:p w14:paraId="37B546EE"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Yes</w:t>
            </w:r>
          </w:p>
        </w:tc>
        <w:tc>
          <w:tcPr>
            <w:tcW w:w="1276" w:type="dxa"/>
          </w:tcPr>
          <w:p w14:paraId="406EF6B9" w14:textId="77777777" w:rsidR="009F0450" w:rsidRPr="004F6663" w:rsidRDefault="009F0450" w:rsidP="009F0450">
            <w:r w:rsidRPr="004F6663">
              <w:rPr>
                <w:rFonts w:eastAsia="Times New Roman"/>
                <w:color w:val="000000"/>
                <w:sz w:val="18"/>
                <w:szCs w:val="18"/>
                <w:lang w:eastAsia="en-AU"/>
              </w:rPr>
              <w:t>Potential</w:t>
            </w:r>
          </w:p>
        </w:tc>
        <w:tc>
          <w:tcPr>
            <w:tcW w:w="2158" w:type="dxa"/>
          </w:tcPr>
          <w:p w14:paraId="7BFBDE03"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No/potential</w:t>
            </w:r>
          </w:p>
        </w:tc>
      </w:tr>
      <w:tr w:rsidR="009F0450" w:rsidRPr="004F6663" w14:paraId="0FDF7C53" w14:textId="77777777" w:rsidTr="006C4AD5">
        <w:trPr>
          <w:trHeight w:val="309"/>
        </w:trPr>
        <w:tc>
          <w:tcPr>
            <w:tcW w:w="2518" w:type="dxa"/>
            <w:shd w:val="clear" w:color="auto" w:fill="auto"/>
            <w:noWrap/>
          </w:tcPr>
          <w:p w14:paraId="59B19B11" w14:textId="77777777" w:rsidR="009F0450" w:rsidRPr="004F6663" w:rsidRDefault="009F0450" w:rsidP="009F0450">
            <w:pPr>
              <w:rPr>
                <w:rFonts w:eastAsia="Times New Roman"/>
                <w:i/>
                <w:color w:val="000000"/>
                <w:sz w:val="18"/>
                <w:szCs w:val="18"/>
                <w:lang w:eastAsia="en-AU"/>
              </w:rPr>
            </w:pPr>
            <w:r w:rsidRPr="004F6663">
              <w:rPr>
                <w:i/>
                <w:iCs/>
                <w:color w:val="000000"/>
                <w:sz w:val="18"/>
                <w:szCs w:val="18"/>
              </w:rPr>
              <w:t>Aphis spiraecola</w:t>
            </w:r>
          </w:p>
        </w:tc>
        <w:tc>
          <w:tcPr>
            <w:tcW w:w="705" w:type="dxa"/>
          </w:tcPr>
          <w:p w14:paraId="0D96BD56"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F</w:t>
            </w:r>
          </w:p>
        </w:tc>
        <w:tc>
          <w:tcPr>
            <w:tcW w:w="1563" w:type="dxa"/>
          </w:tcPr>
          <w:p w14:paraId="6AEA3DC4"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0.5</w:t>
            </w:r>
            <w:r w:rsidRPr="004F6663">
              <w:rPr>
                <w:rFonts w:eastAsia="Times New Roman"/>
                <w:color w:val="000000"/>
                <w:sz w:val="18"/>
                <w:szCs w:val="18"/>
                <w:lang w:eastAsia="en-AU"/>
              </w:rPr>
              <w:noBreakHyphen/>
              <w:t>1</w:t>
            </w:r>
          </w:p>
        </w:tc>
        <w:tc>
          <w:tcPr>
            <w:tcW w:w="1134" w:type="dxa"/>
          </w:tcPr>
          <w:p w14:paraId="37508AE1"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Yes</w:t>
            </w:r>
          </w:p>
        </w:tc>
        <w:tc>
          <w:tcPr>
            <w:tcW w:w="1276" w:type="dxa"/>
          </w:tcPr>
          <w:p w14:paraId="27ECAB30" w14:textId="77777777" w:rsidR="009F0450" w:rsidRPr="004F6663" w:rsidRDefault="009F0450" w:rsidP="009F0450">
            <w:r w:rsidRPr="004F6663">
              <w:rPr>
                <w:rFonts w:eastAsia="Times New Roman"/>
                <w:color w:val="000000"/>
                <w:sz w:val="18"/>
                <w:szCs w:val="18"/>
                <w:lang w:eastAsia="en-AU"/>
              </w:rPr>
              <w:t>Potential</w:t>
            </w:r>
          </w:p>
        </w:tc>
        <w:tc>
          <w:tcPr>
            <w:tcW w:w="2158" w:type="dxa"/>
          </w:tcPr>
          <w:p w14:paraId="3D7014EC"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No/potential</w:t>
            </w:r>
          </w:p>
        </w:tc>
      </w:tr>
      <w:tr w:rsidR="009F0450" w:rsidRPr="004F6663" w14:paraId="61846EB2" w14:textId="77777777" w:rsidTr="006C4AD5">
        <w:trPr>
          <w:trHeight w:val="309"/>
        </w:trPr>
        <w:tc>
          <w:tcPr>
            <w:tcW w:w="2518" w:type="dxa"/>
            <w:shd w:val="clear" w:color="auto" w:fill="auto"/>
            <w:noWrap/>
          </w:tcPr>
          <w:p w14:paraId="0BB146C9" w14:textId="77777777" w:rsidR="009F0450" w:rsidRPr="004F6663" w:rsidRDefault="009F0450" w:rsidP="009F0450">
            <w:pPr>
              <w:rPr>
                <w:rFonts w:eastAsia="Times New Roman"/>
                <w:i/>
                <w:color w:val="000000"/>
                <w:sz w:val="18"/>
                <w:szCs w:val="18"/>
                <w:lang w:eastAsia="en-AU"/>
              </w:rPr>
            </w:pPr>
            <w:r w:rsidRPr="004F6663">
              <w:rPr>
                <w:i/>
                <w:iCs/>
                <w:color w:val="000000"/>
                <w:sz w:val="18"/>
                <w:szCs w:val="18"/>
              </w:rPr>
              <w:lastRenderedPageBreak/>
              <w:t>Aulacorthum circumflexum</w:t>
            </w:r>
          </w:p>
        </w:tc>
        <w:tc>
          <w:tcPr>
            <w:tcW w:w="705" w:type="dxa"/>
          </w:tcPr>
          <w:p w14:paraId="2AF53D33"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G</w:t>
            </w:r>
          </w:p>
        </w:tc>
        <w:tc>
          <w:tcPr>
            <w:tcW w:w="1563" w:type="dxa"/>
          </w:tcPr>
          <w:p w14:paraId="1D399F80"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&lt;0.5</w:t>
            </w:r>
          </w:p>
        </w:tc>
        <w:tc>
          <w:tcPr>
            <w:tcW w:w="1134" w:type="dxa"/>
          </w:tcPr>
          <w:p w14:paraId="46A8C066"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Yes</w:t>
            </w:r>
          </w:p>
        </w:tc>
        <w:tc>
          <w:tcPr>
            <w:tcW w:w="1276" w:type="dxa"/>
          </w:tcPr>
          <w:p w14:paraId="52E9ED28" w14:textId="77777777" w:rsidR="009F0450" w:rsidRPr="004F6663" w:rsidRDefault="009F0450" w:rsidP="009F0450">
            <w:r w:rsidRPr="004F6663">
              <w:rPr>
                <w:rFonts w:eastAsia="Times New Roman"/>
                <w:color w:val="000000"/>
                <w:sz w:val="18"/>
                <w:szCs w:val="18"/>
                <w:lang w:eastAsia="en-AU"/>
              </w:rPr>
              <w:t>Potential</w:t>
            </w:r>
          </w:p>
        </w:tc>
        <w:tc>
          <w:tcPr>
            <w:tcW w:w="2158" w:type="dxa"/>
          </w:tcPr>
          <w:p w14:paraId="733C0B25" w14:textId="54A5FBB5" w:rsidR="009F0450" w:rsidRPr="004F6663" w:rsidRDefault="00AF28D6" w:rsidP="009F0450">
            <w:pPr>
              <w:rPr>
                <w:rFonts w:eastAsia="Times New Roman"/>
                <w:color w:val="000000"/>
                <w:sz w:val="18"/>
                <w:szCs w:val="18"/>
                <w:lang w:eastAsia="en-AU"/>
              </w:rPr>
            </w:pPr>
            <w:r w:rsidRPr="004F6663">
              <w:rPr>
                <w:rFonts w:eastAsia="Times New Roman"/>
                <w:color w:val="000000"/>
                <w:sz w:val="18"/>
                <w:szCs w:val="18"/>
                <w:lang w:eastAsia="en-AU"/>
              </w:rPr>
              <w:t>Yes (WA)</w:t>
            </w:r>
            <w:r w:rsidR="009F0450" w:rsidRPr="004F6663">
              <w:rPr>
                <w:rFonts w:eastAsia="Times New Roman"/>
                <w:color w:val="000000"/>
                <w:sz w:val="18"/>
                <w:szCs w:val="18"/>
                <w:lang w:eastAsia="en-AU"/>
              </w:rPr>
              <w:t>/potential</w:t>
            </w:r>
          </w:p>
        </w:tc>
      </w:tr>
      <w:tr w:rsidR="009F0450" w:rsidRPr="004F6663" w14:paraId="186B03EF" w14:textId="77777777" w:rsidTr="006C4AD5">
        <w:trPr>
          <w:trHeight w:val="325"/>
        </w:trPr>
        <w:tc>
          <w:tcPr>
            <w:tcW w:w="2518" w:type="dxa"/>
            <w:shd w:val="clear" w:color="auto" w:fill="auto"/>
            <w:noWrap/>
          </w:tcPr>
          <w:p w14:paraId="30977E01" w14:textId="77777777" w:rsidR="009F0450" w:rsidRPr="004F6663" w:rsidRDefault="009F0450" w:rsidP="009F0450">
            <w:pPr>
              <w:rPr>
                <w:rFonts w:eastAsia="Times New Roman"/>
                <w:i/>
                <w:color w:val="000000"/>
                <w:sz w:val="18"/>
                <w:szCs w:val="18"/>
                <w:lang w:eastAsia="en-AU"/>
              </w:rPr>
            </w:pPr>
            <w:r w:rsidRPr="004F6663">
              <w:rPr>
                <w:i/>
                <w:iCs/>
                <w:color w:val="000000"/>
                <w:sz w:val="18"/>
                <w:szCs w:val="18"/>
              </w:rPr>
              <w:t>Aulacorthum rufum</w:t>
            </w:r>
          </w:p>
        </w:tc>
        <w:tc>
          <w:tcPr>
            <w:tcW w:w="705" w:type="dxa"/>
          </w:tcPr>
          <w:p w14:paraId="3EC9AFF3"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G</w:t>
            </w:r>
          </w:p>
        </w:tc>
        <w:tc>
          <w:tcPr>
            <w:tcW w:w="1563" w:type="dxa"/>
          </w:tcPr>
          <w:p w14:paraId="5A6FD0F9"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&lt;0.5</w:t>
            </w:r>
          </w:p>
        </w:tc>
        <w:tc>
          <w:tcPr>
            <w:tcW w:w="1134" w:type="dxa"/>
          </w:tcPr>
          <w:p w14:paraId="0EB0B62E"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No</w:t>
            </w:r>
          </w:p>
        </w:tc>
        <w:tc>
          <w:tcPr>
            <w:tcW w:w="1276" w:type="dxa"/>
          </w:tcPr>
          <w:p w14:paraId="2C49AE65" w14:textId="77777777" w:rsidR="009F0450" w:rsidRPr="004F6663" w:rsidRDefault="009F0450" w:rsidP="009F0450">
            <w:r w:rsidRPr="004F6663">
              <w:rPr>
                <w:rFonts w:eastAsia="Times New Roman"/>
                <w:color w:val="000000"/>
                <w:sz w:val="18"/>
                <w:szCs w:val="18"/>
                <w:lang w:eastAsia="en-AU"/>
              </w:rPr>
              <w:t>Potential</w:t>
            </w:r>
          </w:p>
        </w:tc>
        <w:tc>
          <w:tcPr>
            <w:tcW w:w="2158" w:type="dxa"/>
          </w:tcPr>
          <w:p w14:paraId="21B42E90"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Yes/potential</w:t>
            </w:r>
          </w:p>
        </w:tc>
      </w:tr>
      <w:tr w:rsidR="009F0450" w:rsidRPr="004F6663" w14:paraId="290DB8AC" w14:textId="77777777" w:rsidTr="006C4AD5">
        <w:trPr>
          <w:trHeight w:val="309"/>
        </w:trPr>
        <w:tc>
          <w:tcPr>
            <w:tcW w:w="2518" w:type="dxa"/>
            <w:shd w:val="clear" w:color="auto" w:fill="auto"/>
            <w:noWrap/>
          </w:tcPr>
          <w:p w14:paraId="5C82B573" w14:textId="77777777" w:rsidR="009F0450" w:rsidRPr="004F6663" w:rsidRDefault="009F0450" w:rsidP="009F0450">
            <w:pPr>
              <w:rPr>
                <w:rFonts w:eastAsia="Times New Roman"/>
                <w:i/>
                <w:color w:val="000000"/>
                <w:sz w:val="18"/>
                <w:szCs w:val="18"/>
                <w:lang w:eastAsia="en-AU"/>
              </w:rPr>
            </w:pPr>
            <w:r w:rsidRPr="004F6663">
              <w:rPr>
                <w:i/>
                <w:iCs/>
                <w:color w:val="000000"/>
                <w:sz w:val="18"/>
                <w:szCs w:val="18"/>
              </w:rPr>
              <w:t>Aulacorthum solani</w:t>
            </w:r>
          </w:p>
        </w:tc>
        <w:tc>
          <w:tcPr>
            <w:tcW w:w="705" w:type="dxa"/>
          </w:tcPr>
          <w:p w14:paraId="1D77DD83"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E</w:t>
            </w:r>
          </w:p>
        </w:tc>
        <w:tc>
          <w:tcPr>
            <w:tcW w:w="1563" w:type="dxa"/>
          </w:tcPr>
          <w:p w14:paraId="1A79B12D"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1</w:t>
            </w:r>
            <w:r w:rsidRPr="004F6663">
              <w:rPr>
                <w:rFonts w:eastAsia="Times New Roman"/>
                <w:color w:val="000000"/>
                <w:sz w:val="18"/>
                <w:szCs w:val="18"/>
                <w:lang w:eastAsia="en-AU"/>
              </w:rPr>
              <w:noBreakHyphen/>
              <w:t>5</w:t>
            </w:r>
          </w:p>
        </w:tc>
        <w:tc>
          <w:tcPr>
            <w:tcW w:w="1134" w:type="dxa"/>
          </w:tcPr>
          <w:p w14:paraId="498EC2DF"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Yes</w:t>
            </w:r>
          </w:p>
        </w:tc>
        <w:tc>
          <w:tcPr>
            <w:tcW w:w="1276" w:type="dxa"/>
          </w:tcPr>
          <w:p w14:paraId="04D6AF58" w14:textId="77777777" w:rsidR="009F0450" w:rsidRPr="004F6663" w:rsidRDefault="009F0450" w:rsidP="009F0450">
            <w:r w:rsidRPr="004F6663">
              <w:rPr>
                <w:rFonts w:eastAsia="Times New Roman"/>
                <w:color w:val="000000"/>
                <w:sz w:val="18"/>
                <w:szCs w:val="18"/>
                <w:lang w:eastAsia="en-AU"/>
              </w:rPr>
              <w:t>Potential</w:t>
            </w:r>
          </w:p>
        </w:tc>
        <w:tc>
          <w:tcPr>
            <w:tcW w:w="2158" w:type="dxa"/>
          </w:tcPr>
          <w:p w14:paraId="3B117DA3"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No/potential</w:t>
            </w:r>
          </w:p>
        </w:tc>
      </w:tr>
      <w:tr w:rsidR="009F0450" w:rsidRPr="004F6663" w14:paraId="6E717E94" w14:textId="77777777" w:rsidTr="006C4AD5">
        <w:trPr>
          <w:trHeight w:val="309"/>
        </w:trPr>
        <w:tc>
          <w:tcPr>
            <w:tcW w:w="2518" w:type="dxa"/>
            <w:shd w:val="clear" w:color="auto" w:fill="auto"/>
            <w:noWrap/>
          </w:tcPr>
          <w:p w14:paraId="0E726BE3" w14:textId="77777777" w:rsidR="009F0450" w:rsidRPr="004F6663" w:rsidRDefault="009F0450" w:rsidP="009F0450">
            <w:pPr>
              <w:rPr>
                <w:rFonts w:eastAsia="Times New Roman"/>
                <w:i/>
                <w:color w:val="000000"/>
                <w:sz w:val="18"/>
                <w:szCs w:val="18"/>
                <w:lang w:eastAsia="en-AU"/>
              </w:rPr>
            </w:pPr>
            <w:r w:rsidRPr="004F6663">
              <w:rPr>
                <w:i/>
                <w:iCs/>
                <w:color w:val="000000"/>
                <w:sz w:val="18"/>
                <w:szCs w:val="18"/>
              </w:rPr>
              <w:t>Brachycaudus helichrysi</w:t>
            </w:r>
          </w:p>
        </w:tc>
        <w:tc>
          <w:tcPr>
            <w:tcW w:w="705" w:type="dxa"/>
          </w:tcPr>
          <w:p w14:paraId="56A1AF4B"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F</w:t>
            </w:r>
          </w:p>
        </w:tc>
        <w:tc>
          <w:tcPr>
            <w:tcW w:w="1563" w:type="dxa"/>
          </w:tcPr>
          <w:p w14:paraId="13CEA332"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0.5</w:t>
            </w:r>
            <w:r w:rsidRPr="004F6663">
              <w:rPr>
                <w:rFonts w:eastAsia="Times New Roman"/>
                <w:color w:val="000000"/>
                <w:sz w:val="18"/>
                <w:szCs w:val="18"/>
                <w:lang w:eastAsia="en-AU"/>
              </w:rPr>
              <w:noBreakHyphen/>
              <w:t>1</w:t>
            </w:r>
          </w:p>
        </w:tc>
        <w:tc>
          <w:tcPr>
            <w:tcW w:w="1134" w:type="dxa"/>
          </w:tcPr>
          <w:p w14:paraId="79576B8F"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Yes</w:t>
            </w:r>
          </w:p>
        </w:tc>
        <w:tc>
          <w:tcPr>
            <w:tcW w:w="1276" w:type="dxa"/>
          </w:tcPr>
          <w:p w14:paraId="29C64835" w14:textId="77777777" w:rsidR="009F0450" w:rsidRPr="004F6663" w:rsidRDefault="009F0450" w:rsidP="009F0450">
            <w:r w:rsidRPr="004F6663">
              <w:rPr>
                <w:rFonts w:eastAsia="Times New Roman"/>
                <w:color w:val="000000"/>
                <w:sz w:val="18"/>
                <w:szCs w:val="18"/>
                <w:lang w:eastAsia="en-AU"/>
              </w:rPr>
              <w:t>Potential</w:t>
            </w:r>
          </w:p>
        </w:tc>
        <w:tc>
          <w:tcPr>
            <w:tcW w:w="2158" w:type="dxa"/>
          </w:tcPr>
          <w:p w14:paraId="36CCEB73"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No/potential</w:t>
            </w:r>
          </w:p>
        </w:tc>
      </w:tr>
      <w:tr w:rsidR="009F0450" w:rsidRPr="004F6663" w14:paraId="50C69A1F" w14:textId="77777777" w:rsidTr="006C4AD5">
        <w:trPr>
          <w:trHeight w:val="309"/>
        </w:trPr>
        <w:tc>
          <w:tcPr>
            <w:tcW w:w="2518" w:type="dxa"/>
            <w:shd w:val="clear" w:color="auto" w:fill="auto"/>
            <w:noWrap/>
          </w:tcPr>
          <w:p w14:paraId="1311F1DF" w14:textId="77777777" w:rsidR="009F0450" w:rsidRPr="004F6663" w:rsidRDefault="009F0450" w:rsidP="009F0450">
            <w:pPr>
              <w:rPr>
                <w:rFonts w:eastAsia="Times New Roman"/>
                <w:i/>
                <w:color w:val="000000"/>
                <w:sz w:val="18"/>
                <w:szCs w:val="18"/>
                <w:lang w:eastAsia="en-AU"/>
              </w:rPr>
            </w:pPr>
            <w:r w:rsidRPr="004F6663">
              <w:rPr>
                <w:i/>
                <w:iCs/>
                <w:color w:val="000000"/>
                <w:sz w:val="18"/>
                <w:szCs w:val="18"/>
              </w:rPr>
              <w:t>Brevicoryne brassicae</w:t>
            </w:r>
          </w:p>
        </w:tc>
        <w:tc>
          <w:tcPr>
            <w:tcW w:w="705" w:type="dxa"/>
          </w:tcPr>
          <w:p w14:paraId="3278C676"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G</w:t>
            </w:r>
          </w:p>
        </w:tc>
        <w:tc>
          <w:tcPr>
            <w:tcW w:w="1563" w:type="dxa"/>
          </w:tcPr>
          <w:p w14:paraId="5E627D86"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&lt;0.5</w:t>
            </w:r>
          </w:p>
        </w:tc>
        <w:tc>
          <w:tcPr>
            <w:tcW w:w="1134" w:type="dxa"/>
          </w:tcPr>
          <w:p w14:paraId="037663A9"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Yes</w:t>
            </w:r>
          </w:p>
        </w:tc>
        <w:tc>
          <w:tcPr>
            <w:tcW w:w="1276" w:type="dxa"/>
          </w:tcPr>
          <w:p w14:paraId="6FDA0609" w14:textId="77777777" w:rsidR="009F0450" w:rsidRPr="004F6663" w:rsidRDefault="009F0450" w:rsidP="009F0450">
            <w:r w:rsidRPr="004F6663">
              <w:rPr>
                <w:rFonts w:eastAsia="Times New Roman"/>
                <w:color w:val="000000"/>
                <w:sz w:val="18"/>
                <w:szCs w:val="18"/>
                <w:lang w:eastAsia="en-AU"/>
              </w:rPr>
              <w:t>Potential</w:t>
            </w:r>
          </w:p>
        </w:tc>
        <w:tc>
          <w:tcPr>
            <w:tcW w:w="2158" w:type="dxa"/>
          </w:tcPr>
          <w:p w14:paraId="1A267797"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No/potential</w:t>
            </w:r>
          </w:p>
        </w:tc>
      </w:tr>
      <w:tr w:rsidR="009F0450" w:rsidRPr="004F6663" w14:paraId="4AB396E0" w14:textId="77777777" w:rsidTr="006C4AD5">
        <w:trPr>
          <w:trHeight w:val="309"/>
        </w:trPr>
        <w:tc>
          <w:tcPr>
            <w:tcW w:w="2518" w:type="dxa"/>
            <w:shd w:val="clear" w:color="auto" w:fill="auto"/>
            <w:noWrap/>
          </w:tcPr>
          <w:p w14:paraId="6E136EED" w14:textId="77777777" w:rsidR="009F0450" w:rsidRPr="004F6663" w:rsidRDefault="009F0450" w:rsidP="009F0450">
            <w:pPr>
              <w:rPr>
                <w:rFonts w:eastAsia="Times New Roman"/>
                <w:i/>
                <w:color w:val="000000"/>
                <w:sz w:val="18"/>
                <w:szCs w:val="18"/>
                <w:lang w:eastAsia="en-AU"/>
              </w:rPr>
            </w:pPr>
            <w:r w:rsidRPr="004F6663">
              <w:rPr>
                <w:i/>
                <w:iCs/>
                <w:color w:val="000000"/>
                <w:sz w:val="18"/>
                <w:szCs w:val="18"/>
              </w:rPr>
              <w:t>Cavariella aegopodii</w:t>
            </w:r>
          </w:p>
        </w:tc>
        <w:tc>
          <w:tcPr>
            <w:tcW w:w="705" w:type="dxa"/>
          </w:tcPr>
          <w:p w14:paraId="7A9367DD"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G</w:t>
            </w:r>
          </w:p>
        </w:tc>
        <w:tc>
          <w:tcPr>
            <w:tcW w:w="1563" w:type="dxa"/>
          </w:tcPr>
          <w:p w14:paraId="04048D8A"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&lt;0.5</w:t>
            </w:r>
          </w:p>
        </w:tc>
        <w:tc>
          <w:tcPr>
            <w:tcW w:w="1134" w:type="dxa"/>
          </w:tcPr>
          <w:p w14:paraId="3DB68B2C"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Yes</w:t>
            </w:r>
          </w:p>
        </w:tc>
        <w:tc>
          <w:tcPr>
            <w:tcW w:w="1276" w:type="dxa"/>
          </w:tcPr>
          <w:p w14:paraId="1F05FEFD" w14:textId="77777777" w:rsidR="009F0450" w:rsidRPr="004F6663" w:rsidRDefault="009F0450" w:rsidP="009F0450">
            <w:r w:rsidRPr="004F6663">
              <w:rPr>
                <w:rFonts w:eastAsia="Times New Roman"/>
                <w:color w:val="000000"/>
                <w:sz w:val="18"/>
                <w:szCs w:val="18"/>
                <w:lang w:eastAsia="en-AU"/>
              </w:rPr>
              <w:t>Potential</w:t>
            </w:r>
          </w:p>
        </w:tc>
        <w:tc>
          <w:tcPr>
            <w:tcW w:w="2158" w:type="dxa"/>
          </w:tcPr>
          <w:p w14:paraId="4413E7E2"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No/potential</w:t>
            </w:r>
          </w:p>
        </w:tc>
      </w:tr>
      <w:tr w:rsidR="009F0450" w:rsidRPr="004F6663" w14:paraId="4699298E" w14:textId="77777777" w:rsidTr="006C4AD5">
        <w:trPr>
          <w:trHeight w:val="309"/>
        </w:trPr>
        <w:tc>
          <w:tcPr>
            <w:tcW w:w="2518" w:type="dxa"/>
            <w:shd w:val="clear" w:color="auto" w:fill="auto"/>
            <w:noWrap/>
          </w:tcPr>
          <w:p w14:paraId="66AFFE0B" w14:textId="77777777" w:rsidR="009F0450" w:rsidRPr="004F6663" w:rsidRDefault="009F0450" w:rsidP="009F0450">
            <w:pPr>
              <w:rPr>
                <w:rFonts w:eastAsia="Times New Roman"/>
                <w:i/>
                <w:color w:val="000000"/>
                <w:sz w:val="18"/>
                <w:szCs w:val="18"/>
                <w:lang w:eastAsia="en-AU"/>
              </w:rPr>
            </w:pPr>
            <w:r w:rsidRPr="004F6663">
              <w:rPr>
                <w:i/>
                <w:iCs/>
                <w:color w:val="000000"/>
                <w:sz w:val="18"/>
                <w:szCs w:val="18"/>
              </w:rPr>
              <w:t>Chaetosiphon tetrarhodum</w:t>
            </w:r>
          </w:p>
        </w:tc>
        <w:tc>
          <w:tcPr>
            <w:tcW w:w="705" w:type="dxa"/>
          </w:tcPr>
          <w:p w14:paraId="08B1D0B4"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G</w:t>
            </w:r>
          </w:p>
        </w:tc>
        <w:tc>
          <w:tcPr>
            <w:tcW w:w="1563" w:type="dxa"/>
          </w:tcPr>
          <w:p w14:paraId="28A041AA"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&lt;0.5</w:t>
            </w:r>
          </w:p>
        </w:tc>
        <w:tc>
          <w:tcPr>
            <w:tcW w:w="1134" w:type="dxa"/>
          </w:tcPr>
          <w:p w14:paraId="2703DA0C"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Yes</w:t>
            </w:r>
          </w:p>
        </w:tc>
        <w:tc>
          <w:tcPr>
            <w:tcW w:w="1276" w:type="dxa"/>
          </w:tcPr>
          <w:p w14:paraId="59D0B62E" w14:textId="77777777" w:rsidR="009F0450" w:rsidRPr="004F6663" w:rsidRDefault="009F0450" w:rsidP="009F0450">
            <w:r w:rsidRPr="004F6663">
              <w:rPr>
                <w:rFonts w:eastAsia="Times New Roman"/>
                <w:color w:val="000000"/>
                <w:sz w:val="18"/>
                <w:szCs w:val="18"/>
                <w:lang w:eastAsia="en-AU"/>
              </w:rPr>
              <w:t>Potential</w:t>
            </w:r>
          </w:p>
        </w:tc>
        <w:tc>
          <w:tcPr>
            <w:tcW w:w="2158" w:type="dxa"/>
          </w:tcPr>
          <w:p w14:paraId="36E9E8EA"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No/potential</w:t>
            </w:r>
          </w:p>
        </w:tc>
      </w:tr>
      <w:tr w:rsidR="009F0450" w:rsidRPr="004F6663" w14:paraId="43BB651C" w14:textId="77777777" w:rsidTr="006C4AD5">
        <w:trPr>
          <w:trHeight w:val="309"/>
        </w:trPr>
        <w:tc>
          <w:tcPr>
            <w:tcW w:w="2518" w:type="dxa"/>
            <w:shd w:val="clear" w:color="auto" w:fill="auto"/>
            <w:noWrap/>
          </w:tcPr>
          <w:p w14:paraId="7CDC1089" w14:textId="77777777" w:rsidR="009F0450" w:rsidRPr="004F6663" w:rsidRDefault="009F0450" w:rsidP="009F0450">
            <w:pPr>
              <w:rPr>
                <w:rFonts w:eastAsia="Times New Roman"/>
                <w:i/>
                <w:color w:val="000000"/>
                <w:sz w:val="18"/>
                <w:szCs w:val="18"/>
                <w:lang w:eastAsia="en-AU"/>
              </w:rPr>
            </w:pPr>
            <w:r w:rsidRPr="004F6663">
              <w:rPr>
                <w:i/>
                <w:iCs/>
                <w:color w:val="000000"/>
                <w:sz w:val="18"/>
                <w:szCs w:val="18"/>
              </w:rPr>
              <w:t>Chaetosiphon thomasi</w:t>
            </w:r>
          </w:p>
        </w:tc>
        <w:tc>
          <w:tcPr>
            <w:tcW w:w="705" w:type="dxa"/>
          </w:tcPr>
          <w:p w14:paraId="217363D0"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G</w:t>
            </w:r>
          </w:p>
        </w:tc>
        <w:tc>
          <w:tcPr>
            <w:tcW w:w="1563" w:type="dxa"/>
          </w:tcPr>
          <w:p w14:paraId="62C8E8C5"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&lt;0.5</w:t>
            </w:r>
          </w:p>
        </w:tc>
        <w:tc>
          <w:tcPr>
            <w:tcW w:w="1134" w:type="dxa"/>
          </w:tcPr>
          <w:p w14:paraId="5096AEF9"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No</w:t>
            </w:r>
          </w:p>
        </w:tc>
        <w:tc>
          <w:tcPr>
            <w:tcW w:w="1276" w:type="dxa"/>
          </w:tcPr>
          <w:p w14:paraId="3FC36564" w14:textId="77777777" w:rsidR="009F0450" w:rsidRPr="004F6663" w:rsidRDefault="009F0450" w:rsidP="009F0450">
            <w:r w:rsidRPr="004F6663">
              <w:rPr>
                <w:rFonts w:eastAsia="Times New Roman"/>
                <w:color w:val="000000"/>
                <w:sz w:val="18"/>
                <w:szCs w:val="18"/>
                <w:lang w:eastAsia="en-AU"/>
              </w:rPr>
              <w:t>Potential</w:t>
            </w:r>
          </w:p>
        </w:tc>
        <w:tc>
          <w:tcPr>
            <w:tcW w:w="2158" w:type="dxa"/>
          </w:tcPr>
          <w:p w14:paraId="46158C7D"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Yes/potential</w:t>
            </w:r>
          </w:p>
        </w:tc>
      </w:tr>
      <w:tr w:rsidR="009F0450" w:rsidRPr="004F6663" w14:paraId="2057CA1E" w14:textId="77777777" w:rsidTr="006C4AD5">
        <w:trPr>
          <w:trHeight w:val="309"/>
        </w:trPr>
        <w:tc>
          <w:tcPr>
            <w:tcW w:w="2518" w:type="dxa"/>
            <w:shd w:val="clear" w:color="auto" w:fill="auto"/>
            <w:noWrap/>
          </w:tcPr>
          <w:p w14:paraId="0722CAE0" w14:textId="77777777" w:rsidR="009F0450" w:rsidRPr="004F6663" w:rsidRDefault="009F0450" w:rsidP="009F0450">
            <w:pPr>
              <w:rPr>
                <w:i/>
                <w:iCs/>
                <w:color w:val="000000"/>
                <w:sz w:val="18"/>
                <w:szCs w:val="18"/>
              </w:rPr>
            </w:pPr>
            <w:r w:rsidRPr="004F6663">
              <w:rPr>
                <w:i/>
                <w:iCs/>
                <w:color w:val="000000"/>
                <w:sz w:val="18"/>
                <w:szCs w:val="18"/>
              </w:rPr>
              <w:t>Diuraphis noxia</w:t>
            </w:r>
          </w:p>
        </w:tc>
        <w:tc>
          <w:tcPr>
            <w:tcW w:w="705" w:type="dxa"/>
          </w:tcPr>
          <w:p w14:paraId="5CCDB5D6"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G</w:t>
            </w:r>
          </w:p>
        </w:tc>
        <w:tc>
          <w:tcPr>
            <w:tcW w:w="1563" w:type="dxa"/>
          </w:tcPr>
          <w:p w14:paraId="5AC5B100"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&lt;0.5</w:t>
            </w:r>
          </w:p>
        </w:tc>
        <w:tc>
          <w:tcPr>
            <w:tcW w:w="1134" w:type="dxa"/>
          </w:tcPr>
          <w:p w14:paraId="6D243A2B" w14:textId="77777777" w:rsidR="009F0450" w:rsidRPr="004F6663" w:rsidRDefault="009F0450" w:rsidP="009F0450">
            <w:pPr>
              <w:rPr>
                <w:color w:val="000000"/>
                <w:sz w:val="18"/>
                <w:szCs w:val="18"/>
              </w:rPr>
            </w:pPr>
            <w:r w:rsidRPr="004F6663">
              <w:rPr>
                <w:color w:val="000000"/>
                <w:sz w:val="18"/>
                <w:szCs w:val="18"/>
              </w:rPr>
              <w:t>Yes</w:t>
            </w:r>
          </w:p>
        </w:tc>
        <w:tc>
          <w:tcPr>
            <w:tcW w:w="1276" w:type="dxa"/>
          </w:tcPr>
          <w:p w14:paraId="21D8766A" w14:textId="77777777" w:rsidR="009F0450" w:rsidRPr="004F6663" w:rsidRDefault="009F0450" w:rsidP="009F0450">
            <w:r w:rsidRPr="004F6663">
              <w:rPr>
                <w:rFonts w:eastAsia="Times New Roman"/>
                <w:color w:val="000000"/>
                <w:sz w:val="18"/>
                <w:szCs w:val="18"/>
                <w:lang w:eastAsia="en-AU"/>
              </w:rPr>
              <w:t>Potential</w:t>
            </w:r>
          </w:p>
        </w:tc>
        <w:tc>
          <w:tcPr>
            <w:tcW w:w="2158" w:type="dxa"/>
          </w:tcPr>
          <w:p w14:paraId="08437E7A"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Yes/potential</w:t>
            </w:r>
          </w:p>
        </w:tc>
      </w:tr>
      <w:tr w:rsidR="009F0450" w:rsidRPr="004F6663" w14:paraId="33BFE17A" w14:textId="77777777" w:rsidTr="006C4AD5">
        <w:trPr>
          <w:trHeight w:val="309"/>
        </w:trPr>
        <w:tc>
          <w:tcPr>
            <w:tcW w:w="2518" w:type="dxa"/>
            <w:shd w:val="clear" w:color="auto" w:fill="auto"/>
            <w:noWrap/>
          </w:tcPr>
          <w:p w14:paraId="62F1926D" w14:textId="77777777" w:rsidR="009F0450" w:rsidRPr="004F6663" w:rsidRDefault="009F0450" w:rsidP="009F0450">
            <w:pPr>
              <w:rPr>
                <w:rFonts w:eastAsia="Times New Roman"/>
                <w:i/>
                <w:color w:val="000000"/>
                <w:sz w:val="18"/>
                <w:szCs w:val="18"/>
                <w:lang w:eastAsia="en-AU"/>
              </w:rPr>
            </w:pPr>
            <w:r w:rsidRPr="004F6663">
              <w:rPr>
                <w:i/>
                <w:iCs/>
                <w:color w:val="000000"/>
                <w:sz w:val="18"/>
                <w:szCs w:val="18"/>
              </w:rPr>
              <w:t>Dysaphis apiifolia</w:t>
            </w:r>
          </w:p>
        </w:tc>
        <w:tc>
          <w:tcPr>
            <w:tcW w:w="705" w:type="dxa"/>
          </w:tcPr>
          <w:p w14:paraId="688B3BE8"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G</w:t>
            </w:r>
          </w:p>
        </w:tc>
        <w:tc>
          <w:tcPr>
            <w:tcW w:w="1563" w:type="dxa"/>
          </w:tcPr>
          <w:p w14:paraId="40862B18"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&lt;0.5</w:t>
            </w:r>
          </w:p>
        </w:tc>
        <w:tc>
          <w:tcPr>
            <w:tcW w:w="1134" w:type="dxa"/>
          </w:tcPr>
          <w:p w14:paraId="762FFC33"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Yes</w:t>
            </w:r>
          </w:p>
        </w:tc>
        <w:tc>
          <w:tcPr>
            <w:tcW w:w="1276" w:type="dxa"/>
          </w:tcPr>
          <w:p w14:paraId="29EB317B" w14:textId="77777777" w:rsidR="009F0450" w:rsidRPr="004F6663" w:rsidRDefault="009F0450" w:rsidP="009F0450">
            <w:r w:rsidRPr="004F6663">
              <w:rPr>
                <w:rFonts w:eastAsia="Times New Roman"/>
                <w:color w:val="000000"/>
                <w:sz w:val="18"/>
                <w:szCs w:val="18"/>
                <w:lang w:eastAsia="en-AU"/>
              </w:rPr>
              <w:t>Potential</w:t>
            </w:r>
          </w:p>
        </w:tc>
        <w:tc>
          <w:tcPr>
            <w:tcW w:w="2158" w:type="dxa"/>
          </w:tcPr>
          <w:p w14:paraId="3ED60663"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No/potential</w:t>
            </w:r>
          </w:p>
        </w:tc>
      </w:tr>
      <w:tr w:rsidR="009F0450" w:rsidRPr="004F6663" w14:paraId="11200A8A" w14:textId="77777777" w:rsidTr="006C4AD5">
        <w:trPr>
          <w:trHeight w:val="309"/>
        </w:trPr>
        <w:tc>
          <w:tcPr>
            <w:tcW w:w="2518" w:type="dxa"/>
            <w:shd w:val="clear" w:color="auto" w:fill="auto"/>
            <w:noWrap/>
          </w:tcPr>
          <w:p w14:paraId="6339D32B" w14:textId="77777777" w:rsidR="009F0450" w:rsidRPr="004F6663" w:rsidRDefault="009F0450" w:rsidP="009F0450">
            <w:pPr>
              <w:rPr>
                <w:i/>
                <w:iCs/>
                <w:color w:val="000000"/>
                <w:sz w:val="18"/>
                <w:szCs w:val="18"/>
              </w:rPr>
            </w:pPr>
            <w:r w:rsidRPr="004F6663">
              <w:rPr>
                <w:i/>
                <w:iCs/>
                <w:color w:val="000000"/>
                <w:sz w:val="18"/>
                <w:szCs w:val="18"/>
              </w:rPr>
              <w:t>Dysaphis foeniculus</w:t>
            </w:r>
          </w:p>
        </w:tc>
        <w:tc>
          <w:tcPr>
            <w:tcW w:w="705" w:type="dxa"/>
          </w:tcPr>
          <w:p w14:paraId="3C670E42"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G</w:t>
            </w:r>
          </w:p>
        </w:tc>
        <w:tc>
          <w:tcPr>
            <w:tcW w:w="1563" w:type="dxa"/>
          </w:tcPr>
          <w:p w14:paraId="589ADA8F"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&lt;0.5</w:t>
            </w:r>
          </w:p>
        </w:tc>
        <w:tc>
          <w:tcPr>
            <w:tcW w:w="1134" w:type="dxa"/>
          </w:tcPr>
          <w:p w14:paraId="47BF7EF5" w14:textId="77777777" w:rsidR="009F0450" w:rsidRPr="004F6663" w:rsidRDefault="009F0450" w:rsidP="009F0450">
            <w:pPr>
              <w:rPr>
                <w:color w:val="000000"/>
                <w:sz w:val="18"/>
                <w:szCs w:val="18"/>
              </w:rPr>
            </w:pPr>
            <w:r w:rsidRPr="004F6663">
              <w:rPr>
                <w:color w:val="000000"/>
                <w:sz w:val="18"/>
                <w:szCs w:val="18"/>
              </w:rPr>
              <w:t>Yes</w:t>
            </w:r>
          </w:p>
        </w:tc>
        <w:tc>
          <w:tcPr>
            <w:tcW w:w="1276" w:type="dxa"/>
          </w:tcPr>
          <w:p w14:paraId="18766322" w14:textId="77777777" w:rsidR="009F0450" w:rsidRPr="004F6663" w:rsidRDefault="009F0450" w:rsidP="009F0450">
            <w:r w:rsidRPr="004F6663">
              <w:rPr>
                <w:rFonts w:eastAsia="Times New Roman"/>
                <w:color w:val="000000"/>
                <w:sz w:val="18"/>
                <w:szCs w:val="18"/>
                <w:lang w:eastAsia="en-AU"/>
              </w:rPr>
              <w:t>Potential</w:t>
            </w:r>
          </w:p>
        </w:tc>
        <w:tc>
          <w:tcPr>
            <w:tcW w:w="2158" w:type="dxa"/>
          </w:tcPr>
          <w:p w14:paraId="10C5D8EF" w14:textId="77777777" w:rsidR="009F0450" w:rsidRPr="004F6663" w:rsidRDefault="009F0450" w:rsidP="009F0450">
            <w:pPr>
              <w:rPr>
                <w:color w:val="000000"/>
                <w:sz w:val="18"/>
                <w:szCs w:val="18"/>
              </w:rPr>
            </w:pPr>
            <w:r w:rsidRPr="004F6663">
              <w:rPr>
                <w:rFonts w:eastAsia="Times New Roman"/>
                <w:color w:val="000000"/>
                <w:sz w:val="18"/>
                <w:szCs w:val="18"/>
                <w:lang w:eastAsia="en-AU"/>
              </w:rPr>
              <w:t>No/potential</w:t>
            </w:r>
          </w:p>
        </w:tc>
      </w:tr>
      <w:tr w:rsidR="009F0450" w:rsidRPr="004F6663" w14:paraId="58269A97" w14:textId="77777777" w:rsidTr="006C4AD5">
        <w:trPr>
          <w:trHeight w:val="309"/>
        </w:trPr>
        <w:tc>
          <w:tcPr>
            <w:tcW w:w="2518" w:type="dxa"/>
            <w:shd w:val="clear" w:color="auto" w:fill="auto"/>
            <w:noWrap/>
          </w:tcPr>
          <w:p w14:paraId="15410F13" w14:textId="77777777" w:rsidR="009F0450" w:rsidRPr="004F6663" w:rsidRDefault="009F0450" w:rsidP="009F0450">
            <w:pPr>
              <w:rPr>
                <w:rFonts w:eastAsia="Times New Roman"/>
                <w:i/>
                <w:color w:val="000000"/>
                <w:sz w:val="18"/>
                <w:szCs w:val="18"/>
                <w:lang w:eastAsia="en-AU"/>
              </w:rPr>
            </w:pPr>
            <w:r w:rsidRPr="004F6663">
              <w:rPr>
                <w:i/>
                <w:iCs/>
                <w:color w:val="000000"/>
                <w:sz w:val="18"/>
                <w:szCs w:val="18"/>
              </w:rPr>
              <w:t>Idiopterus nephrelepidis</w:t>
            </w:r>
          </w:p>
        </w:tc>
        <w:tc>
          <w:tcPr>
            <w:tcW w:w="705" w:type="dxa"/>
          </w:tcPr>
          <w:p w14:paraId="7BEC158E"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G</w:t>
            </w:r>
          </w:p>
        </w:tc>
        <w:tc>
          <w:tcPr>
            <w:tcW w:w="1563" w:type="dxa"/>
          </w:tcPr>
          <w:p w14:paraId="2B03D7A2"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&lt;0.5</w:t>
            </w:r>
          </w:p>
        </w:tc>
        <w:tc>
          <w:tcPr>
            <w:tcW w:w="1134" w:type="dxa"/>
          </w:tcPr>
          <w:p w14:paraId="4D741CD2"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Yes</w:t>
            </w:r>
          </w:p>
        </w:tc>
        <w:tc>
          <w:tcPr>
            <w:tcW w:w="1276" w:type="dxa"/>
          </w:tcPr>
          <w:p w14:paraId="7A827C40" w14:textId="77777777" w:rsidR="009F0450" w:rsidRPr="004F6663" w:rsidRDefault="009F0450" w:rsidP="009F0450">
            <w:r w:rsidRPr="004F6663">
              <w:rPr>
                <w:rFonts w:eastAsia="Times New Roman"/>
                <w:color w:val="000000"/>
                <w:sz w:val="18"/>
                <w:szCs w:val="18"/>
                <w:lang w:eastAsia="en-AU"/>
              </w:rPr>
              <w:t>Potential</w:t>
            </w:r>
          </w:p>
        </w:tc>
        <w:tc>
          <w:tcPr>
            <w:tcW w:w="2158" w:type="dxa"/>
          </w:tcPr>
          <w:p w14:paraId="7AE5ACE4"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No/potential</w:t>
            </w:r>
          </w:p>
        </w:tc>
      </w:tr>
      <w:tr w:rsidR="009F0450" w:rsidRPr="004F6663" w14:paraId="1D920386" w14:textId="77777777" w:rsidTr="006C4AD5">
        <w:trPr>
          <w:trHeight w:val="309"/>
        </w:trPr>
        <w:tc>
          <w:tcPr>
            <w:tcW w:w="2518" w:type="dxa"/>
            <w:shd w:val="clear" w:color="auto" w:fill="auto"/>
            <w:noWrap/>
          </w:tcPr>
          <w:p w14:paraId="5C05851F" w14:textId="77777777" w:rsidR="009F0450" w:rsidRPr="004F6663" w:rsidRDefault="009F0450" w:rsidP="009F0450">
            <w:pPr>
              <w:rPr>
                <w:rFonts w:eastAsia="Times New Roman"/>
                <w:i/>
                <w:color w:val="000000"/>
                <w:sz w:val="18"/>
                <w:szCs w:val="18"/>
                <w:lang w:eastAsia="en-AU"/>
              </w:rPr>
            </w:pPr>
            <w:r w:rsidRPr="004F6663">
              <w:rPr>
                <w:i/>
                <w:iCs/>
                <w:color w:val="000000"/>
                <w:sz w:val="18"/>
                <w:szCs w:val="18"/>
              </w:rPr>
              <w:t>Macrosiphum euphorbiae</w:t>
            </w:r>
          </w:p>
        </w:tc>
        <w:tc>
          <w:tcPr>
            <w:tcW w:w="705" w:type="dxa"/>
          </w:tcPr>
          <w:p w14:paraId="5AD0D02D"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C</w:t>
            </w:r>
          </w:p>
        </w:tc>
        <w:tc>
          <w:tcPr>
            <w:tcW w:w="1563" w:type="dxa"/>
          </w:tcPr>
          <w:p w14:paraId="17CF26FE"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10</w:t>
            </w:r>
            <w:r w:rsidRPr="004F6663">
              <w:rPr>
                <w:rFonts w:eastAsia="Times New Roman"/>
                <w:color w:val="000000"/>
                <w:sz w:val="18"/>
                <w:szCs w:val="18"/>
                <w:lang w:eastAsia="en-AU"/>
              </w:rPr>
              <w:noBreakHyphen/>
              <w:t>50</w:t>
            </w:r>
          </w:p>
        </w:tc>
        <w:tc>
          <w:tcPr>
            <w:tcW w:w="1134" w:type="dxa"/>
          </w:tcPr>
          <w:p w14:paraId="01178D2F"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Yes</w:t>
            </w:r>
          </w:p>
        </w:tc>
        <w:tc>
          <w:tcPr>
            <w:tcW w:w="1276" w:type="dxa"/>
          </w:tcPr>
          <w:p w14:paraId="7F8FEC4F" w14:textId="77777777" w:rsidR="009F0450" w:rsidRPr="004F6663" w:rsidRDefault="009F0450" w:rsidP="009F0450">
            <w:r w:rsidRPr="004F6663">
              <w:rPr>
                <w:rFonts w:eastAsia="Times New Roman"/>
                <w:color w:val="000000"/>
                <w:sz w:val="18"/>
                <w:szCs w:val="18"/>
                <w:lang w:eastAsia="en-AU"/>
              </w:rPr>
              <w:t>Potential</w:t>
            </w:r>
          </w:p>
        </w:tc>
        <w:tc>
          <w:tcPr>
            <w:tcW w:w="2158" w:type="dxa"/>
          </w:tcPr>
          <w:p w14:paraId="4F69814B"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No/potential</w:t>
            </w:r>
          </w:p>
        </w:tc>
      </w:tr>
      <w:tr w:rsidR="009F0450" w:rsidRPr="004F6663" w14:paraId="48D9235F" w14:textId="77777777" w:rsidTr="006C4AD5">
        <w:trPr>
          <w:trHeight w:val="309"/>
        </w:trPr>
        <w:tc>
          <w:tcPr>
            <w:tcW w:w="2518" w:type="dxa"/>
            <w:shd w:val="clear" w:color="auto" w:fill="auto"/>
            <w:noWrap/>
          </w:tcPr>
          <w:p w14:paraId="059DE707" w14:textId="77777777" w:rsidR="009F0450" w:rsidRPr="004F6663" w:rsidRDefault="009F0450" w:rsidP="009F0450">
            <w:pPr>
              <w:rPr>
                <w:rFonts w:eastAsia="Times New Roman"/>
                <w:i/>
                <w:color w:val="000000"/>
                <w:sz w:val="18"/>
                <w:szCs w:val="18"/>
                <w:lang w:eastAsia="en-AU"/>
              </w:rPr>
            </w:pPr>
            <w:r w:rsidRPr="004F6663">
              <w:rPr>
                <w:i/>
                <w:iCs/>
                <w:color w:val="000000"/>
                <w:sz w:val="18"/>
                <w:szCs w:val="18"/>
              </w:rPr>
              <w:t>Macrosiphum pallidum</w:t>
            </w:r>
          </w:p>
        </w:tc>
        <w:tc>
          <w:tcPr>
            <w:tcW w:w="705" w:type="dxa"/>
          </w:tcPr>
          <w:p w14:paraId="15B4A5A0"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G</w:t>
            </w:r>
          </w:p>
        </w:tc>
        <w:tc>
          <w:tcPr>
            <w:tcW w:w="1563" w:type="dxa"/>
          </w:tcPr>
          <w:p w14:paraId="4E42B9CD"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&lt;0.5</w:t>
            </w:r>
          </w:p>
        </w:tc>
        <w:tc>
          <w:tcPr>
            <w:tcW w:w="1134" w:type="dxa"/>
          </w:tcPr>
          <w:p w14:paraId="70DEBCAB"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No</w:t>
            </w:r>
          </w:p>
        </w:tc>
        <w:tc>
          <w:tcPr>
            <w:tcW w:w="1276" w:type="dxa"/>
          </w:tcPr>
          <w:p w14:paraId="2BF8EC1A" w14:textId="77777777" w:rsidR="009F0450" w:rsidRPr="004F6663" w:rsidRDefault="009F0450" w:rsidP="009F0450">
            <w:r w:rsidRPr="004F6663">
              <w:rPr>
                <w:rFonts w:eastAsia="Times New Roman"/>
                <w:color w:val="000000"/>
                <w:sz w:val="18"/>
                <w:szCs w:val="18"/>
                <w:lang w:eastAsia="en-AU"/>
              </w:rPr>
              <w:t>Potential</w:t>
            </w:r>
          </w:p>
        </w:tc>
        <w:tc>
          <w:tcPr>
            <w:tcW w:w="2158" w:type="dxa"/>
          </w:tcPr>
          <w:p w14:paraId="07865E37"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Yes/potential</w:t>
            </w:r>
          </w:p>
        </w:tc>
      </w:tr>
      <w:tr w:rsidR="009F0450" w:rsidRPr="004F6663" w14:paraId="68389BC6" w14:textId="77777777" w:rsidTr="006C4AD5">
        <w:trPr>
          <w:trHeight w:val="309"/>
        </w:trPr>
        <w:tc>
          <w:tcPr>
            <w:tcW w:w="2518" w:type="dxa"/>
            <w:shd w:val="clear" w:color="auto" w:fill="auto"/>
            <w:noWrap/>
          </w:tcPr>
          <w:p w14:paraId="4D2EC09D" w14:textId="77777777" w:rsidR="009F0450" w:rsidRPr="004F6663" w:rsidRDefault="009F0450" w:rsidP="009F0450">
            <w:pPr>
              <w:rPr>
                <w:rFonts w:eastAsia="Times New Roman"/>
                <w:i/>
                <w:color w:val="000000"/>
                <w:sz w:val="18"/>
                <w:szCs w:val="18"/>
                <w:lang w:eastAsia="en-AU"/>
              </w:rPr>
            </w:pPr>
            <w:r w:rsidRPr="004F6663">
              <w:rPr>
                <w:i/>
                <w:iCs/>
                <w:color w:val="000000"/>
                <w:sz w:val="18"/>
                <w:szCs w:val="18"/>
              </w:rPr>
              <w:t>Macrosiphum rosae</w:t>
            </w:r>
          </w:p>
        </w:tc>
        <w:tc>
          <w:tcPr>
            <w:tcW w:w="705" w:type="dxa"/>
          </w:tcPr>
          <w:p w14:paraId="15A01D5B"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F</w:t>
            </w:r>
          </w:p>
        </w:tc>
        <w:tc>
          <w:tcPr>
            <w:tcW w:w="1563" w:type="dxa"/>
          </w:tcPr>
          <w:p w14:paraId="3A92E920"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0.5</w:t>
            </w:r>
            <w:r w:rsidRPr="004F6663">
              <w:rPr>
                <w:rFonts w:eastAsia="Times New Roman"/>
                <w:color w:val="000000"/>
                <w:sz w:val="18"/>
                <w:szCs w:val="18"/>
                <w:lang w:eastAsia="en-AU"/>
              </w:rPr>
              <w:noBreakHyphen/>
              <w:t>1</w:t>
            </w:r>
          </w:p>
        </w:tc>
        <w:tc>
          <w:tcPr>
            <w:tcW w:w="1134" w:type="dxa"/>
          </w:tcPr>
          <w:p w14:paraId="31064BE4"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Yes</w:t>
            </w:r>
          </w:p>
        </w:tc>
        <w:tc>
          <w:tcPr>
            <w:tcW w:w="1276" w:type="dxa"/>
          </w:tcPr>
          <w:p w14:paraId="599A2672" w14:textId="77777777" w:rsidR="009F0450" w:rsidRPr="004F6663" w:rsidRDefault="009F0450" w:rsidP="009F0450">
            <w:r w:rsidRPr="004F6663">
              <w:rPr>
                <w:rFonts w:eastAsia="Times New Roman"/>
                <w:color w:val="000000"/>
                <w:sz w:val="18"/>
                <w:szCs w:val="18"/>
                <w:lang w:eastAsia="en-AU"/>
              </w:rPr>
              <w:t>Potential</w:t>
            </w:r>
          </w:p>
        </w:tc>
        <w:tc>
          <w:tcPr>
            <w:tcW w:w="2158" w:type="dxa"/>
          </w:tcPr>
          <w:p w14:paraId="09C1BB3C"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No/potential</w:t>
            </w:r>
          </w:p>
        </w:tc>
      </w:tr>
      <w:tr w:rsidR="009F0450" w:rsidRPr="004F6663" w14:paraId="215E65C4" w14:textId="77777777" w:rsidTr="006C4AD5">
        <w:trPr>
          <w:trHeight w:val="309"/>
        </w:trPr>
        <w:tc>
          <w:tcPr>
            <w:tcW w:w="2518" w:type="dxa"/>
            <w:shd w:val="clear" w:color="auto" w:fill="auto"/>
            <w:noWrap/>
          </w:tcPr>
          <w:p w14:paraId="5EBCF6DC" w14:textId="77777777" w:rsidR="009F0450" w:rsidRPr="004F6663" w:rsidRDefault="009F0450" w:rsidP="009F0450">
            <w:pPr>
              <w:rPr>
                <w:rFonts w:eastAsia="Times New Roman"/>
                <w:i/>
                <w:color w:val="000000"/>
                <w:sz w:val="18"/>
                <w:szCs w:val="18"/>
                <w:lang w:eastAsia="en-AU"/>
              </w:rPr>
            </w:pPr>
            <w:r w:rsidRPr="004F6663">
              <w:rPr>
                <w:i/>
                <w:iCs/>
                <w:color w:val="000000"/>
                <w:sz w:val="18"/>
                <w:szCs w:val="18"/>
              </w:rPr>
              <w:t>Metopolophium dirhodum</w:t>
            </w:r>
          </w:p>
        </w:tc>
        <w:tc>
          <w:tcPr>
            <w:tcW w:w="705" w:type="dxa"/>
          </w:tcPr>
          <w:p w14:paraId="12574066"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G</w:t>
            </w:r>
          </w:p>
        </w:tc>
        <w:tc>
          <w:tcPr>
            <w:tcW w:w="1563" w:type="dxa"/>
          </w:tcPr>
          <w:p w14:paraId="384E40CD"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&lt;0.5</w:t>
            </w:r>
          </w:p>
        </w:tc>
        <w:tc>
          <w:tcPr>
            <w:tcW w:w="1134" w:type="dxa"/>
          </w:tcPr>
          <w:p w14:paraId="2D18D7B5"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Yes</w:t>
            </w:r>
          </w:p>
        </w:tc>
        <w:tc>
          <w:tcPr>
            <w:tcW w:w="1276" w:type="dxa"/>
          </w:tcPr>
          <w:p w14:paraId="2D180F6D" w14:textId="77777777" w:rsidR="009F0450" w:rsidRPr="004F6663" w:rsidRDefault="009F0450" w:rsidP="009F0450">
            <w:r w:rsidRPr="004F6663">
              <w:rPr>
                <w:rFonts w:eastAsia="Times New Roman"/>
                <w:color w:val="000000"/>
                <w:sz w:val="18"/>
                <w:szCs w:val="18"/>
                <w:lang w:eastAsia="en-AU"/>
              </w:rPr>
              <w:t>Potential</w:t>
            </w:r>
          </w:p>
        </w:tc>
        <w:tc>
          <w:tcPr>
            <w:tcW w:w="2158" w:type="dxa"/>
          </w:tcPr>
          <w:p w14:paraId="0F1485D1" w14:textId="7EB63FF8" w:rsidR="009F0450" w:rsidRPr="004F6663" w:rsidRDefault="00AF28D6" w:rsidP="009F0450">
            <w:pPr>
              <w:rPr>
                <w:rFonts w:eastAsia="Times New Roman"/>
                <w:color w:val="000000"/>
                <w:sz w:val="18"/>
                <w:szCs w:val="18"/>
                <w:lang w:eastAsia="en-AU"/>
              </w:rPr>
            </w:pPr>
            <w:r w:rsidRPr="004F6663">
              <w:rPr>
                <w:rFonts w:eastAsia="Times New Roman"/>
                <w:color w:val="000000"/>
                <w:sz w:val="18"/>
                <w:szCs w:val="18"/>
                <w:lang w:eastAsia="en-AU"/>
              </w:rPr>
              <w:t>Yes (WA)</w:t>
            </w:r>
            <w:r w:rsidR="009F0450" w:rsidRPr="004F6663">
              <w:rPr>
                <w:rFonts w:eastAsia="Times New Roman"/>
                <w:color w:val="000000"/>
                <w:sz w:val="18"/>
                <w:szCs w:val="18"/>
                <w:lang w:eastAsia="en-AU"/>
              </w:rPr>
              <w:t>/potential</w:t>
            </w:r>
          </w:p>
        </w:tc>
      </w:tr>
      <w:tr w:rsidR="009F0450" w:rsidRPr="004F6663" w14:paraId="04B0D64C" w14:textId="77777777" w:rsidTr="006C4AD5">
        <w:trPr>
          <w:trHeight w:val="309"/>
        </w:trPr>
        <w:tc>
          <w:tcPr>
            <w:tcW w:w="2518" w:type="dxa"/>
            <w:shd w:val="clear" w:color="auto" w:fill="auto"/>
            <w:noWrap/>
          </w:tcPr>
          <w:p w14:paraId="3D72C494" w14:textId="77777777" w:rsidR="009F0450" w:rsidRPr="004F6663" w:rsidRDefault="009F0450" w:rsidP="009F0450">
            <w:pPr>
              <w:rPr>
                <w:rFonts w:eastAsia="Times New Roman"/>
                <w:i/>
                <w:color w:val="000000"/>
                <w:sz w:val="18"/>
                <w:szCs w:val="18"/>
                <w:lang w:eastAsia="en-AU"/>
              </w:rPr>
            </w:pPr>
            <w:r w:rsidRPr="004F6663">
              <w:rPr>
                <w:i/>
                <w:iCs/>
                <w:color w:val="000000"/>
                <w:sz w:val="18"/>
                <w:szCs w:val="18"/>
              </w:rPr>
              <w:t>Myzaphis rosarum</w:t>
            </w:r>
          </w:p>
        </w:tc>
        <w:tc>
          <w:tcPr>
            <w:tcW w:w="705" w:type="dxa"/>
          </w:tcPr>
          <w:p w14:paraId="76EC3A54"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G</w:t>
            </w:r>
          </w:p>
        </w:tc>
        <w:tc>
          <w:tcPr>
            <w:tcW w:w="1563" w:type="dxa"/>
          </w:tcPr>
          <w:p w14:paraId="5F869D2D"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&lt;0.5</w:t>
            </w:r>
          </w:p>
        </w:tc>
        <w:tc>
          <w:tcPr>
            <w:tcW w:w="1134" w:type="dxa"/>
          </w:tcPr>
          <w:p w14:paraId="4A48C082"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Yes</w:t>
            </w:r>
          </w:p>
        </w:tc>
        <w:tc>
          <w:tcPr>
            <w:tcW w:w="1276" w:type="dxa"/>
          </w:tcPr>
          <w:p w14:paraId="640E0A0D" w14:textId="77777777" w:rsidR="009F0450" w:rsidRPr="004F6663" w:rsidRDefault="009F0450" w:rsidP="009F0450">
            <w:r w:rsidRPr="004F6663">
              <w:rPr>
                <w:rFonts w:eastAsia="Times New Roman"/>
                <w:color w:val="000000"/>
                <w:sz w:val="18"/>
                <w:szCs w:val="18"/>
                <w:lang w:eastAsia="en-AU"/>
              </w:rPr>
              <w:t>Potential</w:t>
            </w:r>
          </w:p>
        </w:tc>
        <w:tc>
          <w:tcPr>
            <w:tcW w:w="2158" w:type="dxa"/>
          </w:tcPr>
          <w:p w14:paraId="09A471DD"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No/potential</w:t>
            </w:r>
          </w:p>
        </w:tc>
      </w:tr>
      <w:tr w:rsidR="009F0450" w:rsidRPr="004F6663" w14:paraId="4F119C4B" w14:textId="77777777" w:rsidTr="006C4AD5">
        <w:trPr>
          <w:trHeight w:val="309"/>
        </w:trPr>
        <w:tc>
          <w:tcPr>
            <w:tcW w:w="2518" w:type="dxa"/>
            <w:shd w:val="clear" w:color="auto" w:fill="auto"/>
            <w:noWrap/>
          </w:tcPr>
          <w:p w14:paraId="0F19DF21" w14:textId="77777777" w:rsidR="009F0450" w:rsidRPr="004F6663" w:rsidRDefault="009F0450" w:rsidP="009F0450">
            <w:pPr>
              <w:rPr>
                <w:rFonts w:eastAsia="Times New Roman"/>
                <w:i/>
                <w:color w:val="000000"/>
                <w:sz w:val="18"/>
                <w:szCs w:val="18"/>
                <w:lang w:eastAsia="en-AU"/>
              </w:rPr>
            </w:pPr>
            <w:r w:rsidRPr="004F6663">
              <w:rPr>
                <w:i/>
                <w:iCs/>
                <w:color w:val="000000"/>
                <w:sz w:val="18"/>
                <w:szCs w:val="18"/>
              </w:rPr>
              <w:t>Myzus ascalonicus</w:t>
            </w:r>
          </w:p>
        </w:tc>
        <w:tc>
          <w:tcPr>
            <w:tcW w:w="705" w:type="dxa"/>
          </w:tcPr>
          <w:p w14:paraId="6E91AD55"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G</w:t>
            </w:r>
          </w:p>
        </w:tc>
        <w:tc>
          <w:tcPr>
            <w:tcW w:w="1563" w:type="dxa"/>
          </w:tcPr>
          <w:p w14:paraId="65B3867F"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&lt;0.5</w:t>
            </w:r>
          </w:p>
        </w:tc>
        <w:tc>
          <w:tcPr>
            <w:tcW w:w="1134" w:type="dxa"/>
          </w:tcPr>
          <w:p w14:paraId="333B9047"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Yes</w:t>
            </w:r>
          </w:p>
        </w:tc>
        <w:tc>
          <w:tcPr>
            <w:tcW w:w="1276" w:type="dxa"/>
          </w:tcPr>
          <w:p w14:paraId="0F1ABAFA" w14:textId="77777777" w:rsidR="009F0450" w:rsidRPr="004F6663" w:rsidRDefault="009F0450" w:rsidP="009F0450">
            <w:r w:rsidRPr="004F6663">
              <w:rPr>
                <w:rFonts w:eastAsia="Times New Roman"/>
                <w:color w:val="000000"/>
                <w:sz w:val="18"/>
                <w:szCs w:val="18"/>
                <w:lang w:eastAsia="en-AU"/>
              </w:rPr>
              <w:t>Potential</w:t>
            </w:r>
          </w:p>
        </w:tc>
        <w:tc>
          <w:tcPr>
            <w:tcW w:w="2158" w:type="dxa"/>
          </w:tcPr>
          <w:p w14:paraId="0F83D1BB" w14:textId="4EED6485" w:rsidR="009F0450" w:rsidRPr="004F6663" w:rsidRDefault="00AF28D6" w:rsidP="009F0450">
            <w:pPr>
              <w:rPr>
                <w:rFonts w:eastAsia="Times New Roman"/>
                <w:color w:val="000000"/>
                <w:sz w:val="18"/>
                <w:szCs w:val="18"/>
                <w:lang w:eastAsia="en-AU"/>
              </w:rPr>
            </w:pPr>
            <w:r w:rsidRPr="004F6663">
              <w:rPr>
                <w:rFonts w:eastAsia="Times New Roman"/>
                <w:color w:val="000000"/>
                <w:sz w:val="18"/>
                <w:szCs w:val="18"/>
                <w:lang w:eastAsia="en-AU"/>
              </w:rPr>
              <w:t>Yes (WA)</w:t>
            </w:r>
            <w:r w:rsidR="009F0450" w:rsidRPr="004F6663">
              <w:rPr>
                <w:rFonts w:eastAsia="Times New Roman"/>
                <w:color w:val="000000"/>
                <w:sz w:val="18"/>
                <w:szCs w:val="18"/>
                <w:lang w:eastAsia="en-AU"/>
              </w:rPr>
              <w:t>/potential</w:t>
            </w:r>
          </w:p>
        </w:tc>
      </w:tr>
      <w:tr w:rsidR="009F0450" w:rsidRPr="004F6663" w14:paraId="6200BF2B" w14:textId="77777777" w:rsidTr="006C4AD5">
        <w:trPr>
          <w:trHeight w:val="309"/>
        </w:trPr>
        <w:tc>
          <w:tcPr>
            <w:tcW w:w="2518" w:type="dxa"/>
            <w:shd w:val="clear" w:color="auto" w:fill="auto"/>
            <w:noWrap/>
          </w:tcPr>
          <w:p w14:paraId="71A5CD46" w14:textId="77777777" w:rsidR="009F0450" w:rsidRPr="004F6663" w:rsidRDefault="009F0450" w:rsidP="009F0450">
            <w:pPr>
              <w:rPr>
                <w:rFonts w:eastAsia="Times New Roman"/>
                <w:i/>
                <w:color w:val="000000"/>
                <w:sz w:val="18"/>
                <w:szCs w:val="18"/>
                <w:lang w:eastAsia="en-AU"/>
              </w:rPr>
            </w:pPr>
            <w:r w:rsidRPr="004F6663">
              <w:rPr>
                <w:i/>
                <w:iCs/>
                <w:color w:val="000000"/>
                <w:sz w:val="18"/>
                <w:szCs w:val="18"/>
              </w:rPr>
              <w:t>Myzus cymbalariae</w:t>
            </w:r>
          </w:p>
        </w:tc>
        <w:tc>
          <w:tcPr>
            <w:tcW w:w="705" w:type="dxa"/>
          </w:tcPr>
          <w:p w14:paraId="00C0E314"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G</w:t>
            </w:r>
          </w:p>
        </w:tc>
        <w:tc>
          <w:tcPr>
            <w:tcW w:w="1563" w:type="dxa"/>
          </w:tcPr>
          <w:p w14:paraId="02D4386E"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&lt;0.5</w:t>
            </w:r>
          </w:p>
        </w:tc>
        <w:tc>
          <w:tcPr>
            <w:tcW w:w="1134" w:type="dxa"/>
          </w:tcPr>
          <w:p w14:paraId="2285965A"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Yes</w:t>
            </w:r>
          </w:p>
        </w:tc>
        <w:tc>
          <w:tcPr>
            <w:tcW w:w="1276" w:type="dxa"/>
          </w:tcPr>
          <w:p w14:paraId="79E5B71F" w14:textId="77777777" w:rsidR="009F0450" w:rsidRPr="004F6663" w:rsidRDefault="009F0450" w:rsidP="009F0450">
            <w:r w:rsidRPr="004F6663">
              <w:rPr>
                <w:rFonts w:eastAsia="Times New Roman"/>
                <w:color w:val="000000"/>
                <w:sz w:val="18"/>
                <w:szCs w:val="18"/>
                <w:lang w:eastAsia="en-AU"/>
              </w:rPr>
              <w:t>Potential</w:t>
            </w:r>
          </w:p>
        </w:tc>
        <w:tc>
          <w:tcPr>
            <w:tcW w:w="2158" w:type="dxa"/>
          </w:tcPr>
          <w:p w14:paraId="7CAF0932" w14:textId="6DBB66EC" w:rsidR="009F0450" w:rsidRPr="004F6663" w:rsidRDefault="00AF28D6" w:rsidP="009F0450">
            <w:pPr>
              <w:rPr>
                <w:rFonts w:eastAsia="Times New Roman"/>
                <w:color w:val="000000"/>
                <w:sz w:val="18"/>
                <w:szCs w:val="18"/>
                <w:lang w:eastAsia="en-AU"/>
              </w:rPr>
            </w:pPr>
            <w:r w:rsidRPr="004F6663">
              <w:rPr>
                <w:rFonts w:eastAsia="Times New Roman"/>
                <w:color w:val="000000"/>
                <w:sz w:val="18"/>
                <w:szCs w:val="18"/>
                <w:lang w:eastAsia="en-AU"/>
              </w:rPr>
              <w:t>Yes (WA)</w:t>
            </w:r>
            <w:r w:rsidR="009F0450" w:rsidRPr="004F6663">
              <w:rPr>
                <w:rFonts w:eastAsia="Times New Roman"/>
                <w:color w:val="000000"/>
                <w:sz w:val="18"/>
                <w:szCs w:val="18"/>
                <w:lang w:eastAsia="en-AU"/>
              </w:rPr>
              <w:t>/potential</w:t>
            </w:r>
          </w:p>
        </w:tc>
      </w:tr>
      <w:tr w:rsidR="009F0450" w:rsidRPr="004F6663" w14:paraId="6CF40285" w14:textId="77777777" w:rsidTr="006C4AD5">
        <w:trPr>
          <w:trHeight w:val="309"/>
        </w:trPr>
        <w:tc>
          <w:tcPr>
            <w:tcW w:w="2518" w:type="dxa"/>
            <w:shd w:val="clear" w:color="auto" w:fill="auto"/>
            <w:noWrap/>
          </w:tcPr>
          <w:p w14:paraId="51B2C623" w14:textId="77777777" w:rsidR="009F0450" w:rsidRPr="004F6663" w:rsidRDefault="009F0450" w:rsidP="009F0450">
            <w:pPr>
              <w:rPr>
                <w:rFonts w:eastAsia="Times New Roman"/>
                <w:i/>
                <w:color w:val="000000"/>
                <w:sz w:val="18"/>
                <w:szCs w:val="18"/>
                <w:lang w:eastAsia="en-AU"/>
              </w:rPr>
            </w:pPr>
            <w:r w:rsidRPr="004F6663">
              <w:rPr>
                <w:i/>
                <w:iCs/>
                <w:color w:val="000000"/>
                <w:sz w:val="18"/>
                <w:szCs w:val="18"/>
              </w:rPr>
              <w:t>Myzus ornatus</w:t>
            </w:r>
          </w:p>
        </w:tc>
        <w:tc>
          <w:tcPr>
            <w:tcW w:w="705" w:type="dxa"/>
          </w:tcPr>
          <w:p w14:paraId="52680DAC"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F</w:t>
            </w:r>
          </w:p>
        </w:tc>
        <w:tc>
          <w:tcPr>
            <w:tcW w:w="1563" w:type="dxa"/>
          </w:tcPr>
          <w:p w14:paraId="7CE15AF8"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0.5</w:t>
            </w:r>
            <w:r w:rsidRPr="004F6663">
              <w:rPr>
                <w:rFonts w:eastAsia="Times New Roman"/>
                <w:color w:val="000000"/>
                <w:sz w:val="18"/>
                <w:szCs w:val="18"/>
                <w:lang w:eastAsia="en-AU"/>
              </w:rPr>
              <w:noBreakHyphen/>
              <w:t>1</w:t>
            </w:r>
          </w:p>
        </w:tc>
        <w:tc>
          <w:tcPr>
            <w:tcW w:w="1134" w:type="dxa"/>
          </w:tcPr>
          <w:p w14:paraId="6C6BD3FA"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Yes</w:t>
            </w:r>
          </w:p>
        </w:tc>
        <w:tc>
          <w:tcPr>
            <w:tcW w:w="1276" w:type="dxa"/>
          </w:tcPr>
          <w:p w14:paraId="7FB00FA2" w14:textId="77777777" w:rsidR="009F0450" w:rsidRPr="004F6663" w:rsidRDefault="009F0450" w:rsidP="009F0450">
            <w:r w:rsidRPr="004F6663">
              <w:rPr>
                <w:rFonts w:eastAsia="Times New Roman"/>
                <w:color w:val="000000"/>
                <w:sz w:val="18"/>
                <w:szCs w:val="18"/>
                <w:lang w:eastAsia="en-AU"/>
              </w:rPr>
              <w:t>Potential</w:t>
            </w:r>
          </w:p>
        </w:tc>
        <w:tc>
          <w:tcPr>
            <w:tcW w:w="2158" w:type="dxa"/>
          </w:tcPr>
          <w:p w14:paraId="2054B6C2"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No/potential</w:t>
            </w:r>
          </w:p>
        </w:tc>
      </w:tr>
      <w:tr w:rsidR="009F0450" w:rsidRPr="004F6663" w14:paraId="4D124ADC" w14:textId="77777777" w:rsidTr="006C4AD5">
        <w:trPr>
          <w:trHeight w:val="309"/>
        </w:trPr>
        <w:tc>
          <w:tcPr>
            <w:tcW w:w="2518" w:type="dxa"/>
            <w:shd w:val="clear" w:color="auto" w:fill="auto"/>
            <w:noWrap/>
          </w:tcPr>
          <w:p w14:paraId="6811A48C" w14:textId="77777777" w:rsidR="009F0450" w:rsidRPr="004F6663" w:rsidRDefault="009F0450" w:rsidP="009F0450">
            <w:pPr>
              <w:rPr>
                <w:rFonts w:eastAsia="Times New Roman"/>
                <w:i/>
                <w:color w:val="000000"/>
                <w:sz w:val="18"/>
                <w:szCs w:val="18"/>
                <w:lang w:eastAsia="en-AU"/>
              </w:rPr>
            </w:pPr>
            <w:r w:rsidRPr="004F6663">
              <w:rPr>
                <w:i/>
                <w:iCs/>
                <w:color w:val="000000"/>
                <w:sz w:val="18"/>
                <w:szCs w:val="18"/>
              </w:rPr>
              <w:t>Myzus persicae</w:t>
            </w:r>
          </w:p>
        </w:tc>
        <w:tc>
          <w:tcPr>
            <w:tcW w:w="705" w:type="dxa"/>
          </w:tcPr>
          <w:p w14:paraId="07E26EFF"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D</w:t>
            </w:r>
          </w:p>
        </w:tc>
        <w:tc>
          <w:tcPr>
            <w:tcW w:w="1563" w:type="dxa"/>
          </w:tcPr>
          <w:p w14:paraId="14C8E1D7"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5</w:t>
            </w:r>
            <w:r w:rsidRPr="004F6663">
              <w:rPr>
                <w:rFonts w:eastAsia="Times New Roman"/>
                <w:color w:val="000000"/>
                <w:sz w:val="18"/>
                <w:szCs w:val="18"/>
                <w:lang w:eastAsia="en-AU"/>
              </w:rPr>
              <w:noBreakHyphen/>
              <w:t>10</w:t>
            </w:r>
          </w:p>
        </w:tc>
        <w:tc>
          <w:tcPr>
            <w:tcW w:w="1134" w:type="dxa"/>
          </w:tcPr>
          <w:p w14:paraId="798CA73B"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Yes</w:t>
            </w:r>
          </w:p>
        </w:tc>
        <w:tc>
          <w:tcPr>
            <w:tcW w:w="1276" w:type="dxa"/>
          </w:tcPr>
          <w:p w14:paraId="23F87021" w14:textId="77777777" w:rsidR="009F0450" w:rsidRPr="004F6663" w:rsidRDefault="009F0450" w:rsidP="009F0450">
            <w:r w:rsidRPr="004F6663">
              <w:rPr>
                <w:rFonts w:eastAsia="Times New Roman"/>
                <w:color w:val="000000"/>
                <w:sz w:val="18"/>
                <w:szCs w:val="18"/>
                <w:lang w:eastAsia="en-AU"/>
              </w:rPr>
              <w:t>Potential</w:t>
            </w:r>
          </w:p>
        </w:tc>
        <w:tc>
          <w:tcPr>
            <w:tcW w:w="2158" w:type="dxa"/>
          </w:tcPr>
          <w:p w14:paraId="0CF278D5"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No/potential</w:t>
            </w:r>
          </w:p>
        </w:tc>
      </w:tr>
      <w:tr w:rsidR="009F0450" w:rsidRPr="004F6663" w14:paraId="71C270C5" w14:textId="77777777" w:rsidTr="006C4AD5">
        <w:trPr>
          <w:trHeight w:val="309"/>
        </w:trPr>
        <w:tc>
          <w:tcPr>
            <w:tcW w:w="2518" w:type="dxa"/>
            <w:shd w:val="clear" w:color="auto" w:fill="auto"/>
            <w:noWrap/>
          </w:tcPr>
          <w:p w14:paraId="51CEBEB3" w14:textId="77777777" w:rsidR="009F0450" w:rsidRPr="004F6663" w:rsidRDefault="009F0450" w:rsidP="009F0450">
            <w:pPr>
              <w:rPr>
                <w:rFonts w:eastAsia="Times New Roman"/>
                <w:i/>
                <w:color w:val="000000"/>
                <w:sz w:val="18"/>
                <w:szCs w:val="18"/>
                <w:lang w:eastAsia="en-AU"/>
              </w:rPr>
            </w:pPr>
            <w:r w:rsidRPr="004F6663">
              <w:rPr>
                <w:i/>
                <w:iCs/>
                <w:color w:val="000000"/>
                <w:sz w:val="18"/>
                <w:szCs w:val="18"/>
              </w:rPr>
              <w:t>Pseudaphis abyssinica</w:t>
            </w:r>
          </w:p>
        </w:tc>
        <w:tc>
          <w:tcPr>
            <w:tcW w:w="705" w:type="dxa"/>
          </w:tcPr>
          <w:p w14:paraId="0376BEA2"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F</w:t>
            </w:r>
          </w:p>
        </w:tc>
        <w:tc>
          <w:tcPr>
            <w:tcW w:w="1563" w:type="dxa"/>
          </w:tcPr>
          <w:p w14:paraId="7D7C0C03"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0.5</w:t>
            </w:r>
            <w:r w:rsidRPr="004F6663">
              <w:rPr>
                <w:rFonts w:eastAsia="Times New Roman"/>
                <w:color w:val="000000"/>
                <w:sz w:val="18"/>
                <w:szCs w:val="18"/>
                <w:lang w:eastAsia="en-AU"/>
              </w:rPr>
              <w:noBreakHyphen/>
              <w:t>1</w:t>
            </w:r>
          </w:p>
        </w:tc>
        <w:tc>
          <w:tcPr>
            <w:tcW w:w="1134" w:type="dxa"/>
          </w:tcPr>
          <w:p w14:paraId="1AE5D404"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No</w:t>
            </w:r>
          </w:p>
        </w:tc>
        <w:tc>
          <w:tcPr>
            <w:tcW w:w="1276" w:type="dxa"/>
          </w:tcPr>
          <w:p w14:paraId="7E0359EB" w14:textId="77777777" w:rsidR="009F0450" w:rsidRPr="004F6663" w:rsidRDefault="009F0450" w:rsidP="009F0450">
            <w:r w:rsidRPr="004F6663">
              <w:rPr>
                <w:rFonts w:eastAsia="Times New Roman"/>
                <w:color w:val="000000"/>
                <w:sz w:val="18"/>
                <w:szCs w:val="18"/>
                <w:lang w:eastAsia="en-AU"/>
              </w:rPr>
              <w:t>Potential</w:t>
            </w:r>
          </w:p>
        </w:tc>
        <w:tc>
          <w:tcPr>
            <w:tcW w:w="2158" w:type="dxa"/>
          </w:tcPr>
          <w:p w14:paraId="619D7C9D"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Yes/potential</w:t>
            </w:r>
          </w:p>
        </w:tc>
      </w:tr>
      <w:tr w:rsidR="009F0450" w:rsidRPr="004F6663" w14:paraId="4E77E198" w14:textId="77777777" w:rsidTr="006C4AD5">
        <w:trPr>
          <w:trHeight w:val="309"/>
        </w:trPr>
        <w:tc>
          <w:tcPr>
            <w:tcW w:w="2518" w:type="dxa"/>
            <w:shd w:val="clear" w:color="auto" w:fill="auto"/>
            <w:noWrap/>
          </w:tcPr>
          <w:p w14:paraId="4B6D1852" w14:textId="77777777" w:rsidR="009F0450" w:rsidRPr="004F6663" w:rsidRDefault="009F0450" w:rsidP="009F0450">
            <w:pPr>
              <w:rPr>
                <w:rFonts w:eastAsia="Times New Roman"/>
                <w:i/>
                <w:color w:val="000000"/>
                <w:sz w:val="18"/>
                <w:szCs w:val="18"/>
                <w:lang w:eastAsia="en-AU"/>
              </w:rPr>
            </w:pPr>
            <w:r w:rsidRPr="004F6663">
              <w:rPr>
                <w:i/>
                <w:iCs/>
                <w:color w:val="000000"/>
                <w:sz w:val="18"/>
                <w:szCs w:val="18"/>
              </w:rPr>
              <w:t>Pseudomegoura magnoliae</w:t>
            </w:r>
          </w:p>
        </w:tc>
        <w:tc>
          <w:tcPr>
            <w:tcW w:w="705" w:type="dxa"/>
          </w:tcPr>
          <w:p w14:paraId="334AEB37"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G</w:t>
            </w:r>
          </w:p>
        </w:tc>
        <w:tc>
          <w:tcPr>
            <w:tcW w:w="1563" w:type="dxa"/>
          </w:tcPr>
          <w:p w14:paraId="5C2E6642"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&lt;0.5</w:t>
            </w:r>
          </w:p>
        </w:tc>
        <w:tc>
          <w:tcPr>
            <w:tcW w:w="1134" w:type="dxa"/>
          </w:tcPr>
          <w:p w14:paraId="7B15E48A"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No</w:t>
            </w:r>
          </w:p>
        </w:tc>
        <w:tc>
          <w:tcPr>
            <w:tcW w:w="1276" w:type="dxa"/>
          </w:tcPr>
          <w:p w14:paraId="11ED77EC" w14:textId="77777777" w:rsidR="009F0450" w:rsidRPr="004F6663" w:rsidRDefault="009F0450" w:rsidP="009F0450">
            <w:r w:rsidRPr="004F6663">
              <w:rPr>
                <w:rFonts w:eastAsia="Times New Roman"/>
                <w:color w:val="000000"/>
                <w:sz w:val="18"/>
                <w:szCs w:val="18"/>
                <w:lang w:eastAsia="en-AU"/>
              </w:rPr>
              <w:t>Potential</w:t>
            </w:r>
          </w:p>
        </w:tc>
        <w:tc>
          <w:tcPr>
            <w:tcW w:w="2158" w:type="dxa"/>
          </w:tcPr>
          <w:p w14:paraId="5E1E60E4"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Yes/potential</w:t>
            </w:r>
          </w:p>
        </w:tc>
      </w:tr>
      <w:tr w:rsidR="009F0450" w:rsidRPr="004F6663" w14:paraId="58E0D65E" w14:textId="77777777" w:rsidTr="006C4AD5">
        <w:trPr>
          <w:trHeight w:val="309"/>
        </w:trPr>
        <w:tc>
          <w:tcPr>
            <w:tcW w:w="2518" w:type="dxa"/>
            <w:shd w:val="clear" w:color="auto" w:fill="auto"/>
            <w:noWrap/>
          </w:tcPr>
          <w:p w14:paraId="68166B18" w14:textId="77777777" w:rsidR="009F0450" w:rsidRPr="004F6663" w:rsidRDefault="009F0450" w:rsidP="009F0450">
            <w:pPr>
              <w:rPr>
                <w:rFonts w:eastAsia="Times New Roman"/>
                <w:i/>
                <w:color w:val="000000"/>
                <w:sz w:val="18"/>
                <w:szCs w:val="18"/>
                <w:lang w:eastAsia="en-AU"/>
              </w:rPr>
            </w:pPr>
            <w:r w:rsidRPr="004F6663">
              <w:rPr>
                <w:i/>
                <w:iCs/>
                <w:color w:val="000000"/>
                <w:sz w:val="18"/>
                <w:szCs w:val="18"/>
              </w:rPr>
              <w:t>Rhodobium porosum</w:t>
            </w:r>
          </w:p>
        </w:tc>
        <w:tc>
          <w:tcPr>
            <w:tcW w:w="705" w:type="dxa"/>
          </w:tcPr>
          <w:p w14:paraId="3F17609E"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E</w:t>
            </w:r>
          </w:p>
        </w:tc>
        <w:tc>
          <w:tcPr>
            <w:tcW w:w="1563" w:type="dxa"/>
          </w:tcPr>
          <w:p w14:paraId="7EE2729F"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1</w:t>
            </w:r>
            <w:r w:rsidRPr="004F6663">
              <w:rPr>
                <w:rFonts w:eastAsia="Times New Roman"/>
                <w:color w:val="000000"/>
                <w:sz w:val="18"/>
                <w:szCs w:val="18"/>
                <w:lang w:eastAsia="en-AU"/>
              </w:rPr>
              <w:noBreakHyphen/>
              <w:t>5</w:t>
            </w:r>
          </w:p>
        </w:tc>
        <w:tc>
          <w:tcPr>
            <w:tcW w:w="1134" w:type="dxa"/>
          </w:tcPr>
          <w:p w14:paraId="50544D2C"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Yes</w:t>
            </w:r>
          </w:p>
        </w:tc>
        <w:tc>
          <w:tcPr>
            <w:tcW w:w="1276" w:type="dxa"/>
          </w:tcPr>
          <w:p w14:paraId="4D21844C" w14:textId="77777777" w:rsidR="009F0450" w:rsidRPr="004F6663" w:rsidRDefault="009F0450" w:rsidP="009F0450">
            <w:r w:rsidRPr="004F6663">
              <w:rPr>
                <w:rFonts w:eastAsia="Times New Roman"/>
                <w:color w:val="000000"/>
                <w:sz w:val="18"/>
                <w:szCs w:val="18"/>
                <w:lang w:eastAsia="en-AU"/>
              </w:rPr>
              <w:t>Potential</w:t>
            </w:r>
          </w:p>
        </w:tc>
        <w:tc>
          <w:tcPr>
            <w:tcW w:w="2158" w:type="dxa"/>
          </w:tcPr>
          <w:p w14:paraId="19DD465B" w14:textId="77777777" w:rsidR="009F0450" w:rsidRPr="004F6663" w:rsidRDefault="009F0450" w:rsidP="009F0450">
            <w:r w:rsidRPr="004F6663">
              <w:rPr>
                <w:rFonts w:eastAsia="Times New Roman"/>
                <w:color w:val="000000"/>
                <w:sz w:val="18"/>
                <w:szCs w:val="18"/>
                <w:lang w:eastAsia="en-AU"/>
              </w:rPr>
              <w:t>No/potential</w:t>
            </w:r>
          </w:p>
        </w:tc>
      </w:tr>
      <w:tr w:rsidR="009F0450" w:rsidRPr="004F6663" w14:paraId="7F195757" w14:textId="77777777" w:rsidTr="006C4AD5">
        <w:trPr>
          <w:trHeight w:val="309"/>
        </w:trPr>
        <w:tc>
          <w:tcPr>
            <w:tcW w:w="2518" w:type="dxa"/>
            <w:shd w:val="clear" w:color="auto" w:fill="auto"/>
            <w:noWrap/>
          </w:tcPr>
          <w:p w14:paraId="448CAEA9" w14:textId="77777777" w:rsidR="009F0450" w:rsidRPr="004F6663" w:rsidRDefault="009F0450" w:rsidP="009F0450">
            <w:pPr>
              <w:rPr>
                <w:rFonts w:eastAsia="Times New Roman"/>
                <w:i/>
                <w:color w:val="000000"/>
                <w:sz w:val="18"/>
                <w:szCs w:val="18"/>
                <w:lang w:eastAsia="en-AU"/>
              </w:rPr>
            </w:pPr>
            <w:r w:rsidRPr="004F6663">
              <w:rPr>
                <w:i/>
                <w:iCs/>
                <w:color w:val="000000"/>
                <w:sz w:val="18"/>
                <w:szCs w:val="18"/>
              </w:rPr>
              <w:t>Rhopalosiphoninus staphyleae</w:t>
            </w:r>
          </w:p>
        </w:tc>
        <w:tc>
          <w:tcPr>
            <w:tcW w:w="705" w:type="dxa"/>
          </w:tcPr>
          <w:p w14:paraId="6415736B"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G</w:t>
            </w:r>
          </w:p>
        </w:tc>
        <w:tc>
          <w:tcPr>
            <w:tcW w:w="1563" w:type="dxa"/>
          </w:tcPr>
          <w:p w14:paraId="25F9AA89"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&lt;0.5</w:t>
            </w:r>
          </w:p>
        </w:tc>
        <w:tc>
          <w:tcPr>
            <w:tcW w:w="1134" w:type="dxa"/>
          </w:tcPr>
          <w:p w14:paraId="76101B5D"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Yes</w:t>
            </w:r>
          </w:p>
        </w:tc>
        <w:tc>
          <w:tcPr>
            <w:tcW w:w="1276" w:type="dxa"/>
          </w:tcPr>
          <w:p w14:paraId="62F6B791" w14:textId="77777777" w:rsidR="009F0450" w:rsidRPr="004F6663" w:rsidRDefault="009F0450" w:rsidP="009F0450">
            <w:r w:rsidRPr="004F6663">
              <w:rPr>
                <w:rFonts w:eastAsia="Times New Roman"/>
                <w:color w:val="000000"/>
                <w:sz w:val="18"/>
                <w:szCs w:val="18"/>
                <w:lang w:eastAsia="en-AU"/>
              </w:rPr>
              <w:t>Potential</w:t>
            </w:r>
          </w:p>
        </w:tc>
        <w:tc>
          <w:tcPr>
            <w:tcW w:w="2158" w:type="dxa"/>
          </w:tcPr>
          <w:p w14:paraId="2DED2E63" w14:textId="77777777" w:rsidR="009F0450" w:rsidRPr="004F6663" w:rsidRDefault="009F0450" w:rsidP="009F0450">
            <w:r w:rsidRPr="004F6663">
              <w:rPr>
                <w:rFonts w:eastAsia="Times New Roman"/>
                <w:color w:val="000000"/>
                <w:sz w:val="18"/>
                <w:szCs w:val="18"/>
                <w:lang w:eastAsia="en-AU"/>
              </w:rPr>
              <w:t>No/potential</w:t>
            </w:r>
          </w:p>
        </w:tc>
      </w:tr>
      <w:tr w:rsidR="009F0450" w:rsidRPr="004F6663" w14:paraId="340ABDCB" w14:textId="77777777" w:rsidTr="006C4AD5">
        <w:trPr>
          <w:trHeight w:val="309"/>
        </w:trPr>
        <w:tc>
          <w:tcPr>
            <w:tcW w:w="2518" w:type="dxa"/>
            <w:shd w:val="clear" w:color="auto" w:fill="auto"/>
            <w:noWrap/>
          </w:tcPr>
          <w:p w14:paraId="0A389A79" w14:textId="77777777" w:rsidR="009F0450" w:rsidRPr="004F6663" w:rsidRDefault="009F0450" w:rsidP="009F0450">
            <w:pPr>
              <w:rPr>
                <w:rFonts w:eastAsia="Times New Roman"/>
                <w:i/>
                <w:color w:val="000000"/>
                <w:sz w:val="18"/>
                <w:szCs w:val="18"/>
                <w:lang w:eastAsia="en-AU"/>
              </w:rPr>
            </w:pPr>
            <w:r w:rsidRPr="004F6663">
              <w:rPr>
                <w:i/>
                <w:iCs/>
                <w:color w:val="000000"/>
                <w:sz w:val="18"/>
                <w:szCs w:val="18"/>
              </w:rPr>
              <w:t>Rhopalosiphum maidis</w:t>
            </w:r>
          </w:p>
        </w:tc>
        <w:tc>
          <w:tcPr>
            <w:tcW w:w="705" w:type="dxa"/>
          </w:tcPr>
          <w:p w14:paraId="388ABCCB"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G</w:t>
            </w:r>
          </w:p>
        </w:tc>
        <w:tc>
          <w:tcPr>
            <w:tcW w:w="1563" w:type="dxa"/>
          </w:tcPr>
          <w:p w14:paraId="3D79915C"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&lt;0.5</w:t>
            </w:r>
          </w:p>
        </w:tc>
        <w:tc>
          <w:tcPr>
            <w:tcW w:w="1134" w:type="dxa"/>
          </w:tcPr>
          <w:p w14:paraId="7BCA598C"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Yes</w:t>
            </w:r>
          </w:p>
        </w:tc>
        <w:tc>
          <w:tcPr>
            <w:tcW w:w="1276" w:type="dxa"/>
          </w:tcPr>
          <w:p w14:paraId="1CDA5BFA" w14:textId="77777777" w:rsidR="009F0450" w:rsidRPr="004F6663" w:rsidRDefault="009F0450" w:rsidP="009F0450">
            <w:r w:rsidRPr="004F6663">
              <w:rPr>
                <w:rFonts w:eastAsia="Times New Roman"/>
                <w:color w:val="000000"/>
                <w:sz w:val="18"/>
                <w:szCs w:val="18"/>
                <w:lang w:eastAsia="en-AU"/>
              </w:rPr>
              <w:t>Potential</w:t>
            </w:r>
          </w:p>
        </w:tc>
        <w:tc>
          <w:tcPr>
            <w:tcW w:w="2158" w:type="dxa"/>
          </w:tcPr>
          <w:p w14:paraId="00075313" w14:textId="77777777" w:rsidR="009F0450" w:rsidRPr="004F6663" w:rsidRDefault="009F0450" w:rsidP="009F0450">
            <w:r w:rsidRPr="004F6663">
              <w:rPr>
                <w:rFonts w:eastAsia="Times New Roman"/>
                <w:color w:val="000000"/>
                <w:sz w:val="18"/>
                <w:szCs w:val="18"/>
                <w:lang w:eastAsia="en-AU"/>
              </w:rPr>
              <w:t>No/potential</w:t>
            </w:r>
          </w:p>
        </w:tc>
      </w:tr>
      <w:tr w:rsidR="009F0450" w:rsidRPr="004F6663" w14:paraId="5FE248A5" w14:textId="77777777" w:rsidTr="006C4AD5">
        <w:trPr>
          <w:trHeight w:val="309"/>
        </w:trPr>
        <w:tc>
          <w:tcPr>
            <w:tcW w:w="2518" w:type="dxa"/>
            <w:shd w:val="clear" w:color="auto" w:fill="auto"/>
            <w:noWrap/>
          </w:tcPr>
          <w:p w14:paraId="1B1FEFF0" w14:textId="77777777" w:rsidR="009F0450" w:rsidRPr="004F6663" w:rsidRDefault="009F0450" w:rsidP="009F0450">
            <w:pPr>
              <w:rPr>
                <w:rFonts w:eastAsia="Times New Roman"/>
                <w:i/>
                <w:color w:val="000000"/>
                <w:sz w:val="18"/>
                <w:szCs w:val="18"/>
                <w:lang w:eastAsia="en-AU"/>
              </w:rPr>
            </w:pPr>
            <w:r w:rsidRPr="004F6663">
              <w:rPr>
                <w:i/>
                <w:iCs/>
                <w:color w:val="000000"/>
                <w:sz w:val="18"/>
                <w:szCs w:val="18"/>
              </w:rPr>
              <w:t>Rhopalosiphum nymphaeae</w:t>
            </w:r>
          </w:p>
        </w:tc>
        <w:tc>
          <w:tcPr>
            <w:tcW w:w="705" w:type="dxa"/>
          </w:tcPr>
          <w:p w14:paraId="33448D79"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G</w:t>
            </w:r>
          </w:p>
        </w:tc>
        <w:tc>
          <w:tcPr>
            <w:tcW w:w="1563" w:type="dxa"/>
          </w:tcPr>
          <w:p w14:paraId="67F43924"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&lt;0.5</w:t>
            </w:r>
          </w:p>
        </w:tc>
        <w:tc>
          <w:tcPr>
            <w:tcW w:w="1134" w:type="dxa"/>
          </w:tcPr>
          <w:p w14:paraId="1F410048"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Yes</w:t>
            </w:r>
          </w:p>
        </w:tc>
        <w:tc>
          <w:tcPr>
            <w:tcW w:w="1276" w:type="dxa"/>
          </w:tcPr>
          <w:p w14:paraId="1BB49AB5" w14:textId="77777777" w:rsidR="009F0450" w:rsidRPr="004F6663" w:rsidRDefault="009F0450" w:rsidP="009F0450">
            <w:r w:rsidRPr="004F6663">
              <w:rPr>
                <w:rFonts w:eastAsia="Times New Roman"/>
                <w:color w:val="000000"/>
                <w:sz w:val="18"/>
                <w:szCs w:val="18"/>
                <w:lang w:eastAsia="en-AU"/>
              </w:rPr>
              <w:t>Potential</w:t>
            </w:r>
          </w:p>
        </w:tc>
        <w:tc>
          <w:tcPr>
            <w:tcW w:w="2158" w:type="dxa"/>
          </w:tcPr>
          <w:p w14:paraId="7A9FCF57" w14:textId="77777777" w:rsidR="009F0450" w:rsidRPr="004F6663" w:rsidRDefault="009F0450" w:rsidP="009F0450">
            <w:r w:rsidRPr="004F6663">
              <w:rPr>
                <w:rFonts w:eastAsia="Times New Roman"/>
                <w:color w:val="000000"/>
                <w:sz w:val="18"/>
                <w:szCs w:val="18"/>
                <w:lang w:eastAsia="en-AU"/>
              </w:rPr>
              <w:t>No/potential</w:t>
            </w:r>
          </w:p>
        </w:tc>
      </w:tr>
      <w:tr w:rsidR="009F0450" w:rsidRPr="004F6663" w14:paraId="65876543" w14:textId="77777777" w:rsidTr="006C4AD5">
        <w:trPr>
          <w:trHeight w:val="309"/>
        </w:trPr>
        <w:tc>
          <w:tcPr>
            <w:tcW w:w="2518" w:type="dxa"/>
            <w:shd w:val="clear" w:color="auto" w:fill="auto"/>
            <w:noWrap/>
          </w:tcPr>
          <w:p w14:paraId="0709CE84" w14:textId="77777777" w:rsidR="009F0450" w:rsidRPr="004F6663" w:rsidRDefault="009F0450" w:rsidP="009F0450">
            <w:pPr>
              <w:rPr>
                <w:rFonts w:eastAsia="Times New Roman"/>
                <w:i/>
                <w:color w:val="000000"/>
                <w:sz w:val="18"/>
                <w:szCs w:val="18"/>
                <w:lang w:eastAsia="en-AU"/>
              </w:rPr>
            </w:pPr>
            <w:r w:rsidRPr="004F6663">
              <w:rPr>
                <w:i/>
                <w:iCs/>
                <w:color w:val="000000"/>
                <w:sz w:val="18"/>
                <w:szCs w:val="18"/>
              </w:rPr>
              <w:t>Rhopalosiphum padi</w:t>
            </w:r>
          </w:p>
        </w:tc>
        <w:tc>
          <w:tcPr>
            <w:tcW w:w="705" w:type="dxa"/>
          </w:tcPr>
          <w:p w14:paraId="1E445900"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G</w:t>
            </w:r>
          </w:p>
        </w:tc>
        <w:tc>
          <w:tcPr>
            <w:tcW w:w="1563" w:type="dxa"/>
          </w:tcPr>
          <w:p w14:paraId="3F170D92"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&lt;0.5</w:t>
            </w:r>
          </w:p>
        </w:tc>
        <w:tc>
          <w:tcPr>
            <w:tcW w:w="1134" w:type="dxa"/>
          </w:tcPr>
          <w:p w14:paraId="72707932"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Yes</w:t>
            </w:r>
          </w:p>
        </w:tc>
        <w:tc>
          <w:tcPr>
            <w:tcW w:w="1276" w:type="dxa"/>
          </w:tcPr>
          <w:p w14:paraId="5FE6673A" w14:textId="77777777" w:rsidR="009F0450" w:rsidRPr="004F6663" w:rsidRDefault="009F0450" w:rsidP="009F0450">
            <w:r w:rsidRPr="004F6663">
              <w:rPr>
                <w:rFonts w:eastAsia="Times New Roman"/>
                <w:color w:val="000000"/>
                <w:sz w:val="18"/>
                <w:szCs w:val="18"/>
                <w:lang w:eastAsia="en-AU"/>
              </w:rPr>
              <w:t>Potential</w:t>
            </w:r>
          </w:p>
        </w:tc>
        <w:tc>
          <w:tcPr>
            <w:tcW w:w="2158" w:type="dxa"/>
          </w:tcPr>
          <w:p w14:paraId="251303D9" w14:textId="77777777" w:rsidR="009F0450" w:rsidRPr="004F6663" w:rsidRDefault="009F0450" w:rsidP="009F0450">
            <w:r w:rsidRPr="004F6663">
              <w:rPr>
                <w:rFonts w:eastAsia="Times New Roman"/>
                <w:color w:val="000000"/>
                <w:sz w:val="18"/>
                <w:szCs w:val="18"/>
                <w:lang w:eastAsia="en-AU"/>
              </w:rPr>
              <w:t>No/potential</w:t>
            </w:r>
          </w:p>
        </w:tc>
      </w:tr>
      <w:tr w:rsidR="009F0450" w:rsidRPr="004F6663" w14:paraId="26F3FA5C" w14:textId="77777777" w:rsidTr="006C4AD5">
        <w:trPr>
          <w:trHeight w:val="309"/>
        </w:trPr>
        <w:tc>
          <w:tcPr>
            <w:tcW w:w="2518" w:type="dxa"/>
            <w:shd w:val="clear" w:color="auto" w:fill="auto"/>
            <w:noWrap/>
          </w:tcPr>
          <w:p w14:paraId="1644957B" w14:textId="77777777" w:rsidR="009F0450" w:rsidRPr="004F6663" w:rsidRDefault="009F0450" w:rsidP="009F0450">
            <w:pPr>
              <w:rPr>
                <w:rFonts w:eastAsia="Times New Roman"/>
                <w:i/>
                <w:color w:val="000000"/>
                <w:sz w:val="18"/>
                <w:szCs w:val="18"/>
                <w:lang w:eastAsia="en-AU"/>
              </w:rPr>
            </w:pPr>
            <w:r w:rsidRPr="004F6663">
              <w:rPr>
                <w:i/>
                <w:iCs/>
                <w:color w:val="000000"/>
                <w:sz w:val="18"/>
                <w:szCs w:val="18"/>
              </w:rPr>
              <w:t>Sitobion luteum</w:t>
            </w:r>
          </w:p>
        </w:tc>
        <w:tc>
          <w:tcPr>
            <w:tcW w:w="705" w:type="dxa"/>
          </w:tcPr>
          <w:p w14:paraId="602756DD"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G</w:t>
            </w:r>
          </w:p>
        </w:tc>
        <w:tc>
          <w:tcPr>
            <w:tcW w:w="1563" w:type="dxa"/>
          </w:tcPr>
          <w:p w14:paraId="603C4B8D"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&lt;0.5</w:t>
            </w:r>
          </w:p>
        </w:tc>
        <w:tc>
          <w:tcPr>
            <w:tcW w:w="1134" w:type="dxa"/>
          </w:tcPr>
          <w:p w14:paraId="042B5650"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Yes</w:t>
            </w:r>
          </w:p>
        </w:tc>
        <w:tc>
          <w:tcPr>
            <w:tcW w:w="1276" w:type="dxa"/>
          </w:tcPr>
          <w:p w14:paraId="0D9AF8BB" w14:textId="77777777" w:rsidR="009F0450" w:rsidRPr="004F6663" w:rsidRDefault="009F0450" w:rsidP="009F0450">
            <w:r w:rsidRPr="004F6663">
              <w:rPr>
                <w:rFonts w:eastAsia="Times New Roman"/>
                <w:color w:val="000000"/>
                <w:sz w:val="18"/>
                <w:szCs w:val="18"/>
                <w:lang w:eastAsia="en-AU"/>
              </w:rPr>
              <w:t>Potential</w:t>
            </w:r>
          </w:p>
        </w:tc>
        <w:tc>
          <w:tcPr>
            <w:tcW w:w="2158" w:type="dxa"/>
          </w:tcPr>
          <w:p w14:paraId="0D44E438" w14:textId="77777777" w:rsidR="009F0450" w:rsidRPr="004F6663" w:rsidRDefault="009F0450" w:rsidP="009F0450">
            <w:r w:rsidRPr="004F6663">
              <w:rPr>
                <w:rFonts w:eastAsia="Times New Roman"/>
                <w:color w:val="000000"/>
                <w:sz w:val="18"/>
                <w:szCs w:val="18"/>
                <w:lang w:eastAsia="en-AU"/>
              </w:rPr>
              <w:t>No/potential</w:t>
            </w:r>
          </w:p>
        </w:tc>
      </w:tr>
      <w:tr w:rsidR="009F0450" w:rsidRPr="004F6663" w14:paraId="453A3615" w14:textId="77777777" w:rsidTr="006C4AD5">
        <w:trPr>
          <w:trHeight w:val="309"/>
        </w:trPr>
        <w:tc>
          <w:tcPr>
            <w:tcW w:w="2518" w:type="dxa"/>
            <w:shd w:val="clear" w:color="auto" w:fill="auto"/>
            <w:noWrap/>
          </w:tcPr>
          <w:p w14:paraId="78D84FDE" w14:textId="77777777" w:rsidR="009F0450" w:rsidRPr="004F6663" w:rsidRDefault="009F0450" w:rsidP="009F0450">
            <w:pPr>
              <w:rPr>
                <w:rFonts w:eastAsia="Times New Roman"/>
                <w:i/>
                <w:color w:val="000000"/>
                <w:sz w:val="18"/>
                <w:szCs w:val="18"/>
                <w:lang w:eastAsia="en-AU"/>
              </w:rPr>
            </w:pPr>
            <w:r w:rsidRPr="004F6663">
              <w:rPr>
                <w:i/>
                <w:iCs/>
                <w:color w:val="000000"/>
                <w:sz w:val="18"/>
                <w:szCs w:val="18"/>
              </w:rPr>
              <w:t>Toxoptera aurantii</w:t>
            </w:r>
          </w:p>
        </w:tc>
        <w:tc>
          <w:tcPr>
            <w:tcW w:w="705" w:type="dxa"/>
          </w:tcPr>
          <w:p w14:paraId="1D7CFD8C"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G</w:t>
            </w:r>
          </w:p>
        </w:tc>
        <w:tc>
          <w:tcPr>
            <w:tcW w:w="1563" w:type="dxa"/>
          </w:tcPr>
          <w:p w14:paraId="5F17AE1D"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&lt;0.5</w:t>
            </w:r>
          </w:p>
        </w:tc>
        <w:tc>
          <w:tcPr>
            <w:tcW w:w="1134" w:type="dxa"/>
          </w:tcPr>
          <w:p w14:paraId="2A7F689A"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Yes</w:t>
            </w:r>
          </w:p>
        </w:tc>
        <w:tc>
          <w:tcPr>
            <w:tcW w:w="1276" w:type="dxa"/>
          </w:tcPr>
          <w:p w14:paraId="74DC9C28" w14:textId="77777777" w:rsidR="009F0450" w:rsidRPr="004F6663" w:rsidRDefault="009F0450" w:rsidP="009F0450">
            <w:r w:rsidRPr="004F6663">
              <w:rPr>
                <w:rFonts w:eastAsia="Times New Roman"/>
                <w:color w:val="000000"/>
                <w:sz w:val="18"/>
                <w:szCs w:val="18"/>
                <w:lang w:eastAsia="en-AU"/>
              </w:rPr>
              <w:t>Potential</w:t>
            </w:r>
          </w:p>
        </w:tc>
        <w:tc>
          <w:tcPr>
            <w:tcW w:w="2158" w:type="dxa"/>
          </w:tcPr>
          <w:p w14:paraId="4E5F9DEC" w14:textId="77777777" w:rsidR="009F0450" w:rsidRPr="004F6663" w:rsidRDefault="009F0450" w:rsidP="009F0450">
            <w:r w:rsidRPr="004F6663">
              <w:rPr>
                <w:rFonts w:eastAsia="Times New Roman"/>
                <w:color w:val="000000"/>
                <w:sz w:val="18"/>
                <w:szCs w:val="18"/>
                <w:lang w:eastAsia="en-AU"/>
              </w:rPr>
              <w:t>No/potential</w:t>
            </w:r>
          </w:p>
        </w:tc>
      </w:tr>
      <w:tr w:rsidR="009F0450" w:rsidRPr="004F6663" w14:paraId="4D04BD87" w14:textId="77777777" w:rsidTr="006C4AD5">
        <w:trPr>
          <w:trHeight w:val="309"/>
        </w:trPr>
        <w:tc>
          <w:tcPr>
            <w:tcW w:w="2518" w:type="dxa"/>
            <w:shd w:val="clear" w:color="auto" w:fill="auto"/>
            <w:noWrap/>
          </w:tcPr>
          <w:p w14:paraId="6539AB2E" w14:textId="77777777" w:rsidR="009F0450" w:rsidRPr="004F6663" w:rsidRDefault="009F0450" w:rsidP="009F0450">
            <w:pPr>
              <w:rPr>
                <w:rFonts w:eastAsia="Times New Roman"/>
                <w:i/>
                <w:color w:val="000000"/>
                <w:sz w:val="18"/>
                <w:szCs w:val="18"/>
                <w:lang w:eastAsia="en-AU"/>
              </w:rPr>
            </w:pPr>
            <w:r w:rsidRPr="004F6663">
              <w:rPr>
                <w:i/>
                <w:iCs/>
                <w:color w:val="000000"/>
                <w:sz w:val="18"/>
                <w:szCs w:val="18"/>
              </w:rPr>
              <w:t>Toxoptera citricidus</w:t>
            </w:r>
          </w:p>
        </w:tc>
        <w:tc>
          <w:tcPr>
            <w:tcW w:w="705" w:type="dxa"/>
          </w:tcPr>
          <w:p w14:paraId="7068DE99"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G</w:t>
            </w:r>
          </w:p>
        </w:tc>
        <w:tc>
          <w:tcPr>
            <w:tcW w:w="1563" w:type="dxa"/>
          </w:tcPr>
          <w:p w14:paraId="02307A17"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&lt;0.5</w:t>
            </w:r>
          </w:p>
        </w:tc>
        <w:tc>
          <w:tcPr>
            <w:tcW w:w="1134" w:type="dxa"/>
          </w:tcPr>
          <w:p w14:paraId="18C8640E"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Yes</w:t>
            </w:r>
          </w:p>
        </w:tc>
        <w:tc>
          <w:tcPr>
            <w:tcW w:w="1276" w:type="dxa"/>
          </w:tcPr>
          <w:p w14:paraId="5AB31A32" w14:textId="77777777" w:rsidR="009F0450" w:rsidRPr="004F6663" w:rsidRDefault="009F0450" w:rsidP="009F0450">
            <w:r w:rsidRPr="004F6663">
              <w:rPr>
                <w:rFonts w:eastAsia="Times New Roman"/>
                <w:color w:val="000000"/>
                <w:sz w:val="18"/>
                <w:szCs w:val="18"/>
                <w:lang w:eastAsia="en-AU"/>
              </w:rPr>
              <w:t>Potential</w:t>
            </w:r>
          </w:p>
        </w:tc>
        <w:tc>
          <w:tcPr>
            <w:tcW w:w="2158" w:type="dxa"/>
          </w:tcPr>
          <w:p w14:paraId="2400C7FB" w14:textId="77777777" w:rsidR="009F0450" w:rsidRPr="004F6663" w:rsidRDefault="009F0450" w:rsidP="009F0450">
            <w:r w:rsidRPr="004F6663">
              <w:rPr>
                <w:rFonts w:eastAsia="Times New Roman"/>
                <w:color w:val="000000"/>
                <w:sz w:val="18"/>
                <w:szCs w:val="18"/>
                <w:lang w:eastAsia="en-AU"/>
              </w:rPr>
              <w:t>No/potential</w:t>
            </w:r>
          </w:p>
        </w:tc>
      </w:tr>
      <w:tr w:rsidR="009F0450" w:rsidRPr="004F6663" w14:paraId="72CDD466" w14:textId="77777777" w:rsidTr="006C4AD5">
        <w:trPr>
          <w:trHeight w:val="309"/>
        </w:trPr>
        <w:tc>
          <w:tcPr>
            <w:tcW w:w="2518" w:type="dxa"/>
            <w:shd w:val="clear" w:color="auto" w:fill="auto"/>
            <w:noWrap/>
          </w:tcPr>
          <w:p w14:paraId="49E7B99C" w14:textId="77777777" w:rsidR="009F0450" w:rsidRPr="004F6663" w:rsidRDefault="009F0450" w:rsidP="009F0450">
            <w:pPr>
              <w:rPr>
                <w:rFonts w:eastAsia="Times New Roman"/>
                <w:i/>
                <w:color w:val="000000"/>
                <w:sz w:val="18"/>
                <w:szCs w:val="18"/>
                <w:lang w:eastAsia="en-AU"/>
              </w:rPr>
            </w:pPr>
            <w:r w:rsidRPr="004F6663">
              <w:rPr>
                <w:i/>
                <w:iCs/>
                <w:color w:val="000000"/>
                <w:sz w:val="18"/>
                <w:szCs w:val="18"/>
              </w:rPr>
              <w:lastRenderedPageBreak/>
              <w:t>Toxoptera odinae</w:t>
            </w:r>
          </w:p>
        </w:tc>
        <w:tc>
          <w:tcPr>
            <w:tcW w:w="705" w:type="dxa"/>
          </w:tcPr>
          <w:p w14:paraId="59C88025"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G</w:t>
            </w:r>
          </w:p>
        </w:tc>
        <w:tc>
          <w:tcPr>
            <w:tcW w:w="1563" w:type="dxa"/>
          </w:tcPr>
          <w:p w14:paraId="7BE8E98C"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&lt;0.5</w:t>
            </w:r>
          </w:p>
        </w:tc>
        <w:tc>
          <w:tcPr>
            <w:tcW w:w="1134" w:type="dxa"/>
          </w:tcPr>
          <w:p w14:paraId="3154A575"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No</w:t>
            </w:r>
          </w:p>
        </w:tc>
        <w:tc>
          <w:tcPr>
            <w:tcW w:w="1276" w:type="dxa"/>
          </w:tcPr>
          <w:p w14:paraId="175C4E40" w14:textId="77777777" w:rsidR="009F0450" w:rsidRPr="004F6663" w:rsidRDefault="009F0450" w:rsidP="009F0450">
            <w:r w:rsidRPr="004F6663">
              <w:rPr>
                <w:rFonts w:eastAsia="Times New Roman"/>
                <w:color w:val="000000"/>
                <w:sz w:val="18"/>
                <w:szCs w:val="18"/>
                <w:lang w:eastAsia="en-AU"/>
              </w:rPr>
              <w:t>Potential</w:t>
            </w:r>
          </w:p>
        </w:tc>
        <w:tc>
          <w:tcPr>
            <w:tcW w:w="2158" w:type="dxa"/>
          </w:tcPr>
          <w:p w14:paraId="4B32B16F" w14:textId="77777777" w:rsidR="009F0450" w:rsidRPr="004F6663" w:rsidRDefault="009F0450" w:rsidP="009F0450">
            <w:pPr>
              <w:rPr>
                <w:rFonts w:eastAsia="Times New Roman"/>
                <w:color w:val="000000"/>
                <w:sz w:val="18"/>
                <w:szCs w:val="18"/>
                <w:lang w:eastAsia="en-AU"/>
              </w:rPr>
            </w:pPr>
            <w:r w:rsidRPr="004F6663">
              <w:rPr>
                <w:rFonts w:eastAsia="Times New Roman"/>
                <w:color w:val="000000"/>
                <w:sz w:val="18"/>
                <w:szCs w:val="18"/>
                <w:lang w:eastAsia="en-AU"/>
              </w:rPr>
              <w:t>Yes/potential</w:t>
            </w:r>
          </w:p>
        </w:tc>
      </w:tr>
      <w:tr w:rsidR="00375D82" w:rsidRPr="004F6663" w14:paraId="16AD96BA" w14:textId="77777777" w:rsidTr="006C4AD5">
        <w:trPr>
          <w:trHeight w:val="309"/>
        </w:trPr>
        <w:tc>
          <w:tcPr>
            <w:tcW w:w="2518" w:type="dxa"/>
            <w:shd w:val="clear" w:color="auto" w:fill="auto"/>
            <w:noWrap/>
          </w:tcPr>
          <w:p w14:paraId="5D5A4E88" w14:textId="77777777" w:rsidR="00375D82" w:rsidRPr="004F6663" w:rsidRDefault="00375D82" w:rsidP="00375D82">
            <w:pPr>
              <w:rPr>
                <w:rFonts w:eastAsia="Times New Roman"/>
                <w:i/>
                <w:color w:val="000000"/>
                <w:sz w:val="18"/>
                <w:szCs w:val="18"/>
                <w:lang w:eastAsia="en-AU"/>
              </w:rPr>
            </w:pPr>
            <w:r w:rsidRPr="004F6663">
              <w:rPr>
                <w:i/>
                <w:iCs/>
                <w:color w:val="000000"/>
                <w:sz w:val="18"/>
                <w:szCs w:val="18"/>
              </w:rPr>
              <w:t>Wahlgreniella nervata</w:t>
            </w:r>
          </w:p>
        </w:tc>
        <w:tc>
          <w:tcPr>
            <w:tcW w:w="705" w:type="dxa"/>
          </w:tcPr>
          <w:p w14:paraId="6C838C73" w14:textId="77777777" w:rsidR="00375D82" w:rsidRPr="004F6663" w:rsidRDefault="00375D82" w:rsidP="00375D82">
            <w:pPr>
              <w:rPr>
                <w:rFonts w:eastAsia="Times New Roman"/>
                <w:color w:val="000000"/>
                <w:sz w:val="18"/>
                <w:szCs w:val="18"/>
                <w:lang w:eastAsia="en-AU"/>
              </w:rPr>
            </w:pPr>
            <w:r w:rsidRPr="004F6663">
              <w:rPr>
                <w:rFonts w:eastAsia="Times New Roman"/>
                <w:color w:val="000000"/>
                <w:sz w:val="18"/>
                <w:szCs w:val="18"/>
                <w:lang w:eastAsia="en-AU"/>
              </w:rPr>
              <w:t>G</w:t>
            </w:r>
          </w:p>
        </w:tc>
        <w:tc>
          <w:tcPr>
            <w:tcW w:w="1563" w:type="dxa"/>
          </w:tcPr>
          <w:p w14:paraId="0DAFF7D7" w14:textId="77777777" w:rsidR="00375D82" w:rsidRPr="004F6663" w:rsidRDefault="00375D82" w:rsidP="00375D82">
            <w:pPr>
              <w:rPr>
                <w:rFonts w:eastAsia="Times New Roman"/>
                <w:color w:val="000000"/>
                <w:sz w:val="18"/>
                <w:szCs w:val="18"/>
                <w:lang w:eastAsia="en-AU"/>
              </w:rPr>
            </w:pPr>
            <w:r w:rsidRPr="004F6663">
              <w:rPr>
                <w:rFonts w:eastAsia="Times New Roman"/>
                <w:color w:val="000000"/>
                <w:sz w:val="18"/>
                <w:szCs w:val="18"/>
                <w:lang w:eastAsia="en-AU"/>
              </w:rPr>
              <w:t>&lt;0.5</w:t>
            </w:r>
          </w:p>
        </w:tc>
        <w:tc>
          <w:tcPr>
            <w:tcW w:w="1134" w:type="dxa"/>
          </w:tcPr>
          <w:p w14:paraId="32C3A17D" w14:textId="77777777" w:rsidR="00375D82" w:rsidRPr="004F6663" w:rsidRDefault="00375D82" w:rsidP="00375D82">
            <w:pPr>
              <w:rPr>
                <w:rFonts w:eastAsia="Times New Roman"/>
                <w:color w:val="000000"/>
                <w:sz w:val="18"/>
                <w:szCs w:val="18"/>
                <w:lang w:eastAsia="en-AU"/>
              </w:rPr>
            </w:pPr>
            <w:r w:rsidRPr="004F6663">
              <w:rPr>
                <w:rFonts w:eastAsia="Times New Roman"/>
                <w:color w:val="000000"/>
                <w:sz w:val="18"/>
                <w:szCs w:val="18"/>
                <w:lang w:eastAsia="en-AU"/>
              </w:rPr>
              <w:t>No</w:t>
            </w:r>
          </w:p>
        </w:tc>
        <w:tc>
          <w:tcPr>
            <w:tcW w:w="1276" w:type="dxa"/>
          </w:tcPr>
          <w:p w14:paraId="1616FC99" w14:textId="77777777" w:rsidR="00375D82" w:rsidRPr="004F6663" w:rsidRDefault="00375D82" w:rsidP="00375D82">
            <w:pPr>
              <w:rPr>
                <w:rFonts w:eastAsia="Times New Roman"/>
                <w:color w:val="000000"/>
                <w:sz w:val="18"/>
                <w:szCs w:val="18"/>
                <w:lang w:eastAsia="en-AU"/>
              </w:rPr>
            </w:pPr>
            <w:r w:rsidRPr="004F6663">
              <w:rPr>
                <w:rFonts w:eastAsia="Times New Roman"/>
                <w:color w:val="000000"/>
                <w:sz w:val="18"/>
                <w:szCs w:val="18"/>
                <w:lang w:eastAsia="en-AU"/>
              </w:rPr>
              <w:t>Not assessed</w:t>
            </w:r>
          </w:p>
        </w:tc>
        <w:tc>
          <w:tcPr>
            <w:tcW w:w="2158" w:type="dxa"/>
          </w:tcPr>
          <w:p w14:paraId="0AE5384D" w14:textId="77777777" w:rsidR="00375D82" w:rsidRPr="004F6663" w:rsidRDefault="00375D82" w:rsidP="00375D82">
            <w:pPr>
              <w:rPr>
                <w:rFonts w:eastAsia="Times New Roman"/>
                <w:color w:val="000000"/>
                <w:sz w:val="18"/>
                <w:szCs w:val="18"/>
                <w:lang w:eastAsia="en-AU"/>
              </w:rPr>
            </w:pPr>
            <w:r w:rsidRPr="004F6663">
              <w:rPr>
                <w:rFonts w:eastAsia="Times New Roman"/>
                <w:color w:val="000000"/>
                <w:sz w:val="18"/>
                <w:szCs w:val="18"/>
                <w:lang w:eastAsia="en-AU"/>
              </w:rPr>
              <w:t>Yes/potential</w:t>
            </w:r>
          </w:p>
        </w:tc>
      </w:tr>
    </w:tbl>
    <w:p w14:paraId="1C7C0C41" w14:textId="77777777" w:rsidR="00AB7B9C" w:rsidRPr="004F6663" w:rsidRDefault="00AB7B9C" w:rsidP="00AB7B9C">
      <w:pPr>
        <w:rPr>
          <w:rFonts w:ascii="Calibri" w:hAnsi="Calibri"/>
          <w:sz w:val="18"/>
          <w:szCs w:val="18"/>
        </w:rPr>
      </w:pPr>
      <w:r w:rsidRPr="004F6663">
        <w:rPr>
          <w:rFonts w:ascii="Calibri" w:hAnsi="Calibri"/>
          <w:b/>
          <w:sz w:val="18"/>
          <w:szCs w:val="18"/>
        </w:rPr>
        <w:t xml:space="preserve">Note: a. </w:t>
      </w:r>
      <w:r w:rsidRPr="004F6663">
        <w:rPr>
          <w:rFonts w:ascii="Calibri" w:hAnsi="Calibri"/>
          <w:sz w:val="18"/>
          <w:szCs w:val="18"/>
        </w:rPr>
        <w:t>Calculated on the basis of interception events recorded by Australia over an 18 year period (1 January 2000 to 28 February 2018). Each interception event is based on the presence of at least a single aphid on a consignment. The number of aphids present per event is not generally recorded, and multiple aphid taxa can infest the same commodity.</w:t>
      </w:r>
      <w:r w:rsidRPr="004F6663">
        <w:rPr>
          <w:rFonts w:ascii="Calibri" w:hAnsi="Calibri"/>
          <w:b/>
          <w:sz w:val="18"/>
          <w:szCs w:val="18"/>
        </w:rPr>
        <w:t xml:space="preserve"> </w:t>
      </w:r>
    </w:p>
    <w:p w14:paraId="5DEED34E" w14:textId="77777777" w:rsidR="00AB7B9C" w:rsidRPr="004F6663" w:rsidRDefault="00EC770D" w:rsidP="0018216E">
      <w:pPr>
        <w:pStyle w:val="Heading4"/>
        <w:numPr>
          <w:ilvl w:val="0"/>
          <w:numId w:val="0"/>
        </w:numPr>
      </w:pPr>
      <w:bookmarkStart w:id="191" w:name="_Toc523158097"/>
      <w:r w:rsidRPr="004F6663">
        <w:t xml:space="preserve">Order </w:t>
      </w:r>
      <w:r w:rsidR="00AB7B9C" w:rsidRPr="004F6663">
        <w:t>Thysanoptera (thrips) interception analysis</w:t>
      </w:r>
      <w:bookmarkEnd w:id="191"/>
    </w:p>
    <w:p w14:paraId="2E2D524B" w14:textId="2EC654BD" w:rsidR="00AB7B9C" w:rsidRPr="004F6663" w:rsidRDefault="00AB7B9C" w:rsidP="00AB7B9C">
      <w:pPr>
        <w:overflowPunct w:val="0"/>
        <w:autoSpaceDE w:val="0"/>
        <w:autoSpaceDN w:val="0"/>
        <w:adjustRightInd w:val="0"/>
        <w:spacing w:before="80" w:after="80"/>
        <w:ind w:right="283"/>
        <w:textAlignment w:val="baseline"/>
      </w:pPr>
      <w:r w:rsidRPr="004F6663">
        <w:t xml:space="preserve">The breakdown of the Thysanoptera (thrips) interception events that were positively assigned to family is considered </w:t>
      </w:r>
      <w:r w:rsidR="00E61AF5" w:rsidRPr="004F6663">
        <w:t xml:space="preserve">in </w:t>
      </w:r>
      <w:r w:rsidR="004B47B9" w:rsidRPr="004F6663">
        <w:fldChar w:fldCharType="begin"/>
      </w:r>
      <w:r w:rsidR="004B47B9" w:rsidRPr="004F6663">
        <w:instrText xml:space="preserve"> REF _Ref524013230 \h </w:instrText>
      </w:r>
      <w:r w:rsidR="002805D8" w:rsidRPr="004F6663">
        <w:instrText xml:space="preserve"> \* MERGEFORMAT </w:instrText>
      </w:r>
      <w:r w:rsidR="004B47B9" w:rsidRPr="004F6663">
        <w:fldChar w:fldCharType="separate"/>
      </w:r>
      <w:r w:rsidR="00124963" w:rsidRPr="004F6663">
        <w:t xml:space="preserve">Table </w:t>
      </w:r>
      <w:r w:rsidR="00124963" w:rsidRPr="004F6663">
        <w:rPr>
          <w:noProof/>
        </w:rPr>
        <w:t>IX</w:t>
      </w:r>
      <w:r w:rsidR="004B47B9" w:rsidRPr="004F6663">
        <w:fldChar w:fldCharType="end"/>
      </w:r>
      <w:r w:rsidRPr="004F6663">
        <w:t xml:space="preserve">. Of the </w:t>
      </w:r>
      <w:r w:rsidR="00E61AF5" w:rsidRPr="004F6663">
        <w:t>approximtely</w:t>
      </w:r>
      <w:r w:rsidRPr="004F6663">
        <w:t xml:space="preserve"> 16,500 thrips interceptions recorded by the department, 97 per cent were positively identified to family level, with three families recorded. Thripidae was the most frequently intercepted thrips family.</w:t>
      </w:r>
    </w:p>
    <w:p w14:paraId="1BBAE3DC" w14:textId="77777777" w:rsidR="00AB7B9C" w:rsidRPr="004F6663" w:rsidRDefault="00AB7B9C" w:rsidP="00301FA8">
      <w:pPr>
        <w:pStyle w:val="Caption"/>
      </w:pPr>
      <w:bookmarkStart w:id="192" w:name="_Ref521575390"/>
      <w:bookmarkStart w:id="193" w:name="_Ref524013230"/>
      <w:bookmarkStart w:id="194" w:name="_Toc522017655"/>
      <w:bookmarkStart w:id="195" w:name="_Toc11397974"/>
      <w:r w:rsidRPr="004F6663">
        <w:t xml:space="preserve">Table </w:t>
      </w:r>
      <w:bookmarkEnd w:id="192"/>
      <w:r w:rsidR="009D4F70" w:rsidRPr="004F6663">
        <w:fldChar w:fldCharType="begin"/>
      </w:r>
      <w:r w:rsidR="009D4F70" w:rsidRPr="004F6663">
        <w:instrText xml:space="preserve"> SEQ Table \* ROMAN \s 2  \* MERGEFORMAT </w:instrText>
      </w:r>
      <w:r w:rsidR="009D4F70" w:rsidRPr="004F6663">
        <w:fldChar w:fldCharType="separate"/>
      </w:r>
      <w:r w:rsidR="00124963" w:rsidRPr="004F6663">
        <w:rPr>
          <w:noProof/>
        </w:rPr>
        <w:t>IX</w:t>
      </w:r>
      <w:r w:rsidR="009D4F70" w:rsidRPr="004F6663">
        <w:fldChar w:fldCharType="end"/>
      </w:r>
      <w:bookmarkEnd w:id="193"/>
      <w:r w:rsidRPr="004F6663">
        <w:t xml:space="preserve"> Thrips interceptions (identified to family)</w:t>
      </w:r>
      <w:bookmarkEnd w:id="194"/>
      <w:bookmarkEnd w:id="195"/>
    </w:p>
    <w:tbl>
      <w:tblPr>
        <w:tblW w:w="9026" w:type="dxa"/>
        <w:tblBorders>
          <w:top w:val="single" w:sz="4" w:space="0" w:color="auto"/>
          <w:bottom w:val="single" w:sz="4" w:space="0" w:color="auto"/>
        </w:tblBorders>
        <w:tblLook w:val="04A0" w:firstRow="1" w:lastRow="0" w:firstColumn="1" w:lastColumn="0" w:noHBand="0" w:noVBand="1"/>
      </w:tblPr>
      <w:tblGrid>
        <w:gridCol w:w="9026"/>
      </w:tblGrid>
      <w:tr w:rsidR="00AB7B9C" w:rsidRPr="004F6663" w14:paraId="327626C8" w14:textId="77777777" w:rsidTr="00AB7B9C">
        <w:trPr>
          <w:trHeight w:val="300"/>
        </w:trPr>
        <w:tc>
          <w:tcPr>
            <w:tcW w:w="9026" w:type="dxa"/>
            <w:shd w:val="clear" w:color="auto" w:fill="auto"/>
            <w:noWrap/>
          </w:tcPr>
          <w:tbl>
            <w:tblPr>
              <w:tblW w:w="8810" w:type="dxa"/>
              <w:tblLook w:val="04A0" w:firstRow="1" w:lastRow="0" w:firstColumn="1" w:lastColumn="0" w:noHBand="0" w:noVBand="1"/>
            </w:tblPr>
            <w:tblGrid>
              <w:gridCol w:w="4570"/>
              <w:gridCol w:w="4240"/>
            </w:tblGrid>
            <w:tr w:rsidR="00AB7B9C" w:rsidRPr="004F6663" w14:paraId="67D668AE" w14:textId="77777777" w:rsidTr="00AB7B9C">
              <w:trPr>
                <w:trHeight w:val="300"/>
              </w:trPr>
              <w:tc>
                <w:tcPr>
                  <w:tcW w:w="4570" w:type="dxa"/>
                  <w:shd w:val="clear" w:color="auto" w:fill="auto"/>
                  <w:noWrap/>
                  <w:vAlign w:val="bottom"/>
                </w:tcPr>
                <w:p w14:paraId="6BC435E0" w14:textId="77777777" w:rsidR="00AB7B9C" w:rsidRPr="004F6663" w:rsidRDefault="00AB7B9C" w:rsidP="00AB7B9C">
                  <w:pPr>
                    <w:rPr>
                      <w:b/>
                      <w:color w:val="000000"/>
                      <w:sz w:val="18"/>
                      <w:szCs w:val="18"/>
                    </w:rPr>
                  </w:pPr>
                  <w:r w:rsidRPr="004F6663">
                    <w:rPr>
                      <w:b/>
                      <w:color w:val="000000"/>
                      <w:sz w:val="18"/>
                      <w:szCs w:val="18"/>
                    </w:rPr>
                    <w:t>Family</w:t>
                  </w:r>
                </w:p>
              </w:tc>
              <w:tc>
                <w:tcPr>
                  <w:tcW w:w="4240" w:type="dxa"/>
                  <w:shd w:val="clear" w:color="auto" w:fill="auto"/>
                  <w:noWrap/>
                  <w:vAlign w:val="bottom"/>
                </w:tcPr>
                <w:p w14:paraId="6153D31A" w14:textId="77777777" w:rsidR="00AB7B9C" w:rsidRPr="004F6663" w:rsidRDefault="00AB7B9C" w:rsidP="00AB7B9C">
                  <w:pPr>
                    <w:ind w:right="163"/>
                    <w:rPr>
                      <w:b/>
                      <w:color w:val="000000"/>
                      <w:sz w:val="18"/>
                      <w:szCs w:val="18"/>
                    </w:rPr>
                  </w:pPr>
                  <w:r w:rsidRPr="004F6663">
                    <w:rPr>
                      <w:b/>
                      <w:color w:val="000000"/>
                      <w:sz w:val="18"/>
                      <w:szCs w:val="18"/>
                    </w:rPr>
                    <w:t>Proportion of all interception events (a)</w:t>
                  </w:r>
                </w:p>
              </w:tc>
            </w:tr>
            <w:tr w:rsidR="00AB7B9C" w:rsidRPr="004F6663" w14:paraId="00FB4985" w14:textId="77777777" w:rsidTr="00AB7B9C">
              <w:trPr>
                <w:trHeight w:val="300"/>
              </w:trPr>
              <w:tc>
                <w:tcPr>
                  <w:tcW w:w="4570" w:type="dxa"/>
                  <w:shd w:val="clear" w:color="auto" w:fill="auto"/>
                  <w:noWrap/>
                  <w:vAlign w:val="bottom"/>
                </w:tcPr>
                <w:p w14:paraId="277ACC0E" w14:textId="77777777" w:rsidR="00AB7B9C" w:rsidRPr="004F6663" w:rsidRDefault="00AB7B9C" w:rsidP="00AB7B9C">
                  <w:pPr>
                    <w:rPr>
                      <w:b/>
                      <w:color w:val="000000"/>
                      <w:sz w:val="18"/>
                      <w:szCs w:val="18"/>
                    </w:rPr>
                  </w:pPr>
                  <w:r w:rsidRPr="004F6663">
                    <w:rPr>
                      <w:color w:val="000000"/>
                      <w:sz w:val="18"/>
                      <w:szCs w:val="18"/>
                    </w:rPr>
                    <w:t>Thripidae</w:t>
                  </w:r>
                </w:p>
              </w:tc>
              <w:tc>
                <w:tcPr>
                  <w:tcW w:w="4240" w:type="dxa"/>
                  <w:shd w:val="clear" w:color="auto" w:fill="auto"/>
                  <w:noWrap/>
                  <w:vAlign w:val="bottom"/>
                </w:tcPr>
                <w:p w14:paraId="2CF2FDB1" w14:textId="77777777" w:rsidR="00AB7B9C" w:rsidRPr="004F6663" w:rsidRDefault="00AB7B9C" w:rsidP="00AB7B9C">
                  <w:pPr>
                    <w:ind w:right="730"/>
                    <w:jc w:val="right"/>
                    <w:rPr>
                      <w:color w:val="000000"/>
                      <w:sz w:val="18"/>
                      <w:szCs w:val="18"/>
                    </w:rPr>
                  </w:pPr>
                  <w:r w:rsidRPr="004F6663">
                    <w:rPr>
                      <w:color w:val="000000"/>
                      <w:sz w:val="18"/>
                      <w:szCs w:val="18"/>
                    </w:rPr>
                    <w:t>39.27%</w:t>
                  </w:r>
                </w:p>
              </w:tc>
            </w:tr>
            <w:tr w:rsidR="00AB7B9C" w:rsidRPr="004F6663" w14:paraId="356365C8" w14:textId="77777777" w:rsidTr="00AB7B9C">
              <w:trPr>
                <w:trHeight w:val="300"/>
              </w:trPr>
              <w:tc>
                <w:tcPr>
                  <w:tcW w:w="4570" w:type="dxa"/>
                  <w:shd w:val="clear" w:color="auto" w:fill="auto"/>
                  <w:noWrap/>
                  <w:vAlign w:val="bottom"/>
                </w:tcPr>
                <w:p w14:paraId="43401B1A" w14:textId="77777777" w:rsidR="00AB7B9C" w:rsidRPr="004F6663" w:rsidRDefault="00AB7B9C" w:rsidP="00AB7B9C">
                  <w:pPr>
                    <w:rPr>
                      <w:color w:val="000000"/>
                      <w:sz w:val="18"/>
                      <w:szCs w:val="18"/>
                    </w:rPr>
                  </w:pPr>
                  <w:r w:rsidRPr="004F6663">
                    <w:rPr>
                      <w:color w:val="000000"/>
                      <w:sz w:val="18"/>
                      <w:szCs w:val="18"/>
                    </w:rPr>
                    <w:t>Phlaeothripidae</w:t>
                  </w:r>
                </w:p>
              </w:tc>
              <w:tc>
                <w:tcPr>
                  <w:tcW w:w="4240" w:type="dxa"/>
                  <w:shd w:val="clear" w:color="auto" w:fill="auto"/>
                  <w:noWrap/>
                  <w:vAlign w:val="bottom"/>
                </w:tcPr>
                <w:p w14:paraId="0D5C9F99" w14:textId="77777777" w:rsidR="00AB7B9C" w:rsidRPr="004F6663" w:rsidRDefault="00AB7B9C" w:rsidP="00AB7B9C">
                  <w:pPr>
                    <w:ind w:right="730"/>
                    <w:jc w:val="right"/>
                    <w:rPr>
                      <w:color w:val="000000"/>
                      <w:sz w:val="18"/>
                      <w:szCs w:val="18"/>
                    </w:rPr>
                  </w:pPr>
                  <w:r w:rsidRPr="004F6663">
                    <w:rPr>
                      <w:color w:val="000000"/>
                      <w:sz w:val="18"/>
                      <w:szCs w:val="18"/>
                    </w:rPr>
                    <w:t>2.52%</w:t>
                  </w:r>
                </w:p>
              </w:tc>
            </w:tr>
            <w:tr w:rsidR="00AB7B9C" w:rsidRPr="004F6663" w14:paraId="7F821C8E" w14:textId="77777777" w:rsidTr="00AB7B9C">
              <w:trPr>
                <w:trHeight w:val="300"/>
              </w:trPr>
              <w:tc>
                <w:tcPr>
                  <w:tcW w:w="4570" w:type="dxa"/>
                  <w:shd w:val="clear" w:color="auto" w:fill="auto"/>
                  <w:noWrap/>
                  <w:vAlign w:val="bottom"/>
                </w:tcPr>
                <w:p w14:paraId="41448226" w14:textId="77777777" w:rsidR="00AB7B9C" w:rsidRPr="004F6663" w:rsidRDefault="00AB7B9C" w:rsidP="00AB7B9C">
                  <w:pPr>
                    <w:rPr>
                      <w:color w:val="000000"/>
                      <w:sz w:val="18"/>
                      <w:szCs w:val="18"/>
                    </w:rPr>
                  </w:pPr>
                  <w:r w:rsidRPr="004F6663">
                    <w:rPr>
                      <w:color w:val="000000"/>
                      <w:sz w:val="18"/>
                      <w:szCs w:val="18"/>
                    </w:rPr>
                    <w:t>(not identified further)</w:t>
                  </w:r>
                </w:p>
              </w:tc>
              <w:tc>
                <w:tcPr>
                  <w:tcW w:w="4240" w:type="dxa"/>
                  <w:shd w:val="clear" w:color="auto" w:fill="auto"/>
                  <w:noWrap/>
                  <w:vAlign w:val="bottom"/>
                </w:tcPr>
                <w:p w14:paraId="7C41B322" w14:textId="77777777" w:rsidR="00AB7B9C" w:rsidRPr="004F6663" w:rsidRDefault="00AB7B9C" w:rsidP="00AB7B9C">
                  <w:pPr>
                    <w:ind w:right="730"/>
                    <w:jc w:val="right"/>
                    <w:rPr>
                      <w:color w:val="000000"/>
                      <w:sz w:val="18"/>
                      <w:szCs w:val="18"/>
                    </w:rPr>
                  </w:pPr>
                  <w:r w:rsidRPr="004F6663">
                    <w:rPr>
                      <w:color w:val="000000"/>
                      <w:sz w:val="18"/>
                      <w:szCs w:val="18"/>
                    </w:rPr>
                    <w:t>1.06%</w:t>
                  </w:r>
                </w:p>
              </w:tc>
            </w:tr>
            <w:tr w:rsidR="00AB7B9C" w:rsidRPr="004F6663" w14:paraId="10C58B07" w14:textId="77777777" w:rsidTr="00AB7B9C">
              <w:trPr>
                <w:trHeight w:val="300"/>
              </w:trPr>
              <w:tc>
                <w:tcPr>
                  <w:tcW w:w="4570" w:type="dxa"/>
                  <w:shd w:val="clear" w:color="auto" w:fill="auto"/>
                  <w:noWrap/>
                  <w:vAlign w:val="bottom"/>
                </w:tcPr>
                <w:p w14:paraId="3D8E6182" w14:textId="77777777" w:rsidR="00AB7B9C" w:rsidRPr="004F6663" w:rsidRDefault="00AB7B9C" w:rsidP="00AB7B9C">
                  <w:pPr>
                    <w:rPr>
                      <w:color w:val="000000"/>
                      <w:sz w:val="18"/>
                      <w:szCs w:val="18"/>
                    </w:rPr>
                  </w:pPr>
                  <w:r w:rsidRPr="004F6663">
                    <w:rPr>
                      <w:color w:val="000000"/>
                      <w:sz w:val="18"/>
                      <w:szCs w:val="18"/>
                    </w:rPr>
                    <w:t>Aeolothripidae</w:t>
                  </w:r>
                </w:p>
              </w:tc>
              <w:tc>
                <w:tcPr>
                  <w:tcW w:w="4240" w:type="dxa"/>
                  <w:shd w:val="clear" w:color="auto" w:fill="auto"/>
                  <w:noWrap/>
                  <w:vAlign w:val="bottom"/>
                </w:tcPr>
                <w:p w14:paraId="1A3F7DB0" w14:textId="77777777" w:rsidR="00AB7B9C" w:rsidRPr="004F6663" w:rsidRDefault="00AB7B9C" w:rsidP="00AB7B9C">
                  <w:pPr>
                    <w:ind w:right="730"/>
                    <w:jc w:val="right"/>
                    <w:rPr>
                      <w:color w:val="000000"/>
                      <w:sz w:val="18"/>
                      <w:szCs w:val="18"/>
                    </w:rPr>
                  </w:pPr>
                  <w:r w:rsidRPr="004F6663">
                    <w:rPr>
                      <w:color w:val="000000"/>
                      <w:sz w:val="18"/>
                      <w:szCs w:val="18"/>
                    </w:rPr>
                    <w:t>0.03%</w:t>
                  </w:r>
                </w:p>
              </w:tc>
            </w:tr>
          </w:tbl>
          <w:p w14:paraId="057346F7" w14:textId="77777777" w:rsidR="00AB7B9C" w:rsidRPr="004F6663" w:rsidRDefault="00AB7B9C" w:rsidP="00AB7B9C">
            <w:pPr>
              <w:rPr>
                <w:color w:val="000000"/>
                <w:sz w:val="18"/>
                <w:szCs w:val="18"/>
              </w:rPr>
            </w:pPr>
          </w:p>
        </w:tc>
      </w:tr>
    </w:tbl>
    <w:p w14:paraId="79BA9135" w14:textId="77777777" w:rsidR="00AB7B9C" w:rsidRPr="004F6663" w:rsidRDefault="00AB7B9C" w:rsidP="00AB7B9C">
      <w:r w:rsidRPr="004F6663">
        <w:rPr>
          <w:b/>
          <w:sz w:val="18"/>
          <w:szCs w:val="18"/>
        </w:rPr>
        <w:t xml:space="preserve">Note: a. </w:t>
      </w:r>
      <w:r w:rsidRPr="004F6663">
        <w:rPr>
          <w:sz w:val="18"/>
          <w:szCs w:val="18"/>
        </w:rPr>
        <w:t>Calculated on the basis of interception events recorded by Australia over an 18 year period (1 January 2000 to 28 February 2018).</w:t>
      </w:r>
    </w:p>
    <w:p w14:paraId="05619432" w14:textId="7080A692" w:rsidR="00AB7B9C" w:rsidRPr="004F6663" w:rsidRDefault="00AB7B9C" w:rsidP="00AB7B9C">
      <w:pPr>
        <w:overflowPunct w:val="0"/>
        <w:autoSpaceDE w:val="0"/>
        <w:autoSpaceDN w:val="0"/>
        <w:adjustRightInd w:val="0"/>
        <w:spacing w:before="80" w:after="80"/>
        <w:ind w:right="283"/>
        <w:textAlignment w:val="baseline"/>
      </w:pPr>
      <w:r w:rsidRPr="004F6663">
        <w:t xml:space="preserve">The breakdown of thrips interception events that were positively assigned to genus is considered </w:t>
      </w:r>
      <w:r w:rsidR="00E61AF5" w:rsidRPr="004F6663">
        <w:t>in</w:t>
      </w:r>
      <w:r w:rsidRPr="004F6663">
        <w:t xml:space="preserve"> </w:t>
      </w:r>
      <w:r w:rsidR="004B47B9" w:rsidRPr="004F6663">
        <w:fldChar w:fldCharType="begin"/>
      </w:r>
      <w:r w:rsidR="004B47B9" w:rsidRPr="004F6663">
        <w:instrText xml:space="preserve"> REF _Ref524013359 \h </w:instrText>
      </w:r>
      <w:r w:rsidR="002805D8" w:rsidRPr="004F6663">
        <w:instrText xml:space="preserve"> \* MERGEFORMAT </w:instrText>
      </w:r>
      <w:r w:rsidR="004B47B9" w:rsidRPr="004F6663">
        <w:fldChar w:fldCharType="separate"/>
      </w:r>
      <w:r w:rsidR="00124963" w:rsidRPr="004F6663">
        <w:t xml:space="preserve">Table </w:t>
      </w:r>
      <w:r w:rsidR="00124963" w:rsidRPr="004F6663">
        <w:rPr>
          <w:noProof/>
        </w:rPr>
        <w:t>X</w:t>
      </w:r>
      <w:r w:rsidR="004B47B9" w:rsidRPr="004F6663">
        <w:fldChar w:fldCharType="end"/>
      </w:r>
      <w:r w:rsidRPr="004F6663">
        <w:t xml:space="preserve">. </w:t>
      </w:r>
      <w:bookmarkStart w:id="196" w:name="_Ref521575404"/>
      <w:r w:rsidRPr="004F6663">
        <w:t xml:space="preserve">Of the </w:t>
      </w:r>
      <w:r w:rsidR="00E61AF5" w:rsidRPr="004F6663">
        <w:t>approximately</w:t>
      </w:r>
      <w:r w:rsidRPr="004F6663">
        <w:t xml:space="preserve"> 16,500 thrips interceptions recorded by the department, 76 per cent were positively identified to genus level, with 39 genera recorded. </w:t>
      </w:r>
      <w:r w:rsidRPr="004F6663">
        <w:rPr>
          <w:i/>
        </w:rPr>
        <w:t>Frankliniella</w:t>
      </w:r>
      <w:r w:rsidRPr="004F6663">
        <w:t xml:space="preserve">, followed by </w:t>
      </w:r>
      <w:r w:rsidRPr="004F6663">
        <w:rPr>
          <w:i/>
        </w:rPr>
        <w:t>Thrips</w:t>
      </w:r>
      <w:r w:rsidRPr="004F6663">
        <w:t xml:space="preserve">, are the </w:t>
      </w:r>
      <w:r w:rsidR="006F79B0" w:rsidRPr="004F6663">
        <w:t xml:space="preserve">most frequently occurring </w:t>
      </w:r>
      <w:r w:rsidRPr="004F6663">
        <w:t>thrips genera identified as interceptions on the cut flower and foliage pathway.</w:t>
      </w:r>
    </w:p>
    <w:p w14:paraId="0B7EF20C" w14:textId="77777777" w:rsidR="00AB7B9C" w:rsidRPr="004F6663" w:rsidRDefault="00F62438" w:rsidP="00301FA8">
      <w:pPr>
        <w:pStyle w:val="Caption"/>
      </w:pPr>
      <w:bookmarkStart w:id="197" w:name="_Ref522012416"/>
      <w:bookmarkStart w:id="198" w:name="_Ref524013359"/>
      <w:bookmarkStart w:id="199" w:name="_Toc522017656"/>
      <w:bookmarkStart w:id="200" w:name="_Toc11397975"/>
      <w:r w:rsidRPr="004F6663">
        <w:t xml:space="preserve">Table </w:t>
      </w:r>
      <w:bookmarkEnd w:id="196"/>
      <w:bookmarkEnd w:id="197"/>
      <w:r w:rsidR="009D4F70" w:rsidRPr="004F6663">
        <w:fldChar w:fldCharType="begin"/>
      </w:r>
      <w:r w:rsidR="009D4F70" w:rsidRPr="004F6663">
        <w:instrText xml:space="preserve"> SEQ Table \* ROMAN \s 2  \* MERGEFORMAT </w:instrText>
      </w:r>
      <w:r w:rsidR="009D4F70" w:rsidRPr="004F6663">
        <w:fldChar w:fldCharType="separate"/>
      </w:r>
      <w:r w:rsidR="00124963" w:rsidRPr="004F6663">
        <w:rPr>
          <w:noProof/>
        </w:rPr>
        <w:t>X</w:t>
      </w:r>
      <w:r w:rsidR="009D4F70" w:rsidRPr="004F6663">
        <w:fldChar w:fldCharType="end"/>
      </w:r>
      <w:bookmarkEnd w:id="198"/>
      <w:r w:rsidR="00AB7B9C" w:rsidRPr="004F6663">
        <w:t xml:space="preserve"> Thrips interceptions (identified to genus)</w:t>
      </w:r>
      <w:bookmarkEnd w:id="199"/>
      <w:bookmarkEnd w:id="200"/>
    </w:p>
    <w:tbl>
      <w:tblPr>
        <w:tblW w:w="9072" w:type="dxa"/>
        <w:tblBorders>
          <w:top w:val="single" w:sz="8" w:space="0" w:color="auto"/>
          <w:bottom w:val="single" w:sz="4" w:space="0" w:color="auto"/>
        </w:tblBorders>
        <w:tblLook w:val="04A0" w:firstRow="1" w:lastRow="0" w:firstColumn="1" w:lastColumn="0" w:noHBand="0" w:noVBand="1"/>
      </w:tblPr>
      <w:tblGrid>
        <w:gridCol w:w="4536"/>
        <w:gridCol w:w="4536"/>
      </w:tblGrid>
      <w:tr w:rsidR="00AB7B9C" w:rsidRPr="004F6663" w14:paraId="476D1E12" w14:textId="77777777" w:rsidTr="00AB7B9C">
        <w:trPr>
          <w:trHeight w:val="300"/>
        </w:trPr>
        <w:tc>
          <w:tcPr>
            <w:tcW w:w="4536" w:type="dxa"/>
            <w:shd w:val="clear" w:color="auto" w:fill="auto"/>
            <w:vAlign w:val="center"/>
            <w:hideMark/>
          </w:tcPr>
          <w:p w14:paraId="20186C76" w14:textId="77777777" w:rsidR="00AB7B9C" w:rsidRPr="004F6663" w:rsidRDefault="00AB7B9C" w:rsidP="00AB7B9C">
            <w:pPr>
              <w:rPr>
                <w:rFonts w:eastAsia="Times New Roman"/>
                <w:b/>
                <w:bCs/>
                <w:color w:val="000000"/>
                <w:sz w:val="18"/>
                <w:szCs w:val="18"/>
                <w:lang w:eastAsia="en-AU"/>
              </w:rPr>
            </w:pPr>
            <w:r w:rsidRPr="004F6663">
              <w:rPr>
                <w:rFonts w:eastAsia="Times New Roman"/>
                <w:b/>
                <w:bCs/>
                <w:color w:val="000000"/>
                <w:sz w:val="18"/>
                <w:szCs w:val="18"/>
                <w:lang w:eastAsia="en-AU"/>
              </w:rPr>
              <w:t>Genus</w:t>
            </w:r>
          </w:p>
        </w:tc>
        <w:tc>
          <w:tcPr>
            <w:tcW w:w="4536" w:type="dxa"/>
            <w:shd w:val="clear" w:color="auto" w:fill="auto"/>
            <w:noWrap/>
            <w:vAlign w:val="center"/>
            <w:hideMark/>
          </w:tcPr>
          <w:p w14:paraId="6405A3E3" w14:textId="77777777" w:rsidR="00AB7B9C" w:rsidRPr="004F6663" w:rsidRDefault="00AB7B9C" w:rsidP="00AB7B9C">
            <w:pPr>
              <w:rPr>
                <w:rFonts w:eastAsia="Times New Roman"/>
                <w:b/>
                <w:bCs/>
                <w:color w:val="000000"/>
                <w:sz w:val="18"/>
                <w:szCs w:val="18"/>
                <w:lang w:eastAsia="en-AU"/>
              </w:rPr>
            </w:pPr>
            <w:r w:rsidRPr="004F6663">
              <w:rPr>
                <w:rFonts w:eastAsia="Times New Roman"/>
                <w:b/>
                <w:bCs/>
                <w:color w:val="000000"/>
                <w:sz w:val="18"/>
                <w:szCs w:val="18"/>
                <w:lang w:eastAsia="en-AU"/>
              </w:rPr>
              <w:t>Proportion of all interception events (a)</w:t>
            </w:r>
          </w:p>
        </w:tc>
      </w:tr>
      <w:tr w:rsidR="00AB7B9C" w:rsidRPr="004F6663" w14:paraId="2D1E3DD9" w14:textId="77777777" w:rsidTr="00AB7B9C">
        <w:trPr>
          <w:trHeight w:val="300"/>
        </w:trPr>
        <w:tc>
          <w:tcPr>
            <w:tcW w:w="4536" w:type="dxa"/>
            <w:shd w:val="clear" w:color="auto" w:fill="auto"/>
            <w:vAlign w:val="center"/>
            <w:hideMark/>
          </w:tcPr>
          <w:p w14:paraId="402773E1"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Frankliniella</w:t>
            </w:r>
          </w:p>
        </w:tc>
        <w:tc>
          <w:tcPr>
            <w:tcW w:w="4536" w:type="dxa"/>
            <w:shd w:val="clear" w:color="auto" w:fill="auto"/>
            <w:noWrap/>
            <w:vAlign w:val="center"/>
            <w:hideMark/>
          </w:tcPr>
          <w:p w14:paraId="44954253"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21.75%</w:t>
            </w:r>
          </w:p>
        </w:tc>
      </w:tr>
      <w:tr w:rsidR="00AB7B9C" w:rsidRPr="004F6663" w14:paraId="40CB4F02" w14:textId="77777777" w:rsidTr="00AB7B9C">
        <w:trPr>
          <w:trHeight w:val="300"/>
        </w:trPr>
        <w:tc>
          <w:tcPr>
            <w:tcW w:w="4536" w:type="dxa"/>
            <w:shd w:val="clear" w:color="auto" w:fill="auto"/>
            <w:vAlign w:val="center"/>
            <w:hideMark/>
          </w:tcPr>
          <w:p w14:paraId="7C37838C"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(Not identified further)</w:t>
            </w:r>
          </w:p>
        </w:tc>
        <w:tc>
          <w:tcPr>
            <w:tcW w:w="4536" w:type="dxa"/>
            <w:shd w:val="clear" w:color="auto" w:fill="auto"/>
            <w:noWrap/>
            <w:vAlign w:val="center"/>
            <w:hideMark/>
          </w:tcPr>
          <w:p w14:paraId="78BE8A44"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10.29%</w:t>
            </w:r>
          </w:p>
        </w:tc>
      </w:tr>
      <w:tr w:rsidR="00AB7B9C" w:rsidRPr="004F6663" w14:paraId="6AE9397A" w14:textId="77777777" w:rsidTr="00AB7B9C">
        <w:trPr>
          <w:trHeight w:val="300"/>
        </w:trPr>
        <w:tc>
          <w:tcPr>
            <w:tcW w:w="4536" w:type="dxa"/>
            <w:shd w:val="clear" w:color="auto" w:fill="auto"/>
            <w:vAlign w:val="center"/>
            <w:hideMark/>
          </w:tcPr>
          <w:p w14:paraId="52A2E6C1"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Thrips</w:t>
            </w:r>
          </w:p>
        </w:tc>
        <w:tc>
          <w:tcPr>
            <w:tcW w:w="4536" w:type="dxa"/>
            <w:shd w:val="clear" w:color="auto" w:fill="auto"/>
            <w:noWrap/>
            <w:vAlign w:val="center"/>
            <w:hideMark/>
          </w:tcPr>
          <w:p w14:paraId="4E7B4A96"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9.50%</w:t>
            </w:r>
          </w:p>
        </w:tc>
      </w:tr>
      <w:tr w:rsidR="00AB7B9C" w:rsidRPr="004F6663" w14:paraId="6DC1DBC6" w14:textId="77777777" w:rsidTr="00AB7B9C">
        <w:trPr>
          <w:trHeight w:val="300"/>
        </w:trPr>
        <w:tc>
          <w:tcPr>
            <w:tcW w:w="4536" w:type="dxa"/>
            <w:shd w:val="clear" w:color="auto" w:fill="auto"/>
            <w:vAlign w:val="center"/>
            <w:hideMark/>
          </w:tcPr>
          <w:p w14:paraId="104EE71F"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Haplothrips</w:t>
            </w:r>
          </w:p>
        </w:tc>
        <w:tc>
          <w:tcPr>
            <w:tcW w:w="4536" w:type="dxa"/>
            <w:shd w:val="clear" w:color="auto" w:fill="auto"/>
            <w:noWrap/>
            <w:vAlign w:val="center"/>
            <w:hideMark/>
          </w:tcPr>
          <w:p w14:paraId="3E055605"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1.92%</w:t>
            </w:r>
          </w:p>
        </w:tc>
      </w:tr>
      <w:tr w:rsidR="00AB7B9C" w:rsidRPr="004F6663" w14:paraId="4051CCE8" w14:textId="77777777" w:rsidTr="00AB7B9C">
        <w:trPr>
          <w:trHeight w:val="300"/>
        </w:trPr>
        <w:tc>
          <w:tcPr>
            <w:tcW w:w="4536" w:type="dxa"/>
            <w:shd w:val="clear" w:color="auto" w:fill="auto"/>
            <w:vAlign w:val="center"/>
            <w:hideMark/>
          </w:tcPr>
          <w:p w14:paraId="41193297"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Scirtothrips</w:t>
            </w:r>
          </w:p>
        </w:tc>
        <w:tc>
          <w:tcPr>
            <w:tcW w:w="4536" w:type="dxa"/>
            <w:shd w:val="clear" w:color="auto" w:fill="auto"/>
            <w:noWrap/>
            <w:vAlign w:val="center"/>
            <w:hideMark/>
          </w:tcPr>
          <w:p w14:paraId="7EB6A7D7"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0.24%</w:t>
            </w:r>
          </w:p>
        </w:tc>
      </w:tr>
      <w:tr w:rsidR="00AB7B9C" w:rsidRPr="004F6663" w14:paraId="4557B784" w14:textId="77777777" w:rsidTr="00AB7B9C">
        <w:trPr>
          <w:trHeight w:val="300"/>
        </w:trPr>
        <w:tc>
          <w:tcPr>
            <w:tcW w:w="4536" w:type="dxa"/>
            <w:shd w:val="clear" w:color="auto" w:fill="auto"/>
            <w:vAlign w:val="center"/>
            <w:hideMark/>
          </w:tcPr>
          <w:p w14:paraId="1D2EA60B"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Megalurothrips</w:t>
            </w:r>
          </w:p>
        </w:tc>
        <w:tc>
          <w:tcPr>
            <w:tcW w:w="4536" w:type="dxa"/>
            <w:shd w:val="clear" w:color="auto" w:fill="auto"/>
            <w:noWrap/>
            <w:vAlign w:val="center"/>
            <w:hideMark/>
          </w:tcPr>
          <w:p w14:paraId="21A4AB98"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0.09%</w:t>
            </w:r>
          </w:p>
        </w:tc>
      </w:tr>
      <w:tr w:rsidR="00AB7B9C" w:rsidRPr="004F6663" w14:paraId="4750FCC7" w14:textId="77777777" w:rsidTr="00AB7B9C">
        <w:trPr>
          <w:trHeight w:val="300"/>
        </w:trPr>
        <w:tc>
          <w:tcPr>
            <w:tcW w:w="4536" w:type="dxa"/>
            <w:shd w:val="clear" w:color="auto" w:fill="auto"/>
            <w:vAlign w:val="center"/>
            <w:hideMark/>
          </w:tcPr>
          <w:p w14:paraId="51281FDD"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Aeolothrips</w:t>
            </w:r>
          </w:p>
        </w:tc>
        <w:tc>
          <w:tcPr>
            <w:tcW w:w="4536" w:type="dxa"/>
            <w:shd w:val="clear" w:color="auto" w:fill="auto"/>
            <w:noWrap/>
            <w:vAlign w:val="center"/>
            <w:hideMark/>
          </w:tcPr>
          <w:p w14:paraId="0B5B441E"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0.03%</w:t>
            </w:r>
          </w:p>
        </w:tc>
      </w:tr>
      <w:tr w:rsidR="00AB7B9C" w:rsidRPr="004F6663" w14:paraId="29FE681B" w14:textId="77777777" w:rsidTr="00AB7B9C">
        <w:trPr>
          <w:trHeight w:val="300"/>
        </w:trPr>
        <w:tc>
          <w:tcPr>
            <w:tcW w:w="4536" w:type="dxa"/>
            <w:shd w:val="clear" w:color="auto" w:fill="auto"/>
            <w:vAlign w:val="center"/>
            <w:hideMark/>
          </w:tcPr>
          <w:p w14:paraId="08FE3BE2"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Anaphothrips</w:t>
            </w:r>
          </w:p>
        </w:tc>
        <w:tc>
          <w:tcPr>
            <w:tcW w:w="4536" w:type="dxa"/>
            <w:shd w:val="clear" w:color="auto" w:fill="auto"/>
            <w:noWrap/>
            <w:vAlign w:val="center"/>
            <w:hideMark/>
          </w:tcPr>
          <w:p w14:paraId="1C4BFB8F"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0.02%</w:t>
            </w:r>
          </w:p>
        </w:tc>
      </w:tr>
      <w:tr w:rsidR="00AB7B9C" w:rsidRPr="004F6663" w14:paraId="4F03F5CD" w14:textId="77777777" w:rsidTr="00AB7B9C">
        <w:trPr>
          <w:trHeight w:val="300"/>
        </w:trPr>
        <w:tc>
          <w:tcPr>
            <w:tcW w:w="4536" w:type="dxa"/>
            <w:shd w:val="clear" w:color="auto" w:fill="auto"/>
            <w:vAlign w:val="center"/>
            <w:hideMark/>
          </w:tcPr>
          <w:p w14:paraId="1FEC8E68"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Apterothrips</w:t>
            </w:r>
          </w:p>
        </w:tc>
        <w:tc>
          <w:tcPr>
            <w:tcW w:w="4536" w:type="dxa"/>
            <w:shd w:val="clear" w:color="auto" w:fill="auto"/>
            <w:noWrap/>
            <w:vAlign w:val="center"/>
            <w:hideMark/>
          </w:tcPr>
          <w:p w14:paraId="511FE0E8"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0.01%</w:t>
            </w:r>
          </w:p>
        </w:tc>
      </w:tr>
      <w:tr w:rsidR="00AB7B9C" w:rsidRPr="004F6663" w14:paraId="793FA3B2" w14:textId="77777777" w:rsidTr="00AB7B9C">
        <w:trPr>
          <w:trHeight w:val="300"/>
        </w:trPr>
        <w:tc>
          <w:tcPr>
            <w:tcW w:w="4536" w:type="dxa"/>
            <w:shd w:val="clear" w:color="auto" w:fill="auto"/>
            <w:vAlign w:val="center"/>
            <w:hideMark/>
          </w:tcPr>
          <w:p w14:paraId="65F9AB49"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Caliothrips</w:t>
            </w:r>
          </w:p>
        </w:tc>
        <w:tc>
          <w:tcPr>
            <w:tcW w:w="4536" w:type="dxa"/>
            <w:shd w:val="clear" w:color="auto" w:fill="auto"/>
            <w:noWrap/>
            <w:vAlign w:val="center"/>
            <w:hideMark/>
          </w:tcPr>
          <w:p w14:paraId="362D0C5A"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0.01%</w:t>
            </w:r>
          </w:p>
        </w:tc>
      </w:tr>
      <w:tr w:rsidR="00AB7B9C" w:rsidRPr="004F6663" w14:paraId="7DCBB820" w14:textId="77777777" w:rsidTr="00AB7B9C">
        <w:trPr>
          <w:trHeight w:val="300"/>
        </w:trPr>
        <w:tc>
          <w:tcPr>
            <w:tcW w:w="4536" w:type="dxa"/>
            <w:shd w:val="clear" w:color="auto" w:fill="auto"/>
            <w:vAlign w:val="center"/>
            <w:hideMark/>
          </w:tcPr>
          <w:p w14:paraId="1977DD0D"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lastRenderedPageBreak/>
              <w:t>Ceratothripoides</w:t>
            </w:r>
          </w:p>
        </w:tc>
        <w:tc>
          <w:tcPr>
            <w:tcW w:w="4536" w:type="dxa"/>
            <w:shd w:val="clear" w:color="auto" w:fill="auto"/>
            <w:noWrap/>
            <w:vAlign w:val="center"/>
            <w:hideMark/>
          </w:tcPr>
          <w:p w14:paraId="2667F917"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0.01%</w:t>
            </w:r>
          </w:p>
        </w:tc>
      </w:tr>
      <w:tr w:rsidR="00AB7B9C" w:rsidRPr="004F6663" w14:paraId="7F3E08E9" w14:textId="77777777" w:rsidTr="00AB7B9C">
        <w:trPr>
          <w:trHeight w:val="300"/>
        </w:trPr>
        <w:tc>
          <w:tcPr>
            <w:tcW w:w="4536" w:type="dxa"/>
            <w:shd w:val="clear" w:color="auto" w:fill="auto"/>
            <w:vAlign w:val="center"/>
            <w:hideMark/>
          </w:tcPr>
          <w:p w14:paraId="0B639C7D"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Chaetanaphothrips</w:t>
            </w:r>
          </w:p>
        </w:tc>
        <w:tc>
          <w:tcPr>
            <w:tcW w:w="4536" w:type="dxa"/>
            <w:shd w:val="clear" w:color="auto" w:fill="auto"/>
            <w:noWrap/>
            <w:vAlign w:val="center"/>
            <w:hideMark/>
          </w:tcPr>
          <w:p w14:paraId="07771A71"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0.01%</w:t>
            </w:r>
          </w:p>
        </w:tc>
      </w:tr>
      <w:tr w:rsidR="00AB7B9C" w:rsidRPr="004F6663" w14:paraId="12806AAF" w14:textId="77777777" w:rsidTr="00AB7B9C">
        <w:trPr>
          <w:trHeight w:val="300"/>
        </w:trPr>
        <w:tc>
          <w:tcPr>
            <w:tcW w:w="4536" w:type="dxa"/>
            <w:shd w:val="clear" w:color="auto" w:fill="auto"/>
            <w:vAlign w:val="center"/>
            <w:hideMark/>
          </w:tcPr>
          <w:p w14:paraId="09E8C4C4"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Chirothrips</w:t>
            </w:r>
          </w:p>
        </w:tc>
        <w:tc>
          <w:tcPr>
            <w:tcW w:w="4536" w:type="dxa"/>
            <w:shd w:val="clear" w:color="auto" w:fill="auto"/>
            <w:noWrap/>
            <w:vAlign w:val="center"/>
            <w:hideMark/>
          </w:tcPr>
          <w:p w14:paraId="41D138E4"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0.01%</w:t>
            </w:r>
          </w:p>
        </w:tc>
      </w:tr>
      <w:tr w:rsidR="00AB7B9C" w:rsidRPr="004F6663" w14:paraId="48C438DB" w14:textId="77777777" w:rsidTr="00AB7B9C">
        <w:trPr>
          <w:trHeight w:val="300"/>
        </w:trPr>
        <w:tc>
          <w:tcPr>
            <w:tcW w:w="4536" w:type="dxa"/>
            <w:shd w:val="clear" w:color="auto" w:fill="auto"/>
            <w:vAlign w:val="center"/>
            <w:hideMark/>
          </w:tcPr>
          <w:p w14:paraId="6389659B"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Dichromothrips</w:t>
            </w:r>
          </w:p>
        </w:tc>
        <w:tc>
          <w:tcPr>
            <w:tcW w:w="4536" w:type="dxa"/>
            <w:shd w:val="clear" w:color="auto" w:fill="auto"/>
            <w:noWrap/>
            <w:vAlign w:val="center"/>
            <w:hideMark/>
          </w:tcPr>
          <w:p w14:paraId="290BE7B1"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0.01%</w:t>
            </w:r>
          </w:p>
        </w:tc>
      </w:tr>
      <w:tr w:rsidR="00AB7B9C" w:rsidRPr="004F6663" w14:paraId="16A661D5" w14:textId="77777777" w:rsidTr="00AB7B9C">
        <w:trPr>
          <w:trHeight w:val="300"/>
        </w:trPr>
        <w:tc>
          <w:tcPr>
            <w:tcW w:w="4536" w:type="dxa"/>
            <w:shd w:val="clear" w:color="auto" w:fill="auto"/>
            <w:vAlign w:val="center"/>
            <w:hideMark/>
          </w:tcPr>
          <w:p w14:paraId="2AC6154F"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Elaphrothrips</w:t>
            </w:r>
          </w:p>
        </w:tc>
        <w:tc>
          <w:tcPr>
            <w:tcW w:w="4536" w:type="dxa"/>
            <w:shd w:val="clear" w:color="auto" w:fill="auto"/>
            <w:noWrap/>
            <w:vAlign w:val="center"/>
            <w:hideMark/>
          </w:tcPr>
          <w:p w14:paraId="0C2C32D2"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0.01%</w:t>
            </w:r>
          </w:p>
        </w:tc>
      </w:tr>
      <w:tr w:rsidR="00AB7B9C" w:rsidRPr="004F6663" w14:paraId="2DF87913" w14:textId="77777777" w:rsidTr="00AB7B9C">
        <w:trPr>
          <w:trHeight w:val="300"/>
        </w:trPr>
        <w:tc>
          <w:tcPr>
            <w:tcW w:w="4536" w:type="dxa"/>
            <w:shd w:val="clear" w:color="auto" w:fill="auto"/>
            <w:vAlign w:val="center"/>
            <w:hideMark/>
          </w:tcPr>
          <w:p w14:paraId="0803DD0F"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Hoplandrothrips</w:t>
            </w:r>
          </w:p>
        </w:tc>
        <w:tc>
          <w:tcPr>
            <w:tcW w:w="4536" w:type="dxa"/>
            <w:shd w:val="clear" w:color="auto" w:fill="auto"/>
            <w:noWrap/>
            <w:vAlign w:val="center"/>
            <w:hideMark/>
          </w:tcPr>
          <w:p w14:paraId="1744302A"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0.01%</w:t>
            </w:r>
          </w:p>
        </w:tc>
      </w:tr>
      <w:tr w:rsidR="00AB7B9C" w:rsidRPr="004F6663" w14:paraId="2EA18141" w14:textId="77777777" w:rsidTr="00AB7B9C">
        <w:trPr>
          <w:trHeight w:val="300"/>
        </w:trPr>
        <w:tc>
          <w:tcPr>
            <w:tcW w:w="4536" w:type="dxa"/>
            <w:shd w:val="clear" w:color="auto" w:fill="auto"/>
            <w:vAlign w:val="center"/>
            <w:hideMark/>
          </w:tcPr>
          <w:p w14:paraId="3049A21F"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Hydatothrips</w:t>
            </w:r>
          </w:p>
        </w:tc>
        <w:tc>
          <w:tcPr>
            <w:tcW w:w="4536" w:type="dxa"/>
            <w:shd w:val="clear" w:color="auto" w:fill="auto"/>
            <w:noWrap/>
            <w:vAlign w:val="center"/>
            <w:hideMark/>
          </w:tcPr>
          <w:p w14:paraId="13DD5F66"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0.01%</w:t>
            </w:r>
          </w:p>
        </w:tc>
      </w:tr>
      <w:tr w:rsidR="00AB7B9C" w:rsidRPr="004F6663" w14:paraId="33EA2DEC" w14:textId="77777777" w:rsidTr="00AB7B9C">
        <w:trPr>
          <w:trHeight w:val="300"/>
        </w:trPr>
        <w:tc>
          <w:tcPr>
            <w:tcW w:w="4536" w:type="dxa"/>
            <w:shd w:val="clear" w:color="auto" w:fill="auto"/>
            <w:vAlign w:val="center"/>
            <w:hideMark/>
          </w:tcPr>
          <w:p w14:paraId="04E8731C"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Limothrips</w:t>
            </w:r>
          </w:p>
        </w:tc>
        <w:tc>
          <w:tcPr>
            <w:tcW w:w="4536" w:type="dxa"/>
            <w:shd w:val="clear" w:color="auto" w:fill="auto"/>
            <w:noWrap/>
            <w:vAlign w:val="center"/>
            <w:hideMark/>
          </w:tcPr>
          <w:p w14:paraId="64949A23"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0.01%</w:t>
            </w:r>
          </w:p>
        </w:tc>
      </w:tr>
      <w:tr w:rsidR="00AB7B9C" w:rsidRPr="004F6663" w14:paraId="21BC4015" w14:textId="77777777" w:rsidTr="00AB7B9C">
        <w:trPr>
          <w:trHeight w:val="300"/>
        </w:trPr>
        <w:tc>
          <w:tcPr>
            <w:tcW w:w="4536" w:type="dxa"/>
            <w:shd w:val="clear" w:color="auto" w:fill="auto"/>
            <w:vAlign w:val="center"/>
            <w:hideMark/>
          </w:tcPr>
          <w:p w14:paraId="39F07E37"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Liothrips</w:t>
            </w:r>
          </w:p>
        </w:tc>
        <w:tc>
          <w:tcPr>
            <w:tcW w:w="4536" w:type="dxa"/>
            <w:shd w:val="clear" w:color="auto" w:fill="auto"/>
            <w:noWrap/>
            <w:vAlign w:val="center"/>
            <w:hideMark/>
          </w:tcPr>
          <w:p w14:paraId="5A26E8C2"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0.01%</w:t>
            </w:r>
          </w:p>
        </w:tc>
      </w:tr>
      <w:tr w:rsidR="00AB7B9C" w:rsidRPr="004F6663" w14:paraId="7849B903" w14:textId="77777777" w:rsidTr="00AB7B9C">
        <w:trPr>
          <w:trHeight w:val="300"/>
        </w:trPr>
        <w:tc>
          <w:tcPr>
            <w:tcW w:w="4536" w:type="dxa"/>
            <w:shd w:val="clear" w:color="auto" w:fill="auto"/>
            <w:vAlign w:val="center"/>
            <w:hideMark/>
          </w:tcPr>
          <w:p w14:paraId="4DF324CB"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Microcephalothrips</w:t>
            </w:r>
          </w:p>
        </w:tc>
        <w:tc>
          <w:tcPr>
            <w:tcW w:w="4536" w:type="dxa"/>
            <w:shd w:val="clear" w:color="auto" w:fill="auto"/>
            <w:noWrap/>
            <w:vAlign w:val="center"/>
            <w:hideMark/>
          </w:tcPr>
          <w:p w14:paraId="03D75E4F"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0.01%</w:t>
            </w:r>
          </w:p>
        </w:tc>
      </w:tr>
      <w:tr w:rsidR="00AB7B9C" w:rsidRPr="004F6663" w14:paraId="1784CC69" w14:textId="77777777" w:rsidTr="00AB7B9C">
        <w:trPr>
          <w:trHeight w:val="300"/>
        </w:trPr>
        <w:tc>
          <w:tcPr>
            <w:tcW w:w="4536" w:type="dxa"/>
            <w:shd w:val="clear" w:color="auto" w:fill="auto"/>
            <w:vAlign w:val="center"/>
            <w:hideMark/>
          </w:tcPr>
          <w:p w14:paraId="3F4BB0C2"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Neohydatothrips</w:t>
            </w:r>
          </w:p>
        </w:tc>
        <w:tc>
          <w:tcPr>
            <w:tcW w:w="4536" w:type="dxa"/>
            <w:shd w:val="clear" w:color="auto" w:fill="auto"/>
            <w:noWrap/>
            <w:vAlign w:val="center"/>
            <w:hideMark/>
          </w:tcPr>
          <w:p w14:paraId="55C8E84E"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0.01%</w:t>
            </w:r>
          </w:p>
        </w:tc>
      </w:tr>
      <w:tr w:rsidR="00AB7B9C" w:rsidRPr="004F6663" w14:paraId="691B5EDD" w14:textId="77777777" w:rsidTr="00AB7B9C">
        <w:trPr>
          <w:trHeight w:val="300"/>
        </w:trPr>
        <w:tc>
          <w:tcPr>
            <w:tcW w:w="4536" w:type="dxa"/>
            <w:shd w:val="clear" w:color="auto" w:fill="auto"/>
            <w:vAlign w:val="center"/>
            <w:hideMark/>
          </w:tcPr>
          <w:p w14:paraId="5CA283FA"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Nesothrips</w:t>
            </w:r>
          </w:p>
        </w:tc>
        <w:tc>
          <w:tcPr>
            <w:tcW w:w="4536" w:type="dxa"/>
            <w:shd w:val="clear" w:color="auto" w:fill="auto"/>
            <w:noWrap/>
            <w:vAlign w:val="center"/>
            <w:hideMark/>
          </w:tcPr>
          <w:p w14:paraId="61ADF1A0"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0.01%</w:t>
            </w:r>
          </w:p>
        </w:tc>
      </w:tr>
      <w:tr w:rsidR="00AB7B9C" w:rsidRPr="004F6663" w14:paraId="6AB352BF" w14:textId="77777777" w:rsidTr="00AB7B9C">
        <w:trPr>
          <w:trHeight w:val="300"/>
        </w:trPr>
        <w:tc>
          <w:tcPr>
            <w:tcW w:w="4536" w:type="dxa"/>
            <w:shd w:val="clear" w:color="auto" w:fill="auto"/>
            <w:vAlign w:val="center"/>
            <w:hideMark/>
          </w:tcPr>
          <w:p w14:paraId="5A133906"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Podothrips</w:t>
            </w:r>
          </w:p>
        </w:tc>
        <w:tc>
          <w:tcPr>
            <w:tcW w:w="4536" w:type="dxa"/>
            <w:shd w:val="clear" w:color="auto" w:fill="auto"/>
            <w:noWrap/>
            <w:vAlign w:val="center"/>
            <w:hideMark/>
          </w:tcPr>
          <w:p w14:paraId="2E7F74DF"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0.01%</w:t>
            </w:r>
          </w:p>
        </w:tc>
      </w:tr>
      <w:tr w:rsidR="00AB7B9C" w:rsidRPr="004F6663" w14:paraId="6C562C30" w14:textId="77777777" w:rsidTr="00AB7B9C">
        <w:trPr>
          <w:trHeight w:val="315"/>
        </w:trPr>
        <w:tc>
          <w:tcPr>
            <w:tcW w:w="4536" w:type="dxa"/>
            <w:shd w:val="clear" w:color="auto" w:fill="auto"/>
            <w:vAlign w:val="center"/>
            <w:hideMark/>
          </w:tcPr>
          <w:p w14:paraId="7C7A4B04"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Tenothrips</w:t>
            </w:r>
          </w:p>
        </w:tc>
        <w:tc>
          <w:tcPr>
            <w:tcW w:w="4536" w:type="dxa"/>
            <w:shd w:val="clear" w:color="auto" w:fill="auto"/>
            <w:noWrap/>
            <w:vAlign w:val="center"/>
            <w:hideMark/>
          </w:tcPr>
          <w:p w14:paraId="7A9CCC4A"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0.01%</w:t>
            </w:r>
          </w:p>
        </w:tc>
      </w:tr>
      <w:tr w:rsidR="00AB7B9C" w:rsidRPr="004F6663" w14:paraId="2DC3E223" w14:textId="77777777" w:rsidTr="00AB7B9C">
        <w:trPr>
          <w:trHeight w:val="300"/>
        </w:trPr>
        <w:tc>
          <w:tcPr>
            <w:tcW w:w="4536" w:type="dxa"/>
            <w:shd w:val="clear" w:color="auto" w:fill="auto"/>
            <w:vAlign w:val="center"/>
            <w:hideMark/>
          </w:tcPr>
          <w:p w14:paraId="40EA30A3"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Aleurodothrips</w:t>
            </w:r>
          </w:p>
        </w:tc>
        <w:tc>
          <w:tcPr>
            <w:tcW w:w="4536" w:type="dxa"/>
            <w:shd w:val="clear" w:color="auto" w:fill="auto"/>
            <w:noWrap/>
            <w:vAlign w:val="center"/>
            <w:hideMark/>
          </w:tcPr>
          <w:p w14:paraId="7358B926"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&lt;0.01%</w:t>
            </w:r>
          </w:p>
        </w:tc>
      </w:tr>
      <w:tr w:rsidR="00AB7B9C" w:rsidRPr="004F6663" w14:paraId="4C4CC53E" w14:textId="77777777" w:rsidTr="00AB7B9C">
        <w:trPr>
          <w:trHeight w:val="300"/>
        </w:trPr>
        <w:tc>
          <w:tcPr>
            <w:tcW w:w="4536" w:type="dxa"/>
            <w:shd w:val="clear" w:color="auto" w:fill="auto"/>
            <w:vAlign w:val="center"/>
            <w:hideMark/>
          </w:tcPr>
          <w:p w14:paraId="4EC731F4"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Aptinothrips</w:t>
            </w:r>
          </w:p>
        </w:tc>
        <w:tc>
          <w:tcPr>
            <w:tcW w:w="4536" w:type="dxa"/>
            <w:shd w:val="clear" w:color="auto" w:fill="auto"/>
            <w:noWrap/>
            <w:vAlign w:val="center"/>
            <w:hideMark/>
          </w:tcPr>
          <w:p w14:paraId="4AD4444B"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&lt;0.01%</w:t>
            </w:r>
          </w:p>
        </w:tc>
      </w:tr>
      <w:tr w:rsidR="00AB7B9C" w:rsidRPr="004F6663" w14:paraId="3C37F337" w14:textId="77777777" w:rsidTr="00AB7B9C">
        <w:trPr>
          <w:trHeight w:val="300"/>
        </w:trPr>
        <w:tc>
          <w:tcPr>
            <w:tcW w:w="4536" w:type="dxa"/>
            <w:shd w:val="clear" w:color="auto" w:fill="auto"/>
            <w:vAlign w:val="center"/>
            <w:hideMark/>
          </w:tcPr>
          <w:p w14:paraId="3837A6C1"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Arorathrips</w:t>
            </w:r>
          </w:p>
        </w:tc>
        <w:tc>
          <w:tcPr>
            <w:tcW w:w="4536" w:type="dxa"/>
            <w:shd w:val="clear" w:color="auto" w:fill="auto"/>
            <w:noWrap/>
            <w:vAlign w:val="center"/>
            <w:hideMark/>
          </w:tcPr>
          <w:p w14:paraId="4A04FBAD"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&lt;0.01%</w:t>
            </w:r>
          </w:p>
        </w:tc>
      </w:tr>
      <w:tr w:rsidR="00AB7B9C" w:rsidRPr="004F6663" w14:paraId="0E70315A" w14:textId="77777777" w:rsidTr="00AB7B9C">
        <w:trPr>
          <w:trHeight w:val="300"/>
        </w:trPr>
        <w:tc>
          <w:tcPr>
            <w:tcW w:w="4536" w:type="dxa"/>
            <w:shd w:val="clear" w:color="auto" w:fill="auto"/>
            <w:vAlign w:val="center"/>
            <w:hideMark/>
          </w:tcPr>
          <w:p w14:paraId="497A56E0"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Desmothrips</w:t>
            </w:r>
          </w:p>
        </w:tc>
        <w:tc>
          <w:tcPr>
            <w:tcW w:w="4536" w:type="dxa"/>
            <w:shd w:val="clear" w:color="auto" w:fill="auto"/>
            <w:noWrap/>
            <w:vAlign w:val="center"/>
            <w:hideMark/>
          </w:tcPr>
          <w:p w14:paraId="7563BDAB"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&lt;0.01%</w:t>
            </w:r>
          </w:p>
        </w:tc>
      </w:tr>
      <w:tr w:rsidR="00AB7B9C" w:rsidRPr="004F6663" w14:paraId="79F2AB39" w14:textId="77777777" w:rsidTr="00AB7B9C">
        <w:trPr>
          <w:trHeight w:val="300"/>
        </w:trPr>
        <w:tc>
          <w:tcPr>
            <w:tcW w:w="4536" w:type="dxa"/>
            <w:shd w:val="clear" w:color="auto" w:fill="auto"/>
            <w:vAlign w:val="center"/>
            <w:hideMark/>
          </w:tcPr>
          <w:p w14:paraId="0121F04A"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Echinothrips</w:t>
            </w:r>
          </w:p>
        </w:tc>
        <w:tc>
          <w:tcPr>
            <w:tcW w:w="4536" w:type="dxa"/>
            <w:shd w:val="clear" w:color="auto" w:fill="auto"/>
            <w:noWrap/>
            <w:vAlign w:val="center"/>
            <w:hideMark/>
          </w:tcPr>
          <w:p w14:paraId="0E0BE8E7"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&lt;0.01%</w:t>
            </w:r>
          </w:p>
        </w:tc>
      </w:tr>
      <w:tr w:rsidR="00AB7B9C" w:rsidRPr="004F6663" w14:paraId="1A2CA110" w14:textId="77777777" w:rsidTr="00AB7B9C">
        <w:trPr>
          <w:trHeight w:val="300"/>
        </w:trPr>
        <w:tc>
          <w:tcPr>
            <w:tcW w:w="4536" w:type="dxa"/>
            <w:shd w:val="clear" w:color="auto" w:fill="auto"/>
            <w:vAlign w:val="center"/>
            <w:hideMark/>
          </w:tcPr>
          <w:p w14:paraId="6D9FB615"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Elaphothrips</w:t>
            </w:r>
          </w:p>
        </w:tc>
        <w:tc>
          <w:tcPr>
            <w:tcW w:w="4536" w:type="dxa"/>
            <w:shd w:val="clear" w:color="auto" w:fill="auto"/>
            <w:noWrap/>
            <w:vAlign w:val="center"/>
            <w:hideMark/>
          </w:tcPr>
          <w:p w14:paraId="23193C57"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&lt;0.01%</w:t>
            </w:r>
          </w:p>
        </w:tc>
      </w:tr>
      <w:tr w:rsidR="00AB7B9C" w:rsidRPr="004F6663" w14:paraId="3BD791E5" w14:textId="77777777" w:rsidTr="00AB7B9C">
        <w:trPr>
          <w:trHeight w:val="300"/>
        </w:trPr>
        <w:tc>
          <w:tcPr>
            <w:tcW w:w="4536" w:type="dxa"/>
            <w:shd w:val="clear" w:color="auto" w:fill="auto"/>
            <w:vAlign w:val="center"/>
            <w:hideMark/>
          </w:tcPr>
          <w:p w14:paraId="3D2B92EB"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Elixothrips</w:t>
            </w:r>
          </w:p>
        </w:tc>
        <w:tc>
          <w:tcPr>
            <w:tcW w:w="4536" w:type="dxa"/>
            <w:shd w:val="clear" w:color="auto" w:fill="auto"/>
            <w:noWrap/>
            <w:vAlign w:val="center"/>
            <w:hideMark/>
          </w:tcPr>
          <w:p w14:paraId="4BB00C60"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&lt;0.01%</w:t>
            </w:r>
          </w:p>
        </w:tc>
      </w:tr>
      <w:tr w:rsidR="00AB7B9C" w:rsidRPr="004F6663" w14:paraId="3766ACB9" w14:textId="77777777" w:rsidTr="00AB7B9C">
        <w:trPr>
          <w:trHeight w:val="300"/>
        </w:trPr>
        <w:tc>
          <w:tcPr>
            <w:tcW w:w="4536" w:type="dxa"/>
            <w:shd w:val="clear" w:color="auto" w:fill="auto"/>
            <w:vAlign w:val="center"/>
            <w:hideMark/>
          </w:tcPr>
          <w:p w14:paraId="5804E1EB"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Gynaikothrips</w:t>
            </w:r>
          </w:p>
        </w:tc>
        <w:tc>
          <w:tcPr>
            <w:tcW w:w="4536" w:type="dxa"/>
            <w:shd w:val="clear" w:color="auto" w:fill="auto"/>
            <w:noWrap/>
            <w:vAlign w:val="center"/>
            <w:hideMark/>
          </w:tcPr>
          <w:p w14:paraId="4E5BEB82"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&lt;0.01%</w:t>
            </w:r>
          </w:p>
        </w:tc>
      </w:tr>
      <w:tr w:rsidR="00AB7B9C" w:rsidRPr="004F6663" w14:paraId="1AA85423" w14:textId="77777777" w:rsidTr="00AB7B9C">
        <w:trPr>
          <w:trHeight w:val="300"/>
        </w:trPr>
        <w:tc>
          <w:tcPr>
            <w:tcW w:w="4536" w:type="dxa"/>
            <w:shd w:val="clear" w:color="auto" w:fill="auto"/>
            <w:vAlign w:val="center"/>
            <w:hideMark/>
          </w:tcPr>
          <w:p w14:paraId="78FD0E85"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Hoplothrips</w:t>
            </w:r>
          </w:p>
        </w:tc>
        <w:tc>
          <w:tcPr>
            <w:tcW w:w="4536" w:type="dxa"/>
            <w:shd w:val="clear" w:color="auto" w:fill="auto"/>
            <w:noWrap/>
            <w:vAlign w:val="center"/>
            <w:hideMark/>
          </w:tcPr>
          <w:p w14:paraId="1F22F1F0"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&lt;0.01%</w:t>
            </w:r>
          </w:p>
        </w:tc>
      </w:tr>
      <w:tr w:rsidR="00AB7B9C" w:rsidRPr="004F6663" w14:paraId="05582EFA" w14:textId="77777777" w:rsidTr="00AB7B9C">
        <w:trPr>
          <w:trHeight w:val="300"/>
        </w:trPr>
        <w:tc>
          <w:tcPr>
            <w:tcW w:w="4536" w:type="dxa"/>
            <w:shd w:val="clear" w:color="auto" w:fill="auto"/>
            <w:vAlign w:val="center"/>
            <w:hideMark/>
          </w:tcPr>
          <w:p w14:paraId="46B09549"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Mycterothrips</w:t>
            </w:r>
          </w:p>
        </w:tc>
        <w:tc>
          <w:tcPr>
            <w:tcW w:w="4536" w:type="dxa"/>
            <w:shd w:val="clear" w:color="auto" w:fill="auto"/>
            <w:noWrap/>
            <w:vAlign w:val="center"/>
            <w:hideMark/>
          </w:tcPr>
          <w:p w14:paraId="7F5BF1CD"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&lt;0.01%</w:t>
            </w:r>
          </w:p>
        </w:tc>
      </w:tr>
      <w:tr w:rsidR="00AB7B9C" w:rsidRPr="004F6663" w14:paraId="0999D28B" w14:textId="77777777" w:rsidTr="00AB7B9C">
        <w:trPr>
          <w:trHeight w:val="300"/>
        </w:trPr>
        <w:tc>
          <w:tcPr>
            <w:tcW w:w="4536" w:type="dxa"/>
            <w:shd w:val="clear" w:color="auto" w:fill="auto"/>
            <w:vAlign w:val="center"/>
            <w:hideMark/>
          </w:tcPr>
          <w:p w14:paraId="230ED6B5"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Odontothrips</w:t>
            </w:r>
          </w:p>
        </w:tc>
        <w:tc>
          <w:tcPr>
            <w:tcW w:w="4536" w:type="dxa"/>
            <w:shd w:val="clear" w:color="auto" w:fill="auto"/>
            <w:noWrap/>
            <w:vAlign w:val="center"/>
            <w:hideMark/>
          </w:tcPr>
          <w:p w14:paraId="0B4FA5D7"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&lt;0.01%</w:t>
            </w:r>
          </w:p>
        </w:tc>
      </w:tr>
      <w:tr w:rsidR="00AB7B9C" w:rsidRPr="004F6663" w14:paraId="4B5FF76A" w14:textId="77777777" w:rsidTr="00AB7B9C">
        <w:trPr>
          <w:trHeight w:val="300"/>
        </w:trPr>
        <w:tc>
          <w:tcPr>
            <w:tcW w:w="4536" w:type="dxa"/>
            <w:shd w:val="clear" w:color="auto" w:fill="auto"/>
            <w:vAlign w:val="center"/>
            <w:hideMark/>
          </w:tcPr>
          <w:p w14:paraId="6D2EE321"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Oxythrips</w:t>
            </w:r>
          </w:p>
        </w:tc>
        <w:tc>
          <w:tcPr>
            <w:tcW w:w="4536" w:type="dxa"/>
            <w:shd w:val="clear" w:color="auto" w:fill="auto"/>
            <w:noWrap/>
            <w:vAlign w:val="center"/>
            <w:hideMark/>
          </w:tcPr>
          <w:p w14:paraId="3ACC5184"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&lt;0.01%</w:t>
            </w:r>
          </w:p>
        </w:tc>
      </w:tr>
      <w:tr w:rsidR="00AB7B9C" w:rsidRPr="004F6663" w14:paraId="0AEB5E4E" w14:textId="77777777" w:rsidTr="00AB7B9C">
        <w:trPr>
          <w:trHeight w:val="300"/>
        </w:trPr>
        <w:tc>
          <w:tcPr>
            <w:tcW w:w="4536" w:type="dxa"/>
            <w:shd w:val="clear" w:color="auto" w:fill="auto"/>
            <w:vAlign w:val="center"/>
            <w:hideMark/>
          </w:tcPr>
          <w:p w14:paraId="3BA37BC5"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Rhipidothrips</w:t>
            </w:r>
          </w:p>
        </w:tc>
        <w:tc>
          <w:tcPr>
            <w:tcW w:w="4536" w:type="dxa"/>
            <w:shd w:val="clear" w:color="auto" w:fill="auto"/>
            <w:noWrap/>
            <w:vAlign w:val="center"/>
            <w:hideMark/>
          </w:tcPr>
          <w:p w14:paraId="09CFFB61"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&lt;0.01%</w:t>
            </w:r>
          </w:p>
        </w:tc>
      </w:tr>
      <w:tr w:rsidR="00AB7B9C" w:rsidRPr="004F6663" w14:paraId="066639E3" w14:textId="77777777" w:rsidTr="00AB7B9C">
        <w:trPr>
          <w:trHeight w:val="300"/>
        </w:trPr>
        <w:tc>
          <w:tcPr>
            <w:tcW w:w="4536" w:type="dxa"/>
            <w:shd w:val="clear" w:color="auto" w:fill="auto"/>
            <w:vAlign w:val="center"/>
            <w:hideMark/>
          </w:tcPr>
          <w:p w14:paraId="028D944E" w14:textId="77777777" w:rsidR="00AB7B9C" w:rsidRPr="004F6663" w:rsidRDefault="00AB7B9C" w:rsidP="00AB7B9C">
            <w:pPr>
              <w:rPr>
                <w:rFonts w:eastAsia="Times New Roman"/>
                <w:i/>
                <w:iCs/>
                <w:color w:val="000000"/>
                <w:sz w:val="18"/>
                <w:szCs w:val="18"/>
                <w:lang w:eastAsia="en-AU"/>
              </w:rPr>
            </w:pPr>
            <w:r w:rsidRPr="004F6663">
              <w:rPr>
                <w:rFonts w:eastAsia="Times New Roman"/>
                <w:i/>
                <w:iCs/>
                <w:color w:val="000000"/>
                <w:sz w:val="18"/>
                <w:szCs w:val="18"/>
                <w:lang w:eastAsia="en-AU"/>
              </w:rPr>
              <w:t>Rhipiphorothrips</w:t>
            </w:r>
          </w:p>
        </w:tc>
        <w:tc>
          <w:tcPr>
            <w:tcW w:w="4536" w:type="dxa"/>
            <w:shd w:val="clear" w:color="auto" w:fill="auto"/>
            <w:noWrap/>
            <w:vAlign w:val="center"/>
            <w:hideMark/>
          </w:tcPr>
          <w:p w14:paraId="0C7F3022"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&lt;0.01%</w:t>
            </w:r>
          </w:p>
        </w:tc>
      </w:tr>
    </w:tbl>
    <w:p w14:paraId="1AC7600C" w14:textId="77777777" w:rsidR="00AB7B9C" w:rsidRPr="004F6663" w:rsidRDefault="00AB7B9C" w:rsidP="00AB7B9C">
      <w:pPr>
        <w:rPr>
          <w:sz w:val="18"/>
          <w:szCs w:val="18"/>
        </w:rPr>
      </w:pPr>
      <w:r w:rsidRPr="004F6663">
        <w:rPr>
          <w:rFonts w:ascii="Calibri" w:hAnsi="Calibri"/>
          <w:b/>
          <w:sz w:val="18"/>
          <w:szCs w:val="18"/>
        </w:rPr>
        <w:t xml:space="preserve">Note: a. </w:t>
      </w:r>
      <w:r w:rsidRPr="004F6663">
        <w:rPr>
          <w:rFonts w:ascii="Calibri" w:hAnsi="Calibri"/>
          <w:sz w:val="18"/>
          <w:szCs w:val="18"/>
        </w:rPr>
        <w:t xml:space="preserve">Calculated on the basis of interception events recorded by Australia over an 18 year period (1 January 2000 to </w:t>
      </w:r>
      <w:r w:rsidRPr="004F6663">
        <w:rPr>
          <w:sz w:val="18"/>
          <w:szCs w:val="18"/>
        </w:rPr>
        <w:t>28 February 2018).</w:t>
      </w:r>
    </w:p>
    <w:p w14:paraId="5D0D7174" w14:textId="67EE6972" w:rsidR="00533267" w:rsidRPr="004F6663" w:rsidRDefault="00AB7B9C" w:rsidP="00AB7B9C">
      <w:r w:rsidRPr="004F6663">
        <w:t xml:space="preserve">The breakdown of thrips interception events that were positively assigned to species is considered </w:t>
      </w:r>
      <w:r w:rsidR="00E61AF5" w:rsidRPr="004F6663">
        <w:t xml:space="preserve">in </w:t>
      </w:r>
      <w:r w:rsidR="004B47B9" w:rsidRPr="004F6663">
        <w:fldChar w:fldCharType="begin"/>
      </w:r>
      <w:r w:rsidR="004B47B9" w:rsidRPr="004F6663">
        <w:instrText xml:space="preserve"> REF _Ref524013117 \h </w:instrText>
      </w:r>
      <w:r w:rsidR="002805D8" w:rsidRPr="004F6663">
        <w:instrText xml:space="preserve"> \* MERGEFORMAT </w:instrText>
      </w:r>
      <w:r w:rsidR="004B47B9" w:rsidRPr="004F6663">
        <w:fldChar w:fldCharType="separate"/>
      </w:r>
      <w:r w:rsidR="00124963" w:rsidRPr="004F6663">
        <w:t xml:space="preserve">Table </w:t>
      </w:r>
      <w:r w:rsidR="00124963" w:rsidRPr="004F6663">
        <w:rPr>
          <w:noProof/>
        </w:rPr>
        <w:t>XI</w:t>
      </w:r>
      <w:r w:rsidR="004B47B9" w:rsidRPr="004F6663">
        <w:fldChar w:fldCharType="end"/>
      </w:r>
      <w:r w:rsidRPr="004F6663">
        <w:t xml:space="preserve">. A total of </w:t>
      </w:r>
      <w:r w:rsidR="00E61AF5" w:rsidRPr="004F6663">
        <w:t>approximately</w:t>
      </w:r>
      <w:r w:rsidRPr="004F6663">
        <w:t xml:space="preserve"> 11,000 thrips interceptions were identified to </w:t>
      </w:r>
      <w:r w:rsidRPr="004F6663">
        <w:lastRenderedPageBreak/>
        <w:t xml:space="preserve">species level, with 79 species recorded, representing 67 per cent of all recorded thrips interception events on cut flowers and foliage. About 96 per cent of thrips identified to species level were Thripidae. For the Phlaeothripidae, </w:t>
      </w:r>
      <w:r w:rsidRPr="004F6663">
        <w:rPr>
          <w:i/>
        </w:rPr>
        <w:t>Haplothrips gowdeyi</w:t>
      </w:r>
      <w:r w:rsidRPr="004F6663">
        <w:t xml:space="preserve">, which is not a quarantine pest for Australia, was the most frequently intercepted species. For the Thripidae, </w:t>
      </w:r>
      <w:r w:rsidRPr="004F6663">
        <w:rPr>
          <w:i/>
        </w:rPr>
        <w:t>Frankliniella occidentalis</w:t>
      </w:r>
      <w:r w:rsidRPr="004F6663">
        <w:t>, followed by</w:t>
      </w:r>
      <w:r w:rsidRPr="004F6663">
        <w:rPr>
          <w:i/>
        </w:rPr>
        <w:t xml:space="preserve"> Thrips tabaci</w:t>
      </w:r>
      <w:r w:rsidRPr="004F6663">
        <w:t xml:space="preserve">, and </w:t>
      </w:r>
      <w:r w:rsidRPr="004F6663">
        <w:rPr>
          <w:i/>
        </w:rPr>
        <w:t xml:space="preserve">Frankliniella schultzei </w:t>
      </w:r>
      <w:r w:rsidRPr="004F6663">
        <w:t xml:space="preserve">were the most frequently intercepted species. </w:t>
      </w:r>
      <w:r w:rsidR="00350947" w:rsidRPr="004F6663">
        <w:t xml:space="preserve">These three </w:t>
      </w:r>
      <w:r w:rsidRPr="004F6663">
        <w:t xml:space="preserve">species are present in Australia, but </w:t>
      </w:r>
      <w:r w:rsidRPr="004F6663">
        <w:rPr>
          <w:i/>
        </w:rPr>
        <w:t>F. occidentalis</w:t>
      </w:r>
      <w:r w:rsidRPr="004F6663">
        <w:t xml:space="preserve"> is under official control in the Northern Territory and therefore is a quarantine pest for Australia. All three species are also known to </w:t>
      </w:r>
      <w:r w:rsidR="00F975EE" w:rsidRPr="004F6663">
        <w:t>transmit</w:t>
      </w:r>
      <w:r w:rsidRPr="004F6663">
        <w:t xml:space="preserve"> orthotosposviruses; as such, </w:t>
      </w:r>
      <w:r w:rsidR="00375D82" w:rsidRPr="004F6663">
        <w:rPr>
          <w:i/>
        </w:rPr>
        <w:t>F</w:t>
      </w:r>
      <w:r w:rsidR="00375D82" w:rsidRPr="004F6663">
        <w:t xml:space="preserve">. </w:t>
      </w:r>
      <w:r w:rsidR="00375D82" w:rsidRPr="004F6663">
        <w:rPr>
          <w:i/>
        </w:rPr>
        <w:t>occidentialis</w:t>
      </w:r>
      <w:r w:rsidR="00375D82" w:rsidRPr="004F6663">
        <w:t xml:space="preserve">, </w:t>
      </w:r>
      <w:r w:rsidRPr="004F6663">
        <w:rPr>
          <w:i/>
        </w:rPr>
        <w:t>T. tabaci</w:t>
      </w:r>
      <w:r w:rsidRPr="004F6663">
        <w:t xml:space="preserve"> and </w:t>
      </w:r>
      <w:r w:rsidRPr="004F6663">
        <w:rPr>
          <w:i/>
        </w:rPr>
        <w:t>F. schultzei</w:t>
      </w:r>
      <w:r w:rsidRPr="004F6663">
        <w:t xml:space="preserve"> are considered to be regulated articles.</w:t>
      </w:r>
      <w:bookmarkStart w:id="201" w:name="_Ref521504623"/>
    </w:p>
    <w:p w14:paraId="6DBC657B" w14:textId="7F87897C" w:rsidR="00AB7B9C" w:rsidRPr="004F6663" w:rsidRDefault="00533267" w:rsidP="00AB7B9C">
      <w:r w:rsidRPr="004F6663">
        <w:t>For the purpose of this appendix, the quarantine pest status of the species has been included according to the pest categorisation as</w:t>
      </w:r>
      <w:r w:rsidR="0071080A" w:rsidRPr="004F6663">
        <w:t>sessment presented in Appendix F</w:t>
      </w:r>
      <w:r w:rsidRPr="004F6663">
        <w:t>.</w:t>
      </w:r>
    </w:p>
    <w:p w14:paraId="6F8E10AC" w14:textId="77777777" w:rsidR="00AB7B9C" w:rsidRPr="004F6663" w:rsidRDefault="00AB7B9C" w:rsidP="00301FA8">
      <w:pPr>
        <w:pStyle w:val="Caption"/>
      </w:pPr>
      <w:bookmarkStart w:id="202" w:name="_Ref522011026"/>
      <w:bookmarkStart w:id="203" w:name="_Ref524013117"/>
      <w:bookmarkStart w:id="204" w:name="_Toc522017657"/>
      <w:bookmarkStart w:id="205" w:name="_Toc11397976"/>
      <w:r w:rsidRPr="004F6663">
        <w:t xml:space="preserve">Table </w:t>
      </w:r>
      <w:bookmarkEnd w:id="201"/>
      <w:bookmarkEnd w:id="202"/>
      <w:r w:rsidR="009D4F70" w:rsidRPr="004F6663">
        <w:fldChar w:fldCharType="begin"/>
      </w:r>
      <w:r w:rsidR="009D4F70" w:rsidRPr="004F6663">
        <w:instrText xml:space="preserve"> SEQ Table \* ROMAN \s 2  \* MERGEFORMAT </w:instrText>
      </w:r>
      <w:r w:rsidR="009D4F70" w:rsidRPr="004F6663">
        <w:fldChar w:fldCharType="separate"/>
      </w:r>
      <w:r w:rsidR="00124963" w:rsidRPr="004F6663">
        <w:rPr>
          <w:noProof/>
        </w:rPr>
        <w:t>XI</w:t>
      </w:r>
      <w:r w:rsidR="009D4F70" w:rsidRPr="004F6663">
        <w:fldChar w:fldCharType="end"/>
      </w:r>
      <w:bookmarkEnd w:id="203"/>
      <w:r w:rsidRPr="004F6663">
        <w:t xml:space="preserve"> Thrips interceptions (identified to genus and species)</w:t>
      </w:r>
      <w:bookmarkEnd w:id="204"/>
      <w:bookmarkEnd w:id="205"/>
    </w:p>
    <w:tbl>
      <w:tblPr>
        <w:tblW w:w="9082" w:type="dxa"/>
        <w:tblInd w:w="-10" w:type="dxa"/>
        <w:tblBorders>
          <w:top w:val="single" w:sz="4" w:space="0" w:color="auto"/>
          <w:bottom w:val="single" w:sz="4" w:space="0" w:color="auto"/>
        </w:tblBorders>
        <w:tblLayout w:type="fixed"/>
        <w:tblLook w:val="04A0" w:firstRow="1" w:lastRow="0" w:firstColumn="1" w:lastColumn="0" w:noHBand="0" w:noVBand="1"/>
      </w:tblPr>
      <w:tblGrid>
        <w:gridCol w:w="3146"/>
        <w:gridCol w:w="853"/>
        <w:gridCol w:w="1126"/>
        <w:gridCol w:w="981"/>
        <w:gridCol w:w="1417"/>
        <w:gridCol w:w="1559"/>
      </w:tblGrid>
      <w:tr w:rsidR="00AB7B9C" w:rsidRPr="004F6663" w14:paraId="6BE7FB9E" w14:textId="77777777" w:rsidTr="00AB7B9C">
        <w:trPr>
          <w:trHeight w:val="282"/>
        </w:trPr>
        <w:tc>
          <w:tcPr>
            <w:tcW w:w="3146" w:type="dxa"/>
            <w:shd w:val="clear" w:color="auto" w:fill="auto"/>
            <w:noWrap/>
          </w:tcPr>
          <w:p w14:paraId="38229364" w14:textId="77777777" w:rsidR="00AB7B9C" w:rsidRPr="004F6663" w:rsidRDefault="00AB7B9C" w:rsidP="00AB7B9C">
            <w:pPr>
              <w:ind w:left="-98"/>
              <w:rPr>
                <w:rFonts w:eastAsia="Times New Roman"/>
                <w:b/>
                <w:bCs/>
                <w:color w:val="000000"/>
                <w:sz w:val="18"/>
                <w:szCs w:val="18"/>
                <w:lang w:eastAsia="en-AU"/>
              </w:rPr>
            </w:pPr>
            <w:r w:rsidRPr="004F6663">
              <w:rPr>
                <w:rFonts w:eastAsia="Times New Roman"/>
                <w:b/>
                <w:bCs/>
                <w:color w:val="000000"/>
                <w:sz w:val="18"/>
                <w:szCs w:val="18"/>
                <w:lang w:eastAsia="en-AU"/>
              </w:rPr>
              <w:t>Genus and species</w:t>
            </w:r>
          </w:p>
        </w:tc>
        <w:tc>
          <w:tcPr>
            <w:tcW w:w="853" w:type="dxa"/>
          </w:tcPr>
          <w:p w14:paraId="217D3560" w14:textId="77777777" w:rsidR="00AB7B9C" w:rsidRPr="004F6663" w:rsidRDefault="00AB7B9C" w:rsidP="00AB7B9C">
            <w:pPr>
              <w:rPr>
                <w:rFonts w:eastAsia="Times New Roman"/>
                <w:b/>
                <w:color w:val="000000"/>
                <w:sz w:val="18"/>
                <w:szCs w:val="18"/>
                <w:lang w:eastAsia="en-AU"/>
              </w:rPr>
            </w:pPr>
            <w:r w:rsidRPr="004F6663">
              <w:rPr>
                <w:rFonts w:eastAsia="Times New Roman"/>
                <w:b/>
                <w:color w:val="000000"/>
                <w:sz w:val="18"/>
                <w:szCs w:val="18"/>
                <w:lang w:eastAsia="en-AU"/>
              </w:rPr>
              <w:t>Group</w:t>
            </w:r>
          </w:p>
        </w:tc>
        <w:tc>
          <w:tcPr>
            <w:tcW w:w="1126" w:type="dxa"/>
            <w:shd w:val="clear" w:color="auto" w:fill="auto"/>
            <w:noWrap/>
          </w:tcPr>
          <w:p w14:paraId="5B7579BE" w14:textId="77777777" w:rsidR="00AB7B9C" w:rsidRPr="004F6663" w:rsidRDefault="00AB7B9C" w:rsidP="00AB7B9C">
            <w:pPr>
              <w:ind w:right="-108"/>
              <w:rPr>
                <w:rFonts w:eastAsia="Times New Roman"/>
                <w:b/>
                <w:color w:val="000000"/>
                <w:sz w:val="18"/>
                <w:szCs w:val="18"/>
                <w:lang w:eastAsia="en-AU"/>
              </w:rPr>
            </w:pPr>
            <w:r w:rsidRPr="004F6663">
              <w:rPr>
                <w:rFonts w:eastAsia="Times New Roman"/>
                <w:b/>
                <w:color w:val="000000"/>
                <w:sz w:val="18"/>
                <w:szCs w:val="18"/>
                <w:lang w:eastAsia="en-AU"/>
              </w:rPr>
              <w:t>Yearly average range (a)</w:t>
            </w:r>
          </w:p>
        </w:tc>
        <w:tc>
          <w:tcPr>
            <w:tcW w:w="981" w:type="dxa"/>
          </w:tcPr>
          <w:p w14:paraId="44CC4E02" w14:textId="77777777" w:rsidR="00AB7B9C" w:rsidRPr="004F6663" w:rsidRDefault="00AB7B9C" w:rsidP="00AB7B9C">
            <w:pPr>
              <w:rPr>
                <w:rFonts w:eastAsia="Times New Roman"/>
                <w:b/>
                <w:color w:val="000000"/>
                <w:sz w:val="18"/>
                <w:szCs w:val="18"/>
                <w:lang w:eastAsia="en-AU"/>
              </w:rPr>
            </w:pPr>
            <w:r w:rsidRPr="004F6663">
              <w:rPr>
                <w:rFonts w:eastAsia="Times New Roman"/>
                <w:b/>
                <w:color w:val="000000"/>
                <w:sz w:val="18"/>
                <w:szCs w:val="18"/>
                <w:lang w:eastAsia="en-AU"/>
              </w:rPr>
              <w:t>Present in Australia</w:t>
            </w:r>
          </w:p>
        </w:tc>
        <w:tc>
          <w:tcPr>
            <w:tcW w:w="1417" w:type="dxa"/>
          </w:tcPr>
          <w:p w14:paraId="6CD9705A" w14:textId="77777777" w:rsidR="00AB7B9C" w:rsidRPr="004F6663" w:rsidRDefault="00E61AF5" w:rsidP="00AB7B9C">
            <w:pPr>
              <w:rPr>
                <w:rFonts w:eastAsia="Times New Roman"/>
                <w:b/>
                <w:color w:val="000000"/>
                <w:sz w:val="18"/>
                <w:szCs w:val="18"/>
                <w:lang w:eastAsia="en-AU"/>
              </w:rPr>
            </w:pPr>
            <w:r w:rsidRPr="004F6663">
              <w:rPr>
                <w:rFonts w:eastAsia="Times New Roman"/>
                <w:b/>
                <w:color w:val="000000"/>
                <w:sz w:val="18"/>
                <w:szCs w:val="18"/>
                <w:lang w:eastAsia="en-AU"/>
              </w:rPr>
              <w:t>Known to transmit orthotospo</w:t>
            </w:r>
            <w:r w:rsidR="00AB7B9C" w:rsidRPr="004F6663">
              <w:rPr>
                <w:rFonts w:eastAsia="Times New Roman"/>
                <w:b/>
                <w:color w:val="000000"/>
                <w:sz w:val="18"/>
                <w:szCs w:val="18"/>
                <w:lang w:eastAsia="en-AU"/>
              </w:rPr>
              <w:t>viruses</w:t>
            </w:r>
          </w:p>
        </w:tc>
        <w:tc>
          <w:tcPr>
            <w:tcW w:w="1559" w:type="dxa"/>
          </w:tcPr>
          <w:p w14:paraId="6CB80D6D" w14:textId="77777777" w:rsidR="00AB7B9C" w:rsidRPr="004F6663" w:rsidRDefault="00AB7B9C" w:rsidP="00AB7B9C">
            <w:pPr>
              <w:rPr>
                <w:rFonts w:eastAsia="Times New Roman"/>
                <w:b/>
                <w:color w:val="000000"/>
                <w:sz w:val="18"/>
                <w:szCs w:val="18"/>
                <w:lang w:eastAsia="en-AU"/>
              </w:rPr>
            </w:pPr>
            <w:r w:rsidRPr="004F6663">
              <w:rPr>
                <w:rFonts w:eastAsia="Times New Roman"/>
                <w:b/>
                <w:color w:val="000000"/>
                <w:sz w:val="18"/>
                <w:szCs w:val="18"/>
                <w:lang w:eastAsia="en-AU"/>
              </w:rPr>
              <w:t>Quarantine pest/Regulated article</w:t>
            </w:r>
          </w:p>
        </w:tc>
      </w:tr>
      <w:tr w:rsidR="00AB7B9C" w:rsidRPr="004F6663" w14:paraId="3FD8BE0B" w14:textId="77777777" w:rsidTr="00AB7B9C">
        <w:trPr>
          <w:trHeight w:val="282"/>
        </w:trPr>
        <w:tc>
          <w:tcPr>
            <w:tcW w:w="3146" w:type="dxa"/>
            <w:shd w:val="clear" w:color="auto" w:fill="auto"/>
            <w:noWrap/>
          </w:tcPr>
          <w:p w14:paraId="3DACC154" w14:textId="77777777" w:rsidR="00AB7B9C" w:rsidRPr="004F6663" w:rsidRDefault="00AB7B9C" w:rsidP="00AB7B9C">
            <w:pPr>
              <w:rPr>
                <w:rFonts w:eastAsia="Times New Roman"/>
                <w:b/>
                <w:bCs/>
                <w:color w:val="000000"/>
                <w:sz w:val="18"/>
                <w:szCs w:val="18"/>
                <w:lang w:eastAsia="en-AU"/>
              </w:rPr>
            </w:pPr>
            <w:r w:rsidRPr="004F6663">
              <w:rPr>
                <w:rFonts w:eastAsia="Times New Roman"/>
                <w:b/>
                <w:bCs/>
                <w:color w:val="000000"/>
                <w:sz w:val="18"/>
                <w:szCs w:val="18"/>
                <w:lang w:eastAsia="en-AU"/>
              </w:rPr>
              <w:t>Aeolothripidae</w:t>
            </w:r>
          </w:p>
        </w:tc>
        <w:tc>
          <w:tcPr>
            <w:tcW w:w="853" w:type="dxa"/>
          </w:tcPr>
          <w:p w14:paraId="278180C5" w14:textId="77777777" w:rsidR="00AB7B9C" w:rsidRPr="004F6663" w:rsidRDefault="00AB7B9C" w:rsidP="00AB7B9C">
            <w:pPr>
              <w:rPr>
                <w:rFonts w:eastAsia="Times New Roman"/>
                <w:color w:val="000000"/>
                <w:sz w:val="18"/>
                <w:szCs w:val="18"/>
                <w:lang w:eastAsia="en-AU"/>
              </w:rPr>
            </w:pPr>
          </w:p>
        </w:tc>
        <w:tc>
          <w:tcPr>
            <w:tcW w:w="1126" w:type="dxa"/>
            <w:shd w:val="clear" w:color="auto" w:fill="auto"/>
            <w:noWrap/>
          </w:tcPr>
          <w:p w14:paraId="2E35C375" w14:textId="77777777" w:rsidR="00AB7B9C" w:rsidRPr="004F6663" w:rsidRDefault="00AB7B9C" w:rsidP="00AB7B9C">
            <w:pPr>
              <w:ind w:right="-108"/>
              <w:rPr>
                <w:rFonts w:eastAsia="Times New Roman"/>
                <w:color w:val="000000"/>
                <w:sz w:val="18"/>
                <w:szCs w:val="18"/>
                <w:lang w:eastAsia="en-AU"/>
              </w:rPr>
            </w:pPr>
          </w:p>
        </w:tc>
        <w:tc>
          <w:tcPr>
            <w:tcW w:w="981" w:type="dxa"/>
          </w:tcPr>
          <w:p w14:paraId="5F983AB1" w14:textId="77777777" w:rsidR="00AB7B9C" w:rsidRPr="004F6663" w:rsidRDefault="00AB7B9C" w:rsidP="00AB7B9C">
            <w:pPr>
              <w:rPr>
                <w:rFonts w:eastAsia="Times New Roman"/>
                <w:color w:val="000000"/>
                <w:sz w:val="18"/>
                <w:szCs w:val="18"/>
                <w:lang w:eastAsia="en-AU"/>
              </w:rPr>
            </w:pPr>
          </w:p>
        </w:tc>
        <w:tc>
          <w:tcPr>
            <w:tcW w:w="1417" w:type="dxa"/>
          </w:tcPr>
          <w:p w14:paraId="6E10744F" w14:textId="77777777" w:rsidR="00AB7B9C" w:rsidRPr="004F6663" w:rsidRDefault="00AB7B9C" w:rsidP="00AB7B9C">
            <w:pPr>
              <w:rPr>
                <w:rFonts w:eastAsia="Times New Roman"/>
                <w:color w:val="000000"/>
                <w:sz w:val="18"/>
                <w:szCs w:val="18"/>
                <w:lang w:eastAsia="en-AU"/>
              </w:rPr>
            </w:pPr>
          </w:p>
        </w:tc>
        <w:tc>
          <w:tcPr>
            <w:tcW w:w="1559" w:type="dxa"/>
          </w:tcPr>
          <w:p w14:paraId="084AFD01" w14:textId="77777777" w:rsidR="00AB7B9C" w:rsidRPr="004F6663" w:rsidRDefault="00AB7B9C" w:rsidP="00AB7B9C">
            <w:pPr>
              <w:rPr>
                <w:rFonts w:eastAsia="Times New Roman"/>
                <w:color w:val="000000"/>
                <w:sz w:val="18"/>
                <w:szCs w:val="18"/>
                <w:lang w:eastAsia="en-AU"/>
              </w:rPr>
            </w:pPr>
          </w:p>
        </w:tc>
      </w:tr>
      <w:tr w:rsidR="00AB7B9C" w:rsidRPr="004F6663" w14:paraId="1B5A6E8A" w14:textId="77777777" w:rsidTr="00AB7B9C">
        <w:trPr>
          <w:trHeight w:val="282"/>
        </w:trPr>
        <w:tc>
          <w:tcPr>
            <w:tcW w:w="3146" w:type="dxa"/>
            <w:shd w:val="clear" w:color="auto" w:fill="auto"/>
            <w:noWrap/>
          </w:tcPr>
          <w:p w14:paraId="78FF8C0D" w14:textId="77777777" w:rsidR="00AB7B9C" w:rsidRPr="004F6663" w:rsidRDefault="00AB7B9C" w:rsidP="00AB7B9C">
            <w:pPr>
              <w:ind w:firstLineChars="100" w:firstLine="180"/>
              <w:rPr>
                <w:rFonts w:eastAsia="Times New Roman"/>
                <w:b/>
                <w:bCs/>
                <w:color w:val="000000"/>
                <w:sz w:val="18"/>
                <w:szCs w:val="18"/>
                <w:lang w:eastAsia="en-AU"/>
              </w:rPr>
            </w:pPr>
            <w:r w:rsidRPr="004F6663">
              <w:rPr>
                <w:rFonts w:eastAsia="Times New Roman"/>
                <w:i/>
                <w:iCs/>
                <w:color w:val="000000"/>
                <w:sz w:val="18"/>
                <w:szCs w:val="18"/>
                <w:lang w:eastAsia="en-AU"/>
              </w:rPr>
              <w:t>Aeolothrips fasciatus</w:t>
            </w:r>
          </w:p>
        </w:tc>
        <w:tc>
          <w:tcPr>
            <w:tcW w:w="853" w:type="dxa"/>
          </w:tcPr>
          <w:p w14:paraId="7EACC9AD"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45C1F4E6"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tcPr>
          <w:p w14:paraId="3CDCE98E"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1417" w:type="dxa"/>
          </w:tcPr>
          <w:p w14:paraId="01F8C9CD"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40626F73"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r>
      <w:tr w:rsidR="00AB7B9C" w:rsidRPr="004F6663" w14:paraId="65FD2814" w14:textId="77777777" w:rsidTr="00662252">
        <w:trPr>
          <w:trHeight w:val="282"/>
        </w:trPr>
        <w:tc>
          <w:tcPr>
            <w:tcW w:w="3146" w:type="dxa"/>
            <w:shd w:val="clear" w:color="auto" w:fill="auto"/>
            <w:noWrap/>
          </w:tcPr>
          <w:p w14:paraId="774F73DA" w14:textId="77777777" w:rsidR="00AB7B9C" w:rsidRPr="004F6663" w:rsidRDefault="00AB7B9C" w:rsidP="00AB7B9C">
            <w:pPr>
              <w:ind w:firstLineChars="100" w:firstLine="180"/>
              <w:rPr>
                <w:rFonts w:eastAsia="Times New Roman"/>
                <w:b/>
                <w:bCs/>
                <w:color w:val="000000"/>
                <w:sz w:val="18"/>
                <w:szCs w:val="18"/>
                <w:lang w:eastAsia="en-AU"/>
              </w:rPr>
            </w:pPr>
            <w:r w:rsidRPr="004F6663">
              <w:rPr>
                <w:rFonts w:eastAsia="Times New Roman"/>
                <w:bCs/>
                <w:i/>
                <w:color w:val="000000"/>
                <w:sz w:val="18"/>
                <w:szCs w:val="18"/>
                <w:lang w:eastAsia="en-AU"/>
              </w:rPr>
              <w:t>Desmothrips propinquus</w:t>
            </w:r>
          </w:p>
        </w:tc>
        <w:tc>
          <w:tcPr>
            <w:tcW w:w="853" w:type="dxa"/>
            <w:shd w:val="clear" w:color="auto" w:fill="auto"/>
          </w:tcPr>
          <w:p w14:paraId="3E1C7C97"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65E47336"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shd w:val="clear" w:color="auto" w:fill="auto"/>
          </w:tcPr>
          <w:p w14:paraId="0824CDF7"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1417" w:type="dxa"/>
            <w:shd w:val="clear" w:color="auto" w:fill="auto"/>
          </w:tcPr>
          <w:p w14:paraId="06FE2D10"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shd w:val="clear" w:color="auto" w:fill="auto"/>
          </w:tcPr>
          <w:p w14:paraId="6013785B"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r>
      <w:tr w:rsidR="00AB7B9C" w:rsidRPr="004F6663" w14:paraId="29D88A55" w14:textId="77777777" w:rsidTr="00AB7B9C">
        <w:trPr>
          <w:trHeight w:val="282"/>
        </w:trPr>
        <w:tc>
          <w:tcPr>
            <w:tcW w:w="3146" w:type="dxa"/>
            <w:shd w:val="clear" w:color="auto" w:fill="auto"/>
            <w:noWrap/>
          </w:tcPr>
          <w:p w14:paraId="3BF76C1F" w14:textId="77777777" w:rsidR="00AB7B9C" w:rsidRPr="004F6663" w:rsidRDefault="00AB7B9C" w:rsidP="00AB7B9C">
            <w:pPr>
              <w:ind w:firstLineChars="100" w:firstLine="180"/>
              <w:rPr>
                <w:rFonts w:eastAsia="Times New Roman"/>
                <w:bCs/>
                <w:i/>
                <w:color w:val="000000"/>
                <w:sz w:val="18"/>
                <w:szCs w:val="18"/>
                <w:lang w:eastAsia="en-AU"/>
              </w:rPr>
            </w:pPr>
            <w:r w:rsidRPr="004F6663">
              <w:rPr>
                <w:rFonts w:eastAsia="Times New Roman"/>
                <w:bCs/>
                <w:i/>
                <w:color w:val="000000"/>
                <w:sz w:val="18"/>
                <w:szCs w:val="18"/>
                <w:lang w:eastAsia="en-AU"/>
              </w:rPr>
              <w:t>Rhipidothrips brunneus</w:t>
            </w:r>
          </w:p>
        </w:tc>
        <w:tc>
          <w:tcPr>
            <w:tcW w:w="853" w:type="dxa"/>
          </w:tcPr>
          <w:p w14:paraId="1DFBA779"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5A548800"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tcPr>
          <w:p w14:paraId="77F246EE"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1417" w:type="dxa"/>
          </w:tcPr>
          <w:p w14:paraId="24981DFC"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7AC31A65"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r>
      <w:tr w:rsidR="00AB7B9C" w:rsidRPr="004F6663" w14:paraId="69F00014" w14:textId="77777777" w:rsidTr="00AB7B9C">
        <w:trPr>
          <w:trHeight w:val="282"/>
        </w:trPr>
        <w:tc>
          <w:tcPr>
            <w:tcW w:w="3146" w:type="dxa"/>
            <w:shd w:val="clear" w:color="auto" w:fill="auto"/>
            <w:noWrap/>
            <w:hideMark/>
          </w:tcPr>
          <w:p w14:paraId="733F993F" w14:textId="77777777" w:rsidR="00AB7B9C" w:rsidRPr="004F6663" w:rsidRDefault="00AB7B9C" w:rsidP="00AB7B9C">
            <w:pPr>
              <w:rPr>
                <w:rFonts w:eastAsia="Times New Roman"/>
                <w:b/>
                <w:bCs/>
                <w:color w:val="000000"/>
                <w:sz w:val="18"/>
                <w:szCs w:val="18"/>
                <w:lang w:eastAsia="en-AU"/>
              </w:rPr>
            </w:pPr>
            <w:r w:rsidRPr="004F6663">
              <w:rPr>
                <w:rFonts w:eastAsia="Times New Roman"/>
                <w:b/>
                <w:bCs/>
                <w:color w:val="000000"/>
                <w:sz w:val="18"/>
                <w:szCs w:val="18"/>
                <w:lang w:eastAsia="en-AU"/>
              </w:rPr>
              <w:t>Phlaeothripidae</w:t>
            </w:r>
          </w:p>
        </w:tc>
        <w:tc>
          <w:tcPr>
            <w:tcW w:w="853" w:type="dxa"/>
          </w:tcPr>
          <w:p w14:paraId="69E6F2D5" w14:textId="77777777" w:rsidR="00AB7B9C" w:rsidRPr="004F6663" w:rsidRDefault="00AB7B9C" w:rsidP="00AB7B9C">
            <w:pPr>
              <w:rPr>
                <w:rFonts w:eastAsia="Times New Roman"/>
                <w:color w:val="000000"/>
                <w:sz w:val="18"/>
                <w:szCs w:val="18"/>
                <w:lang w:eastAsia="en-AU"/>
              </w:rPr>
            </w:pPr>
          </w:p>
        </w:tc>
        <w:tc>
          <w:tcPr>
            <w:tcW w:w="1126" w:type="dxa"/>
            <w:shd w:val="clear" w:color="auto" w:fill="auto"/>
            <w:noWrap/>
          </w:tcPr>
          <w:p w14:paraId="5BFEB36A" w14:textId="77777777" w:rsidR="00AB7B9C" w:rsidRPr="004F6663" w:rsidRDefault="00AB7B9C" w:rsidP="00AB7B9C">
            <w:pPr>
              <w:ind w:right="-108"/>
              <w:rPr>
                <w:rFonts w:eastAsia="Times New Roman"/>
                <w:color w:val="000000"/>
                <w:sz w:val="18"/>
                <w:szCs w:val="18"/>
                <w:lang w:eastAsia="en-AU"/>
              </w:rPr>
            </w:pPr>
          </w:p>
        </w:tc>
        <w:tc>
          <w:tcPr>
            <w:tcW w:w="981" w:type="dxa"/>
          </w:tcPr>
          <w:p w14:paraId="5535C1C6" w14:textId="77777777" w:rsidR="00AB7B9C" w:rsidRPr="004F6663" w:rsidRDefault="00AB7B9C" w:rsidP="00AB7B9C">
            <w:pPr>
              <w:rPr>
                <w:rFonts w:eastAsia="Times New Roman"/>
                <w:color w:val="000000"/>
                <w:sz w:val="18"/>
                <w:szCs w:val="18"/>
                <w:lang w:eastAsia="en-AU"/>
              </w:rPr>
            </w:pPr>
          </w:p>
        </w:tc>
        <w:tc>
          <w:tcPr>
            <w:tcW w:w="1417" w:type="dxa"/>
          </w:tcPr>
          <w:p w14:paraId="0A57A1B9" w14:textId="77777777" w:rsidR="00AB7B9C" w:rsidRPr="004F6663" w:rsidRDefault="00AB7B9C" w:rsidP="00AB7B9C">
            <w:pPr>
              <w:rPr>
                <w:rFonts w:eastAsia="Times New Roman"/>
                <w:color w:val="000000"/>
                <w:sz w:val="18"/>
                <w:szCs w:val="18"/>
                <w:lang w:eastAsia="en-AU"/>
              </w:rPr>
            </w:pPr>
          </w:p>
        </w:tc>
        <w:tc>
          <w:tcPr>
            <w:tcW w:w="1559" w:type="dxa"/>
          </w:tcPr>
          <w:p w14:paraId="5EE3F30C" w14:textId="77777777" w:rsidR="00AB7B9C" w:rsidRPr="004F6663" w:rsidRDefault="00AB7B9C" w:rsidP="00AB7B9C">
            <w:pPr>
              <w:rPr>
                <w:rFonts w:eastAsia="Times New Roman"/>
                <w:color w:val="000000"/>
                <w:sz w:val="18"/>
                <w:szCs w:val="18"/>
                <w:lang w:eastAsia="en-AU"/>
              </w:rPr>
            </w:pPr>
          </w:p>
        </w:tc>
      </w:tr>
      <w:tr w:rsidR="00AB7B9C" w:rsidRPr="004F6663" w14:paraId="2B06021B" w14:textId="77777777" w:rsidTr="00AB7B9C">
        <w:trPr>
          <w:trHeight w:val="282"/>
        </w:trPr>
        <w:tc>
          <w:tcPr>
            <w:tcW w:w="3146" w:type="dxa"/>
            <w:shd w:val="clear" w:color="auto" w:fill="auto"/>
            <w:noWrap/>
            <w:hideMark/>
          </w:tcPr>
          <w:p w14:paraId="373FEE9C"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Aleurodothrips fasciapennis</w:t>
            </w:r>
          </w:p>
        </w:tc>
        <w:tc>
          <w:tcPr>
            <w:tcW w:w="853" w:type="dxa"/>
          </w:tcPr>
          <w:p w14:paraId="2AB1AD5E"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7D54A8B1"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tcPr>
          <w:p w14:paraId="33D87B53"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1417" w:type="dxa"/>
          </w:tcPr>
          <w:p w14:paraId="12FFDDB8"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7CE9A904"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r>
      <w:tr w:rsidR="00AB7B9C" w:rsidRPr="004F6663" w14:paraId="6EE9BBCD" w14:textId="77777777" w:rsidTr="00AB7B9C">
        <w:trPr>
          <w:trHeight w:val="282"/>
        </w:trPr>
        <w:tc>
          <w:tcPr>
            <w:tcW w:w="3146" w:type="dxa"/>
            <w:shd w:val="clear" w:color="auto" w:fill="auto"/>
            <w:noWrap/>
          </w:tcPr>
          <w:p w14:paraId="208B7ED5"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Gynaikothrips ficorum</w:t>
            </w:r>
          </w:p>
        </w:tc>
        <w:tc>
          <w:tcPr>
            <w:tcW w:w="853" w:type="dxa"/>
          </w:tcPr>
          <w:p w14:paraId="228D6DA0"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26B3481A"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tcPr>
          <w:p w14:paraId="46E1D108"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1417" w:type="dxa"/>
          </w:tcPr>
          <w:p w14:paraId="601CF399"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51BA30AA"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r>
      <w:tr w:rsidR="00AB7B9C" w:rsidRPr="004F6663" w14:paraId="7667B5C4" w14:textId="77777777" w:rsidTr="00AB7B9C">
        <w:trPr>
          <w:trHeight w:val="282"/>
        </w:trPr>
        <w:tc>
          <w:tcPr>
            <w:tcW w:w="3146" w:type="dxa"/>
            <w:shd w:val="clear" w:color="auto" w:fill="auto"/>
            <w:noWrap/>
            <w:hideMark/>
          </w:tcPr>
          <w:p w14:paraId="17D6A3B5"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Haplothrips aculeatus</w:t>
            </w:r>
          </w:p>
        </w:tc>
        <w:tc>
          <w:tcPr>
            <w:tcW w:w="853" w:type="dxa"/>
          </w:tcPr>
          <w:p w14:paraId="20531087"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2DADC03E"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tcPr>
          <w:p w14:paraId="7DB4E303"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417" w:type="dxa"/>
          </w:tcPr>
          <w:p w14:paraId="1F75D7CA"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06E410DD"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r>
      <w:tr w:rsidR="00AB7B9C" w:rsidRPr="004F6663" w14:paraId="399B3CC7" w14:textId="77777777" w:rsidTr="00AB7B9C">
        <w:trPr>
          <w:trHeight w:val="282"/>
        </w:trPr>
        <w:tc>
          <w:tcPr>
            <w:tcW w:w="3146" w:type="dxa"/>
            <w:shd w:val="clear" w:color="auto" w:fill="auto"/>
            <w:noWrap/>
            <w:hideMark/>
          </w:tcPr>
          <w:p w14:paraId="03B504FC"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Haplothrips chinensis</w:t>
            </w:r>
          </w:p>
        </w:tc>
        <w:tc>
          <w:tcPr>
            <w:tcW w:w="853" w:type="dxa"/>
          </w:tcPr>
          <w:p w14:paraId="528CF6DC"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04E7426C"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tcPr>
          <w:p w14:paraId="36EBDD4F"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417" w:type="dxa"/>
          </w:tcPr>
          <w:p w14:paraId="119602C2"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42F484E6"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r>
      <w:tr w:rsidR="00AB7B9C" w:rsidRPr="004F6663" w14:paraId="258F3B69" w14:textId="77777777" w:rsidTr="00AB7B9C">
        <w:trPr>
          <w:trHeight w:val="282"/>
        </w:trPr>
        <w:tc>
          <w:tcPr>
            <w:tcW w:w="3146" w:type="dxa"/>
            <w:shd w:val="clear" w:color="auto" w:fill="auto"/>
            <w:noWrap/>
            <w:hideMark/>
          </w:tcPr>
          <w:p w14:paraId="1377743D"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Haplothrips clarisetis</w:t>
            </w:r>
          </w:p>
        </w:tc>
        <w:tc>
          <w:tcPr>
            <w:tcW w:w="853" w:type="dxa"/>
          </w:tcPr>
          <w:p w14:paraId="68B308BF"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37637741"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tcPr>
          <w:p w14:paraId="7DE2D9B8"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417" w:type="dxa"/>
          </w:tcPr>
          <w:p w14:paraId="02C75146"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33858D6C"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 xml:space="preserve">Yes </w:t>
            </w:r>
          </w:p>
        </w:tc>
      </w:tr>
      <w:tr w:rsidR="00AB7B9C" w:rsidRPr="004F6663" w14:paraId="201AAF92" w14:textId="77777777" w:rsidTr="00AB7B9C">
        <w:trPr>
          <w:trHeight w:val="282"/>
        </w:trPr>
        <w:tc>
          <w:tcPr>
            <w:tcW w:w="3146" w:type="dxa"/>
            <w:shd w:val="clear" w:color="auto" w:fill="auto"/>
            <w:noWrap/>
          </w:tcPr>
          <w:p w14:paraId="02E6E717"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Haplothrips collyerae</w:t>
            </w:r>
          </w:p>
        </w:tc>
        <w:tc>
          <w:tcPr>
            <w:tcW w:w="853" w:type="dxa"/>
          </w:tcPr>
          <w:p w14:paraId="6F3C1CD1"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702A785C"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tcPr>
          <w:p w14:paraId="28584AB3"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1417" w:type="dxa"/>
          </w:tcPr>
          <w:p w14:paraId="5E367072"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6984A0D3"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r>
      <w:tr w:rsidR="00AB7B9C" w:rsidRPr="004F6663" w14:paraId="6D099E0E" w14:textId="77777777" w:rsidTr="00AB7B9C">
        <w:trPr>
          <w:trHeight w:val="282"/>
        </w:trPr>
        <w:tc>
          <w:tcPr>
            <w:tcW w:w="3146" w:type="dxa"/>
            <w:shd w:val="clear" w:color="auto" w:fill="auto"/>
            <w:noWrap/>
            <w:hideMark/>
          </w:tcPr>
          <w:p w14:paraId="3ACE439D"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Haplothrips ganglbaueri</w:t>
            </w:r>
          </w:p>
        </w:tc>
        <w:tc>
          <w:tcPr>
            <w:tcW w:w="853" w:type="dxa"/>
          </w:tcPr>
          <w:p w14:paraId="1604B421"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4D7F2483"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tcPr>
          <w:p w14:paraId="21A89D38"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417" w:type="dxa"/>
          </w:tcPr>
          <w:p w14:paraId="5CA428D6"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20BF7C20"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r>
      <w:tr w:rsidR="00AB7B9C" w:rsidRPr="004F6663" w14:paraId="6B89C4FD" w14:textId="77777777" w:rsidTr="00AB7B9C">
        <w:trPr>
          <w:trHeight w:val="282"/>
        </w:trPr>
        <w:tc>
          <w:tcPr>
            <w:tcW w:w="3146" w:type="dxa"/>
            <w:shd w:val="clear" w:color="auto" w:fill="auto"/>
            <w:noWrap/>
            <w:hideMark/>
          </w:tcPr>
          <w:p w14:paraId="25017566"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Haplothrips gowdeyi</w:t>
            </w:r>
          </w:p>
        </w:tc>
        <w:tc>
          <w:tcPr>
            <w:tcW w:w="853" w:type="dxa"/>
          </w:tcPr>
          <w:p w14:paraId="44019CB3"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C</w:t>
            </w:r>
          </w:p>
        </w:tc>
        <w:tc>
          <w:tcPr>
            <w:tcW w:w="1126" w:type="dxa"/>
            <w:shd w:val="clear" w:color="auto" w:fill="auto"/>
            <w:noWrap/>
          </w:tcPr>
          <w:p w14:paraId="0CE56648"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10</w:t>
            </w:r>
            <w:r w:rsidRPr="004F6663">
              <w:rPr>
                <w:rFonts w:eastAsia="Times New Roman"/>
                <w:color w:val="000000"/>
                <w:sz w:val="18"/>
                <w:szCs w:val="18"/>
                <w:lang w:eastAsia="en-AU"/>
              </w:rPr>
              <w:noBreakHyphen/>
              <w:t>50</w:t>
            </w:r>
          </w:p>
        </w:tc>
        <w:tc>
          <w:tcPr>
            <w:tcW w:w="981" w:type="dxa"/>
          </w:tcPr>
          <w:p w14:paraId="5791972B"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1417" w:type="dxa"/>
          </w:tcPr>
          <w:p w14:paraId="0761439C"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396B7C3B"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r>
      <w:tr w:rsidR="00AB7B9C" w:rsidRPr="004F6663" w14:paraId="025A2423" w14:textId="77777777" w:rsidTr="00AB7B9C">
        <w:trPr>
          <w:trHeight w:val="282"/>
        </w:trPr>
        <w:tc>
          <w:tcPr>
            <w:tcW w:w="3146" w:type="dxa"/>
            <w:shd w:val="clear" w:color="auto" w:fill="auto"/>
            <w:noWrap/>
            <w:hideMark/>
          </w:tcPr>
          <w:p w14:paraId="1F570AC9"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Haplothrips kurdjumovi</w:t>
            </w:r>
          </w:p>
        </w:tc>
        <w:tc>
          <w:tcPr>
            <w:tcW w:w="853" w:type="dxa"/>
          </w:tcPr>
          <w:p w14:paraId="694571A5"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2825C2BA"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tcPr>
          <w:p w14:paraId="4BAC0FBE"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417" w:type="dxa"/>
          </w:tcPr>
          <w:p w14:paraId="22E4D261"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3F678B5C"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 xml:space="preserve">Yes </w:t>
            </w:r>
          </w:p>
        </w:tc>
      </w:tr>
      <w:tr w:rsidR="00AB7B9C" w:rsidRPr="004F6663" w14:paraId="01F9BA6F" w14:textId="77777777" w:rsidTr="00AB7B9C">
        <w:trPr>
          <w:trHeight w:val="282"/>
        </w:trPr>
        <w:tc>
          <w:tcPr>
            <w:tcW w:w="3146" w:type="dxa"/>
            <w:shd w:val="clear" w:color="auto" w:fill="auto"/>
            <w:noWrap/>
            <w:hideMark/>
          </w:tcPr>
          <w:p w14:paraId="572912C7"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Haplothrips leucanthemi</w:t>
            </w:r>
          </w:p>
        </w:tc>
        <w:tc>
          <w:tcPr>
            <w:tcW w:w="853" w:type="dxa"/>
          </w:tcPr>
          <w:p w14:paraId="5DC241BF"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00612AFC"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tcPr>
          <w:p w14:paraId="2ABABCEC"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1417" w:type="dxa"/>
          </w:tcPr>
          <w:p w14:paraId="58EE6620"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4CD0D149"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 (WA)</w:t>
            </w:r>
          </w:p>
        </w:tc>
      </w:tr>
      <w:tr w:rsidR="00AB7B9C" w:rsidRPr="004F6663" w14:paraId="33D7A785" w14:textId="77777777" w:rsidTr="00AB7B9C">
        <w:trPr>
          <w:trHeight w:val="282"/>
        </w:trPr>
        <w:tc>
          <w:tcPr>
            <w:tcW w:w="3146" w:type="dxa"/>
            <w:shd w:val="clear" w:color="auto" w:fill="auto"/>
            <w:noWrap/>
            <w:hideMark/>
          </w:tcPr>
          <w:p w14:paraId="6471F0CA"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Haplothrips nigricornis</w:t>
            </w:r>
          </w:p>
        </w:tc>
        <w:tc>
          <w:tcPr>
            <w:tcW w:w="853" w:type="dxa"/>
          </w:tcPr>
          <w:p w14:paraId="022F65A2"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6F5A9FB6"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tcPr>
          <w:p w14:paraId="02ADFB3D"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417" w:type="dxa"/>
          </w:tcPr>
          <w:p w14:paraId="678C0FC6"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03461D1E"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r>
      <w:tr w:rsidR="00AB7B9C" w:rsidRPr="004F6663" w14:paraId="400B133C" w14:textId="77777777" w:rsidTr="00AB7B9C">
        <w:trPr>
          <w:trHeight w:val="282"/>
        </w:trPr>
        <w:tc>
          <w:tcPr>
            <w:tcW w:w="3146" w:type="dxa"/>
            <w:shd w:val="clear" w:color="auto" w:fill="auto"/>
            <w:noWrap/>
            <w:hideMark/>
          </w:tcPr>
          <w:p w14:paraId="734265D1"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Haplothrips tenuipennis</w:t>
            </w:r>
          </w:p>
        </w:tc>
        <w:tc>
          <w:tcPr>
            <w:tcW w:w="853" w:type="dxa"/>
          </w:tcPr>
          <w:p w14:paraId="5549053A"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6D5A571D"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tcPr>
          <w:p w14:paraId="3DCCD398"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417" w:type="dxa"/>
          </w:tcPr>
          <w:p w14:paraId="75DE42F6"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6ABBC1EA"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r>
      <w:tr w:rsidR="00AB7B9C" w:rsidRPr="004F6663" w14:paraId="41127585" w14:textId="77777777" w:rsidTr="00AB7B9C">
        <w:trPr>
          <w:trHeight w:val="282"/>
        </w:trPr>
        <w:tc>
          <w:tcPr>
            <w:tcW w:w="3146" w:type="dxa"/>
            <w:shd w:val="clear" w:color="auto" w:fill="auto"/>
            <w:noWrap/>
            <w:hideMark/>
          </w:tcPr>
          <w:p w14:paraId="03EDCDDA" w14:textId="77777777" w:rsidR="00AB7B9C" w:rsidRPr="004F6663" w:rsidRDefault="00AB7B9C" w:rsidP="00AB7B9C">
            <w:pPr>
              <w:rPr>
                <w:rFonts w:eastAsia="Times New Roman"/>
                <w:b/>
                <w:bCs/>
                <w:color w:val="000000"/>
                <w:sz w:val="18"/>
                <w:szCs w:val="18"/>
                <w:lang w:eastAsia="en-AU"/>
              </w:rPr>
            </w:pPr>
            <w:r w:rsidRPr="004F6663">
              <w:rPr>
                <w:rFonts w:eastAsia="Times New Roman"/>
                <w:b/>
                <w:bCs/>
                <w:color w:val="000000"/>
                <w:sz w:val="18"/>
                <w:szCs w:val="18"/>
                <w:lang w:eastAsia="en-AU"/>
              </w:rPr>
              <w:t>Thripidae</w:t>
            </w:r>
          </w:p>
        </w:tc>
        <w:tc>
          <w:tcPr>
            <w:tcW w:w="853" w:type="dxa"/>
          </w:tcPr>
          <w:p w14:paraId="54FECAA2" w14:textId="77777777" w:rsidR="00AB7B9C" w:rsidRPr="004F6663" w:rsidRDefault="00AB7B9C" w:rsidP="00AB7B9C">
            <w:pPr>
              <w:rPr>
                <w:rFonts w:eastAsia="Times New Roman"/>
                <w:color w:val="000000"/>
                <w:sz w:val="18"/>
                <w:szCs w:val="18"/>
                <w:lang w:eastAsia="en-AU"/>
              </w:rPr>
            </w:pPr>
          </w:p>
        </w:tc>
        <w:tc>
          <w:tcPr>
            <w:tcW w:w="1126" w:type="dxa"/>
            <w:shd w:val="clear" w:color="auto" w:fill="auto"/>
            <w:noWrap/>
          </w:tcPr>
          <w:p w14:paraId="4DB089A9" w14:textId="77777777" w:rsidR="00AB7B9C" w:rsidRPr="004F6663" w:rsidRDefault="00AB7B9C" w:rsidP="00AB7B9C">
            <w:pPr>
              <w:ind w:right="-108"/>
              <w:rPr>
                <w:rFonts w:eastAsia="Times New Roman"/>
                <w:color w:val="000000"/>
                <w:sz w:val="18"/>
                <w:szCs w:val="18"/>
                <w:lang w:eastAsia="en-AU"/>
              </w:rPr>
            </w:pPr>
          </w:p>
        </w:tc>
        <w:tc>
          <w:tcPr>
            <w:tcW w:w="981" w:type="dxa"/>
          </w:tcPr>
          <w:p w14:paraId="089DE5F3" w14:textId="77777777" w:rsidR="00AB7B9C" w:rsidRPr="004F6663" w:rsidRDefault="00AB7B9C" w:rsidP="00AB7B9C">
            <w:pPr>
              <w:rPr>
                <w:rFonts w:eastAsia="Times New Roman"/>
                <w:color w:val="000000"/>
                <w:sz w:val="18"/>
                <w:szCs w:val="18"/>
                <w:lang w:eastAsia="en-AU"/>
              </w:rPr>
            </w:pPr>
          </w:p>
        </w:tc>
        <w:tc>
          <w:tcPr>
            <w:tcW w:w="1417" w:type="dxa"/>
          </w:tcPr>
          <w:p w14:paraId="2C8B4EAE" w14:textId="77777777" w:rsidR="00AB7B9C" w:rsidRPr="004F6663" w:rsidRDefault="00AB7B9C" w:rsidP="00AB7B9C">
            <w:pPr>
              <w:rPr>
                <w:rFonts w:eastAsia="Times New Roman"/>
                <w:color w:val="000000"/>
                <w:sz w:val="18"/>
                <w:szCs w:val="18"/>
                <w:lang w:eastAsia="en-AU"/>
              </w:rPr>
            </w:pPr>
          </w:p>
        </w:tc>
        <w:tc>
          <w:tcPr>
            <w:tcW w:w="1559" w:type="dxa"/>
          </w:tcPr>
          <w:p w14:paraId="775633E9" w14:textId="77777777" w:rsidR="00AB7B9C" w:rsidRPr="004F6663" w:rsidRDefault="00AB7B9C" w:rsidP="00AB7B9C">
            <w:pPr>
              <w:rPr>
                <w:rFonts w:eastAsia="Times New Roman"/>
                <w:color w:val="000000"/>
                <w:sz w:val="18"/>
                <w:szCs w:val="18"/>
                <w:lang w:eastAsia="en-AU"/>
              </w:rPr>
            </w:pPr>
          </w:p>
        </w:tc>
      </w:tr>
      <w:tr w:rsidR="00AB7B9C" w:rsidRPr="004F6663" w14:paraId="7A5A230B" w14:textId="77777777" w:rsidTr="00AB7B9C">
        <w:trPr>
          <w:trHeight w:val="282"/>
        </w:trPr>
        <w:tc>
          <w:tcPr>
            <w:tcW w:w="3146" w:type="dxa"/>
            <w:shd w:val="clear" w:color="auto" w:fill="auto"/>
            <w:noWrap/>
            <w:hideMark/>
          </w:tcPr>
          <w:p w14:paraId="7C333D2A"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Anaphothrips dubius</w:t>
            </w:r>
          </w:p>
        </w:tc>
        <w:tc>
          <w:tcPr>
            <w:tcW w:w="853" w:type="dxa"/>
          </w:tcPr>
          <w:p w14:paraId="54BE69E5"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27F156ED"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tcPr>
          <w:p w14:paraId="70A088AD"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1417" w:type="dxa"/>
          </w:tcPr>
          <w:p w14:paraId="59A85918"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2A6EDE7D"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r>
      <w:tr w:rsidR="00AB7B9C" w:rsidRPr="004F6663" w14:paraId="35E295A4" w14:textId="77777777" w:rsidTr="00AB7B9C">
        <w:trPr>
          <w:trHeight w:val="282"/>
        </w:trPr>
        <w:tc>
          <w:tcPr>
            <w:tcW w:w="3146" w:type="dxa"/>
            <w:shd w:val="clear" w:color="auto" w:fill="auto"/>
            <w:noWrap/>
            <w:hideMark/>
          </w:tcPr>
          <w:p w14:paraId="6EFF61B1"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lastRenderedPageBreak/>
              <w:t>Anaphothrips sudanensis</w:t>
            </w:r>
          </w:p>
        </w:tc>
        <w:tc>
          <w:tcPr>
            <w:tcW w:w="853" w:type="dxa"/>
          </w:tcPr>
          <w:p w14:paraId="5653B783"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64B4124D"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tcPr>
          <w:p w14:paraId="6B2EFB85"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1417" w:type="dxa"/>
          </w:tcPr>
          <w:p w14:paraId="04741E92"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75C58740"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r>
      <w:tr w:rsidR="00AB7B9C" w:rsidRPr="004F6663" w14:paraId="6030CB12" w14:textId="77777777" w:rsidTr="00AB7B9C">
        <w:trPr>
          <w:trHeight w:val="282"/>
        </w:trPr>
        <w:tc>
          <w:tcPr>
            <w:tcW w:w="3146" w:type="dxa"/>
            <w:shd w:val="clear" w:color="auto" w:fill="auto"/>
            <w:noWrap/>
            <w:hideMark/>
          </w:tcPr>
          <w:p w14:paraId="509383ED"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Apterothrips apteris</w:t>
            </w:r>
          </w:p>
        </w:tc>
        <w:tc>
          <w:tcPr>
            <w:tcW w:w="853" w:type="dxa"/>
          </w:tcPr>
          <w:p w14:paraId="463902A6"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14277532"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tcPr>
          <w:p w14:paraId="48C7BF4D"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1417" w:type="dxa"/>
          </w:tcPr>
          <w:p w14:paraId="3202D965"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325ACB2A"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r>
      <w:tr w:rsidR="00AB7B9C" w:rsidRPr="004F6663" w14:paraId="7362FE23" w14:textId="77777777" w:rsidTr="00AB7B9C">
        <w:trPr>
          <w:trHeight w:val="282"/>
        </w:trPr>
        <w:tc>
          <w:tcPr>
            <w:tcW w:w="3146" w:type="dxa"/>
            <w:shd w:val="clear" w:color="auto" w:fill="auto"/>
            <w:noWrap/>
            <w:hideMark/>
          </w:tcPr>
          <w:p w14:paraId="4AEB4FF3"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Arorathrips mexicanus</w:t>
            </w:r>
          </w:p>
        </w:tc>
        <w:tc>
          <w:tcPr>
            <w:tcW w:w="853" w:type="dxa"/>
          </w:tcPr>
          <w:p w14:paraId="4066F206"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485F945D"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tcPr>
          <w:p w14:paraId="15CB98DE"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1417" w:type="dxa"/>
          </w:tcPr>
          <w:p w14:paraId="3EB43166"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21D7EB1A"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r>
      <w:tr w:rsidR="00AB7B9C" w:rsidRPr="004F6663" w14:paraId="3C0BAB4A" w14:textId="77777777" w:rsidTr="00AB7B9C">
        <w:trPr>
          <w:trHeight w:val="282"/>
        </w:trPr>
        <w:tc>
          <w:tcPr>
            <w:tcW w:w="3146" w:type="dxa"/>
            <w:shd w:val="clear" w:color="auto" w:fill="auto"/>
            <w:noWrap/>
          </w:tcPr>
          <w:p w14:paraId="37BC7FAC"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Caliothrips fasciatus</w:t>
            </w:r>
          </w:p>
        </w:tc>
        <w:tc>
          <w:tcPr>
            <w:tcW w:w="853" w:type="dxa"/>
          </w:tcPr>
          <w:p w14:paraId="557AC62B"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621153E8"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tcPr>
          <w:p w14:paraId="4DCCE7E3"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417" w:type="dxa"/>
          </w:tcPr>
          <w:p w14:paraId="48E8CBED"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25E4227C"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r>
      <w:tr w:rsidR="00AB7B9C" w:rsidRPr="004F6663" w14:paraId="6538C445" w14:textId="77777777" w:rsidTr="00AB7B9C">
        <w:trPr>
          <w:trHeight w:val="282"/>
        </w:trPr>
        <w:tc>
          <w:tcPr>
            <w:tcW w:w="3146" w:type="dxa"/>
            <w:shd w:val="clear" w:color="auto" w:fill="auto"/>
            <w:noWrap/>
            <w:hideMark/>
          </w:tcPr>
          <w:p w14:paraId="26B71139"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Ceratothripoides brunneus</w:t>
            </w:r>
          </w:p>
        </w:tc>
        <w:tc>
          <w:tcPr>
            <w:tcW w:w="853" w:type="dxa"/>
          </w:tcPr>
          <w:p w14:paraId="581C7B4B"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57B2BFF1"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tcPr>
          <w:p w14:paraId="7F7A5644"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417" w:type="dxa"/>
          </w:tcPr>
          <w:p w14:paraId="134C671E"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751C997A"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 xml:space="preserve">Yes </w:t>
            </w:r>
          </w:p>
        </w:tc>
      </w:tr>
      <w:tr w:rsidR="00AB7B9C" w:rsidRPr="004F6663" w14:paraId="1380707F" w14:textId="77777777" w:rsidTr="00AB7B9C">
        <w:trPr>
          <w:trHeight w:val="282"/>
        </w:trPr>
        <w:tc>
          <w:tcPr>
            <w:tcW w:w="3146" w:type="dxa"/>
            <w:shd w:val="clear" w:color="auto" w:fill="auto"/>
            <w:noWrap/>
            <w:hideMark/>
          </w:tcPr>
          <w:p w14:paraId="4DCE7B15"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Chaetanaphothrips orchidii</w:t>
            </w:r>
          </w:p>
        </w:tc>
        <w:tc>
          <w:tcPr>
            <w:tcW w:w="853" w:type="dxa"/>
          </w:tcPr>
          <w:p w14:paraId="0554C3AD"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1FE37EAB"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tcPr>
          <w:p w14:paraId="757F3026"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1417" w:type="dxa"/>
          </w:tcPr>
          <w:p w14:paraId="2B670D54"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2B771C2B"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 (WA)</w:t>
            </w:r>
          </w:p>
        </w:tc>
      </w:tr>
      <w:tr w:rsidR="00AB7B9C" w:rsidRPr="004F6663" w14:paraId="74A5923C" w14:textId="77777777" w:rsidTr="00AB7B9C">
        <w:trPr>
          <w:trHeight w:val="282"/>
        </w:trPr>
        <w:tc>
          <w:tcPr>
            <w:tcW w:w="3146" w:type="dxa"/>
            <w:shd w:val="clear" w:color="auto" w:fill="auto"/>
            <w:noWrap/>
            <w:hideMark/>
          </w:tcPr>
          <w:p w14:paraId="41686791"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Dichromothrips corbetti</w:t>
            </w:r>
          </w:p>
        </w:tc>
        <w:tc>
          <w:tcPr>
            <w:tcW w:w="853" w:type="dxa"/>
          </w:tcPr>
          <w:p w14:paraId="5D59FEB0"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608C9E0C"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tcPr>
          <w:p w14:paraId="0D9812B8"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1417" w:type="dxa"/>
          </w:tcPr>
          <w:p w14:paraId="1E12E6F3"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5632C467" w14:textId="03CE40DE" w:rsidR="00AB7B9C" w:rsidRPr="004F6663" w:rsidRDefault="00AF28D6" w:rsidP="00AB7B9C">
            <w:pPr>
              <w:rPr>
                <w:rFonts w:eastAsia="Times New Roman"/>
                <w:color w:val="000000"/>
                <w:sz w:val="18"/>
                <w:szCs w:val="18"/>
                <w:lang w:eastAsia="en-AU"/>
              </w:rPr>
            </w:pPr>
            <w:r w:rsidRPr="004F6663">
              <w:rPr>
                <w:rFonts w:eastAsia="Times New Roman"/>
                <w:color w:val="000000"/>
                <w:sz w:val="18"/>
                <w:szCs w:val="18"/>
                <w:lang w:eastAsia="en-AU"/>
              </w:rPr>
              <w:t>Yes (WA)</w:t>
            </w:r>
          </w:p>
        </w:tc>
      </w:tr>
      <w:tr w:rsidR="00AB7B9C" w:rsidRPr="004F6663" w14:paraId="60B51A95" w14:textId="77777777" w:rsidTr="00AB7B9C">
        <w:trPr>
          <w:trHeight w:val="282"/>
        </w:trPr>
        <w:tc>
          <w:tcPr>
            <w:tcW w:w="3146" w:type="dxa"/>
            <w:shd w:val="clear" w:color="auto" w:fill="auto"/>
            <w:noWrap/>
            <w:hideMark/>
          </w:tcPr>
          <w:p w14:paraId="0EE7FA71"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Echinothrips americanus</w:t>
            </w:r>
          </w:p>
        </w:tc>
        <w:tc>
          <w:tcPr>
            <w:tcW w:w="853" w:type="dxa"/>
          </w:tcPr>
          <w:p w14:paraId="747F713A"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5827B667"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tcPr>
          <w:p w14:paraId="068D82D6"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1417" w:type="dxa"/>
          </w:tcPr>
          <w:p w14:paraId="7DE0F10E"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398C9175"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 (WA)</w:t>
            </w:r>
          </w:p>
        </w:tc>
      </w:tr>
      <w:tr w:rsidR="00AB7B9C" w:rsidRPr="004F6663" w14:paraId="67B5EA17" w14:textId="77777777" w:rsidTr="00AB7B9C">
        <w:trPr>
          <w:trHeight w:val="282"/>
        </w:trPr>
        <w:tc>
          <w:tcPr>
            <w:tcW w:w="3146" w:type="dxa"/>
            <w:shd w:val="clear" w:color="auto" w:fill="auto"/>
            <w:noWrap/>
          </w:tcPr>
          <w:p w14:paraId="1EC9A13E"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Elixothrips brevisetis</w:t>
            </w:r>
          </w:p>
        </w:tc>
        <w:tc>
          <w:tcPr>
            <w:tcW w:w="853" w:type="dxa"/>
          </w:tcPr>
          <w:p w14:paraId="383B9C91"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61F246BB"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tcPr>
          <w:p w14:paraId="26906EE5"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1417" w:type="dxa"/>
          </w:tcPr>
          <w:p w14:paraId="0DFAFD71"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70D99F01"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 (WA)</w:t>
            </w:r>
          </w:p>
        </w:tc>
      </w:tr>
      <w:tr w:rsidR="00AB7B9C" w:rsidRPr="004F6663" w14:paraId="04075013" w14:textId="77777777" w:rsidTr="00AB7B9C">
        <w:trPr>
          <w:trHeight w:val="282"/>
        </w:trPr>
        <w:tc>
          <w:tcPr>
            <w:tcW w:w="3146" w:type="dxa"/>
            <w:shd w:val="clear" w:color="auto" w:fill="auto"/>
            <w:noWrap/>
            <w:hideMark/>
          </w:tcPr>
          <w:p w14:paraId="48E25098"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Frankliniella borinquen</w:t>
            </w:r>
          </w:p>
        </w:tc>
        <w:tc>
          <w:tcPr>
            <w:tcW w:w="853" w:type="dxa"/>
          </w:tcPr>
          <w:p w14:paraId="2D3AA1B3"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3D5A18A2"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tcPr>
          <w:p w14:paraId="446FD911"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417" w:type="dxa"/>
          </w:tcPr>
          <w:p w14:paraId="11E72F54"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6D0F6E4C"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 xml:space="preserve">Yes </w:t>
            </w:r>
          </w:p>
        </w:tc>
      </w:tr>
      <w:tr w:rsidR="00AB7B9C" w:rsidRPr="004F6663" w14:paraId="0BACFBD3" w14:textId="77777777" w:rsidTr="00AB7B9C">
        <w:trPr>
          <w:trHeight w:val="282"/>
        </w:trPr>
        <w:tc>
          <w:tcPr>
            <w:tcW w:w="3146" w:type="dxa"/>
            <w:shd w:val="clear" w:color="auto" w:fill="auto"/>
            <w:noWrap/>
            <w:hideMark/>
          </w:tcPr>
          <w:p w14:paraId="2797A320"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Frankliniella cephalica</w:t>
            </w:r>
          </w:p>
        </w:tc>
        <w:tc>
          <w:tcPr>
            <w:tcW w:w="853" w:type="dxa"/>
          </w:tcPr>
          <w:p w14:paraId="7F59BB44"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30722C32"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tcPr>
          <w:p w14:paraId="271643D2"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417" w:type="dxa"/>
          </w:tcPr>
          <w:p w14:paraId="1C3497F9"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1559" w:type="dxa"/>
          </w:tcPr>
          <w:p w14:paraId="28B6E647"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r>
      <w:tr w:rsidR="00AB7B9C" w:rsidRPr="004F6663" w14:paraId="1ACD98EC" w14:textId="77777777" w:rsidTr="00AB7B9C">
        <w:trPr>
          <w:trHeight w:val="282"/>
        </w:trPr>
        <w:tc>
          <w:tcPr>
            <w:tcW w:w="3146" w:type="dxa"/>
            <w:shd w:val="clear" w:color="auto" w:fill="auto"/>
            <w:noWrap/>
            <w:hideMark/>
          </w:tcPr>
          <w:p w14:paraId="064592D1"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Frankliniella fusca</w:t>
            </w:r>
          </w:p>
        </w:tc>
        <w:tc>
          <w:tcPr>
            <w:tcW w:w="853" w:type="dxa"/>
          </w:tcPr>
          <w:p w14:paraId="361E0224"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3844EAFB"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tcPr>
          <w:p w14:paraId="46F77919"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417" w:type="dxa"/>
          </w:tcPr>
          <w:p w14:paraId="1EED8CB9"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1559" w:type="dxa"/>
          </w:tcPr>
          <w:p w14:paraId="1A3C6A7A"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 xml:space="preserve">Yes and regulated article </w:t>
            </w:r>
          </w:p>
        </w:tc>
      </w:tr>
      <w:tr w:rsidR="00AB7B9C" w:rsidRPr="004F6663" w14:paraId="2CC7F94E" w14:textId="77777777" w:rsidTr="00AB7B9C">
        <w:trPr>
          <w:trHeight w:val="282"/>
        </w:trPr>
        <w:tc>
          <w:tcPr>
            <w:tcW w:w="3146" w:type="dxa"/>
            <w:shd w:val="clear" w:color="auto" w:fill="auto"/>
            <w:noWrap/>
            <w:hideMark/>
          </w:tcPr>
          <w:p w14:paraId="5C705DF7"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Frankliniella intonsa</w:t>
            </w:r>
          </w:p>
        </w:tc>
        <w:tc>
          <w:tcPr>
            <w:tcW w:w="853" w:type="dxa"/>
          </w:tcPr>
          <w:p w14:paraId="5DD1AA77"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D</w:t>
            </w:r>
          </w:p>
        </w:tc>
        <w:tc>
          <w:tcPr>
            <w:tcW w:w="1126" w:type="dxa"/>
            <w:shd w:val="clear" w:color="auto" w:fill="auto"/>
            <w:noWrap/>
          </w:tcPr>
          <w:p w14:paraId="4F8579FC"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5-10</w:t>
            </w:r>
          </w:p>
        </w:tc>
        <w:tc>
          <w:tcPr>
            <w:tcW w:w="981" w:type="dxa"/>
          </w:tcPr>
          <w:p w14:paraId="4EA5A1D2"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417" w:type="dxa"/>
          </w:tcPr>
          <w:p w14:paraId="433DD6FF"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1559" w:type="dxa"/>
          </w:tcPr>
          <w:p w14:paraId="366DC915"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 and regulated article</w:t>
            </w:r>
          </w:p>
        </w:tc>
      </w:tr>
      <w:tr w:rsidR="00AB7B9C" w:rsidRPr="004F6663" w14:paraId="0399EDB6" w14:textId="77777777" w:rsidTr="00AB7B9C">
        <w:trPr>
          <w:trHeight w:val="282"/>
        </w:trPr>
        <w:tc>
          <w:tcPr>
            <w:tcW w:w="3146" w:type="dxa"/>
            <w:shd w:val="clear" w:color="auto" w:fill="auto"/>
            <w:noWrap/>
            <w:hideMark/>
          </w:tcPr>
          <w:p w14:paraId="0EB3F48A"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Frankliniella occidentalis</w:t>
            </w:r>
          </w:p>
        </w:tc>
        <w:tc>
          <w:tcPr>
            <w:tcW w:w="853" w:type="dxa"/>
          </w:tcPr>
          <w:p w14:paraId="28B90563"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A</w:t>
            </w:r>
          </w:p>
        </w:tc>
        <w:tc>
          <w:tcPr>
            <w:tcW w:w="1126" w:type="dxa"/>
            <w:shd w:val="clear" w:color="auto" w:fill="auto"/>
            <w:noWrap/>
          </w:tcPr>
          <w:p w14:paraId="5D1063BB"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&gt;250</w:t>
            </w:r>
          </w:p>
        </w:tc>
        <w:tc>
          <w:tcPr>
            <w:tcW w:w="981" w:type="dxa"/>
          </w:tcPr>
          <w:p w14:paraId="58CEE2AF"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1417" w:type="dxa"/>
          </w:tcPr>
          <w:p w14:paraId="13DB470B"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1559" w:type="dxa"/>
          </w:tcPr>
          <w:p w14:paraId="5E4120F3"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 (NT) and regulated article</w:t>
            </w:r>
          </w:p>
        </w:tc>
      </w:tr>
      <w:tr w:rsidR="00AB7B9C" w:rsidRPr="004F6663" w14:paraId="07CB9C07" w14:textId="77777777" w:rsidTr="00AB7B9C">
        <w:trPr>
          <w:trHeight w:val="282"/>
        </w:trPr>
        <w:tc>
          <w:tcPr>
            <w:tcW w:w="3146" w:type="dxa"/>
            <w:shd w:val="clear" w:color="auto" w:fill="auto"/>
            <w:noWrap/>
            <w:hideMark/>
          </w:tcPr>
          <w:p w14:paraId="43411404"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Frankliniella panamensis</w:t>
            </w:r>
          </w:p>
        </w:tc>
        <w:tc>
          <w:tcPr>
            <w:tcW w:w="853" w:type="dxa"/>
          </w:tcPr>
          <w:p w14:paraId="32A9C06F"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F</w:t>
            </w:r>
          </w:p>
        </w:tc>
        <w:tc>
          <w:tcPr>
            <w:tcW w:w="1126" w:type="dxa"/>
            <w:shd w:val="clear" w:color="auto" w:fill="auto"/>
            <w:noWrap/>
          </w:tcPr>
          <w:p w14:paraId="35483A24"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0.5-1</w:t>
            </w:r>
          </w:p>
        </w:tc>
        <w:tc>
          <w:tcPr>
            <w:tcW w:w="981" w:type="dxa"/>
          </w:tcPr>
          <w:p w14:paraId="2EEB4C6C"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417" w:type="dxa"/>
          </w:tcPr>
          <w:p w14:paraId="13DFA0CE"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0528C2F3"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 xml:space="preserve">Yes </w:t>
            </w:r>
          </w:p>
        </w:tc>
      </w:tr>
      <w:tr w:rsidR="00AB7B9C" w:rsidRPr="004F6663" w14:paraId="5175AFDB" w14:textId="77777777" w:rsidTr="00AB7B9C">
        <w:trPr>
          <w:trHeight w:val="282"/>
        </w:trPr>
        <w:tc>
          <w:tcPr>
            <w:tcW w:w="3146" w:type="dxa"/>
            <w:shd w:val="clear" w:color="auto" w:fill="auto"/>
            <w:noWrap/>
            <w:hideMark/>
          </w:tcPr>
          <w:p w14:paraId="292D716A"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Frankliniella schultzei</w:t>
            </w:r>
          </w:p>
        </w:tc>
        <w:tc>
          <w:tcPr>
            <w:tcW w:w="853" w:type="dxa"/>
          </w:tcPr>
          <w:p w14:paraId="4F64C42D"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C</w:t>
            </w:r>
          </w:p>
        </w:tc>
        <w:tc>
          <w:tcPr>
            <w:tcW w:w="1126" w:type="dxa"/>
            <w:shd w:val="clear" w:color="auto" w:fill="auto"/>
            <w:noWrap/>
          </w:tcPr>
          <w:p w14:paraId="67C6D5ED"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10</w:t>
            </w:r>
            <w:r w:rsidRPr="004F6663">
              <w:rPr>
                <w:rFonts w:eastAsia="Times New Roman"/>
                <w:color w:val="000000"/>
                <w:sz w:val="18"/>
                <w:szCs w:val="18"/>
                <w:lang w:eastAsia="en-AU"/>
              </w:rPr>
              <w:noBreakHyphen/>
              <w:t>50</w:t>
            </w:r>
          </w:p>
        </w:tc>
        <w:tc>
          <w:tcPr>
            <w:tcW w:w="981" w:type="dxa"/>
          </w:tcPr>
          <w:p w14:paraId="5209CE4C"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1417" w:type="dxa"/>
          </w:tcPr>
          <w:p w14:paraId="5D3C1459"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1559" w:type="dxa"/>
          </w:tcPr>
          <w:p w14:paraId="64E572E5"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Regulated article</w:t>
            </w:r>
          </w:p>
        </w:tc>
      </w:tr>
      <w:tr w:rsidR="00AB7B9C" w:rsidRPr="004F6663" w14:paraId="157EB189" w14:textId="77777777" w:rsidTr="00AB7B9C">
        <w:trPr>
          <w:trHeight w:val="282"/>
        </w:trPr>
        <w:tc>
          <w:tcPr>
            <w:tcW w:w="3146" w:type="dxa"/>
            <w:shd w:val="clear" w:color="auto" w:fill="auto"/>
            <w:noWrap/>
            <w:hideMark/>
          </w:tcPr>
          <w:p w14:paraId="2AE83748"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Frankliniella tenuicornis</w:t>
            </w:r>
          </w:p>
        </w:tc>
        <w:tc>
          <w:tcPr>
            <w:tcW w:w="853" w:type="dxa"/>
          </w:tcPr>
          <w:p w14:paraId="299D8D04"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1C378D59"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tcPr>
          <w:p w14:paraId="1A366055"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417" w:type="dxa"/>
          </w:tcPr>
          <w:p w14:paraId="331A5DEB"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1591CD53"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 xml:space="preserve">Yes </w:t>
            </w:r>
          </w:p>
        </w:tc>
      </w:tr>
      <w:tr w:rsidR="00AB7B9C" w:rsidRPr="004F6663" w14:paraId="173E2B29" w14:textId="77777777" w:rsidTr="00AB7B9C">
        <w:trPr>
          <w:trHeight w:val="282"/>
        </w:trPr>
        <w:tc>
          <w:tcPr>
            <w:tcW w:w="3146" w:type="dxa"/>
            <w:shd w:val="clear" w:color="auto" w:fill="auto"/>
            <w:noWrap/>
            <w:hideMark/>
          </w:tcPr>
          <w:p w14:paraId="386D9A14"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Frankliniella williamsi</w:t>
            </w:r>
          </w:p>
        </w:tc>
        <w:tc>
          <w:tcPr>
            <w:tcW w:w="853" w:type="dxa"/>
          </w:tcPr>
          <w:p w14:paraId="5FBCCBC7"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68E27B50"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tcPr>
          <w:p w14:paraId="53A1AD17"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1417" w:type="dxa"/>
          </w:tcPr>
          <w:p w14:paraId="7C7A1CF3" w14:textId="77777777" w:rsidR="00AB7B9C" w:rsidRPr="004F6663" w:rsidRDefault="00AB7B9C" w:rsidP="00AB7B9C">
            <w:pPr>
              <w:rPr>
                <w:rFonts w:eastAsia="Times New Roman"/>
                <w:b/>
                <w:color w:val="000000"/>
                <w:sz w:val="18"/>
                <w:szCs w:val="18"/>
                <w:lang w:eastAsia="en-AU"/>
              </w:rPr>
            </w:pPr>
            <w:r w:rsidRPr="004F6663">
              <w:rPr>
                <w:rFonts w:eastAsia="Times New Roman"/>
                <w:color w:val="000000"/>
                <w:sz w:val="18"/>
                <w:szCs w:val="18"/>
                <w:lang w:eastAsia="en-AU"/>
              </w:rPr>
              <w:t>No, but is a vector of MCMV (</w:t>
            </w:r>
            <w:r w:rsidRPr="004F6663">
              <w:rPr>
                <w:rFonts w:eastAsia="Times New Roman"/>
                <w:b/>
                <w:color w:val="000000"/>
                <w:sz w:val="18"/>
                <w:szCs w:val="18"/>
                <w:lang w:eastAsia="en-AU"/>
              </w:rPr>
              <w:t>c</w:t>
            </w:r>
            <w:r w:rsidRPr="004F6663">
              <w:rPr>
                <w:rFonts w:eastAsia="Times New Roman"/>
                <w:color w:val="000000"/>
                <w:sz w:val="18"/>
                <w:szCs w:val="18"/>
                <w:lang w:eastAsia="en-AU"/>
              </w:rPr>
              <w:t>)</w:t>
            </w:r>
          </w:p>
        </w:tc>
        <w:tc>
          <w:tcPr>
            <w:tcW w:w="1559" w:type="dxa"/>
          </w:tcPr>
          <w:p w14:paraId="73B58F0F"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 (WA)</w:t>
            </w:r>
          </w:p>
        </w:tc>
      </w:tr>
      <w:tr w:rsidR="00AB7B9C" w:rsidRPr="004F6663" w14:paraId="326D6227" w14:textId="77777777" w:rsidTr="00AB7B9C">
        <w:trPr>
          <w:trHeight w:val="327"/>
        </w:trPr>
        <w:tc>
          <w:tcPr>
            <w:tcW w:w="3146" w:type="dxa"/>
            <w:shd w:val="clear" w:color="auto" w:fill="auto"/>
            <w:noWrap/>
            <w:hideMark/>
          </w:tcPr>
          <w:p w14:paraId="470A8F59"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Hydatothrips adolfifriderici</w:t>
            </w:r>
          </w:p>
        </w:tc>
        <w:tc>
          <w:tcPr>
            <w:tcW w:w="853" w:type="dxa"/>
          </w:tcPr>
          <w:p w14:paraId="7B2A1FCC"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1A12C67B"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tcPr>
          <w:p w14:paraId="5D55096A"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417" w:type="dxa"/>
          </w:tcPr>
          <w:p w14:paraId="22571235"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016247E9"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 xml:space="preserve">Yes </w:t>
            </w:r>
          </w:p>
        </w:tc>
      </w:tr>
      <w:tr w:rsidR="00AB7B9C" w:rsidRPr="004F6663" w14:paraId="6B79AA3D" w14:textId="77777777" w:rsidTr="00AB7B9C">
        <w:trPr>
          <w:trHeight w:val="282"/>
        </w:trPr>
        <w:tc>
          <w:tcPr>
            <w:tcW w:w="3146" w:type="dxa"/>
            <w:shd w:val="clear" w:color="auto" w:fill="auto"/>
            <w:noWrap/>
            <w:hideMark/>
          </w:tcPr>
          <w:p w14:paraId="295B47F7"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Limothrips cerealium</w:t>
            </w:r>
          </w:p>
        </w:tc>
        <w:tc>
          <w:tcPr>
            <w:tcW w:w="853" w:type="dxa"/>
          </w:tcPr>
          <w:p w14:paraId="2DE48CE3"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33FD9A7F"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tcPr>
          <w:p w14:paraId="231CDAE9"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1417" w:type="dxa"/>
          </w:tcPr>
          <w:p w14:paraId="2506D388"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11EDD10D"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r>
      <w:tr w:rsidR="00AB7B9C" w:rsidRPr="004F6663" w14:paraId="015D54E7" w14:textId="77777777" w:rsidTr="00AB7B9C">
        <w:trPr>
          <w:trHeight w:val="282"/>
        </w:trPr>
        <w:tc>
          <w:tcPr>
            <w:tcW w:w="3146" w:type="dxa"/>
            <w:shd w:val="clear" w:color="auto" w:fill="auto"/>
            <w:noWrap/>
            <w:hideMark/>
          </w:tcPr>
          <w:p w14:paraId="3584C56F"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Megalurothrips sjostedti</w:t>
            </w:r>
          </w:p>
        </w:tc>
        <w:tc>
          <w:tcPr>
            <w:tcW w:w="853" w:type="dxa"/>
          </w:tcPr>
          <w:p w14:paraId="4196F855"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E</w:t>
            </w:r>
          </w:p>
        </w:tc>
        <w:tc>
          <w:tcPr>
            <w:tcW w:w="1126" w:type="dxa"/>
            <w:shd w:val="clear" w:color="auto" w:fill="auto"/>
            <w:noWrap/>
          </w:tcPr>
          <w:p w14:paraId="57C1B9E2"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1</w:t>
            </w:r>
            <w:r w:rsidRPr="004F6663">
              <w:rPr>
                <w:rFonts w:eastAsia="Times New Roman"/>
                <w:color w:val="000000"/>
                <w:sz w:val="18"/>
                <w:szCs w:val="18"/>
                <w:lang w:eastAsia="en-AU"/>
              </w:rPr>
              <w:noBreakHyphen/>
              <w:t>5</w:t>
            </w:r>
          </w:p>
        </w:tc>
        <w:tc>
          <w:tcPr>
            <w:tcW w:w="981" w:type="dxa"/>
          </w:tcPr>
          <w:p w14:paraId="3E04E73F"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417" w:type="dxa"/>
          </w:tcPr>
          <w:p w14:paraId="5D28350D"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6A881367"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r>
      <w:tr w:rsidR="00AB7B9C" w:rsidRPr="004F6663" w14:paraId="492C5F0B" w14:textId="77777777" w:rsidTr="00AB7B9C">
        <w:trPr>
          <w:trHeight w:val="282"/>
        </w:trPr>
        <w:tc>
          <w:tcPr>
            <w:tcW w:w="3146" w:type="dxa"/>
            <w:shd w:val="clear" w:color="auto" w:fill="auto"/>
            <w:noWrap/>
            <w:hideMark/>
          </w:tcPr>
          <w:p w14:paraId="748EC668"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 xml:space="preserve">Microcephalothrips </w:t>
            </w:r>
            <w:r w:rsidRPr="004F6663">
              <w:rPr>
                <w:rFonts w:eastAsia="Times New Roman"/>
                <w:i/>
                <w:iCs/>
                <w:color w:val="000000"/>
                <w:sz w:val="18"/>
                <w:szCs w:val="18"/>
                <w:lang w:eastAsia="en-AU"/>
              </w:rPr>
              <w:tab/>
              <w:t>abdominalis</w:t>
            </w:r>
          </w:p>
        </w:tc>
        <w:tc>
          <w:tcPr>
            <w:tcW w:w="853" w:type="dxa"/>
          </w:tcPr>
          <w:p w14:paraId="245E6F3B"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55DDFB94"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tcPr>
          <w:p w14:paraId="4009521B"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1417" w:type="dxa"/>
          </w:tcPr>
          <w:p w14:paraId="409F9A85"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45F7A972"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r>
      <w:tr w:rsidR="00AB7B9C" w:rsidRPr="004F6663" w14:paraId="4AE46AAA" w14:textId="77777777" w:rsidTr="00AB7B9C">
        <w:trPr>
          <w:trHeight w:val="282"/>
        </w:trPr>
        <w:tc>
          <w:tcPr>
            <w:tcW w:w="3146" w:type="dxa"/>
            <w:shd w:val="clear" w:color="auto" w:fill="auto"/>
            <w:noWrap/>
            <w:hideMark/>
          </w:tcPr>
          <w:p w14:paraId="464700AA"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Mycterothrips chaetogastra</w:t>
            </w:r>
          </w:p>
        </w:tc>
        <w:tc>
          <w:tcPr>
            <w:tcW w:w="853" w:type="dxa"/>
          </w:tcPr>
          <w:p w14:paraId="2CF1412A"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3E5DC612"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tcPr>
          <w:p w14:paraId="2E8463E7"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417" w:type="dxa"/>
          </w:tcPr>
          <w:p w14:paraId="27F953B6"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230D28D6"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 xml:space="preserve">Yes </w:t>
            </w:r>
          </w:p>
        </w:tc>
      </w:tr>
      <w:tr w:rsidR="00AB7B9C" w:rsidRPr="004F6663" w14:paraId="418F41C8" w14:textId="77777777" w:rsidTr="00AB7B9C">
        <w:trPr>
          <w:trHeight w:val="282"/>
        </w:trPr>
        <w:tc>
          <w:tcPr>
            <w:tcW w:w="3146" w:type="dxa"/>
            <w:shd w:val="clear" w:color="auto" w:fill="auto"/>
            <w:noWrap/>
          </w:tcPr>
          <w:p w14:paraId="37DCDC31"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Mycterothrips laticauda</w:t>
            </w:r>
          </w:p>
        </w:tc>
        <w:tc>
          <w:tcPr>
            <w:tcW w:w="853" w:type="dxa"/>
          </w:tcPr>
          <w:p w14:paraId="2EF814E0"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7E459D61"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tcPr>
          <w:p w14:paraId="4FB3816E"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417" w:type="dxa"/>
          </w:tcPr>
          <w:p w14:paraId="34794815"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2BCF0F6B"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r>
      <w:tr w:rsidR="00AB7B9C" w:rsidRPr="004F6663" w14:paraId="78DBB1C9" w14:textId="77777777" w:rsidTr="00AB7B9C">
        <w:trPr>
          <w:trHeight w:val="282"/>
        </w:trPr>
        <w:tc>
          <w:tcPr>
            <w:tcW w:w="3146" w:type="dxa"/>
            <w:shd w:val="clear" w:color="auto" w:fill="auto"/>
            <w:noWrap/>
            <w:hideMark/>
          </w:tcPr>
          <w:p w14:paraId="2FDB5B31"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Neohydatothrips samayunkur</w:t>
            </w:r>
          </w:p>
        </w:tc>
        <w:tc>
          <w:tcPr>
            <w:tcW w:w="853" w:type="dxa"/>
          </w:tcPr>
          <w:p w14:paraId="0D462FDC"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58A6C238"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tcPr>
          <w:p w14:paraId="1075BA22"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1417" w:type="dxa"/>
          </w:tcPr>
          <w:p w14:paraId="0F727163"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34749DEF"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r>
      <w:tr w:rsidR="00AB7B9C" w:rsidRPr="004F6663" w14:paraId="1345C02F" w14:textId="77777777" w:rsidTr="00AB7B9C">
        <w:trPr>
          <w:trHeight w:val="282"/>
        </w:trPr>
        <w:tc>
          <w:tcPr>
            <w:tcW w:w="3146" w:type="dxa"/>
            <w:shd w:val="clear" w:color="auto" w:fill="auto"/>
            <w:noWrap/>
          </w:tcPr>
          <w:p w14:paraId="1F4075AA"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Nesothrips propinquus</w:t>
            </w:r>
          </w:p>
        </w:tc>
        <w:tc>
          <w:tcPr>
            <w:tcW w:w="853" w:type="dxa"/>
          </w:tcPr>
          <w:p w14:paraId="06EEC82A"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F</w:t>
            </w:r>
          </w:p>
        </w:tc>
        <w:tc>
          <w:tcPr>
            <w:tcW w:w="1126" w:type="dxa"/>
            <w:shd w:val="clear" w:color="auto" w:fill="auto"/>
            <w:noWrap/>
          </w:tcPr>
          <w:p w14:paraId="118198BA"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0.5</w:t>
            </w:r>
            <w:r w:rsidRPr="004F6663">
              <w:rPr>
                <w:rFonts w:eastAsia="Times New Roman"/>
                <w:color w:val="000000"/>
                <w:sz w:val="18"/>
                <w:szCs w:val="18"/>
                <w:lang w:eastAsia="en-AU"/>
              </w:rPr>
              <w:noBreakHyphen/>
              <w:t>1</w:t>
            </w:r>
          </w:p>
        </w:tc>
        <w:tc>
          <w:tcPr>
            <w:tcW w:w="981" w:type="dxa"/>
          </w:tcPr>
          <w:p w14:paraId="33CCC427"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1417" w:type="dxa"/>
          </w:tcPr>
          <w:p w14:paraId="518DE8EE"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4C2DC75B"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r>
      <w:tr w:rsidR="00AB7B9C" w:rsidRPr="004F6663" w14:paraId="76D97CDC" w14:textId="77777777" w:rsidTr="00AB7B9C">
        <w:trPr>
          <w:trHeight w:val="282"/>
        </w:trPr>
        <w:tc>
          <w:tcPr>
            <w:tcW w:w="3146" w:type="dxa"/>
            <w:shd w:val="clear" w:color="auto" w:fill="auto"/>
            <w:noWrap/>
            <w:hideMark/>
          </w:tcPr>
          <w:p w14:paraId="75EA818B"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Oxythrips uncinatus</w:t>
            </w:r>
          </w:p>
        </w:tc>
        <w:tc>
          <w:tcPr>
            <w:tcW w:w="853" w:type="dxa"/>
          </w:tcPr>
          <w:p w14:paraId="4078B3B9"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71938E5B"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tcPr>
          <w:p w14:paraId="44C92435"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417" w:type="dxa"/>
          </w:tcPr>
          <w:p w14:paraId="737ED580"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63D17DF1"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 xml:space="preserve">Yes </w:t>
            </w:r>
          </w:p>
        </w:tc>
      </w:tr>
      <w:tr w:rsidR="00AB7B9C" w:rsidRPr="004F6663" w14:paraId="60952646" w14:textId="77777777" w:rsidTr="00AB7B9C">
        <w:trPr>
          <w:trHeight w:val="282"/>
        </w:trPr>
        <w:tc>
          <w:tcPr>
            <w:tcW w:w="3146" w:type="dxa"/>
            <w:shd w:val="clear" w:color="auto" w:fill="auto"/>
            <w:noWrap/>
          </w:tcPr>
          <w:p w14:paraId="1097FCDC"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Podothrips lucasseni</w:t>
            </w:r>
          </w:p>
        </w:tc>
        <w:tc>
          <w:tcPr>
            <w:tcW w:w="853" w:type="dxa"/>
            <w:shd w:val="clear" w:color="auto" w:fill="auto"/>
          </w:tcPr>
          <w:p w14:paraId="31CC3DFE"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03730A5A"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shd w:val="clear" w:color="auto" w:fill="auto"/>
          </w:tcPr>
          <w:p w14:paraId="6F60C056"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1417" w:type="dxa"/>
            <w:shd w:val="clear" w:color="auto" w:fill="auto"/>
          </w:tcPr>
          <w:p w14:paraId="6DBF926F"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shd w:val="clear" w:color="auto" w:fill="auto"/>
          </w:tcPr>
          <w:p w14:paraId="69619B71"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r>
      <w:tr w:rsidR="00AB7B9C" w:rsidRPr="004F6663" w14:paraId="0A4C3059" w14:textId="77777777" w:rsidTr="00AB7B9C">
        <w:trPr>
          <w:trHeight w:val="282"/>
        </w:trPr>
        <w:tc>
          <w:tcPr>
            <w:tcW w:w="3146" w:type="dxa"/>
            <w:shd w:val="clear" w:color="auto" w:fill="auto"/>
            <w:noWrap/>
            <w:hideMark/>
          </w:tcPr>
          <w:p w14:paraId="54EA3EAB"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lastRenderedPageBreak/>
              <w:t>Scirtothrips aurantii</w:t>
            </w:r>
          </w:p>
        </w:tc>
        <w:tc>
          <w:tcPr>
            <w:tcW w:w="853" w:type="dxa"/>
          </w:tcPr>
          <w:p w14:paraId="39730DE6"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F</w:t>
            </w:r>
          </w:p>
        </w:tc>
        <w:tc>
          <w:tcPr>
            <w:tcW w:w="1126" w:type="dxa"/>
            <w:shd w:val="clear" w:color="auto" w:fill="auto"/>
            <w:noWrap/>
          </w:tcPr>
          <w:p w14:paraId="0DE8F9FD"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0.5-1</w:t>
            </w:r>
          </w:p>
        </w:tc>
        <w:tc>
          <w:tcPr>
            <w:tcW w:w="981" w:type="dxa"/>
          </w:tcPr>
          <w:p w14:paraId="3DCB12B0"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1417" w:type="dxa"/>
          </w:tcPr>
          <w:p w14:paraId="3298B11F"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26CFBB2B"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 (WA)</w:t>
            </w:r>
          </w:p>
        </w:tc>
      </w:tr>
      <w:tr w:rsidR="00AB7B9C" w:rsidRPr="004F6663" w14:paraId="474382AB" w14:textId="77777777" w:rsidTr="00AB7B9C">
        <w:trPr>
          <w:trHeight w:val="282"/>
        </w:trPr>
        <w:tc>
          <w:tcPr>
            <w:tcW w:w="3146" w:type="dxa"/>
            <w:shd w:val="clear" w:color="auto" w:fill="auto"/>
            <w:noWrap/>
            <w:hideMark/>
          </w:tcPr>
          <w:p w14:paraId="27E78400"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Scirtothrips dorsalis</w:t>
            </w:r>
          </w:p>
        </w:tc>
        <w:tc>
          <w:tcPr>
            <w:tcW w:w="853" w:type="dxa"/>
          </w:tcPr>
          <w:p w14:paraId="77BFBA48"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E</w:t>
            </w:r>
          </w:p>
        </w:tc>
        <w:tc>
          <w:tcPr>
            <w:tcW w:w="1126" w:type="dxa"/>
            <w:shd w:val="clear" w:color="auto" w:fill="auto"/>
            <w:noWrap/>
          </w:tcPr>
          <w:p w14:paraId="115A4489"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1</w:t>
            </w:r>
            <w:r w:rsidRPr="004F6663">
              <w:rPr>
                <w:rFonts w:eastAsia="Times New Roman"/>
                <w:color w:val="000000"/>
                <w:sz w:val="18"/>
                <w:szCs w:val="18"/>
                <w:lang w:eastAsia="en-AU"/>
              </w:rPr>
              <w:noBreakHyphen/>
              <w:t>5</w:t>
            </w:r>
          </w:p>
        </w:tc>
        <w:tc>
          <w:tcPr>
            <w:tcW w:w="981" w:type="dxa"/>
          </w:tcPr>
          <w:p w14:paraId="4F03F04B"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1417" w:type="dxa"/>
          </w:tcPr>
          <w:p w14:paraId="652653BF"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1559" w:type="dxa"/>
          </w:tcPr>
          <w:p w14:paraId="0A67B2D0"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Regulated article</w:t>
            </w:r>
          </w:p>
        </w:tc>
      </w:tr>
      <w:tr w:rsidR="00AB7B9C" w:rsidRPr="004F6663" w14:paraId="3FDC66F7" w14:textId="77777777" w:rsidTr="00AB7B9C">
        <w:trPr>
          <w:trHeight w:val="282"/>
        </w:trPr>
        <w:tc>
          <w:tcPr>
            <w:tcW w:w="3146" w:type="dxa"/>
            <w:shd w:val="clear" w:color="auto" w:fill="auto"/>
            <w:noWrap/>
            <w:hideMark/>
          </w:tcPr>
          <w:p w14:paraId="03F8C14D"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Scirtothrips fuller</w:t>
            </w:r>
          </w:p>
        </w:tc>
        <w:tc>
          <w:tcPr>
            <w:tcW w:w="853" w:type="dxa"/>
          </w:tcPr>
          <w:p w14:paraId="791C5F04"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5076178F"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tcPr>
          <w:p w14:paraId="5D72B392"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417" w:type="dxa"/>
          </w:tcPr>
          <w:p w14:paraId="145FD417"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3B5826FC"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 xml:space="preserve">Yes </w:t>
            </w:r>
          </w:p>
        </w:tc>
      </w:tr>
      <w:tr w:rsidR="00AB7B9C" w:rsidRPr="004F6663" w14:paraId="5C0BAF10" w14:textId="77777777" w:rsidTr="00AB7B9C">
        <w:trPr>
          <w:trHeight w:val="282"/>
        </w:trPr>
        <w:tc>
          <w:tcPr>
            <w:tcW w:w="3146" w:type="dxa"/>
            <w:shd w:val="clear" w:color="auto" w:fill="auto"/>
            <w:noWrap/>
          </w:tcPr>
          <w:p w14:paraId="0566EE45"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Scirotothrips kenyensis</w:t>
            </w:r>
          </w:p>
        </w:tc>
        <w:tc>
          <w:tcPr>
            <w:tcW w:w="853" w:type="dxa"/>
          </w:tcPr>
          <w:p w14:paraId="58CF8D0E"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2D633092"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tcPr>
          <w:p w14:paraId="514B2CC0"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417" w:type="dxa"/>
          </w:tcPr>
          <w:p w14:paraId="4C00A82D"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5040ABCD"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 xml:space="preserve">Yes </w:t>
            </w:r>
          </w:p>
        </w:tc>
      </w:tr>
      <w:tr w:rsidR="00AB7B9C" w:rsidRPr="004F6663" w14:paraId="2EC72547" w14:textId="77777777" w:rsidTr="00AB7B9C">
        <w:trPr>
          <w:trHeight w:val="282"/>
        </w:trPr>
        <w:tc>
          <w:tcPr>
            <w:tcW w:w="3146" w:type="dxa"/>
            <w:shd w:val="clear" w:color="auto" w:fill="auto"/>
            <w:noWrap/>
          </w:tcPr>
          <w:p w14:paraId="4747DF9D"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Scirtothrips oligochaetus</w:t>
            </w:r>
          </w:p>
        </w:tc>
        <w:tc>
          <w:tcPr>
            <w:tcW w:w="853" w:type="dxa"/>
          </w:tcPr>
          <w:p w14:paraId="2B5A6BF8"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46ECCC14"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tcPr>
          <w:p w14:paraId="055E03F2"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417" w:type="dxa"/>
          </w:tcPr>
          <w:p w14:paraId="02CA04E1"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1B29D46D"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r>
      <w:tr w:rsidR="00AB7B9C" w:rsidRPr="004F6663" w14:paraId="0076BA8D" w14:textId="77777777" w:rsidTr="00AB7B9C">
        <w:trPr>
          <w:trHeight w:val="282"/>
        </w:trPr>
        <w:tc>
          <w:tcPr>
            <w:tcW w:w="3146" w:type="dxa"/>
            <w:shd w:val="clear" w:color="auto" w:fill="auto"/>
            <w:noWrap/>
            <w:hideMark/>
          </w:tcPr>
          <w:p w14:paraId="28EDF0CF"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Scirtothrips spinosus</w:t>
            </w:r>
          </w:p>
        </w:tc>
        <w:tc>
          <w:tcPr>
            <w:tcW w:w="853" w:type="dxa"/>
          </w:tcPr>
          <w:p w14:paraId="4B3BEAC6"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54AA82E6"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tcPr>
          <w:p w14:paraId="2C6C8AA5"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417" w:type="dxa"/>
          </w:tcPr>
          <w:p w14:paraId="5B0FB4A8"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04926D46"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 xml:space="preserve">Yes </w:t>
            </w:r>
          </w:p>
        </w:tc>
      </w:tr>
      <w:tr w:rsidR="00AB7B9C" w:rsidRPr="004F6663" w14:paraId="02965367" w14:textId="77777777" w:rsidTr="00AB7B9C">
        <w:trPr>
          <w:trHeight w:val="282"/>
        </w:trPr>
        <w:tc>
          <w:tcPr>
            <w:tcW w:w="3146" w:type="dxa"/>
            <w:shd w:val="clear" w:color="auto" w:fill="auto"/>
            <w:noWrap/>
          </w:tcPr>
          <w:p w14:paraId="65DF5577"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Tenothrips frici</w:t>
            </w:r>
          </w:p>
        </w:tc>
        <w:tc>
          <w:tcPr>
            <w:tcW w:w="853" w:type="dxa"/>
          </w:tcPr>
          <w:p w14:paraId="43DE9072"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4C583F07"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tcPr>
          <w:p w14:paraId="7076D2AC"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1417" w:type="dxa"/>
          </w:tcPr>
          <w:p w14:paraId="197CF63D"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69FF4F69"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r>
      <w:tr w:rsidR="00AB7B9C" w:rsidRPr="004F6663" w14:paraId="7F2F18AB" w14:textId="77777777" w:rsidTr="00AB7B9C">
        <w:trPr>
          <w:trHeight w:val="282"/>
        </w:trPr>
        <w:tc>
          <w:tcPr>
            <w:tcW w:w="3146" w:type="dxa"/>
            <w:shd w:val="clear" w:color="auto" w:fill="auto"/>
            <w:noWrap/>
            <w:hideMark/>
          </w:tcPr>
          <w:p w14:paraId="5C0A4B3E"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Thrips abyssiniae</w:t>
            </w:r>
          </w:p>
        </w:tc>
        <w:tc>
          <w:tcPr>
            <w:tcW w:w="853" w:type="dxa"/>
          </w:tcPr>
          <w:p w14:paraId="11F5658A"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0E452BB6"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tcPr>
          <w:p w14:paraId="0EAAB106"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417" w:type="dxa"/>
          </w:tcPr>
          <w:p w14:paraId="4555E6BB"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0B816C94"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 xml:space="preserve">Yes </w:t>
            </w:r>
          </w:p>
        </w:tc>
      </w:tr>
      <w:tr w:rsidR="00AB7B9C" w:rsidRPr="004F6663" w14:paraId="457DC417" w14:textId="77777777" w:rsidTr="00AB7B9C">
        <w:trPr>
          <w:trHeight w:val="282"/>
        </w:trPr>
        <w:tc>
          <w:tcPr>
            <w:tcW w:w="3146" w:type="dxa"/>
            <w:shd w:val="clear" w:color="auto" w:fill="auto"/>
            <w:noWrap/>
          </w:tcPr>
          <w:p w14:paraId="4CD24D15"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Thrips acaciae</w:t>
            </w:r>
          </w:p>
        </w:tc>
        <w:tc>
          <w:tcPr>
            <w:tcW w:w="853" w:type="dxa"/>
          </w:tcPr>
          <w:p w14:paraId="3AE40D4C"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59DF0150"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tcPr>
          <w:p w14:paraId="5B4238B2"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417" w:type="dxa"/>
          </w:tcPr>
          <w:p w14:paraId="1685EE51"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2B145140"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r>
      <w:tr w:rsidR="00AB7B9C" w:rsidRPr="004F6663" w14:paraId="64596A2D" w14:textId="77777777" w:rsidTr="00AB7B9C">
        <w:trPr>
          <w:trHeight w:val="282"/>
        </w:trPr>
        <w:tc>
          <w:tcPr>
            <w:tcW w:w="3146" w:type="dxa"/>
            <w:shd w:val="clear" w:color="auto" w:fill="auto"/>
            <w:noWrap/>
            <w:hideMark/>
          </w:tcPr>
          <w:p w14:paraId="04D876E8"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Thrips alatus</w:t>
            </w:r>
          </w:p>
        </w:tc>
        <w:tc>
          <w:tcPr>
            <w:tcW w:w="853" w:type="dxa"/>
          </w:tcPr>
          <w:p w14:paraId="7F565FDE"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2FA8D3B1"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tcPr>
          <w:p w14:paraId="7ACDF381"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417" w:type="dxa"/>
          </w:tcPr>
          <w:p w14:paraId="4A03A3A2"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08A95CCA"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r>
      <w:tr w:rsidR="00AB7B9C" w:rsidRPr="004F6663" w14:paraId="034B20C7" w14:textId="77777777" w:rsidTr="00AB7B9C">
        <w:trPr>
          <w:trHeight w:val="282"/>
        </w:trPr>
        <w:tc>
          <w:tcPr>
            <w:tcW w:w="3146" w:type="dxa"/>
            <w:shd w:val="clear" w:color="auto" w:fill="auto"/>
            <w:noWrap/>
            <w:hideMark/>
          </w:tcPr>
          <w:p w14:paraId="554B3469"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Thrips angusticeps</w:t>
            </w:r>
          </w:p>
        </w:tc>
        <w:tc>
          <w:tcPr>
            <w:tcW w:w="853" w:type="dxa"/>
          </w:tcPr>
          <w:p w14:paraId="412687D8"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7E36524A"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tcPr>
          <w:p w14:paraId="04FFE583"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417" w:type="dxa"/>
          </w:tcPr>
          <w:p w14:paraId="6814732E"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7393AC6F"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r>
      <w:tr w:rsidR="00AB7B9C" w:rsidRPr="004F6663" w14:paraId="707378FA" w14:textId="77777777" w:rsidTr="00AB7B9C">
        <w:trPr>
          <w:trHeight w:val="282"/>
        </w:trPr>
        <w:tc>
          <w:tcPr>
            <w:tcW w:w="3146" w:type="dxa"/>
            <w:shd w:val="clear" w:color="auto" w:fill="auto"/>
            <w:noWrap/>
            <w:hideMark/>
          </w:tcPr>
          <w:p w14:paraId="74352EE8"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Thrips australis</w:t>
            </w:r>
          </w:p>
        </w:tc>
        <w:tc>
          <w:tcPr>
            <w:tcW w:w="853" w:type="dxa"/>
          </w:tcPr>
          <w:p w14:paraId="37557877"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64FB3349"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tcPr>
          <w:p w14:paraId="13EB715B"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1417" w:type="dxa"/>
          </w:tcPr>
          <w:p w14:paraId="4A6870DF"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23BEF96C"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r>
      <w:tr w:rsidR="00AB7B9C" w:rsidRPr="004F6663" w14:paraId="6C73F901" w14:textId="77777777" w:rsidTr="00AB7B9C">
        <w:trPr>
          <w:trHeight w:val="282"/>
        </w:trPr>
        <w:tc>
          <w:tcPr>
            <w:tcW w:w="3146" w:type="dxa"/>
            <w:shd w:val="clear" w:color="auto" w:fill="auto"/>
            <w:noWrap/>
            <w:hideMark/>
          </w:tcPr>
          <w:p w14:paraId="18F4F95F"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Thrips bourbonensis</w:t>
            </w:r>
          </w:p>
        </w:tc>
        <w:tc>
          <w:tcPr>
            <w:tcW w:w="853" w:type="dxa"/>
          </w:tcPr>
          <w:p w14:paraId="090F7061"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3056FBED"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tcPr>
          <w:p w14:paraId="140B7FE7"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417" w:type="dxa"/>
          </w:tcPr>
          <w:p w14:paraId="18367B5D"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7D276C55"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 xml:space="preserve">Yes </w:t>
            </w:r>
          </w:p>
        </w:tc>
      </w:tr>
      <w:tr w:rsidR="00AB7B9C" w:rsidRPr="004F6663" w14:paraId="6AE9CDD3" w14:textId="77777777" w:rsidTr="00AB7B9C">
        <w:trPr>
          <w:trHeight w:val="282"/>
        </w:trPr>
        <w:tc>
          <w:tcPr>
            <w:tcW w:w="3146" w:type="dxa"/>
            <w:shd w:val="clear" w:color="auto" w:fill="auto"/>
            <w:noWrap/>
            <w:hideMark/>
          </w:tcPr>
          <w:p w14:paraId="38248C95"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Thrips brevicornis</w:t>
            </w:r>
          </w:p>
        </w:tc>
        <w:tc>
          <w:tcPr>
            <w:tcW w:w="853" w:type="dxa"/>
          </w:tcPr>
          <w:p w14:paraId="6D31F549"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309BE476"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tcPr>
          <w:p w14:paraId="67984EEB"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417" w:type="dxa"/>
          </w:tcPr>
          <w:p w14:paraId="59187538"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1A55DC1C"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r>
      <w:tr w:rsidR="00AB7B9C" w:rsidRPr="004F6663" w14:paraId="041769DB" w14:textId="77777777" w:rsidTr="00AB7B9C">
        <w:trPr>
          <w:trHeight w:val="282"/>
        </w:trPr>
        <w:tc>
          <w:tcPr>
            <w:tcW w:w="3146" w:type="dxa"/>
            <w:shd w:val="clear" w:color="auto" w:fill="auto"/>
            <w:noWrap/>
            <w:hideMark/>
          </w:tcPr>
          <w:p w14:paraId="268A0593"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Thrips cacuminis</w:t>
            </w:r>
          </w:p>
        </w:tc>
        <w:tc>
          <w:tcPr>
            <w:tcW w:w="853" w:type="dxa"/>
          </w:tcPr>
          <w:p w14:paraId="18049DDD"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F</w:t>
            </w:r>
          </w:p>
        </w:tc>
        <w:tc>
          <w:tcPr>
            <w:tcW w:w="1126" w:type="dxa"/>
            <w:shd w:val="clear" w:color="auto" w:fill="auto"/>
            <w:noWrap/>
          </w:tcPr>
          <w:p w14:paraId="0428E960"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0.5</w:t>
            </w:r>
            <w:r w:rsidRPr="004F6663">
              <w:rPr>
                <w:rFonts w:eastAsia="Times New Roman"/>
                <w:color w:val="000000"/>
                <w:sz w:val="18"/>
                <w:szCs w:val="18"/>
                <w:lang w:eastAsia="en-AU"/>
              </w:rPr>
              <w:noBreakHyphen/>
              <w:t>1</w:t>
            </w:r>
          </w:p>
        </w:tc>
        <w:tc>
          <w:tcPr>
            <w:tcW w:w="981" w:type="dxa"/>
          </w:tcPr>
          <w:p w14:paraId="308DC34B"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417" w:type="dxa"/>
          </w:tcPr>
          <w:p w14:paraId="4989EFA9"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4BBBF0F3"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 xml:space="preserve">Yes </w:t>
            </w:r>
          </w:p>
        </w:tc>
      </w:tr>
      <w:tr w:rsidR="00AB7B9C" w:rsidRPr="004F6663" w14:paraId="1E4E6B67" w14:textId="77777777" w:rsidTr="00AB7B9C">
        <w:trPr>
          <w:trHeight w:val="282"/>
        </w:trPr>
        <w:tc>
          <w:tcPr>
            <w:tcW w:w="3146" w:type="dxa"/>
            <w:shd w:val="clear" w:color="auto" w:fill="auto"/>
            <w:noWrap/>
            <w:hideMark/>
          </w:tcPr>
          <w:p w14:paraId="1144A64B"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Thrips coloratus</w:t>
            </w:r>
          </w:p>
        </w:tc>
        <w:tc>
          <w:tcPr>
            <w:tcW w:w="853" w:type="dxa"/>
          </w:tcPr>
          <w:p w14:paraId="11AC3369"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163D0469"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tcPr>
          <w:p w14:paraId="3DDEEBA3"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1417" w:type="dxa"/>
          </w:tcPr>
          <w:p w14:paraId="2C02AE99"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7DF0EA03"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r>
      <w:tr w:rsidR="00AB7B9C" w:rsidRPr="004F6663" w14:paraId="7C1187DC" w14:textId="77777777" w:rsidTr="00AB7B9C">
        <w:trPr>
          <w:trHeight w:val="282"/>
        </w:trPr>
        <w:tc>
          <w:tcPr>
            <w:tcW w:w="3146" w:type="dxa"/>
            <w:shd w:val="clear" w:color="auto" w:fill="auto"/>
            <w:noWrap/>
            <w:hideMark/>
          </w:tcPr>
          <w:p w14:paraId="417B2110"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Thrips flavus</w:t>
            </w:r>
          </w:p>
        </w:tc>
        <w:tc>
          <w:tcPr>
            <w:tcW w:w="853" w:type="dxa"/>
          </w:tcPr>
          <w:p w14:paraId="2BB04A11"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F</w:t>
            </w:r>
          </w:p>
        </w:tc>
        <w:tc>
          <w:tcPr>
            <w:tcW w:w="1126" w:type="dxa"/>
            <w:shd w:val="clear" w:color="auto" w:fill="auto"/>
            <w:noWrap/>
          </w:tcPr>
          <w:p w14:paraId="25162D31"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0.5</w:t>
            </w:r>
            <w:r w:rsidRPr="004F6663">
              <w:rPr>
                <w:rFonts w:eastAsia="Times New Roman"/>
                <w:color w:val="000000"/>
                <w:sz w:val="18"/>
                <w:szCs w:val="18"/>
                <w:lang w:eastAsia="en-AU"/>
              </w:rPr>
              <w:noBreakHyphen/>
              <w:t>1</w:t>
            </w:r>
          </w:p>
        </w:tc>
        <w:tc>
          <w:tcPr>
            <w:tcW w:w="981" w:type="dxa"/>
          </w:tcPr>
          <w:p w14:paraId="5ED0816C"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417" w:type="dxa"/>
          </w:tcPr>
          <w:p w14:paraId="0001F729"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66739B16"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r>
      <w:tr w:rsidR="00AB7B9C" w:rsidRPr="004F6663" w14:paraId="25DF2FD4" w14:textId="77777777" w:rsidTr="00AB7B9C">
        <w:trPr>
          <w:trHeight w:val="282"/>
        </w:trPr>
        <w:tc>
          <w:tcPr>
            <w:tcW w:w="3146" w:type="dxa"/>
            <w:shd w:val="clear" w:color="auto" w:fill="auto"/>
            <w:noWrap/>
            <w:hideMark/>
          </w:tcPr>
          <w:p w14:paraId="47960E10"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Thrips florum</w:t>
            </w:r>
          </w:p>
        </w:tc>
        <w:tc>
          <w:tcPr>
            <w:tcW w:w="853" w:type="dxa"/>
          </w:tcPr>
          <w:p w14:paraId="62A6617D"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23F6E4E9"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tcPr>
          <w:p w14:paraId="51B872B8"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1417" w:type="dxa"/>
          </w:tcPr>
          <w:p w14:paraId="2C15DFE7"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5E3B5956"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r>
      <w:tr w:rsidR="00AB7B9C" w:rsidRPr="004F6663" w14:paraId="27E1FD57" w14:textId="77777777" w:rsidTr="00AB7B9C">
        <w:trPr>
          <w:trHeight w:val="282"/>
        </w:trPr>
        <w:tc>
          <w:tcPr>
            <w:tcW w:w="3146" w:type="dxa"/>
            <w:shd w:val="clear" w:color="auto" w:fill="auto"/>
            <w:noWrap/>
            <w:hideMark/>
          </w:tcPr>
          <w:p w14:paraId="7E3AADF4"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Thrips fuscipennis</w:t>
            </w:r>
          </w:p>
        </w:tc>
        <w:tc>
          <w:tcPr>
            <w:tcW w:w="853" w:type="dxa"/>
          </w:tcPr>
          <w:p w14:paraId="2C3076F5"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F</w:t>
            </w:r>
          </w:p>
        </w:tc>
        <w:tc>
          <w:tcPr>
            <w:tcW w:w="1126" w:type="dxa"/>
            <w:shd w:val="clear" w:color="auto" w:fill="auto"/>
            <w:noWrap/>
          </w:tcPr>
          <w:p w14:paraId="5A505EA8"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1</w:t>
            </w:r>
            <w:r w:rsidRPr="004F6663">
              <w:rPr>
                <w:rFonts w:eastAsia="Times New Roman"/>
                <w:color w:val="000000"/>
                <w:sz w:val="18"/>
                <w:szCs w:val="18"/>
                <w:lang w:eastAsia="en-AU"/>
              </w:rPr>
              <w:noBreakHyphen/>
              <w:t>5</w:t>
            </w:r>
          </w:p>
        </w:tc>
        <w:tc>
          <w:tcPr>
            <w:tcW w:w="981" w:type="dxa"/>
          </w:tcPr>
          <w:p w14:paraId="584C4213"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417" w:type="dxa"/>
          </w:tcPr>
          <w:p w14:paraId="008FB417"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23FC7A06"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r>
      <w:tr w:rsidR="00AB7B9C" w:rsidRPr="004F6663" w14:paraId="50F2B384" w14:textId="77777777" w:rsidTr="00AB7B9C">
        <w:trPr>
          <w:trHeight w:val="282"/>
        </w:trPr>
        <w:tc>
          <w:tcPr>
            <w:tcW w:w="3146" w:type="dxa"/>
            <w:shd w:val="clear" w:color="auto" w:fill="auto"/>
            <w:noWrap/>
            <w:hideMark/>
          </w:tcPr>
          <w:p w14:paraId="23C0CAB0"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Thrips gowdeyi</w:t>
            </w:r>
          </w:p>
        </w:tc>
        <w:tc>
          <w:tcPr>
            <w:tcW w:w="853" w:type="dxa"/>
          </w:tcPr>
          <w:p w14:paraId="362C7620"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62BC83F3"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tcPr>
          <w:p w14:paraId="751EED05"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417" w:type="dxa"/>
          </w:tcPr>
          <w:p w14:paraId="3E77E0A9"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17F29960"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r>
      <w:tr w:rsidR="00AB7B9C" w:rsidRPr="004F6663" w14:paraId="6D65A268" w14:textId="77777777" w:rsidTr="00AB7B9C">
        <w:trPr>
          <w:trHeight w:val="282"/>
        </w:trPr>
        <w:tc>
          <w:tcPr>
            <w:tcW w:w="3146" w:type="dxa"/>
            <w:shd w:val="clear" w:color="auto" w:fill="auto"/>
            <w:noWrap/>
            <w:hideMark/>
          </w:tcPr>
          <w:p w14:paraId="09DDBF46"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Thrips hawaiiensis</w:t>
            </w:r>
          </w:p>
        </w:tc>
        <w:tc>
          <w:tcPr>
            <w:tcW w:w="853" w:type="dxa"/>
          </w:tcPr>
          <w:p w14:paraId="1AFF9E9F"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E</w:t>
            </w:r>
          </w:p>
        </w:tc>
        <w:tc>
          <w:tcPr>
            <w:tcW w:w="1126" w:type="dxa"/>
            <w:shd w:val="clear" w:color="auto" w:fill="auto"/>
            <w:noWrap/>
          </w:tcPr>
          <w:p w14:paraId="5B750A75"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1</w:t>
            </w:r>
            <w:r w:rsidRPr="004F6663">
              <w:rPr>
                <w:rFonts w:eastAsia="Times New Roman"/>
                <w:color w:val="000000"/>
                <w:sz w:val="18"/>
                <w:szCs w:val="18"/>
                <w:lang w:eastAsia="en-AU"/>
              </w:rPr>
              <w:noBreakHyphen/>
              <w:t>5</w:t>
            </w:r>
          </w:p>
        </w:tc>
        <w:tc>
          <w:tcPr>
            <w:tcW w:w="981" w:type="dxa"/>
          </w:tcPr>
          <w:p w14:paraId="341F1C65"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1417" w:type="dxa"/>
          </w:tcPr>
          <w:p w14:paraId="28912C21"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6456B4DE"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r>
      <w:tr w:rsidR="00AB7B9C" w:rsidRPr="004F6663" w14:paraId="5C0B5D79" w14:textId="77777777" w:rsidTr="00AB7B9C">
        <w:trPr>
          <w:trHeight w:val="282"/>
        </w:trPr>
        <w:tc>
          <w:tcPr>
            <w:tcW w:w="3146" w:type="dxa"/>
            <w:shd w:val="clear" w:color="auto" w:fill="auto"/>
            <w:noWrap/>
            <w:hideMark/>
          </w:tcPr>
          <w:p w14:paraId="6F144FFD"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Thrips imaginis</w:t>
            </w:r>
          </w:p>
        </w:tc>
        <w:tc>
          <w:tcPr>
            <w:tcW w:w="853" w:type="dxa"/>
          </w:tcPr>
          <w:p w14:paraId="794D7F70"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F</w:t>
            </w:r>
          </w:p>
        </w:tc>
        <w:tc>
          <w:tcPr>
            <w:tcW w:w="1126" w:type="dxa"/>
            <w:shd w:val="clear" w:color="auto" w:fill="auto"/>
            <w:noWrap/>
          </w:tcPr>
          <w:p w14:paraId="2D1EE67F"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0.5</w:t>
            </w:r>
            <w:r w:rsidRPr="004F6663">
              <w:rPr>
                <w:rFonts w:eastAsia="Times New Roman"/>
                <w:color w:val="000000"/>
                <w:sz w:val="18"/>
                <w:szCs w:val="18"/>
                <w:lang w:eastAsia="en-AU"/>
              </w:rPr>
              <w:noBreakHyphen/>
              <w:t>1</w:t>
            </w:r>
          </w:p>
        </w:tc>
        <w:tc>
          <w:tcPr>
            <w:tcW w:w="981" w:type="dxa"/>
          </w:tcPr>
          <w:p w14:paraId="157D64E4"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1417" w:type="dxa"/>
          </w:tcPr>
          <w:p w14:paraId="06942EA3"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7DCDD257"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r>
      <w:tr w:rsidR="00AB7B9C" w:rsidRPr="004F6663" w14:paraId="4723F156" w14:textId="77777777" w:rsidTr="00AB7B9C">
        <w:trPr>
          <w:trHeight w:val="282"/>
        </w:trPr>
        <w:tc>
          <w:tcPr>
            <w:tcW w:w="3146" w:type="dxa"/>
            <w:shd w:val="clear" w:color="auto" w:fill="auto"/>
            <w:noWrap/>
            <w:hideMark/>
          </w:tcPr>
          <w:p w14:paraId="3B0DCD30"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Thrips major</w:t>
            </w:r>
          </w:p>
        </w:tc>
        <w:tc>
          <w:tcPr>
            <w:tcW w:w="853" w:type="dxa"/>
          </w:tcPr>
          <w:p w14:paraId="1B85894D"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F</w:t>
            </w:r>
          </w:p>
        </w:tc>
        <w:tc>
          <w:tcPr>
            <w:tcW w:w="1126" w:type="dxa"/>
            <w:shd w:val="clear" w:color="auto" w:fill="auto"/>
            <w:noWrap/>
          </w:tcPr>
          <w:p w14:paraId="6CF100CC"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0.5</w:t>
            </w:r>
            <w:r w:rsidRPr="004F6663">
              <w:rPr>
                <w:rFonts w:eastAsia="Times New Roman"/>
                <w:color w:val="000000"/>
                <w:sz w:val="18"/>
                <w:szCs w:val="18"/>
                <w:lang w:eastAsia="en-AU"/>
              </w:rPr>
              <w:noBreakHyphen/>
              <w:t>1</w:t>
            </w:r>
          </w:p>
        </w:tc>
        <w:tc>
          <w:tcPr>
            <w:tcW w:w="981" w:type="dxa"/>
          </w:tcPr>
          <w:p w14:paraId="74B88A4B"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417" w:type="dxa"/>
          </w:tcPr>
          <w:p w14:paraId="669E4692"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61063B75"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r>
      <w:tr w:rsidR="00AB7B9C" w:rsidRPr="004F6663" w14:paraId="37EC4011" w14:textId="77777777" w:rsidTr="00AB7B9C">
        <w:trPr>
          <w:trHeight w:val="282"/>
        </w:trPr>
        <w:tc>
          <w:tcPr>
            <w:tcW w:w="3146" w:type="dxa"/>
            <w:shd w:val="clear" w:color="auto" w:fill="auto"/>
            <w:noWrap/>
            <w:hideMark/>
          </w:tcPr>
          <w:p w14:paraId="48EE576B"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Thrips microchaetus</w:t>
            </w:r>
          </w:p>
        </w:tc>
        <w:tc>
          <w:tcPr>
            <w:tcW w:w="853" w:type="dxa"/>
          </w:tcPr>
          <w:p w14:paraId="7A9C8247"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613ED8E6"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tcPr>
          <w:p w14:paraId="4313DA2E"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417" w:type="dxa"/>
          </w:tcPr>
          <w:p w14:paraId="6BA5DC64"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5504E5AF"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 xml:space="preserve">Yes </w:t>
            </w:r>
          </w:p>
        </w:tc>
      </w:tr>
      <w:tr w:rsidR="00AB7B9C" w:rsidRPr="004F6663" w14:paraId="0D8229EF" w14:textId="77777777" w:rsidTr="00AB7B9C">
        <w:trPr>
          <w:trHeight w:val="282"/>
        </w:trPr>
        <w:tc>
          <w:tcPr>
            <w:tcW w:w="3146" w:type="dxa"/>
            <w:shd w:val="clear" w:color="auto" w:fill="auto"/>
            <w:noWrap/>
          </w:tcPr>
          <w:p w14:paraId="7D62AFAD"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Thrips nigropilosus</w:t>
            </w:r>
          </w:p>
        </w:tc>
        <w:tc>
          <w:tcPr>
            <w:tcW w:w="853" w:type="dxa"/>
          </w:tcPr>
          <w:p w14:paraId="4DFA8871"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1F5135FD"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tcPr>
          <w:p w14:paraId="0990E3B6"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1417" w:type="dxa"/>
          </w:tcPr>
          <w:p w14:paraId="167C6475"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3D269DD8"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r>
      <w:tr w:rsidR="00AB7B9C" w:rsidRPr="004F6663" w14:paraId="7B2C29E0" w14:textId="77777777" w:rsidTr="00AB7B9C">
        <w:trPr>
          <w:trHeight w:val="282"/>
        </w:trPr>
        <w:tc>
          <w:tcPr>
            <w:tcW w:w="3146" w:type="dxa"/>
            <w:shd w:val="clear" w:color="auto" w:fill="auto"/>
            <w:noWrap/>
            <w:hideMark/>
          </w:tcPr>
          <w:p w14:paraId="558F6DB8"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Thrips obscuratus</w:t>
            </w:r>
          </w:p>
        </w:tc>
        <w:tc>
          <w:tcPr>
            <w:tcW w:w="853" w:type="dxa"/>
          </w:tcPr>
          <w:p w14:paraId="7A711903"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5FD97AE1"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tcPr>
          <w:p w14:paraId="354BEE11"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417" w:type="dxa"/>
          </w:tcPr>
          <w:p w14:paraId="3CF8E455"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335C68C5"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r>
      <w:tr w:rsidR="00AB7B9C" w:rsidRPr="004F6663" w14:paraId="66240E4E" w14:textId="77777777" w:rsidTr="00AB7B9C">
        <w:trPr>
          <w:trHeight w:val="282"/>
        </w:trPr>
        <w:tc>
          <w:tcPr>
            <w:tcW w:w="3146" w:type="dxa"/>
            <w:shd w:val="clear" w:color="auto" w:fill="auto"/>
            <w:noWrap/>
            <w:hideMark/>
          </w:tcPr>
          <w:p w14:paraId="684F6E2F"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Thrips palmi</w:t>
            </w:r>
          </w:p>
        </w:tc>
        <w:tc>
          <w:tcPr>
            <w:tcW w:w="853" w:type="dxa"/>
          </w:tcPr>
          <w:p w14:paraId="4A42EBFF"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D</w:t>
            </w:r>
          </w:p>
        </w:tc>
        <w:tc>
          <w:tcPr>
            <w:tcW w:w="1126" w:type="dxa"/>
            <w:shd w:val="clear" w:color="auto" w:fill="auto"/>
            <w:noWrap/>
          </w:tcPr>
          <w:p w14:paraId="04647733"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5</w:t>
            </w:r>
            <w:r w:rsidRPr="004F6663">
              <w:rPr>
                <w:rFonts w:eastAsia="Times New Roman"/>
                <w:color w:val="000000"/>
                <w:sz w:val="18"/>
                <w:szCs w:val="18"/>
                <w:lang w:eastAsia="en-AU"/>
              </w:rPr>
              <w:noBreakHyphen/>
              <w:t>10</w:t>
            </w:r>
          </w:p>
        </w:tc>
        <w:tc>
          <w:tcPr>
            <w:tcW w:w="981" w:type="dxa"/>
          </w:tcPr>
          <w:p w14:paraId="1D3D7FAD"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1417" w:type="dxa"/>
          </w:tcPr>
          <w:p w14:paraId="5B57C066"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1559" w:type="dxa"/>
          </w:tcPr>
          <w:p w14:paraId="507CFDDE" w14:textId="77777777" w:rsidR="00AB7B9C" w:rsidRPr="004F6663" w:rsidRDefault="00EE4631" w:rsidP="00AB7B9C">
            <w:pPr>
              <w:rPr>
                <w:rFonts w:eastAsia="Times New Roman"/>
                <w:color w:val="000000"/>
                <w:sz w:val="18"/>
                <w:szCs w:val="18"/>
                <w:lang w:eastAsia="en-AU"/>
              </w:rPr>
            </w:pPr>
            <w:r w:rsidRPr="004F6663">
              <w:rPr>
                <w:rFonts w:eastAsia="Times New Roman"/>
                <w:color w:val="000000"/>
                <w:sz w:val="18"/>
                <w:szCs w:val="18"/>
                <w:lang w:eastAsia="en-AU"/>
              </w:rPr>
              <w:t>Yes</w:t>
            </w:r>
            <w:r w:rsidR="00375D82" w:rsidRPr="004F6663">
              <w:rPr>
                <w:rFonts w:eastAsia="Times New Roman"/>
                <w:color w:val="000000"/>
                <w:sz w:val="18"/>
                <w:szCs w:val="18"/>
                <w:lang w:eastAsia="en-AU"/>
              </w:rPr>
              <w:t xml:space="preserve"> (NT, SA, Vic., WA) and r</w:t>
            </w:r>
            <w:r w:rsidR="00AB7B9C" w:rsidRPr="004F6663">
              <w:rPr>
                <w:rFonts w:eastAsia="Times New Roman"/>
                <w:color w:val="000000"/>
                <w:sz w:val="18"/>
                <w:szCs w:val="18"/>
                <w:lang w:eastAsia="en-AU"/>
              </w:rPr>
              <w:t>egulated article</w:t>
            </w:r>
          </w:p>
        </w:tc>
      </w:tr>
      <w:tr w:rsidR="00AB7B9C" w:rsidRPr="004F6663" w14:paraId="4B46D5A9" w14:textId="77777777" w:rsidTr="00AB7B9C">
        <w:trPr>
          <w:trHeight w:val="282"/>
        </w:trPr>
        <w:tc>
          <w:tcPr>
            <w:tcW w:w="3146" w:type="dxa"/>
            <w:shd w:val="clear" w:color="auto" w:fill="auto"/>
            <w:noWrap/>
            <w:hideMark/>
          </w:tcPr>
          <w:p w14:paraId="1045AC51"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Thrips parvispinus</w:t>
            </w:r>
          </w:p>
        </w:tc>
        <w:tc>
          <w:tcPr>
            <w:tcW w:w="853" w:type="dxa"/>
          </w:tcPr>
          <w:p w14:paraId="5BF05B11"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F</w:t>
            </w:r>
          </w:p>
        </w:tc>
        <w:tc>
          <w:tcPr>
            <w:tcW w:w="1126" w:type="dxa"/>
            <w:shd w:val="clear" w:color="auto" w:fill="auto"/>
            <w:noWrap/>
          </w:tcPr>
          <w:p w14:paraId="2EE28B7F"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0.5-1</w:t>
            </w:r>
          </w:p>
        </w:tc>
        <w:tc>
          <w:tcPr>
            <w:tcW w:w="981" w:type="dxa"/>
          </w:tcPr>
          <w:p w14:paraId="440E4554"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1417" w:type="dxa"/>
          </w:tcPr>
          <w:p w14:paraId="72867836"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2BBEA182"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r>
      <w:tr w:rsidR="00AB7B9C" w:rsidRPr="004F6663" w14:paraId="3FF03BAE" w14:textId="77777777" w:rsidTr="00AB7B9C">
        <w:trPr>
          <w:trHeight w:val="282"/>
        </w:trPr>
        <w:tc>
          <w:tcPr>
            <w:tcW w:w="3146" w:type="dxa"/>
            <w:shd w:val="clear" w:color="auto" w:fill="auto"/>
            <w:noWrap/>
            <w:hideMark/>
          </w:tcPr>
          <w:p w14:paraId="777FA1A3"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Thrips pretiosus</w:t>
            </w:r>
          </w:p>
        </w:tc>
        <w:tc>
          <w:tcPr>
            <w:tcW w:w="853" w:type="dxa"/>
          </w:tcPr>
          <w:p w14:paraId="7668E3F8"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30FEA7BE"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tcPr>
          <w:p w14:paraId="3475E73C"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417" w:type="dxa"/>
          </w:tcPr>
          <w:p w14:paraId="2A34C004"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44B71D6A"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 xml:space="preserve">Yes </w:t>
            </w:r>
          </w:p>
        </w:tc>
      </w:tr>
      <w:tr w:rsidR="00AB7B9C" w:rsidRPr="004F6663" w14:paraId="35330569" w14:textId="77777777" w:rsidTr="00AB7B9C">
        <w:trPr>
          <w:trHeight w:val="282"/>
        </w:trPr>
        <w:tc>
          <w:tcPr>
            <w:tcW w:w="3146" w:type="dxa"/>
            <w:shd w:val="clear" w:color="auto" w:fill="auto"/>
            <w:noWrap/>
            <w:hideMark/>
          </w:tcPr>
          <w:p w14:paraId="7E2E69AF"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Thrips priesneri</w:t>
            </w:r>
          </w:p>
        </w:tc>
        <w:tc>
          <w:tcPr>
            <w:tcW w:w="853" w:type="dxa"/>
          </w:tcPr>
          <w:p w14:paraId="559958DB"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76F2B42E"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tcPr>
          <w:p w14:paraId="57F734C2"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417" w:type="dxa"/>
          </w:tcPr>
          <w:p w14:paraId="41AFCD9E"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107009C2"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 xml:space="preserve">Yes </w:t>
            </w:r>
          </w:p>
        </w:tc>
      </w:tr>
      <w:tr w:rsidR="00AB7B9C" w:rsidRPr="004F6663" w14:paraId="4B955222" w14:textId="77777777" w:rsidTr="00AB7B9C">
        <w:trPr>
          <w:trHeight w:val="282"/>
        </w:trPr>
        <w:tc>
          <w:tcPr>
            <w:tcW w:w="3146" w:type="dxa"/>
            <w:shd w:val="clear" w:color="auto" w:fill="auto"/>
            <w:noWrap/>
            <w:hideMark/>
          </w:tcPr>
          <w:p w14:paraId="01634DE3"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lastRenderedPageBreak/>
              <w:t>Thrips pusillus</w:t>
            </w:r>
          </w:p>
        </w:tc>
        <w:tc>
          <w:tcPr>
            <w:tcW w:w="853" w:type="dxa"/>
          </w:tcPr>
          <w:p w14:paraId="59AFAE8B"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E</w:t>
            </w:r>
          </w:p>
        </w:tc>
        <w:tc>
          <w:tcPr>
            <w:tcW w:w="1126" w:type="dxa"/>
            <w:shd w:val="clear" w:color="auto" w:fill="auto"/>
            <w:noWrap/>
          </w:tcPr>
          <w:p w14:paraId="43C7E35D"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1</w:t>
            </w:r>
            <w:r w:rsidRPr="004F6663">
              <w:rPr>
                <w:rFonts w:eastAsia="Times New Roman"/>
                <w:color w:val="000000"/>
                <w:sz w:val="18"/>
                <w:szCs w:val="18"/>
                <w:lang w:eastAsia="en-AU"/>
              </w:rPr>
              <w:noBreakHyphen/>
              <w:t>5</w:t>
            </w:r>
          </w:p>
        </w:tc>
        <w:tc>
          <w:tcPr>
            <w:tcW w:w="981" w:type="dxa"/>
          </w:tcPr>
          <w:p w14:paraId="666A360F"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417" w:type="dxa"/>
          </w:tcPr>
          <w:p w14:paraId="13A8BE09"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4B8F17EA"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 xml:space="preserve">Yes </w:t>
            </w:r>
          </w:p>
        </w:tc>
      </w:tr>
      <w:tr w:rsidR="00AB7B9C" w:rsidRPr="004F6663" w14:paraId="6147A698" w14:textId="77777777" w:rsidTr="00AB7B9C">
        <w:trPr>
          <w:trHeight w:val="282"/>
        </w:trPr>
        <w:tc>
          <w:tcPr>
            <w:tcW w:w="3146" w:type="dxa"/>
            <w:shd w:val="clear" w:color="auto" w:fill="auto"/>
            <w:noWrap/>
            <w:hideMark/>
          </w:tcPr>
          <w:p w14:paraId="3A7CD24C"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Thrips setosus</w:t>
            </w:r>
          </w:p>
        </w:tc>
        <w:tc>
          <w:tcPr>
            <w:tcW w:w="853" w:type="dxa"/>
          </w:tcPr>
          <w:p w14:paraId="619C6F52"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49678218"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tcPr>
          <w:p w14:paraId="22F69C60"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417" w:type="dxa"/>
          </w:tcPr>
          <w:p w14:paraId="69D9D78E"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1559" w:type="dxa"/>
          </w:tcPr>
          <w:p w14:paraId="652F43C4"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 and regulated article</w:t>
            </w:r>
          </w:p>
        </w:tc>
      </w:tr>
      <w:tr w:rsidR="00AB7B9C" w:rsidRPr="004F6663" w14:paraId="7430B529" w14:textId="77777777" w:rsidTr="00AB7B9C">
        <w:trPr>
          <w:trHeight w:val="282"/>
        </w:trPr>
        <w:tc>
          <w:tcPr>
            <w:tcW w:w="3146" w:type="dxa"/>
            <w:shd w:val="clear" w:color="auto" w:fill="auto"/>
            <w:noWrap/>
            <w:hideMark/>
          </w:tcPr>
          <w:p w14:paraId="14CF00BE"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Thrips simplex</w:t>
            </w:r>
          </w:p>
        </w:tc>
        <w:tc>
          <w:tcPr>
            <w:tcW w:w="853" w:type="dxa"/>
          </w:tcPr>
          <w:p w14:paraId="645C4599"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42E6F0D9"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tcPr>
          <w:p w14:paraId="30B28EBF"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1417" w:type="dxa"/>
          </w:tcPr>
          <w:p w14:paraId="4D1B0E07"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21F5F7D0"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r>
      <w:tr w:rsidR="00AB7B9C" w:rsidRPr="004F6663" w14:paraId="43D8EAA5" w14:textId="77777777" w:rsidTr="00AB7B9C">
        <w:trPr>
          <w:trHeight w:val="282"/>
        </w:trPr>
        <w:tc>
          <w:tcPr>
            <w:tcW w:w="3146" w:type="dxa"/>
            <w:shd w:val="clear" w:color="auto" w:fill="auto"/>
            <w:noWrap/>
          </w:tcPr>
          <w:p w14:paraId="0BA2D47E"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Thrips solari</w:t>
            </w:r>
          </w:p>
        </w:tc>
        <w:tc>
          <w:tcPr>
            <w:tcW w:w="853" w:type="dxa"/>
          </w:tcPr>
          <w:p w14:paraId="00BE9D26"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2B9F7733"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tcPr>
          <w:p w14:paraId="1FACA271"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417" w:type="dxa"/>
          </w:tcPr>
          <w:p w14:paraId="3CE08FE5"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0DFD274A"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r>
      <w:tr w:rsidR="00AB7B9C" w:rsidRPr="004F6663" w14:paraId="67F3C8AF" w14:textId="77777777" w:rsidTr="00AB7B9C">
        <w:trPr>
          <w:trHeight w:val="282"/>
        </w:trPr>
        <w:tc>
          <w:tcPr>
            <w:tcW w:w="3146" w:type="dxa"/>
            <w:shd w:val="clear" w:color="auto" w:fill="auto"/>
            <w:noWrap/>
            <w:hideMark/>
          </w:tcPr>
          <w:p w14:paraId="73AE8E96"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Thrips tabaci</w:t>
            </w:r>
          </w:p>
        </w:tc>
        <w:tc>
          <w:tcPr>
            <w:tcW w:w="853" w:type="dxa"/>
          </w:tcPr>
          <w:p w14:paraId="0AA0F7BF"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B</w:t>
            </w:r>
          </w:p>
        </w:tc>
        <w:tc>
          <w:tcPr>
            <w:tcW w:w="1126" w:type="dxa"/>
            <w:shd w:val="clear" w:color="auto" w:fill="auto"/>
            <w:noWrap/>
          </w:tcPr>
          <w:p w14:paraId="5C4D198D"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100</w:t>
            </w:r>
            <w:r w:rsidRPr="004F6663">
              <w:rPr>
                <w:rFonts w:eastAsia="Times New Roman"/>
                <w:color w:val="000000"/>
                <w:sz w:val="18"/>
                <w:szCs w:val="18"/>
                <w:lang w:eastAsia="en-AU"/>
              </w:rPr>
              <w:noBreakHyphen/>
              <w:t>250</w:t>
            </w:r>
          </w:p>
        </w:tc>
        <w:tc>
          <w:tcPr>
            <w:tcW w:w="981" w:type="dxa"/>
          </w:tcPr>
          <w:p w14:paraId="14DA14C9"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1417" w:type="dxa"/>
          </w:tcPr>
          <w:p w14:paraId="0D5C1F57"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1559" w:type="dxa"/>
          </w:tcPr>
          <w:p w14:paraId="222B088D"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Regulated article</w:t>
            </w:r>
          </w:p>
        </w:tc>
      </w:tr>
      <w:tr w:rsidR="00AB7B9C" w:rsidRPr="004F6663" w14:paraId="067BB888" w14:textId="77777777" w:rsidTr="00AB7B9C">
        <w:trPr>
          <w:trHeight w:val="282"/>
        </w:trPr>
        <w:tc>
          <w:tcPr>
            <w:tcW w:w="3146" w:type="dxa"/>
            <w:shd w:val="clear" w:color="auto" w:fill="auto"/>
            <w:noWrap/>
            <w:hideMark/>
          </w:tcPr>
          <w:p w14:paraId="0E66DC03"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Thrips trehernei</w:t>
            </w:r>
          </w:p>
        </w:tc>
        <w:tc>
          <w:tcPr>
            <w:tcW w:w="853" w:type="dxa"/>
            <w:shd w:val="clear" w:color="auto" w:fill="auto"/>
          </w:tcPr>
          <w:p w14:paraId="1B130AED"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4496E38A"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shd w:val="clear" w:color="auto" w:fill="auto"/>
          </w:tcPr>
          <w:p w14:paraId="6BA3FCDF"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1417" w:type="dxa"/>
            <w:shd w:val="clear" w:color="auto" w:fill="auto"/>
          </w:tcPr>
          <w:p w14:paraId="0D28EBC1"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shd w:val="clear" w:color="auto" w:fill="auto"/>
          </w:tcPr>
          <w:p w14:paraId="75E8FE96"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r>
      <w:tr w:rsidR="00AB7B9C" w:rsidRPr="004F6663" w14:paraId="6E0AC9B2" w14:textId="77777777" w:rsidTr="00AB7B9C">
        <w:trPr>
          <w:trHeight w:val="282"/>
        </w:trPr>
        <w:tc>
          <w:tcPr>
            <w:tcW w:w="3146" w:type="dxa"/>
            <w:shd w:val="clear" w:color="auto" w:fill="auto"/>
            <w:noWrap/>
            <w:hideMark/>
          </w:tcPr>
          <w:p w14:paraId="5362EC95" w14:textId="77777777" w:rsidR="00AB7B9C" w:rsidRPr="004F6663" w:rsidRDefault="00AB7B9C" w:rsidP="00AB7B9C">
            <w:pPr>
              <w:ind w:firstLineChars="100" w:firstLine="180"/>
              <w:rPr>
                <w:rFonts w:eastAsia="Times New Roman"/>
                <w:i/>
                <w:iCs/>
                <w:color w:val="000000"/>
                <w:sz w:val="18"/>
                <w:szCs w:val="18"/>
                <w:lang w:eastAsia="en-AU"/>
              </w:rPr>
            </w:pPr>
            <w:r w:rsidRPr="004F6663">
              <w:rPr>
                <w:rFonts w:eastAsia="Times New Roman"/>
                <w:i/>
                <w:iCs/>
                <w:color w:val="000000"/>
                <w:sz w:val="18"/>
                <w:szCs w:val="18"/>
                <w:lang w:eastAsia="en-AU"/>
              </w:rPr>
              <w:t>Thrips vulgatissimus</w:t>
            </w:r>
          </w:p>
        </w:tc>
        <w:tc>
          <w:tcPr>
            <w:tcW w:w="853" w:type="dxa"/>
          </w:tcPr>
          <w:p w14:paraId="151AEC4B"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G</w:t>
            </w:r>
          </w:p>
        </w:tc>
        <w:tc>
          <w:tcPr>
            <w:tcW w:w="1126" w:type="dxa"/>
            <w:shd w:val="clear" w:color="auto" w:fill="auto"/>
            <w:noWrap/>
          </w:tcPr>
          <w:p w14:paraId="44E7BCC2" w14:textId="77777777" w:rsidR="00AB7B9C" w:rsidRPr="004F6663" w:rsidRDefault="00AB7B9C" w:rsidP="00AB7B9C">
            <w:pPr>
              <w:ind w:right="-108"/>
              <w:rPr>
                <w:rFonts w:eastAsia="Times New Roman"/>
                <w:color w:val="000000"/>
                <w:sz w:val="18"/>
                <w:szCs w:val="18"/>
                <w:lang w:eastAsia="en-AU"/>
              </w:rPr>
            </w:pPr>
            <w:r w:rsidRPr="004F6663">
              <w:rPr>
                <w:rFonts w:eastAsia="Times New Roman"/>
                <w:color w:val="000000"/>
                <w:sz w:val="18"/>
                <w:szCs w:val="18"/>
                <w:lang w:eastAsia="en-AU"/>
              </w:rPr>
              <w:t>&lt;0.5</w:t>
            </w:r>
          </w:p>
        </w:tc>
        <w:tc>
          <w:tcPr>
            <w:tcW w:w="981" w:type="dxa"/>
          </w:tcPr>
          <w:p w14:paraId="09412B35"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w:t>
            </w:r>
          </w:p>
        </w:tc>
        <w:tc>
          <w:tcPr>
            <w:tcW w:w="1417" w:type="dxa"/>
          </w:tcPr>
          <w:p w14:paraId="242343BB"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No</w:t>
            </w:r>
          </w:p>
        </w:tc>
        <w:tc>
          <w:tcPr>
            <w:tcW w:w="1559" w:type="dxa"/>
          </w:tcPr>
          <w:p w14:paraId="77EA2E9A" w14:textId="77777777" w:rsidR="00AB7B9C" w:rsidRPr="004F6663" w:rsidRDefault="00AB7B9C" w:rsidP="00AB7B9C">
            <w:pPr>
              <w:rPr>
                <w:rFonts w:eastAsia="Times New Roman"/>
                <w:color w:val="000000"/>
                <w:sz w:val="18"/>
                <w:szCs w:val="18"/>
                <w:lang w:eastAsia="en-AU"/>
              </w:rPr>
            </w:pPr>
            <w:r w:rsidRPr="004F6663">
              <w:rPr>
                <w:rFonts w:eastAsia="Times New Roman"/>
                <w:color w:val="000000"/>
                <w:sz w:val="18"/>
                <w:szCs w:val="18"/>
                <w:lang w:eastAsia="en-AU"/>
              </w:rPr>
              <w:t>Yes (WA)</w:t>
            </w:r>
          </w:p>
        </w:tc>
      </w:tr>
    </w:tbl>
    <w:p w14:paraId="2EE8A654" w14:textId="77777777" w:rsidR="00AB7B9C" w:rsidRPr="004F6663" w:rsidRDefault="00AB7B9C" w:rsidP="00AB7B9C">
      <w:pPr>
        <w:rPr>
          <w:rFonts w:ascii="Calibri" w:hAnsi="Calibri"/>
          <w:sz w:val="18"/>
          <w:szCs w:val="18"/>
        </w:rPr>
      </w:pPr>
      <w:r w:rsidRPr="004F6663">
        <w:rPr>
          <w:rFonts w:ascii="Calibri" w:hAnsi="Calibri"/>
          <w:b/>
          <w:sz w:val="18"/>
          <w:szCs w:val="18"/>
        </w:rPr>
        <w:t xml:space="preserve">Note: a. </w:t>
      </w:r>
      <w:r w:rsidRPr="004F6663">
        <w:rPr>
          <w:rFonts w:ascii="Calibri" w:hAnsi="Calibri"/>
          <w:sz w:val="18"/>
          <w:szCs w:val="18"/>
        </w:rPr>
        <w:t>Calculated on the basis of interception events recorded by Australia over an 18 year period (1 January 2000 to 28 February 2018). Each interception event is based on the presence of at least a single thrips on a consignment. The number of thrips present per event is not generally recorded, and multiple thrips taxa can infest the same commodity.</w:t>
      </w:r>
    </w:p>
    <w:p w14:paraId="2E41B750" w14:textId="77777777" w:rsidR="006A0AE2" w:rsidRPr="004F6663" w:rsidRDefault="006A0AE2" w:rsidP="00AB7B9C">
      <w:pPr>
        <w:rPr>
          <w:rFonts w:ascii="Calibri" w:hAnsi="Calibri"/>
          <w:sz w:val="18"/>
          <w:szCs w:val="18"/>
        </w:rPr>
      </w:pPr>
    </w:p>
    <w:p w14:paraId="2A2246E4" w14:textId="77777777" w:rsidR="006A0AE2" w:rsidRPr="004F6663" w:rsidRDefault="006A0AE2" w:rsidP="00AB7B9C">
      <w:pPr>
        <w:rPr>
          <w:sz w:val="18"/>
          <w:szCs w:val="18"/>
        </w:rPr>
        <w:sectPr w:rsidR="006A0AE2" w:rsidRPr="004F6663">
          <w:headerReference w:type="default" r:id="rId57"/>
          <w:footerReference w:type="default" r:id="rId58"/>
          <w:pgSz w:w="11906" w:h="16838"/>
          <w:pgMar w:top="1440" w:right="1440" w:bottom="1440" w:left="1440" w:header="708" w:footer="708" w:gutter="0"/>
          <w:cols w:space="708"/>
          <w:docGrid w:linePitch="360"/>
        </w:sectPr>
      </w:pPr>
    </w:p>
    <w:p w14:paraId="00064F9B" w14:textId="7DB69410" w:rsidR="0001775E" w:rsidRPr="004F6663" w:rsidRDefault="0001775E" w:rsidP="0001775E">
      <w:pPr>
        <w:pStyle w:val="Heading2"/>
        <w:numPr>
          <w:ilvl w:val="0"/>
          <w:numId w:val="0"/>
        </w:numPr>
        <w:ind w:left="794" w:hanging="794"/>
      </w:pPr>
      <w:bookmarkStart w:id="206" w:name="_Toc11397943"/>
      <w:r w:rsidRPr="004F6663">
        <w:lastRenderedPageBreak/>
        <w:t xml:space="preserve">Appendix </w:t>
      </w:r>
      <w:r w:rsidR="006B11EA" w:rsidRPr="004F6663">
        <w:t>E</w:t>
      </w:r>
      <w:r w:rsidRPr="004F6663">
        <w:tab/>
        <w:t>Group pest risk analysis method</w:t>
      </w:r>
      <w:bookmarkEnd w:id="206"/>
    </w:p>
    <w:p w14:paraId="0D289852" w14:textId="195177B8" w:rsidR="006A0AE2" w:rsidRPr="004F6663" w:rsidRDefault="006A0AE2" w:rsidP="006A0AE2">
      <w:r w:rsidRPr="004F6663">
        <w:t>This appendix se</w:t>
      </w:r>
      <w:r w:rsidR="008F1663" w:rsidRPr="004F6663">
        <w:t>ts out the method used for the g</w:t>
      </w:r>
      <w:r w:rsidRPr="004F6663">
        <w:t xml:space="preserve">roup pest risk analysis (Group PRA) in this report, </w:t>
      </w:r>
      <w:r w:rsidR="00EE4631" w:rsidRPr="004F6663">
        <w:t>as</w:t>
      </w:r>
      <w:r w:rsidRPr="004F6663">
        <w:t xml:space="preserve"> also used in the Group Thrips PRA</w:t>
      </w:r>
      <w:r w:rsidR="00582339" w:rsidRPr="004F6663">
        <w:t xml:space="preserve">, with some </w:t>
      </w:r>
      <w:r w:rsidR="00EE4631" w:rsidRPr="004F6663">
        <w:t>modification</w:t>
      </w:r>
      <w:r w:rsidRPr="004F6663">
        <w:t xml:space="preserve">. This method is consistent with the principles of the International Standards for Phytosanitary Measures (ISPMs), including ISPM 2: Framework for Pest Risk Analysis </w:t>
      </w:r>
      <w:r w:rsidRPr="004F6663">
        <w:fldChar w:fldCharType="begin"/>
      </w:r>
      <w:r w:rsidR="006416AB" w:rsidRPr="004F6663">
        <w:instrText xml:space="preserve"> ADDIN EN.CITE &lt;EndNote&gt;&lt;Cite&gt;&lt;Author&gt;FAO&lt;/Author&gt;&lt;Year&gt;2016&lt;/Year&gt;&lt;RecNum&gt;25993&lt;/RecNum&gt;&lt;DisplayText&gt;(FAO 2016a)&lt;/DisplayText&gt;&lt;record&gt;&lt;rec-number&gt;25993&lt;/rec-number&gt;&lt;foreign-keys&gt;&lt;key app="EN" db-id="pxwxw0er9zv2fxezxdk5tt5utz5p5vtrwdv0" timestamp="1488752478"&gt;25993&lt;/key&gt;&lt;/foreign-keys&gt;&lt;ref-type name="Reports"&gt;27&lt;/ref-type&gt;&lt;contributors&gt;&lt;authors&gt;&lt;author&gt;FAO,&lt;/author&gt;&lt;/authors&gt;&lt;/contributors&gt;&lt;titles&gt;&lt;title&gt;International Standards for Phytosanitary Measures (ISPM) no. 2: Framework for pest risk analysis&lt;/title&gt;&lt;/titles&gt;&lt;keywords&gt;&lt;keyword&gt;Analysis&lt;/keyword&gt;&lt;keyword&gt;Framework&lt;/keyword&gt;&lt;keyword&gt;Measures&lt;/keyword&gt;&lt;keyword&gt;pest&lt;/keyword&gt;&lt;keyword&gt;Pest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Pr="004F6663">
        <w:fldChar w:fldCharType="separate"/>
      </w:r>
      <w:r w:rsidRPr="004F6663">
        <w:rPr>
          <w:noProof/>
        </w:rPr>
        <w:t>(</w:t>
      </w:r>
      <w:hyperlink w:anchor="_ENREF_126" w:tooltip="FAO, 2016 #25993" w:history="1">
        <w:r w:rsidR="00550223" w:rsidRPr="004F6663">
          <w:rPr>
            <w:noProof/>
          </w:rPr>
          <w:t>FAO 2016a</w:t>
        </w:r>
      </w:hyperlink>
      <w:r w:rsidRPr="004F6663">
        <w:rPr>
          <w:noProof/>
        </w:rPr>
        <w:t>)</w:t>
      </w:r>
      <w:r w:rsidRPr="004F6663">
        <w:fldChar w:fldCharType="end"/>
      </w:r>
      <w:r w:rsidRPr="004F6663">
        <w:t xml:space="preserve"> and ISPM 11: </w:t>
      </w:r>
      <w:r w:rsidRPr="004F6663">
        <w:rPr>
          <w:i/>
        </w:rPr>
        <w:t>Pest Risk Analysis for Quarantine Pests</w:t>
      </w:r>
      <w:r w:rsidRPr="004F6663">
        <w:t xml:space="preserve"> </w:t>
      </w:r>
      <w:r w:rsidRPr="004F6663">
        <w:fldChar w:fldCharType="begin"/>
      </w:r>
      <w:r w:rsidR="00F807BE" w:rsidRPr="004F6663">
        <w:instrText xml:space="preserve"> ADDIN EN.CITE &lt;EndNote&gt;&lt;Cite&gt;&lt;Author&gt;FAO&lt;/Author&gt;&lt;Year&gt;2016&lt;/Year&gt;&lt;RecNum&gt;26002&lt;/RecNum&gt;&lt;DisplayText&gt;(FAO 2016d)&lt;/DisplayText&gt;&lt;record&gt;&lt;rec-number&gt;26002&lt;/rec-number&gt;&lt;foreign-keys&gt;&lt;key app="EN" db-id="pxwxw0er9zv2fxezxdk5tt5utz5p5vtrwdv0" timestamp="1488754133"&gt;26002&lt;/key&gt;&lt;/foreign-keys&gt;&lt;ref-type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Pr="004F6663">
        <w:fldChar w:fldCharType="separate"/>
      </w:r>
      <w:r w:rsidR="00F807BE" w:rsidRPr="004F6663">
        <w:rPr>
          <w:noProof/>
        </w:rPr>
        <w:t>(</w:t>
      </w:r>
      <w:hyperlink w:anchor="_ENREF_129" w:tooltip="FAO, 2016 #26002" w:history="1">
        <w:r w:rsidR="00550223" w:rsidRPr="004F6663">
          <w:rPr>
            <w:noProof/>
          </w:rPr>
          <w:t>FAO 2016d</w:t>
        </w:r>
      </w:hyperlink>
      <w:r w:rsidR="00F807BE" w:rsidRPr="004F6663">
        <w:rPr>
          <w:noProof/>
        </w:rPr>
        <w:t>)</w:t>
      </w:r>
      <w:r w:rsidRPr="004F6663">
        <w:fldChar w:fldCharType="end"/>
      </w:r>
      <w:r w:rsidRPr="004F6663">
        <w:t xml:space="preserve">, and the requirements of the SPS Agreement </w:t>
      </w:r>
      <w:r w:rsidRPr="004F6663">
        <w:fldChar w:fldCharType="begin"/>
      </w:r>
      <w:r w:rsidR="006416AB" w:rsidRPr="004F6663">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sp&lt;/style&gt;&lt;/custom1&gt;&lt;custom2&gt;90.58 kb&lt;/custom2&gt;&lt;custom3&gt;pdf&lt;/custom3&gt;&lt;/record&gt;&lt;/Cite&gt;&lt;/EndNote&gt;</w:instrText>
      </w:r>
      <w:r w:rsidRPr="004F6663">
        <w:fldChar w:fldCharType="separate"/>
      </w:r>
      <w:r w:rsidRPr="004F6663">
        <w:rPr>
          <w:noProof/>
        </w:rPr>
        <w:t>(</w:t>
      </w:r>
      <w:hyperlink w:anchor="_ENREF_354" w:tooltip="WTO, 1995 #6557" w:history="1">
        <w:r w:rsidR="00550223" w:rsidRPr="004F6663">
          <w:rPr>
            <w:noProof/>
          </w:rPr>
          <w:t>WTO 1995</w:t>
        </w:r>
      </w:hyperlink>
      <w:r w:rsidRPr="004F6663">
        <w:rPr>
          <w:noProof/>
        </w:rPr>
        <w:t>)</w:t>
      </w:r>
      <w:r w:rsidRPr="004F6663">
        <w:fldChar w:fldCharType="end"/>
      </w:r>
      <w:r w:rsidRPr="004F6663">
        <w:t>.</w:t>
      </w:r>
    </w:p>
    <w:p w14:paraId="69683F4E" w14:textId="724FA452" w:rsidR="006A0AE2" w:rsidRPr="004F6663" w:rsidRDefault="006A0AE2" w:rsidP="006A0AE2">
      <w:pPr>
        <w:rPr>
          <w:rFonts w:cs="Times New Roman"/>
        </w:rPr>
      </w:pPr>
      <w:r w:rsidRPr="004F6663">
        <w:t>The International Plant Protection Convention (IPPC) defines PRA as ‘the process of evaluating biological or other scientific and economic evidence to determine whether an organism is a pest, whether it should be regulated, and the strength of any phytosanitary measures to be taken against it’</w:t>
      </w:r>
      <w:r w:rsidR="00673B15" w:rsidRPr="004F6663">
        <w:rPr>
          <w:lang w:val="en-US"/>
        </w:rPr>
        <w:t xml:space="preserve"> </w:t>
      </w:r>
      <w:r w:rsidR="004E0CE6" w:rsidRPr="004F6663">
        <w:rPr>
          <w:lang w:val="en-US"/>
        </w:rPr>
        <w:fldChar w:fldCharType="begin"/>
      </w:r>
      <w:r w:rsidR="004E0CE6" w:rsidRPr="004F6663">
        <w:rPr>
          <w:lang w:val="en-US"/>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lang w:val="en-US"/>
        </w:rPr>
        <w:fldChar w:fldCharType="separate"/>
      </w:r>
      <w:r w:rsidR="004E0CE6" w:rsidRPr="004F6663">
        <w:rPr>
          <w:noProof/>
          <w:lang w:val="en-US"/>
        </w:rPr>
        <w:t>(</w:t>
      </w:r>
      <w:hyperlink w:anchor="_ENREF_136" w:tooltip="FAO, 2019 #33972" w:history="1">
        <w:r w:rsidR="00550223" w:rsidRPr="004F6663">
          <w:rPr>
            <w:noProof/>
            <w:lang w:val="en-US"/>
          </w:rPr>
          <w:t>FAO 2019</w:t>
        </w:r>
      </w:hyperlink>
      <w:r w:rsidR="004E0CE6" w:rsidRPr="004F6663">
        <w:rPr>
          <w:noProof/>
          <w:lang w:val="en-US"/>
        </w:rPr>
        <w:t>)</w:t>
      </w:r>
      <w:r w:rsidR="004E0CE6" w:rsidRPr="004F6663">
        <w:rPr>
          <w:lang w:val="en-US"/>
        </w:rPr>
        <w:fldChar w:fldCharType="end"/>
      </w:r>
      <w:r w:rsidR="00673B15" w:rsidRPr="004F6663">
        <w:rPr>
          <w:rFonts w:cs="Times New Roman"/>
        </w:rPr>
        <w:t>.</w:t>
      </w:r>
      <w:r w:rsidRPr="004F6663">
        <w:t xml:space="preserve"> A pest is ‘any species, strain or biotype of plant, animal, or pathogenic agent injurious to plants or plant products’</w:t>
      </w:r>
      <w:r w:rsidR="00673B15" w:rsidRPr="004F6663">
        <w:rPr>
          <w:lang w:val="en-US"/>
        </w:rPr>
        <w:t xml:space="preserve"> </w:t>
      </w:r>
      <w:r w:rsidR="004E0CE6" w:rsidRPr="004F6663">
        <w:rPr>
          <w:lang w:val="en-US"/>
        </w:rPr>
        <w:fldChar w:fldCharType="begin"/>
      </w:r>
      <w:r w:rsidR="004E0CE6" w:rsidRPr="004F6663">
        <w:rPr>
          <w:lang w:val="en-US"/>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lang w:val="en-US"/>
        </w:rPr>
        <w:fldChar w:fldCharType="separate"/>
      </w:r>
      <w:r w:rsidR="004E0CE6" w:rsidRPr="004F6663">
        <w:rPr>
          <w:noProof/>
          <w:lang w:val="en-US"/>
        </w:rPr>
        <w:t>(</w:t>
      </w:r>
      <w:hyperlink w:anchor="_ENREF_136" w:tooltip="FAO, 2019 #33972" w:history="1">
        <w:r w:rsidR="00550223" w:rsidRPr="004F6663">
          <w:rPr>
            <w:noProof/>
            <w:lang w:val="en-US"/>
          </w:rPr>
          <w:t>FAO 2019</w:t>
        </w:r>
      </w:hyperlink>
      <w:r w:rsidR="004E0CE6" w:rsidRPr="004F6663">
        <w:rPr>
          <w:noProof/>
          <w:lang w:val="en-US"/>
        </w:rPr>
        <w:t>)</w:t>
      </w:r>
      <w:r w:rsidR="004E0CE6" w:rsidRPr="004F6663">
        <w:rPr>
          <w:lang w:val="en-US"/>
        </w:rPr>
        <w:fldChar w:fldCharType="end"/>
      </w:r>
      <w:r w:rsidRPr="004F6663">
        <w:t>.</w:t>
      </w:r>
    </w:p>
    <w:p w14:paraId="5F517FB3" w14:textId="1B81897F" w:rsidR="006A0AE2" w:rsidRPr="004F6663" w:rsidRDefault="006A0AE2" w:rsidP="006A0AE2">
      <w:r w:rsidRPr="004F6663">
        <w:t xml:space="preserve">International Standard for Phytosanitary Measures Number 2: Framework for pest risk analysis </w:t>
      </w:r>
      <w:r w:rsidRPr="004F6663">
        <w:fldChar w:fldCharType="begin"/>
      </w:r>
      <w:r w:rsidR="006416AB" w:rsidRPr="004F6663">
        <w:instrText xml:space="preserve"> ADDIN EN.CITE &lt;EndNote&gt;&lt;Cite&gt;&lt;Author&gt;FAO&lt;/Author&gt;&lt;Year&gt;2016&lt;/Year&gt;&lt;RecNum&gt;25993&lt;/RecNum&gt;&lt;DisplayText&gt;(FAO 2016a)&lt;/DisplayText&gt;&lt;record&gt;&lt;rec-number&gt;25993&lt;/rec-number&gt;&lt;foreign-keys&gt;&lt;key app="EN" db-id="pxwxw0er9zv2fxezxdk5tt5utz5p5vtrwdv0" timestamp="1488752478"&gt;25993&lt;/key&gt;&lt;/foreign-keys&gt;&lt;ref-type name="Reports"&gt;27&lt;/ref-type&gt;&lt;contributors&gt;&lt;authors&gt;&lt;author&gt;FAO,&lt;/author&gt;&lt;/authors&gt;&lt;/contributors&gt;&lt;titles&gt;&lt;title&gt;International Standards for Phytosanitary Measures (ISPM) no. 2: Framework for pest risk analysis&lt;/title&gt;&lt;/titles&gt;&lt;keywords&gt;&lt;keyword&gt;Analysis&lt;/keyword&gt;&lt;keyword&gt;Framework&lt;/keyword&gt;&lt;keyword&gt;Measures&lt;/keyword&gt;&lt;keyword&gt;pest&lt;/keyword&gt;&lt;keyword&gt;Pest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Pr="004F6663">
        <w:fldChar w:fldCharType="separate"/>
      </w:r>
      <w:r w:rsidRPr="004F6663">
        <w:rPr>
          <w:noProof/>
        </w:rPr>
        <w:t>(</w:t>
      </w:r>
      <w:hyperlink w:anchor="_ENREF_126" w:tooltip="FAO, 2016 #25993" w:history="1">
        <w:r w:rsidR="00550223" w:rsidRPr="004F6663">
          <w:rPr>
            <w:noProof/>
          </w:rPr>
          <w:t>FAO 2016a</w:t>
        </w:r>
      </w:hyperlink>
      <w:r w:rsidRPr="004F6663">
        <w:rPr>
          <w:noProof/>
        </w:rPr>
        <w:t>)</w:t>
      </w:r>
      <w:r w:rsidRPr="004F6663">
        <w:fldChar w:fldCharType="end"/>
      </w:r>
      <w:r w:rsidRPr="004F6663">
        <w:t xml:space="preserve"> states that ‘Specific organisms may … be analysed individually, or in groups where individual species share common biological characteristics.’ This is the basis for the Group PRA, in which organisms are grouped if they share common biological characteristics, and as a result also have similar likelihoods of entry, establishment and spread and comparable consequences—thus posing a similar level of biosecurity risk.</w:t>
      </w:r>
    </w:p>
    <w:p w14:paraId="549CE106" w14:textId="77777777" w:rsidR="006A0AE2" w:rsidRPr="004F6663" w:rsidRDefault="006A0AE2" w:rsidP="006A0AE2">
      <w:r w:rsidRPr="004F6663">
        <w:t xml:space="preserve">The department recognises there may be exceptional circumstances where risk(s) posed by specific pests differ significantly from those of the other members of the group. If technically justified, a specific risk assessment would be undertaken where such exceptions exist. </w:t>
      </w:r>
    </w:p>
    <w:p w14:paraId="21718BB5" w14:textId="77777777" w:rsidR="006A0AE2" w:rsidRPr="004F6663" w:rsidRDefault="006A0AE2" w:rsidP="006A0AE2">
      <w:r w:rsidRPr="004F6663">
        <w:t>A glossary of the key terms used in this Group PRA is provided at the back of this report.</w:t>
      </w:r>
    </w:p>
    <w:p w14:paraId="1C096125" w14:textId="77777777" w:rsidR="006A0AE2" w:rsidRPr="004F6663" w:rsidRDefault="006A0AE2" w:rsidP="006A0AE2">
      <w:r w:rsidRPr="004F6663">
        <w:t>This Group PRA was undertaken in three consecutive stages: initiation, pest risk assessment and pest risk management.</w:t>
      </w:r>
    </w:p>
    <w:p w14:paraId="2EE0795F" w14:textId="77777777" w:rsidR="006A0AE2" w:rsidRPr="004F6663" w:rsidRDefault="006A0AE2" w:rsidP="0001775E">
      <w:pPr>
        <w:pStyle w:val="Heading3Nonumber"/>
      </w:pPr>
      <w:bookmarkStart w:id="207" w:name="_Toc460392591"/>
      <w:bookmarkStart w:id="208" w:name="_Toc460394612"/>
      <w:bookmarkStart w:id="209" w:name="_Toc460475884"/>
      <w:bookmarkStart w:id="210" w:name="_Toc460480385"/>
      <w:bookmarkStart w:id="211" w:name="_Toc461024497"/>
      <w:bookmarkStart w:id="212" w:name="_Toc461115424"/>
      <w:bookmarkStart w:id="213" w:name="_Toc461438429"/>
      <w:bookmarkStart w:id="214" w:name="_Toc462809926"/>
      <w:bookmarkStart w:id="215" w:name="_Toc462897064"/>
      <w:bookmarkStart w:id="216" w:name="_Toc463415712"/>
      <w:bookmarkStart w:id="217" w:name="_Toc464656664"/>
      <w:bookmarkStart w:id="218" w:name="_Toc467040635"/>
      <w:bookmarkStart w:id="219" w:name="_Toc467127677"/>
      <w:bookmarkStart w:id="220" w:name="_Toc467138032"/>
      <w:bookmarkStart w:id="221" w:name="_Toc467155310"/>
      <w:bookmarkStart w:id="222" w:name="_Toc467732866"/>
      <w:bookmarkStart w:id="223" w:name="_Toc467855211"/>
      <w:bookmarkStart w:id="224" w:name="_Toc468189411"/>
      <w:bookmarkStart w:id="225" w:name="_Toc482608728"/>
      <w:bookmarkStart w:id="226" w:name="_Toc486950241"/>
      <w:bookmarkStart w:id="227" w:name="_Toc489534281"/>
      <w:bookmarkStart w:id="228" w:name="_Toc490572036"/>
      <w:bookmarkStart w:id="229" w:name="_Toc490632437"/>
      <w:bookmarkStart w:id="230" w:name="_Toc490632522"/>
      <w:bookmarkStart w:id="231" w:name="_Toc490733969"/>
      <w:bookmarkStart w:id="232" w:name="_Toc490739121"/>
      <w:bookmarkStart w:id="233" w:name="_Toc492548641"/>
      <w:bookmarkStart w:id="234" w:name="_Toc492880101"/>
      <w:bookmarkStart w:id="235" w:name="_Toc492881056"/>
      <w:bookmarkStart w:id="236" w:name="_Toc494345721"/>
      <w:bookmarkStart w:id="237" w:name="_Toc496162447"/>
      <w:bookmarkStart w:id="238" w:name="_Toc496171127"/>
      <w:r w:rsidRPr="004F6663">
        <w:t>Stage 1: Initiation</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14:paraId="749CFC70" w14:textId="77777777" w:rsidR="006A0AE2" w:rsidRPr="004F6663" w:rsidRDefault="006A0AE2" w:rsidP="006A0AE2">
      <w:r w:rsidRPr="004F6663">
        <w:t>Initiation identifies the pest(s) and pathway(s) that are of potential quarantine concern and should be considered for risk analysis in relation to the identified PRA area.</w:t>
      </w:r>
      <w:r w:rsidR="008F1663" w:rsidRPr="004F6663">
        <w:t xml:space="preserve"> For this PRA, the ‘PRA area’ is defined as all of Australia.</w:t>
      </w:r>
    </w:p>
    <w:p w14:paraId="458D471A" w14:textId="74773BB6" w:rsidR="00BA78B3" w:rsidRPr="004F6663" w:rsidRDefault="00BA78B3" w:rsidP="00BA78B3">
      <w:r w:rsidRPr="004F6663">
        <w:t xml:space="preserve">This group pest risk analysis was initiated by the </w:t>
      </w:r>
      <w:r w:rsidRPr="004F6663">
        <w:rPr>
          <w:lang w:bidi="en-US"/>
        </w:rPr>
        <w:t>department</w:t>
      </w:r>
      <w:r w:rsidRPr="004F6663">
        <w:t xml:space="preserve"> to review the biosecurity risks assoc</w:t>
      </w:r>
      <w:r w:rsidR="00EE4631" w:rsidRPr="004F6663">
        <w:t>iated with the fresh cut flowers</w:t>
      </w:r>
      <w:r w:rsidRPr="004F6663">
        <w:t xml:space="preserve"> and foliage pathway. The department has previously conducted pest categorisation (multiple risk analyses) for some of the arthropods on this pathway, including the </w:t>
      </w:r>
      <w:r w:rsidRPr="004F6663">
        <w:rPr>
          <w:i/>
        </w:rPr>
        <w:t>Group pest risk analysis for thrips and orthotospoviruses on fresh fruit, vegetable, cut</w:t>
      </w:r>
      <w:r w:rsidRPr="004F6663">
        <w:rPr>
          <w:i/>
        </w:rPr>
        <w:noBreakHyphen/>
        <w:t>flower and foliage imports</w:t>
      </w:r>
      <w:r w:rsidRPr="004F6663">
        <w:t xml:space="preserve"> (Group Thrips PRA) </w:t>
      </w:r>
      <w:r w:rsidRPr="004F6663">
        <w:fldChar w:fldCharType="begin"/>
      </w:r>
      <w:r w:rsidR="00A643C8" w:rsidRPr="004F6663">
        <w:instrText xml:space="preserve"> ADDIN EN.CITE &lt;EndNote&gt;&lt;Cite&gt;&lt;Author&gt;Australian Government 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fldChar w:fldCharType="separate"/>
      </w:r>
      <w:r w:rsidRPr="004F6663">
        <w:rPr>
          <w:noProof/>
        </w:rPr>
        <w:t>(</w:t>
      </w:r>
      <w:hyperlink w:anchor="_ENREF_19" w:tooltip="Australian Government Department of Agriculture and Water Resources, 2017 #29478" w:history="1">
        <w:r w:rsidR="00550223" w:rsidRPr="004F6663">
          <w:rPr>
            <w:noProof/>
          </w:rPr>
          <w:t>Australian Government Department of Agriculture and Water Resources 2017</w:t>
        </w:r>
      </w:hyperlink>
      <w:r w:rsidRPr="004F6663">
        <w:rPr>
          <w:noProof/>
        </w:rPr>
        <w:t>)</w:t>
      </w:r>
      <w:r w:rsidRPr="004F6663">
        <w:fldChar w:fldCharType="end"/>
      </w:r>
      <w:r w:rsidRPr="004F6663">
        <w:t>. These risk analyses determined that some arthropods on this pathway are quarantine pests for Australia.</w:t>
      </w:r>
    </w:p>
    <w:p w14:paraId="57ED985F" w14:textId="77777777" w:rsidR="006A0AE2" w:rsidRPr="004F6663" w:rsidRDefault="006A0AE2" w:rsidP="0001775E">
      <w:pPr>
        <w:pStyle w:val="Heading3Nonumber"/>
      </w:pPr>
      <w:bookmarkStart w:id="239" w:name="_Toc460392592"/>
      <w:bookmarkStart w:id="240" w:name="_Toc460394613"/>
      <w:bookmarkStart w:id="241" w:name="_Toc460475885"/>
      <w:bookmarkStart w:id="242" w:name="_Toc460480386"/>
      <w:bookmarkStart w:id="243" w:name="_Toc461024498"/>
      <w:bookmarkStart w:id="244" w:name="_Toc461115425"/>
      <w:bookmarkStart w:id="245" w:name="_Toc461438430"/>
      <w:bookmarkStart w:id="246" w:name="_Toc462809927"/>
      <w:bookmarkStart w:id="247" w:name="_Toc462897065"/>
      <w:bookmarkStart w:id="248" w:name="_Toc463415713"/>
      <w:bookmarkStart w:id="249" w:name="_Toc464656665"/>
      <w:bookmarkStart w:id="250" w:name="_Toc467040636"/>
      <w:bookmarkStart w:id="251" w:name="_Toc467127678"/>
      <w:bookmarkStart w:id="252" w:name="_Toc467138033"/>
      <w:bookmarkStart w:id="253" w:name="_Toc467155311"/>
      <w:bookmarkStart w:id="254" w:name="_Toc467732867"/>
      <w:bookmarkStart w:id="255" w:name="_Toc467855212"/>
      <w:bookmarkStart w:id="256" w:name="_Toc468189412"/>
      <w:bookmarkStart w:id="257" w:name="_Toc482608729"/>
      <w:bookmarkStart w:id="258" w:name="_Toc486950242"/>
      <w:bookmarkStart w:id="259" w:name="_Toc489534282"/>
      <w:bookmarkStart w:id="260" w:name="_Toc490572037"/>
      <w:bookmarkStart w:id="261" w:name="_Toc490632438"/>
      <w:bookmarkStart w:id="262" w:name="_Toc490632523"/>
      <w:bookmarkStart w:id="263" w:name="_Toc490733970"/>
      <w:bookmarkStart w:id="264" w:name="_Toc490739122"/>
      <w:bookmarkStart w:id="265" w:name="_Toc492548642"/>
      <w:bookmarkStart w:id="266" w:name="_Toc492880102"/>
      <w:bookmarkStart w:id="267" w:name="_Toc492881057"/>
      <w:bookmarkStart w:id="268" w:name="_Toc494345722"/>
      <w:bookmarkStart w:id="269" w:name="_Toc496162448"/>
      <w:bookmarkStart w:id="270" w:name="_Toc496171128"/>
      <w:r w:rsidRPr="004F6663">
        <w:t>Stage 2: Pest risk assessment</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50FB4BE1" w14:textId="125A1D0E" w:rsidR="006A0AE2" w:rsidRPr="004F6663" w:rsidRDefault="006A0AE2" w:rsidP="006A0AE2">
      <w:pPr>
        <w:rPr>
          <w:rFonts w:cs="Times New Roman"/>
        </w:rPr>
      </w:pPr>
      <w:r w:rsidRPr="004F6663">
        <w:t>A pest risk assessment (for quarantine pests) is the ‘evaluation of the probability of the introduction and spread of a pest and of the magnitude of associated potential economic consequences’</w:t>
      </w:r>
      <w:r w:rsidR="00673B15" w:rsidRPr="004F6663">
        <w:rPr>
          <w:lang w:val="en-US"/>
        </w:rPr>
        <w:t xml:space="preserve"> </w:t>
      </w:r>
      <w:r w:rsidR="004E0CE6" w:rsidRPr="004F6663">
        <w:rPr>
          <w:lang w:val="en-US"/>
        </w:rPr>
        <w:fldChar w:fldCharType="begin"/>
      </w:r>
      <w:r w:rsidR="004E0CE6" w:rsidRPr="004F6663">
        <w:rPr>
          <w:lang w:val="en-US"/>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lang w:val="en-US"/>
        </w:rPr>
        <w:fldChar w:fldCharType="separate"/>
      </w:r>
      <w:r w:rsidR="004E0CE6" w:rsidRPr="004F6663">
        <w:rPr>
          <w:noProof/>
          <w:lang w:val="en-US"/>
        </w:rPr>
        <w:t>(</w:t>
      </w:r>
      <w:hyperlink w:anchor="_ENREF_136" w:tooltip="FAO, 2019 #33972" w:history="1">
        <w:r w:rsidR="00550223" w:rsidRPr="004F6663">
          <w:rPr>
            <w:noProof/>
            <w:lang w:val="en-US"/>
          </w:rPr>
          <w:t>FAO 2019</w:t>
        </w:r>
      </w:hyperlink>
      <w:r w:rsidR="004E0CE6" w:rsidRPr="004F6663">
        <w:rPr>
          <w:noProof/>
          <w:lang w:val="en-US"/>
        </w:rPr>
        <w:t>)</w:t>
      </w:r>
      <w:r w:rsidR="004E0CE6" w:rsidRPr="004F6663">
        <w:rPr>
          <w:lang w:val="en-US"/>
        </w:rPr>
        <w:fldChar w:fldCharType="end"/>
      </w:r>
      <w:r w:rsidRPr="004F6663">
        <w:t>.</w:t>
      </w:r>
    </w:p>
    <w:p w14:paraId="539AC8A2" w14:textId="77777777" w:rsidR="006A0AE2" w:rsidRPr="004F6663" w:rsidRDefault="006A0AE2" w:rsidP="006A0AE2">
      <w:r w:rsidRPr="004F6663">
        <w:lastRenderedPageBreak/>
        <w:t>In this PRA, the pest risk assessment was undertaken in several interrelated phases</w:t>
      </w:r>
      <w:r w:rsidR="006C1701" w:rsidRPr="004F6663">
        <w:t>, using the Group PRA approach</w:t>
      </w:r>
      <w:r w:rsidRPr="004F6663">
        <w:t>.</w:t>
      </w:r>
      <w:r w:rsidR="007B481E" w:rsidRPr="004F6663">
        <w:t xml:space="preserve"> Where the department has conducted a previous risk assessment for a quarantine pest determined to be associated with the fresh cut flower and foliage pathway, these assessments </w:t>
      </w:r>
      <w:r w:rsidR="00051D66" w:rsidRPr="004F6663">
        <w:t>were</w:t>
      </w:r>
      <w:r w:rsidR="007B481E" w:rsidRPr="004F6663">
        <w:t xml:space="preserve"> incorporated </w:t>
      </w:r>
      <w:r w:rsidR="00051D66" w:rsidRPr="004F6663">
        <w:t>into the pest risk assessment.</w:t>
      </w:r>
    </w:p>
    <w:p w14:paraId="740FDD25" w14:textId="77777777" w:rsidR="006A0AE2" w:rsidRPr="004F6663" w:rsidRDefault="006A0AE2" w:rsidP="00084A08">
      <w:pPr>
        <w:pStyle w:val="Heading4"/>
        <w:numPr>
          <w:ilvl w:val="0"/>
          <w:numId w:val="0"/>
        </w:numPr>
        <w:ind w:left="794" w:hanging="794"/>
      </w:pPr>
      <w:r w:rsidRPr="004F6663">
        <w:t xml:space="preserve">Pest </w:t>
      </w:r>
      <w:r w:rsidRPr="004F6663">
        <w:rPr>
          <w:sz w:val="24"/>
        </w:rPr>
        <w:t>categorisation</w:t>
      </w:r>
    </w:p>
    <w:p w14:paraId="1FA3BCAB" w14:textId="6786A0E3" w:rsidR="006A0AE2" w:rsidRPr="004F6663" w:rsidRDefault="006A0AE2" w:rsidP="006A0AE2">
      <w:pPr>
        <w:rPr>
          <w:rFonts w:cs="Times New Roman"/>
        </w:rPr>
      </w:pPr>
      <w:r w:rsidRPr="004F6663">
        <w:rPr>
          <w:color w:val="000000" w:themeColor="text1"/>
        </w:rPr>
        <w:t xml:space="preserve">Pest categorisation in this Group PRA was undertaken on </w:t>
      </w:r>
      <w:r w:rsidR="00BA78B3" w:rsidRPr="004F6663">
        <w:rPr>
          <w:color w:val="000000" w:themeColor="text1"/>
        </w:rPr>
        <w:t>the mites, aphids and</w:t>
      </w:r>
      <w:r w:rsidR="00EE4631" w:rsidRPr="004F6663">
        <w:rPr>
          <w:color w:val="000000" w:themeColor="text1"/>
        </w:rPr>
        <w:t xml:space="preserve"> thrips on the fresh cut flowers</w:t>
      </w:r>
      <w:r w:rsidR="00BA78B3" w:rsidRPr="004F6663">
        <w:rPr>
          <w:color w:val="000000" w:themeColor="text1"/>
        </w:rPr>
        <w:t xml:space="preserve"> and foliage pathway</w:t>
      </w:r>
      <w:r w:rsidRPr="004F6663">
        <w:rPr>
          <w:color w:val="000000" w:themeColor="text1"/>
        </w:rPr>
        <w:t xml:space="preserve"> which have the potential to be quarantine pests for Australia. </w:t>
      </w:r>
      <w:r w:rsidRPr="004F6663">
        <w:t>A quarantine pest is ‘a pest of potential economic importance to the area endangered thereby and not yet present there, or present and not widely distributed and officially controlled’</w:t>
      </w:r>
      <w:r w:rsidR="00673B15" w:rsidRPr="004F6663">
        <w:rPr>
          <w:lang w:val="en-US"/>
        </w:rPr>
        <w:t xml:space="preserve"> </w:t>
      </w:r>
      <w:r w:rsidR="004E0CE6" w:rsidRPr="004F6663">
        <w:rPr>
          <w:lang w:val="en-US"/>
        </w:rPr>
        <w:fldChar w:fldCharType="begin"/>
      </w:r>
      <w:r w:rsidR="004E0CE6" w:rsidRPr="004F6663">
        <w:rPr>
          <w:lang w:val="en-US"/>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lang w:val="en-US"/>
        </w:rPr>
        <w:fldChar w:fldCharType="separate"/>
      </w:r>
      <w:r w:rsidR="004E0CE6" w:rsidRPr="004F6663">
        <w:rPr>
          <w:noProof/>
          <w:lang w:val="en-US"/>
        </w:rPr>
        <w:t>(</w:t>
      </w:r>
      <w:hyperlink w:anchor="_ENREF_136" w:tooltip="FAO, 2019 #33972" w:history="1">
        <w:r w:rsidR="00550223" w:rsidRPr="004F6663">
          <w:rPr>
            <w:noProof/>
            <w:lang w:val="en-US"/>
          </w:rPr>
          <w:t>FAO 2019</w:t>
        </w:r>
      </w:hyperlink>
      <w:r w:rsidR="004E0CE6" w:rsidRPr="004F6663">
        <w:rPr>
          <w:noProof/>
          <w:lang w:val="en-US"/>
        </w:rPr>
        <w:t>)</w:t>
      </w:r>
      <w:r w:rsidR="004E0CE6" w:rsidRPr="004F6663">
        <w:rPr>
          <w:lang w:val="en-US"/>
        </w:rPr>
        <w:fldChar w:fldCharType="end"/>
      </w:r>
      <w:r w:rsidRPr="004F6663">
        <w:t>.</w:t>
      </w:r>
    </w:p>
    <w:p w14:paraId="6789B912" w14:textId="77777777" w:rsidR="006A0AE2" w:rsidRPr="004F6663" w:rsidRDefault="006A0AE2" w:rsidP="006A0AE2">
      <w:r w:rsidRPr="004F6663">
        <w:t xml:space="preserve">The </w:t>
      </w:r>
      <w:r w:rsidR="00973F0A" w:rsidRPr="004F6663">
        <w:t xml:space="preserve">process of </w:t>
      </w:r>
      <w:r w:rsidRPr="004F6663">
        <w:t xml:space="preserve">pest categorisation </w:t>
      </w:r>
      <w:r w:rsidR="00973F0A" w:rsidRPr="004F6663">
        <w:t>is summarised by the IPPC in the five elements outlined below</w:t>
      </w:r>
      <w:r w:rsidRPr="004F6663">
        <w:t>:</w:t>
      </w:r>
    </w:p>
    <w:p w14:paraId="298DD649" w14:textId="77777777" w:rsidR="006A0AE2" w:rsidRPr="004F6663" w:rsidRDefault="006A0AE2" w:rsidP="006A0AE2">
      <w:pPr>
        <w:pStyle w:val="ListBullet"/>
        <w:numPr>
          <w:ilvl w:val="0"/>
          <w:numId w:val="14"/>
        </w:numPr>
        <w:spacing w:line="259" w:lineRule="auto"/>
      </w:pPr>
      <w:r w:rsidRPr="004F6663">
        <w:t>identity of the pest</w:t>
      </w:r>
    </w:p>
    <w:p w14:paraId="416273D4" w14:textId="77777777" w:rsidR="006A0AE2" w:rsidRPr="004F6663" w:rsidRDefault="006A0AE2" w:rsidP="006A0AE2">
      <w:pPr>
        <w:pStyle w:val="ListBullet"/>
        <w:numPr>
          <w:ilvl w:val="0"/>
          <w:numId w:val="14"/>
        </w:numPr>
        <w:spacing w:line="259" w:lineRule="auto"/>
      </w:pPr>
      <w:r w:rsidRPr="004F6663">
        <w:t>presence or absence of the pest in the PRA area</w:t>
      </w:r>
    </w:p>
    <w:p w14:paraId="79026687" w14:textId="77777777" w:rsidR="006A0AE2" w:rsidRPr="004F6663" w:rsidRDefault="006A0AE2" w:rsidP="006A0AE2">
      <w:pPr>
        <w:pStyle w:val="ListBullet"/>
        <w:numPr>
          <w:ilvl w:val="0"/>
          <w:numId w:val="14"/>
        </w:numPr>
        <w:spacing w:line="259" w:lineRule="auto"/>
      </w:pPr>
      <w:r w:rsidRPr="004F6663">
        <w:t>regulatory status of the pest in the PRA area</w:t>
      </w:r>
    </w:p>
    <w:p w14:paraId="6C243310" w14:textId="77777777" w:rsidR="006A0AE2" w:rsidRPr="004F6663" w:rsidRDefault="006A0AE2" w:rsidP="006A0AE2">
      <w:pPr>
        <w:pStyle w:val="ListBullet"/>
        <w:numPr>
          <w:ilvl w:val="0"/>
          <w:numId w:val="14"/>
        </w:numPr>
        <w:spacing w:line="259" w:lineRule="auto"/>
      </w:pPr>
      <w:r w:rsidRPr="004F6663">
        <w:t>potential for pest establishment and spread in the PRA area</w:t>
      </w:r>
    </w:p>
    <w:p w14:paraId="43C7EDEA" w14:textId="77777777" w:rsidR="006A0AE2" w:rsidRPr="004F6663" w:rsidRDefault="006A0AE2" w:rsidP="006A0AE2">
      <w:pPr>
        <w:pStyle w:val="ListBullet"/>
        <w:numPr>
          <w:ilvl w:val="0"/>
          <w:numId w:val="14"/>
        </w:numPr>
        <w:spacing w:line="259" w:lineRule="auto"/>
      </w:pPr>
      <w:r w:rsidRPr="004F6663">
        <w:t>potential for the pest to cause economic consequences (including environmental consequences) in the PRA area.</w:t>
      </w:r>
    </w:p>
    <w:p w14:paraId="67FF02A5" w14:textId="0E205C4B" w:rsidR="006A0AE2" w:rsidRPr="004F6663" w:rsidRDefault="006A0AE2" w:rsidP="006A0AE2">
      <w:pPr>
        <w:rPr>
          <w:rFonts w:ascii="Calibri" w:hAnsi="Calibri"/>
          <w:b/>
          <w:bCs/>
          <w:iCs/>
        </w:rPr>
      </w:pPr>
      <w:bookmarkStart w:id="271" w:name="_Toc285636280"/>
      <w:r w:rsidRPr="004F6663">
        <w:t xml:space="preserve">The results of pest categorisation are given in </w:t>
      </w:r>
      <w:r w:rsidR="00564EF8" w:rsidRPr="004F6663">
        <w:t xml:space="preserve">Appendix </w:t>
      </w:r>
      <w:r w:rsidR="0071080A" w:rsidRPr="004F6663">
        <w:t>F</w:t>
      </w:r>
      <w:r w:rsidR="00564EF8" w:rsidRPr="004F6663">
        <w:t xml:space="preserve">, </w:t>
      </w:r>
      <w:r w:rsidR="00564EF8" w:rsidRPr="004F6663">
        <w:fldChar w:fldCharType="begin"/>
      </w:r>
      <w:r w:rsidR="00564EF8" w:rsidRPr="004F6663">
        <w:instrText xml:space="preserve"> REF _Ref524011233 \h  \* MERGEFORMAT </w:instrText>
      </w:r>
      <w:r w:rsidR="00564EF8" w:rsidRPr="004F6663">
        <w:fldChar w:fldCharType="separate"/>
      </w:r>
      <w:r w:rsidR="00124963" w:rsidRPr="004F6663">
        <w:t xml:space="preserve">Table </w:t>
      </w:r>
      <w:r w:rsidR="00124963" w:rsidRPr="004F6663">
        <w:rPr>
          <w:noProof/>
        </w:rPr>
        <w:t>XVII</w:t>
      </w:r>
      <w:r w:rsidR="00564EF8" w:rsidRPr="004F6663">
        <w:fldChar w:fldCharType="end"/>
      </w:r>
      <w:r w:rsidRPr="004F6663">
        <w:t>. The quarantine pests identified during pest categorisation were carried forward for pest risk assessment.</w:t>
      </w:r>
    </w:p>
    <w:p w14:paraId="3D156F93" w14:textId="77777777" w:rsidR="006A0AE2" w:rsidRPr="004F6663" w:rsidRDefault="006A0AE2" w:rsidP="00084A08">
      <w:pPr>
        <w:pStyle w:val="Heading4"/>
        <w:numPr>
          <w:ilvl w:val="0"/>
          <w:numId w:val="0"/>
        </w:numPr>
        <w:ind w:left="794" w:hanging="794"/>
      </w:pPr>
      <w:r w:rsidRPr="004F6663">
        <w:t>Assessment of the likelihood of entry, establishment and spread</w:t>
      </w:r>
      <w:bookmarkEnd w:id="271"/>
    </w:p>
    <w:p w14:paraId="7A662900" w14:textId="1938EE69" w:rsidR="006A0AE2" w:rsidRPr="004F6663" w:rsidRDefault="006A0AE2" w:rsidP="006A0AE2">
      <w:r w:rsidRPr="004F6663">
        <w:t xml:space="preserve">Details of how to assess the ‘probability of entry’, ‘probability of establishment’ and ‘probability of spread’ of a pest are given in ISPM </w:t>
      </w:r>
      <w:r w:rsidRPr="004F6663">
        <w:fldChar w:fldCharType="begin"/>
      </w:r>
      <w:r w:rsidR="00F807BE" w:rsidRPr="004F6663">
        <w:instrText xml:space="preserve"> ADDIN EN.CITE &lt;EndNote&gt;&lt;Cite&gt;&lt;Author&gt;FAO&lt;/Author&gt;&lt;Year&gt;2016&lt;/Year&gt;&lt;RecNum&gt;26002&lt;/RecNum&gt;&lt;DisplayText&gt;(FAO 2016d)&lt;/DisplayText&gt;&lt;record&gt;&lt;rec-number&gt;26002&lt;/rec-number&gt;&lt;foreign-keys&gt;&lt;key app="EN" db-id="pxwxw0er9zv2fxezxdk5tt5utz5p5vtrwdv0" timestamp="1488754133"&gt;26002&lt;/key&gt;&lt;/foreign-keys&gt;&lt;ref-type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Pr="004F6663">
        <w:fldChar w:fldCharType="separate"/>
      </w:r>
      <w:r w:rsidR="00F807BE" w:rsidRPr="004F6663">
        <w:rPr>
          <w:noProof/>
        </w:rPr>
        <w:t>(</w:t>
      </w:r>
      <w:hyperlink w:anchor="_ENREF_129" w:tooltip="FAO, 2016 #26002" w:history="1">
        <w:r w:rsidR="00550223" w:rsidRPr="004F6663">
          <w:rPr>
            <w:noProof/>
          </w:rPr>
          <w:t>FAO 2016d</w:t>
        </w:r>
      </w:hyperlink>
      <w:r w:rsidR="00F807BE" w:rsidRPr="004F6663">
        <w:rPr>
          <w:noProof/>
        </w:rPr>
        <w:t>)</w:t>
      </w:r>
      <w:r w:rsidRPr="004F6663">
        <w:fldChar w:fldCharType="end"/>
      </w:r>
      <w:r w:rsidRPr="004F6663">
        <w:t>. The SPS</w:t>
      </w:r>
      <w:r w:rsidRPr="004F6663">
        <w:rPr>
          <w:lang w:bidi="en-US"/>
        </w:rPr>
        <w:t xml:space="preserve"> Agreement </w:t>
      </w:r>
      <w:r w:rsidRPr="004F6663">
        <w:rPr>
          <w:lang w:bidi="en-US"/>
        </w:rPr>
        <w:fldChar w:fldCharType="begin"/>
      </w:r>
      <w:r w:rsidR="006416AB" w:rsidRPr="004F6663">
        <w:rPr>
          <w:lang w:bidi="en-US"/>
        </w:rPr>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sp&lt;/style&gt;&lt;/custom1&gt;&lt;custom2&gt;90.58 kb&lt;/custom2&gt;&lt;custom3&gt;pdf&lt;/custom3&gt;&lt;/record&gt;&lt;/Cite&gt;&lt;/EndNote&gt;</w:instrText>
      </w:r>
      <w:r w:rsidRPr="004F6663">
        <w:rPr>
          <w:lang w:bidi="en-US"/>
        </w:rPr>
        <w:fldChar w:fldCharType="separate"/>
      </w:r>
      <w:r w:rsidRPr="004F6663">
        <w:rPr>
          <w:noProof/>
          <w:lang w:bidi="en-US"/>
        </w:rPr>
        <w:t>(</w:t>
      </w:r>
      <w:hyperlink w:anchor="_ENREF_354" w:tooltip="WTO, 1995 #6557" w:history="1">
        <w:r w:rsidR="00550223" w:rsidRPr="004F6663">
          <w:rPr>
            <w:noProof/>
            <w:lang w:bidi="en-US"/>
          </w:rPr>
          <w:t>WTO 1995</w:t>
        </w:r>
      </w:hyperlink>
      <w:r w:rsidRPr="004F6663">
        <w:rPr>
          <w:noProof/>
          <w:lang w:bidi="en-US"/>
        </w:rPr>
        <w:t>)</w:t>
      </w:r>
      <w:r w:rsidRPr="004F6663">
        <w:rPr>
          <w:lang w:bidi="en-US"/>
        </w:rPr>
        <w:fldChar w:fldCharType="end"/>
      </w:r>
      <w:r w:rsidRPr="004F6663">
        <w:rPr>
          <w:lang w:bidi="en-US"/>
        </w:rPr>
        <w:t xml:space="preserve"> </w:t>
      </w:r>
      <w:r w:rsidRPr="004F6663">
        <w:t xml:space="preserve">uses the term ‘likelihood’ rather than ‘probability’ for these estimates. In qualitative PRAs, the </w:t>
      </w:r>
      <w:r w:rsidRPr="004F6663">
        <w:rPr>
          <w:lang w:bidi="en-US"/>
        </w:rPr>
        <w:t>department</w:t>
      </w:r>
      <w:r w:rsidRPr="004F6663">
        <w:t xml:space="preserve"> uses the term ‘likelihood’ for the descriptors it uses for its estimates of the likelihood of entry, establishment and spread. The use of the term ‘probability’ is limited to the direct quotation of ISPM definitions.</w:t>
      </w:r>
    </w:p>
    <w:p w14:paraId="3C3FD398" w14:textId="77777777" w:rsidR="006A0AE2" w:rsidRPr="004F6663" w:rsidRDefault="006A0AE2" w:rsidP="006A0AE2">
      <w:r w:rsidRPr="004F6663">
        <w:t xml:space="preserve">A summary of this process is given in this </w:t>
      </w:r>
      <w:r w:rsidR="00973F0A" w:rsidRPr="004F6663">
        <w:t>Appendix</w:t>
      </w:r>
      <w:r w:rsidRPr="004F6663">
        <w:t>, followed by a description of the qualitative methodol</w:t>
      </w:r>
      <w:bookmarkStart w:id="272" w:name="_Toc285636281"/>
      <w:r w:rsidRPr="004F6663">
        <w:t>ogy used in this pest risk analysis.</w:t>
      </w:r>
      <w:r w:rsidR="007B481E" w:rsidRPr="004F6663">
        <w:t xml:space="preserve"> </w:t>
      </w:r>
    </w:p>
    <w:p w14:paraId="77A54BF3" w14:textId="77777777" w:rsidR="006A0AE2" w:rsidRPr="004F6663" w:rsidRDefault="006A0AE2" w:rsidP="00084A08">
      <w:pPr>
        <w:pStyle w:val="Heading5"/>
      </w:pPr>
      <w:r w:rsidRPr="004F6663">
        <w:t>Likelihood of entry</w:t>
      </w:r>
      <w:bookmarkEnd w:id="272"/>
    </w:p>
    <w:p w14:paraId="1B5FB266" w14:textId="77777777" w:rsidR="006A0AE2" w:rsidRPr="004F6663" w:rsidRDefault="006A0AE2" w:rsidP="006A0AE2">
      <w:r w:rsidRPr="004F6663">
        <w:t>The likelihood of entry describes the likelihood that a quarantine pest will enter Australia as a result of trade associated with the plant import pathway, be distributed in a viable state in the PRA area and be transferred to a susceptible host.</w:t>
      </w:r>
      <w:r w:rsidR="00973F0A" w:rsidRPr="004F6663">
        <w:t xml:space="preserve"> </w:t>
      </w:r>
    </w:p>
    <w:p w14:paraId="414BB61E" w14:textId="780988E9" w:rsidR="006A0AE2" w:rsidRPr="004F6663" w:rsidRDefault="006A0AE2" w:rsidP="006A0AE2">
      <w:pPr>
        <w:rPr>
          <w:rFonts w:cs="Times New Roman"/>
        </w:rPr>
      </w:pPr>
      <w:r w:rsidRPr="004F6663">
        <w:t>Entry is defined as the movement of a pest into an area where it is not yet present, or present but not widely distributed and being officially controlled</w:t>
      </w:r>
      <w:r w:rsidR="00673B15" w:rsidRPr="004F6663">
        <w:rPr>
          <w:lang w:val="en-US"/>
        </w:rPr>
        <w:t xml:space="preserve"> </w:t>
      </w:r>
      <w:r w:rsidR="004E0CE6" w:rsidRPr="004F6663">
        <w:rPr>
          <w:lang w:val="en-US"/>
        </w:rPr>
        <w:fldChar w:fldCharType="begin"/>
      </w:r>
      <w:r w:rsidR="004E0CE6" w:rsidRPr="004F6663">
        <w:rPr>
          <w:lang w:val="en-US"/>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lang w:val="en-US"/>
        </w:rPr>
        <w:fldChar w:fldCharType="separate"/>
      </w:r>
      <w:r w:rsidR="004E0CE6" w:rsidRPr="004F6663">
        <w:rPr>
          <w:noProof/>
          <w:lang w:val="en-US"/>
        </w:rPr>
        <w:t>(</w:t>
      </w:r>
      <w:hyperlink w:anchor="_ENREF_136" w:tooltip="FAO, 2019 #33972" w:history="1">
        <w:r w:rsidR="00550223" w:rsidRPr="004F6663">
          <w:rPr>
            <w:noProof/>
            <w:lang w:val="en-US"/>
          </w:rPr>
          <w:t>FAO 2019</w:t>
        </w:r>
      </w:hyperlink>
      <w:r w:rsidR="004E0CE6" w:rsidRPr="004F6663">
        <w:rPr>
          <w:noProof/>
          <w:lang w:val="en-US"/>
        </w:rPr>
        <w:t>)</w:t>
      </w:r>
      <w:r w:rsidR="004E0CE6" w:rsidRPr="004F6663">
        <w:rPr>
          <w:lang w:val="en-US"/>
        </w:rPr>
        <w:fldChar w:fldCharType="end"/>
      </w:r>
      <w:r w:rsidRPr="004F6663">
        <w:t>.</w:t>
      </w:r>
    </w:p>
    <w:p w14:paraId="1096662E" w14:textId="77777777" w:rsidR="006A0AE2" w:rsidRPr="004F6663" w:rsidRDefault="006A0AE2" w:rsidP="006A0AE2">
      <w:pPr>
        <w:tabs>
          <w:tab w:val="left" w:pos="6663"/>
        </w:tabs>
      </w:pPr>
      <w:r w:rsidRPr="004F6663">
        <w:t xml:space="preserve">For the purpose of considering the likelihood of entry, the </w:t>
      </w:r>
      <w:r w:rsidRPr="004F6663">
        <w:rPr>
          <w:lang w:bidi="en-US"/>
        </w:rPr>
        <w:t>department</w:t>
      </w:r>
      <w:r w:rsidRPr="004F6663">
        <w:t xml:space="preserve"> divides this step into two components:</w:t>
      </w:r>
    </w:p>
    <w:p w14:paraId="74DABEE9" w14:textId="77777777" w:rsidR="006A0AE2" w:rsidRPr="004F6663" w:rsidRDefault="006A0AE2" w:rsidP="006A0AE2">
      <w:pPr>
        <w:pStyle w:val="ListBullet"/>
        <w:numPr>
          <w:ilvl w:val="0"/>
          <w:numId w:val="14"/>
        </w:numPr>
        <w:spacing w:line="259" w:lineRule="auto"/>
      </w:pPr>
      <w:r w:rsidRPr="004F6663">
        <w:lastRenderedPageBreak/>
        <w:t>likelihood of importation—the likelihood that a pest will arrive in Australia when a given plant import pathway commodity is imported.</w:t>
      </w:r>
    </w:p>
    <w:p w14:paraId="06DAE670" w14:textId="77777777" w:rsidR="006A0AE2" w:rsidRPr="004F6663" w:rsidRDefault="006A0AE2" w:rsidP="006A0AE2">
      <w:pPr>
        <w:pStyle w:val="ListBullet"/>
        <w:numPr>
          <w:ilvl w:val="0"/>
          <w:numId w:val="14"/>
        </w:numPr>
        <w:spacing w:line="259" w:lineRule="auto"/>
      </w:pPr>
      <w:r w:rsidRPr="004F6663">
        <w:t>likelihood of distribution—the likelihood that the pest will be distributed, as a result of the processing, sale or disposal of a plant import pathway commodity, in the PRA area and subsequently transfer to a susceptible part of a host.</w:t>
      </w:r>
    </w:p>
    <w:p w14:paraId="16C6F87C" w14:textId="77777777" w:rsidR="006A0AE2" w:rsidRPr="004F6663" w:rsidRDefault="006A0AE2" w:rsidP="006A0AE2">
      <w:r w:rsidRPr="004F6663">
        <w:t>The overall likelihood of entry is determined by combining the likelihood of importation with that of likelihood of distribution.</w:t>
      </w:r>
    </w:p>
    <w:p w14:paraId="6A375D73" w14:textId="77777777" w:rsidR="006A0AE2" w:rsidRPr="004F6663" w:rsidRDefault="006A0AE2" w:rsidP="006A0AE2">
      <w:r w:rsidRPr="004F6663">
        <w:t>Factors considered in the likelihood of importation include:</w:t>
      </w:r>
    </w:p>
    <w:p w14:paraId="6908EBA7" w14:textId="77777777" w:rsidR="006A0AE2" w:rsidRPr="004F6663" w:rsidRDefault="006A0AE2" w:rsidP="006A0AE2">
      <w:pPr>
        <w:pStyle w:val="ListBullet"/>
        <w:numPr>
          <w:ilvl w:val="0"/>
          <w:numId w:val="14"/>
        </w:numPr>
        <w:spacing w:line="259" w:lineRule="auto"/>
      </w:pPr>
      <w:r w:rsidRPr="004F6663">
        <w:t>distribution and incidence of the pest in the source area</w:t>
      </w:r>
    </w:p>
    <w:p w14:paraId="16454E92" w14:textId="77777777" w:rsidR="006A0AE2" w:rsidRPr="004F6663" w:rsidRDefault="006A0AE2" w:rsidP="006A0AE2">
      <w:pPr>
        <w:pStyle w:val="ListBullet"/>
        <w:numPr>
          <w:ilvl w:val="0"/>
          <w:numId w:val="14"/>
        </w:numPr>
        <w:spacing w:line="259" w:lineRule="auto"/>
      </w:pPr>
      <w:r w:rsidRPr="004F6663">
        <w:t>occurrence of the pest in a life-stage that could be associated with the commodity</w:t>
      </w:r>
    </w:p>
    <w:p w14:paraId="7BE3F5E7" w14:textId="77777777" w:rsidR="006A0AE2" w:rsidRPr="004F6663" w:rsidRDefault="006A0AE2" w:rsidP="006A0AE2">
      <w:pPr>
        <w:pStyle w:val="ListBullet"/>
        <w:numPr>
          <w:ilvl w:val="0"/>
          <w:numId w:val="14"/>
        </w:numPr>
        <w:spacing w:line="259" w:lineRule="auto"/>
      </w:pPr>
      <w:r w:rsidRPr="004F6663">
        <w:t>mode of trade (for example, as bulk or packed commodity)</w:t>
      </w:r>
    </w:p>
    <w:p w14:paraId="735D87F7" w14:textId="77777777" w:rsidR="006A0AE2" w:rsidRPr="004F6663" w:rsidRDefault="006A0AE2" w:rsidP="006A0AE2">
      <w:pPr>
        <w:pStyle w:val="ListBullet"/>
        <w:numPr>
          <w:ilvl w:val="0"/>
          <w:numId w:val="14"/>
        </w:numPr>
        <w:spacing w:line="259" w:lineRule="auto"/>
      </w:pPr>
      <w:r w:rsidRPr="004F6663">
        <w:t>volume and frequency of movement of the commodity along each pathway</w:t>
      </w:r>
    </w:p>
    <w:p w14:paraId="6636020B" w14:textId="77777777" w:rsidR="006A0AE2" w:rsidRPr="004F6663" w:rsidRDefault="006A0AE2" w:rsidP="006A0AE2">
      <w:pPr>
        <w:pStyle w:val="ListBullet"/>
        <w:numPr>
          <w:ilvl w:val="0"/>
          <w:numId w:val="14"/>
        </w:numPr>
        <w:spacing w:line="259" w:lineRule="auto"/>
      </w:pPr>
      <w:r w:rsidRPr="004F6663">
        <w:t>seasonal timing of imports</w:t>
      </w:r>
    </w:p>
    <w:p w14:paraId="40F94ED1" w14:textId="77777777" w:rsidR="006A0AE2" w:rsidRPr="004F6663" w:rsidRDefault="006A0AE2" w:rsidP="006A0AE2">
      <w:pPr>
        <w:pStyle w:val="ListBullet"/>
        <w:numPr>
          <w:ilvl w:val="0"/>
          <w:numId w:val="14"/>
        </w:numPr>
        <w:spacing w:line="259" w:lineRule="auto"/>
      </w:pPr>
      <w:r w:rsidRPr="004F6663">
        <w:t>pest management, cultural and commercial procedures applied at the place of origin</w:t>
      </w:r>
    </w:p>
    <w:p w14:paraId="37517434" w14:textId="77777777" w:rsidR="006A0AE2" w:rsidRPr="004F6663" w:rsidRDefault="006A0AE2" w:rsidP="006A0AE2">
      <w:pPr>
        <w:pStyle w:val="ListBullet"/>
        <w:numPr>
          <w:ilvl w:val="0"/>
          <w:numId w:val="14"/>
        </w:numPr>
        <w:spacing w:line="259" w:lineRule="auto"/>
      </w:pPr>
      <w:r w:rsidRPr="004F6663">
        <w:t>speed of transport and conditions of storage compared with the duration of the life cycle of the pest</w:t>
      </w:r>
    </w:p>
    <w:p w14:paraId="4AE3C548" w14:textId="77777777" w:rsidR="006A0AE2" w:rsidRPr="004F6663" w:rsidRDefault="006A0AE2" w:rsidP="006A0AE2">
      <w:pPr>
        <w:pStyle w:val="ListBullet"/>
        <w:numPr>
          <w:ilvl w:val="0"/>
          <w:numId w:val="14"/>
        </w:numPr>
        <w:spacing w:line="259" w:lineRule="auto"/>
      </w:pPr>
      <w:r w:rsidRPr="004F6663">
        <w:t>vulnerability of the life-stages of the pest during transport or storage</w:t>
      </w:r>
    </w:p>
    <w:p w14:paraId="1F14458F" w14:textId="77777777" w:rsidR="006A0AE2" w:rsidRPr="004F6663" w:rsidRDefault="006A0AE2" w:rsidP="006A0AE2">
      <w:pPr>
        <w:pStyle w:val="ListBullet"/>
        <w:numPr>
          <w:ilvl w:val="0"/>
          <w:numId w:val="14"/>
        </w:numPr>
        <w:spacing w:line="259" w:lineRule="auto"/>
      </w:pPr>
      <w:r w:rsidRPr="004F6663">
        <w:t>incidence of the pest likely to be associated with a consignment</w:t>
      </w:r>
    </w:p>
    <w:p w14:paraId="67BD2FBA" w14:textId="77777777" w:rsidR="006A0AE2" w:rsidRPr="004F6663" w:rsidRDefault="006A0AE2" w:rsidP="006A0AE2">
      <w:pPr>
        <w:pStyle w:val="ListBullet"/>
        <w:numPr>
          <w:ilvl w:val="0"/>
          <w:numId w:val="14"/>
        </w:numPr>
        <w:spacing w:line="259" w:lineRule="auto"/>
      </w:pPr>
      <w:r w:rsidRPr="004F6663">
        <w:t>commercial procedures applied to consignments during transport and storage in the country of origin, and during transport to Australia.</w:t>
      </w:r>
    </w:p>
    <w:p w14:paraId="5FDCD5EC" w14:textId="77777777" w:rsidR="006A0AE2" w:rsidRPr="004F6663" w:rsidRDefault="006A0AE2" w:rsidP="006A0AE2">
      <w:r w:rsidRPr="004F6663">
        <w:t>Factors considered in the likelihood of distribution include:</w:t>
      </w:r>
    </w:p>
    <w:p w14:paraId="3607B965" w14:textId="77777777" w:rsidR="006A0AE2" w:rsidRPr="004F6663" w:rsidRDefault="006A0AE2" w:rsidP="006A0AE2">
      <w:pPr>
        <w:pStyle w:val="ListBullet"/>
        <w:numPr>
          <w:ilvl w:val="0"/>
          <w:numId w:val="14"/>
        </w:numPr>
        <w:spacing w:line="259" w:lineRule="auto"/>
      </w:pPr>
      <w:r w:rsidRPr="004F6663">
        <w:t>commercial procedures applied to consignments during distribution in Australia</w:t>
      </w:r>
    </w:p>
    <w:p w14:paraId="6160186E" w14:textId="77777777" w:rsidR="006A0AE2" w:rsidRPr="004F6663" w:rsidRDefault="006A0AE2" w:rsidP="006A0AE2">
      <w:pPr>
        <w:pStyle w:val="ListBullet"/>
        <w:numPr>
          <w:ilvl w:val="0"/>
          <w:numId w:val="14"/>
        </w:numPr>
        <w:spacing w:line="259" w:lineRule="auto"/>
      </w:pPr>
      <w:r w:rsidRPr="004F6663">
        <w:t>dispersal mechanisms of the pest, including vectors, to allow movement from the pathway to a host</w:t>
      </w:r>
    </w:p>
    <w:p w14:paraId="3E960B67" w14:textId="77777777" w:rsidR="006A0AE2" w:rsidRPr="004F6663" w:rsidRDefault="006A0AE2" w:rsidP="006A0AE2">
      <w:pPr>
        <w:pStyle w:val="ListBullet"/>
        <w:numPr>
          <w:ilvl w:val="0"/>
          <w:numId w:val="14"/>
        </w:numPr>
        <w:spacing w:line="259" w:lineRule="auto"/>
      </w:pPr>
      <w:r w:rsidRPr="004F6663">
        <w:t>whether the imported commodity is to be sent to a few or many destination points in the PRA area</w:t>
      </w:r>
    </w:p>
    <w:p w14:paraId="1D404749" w14:textId="77777777" w:rsidR="006A0AE2" w:rsidRPr="004F6663" w:rsidRDefault="006A0AE2" w:rsidP="006A0AE2">
      <w:pPr>
        <w:pStyle w:val="ListBullet"/>
        <w:numPr>
          <w:ilvl w:val="0"/>
          <w:numId w:val="14"/>
        </w:numPr>
        <w:spacing w:line="259" w:lineRule="auto"/>
      </w:pPr>
      <w:r w:rsidRPr="004F6663">
        <w:t>proximity of entry, transit and destination points to hosts</w:t>
      </w:r>
    </w:p>
    <w:p w14:paraId="45FB7F54" w14:textId="77777777" w:rsidR="006A0AE2" w:rsidRPr="004F6663" w:rsidRDefault="006A0AE2" w:rsidP="006A0AE2">
      <w:pPr>
        <w:pStyle w:val="ListBullet"/>
        <w:numPr>
          <w:ilvl w:val="0"/>
          <w:numId w:val="14"/>
        </w:numPr>
        <w:spacing w:line="259" w:lineRule="auto"/>
      </w:pPr>
      <w:r w:rsidRPr="004F6663">
        <w:t>time of year at which import takes place</w:t>
      </w:r>
    </w:p>
    <w:p w14:paraId="5C50A21D" w14:textId="77777777" w:rsidR="006A0AE2" w:rsidRPr="004F6663" w:rsidRDefault="006A0AE2" w:rsidP="006A0AE2">
      <w:pPr>
        <w:pStyle w:val="ListBullet"/>
        <w:numPr>
          <w:ilvl w:val="0"/>
          <w:numId w:val="14"/>
        </w:numPr>
        <w:spacing w:line="259" w:lineRule="auto"/>
      </w:pPr>
      <w:r w:rsidRPr="004F6663">
        <w:t>intended use of the commodity</w:t>
      </w:r>
    </w:p>
    <w:p w14:paraId="1C682241" w14:textId="77777777" w:rsidR="006A0AE2" w:rsidRPr="004F6663" w:rsidRDefault="006A0AE2" w:rsidP="006A0AE2">
      <w:pPr>
        <w:pStyle w:val="ListBullet"/>
        <w:numPr>
          <w:ilvl w:val="0"/>
          <w:numId w:val="14"/>
        </w:numPr>
        <w:spacing w:line="259" w:lineRule="auto"/>
      </w:pPr>
      <w:r w:rsidRPr="004F6663">
        <w:t>risks from by-products and waste.</w:t>
      </w:r>
    </w:p>
    <w:p w14:paraId="61F6EAC8" w14:textId="77777777" w:rsidR="006A0AE2" w:rsidRPr="004F6663" w:rsidRDefault="006A0AE2" w:rsidP="00084A08">
      <w:pPr>
        <w:pStyle w:val="Heading5"/>
      </w:pPr>
      <w:bookmarkStart w:id="273" w:name="_Toc285636282"/>
      <w:r w:rsidRPr="004F6663">
        <w:t>Likelihood of establishment</w:t>
      </w:r>
      <w:bookmarkEnd w:id="273"/>
    </w:p>
    <w:p w14:paraId="5899EC52" w14:textId="503AFE47" w:rsidR="006A0AE2" w:rsidRPr="004F6663" w:rsidRDefault="006A0AE2" w:rsidP="006A0AE2">
      <w:pPr>
        <w:rPr>
          <w:rFonts w:cs="Times New Roman"/>
        </w:rPr>
      </w:pPr>
      <w:r w:rsidRPr="004F6663">
        <w:t>Establishment is defined as the ‘perpetuation for the foreseeable future, of a pest within an area after entry’</w:t>
      </w:r>
      <w:r w:rsidR="00673B15" w:rsidRPr="004F6663">
        <w:rPr>
          <w:lang w:val="en-US"/>
        </w:rPr>
        <w:t xml:space="preserve"> </w:t>
      </w:r>
      <w:r w:rsidR="004E0CE6" w:rsidRPr="004F6663">
        <w:rPr>
          <w:lang w:val="en-US"/>
        </w:rPr>
        <w:fldChar w:fldCharType="begin"/>
      </w:r>
      <w:r w:rsidR="004E0CE6" w:rsidRPr="004F6663">
        <w:rPr>
          <w:lang w:val="en-US"/>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lang w:val="en-US"/>
        </w:rPr>
        <w:fldChar w:fldCharType="separate"/>
      </w:r>
      <w:r w:rsidR="004E0CE6" w:rsidRPr="004F6663">
        <w:rPr>
          <w:noProof/>
          <w:lang w:val="en-US"/>
        </w:rPr>
        <w:t>(</w:t>
      </w:r>
      <w:hyperlink w:anchor="_ENREF_136" w:tooltip="FAO, 2019 #33972" w:history="1">
        <w:r w:rsidR="00550223" w:rsidRPr="004F6663">
          <w:rPr>
            <w:noProof/>
            <w:lang w:val="en-US"/>
          </w:rPr>
          <w:t>FAO 2019</w:t>
        </w:r>
      </w:hyperlink>
      <w:r w:rsidR="004E0CE6" w:rsidRPr="004F6663">
        <w:rPr>
          <w:noProof/>
          <w:lang w:val="en-US"/>
        </w:rPr>
        <w:t>)</w:t>
      </w:r>
      <w:r w:rsidR="004E0CE6" w:rsidRPr="004F6663">
        <w:rPr>
          <w:lang w:val="en-US"/>
        </w:rPr>
        <w:fldChar w:fldCharType="end"/>
      </w:r>
      <w:r w:rsidRPr="004F6663">
        <w:t xml:space="preserve">. In order to estimate the likelihood of establishment of a pest, reliable biological information (for example, </w:t>
      </w:r>
      <w:r w:rsidR="00D32666" w:rsidRPr="004F6663">
        <w:t>life cycle</w:t>
      </w:r>
      <w:r w:rsidRPr="004F6663">
        <w:t>, host range, epidemiology and survival) is obtained from the areas where the pest currently occurs. The situation in the PRA area can then be compared with that in the areas where it occurs and expert judgement used to assess the likelihood of establishment.</w:t>
      </w:r>
    </w:p>
    <w:p w14:paraId="240BF4AF" w14:textId="77777777" w:rsidR="006A0AE2" w:rsidRPr="004F6663" w:rsidRDefault="006A0AE2" w:rsidP="006A0AE2">
      <w:r w:rsidRPr="004F6663">
        <w:lastRenderedPageBreak/>
        <w:t>Factors considered in the likelihood of establishment include:</w:t>
      </w:r>
    </w:p>
    <w:p w14:paraId="79B6B0D1" w14:textId="77777777" w:rsidR="006A0AE2" w:rsidRPr="004F6663" w:rsidRDefault="006A0AE2" w:rsidP="006A0AE2">
      <w:pPr>
        <w:pStyle w:val="ListBullet"/>
        <w:numPr>
          <w:ilvl w:val="0"/>
          <w:numId w:val="14"/>
        </w:numPr>
        <w:spacing w:line="259" w:lineRule="auto"/>
      </w:pPr>
      <w:r w:rsidRPr="004F6663">
        <w:t>availability of hosts, alternative hosts and vectors</w:t>
      </w:r>
    </w:p>
    <w:p w14:paraId="70AA3A8F" w14:textId="77777777" w:rsidR="006A0AE2" w:rsidRPr="004F6663" w:rsidRDefault="006A0AE2" w:rsidP="006A0AE2">
      <w:pPr>
        <w:pStyle w:val="ListBullet"/>
        <w:numPr>
          <w:ilvl w:val="0"/>
          <w:numId w:val="14"/>
        </w:numPr>
        <w:spacing w:line="259" w:lineRule="auto"/>
      </w:pPr>
      <w:r w:rsidRPr="004F6663">
        <w:t>suitability of the natural and/or managed environment</w:t>
      </w:r>
    </w:p>
    <w:p w14:paraId="4D956ADF" w14:textId="77777777" w:rsidR="006A0AE2" w:rsidRPr="004F6663" w:rsidRDefault="006A0AE2" w:rsidP="006A0AE2">
      <w:pPr>
        <w:pStyle w:val="ListBullet"/>
        <w:numPr>
          <w:ilvl w:val="0"/>
          <w:numId w:val="14"/>
        </w:numPr>
        <w:spacing w:line="259" w:lineRule="auto"/>
      </w:pPr>
      <w:r w:rsidRPr="004F6663">
        <w:t>reproductive strategy and potential for adaptation</w:t>
      </w:r>
    </w:p>
    <w:p w14:paraId="7831CEA4" w14:textId="77777777" w:rsidR="006A0AE2" w:rsidRPr="004F6663" w:rsidRDefault="006A0AE2" w:rsidP="006A0AE2">
      <w:pPr>
        <w:pStyle w:val="ListBullet"/>
        <w:numPr>
          <w:ilvl w:val="0"/>
          <w:numId w:val="14"/>
        </w:numPr>
        <w:spacing w:line="259" w:lineRule="auto"/>
      </w:pPr>
      <w:r w:rsidRPr="004F6663">
        <w:t>minimum population needed for establishment</w:t>
      </w:r>
    </w:p>
    <w:p w14:paraId="29D15D6B" w14:textId="77777777" w:rsidR="006A0AE2" w:rsidRPr="004F6663" w:rsidRDefault="006A0AE2" w:rsidP="006A0AE2">
      <w:pPr>
        <w:pStyle w:val="ListBullet"/>
        <w:numPr>
          <w:ilvl w:val="0"/>
          <w:numId w:val="14"/>
        </w:numPr>
        <w:spacing w:line="259" w:lineRule="auto"/>
      </w:pPr>
      <w:r w:rsidRPr="004F6663">
        <w:t>cultural practices and control measures</w:t>
      </w:r>
      <w:bookmarkStart w:id="274" w:name="_Toc285636283"/>
      <w:r w:rsidRPr="004F6663">
        <w:t>.</w:t>
      </w:r>
    </w:p>
    <w:p w14:paraId="5FF9A4D1" w14:textId="77777777" w:rsidR="006A0AE2" w:rsidRPr="004F6663" w:rsidRDefault="006A0AE2" w:rsidP="00084A08">
      <w:pPr>
        <w:pStyle w:val="Heading5"/>
      </w:pPr>
      <w:r w:rsidRPr="004F6663">
        <w:t>Likelihood of spread</w:t>
      </w:r>
      <w:bookmarkEnd w:id="274"/>
    </w:p>
    <w:p w14:paraId="0734C2B1" w14:textId="2854E276" w:rsidR="006A0AE2" w:rsidRPr="004F6663" w:rsidRDefault="006A0AE2" w:rsidP="006A0AE2">
      <w:pPr>
        <w:rPr>
          <w:rFonts w:cs="Times New Roman"/>
        </w:rPr>
      </w:pPr>
      <w:r w:rsidRPr="004F6663">
        <w:t>Spread is defined as ‘the expansion of the geographical distribution of a pest within an area’</w:t>
      </w:r>
      <w:r w:rsidR="00673B15" w:rsidRPr="004F6663">
        <w:rPr>
          <w:lang w:val="en-US"/>
        </w:rPr>
        <w:t xml:space="preserve"> </w:t>
      </w:r>
      <w:r w:rsidR="004E0CE6" w:rsidRPr="004F6663">
        <w:rPr>
          <w:lang w:val="en-US"/>
        </w:rPr>
        <w:fldChar w:fldCharType="begin"/>
      </w:r>
      <w:r w:rsidR="004E0CE6" w:rsidRPr="004F6663">
        <w:rPr>
          <w:lang w:val="en-US"/>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lang w:val="en-US"/>
        </w:rPr>
        <w:fldChar w:fldCharType="separate"/>
      </w:r>
      <w:r w:rsidR="004E0CE6" w:rsidRPr="004F6663">
        <w:rPr>
          <w:noProof/>
          <w:lang w:val="en-US"/>
        </w:rPr>
        <w:t>(</w:t>
      </w:r>
      <w:hyperlink w:anchor="_ENREF_136" w:tooltip="FAO, 2019 #33972" w:history="1">
        <w:r w:rsidR="00550223" w:rsidRPr="004F6663">
          <w:rPr>
            <w:noProof/>
            <w:lang w:val="en-US"/>
          </w:rPr>
          <w:t>FAO 2019</w:t>
        </w:r>
      </w:hyperlink>
      <w:r w:rsidR="004E0CE6" w:rsidRPr="004F6663">
        <w:rPr>
          <w:noProof/>
          <w:lang w:val="en-US"/>
        </w:rPr>
        <w:t>)</w:t>
      </w:r>
      <w:r w:rsidR="004E0CE6" w:rsidRPr="004F6663">
        <w:rPr>
          <w:lang w:val="en-US"/>
        </w:rPr>
        <w:fldChar w:fldCharType="end"/>
      </w:r>
      <w:r w:rsidRPr="004F6663">
        <w:t>. The likelihood of spread considers the factors relevant to the movement of the pest, after establishment on a host plant or plants, to other susceptible host plants of the same or different species in other areas. In order to estimate the likelihood of spread of the pest, reliable biological information is obtained from areas where the pest currently occurs. The situation in the PRA area is then compared with that in the areas where the pest currently occurs and expert judgement used to assess the likelihood of spread in the PRA area.</w:t>
      </w:r>
    </w:p>
    <w:p w14:paraId="0E1DAED6" w14:textId="77777777" w:rsidR="006A0AE2" w:rsidRPr="004F6663" w:rsidRDefault="006A0AE2" w:rsidP="006A0AE2">
      <w:r w:rsidRPr="004F6663">
        <w:t>Factors considered in the likelihood of spread include:</w:t>
      </w:r>
    </w:p>
    <w:p w14:paraId="23C8F381" w14:textId="77777777" w:rsidR="006A0AE2" w:rsidRPr="004F6663" w:rsidRDefault="006A0AE2" w:rsidP="006A0AE2">
      <w:pPr>
        <w:pStyle w:val="ListBullet"/>
        <w:numPr>
          <w:ilvl w:val="0"/>
          <w:numId w:val="14"/>
        </w:numPr>
        <w:spacing w:line="259" w:lineRule="auto"/>
      </w:pPr>
      <w:r w:rsidRPr="004F6663">
        <w:t>suitability of the natural and/or managed environment</w:t>
      </w:r>
    </w:p>
    <w:p w14:paraId="6F325255" w14:textId="77777777" w:rsidR="006A0AE2" w:rsidRPr="004F6663" w:rsidRDefault="006A0AE2" w:rsidP="006A0AE2">
      <w:pPr>
        <w:pStyle w:val="ListBullet"/>
        <w:numPr>
          <w:ilvl w:val="0"/>
          <w:numId w:val="14"/>
        </w:numPr>
        <w:spacing w:line="259" w:lineRule="auto"/>
      </w:pPr>
      <w:r w:rsidRPr="004F6663">
        <w:t>presence of natural barriers</w:t>
      </w:r>
    </w:p>
    <w:p w14:paraId="788D891A" w14:textId="77777777" w:rsidR="006A0AE2" w:rsidRPr="004F6663" w:rsidRDefault="006A0AE2" w:rsidP="006A0AE2">
      <w:pPr>
        <w:pStyle w:val="ListBullet"/>
        <w:numPr>
          <w:ilvl w:val="0"/>
          <w:numId w:val="14"/>
        </w:numPr>
        <w:spacing w:line="259" w:lineRule="auto"/>
      </w:pPr>
      <w:r w:rsidRPr="004F6663">
        <w:t>potential for movement with commodities, conveyances or by vectors</w:t>
      </w:r>
    </w:p>
    <w:p w14:paraId="68D19EF5" w14:textId="77777777" w:rsidR="006A0AE2" w:rsidRPr="004F6663" w:rsidRDefault="006A0AE2" w:rsidP="006A0AE2">
      <w:pPr>
        <w:pStyle w:val="ListBullet"/>
        <w:numPr>
          <w:ilvl w:val="0"/>
          <w:numId w:val="14"/>
        </w:numPr>
        <w:spacing w:line="259" w:lineRule="auto"/>
      </w:pPr>
      <w:r w:rsidRPr="004F6663">
        <w:t>intended end-use of the commodity</w:t>
      </w:r>
    </w:p>
    <w:p w14:paraId="4CCC083A" w14:textId="77777777" w:rsidR="006A0AE2" w:rsidRPr="004F6663" w:rsidRDefault="006A0AE2" w:rsidP="006A0AE2">
      <w:pPr>
        <w:pStyle w:val="ListBullet"/>
        <w:numPr>
          <w:ilvl w:val="0"/>
          <w:numId w:val="14"/>
        </w:numPr>
        <w:spacing w:line="259" w:lineRule="auto"/>
      </w:pPr>
      <w:r w:rsidRPr="004F6663">
        <w:t>potential vectors of the pest in the PRA area</w:t>
      </w:r>
    </w:p>
    <w:p w14:paraId="4A647023" w14:textId="77777777" w:rsidR="006A0AE2" w:rsidRPr="004F6663" w:rsidRDefault="006A0AE2" w:rsidP="006A0AE2">
      <w:pPr>
        <w:pStyle w:val="ListBullet"/>
        <w:numPr>
          <w:ilvl w:val="0"/>
          <w:numId w:val="14"/>
        </w:numPr>
        <w:spacing w:line="259" w:lineRule="auto"/>
      </w:pPr>
      <w:r w:rsidRPr="004F6663">
        <w:t>potential natural enemies of the pest in the PRA area.</w:t>
      </w:r>
    </w:p>
    <w:p w14:paraId="0A2ECB1B" w14:textId="77777777" w:rsidR="006A0AE2" w:rsidRPr="004F6663" w:rsidRDefault="006A0AE2" w:rsidP="00084A08">
      <w:pPr>
        <w:pStyle w:val="Heading5"/>
      </w:pPr>
      <w:bookmarkStart w:id="275" w:name="_Toc285636284"/>
      <w:r w:rsidRPr="004F6663">
        <w:t>Assigning likelihoods for entry, establishment and spread</w:t>
      </w:r>
      <w:bookmarkEnd w:id="275"/>
    </w:p>
    <w:p w14:paraId="40327CDC" w14:textId="77777777" w:rsidR="006A0AE2" w:rsidRPr="004F6663" w:rsidRDefault="006A0AE2" w:rsidP="006A0AE2">
      <w:r w:rsidRPr="004F6663">
        <w:t>Likelihoods are assigned to each step of entry, establishment and spread. Six descriptors are used: High, Moderate, Low, Very low, Extremely low and Negligible (</w:t>
      </w:r>
      <w:r w:rsidR="00564EF8" w:rsidRPr="004F6663">
        <w:fldChar w:fldCharType="begin"/>
      </w:r>
      <w:r w:rsidR="00564EF8" w:rsidRPr="004F6663">
        <w:instrText xml:space="preserve"> REF _Ref526252373 \h  \* MERGEFORMAT </w:instrText>
      </w:r>
      <w:r w:rsidR="00564EF8" w:rsidRPr="004F6663">
        <w:fldChar w:fldCharType="separate"/>
      </w:r>
      <w:r w:rsidR="00124963" w:rsidRPr="004F6663">
        <w:t xml:space="preserve">Table </w:t>
      </w:r>
      <w:r w:rsidR="00124963" w:rsidRPr="004F6663">
        <w:rPr>
          <w:noProof/>
        </w:rPr>
        <w:t>XII</w:t>
      </w:r>
      <w:r w:rsidR="00564EF8" w:rsidRPr="004F6663">
        <w:fldChar w:fldCharType="end"/>
      </w:r>
      <w:r w:rsidRPr="004F6663">
        <w:t>). Descriptive definitions for these descriptors and their indicative ranges are given in</w:t>
      </w:r>
      <w:r w:rsidR="00564EF8" w:rsidRPr="004F6663">
        <w:t xml:space="preserve"> </w:t>
      </w:r>
      <w:r w:rsidR="00564EF8" w:rsidRPr="004F6663">
        <w:fldChar w:fldCharType="begin"/>
      </w:r>
      <w:r w:rsidR="00564EF8" w:rsidRPr="004F6663">
        <w:instrText xml:space="preserve"> REF _Ref526252373 \h  \* MERGEFORMAT </w:instrText>
      </w:r>
      <w:r w:rsidR="00564EF8" w:rsidRPr="004F6663">
        <w:fldChar w:fldCharType="separate"/>
      </w:r>
      <w:r w:rsidR="00124963" w:rsidRPr="004F6663">
        <w:t xml:space="preserve">Table </w:t>
      </w:r>
      <w:r w:rsidR="00124963" w:rsidRPr="004F6663">
        <w:rPr>
          <w:noProof/>
        </w:rPr>
        <w:t>XII</w:t>
      </w:r>
      <w:r w:rsidR="00564EF8" w:rsidRPr="004F6663">
        <w:fldChar w:fldCharType="end"/>
      </w:r>
      <w:r w:rsidRPr="004F6663">
        <w:t>. The indicative ranges are only provided to illustrate the boundaries of the descriptors and are not used beyond this purpose in qualitative PRAs. These indicative ranges provide guidance to the risk analyst and promote consistency between different pest risk assessments.</w:t>
      </w:r>
    </w:p>
    <w:p w14:paraId="6BECEAA5" w14:textId="77777777" w:rsidR="006A0AE2" w:rsidRPr="004F6663" w:rsidRDefault="006A0AE2" w:rsidP="006A0AE2">
      <w:pPr>
        <w:pStyle w:val="Caption"/>
        <w:rPr>
          <w:lang w:bidi="en-US"/>
        </w:rPr>
      </w:pPr>
      <w:bookmarkStart w:id="276" w:name="_Ref526252373"/>
      <w:bookmarkStart w:id="277" w:name="_Toc496171189"/>
      <w:bookmarkStart w:id="278" w:name="_Toc11397977"/>
      <w:r w:rsidRPr="004F6663">
        <w:t xml:space="preserve">Table </w:t>
      </w:r>
      <w:r w:rsidR="00222C5E" w:rsidRPr="004F6663">
        <w:rPr>
          <w:noProof/>
        </w:rPr>
        <w:fldChar w:fldCharType="begin"/>
      </w:r>
      <w:r w:rsidR="00222C5E" w:rsidRPr="004F6663">
        <w:rPr>
          <w:noProof/>
        </w:rPr>
        <w:instrText xml:space="preserve"> SEQ Table \* ROMAN \r 12    \* MERGEFORMAT </w:instrText>
      </w:r>
      <w:r w:rsidR="00222C5E" w:rsidRPr="004F6663">
        <w:rPr>
          <w:noProof/>
        </w:rPr>
        <w:fldChar w:fldCharType="separate"/>
      </w:r>
      <w:r w:rsidR="00124963" w:rsidRPr="004F6663">
        <w:rPr>
          <w:noProof/>
        </w:rPr>
        <w:t>XII</w:t>
      </w:r>
      <w:r w:rsidR="00222C5E" w:rsidRPr="004F6663">
        <w:rPr>
          <w:noProof/>
        </w:rPr>
        <w:fldChar w:fldCharType="end"/>
      </w:r>
      <w:bookmarkEnd w:id="276"/>
      <w:r w:rsidRPr="004F6663">
        <w:t xml:space="preserve"> Nomenclature for likelihoods</w:t>
      </w:r>
      <w:bookmarkEnd w:id="277"/>
      <w:bookmarkEnd w:id="278"/>
    </w:p>
    <w:tbl>
      <w:tblPr>
        <w:tblW w:w="5000" w:type="pct"/>
        <w:tblBorders>
          <w:top w:val="single" w:sz="12" w:space="0" w:color="000000" w:themeColor="text1"/>
          <w:bottom w:val="single" w:sz="12" w:space="0" w:color="000000" w:themeColor="text1"/>
        </w:tblBorders>
        <w:tblLook w:val="0020" w:firstRow="1" w:lastRow="0" w:firstColumn="0" w:lastColumn="0" w:noHBand="0" w:noVBand="0"/>
      </w:tblPr>
      <w:tblGrid>
        <w:gridCol w:w="1640"/>
        <w:gridCol w:w="4740"/>
        <w:gridCol w:w="2646"/>
      </w:tblGrid>
      <w:tr w:rsidR="006A0AE2" w:rsidRPr="004F6663" w14:paraId="3C6F3704" w14:textId="77777777" w:rsidTr="00467C00">
        <w:trPr>
          <w:cantSplit/>
          <w:tblHeader/>
        </w:trPr>
        <w:tc>
          <w:tcPr>
            <w:tcW w:w="908" w:type="pct"/>
            <w:tcBorders>
              <w:top w:val="single" w:sz="4" w:space="0" w:color="auto"/>
              <w:bottom w:val="nil"/>
            </w:tcBorders>
            <w:shd w:val="clear" w:color="auto" w:fill="auto"/>
            <w:vAlign w:val="center"/>
          </w:tcPr>
          <w:p w14:paraId="7AF2BD44" w14:textId="77777777" w:rsidR="006A0AE2" w:rsidRPr="004F6663" w:rsidRDefault="006A0AE2" w:rsidP="00467C00">
            <w:pPr>
              <w:pStyle w:val="TableHeading"/>
            </w:pPr>
            <w:r w:rsidRPr="004F6663">
              <w:t>Likelihood</w:t>
            </w:r>
          </w:p>
        </w:tc>
        <w:tc>
          <w:tcPr>
            <w:tcW w:w="2626" w:type="pct"/>
            <w:tcBorders>
              <w:top w:val="single" w:sz="4" w:space="0" w:color="auto"/>
              <w:bottom w:val="nil"/>
            </w:tcBorders>
            <w:shd w:val="clear" w:color="auto" w:fill="auto"/>
            <w:vAlign w:val="center"/>
          </w:tcPr>
          <w:p w14:paraId="4D53C753" w14:textId="77777777" w:rsidR="006A0AE2" w:rsidRPr="004F6663" w:rsidRDefault="006A0AE2" w:rsidP="00467C00">
            <w:pPr>
              <w:pStyle w:val="TableHeading"/>
            </w:pPr>
            <w:r w:rsidRPr="004F6663">
              <w:t>Descriptive definition</w:t>
            </w:r>
          </w:p>
        </w:tc>
        <w:tc>
          <w:tcPr>
            <w:tcW w:w="1466" w:type="pct"/>
            <w:tcBorders>
              <w:top w:val="single" w:sz="4" w:space="0" w:color="auto"/>
              <w:bottom w:val="nil"/>
            </w:tcBorders>
            <w:vAlign w:val="center"/>
          </w:tcPr>
          <w:p w14:paraId="22128B1A" w14:textId="77777777" w:rsidR="006A0AE2" w:rsidRPr="004F6663" w:rsidRDefault="006A0AE2" w:rsidP="00467C00">
            <w:pPr>
              <w:pStyle w:val="TableHeading"/>
            </w:pPr>
            <w:r w:rsidRPr="004F6663">
              <w:t>Indicative range</w:t>
            </w:r>
          </w:p>
        </w:tc>
      </w:tr>
      <w:tr w:rsidR="006A0AE2" w:rsidRPr="004F6663" w14:paraId="7BE3EC80" w14:textId="77777777" w:rsidTr="00467C00">
        <w:trPr>
          <w:cantSplit/>
        </w:trPr>
        <w:tc>
          <w:tcPr>
            <w:tcW w:w="908" w:type="pct"/>
            <w:tcBorders>
              <w:top w:val="nil"/>
            </w:tcBorders>
          </w:tcPr>
          <w:p w14:paraId="119E74BD" w14:textId="77777777" w:rsidR="006A0AE2" w:rsidRPr="004F6663" w:rsidRDefault="006A0AE2" w:rsidP="00467C00">
            <w:pPr>
              <w:pStyle w:val="TableText"/>
            </w:pPr>
            <w:r w:rsidRPr="004F6663">
              <w:t>High</w:t>
            </w:r>
          </w:p>
        </w:tc>
        <w:tc>
          <w:tcPr>
            <w:tcW w:w="2626" w:type="pct"/>
            <w:tcBorders>
              <w:top w:val="nil"/>
            </w:tcBorders>
          </w:tcPr>
          <w:p w14:paraId="06F139CD" w14:textId="77777777" w:rsidR="006A0AE2" w:rsidRPr="004F6663" w:rsidRDefault="006A0AE2" w:rsidP="00467C00">
            <w:pPr>
              <w:pStyle w:val="TableText"/>
            </w:pPr>
            <w:r w:rsidRPr="004F6663">
              <w:t>The event would be very likely to occur</w:t>
            </w:r>
          </w:p>
        </w:tc>
        <w:tc>
          <w:tcPr>
            <w:tcW w:w="1466" w:type="pct"/>
            <w:tcBorders>
              <w:top w:val="nil"/>
            </w:tcBorders>
          </w:tcPr>
          <w:p w14:paraId="6F43175B" w14:textId="77777777" w:rsidR="006A0AE2" w:rsidRPr="004F6663" w:rsidRDefault="006A0AE2" w:rsidP="00467C00">
            <w:pPr>
              <w:pStyle w:val="TableText"/>
            </w:pPr>
            <w:r w:rsidRPr="004F6663">
              <w:t>0.7 &lt; to  ≤ 1</w:t>
            </w:r>
          </w:p>
        </w:tc>
      </w:tr>
      <w:tr w:rsidR="006A0AE2" w:rsidRPr="004F6663" w14:paraId="049E601E" w14:textId="77777777" w:rsidTr="00467C00">
        <w:trPr>
          <w:cantSplit/>
        </w:trPr>
        <w:tc>
          <w:tcPr>
            <w:tcW w:w="908" w:type="pct"/>
          </w:tcPr>
          <w:p w14:paraId="71F4E0CF" w14:textId="77777777" w:rsidR="006A0AE2" w:rsidRPr="004F6663" w:rsidRDefault="006A0AE2" w:rsidP="00467C00">
            <w:pPr>
              <w:pStyle w:val="TableText"/>
            </w:pPr>
            <w:r w:rsidRPr="004F6663">
              <w:t>Moderate</w:t>
            </w:r>
          </w:p>
        </w:tc>
        <w:tc>
          <w:tcPr>
            <w:tcW w:w="2626" w:type="pct"/>
          </w:tcPr>
          <w:p w14:paraId="5A615E35" w14:textId="77777777" w:rsidR="006A0AE2" w:rsidRPr="004F6663" w:rsidRDefault="006A0AE2" w:rsidP="00467C00">
            <w:pPr>
              <w:pStyle w:val="TableText"/>
            </w:pPr>
            <w:r w:rsidRPr="004F6663">
              <w:t>The event would occur with an even likelihood</w:t>
            </w:r>
          </w:p>
        </w:tc>
        <w:tc>
          <w:tcPr>
            <w:tcW w:w="1466" w:type="pct"/>
          </w:tcPr>
          <w:p w14:paraId="6467FE94" w14:textId="77777777" w:rsidR="006A0AE2" w:rsidRPr="004F6663" w:rsidRDefault="006A0AE2" w:rsidP="00467C00">
            <w:pPr>
              <w:pStyle w:val="TableText"/>
            </w:pPr>
            <w:r w:rsidRPr="004F6663">
              <w:t>0.3 &lt; to ≤ 0.7</w:t>
            </w:r>
          </w:p>
        </w:tc>
      </w:tr>
      <w:tr w:rsidR="006A0AE2" w:rsidRPr="004F6663" w14:paraId="04DAD363" w14:textId="77777777" w:rsidTr="00467C00">
        <w:trPr>
          <w:cantSplit/>
        </w:trPr>
        <w:tc>
          <w:tcPr>
            <w:tcW w:w="908" w:type="pct"/>
          </w:tcPr>
          <w:p w14:paraId="4ADA0509" w14:textId="77777777" w:rsidR="006A0AE2" w:rsidRPr="004F6663" w:rsidRDefault="006A0AE2" w:rsidP="00467C00">
            <w:pPr>
              <w:pStyle w:val="TableText"/>
            </w:pPr>
            <w:r w:rsidRPr="004F6663">
              <w:t>Low</w:t>
            </w:r>
          </w:p>
        </w:tc>
        <w:tc>
          <w:tcPr>
            <w:tcW w:w="2626" w:type="pct"/>
          </w:tcPr>
          <w:p w14:paraId="29001592" w14:textId="77777777" w:rsidR="006A0AE2" w:rsidRPr="004F6663" w:rsidRDefault="006A0AE2" w:rsidP="00467C00">
            <w:pPr>
              <w:pStyle w:val="TableText"/>
            </w:pPr>
            <w:r w:rsidRPr="004F6663">
              <w:t>The event would be unlikely to occur</w:t>
            </w:r>
          </w:p>
        </w:tc>
        <w:tc>
          <w:tcPr>
            <w:tcW w:w="1466" w:type="pct"/>
          </w:tcPr>
          <w:p w14:paraId="034839B7" w14:textId="77777777" w:rsidR="006A0AE2" w:rsidRPr="004F6663" w:rsidRDefault="006A0AE2" w:rsidP="00467C00">
            <w:pPr>
              <w:pStyle w:val="TableText"/>
            </w:pPr>
            <w:r w:rsidRPr="004F6663">
              <w:t>0.05 &lt; to  ≤ 0.3</w:t>
            </w:r>
          </w:p>
        </w:tc>
      </w:tr>
      <w:tr w:rsidR="006A0AE2" w:rsidRPr="004F6663" w14:paraId="59402E37" w14:textId="77777777" w:rsidTr="00467C00">
        <w:trPr>
          <w:cantSplit/>
        </w:trPr>
        <w:tc>
          <w:tcPr>
            <w:tcW w:w="908" w:type="pct"/>
          </w:tcPr>
          <w:p w14:paraId="59EC2F65" w14:textId="77777777" w:rsidR="006A0AE2" w:rsidRPr="004F6663" w:rsidRDefault="006A0AE2" w:rsidP="00467C00">
            <w:pPr>
              <w:pStyle w:val="TableText"/>
            </w:pPr>
            <w:r w:rsidRPr="004F6663">
              <w:t>Very low</w:t>
            </w:r>
          </w:p>
        </w:tc>
        <w:tc>
          <w:tcPr>
            <w:tcW w:w="2626" w:type="pct"/>
          </w:tcPr>
          <w:p w14:paraId="54E30987" w14:textId="77777777" w:rsidR="006A0AE2" w:rsidRPr="004F6663" w:rsidRDefault="006A0AE2" w:rsidP="00467C00">
            <w:pPr>
              <w:pStyle w:val="TableText"/>
            </w:pPr>
            <w:r w:rsidRPr="004F6663">
              <w:t>The event would be very unlikely to occur</w:t>
            </w:r>
          </w:p>
        </w:tc>
        <w:tc>
          <w:tcPr>
            <w:tcW w:w="1466" w:type="pct"/>
          </w:tcPr>
          <w:p w14:paraId="24F1546A" w14:textId="77777777" w:rsidR="006A0AE2" w:rsidRPr="004F6663" w:rsidRDefault="006A0AE2" w:rsidP="00467C00">
            <w:pPr>
              <w:pStyle w:val="TableText"/>
            </w:pPr>
            <w:r w:rsidRPr="004F6663">
              <w:t>0.001 &lt; to  ≤ 0.05</w:t>
            </w:r>
          </w:p>
        </w:tc>
      </w:tr>
      <w:tr w:rsidR="006A0AE2" w:rsidRPr="004F6663" w14:paraId="23410F10" w14:textId="77777777" w:rsidTr="00467C00">
        <w:trPr>
          <w:cantSplit/>
        </w:trPr>
        <w:tc>
          <w:tcPr>
            <w:tcW w:w="908" w:type="pct"/>
            <w:tcBorders>
              <w:bottom w:val="nil"/>
            </w:tcBorders>
          </w:tcPr>
          <w:p w14:paraId="0E39C74E" w14:textId="77777777" w:rsidR="006A0AE2" w:rsidRPr="004F6663" w:rsidRDefault="006A0AE2" w:rsidP="00467C00">
            <w:pPr>
              <w:pStyle w:val="TableText"/>
            </w:pPr>
            <w:r w:rsidRPr="004F6663">
              <w:t>Extremely low</w:t>
            </w:r>
          </w:p>
        </w:tc>
        <w:tc>
          <w:tcPr>
            <w:tcW w:w="2626" w:type="pct"/>
            <w:tcBorders>
              <w:bottom w:val="nil"/>
            </w:tcBorders>
          </w:tcPr>
          <w:p w14:paraId="599FAE36" w14:textId="77777777" w:rsidR="006A0AE2" w:rsidRPr="004F6663" w:rsidRDefault="006A0AE2" w:rsidP="00467C00">
            <w:pPr>
              <w:pStyle w:val="TableText"/>
            </w:pPr>
            <w:r w:rsidRPr="004F6663">
              <w:t>The event would be extremely unlikely to occur</w:t>
            </w:r>
          </w:p>
        </w:tc>
        <w:tc>
          <w:tcPr>
            <w:tcW w:w="1466" w:type="pct"/>
            <w:tcBorders>
              <w:bottom w:val="nil"/>
            </w:tcBorders>
          </w:tcPr>
          <w:p w14:paraId="5DEB3444" w14:textId="77777777" w:rsidR="006A0AE2" w:rsidRPr="004F6663" w:rsidRDefault="006A0AE2" w:rsidP="00467C00">
            <w:pPr>
              <w:pStyle w:val="TableText"/>
            </w:pPr>
            <w:r w:rsidRPr="004F6663">
              <w:t>0.000001 &lt; to ≤ 0.001</w:t>
            </w:r>
          </w:p>
        </w:tc>
      </w:tr>
      <w:tr w:rsidR="006A0AE2" w:rsidRPr="004F6663" w14:paraId="63DE1952" w14:textId="77777777" w:rsidTr="00467C00">
        <w:trPr>
          <w:cantSplit/>
        </w:trPr>
        <w:tc>
          <w:tcPr>
            <w:tcW w:w="908" w:type="pct"/>
            <w:tcBorders>
              <w:top w:val="nil"/>
              <w:bottom w:val="single" w:sz="4" w:space="0" w:color="auto"/>
            </w:tcBorders>
          </w:tcPr>
          <w:p w14:paraId="11EBA40B" w14:textId="77777777" w:rsidR="006A0AE2" w:rsidRPr="004F6663" w:rsidRDefault="006A0AE2" w:rsidP="00467C00">
            <w:pPr>
              <w:pStyle w:val="TableText"/>
            </w:pPr>
            <w:r w:rsidRPr="004F6663">
              <w:t>Negligible</w:t>
            </w:r>
          </w:p>
        </w:tc>
        <w:tc>
          <w:tcPr>
            <w:tcW w:w="2626" w:type="pct"/>
            <w:tcBorders>
              <w:top w:val="nil"/>
              <w:bottom w:val="single" w:sz="4" w:space="0" w:color="auto"/>
            </w:tcBorders>
          </w:tcPr>
          <w:p w14:paraId="1800FB90" w14:textId="77777777" w:rsidR="006A0AE2" w:rsidRPr="004F6663" w:rsidRDefault="006A0AE2" w:rsidP="00467C00">
            <w:pPr>
              <w:pStyle w:val="TableText"/>
            </w:pPr>
            <w:r w:rsidRPr="004F6663">
              <w:t>The event would almost certainly not occur</w:t>
            </w:r>
          </w:p>
        </w:tc>
        <w:tc>
          <w:tcPr>
            <w:tcW w:w="1466" w:type="pct"/>
            <w:tcBorders>
              <w:top w:val="nil"/>
              <w:bottom w:val="single" w:sz="4" w:space="0" w:color="auto"/>
            </w:tcBorders>
          </w:tcPr>
          <w:p w14:paraId="78BF7450" w14:textId="77777777" w:rsidR="006A0AE2" w:rsidRPr="004F6663" w:rsidRDefault="006A0AE2" w:rsidP="00467C00">
            <w:pPr>
              <w:pStyle w:val="TableText"/>
            </w:pPr>
            <w:r w:rsidRPr="004F6663">
              <w:t>0 &lt; to ≤ 0.000001</w:t>
            </w:r>
          </w:p>
        </w:tc>
      </w:tr>
    </w:tbl>
    <w:p w14:paraId="5A7E4D28" w14:textId="77777777" w:rsidR="006A0AE2" w:rsidRPr="004F6663" w:rsidRDefault="006A0AE2" w:rsidP="00084A08">
      <w:pPr>
        <w:pStyle w:val="Heading5"/>
      </w:pPr>
      <w:r w:rsidRPr="004F6663">
        <w:lastRenderedPageBreak/>
        <w:t>Combining likelihoods</w:t>
      </w:r>
    </w:p>
    <w:p w14:paraId="3A62E6BA" w14:textId="77777777" w:rsidR="006A0AE2" w:rsidRPr="004F6663" w:rsidRDefault="006A0AE2" w:rsidP="006A0AE2">
      <w:r w:rsidRPr="004F6663">
        <w:t>The likelihood of entry is determined by combining the likelihood that the pest will be imported into the PRA area and the likelihood that the pest will be distributed within the PRA area, using a matrix of rules (</w:t>
      </w:r>
      <w:r w:rsidR="00564EF8" w:rsidRPr="004F6663">
        <w:fldChar w:fldCharType="begin"/>
      </w:r>
      <w:r w:rsidR="00564EF8" w:rsidRPr="004F6663">
        <w:instrText xml:space="preserve"> REF _Ref526252182 \h  \* MERGEFORMAT </w:instrText>
      </w:r>
      <w:r w:rsidR="00564EF8" w:rsidRPr="004F6663">
        <w:fldChar w:fldCharType="separate"/>
      </w:r>
      <w:r w:rsidR="00124963" w:rsidRPr="004F6663">
        <w:t xml:space="preserve">Table </w:t>
      </w:r>
      <w:r w:rsidR="00124963" w:rsidRPr="004F6663">
        <w:rPr>
          <w:noProof/>
        </w:rPr>
        <w:t>XIII</w:t>
      </w:r>
      <w:r w:rsidR="00564EF8" w:rsidRPr="004F6663">
        <w:fldChar w:fldCharType="end"/>
      </w:r>
      <w:r w:rsidRPr="004F6663">
        <w:t>). This matrix is then used to combine the likelihood of entry and the likelihood of establishment, and the likelihood of entry and establishment is then combined with the likelihood of spread to determine the overall likelihood of entry, establishment and spread.</w:t>
      </w:r>
    </w:p>
    <w:p w14:paraId="7F3A3652" w14:textId="77777777" w:rsidR="006A0AE2" w:rsidRPr="004F6663" w:rsidRDefault="006A0AE2" w:rsidP="006A0AE2">
      <w:r w:rsidRPr="004F6663">
        <w:t>For example, if the likelihood of importation is assigned a descriptor of ‘Low’ and the likelihood of distribution is assigned a descriptor of ‘Moderate’, then they are combined to give a likelihood of ‘low’ for entry. The likelihood for entry is then combined with the likelihood assigned for establishment of ‘High’ to give likelihood for entry and establishment of ‘Low’. The likelihood for entry and establishment is then combined with the likelihood assigned for spread of ‘Very low’ to give the overall likelihood for entry, establishment and spread of ‘Very low’. This can be summarised as:</w:t>
      </w:r>
    </w:p>
    <w:p w14:paraId="7742F64D" w14:textId="77777777" w:rsidR="006A0AE2" w:rsidRPr="004F6663" w:rsidRDefault="006A0AE2" w:rsidP="006A0AE2">
      <w:r w:rsidRPr="004F6663">
        <w:t>Importation x distribution = entry [E]</w:t>
      </w:r>
      <w:r w:rsidRPr="004F6663">
        <w:tab/>
      </w:r>
      <w:r w:rsidRPr="004F6663">
        <w:tab/>
        <w:t>Low x Moderate = Low</w:t>
      </w:r>
    </w:p>
    <w:p w14:paraId="5EEFD464" w14:textId="77777777" w:rsidR="006A0AE2" w:rsidRPr="004F6663" w:rsidRDefault="006A0AE2" w:rsidP="006A0AE2">
      <w:r w:rsidRPr="004F6663">
        <w:t xml:space="preserve">[E] x establishment = [EE] </w:t>
      </w:r>
      <w:r w:rsidRPr="004F6663">
        <w:tab/>
      </w:r>
      <w:r w:rsidRPr="004F6663">
        <w:tab/>
      </w:r>
      <w:r w:rsidRPr="004F6663">
        <w:tab/>
        <w:t>Low x High = Low</w:t>
      </w:r>
    </w:p>
    <w:p w14:paraId="31B3FA3D" w14:textId="77777777" w:rsidR="006A0AE2" w:rsidRPr="004F6663" w:rsidRDefault="006A0AE2" w:rsidP="006A0AE2">
      <w:r w:rsidRPr="004F6663">
        <w:t xml:space="preserve">[EE] x spread = [EES] </w:t>
      </w:r>
      <w:r w:rsidRPr="004F6663">
        <w:tab/>
      </w:r>
      <w:r w:rsidRPr="004F6663">
        <w:tab/>
      </w:r>
      <w:r w:rsidRPr="004F6663">
        <w:tab/>
      </w:r>
      <w:r w:rsidRPr="004F6663">
        <w:tab/>
        <w:t>Low x Very low = Very low</w:t>
      </w:r>
    </w:p>
    <w:p w14:paraId="6093BDF1" w14:textId="77777777" w:rsidR="006A0AE2" w:rsidRPr="004F6663" w:rsidRDefault="006A0AE2" w:rsidP="006A0AE2">
      <w:pPr>
        <w:pStyle w:val="Caption"/>
      </w:pPr>
      <w:bookmarkStart w:id="279" w:name="_Ref526252182"/>
      <w:bookmarkStart w:id="280" w:name="_Toc496171190"/>
      <w:bookmarkStart w:id="281" w:name="_Toc11397978"/>
      <w:r w:rsidRPr="004F6663">
        <w:t xml:space="preserve">Table </w:t>
      </w:r>
      <w:r w:rsidR="0069031D" w:rsidRPr="004F6663">
        <w:fldChar w:fldCharType="begin"/>
      </w:r>
      <w:r w:rsidR="0069031D" w:rsidRPr="004F6663">
        <w:instrText xml:space="preserve"> SEQ Table \*</w:instrText>
      </w:r>
      <w:r w:rsidR="00BE2A53" w:rsidRPr="004F6663">
        <w:instrText xml:space="preserve"> ROMAN \r 13  \* MERGEFORMAT</w:instrText>
      </w:r>
      <w:r w:rsidR="0069031D" w:rsidRPr="004F6663">
        <w:instrText xml:space="preserve"> </w:instrText>
      </w:r>
      <w:r w:rsidR="0069031D" w:rsidRPr="004F6663">
        <w:fldChar w:fldCharType="separate"/>
      </w:r>
      <w:r w:rsidR="00124963" w:rsidRPr="004F6663">
        <w:rPr>
          <w:noProof/>
        </w:rPr>
        <w:t>XIII</w:t>
      </w:r>
      <w:r w:rsidR="0069031D" w:rsidRPr="004F6663">
        <w:fldChar w:fldCharType="end"/>
      </w:r>
      <w:bookmarkEnd w:id="279"/>
      <w:r w:rsidRPr="004F6663">
        <w:t xml:space="preserve"> Matrix of rules for combining likelihoods</w:t>
      </w:r>
      <w:bookmarkEnd w:id="280"/>
      <w:bookmarkEnd w:id="281"/>
    </w:p>
    <w:tbl>
      <w:tblPr>
        <w:tblW w:w="5000" w:type="pct"/>
        <w:tblBorders>
          <w:top w:val="single" w:sz="4" w:space="0" w:color="auto"/>
          <w:left w:val="single" w:sz="4" w:space="0" w:color="auto"/>
          <w:bottom w:val="single" w:sz="4" w:space="0" w:color="auto"/>
          <w:right w:val="single" w:sz="4" w:space="0" w:color="auto"/>
          <w:insideH w:val="single" w:sz="8" w:space="0" w:color="C0C0C0"/>
          <w:insideV w:val="single" w:sz="8" w:space="0" w:color="C0C0C0"/>
        </w:tblBorders>
        <w:tblCellMar>
          <w:left w:w="115" w:type="dxa"/>
          <w:right w:w="115" w:type="dxa"/>
        </w:tblCellMar>
        <w:tblLook w:val="0020" w:firstRow="1" w:lastRow="0" w:firstColumn="0" w:lastColumn="0" w:noHBand="0" w:noVBand="0"/>
      </w:tblPr>
      <w:tblGrid>
        <w:gridCol w:w="1357"/>
        <w:gridCol w:w="1104"/>
        <w:gridCol w:w="1242"/>
        <w:gridCol w:w="1242"/>
        <w:gridCol w:w="1381"/>
        <w:gridCol w:w="1401"/>
        <w:gridCol w:w="1289"/>
      </w:tblGrid>
      <w:tr w:rsidR="006A0AE2" w:rsidRPr="004F6663" w14:paraId="430C3F26" w14:textId="77777777" w:rsidTr="00467C00">
        <w:trPr>
          <w:cantSplit/>
        </w:trPr>
        <w:tc>
          <w:tcPr>
            <w:tcW w:w="752" w:type="pct"/>
            <w:tcBorders>
              <w:top w:val="single" w:sz="4" w:space="0" w:color="auto"/>
              <w:left w:val="single" w:sz="4" w:space="0" w:color="auto"/>
              <w:bottom w:val="nil"/>
              <w:right w:val="nil"/>
              <w:tl2br w:val="single" w:sz="4" w:space="0" w:color="C0C0C0"/>
            </w:tcBorders>
            <w:shd w:val="clear" w:color="auto" w:fill="auto"/>
          </w:tcPr>
          <w:p w14:paraId="1EEAA0D7" w14:textId="77777777" w:rsidR="006A0AE2" w:rsidRPr="004F6663" w:rsidRDefault="006A0AE2" w:rsidP="00467C00">
            <w:pPr>
              <w:pStyle w:val="TableText0"/>
              <w:rPr>
                <w:rFonts w:ascii="Cambria" w:hAnsi="Cambria" w:cstheme="minorHAnsi"/>
                <w:color w:val="FFFFFF" w:themeColor="background1"/>
                <w:sz w:val="18"/>
                <w:szCs w:val="18"/>
              </w:rPr>
            </w:pPr>
            <w:r w:rsidRPr="004F6663">
              <w:rPr>
                <w:rFonts w:ascii="Cambria" w:hAnsi="Cambria" w:cstheme="minorHAnsi"/>
                <w:color w:val="FFFFFF" w:themeColor="background1"/>
                <w:sz w:val="18"/>
                <w:szCs w:val="18"/>
              </w:rPr>
              <w:t>–</w:t>
            </w:r>
          </w:p>
        </w:tc>
        <w:tc>
          <w:tcPr>
            <w:tcW w:w="612" w:type="pct"/>
            <w:tcBorders>
              <w:top w:val="single" w:sz="4" w:space="0" w:color="auto"/>
              <w:left w:val="nil"/>
            </w:tcBorders>
            <w:shd w:val="clear" w:color="auto" w:fill="auto"/>
          </w:tcPr>
          <w:p w14:paraId="2A292D3A" w14:textId="77777777" w:rsidR="006A0AE2" w:rsidRPr="004F6663" w:rsidRDefault="006A0AE2" w:rsidP="00467C00">
            <w:pPr>
              <w:pStyle w:val="TableText0"/>
              <w:rPr>
                <w:rFonts w:ascii="Cambria" w:hAnsi="Cambria" w:cstheme="minorHAnsi"/>
                <w:b/>
                <w:bCs/>
                <w:sz w:val="18"/>
                <w:szCs w:val="18"/>
              </w:rPr>
            </w:pPr>
            <w:r w:rsidRPr="004F6663">
              <w:rPr>
                <w:rFonts w:ascii="Cambria" w:hAnsi="Cambria" w:cstheme="minorHAnsi"/>
                <w:b/>
                <w:bCs/>
                <w:sz w:val="18"/>
                <w:szCs w:val="18"/>
              </w:rPr>
              <w:t>High</w:t>
            </w:r>
          </w:p>
        </w:tc>
        <w:tc>
          <w:tcPr>
            <w:tcW w:w="689" w:type="pct"/>
            <w:tcBorders>
              <w:top w:val="single" w:sz="4" w:space="0" w:color="auto"/>
            </w:tcBorders>
            <w:shd w:val="clear" w:color="auto" w:fill="auto"/>
          </w:tcPr>
          <w:p w14:paraId="08B8CABD" w14:textId="77777777" w:rsidR="006A0AE2" w:rsidRPr="004F6663" w:rsidRDefault="006A0AE2" w:rsidP="00467C00">
            <w:pPr>
              <w:pStyle w:val="TableText0"/>
              <w:rPr>
                <w:rFonts w:ascii="Cambria" w:hAnsi="Cambria" w:cstheme="minorHAnsi"/>
                <w:b/>
                <w:bCs/>
                <w:sz w:val="18"/>
                <w:szCs w:val="18"/>
              </w:rPr>
            </w:pPr>
            <w:r w:rsidRPr="004F6663">
              <w:rPr>
                <w:rFonts w:ascii="Cambria" w:hAnsi="Cambria" w:cstheme="minorHAnsi"/>
                <w:b/>
                <w:bCs/>
                <w:sz w:val="18"/>
                <w:szCs w:val="18"/>
              </w:rPr>
              <w:t>Moderate</w:t>
            </w:r>
          </w:p>
        </w:tc>
        <w:tc>
          <w:tcPr>
            <w:tcW w:w="689" w:type="pct"/>
            <w:tcBorders>
              <w:top w:val="single" w:sz="4" w:space="0" w:color="auto"/>
            </w:tcBorders>
            <w:shd w:val="clear" w:color="auto" w:fill="auto"/>
          </w:tcPr>
          <w:p w14:paraId="34465EC5" w14:textId="77777777" w:rsidR="006A0AE2" w:rsidRPr="004F6663" w:rsidRDefault="006A0AE2" w:rsidP="00467C00">
            <w:pPr>
              <w:pStyle w:val="TableText0"/>
              <w:rPr>
                <w:rFonts w:ascii="Cambria" w:hAnsi="Cambria" w:cstheme="minorHAnsi"/>
                <w:b/>
                <w:bCs/>
                <w:sz w:val="18"/>
                <w:szCs w:val="18"/>
              </w:rPr>
            </w:pPr>
            <w:r w:rsidRPr="004F6663">
              <w:rPr>
                <w:rFonts w:ascii="Cambria" w:hAnsi="Cambria" w:cstheme="minorHAnsi"/>
                <w:b/>
                <w:bCs/>
                <w:sz w:val="18"/>
                <w:szCs w:val="18"/>
              </w:rPr>
              <w:t>Low</w:t>
            </w:r>
          </w:p>
        </w:tc>
        <w:tc>
          <w:tcPr>
            <w:tcW w:w="766" w:type="pct"/>
            <w:tcBorders>
              <w:top w:val="single" w:sz="4" w:space="0" w:color="auto"/>
            </w:tcBorders>
            <w:shd w:val="clear" w:color="auto" w:fill="auto"/>
          </w:tcPr>
          <w:p w14:paraId="0AAE888E" w14:textId="77777777" w:rsidR="006A0AE2" w:rsidRPr="004F6663" w:rsidRDefault="006A0AE2" w:rsidP="00467C00">
            <w:pPr>
              <w:pStyle w:val="TableText0"/>
              <w:rPr>
                <w:rFonts w:ascii="Cambria" w:hAnsi="Cambria" w:cstheme="minorHAnsi"/>
                <w:b/>
                <w:bCs/>
                <w:sz w:val="18"/>
                <w:szCs w:val="18"/>
              </w:rPr>
            </w:pPr>
            <w:r w:rsidRPr="004F6663">
              <w:rPr>
                <w:rFonts w:ascii="Cambria" w:hAnsi="Cambria" w:cstheme="minorHAnsi"/>
                <w:b/>
                <w:bCs/>
                <w:sz w:val="18"/>
                <w:szCs w:val="18"/>
              </w:rPr>
              <w:t>Very low</w:t>
            </w:r>
          </w:p>
        </w:tc>
        <w:tc>
          <w:tcPr>
            <w:tcW w:w="777" w:type="pct"/>
            <w:tcBorders>
              <w:top w:val="single" w:sz="4" w:space="0" w:color="auto"/>
            </w:tcBorders>
            <w:shd w:val="clear" w:color="auto" w:fill="auto"/>
          </w:tcPr>
          <w:p w14:paraId="64B97305" w14:textId="77777777" w:rsidR="006A0AE2" w:rsidRPr="004F6663" w:rsidRDefault="006A0AE2" w:rsidP="00467C00">
            <w:pPr>
              <w:pStyle w:val="TableText0"/>
              <w:rPr>
                <w:rFonts w:ascii="Cambria" w:hAnsi="Cambria" w:cstheme="minorHAnsi"/>
                <w:b/>
                <w:bCs/>
                <w:sz w:val="18"/>
                <w:szCs w:val="18"/>
              </w:rPr>
            </w:pPr>
            <w:r w:rsidRPr="004F6663">
              <w:rPr>
                <w:rFonts w:ascii="Cambria" w:hAnsi="Cambria" w:cstheme="minorHAnsi"/>
                <w:b/>
                <w:bCs/>
                <w:sz w:val="18"/>
                <w:szCs w:val="18"/>
              </w:rPr>
              <w:t>Extremely low</w:t>
            </w:r>
          </w:p>
        </w:tc>
        <w:tc>
          <w:tcPr>
            <w:tcW w:w="715" w:type="pct"/>
            <w:tcBorders>
              <w:top w:val="single" w:sz="4" w:space="0" w:color="auto"/>
              <w:bottom w:val="single" w:sz="8" w:space="0" w:color="C0C0C0"/>
              <w:right w:val="single" w:sz="4" w:space="0" w:color="auto"/>
            </w:tcBorders>
            <w:shd w:val="clear" w:color="auto" w:fill="auto"/>
          </w:tcPr>
          <w:p w14:paraId="397E72F0" w14:textId="77777777" w:rsidR="006A0AE2" w:rsidRPr="004F6663" w:rsidRDefault="006A0AE2" w:rsidP="00467C00">
            <w:pPr>
              <w:pStyle w:val="TableText0"/>
              <w:rPr>
                <w:rFonts w:ascii="Cambria" w:hAnsi="Cambria" w:cstheme="minorHAnsi"/>
                <w:b/>
                <w:bCs/>
                <w:sz w:val="18"/>
                <w:szCs w:val="18"/>
              </w:rPr>
            </w:pPr>
            <w:r w:rsidRPr="004F6663">
              <w:rPr>
                <w:rFonts w:ascii="Cambria" w:hAnsi="Cambria" w:cstheme="minorHAnsi"/>
                <w:b/>
                <w:bCs/>
                <w:sz w:val="18"/>
                <w:szCs w:val="18"/>
              </w:rPr>
              <w:t>Negligible</w:t>
            </w:r>
          </w:p>
        </w:tc>
      </w:tr>
      <w:tr w:rsidR="006A0AE2" w:rsidRPr="004F6663" w14:paraId="04EE2AB6" w14:textId="77777777" w:rsidTr="00467C00">
        <w:trPr>
          <w:cantSplit/>
        </w:trPr>
        <w:tc>
          <w:tcPr>
            <w:tcW w:w="752" w:type="pct"/>
            <w:tcBorders>
              <w:top w:val="nil"/>
              <w:left w:val="single" w:sz="4" w:space="0" w:color="auto"/>
            </w:tcBorders>
            <w:vAlign w:val="center"/>
          </w:tcPr>
          <w:p w14:paraId="47DF661A" w14:textId="77777777" w:rsidR="006A0AE2" w:rsidRPr="004F6663" w:rsidRDefault="006A0AE2" w:rsidP="00467C00">
            <w:pPr>
              <w:pStyle w:val="TableText0"/>
              <w:rPr>
                <w:rFonts w:ascii="Cambria" w:hAnsi="Cambria" w:cstheme="minorHAnsi"/>
                <w:b/>
                <w:bCs/>
                <w:sz w:val="18"/>
                <w:szCs w:val="18"/>
              </w:rPr>
            </w:pPr>
            <w:r w:rsidRPr="004F6663">
              <w:rPr>
                <w:rFonts w:ascii="Cambria" w:hAnsi="Cambria" w:cstheme="minorHAnsi"/>
                <w:b/>
                <w:bCs/>
                <w:sz w:val="18"/>
                <w:szCs w:val="18"/>
              </w:rPr>
              <w:t>High</w:t>
            </w:r>
          </w:p>
        </w:tc>
        <w:tc>
          <w:tcPr>
            <w:tcW w:w="612" w:type="pct"/>
            <w:shd w:val="clear" w:color="auto" w:fill="FF99CC"/>
            <w:vAlign w:val="center"/>
          </w:tcPr>
          <w:p w14:paraId="605CD05B" w14:textId="77777777" w:rsidR="006A0AE2" w:rsidRPr="004F6663" w:rsidRDefault="006A0AE2" w:rsidP="00467C00">
            <w:pPr>
              <w:pStyle w:val="TableText0"/>
              <w:rPr>
                <w:rFonts w:ascii="Cambria" w:hAnsi="Cambria" w:cstheme="minorHAnsi"/>
                <w:snapToGrid w:val="0"/>
                <w:sz w:val="18"/>
                <w:szCs w:val="18"/>
              </w:rPr>
            </w:pPr>
            <w:r w:rsidRPr="004F6663">
              <w:rPr>
                <w:rFonts w:ascii="Cambria" w:hAnsi="Cambria" w:cstheme="minorHAnsi"/>
                <w:snapToGrid w:val="0"/>
                <w:sz w:val="18"/>
                <w:szCs w:val="18"/>
              </w:rPr>
              <w:t>High</w:t>
            </w:r>
          </w:p>
        </w:tc>
        <w:tc>
          <w:tcPr>
            <w:tcW w:w="689" w:type="pct"/>
            <w:shd w:val="clear" w:color="auto" w:fill="FFCC99"/>
            <w:vAlign w:val="center"/>
          </w:tcPr>
          <w:p w14:paraId="63B215E3" w14:textId="77777777" w:rsidR="006A0AE2" w:rsidRPr="004F6663" w:rsidRDefault="006A0AE2" w:rsidP="00467C00">
            <w:pPr>
              <w:pStyle w:val="TableText0"/>
              <w:rPr>
                <w:rFonts w:ascii="Cambria" w:hAnsi="Cambria" w:cstheme="minorHAnsi"/>
                <w:snapToGrid w:val="0"/>
                <w:sz w:val="18"/>
                <w:szCs w:val="18"/>
              </w:rPr>
            </w:pPr>
            <w:r w:rsidRPr="004F6663">
              <w:rPr>
                <w:rFonts w:ascii="Cambria" w:hAnsi="Cambria" w:cstheme="minorHAnsi"/>
                <w:snapToGrid w:val="0"/>
                <w:sz w:val="18"/>
                <w:szCs w:val="18"/>
              </w:rPr>
              <w:t>Moderate</w:t>
            </w:r>
          </w:p>
        </w:tc>
        <w:tc>
          <w:tcPr>
            <w:tcW w:w="689" w:type="pct"/>
            <w:shd w:val="clear" w:color="auto" w:fill="FFFF99"/>
            <w:vAlign w:val="center"/>
          </w:tcPr>
          <w:p w14:paraId="41FE95B5" w14:textId="77777777" w:rsidR="006A0AE2" w:rsidRPr="004F6663" w:rsidRDefault="006A0AE2" w:rsidP="00467C00">
            <w:pPr>
              <w:pStyle w:val="TableText0"/>
              <w:rPr>
                <w:rFonts w:ascii="Cambria" w:hAnsi="Cambria" w:cstheme="minorHAnsi"/>
                <w:snapToGrid w:val="0"/>
                <w:sz w:val="18"/>
                <w:szCs w:val="18"/>
              </w:rPr>
            </w:pPr>
            <w:r w:rsidRPr="004F6663">
              <w:rPr>
                <w:rFonts w:ascii="Cambria" w:hAnsi="Cambria" w:cstheme="minorHAnsi"/>
                <w:snapToGrid w:val="0"/>
                <w:sz w:val="18"/>
                <w:szCs w:val="18"/>
              </w:rPr>
              <w:t>Low</w:t>
            </w:r>
          </w:p>
        </w:tc>
        <w:tc>
          <w:tcPr>
            <w:tcW w:w="766" w:type="pct"/>
            <w:shd w:val="clear" w:color="auto" w:fill="CCFFCC"/>
            <w:vAlign w:val="center"/>
          </w:tcPr>
          <w:p w14:paraId="5EC21E56" w14:textId="77777777" w:rsidR="006A0AE2" w:rsidRPr="004F6663" w:rsidRDefault="006A0AE2" w:rsidP="00467C00">
            <w:pPr>
              <w:pStyle w:val="TableText0"/>
              <w:rPr>
                <w:rFonts w:ascii="Cambria" w:hAnsi="Cambria" w:cstheme="minorHAnsi"/>
                <w:snapToGrid w:val="0"/>
                <w:sz w:val="18"/>
                <w:szCs w:val="18"/>
              </w:rPr>
            </w:pPr>
            <w:r w:rsidRPr="004F6663">
              <w:rPr>
                <w:rFonts w:ascii="Cambria" w:hAnsi="Cambria" w:cstheme="minorHAnsi"/>
                <w:snapToGrid w:val="0"/>
                <w:sz w:val="18"/>
                <w:szCs w:val="18"/>
              </w:rPr>
              <w:t>Very low</w:t>
            </w:r>
          </w:p>
        </w:tc>
        <w:tc>
          <w:tcPr>
            <w:tcW w:w="777" w:type="pct"/>
            <w:shd w:val="clear" w:color="auto" w:fill="CCFFFF"/>
            <w:vAlign w:val="center"/>
          </w:tcPr>
          <w:p w14:paraId="5812C46C" w14:textId="77777777" w:rsidR="006A0AE2" w:rsidRPr="004F6663" w:rsidRDefault="006A0AE2" w:rsidP="00467C00">
            <w:pPr>
              <w:pStyle w:val="TableText0"/>
              <w:rPr>
                <w:rFonts w:ascii="Cambria" w:hAnsi="Cambria" w:cstheme="minorHAnsi"/>
                <w:snapToGrid w:val="0"/>
                <w:sz w:val="18"/>
                <w:szCs w:val="18"/>
              </w:rPr>
            </w:pPr>
            <w:r w:rsidRPr="004F6663">
              <w:rPr>
                <w:rFonts w:ascii="Cambria" w:hAnsi="Cambria" w:cstheme="minorHAnsi"/>
                <w:snapToGrid w:val="0"/>
                <w:sz w:val="18"/>
                <w:szCs w:val="18"/>
              </w:rPr>
              <w:t>Extremely low</w:t>
            </w:r>
          </w:p>
        </w:tc>
        <w:tc>
          <w:tcPr>
            <w:tcW w:w="715" w:type="pct"/>
            <w:tcBorders>
              <w:top w:val="single" w:sz="8" w:space="0" w:color="C0C0C0"/>
              <w:bottom w:val="single" w:sz="8" w:space="0" w:color="C0C0C0"/>
              <w:right w:val="single" w:sz="4" w:space="0" w:color="auto"/>
            </w:tcBorders>
            <w:shd w:val="clear" w:color="auto" w:fill="CCCCFF"/>
            <w:vAlign w:val="center"/>
          </w:tcPr>
          <w:p w14:paraId="630654C0" w14:textId="77777777" w:rsidR="006A0AE2" w:rsidRPr="004F6663" w:rsidRDefault="006A0AE2" w:rsidP="00467C00">
            <w:pPr>
              <w:pStyle w:val="TableText0"/>
              <w:rPr>
                <w:rFonts w:ascii="Cambria" w:hAnsi="Cambria" w:cstheme="minorHAnsi"/>
                <w:snapToGrid w:val="0"/>
                <w:sz w:val="18"/>
                <w:szCs w:val="18"/>
              </w:rPr>
            </w:pPr>
            <w:r w:rsidRPr="004F6663">
              <w:rPr>
                <w:rFonts w:ascii="Cambria" w:hAnsi="Cambria" w:cstheme="minorHAnsi"/>
                <w:snapToGrid w:val="0"/>
                <w:sz w:val="18"/>
                <w:szCs w:val="18"/>
              </w:rPr>
              <w:t>Negligible</w:t>
            </w:r>
          </w:p>
        </w:tc>
      </w:tr>
      <w:tr w:rsidR="006A0AE2" w:rsidRPr="004F6663" w14:paraId="17122DB1" w14:textId="77777777" w:rsidTr="00467C00">
        <w:trPr>
          <w:cantSplit/>
        </w:trPr>
        <w:tc>
          <w:tcPr>
            <w:tcW w:w="1363" w:type="pct"/>
            <w:gridSpan w:val="2"/>
            <w:tcBorders>
              <w:left w:val="single" w:sz="4" w:space="0" w:color="auto"/>
            </w:tcBorders>
            <w:vAlign w:val="center"/>
          </w:tcPr>
          <w:p w14:paraId="3FE93D3E" w14:textId="77777777" w:rsidR="006A0AE2" w:rsidRPr="004F6663" w:rsidRDefault="006A0AE2" w:rsidP="00467C00">
            <w:pPr>
              <w:pStyle w:val="TableText0"/>
              <w:rPr>
                <w:rFonts w:ascii="Cambria" w:hAnsi="Cambria" w:cstheme="minorHAnsi"/>
                <w:sz w:val="18"/>
                <w:szCs w:val="18"/>
              </w:rPr>
            </w:pPr>
            <w:r w:rsidRPr="004F6663">
              <w:rPr>
                <w:rFonts w:ascii="Cambria" w:hAnsi="Cambria" w:cstheme="minorHAnsi"/>
                <w:b/>
                <w:bCs/>
                <w:sz w:val="18"/>
                <w:szCs w:val="18"/>
              </w:rPr>
              <w:t>Moderate</w:t>
            </w:r>
          </w:p>
        </w:tc>
        <w:tc>
          <w:tcPr>
            <w:tcW w:w="689" w:type="pct"/>
            <w:shd w:val="clear" w:color="auto" w:fill="FFFF99"/>
            <w:vAlign w:val="center"/>
          </w:tcPr>
          <w:p w14:paraId="71DF450B" w14:textId="77777777" w:rsidR="006A0AE2" w:rsidRPr="004F6663" w:rsidRDefault="006A0AE2" w:rsidP="00467C00">
            <w:pPr>
              <w:pStyle w:val="TableText0"/>
              <w:rPr>
                <w:rFonts w:ascii="Cambria" w:hAnsi="Cambria" w:cstheme="minorHAnsi"/>
                <w:snapToGrid w:val="0"/>
                <w:sz w:val="18"/>
                <w:szCs w:val="18"/>
              </w:rPr>
            </w:pPr>
            <w:r w:rsidRPr="004F6663">
              <w:rPr>
                <w:rFonts w:ascii="Cambria" w:hAnsi="Cambria" w:cstheme="minorHAnsi"/>
                <w:snapToGrid w:val="0"/>
                <w:sz w:val="18"/>
                <w:szCs w:val="18"/>
              </w:rPr>
              <w:t>Low</w:t>
            </w:r>
          </w:p>
        </w:tc>
        <w:tc>
          <w:tcPr>
            <w:tcW w:w="689" w:type="pct"/>
            <w:shd w:val="clear" w:color="auto" w:fill="FFFF99"/>
            <w:vAlign w:val="center"/>
          </w:tcPr>
          <w:p w14:paraId="1D68A8D1" w14:textId="77777777" w:rsidR="006A0AE2" w:rsidRPr="004F6663" w:rsidRDefault="006A0AE2" w:rsidP="00467C00">
            <w:pPr>
              <w:pStyle w:val="TableText0"/>
              <w:rPr>
                <w:rFonts w:ascii="Cambria" w:hAnsi="Cambria" w:cstheme="minorHAnsi"/>
                <w:snapToGrid w:val="0"/>
                <w:sz w:val="18"/>
                <w:szCs w:val="18"/>
              </w:rPr>
            </w:pPr>
            <w:r w:rsidRPr="004F6663">
              <w:rPr>
                <w:rFonts w:ascii="Cambria" w:hAnsi="Cambria" w:cstheme="minorHAnsi"/>
                <w:snapToGrid w:val="0"/>
                <w:sz w:val="18"/>
                <w:szCs w:val="18"/>
              </w:rPr>
              <w:t>Low</w:t>
            </w:r>
          </w:p>
        </w:tc>
        <w:tc>
          <w:tcPr>
            <w:tcW w:w="766" w:type="pct"/>
            <w:shd w:val="clear" w:color="auto" w:fill="CCFFCC"/>
            <w:vAlign w:val="center"/>
          </w:tcPr>
          <w:p w14:paraId="53210A1B" w14:textId="77777777" w:rsidR="006A0AE2" w:rsidRPr="004F6663" w:rsidRDefault="006A0AE2" w:rsidP="00467C00">
            <w:pPr>
              <w:pStyle w:val="TableText0"/>
              <w:rPr>
                <w:rFonts w:ascii="Cambria" w:hAnsi="Cambria" w:cstheme="minorHAnsi"/>
                <w:snapToGrid w:val="0"/>
                <w:sz w:val="18"/>
                <w:szCs w:val="18"/>
              </w:rPr>
            </w:pPr>
            <w:r w:rsidRPr="004F6663">
              <w:rPr>
                <w:rFonts w:ascii="Cambria" w:hAnsi="Cambria" w:cstheme="minorHAnsi"/>
                <w:snapToGrid w:val="0"/>
                <w:sz w:val="18"/>
                <w:szCs w:val="18"/>
              </w:rPr>
              <w:t>Very low</w:t>
            </w:r>
          </w:p>
        </w:tc>
        <w:tc>
          <w:tcPr>
            <w:tcW w:w="777" w:type="pct"/>
            <w:shd w:val="clear" w:color="auto" w:fill="CCFFFF"/>
            <w:vAlign w:val="center"/>
          </w:tcPr>
          <w:p w14:paraId="358D7FC8" w14:textId="77777777" w:rsidR="006A0AE2" w:rsidRPr="004F6663" w:rsidRDefault="006A0AE2" w:rsidP="00467C00">
            <w:pPr>
              <w:pStyle w:val="TableText0"/>
              <w:rPr>
                <w:rFonts w:ascii="Cambria" w:hAnsi="Cambria" w:cstheme="minorHAnsi"/>
                <w:snapToGrid w:val="0"/>
                <w:sz w:val="18"/>
                <w:szCs w:val="18"/>
              </w:rPr>
            </w:pPr>
            <w:r w:rsidRPr="004F6663">
              <w:rPr>
                <w:rFonts w:ascii="Cambria" w:hAnsi="Cambria" w:cstheme="minorHAnsi"/>
                <w:snapToGrid w:val="0"/>
                <w:sz w:val="18"/>
                <w:szCs w:val="18"/>
              </w:rPr>
              <w:t>Extremely low</w:t>
            </w:r>
          </w:p>
        </w:tc>
        <w:tc>
          <w:tcPr>
            <w:tcW w:w="715" w:type="pct"/>
            <w:tcBorders>
              <w:top w:val="single" w:sz="8" w:space="0" w:color="C0C0C0"/>
              <w:bottom w:val="single" w:sz="8" w:space="0" w:color="C0C0C0"/>
              <w:right w:val="single" w:sz="4" w:space="0" w:color="auto"/>
            </w:tcBorders>
            <w:shd w:val="clear" w:color="auto" w:fill="CCCCFF"/>
            <w:vAlign w:val="center"/>
          </w:tcPr>
          <w:p w14:paraId="106BEA8F" w14:textId="77777777" w:rsidR="006A0AE2" w:rsidRPr="004F6663" w:rsidRDefault="006A0AE2" w:rsidP="00467C00">
            <w:pPr>
              <w:pStyle w:val="TableText0"/>
              <w:rPr>
                <w:rFonts w:ascii="Cambria" w:hAnsi="Cambria" w:cstheme="minorHAnsi"/>
                <w:snapToGrid w:val="0"/>
                <w:sz w:val="18"/>
                <w:szCs w:val="18"/>
              </w:rPr>
            </w:pPr>
            <w:r w:rsidRPr="004F6663">
              <w:rPr>
                <w:rFonts w:ascii="Cambria" w:hAnsi="Cambria" w:cstheme="minorHAnsi"/>
                <w:snapToGrid w:val="0"/>
                <w:sz w:val="18"/>
                <w:szCs w:val="18"/>
              </w:rPr>
              <w:t>Negligible</w:t>
            </w:r>
          </w:p>
        </w:tc>
      </w:tr>
      <w:tr w:rsidR="006A0AE2" w:rsidRPr="004F6663" w14:paraId="4B1CE30D" w14:textId="77777777" w:rsidTr="00467C00">
        <w:trPr>
          <w:cantSplit/>
        </w:trPr>
        <w:tc>
          <w:tcPr>
            <w:tcW w:w="2053" w:type="pct"/>
            <w:gridSpan w:val="3"/>
            <w:tcBorders>
              <w:left w:val="single" w:sz="4" w:space="0" w:color="auto"/>
            </w:tcBorders>
            <w:vAlign w:val="center"/>
          </w:tcPr>
          <w:p w14:paraId="2F6FAC8E" w14:textId="77777777" w:rsidR="006A0AE2" w:rsidRPr="004F6663" w:rsidRDefault="006A0AE2" w:rsidP="00467C00">
            <w:pPr>
              <w:pStyle w:val="TableText0"/>
              <w:rPr>
                <w:rFonts w:ascii="Cambria" w:hAnsi="Cambria" w:cstheme="minorHAnsi"/>
                <w:sz w:val="18"/>
                <w:szCs w:val="18"/>
              </w:rPr>
            </w:pPr>
            <w:r w:rsidRPr="004F6663">
              <w:rPr>
                <w:rFonts w:ascii="Cambria" w:hAnsi="Cambria" w:cstheme="minorHAnsi"/>
                <w:b/>
                <w:bCs/>
                <w:sz w:val="18"/>
                <w:szCs w:val="18"/>
              </w:rPr>
              <w:t>Low</w:t>
            </w:r>
          </w:p>
        </w:tc>
        <w:tc>
          <w:tcPr>
            <w:tcW w:w="689" w:type="pct"/>
            <w:shd w:val="clear" w:color="auto" w:fill="CCFFCC"/>
            <w:vAlign w:val="center"/>
          </w:tcPr>
          <w:p w14:paraId="6A3B8179" w14:textId="77777777" w:rsidR="006A0AE2" w:rsidRPr="004F6663" w:rsidRDefault="006A0AE2" w:rsidP="00467C00">
            <w:pPr>
              <w:pStyle w:val="TableText0"/>
              <w:rPr>
                <w:rFonts w:ascii="Cambria" w:hAnsi="Cambria" w:cstheme="minorHAnsi"/>
                <w:snapToGrid w:val="0"/>
                <w:sz w:val="18"/>
                <w:szCs w:val="18"/>
              </w:rPr>
            </w:pPr>
            <w:r w:rsidRPr="004F6663">
              <w:rPr>
                <w:rFonts w:ascii="Cambria" w:hAnsi="Cambria" w:cstheme="minorHAnsi"/>
                <w:snapToGrid w:val="0"/>
                <w:sz w:val="18"/>
                <w:szCs w:val="18"/>
              </w:rPr>
              <w:t>Very low</w:t>
            </w:r>
          </w:p>
        </w:tc>
        <w:tc>
          <w:tcPr>
            <w:tcW w:w="766" w:type="pct"/>
            <w:shd w:val="clear" w:color="auto" w:fill="CCFFCC"/>
            <w:vAlign w:val="center"/>
          </w:tcPr>
          <w:p w14:paraId="07E30083" w14:textId="77777777" w:rsidR="006A0AE2" w:rsidRPr="004F6663" w:rsidRDefault="006A0AE2" w:rsidP="00467C00">
            <w:pPr>
              <w:pStyle w:val="TableText0"/>
              <w:rPr>
                <w:rFonts w:ascii="Cambria" w:hAnsi="Cambria" w:cstheme="minorHAnsi"/>
                <w:snapToGrid w:val="0"/>
                <w:sz w:val="18"/>
                <w:szCs w:val="18"/>
              </w:rPr>
            </w:pPr>
            <w:r w:rsidRPr="004F6663">
              <w:rPr>
                <w:rFonts w:ascii="Cambria" w:hAnsi="Cambria" w:cstheme="minorHAnsi"/>
                <w:snapToGrid w:val="0"/>
                <w:sz w:val="18"/>
                <w:szCs w:val="18"/>
              </w:rPr>
              <w:t>Very low</w:t>
            </w:r>
          </w:p>
        </w:tc>
        <w:tc>
          <w:tcPr>
            <w:tcW w:w="777" w:type="pct"/>
            <w:shd w:val="clear" w:color="auto" w:fill="CCFFFF"/>
            <w:vAlign w:val="center"/>
          </w:tcPr>
          <w:p w14:paraId="2A97573D" w14:textId="77777777" w:rsidR="006A0AE2" w:rsidRPr="004F6663" w:rsidRDefault="006A0AE2" w:rsidP="00467C00">
            <w:pPr>
              <w:pStyle w:val="TableText0"/>
              <w:rPr>
                <w:rFonts w:ascii="Cambria" w:hAnsi="Cambria" w:cstheme="minorHAnsi"/>
                <w:snapToGrid w:val="0"/>
                <w:sz w:val="18"/>
                <w:szCs w:val="18"/>
              </w:rPr>
            </w:pPr>
            <w:r w:rsidRPr="004F6663">
              <w:rPr>
                <w:rFonts w:ascii="Cambria" w:hAnsi="Cambria" w:cstheme="minorHAnsi"/>
                <w:snapToGrid w:val="0"/>
                <w:sz w:val="18"/>
                <w:szCs w:val="18"/>
              </w:rPr>
              <w:t>Extremely low</w:t>
            </w:r>
          </w:p>
        </w:tc>
        <w:tc>
          <w:tcPr>
            <w:tcW w:w="715" w:type="pct"/>
            <w:tcBorders>
              <w:top w:val="single" w:sz="8" w:space="0" w:color="C0C0C0"/>
              <w:bottom w:val="single" w:sz="8" w:space="0" w:color="C0C0C0"/>
              <w:right w:val="single" w:sz="4" w:space="0" w:color="auto"/>
            </w:tcBorders>
            <w:shd w:val="clear" w:color="auto" w:fill="CCCCFF"/>
            <w:vAlign w:val="center"/>
          </w:tcPr>
          <w:p w14:paraId="0AFA9B1A" w14:textId="77777777" w:rsidR="006A0AE2" w:rsidRPr="004F6663" w:rsidRDefault="006A0AE2" w:rsidP="00467C00">
            <w:pPr>
              <w:pStyle w:val="TableText0"/>
              <w:rPr>
                <w:rFonts w:ascii="Cambria" w:hAnsi="Cambria" w:cstheme="minorHAnsi"/>
                <w:snapToGrid w:val="0"/>
                <w:sz w:val="18"/>
                <w:szCs w:val="18"/>
              </w:rPr>
            </w:pPr>
            <w:r w:rsidRPr="004F6663">
              <w:rPr>
                <w:rFonts w:ascii="Cambria" w:hAnsi="Cambria" w:cstheme="minorHAnsi"/>
                <w:snapToGrid w:val="0"/>
                <w:sz w:val="18"/>
                <w:szCs w:val="18"/>
              </w:rPr>
              <w:t>Negligible</w:t>
            </w:r>
          </w:p>
        </w:tc>
      </w:tr>
      <w:tr w:rsidR="006A0AE2" w:rsidRPr="004F6663" w14:paraId="4DE0FD92" w14:textId="77777777" w:rsidTr="00467C00">
        <w:trPr>
          <w:cantSplit/>
        </w:trPr>
        <w:tc>
          <w:tcPr>
            <w:tcW w:w="2742" w:type="pct"/>
            <w:gridSpan w:val="4"/>
            <w:tcBorders>
              <w:left w:val="single" w:sz="4" w:space="0" w:color="auto"/>
            </w:tcBorders>
            <w:vAlign w:val="center"/>
          </w:tcPr>
          <w:p w14:paraId="2E3F42D0" w14:textId="77777777" w:rsidR="006A0AE2" w:rsidRPr="004F6663" w:rsidRDefault="006A0AE2" w:rsidP="00467C00">
            <w:pPr>
              <w:pStyle w:val="TableText0"/>
              <w:rPr>
                <w:rFonts w:ascii="Cambria" w:hAnsi="Cambria" w:cstheme="minorHAnsi"/>
                <w:sz w:val="18"/>
                <w:szCs w:val="18"/>
              </w:rPr>
            </w:pPr>
            <w:r w:rsidRPr="004F6663">
              <w:rPr>
                <w:rFonts w:ascii="Cambria" w:hAnsi="Cambria" w:cstheme="minorHAnsi"/>
                <w:b/>
                <w:bCs/>
                <w:sz w:val="18"/>
                <w:szCs w:val="18"/>
              </w:rPr>
              <w:t>Very low</w:t>
            </w:r>
          </w:p>
        </w:tc>
        <w:tc>
          <w:tcPr>
            <w:tcW w:w="766" w:type="pct"/>
            <w:shd w:val="clear" w:color="auto" w:fill="CCFFFF"/>
            <w:vAlign w:val="center"/>
          </w:tcPr>
          <w:p w14:paraId="4BF2FE47" w14:textId="77777777" w:rsidR="006A0AE2" w:rsidRPr="004F6663" w:rsidRDefault="006A0AE2" w:rsidP="00467C00">
            <w:pPr>
              <w:pStyle w:val="TableText0"/>
              <w:rPr>
                <w:rFonts w:ascii="Cambria" w:hAnsi="Cambria" w:cstheme="minorHAnsi"/>
                <w:snapToGrid w:val="0"/>
                <w:sz w:val="18"/>
                <w:szCs w:val="18"/>
              </w:rPr>
            </w:pPr>
            <w:r w:rsidRPr="004F6663">
              <w:rPr>
                <w:rFonts w:ascii="Cambria" w:hAnsi="Cambria" w:cstheme="minorHAnsi"/>
                <w:snapToGrid w:val="0"/>
                <w:sz w:val="18"/>
                <w:szCs w:val="18"/>
              </w:rPr>
              <w:t>Extremely low</w:t>
            </w:r>
          </w:p>
        </w:tc>
        <w:tc>
          <w:tcPr>
            <w:tcW w:w="777" w:type="pct"/>
            <w:shd w:val="clear" w:color="auto" w:fill="CCFFFF"/>
            <w:vAlign w:val="center"/>
          </w:tcPr>
          <w:p w14:paraId="4411C608" w14:textId="77777777" w:rsidR="006A0AE2" w:rsidRPr="004F6663" w:rsidRDefault="006A0AE2" w:rsidP="00467C00">
            <w:pPr>
              <w:pStyle w:val="TableText0"/>
              <w:rPr>
                <w:rFonts w:ascii="Cambria" w:hAnsi="Cambria" w:cstheme="minorHAnsi"/>
                <w:snapToGrid w:val="0"/>
                <w:sz w:val="18"/>
                <w:szCs w:val="18"/>
              </w:rPr>
            </w:pPr>
            <w:r w:rsidRPr="004F6663">
              <w:rPr>
                <w:rFonts w:ascii="Cambria" w:hAnsi="Cambria" w:cstheme="minorHAnsi"/>
                <w:snapToGrid w:val="0"/>
                <w:sz w:val="18"/>
                <w:szCs w:val="18"/>
              </w:rPr>
              <w:t>Extremely low</w:t>
            </w:r>
          </w:p>
        </w:tc>
        <w:tc>
          <w:tcPr>
            <w:tcW w:w="715" w:type="pct"/>
            <w:tcBorders>
              <w:top w:val="single" w:sz="8" w:space="0" w:color="C0C0C0"/>
              <w:bottom w:val="single" w:sz="8" w:space="0" w:color="C0C0C0"/>
              <w:right w:val="single" w:sz="4" w:space="0" w:color="auto"/>
            </w:tcBorders>
            <w:shd w:val="clear" w:color="auto" w:fill="CCCCFF"/>
            <w:vAlign w:val="center"/>
          </w:tcPr>
          <w:p w14:paraId="78E6EB62" w14:textId="77777777" w:rsidR="006A0AE2" w:rsidRPr="004F6663" w:rsidRDefault="006A0AE2" w:rsidP="00467C00">
            <w:pPr>
              <w:pStyle w:val="TableText0"/>
              <w:rPr>
                <w:rFonts w:ascii="Cambria" w:hAnsi="Cambria" w:cstheme="minorHAnsi"/>
                <w:snapToGrid w:val="0"/>
                <w:sz w:val="18"/>
                <w:szCs w:val="18"/>
              </w:rPr>
            </w:pPr>
            <w:r w:rsidRPr="004F6663">
              <w:rPr>
                <w:rFonts w:ascii="Cambria" w:hAnsi="Cambria" w:cstheme="minorHAnsi"/>
                <w:snapToGrid w:val="0"/>
                <w:sz w:val="18"/>
                <w:szCs w:val="18"/>
              </w:rPr>
              <w:t>Negligible</w:t>
            </w:r>
          </w:p>
        </w:tc>
      </w:tr>
      <w:tr w:rsidR="006A0AE2" w:rsidRPr="004F6663" w14:paraId="61911836" w14:textId="77777777" w:rsidTr="00467C00">
        <w:trPr>
          <w:cantSplit/>
        </w:trPr>
        <w:tc>
          <w:tcPr>
            <w:tcW w:w="3508" w:type="pct"/>
            <w:gridSpan w:val="5"/>
            <w:tcBorders>
              <w:left w:val="single" w:sz="4" w:space="0" w:color="auto"/>
            </w:tcBorders>
            <w:vAlign w:val="center"/>
          </w:tcPr>
          <w:p w14:paraId="4B6CA454" w14:textId="77777777" w:rsidR="006A0AE2" w:rsidRPr="004F6663" w:rsidRDefault="006A0AE2" w:rsidP="00467C00">
            <w:pPr>
              <w:pStyle w:val="TableText0"/>
              <w:rPr>
                <w:rFonts w:ascii="Cambria" w:hAnsi="Cambria" w:cstheme="minorHAnsi"/>
                <w:sz w:val="18"/>
                <w:szCs w:val="18"/>
              </w:rPr>
            </w:pPr>
            <w:r w:rsidRPr="004F6663">
              <w:rPr>
                <w:rFonts w:ascii="Cambria" w:hAnsi="Cambria" w:cstheme="minorHAnsi"/>
                <w:b/>
                <w:bCs/>
                <w:sz w:val="18"/>
                <w:szCs w:val="18"/>
              </w:rPr>
              <w:t>Extremely low</w:t>
            </w:r>
          </w:p>
        </w:tc>
        <w:tc>
          <w:tcPr>
            <w:tcW w:w="777" w:type="pct"/>
            <w:shd w:val="clear" w:color="auto" w:fill="CCCCFF"/>
            <w:vAlign w:val="center"/>
          </w:tcPr>
          <w:p w14:paraId="21E8FFA3" w14:textId="77777777" w:rsidR="006A0AE2" w:rsidRPr="004F6663" w:rsidRDefault="006A0AE2" w:rsidP="00467C00">
            <w:pPr>
              <w:pStyle w:val="TableText0"/>
              <w:rPr>
                <w:rFonts w:ascii="Cambria" w:hAnsi="Cambria" w:cstheme="minorHAnsi"/>
                <w:snapToGrid w:val="0"/>
                <w:sz w:val="18"/>
                <w:szCs w:val="18"/>
              </w:rPr>
            </w:pPr>
            <w:r w:rsidRPr="004F6663">
              <w:rPr>
                <w:rFonts w:ascii="Cambria" w:hAnsi="Cambria" w:cstheme="minorHAnsi"/>
                <w:snapToGrid w:val="0"/>
                <w:sz w:val="18"/>
                <w:szCs w:val="18"/>
              </w:rPr>
              <w:t>Negligible</w:t>
            </w:r>
          </w:p>
        </w:tc>
        <w:tc>
          <w:tcPr>
            <w:tcW w:w="715" w:type="pct"/>
            <w:tcBorders>
              <w:top w:val="single" w:sz="8" w:space="0" w:color="C0C0C0"/>
              <w:bottom w:val="single" w:sz="8" w:space="0" w:color="C0C0C0"/>
              <w:right w:val="single" w:sz="4" w:space="0" w:color="auto"/>
            </w:tcBorders>
            <w:shd w:val="clear" w:color="auto" w:fill="CCCCFF"/>
            <w:vAlign w:val="center"/>
          </w:tcPr>
          <w:p w14:paraId="02A3D0E2" w14:textId="77777777" w:rsidR="006A0AE2" w:rsidRPr="004F6663" w:rsidRDefault="006A0AE2" w:rsidP="00467C00">
            <w:pPr>
              <w:pStyle w:val="TableText0"/>
              <w:rPr>
                <w:rFonts w:ascii="Cambria" w:hAnsi="Cambria" w:cstheme="minorHAnsi"/>
                <w:snapToGrid w:val="0"/>
                <w:sz w:val="18"/>
                <w:szCs w:val="18"/>
              </w:rPr>
            </w:pPr>
            <w:r w:rsidRPr="004F6663">
              <w:rPr>
                <w:rFonts w:ascii="Cambria" w:hAnsi="Cambria" w:cstheme="minorHAnsi"/>
                <w:snapToGrid w:val="0"/>
                <w:sz w:val="18"/>
                <w:szCs w:val="18"/>
              </w:rPr>
              <w:t>Negligible</w:t>
            </w:r>
          </w:p>
        </w:tc>
      </w:tr>
      <w:tr w:rsidR="006A0AE2" w:rsidRPr="004F6663" w14:paraId="2469D272" w14:textId="77777777" w:rsidTr="00467C00">
        <w:trPr>
          <w:cantSplit/>
        </w:trPr>
        <w:tc>
          <w:tcPr>
            <w:tcW w:w="4285" w:type="pct"/>
            <w:gridSpan w:val="6"/>
            <w:tcBorders>
              <w:left w:val="single" w:sz="4" w:space="0" w:color="auto"/>
              <w:bottom w:val="single" w:sz="4" w:space="0" w:color="auto"/>
            </w:tcBorders>
            <w:vAlign w:val="center"/>
          </w:tcPr>
          <w:p w14:paraId="165AAC9C" w14:textId="77777777" w:rsidR="006A0AE2" w:rsidRPr="004F6663" w:rsidRDefault="006A0AE2" w:rsidP="00467C00">
            <w:pPr>
              <w:pStyle w:val="TableText0"/>
              <w:rPr>
                <w:rFonts w:ascii="Cambria" w:hAnsi="Cambria" w:cstheme="minorHAnsi"/>
                <w:sz w:val="18"/>
                <w:szCs w:val="18"/>
              </w:rPr>
            </w:pPr>
            <w:r w:rsidRPr="004F6663">
              <w:rPr>
                <w:rFonts w:ascii="Cambria" w:hAnsi="Cambria" w:cstheme="minorHAnsi"/>
                <w:b/>
                <w:bCs/>
                <w:sz w:val="18"/>
                <w:szCs w:val="18"/>
              </w:rPr>
              <w:t>Negligible</w:t>
            </w:r>
          </w:p>
        </w:tc>
        <w:tc>
          <w:tcPr>
            <w:tcW w:w="715" w:type="pct"/>
            <w:tcBorders>
              <w:top w:val="single" w:sz="8" w:space="0" w:color="C0C0C0"/>
              <w:bottom w:val="single" w:sz="4" w:space="0" w:color="auto"/>
              <w:right w:val="single" w:sz="4" w:space="0" w:color="auto"/>
            </w:tcBorders>
            <w:shd w:val="clear" w:color="auto" w:fill="CCCCFF"/>
            <w:vAlign w:val="center"/>
          </w:tcPr>
          <w:p w14:paraId="2F9C90C0" w14:textId="77777777" w:rsidR="006A0AE2" w:rsidRPr="004F6663" w:rsidRDefault="006A0AE2" w:rsidP="00467C00">
            <w:pPr>
              <w:pStyle w:val="TableText0"/>
              <w:rPr>
                <w:rFonts w:ascii="Cambria" w:hAnsi="Cambria" w:cstheme="minorHAnsi"/>
                <w:sz w:val="18"/>
                <w:szCs w:val="18"/>
              </w:rPr>
            </w:pPr>
            <w:r w:rsidRPr="004F6663">
              <w:rPr>
                <w:rFonts w:ascii="Cambria" w:hAnsi="Cambria" w:cstheme="minorHAnsi"/>
                <w:snapToGrid w:val="0"/>
                <w:sz w:val="18"/>
                <w:szCs w:val="18"/>
              </w:rPr>
              <w:t>Negligible</w:t>
            </w:r>
          </w:p>
        </w:tc>
      </w:tr>
    </w:tbl>
    <w:p w14:paraId="0ABB17D7" w14:textId="77777777" w:rsidR="006A0AE2" w:rsidRPr="004F6663" w:rsidRDefault="006A0AE2" w:rsidP="00084A08">
      <w:pPr>
        <w:pStyle w:val="Heading5"/>
        <w:rPr>
          <w:lang w:bidi="en-US"/>
        </w:rPr>
      </w:pPr>
      <w:r w:rsidRPr="004F6663">
        <w:rPr>
          <w:lang w:bidi="en-US"/>
        </w:rPr>
        <w:t>Time and volume of trade</w:t>
      </w:r>
    </w:p>
    <w:p w14:paraId="468E3DF7" w14:textId="77777777" w:rsidR="006A0AE2" w:rsidRPr="004F6663" w:rsidRDefault="006A0AE2" w:rsidP="006A0AE2">
      <w:pPr>
        <w:rPr>
          <w:lang w:bidi="en-US"/>
        </w:rPr>
      </w:pPr>
      <w:r w:rsidRPr="004F6663">
        <w:rPr>
          <w:lang w:bidi="en-US"/>
        </w:rPr>
        <w:t>A factor affecting the likelihood of entry is the volume and duration of trade. If all other conditions remain the same, the overall likelihood of entry will increase as time passes and the overall volume of trade increases.</w:t>
      </w:r>
    </w:p>
    <w:p w14:paraId="59EC02AC" w14:textId="77777777" w:rsidR="006A0AE2" w:rsidRPr="004F6663" w:rsidRDefault="006A0AE2" w:rsidP="006A0AE2">
      <w:pPr>
        <w:rPr>
          <w:lang w:bidi="en-US"/>
        </w:rPr>
      </w:pPr>
      <w:r w:rsidRPr="004F6663">
        <w:rPr>
          <w:lang w:bidi="en-US"/>
        </w:rPr>
        <w:t>The department normally considers the likelihood of entry on the basis of the estimated volume of one year’s trade. This is a convenient value for the analysis that is relatively easy to estimate and allows for expert consideration of seasonal variations in pest presence, incidence and behaviour to be taken into account. The consideration of the likelihood of entry, establishment and spread and subsequent consequences takes into account events that might happen over a number of years even though only one year’s volume of trade is being considered. This difference reflects biological and ecological facts, for example where a pest or disease may establish in the year of import but spread may take many years.</w:t>
      </w:r>
    </w:p>
    <w:p w14:paraId="4E2F676F" w14:textId="77777777" w:rsidR="006A0AE2" w:rsidRPr="004F6663" w:rsidRDefault="006A0AE2" w:rsidP="006A0AE2">
      <w:pPr>
        <w:rPr>
          <w:lang w:bidi="en-US"/>
        </w:rPr>
      </w:pPr>
      <w:r w:rsidRPr="004F6663">
        <w:rPr>
          <w:lang w:bidi="en-US"/>
        </w:rPr>
        <w:t xml:space="preserve">The use of a one year volume of trade has been taken into account when setting up the matrix that is used to estimate the risk and therefore any policy based on this analysis does not simply </w:t>
      </w:r>
      <w:r w:rsidRPr="004F6663">
        <w:rPr>
          <w:lang w:bidi="en-US"/>
        </w:rPr>
        <w:lastRenderedPageBreak/>
        <w:t>apply to one year of trade. Policy decisions that are based on the department’s</w:t>
      </w:r>
      <w:r w:rsidRPr="004F6663">
        <w:t xml:space="preserve"> </w:t>
      </w:r>
      <w:r w:rsidRPr="004F6663">
        <w:rPr>
          <w:lang w:bidi="en-US"/>
        </w:rPr>
        <w:t>method that uses the estimated volume of one year’s trade are consistent with Australia’s policy on appropriate level of protection and meet the Australian Government’s requirement for ongoing quarantine protection. Of course if there are substantial changes in the volume and nature of the trade in specific commodities then the department has an obligation to review the risk analysis and, if necessary, provide updated policy advice.</w:t>
      </w:r>
    </w:p>
    <w:p w14:paraId="0B9FFD32" w14:textId="77777777" w:rsidR="006A0AE2" w:rsidRPr="004F6663" w:rsidRDefault="006A0AE2" w:rsidP="006A0AE2">
      <w:pPr>
        <w:rPr>
          <w:lang w:bidi="en-US"/>
        </w:rPr>
      </w:pPr>
      <w:r w:rsidRPr="004F6663">
        <w:rPr>
          <w:lang w:bidi="en-US"/>
        </w:rPr>
        <w:t xml:space="preserve">In assessing the volume of trade in this risk analysis the department assumed that a substantial volume of trade </w:t>
      </w:r>
      <w:r w:rsidR="00A802D0" w:rsidRPr="004F6663">
        <w:rPr>
          <w:lang w:bidi="en-US"/>
        </w:rPr>
        <w:t>is</w:t>
      </w:r>
      <w:r w:rsidRPr="004F6663">
        <w:rPr>
          <w:lang w:bidi="en-US"/>
        </w:rPr>
        <w:t xml:space="preserve"> </w:t>
      </w:r>
      <w:r w:rsidR="00C17438" w:rsidRPr="004F6663">
        <w:rPr>
          <w:lang w:bidi="en-US"/>
        </w:rPr>
        <w:t>occurring. Trade volumes are discussed in Chapter 5.</w:t>
      </w:r>
    </w:p>
    <w:p w14:paraId="13C121E9" w14:textId="77777777" w:rsidR="006A0AE2" w:rsidRPr="004F6663" w:rsidRDefault="006A0AE2" w:rsidP="0018216E">
      <w:pPr>
        <w:pStyle w:val="Heading4"/>
        <w:numPr>
          <w:ilvl w:val="0"/>
          <w:numId w:val="0"/>
        </w:numPr>
        <w:ind w:left="794" w:hanging="794"/>
        <w:rPr>
          <w:lang w:bidi="en-US"/>
        </w:rPr>
      </w:pPr>
      <w:r w:rsidRPr="004F6663">
        <w:rPr>
          <w:lang w:bidi="en-US"/>
        </w:rPr>
        <w:t>Assessment of potential consequences</w:t>
      </w:r>
    </w:p>
    <w:p w14:paraId="733EAAB4" w14:textId="52FDCFB9" w:rsidR="006A0AE2" w:rsidRPr="004F6663" w:rsidRDefault="006A0AE2" w:rsidP="006A0AE2">
      <w:pPr>
        <w:rPr>
          <w:rFonts w:cs="Times New Roman"/>
        </w:rPr>
      </w:pPr>
      <w:r w:rsidRPr="004F6663">
        <w:rPr>
          <w:lang w:bidi="en-US"/>
        </w:rPr>
        <w:t xml:space="preserve">The objective of the consequences assessment is to provide a structured and transparent analysis of the potential consequences if the pests were to enter, establish and spread in Australia. The assessment considers direct and indirect pest effects and their economic and environmental consequences. The requirements for assessing potential consequences are given in Article 5.3 of the SPS Agreement </w:t>
      </w:r>
      <w:r w:rsidRPr="004F6663">
        <w:rPr>
          <w:lang w:bidi="en-US"/>
        </w:rPr>
        <w:fldChar w:fldCharType="begin"/>
      </w:r>
      <w:r w:rsidR="006416AB" w:rsidRPr="004F6663">
        <w:rPr>
          <w:lang w:bidi="en-US"/>
        </w:rPr>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sp&lt;/style&gt;&lt;/custom1&gt;&lt;custom2&gt;90.58 kb&lt;/custom2&gt;&lt;custom3&gt;pdf&lt;/custom3&gt;&lt;/record&gt;&lt;/Cite&gt;&lt;/EndNote&gt;</w:instrText>
      </w:r>
      <w:r w:rsidRPr="004F6663">
        <w:rPr>
          <w:lang w:bidi="en-US"/>
        </w:rPr>
        <w:fldChar w:fldCharType="separate"/>
      </w:r>
      <w:r w:rsidRPr="004F6663">
        <w:rPr>
          <w:noProof/>
          <w:lang w:bidi="en-US"/>
        </w:rPr>
        <w:t>(</w:t>
      </w:r>
      <w:hyperlink w:anchor="_ENREF_354" w:tooltip="WTO, 1995 #6557" w:history="1">
        <w:r w:rsidR="00550223" w:rsidRPr="004F6663">
          <w:rPr>
            <w:noProof/>
            <w:lang w:bidi="en-US"/>
          </w:rPr>
          <w:t>WTO 1995</w:t>
        </w:r>
      </w:hyperlink>
      <w:r w:rsidRPr="004F6663">
        <w:rPr>
          <w:noProof/>
          <w:lang w:bidi="en-US"/>
        </w:rPr>
        <w:t>)</w:t>
      </w:r>
      <w:r w:rsidRPr="004F6663">
        <w:rPr>
          <w:lang w:bidi="en-US"/>
        </w:rPr>
        <w:fldChar w:fldCharType="end"/>
      </w:r>
      <w:r w:rsidRPr="004F6663">
        <w:rPr>
          <w:lang w:bidi="en-US"/>
        </w:rPr>
        <w:t xml:space="preserve">, ISPM 5 </w:t>
      </w:r>
      <w:r w:rsidR="004E0CE6" w:rsidRPr="004F6663">
        <w:rPr>
          <w:lang w:val="en-US"/>
        </w:rPr>
        <w:fldChar w:fldCharType="begin"/>
      </w:r>
      <w:r w:rsidR="004E0CE6" w:rsidRPr="004F6663">
        <w:rPr>
          <w:lang w:val="en-US"/>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lang w:val="en-US"/>
        </w:rPr>
        <w:fldChar w:fldCharType="separate"/>
      </w:r>
      <w:r w:rsidR="004E0CE6" w:rsidRPr="004F6663">
        <w:rPr>
          <w:noProof/>
          <w:lang w:val="en-US"/>
        </w:rPr>
        <w:t>(</w:t>
      </w:r>
      <w:hyperlink w:anchor="_ENREF_136" w:tooltip="FAO, 2019 #33972" w:history="1">
        <w:r w:rsidR="00550223" w:rsidRPr="004F6663">
          <w:rPr>
            <w:noProof/>
            <w:lang w:val="en-US"/>
          </w:rPr>
          <w:t>FAO 2019</w:t>
        </w:r>
      </w:hyperlink>
      <w:r w:rsidR="004E0CE6" w:rsidRPr="004F6663">
        <w:rPr>
          <w:noProof/>
          <w:lang w:val="en-US"/>
        </w:rPr>
        <w:t>)</w:t>
      </w:r>
      <w:r w:rsidR="004E0CE6" w:rsidRPr="004F6663">
        <w:rPr>
          <w:lang w:val="en-US"/>
        </w:rPr>
        <w:fldChar w:fldCharType="end"/>
      </w:r>
      <w:r w:rsidRPr="004F6663">
        <w:rPr>
          <w:lang w:bidi="en-US"/>
        </w:rPr>
        <w:t xml:space="preserve"> and ISPM 11</w:t>
      </w:r>
      <w:r w:rsidRPr="004F6663">
        <w:t xml:space="preserve"> </w:t>
      </w:r>
      <w:r w:rsidRPr="004F6663">
        <w:fldChar w:fldCharType="begin"/>
      </w:r>
      <w:r w:rsidR="00F807BE" w:rsidRPr="004F6663">
        <w:instrText xml:space="preserve"> ADDIN EN.CITE &lt;EndNote&gt;&lt;Cite&gt;&lt;Author&gt;FAO&lt;/Author&gt;&lt;Year&gt;2016&lt;/Year&gt;&lt;RecNum&gt;26002&lt;/RecNum&gt;&lt;DisplayText&gt;(FAO 2016d)&lt;/DisplayText&gt;&lt;record&gt;&lt;rec-number&gt;26002&lt;/rec-number&gt;&lt;foreign-keys&gt;&lt;key app="EN" db-id="pxwxw0er9zv2fxezxdk5tt5utz5p5vtrwdv0" timestamp="1488754133"&gt;26002&lt;/key&gt;&lt;/foreign-keys&gt;&lt;ref-type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Pr="004F6663">
        <w:fldChar w:fldCharType="separate"/>
      </w:r>
      <w:r w:rsidR="00F807BE" w:rsidRPr="004F6663">
        <w:rPr>
          <w:noProof/>
        </w:rPr>
        <w:t>(</w:t>
      </w:r>
      <w:hyperlink w:anchor="_ENREF_129" w:tooltip="FAO, 2016 #26002" w:history="1">
        <w:r w:rsidR="00550223" w:rsidRPr="004F6663">
          <w:rPr>
            <w:noProof/>
          </w:rPr>
          <w:t>FAO 2016d</w:t>
        </w:r>
      </w:hyperlink>
      <w:r w:rsidR="00F807BE" w:rsidRPr="004F6663">
        <w:rPr>
          <w:noProof/>
        </w:rPr>
        <w:t>)</w:t>
      </w:r>
      <w:r w:rsidRPr="004F6663">
        <w:fldChar w:fldCharType="end"/>
      </w:r>
      <w:r w:rsidRPr="004F6663">
        <w:t>.</w:t>
      </w:r>
    </w:p>
    <w:p w14:paraId="4627AB09" w14:textId="77777777" w:rsidR="006A0AE2" w:rsidRPr="004F6663" w:rsidRDefault="006A0AE2" w:rsidP="006A0AE2">
      <w:pPr>
        <w:rPr>
          <w:lang w:bidi="en-US"/>
        </w:rPr>
      </w:pPr>
      <w:r w:rsidRPr="004F6663">
        <w:rPr>
          <w:lang w:bidi="en-US"/>
        </w:rPr>
        <w:t>Direct pest effects are considered in the context of the effects on:</w:t>
      </w:r>
    </w:p>
    <w:p w14:paraId="7AD9449E" w14:textId="77777777" w:rsidR="006A0AE2" w:rsidRPr="004F6663" w:rsidRDefault="006A0AE2" w:rsidP="006A0AE2">
      <w:pPr>
        <w:pStyle w:val="ListBullet"/>
        <w:numPr>
          <w:ilvl w:val="0"/>
          <w:numId w:val="14"/>
        </w:numPr>
        <w:spacing w:line="259" w:lineRule="auto"/>
      </w:pPr>
      <w:r w:rsidRPr="004F6663">
        <w:t>plant life or health</w:t>
      </w:r>
    </w:p>
    <w:p w14:paraId="7C2A651E" w14:textId="77777777" w:rsidR="006A0AE2" w:rsidRPr="004F6663" w:rsidRDefault="006A0AE2" w:rsidP="006A0AE2">
      <w:pPr>
        <w:pStyle w:val="ListBullet"/>
        <w:numPr>
          <w:ilvl w:val="0"/>
          <w:numId w:val="14"/>
        </w:numPr>
        <w:spacing w:line="259" w:lineRule="auto"/>
      </w:pPr>
      <w:r w:rsidRPr="004F6663">
        <w:t>other aspects of the environment.</w:t>
      </w:r>
    </w:p>
    <w:p w14:paraId="01763CB1" w14:textId="77777777" w:rsidR="006A0AE2" w:rsidRPr="004F6663" w:rsidRDefault="006A0AE2" w:rsidP="007B481E">
      <w:pPr>
        <w:rPr>
          <w:lang w:bidi="en-US"/>
        </w:rPr>
      </w:pPr>
      <w:r w:rsidRPr="004F6663">
        <w:rPr>
          <w:lang w:bidi="en-US"/>
        </w:rPr>
        <w:t>Indirect pest effects are considered in the context of the effects on:</w:t>
      </w:r>
    </w:p>
    <w:p w14:paraId="30031177" w14:textId="77777777" w:rsidR="006A0AE2" w:rsidRPr="004F6663" w:rsidRDefault="006A0AE2" w:rsidP="006A0AE2">
      <w:pPr>
        <w:pStyle w:val="ListBullet"/>
        <w:numPr>
          <w:ilvl w:val="0"/>
          <w:numId w:val="14"/>
        </w:numPr>
        <w:spacing w:line="259" w:lineRule="auto"/>
      </w:pPr>
      <w:r w:rsidRPr="004F6663">
        <w:t>eradication, control</w:t>
      </w:r>
    </w:p>
    <w:p w14:paraId="00C1E0CC" w14:textId="77777777" w:rsidR="006A0AE2" w:rsidRPr="004F6663" w:rsidRDefault="006A0AE2" w:rsidP="006A0AE2">
      <w:pPr>
        <w:pStyle w:val="ListBullet"/>
        <w:numPr>
          <w:ilvl w:val="0"/>
          <w:numId w:val="14"/>
        </w:numPr>
        <w:spacing w:line="259" w:lineRule="auto"/>
      </w:pPr>
      <w:r w:rsidRPr="004F6663">
        <w:t>international trade</w:t>
      </w:r>
    </w:p>
    <w:p w14:paraId="28D99391" w14:textId="77777777" w:rsidR="006A0AE2" w:rsidRPr="004F6663" w:rsidRDefault="006A0AE2" w:rsidP="006A0AE2">
      <w:pPr>
        <w:pStyle w:val="ListBullet"/>
        <w:numPr>
          <w:ilvl w:val="0"/>
          <w:numId w:val="14"/>
        </w:numPr>
        <w:spacing w:line="259" w:lineRule="auto"/>
      </w:pPr>
      <w:r w:rsidRPr="004F6663">
        <w:t>domestic trade</w:t>
      </w:r>
    </w:p>
    <w:p w14:paraId="3DFEEC45" w14:textId="77777777" w:rsidR="006A0AE2" w:rsidRPr="004F6663" w:rsidRDefault="006A0AE2" w:rsidP="006A0AE2">
      <w:pPr>
        <w:pStyle w:val="ListBullet"/>
        <w:numPr>
          <w:ilvl w:val="0"/>
          <w:numId w:val="14"/>
        </w:numPr>
        <w:spacing w:line="259" w:lineRule="auto"/>
      </w:pPr>
      <w:r w:rsidRPr="004F6663">
        <w:t>environment.</w:t>
      </w:r>
    </w:p>
    <w:p w14:paraId="77BADE71" w14:textId="77777777" w:rsidR="006A0AE2" w:rsidRPr="004F6663" w:rsidRDefault="006A0AE2" w:rsidP="006A0AE2">
      <w:pPr>
        <w:rPr>
          <w:lang w:bidi="en-US"/>
        </w:rPr>
      </w:pPr>
      <w:r w:rsidRPr="004F6663">
        <w:rPr>
          <w:lang w:bidi="en-US"/>
        </w:rPr>
        <w:t xml:space="preserve">For </w:t>
      </w:r>
      <w:r w:rsidR="00C17438" w:rsidRPr="004F6663">
        <w:rPr>
          <w:lang w:bidi="en-US"/>
        </w:rPr>
        <w:t xml:space="preserve">the previous PRAs conducted by the department (and discussed in Section </w:t>
      </w:r>
      <w:r w:rsidR="00C17438" w:rsidRPr="004F6663">
        <w:rPr>
          <w:lang w:bidi="en-US"/>
        </w:rPr>
        <w:fldChar w:fldCharType="begin"/>
      </w:r>
      <w:r w:rsidR="00C17438" w:rsidRPr="004F6663">
        <w:rPr>
          <w:lang w:bidi="en-US"/>
        </w:rPr>
        <w:instrText xml:space="preserve"> REF _Ref526095922 \r \h </w:instrText>
      </w:r>
      <w:r w:rsidR="00172F73" w:rsidRPr="004F6663">
        <w:rPr>
          <w:lang w:bidi="en-US"/>
        </w:rPr>
        <w:instrText xml:space="preserve"> \* MERGEFORMAT </w:instrText>
      </w:r>
      <w:r w:rsidR="00C17438" w:rsidRPr="004F6663">
        <w:rPr>
          <w:lang w:bidi="en-US"/>
        </w:rPr>
      </w:r>
      <w:r w:rsidR="00C17438" w:rsidRPr="004F6663">
        <w:rPr>
          <w:lang w:bidi="en-US"/>
        </w:rPr>
        <w:fldChar w:fldCharType="separate"/>
      </w:r>
      <w:r w:rsidR="00124963" w:rsidRPr="004F6663">
        <w:rPr>
          <w:lang w:bidi="en-US"/>
        </w:rPr>
        <w:t>6.2</w:t>
      </w:r>
      <w:r w:rsidR="00C17438" w:rsidRPr="004F6663">
        <w:rPr>
          <w:lang w:bidi="en-US"/>
        </w:rPr>
        <w:fldChar w:fldCharType="end"/>
      </w:r>
      <w:r w:rsidR="00C17438" w:rsidRPr="004F6663">
        <w:rPr>
          <w:lang w:bidi="en-US"/>
        </w:rPr>
        <w:t>)</w:t>
      </w:r>
      <w:r w:rsidR="00172F73" w:rsidRPr="004F6663">
        <w:rPr>
          <w:lang w:bidi="en-US"/>
        </w:rPr>
        <w:t>,</w:t>
      </w:r>
      <w:r w:rsidR="00C17438" w:rsidRPr="004F6663">
        <w:rPr>
          <w:lang w:bidi="en-US"/>
        </w:rPr>
        <w:t xml:space="preserve"> </w:t>
      </w:r>
      <w:r w:rsidR="00172F73" w:rsidRPr="004F6663">
        <w:rPr>
          <w:lang w:bidi="en-US"/>
        </w:rPr>
        <w:t>the consequences were estimated over four geographic levels for each of these six criteria</w:t>
      </w:r>
      <w:r w:rsidRPr="004F6663">
        <w:rPr>
          <w:lang w:bidi="en-US"/>
        </w:rPr>
        <w:t>, defined as:</w:t>
      </w:r>
    </w:p>
    <w:p w14:paraId="56F48AE9" w14:textId="77777777" w:rsidR="006A0AE2" w:rsidRPr="004F6663" w:rsidRDefault="006A0AE2" w:rsidP="006A0AE2">
      <w:pPr>
        <w:pStyle w:val="ListParagraph"/>
        <w:numPr>
          <w:ilvl w:val="0"/>
          <w:numId w:val="14"/>
        </w:numPr>
        <w:rPr>
          <w:lang w:bidi="en-US"/>
        </w:rPr>
      </w:pPr>
      <w:r w:rsidRPr="004F6663">
        <w:rPr>
          <w:i/>
          <w:lang w:bidi="en-US"/>
        </w:rPr>
        <w:t>Local</w:t>
      </w:r>
      <w:r w:rsidRPr="004F6663">
        <w:rPr>
          <w:lang w:bidi="en-US"/>
        </w:rPr>
        <w:t>: an aggregate of households or enterprises (a rural community, a town or a local government area).</w:t>
      </w:r>
    </w:p>
    <w:p w14:paraId="7E820234" w14:textId="77777777" w:rsidR="006A0AE2" w:rsidRPr="004F6663" w:rsidRDefault="006A0AE2" w:rsidP="006A0AE2">
      <w:pPr>
        <w:pStyle w:val="ListParagraph"/>
        <w:numPr>
          <w:ilvl w:val="0"/>
          <w:numId w:val="14"/>
        </w:numPr>
        <w:rPr>
          <w:lang w:bidi="en-US"/>
        </w:rPr>
      </w:pPr>
      <w:r w:rsidRPr="004F6663">
        <w:rPr>
          <w:i/>
          <w:lang w:bidi="en-US"/>
        </w:rPr>
        <w:t>District:</w:t>
      </w:r>
      <w:r w:rsidRPr="004F6663">
        <w:rPr>
          <w:lang w:bidi="en-US"/>
        </w:rPr>
        <w:t xml:space="preserve"> a geographically or geopolitically associated collection of aggregates (generally a recognised chapter of a state or territory, such as ‘Far North Queensland’).</w:t>
      </w:r>
    </w:p>
    <w:p w14:paraId="5C9B84DE" w14:textId="77777777" w:rsidR="006A0AE2" w:rsidRPr="004F6663" w:rsidRDefault="006A0AE2" w:rsidP="006A0AE2">
      <w:pPr>
        <w:pStyle w:val="ListParagraph"/>
        <w:numPr>
          <w:ilvl w:val="0"/>
          <w:numId w:val="14"/>
        </w:numPr>
        <w:rPr>
          <w:lang w:bidi="en-US"/>
        </w:rPr>
      </w:pPr>
      <w:r w:rsidRPr="004F6663">
        <w:rPr>
          <w:i/>
          <w:lang w:bidi="en-US"/>
        </w:rPr>
        <w:t>Regional</w:t>
      </w:r>
      <w:r w:rsidRPr="004F6663">
        <w:rPr>
          <w:lang w:bidi="en-US"/>
        </w:rPr>
        <w:t>: a geographically or geopolitically associated collection of districts in a geographic area (generally a state or territory, although there may be exceptions with larger states such as Western Australia).</w:t>
      </w:r>
    </w:p>
    <w:p w14:paraId="55451BC7" w14:textId="77777777" w:rsidR="006A0AE2" w:rsidRPr="004F6663" w:rsidRDefault="006A0AE2" w:rsidP="006A0AE2">
      <w:pPr>
        <w:pStyle w:val="ListParagraph"/>
        <w:numPr>
          <w:ilvl w:val="0"/>
          <w:numId w:val="14"/>
        </w:numPr>
        <w:rPr>
          <w:lang w:bidi="en-US"/>
        </w:rPr>
      </w:pPr>
      <w:r w:rsidRPr="004F6663">
        <w:rPr>
          <w:i/>
          <w:lang w:bidi="en-US"/>
        </w:rPr>
        <w:t>National</w:t>
      </w:r>
      <w:r w:rsidRPr="004F6663">
        <w:rPr>
          <w:lang w:bidi="en-US"/>
        </w:rPr>
        <w:t>: Australia wide (Australian mainland states and territories and Tasmania).</w:t>
      </w:r>
    </w:p>
    <w:p w14:paraId="5747870B" w14:textId="77777777" w:rsidR="006A0AE2" w:rsidRPr="004F6663" w:rsidRDefault="006A0AE2" w:rsidP="006A0AE2">
      <w:pPr>
        <w:rPr>
          <w:lang w:bidi="en-US"/>
        </w:rPr>
      </w:pPr>
      <w:r w:rsidRPr="004F6663">
        <w:rPr>
          <w:lang w:bidi="en-US"/>
        </w:rPr>
        <w:t>For each criterion, the magnitude of the potential consequences at each of these levels was described using four categories, defined as:</w:t>
      </w:r>
    </w:p>
    <w:p w14:paraId="6E14A475" w14:textId="77777777" w:rsidR="006A0AE2" w:rsidRPr="004F6663" w:rsidRDefault="006A0AE2" w:rsidP="00263A8E">
      <w:pPr>
        <w:pStyle w:val="ListParagraph"/>
        <w:numPr>
          <w:ilvl w:val="0"/>
          <w:numId w:val="31"/>
        </w:numPr>
        <w:rPr>
          <w:lang w:bidi="en-US"/>
        </w:rPr>
      </w:pPr>
      <w:r w:rsidRPr="004F6663">
        <w:rPr>
          <w:i/>
          <w:lang w:bidi="en-US"/>
        </w:rPr>
        <w:t>Indiscernible</w:t>
      </w:r>
      <w:r w:rsidRPr="004F6663">
        <w:rPr>
          <w:lang w:bidi="en-US"/>
        </w:rPr>
        <w:t>: pest impact unlikely to be noticeable.</w:t>
      </w:r>
    </w:p>
    <w:p w14:paraId="28F61930" w14:textId="77777777" w:rsidR="006A0AE2" w:rsidRPr="004F6663" w:rsidRDefault="006A0AE2" w:rsidP="00263A8E">
      <w:pPr>
        <w:pStyle w:val="ListParagraph"/>
        <w:numPr>
          <w:ilvl w:val="0"/>
          <w:numId w:val="31"/>
        </w:numPr>
        <w:rPr>
          <w:lang w:bidi="en-US"/>
        </w:rPr>
      </w:pPr>
      <w:r w:rsidRPr="004F6663">
        <w:rPr>
          <w:i/>
          <w:lang w:bidi="en-US"/>
        </w:rPr>
        <w:lastRenderedPageBreak/>
        <w:t>Minor significance</w:t>
      </w:r>
      <w:r w:rsidRPr="004F6663">
        <w:rPr>
          <w:lang w:bidi="en-US"/>
        </w:rPr>
        <w:t>: expected to lead to a minor increase in mortality/morbidity of hosts or a minor decrease in production but not expected to threaten the economic viability of production. Expected to decrease the value of non-commercial criteria but not threaten the criterion’s intrinsic value. Effects would generally be reversible.</w:t>
      </w:r>
    </w:p>
    <w:p w14:paraId="04310382" w14:textId="77777777" w:rsidR="006A0AE2" w:rsidRPr="004F6663" w:rsidRDefault="006A0AE2" w:rsidP="00263A8E">
      <w:pPr>
        <w:pStyle w:val="ListParagraph"/>
        <w:numPr>
          <w:ilvl w:val="0"/>
          <w:numId w:val="31"/>
        </w:numPr>
        <w:rPr>
          <w:lang w:bidi="en-US"/>
        </w:rPr>
      </w:pPr>
      <w:r w:rsidRPr="004F6663">
        <w:rPr>
          <w:i/>
          <w:lang w:bidi="en-US"/>
        </w:rPr>
        <w:t>Significant</w:t>
      </w:r>
      <w:r w:rsidRPr="004F6663">
        <w:rPr>
          <w:lang w:bidi="en-US"/>
        </w:rPr>
        <w:t>: expected to threaten the economic viability of production through a moderate increase in mortality/morbidity of hosts, or a moderate decrease in production. Expected to significantly diminish or threaten the intrinsic value of non-commercial criteria. Effects may not be reversible.</w:t>
      </w:r>
    </w:p>
    <w:p w14:paraId="67604720" w14:textId="77777777" w:rsidR="006A0AE2" w:rsidRPr="004F6663" w:rsidRDefault="006A0AE2" w:rsidP="00263A8E">
      <w:pPr>
        <w:pStyle w:val="ListParagraph"/>
        <w:numPr>
          <w:ilvl w:val="0"/>
          <w:numId w:val="31"/>
        </w:numPr>
        <w:rPr>
          <w:lang w:bidi="en-US"/>
        </w:rPr>
      </w:pPr>
      <w:r w:rsidRPr="004F6663">
        <w:rPr>
          <w:i/>
          <w:lang w:bidi="en-US"/>
        </w:rPr>
        <w:t>Major significance</w:t>
      </w:r>
      <w:r w:rsidRPr="004F6663">
        <w:rPr>
          <w:lang w:bidi="en-US"/>
        </w:rPr>
        <w:t>: expected to threaten the economic viability through a large increase in mortality/morbidity of hosts, or a large decrease in production. Expected to severely or irreversibly damage the intrinsic ‘value’ of non-commercial criteria.</w:t>
      </w:r>
    </w:p>
    <w:p w14:paraId="7395799A" w14:textId="77777777" w:rsidR="006A0AE2" w:rsidRPr="004F6663" w:rsidRDefault="006A0AE2" w:rsidP="006A0AE2">
      <w:pPr>
        <w:rPr>
          <w:lang w:bidi="en-US"/>
        </w:rPr>
      </w:pPr>
      <w:r w:rsidRPr="004F6663">
        <w:rPr>
          <w:lang w:bidi="en-US"/>
        </w:rPr>
        <w:t>The estimates of the magnitude of the potential consequences over the four geographic levels were translated into a qualitative impact score (A–G) using</w:t>
      </w:r>
      <w:r w:rsidR="00564EF8" w:rsidRPr="004F6663">
        <w:rPr>
          <w:lang w:bidi="en-US"/>
        </w:rPr>
        <w:t xml:space="preserve"> </w:t>
      </w:r>
      <w:r w:rsidR="00564EF8" w:rsidRPr="004F6663">
        <w:rPr>
          <w:lang w:bidi="en-US"/>
        </w:rPr>
        <w:fldChar w:fldCharType="begin"/>
      </w:r>
      <w:r w:rsidR="00564EF8" w:rsidRPr="004F6663">
        <w:rPr>
          <w:lang w:bidi="en-US"/>
        </w:rPr>
        <w:instrText xml:space="preserve"> REF _Ref526253670 \h  \* MERGEFORMAT </w:instrText>
      </w:r>
      <w:r w:rsidR="00564EF8" w:rsidRPr="004F6663">
        <w:rPr>
          <w:lang w:bidi="en-US"/>
        </w:rPr>
      </w:r>
      <w:r w:rsidR="00564EF8" w:rsidRPr="004F6663">
        <w:rPr>
          <w:lang w:bidi="en-US"/>
        </w:rPr>
        <w:fldChar w:fldCharType="separate"/>
      </w:r>
      <w:r w:rsidR="00124963" w:rsidRPr="004F6663">
        <w:t xml:space="preserve">Table </w:t>
      </w:r>
      <w:r w:rsidR="00124963" w:rsidRPr="004F6663">
        <w:rPr>
          <w:noProof/>
        </w:rPr>
        <w:t>XIV</w:t>
      </w:r>
      <w:r w:rsidR="00564EF8" w:rsidRPr="004F6663">
        <w:rPr>
          <w:lang w:bidi="en-US"/>
        </w:rPr>
        <w:fldChar w:fldCharType="end"/>
      </w:r>
      <w:r w:rsidRPr="004F6663">
        <w:rPr>
          <w:lang w:bidi="en-US"/>
        </w:rPr>
        <w:t>.</w:t>
      </w:r>
    </w:p>
    <w:p w14:paraId="48670720" w14:textId="77777777" w:rsidR="006A0AE2" w:rsidRPr="004F6663" w:rsidRDefault="006A0AE2" w:rsidP="006A0AE2">
      <w:pPr>
        <w:pStyle w:val="Caption"/>
        <w:rPr>
          <w:lang w:bidi="en-US"/>
        </w:rPr>
      </w:pPr>
      <w:bookmarkStart w:id="282" w:name="_Ref526253670"/>
      <w:bookmarkStart w:id="283" w:name="_Toc496171191"/>
      <w:bookmarkStart w:id="284" w:name="_Toc11397979"/>
      <w:r w:rsidRPr="004F6663">
        <w:t xml:space="preserve">Table </w:t>
      </w:r>
      <w:r w:rsidR="00222C5E" w:rsidRPr="004F6663">
        <w:rPr>
          <w:noProof/>
        </w:rPr>
        <w:fldChar w:fldCharType="begin"/>
      </w:r>
      <w:r w:rsidR="00222C5E" w:rsidRPr="004F6663">
        <w:rPr>
          <w:noProof/>
        </w:rPr>
        <w:instrText xml:space="preserve"> SEQ Table \* ROMAN  \* MERGEFORMAT </w:instrText>
      </w:r>
      <w:r w:rsidR="00222C5E" w:rsidRPr="004F6663">
        <w:rPr>
          <w:noProof/>
        </w:rPr>
        <w:fldChar w:fldCharType="separate"/>
      </w:r>
      <w:r w:rsidR="00124963" w:rsidRPr="004F6663">
        <w:rPr>
          <w:noProof/>
        </w:rPr>
        <w:t>XIV</w:t>
      </w:r>
      <w:r w:rsidR="00222C5E" w:rsidRPr="004F6663">
        <w:rPr>
          <w:noProof/>
        </w:rPr>
        <w:fldChar w:fldCharType="end"/>
      </w:r>
      <w:bookmarkEnd w:id="282"/>
      <w:r w:rsidRPr="004F6663">
        <w:t xml:space="preserve"> Decision rules for determining consequences impact score</w:t>
      </w:r>
      <w:bookmarkEnd w:id="283"/>
      <w:bookmarkEnd w:id="284"/>
    </w:p>
    <w:tbl>
      <w:tblPr>
        <w:tblW w:w="5000"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088"/>
        <w:gridCol w:w="1733"/>
        <w:gridCol w:w="1733"/>
        <w:gridCol w:w="1731"/>
        <w:gridCol w:w="1731"/>
      </w:tblGrid>
      <w:tr w:rsidR="006A0AE2" w:rsidRPr="004F6663" w14:paraId="389BA3DE" w14:textId="77777777" w:rsidTr="00467C00">
        <w:trPr>
          <w:cantSplit/>
        </w:trPr>
        <w:tc>
          <w:tcPr>
            <w:tcW w:w="1158" w:type="pct"/>
            <w:vMerge w:val="restart"/>
            <w:tcBorders>
              <w:top w:val="single" w:sz="4" w:space="0" w:color="000000" w:themeColor="text1"/>
              <w:bottom w:val="nil"/>
              <w:right w:val="nil"/>
              <w:tl2br w:val="nil"/>
            </w:tcBorders>
          </w:tcPr>
          <w:p w14:paraId="33892BF8" w14:textId="77777777" w:rsidR="006A0AE2" w:rsidRPr="004F6663" w:rsidRDefault="006A0AE2" w:rsidP="00467C00">
            <w:pPr>
              <w:pStyle w:val="TableText0"/>
              <w:rPr>
                <w:rFonts w:ascii="Cambria" w:hAnsi="Cambria"/>
                <w:sz w:val="18"/>
                <w:szCs w:val="18"/>
              </w:rPr>
            </w:pPr>
            <w:r w:rsidRPr="004F6663">
              <w:rPr>
                <w:rFonts w:ascii="Cambria" w:hAnsi="Cambria"/>
                <w:b/>
                <w:sz w:val="18"/>
                <w:szCs w:val="18"/>
              </w:rPr>
              <w:t>Magnitude</w:t>
            </w:r>
          </w:p>
        </w:tc>
        <w:tc>
          <w:tcPr>
            <w:tcW w:w="3842" w:type="pct"/>
            <w:gridSpan w:val="4"/>
            <w:tcBorders>
              <w:top w:val="single" w:sz="4" w:space="0" w:color="000000" w:themeColor="text1"/>
              <w:left w:val="nil"/>
              <w:bottom w:val="single" w:sz="4" w:space="0" w:color="BFBFBF" w:themeColor="background1" w:themeShade="BF"/>
              <w:right w:val="single" w:sz="4" w:space="0" w:color="000000" w:themeColor="text1"/>
            </w:tcBorders>
          </w:tcPr>
          <w:p w14:paraId="30689EAA" w14:textId="77777777" w:rsidR="006A0AE2" w:rsidRPr="004F6663" w:rsidRDefault="006A0AE2" w:rsidP="00467C00">
            <w:pPr>
              <w:pStyle w:val="TableText0"/>
              <w:rPr>
                <w:rFonts w:ascii="Cambria" w:hAnsi="Cambria"/>
                <w:b/>
                <w:sz w:val="18"/>
                <w:szCs w:val="18"/>
              </w:rPr>
            </w:pPr>
            <w:r w:rsidRPr="004F6663">
              <w:rPr>
                <w:rFonts w:ascii="Cambria" w:hAnsi="Cambria"/>
                <w:b/>
                <w:sz w:val="18"/>
                <w:szCs w:val="18"/>
              </w:rPr>
              <w:t>Geographic scale</w:t>
            </w:r>
          </w:p>
        </w:tc>
      </w:tr>
      <w:tr w:rsidR="006A0AE2" w:rsidRPr="004F6663" w14:paraId="24CFE266" w14:textId="77777777" w:rsidTr="00467C00">
        <w:trPr>
          <w:cantSplit/>
        </w:trPr>
        <w:tc>
          <w:tcPr>
            <w:tcW w:w="1158" w:type="pct"/>
            <w:vMerge/>
            <w:tcBorders>
              <w:top w:val="single" w:sz="4" w:space="0" w:color="auto"/>
              <w:bottom w:val="single" w:sz="4" w:space="0" w:color="BFBFBF" w:themeColor="background1" w:themeShade="BF"/>
              <w:right w:val="nil"/>
              <w:tl2br w:val="nil"/>
            </w:tcBorders>
          </w:tcPr>
          <w:p w14:paraId="45EA59C2" w14:textId="77777777" w:rsidR="006A0AE2" w:rsidRPr="004F6663" w:rsidRDefault="006A0AE2" w:rsidP="00467C00">
            <w:pPr>
              <w:pStyle w:val="TableText0"/>
              <w:rPr>
                <w:rFonts w:ascii="Cambria" w:hAnsi="Cambria"/>
                <w:b/>
                <w:sz w:val="18"/>
                <w:szCs w:val="18"/>
              </w:rPr>
            </w:pPr>
          </w:p>
        </w:tc>
        <w:tc>
          <w:tcPr>
            <w:tcW w:w="961" w:type="pct"/>
            <w:tcBorders>
              <w:top w:val="single" w:sz="4" w:space="0" w:color="BFBFBF" w:themeColor="background1" w:themeShade="BF"/>
              <w:left w:val="nil"/>
              <w:bottom w:val="single" w:sz="4" w:space="0" w:color="BFBFBF" w:themeColor="background1" w:themeShade="BF"/>
            </w:tcBorders>
          </w:tcPr>
          <w:p w14:paraId="4A8246B6" w14:textId="77777777" w:rsidR="006A0AE2" w:rsidRPr="004F6663" w:rsidRDefault="006A0AE2" w:rsidP="00467C00">
            <w:pPr>
              <w:pStyle w:val="TableText0"/>
              <w:rPr>
                <w:rFonts w:ascii="Cambria" w:hAnsi="Cambria"/>
                <w:sz w:val="18"/>
                <w:szCs w:val="18"/>
              </w:rPr>
            </w:pPr>
            <w:r w:rsidRPr="004F6663">
              <w:rPr>
                <w:rFonts w:ascii="Cambria" w:hAnsi="Cambria"/>
                <w:sz w:val="18"/>
                <w:szCs w:val="18"/>
              </w:rPr>
              <w:t>Local</w:t>
            </w:r>
          </w:p>
        </w:tc>
        <w:tc>
          <w:tcPr>
            <w:tcW w:w="961" w:type="pct"/>
            <w:tcBorders>
              <w:top w:val="single" w:sz="4" w:space="0" w:color="BFBFBF" w:themeColor="background1" w:themeShade="BF"/>
              <w:bottom w:val="single" w:sz="4" w:space="0" w:color="BFBFBF" w:themeColor="background1" w:themeShade="BF"/>
            </w:tcBorders>
          </w:tcPr>
          <w:p w14:paraId="02DF88CA" w14:textId="77777777" w:rsidR="006A0AE2" w:rsidRPr="004F6663" w:rsidRDefault="006A0AE2" w:rsidP="00467C00">
            <w:pPr>
              <w:pStyle w:val="TableText0"/>
              <w:rPr>
                <w:rFonts w:ascii="Cambria" w:hAnsi="Cambria"/>
                <w:sz w:val="18"/>
                <w:szCs w:val="18"/>
              </w:rPr>
            </w:pPr>
            <w:r w:rsidRPr="004F6663">
              <w:rPr>
                <w:rFonts w:ascii="Cambria" w:hAnsi="Cambria"/>
                <w:sz w:val="18"/>
                <w:szCs w:val="18"/>
              </w:rPr>
              <w:t>District</w:t>
            </w:r>
          </w:p>
        </w:tc>
        <w:tc>
          <w:tcPr>
            <w:tcW w:w="960" w:type="pct"/>
            <w:tcBorders>
              <w:top w:val="single" w:sz="4" w:space="0" w:color="BFBFBF" w:themeColor="background1" w:themeShade="BF"/>
              <w:bottom w:val="single" w:sz="4" w:space="0" w:color="BFBFBF" w:themeColor="background1" w:themeShade="BF"/>
            </w:tcBorders>
          </w:tcPr>
          <w:p w14:paraId="548F6A99" w14:textId="77777777" w:rsidR="006A0AE2" w:rsidRPr="004F6663" w:rsidRDefault="006A0AE2" w:rsidP="00467C00">
            <w:pPr>
              <w:pStyle w:val="TableText0"/>
              <w:rPr>
                <w:rFonts w:ascii="Cambria" w:hAnsi="Cambria"/>
                <w:sz w:val="18"/>
                <w:szCs w:val="18"/>
              </w:rPr>
            </w:pPr>
            <w:r w:rsidRPr="004F6663">
              <w:rPr>
                <w:rFonts w:ascii="Cambria" w:hAnsi="Cambria"/>
                <w:sz w:val="18"/>
                <w:szCs w:val="18"/>
              </w:rPr>
              <w:t>Region</w:t>
            </w:r>
          </w:p>
        </w:tc>
        <w:tc>
          <w:tcPr>
            <w:tcW w:w="961" w:type="pct"/>
            <w:tcBorders>
              <w:top w:val="single" w:sz="4" w:space="0" w:color="BFBFBF" w:themeColor="background1" w:themeShade="BF"/>
              <w:bottom w:val="single" w:sz="4" w:space="0" w:color="BFBFBF" w:themeColor="background1" w:themeShade="BF"/>
              <w:right w:val="single" w:sz="4" w:space="0" w:color="000000" w:themeColor="text1"/>
            </w:tcBorders>
          </w:tcPr>
          <w:p w14:paraId="1CF958C9" w14:textId="77777777" w:rsidR="006A0AE2" w:rsidRPr="004F6663" w:rsidRDefault="006A0AE2" w:rsidP="00467C00">
            <w:pPr>
              <w:pStyle w:val="TableText0"/>
              <w:rPr>
                <w:rFonts w:ascii="Cambria" w:hAnsi="Cambria"/>
                <w:sz w:val="18"/>
                <w:szCs w:val="18"/>
              </w:rPr>
            </w:pPr>
            <w:r w:rsidRPr="004F6663">
              <w:rPr>
                <w:rFonts w:ascii="Cambria" w:hAnsi="Cambria"/>
                <w:sz w:val="18"/>
                <w:szCs w:val="18"/>
              </w:rPr>
              <w:t>Nation</w:t>
            </w:r>
          </w:p>
        </w:tc>
      </w:tr>
      <w:tr w:rsidR="006A0AE2" w:rsidRPr="004F6663" w14:paraId="5F7B6FEC" w14:textId="77777777" w:rsidTr="00467C00">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tcPr>
          <w:p w14:paraId="562D328D" w14:textId="77777777" w:rsidR="006A0AE2" w:rsidRPr="004F6663" w:rsidRDefault="006A0AE2" w:rsidP="00467C00">
            <w:pPr>
              <w:pStyle w:val="TableText0"/>
              <w:rPr>
                <w:rFonts w:ascii="Cambria" w:hAnsi="Cambria"/>
                <w:sz w:val="18"/>
                <w:szCs w:val="18"/>
              </w:rPr>
            </w:pPr>
            <w:r w:rsidRPr="004F6663">
              <w:rPr>
                <w:rFonts w:ascii="Cambria" w:hAnsi="Cambria"/>
                <w:sz w:val="18"/>
                <w:szCs w:val="18"/>
              </w:rPr>
              <w:t>Indiscernible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EFFC"/>
          </w:tcPr>
          <w:p w14:paraId="1EF940B6" w14:textId="77777777" w:rsidR="006A0AE2" w:rsidRPr="004F6663" w:rsidRDefault="006A0AE2" w:rsidP="00467C00">
            <w:pPr>
              <w:pStyle w:val="TableText0"/>
              <w:rPr>
                <w:rFonts w:ascii="Cambria" w:hAnsi="Cambria"/>
                <w:sz w:val="18"/>
                <w:szCs w:val="18"/>
              </w:rPr>
            </w:pPr>
            <w:r w:rsidRPr="004F6663">
              <w:rPr>
                <w:rFonts w:ascii="Cambria" w:hAnsi="Cambria"/>
                <w:sz w:val="18"/>
                <w:szCs w:val="18"/>
              </w:rPr>
              <w:t>A</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EFFC"/>
          </w:tcPr>
          <w:p w14:paraId="5B3458C3" w14:textId="77777777" w:rsidR="006A0AE2" w:rsidRPr="004F6663" w:rsidRDefault="006A0AE2" w:rsidP="00467C00">
            <w:pPr>
              <w:pStyle w:val="TableText0"/>
              <w:rPr>
                <w:rFonts w:ascii="Cambria" w:hAnsi="Cambria"/>
                <w:sz w:val="18"/>
                <w:szCs w:val="18"/>
              </w:rPr>
            </w:pPr>
            <w:r w:rsidRPr="004F6663">
              <w:rPr>
                <w:rFonts w:ascii="Cambria" w:hAnsi="Cambria"/>
                <w:sz w:val="18"/>
                <w:szCs w:val="18"/>
              </w:rPr>
              <w:t>A</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EFFC"/>
          </w:tcPr>
          <w:p w14:paraId="023E1818" w14:textId="77777777" w:rsidR="006A0AE2" w:rsidRPr="004F6663" w:rsidRDefault="006A0AE2" w:rsidP="00467C00">
            <w:pPr>
              <w:pStyle w:val="TableText0"/>
              <w:rPr>
                <w:rFonts w:ascii="Cambria" w:hAnsi="Cambria"/>
                <w:sz w:val="18"/>
                <w:szCs w:val="18"/>
              </w:rPr>
            </w:pPr>
            <w:r w:rsidRPr="004F6663">
              <w:rPr>
                <w:rFonts w:ascii="Cambria" w:hAnsi="Cambria"/>
                <w:sz w:val="18"/>
                <w:szCs w:val="18"/>
              </w:rPr>
              <w:t>A</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FEFFC"/>
          </w:tcPr>
          <w:p w14:paraId="232F0FBC" w14:textId="77777777" w:rsidR="006A0AE2" w:rsidRPr="004F6663" w:rsidRDefault="006A0AE2" w:rsidP="00467C00">
            <w:pPr>
              <w:pStyle w:val="TableText0"/>
              <w:rPr>
                <w:rFonts w:ascii="Cambria" w:hAnsi="Cambria"/>
                <w:sz w:val="18"/>
                <w:szCs w:val="18"/>
              </w:rPr>
            </w:pPr>
            <w:r w:rsidRPr="004F6663">
              <w:rPr>
                <w:rFonts w:ascii="Cambria" w:hAnsi="Cambria"/>
                <w:sz w:val="18"/>
                <w:szCs w:val="18"/>
              </w:rPr>
              <w:t>A</w:t>
            </w:r>
          </w:p>
        </w:tc>
      </w:tr>
      <w:tr w:rsidR="006A0AE2" w:rsidRPr="004F6663" w14:paraId="542735F1" w14:textId="77777777" w:rsidTr="00467C00">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tcPr>
          <w:p w14:paraId="1D818C4D" w14:textId="77777777" w:rsidR="006A0AE2" w:rsidRPr="004F6663" w:rsidRDefault="006A0AE2" w:rsidP="00467C00">
            <w:pPr>
              <w:pStyle w:val="TableText0"/>
              <w:rPr>
                <w:rFonts w:ascii="Cambria" w:hAnsi="Cambria"/>
                <w:sz w:val="18"/>
                <w:szCs w:val="18"/>
              </w:rPr>
            </w:pPr>
            <w:r w:rsidRPr="004F6663">
              <w:rPr>
                <w:rFonts w:ascii="Cambria" w:hAnsi="Cambria"/>
                <w:sz w:val="18"/>
                <w:szCs w:val="18"/>
              </w:rPr>
              <w:t>Minor significance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5E5FF"/>
          </w:tcPr>
          <w:p w14:paraId="0DF0181A" w14:textId="77777777" w:rsidR="006A0AE2" w:rsidRPr="004F6663" w:rsidRDefault="006A0AE2" w:rsidP="00467C00">
            <w:pPr>
              <w:pStyle w:val="TableText0"/>
              <w:rPr>
                <w:rFonts w:ascii="Cambria" w:hAnsi="Cambria"/>
                <w:sz w:val="18"/>
                <w:szCs w:val="18"/>
              </w:rPr>
            </w:pPr>
            <w:r w:rsidRPr="004F6663">
              <w:rPr>
                <w:rFonts w:ascii="Cambria" w:hAnsi="Cambria"/>
                <w:sz w:val="18"/>
                <w:szCs w:val="18"/>
              </w:rPr>
              <w:t>B</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FF"/>
          </w:tcPr>
          <w:p w14:paraId="4ED964C7" w14:textId="77777777" w:rsidR="006A0AE2" w:rsidRPr="004F6663" w:rsidRDefault="006A0AE2" w:rsidP="00467C00">
            <w:pPr>
              <w:pStyle w:val="TableText0"/>
              <w:rPr>
                <w:rFonts w:ascii="Cambria" w:hAnsi="Cambria"/>
                <w:sz w:val="18"/>
                <w:szCs w:val="18"/>
              </w:rPr>
            </w:pPr>
            <w:r w:rsidRPr="004F6663">
              <w:rPr>
                <w:rFonts w:ascii="Cambria" w:hAnsi="Cambria"/>
                <w:sz w:val="18"/>
                <w:szCs w:val="18"/>
              </w:rPr>
              <w:t>C</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CC"/>
          </w:tcPr>
          <w:p w14:paraId="04FBFD24" w14:textId="77777777" w:rsidR="006A0AE2" w:rsidRPr="004F6663" w:rsidRDefault="006A0AE2" w:rsidP="00467C00">
            <w:pPr>
              <w:pStyle w:val="TableText0"/>
              <w:rPr>
                <w:rFonts w:ascii="Cambria" w:hAnsi="Cambria"/>
                <w:sz w:val="18"/>
                <w:szCs w:val="18"/>
              </w:rPr>
            </w:pPr>
            <w:r w:rsidRPr="004F6663">
              <w:rPr>
                <w:rFonts w:ascii="Cambria" w:hAnsi="Cambria"/>
                <w:sz w:val="18"/>
                <w:szCs w:val="18"/>
              </w:rPr>
              <w:t>D</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FFF99"/>
          </w:tcPr>
          <w:p w14:paraId="522AEF32" w14:textId="77777777" w:rsidR="006A0AE2" w:rsidRPr="004F6663" w:rsidRDefault="006A0AE2" w:rsidP="00467C00">
            <w:pPr>
              <w:pStyle w:val="TableText0"/>
              <w:rPr>
                <w:rFonts w:ascii="Cambria" w:hAnsi="Cambria"/>
                <w:sz w:val="18"/>
                <w:szCs w:val="18"/>
              </w:rPr>
            </w:pPr>
            <w:r w:rsidRPr="004F6663">
              <w:rPr>
                <w:rFonts w:ascii="Cambria" w:hAnsi="Cambria"/>
                <w:sz w:val="18"/>
                <w:szCs w:val="18"/>
              </w:rPr>
              <w:t>E</w:t>
            </w:r>
          </w:p>
        </w:tc>
      </w:tr>
      <w:tr w:rsidR="006A0AE2" w:rsidRPr="004F6663" w14:paraId="0F43B1D7" w14:textId="77777777" w:rsidTr="00467C00">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tcPr>
          <w:p w14:paraId="7F4D4426" w14:textId="77777777" w:rsidR="006A0AE2" w:rsidRPr="004F6663" w:rsidRDefault="006A0AE2" w:rsidP="00467C00">
            <w:pPr>
              <w:pStyle w:val="TableText0"/>
              <w:rPr>
                <w:rFonts w:ascii="Cambria" w:hAnsi="Cambria"/>
                <w:sz w:val="18"/>
                <w:szCs w:val="18"/>
              </w:rPr>
            </w:pPr>
            <w:r w:rsidRPr="004F6663">
              <w:rPr>
                <w:rFonts w:ascii="Cambria" w:hAnsi="Cambria"/>
                <w:sz w:val="18"/>
                <w:szCs w:val="18"/>
              </w:rPr>
              <w:t>Significant</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FF"/>
          </w:tcPr>
          <w:p w14:paraId="523C71B2" w14:textId="77777777" w:rsidR="006A0AE2" w:rsidRPr="004F6663" w:rsidRDefault="006A0AE2" w:rsidP="00467C00">
            <w:pPr>
              <w:pStyle w:val="TableText0"/>
              <w:rPr>
                <w:rFonts w:ascii="Cambria" w:hAnsi="Cambria"/>
                <w:sz w:val="18"/>
                <w:szCs w:val="18"/>
              </w:rPr>
            </w:pPr>
            <w:r w:rsidRPr="004F6663">
              <w:rPr>
                <w:rFonts w:ascii="Cambria" w:hAnsi="Cambria"/>
                <w:sz w:val="18"/>
                <w:szCs w:val="18"/>
              </w:rPr>
              <w:t>C</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CC"/>
          </w:tcPr>
          <w:p w14:paraId="73E2984C" w14:textId="77777777" w:rsidR="006A0AE2" w:rsidRPr="004F6663" w:rsidRDefault="006A0AE2" w:rsidP="00467C00">
            <w:pPr>
              <w:pStyle w:val="TableText0"/>
              <w:rPr>
                <w:rFonts w:ascii="Cambria" w:hAnsi="Cambria"/>
                <w:sz w:val="18"/>
                <w:szCs w:val="18"/>
              </w:rPr>
            </w:pPr>
            <w:r w:rsidRPr="004F6663">
              <w:rPr>
                <w:rFonts w:ascii="Cambria" w:hAnsi="Cambria"/>
                <w:sz w:val="18"/>
                <w:szCs w:val="18"/>
              </w:rPr>
              <w:t>D</w:t>
            </w:r>
          </w:p>
        </w:tc>
        <w:tc>
          <w:tcPr>
            <w:tcW w:w="960"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99"/>
          </w:tcPr>
          <w:p w14:paraId="56F98542" w14:textId="77777777" w:rsidR="006A0AE2" w:rsidRPr="004F6663" w:rsidRDefault="006A0AE2" w:rsidP="00467C00">
            <w:pPr>
              <w:pStyle w:val="TableText0"/>
              <w:rPr>
                <w:rFonts w:ascii="Cambria" w:hAnsi="Cambria"/>
                <w:sz w:val="18"/>
                <w:szCs w:val="18"/>
              </w:rPr>
            </w:pPr>
            <w:r w:rsidRPr="004F6663">
              <w:rPr>
                <w:rFonts w:ascii="Cambria" w:hAnsi="Cambria"/>
                <w:sz w:val="18"/>
                <w:szCs w:val="18"/>
              </w:rPr>
              <w:t>E</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000000" w:themeColor="text1"/>
            </w:tcBorders>
            <w:shd w:val="clear" w:color="auto" w:fill="FFCC99"/>
          </w:tcPr>
          <w:p w14:paraId="3D7A1350" w14:textId="77777777" w:rsidR="006A0AE2" w:rsidRPr="004F6663" w:rsidRDefault="006A0AE2" w:rsidP="00467C00">
            <w:pPr>
              <w:pStyle w:val="TableText0"/>
              <w:rPr>
                <w:rFonts w:ascii="Cambria" w:hAnsi="Cambria"/>
                <w:sz w:val="18"/>
                <w:szCs w:val="18"/>
              </w:rPr>
            </w:pPr>
            <w:r w:rsidRPr="004F6663">
              <w:rPr>
                <w:rFonts w:ascii="Cambria" w:hAnsi="Cambria"/>
                <w:sz w:val="18"/>
                <w:szCs w:val="18"/>
              </w:rPr>
              <w:t>F</w:t>
            </w:r>
          </w:p>
        </w:tc>
      </w:tr>
      <w:tr w:rsidR="006A0AE2" w:rsidRPr="004F6663" w14:paraId="08B26AF1" w14:textId="77777777" w:rsidTr="00467C00">
        <w:trPr>
          <w:cantSplit/>
        </w:trPr>
        <w:tc>
          <w:tcPr>
            <w:tcW w:w="1158" w:type="pct"/>
            <w:tcBorders>
              <w:top w:val="single" w:sz="4" w:space="0" w:color="BFBFBF" w:themeColor="background1" w:themeShade="BF"/>
              <w:left w:val="single" w:sz="4" w:space="0" w:color="000000" w:themeColor="text1"/>
              <w:bottom w:val="single" w:sz="4" w:space="0" w:color="000000" w:themeColor="text1"/>
              <w:right w:val="single" w:sz="4" w:space="0" w:color="BFBFBF" w:themeColor="background1" w:themeShade="BF"/>
            </w:tcBorders>
            <w:shd w:val="clear" w:color="auto" w:fill="auto"/>
          </w:tcPr>
          <w:p w14:paraId="330A4D6A" w14:textId="77777777" w:rsidR="006A0AE2" w:rsidRPr="004F6663" w:rsidRDefault="006A0AE2" w:rsidP="00467C00">
            <w:pPr>
              <w:pStyle w:val="TableText0"/>
              <w:rPr>
                <w:rFonts w:ascii="Cambria" w:hAnsi="Cambria"/>
                <w:sz w:val="18"/>
                <w:szCs w:val="18"/>
              </w:rPr>
            </w:pPr>
            <w:r w:rsidRPr="004F6663">
              <w:rPr>
                <w:rFonts w:ascii="Cambria" w:hAnsi="Cambria"/>
                <w:sz w:val="18"/>
                <w:szCs w:val="18"/>
              </w:rPr>
              <w:t>Major significance</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CCFFCC"/>
          </w:tcPr>
          <w:p w14:paraId="2D4899DA" w14:textId="77777777" w:rsidR="006A0AE2" w:rsidRPr="004F6663" w:rsidRDefault="006A0AE2" w:rsidP="00467C00">
            <w:pPr>
              <w:pStyle w:val="TableText0"/>
              <w:rPr>
                <w:rFonts w:ascii="Cambria" w:hAnsi="Cambria"/>
                <w:sz w:val="18"/>
                <w:szCs w:val="18"/>
              </w:rPr>
            </w:pPr>
            <w:r w:rsidRPr="004F6663">
              <w:rPr>
                <w:rFonts w:ascii="Cambria" w:hAnsi="Cambria"/>
                <w:sz w:val="18"/>
                <w:szCs w:val="18"/>
              </w:rPr>
              <w:t>D</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FF99"/>
          </w:tcPr>
          <w:p w14:paraId="5542F877" w14:textId="77777777" w:rsidR="006A0AE2" w:rsidRPr="004F6663" w:rsidRDefault="006A0AE2" w:rsidP="00467C00">
            <w:pPr>
              <w:pStyle w:val="TableText0"/>
              <w:rPr>
                <w:rFonts w:ascii="Cambria" w:hAnsi="Cambria"/>
                <w:sz w:val="18"/>
                <w:szCs w:val="18"/>
              </w:rPr>
            </w:pPr>
            <w:r w:rsidRPr="004F6663">
              <w:rPr>
                <w:rFonts w:ascii="Cambria" w:hAnsi="Cambria"/>
                <w:sz w:val="18"/>
                <w:szCs w:val="18"/>
              </w:rPr>
              <w:t>E</w:t>
            </w:r>
          </w:p>
        </w:tc>
        <w:tc>
          <w:tcPr>
            <w:tcW w:w="960"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CC99"/>
          </w:tcPr>
          <w:p w14:paraId="0542D6E2" w14:textId="77777777" w:rsidR="006A0AE2" w:rsidRPr="004F6663" w:rsidRDefault="006A0AE2" w:rsidP="00467C00">
            <w:pPr>
              <w:pStyle w:val="TableText0"/>
              <w:rPr>
                <w:rFonts w:ascii="Cambria" w:hAnsi="Cambria"/>
                <w:sz w:val="18"/>
                <w:szCs w:val="18"/>
              </w:rPr>
            </w:pPr>
            <w:r w:rsidRPr="004F6663">
              <w:rPr>
                <w:rFonts w:ascii="Cambria" w:hAnsi="Cambria"/>
                <w:sz w:val="18"/>
                <w:szCs w:val="18"/>
              </w:rPr>
              <w:t>F</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000000" w:themeColor="text1"/>
            </w:tcBorders>
            <w:shd w:val="clear" w:color="auto" w:fill="FF99CC"/>
          </w:tcPr>
          <w:p w14:paraId="703A53EC" w14:textId="77777777" w:rsidR="006A0AE2" w:rsidRPr="004F6663" w:rsidRDefault="006A0AE2" w:rsidP="00467C00">
            <w:pPr>
              <w:pStyle w:val="TableText0"/>
              <w:rPr>
                <w:rFonts w:ascii="Cambria" w:hAnsi="Cambria"/>
                <w:sz w:val="18"/>
                <w:szCs w:val="18"/>
              </w:rPr>
            </w:pPr>
            <w:r w:rsidRPr="004F6663">
              <w:rPr>
                <w:rFonts w:ascii="Cambria" w:hAnsi="Cambria"/>
                <w:sz w:val="18"/>
                <w:szCs w:val="18"/>
              </w:rPr>
              <w:t>G</w:t>
            </w:r>
          </w:p>
        </w:tc>
      </w:tr>
    </w:tbl>
    <w:p w14:paraId="3FBD49BC" w14:textId="77777777" w:rsidR="006A0AE2" w:rsidRPr="004F6663" w:rsidRDefault="006A0AE2" w:rsidP="006A0AE2">
      <w:pPr>
        <w:pStyle w:val="FigureTableNoteSource"/>
      </w:pPr>
      <w:r w:rsidRPr="004F6663">
        <w:t xml:space="preserve">Note: In earlier qualitative PRAs, the scale for the impact scores went from A to F and did not explicitly allow for the rating ‘indiscernible’ at all four levels. This combination might be applicable for some criteria. In this report, the impact scale of A to F has been changed to become B G and a new lowest category A (‘indiscernible’ at all four levels) was added. The rules for combining impacts in </w:t>
      </w:r>
      <w:r w:rsidR="00564EF8" w:rsidRPr="004F6663">
        <w:fldChar w:fldCharType="begin"/>
      </w:r>
      <w:r w:rsidR="00564EF8" w:rsidRPr="004F6663">
        <w:instrText xml:space="preserve"> REF _Ref526253707 \h  \* MERGEFORMAT </w:instrText>
      </w:r>
      <w:r w:rsidR="00564EF8" w:rsidRPr="004F6663">
        <w:fldChar w:fldCharType="separate"/>
      </w:r>
      <w:r w:rsidR="00124963" w:rsidRPr="004F6663">
        <w:t xml:space="preserve">Table </w:t>
      </w:r>
      <w:r w:rsidR="00124963" w:rsidRPr="004F6663">
        <w:rPr>
          <w:noProof/>
        </w:rPr>
        <w:t>XV</w:t>
      </w:r>
      <w:r w:rsidR="00564EF8" w:rsidRPr="004F6663">
        <w:fldChar w:fldCharType="end"/>
      </w:r>
      <w:r w:rsidR="00564EF8" w:rsidRPr="004F6663">
        <w:t xml:space="preserve"> </w:t>
      </w:r>
      <w:r w:rsidRPr="004F6663">
        <w:t>were adjusted accordingly.</w:t>
      </w:r>
    </w:p>
    <w:p w14:paraId="5BC29540" w14:textId="77777777" w:rsidR="006A0AE2" w:rsidRPr="004F6663" w:rsidRDefault="006A0AE2" w:rsidP="006A0AE2">
      <w:pPr>
        <w:pStyle w:val="Caption"/>
        <w:rPr>
          <w:lang w:bidi="en-US"/>
        </w:rPr>
      </w:pPr>
      <w:bookmarkStart w:id="285" w:name="_Ref526253707"/>
      <w:bookmarkStart w:id="286" w:name="_Toc496171192"/>
      <w:bookmarkStart w:id="287" w:name="_Toc11397980"/>
      <w:r w:rsidRPr="004F6663">
        <w:t xml:space="preserve">Table </w:t>
      </w:r>
      <w:r w:rsidR="00222C5E" w:rsidRPr="004F6663">
        <w:rPr>
          <w:noProof/>
        </w:rPr>
        <w:fldChar w:fldCharType="begin"/>
      </w:r>
      <w:r w:rsidR="00222C5E" w:rsidRPr="004F6663">
        <w:rPr>
          <w:noProof/>
        </w:rPr>
        <w:instrText xml:space="preserve"> SEQ Table \* ROMAN \* MERGEFORMAT  \* MERGEFORMAT </w:instrText>
      </w:r>
      <w:r w:rsidR="00222C5E" w:rsidRPr="004F6663">
        <w:rPr>
          <w:noProof/>
        </w:rPr>
        <w:fldChar w:fldCharType="separate"/>
      </w:r>
      <w:r w:rsidR="00124963" w:rsidRPr="004F6663">
        <w:rPr>
          <w:noProof/>
        </w:rPr>
        <w:t>XV</w:t>
      </w:r>
      <w:r w:rsidR="00222C5E" w:rsidRPr="004F6663">
        <w:rPr>
          <w:noProof/>
        </w:rPr>
        <w:fldChar w:fldCharType="end"/>
      </w:r>
      <w:bookmarkEnd w:id="285"/>
      <w:r w:rsidRPr="004F6663">
        <w:t xml:space="preserve"> Decision rules for determining the overall consequences rating for each pest</w:t>
      </w:r>
      <w:bookmarkEnd w:id="286"/>
      <w:bookmarkEnd w:id="287"/>
    </w:p>
    <w:tbl>
      <w:tblPr>
        <w:tblW w:w="5000" w:type="pct"/>
        <w:tblBorders>
          <w:top w:val="single" w:sz="4" w:space="0" w:color="auto"/>
          <w:bottom w:val="single" w:sz="4" w:space="0" w:color="auto"/>
        </w:tblBorders>
        <w:tblCellMar>
          <w:left w:w="115" w:type="dxa"/>
          <w:right w:w="115" w:type="dxa"/>
        </w:tblCellMar>
        <w:tblLook w:val="00A0" w:firstRow="1" w:lastRow="0" w:firstColumn="1" w:lastColumn="0" w:noHBand="0" w:noVBand="0"/>
      </w:tblPr>
      <w:tblGrid>
        <w:gridCol w:w="803"/>
        <w:gridCol w:w="5945"/>
        <w:gridCol w:w="2278"/>
      </w:tblGrid>
      <w:tr w:rsidR="006A0AE2" w:rsidRPr="004F6663" w14:paraId="0CD48E17" w14:textId="77777777" w:rsidTr="00467C00">
        <w:trPr>
          <w:cantSplit/>
        </w:trPr>
        <w:tc>
          <w:tcPr>
            <w:tcW w:w="445" w:type="pct"/>
            <w:tcBorders>
              <w:top w:val="single" w:sz="4" w:space="0" w:color="auto"/>
              <w:bottom w:val="nil"/>
            </w:tcBorders>
            <w:shd w:val="clear" w:color="auto" w:fill="auto"/>
          </w:tcPr>
          <w:p w14:paraId="52E49DED" w14:textId="77777777" w:rsidR="006A0AE2" w:rsidRPr="004F6663" w:rsidRDefault="006A0AE2" w:rsidP="00467C00">
            <w:pPr>
              <w:pStyle w:val="TableHeading"/>
            </w:pPr>
            <w:r w:rsidRPr="004F6663">
              <w:t>Rule</w:t>
            </w:r>
          </w:p>
        </w:tc>
        <w:tc>
          <w:tcPr>
            <w:tcW w:w="3292" w:type="pct"/>
            <w:tcBorders>
              <w:top w:val="single" w:sz="4" w:space="0" w:color="auto"/>
              <w:bottom w:val="nil"/>
            </w:tcBorders>
            <w:shd w:val="clear" w:color="auto" w:fill="auto"/>
          </w:tcPr>
          <w:p w14:paraId="278B7998" w14:textId="77777777" w:rsidR="006A0AE2" w:rsidRPr="004F6663" w:rsidRDefault="006A0AE2" w:rsidP="00467C00">
            <w:pPr>
              <w:pStyle w:val="TableHeading"/>
            </w:pPr>
            <w:r w:rsidRPr="004F6663">
              <w:t>The impact scores for consequences of direct and indirect criteria</w:t>
            </w:r>
          </w:p>
        </w:tc>
        <w:tc>
          <w:tcPr>
            <w:tcW w:w="1262" w:type="pct"/>
            <w:tcBorders>
              <w:top w:val="single" w:sz="4" w:space="0" w:color="auto"/>
              <w:bottom w:val="nil"/>
            </w:tcBorders>
            <w:shd w:val="clear" w:color="auto" w:fill="auto"/>
          </w:tcPr>
          <w:p w14:paraId="2CC496A9" w14:textId="77777777" w:rsidR="006A0AE2" w:rsidRPr="004F6663" w:rsidRDefault="006A0AE2" w:rsidP="00467C00">
            <w:pPr>
              <w:pStyle w:val="TableHeading"/>
            </w:pPr>
            <w:r w:rsidRPr="004F6663">
              <w:t>Overall consequences rating</w:t>
            </w:r>
          </w:p>
        </w:tc>
      </w:tr>
      <w:tr w:rsidR="006A0AE2" w:rsidRPr="004F6663" w14:paraId="775C8505" w14:textId="77777777" w:rsidTr="00467C00">
        <w:trPr>
          <w:cantSplit/>
        </w:trPr>
        <w:tc>
          <w:tcPr>
            <w:tcW w:w="445" w:type="pct"/>
            <w:tcBorders>
              <w:top w:val="nil"/>
              <w:bottom w:val="single" w:sz="4" w:space="0" w:color="BFBFBF" w:themeColor="background1" w:themeShade="BF"/>
            </w:tcBorders>
          </w:tcPr>
          <w:p w14:paraId="515BC0C7" w14:textId="77777777" w:rsidR="006A0AE2" w:rsidRPr="004F6663" w:rsidRDefault="006A0AE2" w:rsidP="00467C00">
            <w:pPr>
              <w:pStyle w:val="TableText"/>
              <w:rPr>
                <w:rFonts w:cstheme="minorHAnsi"/>
                <w:szCs w:val="18"/>
              </w:rPr>
            </w:pPr>
            <w:r w:rsidRPr="004F6663">
              <w:rPr>
                <w:rFonts w:cstheme="minorHAnsi"/>
                <w:szCs w:val="18"/>
              </w:rPr>
              <w:t>1</w:t>
            </w:r>
          </w:p>
        </w:tc>
        <w:tc>
          <w:tcPr>
            <w:tcW w:w="3292" w:type="pct"/>
            <w:tcBorders>
              <w:top w:val="nil"/>
              <w:bottom w:val="single" w:sz="4" w:space="0" w:color="BFBFBF" w:themeColor="background1" w:themeShade="BF"/>
            </w:tcBorders>
          </w:tcPr>
          <w:p w14:paraId="47FF6384" w14:textId="77777777" w:rsidR="006A0AE2" w:rsidRPr="004F6663" w:rsidRDefault="006A0AE2" w:rsidP="00467C00">
            <w:pPr>
              <w:pStyle w:val="TableText"/>
              <w:rPr>
                <w:rFonts w:cstheme="minorHAnsi"/>
                <w:szCs w:val="18"/>
              </w:rPr>
            </w:pPr>
            <w:r w:rsidRPr="004F6663">
              <w:rPr>
                <w:rFonts w:cstheme="minorHAnsi"/>
                <w:szCs w:val="18"/>
              </w:rPr>
              <w:t>Any criterion has an impact of ‘G’; or</w:t>
            </w:r>
          </w:p>
          <w:p w14:paraId="2B9994E6" w14:textId="77777777" w:rsidR="006A0AE2" w:rsidRPr="004F6663" w:rsidRDefault="006A0AE2" w:rsidP="00467C00">
            <w:pPr>
              <w:pStyle w:val="TableText"/>
              <w:rPr>
                <w:rFonts w:cstheme="minorHAnsi"/>
                <w:szCs w:val="18"/>
              </w:rPr>
            </w:pPr>
            <w:r w:rsidRPr="004F6663">
              <w:rPr>
                <w:rFonts w:cstheme="minorHAnsi"/>
                <w:szCs w:val="18"/>
              </w:rPr>
              <w:t>more than one criterion has an impact of ‘F’; or</w:t>
            </w:r>
          </w:p>
          <w:p w14:paraId="3DF1FC25" w14:textId="77777777" w:rsidR="006A0AE2" w:rsidRPr="004F6663" w:rsidRDefault="006A0AE2" w:rsidP="00467C00">
            <w:pPr>
              <w:pStyle w:val="TableText"/>
              <w:rPr>
                <w:rFonts w:cstheme="minorHAnsi"/>
                <w:szCs w:val="18"/>
              </w:rPr>
            </w:pPr>
            <w:r w:rsidRPr="004F6663">
              <w:rPr>
                <w:rFonts w:cstheme="minorHAnsi"/>
                <w:szCs w:val="18"/>
              </w:rPr>
              <w:t>a single criterion has an impact of ‘F’ and each remaining criterion an ‘E’.</w:t>
            </w:r>
          </w:p>
        </w:tc>
        <w:tc>
          <w:tcPr>
            <w:tcW w:w="1262" w:type="pct"/>
            <w:tcBorders>
              <w:top w:val="nil"/>
              <w:bottom w:val="single" w:sz="4" w:space="0" w:color="BFBFBF" w:themeColor="background1" w:themeShade="BF"/>
            </w:tcBorders>
          </w:tcPr>
          <w:p w14:paraId="0762E0F3" w14:textId="77777777" w:rsidR="006A0AE2" w:rsidRPr="004F6663" w:rsidRDefault="006A0AE2" w:rsidP="00467C00">
            <w:pPr>
              <w:pStyle w:val="TableText"/>
              <w:rPr>
                <w:rFonts w:cstheme="minorHAnsi"/>
                <w:szCs w:val="18"/>
              </w:rPr>
            </w:pPr>
            <w:r w:rsidRPr="004F6663">
              <w:rPr>
                <w:rFonts w:cstheme="minorHAnsi"/>
                <w:szCs w:val="18"/>
              </w:rPr>
              <w:t>Extreme</w:t>
            </w:r>
          </w:p>
        </w:tc>
      </w:tr>
      <w:tr w:rsidR="006A0AE2" w:rsidRPr="004F6663" w14:paraId="368FC6CF" w14:textId="77777777" w:rsidTr="00467C00">
        <w:trPr>
          <w:cantSplit/>
        </w:trPr>
        <w:tc>
          <w:tcPr>
            <w:tcW w:w="445" w:type="pct"/>
            <w:tcBorders>
              <w:top w:val="single" w:sz="4" w:space="0" w:color="BFBFBF" w:themeColor="background1" w:themeShade="BF"/>
              <w:bottom w:val="single" w:sz="4" w:space="0" w:color="BFBFBF" w:themeColor="background1" w:themeShade="BF"/>
            </w:tcBorders>
          </w:tcPr>
          <w:p w14:paraId="3367FA3E" w14:textId="77777777" w:rsidR="006A0AE2" w:rsidRPr="004F6663" w:rsidRDefault="006A0AE2" w:rsidP="00467C00">
            <w:pPr>
              <w:pStyle w:val="TableText"/>
              <w:rPr>
                <w:rFonts w:cstheme="minorHAnsi"/>
                <w:szCs w:val="18"/>
              </w:rPr>
            </w:pPr>
            <w:r w:rsidRPr="004F6663">
              <w:rPr>
                <w:rFonts w:cstheme="minorHAnsi"/>
                <w:szCs w:val="18"/>
              </w:rPr>
              <w:t>2</w:t>
            </w:r>
          </w:p>
        </w:tc>
        <w:tc>
          <w:tcPr>
            <w:tcW w:w="3292" w:type="pct"/>
            <w:tcBorders>
              <w:top w:val="single" w:sz="4" w:space="0" w:color="BFBFBF" w:themeColor="background1" w:themeShade="BF"/>
              <w:bottom w:val="single" w:sz="4" w:space="0" w:color="BFBFBF" w:themeColor="background1" w:themeShade="BF"/>
            </w:tcBorders>
          </w:tcPr>
          <w:p w14:paraId="36F7E5E1" w14:textId="77777777" w:rsidR="006A0AE2" w:rsidRPr="004F6663" w:rsidRDefault="006A0AE2" w:rsidP="00467C00">
            <w:pPr>
              <w:pStyle w:val="TableText"/>
              <w:rPr>
                <w:rFonts w:cstheme="minorHAnsi"/>
                <w:szCs w:val="18"/>
              </w:rPr>
            </w:pPr>
            <w:r w:rsidRPr="004F6663">
              <w:rPr>
                <w:rFonts w:cstheme="minorHAnsi"/>
                <w:szCs w:val="18"/>
              </w:rPr>
              <w:t>A single criterion has an impact of ‘F’; or</w:t>
            </w:r>
          </w:p>
          <w:p w14:paraId="5F3ABBE8" w14:textId="77777777" w:rsidR="006A0AE2" w:rsidRPr="004F6663" w:rsidRDefault="006A0AE2" w:rsidP="00467C00">
            <w:pPr>
              <w:pStyle w:val="TableText"/>
              <w:rPr>
                <w:rFonts w:cstheme="minorHAnsi"/>
                <w:szCs w:val="18"/>
              </w:rPr>
            </w:pPr>
            <w:r w:rsidRPr="004F6663">
              <w:rPr>
                <w:rFonts w:cstheme="minorHAnsi"/>
                <w:szCs w:val="18"/>
              </w:rPr>
              <w:t>all criteria have an impact of ‘E’.</w:t>
            </w:r>
          </w:p>
        </w:tc>
        <w:tc>
          <w:tcPr>
            <w:tcW w:w="1262" w:type="pct"/>
            <w:tcBorders>
              <w:top w:val="single" w:sz="4" w:space="0" w:color="BFBFBF" w:themeColor="background1" w:themeShade="BF"/>
              <w:bottom w:val="single" w:sz="4" w:space="0" w:color="BFBFBF" w:themeColor="background1" w:themeShade="BF"/>
            </w:tcBorders>
          </w:tcPr>
          <w:p w14:paraId="6B47A4F2" w14:textId="77777777" w:rsidR="006A0AE2" w:rsidRPr="004F6663" w:rsidRDefault="006A0AE2" w:rsidP="00467C00">
            <w:pPr>
              <w:pStyle w:val="TableText"/>
              <w:rPr>
                <w:rFonts w:cstheme="minorHAnsi"/>
                <w:szCs w:val="18"/>
              </w:rPr>
            </w:pPr>
            <w:r w:rsidRPr="004F6663">
              <w:rPr>
                <w:rFonts w:cstheme="minorHAnsi"/>
                <w:szCs w:val="18"/>
              </w:rPr>
              <w:t>High</w:t>
            </w:r>
          </w:p>
        </w:tc>
      </w:tr>
      <w:tr w:rsidR="006A0AE2" w:rsidRPr="004F6663" w14:paraId="315AB164" w14:textId="77777777" w:rsidTr="00467C00">
        <w:trPr>
          <w:cantSplit/>
        </w:trPr>
        <w:tc>
          <w:tcPr>
            <w:tcW w:w="445" w:type="pct"/>
            <w:tcBorders>
              <w:top w:val="single" w:sz="4" w:space="0" w:color="BFBFBF" w:themeColor="background1" w:themeShade="BF"/>
              <w:bottom w:val="single" w:sz="4" w:space="0" w:color="BFBFBF" w:themeColor="background1" w:themeShade="BF"/>
            </w:tcBorders>
          </w:tcPr>
          <w:p w14:paraId="44CAC672" w14:textId="77777777" w:rsidR="006A0AE2" w:rsidRPr="004F6663" w:rsidRDefault="006A0AE2" w:rsidP="00467C00">
            <w:pPr>
              <w:pStyle w:val="TableText"/>
              <w:rPr>
                <w:rFonts w:cstheme="minorHAnsi"/>
                <w:szCs w:val="18"/>
              </w:rPr>
            </w:pPr>
            <w:r w:rsidRPr="004F6663">
              <w:rPr>
                <w:rFonts w:cstheme="minorHAnsi"/>
                <w:szCs w:val="18"/>
              </w:rPr>
              <w:t>3</w:t>
            </w:r>
          </w:p>
        </w:tc>
        <w:tc>
          <w:tcPr>
            <w:tcW w:w="3292" w:type="pct"/>
            <w:tcBorders>
              <w:top w:val="single" w:sz="4" w:space="0" w:color="BFBFBF" w:themeColor="background1" w:themeShade="BF"/>
              <w:bottom w:val="single" w:sz="4" w:space="0" w:color="BFBFBF" w:themeColor="background1" w:themeShade="BF"/>
            </w:tcBorders>
          </w:tcPr>
          <w:p w14:paraId="322BD5B0" w14:textId="77777777" w:rsidR="006A0AE2" w:rsidRPr="004F6663" w:rsidRDefault="006A0AE2" w:rsidP="00467C00">
            <w:pPr>
              <w:pStyle w:val="TableText"/>
              <w:rPr>
                <w:rFonts w:cstheme="minorHAnsi"/>
                <w:szCs w:val="18"/>
              </w:rPr>
            </w:pPr>
            <w:r w:rsidRPr="004F6663">
              <w:rPr>
                <w:rFonts w:cstheme="minorHAnsi"/>
                <w:szCs w:val="18"/>
              </w:rPr>
              <w:t>One or more criteria have an impact of ‘E’; or</w:t>
            </w:r>
          </w:p>
          <w:p w14:paraId="56B18559" w14:textId="77777777" w:rsidR="006A0AE2" w:rsidRPr="004F6663" w:rsidRDefault="006A0AE2" w:rsidP="00467C00">
            <w:pPr>
              <w:pStyle w:val="TableText"/>
              <w:rPr>
                <w:rFonts w:cstheme="minorHAnsi"/>
                <w:szCs w:val="18"/>
              </w:rPr>
            </w:pPr>
            <w:r w:rsidRPr="004F6663">
              <w:rPr>
                <w:rFonts w:cstheme="minorHAnsi"/>
                <w:szCs w:val="18"/>
              </w:rPr>
              <w:t>all criteria have an impact of ‘D’.</w:t>
            </w:r>
          </w:p>
        </w:tc>
        <w:tc>
          <w:tcPr>
            <w:tcW w:w="1262" w:type="pct"/>
            <w:tcBorders>
              <w:top w:val="single" w:sz="4" w:space="0" w:color="BFBFBF" w:themeColor="background1" w:themeShade="BF"/>
              <w:bottom w:val="single" w:sz="4" w:space="0" w:color="BFBFBF" w:themeColor="background1" w:themeShade="BF"/>
            </w:tcBorders>
          </w:tcPr>
          <w:p w14:paraId="73557AF3" w14:textId="77777777" w:rsidR="006A0AE2" w:rsidRPr="004F6663" w:rsidRDefault="006A0AE2" w:rsidP="00467C00">
            <w:pPr>
              <w:pStyle w:val="TableText"/>
              <w:rPr>
                <w:rFonts w:cstheme="minorHAnsi"/>
                <w:szCs w:val="18"/>
              </w:rPr>
            </w:pPr>
            <w:r w:rsidRPr="004F6663">
              <w:rPr>
                <w:rFonts w:cstheme="minorHAnsi"/>
                <w:szCs w:val="18"/>
              </w:rPr>
              <w:t>Moderate</w:t>
            </w:r>
          </w:p>
        </w:tc>
      </w:tr>
      <w:tr w:rsidR="006A0AE2" w:rsidRPr="004F6663" w14:paraId="0F6FC3E0" w14:textId="77777777" w:rsidTr="00467C00">
        <w:trPr>
          <w:cantSplit/>
        </w:trPr>
        <w:tc>
          <w:tcPr>
            <w:tcW w:w="445" w:type="pct"/>
            <w:tcBorders>
              <w:top w:val="single" w:sz="4" w:space="0" w:color="BFBFBF" w:themeColor="background1" w:themeShade="BF"/>
              <w:bottom w:val="single" w:sz="4" w:space="0" w:color="BFBFBF" w:themeColor="background1" w:themeShade="BF"/>
            </w:tcBorders>
          </w:tcPr>
          <w:p w14:paraId="7F541F91" w14:textId="77777777" w:rsidR="006A0AE2" w:rsidRPr="004F6663" w:rsidRDefault="006A0AE2" w:rsidP="00467C00">
            <w:pPr>
              <w:pStyle w:val="TableText"/>
              <w:rPr>
                <w:rFonts w:cstheme="minorHAnsi"/>
                <w:szCs w:val="18"/>
              </w:rPr>
            </w:pPr>
            <w:r w:rsidRPr="004F6663">
              <w:rPr>
                <w:rFonts w:cstheme="minorHAnsi"/>
                <w:szCs w:val="18"/>
              </w:rPr>
              <w:t>4</w:t>
            </w:r>
          </w:p>
        </w:tc>
        <w:tc>
          <w:tcPr>
            <w:tcW w:w="3292" w:type="pct"/>
            <w:tcBorders>
              <w:top w:val="single" w:sz="4" w:space="0" w:color="BFBFBF" w:themeColor="background1" w:themeShade="BF"/>
              <w:bottom w:val="single" w:sz="4" w:space="0" w:color="BFBFBF" w:themeColor="background1" w:themeShade="BF"/>
            </w:tcBorders>
          </w:tcPr>
          <w:p w14:paraId="594C0080" w14:textId="77777777" w:rsidR="006A0AE2" w:rsidRPr="004F6663" w:rsidRDefault="006A0AE2" w:rsidP="00467C00">
            <w:pPr>
              <w:pStyle w:val="TableText"/>
              <w:rPr>
                <w:rFonts w:cstheme="minorHAnsi"/>
                <w:szCs w:val="18"/>
              </w:rPr>
            </w:pPr>
            <w:r w:rsidRPr="004F6663">
              <w:rPr>
                <w:rFonts w:cstheme="minorHAnsi"/>
                <w:szCs w:val="18"/>
              </w:rPr>
              <w:t>One or more criteria have an impact of ‘D’; or</w:t>
            </w:r>
          </w:p>
          <w:p w14:paraId="53BC0E08" w14:textId="77777777" w:rsidR="006A0AE2" w:rsidRPr="004F6663" w:rsidRDefault="006A0AE2" w:rsidP="00467C00">
            <w:pPr>
              <w:pStyle w:val="TableText"/>
              <w:rPr>
                <w:rFonts w:cstheme="minorHAnsi"/>
                <w:szCs w:val="18"/>
              </w:rPr>
            </w:pPr>
            <w:r w:rsidRPr="004F6663">
              <w:rPr>
                <w:rFonts w:cstheme="minorHAnsi"/>
                <w:szCs w:val="18"/>
              </w:rPr>
              <w:t>all criteria have an impact of ‘C’.</w:t>
            </w:r>
          </w:p>
        </w:tc>
        <w:tc>
          <w:tcPr>
            <w:tcW w:w="1262" w:type="pct"/>
            <w:tcBorders>
              <w:top w:val="single" w:sz="4" w:space="0" w:color="BFBFBF" w:themeColor="background1" w:themeShade="BF"/>
              <w:bottom w:val="single" w:sz="4" w:space="0" w:color="BFBFBF" w:themeColor="background1" w:themeShade="BF"/>
            </w:tcBorders>
          </w:tcPr>
          <w:p w14:paraId="70733972" w14:textId="77777777" w:rsidR="006A0AE2" w:rsidRPr="004F6663" w:rsidRDefault="006A0AE2" w:rsidP="00467C00">
            <w:pPr>
              <w:pStyle w:val="TableText"/>
              <w:rPr>
                <w:rFonts w:cstheme="minorHAnsi"/>
                <w:szCs w:val="18"/>
              </w:rPr>
            </w:pPr>
            <w:r w:rsidRPr="004F6663">
              <w:rPr>
                <w:rFonts w:cstheme="minorHAnsi"/>
                <w:szCs w:val="18"/>
              </w:rPr>
              <w:t>Low</w:t>
            </w:r>
          </w:p>
        </w:tc>
      </w:tr>
      <w:tr w:rsidR="006A0AE2" w:rsidRPr="004F6663" w14:paraId="28BAC2F1" w14:textId="77777777" w:rsidTr="00467C00">
        <w:trPr>
          <w:cantSplit/>
        </w:trPr>
        <w:tc>
          <w:tcPr>
            <w:tcW w:w="445" w:type="pct"/>
            <w:tcBorders>
              <w:top w:val="single" w:sz="4" w:space="0" w:color="BFBFBF" w:themeColor="background1" w:themeShade="BF"/>
              <w:bottom w:val="single" w:sz="4" w:space="0" w:color="BFBFBF" w:themeColor="background1" w:themeShade="BF"/>
            </w:tcBorders>
          </w:tcPr>
          <w:p w14:paraId="4DBA2CC9" w14:textId="77777777" w:rsidR="006A0AE2" w:rsidRPr="004F6663" w:rsidRDefault="006A0AE2" w:rsidP="00467C00">
            <w:pPr>
              <w:pStyle w:val="TableText"/>
              <w:rPr>
                <w:rFonts w:cstheme="minorHAnsi"/>
                <w:szCs w:val="18"/>
              </w:rPr>
            </w:pPr>
            <w:r w:rsidRPr="004F6663">
              <w:rPr>
                <w:rFonts w:cstheme="minorHAnsi"/>
                <w:szCs w:val="18"/>
              </w:rPr>
              <w:t>5</w:t>
            </w:r>
          </w:p>
        </w:tc>
        <w:tc>
          <w:tcPr>
            <w:tcW w:w="3292" w:type="pct"/>
            <w:tcBorders>
              <w:top w:val="single" w:sz="4" w:space="0" w:color="BFBFBF" w:themeColor="background1" w:themeShade="BF"/>
              <w:bottom w:val="single" w:sz="4" w:space="0" w:color="BFBFBF" w:themeColor="background1" w:themeShade="BF"/>
            </w:tcBorders>
          </w:tcPr>
          <w:p w14:paraId="7A54EEA3" w14:textId="77777777" w:rsidR="006A0AE2" w:rsidRPr="004F6663" w:rsidRDefault="006A0AE2" w:rsidP="00467C00">
            <w:pPr>
              <w:pStyle w:val="TableText"/>
              <w:rPr>
                <w:rFonts w:cstheme="minorHAnsi"/>
                <w:szCs w:val="18"/>
              </w:rPr>
            </w:pPr>
            <w:r w:rsidRPr="004F6663">
              <w:rPr>
                <w:rFonts w:cstheme="minorHAnsi"/>
                <w:szCs w:val="18"/>
              </w:rPr>
              <w:t>One or more criteria have an impact of ‘C’; or</w:t>
            </w:r>
          </w:p>
          <w:p w14:paraId="2753D854" w14:textId="77777777" w:rsidR="006A0AE2" w:rsidRPr="004F6663" w:rsidRDefault="006A0AE2" w:rsidP="00467C00">
            <w:pPr>
              <w:pStyle w:val="TableText"/>
              <w:rPr>
                <w:rFonts w:cstheme="minorHAnsi"/>
                <w:szCs w:val="18"/>
              </w:rPr>
            </w:pPr>
            <w:r w:rsidRPr="004F6663">
              <w:rPr>
                <w:rFonts w:cstheme="minorHAnsi"/>
                <w:szCs w:val="18"/>
              </w:rPr>
              <w:t>all criteria have an impact of ‘B’.</w:t>
            </w:r>
          </w:p>
        </w:tc>
        <w:tc>
          <w:tcPr>
            <w:tcW w:w="1262" w:type="pct"/>
            <w:tcBorders>
              <w:top w:val="single" w:sz="4" w:space="0" w:color="BFBFBF" w:themeColor="background1" w:themeShade="BF"/>
              <w:bottom w:val="single" w:sz="4" w:space="0" w:color="BFBFBF" w:themeColor="background1" w:themeShade="BF"/>
            </w:tcBorders>
          </w:tcPr>
          <w:p w14:paraId="569EE4C2" w14:textId="77777777" w:rsidR="006A0AE2" w:rsidRPr="004F6663" w:rsidRDefault="006A0AE2" w:rsidP="00467C00">
            <w:pPr>
              <w:pStyle w:val="TableText"/>
              <w:rPr>
                <w:rFonts w:cstheme="minorHAnsi"/>
                <w:szCs w:val="18"/>
              </w:rPr>
            </w:pPr>
            <w:r w:rsidRPr="004F6663">
              <w:rPr>
                <w:rFonts w:cstheme="minorHAnsi"/>
                <w:szCs w:val="18"/>
              </w:rPr>
              <w:t>Very low</w:t>
            </w:r>
          </w:p>
        </w:tc>
      </w:tr>
      <w:tr w:rsidR="006A0AE2" w:rsidRPr="004F6663" w14:paraId="6584A1B7" w14:textId="77777777" w:rsidTr="00467C00">
        <w:trPr>
          <w:cantSplit/>
        </w:trPr>
        <w:tc>
          <w:tcPr>
            <w:tcW w:w="445" w:type="pct"/>
            <w:tcBorders>
              <w:top w:val="single" w:sz="4" w:space="0" w:color="BFBFBF" w:themeColor="background1" w:themeShade="BF"/>
              <w:bottom w:val="single" w:sz="4" w:space="0" w:color="auto"/>
            </w:tcBorders>
          </w:tcPr>
          <w:p w14:paraId="1FD55093" w14:textId="77777777" w:rsidR="006A0AE2" w:rsidRPr="004F6663" w:rsidRDefault="006A0AE2" w:rsidP="00467C00">
            <w:pPr>
              <w:pStyle w:val="TableText"/>
              <w:rPr>
                <w:rFonts w:cstheme="minorHAnsi"/>
                <w:szCs w:val="18"/>
              </w:rPr>
            </w:pPr>
            <w:r w:rsidRPr="004F6663">
              <w:rPr>
                <w:rFonts w:cstheme="minorHAnsi"/>
                <w:szCs w:val="18"/>
              </w:rPr>
              <w:t>6</w:t>
            </w:r>
          </w:p>
        </w:tc>
        <w:tc>
          <w:tcPr>
            <w:tcW w:w="3292" w:type="pct"/>
            <w:tcBorders>
              <w:top w:val="single" w:sz="4" w:space="0" w:color="BFBFBF" w:themeColor="background1" w:themeShade="BF"/>
              <w:bottom w:val="single" w:sz="4" w:space="0" w:color="auto"/>
            </w:tcBorders>
          </w:tcPr>
          <w:p w14:paraId="5580D3A5" w14:textId="77777777" w:rsidR="006A0AE2" w:rsidRPr="004F6663" w:rsidRDefault="006A0AE2" w:rsidP="00467C00">
            <w:pPr>
              <w:pStyle w:val="TableText"/>
              <w:rPr>
                <w:rFonts w:cstheme="minorHAnsi"/>
                <w:szCs w:val="18"/>
              </w:rPr>
            </w:pPr>
            <w:r w:rsidRPr="004F6663">
              <w:rPr>
                <w:rFonts w:cstheme="minorHAnsi"/>
                <w:szCs w:val="18"/>
              </w:rPr>
              <w:t>One or more but not all criteria have an impact of ‘B’, and</w:t>
            </w:r>
          </w:p>
          <w:p w14:paraId="4A443C47" w14:textId="77777777" w:rsidR="006A0AE2" w:rsidRPr="004F6663" w:rsidRDefault="006A0AE2" w:rsidP="00467C00">
            <w:pPr>
              <w:pStyle w:val="TableText"/>
              <w:rPr>
                <w:rFonts w:cstheme="minorHAnsi"/>
                <w:szCs w:val="18"/>
              </w:rPr>
            </w:pPr>
            <w:r w:rsidRPr="004F6663">
              <w:rPr>
                <w:rFonts w:cstheme="minorHAnsi"/>
                <w:szCs w:val="18"/>
              </w:rPr>
              <w:t>all remaining criteria have an impact of ‘A’.</w:t>
            </w:r>
          </w:p>
        </w:tc>
        <w:tc>
          <w:tcPr>
            <w:tcW w:w="1262" w:type="pct"/>
            <w:tcBorders>
              <w:top w:val="single" w:sz="4" w:space="0" w:color="BFBFBF" w:themeColor="background1" w:themeShade="BF"/>
              <w:bottom w:val="single" w:sz="4" w:space="0" w:color="auto"/>
            </w:tcBorders>
          </w:tcPr>
          <w:p w14:paraId="36C959BE" w14:textId="77777777" w:rsidR="006A0AE2" w:rsidRPr="004F6663" w:rsidRDefault="006A0AE2" w:rsidP="00467C00">
            <w:pPr>
              <w:pStyle w:val="TableText"/>
              <w:rPr>
                <w:rFonts w:cstheme="minorHAnsi"/>
                <w:szCs w:val="18"/>
              </w:rPr>
            </w:pPr>
            <w:r w:rsidRPr="004F6663">
              <w:rPr>
                <w:rFonts w:cstheme="minorHAnsi"/>
                <w:szCs w:val="18"/>
              </w:rPr>
              <w:t>Negligible</w:t>
            </w:r>
          </w:p>
        </w:tc>
      </w:tr>
    </w:tbl>
    <w:p w14:paraId="2C3CE590" w14:textId="77777777" w:rsidR="006A0AE2" w:rsidRPr="004F6663" w:rsidRDefault="006A0AE2" w:rsidP="006A0AE2">
      <w:pPr>
        <w:spacing w:before="240"/>
        <w:rPr>
          <w:lang w:bidi="en-US"/>
        </w:rPr>
      </w:pPr>
      <w:r w:rsidRPr="004F6663">
        <w:rPr>
          <w:lang w:bidi="en-US"/>
        </w:rPr>
        <w:lastRenderedPageBreak/>
        <w:t>The overall consequences for each pest is achieved by combining the qualitative impact scores (A–G) for each direct and indirect consequences using a series of decision rules (</w:t>
      </w:r>
      <w:r w:rsidR="00564EF8" w:rsidRPr="004F6663">
        <w:rPr>
          <w:lang w:bidi="en-US"/>
        </w:rPr>
        <w:fldChar w:fldCharType="begin"/>
      </w:r>
      <w:r w:rsidR="00564EF8" w:rsidRPr="004F6663">
        <w:rPr>
          <w:lang w:bidi="en-US"/>
        </w:rPr>
        <w:instrText xml:space="preserve"> REF _Ref526253707 \h  \* MERGEFORMAT </w:instrText>
      </w:r>
      <w:r w:rsidR="00564EF8" w:rsidRPr="004F6663">
        <w:rPr>
          <w:lang w:bidi="en-US"/>
        </w:rPr>
      </w:r>
      <w:r w:rsidR="00564EF8" w:rsidRPr="004F6663">
        <w:rPr>
          <w:lang w:bidi="en-US"/>
        </w:rPr>
        <w:fldChar w:fldCharType="separate"/>
      </w:r>
      <w:r w:rsidR="00124963" w:rsidRPr="004F6663">
        <w:t xml:space="preserve">Table </w:t>
      </w:r>
      <w:r w:rsidR="00124963" w:rsidRPr="004F6663">
        <w:rPr>
          <w:noProof/>
        </w:rPr>
        <w:t>XV</w:t>
      </w:r>
      <w:r w:rsidR="00564EF8" w:rsidRPr="004F6663">
        <w:rPr>
          <w:lang w:bidi="en-US"/>
        </w:rPr>
        <w:fldChar w:fldCharType="end"/>
      </w:r>
      <w:r w:rsidRPr="004F6663">
        <w:rPr>
          <w:lang w:bidi="en-US"/>
        </w:rPr>
        <w:t>). These rules are mutually exclusive, and are assessed in numerical order until one applies.</w:t>
      </w:r>
    </w:p>
    <w:p w14:paraId="373F975C" w14:textId="77777777" w:rsidR="006A0AE2" w:rsidRPr="004F6663" w:rsidRDefault="006A0AE2" w:rsidP="0018216E">
      <w:pPr>
        <w:pStyle w:val="Heading4"/>
        <w:numPr>
          <w:ilvl w:val="0"/>
          <w:numId w:val="0"/>
        </w:numPr>
        <w:ind w:left="794" w:hanging="794"/>
        <w:rPr>
          <w:lang w:bidi="en-US"/>
        </w:rPr>
      </w:pPr>
      <w:r w:rsidRPr="004F6663">
        <w:rPr>
          <w:lang w:bidi="en-US"/>
        </w:rPr>
        <w:t>Estimation of the unrestricted risk</w:t>
      </w:r>
    </w:p>
    <w:p w14:paraId="1D9E7A4B" w14:textId="77777777" w:rsidR="006A0AE2" w:rsidRPr="004F6663" w:rsidRDefault="006A0AE2" w:rsidP="006A0AE2">
      <w:pPr>
        <w:rPr>
          <w:lang w:bidi="en-US"/>
        </w:rPr>
      </w:pPr>
      <w:r w:rsidRPr="004F6663">
        <w:rPr>
          <w:lang w:bidi="en-US"/>
        </w:rPr>
        <w:t xml:space="preserve">Once the assessments of the </w:t>
      </w:r>
      <w:r w:rsidRPr="004F6663">
        <w:t>likelihood</w:t>
      </w:r>
      <w:r w:rsidRPr="004F6663">
        <w:rPr>
          <w:lang w:bidi="en-US"/>
        </w:rPr>
        <w:t xml:space="preserve"> of entry, establishment and spread and potential consequences are completed, the unrestricted risk can be determined for each group of pests. This is determined by using a risk estimation matrix (</w:t>
      </w:r>
      <w:r w:rsidR="00564EF8" w:rsidRPr="004F6663">
        <w:rPr>
          <w:lang w:bidi="en-US"/>
        </w:rPr>
        <w:fldChar w:fldCharType="begin"/>
      </w:r>
      <w:r w:rsidR="00564EF8" w:rsidRPr="004F6663">
        <w:rPr>
          <w:lang w:bidi="en-US"/>
        </w:rPr>
        <w:instrText xml:space="preserve"> REF _Ref526252497 \h  \* MERGEFORMAT </w:instrText>
      </w:r>
      <w:r w:rsidR="00564EF8" w:rsidRPr="004F6663">
        <w:rPr>
          <w:lang w:bidi="en-US"/>
        </w:rPr>
      </w:r>
      <w:r w:rsidR="00564EF8" w:rsidRPr="004F6663">
        <w:rPr>
          <w:lang w:bidi="en-US"/>
        </w:rPr>
        <w:fldChar w:fldCharType="separate"/>
      </w:r>
      <w:r w:rsidR="00124963" w:rsidRPr="004F6663">
        <w:t xml:space="preserve">Table </w:t>
      </w:r>
      <w:r w:rsidR="00124963" w:rsidRPr="004F6663">
        <w:rPr>
          <w:noProof/>
        </w:rPr>
        <w:t>XVI</w:t>
      </w:r>
      <w:r w:rsidR="00564EF8" w:rsidRPr="004F6663">
        <w:rPr>
          <w:lang w:bidi="en-US"/>
        </w:rPr>
        <w:fldChar w:fldCharType="end"/>
      </w:r>
      <w:r w:rsidRPr="004F6663">
        <w:rPr>
          <w:lang w:bidi="en-US"/>
        </w:rPr>
        <w:t xml:space="preserve">) to combine the estimates of the </w:t>
      </w:r>
      <w:r w:rsidRPr="004F6663">
        <w:t>likelihood</w:t>
      </w:r>
      <w:r w:rsidRPr="004F6663">
        <w:rPr>
          <w:lang w:bidi="en-US"/>
        </w:rPr>
        <w:t xml:space="preserve"> of entry, establishment and spread and the overall consequences of pest establishment and spread. Therefore, risk is the product of likelihood and consequences.</w:t>
      </w:r>
    </w:p>
    <w:p w14:paraId="63C648DD" w14:textId="77777777" w:rsidR="006A0AE2" w:rsidRPr="004F6663" w:rsidRDefault="006A0AE2" w:rsidP="0069031D">
      <w:pPr>
        <w:rPr>
          <w:lang w:bidi="en-US"/>
        </w:rPr>
      </w:pPr>
      <w:r w:rsidRPr="004F6663">
        <w:rPr>
          <w:lang w:bidi="en-US"/>
        </w:rPr>
        <w:t>When interpreting the risk estimation matrix, note the descriptors for each axis are similar (for example, Low, Moderate, High) but the vertical axis refers to likelihood and the horizontal axis refers to consequences. Accordingly, a ‘low’ likelihood combined with ‘High’ consequences, is not the same as a ‘High’ likelihood combined with ‘Low’ consequences—the matrix is not symmetrical. For example, the former combination would give an unrestricted risk rating of ‘Moderate’, whereas, the latter would be rated as a ‘Low’ unrestricted</w:t>
      </w:r>
      <w:r w:rsidR="0069031D" w:rsidRPr="004F6663">
        <w:rPr>
          <w:lang w:bidi="en-US"/>
        </w:rPr>
        <w:t xml:space="preserve"> risk.</w:t>
      </w:r>
    </w:p>
    <w:p w14:paraId="48E63A46" w14:textId="77777777" w:rsidR="0069031D" w:rsidRPr="004F6663" w:rsidRDefault="0069031D" w:rsidP="0069031D">
      <w:pPr>
        <w:pStyle w:val="Caption"/>
      </w:pPr>
      <w:bookmarkStart w:id="288" w:name="_Ref526252497"/>
      <w:bookmarkStart w:id="289" w:name="_Toc11397981"/>
      <w:r w:rsidRPr="004F6663">
        <w:t xml:space="preserve">Table </w:t>
      </w:r>
      <w:r w:rsidR="00AF2FAD" w:rsidRPr="004F6663">
        <w:rPr>
          <w:noProof/>
        </w:rPr>
        <w:fldChar w:fldCharType="begin"/>
      </w:r>
      <w:r w:rsidR="00AF2FAD" w:rsidRPr="004F6663">
        <w:rPr>
          <w:noProof/>
        </w:rPr>
        <w:instrText xml:space="preserve"> SEQ Table \* ROMAN </w:instrText>
      </w:r>
      <w:r w:rsidR="00AF2FAD" w:rsidRPr="004F6663">
        <w:rPr>
          <w:noProof/>
        </w:rPr>
        <w:fldChar w:fldCharType="separate"/>
      </w:r>
      <w:r w:rsidR="00124963" w:rsidRPr="004F6663">
        <w:rPr>
          <w:noProof/>
        </w:rPr>
        <w:t>XVI</w:t>
      </w:r>
      <w:r w:rsidR="00AF2FAD" w:rsidRPr="004F6663">
        <w:rPr>
          <w:noProof/>
        </w:rPr>
        <w:fldChar w:fldCharType="end"/>
      </w:r>
      <w:bookmarkEnd w:id="288"/>
      <w:r w:rsidRPr="004F6663">
        <w:t xml:space="preserve"> Risk estimation matrix</w:t>
      </w:r>
      <w:bookmarkEnd w:id="289"/>
    </w:p>
    <w:tbl>
      <w:tblPr>
        <w:tblW w:w="4959" w:type="pct"/>
        <w:tblLayout w:type="fixed"/>
        <w:tblLook w:val="0000" w:firstRow="0" w:lastRow="0" w:firstColumn="0" w:lastColumn="0" w:noHBand="0" w:noVBand="0"/>
      </w:tblPr>
      <w:tblGrid>
        <w:gridCol w:w="1907"/>
        <w:gridCol w:w="1173"/>
        <w:gridCol w:w="1173"/>
        <w:gridCol w:w="1173"/>
        <w:gridCol w:w="1173"/>
        <w:gridCol w:w="1173"/>
        <w:gridCol w:w="1170"/>
      </w:tblGrid>
      <w:tr w:rsidR="006A0AE2" w:rsidRPr="004F6663" w14:paraId="052E32FF" w14:textId="77777777" w:rsidTr="00467C00">
        <w:trPr>
          <w:cantSplit/>
        </w:trPr>
        <w:tc>
          <w:tcPr>
            <w:tcW w:w="1066" w:type="pct"/>
            <w:vMerge w:val="restart"/>
            <w:tcBorders>
              <w:top w:val="single" w:sz="4" w:space="0" w:color="auto"/>
              <w:left w:val="single" w:sz="4" w:space="0" w:color="auto"/>
            </w:tcBorders>
            <w:vAlign w:val="bottom"/>
          </w:tcPr>
          <w:p w14:paraId="4356702A" w14:textId="77777777" w:rsidR="006A0AE2" w:rsidRPr="004F6663" w:rsidRDefault="006A0AE2" w:rsidP="00467C00">
            <w:pPr>
              <w:pStyle w:val="TableText0"/>
              <w:rPr>
                <w:rFonts w:ascii="Cambria" w:hAnsi="Cambria" w:cs="Arial"/>
                <w:b/>
                <w:bCs/>
                <w:sz w:val="18"/>
                <w:szCs w:val="18"/>
              </w:rPr>
            </w:pPr>
            <w:r w:rsidRPr="004F6663">
              <w:rPr>
                <w:rFonts w:ascii="Cambria" w:hAnsi="Cambria" w:cs="Arial"/>
                <w:b/>
                <w:bCs/>
                <w:sz w:val="18"/>
                <w:szCs w:val="18"/>
              </w:rPr>
              <w:t>Likelihood of pest entry, establishment and spread</w:t>
            </w:r>
          </w:p>
        </w:tc>
        <w:tc>
          <w:tcPr>
            <w:tcW w:w="3934" w:type="pct"/>
            <w:gridSpan w:val="6"/>
            <w:tcBorders>
              <w:top w:val="single" w:sz="4" w:space="0" w:color="auto"/>
              <w:bottom w:val="single" w:sz="4" w:space="0" w:color="BFBFBF" w:themeColor="background1" w:themeShade="BF"/>
              <w:right w:val="single" w:sz="4" w:space="0" w:color="auto"/>
            </w:tcBorders>
            <w:shd w:val="clear" w:color="auto" w:fill="auto"/>
          </w:tcPr>
          <w:p w14:paraId="6619C1D7" w14:textId="77777777" w:rsidR="006A0AE2" w:rsidRPr="004F6663" w:rsidRDefault="006A0AE2" w:rsidP="00467C00">
            <w:pPr>
              <w:pStyle w:val="TableText0"/>
              <w:jc w:val="center"/>
              <w:rPr>
                <w:rFonts w:ascii="Cambria" w:hAnsi="Cambria" w:cs="Arial"/>
                <w:sz w:val="18"/>
                <w:szCs w:val="18"/>
              </w:rPr>
            </w:pPr>
            <w:r w:rsidRPr="004F6663">
              <w:rPr>
                <w:rFonts w:ascii="Cambria" w:hAnsi="Cambria" w:cs="Arial"/>
                <w:b/>
                <w:bCs/>
                <w:sz w:val="18"/>
                <w:szCs w:val="18"/>
              </w:rPr>
              <w:t>Consequences of pest entry, establishment and spread</w:t>
            </w:r>
          </w:p>
        </w:tc>
      </w:tr>
      <w:tr w:rsidR="006A0AE2" w:rsidRPr="004F6663" w14:paraId="5FF121F3" w14:textId="77777777" w:rsidTr="0069031D">
        <w:trPr>
          <w:cantSplit/>
        </w:trPr>
        <w:tc>
          <w:tcPr>
            <w:tcW w:w="1066" w:type="pct"/>
            <w:vMerge/>
            <w:tcBorders>
              <w:left w:val="single" w:sz="4" w:space="0" w:color="auto"/>
              <w:bottom w:val="single" w:sz="4" w:space="0" w:color="BFBFBF" w:themeColor="background1" w:themeShade="BF"/>
            </w:tcBorders>
          </w:tcPr>
          <w:p w14:paraId="5867049A" w14:textId="77777777" w:rsidR="006A0AE2" w:rsidRPr="004F6663" w:rsidRDefault="006A0AE2" w:rsidP="00467C00">
            <w:pPr>
              <w:pStyle w:val="TableText0"/>
              <w:rPr>
                <w:rFonts w:ascii="Cambria" w:hAnsi="Cambria" w:cs="Arial"/>
                <w:b/>
                <w:bCs/>
                <w:color w:val="FFFFFF" w:themeColor="background1"/>
                <w:sz w:val="18"/>
                <w:szCs w:val="18"/>
              </w:rPr>
            </w:pPr>
          </w:p>
        </w:tc>
        <w:tc>
          <w:tcPr>
            <w:tcW w:w="656" w:type="pct"/>
            <w:tcBorders>
              <w:top w:val="single" w:sz="4" w:space="0" w:color="BFBFBF" w:themeColor="background1" w:themeShade="BF"/>
              <w:bottom w:val="single" w:sz="8" w:space="0" w:color="C0C0C0"/>
            </w:tcBorders>
            <w:shd w:val="clear" w:color="auto" w:fill="auto"/>
            <w:vAlign w:val="bottom"/>
          </w:tcPr>
          <w:p w14:paraId="032868FB" w14:textId="77777777" w:rsidR="006A0AE2" w:rsidRPr="004F6663" w:rsidRDefault="006A0AE2" w:rsidP="00467C00">
            <w:pPr>
              <w:pStyle w:val="TableText0"/>
              <w:rPr>
                <w:rFonts w:ascii="Cambria" w:hAnsi="Cambria" w:cs="Arial"/>
                <w:b/>
                <w:bCs/>
                <w:sz w:val="18"/>
                <w:szCs w:val="18"/>
              </w:rPr>
            </w:pPr>
            <w:r w:rsidRPr="004F6663">
              <w:rPr>
                <w:rFonts w:ascii="Cambria" w:hAnsi="Cambria" w:cs="Arial"/>
                <w:b/>
                <w:bCs/>
                <w:sz w:val="18"/>
                <w:szCs w:val="18"/>
              </w:rPr>
              <w:t xml:space="preserve">Negligible </w:t>
            </w:r>
          </w:p>
        </w:tc>
        <w:tc>
          <w:tcPr>
            <w:tcW w:w="656" w:type="pct"/>
            <w:tcBorders>
              <w:top w:val="single" w:sz="4" w:space="0" w:color="BFBFBF" w:themeColor="background1" w:themeShade="BF"/>
              <w:bottom w:val="single" w:sz="8" w:space="0" w:color="C0C0C0"/>
            </w:tcBorders>
            <w:shd w:val="clear" w:color="auto" w:fill="auto"/>
            <w:vAlign w:val="bottom"/>
          </w:tcPr>
          <w:p w14:paraId="40502147" w14:textId="77777777" w:rsidR="006A0AE2" w:rsidRPr="004F6663" w:rsidRDefault="006A0AE2" w:rsidP="00467C00">
            <w:pPr>
              <w:pStyle w:val="TableText0"/>
              <w:rPr>
                <w:rFonts w:ascii="Cambria" w:hAnsi="Cambria" w:cs="Arial"/>
                <w:b/>
                <w:bCs/>
                <w:sz w:val="18"/>
                <w:szCs w:val="18"/>
              </w:rPr>
            </w:pPr>
            <w:r w:rsidRPr="004F6663">
              <w:rPr>
                <w:rFonts w:ascii="Cambria" w:hAnsi="Cambria" w:cs="Arial"/>
                <w:b/>
                <w:bCs/>
                <w:sz w:val="18"/>
                <w:szCs w:val="18"/>
              </w:rPr>
              <w:t>Very low</w:t>
            </w:r>
          </w:p>
        </w:tc>
        <w:tc>
          <w:tcPr>
            <w:tcW w:w="656" w:type="pct"/>
            <w:tcBorders>
              <w:top w:val="single" w:sz="4" w:space="0" w:color="BFBFBF" w:themeColor="background1" w:themeShade="BF"/>
              <w:bottom w:val="single" w:sz="8" w:space="0" w:color="C0C0C0"/>
            </w:tcBorders>
            <w:shd w:val="clear" w:color="auto" w:fill="auto"/>
            <w:vAlign w:val="bottom"/>
          </w:tcPr>
          <w:p w14:paraId="5D196E32" w14:textId="77777777" w:rsidR="006A0AE2" w:rsidRPr="004F6663" w:rsidRDefault="006A0AE2" w:rsidP="00467C00">
            <w:pPr>
              <w:pStyle w:val="TableText0"/>
              <w:rPr>
                <w:rFonts w:ascii="Cambria" w:hAnsi="Cambria" w:cs="Arial"/>
                <w:b/>
                <w:bCs/>
                <w:sz w:val="18"/>
                <w:szCs w:val="18"/>
              </w:rPr>
            </w:pPr>
            <w:r w:rsidRPr="004F6663">
              <w:rPr>
                <w:rFonts w:ascii="Cambria" w:hAnsi="Cambria" w:cs="Arial"/>
                <w:b/>
                <w:bCs/>
                <w:sz w:val="18"/>
                <w:szCs w:val="18"/>
              </w:rPr>
              <w:t xml:space="preserve">Low </w:t>
            </w:r>
          </w:p>
        </w:tc>
        <w:tc>
          <w:tcPr>
            <w:tcW w:w="656" w:type="pct"/>
            <w:tcBorders>
              <w:top w:val="single" w:sz="4" w:space="0" w:color="BFBFBF" w:themeColor="background1" w:themeShade="BF"/>
              <w:bottom w:val="single" w:sz="8" w:space="0" w:color="C0C0C0"/>
            </w:tcBorders>
            <w:shd w:val="clear" w:color="auto" w:fill="auto"/>
            <w:vAlign w:val="bottom"/>
          </w:tcPr>
          <w:p w14:paraId="33A556FF" w14:textId="77777777" w:rsidR="006A0AE2" w:rsidRPr="004F6663" w:rsidRDefault="006A0AE2" w:rsidP="00467C00">
            <w:pPr>
              <w:pStyle w:val="TableText0"/>
              <w:rPr>
                <w:rFonts w:ascii="Cambria" w:hAnsi="Cambria" w:cs="Arial"/>
                <w:b/>
                <w:bCs/>
                <w:sz w:val="18"/>
                <w:szCs w:val="18"/>
              </w:rPr>
            </w:pPr>
            <w:r w:rsidRPr="004F6663">
              <w:rPr>
                <w:rFonts w:ascii="Cambria" w:hAnsi="Cambria" w:cs="Arial"/>
                <w:b/>
                <w:bCs/>
                <w:sz w:val="18"/>
                <w:szCs w:val="18"/>
              </w:rPr>
              <w:t>Moderate</w:t>
            </w:r>
          </w:p>
        </w:tc>
        <w:tc>
          <w:tcPr>
            <w:tcW w:w="656" w:type="pct"/>
            <w:tcBorders>
              <w:top w:val="single" w:sz="4" w:space="0" w:color="BFBFBF" w:themeColor="background1" w:themeShade="BF"/>
              <w:bottom w:val="single" w:sz="8" w:space="0" w:color="C0C0C0"/>
            </w:tcBorders>
            <w:shd w:val="clear" w:color="auto" w:fill="auto"/>
            <w:vAlign w:val="bottom"/>
          </w:tcPr>
          <w:p w14:paraId="69073E84" w14:textId="77777777" w:rsidR="006A0AE2" w:rsidRPr="004F6663" w:rsidRDefault="006A0AE2" w:rsidP="00467C00">
            <w:pPr>
              <w:pStyle w:val="TableText0"/>
              <w:rPr>
                <w:rFonts w:ascii="Cambria" w:hAnsi="Cambria" w:cs="Arial"/>
                <w:b/>
                <w:bCs/>
                <w:sz w:val="18"/>
                <w:szCs w:val="18"/>
              </w:rPr>
            </w:pPr>
            <w:r w:rsidRPr="004F6663">
              <w:rPr>
                <w:rFonts w:ascii="Cambria" w:hAnsi="Cambria" w:cs="Arial"/>
                <w:b/>
                <w:bCs/>
                <w:sz w:val="18"/>
                <w:szCs w:val="18"/>
              </w:rPr>
              <w:t>High</w:t>
            </w:r>
          </w:p>
        </w:tc>
        <w:tc>
          <w:tcPr>
            <w:tcW w:w="654" w:type="pct"/>
            <w:tcBorders>
              <w:top w:val="single" w:sz="4" w:space="0" w:color="BFBFBF" w:themeColor="background1" w:themeShade="BF"/>
              <w:bottom w:val="single" w:sz="8" w:space="0" w:color="C0C0C0"/>
              <w:right w:val="single" w:sz="4" w:space="0" w:color="auto"/>
            </w:tcBorders>
            <w:shd w:val="clear" w:color="auto" w:fill="auto"/>
            <w:vAlign w:val="bottom"/>
          </w:tcPr>
          <w:p w14:paraId="55F62B8A" w14:textId="77777777" w:rsidR="006A0AE2" w:rsidRPr="004F6663" w:rsidRDefault="006A0AE2" w:rsidP="00467C00">
            <w:pPr>
              <w:pStyle w:val="TableText0"/>
              <w:rPr>
                <w:rFonts w:ascii="Cambria" w:hAnsi="Cambria" w:cs="Arial"/>
                <w:b/>
                <w:bCs/>
                <w:sz w:val="18"/>
                <w:szCs w:val="18"/>
              </w:rPr>
            </w:pPr>
            <w:r w:rsidRPr="004F6663">
              <w:rPr>
                <w:rFonts w:ascii="Cambria" w:hAnsi="Cambria" w:cs="Arial"/>
                <w:b/>
                <w:bCs/>
                <w:sz w:val="18"/>
                <w:szCs w:val="18"/>
              </w:rPr>
              <w:t xml:space="preserve">Extreme </w:t>
            </w:r>
          </w:p>
        </w:tc>
      </w:tr>
      <w:tr w:rsidR="006A0AE2" w:rsidRPr="004F6663" w14:paraId="7F1DA49B" w14:textId="77777777" w:rsidTr="0069031D">
        <w:trPr>
          <w:cantSplit/>
        </w:trPr>
        <w:tc>
          <w:tcPr>
            <w:tcW w:w="1066"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40B058CB" w14:textId="77777777" w:rsidR="006A0AE2" w:rsidRPr="004F6663" w:rsidRDefault="006A0AE2" w:rsidP="00467C00">
            <w:pPr>
              <w:pStyle w:val="TableText0"/>
              <w:rPr>
                <w:rFonts w:ascii="Cambria" w:hAnsi="Cambria" w:cs="Arial"/>
                <w:b/>
                <w:bCs/>
                <w:sz w:val="18"/>
                <w:szCs w:val="18"/>
              </w:rPr>
            </w:pPr>
            <w:r w:rsidRPr="004F6663">
              <w:rPr>
                <w:rFonts w:ascii="Cambria" w:hAnsi="Cambria" w:cs="Arial"/>
                <w:b/>
                <w:bCs/>
                <w:sz w:val="18"/>
                <w:szCs w:val="18"/>
              </w:rPr>
              <w:t xml:space="preserve">High </w:t>
            </w:r>
          </w:p>
        </w:tc>
        <w:tc>
          <w:tcPr>
            <w:tcW w:w="656" w:type="pct"/>
            <w:tcBorders>
              <w:top w:val="single" w:sz="4" w:space="0" w:color="D9D9D9" w:themeColor="background1" w:themeShade="D9"/>
              <w:left w:val="single" w:sz="4" w:space="0" w:color="D9D9D9" w:themeColor="background1" w:themeShade="D9"/>
              <w:bottom w:val="single" w:sz="8" w:space="0" w:color="C0C0C0"/>
              <w:right w:val="single" w:sz="8" w:space="0" w:color="C0C0C0"/>
            </w:tcBorders>
            <w:shd w:val="clear" w:color="auto" w:fill="F3F3F3"/>
          </w:tcPr>
          <w:p w14:paraId="484B44B4" w14:textId="77777777" w:rsidR="006A0AE2" w:rsidRPr="004F6663" w:rsidRDefault="006A0AE2" w:rsidP="00467C00">
            <w:pPr>
              <w:pStyle w:val="TableText0"/>
              <w:rPr>
                <w:rFonts w:ascii="Cambria" w:hAnsi="Cambria" w:cs="Arial"/>
                <w:sz w:val="18"/>
                <w:szCs w:val="18"/>
              </w:rPr>
            </w:pPr>
            <w:r w:rsidRPr="004F6663">
              <w:rPr>
                <w:rFonts w:ascii="Cambria" w:hAnsi="Cambria" w:cs="Arial"/>
                <w:sz w:val="18"/>
                <w:szCs w:val="18"/>
              </w:rPr>
              <w:t>Negligible risk</w:t>
            </w:r>
          </w:p>
        </w:tc>
        <w:tc>
          <w:tcPr>
            <w:tcW w:w="656" w:type="pct"/>
            <w:tcBorders>
              <w:top w:val="single" w:sz="4" w:space="0" w:color="D9D9D9" w:themeColor="background1" w:themeShade="D9"/>
              <w:left w:val="single" w:sz="8" w:space="0" w:color="C0C0C0"/>
              <w:bottom w:val="single" w:sz="8" w:space="0" w:color="C0C0C0"/>
              <w:right w:val="single" w:sz="8" w:space="0" w:color="C0C0C0"/>
            </w:tcBorders>
            <w:shd w:val="clear" w:color="auto" w:fill="000000"/>
          </w:tcPr>
          <w:p w14:paraId="0A9788E2" w14:textId="77777777" w:rsidR="006A0AE2" w:rsidRPr="004F6663" w:rsidRDefault="006A0AE2" w:rsidP="00467C00">
            <w:pPr>
              <w:pStyle w:val="TableText0"/>
              <w:rPr>
                <w:rFonts w:ascii="Cambria" w:hAnsi="Cambria" w:cs="Arial"/>
                <w:bCs/>
                <w:color w:val="FFFFFF"/>
                <w:sz w:val="18"/>
                <w:szCs w:val="18"/>
              </w:rPr>
            </w:pPr>
            <w:r w:rsidRPr="004F6663">
              <w:rPr>
                <w:rFonts w:ascii="Cambria" w:hAnsi="Cambria" w:cs="Arial"/>
                <w:bCs/>
                <w:color w:val="FFFFFF"/>
                <w:sz w:val="18"/>
                <w:szCs w:val="18"/>
              </w:rPr>
              <w:t>Very low risk</w:t>
            </w:r>
          </w:p>
        </w:tc>
        <w:tc>
          <w:tcPr>
            <w:tcW w:w="656" w:type="pct"/>
            <w:tcBorders>
              <w:top w:val="single" w:sz="4" w:space="0" w:color="D9D9D9" w:themeColor="background1" w:themeShade="D9"/>
              <w:left w:val="single" w:sz="8" w:space="0" w:color="C0C0C0"/>
              <w:bottom w:val="single" w:sz="8" w:space="0" w:color="C0C0C0"/>
              <w:right w:val="single" w:sz="8" w:space="0" w:color="C0C0C0"/>
            </w:tcBorders>
            <w:shd w:val="clear" w:color="auto" w:fill="CCFFCC"/>
          </w:tcPr>
          <w:p w14:paraId="726AF142" w14:textId="77777777" w:rsidR="006A0AE2" w:rsidRPr="004F6663" w:rsidRDefault="006A0AE2" w:rsidP="00467C00">
            <w:pPr>
              <w:pStyle w:val="TableText0"/>
              <w:rPr>
                <w:rFonts w:ascii="Cambria" w:hAnsi="Cambria" w:cs="Arial"/>
                <w:bCs/>
                <w:sz w:val="18"/>
                <w:szCs w:val="18"/>
              </w:rPr>
            </w:pPr>
            <w:r w:rsidRPr="004F6663">
              <w:rPr>
                <w:rFonts w:ascii="Cambria" w:hAnsi="Cambria" w:cs="Arial"/>
                <w:bCs/>
                <w:sz w:val="18"/>
                <w:szCs w:val="18"/>
              </w:rPr>
              <w:t>Low risk</w:t>
            </w:r>
          </w:p>
        </w:tc>
        <w:tc>
          <w:tcPr>
            <w:tcW w:w="656" w:type="pct"/>
            <w:tcBorders>
              <w:top w:val="single" w:sz="4" w:space="0" w:color="D9D9D9" w:themeColor="background1" w:themeShade="D9"/>
              <w:left w:val="single" w:sz="8" w:space="0" w:color="C0C0C0"/>
              <w:bottom w:val="single" w:sz="8" w:space="0" w:color="C0C0C0"/>
              <w:right w:val="single" w:sz="8" w:space="0" w:color="C0C0C0"/>
            </w:tcBorders>
            <w:shd w:val="clear" w:color="auto" w:fill="FFFF99"/>
          </w:tcPr>
          <w:p w14:paraId="0BB662CC" w14:textId="77777777" w:rsidR="006A0AE2" w:rsidRPr="004F6663" w:rsidRDefault="006A0AE2" w:rsidP="00467C00">
            <w:pPr>
              <w:pStyle w:val="TableText0"/>
              <w:rPr>
                <w:rFonts w:ascii="Cambria" w:hAnsi="Cambria" w:cs="Arial"/>
                <w:bCs/>
                <w:sz w:val="18"/>
                <w:szCs w:val="18"/>
              </w:rPr>
            </w:pPr>
            <w:r w:rsidRPr="004F6663">
              <w:rPr>
                <w:rFonts w:ascii="Cambria" w:hAnsi="Cambria" w:cs="Arial"/>
                <w:bCs/>
                <w:sz w:val="18"/>
                <w:szCs w:val="18"/>
              </w:rPr>
              <w:t>Moderate risk</w:t>
            </w:r>
          </w:p>
        </w:tc>
        <w:tc>
          <w:tcPr>
            <w:tcW w:w="656" w:type="pct"/>
            <w:tcBorders>
              <w:top w:val="single" w:sz="4" w:space="0" w:color="D9D9D9" w:themeColor="background1" w:themeShade="D9"/>
              <w:left w:val="single" w:sz="8" w:space="0" w:color="C0C0C0"/>
              <w:bottom w:val="single" w:sz="8" w:space="0" w:color="C0C0C0"/>
              <w:right w:val="single" w:sz="8" w:space="0" w:color="C0C0C0"/>
            </w:tcBorders>
            <w:shd w:val="clear" w:color="auto" w:fill="FFCC99"/>
          </w:tcPr>
          <w:p w14:paraId="6EF8DC49" w14:textId="77777777" w:rsidR="006A0AE2" w:rsidRPr="004F6663" w:rsidRDefault="006A0AE2" w:rsidP="00467C00">
            <w:pPr>
              <w:pStyle w:val="TableText0"/>
              <w:rPr>
                <w:rFonts w:ascii="Cambria" w:hAnsi="Cambria" w:cs="Arial"/>
                <w:bCs/>
                <w:sz w:val="18"/>
                <w:szCs w:val="18"/>
              </w:rPr>
            </w:pPr>
            <w:r w:rsidRPr="004F6663">
              <w:rPr>
                <w:rFonts w:ascii="Cambria" w:hAnsi="Cambria" w:cs="Arial"/>
                <w:bCs/>
                <w:sz w:val="18"/>
                <w:szCs w:val="18"/>
              </w:rPr>
              <w:t>High risk</w:t>
            </w:r>
          </w:p>
        </w:tc>
        <w:tc>
          <w:tcPr>
            <w:tcW w:w="654" w:type="pct"/>
            <w:tcBorders>
              <w:top w:val="single" w:sz="4" w:space="0" w:color="D9D9D9" w:themeColor="background1" w:themeShade="D9"/>
              <w:left w:val="single" w:sz="8" w:space="0" w:color="C0C0C0"/>
              <w:bottom w:val="single" w:sz="8" w:space="0" w:color="C0C0C0"/>
              <w:right w:val="single" w:sz="4" w:space="0" w:color="auto"/>
            </w:tcBorders>
            <w:shd w:val="clear" w:color="auto" w:fill="FF99CC"/>
          </w:tcPr>
          <w:p w14:paraId="5C27D4DA" w14:textId="77777777" w:rsidR="006A0AE2" w:rsidRPr="004F6663" w:rsidRDefault="006A0AE2" w:rsidP="00467C00">
            <w:pPr>
              <w:pStyle w:val="TableText0"/>
              <w:rPr>
                <w:rFonts w:ascii="Cambria" w:hAnsi="Cambria" w:cs="Arial"/>
                <w:sz w:val="18"/>
                <w:szCs w:val="18"/>
              </w:rPr>
            </w:pPr>
            <w:r w:rsidRPr="004F6663">
              <w:rPr>
                <w:rFonts w:ascii="Cambria" w:hAnsi="Cambria" w:cs="Arial"/>
                <w:sz w:val="18"/>
                <w:szCs w:val="18"/>
              </w:rPr>
              <w:t>Extreme risk</w:t>
            </w:r>
          </w:p>
        </w:tc>
      </w:tr>
      <w:tr w:rsidR="006A0AE2" w:rsidRPr="004F6663" w14:paraId="214C4F4C" w14:textId="77777777" w:rsidTr="0069031D">
        <w:trPr>
          <w:cantSplit/>
        </w:trPr>
        <w:tc>
          <w:tcPr>
            <w:tcW w:w="1066"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2F40C05A" w14:textId="77777777" w:rsidR="006A0AE2" w:rsidRPr="004F6663" w:rsidRDefault="006A0AE2" w:rsidP="00467C00">
            <w:pPr>
              <w:pStyle w:val="TableText0"/>
              <w:rPr>
                <w:rFonts w:ascii="Cambria" w:hAnsi="Cambria" w:cs="Arial"/>
                <w:b/>
                <w:bCs/>
                <w:sz w:val="18"/>
                <w:szCs w:val="18"/>
              </w:rPr>
            </w:pPr>
            <w:r w:rsidRPr="004F6663">
              <w:rPr>
                <w:rFonts w:ascii="Cambria" w:hAnsi="Cambria" w:cs="Arial"/>
                <w:b/>
                <w:bCs/>
                <w:sz w:val="18"/>
                <w:szCs w:val="18"/>
              </w:rPr>
              <w:t>Moderate</w:t>
            </w:r>
          </w:p>
        </w:tc>
        <w:tc>
          <w:tcPr>
            <w:tcW w:w="656" w:type="pct"/>
            <w:tcBorders>
              <w:top w:val="single" w:sz="8" w:space="0" w:color="C0C0C0"/>
              <w:left w:val="single" w:sz="4" w:space="0" w:color="D9D9D9" w:themeColor="background1" w:themeShade="D9"/>
              <w:bottom w:val="single" w:sz="8" w:space="0" w:color="C0C0C0"/>
              <w:right w:val="single" w:sz="8" w:space="0" w:color="C0C0C0"/>
            </w:tcBorders>
            <w:shd w:val="clear" w:color="auto" w:fill="F3F3F3"/>
          </w:tcPr>
          <w:p w14:paraId="622001DA" w14:textId="77777777" w:rsidR="006A0AE2" w:rsidRPr="004F6663" w:rsidRDefault="006A0AE2" w:rsidP="00467C00">
            <w:pPr>
              <w:pStyle w:val="TableText0"/>
              <w:rPr>
                <w:rFonts w:ascii="Cambria" w:hAnsi="Cambria" w:cs="Arial"/>
                <w:sz w:val="18"/>
                <w:szCs w:val="18"/>
              </w:rPr>
            </w:pPr>
            <w:r w:rsidRPr="004F6663">
              <w:rPr>
                <w:rFonts w:ascii="Cambria" w:hAnsi="Cambria" w:cs="Arial"/>
                <w:sz w:val="18"/>
                <w:szCs w:val="18"/>
              </w:rPr>
              <w:t>Negligible risk</w:t>
            </w:r>
          </w:p>
        </w:tc>
        <w:tc>
          <w:tcPr>
            <w:tcW w:w="656" w:type="pct"/>
            <w:tcBorders>
              <w:top w:val="single" w:sz="8" w:space="0" w:color="C0C0C0"/>
              <w:left w:val="single" w:sz="8" w:space="0" w:color="C0C0C0"/>
              <w:bottom w:val="single" w:sz="8" w:space="0" w:color="C0C0C0"/>
              <w:right w:val="single" w:sz="8" w:space="0" w:color="C0C0C0"/>
            </w:tcBorders>
            <w:shd w:val="clear" w:color="auto" w:fill="000000"/>
          </w:tcPr>
          <w:p w14:paraId="00F3FB24" w14:textId="77777777" w:rsidR="006A0AE2" w:rsidRPr="004F6663" w:rsidRDefault="006A0AE2" w:rsidP="00467C00">
            <w:pPr>
              <w:pStyle w:val="TableText0"/>
              <w:rPr>
                <w:rFonts w:ascii="Cambria" w:hAnsi="Cambria" w:cs="Arial"/>
                <w:bCs/>
                <w:color w:val="FFFFFF"/>
                <w:sz w:val="18"/>
                <w:szCs w:val="18"/>
              </w:rPr>
            </w:pPr>
            <w:r w:rsidRPr="004F6663">
              <w:rPr>
                <w:rFonts w:ascii="Cambria" w:hAnsi="Cambria" w:cs="Arial"/>
                <w:bCs/>
                <w:color w:val="FFFFFF"/>
                <w:sz w:val="18"/>
                <w:szCs w:val="18"/>
              </w:rPr>
              <w:t>Very low risk</w:t>
            </w:r>
          </w:p>
        </w:tc>
        <w:tc>
          <w:tcPr>
            <w:tcW w:w="656" w:type="pct"/>
            <w:tcBorders>
              <w:top w:val="single" w:sz="8" w:space="0" w:color="C0C0C0"/>
              <w:left w:val="single" w:sz="8" w:space="0" w:color="C0C0C0"/>
              <w:bottom w:val="single" w:sz="8" w:space="0" w:color="C0C0C0"/>
              <w:right w:val="single" w:sz="8" w:space="0" w:color="C0C0C0"/>
            </w:tcBorders>
            <w:shd w:val="clear" w:color="auto" w:fill="CCFFCC"/>
          </w:tcPr>
          <w:p w14:paraId="2AF6399E" w14:textId="77777777" w:rsidR="006A0AE2" w:rsidRPr="004F6663" w:rsidRDefault="006A0AE2" w:rsidP="00467C00">
            <w:pPr>
              <w:pStyle w:val="TableText0"/>
              <w:rPr>
                <w:rFonts w:ascii="Cambria" w:hAnsi="Cambria" w:cs="Arial"/>
                <w:bCs/>
                <w:sz w:val="18"/>
                <w:szCs w:val="18"/>
              </w:rPr>
            </w:pPr>
            <w:r w:rsidRPr="004F6663">
              <w:rPr>
                <w:rFonts w:ascii="Cambria" w:hAnsi="Cambria" w:cs="Arial"/>
                <w:bCs/>
                <w:sz w:val="18"/>
                <w:szCs w:val="18"/>
              </w:rPr>
              <w:t>Low risk</w:t>
            </w:r>
          </w:p>
        </w:tc>
        <w:tc>
          <w:tcPr>
            <w:tcW w:w="656" w:type="pct"/>
            <w:tcBorders>
              <w:top w:val="single" w:sz="8" w:space="0" w:color="C0C0C0"/>
              <w:left w:val="single" w:sz="8" w:space="0" w:color="C0C0C0"/>
              <w:bottom w:val="single" w:sz="8" w:space="0" w:color="C0C0C0"/>
              <w:right w:val="single" w:sz="8" w:space="0" w:color="C0C0C0"/>
            </w:tcBorders>
            <w:shd w:val="clear" w:color="auto" w:fill="FFFF99"/>
          </w:tcPr>
          <w:p w14:paraId="430D3C50" w14:textId="77777777" w:rsidR="006A0AE2" w:rsidRPr="004F6663" w:rsidRDefault="006A0AE2" w:rsidP="00467C00">
            <w:pPr>
              <w:pStyle w:val="TableText0"/>
              <w:rPr>
                <w:rFonts w:ascii="Cambria" w:hAnsi="Cambria" w:cs="Arial"/>
                <w:bCs/>
                <w:sz w:val="18"/>
                <w:szCs w:val="18"/>
              </w:rPr>
            </w:pPr>
            <w:r w:rsidRPr="004F6663">
              <w:rPr>
                <w:rFonts w:ascii="Cambria" w:hAnsi="Cambria" w:cs="Arial"/>
                <w:bCs/>
                <w:sz w:val="18"/>
                <w:szCs w:val="18"/>
              </w:rPr>
              <w:t>Moderate risk</w:t>
            </w:r>
          </w:p>
        </w:tc>
        <w:tc>
          <w:tcPr>
            <w:tcW w:w="656" w:type="pct"/>
            <w:tcBorders>
              <w:top w:val="single" w:sz="8" w:space="0" w:color="C0C0C0"/>
              <w:left w:val="single" w:sz="8" w:space="0" w:color="C0C0C0"/>
              <w:bottom w:val="single" w:sz="8" w:space="0" w:color="C0C0C0"/>
              <w:right w:val="single" w:sz="8" w:space="0" w:color="C0C0C0"/>
            </w:tcBorders>
            <w:shd w:val="clear" w:color="auto" w:fill="FFCC99"/>
          </w:tcPr>
          <w:p w14:paraId="6DCFAD34" w14:textId="77777777" w:rsidR="006A0AE2" w:rsidRPr="004F6663" w:rsidRDefault="006A0AE2" w:rsidP="00467C00">
            <w:pPr>
              <w:pStyle w:val="TableText0"/>
              <w:rPr>
                <w:rFonts w:ascii="Cambria" w:hAnsi="Cambria" w:cs="Arial"/>
                <w:bCs/>
                <w:sz w:val="18"/>
                <w:szCs w:val="18"/>
              </w:rPr>
            </w:pPr>
            <w:r w:rsidRPr="004F6663">
              <w:rPr>
                <w:rFonts w:ascii="Cambria" w:hAnsi="Cambria" w:cs="Arial"/>
                <w:bCs/>
                <w:sz w:val="18"/>
                <w:szCs w:val="18"/>
              </w:rPr>
              <w:t>High risk</w:t>
            </w:r>
          </w:p>
        </w:tc>
        <w:tc>
          <w:tcPr>
            <w:tcW w:w="654" w:type="pct"/>
            <w:tcBorders>
              <w:top w:val="single" w:sz="8" w:space="0" w:color="C0C0C0"/>
              <w:left w:val="single" w:sz="8" w:space="0" w:color="C0C0C0"/>
              <w:bottom w:val="single" w:sz="8" w:space="0" w:color="C0C0C0"/>
              <w:right w:val="single" w:sz="4" w:space="0" w:color="auto"/>
            </w:tcBorders>
            <w:shd w:val="clear" w:color="auto" w:fill="FF99CC"/>
          </w:tcPr>
          <w:p w14:paraId="533487D8" w14:textId="77777777" w:rsidR="006A0AE2" w:rsidRPr="004F6663" w:rsidRDefault="006A0AE2" w:rsidP="00467C00">
            <w:pPr>
              <w:pStyle w:val="TableText0"/>
              <w:rPr>
                <w:rFonts w:ascii="Cambria" w:hAnsi="Cambria" w:cs="Arial"/>
                <w:sz w:val="18"/>
                <w:szCs w:val="18"/>
              </w:rPr>
            </w:pPr>
            <w:r w:rsidRPr="004F6663">
              <w:rPr>
                <w:rFonts w:ascii="Cambria" w:hAnsi="Cambria" w:cs="Arial"/>
                <w:sz w:val="18"/>
                <w:szCs w:val="18"/>
              </w:rPr>
              <w:t>Extreme risk</w:t>
            </w:r>
          </w:p>
        </w:tc>
      </w:tr>
      <w:tr w:rsidR="006A0AE2" w:rsidRPr="004F6663" w14:paraId="695260C2" w14:textId="77777777" w:rsidTr="0069031D">
        <w:trPr>
          <w:cantSplit/>
        </w:trPr>
        <w:tc>
          <w:tcPr>
            <w:tcW w:w="1066"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078AEAAF" w14:textId="77777777" w:rsidR="006A0AE2" w:rsidRPr="004F6663" w:rsidRDefault="006A0AE2" w:rsidP="00467C00">
            <w:pPr>
              <w:pStyle w:val="TableText0"/>
              <w:rPr>
                <w:rFonts w:ascii="Cambria" w:hAnsi="Cambria" w:cs="Arial"/>
                <w:b/>
                <w:bCs/>
                <w:sz w:val="18"/>
                <w:szCs w:val="18"/>
              </w:rPr>
            </w:pPr>
            <w:r w:rsidRPr="004F6663">
              <w:rPr>
                <w:rFonts w:ascii="Cambria" w:hAnsi="Cambria" w:cs="Arial"/>
                <w:b/>
                <w:bCs/>
                <w:sz w:val="18"/>
                <w:szCs w:val="18"/>
              </w:rPr>
              <w:t>Low</w:t>
            </w:r>
          </w:p>
        </w:tc>
        <w:tc>
          <w:tcPr>
            <w:tcW w:w="656" w:type="pct"/>
            <w:tcBorders>
              <w:top w:val="single" w:sz="8" w:space="0" w:color="C0C0C0"/>
              <w:left w:val="single" w:sz="4" w:space="0" w:color="D9D9D9" w:themeColor="background1" w:themeShade="D9"/>
              <w:bottom w:val="single" w:sz="8" w:space="0" w:color="C0C0C0"/>
              <w:right w:val="single" w:sz="8" w:space="0" w:color="C0C0C0"/>
            </w:tcBorders>
            <w:shd w:val="clear" w:color="auto" w:fill="F3F3F3"/>
          </w:tcPr>
          <w:p w14:paraId="7759E767" w14:textId="77777777" w:rsidR="006A0AE2" w:rsidRPr="004F6663" w:rsidRDefault="006A0AE2" w:rsidP="00467C00">
            <w:pPr>
              <w:pStyle w:val="TableText0"/>
              <w:rPr>
                <w:rFonts w:ascii="Cambria" w:hAnsi="Cambria" w:cs="Arial"/>
                <w:sz w:val="18"/>
                <w:szCs w:val="18"/>
              </w:rPr>
            </w:pPr>
            <w:r w:rsidRPr="004F6663">
              <w:rPr>
                <w:rFonts w:ascii="Cambria" w:hAnsi="Cambria" w:cs="Arial"/>
                <w:sz w:val="18"/>
                <w:szCs w:val="18"/>
              </w:rPr>
              <w:t>Negligible risk</w:t>
            </w:r>
          </w:p>
        </w:tc>
        <w:tc>
          <w:tcPr>
            <w:tcW w:w="656" w:type="pct"/>
            <w:tcBorders>
              <w:top w:val="single" w:sz="8" w:space="0" w:color="C0C0C0"/>
              <w:left w:val="single" w:sz="8" w:space="0" w:color="C0C0C0"/>
              <w:bottom w:val="single" w:sz="8" w:space="0" w:color="C0C0C0"/>
              <w:right w:val="single" w:sz="8" w:space="0" w:color="C0C0C0"/>
            </w:tcBorders>
            <w:shd w:val="clear" w:color="auto" w:fill="F3F3F3"/>
          </w:tcPr>
          <w:p w14:paraId="4F0F6496" w14:textId="77777777" w:rsidR="006A0AE2" w:rsidRPr="004F6663" w:rsidRDefault="006A0AE2" w:rsidP="00467C00">
            <w:pPr>
              <w:pStyle w:val="TableText0"/>
              <w:rPr>
                <w:rFonts w:ascii="Cambria" w:hAnsi="Cambria" w:cs="Arial"/>
                <w:bCs/>
                <w:sz w:val="18"/>
                <w:szCs w:val="18"/>
              </w:rPr>
            </w:pPr>
            <w:r w:rsidRPr="004F6663">
              <w:rPr>
                <w:rFonts w:ascii="Cambria" w:hAnsi="Cambria" w:cs="Arial"/>
                <w:bCs/>
                <w:sz w:val="18"/>
                <w:szCs w:val="18"/>
              </w:rPr>
              <w:t>Negligible risk</w:t>
            </w:r>
          </w:p>
        </w:tc>
        <w:tc>
          <w:tcPr>
            <w:tcW w:w="656" w:type="pct"/>
            <w:tcBorders>
              <w:top w:val="single" w:sz="8" w:space="0" w:color="C0C0C0"/>
              <w:left w:val="single" w:sz="8" w:space="0" w:color="C0C0C0"/>
              <w:bottom w:val="single" w:sz="8" w:space="0" w:color="C0C0C0"/>
              <w:right w:val="single" w:sz="8" w:space="0" w:color="C0C0C0"/>
            </w:tcBorders>
            <w:shd w:val="clear" w:color="auto" w:fill="000000"/>
          </w:tcPr>
          <w:p w14:paraId="1C92A63C" w14:textId="77777777" w:rsidR="006A0AE2" w:rsidRPr="004F6663" w:rsidRDefault="006A0AE2" w:rsidP="00467C00">
            <w:pPr>
              <w:pStyle w:val="TableText0"/>
              <w:rPr>
                <w:rFonts w:ascii="Cambria" w:hAnsi="Cambria" w:cs="Arial"/>
                <w:bCs/>
                <w:color w:val="FFFFFF"/>
                <w:sz w:val="18"/>
                <w:szCs w:val="18"/>
              </w:rPr>
            </w:pPr>
            <w:r w:rsidRPr="004F6663">
              <w:rPr>
                <w:rFonts w:ascii="Cambria" w:hAnsi="Cambria" w:cs="Arial"/>
                <w:bCs/>
                <w:color w:val="FFFFFF"/>
                <w:sz w:val="18"/>
                <w:szCs w:val="18"/>
              </w:rPr>
              <w:t>Very low risk</w:t>
            </w:r>
          </w:p>
        </w:tc>
        <w:tc>
          <w:tcPr>
            <w:tcW w:w="656" w:type="pct"/>
            <w:tcBorders>
              <w:top w:val="single" w:sz="8" w:space="0" w:color="C0C0C0"/>
              <w:left w:val="single" w:sz="8" w:space="0" w:color="C0C0C0"/>
              <w:bottom w:val="single" w:sz="8" w:space="0" w:color="C0C0C0"/>
              <w:right w:val="single" w:sz="8" w:space="0" w:color="C0C0C0"/>
            </w:tcBorders>
            <w:shd w:val="clear" w:color="auto" w:fill="CCFFCC"/>
          </w:tcPr>
          <w:p w14:paraId="41001A2C" w14:textId="77777777" w:rsidR="006A0AE2" w:rsidRPr="004F6663" w:rsidRDefault="006A0AE2" w:rsidP="00467C00">
            <w:pPr>
              <w:pStyle w:val="TableText0"/>
              <w:rPr>
                <w:rFonts w:ascii="Cambria" w:hAnsi="Cambria" w:cs="Arial"/>
                <w:bCs/>
                <w:sz w:val="18"/>
                <w:szCs w:val="18"/>
              </w:rPr>
            </w:pPr>
            <w:r w:rsidRPr="004F6663">
              <w:rPr>
                <w:rFonts w:ascii="Cambria" w:hAnsi="Cambria" w:cs="Arial"/>
                <w:bCs/>
                <w:sz w:val="18"/>
                <w:szCs w:val="18"/>
              </w:rPr>
              <w:t>Low risk</w:t>
            </w:r>
          </w:p>
        </w:tc>
        <w:tc>
          <w:tcPr>
            <w:tcW w:w="656" w:type="pct"/>
            <w:tcBorders>
              <w:top w:val="single" w:sz="8" w:space="0" w:color="C0C0C0"/>
              <w:left w:val="single" w:sz="8" w:space="0" w:color="C0C0C0"/>
              <w:bottom w:val="single" w:sz="8" w:space="0" w:color="C0C0C0"/>
              <w:right w:val="single" w:sz="8" w:space="0" w:color="C0C0C0"/>
            </w:tcBorders>
            <w:shd w:val="clear" w:color="auto" w:fill="FFFF99"/>
          </w:tcPr>
          <w:p w14:paraId="3BF8E3AD" w14:textId="77777777" w:rsidR="006A0AE2" w:rsidRPr="004F6663" w:rsidRDefault="006A0AE2" w:rsidP="00467C00">
            <w:pPr>
              <w:pStyle w:val="TableText0"/>
              <w:rPr>
                <w:rFonts w:ascii="Cambria" w:hAnsi="Cambria" w:cs="Arial"/>
                <w:bCs/>
                <w:sz w:val="18"/>
                <w:szCs w:val="18"/>
              </w:rPr>
            </w:pPr>
            <w:r w:rsidRPr="004F6663">
              <w:rPr>
                <w:rFonts w:ascii="Cambria" w:hAnsi="Cambria" w:cs="Arial"/>
                <w:bCs/>
                <w:sz w:val="18"/>
                <w:szCs w:val="18"/>
              </w:rPr>
              <w:t>Moderate risk</w:t>
            </w:r>
          </w:p>
        </w:tc>
        <w:tc>
          <w:tcPr>
            <w:tcW w:w="654" w:type="pct"/>
            <w:tcBorders>
              <w:top w:val="single" w:sz="8" w:space="0" w:color="C0C0C0"/>
              <w:left w:val="single" w:sz="8" w:space="0" w:color="C0C0C0"/>
              <w:bottom w:val="single" w:sz="8" w:space="0" w:color="C0C0C0"/>
              <w:right w:val="single" w:sz="4" w:space="0" w:color="auto"/>
            </w:tcBorders>
            <w:shd w:val="clear" w:color="auto" w:fill="FFCC99"/>
          </w:tcPr>
          <w:p w14:paraId="56432795" w14:textId="77777777" w:rsidR="006A0AE2" w:rsidRPr="004F6663" w:rsidRDefault="006A0AE2" w:rsidP="00467C00">
            <w:pPr>
              <w:pStyle w:val="TableText0"/>
              <w:rPr>
                <w:rFonts w:ascii="Cambria" w:hAnsi="Cambria" w:cs="Arial"/>
                <w:sz w:val="18"/>
                <w:szCs w:val="18"/>
              </w:rPr>
            </w:pPr>
            <w:r w:rsidRPr="004F6663">
              <w:rPr>
                <w:rFonts w:ascii="Cambria" w:hAnsi="Cambria" w:cs="Arial"/>
                <w:sz w:val="18"/>
                <w:szCs w:val="18"/>
              </w:rPr>
              <w:t>High risk</w:t>
            </w:r>
          </w:p>
        </w:tc>
      </w:tr>
      <w:tr w:rsidR="006A0AE2" w:rsidRPr="004F6663" w14:paraId="01DB535F" w14:textId="77777777" w:rsidTr="0069031D">
        <w:trPr>
          <w:cantSplit/>
        </w:trPr>
        <w:tc>
          <w:tcPr>
            <w:tcW w:w="1066"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1856E652" w14:textId="77777777" w:rsidR="006A0AE2" w:rsidRPr="004F6663" w:rsidRDefault="006A0AE2" w:rsidP="00467C00">
            <w:pPr>
              <w:pStyle w:val="TableText0"/>
              <w:rPr>
                <w:rFonts w:ascii="Cambria" w:hAnsi="Cambria" w:cs="Arial"/>
                <w:b/>
                <w:bCs/>
                <w:sz w:val="18"/>
                <w:szCs w:val="18"/>
              </w:rPr>
            </w:pPr>
            <w:r w:rsidRPr="004F6663">
              <w:rPr>
                <w:rFonts w:ascii="Cambria" w:hAnsi="Cambria" w:cs="Arial"/>
                <w:b/>
                <w:bCs/>
                <w:sz w:val="18"/>
                <w:szCs w:val="18"/>
              </w:rPr>
              <w:t>Very low</w:t>
            </w:r>
          </w:p>
        </w:tc>
        <w:tc>
          <w:tcPr>
            <w:tcW w:w="656" w:type="pct"/>
            <w:tcBorders>
              <w:top w:val="single" w:sz="8" w:space="0" w:color="C0C0C0"/>
              <w:left w:val="single" w:sz="4" w:space="0" w:color="D9D9D9" w:themeColor="background1" w:themeShade="D9"/>
              <w:bottom w:val="single" w:sz="8" w:space="0" w:color="C0C0C0"/>
              <w:right w:val="single" w:sz="8" w:space="0" w:color="C0C0C0"/>
            </w:tcBorders>
            <w:shd w:val="clear" w:color="auto" w:fill="F3F3F3"/>
          </w:tcPr>
          <w:p w14:paraId="58CE8438" w14:textId="77777777" w:rsidR="006A0AE2" w:rsidRPr="004F6663" w:rsidRDefault="006A0AE2" w:rsidP="00467C00">
            <w:pPr>
              <w:pStyle w:val="TableText0"/>
              <w:rPr>
                <w:rFonts w:ascii="Cambria" w:hAnsi="Cambria" w:cs="Arial"/>
                <w:sz w:val="18"/>
                <w:szCs w:val="18"/>
              </w:rPr>
            </w:pPr>
            <w:r w:rsidRPr="004F6663">
              <w:rPr>
                <w:rFonts w:ascii="Cambria" w:hAnsi="Cambria" w:cs="Arial"/>
                <w:sz w:val="18"/>
                <w:szCs w:val="18"/>
              </w:rPr>
              <w:t>Negligible risk</w:t>
            </w:r>
          </w:p>
        </w:tc>
        <w:tc>
          <w:tcPr>
            <w:tcW w:w="656" w:type="pct"/>
            <w:tcBorders>
              <w:top w:val="single" w:sz="8" w:space="0" w:color="C0C0C0"/>
              <w:left w:val="single" w:sz="8" w:space="0" w:color="C0C0C0"/>
              <w:bottom w:val="single" w:sz="8" w:space="0" w:color="C0C0C0"/>
              <w:right w:val="single" w:sz="8" w:space="0" w:color="C0C0C0"/>
            </w:tcBorders>
            <w:shd w:val="clear" w:color="auto" w:fill="F3F3F3"/>
          </w:tcPr>
          <w:p w14:paraId="05B34D89" w14:textId="77777777" w:rsidR="006A0AE2" w:rsidRPr="004F6663" w:rsidRDefault="006A0AE2" w:rsidP="00467C00">
            <w:pPr>
              <w:pStyle w:val="TableText0"/>
              <w:rPr>
                <w:rFonts w:ascii="Cambria" w:hAnsi="Cambria" w:cs="Arial"/>
                <w:bCs/>
                <w:sz w:val="18"/>
                <w:szCs w:val="18"/>
              </w:rPr>
            </w:pPr>
            <w:r w:rsidRPr="004F6663">
              <w:rPr>
                <w:rFonts w:ascii="Cambria" w:hAnsi="Cambria" w:cs="Arial"/>
                <w:bCs/>
                <w:sz w:val="18"/>
                <w:szCs w:val="18"/>
              </w:rPr>
              <w:t>Negligible risk</w:t>
            </w:r>
          </w:p>
        </w:tc>
        <w:tc>
          <w:tcPr>
            <w:tcW w:w="656" w:type="pct"/>
            <w:tcBorders>
              <w:top w:val="single" w:sz="8" w:space="0" w:color="C0C0C0"/>
              <w:left w:val="single" w:sz="8" w:space="0" w:color="C0C0C0"/>
              <w:bottom w:val="single" w:sz="8" w:space="0" w:color="C0C0C0"/>
              <w:right w:val="single" w:sz="8" w:space="0" w:color="C0C0C0"/>
            </w:tcBorders>
            <w:shd w:val="clear" w:color="auto" w:fill="F3F3F3"/>
          </w:tcPr>
          <w:p w14:paraId="4AB2378B" w14:textId="77777777" w:rsidR="006A0AE2" w:rsidRPr="004F6663" w:rsidRDefault="006A0AE2" w:rsidP="00467C00">
            <w:pPr>
              <w:pStyle w:val="TableText0"/>
              <w:rPr>
                <w:rFonts w:ascii="Cambria" w:hAnsi="Cambria" w:cs="Arial"/>
                <w:bCs/>
                <w:sz w:val="18"/>
                <w:szCs w:val="18"/>
              </w:rPr>
            </w:pPr>
            <w:r w:rsidRPr="004F6663">
              <w:rPr>
                <w:rFonts w:ascii="Cambria" w:hAnsi="Cambria" w:cs="Arial"/>
                <w:bCs/>
                <w:sz w:val="18"/>
                <w:szCs w:val="18"/>
              </w:rPr>
              <w:t>Negligible risk</w:t>
            </w:r>
          </w:p>
        </w:tc>
        <w:tc>
          <w:tcPr>
            <w:tcW w:w="656" w:type="pct"/>
            <w:tcBorders>
              <w:top w:val="single" w:sz="8" w:space="0" w:color="C0C0C0"/>
              <w:left w:val="single" w:sz="8" w:space="0" w:color="C0C0C0"/>
              <w:bottom w:val="single" w:sz="8" w:space="0" w:color="C0C0C0"/>
              <w:right w:val="single" w:sz="8" w:space="0" w:color="C0C0C0"/>
            </w:tcBorders>
            <w:shd w:val="clear" w:color="auto" w:fill="000000"/>
          </w:tcPr>
          <w:p w14:paraId="3209A0DF" w14:textId="77777777" w:rsidR="006A0AE2" w:rsidRPr="004F6663" w:rsidRDefault="006A0AE2" w:rsidP="00467C00">
            <w:pPr>
              <w:pStyle w:val="TableText0"/>
              <w:rPr>
                <w:rFonts w:ascii="Cambria" w:hAnsi="Cambria" w:cs="Arial"/>
                <w:bCs/>
                <w:color w:val="FFFFFF"/>
                <w:sz w:val="18"/>
                <w:szCs w:val="18"/>
              </w:rPr>
            </w:pPr>
            <w:r w:rsidRPr="004F6663">
              <w:rPr>
                <w:rFonts w:ascii="Cambria" w:hAnsi="Cambria" w:cs="Arial"/>
                <w:bCs/>
                <w:color w:val="FFFFFF"/>
                <w:sz w:val="18"/>
                <w:szCs w:val="18"/>
              </w:rPr>
              <w:t>Very low risk</w:t>
            </w:r>
          </w:p>
        </w:tc>
        <w:tc>
          <w:tcPr>
            <w:tcW w:w="656" w:type="pct"/>
            <w:tcBorders>
              <w:top w:val="single" w:sz="8" w:space="0" w:color="C0C0C0"/>
              <w:left w:val="single" w:sz="8" w:space="0" w:color="C0C0C0"/>
              <w:bottom w:val="single" w:sz="8" w:space="0" w:color="C0C0C0"/>
              <w:right w:val="single" w:sz="8" w:space="0" w:color="C0C0C0"/>
            </w:tcBorders>
            <w:shd w:val="clear" w:color="auto" w:fill="CCFFCC"/>
          </w:tcPr>
          <w:p w14:paraId="366D4887" w14:textId="77777777" w:rsidR="006A0AE2" w:rsidRPr="004F6663" w:rsidRDefault="006A0AE2" w:rsidP="00467C00">
            <w:pPr>
              <w:pStyle w:val="TableText0"/>
              <w:rPr>
                <w:rFonts w:ascii="Cambria" w:hAnsi="Cambria" w:cs="Arial"/>
                <w:bCs/>
                <w:sz w:val="18"/>
                <w:szCs w:val="18"/>
              </w:rPr>
            </w:pPr>
            <w:r w:rsidRPr="004F6663">
              <w:rPr>
                <w:rFonts w:ascii="Cambria" w:hAnsi="Cambria" w:cs="Arial"/>
                <w:bCs/>
                <w:sz w:val="18"/>
                <w:szCs w:val="18"/>
              </w:rPr>
              <w:t>Low risk</w:t>
            </w:r>
          </w:p>
        </w:tc>
        <w:tc>
          <w:tcPr>
            <w:tcW w:w="654" w:type="pct"/>
            <w:tcBorders>
              <w:top w:val="single" w:sz="8" w:space="0" w:color="C0C0C0"/>
              <w:left w:val="single" w:sz="8" w:space="0" w:color="C0C0C0"/>
              <w:bottom w:val="single" w:sz="8" w:space="0" w:color="C0C0C0"/>
              <w:right w:val="single" w:sz="4" w:space="0" w:color="auto"/>
            </w:tcBorders>
            <w:shd w:val="clear" w:color="auto" w:fill="FFFF99"/>
          </w:tcPr>
          <w:p w14:paraId="198441C1" w14:textId="77777777" w:rsidR="006A0AE2" w:rsidRPr="004F6663" w:rsidRDefault="006A0AE2" w:rsidP="00467C00">
            <w:pPr>
              <w:pStyle w:val="TableText0"/>
              <w:rPr>
                <w:rFonts w:ascii="Cambria" w:hAnsi="Cambria" w:cs="Arial"/>
                <w:sz w:val="18"/>
                <w:szCs w:val="18"/>
              </w:rPr>
            </w:pPr>
            <w:r w:rsidRPr="004F6663">
              <w:rPr>
                <w:rFonts w:ascii="Cambria" w:hAnsi="Cambria" w:cs="Arial"/>
                <w:sz w:val="18"/>
                <w:szCs w:val="18"/>
              </w:rPr>
              <w:t>Moderate risk</w:t>
            </w:r>
          </w:p>
        </w:tc>
      </w:tr>
      <w:tr w:rsidR="006A0AE2" w:rsidRPr="004F6663" w14:paraId="2E7D6635" w14:textId="77777777" w:rsidTr="0069031D">
        <w:trPr>
          <w:cantSplit/>
        </w:trPr>
        <w:tc>
          <w:tcPr>
            <w:tcW w:w="1066"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561A1736" w14:textId="77777777" w:rsidR="006A0AE2" w:rsidRPr="004F6663" w:rsidRDefault="006A0AE2" w:rsidP="00467C00">
            <w:pPr>
              <w:pStyle w:val="TableText0"/>
              <w:rPr>
                <w:rFonts w:ascii="Cambria" w:hAnsi="Cambria" w:cs="Arial"/>
                <w:b/>
                <w:bCs/>
                <w:sz w:val="18"/>
                <w:szCs w:val="18"/>
              </w:rPr>
            </w:pPr>
            <w:r w:rsidRPr="004F6663">
              <w:rPr>
                <w:rFonts w:ascii="Cambria" w:hAnsi="Cambria" w:cs="Arial"/>
                <w:b/>
                <w:bCs/>
                <w:sz w:val="18"/>
                <w:szCs w:val="18"/>
              </w:rPr>
              <w:t>Extremely low</w:t>
            </w:r>
          </w:p>
        </w:tc>
        <w:tc>
          <w:tcPr>
            <w:tcW w:w="656" w:type="pct"/>
            <w:tcBorders>
              <w:top w:val="single" w:sz="8" w:space="0" w:color="C0C0C0"/>
              <w:left w:val="single" w:sz="4" w:space="0" w:color="D9D9D9" w:themeColor="background1" w:themeShade="D9"/>
              <w:bottom w:val="single" w:sz="8" w:space="0" w:color="C0C0C0"/>
              <w:right w:val="single" w:sz="8" w:space="0" w:color="C0C0C0"/>
            </w:tcBorders>
            <w:shd w:val="clear" w:color="auto" w:fill="F3F3F3"/>
          </w:tcPr>
          <w:p w14:paraId="41F95932" w14:textId="77777777" w:rsidR="006A0AE2" w:rsidRPr="004F6663" w:rsidRDefault="006A0AE2" w:rsidP="00467C00">
            <w:pPr>
              <w:pStyle w:val="TableText0"/>
              <w:rPr>
                <w:rFonts w:ascii="Cambria" w:hAnsi="Cambria" w:cs="Arial"/>
                <w:sz w:val="18"/>
                <w:szCs w:val="18"/>
              </w:rPr>
            </w:pPr>
            <w:r w:rsidRPr="004F6663">
              <w:rPr>
                <w:rFonts w:ascii="Cambria" w:hAnsi="Cambria" w:cs="Arial"/>
                <w:sz w:val="18"/>
                <w:szCs w:val="18"/>
              </w:rPr>
              <w:t>Negligible risk</w:t>
            </w:r>
          </w:p>
        </w:tc>
        <w:tc>
          <w:tcPr>
            <w:tcW w:w="656" w:type="pct"/>
            <w:tcBorders>
              <w:top w:val="single" w:sz="8" w:space="0" w:color="C0C0C0"/>
              <w:left w:val="single" w:sz="8" w:space="0" w:color="C0C0C0"/>
              <w:bottom w:val="single" w:sz="8" w:space="0" w:color="C0C0C0"/>
              <w:right w:val="single" w:sz="8" w:space="0" w:color="C0C0C0"/>
            </w:tcBorders>
            <w:shd w:val="clear" w:color="auto" w:fill="F3F3F3"/>
          </w:tcPr>
          <w:p w14:paraId="15DFB732" w14:textId="77777777" w:rsidR="006A0AE2" w:rsidRPr="004F6663" w:rsidRDefault="006A0AE2" w:rsidP="00467C00">
            <w:pPr>
              <w:pStyle w:val="TableText0"/>
              <w:rPr>
                <w:rFonts w:ascii="Cambria" w:hAnsi="Cambria" w:cs="Arial"/>
                <w:bCs/>
                <w:sz w:val="18"/>
                <w:szCs w:val="18"/>
              </w:rPr>
            </w:pPr>
            <w:r w:rsidRPr="004F6663">
              <w:rPr>
                <w:rFonts w:ascii="Cambria" w:hAnsi="Cambria" w:cs="Arial"/>
                <w:bCs/>
                <w:sz w:val="18"/>
                <w:szCs w:val="18"/>
              </w:rPr>
              <w:t>Negligible risk</w:t>
            </w:r>
          </w:p>
        </w:tc>
        <w:tc>
          <w:tcPr>
            <w:tcW w:w="656" w:type="pct"/>
            <w:tcBorders>
              <w:top w:val="single" w:sz="8" w:space="0" w:color="C0C0C0"/>
              <w:left w:val="single" w:sz="8" w:space="0" w:color="C0C0C0"/>
              <w:bottom w:val="single" w:sz="8" w:space="0" w:color="C0C0C0"/>
              <w:right w:val="single" w:sz="8" w:space="0" w:color="C0C0C0"/>
            </w:tcBorders>
            <w:shd w:val="clear" w:color="auto" w:fill="F3F3F3"/>
          </w:tcPr>
          <w:p w14:paraId="4283BF72" w14:textId="77777777" w:rsidR="006A0AE2" w:rsidRPr="004F6663" w:rsidRDefault="006A0AE2" w:rsidP="00467C00">
            <w:pPr>
              <w:pStyle w:val="TableText0"/>
              <w:rPr>
                <w:rFonts w:ascii="Cambria" w:hAnsi="Cambria" w:cs="Arial"/>
                <w:bCs/>
                <w:sz w:val="18"/>
                <w:szCs w:val="18"/>
              </w:rPr>
            </w:pPr>
            <w:r w:rsidRPr="004F6663">
              <w:rPr>
                <w:rFonts w:ascii="Cambria" w:hAnsi="Cambria" w:cs="Arial"/>
                <w:bCs/>
                <w:sz w:val="18"/>
                <w:szCs w:val="18"/>
              </w:rPr>
              <w:t>Negligible risk</w:t>
            </w:r>
          </w:p>
        </w:tc>
        <w:tc>
          <w:tcPr>
            <w:tcW w:w="656" w:type="pct"/>
            <w:tcBorders>
              <w:top w:val="single" w:sz="8" w:space="0" w:color="C0C0C0"/>
              <w:left w:val="single" w:sz="8" w:space="0" w:color="C0C0C0"/>
              <w:bottom w:val="single" w:sz="8" w:space="0" w:color="C0C0C0"/>
              <w:right w:val="single" w:sz="8" w:space="0" w:color="C0C0C0"/>
            </w:tcBorders>
            <w:shd w:val="clear" w:color="auto" w:fill="F3F3F3"/>
          </w:tcPr>
          <w:p w14:paraId="535460CA" w14:textId="77777777" w:rsidR="006A0AE2" w:rsidRPr="004F6663" w:rsidRDefault="006A0AE2" w:rsidP="00467C00">
            <w:pPr>
              <w:pStyle w:val="TableText0"/>
              <w:rPr>
                <w:rFonts w:ascii="Cambria" w:hAnsi="Cambria" w:cs="Arial"/>
                <w:bCs/>
                <w:sz w:val="18"/>
                <w:szCs w:val="18"/>
              </w:rPr>
            </w:pPr>
            <w:r w:rsidRPr="004F6663">
              <w:rPr>
                <w:rFonts w:ascii="Cambria" w:hAnsi="Cambria" w:cs="Arial"/>
                <w:bCs/>
                <w:sz w:val="18"/>
                <w:szCs w:val="18"/>
              </w:rPr>
              <w:t>Negligible risk</w:t>
            </w:r>
          </w:p>
        </w:tc>
        <w:tc>
          <w:tcPr>
            <w:tcW w:w="656" w:type="pct"/>
            <w:tcBorders>
              <w:top w:val="single" w:sz="8" w:space="0" w:color="C0C0C0"/>
              <w:left w:val="single" w:sz="8" w:space="0" w:color="C0C0C0"/>
              <w:bottom w:val="single" w:sz="8" w:space="0" w:color="C0C0C0"/>
              <w:right w:val="single" w:sz="8" w:space="0" w:color="C0C0C0"/>
            </w:tcBorders>
            <w:shd w:val="clear" w:color="auto" w:fill="000000"/>
          </w:tcPr>
          <w:p w14:paraId="67120032" w14:textId="77777777" w:rsidR="006A0AE2" w:rsidRPr="004F6663" w:rsidRDefault="006A0AE2" w:rsidP="00467C00">
            <w:pPr>
              <w:pStyle w:val="TableText0"/>
              <w:rPr>
                <w:rFonts w:ascii="Cambria" w:hAnsi="Cambria" w:cs="Arial"/>
                <w:bCs/>
                <w:color w:val="FFFFFF"/>
                <w:sz w:val="18"/>
                <w:szCs w:val="18"/>
              </w:rPr>
            </w:pPr>
            <w:r w:rsidRPr="004F6663">
              <w:rPr>
                <w:rFonts w:ascii="Cambria" w:hAnsi="Cambria" w:cs="Arial"/>
                <w:bCs/>
                <w:color w:val="FFFFFF"/>
                <w:sz w:val="18"/>
                <w:szCs w:val="18"/>
              </w:rPr>
              <w:t>Very low risk</w:t>
            </w:r>
          </w:p>
        </w:tc>
        <w:tc>
          <w:tcPr>
            <w:tcW w:w="654" w:type="pct"/>
            <w:tcBorders>
              <w:top w:val="single" w:sz="8" w:space="0" w:color="C0C0C0"/>
              <w:left w:val="single" w:sz="8" w:space="0" w:color="C0C0C0"/>
              <w:bottom w:val="single" w:sz="8" w:space="0" w:color="C0C0C0"/>
              <w:right w:val="single" w:sz="4" w:space="0" w:color="auto"/>
            </w:tcBorders>
            <w:shd w:val="clear" w:color="auto" w:fill="CCFFCC"/>
          </w:tcPr>
          <w:p w14:paraId="389E5DB3" w14:textId="77777777" w:rsidR="006A0AE2" w:rsidRPr="004F6663" w:rsidRDefault="006A0AE2" w:rsidP="00467C00">
            <w:pPr>
              <w:pStyle w:val="TableText0"/>
              <w:rPr>
                <w:rFonts w:ascii="Cambria" w:hAnsi="Cambria" w:cs="Arial"/>
                <w:sz w:val="18"/>
                <w:szCs w:val="18"/>
              </w:rPr>
            </w:pPr>
            <w:r w:rsidRPr="004F6663">
              <w:rPr>
                <w:rFonts w:ascii="Cambria" w:hAnsi="Cambria" w:cs="Arial"/>
                <w:sz w:val="18"/>
                <w:szCs w:val="18"/>
              </w:rPr>
              <w:t>Low risk</w:t>
            </w:r>
          </w:p>
        </w:tc>
      </w:tr>
      <w:tr w:rsidR="006A0AE2" w:rsidRPr="004F6663" w14:paraId="7EBB994B" w14:textId="77777777" w:rsidTr="0069031D">
        <w:trPr>
          <w:cantSplit/>
        </w:trPr>
        <w:tc>
          <w:tcPr>
            <w:tcW w:w="1066" w:type="pct"/>
            <w:tcBorders>
              <w:top w:val="single" w:sz="4" w:space="0" w:color="BFBFBF" w:themeColor="background1" w:themeShade="BF"/>
              <w:left w:val="single" w:sz="4" w:space="0" w:color="auto"/>
              <w:bottom w:val="single" w:sz="4" w:space="0" w:color="auto"/>
              <w:right w:val="single" w:sz="4" w:space="0" w:color="D9D9D9" w:themeColor="background1" w:themeShade="D9"/>
            </w:tcBorders>
          </w:tcPr>
          <w:p w14:paraId="1BC6D25A" w14:textId="77777777" w:rsidR="006A0AE2" w:rsidRPr="004F6663" w:rsidRDefault="006A0AE2" w:rsidP="00467C00">
            <w:pPr>
              <w:pStyle w:val="TableText0"/>
              <w:rPr>
                <w:rFonts w:ascii="Cambria" w:hAnsi="Cambria" w:cs="Arial"/>
                <w:b/>
                <w:bCs/>
                <w:sz w:val="18"/>
                <w:szCs w:val="18"/>
              </w:rPr>
            </w:pPr>
            <w:r w:rsidRPr="004F6663">
              <w:rPr>
                <w:rFonts w:ascii="Cambria" w:hAnsi="Cambria" w:cs="Arial"/>
                <w:b/>
                <w:bCs/>
                <w:sz w:val="18"/>
                <w:szCs w:val="18"/>
              </w:rPr>
              <w:t xml:space="preserve">Negligible </w:t>
            </w:r>
          </w:p>
        </w:tc>
        <w:tc>
          <w:tcPr>
            <w:tcW w:w="656" w:type="pct"/>
            <w:tcBorders>
              <w:top w:val="single" w:sz="8" w:space="0" w:color="C0C0C0"/>
              <w:left w:val="single" w:sz="4" w:space="0" w:color="D9D9D9" w:themeColor="background1" w:themeShade="D9"/>
              <w:bottom w:val="single" w:sz="4" w:space="0" w:color="auto"/>
              <w:right w:val="single" w:sz="8" w:space="0" w:color="C0C0C0"/>
            </w:tcBorders>
            <w:shd w:val="clear" w:color="auto" w:fill="F3F3F3"/>
          </w:tcPr>
          <w:p w14:paraId="35808B08" w14:textId="77777777" w:rsidR="006A0AE2" w:rsidRPr="004F6663" w:rsidRDefault="006A0AE2" w:rsidP="00467C00">
            <w:pPr>
              <w:pStyle w:val="TableText0"/>
              <w:rPr>
                <w:rFonts w:ascii="Cambria" w:hAnsi="Cambria" w:cs="Arial"/>
                <w:sz w:val="18"/>
                <w:szCs w:val="18"/>
              </w:rPr>
            </w:pPr>
            <w:r w:rsidRPr="004F6663">
              <w:rPr>
                <w:rFonts w:ascii="Cambria" w:hAnsi="Cambria" w:cs="Arial"/>
                <w:sz w:val="18"/>
                <w:szCs w:val="18"/>
              </w:rPr>
              <w:t>Negligible risk</w:t>
            </w:r>
          </w:p>
        </w:tc>
        <w:tc>
          <w:tcPr>
            <w:tcW w:w="656" w:type="pct"/>
            <w:tcBorders>
              <w:top w:val="single" w:sz="8" w:space="0" w:color="C0C0C0"/>
              <w:left w:val="single" w:sz="8" w:space="0" w:color="C0C0C0"/>
              <w:bottom w:val="single" w:sz="4" w:space="0" w:color="auto"/>
              <w:right w:val="single" w:sz="8" w:space="0" w:color="C0C0C0"/>
            </w:tcBorders>
            <w:shd w:val="clear" w:color="auto" w:fill="F3F3F3"/>
          </w:tcPr>
          <w:p w14:paraId="1F627E8F" w14:textId="77777777" w:rsidR="006A0AE2" w:rsidRPr="004F6663" w:rsidRDefault="006A0AE2" w:rsidP="00467C00">
            <w:pPr>
              <w:pStyle w:val="TableText0"/>
              <w:rPr>
                <w:rFonts w:ascii="Cambria" w:hAnsi="Cambria" w:cs="Arial"/>
                <w:sz w:val="18"/>
                <w:szCs w:val="18"/>
              </w:rPr>
            </w:pPr>
            <w:r w:rsidRPr="004F6663">
              <w:rPr>
                <w:rFonts w:ascii="Cambria" w:hAnsi="Cambria" w:cs="Arial"/>
                <w:sz w:val="18"/>
                <w:szCs w:val="18"/>
              </w:rPr>
              <w:t>Negligible risk</w:t>
            </w:r>
          </w:p>
        </w:tc>
        <w:tc>
          <w:tcPr>
            <w:tcW w:w="656" w:type="pct"/>
            <w:tcBorders>
              <w:top w:val="single" w:sz="8" w:space="0" w:color="C0C0C0"/>
              <w:left w:val="single" w:sz="8" w:space="0" w:color="C0C0C0"/>
              <w:bottom w:val="single" w:sz="4" w:space="0" w:color="auto"/>
              <w:right w:val="single" w:sz="8" w:space="0" w:color="C0C0C0"/>
            </w:tcBorders>
            <w:shd w:val="clear" w:color="auto" w:fill="F3F3F3"/>
          </w:tcPr>
          <w:p w14:paraId="209E06D2" w14:textId="77777777" w:rsidR="006A0AE2" w:rsidRPr="004F6663" w:rsidRDefault="006A0AE2" w:rsidP="00467C00">
            <w:pPr>
              <w:pStyle w:val="TableText0"/>
              <w:rPr>
                <w:rFonts w:ascii="Cambria" w:hAnsi="Cambria" w:cs="Arial"/>
                <w:sz w:val="18"/>
                <w:szCs w:val="18"/>
              </w:rPr>
            </w:pPr>
            <w:r w:rsidRPr="004F6663">
              <w:rPr>
                <w:rFonts w:ascii="Cambria" w:hAnsi="Cambria" w:cs="Arial"/>
                <w:sz w:val="18"/>
                <w:szCs w:val="18"/>
              </w:rPr>
              <w:t>Negligible risk</w:t>
            </w:r>
          </w:p>
        </w:tc>
        <w:tc>
          <w:tcPr>
            <w:tcW w:w="656" w:type="pct"/>
            <w:tcBorders>
              <w:top w:val="single" w:sz="8" w:space="0" w:color="C0C0C0"/>
              <w:left w:val="single" w:sz="8" w:space="0" w:color="C0C0C0"/>
              <w:bottom w:val="single" w:sz="4" w:space="0" w:color="auto"/>
              <w:right w:val="single" w:sz="8" w:space="0" w:color="C0C0C0"/>
            </w:tcBorders>
            <w:shd w:val="clear" w:color="auto" w:fill="F3F3F3"/>
          </w:tcPr>
          <w:p w14:paraId="69787C14" w14:textId="77777777" w:rsidR="006A0AE2" w:rsidRPr="004F6663" w:rsidRDefault="006A0AE2" w:rsidP="00467C00">
            <w:pPr>
              <w:pStyle w:val="TableText0"/>
              <w:rPr>
                <w:rFonts w:ascii="Cambria" w:hAnsi="Cambria" w:cs="Arial"/>
                <w:sz w:val="18"/>
                <w:szCs w:val="18"/>
              </w:rPr>
            </w:pPr>
            <w:r w:rsidRPr="004F6663">
              <w:rPr>
                <w:rFonts w:ascii="Cambria" w:hAnsi="Cambria" w:cs="Arial"/>
                <w:sz w:val="18"/>
                <w:szCs w:val="18"/>
              </w:rPr>
              <w:t>Negligible risk</w:t>
            </w:r>
          </w:p>
        </w:tc>
        <w:tc>
          <w:tcPr>
            <w:tcW w:w="656" w:type="pct"/>
            <w:tcBorders>
              <w:top w:val="single" w:sz="8" w:space="0" w:color="C0C0C0"/>
              <w:left w:val="single" w:sz="8" w:space="0" w:color="C0C0C0"/>
              <w:bottom w:val="single" w:sz="4" w:space="0" w:color="auto"/>
              <w:right w:val="single" w:sz="8" w:space="0" w:color="C0C0C0"/>
            </w:tcBorders>
            <w:shd w:val="clear" w:color="auto" w:fill="F3F3F3"/>
          </w:tcPr>
          <w:p w14:paraId="4E3D0AA5" w14:textId="77777777" w:rsidR="006A0AE2" w:rsidRPr="004F6663" w:rsidRDefault="006A0AE2" w:rsidP="00467C00">
            <w:pPr>
              <w:pStyle w:val="TableText0"/>
              <w:rPr>
                <w:rFonts w:ascii="Cambria" w:hAnsi="Cambria" w:cs="Arial"/>
                <w:sz w:val="18"/>
                <w:szCs w:val="18"/>
              </w:rPr>
            </w:pPr>
            <w:r w:rsidRPr="004F6663">
              <w:rPr>
                <w:rFonts w:ascii="Cambria" w:hAnsi="Cambria" w:cs="Arial"/>
                <w:sz w:val="18"/>
                <w:szCs w:val="18"/>
              </w:rPr>
              <w:t>Negligible risk</w:t>
            </w:r>
          </w:p>
        </w:tc>
        <w:tc>
          <w:tcPr>
            <w:tcW w:w="654" w:type="pct"/>
            <w:tcBorders>
              <w:top w:val="single" w:sz="8" w:space="0" w:color="C0C0C0"/>
              <w:left w:val="single" w:sz="8" w:space="0" w:color="C0C0C0"/>
              <w:bottom w:val="single" w:sz="4" w:space="0" w:color="auto"/>
              <w:right w:val="single" w:sz="4" w:space="0" w:color="auto"/>
            </w:tcBorders>
            <w:shd w:val="clear" w:color="auto" w:fill="000000"/>
          </w:tcPr>
          <w:p w14:paraId="16CE2DB1" w14:textId="77777777" w:rsidR="006A0AE2" w:rsidRPr="004F6663" w:rsidRDefault="006A0AE2" w:rsidP="00467C00">
            <w:pPr>
              <w:pStyle w:val="TableText0"/>
              <w:rPr>
                <w:rFonts w:ascii="Cambria" w:hAnsi="Cambria" w:cs="Arial"/>
                <w:bCs/>
                <w:color w:val="FFFFFF"/>
                <w:sz w:val="18"/>
                <w:szCs w:val="18"/>
              </w:rPr>
            </w:pPr>
            <w:r w:rsidRPr="004F6663">
              <w:rPr>
                <w:rFonts w:ascii="Cambria" w:hAnsi="Cambria" w:cs="Arial"/>
                <w:bCs/>
                <w:color w:val="FFFFFF"/>
                <w:sz w:val="18"/>
                <w:szCs w:val="18"/>
              </w:rPr>
              <w:t>Very low risk</w:t>
            </w:r>
          </w:p>
        </w:tc>
      </w:tr>
    </w:tbl>
    <w:p w14:paraId="7DF4C2B6" w14:textId="77777777" w:rsidR="006A0AE2" w:rsidRPr="004F6663" w:rsidRDefault="006A0AE2" w:rsidP="0018216E">
      <w:pPr>
        <w:pStyle w:val="Heading4"/>
        <w:numPr>
          <w:ilvl w:val="0"/>
          <w:numId w:val="0"/>
        </w:numPr>
        <w:ind w:left="794" w:hanging="794"/>
        <w:rPr>
          <w:lang w:bidi="en-US"/>
        </w:rPr>
      </w:pPr>
      <w:r w:rsidRPr="004F6663">
        <w:rPr>
          <w:lang w:bidi="en-US"/>
        </w:rPr>
        <w:t xml:space="preserve">Appropriate level of </w:t>
      </w:r>
      <w:r w:rsidRPr="004F6663">
        <w:t>protection</w:t>
      </w:r>
      <w:r w:rsidRPr="004F6663">
        <w:rPr>
          <w:lang w:bidi="en-US"/>
        </w:rPr>
        <w:t xml:space="preserve"> (ALOP) for Australia</w:t>
      </w:r>
    </w:p>
    <w:p w14:paraId="31DEB2AF" w14:textId="77777777" w:rsidR="006A0AE2" w:rsidRPr="004F6663" w:rsidRDefault="006A0AE2" w:rsidP="006A0AE2">
      <w:pPr>
        <w:rPr>
          <w:lang w:bidi="en-US"/>
        </w:rPr>
      </w:pPr>
      <w:r w:rsidRPr="004F6663">
        <w:rPr>
          <w:lang w:bidi="en-US"/>
        </w:rPr>
        <w:t>The SPS Agreement defines the concept of an ‘appropriate level of sanitary or phytosanitary protection (ALOP)’ as the level of protection deemed appropriate by the WTO Member establishing a sanitary or phytosanitary measure to protect human, animal or plant life or health within its territory.</w:t>
      </w:r>
    </w:p>
    <w:p w14:paraId="4779B313" w14:textId="77777777" w:rsidR="006A0AE2" w:rsidRPr="004F6663" w:rsidRDefault="006A0AE2" w:rsidP="006A0AE2">
      <w:pPr>
        <w:rPr>
          <w:lang w:bidi="en-US"/>
        </w:rPr>
      </w:pPr>
      <w:r w:rsidRPr="004F6663">
        <w:rPr>
          <w:lang w:bidi="en-US"/>
        </w:rPr>
        <w:t xml:space="preserve">Like many other countries, Australia expresses its ALOP in qualitative terms. The ALOP for Australia reflects community expectations through government policy, and is currently expressed as providing a high level of sanitary or phytosanitary protection aimed at reducing risk to a very low level, but not to zero. The band of cells in </w:t>
      </w:r>
      <w:r w:rsidR="00564EF8" w:rsidRPr="004F6663">
        <w:rPr>
          <w:lang w:bidi="en-US"/>
        </w:rPr>
        <w:fldChar w:fldCharType="begin"/>
      </w:r>
      <w:r w:rsidR="00564EF8" w:rsidRPr="004F6663">
        <w:rPr>
          <w:lang w:bidi="en-US"/>
        </w:rPr>
        <w:instrText xml:space="preserve"> REF _Ref526252497 \h  \* MERGEFORMAT </w:instrText>
      </w:r>
      <w:r w:rsidR="00564EF8" w:rsidRPr="004F6663">
        <w:rPr>
          <w:lang w:bidi="en-US"/>
        </w:rPr>
      </w:r>
      <w:r w:rsidR="00564EF8" w:rsidRPr="004F6663">
        <w:rPr>
          <w:lang w:bidi="en-US"/>
        </w:rPr>
        <w:fldChar w:fldCharType="separate"/>
      </w:r>
      <w:r w:rsidR="00124963" w:rsidRPr="004F6663">
        <w:t xml:space="preserve">Table </w:t>
      </w:r>
      <w:r w:rsidR="00124963" w:rsidRPr="004F6663">
        <w:rPr>
          <w:noProof/>
        </w:rPr>
        <w:t>XVI</w:t>
      </w:r>
      <w:r w:rsidR="00564EF8" w:rsidRPr="004F6663">
        <w:rPr>
          <w:lang w:bidi="en-US"/>
        </w:rPr>
        <w:fldChar w:fldCharType="end"/>
      </w:r>
      <w:r w:rsidR="00564EF8" w:rsidRPr="004F6663">
        <w:rPr>
          <w:lang w:bidi="en-US"/>
        </w:rPr>
        <w:t xml:space="preserve"> </w:t>
      </w:r>
      <w:r w:rsidRPr="004F6663">
        <w:rPr>
          <w:lang w:bidi="en-US"/>
        </w:rPr>
        <w:t>marked ‘Very low risk’ represents the ALOP for Australia.</w:t>
      </w:r>
    </w:p>
    <w:p w14:paraId="22D7AF07" w14:textId="77777777" w:rsidR="006A0AE2" w:rsidRPr="004F6663" w:rsidRDefault="006A0AE2" w:rsidP="0001775E">
      <w:pPr>
        <w:pStyle w:val="Heading3Nonumber"/>
        <w:rPr>
          <w:lang w:bidi="en-US"/>
        </w:rPr>
      </w:pPr>
      <w:bookmarkStart w:id="290" w:name="_Toc460392593"/>
      <w:bookmarkStart w:id="291" w:name="_Toc460394614"/>
      <w:bookmarkStart w:id="292" w:name="_Toc460475886"/>
      <w:bookmarkStart w:id="293" w:name="_Toc460480387"/>
      <w:bookmarkStart w:id="294" w:name="_Toc461024499"/>
      <w:bookmarkStart w:id="295" w:name="_Toc461115426"/>
      <w:bookmarkStart w:id="296" w:name="_Toc461438431"/>
      <w:bookmarkStart w:id="297" w:name="_Toc462809928"/>
      <w:bookmarkStart w:id="298" w:name="_Toc462897066"/>
      <w:bookmarkStart w:id="299" w:name="_Toc463415714"/>
      <w:bookmarkStart w:id="300" w:name="_Toc464656666"/>
      <w:bookmarkStart w:id="301" w:name="_Toc467040637"/>
      <w:bookmarkStart w:id="302" w:name="_Toc467127679"/>
      <w:bookmarkStart w:id="303" w:name="_Toc467138034"/>
      <w:bookmarkStart w:id="304" w:name="_Toc467155312"/>
      <w:bookmarkStart w:id="305" w:name="_Toc467732868"/>
      <w:bookmarkStart w:id="306" w:name="_Toc467855213"/>
      <w:bookmarkStart w:id="307" w:name="_Toc468189413"/>
      <w:bookmarkStart w:id="308" w:name="_Toc482608730"/>
      <w:bookmarkStart w:id="309" w:name="_Toc486950243"/>
      <w:bookmarkStart w:id="310" w:name="_Toc489534283"/>
      <w:bookmarkStart w:id="311" w:name="_Toc490572038"/>
      <w:bookmarkStart w:id="312" w:name="_Toc490632439"/>
      <w:bookmarkStart w:id="313" w:name="_Toc490632524"/>
      <w:bookmarkStart w:id="314" w:name="_Toc490733971"/>
      <w:bookmarkStart w:id="315" w:name="_Toc490739123"/>
      <w:bookmarkStart w:id="316" w:name="_Toc492548643"/>
      <w:bookmarkStart w:id="317" w:name="_Toc492880103"/>
      <w:bookmarkStart w:id="318" w:name="_Toc492881058"/>
      <w:bookmarkStart w:id="319" w:name="_Toc494345723"/>
      <w:bookmarkStart w:id="320" w:name="_Toc496162449"/>
      <w:bookmarkStart w:id="321" w:name="_Toc496171129"/>
      <w:r w:rsidRPr="004F6663">
        <w:rPr>
          <w:lang w:bidi="en-US"/>
        </w:rPr>
        <w:lastRenderedPageBreak/>
        <w:t>Stage 3: Pest risk management</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14:paraId="47627230" w14:textId="77777777" w:rsidR="006A0AE2" w:rsidRPr="004F6663" w:rsidRDefault="006A0AE2" w:rsidP="006A0AE2">
      <w:pPr>
        <w:rPr>
          <w:lang w:bidi="en-US"/>
        </w:rPr>
      </w:pPr>
      <w:r w:rsidRPr="004F6663">
        <w:rPr>
          <w:lang w:bidi="en-US"/>
        </w:rPr>
        <w:t>Pest risk management describes the process of identifying and implementing phytosanitary measures to manage risks to achieve the ALOP for Australia, while ensuring that any negative effects on trade are minimised.</w:t>
      </w:r>
    </w:p>
    <w:p w14:paraId="26C382B1" w14:textId="77777777" w:rsidR="006A0AE2" w:rsidRPr="004F6663" w:rsidRDefault="006A0AE2" w:rsidP="006A0AE2">
      <w:pPr>
        <w:rPr>
          <w:lang w:bidi="en-US"/>
        </w:rPr>
      </w:pPr>
      <w:r w:rsidRPr="004F6663">
        <w:rPr>
          <w:lang w:bidi="en-US"/>
        </w:rPr>
        <w:t>The conclusions from pest risk assessments are used to decide whether risk management is required and if so, the appropriate measures to be used. Where the unrestricted risk estimate does not achieve the ALOP for Australia, risk management measures are required to reduce this risk to a very low level. The guiding principle for risk management is to manage risk to achieve Australia’s ALOP. The effectiveness of any proposed phytosanitary measure (or combination of measures) is evaluated, using the same approach as used to evaluate the unrestricted risk, to ensure the restricted risk achieves the ALOP for Australia.</w:t>
      </w:r>
    </w:p>
    <w:p w14:paraId="35797F51" w14:textId="5FA7BF80" w:rsidR="006A0AE2" w:rsidRPr="004F6663" w:rsidRDefault="006A0AE2" w:rsidP="006A0AE2">
      <w:pPr>
        <w:rPr>
          <w:lang w:bidi="en-US"/>
        </w:rPr>
      </w:pPr>
      <w:r w:rsidRPr="004F6663">
        <w:rPr>
          <w:lang w:bidi="en-US"/>
        </w:rPr>
        <w:t>ISPM 11</w:t>
      </w:r>
      <w:r w:rsidRPr="004F6663">
        <w:t xml:space="preserve"> </w:t>
      </w:r>
      <w:r w:rsidRPr="004F6663">
        <w:fldChar w:fldCharType="begin"/>
      </w:r>
      <w:r w:rsidR="00F807BE" w:rsidRPr="004F6663">
        <w:instrText xml:space="preserve"> ADDIN EN.CITE &lt;EndNote&gt;&lt;Cite&gt;&lt;Author&gt;FAO&lt;/Author&gt;&lt;Year&gt;2016&lt;/Year&gt;&lt;RecNum&gt;26002&lt;/RecNum&gt;&lt;DisplayText&gt;(FAO 2016d)&lt;/DisplayText&gt;&lt;record&gt;&lt;rec-number&gt;26002&lt;/rec-number&gt;&lt;foreign-keys&gt;&lt;key app="EN" db-id="pxwxw0er9zv2fxezxdk5tt5utz5p5vtrwdv0" timestamp="1488754133"&gt;26002&lt;/key&gt;&lt;/foreign-keys&gt;&lt;ref-type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Pr="004F6663">
        <w:fldChar w:fldCharType="separate"/>
      </w:r>
      <w:r w:rsidR="00F807BE" w:rsidRPr="004F6663">
        <w:rPr>
          <w:noProof/>
        </w:rPr>
        <w:t>(</w:t>
      </w:r>
      <w:hyperlink w:anchor="_ENREF_129" w:tooltip="FAO, 2016 #26002" w:history="1">
        <w:r w:rsidR="00550223" w:rsidRPr="004F6663">
          <w:rPr>
            <w:noProof/>
          </w:rPr>
          <w:t>FAO 2016d</w:t>
        </w:r>
      </w:hyperlink>
      <w:r w:rsidR="00F807BE" w:rsidRPr="004F6663">
        <w:rPr>
          <w:noProof/>
        </w:rPr>
        <w:t>)</w:t>
      </w:r>
      <w:r w:rsidRPr="004F6663">
        <w:fldChar w:fldCharType="end"/>
      </w:r>
      <w:r w:rsidRPr="004F6663">
        <w:rPr>
          <w:lang w:bidi="en-US"/>
        </w:rPr>
        <w:t xml:space="preserve"> provides details on the identification and selection of appropriate risk management options and notes that the choice of measures should be based on their effectiveness in reducing the </w:t>
      </w:r>
      <w:r w:rsidRPr="004F6663">
        <w:t>likelihood</w:t>
      </w:r>
      <w:r w:rsidRPr="004F6663">
        <w:rPr>
          <w:lang w:bidi="en-US"/>
        </w:rPr>
        <w:t xml:space="preserve"> of entry of the pest.</w:t>
      </w:r>
    </w:p>
    <w:p w14:paraId="1116170D" w14:textId="77777777" w:rsidR="006A0AE2" w:rsidRPr="004F6663" w:rsidRDefault="006A0AE2" w:rsidP="006A0AE2">
      <w:pPr>
        <w:rPr>
          <w:lang w:bidi="en-US"/>
        </w:rPr>
      </w:pPr>
      <w:r w:rsidRPr="004F6663">
        <w:rPr>
          <w:lang w:bidi="en-US"/>
        </w:rPr>
        <w:t>Examples given of measures commonly applied to traded commodities include:</w:t>
      </w:r>
    </w:p>
    <w:p w14:paraId="177F1249" w14:textId="77777777" w:rsidR="006A0AE2" w:rsidRPr="004F6663" w:rsidRDefault="006A0AE2" w:rsidP="00263A8E">
      <w:pPr>
        <w:pStyle w:val="ListBullet"/>
        <w:numPr>
          <w:ilvl w:val="0"/>
          <w:numId w:val="32"/>
        </w:numPr>
        <w:spacing w:line="259" w:lineRule="auto"/>
      </w:pPr>
      <w:r w:rsidRPr="004F6663">
        <w:t>options for consignments, include inspection or testing for freedom from pests, prohibition of parts of the host, a pre-entry or post-entry quarantine system, specified conditions on preparation of the consignment, specified treatment of the consignment, restrictions on end-use, distribution and periods of entry of the commodity</w:t>
      </w:r>
    </w:p>
    <w:p w14:paraId="00ED35B8" w14:textId="77777777" w:rsidR="006A0AE2" w:rsidRPr="004F6663" w:rsidRDefault="006A0AE2" w:rsidP="00263A8E">
      <w:pPr>
        <w:pStyle w:val="ListBullet"/>
        <w:numPr>
          <w:ilvl w:val="0"/>
          <w:numId w:val="32"/>
        </w:numPr>
        <w:spacing w:line="259" w:lineRule="auto"/>
      </w:pPr>
      <w:r w:rsidRPr="004F6663">
        <w:t>options preventing or reducing infestation in the crop, including treatment of the crop, restriction on the composition of a consignment so it is composed of plants belonging to resistant or less susceptible species, harvesting of plants at a certain age or specified time of the year, production in a certification scheme</w:t>
      </w:r>
    </w:p>
    <w:p w14:paraId="273273FD" w14:textId="77777777" w:rsidR="006A0AE2" w:rsidRPr="004F6663" w:rsidRDefault="006A0AE2" w:rsidP="00263A8E">
      <w:pPr>
        <w:pStyle w:val="ListBullet"/>
        <w:numPr>
          <w:ilvl w:val="0"/>
          <w:numId w:val="32"/>
        </w:numPr>
        <w:spacing w:line="259" w:lineRule="auto"/>
      </w:pPr>
      <w:r w:rsidRPr="004F6663">
        <w:t>options ensuring that the area, place or site of production or crop is free from the pest, including pest-free area, pest-free place of production or pest-free production site</w:t>
      </w:r>
    </w:p>
    <w:p w14:paraId="559887D4" w14:textId="77777777" w:rsidR="006A0AE2" w:rsidRPr="004F6663" w:rsidRDefault="006A0AE2" w:rsidP="00263A8E">
      <w:pPr>
        <w:pStyle w:val="ListBullet"/>
        <w:numPr>
          <w:ilvl w:val="0"/>
          <w:numId w:val="32"/>
        </w:numPr>
        <w:spacing w:line="259" w:lineRule="auto"/>
      </w:pPr>
      <w:r w:rsidRPr="004F6663">
        <w:t>options for other types of pathways, including consider natural spread, measures for human travellers and their baggage, cleaning or disinfestation of contaminated machinery</w:t>
      </w:r>
    </w:p>
    <w:p w14:paraId="579FA9F7" w14:textId="77777777" w:rsidR="006A0AE2" w:rsidRPr="004F6663" w:rsidRDefault="006A0AE2" w:rsidP="00263A8E">
      <w:pPr>
        <w:pStyle w:val="ListBullet"/>
        <w:numPr>
          <w:ilvl w:val="0"/>
          <w:numId w:val="32"/>
        </w:numPr>
        <w:spacing w:line="259" w:lineRule="auto"/>
      </w:pPr>
      <w:r w:rsidRPr="004F6663">
        <w:t>options within the importing country, including surveillance and eradication programs</w:t>
      </w:r>
    </w:p>
    <w:p w14:paraId="23485813" w14:textId="77777777" w:rsidR="006A0AE2" w:rsidRPr="004F6663" w:rsidRDefault="006A0AE2" w:rsidP="00263A8E">
      <w:pPr>
        <w:pStyle w:val="ListBullet"/>
        <w:numPr>
          <w:ilvl w:val="0"/>
          <w:numId w:val="32"/>
        </w:numPr>
        <w:spacing w:line="259" w:lineRule="auto"/>
        <w:rPr>
          <w:lang w:bidi="en-US"/>
        </w:rPr>
      </w:pPr>
      <w:r w:rsidRPr="004F6663">
        <w:t>prohibition of commodities, if no satisfactory measure can be found.</w:t>
      </w:r>
    </w:p>
    <w:p w14:paraId="2967A799" w14:textId="77777777" w:rsidR="006A0AE2" w:rsidRPr="004F6663" w:rsidRDefault="006A0AE2" w:rsidP="006A0AE2">
      <w:pPr>
        <w:rPr>
          <w:lang w:bidi="en-US"/>
        </w:rPr>
      </w:pPr>
      <w:r w:rsidRPr="004F6663">
        <w:rPr>
          <w:lang w:bidi="en-US"/>
        </w:rPr>
        <w:t>Risk management measures are identified for each quarantine pest where the unrestricted risk estimate does not achieve the ALOP for Australia. These are presented in the ‘Pest Risk Management’ chapter of this report.</w:t>
      </w:r>
    </w:p>
    <w:p w14:paraId="08955221" w14:textId="77777777" w:rsidR="00AB7B9C" w:rsidRPr="004F6663" w:rsidRDefault="00AB7B9C" w:rsidP="00AB7B9C">
      <w:pPr>
        <w:rPr>
          <w:sz w:val="18"/>
          <w:szCs w:val="18"/>
        </w:rPr>
      </w:pPr>
    </w:p>
    <w:p w14:paraId="637C82A5" w14:textId="77777777" w:rsidR="006A0AE2" w:rsidRPr="004F6663" w:rsidRDefault="006A0AE2" w:rsidP="00AB7B9C">
      <w:pPr>
        <w:rPr>
          <w:sz w:val="18"/>
          <w:szCs w:val="18"/>
        </w:rPr>
      </w:pPr>
    </w:p>
    <w:p w14:paraId="3AACD8CC" w14:textId="77777777" w:rsidR="00AB7B9C" w:rsidRPr="004F6663" w:rsidRDefault="00AB7B9C" w:rsidP="00AB7B9C">
      <w:pPr>
        <w:rPr>
          <w:sz w:val="18"/>
          <w:szCs w:val="18"/>
        </w:rPr>
        <w:sectPr w:rsidR="00AB7B9C" w:rsidRPr="004F6663">
          <w:headerReference w:type="default" r:id="rId59"/>
          <w:pgSz w:w="11906" w:h="16838"/>
          <w:pgMar w:top="1440" w:right="1440" w:bottom="1440" w:left="1440" w:header="708" w:footer="708" w:gutter="0"/>
          <w:cols w:space="708"/>
          <w:docGrid w:linePitch="360"/>
        </w:sectPr>
      </w:pPr>
    </w:p>
    <w:p w14:paraId="1405D052" w14:textId="24F766BC" w:rsidR="005F77E5" w:rsidRPr="004F6663" w:rsidRDefault="00CB13AC" w:rsidP="0001775E">
      <w:pPr>
        <w:pStyle w:val="Heading2"/>
        <w:numPr>
          <w:ilvl w:val="0"/>
          <w:numId w:val="0"/>
        </w:numPr>
        <w:ind w:left="794" w:hanging="794"/>
      </w:pPr>
      <w:bookmarkStart w:id="322" w:name="_Ref524010674"/>
      <w:bookmarkStart w:id="323" w:name="_Ref524010679"/>
      <w:bookmarkStart w:id="324" w:name="_Ref524010682"/>
      <w:bookmarkStart w:id="325" w:name="_Ref524010686"/>
      <w:bookmarkStart w:id="326" w:name="_Ref524010691"/>
      <w:bookmarkStart w:id="327" w:name="_Toc11397944"/>
      <w:r w:rsidRPr="004F6663">
        <w:lastRenderedPageBreak/>
        <w:t xml:space="preserve">Appendix </w:t>
      </w:r>
      <w:r w:rsidR="006B11EA" w:rsidRPr="004F6663">
        <w:t>F</w:t>
      </w:r>
      <w:r w:rsidR="00CA5698" w:rsidRPr="004F6663">
        <w:tab/>
      </w:r>
      <w:r w:rsidR="008D139C" w:rsidRPr="004F6663">
        <w:t>Mites, aphids and thrips</w:t>
      </w:r>
      <w:r w:rsidR="000979E9" w:rsidRPr="004F6663">
        <w:t xml:space="preserve"> associated with cut flowers and foliage</w:t>
      </w:r>
      <w:bookmarkEnd w:id="322"/>
      <w:bookmarkEnd w:id="323"/>
      <w:bookmarkEnd w:id="324"/>
      <w:bookmarkEnd w:id="325"/>
      <w:bookmarkEnd w:id="326"/>
      <w:bookmarkEnd w:id="327"/>
    </w:p>
    <w:p w14:paraId="3E1594D5" w14:textId="5D75F8A4" w:rsidR="00970BD5" w:rsidRPr="004F6663" w:rsidRDefault="00970BD5" w:rsidP="003334CF">
      <w:r w:rsidRPr="004F6663">
        <w:t>This pest categorisation (</w:t>
      </w:r>
      <w:r w:rsidR="00F17332" w:rsidRPr="004F6663">
        <w:fldChar w:fldCharType="begin"/>
      </w:r>
      <w:r w:rsidR="00F17332" w:rsidRPr="004F6663">
        <w:instrText xml:space="preserve"> REF _Ref524011233 \h </w:instrText>
      </w:r>
      <w:r w:rsidR="002805D8" w:rsidRPr="004F6663">
        <w:instrText xml:space="preserve"> \* MERGEFORMAT </w:instrText>
      </w:r>
      <w:r w:rsidR="00F17332" w:rsidRPr="004F6663">
        <w:fldChar w:fldCharType="separate"/>
      </w:r>
      <w:r w:rsidR="00124963" w:rsidRPr="004F6663">
        <w:t xml:space="preserve">Table </w:t>
      </w:r>
      <w:r w:rsidR="00124963" w:rsidRPr="004F6663">
        <w:rPr>
          <w:noProof/>
        </w:rPr>
        <w:t>XVII</w:t>
      </w:r>
      <w:r w:rsidR="00F17332" w:rsidRPr="004F6663">
        <w:fldChar w:fldCharType="end"/>
      </w:r>
      <w:r w:rsidRPr="004F6663">
        <w:t>)</w:t>
      </w:r>
      <w:r w:rsidR="00A26BAB" w:rsidRPr="004F6663">
        <w:t xml:space="preserve"> is for the following pathway:</w:t>
      </w:r>
      <w:r w:rsidRPr="004F6663">
        <w:t xml:space="preserve"> </w:t>
      </w:r>
      <w:r w:rsidR="00A26BAB" w:rsidRPr="004F6663">
        <w:t xml:space="preserve">commercially produced fresh cut flower and foliage imports from all sources to Australia. The table </w:t>
      </w:r>
      <w:r w:rsidRPr="004F6663">
        <w:t xml:space="preserve">does not represent a comprehensive list of all the pests associated with </w:t>
      </w:r>
      <w:r w:rsidR="00A26BAB" w:rsidRPr="004F6663">
        <w:t>this pathway, and also only represents the mites, aphids and thrips</w:t>
      </w:r>
      <w:r w:rsidRPr="004F6663">
        <w:t xml:space="preserve">. Key information sources were used to generate the list of mites, aphids and thrips and these sources are </w:t>
      </w:r>
      <w:r w:rsidR="00326873" w:rsidRPr="004F6663">
        <w:t>identified in the potential to be on the pathway column (and these sources are provided in</w:t>
      </w:r>
      <w:r w:rsidR="00F17332" w:rsidRPr="004F6663">
        <w:t xml:space="preserve"> </w:t>
      </w:r>
      <w:r w:rsidR="00F17332" w:rsidRPr="004F6663">
        <w:fldChar w:fldCharType="begin"/>
      </w:r>
      <w:r w:rsidR="00F17332" w:rsidRPr="004F6663">
        <w:instrText xml:space="preserve"> REF _Ref526250405 \h </w:instrText>
      </w:r>
      <w:r w:rsidR="002805D8" w:rsidRPr="004F6663">
        <w:instrText xml:space="preserve"> \* MERGEFORMAT </w:instrText>
      </w:r>
      <w:r w:rsidR="00F17332" w:rsidRPr="004F6663">
        <w:fldChar w:fldCharType="separate"/>
      </w:r>
      <w:r w:rsidR="00124963" w:rsidRPr="004F6663">
        <w:t xml:space="preserve">Table </w:t>
      </w:r>
      <w:r w:rsidR="00124963" w:rsidRPr="004F6663">
        <w:rPr>
          <w:noProof/>
        </w:rPr>
        <w:t>XVIII</w:t>
      </w:r>
      <w:r w:rsidR="00F17332" w:rsidRPr="004F6663">
        <w:fldChar w:fldCharType="end"/>
      </w:r>
      <w:r w:rsidR="00326873" w:rsidRPr="004F6663">
        <w:t>)</w:t>
      </w:r>
      <w:r w:rsidRPr="004F6663">
        <w:t>.</w:t>
      </w:r>
      <w:r w:rsidR="00DE7AD7" w:rsidRPr="004F6663">
        <w:t xml:space="preserve"> Information presented in the geographical distribution column concentrates on known trading partner countries for this commodity.</w:t>
      </w:r>
    </w:p>
    <w:p w14:paraId="398F7239" w14:textId="6549E1D6" w:rsidR="00CD296D" w:rsidRPr="004F6663" w:rsidRDefault="00CD296D" w:rsidP="003334CF">
      <w:r w:rsidRPr="004F6663">
        <w:t>The steps in the initiation and categorisation processes are considered sequentially, with the ass</w:t>
      </w:r>
      <w:r w:rsidR="00DE7AD7" w:rsidRPr="004F6663">
        <w:t>essment terminating at ‘Present</w:t>
      </w:r>
      <w:r w:rsidRPr="004F6663">
        <w:t>’ for column 3 (except for pests that are present, but under official control</w:t>
      </w:r>
      <w:r w:rsidR="00970BD5" w:rsidRPr="004F6663">
        <w:t xml:space="preserve"> and/or pests that are regulated articles</w:t>
      </w:r>
      <w:r w:rsidRPr="004F6663">
        <w:t>) or the first ‘No’ for columns 4, 5 or 6.</w:t>
      </w:r>
    </w:p>
    <w:p w14:paraId="40440562" w14:textId="5D874233" w:rsidR="00DC10F7" w:rsidRPr="004F6663" w:rsidRDefault="00DC10F7" w:rsidP="00DC10F7">
      <w:r w:rsidRPr="004F6663">
        <w:t xml:space="preserve">Some pests identified in this table have been recorded in some regions of Australia, but due to interstate quarantine regulations and enforcement procedures, are considered under official control. The acronym for the state or territory for which the regional pest status is considered, such as ‘WA’ (Western Australia), is supplied for each of these organisms. Some pests have also been recorded in Australia, but due to their ability to transmit plant pathogens that have not been recorded in Australia, are regarded as potentially regulated articles. </w:t>
      </w:r>
    </w:p>
    <w:p w14:paraId="4F1DC268" w14:textId="08AFCAFA" w:rsidR="003334CF" w:rsidRPr="004F6663" w:rsidRDefault="00081DA7" w:rsidP="003334CF">
      <w:r w:rsidRPr="004F6663">
        <w:t>Throughout</w:t>
      </w:r>
      <w:r w:rsidR="003334CF" w:rsidRPr="004F6663">
        <w:t xml:space="preserve"> the table acronyms </w:t>
      </w:r>
      <w:r w:rsidR="00993584" w:rsidRPr="004F6663">
        <w:t>are used f</w:t>
      </w:r>
      <w:r w:rsidR="003334CF" w:rsidRPr="004F6663">
        <w:t xml:space="preserve">or the </w:t>
      </w:r>
      <w:r w:rsidRPr="004F6663">
        <w:t xml:space="preserve">Australian </w:t>
      </w:r>
      <w:r w:rsidR="003334CF" w:rsidRPr="004F6663">
        <w:t xml:space="preserve">state </w:t>
      </w:r>
      <w:r w:rsidRPr="004F6663">
        <w:t xml:space="preserve">or territory </w:t>
      </w:r>
      <w:r w:rsidR="003334CF" w:rsidRPr="004F6663">
        <w:t xml:space="preserve">for which regional pest status is considered, such as </w:t>
      </w:r>
      <w:r w:rsidRPr="004F6663">
        <w:t xml:space="preserve">‘ACT’ (Australian Capital Territory), ‘Qld’ (Queensland), ‘NSW’ (New South Wales), </w:t>
      </w:r>
      <w:r w:rsidR="003334CF" w:rsidRPr="004F6663">
        <w:rPr>
          <w:color w:val="000000" w:themeColor="text1"/>
        </w:rPr>
        <w:t>‘NT’</w:t>
      </w:r>
      <w:r w:rsidRPr="004F6663">
        <w:rPr>
          <w:color w:val="000000" w:themeColor="text1"/>
        </w:rPr>
        <w:t xml:space="preserve"> (Northern Territory), ‘SA’ (South Australia), </w:t>
      </w:r>
      <w:r w:rsidR="003334CF" w:rsidRPr="004F6663">
        <w:rPr>
          <w:color w:val="000000" w:themeColor="text1"/>
        </w:rPr>
        <w:t>‘Tas.’ (Tasmania</w:t>
      </w:r>
      <w:r w:rsidRPr="004F6663">
        <w:rPr>
          <w:color w:val="000000" w:themeColor="text1"/>
        </w:rPr>
        <w:t>), ‘WA’ (Western Australia) or ‘Vic.’ (Victoria)</w:t>
      </w:r>
      <w:r w:rsidR="00993584" w:rsidRPr="004F6663">
        <w:rPr>
          <w:color w:val="000000" w:themeColor="text1"/>
        </w:rPr>
        <w:t>. These acronyms</w:t>
      </w:r>
      <w:r w:rsidR="003334CF" w:rsidRPr="004F6663">
        <w:t xml:space="preserve"> identify organisms that have been recorded in some regions of Australia, and </w:t>
      </w:r>
      <w:r w:rsidRPr="004F6663">
        <w:t xml:space="preserve">if used in the quarantine pest column, </w:t>
      </w:r>
      <w:r w:rsidR="003334CF" w:rsidRPr="004F6663">
        <w:t xml:space="preserve">due to interstate quarantine regulations are considered </w:t>
      </w:r>
      <w:r w:rsidR="0029140E" w:rsidRPr="004F6663">
        <w:t>to be under official control</w:t>
      </w:r>
      <w:r w:rsidR="00DC10F7" w:rsidRPr="004F6663">
        <w:t>.</w:t>
      </w:r>
      <w:r w:rsidR="009D4F70" w:rsidRPr="004F6663">
        <w:t xml:space="preserve"> </w:t>
      </w:r>
    </w:p>
    <w:p w14:paraId="43B7F77B" w14:textId="77777777" w:rsidR="00866694" w:rsidRPr="004F6663" w:rsidRDefault="00866694" w:rsidP="00866694">
      <w:pPr>
        <w:pStyle w:val="Caption"/>
      </w:pPr>
      <w:bookmarkStart w:id="328" w:name="_Ref522002331"/>
      <w:bookmarkStart w:id="329" w:name="_Ref524011233"/>
      <w:bookmarkStart w:id="330" w:name="_Toc11397982"/>
      <w:r w:rsidRPr="004F6663">
        <w:t xml:space="preserve">Table </w:t>
      </w:r>
      <w:bookmarkEnd w:id="328"/>
      <w:r w:rsidR="00017FF4" w:rsidRPr="004F6663">
        <w:fldChar w:fldCharType="begin"/>
      </w:r>
      <w:r w:rsidR="0069031D" w:rsidRPr="004F6663">
        <w:instrText xml:space="preserve"> SEQ Table \* ROMAN</w:instrText>
      </w:r>
      <w:r w:rsidR="00017FF4" w:rsidRPr="004F6663">
        <w:instrText xml:space="preserve"> </w:instrText>
      </w:r>
      <w:r w:rsidR="00017FF4" w:rsidRPr="004F6663">
        <w:fldChar w:fldCharType="separate"/>
      </w:r>
      <w:r w:rsidR="00124963" w:rsidRPr="004F6663">
        <w:rPr>
          <w:noProof/>
        </w:rPr>
        <w:t>XVII</w:t>
      </w:r>
      <w:r w:rsidR="00017FF4" w:rsidRPr="004F6663">
        <w:fldChar w:fldCharType="end"/>
      </w:r>
      <w:bookmarkEnd w:id="329"/>
      <w:r w:rsidR="004A0F41" w:rsidRPr="004F6663">
        <w:t xml:space="preserve"> Mites, aphids and thrips </w:t>
      </w:r>
      <w:r w:rsidR="00704B03" w:rsidRPr="004F6663">
        <w:t>pest categorisation</w:t>
      </w:r>
      <w:bookmarkEnd w:id="330"/>
    </w:p>
    <w:tbl>
      <w:tblPr>
        <w:tblStyle w:val="TableGridLight"/>
        <w:tblW w:w="14742"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410"/>
        <w:gridCol w:w="3119"/>
        <w:gridCol w:w="1701"/>
        <w:gridCol w:w="1417"/>
        <w:gridCol w:w="2268"/>
        <w:gridCol w:w="2126"/>
        <w:gridCol w:w="1701"/>
      </w:tblGrid>
      <w:tr w:rsidR="00BF452D" w:rsidRPr="004F6663" w14:paraId="5FD60889" w14:textId="77777777" w:rsidTr="00BF452D">
        <w:trPr>
          <w:trHeight w:val="618"/>
          <w:tblHeader/>
        </w:trPr>
        <w:tc>
          <w:tcPr>
            <w:tcW w:w="2410" w:type="dxa"/>
            <w:tcBorders>
              <w:top w:val="single" w:sz="4" w:space="0" w:color="auto"/>
            </w:tcBorders>
            <w:shd w:val="clear" w:color="auto" w:fill="auto"/>
          </w:tcPr>
          <w:p w14:paraId="386918A8" w14:textId="77777777" w:rsidR="00BF452D" w:rsidRPr="004F6663" w:rsidRDefault="00BF452D" w:rsidP="00BF452D">
            <w:pPr>
              <w:spacing w:before="60" w:after="60"/>
              <w:rPr>
                <w:b/>
                <w:sz w:val="18"/>
                <w:szCs w:val="18"/>
              </w:rPr>
            </w:pPr>
            <w:bookmarkStart w:id="331" w:name="_Toc496171168"/>
            <w:r w:rsidRPr="004F6663">
              <w:rPr>
                <w:b/>
                <w:sz w:val="18"/>
                <w:szCs w:val="18"/>
              </w:rPr>
              <w:t>Pest</w:t>
            </w:r>
          </w:p>
        </w:tc>
        <w:tc>
          <w:tcPr>
            <w:tcW w:w="3119" w:type="dxa"/>
            <w:tcBorders>
              <w:top w:val="single" w:sz="4" w:space="0" w:color="auto"/>
            </w:tcBorders>
            <w:shd w:val="clear" w:color="auto" w:fill="auto"/>
          </w:tcPr>
          <w:p w14:paraId="32E3A89E" w14:textId="77777777" w:rsidR="00BF452D" w:rsidRPr="004F6663" w:rsidRDefault="00BF452D" w:rsidP="00BF452D">
            <w:pPr>
              <w:spacing w:before="60" w:after="60"/>
              <w:rPr>
                <w:b/>
                <w:sz w:val="18"/>
                <w:szCs w:val="18"/>
              </w:rPr>
            </w:pPr>
            <w:r w:rsidRPr="004F6663">
              <w:rPr>
                <w:b/>
                <w:sz w:val="18"/>
                <w:szCs w:val="18"/>
              </w:rPr>
              <w:t>Geographical Distribution</w:t>
            </w:r>
          </w:p>
          <w:p w14:paraId="62C88917" w14:textId="77777777" w:rsidR="00BF452D" w:rsidRPr="004F6663" w:rsidRDefault="00BF452D" w:rsidP="00BF452D">
            <w:pPr>
              <w:spacing w:before="60" w:after="60"/>
              <w:rPr>
                <w:b/>
                <w:sz w:val="18"/>
                <w:szCs w:val="18"/>
              </w:rPr>
            </w:pPr>
          </w:p>
        </w:tc>
        <w:tc>
          <w:tcPr>
            <w:tcW w:w="1701" w:type="dxa"/>
            <w:tcBorders>
              <w:top w:val="single" w:sz="4" w:space="0" w:color="auto"/>
            </w:tcBorders>
            <w:shd w:val="clear" w:color="auto" w:fill="auto"/>
          </w:tcPr>
          <w:p w14:paraId="42403370" w14:textId="77777777" w:rsidR="00BF452D" w:rsidRPr="004F6663" w:rsidRDefault="00BF452D" w:rsidP="00BF452D">
            <w:pPr>
              <w:spacing w:before="60" w:after="60"/>
              <w:rPr>
                <w:b/>
                <w:sz w:val="18"/>
                <w:szCs w:val="18"/>
              </w:rPr>
            </w:pPr>
            <w:r w:rsidRPr="004F6663">
              <w:rPr>
                <w:b/>
                <w:sz w:val="18"/>
                <w:szCs w:val="18"/>
              </w:rPr>
              <w:t xml:space="preserve">Present within Australia </w:t>
            </w:r>
          </w:p>
        </w:tc>
        <w:tc>
          <w:tcPr>
            <w:tcW w:w="1417" w:type="dxa"/>
            <w:tcBorders>
              <w:top w:val="single" w:sz="4" w:space="0" w:color="auto"/>
            </w:tcBorders>
            <w:shd w:val="clear" w:color="auto" w:fill="auto"/>
          </w:tcPr>
          <w:p w14:paraId="340221BC" w14:textId="77777777" w:rsidR="00BF452D" w:rsidRPr="004F6663" w:rsidRDefault="00BF452D" w:rsidP="00BF452D">
            <w:pPr>
              <w:spacing w:before="60" w:after="60"/>
              <w:rPr>
                <w:b/>
                <w:sz w:val="18"/>
                <w:szCs w:val="18"/>
              </w:rPr>
            </w:pPr>
            <w:r w:rsidRPr="004F6663">
              <w:rPr>
                <w:b/>
                <w:sz w:val="18"/>
                <w:szCs w:val="18"/>
              </w:rPr>
              <w:t xml:space="preserve">Potential to be on pathway </w:t>
            </w:r>
          </w:p>
        </w:tc>
        <w:tc>
          <w:tcPr>
            <w:tcW w:w="2268" w:type="dxa"/>
            <w:tcBorders>
              <w:top w:val="single" w:sz="4" w:space="0" w:color="auto"/>
            </w:tcBorders>
            <w:shd w:val="clear" w:color="auto" w:fill="auto"/>
          </w:tcPr>
          <w:p w14:paraId="50D4FF2A" w14:textId="77777777" w:rsidR="00BF452D" w:rsidRPr="004F6663" w:rsidRDefault="00BF452D" w:rsidP="00BF452D">
            <w:pPr>
              <w:spacing w:before="60" w:after="60"/>
              <w:rPr>
                <w:b/>
                <w:sz w:val="18"/>
                <w:szCs w:val="18"/>
              </w:rPr>
            </w:pPr>
            <w:r w:rsidRPr="004F6663">
              <w:rPr>
                <w:b/>
                <w:sz w:val="18"/>
                <w:szCs w:val="18"/>
              </w:rPr>
              <w:t>Potential for establishment and spread</w:t>
            </w:r>
          </w:p>
        </w:tc>
        <w:tc>
          <w:tcPr>
            <w:tcW w:w="2126" w:type="dxa"/>
            <w:tcBorders>
              <w:top w:val="single" w:sz="4" w:space="0" w:color="auto"/>
            </w:tcBorders>
            <w:shd w:val="clear" w:color="auto" w:fill="auto"/>
          </w:tcPr>
          <w:p w14:paraId="164DCE3E" w14:textId="77777777" w:rsidR="00BF452D" w:rsidRPr="004F6663" w:rsidRDefault="00BF452D" w:rsidP="00BF452D">
            <w:pPr>
              <w:spacing w:before="60" w:after="60"/>
              <w:rPr>
                <w:b/>
                <w:sz w:val="18"/>
                <w:szCs w:val="18"/>
              </w:rPr>
            </w:pPr>
            <w:r w:rsidRPr="004F6663">
              <w:rPr>
                <w:b/>
                <w:sz w:val="18"/>
                <w:szCs w:val="18"/>
              </w:rPr>
              <w:t>Potential for economic consequences</w:t>
            </w:r>
          </w:p>
        </w:tc>
        <w:tc>
          <w:tcPr>
            <w:tcW w:w="1701" w:type="dxa"/>
            <w:tcBorders>
              <w:top w:val="single" w:sz="4" w:space="0" w:color="auto"/>
            </w:tcBorders>
            <w:shd w:val="clear" w:color="auto" w:fill="auto"/>
          </w:tcPr>
          <w:p w14:paraId="41EDEE26" w14:textId="77777777" w:rsidR="00BF452D" w:rsidRPr="004F6663" w:rsidRDefault="00BF452D" w:rsidP="00BF452D">
            <w:pPr>
              <w:spacing w:before="60" w:after="60"/>
              <w:rPr>
                <w:b/>
                <w:sz w:val="18"/>
                <w:szCs w:val="18"/>
              </w:rPr>
            </w:pPr>
            <w:r w:rsidRPr="004F6663">
              <w:rPr>
                <w:b/>
                <w:sz w:val="18"/>
                <w:szCs w:val="18"/>
              </w:rPr>
              <w:t>Quarantine pest/Regulated article</w:t>
            </w:r>
          </w:p>
        </w:tc>
      </w:tr>
      <w:tr w:rsidR="00BF452D" w:rsidRPr="004F6663" w14:paraId="287BB65E" w14:textId="77777777" w:rsidTr="00BF452D">
        <w:trPr>
          <w:trHeight w:val="227"/>
        </w:trPr>
        <w:tc>
          <w:tcPr>
            <w:tcW w:w="14742" w:type="dxa"/>
            <w:gridSpan w:val="7"/>
            <w:tcBorders>
              <w:top w:val="single" w:sz="4" w:space="0" w:color="auto"/>
            </w:tcBorders>
            <w:shd w:val="clear" w:color="auto" w:fill="auto"/>
          </w:tcPr>
          <w:p w14:paraId="31125CB7" w14:textId="77777777" w:rsidR="00BF452D" w:rsidRPr="004F6663" w:rsidRDefault="00BF452D" w:rsidP="00BF452D">
            <w:pPr>
              <w:spacing w:before="60" w:after="60"/>
              <w:rPr>
                <w:b/>
                <w:sz w:val="18"/>
                <w:szCs w:val="18"/>
              </w:rPr>
            </w:pPr>
            <w:r w:rsidRPr="004F6663">
              <w:rPr>
                <w:b/>
                <w:sz w:val="18"/>
                <w:szCs w:val="18"/>
              </w:rPr>
              <w:t xml:space="preserve">MITES </w:t>
            </w:r>
          </w:p>
        </w:tc>
      </w:tr>
      <w:tr w:rsidR="00BF452D" w:rsidRPr="004F6663" w14:paraId="59A26F5A" w14:textId="77777777" w:rsidTr="00BF452D">
        <w:tc>
          <w:tcPr>
            <w:tcW w:w="14742" w:type="dxa"/>
            <w:gridSpan w:val="7"/>
            <w:shd w:val="clear" w:color="auto" w:fill="auto"/>
          </w:tcPr>
          <w:p w14:paraId="2D0FFE7B" w14:textId="77777777" w:rsidR="00BF452D" w:rsidRPr="004F6663" w:rsidRDefault="00BF452D" w:rsidP="00BF452D">
            <w:pPr>
              <w:spacing w:before="60" w:after="60"/>
              <w:rPr>
                <w:b/>
                <w:sz w:val="18"/>
                <w:szCs w:val="18"/>
              </w:rPr>
            </w:pPr>
            <w:r w:rsidRPr="004F6663">
              <w:rPr>
                <w:b/>
                <w:sz w:val="18"/>
                <w:szCs w:val="18"/>
              </w:rPr>
              <w:t>Acari: Astigmata</w:t>
            </w:r>
          </w:p>
        </w:tc>
      </w:tr>
      <w:tr w:rsidR="00BF452D" w:rsidRPr="004F6663" w14:paraId="72B7328D" w14:textId="77777777" w:rsidTr="00BF452D">
        <w:tc>
          <w:tcPr>
            <w:tcW w:w="2410" w:type="dxa"/>
            <w:shd w:val="clear" w:color="auto" w:fill="auto"/>
          </w:tcPr>
          <w:p w14:paraId="4796B227" w14:textId="77777777" w:rsidR="00BF452D" w:rsidRPr="004F6663" w:rsidRDefault="00BF452D" w:rsidP="00BF452D">
            <w:pPr>
              <w:spacing w:before="60" w:after="60"/>
              <w:rPr>
                <w:sz w:val="18"/>
                <w:szCs w:val="18"/>
              </w:rPr>
            </w:pPr>
            <w:r w:rsidRPr="004F6663">
              <w:rPr>
                <w:i/>
                <w:sz w:val="18"/>
                <w:szCs w:val="18"/>
              </w:rPr>
              <w:t xml:space="preserve">Histiostoma humiditatis </w:t>
            </w:r>
            <w:r w:rsidRPr="004F6663">
              <w:rPr>
                <w:sz w:val="18"/>
                <w:szCs w:val="18"/>
              </w:rPr>
              <w:t>(Vitzthum, 1927)</w:t>
            </w:r>
          </w:p>
          <w:p w14:paraId="7B3D4F91" w14:textId="77777777" w:rsidR="00BF452D" w:rsidRPr="004F6663" w:rsidRDefault="00BF452D" w:rsidP="00BF452D">
            <w:pPr>
              <w:spacing w:before="60" w:after="60"/>
              <w:rPr>
                <w:sz w:val="18"/>
                <w:szCs w:val="18"/>
              </w:rPr>
            </w:pPr>
            <w:r w:rsidRPr="004F6663">
              <w:rPr>
                <w:sz w:val="18"/>
                <w:szCs w:val="18"/>
              </w:rPr>
              <w:t>[Histiostomatidae]</w:t>
            </w:r>
          </w:p>
        </w:tc>
        <w:tc>
          <w:tcPr>
            <w:tcW w:w="3119" w:type="dxa"/>
            <w:shd w:val="clear" w:color="auto" w:fill="auto"/>
          </w:tcPr>
          <w:p w14:paraId="7A225FDD" w14:textId="241810D1" w:rsidR="00BF452D" w:rsidRPr="004F6663" w:rsidRDefault="00BF452D" w:rsidP="00BF452D">
            <w:pPr>
              <w:spacing w:before="60" w:after="60"/>
              <w:rPr>
                <w:sz w:val="18"/>
                <w:szCs w:val="18"/>
              </w:rPr>
            </w:pPr>
            <w:r w:rsidRPr="004F6663">
              <w:rPr>
                <w:sz w:val="18"/>
                <w:szCs w:val="18"/>
              </w:rPr>
              <w:t xml:space="preserve">India </w:t>
            </w:r>
            <w:r w:rsidRPr="004F6663">
              <w:rPr>
                <w:sz w:val="18"/>
                <w:szCs w:val="18"/>
              </w:rPr>
              <w:fldChar w:fldCharType="begin"/>
            </w:r>
            <w:r w:rsidR="00BB6025" w:rsidRPr="004F6663">
              <w:rPr>
                <w:sz w:val="18"/>
                <w:szCs w:val="18"/>
              </w:rPr>
              <w:instrText xml:space="preserve"> ADDIN EN.CITE &lt;EndNote&gt;&lt;Cite&gt;&lt;Author&gt;Menon&lt;/Author&gt;&lt;Year&gt;2012&lt;/Year&gt;&lt;RecNum&gt;31490&lt;/RecNum&gt;&lt;DisplayText&gt;(Menon 2012)&lt;/DisplayText&gt;&lt;record&gt;&lt;rec-number&gt;31490&lt;/rec-number&gt;&lt;foreign-keys&gt;&lt;key app="EN" db-id="pxwxw0er9zv2fxezxdk5tt5utz5p5vtrwdv0" timestamp="1531890780"&gt;31490&lt;/key&gt;&lt;/foreign-keys&gt;&lt;ref-type name="Thesis/Dissertation"&gt;32&lt;/ref-type&gt;&lt;contributors&gt;&lt;authors&gt;&lt;author&gt;Menon,P.&lt;/author&gt;&lt;/authors&gt;&lt;/contributors&gt;&lt;titles&gt;&lt;title&gt;Studies on the biosystematics of mite pests of cereals with emphasis on computer aided diagnostics&lt;/title&gt;&lt;/titles&gt;&lt;pages&gt;1-560&lt;/pages&gt;&lt;volume&gt;PhD in Zoology&lt;/volume&gt;&lt;keywords&gt;&lt;keyword&gt;Acari studies&lt;/keyword&gt;&lt;keyword&gt;indian acarology&lt;/keyword&gt;&lt;keyword&gt;cereal&lt;/keyword&gt;&lt;keyword&gt;mites&lt;/keyword&gt;&lt;keyword&gt;Taxonomic review&lt;/keyword&gt;&lt;/keywords&gt;&lt;dates&gt;&lt;year&gt;2012&lt;/year&gt;&lt;/dates&gt;&lt;pub-location&gt;Meerut, India&lt;/pub-location&gt;&lt;publisher&gt;Chaudhary Charan Singh University, Meerut&lt;/publisher&gt;&lt;work-type&gt;Thesis&lt;/work-type&gt;&lt;urls&gt;&lt;related-urls&gt;&lt;url&gt;http://hdl.handle.net/10603/24991&lt;/url&gt;&lt;/related-urls&gt;&lt;pdf-urls&gt;&lt;url&gt;file://J:\E Library\Plant Catalogue\M\Menon 2012 EN31490 a.pdf&lt;/url&gt;&lt;/pdf-urls&gt;&lt;/urls&gt;&lt;custom1&gt;Cut flower QL, SN&lt;/custom1&gt;&lt;/record&gt;&lt;/Cite&gt;&lt;/EndNote&gt;</w:instrText>
            </w:r>
            <w:r w:rsidRPr="004F6663">
              <w:rPr>
                <w:sz w:val="18"/>
                <w:szCs w:val="18"/>
              </w:rPr>
              <w:fldChar w:fldCharType="separate"/>
            </w:r>
            <w:r w:rsidR="00BB6025" w:rsidRPr="004F6663">
              <w:rPr>
                <w:noProof/>
                <w:sz w:val="18"/>
                <w:szCs w:val="18"/>
              </w:rPr>
              <w:t>(</w:t>
            </w:r>
            <w:hyperlink w:anchor="_ENREF_226" w:tooltip="Menon, 2012 #31490" w:history="1">
              <w:r w:rsidR="00550223" w:rsidRPr="004F6663">
                <w:rPr>
                  <w:noProof/>
                  <w:sz w:val="18"/>
                  <w:szCs w:val="18"/>
                </w:rPr>
                <w:t>Menon 2012</w:t>
              </w:r>
            </w:hyperlink>
            <w:r w:rsidR="00BB6025" w:rsidRPr="004F6663">
              <w:rPr>
                <w:noProof/>
                <w:sz w:val="18"/>
                <w:szCs w:val="18"/>
              </w:rPr>
              <w:t>)</w:t>
            </w:r>
            <w:r w:rsidRPr="004F6663">
              <w:rPr>
                <w:sz w:val="18"/>
                <w:szCs w:val="18"/>
              </w:rPr>
              <w:fldChar w:fldCharType="end"/>
            </w:r>
            <w:r w:rsidRPr="004F6663">
              <w:rPr>
                <w:sz w:val="18"/>
                <w:szCs w:val="18"/>
              </w:rPr>
              <w:t xml:space="preserve">, Japan </w:t>
            </w:r>
            <w:r w:rsidRPr="004F6663">
              <w:rPr>
                <w:sz w:val="18"/>
                <w:szCs w:val="18"/>
              </w:rPr>
              <w:fldChar w:fldCharType="begin"/>
            </w:r>
            <w:r w:rsidR="00A643C8" w:rsidRPr="004F6663">
              <w:rPr>
                <w:sz w:val="18"/>
                <w:szCs w:val="18"/>
              </w:rPr>
              <w:instrText xml:space="preserve"> ADDIN EN.CITE &lt;EndNote&gt;&lt;Cite&gt;&lt;Author&gt;Morikawa&lt;/Author&gt;&lt;Year&gt;1959&lt;/Year&gt;&lt;RecNum&gt;31467&lt;/RecNum&gt;&lt;DisplayText&gt;(Morikawa 1959)&lt;/DisplayText&gt;&lt;record&gt;&lt;rec-number&gt;31467&lt;/rec-number&gt;&lt;foreign-keys&gt;&lt;key app="EN" db-id="pxwxw0er9zv2fxezxdk5tt5utz5p5vtrwdv0" timestamp="1531869867"&gt;31467&lt;/key&gt;&lt;/foreign-keys&gt;&lt;ref-type name="Books"&gt;6&lt;/ref-type&gt;&lt;contributors&gt;&lt;authors&gt;&lt;author&gt;Morikawa, K.&lt;/author&gt;&lt;/authors&gt;&lt;/contributors&gt;&lt;titles&gt;&lt;title&gt;On the Acarofauna in Soils both inside and outside of the Cave&lt;/title&gt;&lt;/titles&gt;&lt;pages&gt;25-29&lt;/pages&gt;&lt;volume&gt;16&lt;/volume&gt;&lt;keywords&gt;&lt;keyword&gt;mites&lt;/keyword&gt;&lt;keyword&gt;arachnids,&lt;/keyword&gt;&lt;keyword&gt;opiliones,&lt;/keyword&gt;&lt;keyword&gt;pseudoscorpiones,&lt;/keyword&gt;&lt;keyword&gt;myriapods,&lt;/keyword&gt;&lt;keyword&gt;crustaceans,&lt;/keyword&gt;&lt;keyword&gt;annelides and plathelmintes&lt;/keyword&gt;&lt;/keywords&gt;&lt;dates&gt;&lt;year&gt;1959&lt;/year&gt;&lt;/dates&gt;&lt;urls&gt;&lt;pdf-urls&gt;&lt;url&gt;file://J:\E Library\Plant Catalogue\M\Morikawa 1959 EN31467.pdf&lt;/url&gt;&lt;/pdf-urls&gt;&lt;/urls&gt;&lt;custom1&gt;Cut flowers QL&lt;/custom1&gt;&lt;electronic-resource-num&gt;10.2476/asjaa.16.25&lt;/electronic-resource-num&gt;&lt;/record&gt;&lt;/Cite&gt;&lt;/EndNote&gt;</w:instrText>
            </w:r>
            <w:r w:rsidRPr="004F6663">
              <w:rPr>
                <w:sz w:val="18"/>
                <w:szCs w:val="18"/>
              </w:rPr>
              <w:fldChar w:fldCharType="separate"/>
            </w:r>
            <w:r w:rsidRPr="004F6663">
              <w:rPr>
                <w:noProof/>
                <w:sz w:val="18"/>
                <w:szCs w:val="18"/>
              </w:rPr>
              <w:t>(</w:t>
            </w:r>
            <w:hyperlink w:anchor="_ENREF_233" w:tooltip="Morikawa, 1959 #31467" w:history="1">
              <w:r w:rsidR="00550223" w:rsidRPr="004F6663">
                <w:rPr>
                  <w:noProof/>
                  <w:sz w:val="18"/>
                  <w:szCs w:val="18"/>
                </w:rPr>
                <w:t>Morikawa 1959</w:t>
              </w:r>
            </w:hyperlink>
            <w:r w:rsidRPr="004F6663">
              <w:rPr>
                <w:noProof/>
                <w:sz w:val="18"/>
                <w:szCs w:val="18"/>
              </w:rPr>
              <w:t>)</w:t>
            </w:r>
            <w:r w:rsidRPr="004F6663">
              <w:rPr>
                <w:sz w:val="18"/>
                <w:szCs w:val="18"/>
              </w:rPr>
              <w:fldChar w:fldCharType="end"/>
            </w:r>
            <w:r w:rsidRPr="004F6663">
              <w:rPr>
                <w:sz w:val="18"/>
                <w:szCs w:val="18"/>
              </w:rPr>
              <w:t xml:space="preserve"> and Taiwan </w:t>
            </w:r>
            <w:r w:rsidRPr="004F6663">
              <w:rPr>
                <w:sz w:val="18"/>
                <w:szCs w:val="18"/>
              </w:rPr>
              <w:fldChar w:fldCharType="begin"/>
            </w:r>
            <w:r w:rsidR="00A643C8" w:rsidRPr="004F6663">
              <w:rPr>
                <w:sz w:val="18"/>
                <w:szCs w:val="18"/>
              </w:rPr>
              <w:instrText xml:space="preserve"> ADDIN EN.CITE &lt;EndNote&gt;&lt;Cite&gt;&lt;Author&gt;Zhang&lt;/Author&gt;&lt;Year&gt;2010&lt;/Year&gt;&lt;RecNum&gt;15541&lt;/RecNum&gt;&lt;DisplayText&gt;(Zhang, Hong &amp;amp; Fan 2010)&lt;/DisplayText&gt;&lt;record&gt;&lt;rec-number&gt;15541&lt;/rec-number&gt;&lt;foreign-keys&gt;&lt;key app="EN" db-id="pxwxw0er9zv2fxezxdk5tt5utz5p5vtrwdv0" timestamp="1451972714"&gt;15541&lt;/key&gt;&lt;/foreign-keys&gt;&lt;ref-type name="Books"&gt;6&lt;/ref-type&gt;&lt;contributors&gt;&lt;authors&gt;&lt;author&gt;Zhang,Z.Q.&lt;/author&gt;&lt;author&gt;Hong,X.Y.&lt;/author&gt;&lt;author&gt;Fan,Q.H.&lt;/author&gt;&lt;/authors&gt;&lt;/contributors&gt;&lt;titles&gt;&lt;title&gt;Xin Jie-Lu Centenary: progress in Chinese acarology&lt;/title&gt;&lt;/titles&gt;&lt;pages&gt;1-345&lt;/pages&gt;&lt;volume&gt;Zoosymposia 4&lt;/volume&gt;&lt;keywords&gt;&lt;keyword&gt;Progress&lt;/keyword&gt;&lt;/keywords&gt;&lt;dates&gt;&lt;year&gt;2010&lt;/year&gt;&lt;/dates&gt;&lt;pub-location&gt;Auckland&lt;/pub-location&gt;&lt;publisher&gt;Magnolia Press&lt;/publisher&gt;&lt;label&gt;79702&lt;/label&gt;&lt;urls&gt;&lt;/urls&gt;&lt;custom1&gt;Taiwan/Vietnam lychee PRA&lt;/custom1&gt;&lt;/record&gt;&lt;/Cite&gt;&lt;/EndNote&gt;</w:instrText>
            </w:r>
            <w:r w:rsidRPr="004F6663">
              <w:rPr>
                <w:sz w:val="18"/>
                <w:szCs w:val="18"/>
              </w:rPr>
              <w:fldChar w:fldCharType="separate"/>
            </w:r>
            <w:r w:rsidR="00A643C8" w:rsidRPr="004F6663">
              <w:rPr>
                <w:noProof/>
                <w:sz w:val="18"/>
                <w:szCs w:val="18"/>
              </w:rPr>
              <w:t>(</w:t>
            </w:r>
            <w:hyperlink w:anchor="_ENREF_364" w:tooltip="Zhang, 2010 #15541" w:history="1">
              <w:r w:rsidR="00550223" w:rsidRPr="004F6663">
                <w:rPr>
                  <w:noProof/>
                  <w:sz w:val="18"/>
                  <w:szCs w:val="18"/>
                </w:rPr>
                <w:t>Zhang, Hong &amp; Fan 2010</w:t>
              </w:r>
            </w:hyperlink>
            <w:r w:rsidR="00A643C8" w:rsidRPr="004F6663">
              <w:rPr>
                <w:noProof/>
                <w:sz w:val="18"/>
                <w:szCs w:val="18"/>
              </w:rPr>
              <w:t>)</w:t>
            </w:r>
            <w:r w:rsidRPr="004F6663">
              <w:rPr>
                <w:sz w:val="18"/>
                <w:szCs w:val="18"/>
              </w:rPr>
              <w:fldChar w:fldCharType="end"/>
            </w:r>
            <w:r w:rsidRPr="004F6663">
              <w:rPr>
                <w:sz w:val="18"/>
                <w:szCs w:val="18"/>
              </w:rPr>
              <w:t xml:space="preserve">. </w:t>
            </w:r>
          </w:p>
          <w:p w14:paraId="13C49A99" w14:textId="77777777" w:rsidR="00BF452D" w:rsidRPr="004F6663" w:rsidRDefault="00BF452D" w:rsidP="00BF452D">
            <w:pPr>
              <w:spacing w:before="60" w:after="60"/>
              <w:rPr>
                <w:sz w:val="18"/>
                <w:szCs w:val="18"/>
              </w:rPr>
            </w:pPr>
          </w:p>
        </w:tc>
        <w:tc>
          <w:tcPr>
            <w:tcW w:w="1701" w:type="dxa"/>
            <w:shd w:val="clear" w:color="auto" w:fill="auto"/>
          </w:tcPr>
          <w:p w14:paraId="786B960D" w14:textId="667BEA8C" w:rsidR="00BF452D" w:rsidRPr="004F6663" w:rsidRDefault="00BF452D" w:rsidP="00550223">
            <w:pPr>
              <w:spacing w:before="60" w:after="60"/>
              <w:rPr>
                <w:sz w:val="18"/>
                <w:szCs w:val="18"/>
              </w:rPr>
            </w:pPr>
            <w:r w:rsidRPr="004F6663">
              <w:rPr>
                <w:sz w:val="18"/>
                <w:szCs w:val="18"/>
              </w:rPr>
              <w:t xml:space="preserve">Present, NSW </w:t>
            </w:r>
            <w:r w:rsidRPr="004F6663">
              <w:rPr>
                <w:sz w:val="18"/>
                <w:szCs w:val="18"/>
              </w:rPr>
              <w:fldChar w:fldCharType="begin">
                <w:fldData xml:space="preserve">PEVuZE5vdGU+PENpdGU+PEF1dGhvcj5BQlJTPC9BdXRob3I+PFllYXI+MjAwOTwvWWVhcj48UmVj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TnVtPjMwMjUyPC9SZWNOdW0+PERpc3BsYXlUZXh0PihBQlJTIDIwMDk7IFRhZ2FtaSAmYW1wOyBI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321" w:tooltip="Tagami, 2013 #34241" w:history="1">
              <w:r w:rsidR="00550223" w:rsidRPr="004F6663">
                <w:rPr>
                  <w:noProof/>
                  <w:sz w:val="18"/>
                  <w:szCs w:val="18"/>
                </w:rPr>
                <w:t>Tagami &amp; Halliday 2013</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526872F2"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0C0EA26E"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287A1ABF"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6F60E17C"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26E46973" w14:textId="77777777" w:rsidTr="00BF452D">
        <w:tc>
          <w:tcPr>
            <w:tcW w:w="14742" w:type="dxa"/>
            <w:gridSpan w:val="7"/>
            <w:shd w:val="clear" w:color="auto" w:fill="auto"/>
          </w:tcPr>
          <w:p w14:paraId="791B49A0" w14:textId="77777777" w:rsidR="00BF452D" w:rsidRPr="004F6663" w:rsidRDefault="00BF452D" w:rsidP="00BF452D">
            <w:pPr>
              <w:spacing w:before="60" w:after="60"/>
              <w:rPr>
                <w:b/>
                <w:sz w:val="18"/>
                <w:szCs w:val="18"/>
              </w:rPr>
            </w:pPr>
            <w:r w:rsidRPr="004F6663">
              <w:rPr>
                <w:b/>
                <w:sz w:val="18"/>
                <w:szCs w:val="18"/>
              </w:rPr>
              <w:lastRenderedPageBreak/>
              <w:t>Acari: Mesostigmata</w:t>
            </w:r>
          </w:p>
        </w:tc>
      </w:tr>
      <w:tr w:rsidR="00BF452D" w:rsidRPr="004F6663" w14:paraId="58915325" w14:textId="77777777" w:rsidTr="00BF452D">
        <w:tc>
          <w:tcPr>
            <w:tcW w:w="2410" w:type="dxa"/>
            <w:shd w:val="clear" w:color="auto" w:fill="auto"/>
          </w:tcPr>
          <w:p w14:paraId="23AE3107" w14:textId="77777777" w:rsidR="00BF452D" w:rsidRPr="004F6663" w:rsidRDefault="00BF452D" w:rsidP="00BF452D">
            <w:pPr>
              <w:spacing w:before="60" w:after="60"/>
              <w:rPr>
                <w:sz w:val="18"/>
                <w:szCs w:val="18"/>
              </w:rPr>
            </w:pPr>
            <w:r w:rsidRPr="004F6663">
              <w:rPr>
                <w:i/>
                <w:sz w:val="18"/>
                <w:szCs w:val="18"/>
              </w:rPr>
              <w:t xml:space="preserve">Amblydromalus limonicus </w:t>
            </w:r>
            <w:r w:rsidRPr="004F6663">
              <w:rPr>
                <w:sz w:val="18"/>
                <w:szCs w:val="18"/>
              </w:rPr>
              <w:t>(Garman &amp; McGregor, 1956)</w:t>
            </w:r>
          </w:p>
          <w:p w14:paraId="6C9BA19F" w14:textId="77777777" w:rsidR="00BF452D" w:rsidRPr="004F6663" w:rsidRDefault="00BF452D" w:rsidP="00BF452D">
            <w:pPr>
              <w:spacing w:before="60" w:after="60"/>
              <w:rPr>
                <w:sz w:val="18"/>
                <w:szCs w:val="18"/>
              </w:rPr>
            </w:pPr>
            <w:r w:rsidRPr="004F6663">
              <w:rPr>
                <w:sz w:val="18"/>
                <w:szCs w:val="18"/>
              </w:rPr>
              <w:t>[Phytoseiidae]</w:t>
            </w:r>
          </w:p>
        </w:tc>
        <w:tc>
          <w:tcPr>
            <w:tcW w:w="3119" w:type="dxa"/>
            <w:shd w:val="clear" w:color="auto" w:fill="auto"/>
          </w:tcPr>
          <w:p w14:paraId="299446ED" w14:textId="1C4AD753" w:rsidR="00BF452D" w:rsidRPr="004F6663" w:rsidRDefault="00BF452D" w:rsidP="00BF452D">
            <w:pPr>
              <w:spacing w:before="60" w:after="60"/>
              <w:rPr>
                <w:sz w:val="18"/>
                <w:szCs w:val="18"/>
              </w:rPr>
            </w:pPr>
            <w:r w:rsidRPr="004F6663">
              <w:rPr>
                <w:sz w:val="18"/>
                <w:szCs w:val="18"/>
              </w:rPr>
              <w:t xml:space="preserve">Ecuador </w:t>
            </w:r>
            <w:r w:rsidRPr="004F6663">
              <w:rPr>
                <w:sz w:val="18"/>
                <w:szCs w:val="18"/>
              </w:rPr>
              <w:fldChar w:fldCharType="begin"/>
            </w:r>
            <w:r w:rsidR="00A643C8" w:rsidRPr="004F6663">
              <w:rPr>
                <w:sz w:val="18"/>
                <w:szCs w:val="18"/>
              </w:rPr>
              <w:instrText xml:space="preserve"> ADDIN EN.CITE &lt;EndNote&gt;&lt;Cite&gt;&lt;Author&gt;Ma&lt;/Author&gt;&lt;Year&gt;2018&lt;/Year&gt;&lt;RecNum&gt;34392&lt;/RecNum&gt;&lt;DisplayText&gt;(Ma, Fan &amp;amp; Zhang 2018)&lt;/DisplayText&gt;&lt;record&gt;&lt;rec-number&gt;34392&lt;/rec-number&gt;&lt;foreign-keys&gt;&lt;key app="EN" db-id="pxwxw0er9zv2fxezxdk5tt5utz5p5vtrwdv0" timestamp="1556669804"&gt;34392&lt;/key&gt;&lt;/foreign-keys&gt;&lt;ref-type name="Journal Articles"&gt;17&lt;/ref-type&gt;&lt;contributors&gt;&lt;authors&gt;&lt;author&gt;Ma, M.&lt;/author&gt;&lt;author&gt;Fan, Q.H.&lt;/author&gt;&lt;author&gt;Zhang, Z.Q.&lt;/author&gt;&lt;/authors&gt;&lt;/contributors&gt;&lt;titles&gt;&lt;title&gt;&lt;style face="normal" font="default" size="100%"&gt;Morphological ontogeny of &lt;/style&gt;&lt;style face="italic" font="default" size="100%"&gt;Amblydromalus limonicus&lt;/style&gt;&lt;style face="normal" font="default" size="100%"&gt; (Acari: Phytoseiidae)&lt;/style&gt;&lt;/title&gt;&lt;secondary-title&gt;Systematic and Applied Acarology&lt;/secondary-title&gt;&lt;/titles&gt;&lt;periodical&gt;&lt;full-title&gt;Systematic and Applied Acarology&lt;/full-title&gt;&lt;/periodical&gt;&lt;pages&gt;1741-1765&lt;/pages&gt;&lt;volume&gt;23&lt;/volume&gt;&lt;number&gt;9&lt;/number&gt;&lt;keywords&gt;&lt;keyword&gt;mesostigmata&lt;/keyword&gt;&lt;keyword&gt;immature stages&lt;/keyword&gt;&lt;keyword&gt;life cycle&lt;/keyword&gt;&lt;keyword&gt;predatory mites&lt;/keyword&gt;&lt;/keywords&gt;&lt;dates&gt;&lt;year&gt;2018&lt;/year&gt;&lt;/dates&gt;&lt;urls&gt;&lt;pdf-urls&gt;&lt;url&gt;file://J:\E Library\Plant Catalogue\M\Ma et al 2018 EN34392.pdf&lt;/url&gt;&lt;/pdf-urls&gt;&lt;/urls&gt;&lt;custom1&gt;cut flower pra_SN&lt;/custom1&gt;&lt;electronic-resource-num&gt;http://dx.doi.org/10.11158/saa.23.9.3&amp;#x9;&lt;/electronic-resource-num&gt;&lt;/record&gt;&lt;/Cite&gt;&lt;/EndNote&gt;</w:instrText>
            </w:r>
            <w:r w:rsidRPr="004F6663">
              <w:rPr>
                <w:sz w:val="18"/>
                <w:szCs w:val="18"/>
              </w:rPr>
              <w:fldChar w:fldCharType="separate"/>
            </w:r>
            <w:r w:rsidR="00A643C8" w:rsidRPr="004F6663">
              <w:rPr>
                <w:noProof/>
                <w:sz w:val="18"/>
                <w:szCs w:val="18"/>
              </w:rPr>
              <w:t>(</w:t>
            </w:r>
            <w:hyperlink w:anchor="_ENREF_211" w:tooltip="Ma, 2018 #34392" w:history="1">
              <w:r w:rsidR="00550223" w:rsidRPr="004F6663">
                <w:rPr>
                  <w:noProof/>
                  <w:sz w:val="18"/>
                  <w:szCs w:val="18"/>
                </w:rPr>
                <w:t>Ma, Fan &amp; Zhang 2018</w:t>
              </w:r>
            </w:hyperlink>
            <w:r w:rsidR="00A643C8" w:rsidRPr="004F6663">
              <w:rPr>
                <w:noProof/>
                <w:sz w:val="18"/>
                <w:szCs w:val="18"/>
              </w:rPr>
              <w:t>)</w:t>
            </w:r>
            <w:r w:rsidRPr="004F6663">
              <w:rPr>
                <w:sz w:val="18"/>
                <w:szCs w:val="18"/>
              </w:rPr>
              <w:fldChar w:fldCharType="end"/>
            </w:r>
            <w:r w:rsidRPr="004F6663">
              <w:rPr>
                <w:sz w:val="18"/>
                <w:szCs w:val="18"/>
              </w:rPr>
              <w:t xml:space="preserve"> Colombia, Mexico, New Zealand, Spain and USA </w:t>
            </w:r>
            <w:r w:rsidRPr="004F6663">
              <w:rPr>
                <w:sz w:val="18"/>
                <w:szCs w:val="18"/>
              </w:rPr>
              <w:fldChar w:fldCharType="begin"/>
            </w:r>
            <w:r w:rsidR="00A643C8" w:rsidRPr="004F6663">
              <w:rPr>
                <w:sz w:val="18"/>
                <w:szCs w:val="18"/>
              </w:rPr>
              <w:instrText xml:space="preserve"> ADDIN EN.CITE &lt;EndNote&gt;&lt;Cite&gt;&lt;Author&gt;Demite&lt;/Author&gt;&lt;Year&gt;2018&lt;/Year&gt;&lt;RecNum&gt;31187&lt;/RecNum&gt;&lt;DisplayText&gt;(Demite et al. 2018)&lt;/DisplayText&gt;&lt;record&gt;&lt;rec-number&gt;31187&lt;/rec-number&gt;&lt;foreign-keys&gt;&lt;key app="EN" db-id="pxwxw0er9zv2fxezxdk5tt5utz5p5vtrwdv0" timestamp="1528954272"&gt;31187&lt;/key&gt;&lt;/foreign-keys&gt;&lt;ref-type name="Databases"&gt;45&lt;/ref-type&gt;&lt;contributors&gt;&lt;authors&gt;&lt;author&gt;Demite,P.R.&lt;/author&gt;&lt;author&gt;Moraes,G.J.de.&lt;/author&gt;&lt;author&gt;McMurty,J.A.&lt;/author&gt;&lt;author&gt;Denamrk,H.A.&lt;/author&gt;&lt;author&gt;Castilho,R.C.&lt;/author&gt;&lt;/authors&gt;&lt;/contributors&gt;&lt;titles&gt;&lt;title&gt;Phytoseiidae Database&lt;/title&gt;&lt;/titles&gt;&lt;keywords&gt;&lt;keyword&gt;Phytoseiidae&lt;/keyword&gt;&lt;keyword&gt;taxonomy&lt;/keyword&gt;&lt;keyword&gt;distribution&lt;/keyword&gt;&lt;keyword&gt;synonym&lt;/keyword&gt;&lt;keyword&gt;nomenclature&lt;/keyword&gt;&lt;/keywords&gt;&lt;dates&gt;&lt;year&gt;2018&lt;/year&gt;&lt;pub-dates&gt;&lt;date&gt;2018&lt;/date&gt;&lt;/pub-dates&gt;&lt;/dates&gt;&lt;pub-location&gt;Brazil&lt;/pub-location&gt;&lt;publisher&gt;Department of Entomology and Acarology, ESALQ, University of Sao Paulo&lt;/publisher&gt;&lt;urls&gt;&lt;related-urls&gt;&lt;url&gt;http://www.lea.esalq.usp.br/phytoseiidae/&lt;/url&gt;&lt;/related-urls&gt;&lt;/urls&gt;&lt;custom1&gt;Cut Flower Review SN&lt;/custom1&gt;&lt;research-notes&gt;Demite, P.R., McMurtry, J.A. &amp;amp; Moraes, G.J. de (2014) Phytoseiidae Database: a website for taxonomic and distributional information on phytoseiid mites (Acari). Zootaxa, 3795 (5): 571–577.&lt;/research-notes&gt;&lt;/record&gt;&lt;/Cite&gt;&lt;/EndNote&gt;</w:instrText>
            </w:r>
            <w:r w:rsidRPr="004F6663">
              <w:rPr>
                <w:sz w:val="18"/>
                <w:szCs w:val="18"/>
              </w:rPr>
              <w:fldChar w:fldCharType="separate"/>
            </w:r>
            <w:r w:rsidR="00A643C8" w:rsidRPr="004F6663">
              <w:rPr>
                <w:noProof/>
                <w:sz w:val="18"/>
                <w:szCs w:val="18"/>
              </w:rPr>
              <w:t>(</w:t>
            </w:r>
            <w:hyperlink w:anchor="_ENREF_88" w:tooltip="Demite, 2018 #31187" w:history="1">
              <w:r w:rsidR="00550223" w:rsidRPr="004F6663">
                <w:rPr>
                  <w:noProof/>
                  <w:sz w:val="18"/>
                  <w:szCs w:val="18"/>
                </w:rPr>
                <w:t>Demite et al. 2018</w:t>
              </w:r>
            </w:hyperlink>
            <w:r w:rsidR="00A643C8" w:rsidRPr="004F6663">
              <w:rPr>
                <w:noProof/>
                <w:sz w:val="18"/>
                <w:szCs w:val="18"/>
              </w:rPr>
              <w:t>)</w:t>
            </w:r>
            <w:r w:rsidRPr="004F6663">
              <w:rPr>
                <w:sz w:val="18"/>
                <w:szCs w:val="18"/>
              </w:rPr>
              <w:fldChar w:fldCharType="end"/>
            </w:r>
            <w:r w:rsidRPr="004F6663">
              <w:rPr>
                <w:sz w:val="18"/>
                <w:szCs w:val="18"/>
              </w:rPr>
              <w:t xml:space="preserve">. </w:t>
            </w:r>
          </w:p>
          <w:p w14:paraId="3871B6CF" w14:textId="77777777" w:rsidR="00BF452D" w:rsidRPr="004F6663" w:rsidRDefault="00BF452D" w:rsidP="00BF452D">
            <w:pPr>
              <w:spacing w:before="60" w:after="60"/>
              <w:rPr>
                <w:sz w:val="18"/>
                <w:szCs w:val="18"/>
              </w:rPr>
            </w:pPr>
          </w:p>
          <w:p w14:paraId="7D7EEC53" w14:textId="1E1C19B6" w:rsidR="00BF452D" w:rsidRPr="004F6663" w:rsidRDefault="00BF452D" w:rsidP="006C464D">
            <w:pPr>
              <w:spacing w:before="60" w:after="60"/>
              <w:rPr>
                <w:sz w:val="18"/>
                <w:szCs w:val="18"/>
              </w:rPr>
            </w:pPr>
            <w:r w:rsidRPr="004F6663">
              <w:rPr>
                <w:sz w:val="18"/>
                <w:szCs w:val="18"/>
              </w:rPr>
              <w:t xml:space="preserve">This species is used as a BCA by Ecuador (Letter from Agrocalidad on 15/02/2018). In addition, in Europe literature indicates </w:t>
            </w:r>
            <w:r w:rsidR="006C464D" w:rsidRPr="004F6663">
              <w:rPr>
                <w:sz w:val="18"/>
                <w:szCs w:val="18"/>
              </w:rPr>
              <w:t>its</w:t>
            </w:r>
            <w:r w:rsidRPr="004F6663">
              <w:rPr>
                <w:sz w:val="18"/>
                <w:szCs w:val="18"/>
              </w:rPr>
              <w:t xml:space="preserve"> wide usage as a BCA in greenhouses in Belgium, France, the Netherlands and UK for research (CABI 2018).</w:t>
            </w:r>
          </w:p>
        </w:tc>
        <w:tc>
          <w:tcPr>
            <w:tcW w:w="1701" w:type="dxa"/>
            <w:shd w:val="clear" w:color="auto" w:fill="auto"/>
          </w:tcPr>
          <w:p w14:paraId="093D3726" w14:textId="7F9D318F" w:rsidR="00BF452D" w:rsidRPr="004F6663" w:rsidRDefault="00BF452D" w:rsidP="00550223">
            <w:pPr>
              <w:spacing w:before="60" w:after="60"/>
              <w:rPr>
                <w:sz w:val="18"/>
                <w:szCs w:val="18"/>
              </w:rPr>
            </w:pPr>
            <w:r w:rsidRPr="004F6663">
              <w:rPr>
                <w:sz w:val="18"/>
                <w:szCs w:val="18"/>
              </w:rPr>
              <w:t xml:space="preserve">Present, WA </w:t>
            </w:r>
            <w:r w:rsidRPr="004F6663">
              <w:rPr>
                <w:sz w:val="18"/>
                <w:szCs w:val="18"/>
              </w:rPr>
              <w:fldChar w:fldCharType="begin">
                <w:fldData xml:space="preserve">PEVuZE5vdGU+PENpdGU+PEF1dGhvcj5Hb3Zlcm5tZW50IG9mIFdlc3Rlcm4gQXVzdHJhbGlhPC9B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PEVuZE5vdGU+PENpdGU+PEF1dGhvcj5Hb3Zlcm5tZW50IG9mIFdlc3Rlcm4gQXVzdHJhbGlhPC9B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0C795E30" w14:textId="77777777" w:rsidR="00BF452D" w:rsidRPr="004F6663" w:rsidRDefault="00BF452D" w:rsidP="00BF452D">
            <w:pPr>
              <w:spacing w:before="60" w:after="60"/>
              <w:rPr>
                <w:sz w:val="18"/>
                <w:szCs w:val="18"/>
              </w:rPr>
            </w:pPr>
            <w:r w:rsidRPr="004F6663">
              <w:rPr>
                <w:sz w:val="18"/>
                <w:szCs w:val="18"/>
              </w:rPr>
              <w:t>2, Ecuador</w:t>
            </w:r>
          </w:p>
        </w:tc>
        <w:tc>
          <w:tcPr>
            <w:tcW w:w="2268" w:type="dxa"/>
            <w:shd w:val="clear" w:color="auto" w:fill="auto"/>
          </w:tcPr>
          <w:p w14:paraId="271EFF73"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6B3AB877"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46C39754"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4742398D" w14:textId="77777777" w:rsidTr="00BF452D">
        <w:tc>
          <w:tcPr>
            <w:tcW w:w="2410" w:type="dxa"/>
            <w:shd w:val="clear" w:color="auto" w:fill="auto"/>
          </w:tcPr>
          <w:p w14:paraId="5A2FA647" w14:textId="77777777" w:rsidR="00BF452D" w:rsidRPr="004F6663" w:rsidRDefault="00BF452D" w:rsidP="00BF452D">
            <w:pPr>
              <w:spacing w:before="60" w:after="60"/>
              <w:rPr>
                <w:sz w:val="18"/>
                <w:szCs w:val="18"/>
              </w:rPr>
            </w:pPr>
            <w:r w:rsidRPr="004F6663">
              <w:rPr>
                <w:i/>
                <w:sz w:val="18"/>
                <w:szCs w:val="18"/>
              </w:rPr>
              <w:t xml:space="preserve">Amblyseius largoensis </w:t>
            </w:r>
            <w:r w:rsidRPr="004F6663">
              <w:rPr>
                <w:sz w:val="18"/>
                <w:szCs w:val="18"/>
              </w:rPr>
              <w:t>(Muma, 1955)</w:t>
            </w:r>
            <w:r w:rsidRPr="004F6663">
              <w:rPr>
                <w:i/>
                <w:sz w:val="18"/>
                <w:szCs w:val="18"/>
              </w:rPr>
              <w:t xml:space="preserve"> </w:t>
            </w:r>
          </w:p>
          <w:p w14:paraId="710AEAF3" w14:textId="77777777" w:rsidR="00BF452D" w:rsidRPr="004F6663" w:rsidRDefault="00BF452D" w:rsidP="00BF452D">
            <w:pPr>
              <w:spacing w:before="60" w:after="60"/>
              <w:rPr>
                <w:sz w:val="18"/>
                <w:szCs w:val="18"/>
              </w:rPr>
            </w:pPr>
            <w:r w:rsidRPr="004F6663">
              <w:rPr>
                <w:sz w:val="18"/>
                <w:szCs w:val="18"/>
              </w:rPr>
              <w:t>[Phytoseiidae]</w:t>
            </w:r>
          </w:p>
        </w:tc>
        <w:tc>
          <w:tcPr>
            <w:tcW w:w="3119" w:type="dxa"/>
            <w:shd w:val="clear" w:color="auto" w:fill="auto"/>
          </w:tcPr>
          <w:p w14:paraId="4AE46177" w14:textId="1B6B30E9" w:rsidR="00BF452D" w:rsidRPr="004F6663" w:rsidRDefault="00BF452D" w:rsidP="00550223">
            <w:pPr>
              <w:spacing w:before="60" w:after="60"/>
              <w:rPr>
                <w:sz w:val="18"/>
                <w:szCs w:val="18"/>
              </w:rPr>
            </w:pPr>
            <w:r w:rsidRPr="004F6663">
              <w:rPr>
                <w:sz w:val="18"/>
                <w:szCs w:val="18"/>
              </w:rPr>
              <w:t xml:space="preserve">China, Taiwan, Tanzania, Colombia, USA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Fiji, India, Indonesia, Iran, Israel, Japan, Kenya, Malaysia, Mexico, New Caledonia, New Zealand, Papua New Guinea, Peru, Philippines, Saudi Arabia, Singapore, Sri Lanka, Thailand, American Samoa and Vanuatu </w:t>
            </w:r>
            <w:r w:rsidRPr="004F6663">
              <w:rPr>
                <w:sz w:val="18"/>
                <w:szCs w:val="18"/>
              </w:rPr>
              <w:fldChar w:fldCharType="begin"/>
            </w:r>
            <w:r w:rsidR="00A643C8" w:rsidRPr="004F6663">
              <w:rPr>
                <w:sz w:val="18"/>
                <w:szCs w:val="18"/>
              </w:rPr>
              <w:instrText xml:space="preserve"> ADDIN EN.CITE &lt;EndNote&gt;&lt;Cite&gt;&lt;Author&gt;Demite&lt;/Author&gt;&lt;Year&gt;2018&lt;/Year&gt;&lt;RecNum&gt;31187&lt;/RecNum&gt;&lt;DisplayText&gt;(Demite et al. 2018)&lt;/DisplayText&gt;&lt;record&gt;&lt;rec-number&gt;31187&lt;/rec-number&gt;&lt;foreign-keys&gt;&lt;key app="EN" db-id="pxwxw0er9zv2fxezxdk5tt5utz5p5vtrwdv0" timestamp="1528954272"&gt;31187&lt;/key&gt;&lt;/foreign-keys&gt;&lt;ref-type name="Databases"&gt;45&lt;/ref-type&gt;&lt;contributors&gt;&lt;authors&gt;&lt;author&gt;Demite,P.R.&lt;/author&gt;&lt;author&gt;Moraes,G.J.de.&lt;/author&gt;&lt;author&gt;McMurty,J.A.&lt;/author&gt;&lt;author&gt;Denamrk,H.A.&lt;/author&gt;&lt;author&gt;Castilho,R.C.&lt;/author&gt;&lt;/authors&gt;&lt;/contributors&gt;&lt;titles&gt;&lt;title&gt;Phytoseiidae Database&lt;/title&gt;&lt;/titles&gt;&lt;keywords&gt;&lt;keyword&gt;Phytoseiidae&lt;/keyword&gt;&lt;keyword&gt;taxonomy&lt;/keyword&gt;&lt;keyword&gt;distribution&lt;/keyword&gt;&lt;keyword&gt;synonym&lt;/keyword&gt;&lt;keyword&gt;nomenclature&lt;/keyword&gt;&lt;/keywords&gt;&lt;dates&gt;&lt;year&gt;2018&lt;/year&gt;&lt;pub-dates&gt;&lt;date&gt;2018&lt;/date&gt;&lt;/pub-dates&gt;&lt;/dates&gt;&lt;pub-location&gt;Brazil&lt;/pub-location&gt;&lt;publisher&gt;Department of Entomology and Acarology, ESALQ, University of Sao Paulo&lt;/publisher&gt;&lt;urls&gt;&lt;related-urls&gt;&lt;url&gt;http://www.lea.esalq.usp.br/phytoseiidae/&lt;/url&gt;&lt;/related-urls&gt;&lt;/urls&gt;&lt;custom1&gt;Cut Flower Review SN&lt;/custom1&gt;&lt;research-notes&gt;Demite, P.R., McMurtry, J.A. &amp;amp; Moraes, G.J. de (2014) Phytoseiidae Database: a website for taxonomic and distributional information on phytoseiid mites (Acari). Zootaxa, 3795 (5): 571–577.&lt;/research-notes&gt;&lt;/record&gt;&lt;/Cite&gt;&lt;/EndNote&gt;</w:instrText>
            </w:r>
            <w:r w:rsidRPr="004F6663">
              <w:rPr>
                <w:sz w:val="18"/>
                <w:szCs w:val="18"/>
              </w:rPr>
              <w:fldChar w:fldCharType="separate"/>
            </w:r>
            <w:r w:rsidR="00A643C8" w:rsidRPr="004F6663">
              <w:rPr>
                <w:noProof/>
                <w:sz w:val="18"/>
                <w:szCs w:val="18"/>
              </w:rPr>
              <w:t>(</w:t>
            </w:r>
            <w:hyperlink w:anchor="_ENREF_88" w:tooltip="Demite, 2018 #31187" w:history="1">
              <w:r w:rsidR="00550223" w:rsidRPr="004F6663">
                <w:rPr>
                  <w:noProof/>
                  <w:sz w:val="18"/>
                  <w:szCs w:val="18"/>
                </w:rPr>
                <w:t>Demite et al. 2018</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367BEF5E" w14:textId="754E5D59" w:rsidR="00BF452D" w:rsidRPr="004F6663" w:rsidRDefault="00BF452D" w:rsidP="00550223">
            <w:pPr>
              <w:spacing w:before="60" w:after="60"/>
              <w:rPr>
                <w:sz w:val="18"/>
                <w:szCs w:val="18"/>
              </w:rPr>
            </w:pPr>
            <w:r w:rsidRPr="004F6663">
              <w:rPr>
                <w:sz w:val="18"/>
                <w:szCs w:val="18"/>
              </w:rPr>
              <w:t xml:space="preserve">Present, Qld, NT, NSW, SA and WA </w:t>
            </w:r>
            <w:r w:rsidRPr="004F6663">
              <w:rPr>
                <w:sz w:val="18"/>
                <w:szCs w:val="18"/>
              </w:rPr>
              <w:fldChar w:fldCharType="begin">
                <w:fldData xml:space="preserve">PEVuZE5vdGU+PENpdGU+PEF1dGhvcj5EZW1pdGU8L0F1dGhvcj48WWVhcj4yMDE4PC9ZZWFyPjxS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=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PEVuZE5vdGU+PENpdGU+PEF1dGhvcj5EZW1pdGU8L0F1dGhvcj48WWVhcj4yMDE4PC9ZZWFyPjxS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=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88" w:tooltip="Demite, 2018 #31187" w:history="1">
              <w:r w:rsidR="00550223" w:rsidRPr="004F6663">
                <w:rPr>
                  <w:noProof/>
                  <w:sz w:val="18"/>
                  <w:szCs w:val="18"/>
                </w:rPr>
                <w:t>Demite et al. 2018</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4B9ABA85"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09F26433"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32FAB0E0"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56604BA1"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7DB9E371" w14:textId="77777777" w:rsidTr="00BF452D">
        <w:tc>
          <w:tcPr>
            <w:tcW w:w="2410" w:type="dxa"/>
            <w:shd w:val="clear" w:color="auto" w:fill="auto"/>
          </w:tcPr>
          <w:p w14:paraId="52A6BCCC" w14:textId="77777777" w:rsidR="00BF452D" w:rsidRPr="004F6663" w:rsidRDefault="00BF452D" w:rsidP="00BF452D">
            <w:pPr>
              <w:spacing w:before="60" w:after="60"/>
              <w:rPr>
                <w:sz w:val="18"/>
                <w:szCs w:val="18"/>
              </w:rPr>
            </w:pPr>
            <w:r w:rsidRPr="004F6663">
              <w:rPr>
                <w:i/>
                <w:sz w:val="18"/>
                <w:szCs w:val="18"/>
              </w:rPr>
              <w:t>Amblyseius</w:t>
            </w:r>
            <w:r w:rsidRPr="004F6663">
              <w:rPr>
                <w:sz w:val="18"/>
                <w:szCs w:val="18"/>
              </w:rPr>
              <w:t xml:space="preserve"> </w:t>
            </w:r>
            <w:r w:rsidRPr="004F6663">
              <w:rPr>
                <w:i/>
                <w:sz w:val="18"/>
                <w:szCs w:val="18"/>
              </w:rPr>
              <w:t xml:space="preserve">sinuatus </w:t>
            </w:r>
            <w:r w:rsidRPr="004F6663">
              <w:rPr>
                <w:sz w:val="18"/>
                <w:szCs w:val="18"/>
              </w:rPr>
              <w:t>De Leon, 1961</w:t>
            </w:r>
          </w:p>
          <w:p w14:paraId="61A5D17F" w14:textId="77777777" w:rsidR="00BF452D" w:rsidRPr="004F6663" w:rsidRDefault="00BF452D" w:rsidP="00BF452D">
            <w:pPr>
              <w:spacing w:before="60" w:after="60"/>
              <w:rPr>
                <w:sz w:val="18"/>
                <w:szCs w:val="18"/>
              </w:rPr>
            </w:pPr>
            <w:r w:rsidRPr="004F6663">
              <w:rPr>
                <w:sz w:val="18"/>
                <w:szCs w:val="18"/>
              </w:rPr>
              <w:t xml:space="preserve">Synonym: </w:t>
            </w:r>
            <w:r w:rsidRPr="004F6663">
              <w:rPr>
                <w:i/>
                <w:sz w:val="18"/>
                <w:szCs w:val="18"/>
              </w:rPr>
              <w:t>Amblyseius</w:t>
            </w:r>
            <w:r w:rsidRPr="004F6663">
              <w:rPr>
                <w:sz w:val="18"/>
                <w:szCs w:val="18"/>
              </w:rPr>
              <w:t xml:space="preserve"> </w:t>
            </w:r>
            <w:r w:rsidRPr="004F6663">
              <w:rPr>
                <w:i/>
                <w:sz w:val="18"/>
                <w:szCs w:val="18"/>
              </w:rPr>
              <w:t xml:space="preserve">sinuatus </w:t>
            </w:r>
            <w:r w:rsidRPr="004F6663">
              <w:rPr>
                <w:sz w:val="18"/>
                <w:szCs w:val="18"/>
              </w:rPr>
              <w:t>Zhu &amp; Chen, 1980</w:t>
            </w:r>
          </w:p>
          <w:p w14:paraId="3162EADA" w14:textId="77777777" w:rsidR="00BF452D" w:rsidRPr="004F6663" w:rsidRDefault="00BF452D" w:rsidP="00BF452D">
            <w:pPr>
              <w:spacing w:before="60" w:after="60"/>
              <w:rPr>
                <w:i/>
                <w:sz w:val="18"/>
                <w:szCs w:val="18"/>
              </w:rPr>
            </w:pPr>
            <w:r w:rsidRPr="004F6663">
              <w:rPr>
                <w:sz w:val="18"/>
                <w:szCs w:val="18"/>
              </w:rPr>
              <w:t>[Phytoseiidae]</w:t>
            </w:r>
          </w:p>
        </w:tc>
        <w:tc>
          <w:tcPr>
            <w:tcW w:w="3119" w:type="dxa"/>
            <w:shd w:val="clear" w:color="auto" w:fill="auto"/>
          </w:tcPr>
          <w:p w14:paraId="3AD86E62" w14:textId="096C5AF6" w:rsidR="00BF452D" w:rsidRPr="004F6663" w:rsidRDefault="00BF452D" w:rsidP="00BF452D">
            <w:pPr>
              <w:spacing w:before="60" w:after="60"/>
              <w:rPr>
                <w:sz w:val="18"/>
                <w:szCs w:val="18"/>
              </w:rPr>
            </w:pPr>
            <w:r w:rsidRPr="004F6663">
              <w:rPr>
                <w:sz w:val="18"/>
                <w:szCs w:val="18"/>
              </w:rPr>
              <w:t xml:space="preserve">Mexico </w:t>
            </w:r>
            <w:r w:rsidRPr="004F6663">
              <w:rPr>
                <w:sz w:val="18"/>
                <w:szCs w:val="18"/>
              </w:rPr>
              <w:fldChar w:fldCharType="begin"/>
            </w:r>
            <w:r w:rsidR="00A643C8" w:rsidRPr="004F6663">
              <w:rPr>
                <w:sz w:val="18"/>
                <w:szCs w:val="18"/>
              </w:rPr>
              <w:instrText xml:space="preserve"> ADDIN EN.CITE &lt;EndNote&gt;&lt;Cite&gt;&lt;Author&gt;Demite&lt;/Author&gt;&lt;Year&gt;2018&lt;/Year&gt;&lt;RecNum&gt;31187&lt;/RecNum&gt;&lt;DisplayText&gt;(Demite et al. 2018)&lt;/DisplayText&gt;&lt;record&gt;&lt;rec-number&gt;31187&lt;/rec-number&gt;&lt;foreign-keys&gt;&lt;key app="EN" db-id="pxwxw0er9zv2fxezxdk5tt5utz5p5vtrwdv0" timestamp="1528954272"&gt;31187&lt;/key&gt;&lt;/foreign-keys&gt;&lt;ref-type name="Databases"&gt;45&lt;/ref-type&gt;&lt;contributors&gt;&lt;authors&gt;&lt;author&gt;Demite,P.R.&lt;/author&gt;&lt;author&gt;Moraes,G.J.de.&lt;/author&gt;&lt;author&gt;McMurty,J.A.&lt;/author&gt;&lt;author&gt;Denamrk,H.A.&lt;/author&gt;&lt;author&gt;Castilho,R.C.&lt;/author&gt;&lt;/authors&gt;&lt;/contributors&gt;&lt;titles&gt;&lt;title&gt;Phytoseiidae Database&lt;/title&gt;&lt;/titles&gt;&lt;keywords&gt;&lt;keyword&gt;Phytoseiidae&lt;/keyword&gt;&lt;keyword&gt;taxonomy&lt;/keyword&gt;&lt;keyword&gt;distribution&lt;/keyword&gt;&lt;keyword&gt;synonym&lt;/keyword&gt;&lt;keyword&gt;nomenclature&lt;/keyword&gt;&lt;/keywords&gt;&lt;dates&gt;&lt;year&gt;2018&lt;/year&gt;&lt;pub-dates&gt;&lt;date&gt;2018&lt;/date&gt;&lt;/pub-dates&gt;&lt;/dates&gt;&lt;pub-location&gt;Brazil&lt;/pub-location&gt;&lt;publisher&gt;Department of Entomology and Acarology, ESALQ, University of Sao Paulo&lt;/publisher&gt;&lt;urls&gt;&lt;related-urls&gt;&lt;url&gt;http://www.lea.esalq.usp.br/phytoseiidae/&lt;/url&gt;&lt;/related-urls&gt;&lt;/urls&gt;&lt;custom1&gt;Cut Flower Review SN&lt;/custom1&gt;&lt;research-notes&gt;Demite, P.R., McMurtry, J.A. &amp;amp; Moraes, G.J. de (2014) Phytoseiidae Database: a website for taxonomic and distributional information on phytoseiid mites (Acari). Zootaxa, 3795 (5): 571–577.&lt;/research-notes&gt;&lt;/record&gt;&lt;/Cite&gt;&lt;/EndNote&gt;</w:instrText>
            </w:r>
            <w:r w:rsidRPr="004F6663">
              <w:rPr>
                <w:sz w:val="18"/>
                <w:szCs w:val="18"/>
              </w:rPr>
              <w:fldChar w:fldCharType="separate"/>
            </w:r>
            <w:r w:rsidR="00A643C8" w:rsidRPr="004F6663">
              <w:rPr>
                <w:noProof/>
                <w:sz w:val="18"/>
                <w:szCs w:val="18"/>
              </w:rPr>
              <w:t>(</w:t>
            </w:r>
            <w:hyperlink w:anchor="_ENREF_88" w:tooltip="Demite, 2018 #31187" w:history="1">
              <w:r w:rsidR="00550223" w:rsidRPr="004F6663">
                <w:rPr>
                  <w:noProof/>
                  <w:sz w:val="18"/>
                  <w:szCs w:val="18"/>
                </w:rPr>
                <w:t>Demite et al. 2018</w:t>
              </w:r>
            </w:hyperlink>
            <w:r w:rsidR="00A643C8" w:rsidRPr="004F6663">
              <w:rPr>
                <w:noProof/>
                <w:sz w:val="18"/>
                <w:szCs w:val="18"/>
              </w:rPr>
              <w:t>)</w:t>
            </w:r>
            <w:r w:rsidRPr="004F6663">
              <w:rPr>
                <w:sz w:val="18"/>
                <w:szCs w:val="18"/>
              </w:rPr>
              <w:fldChar w:fldCharType="end"/>
            </w:r>
            <w:r w:rsidRPr="004F6663">
              <w:rPr>
                <w:sz w:val="18"/>
                <w:szCs w:val="18"/>
              </w:rPr>
              <w:t>.</w:t>
            </w:r>
          </w:p>
          <w:p w14:paraId="1C0F807E" w14:textId="77777777" w:rsidR="00BF452D" w:rsidRPr="004F6663" w:rsidRDefault="00BF452D" w:rsidP="00BF452D">
            <w:pPr>
              <w:spacing w:before="60" w:after="60"/>
              <w:rPr>
                <w:sz w:val="18"/>
                <w:szCs w:val="18"/>
              </w:rPr>
            </w:pPr>
          </w:p>
        </w:tc>
        <w:tc>
          <w:tcPr>
            <w:tcW w:w="1701" w:type="dxa"/>
            <w:shd w:val="clear" w:color="auto" w:fill="auto"/>
          </w:tcPr>
          <w:p w14:paraId="19C121EA" w14:textId="0C833DBA"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 Plant Health Australia 2018)&lt;/DisplayText&gt;&lt;record&gt;&lt;rec-number&gt;30252&lt;/rec-number&gt;&lt;foreign-keys&gt;&lt;key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Cite&gt;&lt;Author&gt;PLANT HEALTH AUSTRALIA&lt;/Author&gt;&lt;Year&gt;2018&lt;/Year&gt;&lt;RecNum&gt;30228&lt;/RecNum&gt;&lt;record&gt;&lt;rec-number&gt;30228&lt;/rec-number&gt;&lt;foreign-keys&gt;&lt;key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213ED411"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025A63A6" w14:textId="2F595BF2"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w:t>
            </w:r>
            <w:r w:rsidRPr="004F6663">
              <w:rPr>
                <w:i/>
                <w:sz w:val="18"/>
                <w:szCs w:val="18"/>
              </w:rPr>
              <w:t>Amblyseius</w:t>
            </w:r>
            <w:r w:rsidRPr="004F6663">
              <w:rPr>
                <w:sz w:val="18"/>
                <w:szCs w:val="18"/>
              </w:rPr>
              <w:t xml:space="preserve"> spp. are present in Australia </w:t>
            </w:r>
            <w:r w:rsidRPr="004F6663">
              <w:rPr>
                <w:sz w:val="18"/>
                <w:szCs w:val="18"/>
              </w:rPr>
              <w:fldChar w:fldCharType="begin"/>
            </w:r>
            <w:r w:rsidR="00A643C8" w:rsidRPr="004F6663">
              <w:rPr>
                <w:sz w:val="18"/>
                <w:szCs w:val="18"/>
              </w:rPr>
              <w:instrText xml:space="preserve"> ADDIN EN.CITE &lt;EndNote&gt;&lt;Cite&gt;&lt;Author&gt;ABRS&lt;/Author&gt;&lt;Year&gt;2019&lt;/Year&gt;&lt;RecNum&gt;33504&lt;/RecNum&gt;&lt;DisplayText&gt;(ABRS 2019)&lt;/DisplayText&gt;&lt;record&gt;&lt;rec-number&gt;33504&lt;/rec-number&gt;&lt;foreign-keys&gt;&lt;key app="EN" db-id="pxwxw0er9zv2fxezxdk5tt5utz5p5vtrwdv0" timestamp="1547588797"&gt;33504&lt;/key&gt;&lt;/foreign-keys&gt;&lt;ref-type name="Databases"&gt;45&lt;/ref-type&gt;&lt;contributors&gt;&lt;authors&gt;&lt;author&gt;ABRS&lt;/author&gt;&lt;/authors&gt;&lt;/contributors&gt;&lt;titles&gt;&lt;title&gt;Australian Faunal Directory&lt;/title&gt;&lt;secondary-title&gt;Australian Biological Resources Study (ABRS), Canberra&lt;/secondary-title&gt;&lt;/titles&gt;&lt;keywords&gt;&lt;keyword&gt;Biological&lt;/keyword&gt;&lt;keyword&gt;Biological resources&lt;/keyword&gt;&lt;keyword&gt;Entry&lt;/keyword&gt;&lt;keyword&gt;faunal&lt;/keyword&gt;&lt;keyword&gt;Resources&lt;/keyword&gt;&lt;keyword&gt;Studies&lt;/keyword&gt;&lt;/keywords&gt;&lt;dates&gt;&lt;year&gt;2019&lt;/year&gt;&lt;pub-dates&gt;&lt;date&gt;2019&lt;/date&gt;&lt;/pub-dates&gt;&lt;/dates&gt;&lt;urls&gt;&lt;related-urls&gt;&lt;url&gt;https://biodiversity.org.au/afd/home&lt;/url&gt;&lt;/related-urls&gt;&lt;/urls&gt;&lt;custom1&gt;updated_RG&amp;#xD;year updated as entries have been updated in 2019&lt;/custom1&gt;&lt;/record&gt;&lt;/Cite&gt;&lt;/EndNote&gt;</w:instrText>
            </w:r>
            <w:r w:rsidRPr="004F6663">
              <w:rPr>
                <w:sz w:val="18"/>
                <w:szCs w:val="18"/>
              </w:rPr>
              <w:fldChar w:fldCharType="separate"/>
            </w:r>
            <w:r w:rsidRPr="004F6663">
              <w:rPr>
                <w:noProof/>
                <w:sz w:val="18"/>
                <w:szCs w:val="18"/>
              </w:rPr>
              <w:t>(</w:t>
            </w:r>
            <w:hyperlink w:anchor="_ENREF_4" w:tooltip="ABRS, 2019 #33504" w:history="1">
              <w:r w:rsidR="00550223" w:rsidRPr="004F6663">
                <w:rPr>
                  <w:noProof/>
                  <w:sz w:val="18"/>
                  <w:szCs w:val="18"/>
                </w:rPr>
                <w:t>ABRS 2019</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60AD981E" w14:textId="329C7150"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Members of the family Phytoseiidae are not regarded as plant pests of economic consequence </w:t>
            </w:r>
            <w:r w:rsidRPr="004F6663">
              <w:rPr>
                <w:sz w:val="18"/>
                <w:szCs w:val="18"/>
              </w:rPr>
              <w:fldChar w:fldCharType="begin"/>
            </w:r>
            <w:r w:rsidR="00A643C8" w:rsidRPr="004F6663">
              <w:rPr>
                <w:sz w:val="18"/>
                <w:szCs w:val="18"/>
              </w:rPr>
              <w:instrText xml:space="preserve"> ADDIN EN.CITE &lt;EndNote&gt;&lt;Cite&gt;&lt;Author&gt;Zhang&lt;/Author&gt;&lt;Year&gt;2003&lt;/Year&gt;&lt;RecNum&gt;9054&lt;/RecNum&gt;&lt;DisplayText&gt;(Zhang 2003)&lt;/DisplayText&gt;&lt;record&gt;&lt;rec-number&gt;9054&lt;/rec-number&gt;&lt;foreign-keys&gt;&lt;key app="EN" db-id="pxwxw0er9zv2fxezxdk5tt5utz5p5vtrwdv0" timestamp="1451972579"&gt;9054&lt;/key&gt;&lt;/foreign-keys&gt;&lt;ref-type name="Books"&gt;6&lt;/ref-type&gt;&lt;contributors&gt;&lt;authors&gt;&lt;author&gt;Zhang,Z.Q.&lt;/author&gt;&lt;/authors&gt;&lt;/contributors&gt;&lt;titles&gt;&lt;title&gt;Mites of greenhouses: identification, biology and control&lt;/title&gt;&lt;/titles&gt;&lt;pages&gt;1-244&lt;/pages&gt;&lt;keywords&gt;&lt;keyword&gt;Biology&lt;/keyword&gt;&lt;keyword&gt;control&lt;/keyword&gt;&lt;keyword&gt;Controls&lt;/keyword&gt;&lt;keyword&gt;Greenhouses&lt;/keyword&gt;&lt;keyword&gt;Identification&lt;/keyword&gt;&lt;keyword&gt;Mites&lt;/keyword&gt;&lt;/keywords&gt;&lt;dates&gt;&lt;year&gt;2003&lt;/year&gt;&lt;/dates&gt;&lt;pub-location&gt;Wallingford, U.K.&lt;/pub-location&gt;&lt;publisher&gt;CABI Publishing&lt;/publisher&gt;&lt;orig-pub&gt;&lt;style face="underline" font="default" size="100%"&gt;J:\E Library\Plant Catalogue\Z&lt;/style&gt;&lt;/orig-pub&gt;&lt;label&gt;72811&lt;/label&gt;&lt;urls&gt;&lt;/urls&gt;&lt;custom1&gt;China table grapes China summerfruits and cherries sp Citrus to USA jc Mexico avocado, US apples Potatoes from NZ lm&lt;/custom1&gt;&lt;/record&gt;&lt;/Cite&gt;&lt;/EndNote&gt;</w:instrText>
            </w:r>
            <w:r w:rsidRPr="004F6663">
              <w:rPr>
                <w:sz w:val="18"/>
                <w:szCs w:val="18"/>
              </w:rPr>
              <w:fldChar w:fldCharType="separate"/>
            </w:r>
            <w:r w:rsidRPr="004F6663">
              <w:rPr>
                <w:noProof/>
                <w:sz w:val="18"/>
                <w:szCs w:val="18"/>
              </w:rPr>
              <w:t>(</w:t>
            </w:r>
            <w:hyperlink w:anchor="_ENREF_363" w:tooltip="Zhang, 2003 #9054" w:history="1">
              <w:r w:rsidR="00550223" w:rsidRPr="004F6663">
                <w:rPr>
                  <w:noProof/>
                  <w:sz w:val="18"/>
                  <w:szCs w:val="18"/>
                </w:rPr>
                <w:t>Zhang 2003</w:t>
              </w:r>
            </w:hyperlink>
            <w:r w:rsidRPr="004F6663">
              <w:rPr>
                <w:noProof/>
                <w:sz w:val="18"/>
                <w:szCs w:val="18"/>
              </w:rPr>
              <w:t>)</w:t>
            </w:r>
            <w:r w:rsidRPr="004F6663">
              <w:rPr>
                <w:sz w:val="18"/>
                <w:szCs w:val="18"/>
              </w:rPr>
              <w:fldChar w:fldCharType="end"/>
            </w:r>
            <w:r w:rsidRPr="004F6663">
              <w:rPr>
                <w:sz w:val="18"/>
                <w:szCs w:val="18"/>
              </w:rPr>
              <w:t xml:space="preserve">. However, they are regarded as a predatory arthropod </w:t>
            </w:r>
            <w:r w:rsidRPr="004F6663">
              <w:rPr>
                <w:sz w:val="18"/>
                <w:szCs w:val="18"/>
              </w:rPr>
              <w:fldChar w:fldCharType="begin"/>
            </w:r>
            <w:r w:rsidR="00A643C8" w:rsidRPr="004F6663">
              <w:rPr>
                <w:sz w:val="18"/>
                <w:szCs w:val="18"/>
              </w:rPr>
              <w:instrText xml:space="preserve"> ADDIN EN.CITE &lt;EndNote&gt;&lt;Cite&gt;&lt;Author&gt;Gerson&lt;/Author&gt;&lt;Year&gt;2003&lt;/Year&gt;&lt;RecNum&gt;25009&lt;/RecNum&gt;&lt;DisplayText&gt;(Gerson, Smiley &amp;amp; Ochoa 2003)&lt;/DisplayText&gt;&lt;record&gt;&lt;rec-number&gt;25009&lt;/rec-number&gt;&lt;foreign-keys&gt;&lt;key app="EN" db-id="pxwxw0er9zv2fxezxdk5tt5utz5p5vtrwdv0" timestamp="1472684754"&gt;25009&lt;/key&gt;&lt;/foreign-keys&gt;&lt;ref-type name="Books"&gt;6&lt;/ref-type&gt;&lt;contributors&gt;&lt;authors&gt;&lt;author&gt;Gerson,U.&lt;/author&gt;&lt;author&gt;Smiley,R.L.&lt;/author&gt;&lt;author&gt;Ochoa,R.&lt;/author&gt;&lt;/authors&gt;&lt;/contributors&gt;&lt;titles&gt;&lt;title&gt;Mites (Acari) for pest control&lt;/title&gt;&lt;/titles&gt;&lt;edition&gt;1st&lt;/edition&gt;&lt;keywords&gt;&lt;keyword&gt;Mites&lt;/keyword&gt;&lt;keyword&gt;Acari&lt;/keyword&gt;&lt;keyword&gt;Pest control&lt;/keyword&gt;&lt;/keywords&gt;&lt;dates&gt;&lt;year&gt;2003&lt;/year&gt;&lt;/dates&gt;&lt;pub-location&gt;Oxford&lt;/pub-location&gt;&lt;publisher&gt;Blackwell Science&lt;/publisher&gt;&lt;isbn&gt;1405150971&lt;/isbn&gt;&lt;urls&gt;&lt;/urls&gt;&lt;custom1&gt;Mites MP&lt;/custom1&gt;&lt;/record&gt;&lt;/Cite&gt;&lt;/EndNote&gt;</w:instrText>
            </w:r>
            <w:r w:rsidRPr="004F6663">
              <w:rPr>
                <w:sz w:val="18"/>
                <w:szCs w:val="18"/>
              </w:rPr>
              <w:fldChar w:fldCharType="separate"/>
            </w:r>
            <w:r w:rsidR="00A643C8" w:rsidRPr="004F6663">
              <w:rPr>
                <w:noProof/>
                <w:sz w:val="18"/>
                <w:szCs w:val="18"/>
              </w:rPr>
              <w:t>(</w:t>
            </w:r>
            <w:hyperlink w:anchor="_ENREF_150" w:tooltip="Gerson, 2003 #25009" w:history="1">
              <w:r w:rsidR="00550223" w:rsidRPr="004F6663">
                <w:rPr>
                  <w:noProof/>
                  <w:sz w:val="18"/>
                  <w:szCs w:val="18"/>
                </w:rPr>
                <w:t>Gerson, Smiley &amp; Ochoa 2003</w:t>
              </w:r>
            </w:hyperlink>
            <w:r w:rsidR="00A643C8" w:rsidRPr="004F6663">
              <w:rPr>
                <w:noProof/>
                <w:sz w:val="18"/>
                <w:szCs w:val="18"/>
              </w:rPr>
              <w:t>)</w:t>
            </w:r>
            <w:r w:rsidRPr="004F6663">
              <w:rPr>
                <w:sz w:val="18"/>
                <w:szCs w:val="18"/>
              </w:rPr>
              <w:fldChar w:fldCharType="end"/>
            </w:r>
            <w:r w:rsidRPr="004F6663">
              <w:rPr>
                <w:sz w:val="18"/>
                <w:szCs w:val="18"/>
              </w:rPr>
              <w:t xml:space="preserve"> and therefore has </w:t>
            </w:r>
            <w:r w:rsidRPr="004F6663">
              <w:rPr>
                <w:sz w:val="18"/>
                <w:szCs w:val="18"/>
              </w:rPr>
              <w:lastRenderedPageBreak/>
              <w:t>the potential for negative consequences such as environmental impact.</w:t>
            </w:r>
          </w:p>
        </w:tc>
        <w:tc>
          <w:tcPr>
            <w:tcW w:w="1701" w:type="dxa"/>
            <w:shd w:val="clear" w:color="auto" w:fill="auto"/>
          </w:tcPr>
          <w:p w14:paraId="7EB1954F" w14:textId="77777777" w:rsidR="00BF452D" w:rsidRPr="004F6663" w:rsidRDefault="00BF452D" w:rsidP="00BF452D">
            <w:pPr>
              <w:spacing w:before="60" w:after="60"/>
              <w:rPr>
                <w:sz w:val="18"/>
                <w:szCs w:val="18"/>
              </w:rPr>
            </w:pPr>
            <w:r w:rsidRPr="004F6663">
              <w:rPr>
                <w:sz w:val="18"/>
                <w:szCs w:val="18"/>
              </w:rPr>
              <w:lastRenderedPageBreak/>
              <w:t>Yes</w:t>
            </w:r>
          </w:p>
        </w:tc>
      </w:tr>
      <w:tr w:rsidR="00BF452D" w:rsidRPr="004F6663" w14:paraId="2DB7BFC0" w14:textId="77777777" w:rsidTr="00BF452D">
        <w:tc>
          <w:tcPr>
            <w:tcW w:w="2410" w:type="dxa"/>
            <w:shd w:val="clear" w:color="auto" w:fill="auto"/>
          </w:tcPr>
          <w:p w14:paraId="5F576E0B" w14:textId="77777777" w:rsidR="00BF452D" w:rsidRPr="004F6663" w:rsidRDefault="00BF452D" w:rsidP="00BF452D">
            <w:pPr>
              <w:spacing w:before="60" w:after="60"/>
              <w:rPr>
                <w:sz w:val="18"/>
                <w:szCs w:val="18"/>
              </w:rPr>
            </w:pPr>
            <w:r w:rsidRPr="004F6663">
              <w:rPr>
                <w:i/>
                <w:sz w:val="18"/>
                <w:szCs w:val="18"/>
              </w:rPr>
              <w:t>Amblyseius</w:t>
            </w:r>
            <w:r w:rsidRPr="004F6663">
              <w:rPr>
                <w:sz w:val="18"/>
                <w:szCs w:val="18"/>
              </w:rPr>
              <w:t xml:space="preserve"> </w:t>
            </w:r>
            <w:r w:rsidRPr="004F6663">
              <w:rPr>
                <w:i/>
                <w:sz w:val="18"/>
                <w:szCs w:val="18"/>
              </w:rPr>
              <w:t xml:space="preserve">swirskii </w:t>
            </w:r>
            <w:r w:rsidRPr="004F6663">
              <w:rPr>
                <w:sz w:val="18"/>
                <w:szCs w:val="18"/>
              </w:rPr>
              <w:t xml:space="preserve">Athias-Henriot, 1962 </w:t>
            </w:r>
          </w:p>
          <w:p w14:paraId="38258FE9" w14:textId="77777777" w:rsidR="00BF452D" w:rsidRPr="004F6663" w:rsidRDefault="00BF452D" w:rsidP="00BF452D">
            <w:pPr>
              <w:spacing w:before="60" w:after="60"/>
              <w:rPr>
                <w:sz w:val="18"/>
                <w:szCs w:val="18"/>
              </w:rPr>
            </w:pPr>
            <w:r w:rsidRPr="004F6663">
              <w:rPr>
                <w:sz w:val="18"/>
                <w:szCs w:val="18"/>
              </w:rPr>
              <w:t>[Phytoseiidae]</w:t>
            </w:r>
          </w:p>
        </w:tc>
        <w:tc>
          <w:tcPr>
            <w:tcW w:w="3119" w:type="dxa"/>
            <w:shd w:val="clear" w:color="auto" w:fill="auto"/>
          </w:tcPr>
          <w:p w14:paraId="140EB769" w14:textId="49CCAE5A" w:rsidR="00BF452D" w:rsidRPr="004F6663" w:rsidRDefault="00BF452D" w:rsidP="00BF452D">
            <w:pPr>
              <w:spacing w:before="60" w:after="60"/>
              <w:rPr>
                <w:sz w:val="18"/>
                <w:szCs w:val="18"/>
              </w:rPr>
            </w:pPr>
            <w:r w:rsidRPr="004F6663">
              <w:rPr>
                <w:sz w:val="18"/>
                <w:szCs w:val="18"/>
              </w:rPr>
              <w:t xml:space="preserve">Israel and Egypt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Argentina, Italy, Kenya, Saudi Arabia, Spain and USA </w:t>
            </w:r>
            <w:r w:rsidRPr="004F6663">
              <w:rPr>
                <w:sz w:val="18"/>
                <w:szCs w:val="18"/>
              </w:rPr>
              <w:fldChar w:fldCharType="begin"/>
            </w:r>
            <w:r w:rsidR="00A643C8" w:rsidRPr="004F6663">
              <w:rPr>
                <w:sz w:val="18"/>
                <w:szCs w:val="18"/>
              </w:rPr>
              <w:instrText xml:space="preserve"> ADDIN EN.CITE &lt;EndNote&gt;&lt;Cite&gt;&lt;Author&gt;Demite&lt;/Author&gt;&lt;Year&gt;2018&lt;/Year&gt;&lt;RecNum&gt;31187&lt;/RecNum&gt;&lt;DisplayText&gt;(Demite et al. 2018)&lt;/DisplayText&gt;&lt;record&gt;&lt;rec-number&gt;31187&lt;/rec-number&gt;&lt;foreign-keys&gt;&lt;key app="EN" db-id="pxwxw0er9zv2fxezxdk5tt5utz5p5vtrwdv0" timestamp="1528954272"&gt;31187&lt;/key&gt;&lt;/foreign-keys&gt;&lt;ref-type name="Databases"&gt;45&lt;/ref-type&gt;&lt;contributors&gt;&lt;authors&gt;&lt;author&gt;Demite,P.R.&lt;/author&gt;&lt;author&gt;Moraes,G.J.de.&lt;/author&gt;&lt;author&gt;McMurty,J.A.&lt;/author&gt;&lt;author&gt;Denamrk,H.A.&lt;/author&gt;&lt;author&gt;Castilho,R.C.&lt;/author&gt;&lt;/authors&gt;&lt;/contributors&gt;&lt;titles&gt;&lt;title&gt;Phytoseiidae Database&lt;/title&gt;&lt;/titles&gt;&lt;keywords&gt;&lt;keyword&gt;Phytoseiidae&lt;/keyword&gt;&lt;keyword&gt;taxonomy&lt;/keyword&gt;&lt;keyword&gt;distribution&lt;/keyword&gt;&lt;keyword&gt;synonym&lt;/keyword&gt;&lt;keyword&gt;nomenclature&lt;/keyword&gt;&lt;/keywords&gt;&lt;dates&gt;&lt;year&gt;2018&lt;/year&gt;&lt;pub-dates&gt;&lt;date&gt;2018&lt;/date&gt;&lt;/pub-dates&gt;&lt;/dates&gt;&lt;pub-location&gt;Brazil&lt;/pub-location&gt;&lt;publisher&gt;Department of Entomology and Acarology, ESALQ, University of Sao Paulo&lt;/publisher&gt;&lt;urls&gt;&lt;related-urls&gt;&lt;url&gt;http://www.lea.esalq.usp.br/phytoseiidae/&lt;/url&gt;&lt;/related-urls&gt;&lt;/urls&gt;&lt;custom1&gt;Cut Flower Review SN&lt;/custom1&gt;&lt;research-notes&gt;Demite, P.R., McMurtry, J.A. &amp;amp; Moraes, G.J. de (2014) Phytoseiidae Database: a website for taxonomic and distributional information on phytoseiid mites (Acari). Zootaxa, 3795 (5): 571–577.&lt;/research-notes&gt;&lt;/record&gt;&lt;/Cite&gt;&lt;/EndNote&gt;</w:instrText>
            </w:r>
            <w:r w:rsidRPr="004F6663">
              <w:rPr>
                <w:sz w:val="18"/>
                <w:szCs w:val="18"/>
              </w:rPr>
              <w:fldChar w:fldCharType="separate"/>
            </w:r>
            <w:r w:rsidR="00A643C8" w:rsidRPr="004F6663">
              <w:rPr>
                <w:noProof/>
                <w:sz w:val="18"/>
                <w:szCs w:val="18"/>
              </w:rPr>
              <w:t>(</w:t>
            </w:r>
            <w:hyperlink w:anchor="_ENREF_88" w:tooltip="Demite, 2018 #31187" w:history="1">
              <w:r w:rsidR="00550223" w:rsidRPr="004F6663">
                <w:rPr>
                  <w:noProof/>
                  <w:sz w:val="18"/>
                  <w:szCs w:val="18"/>
                </w:rPr>
                <w:t>Demite et al. 2018</w:t>
              </w:r>
            </w:hyperlink>
            <w:r w:rsidR="00A643C8" w:rsidRPr="004F6663">
              <w:rPr>
                <w:noProof/>
                <w:sz w:val="18"/>
                <w:szCs w:val="18"/>
              </w:rPr>
              <w:t>)</w:t>
            </w:r>
            <w:r w:rsidRPr="004F6663">
              <w:rPr>
                <w:sz w:val="18"/>
                <w:szCs w:val="18"/>
              </w:rPr>
              <w:fldChar w:fldCharType="end"/>
            </w:r>
            <w:r w:rsidRPr="004F6663">
              <w:rPr>
                <w:sz w:val="18"/>
                <w:szCs w:val="18"/>
              </w:rPr>
              <w:t>.</w:t>
            </w:r>
          </w:p>
          <w:p w14:paraId="139F01DA" w14:textId="77777777" w:rsidR="00BF452D" w:rsidRPr="004F6663" w:rsidRDefault="00BF452D" w:rsidP="00BF452D">
            <w:pPr>
              <w:spacing w:before="60" w:after="60"/>
              <w:rPr>
                <w:sz w:val="18"/>
                <w:szCs w:val="18"/>
              </w:rPr>
            </w:pPr>
          </w:p>
          <w:p w14:paraId="5616BF57" w14:textId="77777777" w:rsidR="00BF452D" w:rsidRPr="004F6663" w:rsidRDefault="00BF452D" w:rsidP="00BF452D">
            <w:pPr>
              <w:spacing w:before="60" w:after="60"/>
              <w:rPr>
                <w:sz w:val="18"/>
                <w:szCs w:val="18"/>
              </w:rPr>
            </w:pPr>
            <w:r w:rsidRPr="004F6663">
              <w:rPr>
                <w:sz w:val="18"/>
                <w:szCs w:val="18"/>
              </w:rPr>
              <w:t>This species is used as a BCA by the Netherlands, Kenya (Letter from KEPHIS on 29/01/2018), Ecuador (letter from Agrocalidad on 15/02/2018), Vietnam (letter from PPD on 28/02/2018) and Ethiopia (letter from MANR on 06/03/2018).</w:t>
            </w:r>
          </w:p>
        </w:tc>
        <w:tc>
          <w:tcPr>
            <w:tcW w:w="1701" w:type="dxa"/>
            <w:shd w:val="clear" w:color="auto" w:fill="auto"/>
          </w:tcPr>
          <w:p w14:paraId="41B760D2" w14:textId="63BA7888" w:rsidR="00BF452D" w:rsidRPr="004F6663" w:rsidRDefault="00BF452D" w:rsidP="00BF452D">
            <w:pPr>
              <w:spacing w:before="60" w:after="60"/>
              <w:rPr>
                <w:sz w:val="18"/>
                <w:szCs w:val="18"/>
              </w:rPr>
            </w:pPr>
            <w:r w:rsidRPr="004F6663">
              <w:rPr>
                <w:sz w:val="18"/>
                <w:szCs w:val="18"/>
              </w:rPr>
              <w:t xml:space="preserve">No records found </w:t>
            </w:r>
            <w:r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V2VzdGVybiBBdXN0cmFsaWEgMjAxNzsgUGxhbnQgSGVhbHRoIEF1c3RyYWxpYSAyMDE4KTwvRGlz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ZD48L2tleXdvcmRzPjxkYXRlcz48eWVhcj4yMDE4PC95ZWFyPjxwdWItZGF0ZXM+PGRhdGU+MjAx
ODwvZGF0ZT48L3B1Yi1kYXRlcz48L2RhdGVzPjxwdWItbG9jYXRpb24+VGhlIEF0bGFzIG9mIExp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dXBkYXRlZF9SRzwvY3VzdG9tMT48L3JlY29yZD48L0NpdGU+PENpdGU+PEF1dGhvcj5Hb3Zlcm5t
ZW50IG9mIFdlc3Rlcm4gQXVzdHJhbGlhPC9BdXRob3I+PFllYXI+MjAxNzwvWWVhcj48UmVjTnVt
PjMwMjU0PC9SZWNOdW0+PHJlY29yZD48cmVjLW51bWJlcj4zMDI1NDwvcmVjLW51bWJlcj48Zm9y
ZWlnbi1rZXlzPjxrZXkgYXBwPSJFTiIgZGItaWQ9InB4d3h3MGVyOXp2MmZ4ZXp4ZGs1dHQ1dXR6
NXA1dnRyd2R2MCIgdGltZXN0YW1wPSIxNTE3NTUyMjc1Ij4zMDI1NDwva2V5PjwvZm9yZWlnbi1r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PjIwMTc8L3llYXI+PHB1Yi1kYXRlcz48ZGF0ZT4yMDE4PC9kYXRlPjwvcHViLWRhdGVzPjwvZGF0
ZXM+PHVybHM+PHJlbGF0ZWQtdXJscz48dXJsPmh0dHBzOi8vd3d3LmFncmljLndhLmdvdi5hdS9i
YW0vd2VzdGVybi1hdXN0cmFsaWFuLW9yZ2FuaXNtLWxpc3Qtd2FvbDwvdXJsPjwvcmVsYXRlZC11
cmxzPjwvdXJscz48Y3VzdG9tMT51cGRhdGVkX1JHPC9jdXN0b20xPjwvcmVjb3JkPjwvQ2l0ZT48
L0VuZE5vdGU+AG==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V2VzdGVybiBBdXN0cmFsaWEgMjAxNzsgUGxhbnQgSGVhbHRoIEF1c3RyYWxpYSAyMDE4KTwvRGlz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ZD48L2tleXdvcmRzPjxkYXRlcz48eWVhcj4yMDE4PC95ZWFyPjxwdWItZGF0ZXM+PGRhdGU+MjAx
ODwvZGF0ZT48L3B1Yi1kYXRlcz48L2RhdGVzPjxwdWItbG9jYXRpb24+VGhlIEF0bGFzIG9mIExp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dXBkYXRlZF9SRzwvY3VzdG9tMT48L3JlY29yZD48L0NpdGU+PENpdGU+PEF1dGhvcj5Hb3Zlcm5t
ZW50IG9mIFdlc3Rlcm4gQXVzdHJhbGlhPC9BdXRob3I+PFllYXI+MjAxNzwvWWVhcj48UmVjTnVt
PjMwMjU0PC9SZWNOdW0+PHJlY29yZD48cmVjLW51bWJlcj4zMDI1NDwvcmVjLW51bWJlcj48Zm9y
ZWlnbi1rZXlzPjxrZXkgYXBwPSJFTiIgZGItaWQ9InB4d3h3MGVyOXp2MmZ4ZXp4ZGs1dHQ1dXR6
NXA1dnRyd2R2MCIgdGltZXN0YW1wPSIxNTE3NTUyMjc1Ij4zMDI1NDwva2V5PjwvZm9yZWlnbi1r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PjIwMTc8L3llYXI+PHB1Yi1kYXRlcz48ZGF0ZT4yMDE4PC9kYXRlPjwvcHViLWRhdGVzPjwvZGF0
ZXM+PHVybHM+PHJlbGF0ZWQtdXJscz48dXJsPmh0dHBzOi8vd3d3LmFncmljLndhLmdvdi5hdS9i
YW0vd2VzdGVybi1hdXN0cmFsaWFuLW9yZ2FuaXNtLWxpc3Qtd2FvbDwvdXJsPjwvcmVsYXRlZC11
cmxzPjwvdXJscz48Y3VzdG9tMT51cGRhdGVkX1JHPC9jdXN0b20xPjwvcmVjb3JkPjwvQ2l0ZT48
L0VuZE5vdGU+AG==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p w14:paraId="330A2790" w14:textId="77777777" w:rsidR="00BF452D" w:rsidRPr="004F6663" w:rsidRDefault="00BF452D" w:rsidP="00BF452D">
            <w:pPr>
              <w:spacing w:before="60" w:after="60"/>
              <w:rPr>
                <w:sz w:val="18"/>
                <w:szCs w:val="18"/>
              </w:rPr>
            </w:pPr>
          </w:p>
        </w:tc>
        <w:tc>
          <w:tcPr>
            <w:tcW w:w="1417" w:type="dxa"/>
            <w:shd w:val="clear" w:color="auto" w:fill="auto"/>
          </w:tcPr>
          <w:p w14:paraId="279C9FE6" w14:textId="77777777" w:rsidR="00BF452D" w:rsidRPr="004F6663" w:rsidRDefault="00BF452D" w:rsidP="00BF452D">
            <w:pPr>
              <w:spacing w:before="60" w:after="60"/>
              <w:rPr>
                <w:sz w:val="18"/>
                <w:szCs w:val="18"/>
              </w:rPr>
            </w:pPr>
            <w:r w:rsidRPr="004F6663">
              <w:rPr>
                <w:sz w:val="18"/>
                <w:szCs w:val="18"/>
              </w:rPr>
              <w:t>2, Kenya, Vietnam, Ecuador and Ethiopia</w:t>
            </w:r>
          </w:p>
        </w:tc>
        <w:tc>
          <w:tcPr>
            <w:tcW w:w="2268" w:type="dxa"/>
            <w:shd w:val="clear" w:color="auto" w:fill="auto"/>
          </w:tcPr>
          <w:p w14:paraId="3EAEF333" w14:textId="7A5691A0"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Extension of Existing Policy for Sweet Oranges from Italy </w:t>
            </w:r>
            <w:r w:rsidRPr="004F6663">
              <w:rPr>
                <w:sz w:val="18"/>
                <w:szCs w:val="18"/>
              </w:rPr>
              <w:fldChar w:fldCharType="begin"/>
            </w:r>
            <w:r w:rsidR="00A643C8" w:rsidRPr="004F6663">
              <w:rPr>
                <w:sz w:val="18"/>
                <w:szCs w:val="18"/>
              </w:rPr>
              <w:instrText xml:space="preserve"> ADDIN EN.CITE &lt;EndNote&gt;&lt;Cite&gt;&lt;Author&gt;Biosecurity Australia&lt;/Author&gt;&lt;Year&gt;2005&lt;/Year&gt;&lt;RecNum&gt;7636&lt;/RecNum&gt;&lt;DisplayText&gt;(Biosecurity Australia 2005a)&lt;/DisplayText&gt;&lt;record&gt;&lt;rec-number&gt;7636&lt;/rec-number&gt;&lt;foreign-keys&gt;&lt;key app="EN" db-id="pxwxw0er9zv2fxezxdk5tt5utz5p5vtrwdv0" timestamp="1451972549"&gt;7636&lt;/key&gt;&lt;/foreign-keys&gt;&lt;ref-type name="Reports"&gt;27&lt;/ref-type&gt;&lt;contributors&gt;&lt;authors&gt;&lt;author&gt;Biosecurity Australia,&lt;/author&gt;&lt;/authors&gt;&lt;/contributors&gt;&lt;titles&gt;&lt;title&gt;Final report: extension of existing policy for sweet oranges from Italy&lt;/title&gt;&lt;/titles&gt;&lt;pages&gt;1-11&lt;/pages&gt;&lt;keywords&gt;&lt;keyword&gt;Italy&lt;/keyword&gt;&lt;keyword&gt;Oranges&lt;/keyword&gt;&lt;keyword&gt;Policies&lt;/keyword&gt;&lt;keyword&gt;Policy&lt;/keyword&gt;&lt;keyword&gt;Report&lt;/keyword&gt;&lt;/keywords&gt;&lt;dates&gt;&lt;year&gt;2005&lt;/year&gt;&lt;/dates&gt;&lt;pub-location&gt;Canberra&lt;/pub-location&gt;&lt;publisher&gt;Department of Agriculture, Fisheries and Forestry&lt;/publisher&gt;&lt;orig-pub&gt;&lt;style face="underline" font="default" size="100%"&gt;J:\E Library\Plant Catalogue\B&lt;/style&gt;&lt;/orig-pub&gt;&lt;label&gt;71293&lt;/label&gt;&lt;urls&gt;&lt;/urls&gt;&lt;custom1&gt;China table grapes Unshu mandarins sp Mexican avocados jc&lt;/custom1&gt;&lt;/record&gt;&lt;/Cite&gt;&lt;/EndNote&gt;</w:instrText>
            </w:r>
            <w:r w:rsidRPr="004F6663">
              <w:rPr>
                <w:sz w:val="18"/>
                <w:szCs w:val="18"/>
              </w:rPr>
              <w:fldChar w:fldCharType="separate"/>
            </w:r>
            <w:r w:rsidR="00A643C8" w:rsidRPr="004F6663">
              <w:rPr>
                <w:noProof/>
                <w:sz w:val="18"/>
                <w:szCs w:val="18"/>
              </w:rPr>
              <w:t>(</w:t>
            </w:r>
            <w:hyperlink w:anchor="_ENREF_32" w:tooltip="Biosecurity Australia, 2005 #7636" w:history="1">
              <w:r w:rsidR="00550223" w:rsidRPr="004F6663">
                <w:rPr>
                  <w:noProof/>
                  <w:sz w:val="18"/>
                  <w:szCs w:val="18"/>
                </w:rPr>
                <w:t>Biosecurity Australia 2005a</w:t>
              </w:r>
            </w:hyperlink>
            <w:r w:rsidR="00A643C8"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58B4D1A7" w14:textId="10F54871"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Extension of Existing Policy for Sweet Oranges from Italy </w:t>
            </w:r>
            <w:r w:rsidRPr="004F6663">
              <w:rPr>
                <w:sz w:val="18"/>
                <w:szCs w:val="18"/>
              </w:rPr>
              <w:fldChar w:fldCharType="begin"/>
            </w:r>
            <w:r w:rsidR="00A643C8" w:rsidRPr="004F6663">
              <w:rPr>
                <w:sz w:val="18"/>
                <w:szCs w:val="18"/>
              </w:rPr>
              <w:instrText xml:space="preserve"> ADDIN EN.CITE &lt;EndNote&gt;&lt;Cite&gt;&lt;Author&gt;Biosecurity Australia&lt;/Author&gt;&lt;Year&gt;2005&lt;/Year&gt;&lt;RecNum&gt;7636&lt;/RecNum&gt;&lt;DisplayText&gt;(Biosecurity Australia 2005a)&lt;/DisplayText&gt;&lt;record&gt;&lt;rec-number&gt;7636&lt;/rec-number&gt;&lt;foreign-keys&gt;&lt;key app="EN" db-id="pxwxw0er9zv2fxezxdk5tt5utz5p5vtrwdv0" timestamp="1451972549"&gt;7636&lt;/key&gt;&lt;/foreign-keys&gt;&lt;ref-type name="Reports"&gt;27&lt;/ref-type&gt;&lt;contributors&gt;&lt;authors&gt;&lt;author&gt;Biosecurity Australia,&lt;/author&gt;&lt;/authors&gt;&lt;/contributors&gt;&lt;titles&gt;&lt;title&gt;Final report: extension of existing policy for sweet oranges from Italy&lt;/title&gt;&lt;/titles&gt;&lt;pages&gt;1-11&lt;/pages&gt;&lt;keywords&gt;&lt;keyword&gt;Italy&lt;/keyword&gt;&lt;keyword&gt;Oranges&lt;/keyword&gt;&lt;keyword&gt;Policies&lt;/keyword&gt;&lt;keyword&gt;Policy&lt;/keyword&gt;&lt;keyword&gt;Report&lt;/keyword&gt;&lt;/keywords&gt;&lt;dates&gt;&lt;year&gt;2005&lt;/year&gt;&lt;/dates&gt;&lt;pub-location&gt;Canberra&lt;/pub-location&gt;&lt;publisher&gt;Department of Agriculture, Fisheries and Forestry&lt;/publisher&gt;&lt;orig-pub&gt;&lt;style face="underline" font="default" size="100%"&gt;J:\E Library\Plant Catalogue\B&lt;/style&gt;&lt;/orig-pub&gt;&lt;label&gt;71293&lt;/label&gt;&lt;urls&gt;&lt;/urls&gt;&lt;custom1&gt;China table grapes Unshu mandarins sp Mexican avocados jc&lt;/custom1&gt;&lt;/record&gt;&lt;/Cite&gt;&lt;/EndNote&gt;</w:instrText>
            </w:r>
            <w:r w:rsidRPr="004F6663">
              <w:rPr>
                <w:sz w:val="18"/>
                <w:szCs w:val="18"/>
              </w:rPr>
              <w:fldChar w:fldCharType="separate"/>
            </w:r>
            <w:r w:rsidR="00A643C8" w:rsidRPr="004F6663">
              <w:rPr>
                <w:noProof/>
                <w:sz w:val="18"/>
                <w:szCs w:val="18"/>
              </w:rPr>
              <w:t>(</w:t>
            </w:r>
            <w:hyperlink w:anchor="_ENREF_32" w:tooltip="Biosecurity Australia, 2005 #7636" w:history="1">
              <w:r w:rsidR="00550223" w:rsidRPr="004F6663">
                <w:rPr>
                  <w:noProof/>
                  <w:sz w:val="18"/>
                  <w:szCs w:val="18"/>
                </w:rPr>
                <w:t>Biosecurity Australia 2005a</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2BDBE39D"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37873A47" w14:textId="77777777" w:rsidTr="00BF452D">
        <w:tc>
          <w:tcPr>
            <w:tcW w:w="2410" w:type="dxa"/>
            <w:shd w:val="clear" w:color="auto" w:fill="auto"/>
          </w:tcPr>
          <w:p w14:paraId="7D43E7B0" w14:textId="77777777" w:rsidR="00BF452D" w:rsidRPr="004F6663" w:rsidRDefault="00BF452D" w:rsidP="00BF452D">
            <w:pPr>
              <w:spacing w:before="60" w:after="60"/>
              <w:rPr>
                <w:sz w:val="18"/>
                <w:szCs w:val="18"/>
              </w:rPr>
            </w:pPr>
            <w:r w:rsidRPr="004F6663">
              <w:rPr>
                <w:i/>
                <w:sz w:val="18"/>
                <w:szCs w:val="18"/>
              </w:rPr>
              <w:t>Amblyseius</w:t>
            </w:r>
            <w:r w:rsidRPr="004F6663">
              <w:rPr>
                <w:sz w:val="18"/>
                <w:szCs w:val="18"/>
              </w:rPr>
              <w:t xml:space="preserve"> </w:t>
            </w:r>
            <w:r w:rsidRPr="004F6663">
              <w:rPr>
                <w:i/>
                <w:sz w:val="18"/>
                <w:szCs w:val="18"/>
              </w:rPr>
              <w:t xml:space="preserve">tamatavensis </w:t>
            </w:r>
            <w:r w:rsidRPr="004F6663">
              <w:rPr>
                <w:sz w:val="18"/>
                <w:szCs w:val="18"/>
              </w:rPr>
              <w:t xml:space="preserve">Blommers, 1974 </w:t>
            </w:r>
          </w:p>
          <w:p w14:paraId="311C3AF5" w14:textId="77777777" w:rsidR="00BF452D" w:rsidRPr="004F6663" w:rsidRDefault="00BF452D" w:rsidP="00BF452D">
            <w:pPr>
              <w:spacing w:before="60" w:after="60"/>
              <w:rPr>
                <w:i/>
                <w:sz w:val="18"/>
                <w:szCs w:val="18"/>
              </w:rPr>
            </w:pPr>
            <w:r w:rsidRPr="004F6663">
              <w:rPr>
                <w:sz w:val="18"/>
                <w:szCs w:val="18"/>
              </w:rPr>
              <w:t>[Phytoseiidae]</w:t>
            </w:r>
          </w:p>
        </w:tc>
        <w:tc>
          <w:tcPr>
            <w:tcW w:w="3119" w:type="dxa"/>
            <w:shd w:val="clear" w:color="auto" w:fill="auto"/>
          </w:tcPr>
          <w:p w14:paraId="230E91C3" w14:textId="0B00377B" w:rsidR="00BF452D" w:rsidRPr="004F6663" w:rsidRDefault="00BF452D" w:rsidP="00550223">
            <w:pPr>
              <w:spacing w:before="60" w:after="60"/>
              <w:rPr>
                <w:sz w:val="18"/>
                <w:szCs w:val="18"/>
              </w:rPr>
            </w:pPr>
            <w:r w:rsidRPr="004F6663">
              <w:rPr>
                <w:sz w:val="18"/>
                <w:szCs w:val="18"/>
              </w:rPr>
              <w:t xml:space="preserve">Papua New Guinea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Fiji, Indonesia, Japan, Kenya, Madagascar, Malawi, Malaysia, Philippines, Singapore, South Africa, Sri Lanka, Thailand and Uganda </w:t>
            </w:r>
            <w:r w:rsidRPr="004F6663">
              <w:rPr>
                <w:sz w:val="18"/>
                <w:szCs w:val="18"/>
              </w:rPr>
              <w:fldChar w:fldCharType="begin"/>
            </w:r>
            <w:r w:rsidR="00A643C8" w:rsidRPr="004F6663">
              <w:rPr>
                <w:sz w:val="18"/>
                <w:szCs w:val="18"/>
              </w:rPr>
              <w:instrText xml:space="preserve"> ADDIN EN.CITE &lt;EndNote&gt;&lt;Cite&gt;&lt;Author&gt;Demite&lt;/Author&gt;&lt;Year&gt;2018&lt;/Year&gt;&lt;RecNum&gt;31187&lt;/RecNum&gt;&lt;DisplayText&gt;(Demite et al. 2018)&lt;/DisplayText&gt;&lt;record&gt;&lt;rec-number&gt;31187&lt;/rec-number&gt;&lt;foreign-keys&gt;&lt;key app="EN" db-id="pxwxw0er9zv2fxezxdk5tt5utz5p5vtrwdv0" timestamp="1528954272"&gt;31187&lt;/key&gt;&lt;/foreign-keys&gt;&lt;ref-type name="Databases"&gt;45&lt;/ref-type&gt;&lt;contributors&gt;&lt;authors&gt;&lt;author&gt;Demite,P.R.&lt;/author&gt;&lt;author&gt;Moraes,G.J.de.&lt;/author&gt;&lt;author&gt;McMurty,J.A.&lt;/author&gt;&lt;author&gt;Denamrk,H.A.&lt;/author&gt;&lt;author&gt;Castilho,R.C.&lt;/author&gt;&lt;/authors&gt;&lt;/contributors&gt;&lt;titles&gt;&lt;title&gt;Phytoseiidae Database&lt;/title&gt;&lt;/titles&gt;&lt;keywords&gt;&lt;keyword&gt;Phytoseiidae&lt;/keyword&gt;&lt;keyword&gt;taxonomy&lt;/keyword&gt;&lt;keyword&gt;distribution&lt;/keyword&gt;&lt;keyword&gt;synonym&lt;/keyword&gt;&lt;keyword&gt;nomenclature&lt;/keyword&gt;&lt;/keywords&gt;&lt;dates&gt;&lt;year&gt;2018&lt;/year&gt;&lt;pub-dates&gt;&lt;date&gt;2018&lt;/date&gt;&lt;/pub-dates&gt;&lt;/dates&gt;&lt;pub-location&gt;Brazil&lt;/pub-location&gt;&lt;publisher&gt;Department of Entomology and Acarology, ESALQ, University of Sao Paulo&lt;/publisher&gt;&lt;urls&gt;&lt;related-urls&gt;&lt;url&gt;http://www.lea.esalq.usp.br/phytoseiidae/&lt;/url&gt;&lt;/related-urls&gt;&lt;/urls&gt;&lt;custom1&gt;Cut Flower Review SN&lt;/custom1&gt;&lt;research-notes&gt;Demite, P.R., McMurtry, J.A. &amp;amp; Moraes, G.J. de (2014) Phytoseiidae Database: a website for taxonomic and distributional information on phytoseiid mites (Acari). Zootaxa, 3795 (5): 571–577.&lt;/research-notes&gt;&lt;/record&gt;&lt;/Cite&gt;&lt;/EndNote&gt;</w:instrText>
            </w:r>
            <w:r w:rsidRPr="004F6663">
              <w:rPr>
                <w:sz w:val="18"/>
                <w:szCs w:val="18"/>
              </w:rPr>
              <w:fldChar w:fldCharType="separate"/>
            </w:r>
            <w:r w:rsidR="00A643C8" w:rsidRPr="004F6663">
              <w:rPr>
                <w:noProof/>
                <w:sz w:val="18"/>
                <w:szCs w:val="18"/>
              </w:rPr>
              <w:t>(</w:t>
            </w:r>
            <w:hyperlink w:anchor="_ENREF_88" w:tooltip="Demite, 2018 #31187" w:history="1">
              <w:r w:rsidR="00550223" w:rsidRPr="004F6663">
                <w:rPr>
                  <w:noProof/>
                  <w:sz w:val="18"/>
                  <w:szCs w:val="18"/>
                </w:rPr>
                <w:t>Demite et al. 2018</w:t>
              </w:r>
            </w:hyperlink>
            <w:r w:rsidR="00A643C8"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00FAA7A2" w14:textId="6842A27A" w:rsidR="00BF452D" w:rsidRPr="004F6663" w:rsidRDefault="00BF452D" w:rsidP="00550223">
            <w:pPr>
              <w:spacing w:before="60" w:after="60"/>
              <w:rPr>
                <w:sz w:val="18"/>
                <w:szCs w:val="18"/>
              </w:rPr>
            </w:pPr>
            <w:r w:rsidRPr="004F6663">
              <w:rPr>
                <w:sz w:val="18"/>
                <w:szCs w:val="18"/>
              </w:rPr>
              <w:t xml:space="preserve">Present, NSW and Qld </w:t>
            </w:r>
            <w:r w:rsidRPr="004F6663">
              <w:rPr>
                <w:sz w:val="18"/>
                <w:szCs w:val="18"/>
              </w:rPr>
              <w:fldChar w:fldCharType="begin">
                <w:fldData xml:space="preserve">PEVuZE5vdGU+PENpdGU+PEF1dGhvcj5QTEFOVCBIRUFMVEggQVVTVFJBTElBPC9BdXRob3I+PFll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MT48L3JlY29yZD48L0NpdGU+PENpdGU+PEF1dGhvcj5EZW1pdGU8L0F1dGhvcj48WWVhcj4yMDE4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PEVuZE5vdGU+PENpdGU+PEF1dGhvcj5QTEFOVCBIRUFMVEggQVVTVFJBTElBPC9BdXRob3I+PFll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MT48L3JlY29yZD48L0NpdGU+PENpdGU+PEF1dGhvcj5EZW1pdGU8L0F1dGhvcj48WWVhcj4yMDE4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88" w:tooltip="Demite, 2018 #31187" w:history="1">
              <w:r w:rsidR="00550223" w:rsidRPr="004F6663">
                <w:rPr>
                  <w:noProof/>
                  <w:sz w:val="18"/>
                  <w:szCs w:val="18"/>
                </w:rPr>
                <w:t>Demite et al. 2018</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2AFD9166"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5CBFBB96"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428C646A"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1EF4FC7E"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0A9DCE24" w14:textId="77777777" w:rsidTr="00BF452D">
        <w:tc>
          <w:tcPr>
            <w:tcW w:w="2410" w:type="dxa"/>
            <w:shd w:val="clear" w:color="auto" w:fill="auto"/>
          </w:tcPr>
          <w:p w14:paraId="59D37ABA" w14:textId="77777777" w:rsidR="00BF452D" w:rsidRPr="004F6663" w:rsidRDefault="00BF452D" w:rsidP="00BF452D">
            <w:pPr>
              <w:spacing w:before="60" w:after="60"/>
              <w:rPr>
                <w:sz w:val="18"/>
                <w:szCs w:val="18"/>
              </w:rPr>
            </w:pPr>
            <w:r w:rsidRPr="004F6663">
              <w:rPr>
                <w:i/>
                <w:sz w:val="18"/>
                <w:szCs w:val="18"/>
              </w:rPr>
              <w:t>Androlaelaps</w:t>
            </w:r>
            <w:r w:rsidRPr="004F6663">
              <w:rPr>
                <w:sz w:val="18"/>
                <w:szCs w:val="18"/>
              </w:rPr>
              <w:t xml:space="preserve"> </w:t>
            </w:r>
            <w:r w:rsidRPr="004F6663">
              <w:rPr>
                <w:i/>
                <w:sz w:val="18"/>
                <w:szCs w:val="18"/>
              </w:rPr>
              <w:t xml:space="preserve">casalis </w:t>
            </w:r>
            <w:r w:rsidRPr="004F6663">
              <w:rPr>
                <w:sz w:val="18"/>
                <w:szCs w:val="18"/>
              </w:rPr>
              <w:t xml:space="preserve">(Berlese, 1887) </w:t>
            </w:r>
          </w:p>
          <w:p w14:paraId="21180F9C" w14:textId="77777777" w:rsidR="00BF452D" w:rsidRPr="004F6663" w:rsidRDefault="00BF452D" w:rsidP="00BF452D">
            <w:pPr>
              <w:spacing w:before="60" w:after="60"/>
              <w:rPr>
                <w:sz w:val="18"/>
                <w:szCs w:val="18"/>
              </w:rPr>
            </w:pPr>
            <w:r w:rsidRPr="004F6663">
              <w:rPr>
                <w:sz w:val="18"/>
                <w:szCs w:val="18"/>
              </w:rPr>
              <w:t xml:space="preserve">Synonym: </w:t>
            </w:r>
            <w:r w:rsidRPr="004F6663">
              <w:rPr>
                <w:i/>
                <w:sz w:val="18"/>
                <w:szCs w:val="18"/>
              </w:rPr>
              <w:t>Haemolaelaps casalis</w:t>
            </w:r>
          </w:p>
          <w:p w14:paraId="331B8593" w14:textId="77777777" w:rsidR="00BF452D" w:rsidRPr="004F6663" w:rsidRDefault="00BF452D" w:rsidP="00BF452D">
            <w:pPr>
              <w:spacing w:before="60" w:after="60"/>
              <w:rPr>
                <w:sz w:val="18"/>
                <w:szCs w:val="18"/>
              </w:rPr>
            </w:pPr>
            <w:r w:rsidRPr="004F6663">
              <w:rPr>
                <w:sz w:val="18"/>
                <w:szCs w:val="18"/>
              </w:rPr>
              <w:t>[Laelapidae]</w:t>
            </w:r>
          </w:p>
        </w:tc>
        <w:tc>
          <w:tcPr>
            <w:tcW w:w="3119" w:type="dxa"/>
            <w:shd w:val="clear" w:color="auto" w:fill="auto"/>
          </w:tcPr>
          <w:p w14:paraId="41E03131" w14:textId="21F3C508" w:rsidR="00BF452D" w:rsidRPr="004F6663" w:rsidRDefault="00BF452D" w:rsidP="00550223">
            <w:pPr>
              <w:spacing w:before="60" w:after="60"/>
              <w:rPr>
                <w:sz w:val="18"/>
                <w:szCs w:val="18"/>
              </w:rPr>
            </w:pPr>
            <w:r w:rsidRPr="004F6663">
              <w:rPr>
                <w:sz w:val="18"/>
                <w:szCs w:val="18"/>
              </w:rPr>
              <w:t xml:space="preserve">Egypt, USA, Chile, Greece and Italy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50CC0801" w14:textId="622142DB" w:rsidR="00BF452D" w:rsidRPr="004F6663" w:rsidRDefault="00BF452D" w:rsidP="00550223">
            <w:pPr>
              <w:spacing w:before="60" w:after="60"/>
              <w:rPr>
                <w:sz w:val="18"/>
                <w:szCs w:val="18"/>
              </w:rPr>
            </w:pPr>
            <w:r w:rsidRPr="004F6663">
              <w:rPr>
                <w:sz w:val="18"/>
                <w:szCs w:val="18"/>
              </w:rPr>
              <w:t xml:space="preserve">Present, south-east Australia and WA </w:t>
            </w:r>
            <w:r w:rsidRPr="004F6663">
              <w:rPr>
                <w:sz w:val="18"/>
                <w:szCs w:val="18"/>
              </w:rPr>
              <w:fldChar w:fldCharType="begin">
                <w:fldData xml:space="preserve">PEVuZE5vdGU+PENpdGU+PEF1dGhvcj5BQlJTPC9BdXRob3I+PFllYXI+MjAxOTwvWWVhcj48UmVj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PEVuZE5vdGU+PENpdGU+PEF1dGhvcj5BQlJTPC9BdXRob3I+PFllYXI+MjAxOTwvWWVhcj48UmVj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4" w:tooltip="ABRS, 2019 #33504" w:history="1">
              <w:r w:rsidR="00550223" w:rsidRPr="004F6663">
                <w:rPr>
                  <w:noProof/>
                  <w:sz w:val="18"/>
                  <w:szCs w:val="18"/>
                </w:rPr>
                <w:t>ABRS 2019</w:t>
              </w:r>
            </w:hyperlink>
            <w:r w:rsidR="00A643C8" w:rsidRPr="004F6663">
              <w:rPr>
                <w:noProof/>
                <w:sz w:val="18"/>
                <w:szCs w:val="18"/>
              </w:rPr>
              <w:t xml:space="preserve">; </w:t>
            </w:r>
            <w:hyperlink w:anchor="_ENREF_104" w:tooltip="Domrow, 1980 #34240" w:history="1">
              <w:r w:rsidR="00550223" w:rsidRPr="004F6663">
                <w:rPr>
                  <w:noProof/>
                  <w:sz w:val="18"/>
                  <w:szCs w:val="18"/>
                </w:rPr>
                <w:t>Domrow 1980</w:t>
              </w:r>
            </w:hyperlink>
            <w:r w:rsidR="00A643C8" w:rsidRPr="004F6663">
              <w:rPr>
                <w:noProof/>
                <w:sz w:val="18"/>
                <w:szCs w:val="18"/>
              </w:rPr>
              <w:t>)</w:t>
            </w:r>
            <w:r w:rsidRPr="004F6663">
              <w:rPr>
                <w:sz w:val="18"/>
                <w:szCs w:val="18"/>
              </w:rPr>
              <w:fldChar w:fldCharType="end"/>
            </w:r>
          </w:p>
        </w:tc>
        <w:tc>
          <w:tcPr>
            <w:tcW w:w="1417" w:type="dxa"/>
            <w:shd w:val="clear" w:color="auto" w:fill="auto"/>
          </w:tcPr>
          <w:p w14:paraId="3E5BFB16"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69BC43F8"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76887E25"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6D5C57B6"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459475CF" w14:textId="77777777" w:rsidTr="00BF452D">
        <w:tc>
          <w:tcPr>
            <w:tcW w:w="2410" w:type="dxa"/>
            <w:shd w:val="clear" w:color="auto" w:fill="auto"/>
          </w:tcPr>
          <w:p w14:paraId="62F9F9A4" w14:textId="77777777" w:rsidR="00BF452D" w:rsidRPr="004F6663" w:rsidRDefault="00BF452D" w:rsidP="00BF452D">
            <w:pPr>
              <w:spacing w:before="60" w:after="60"/>
              <w:rPr>
                <w:sz w:val="18"/>
                <w:szCs w:val="18"/>
              </w:rPr>
            </w:pPr>
            <w:r w:rsidRPr="004F6663">
              <w:rPr>
                <w:i/>
                <w:sz w:val="18"/>
                <w:szCs w:val="18"/>
              </w:rPr>
              <w:t xml:space="preserve">Asca spicata </w:t>
            </w:r>
            <w:r w:rsidRPr="004F6663">
              <w:rPr>
                <w:sz w:val="18"/>
                <w:szCs w:val="18"/>
              </w:rPr>
              <w:t>Hurlbutt, 1963</w:t>
            </w:r>
          </w:p>
          <w:p w14:paraId="2AEAFC1F" w14:textId="77777777" w:rsidR="00BF452D" w:rsidRPr="004F6663" w:rsidRDefault="00BF452D" w:rsidP="00BF452D">
            <w:pPr>
              <w:spacing w:before="60" w:after="60"/>
              <w:rPr>
                <w:sz w:val="18"/>
                <w:szCs w:val="18"/>
              </w:rPr>
            </w:pPr>
            <w:r w:rsidRPr="004F6663">
              <w:rPr>
                <w:sz w:val="18"/>
                <w:szCs w:val="18"/>
              </w:rPr>
              <w:t>[Ascidae]</w:t>
            </w:r>
          </w:p>
        </w:tc>
        <w:tc>
          <w:tcPr>
            <w:tcW w:w="3119" w:type="dxa"/>
            <w:shd w:val="clear" w:color="auto" w:fill="auto"/>
          </w:tcPr>
          <w:p w14:paraId="13D6E830" w14:textId="30186372" w:rsidR="00BF452D" w:rsidRPr="004F6663" w:rsidRDefault="00BF452D" w:rsidP="00550223">
            <w:pPr>
              <w:spacing w:before="60" w:after="60"/>
              <w:rPr>
                <w:sz w:val="18"/>
                <w:szCs w:val="18"/>
              </w:rPr>
            </w:pPr>
            <w:r w:rsidRPr="004F6663">
              <w:rPr>
                <w:sz w:val="18"/>
                <w:szCs w:val="18"/>
              </w:rPr>
              <w:t xml:space="preserve">Indonesia, Philippines, Taiwan and USA </w:t>
            </w:r>
            <w:r w:rsidRPr="004F6663">
              <w:rPr>
                <w:sz w:val="18"/>
                <w:szCs w:val="18"/>
              </w:rPr>
              <w:fldChar w:fldCharType="begin"/>
            </w:r>
            <w:r w:rsidR="00A643C8" w:rsidRPr="004F6663">
              <w:rPr>
                <w:sz w:val="18"/>
                <w:szCs w:val="18"/>
              </w:rPr>
              <w:instrText xml:space="preserve"> ADDIN EN.CITE &lt;EndNote&gt;&lt;Cite&gt;&lt;Author&gt;Santos&lt;/Author&gt;&lt;Year&gt;2018&lt;/Year&gt;&lt;RecNum&gt;31288&lt;/RecNum&gt;&lt;DisplayText&gt;(Santos, Demite &amp;amp; de Moraes 2018a)&lt;/DisplayText&gt;&lt;record&gt;&lt;rec-number&gt;31288&lt;/rec-number&gt;&lt;foreign-keys&gt;&lt;key app="EN" db-id="pxwxw0er9zv2fxezxdk5tt5utz5p5vtrwdv0" timestamp="1528954273"&gt;31288&lt;/key&gt;&lt;/foreign-keys&gt;&lt;ref-type name="Databases"&gt;45&lt;/ref-type&gt;&lt;contributors&gt;&lt;authors&gt;&lt;author&gt;Santos, J.C.&lt;/author&gt;&lt;author&gt;Demite, P.R.&lt;/author&gt;&lt;author&gt;de Moraes, G.J.&lt;/author&gt;&lt;/authors&gt;&lt;/contributors&gt;&lt;titles&gt;&lt;title&gt;Ascidae Database&lt;/title&gt;&lt;/titles&gt;&lt;keywords&gt;&lt;keyword&gt;Ascidae&lt;/keyword&gt;&lt;keyword&gt;mites&lt;/keyword&gt;&lt;keyword&gt;taxonomy&lt;/keyword&gt;&lt;keyword&gt;Nomenclature&lt;/keyword&gt;&lt;keyword&gt;distribution&lt;/keyword&gt;&lt;keyword&gt;synonym&lt;/keyword&gt;&lt;keyword&gt;database&lt;/keyword&gt;&lt;/keywords&gt;&lt;dates&gt;&lt;year&gt;2018&lt;/year&gt;&lt;pub-dates&gt;&lt;date&gt;2018&lt;/date&gt;&lt;/pub-dates&gt;&lt;/dates&gt;&lt;pub-location&gt;Brazil&lt;/pub-location&gt;&lt;publisher&gt;Department of Entomology and Acarology, ESALQ, University of Sao Paulo&lt;/publisher&gt;&lt;urls&gt;&lt;related-urls&gt;&lt;url&gt;http://www.lea.esalq.usp.br/acari/ascidae &lt;/url&gt;&lt;/related-urls&gt;&lt;pdf-urls&gt;&lt;url&gt;file://J:\E Library\Plant Catalogue\S\Santos et al 2018 EN31288.pdf&lt;/url&gt;&lt;/pdf-urls&gt;&lt;/urls&gt;&lt;custom1&gt;cut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300" w:tooltip="Santos, 2018 #31288" w:history="1">
              <w:r w:rsidR="00550223" w:rsidRPr="004F6663">
                <w:rPr>
                  <w:noProof/>
                  <w:sz w:val="18"/>
                  <w:szCs w:val="18"/>
                </w:rPr>
                <w:t>Santos, Demite &amp; de Moraes 2018a</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36963262" w14:textId="37CF022F"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 Plant Health Australia 2018)&lt;/DisplayText&gt;&lt;record&gt;&lt;rec-number&gt;30252&lt;/rec-number&gt;&lt;foreign-keys&gt;&lt;key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Cite&gt;&lt;Author&gt;PLANT HEALTH AUSTRALIA&lt;/Author&gt;&lt;Year&gt;2018&lt;/Year&gt;&lt;RecNum&gt;30228&lt;/RecNum&gt;&lt;record&gt;&lt;rec-number&gt;30228&lt;/rec-number&gt;&lt;foreign-keys&gt;&lt;key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3B17B53D" w14:textId="77777777" w:rsidR="00BF452D" w:rsidRPr="004F6663" w:rsidRDefault="00BF452D" w:rsidP="00BF452D">
            <w:pPr>
              <w:spacing w:before="60" w:after="60"/>
              <w:rPr>
                <w:sz w:val="18"/>
                <w:szCs w:val="18"/>
              </w:rPr>
            </w:pPr>
            <w:r w:rsidRPr="004F6663">
              <w:rPr>
                <w:sz w:val="18"/>
                <w:szCs w:val="18"/>
              </w:rPr>
              <w:t xml:space="preserve">3 &amp; 4 </w:t>
            </w:r>
          </w:p>
        </w:tc>
        <w:tc>
          <w:tcPr>
            <w:tcW w:w="2268" w:type="dxa"/>
            <w:shd w:val="clear" w:color="auto" w:fill="auto"/>
          </w:tcPr>
          <w:p w14:paraId="1790C49F" w14:textId="2E71A76F"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It is known to be present in the USA and some countries across </w:t>
            </w:r>
            <w:r w:rsidRPr="004F6663">
              <w:rPr>
                <w:sz w:val="18"/>
                <w:szCs w:val="18"/>
              </w:rPr>
              <w:lastRenderedPageBreak/>
              <w:t xml:space="preserve">Asia </w:t>
            </w:r>
            <w:r w:rsidRPr="004F6663">
              <w:rPr>
                <w:sz w:val="18"/>
                <w:szCs w:val="18"/>
              </w:rPr>
              <w:fldChar w:fldCharType="begin"/>
            </w:r>
            <w:r w:rsidR="00A643C8" w:rsidRPr="004F6663">
              <w:rPr>
                <w:sz w:val="18"/>
                <w:szCs w:val="18"/>
              </w:rPr>
              <w:instrText xml:space="preserve"> ADDIN EN.CITE &lt;EndNote&gt;&lt;Cite&gt;&lt;Author&gt;Santos&lt;/Author&gt;&lt;Year&gt;2018&lt;/Year&gt;&lt;RecNum&gt;31288&lt;/RecNum&gt;&lt;DisplayText&gt;(Santos, Demite &amp;amp; de Moraes 2018a)&lt;/DisplayText&gt;&lt;record&gt;&lt;rec-number&gt;31288&lt;/rec-number&gt;&lt;foreign-keys&gt;&lt;key app="EN" db-id="pxwxw0er9zv2fxezxdk5tt5utz5p5vtrwdv0" timestamp="1528954273"&gt;31288&lt;/key&gt;&lt;/foreign-keys&gt;&lt;ref-type name="Databases"&gt;45&lt;/ref-type&gt;&lt;contributors&gt;&lt;authors&gt;&lt;author&gt;Santos, J.C.&lt;/author&gt;&lt;author&gt;Demite, P.R.&lt;/author&gt;&lt;author&gt;de Moraes, G.J.&lt;/author&gt;&lt;/authors&gt;&lt;/contributors&gt;&lt;titles&gt;&lt;title&gt;Ascidae Database&lt;/title&gt;&lt;/titles&gt;&lt;keywords&gt;&lt;keyword&gt;Ascidae&lt;/keyword&gt;&lt;keyword&gt;mites&lt;/keyword&gt;&lt;keyword&gt;taxonomy&lt;/keyword&gt;&lt;keyword&gt;Nomenclature&lt;/keyword&gt;&lt;keyword&gt;distribution&lt;/keyword&gt;&lt;keyword&gt;synonym&lt;/keyword&gt;&lt;keyword&gt;database&lt;/keyword&gt;&lt;/keywords&gt;&lt;dates&gt;&lt;year&gt;2018&lt;/year&gt;&lt;pub-dates&gt;&lt;date&gt;2018&lt;/date&gt;&lt;/pub-dates&gt;&lt;/dates&gt;&lt;pub-location&gt;Brazil&lt;/pub-location&gt;&lt;publisher&gt;Department of Entomology and Acarology, ESALQ, University of Sao Paulo&lt;/publisher&gt;&lt;urls&gt;&lt;related-urls&gt;&lt;url&gt;http://www.lea.esalq.usp.br/acari/ascidae &lt;/url&gt;&lt;/related-urls&gt;&lt;pdf-urls&gt;&lt;url&gt;file://J:\E Library\Plant Catalogue\S\Santos et al 2018 EN31288.pdf&lt;/url&gt;&lt;/pdf-urls&gt;&lt;/urls&gt;&lt;custom1&gt;cut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300" w:tooltip="Santos, 2018 #31288" w:history="1">
              <w:r w:rsidR="00550223" w:rsidRPr="004F6663">
                <w:rPr>
                  <w:noProof/>
                  <w:sz w:val="18"/>
                  <w:szCs w:val="18"/>
                </w:rPr>
                <w:t>Santos, Demite &amp; de Moraes 2018a</w:t>
              </w:r>
            </w:hyperlink>
            <w:r w:rsidR="00A643C8"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27D3CAF9" w14:textId="674D9638" w:rsidR="00BF452D" w:rsidRPr="004F6663" w:rsidRDefault="00BF452D" w:rsidP="00550223">
            <w:pPr>
              <w:spacing w:before="60" w:after="60"/>
              <w:rPr>
                <w:sz w:val="18"/>
                <w:szCs w:val="18"/>
              </w:rPr>
            </w:pPr>
            <w:r w:rsidRPr="004F6663">
              <w:rPr>
                <w:b/>
                <w:sz w:val="18"/>
                <w:szCs w:val="18"/>
              </w:rPr>
              <w:lastRenderedPageBreak/>
              <w:t>Yes.</w:t>
            </w:r>
            <w:r w:rsidRPr="004F6663">
              <w:rPr>
                <w:sz w:val="18"/>
                <w:szCs w:val="18"/>
              </w:rPr>
              <w:t xml:space="preserve"> Members of the family Ascidae are not regarded as plant pests of economic </w:t>
            </w:r>
            <w:r w:rsidR="006C464D" w:rsidRPr="004F6663">
              <w:rPr>
                <w:sz w:val="18"/>
                <w:szCs w:val="18"/>
              </w:rPr>
              <w:lastRenderedPageBreak/>
              <w:t>consequence. However</w:t>
            </w:r>
            <w:r w:rsidRPr="004F6663">
              <w:rPr>
                <w:sz w:val="18"/>
                <w:szCs w:val="18"/>
              </w:rPr>
              <w:t xml:space="preserve">, they are regarded as a predatory arthropod of nematodes and small arthropods. They also feed on pollen and fungi </w:t>
            </w:r>
            <w:r w:rsidRPr="004F6663">
              <w:rPr>
                <w:sz w:val="18"/>
                <w:szCs w:val="18"/>
              </w:rPr>
              <w:fldChar w:fldCharType="begin"/>
            </w:r>
            <w:r w:rsidR="00A643C8" w:rsidRPr="004F6663">
              <w:rPr>
                <w:sz w:val="18"/>
                <w:szCs w:val="18"/>
              </w:rPr>
              <w:instrText xml:space="preserve"> ADDIN EN.CITE &lt;EndNote&gt;&lt;Cite&gt;&lt;Author&gt;Gerson&lt;/Author&gt;&lt;Year&gt;2003&lt;/Year&gt;&lt;RecNum&gt;25009&lt;/RecNum&gt;&lt;DisplayText&gt;(Gerson, Smiley &amp;amp; Ochoa 2003)&lt;/DisplayText&gt;&lt;record&gt;&lt;rec-number&gt;25009&lt;/rec-number&gt;&lt;foreign-keys&gt;&lt;key app="EN" db-id="pxwxw0er9zv2fxezxdk5tt5utz5p5vtrwdv0" timestamp="1472684754"&gt;25009&lt;/key&gt;&lt;/foreign-keys&gt;&lt;ref-type name="Books"&gt;6&lt;/ref-type&gt;&lt;contributors&gt;&lt;authors&gt;&lt;author&gt;Gerson,U.&lt;/author&gt;&lt;author&gt;Smiley,R.L.&lt;/author&gt;&lt;author&gt;Ochoa,R.&lt;/author&gt;&lt;/authors&gt;&lt;/contributors&gt;&lt;titles&gt;&lt;title&gt;Mites (Acari) for pest control&lt;/title&gt;&lt;/titles&gt;&lt;edition&gt;1st&lt;/edition&gt;&lt;keywords&gt;&lt;keyword&gt;Mites&lt;/keyword&gt;&lt;keyword&gt;Acari&lt;/keyword&gt;&lt;keyword&gt;Pest control&lt;/keyword&gt;&lt;/keywords&gt;&lt;dates&gt;&lt;year&gt;2003&lt;/year&gt;&lt;/dates&gt;&lt;pub-location&gt;Oxford&lt;/pub-location&gt;&lt;publisher&gt;Blackwell Science&lt;/publisher&gt;&lt;isbn&gt;1405150971&lt;/isbn&gt;&lt;urls&gt;&lt;/urls&gt;&lt;custom1&gt;Mites MP&lt;/custom1&gt;&lt;/record&gt;&lt;/Cite&gt;&lt;/EndNote&gt;</w:instrText>
            </w:r>
            <w:r w:rsidRPr="004F6663">
              <w:rPr>
                <w:sz w:val="18"/>
                <w:szCs w:val="18"/>
              </w:rPr>
              <w:fldChar w:fldCharType="separate"/>
            </w:r>
            <w:r w:rsidR="00A643C8" w:rsidRPr="004F6663">
              <w:rPr>
                <w:noProof/>
                <w:sz w:val="18"/>
                <w:szCs w:val="18"/>
              </w:rPr>
              <w:t>(</w:t>
            </w:r>
            <w:hyperlink w:anchor="_ENREF_150" w:tooltip="Gerson, 2003 #25009" w:history="1">
              <w:r w:rsidR="00550223" w:rsidRPr="004F6663">
                <w:rPr>
                  <w:noProof/>
                  <w:sz w:val="18"/>
                  <w:szCs w:val="18"/>
                </w:rPr>
                <w:t>Gerson, Smiley &amp; Ochoa 2003</w:t>
              </w:r>
            </w:hyperlink>
            <w:r w:rsidR="00A643C8" w:rsidRPr="004F6663">
              <w:rPr>
                <w:noProof/>
                <w:sz w:val="18"/>
                <w:szCs w:val="18"/>
              </w:rPr>
              <w:t>)</w:t>
            </w:r>
            <w:r w:rsidRPr="004F6663">
              <w:rPr>
                <w:sz w:val="18"/>
                <w:szCs w:val="18"/>
              </w:rPr>
              <w:fldChar w:fldCharType="end"/>
            </w:r>
            <w:r w:rsidRPr="004F6663">
              <w:rPr>
                <w:sz w:val="18"/>
                <w:szCs w:val="18"/>
              </w:rPr>
              <w:t>. Therefore has the potential for negative consequences such as environmental impact.</w:t>
            </w:r>
          </w:p>
        </w:tc>
        <w:tc>
          <w:tcPr>
            <w:tcW w:w="1701" w:type="dxa"/>
            <w:shd w:val="clear" w:color="auto" w:fill="auto"/>
          </w:tcPr>
          <w:p w14:paraId="031E89AD" w14:textId="77777777" w:rsidR="00BF452D" w:rsidRPr="004F6663" w:rsidRDefault="00BF452D" w:rsidP="00BF452D">
            <w:pPr>
              <w:spacing w:before="60" w:after="60"/>
              <w:rPr>
                <w:sz w:val="18"/>
                <w:szCs w:val="18"/>
              </w:rPr>
            </w:pPr>
            <w:r w:rsidRPr="004F6663">
              <w:rPr>
                <w:sz w:val="18"/>
                <w:szCs w:val="18"/>
              </w:rPr>
              <w:lastRenderedPageBreak/>
              <w:t>Yes</w:t>
            </w:r>
          </w:p>
        </w:tc>
      </w:tr>
      <w:tr w:rsidR="00BF452D" w:rsidRPr="004F6663" w14:paraId="5F207477" w14:textId="77777777" w:rsidTr="00F67208">
        <w:tc>
          <w:tcPr>
            <w:tcW w:w="2410" w:type="dxa"/>
            <w:shd w:val="clear" w:color="auto" w:fill="auto"/>
          </w:tcPr>
          <w:p w14:paraId="6B78565F" w14:textId="77777777" w:rsidR="00BF452D" w:rsidRPr="004F6663" w:rsidRDefault="00BF452D" w:rsidP="00BF452D">
            <w:pPr>
              <w:spacing w:before="60" w:after="60"/>
              <w:rPr>
                <w:sz w:val="18"/>
                <w:szCs w:val="18"/>
              </w:rPr>
            </w:pPr>
            <w:r w:rsidRPr="004F6663">
              <w:rPr>
                <w:i/>
                <w:sz w:val="18"/>
                <w:szCs w:val="18"/>
              </w:rPr>
              <w:t xml:space="preserve">Blattisocius dentriticus </w:t>
            </w:r>
            <w:r w:rsidRPr="004F6663">
              <w:rPr>
                <w:sz w:val="18"/>
                <w:szCs w:val="18"/>
              </w:rPr>
              <w:t>(Berlese 1918)</w:t>
            </w:r>
          </w:p>
          <w:p w14:paraId="029678FF" w14:textId="77777777" w:rsidR="00BF452D" w:rsidRPr="004F6663" w:rsidRDefault="00BF452D" w:rsidP="00BF452D">
            <w:pPr>
              <w:spacing w:before="60" w:after="60"/>
              <w:rPr>
                <w:i/>
                <w:sz w:val="18"/>
                <w:szCs w:val="18"/>
              </w:rPr>
            </w:pPr>
            <w:r w:rsidRPr="004F6663">
              <w:rPr>
                <w:sz w:val="18"/>
                <w:szCs w:val="18"/>
              </w:rPr>
              <w:t>[Blattisociidae]</w:t>
            </w:r>
          </w:p>
        </w:tc>
        <w:tc>
          <w:tcPr>
            <w:tcW w:w="3119" w:type="dxa"/>
            <w:shd w:val="clear" w:color="auto" w:fill="auto"/>
          </w:tcPr>
          <w:p w14:paraId="61AC7320" w14:textId="14AC87DC" w:rsidR="00BF452D" w:rsidRPr="004F6663" w:rsidRDefault="00BF452D" w:rsidP="00550223">
            <w:pPr>
              <w:spacing w:before="60" w:after="60"/>
              <w:rPr>
                <w:sz w:val="18"/>
                <w:szCs w:val="18"/>
              </w:rPr>
            </w:pPr>
            <w:r w:rsidRPr="004F6663">
              <w:rPr>
                <w:sz w:val="18"/>
                <w:szCs w:val="18"/>
              </w:rPr>
              <w:t xml:space="preserve">China, United Kingdom, Hawaii, India, Indonesia, Israel, Italy, Japan, Netherlands, Sri Lanka, USA </w:t>
            </w:r>
            <w:r w:rsidRPr="004F6663">
              <w:rPr>
                <w:sz w:val="18"/>
                <w:szCs w:val="18"/>
              </w:rPr>
              <w:fldChar w:fldCharType="begin"/>
            </w:r>
            <w:r w:rsidR="00A643C8" w:rsidRPr="004F6663">
              <w:rPr>
                <w:sz w:val="18"/>
                <w:szCs w:val="18"/>
              </w:rPr>
              <w:instrText xml:space="preserve"> ADDIN EN.CITE &lt;EndNote&gt;&lt;Cite&gt;&lt;Author&gt;Hagstrum&lt;/Author&gt;&lt;Year&gt;2013&lt;/Year&gt;&lt;RecNum&gt;28764&lt;/RecNum&gt;&lt;DisplayText&gt;(Hagstrum et al. 2013)&lt;/DisplayText&gt;&lt;record&gt;&lt;rec-number&gt;28764&lt;/rec-number&gt;&lt;foreign-keys&gt;&lt;key app="EN" db-id="pxwxw0er9zv2fxezxdk5tt5utz5p5vtrwdv0" timestamp="1502675552"&gt;28764&lt;/key&gt;&lt;/foreign-keys&gt;&lt;ref-type name="Books"&gt;6&lt;/ref-type&gt;&lt;contributors&gt;&lt;authors&gt;&lt;author&gt;Hagstrum, D.W.&lt;/author&gt;&lt;author&gt;Klejdysz, T.&lt;/author&gt;&lt;author&gt;Subramanyam, B.&lt;/author&gt;&lt;author&gt;Nawrot, J.&lt;/author&gt;&lt;/authors&gt;&lt;/contributors&gt;&lt;titles&gt;&lt;title&gt;Atlas of stored-product insects and mites&lt;/title&gt;&lt;/titles&gt;&lt;pages&gt;589&lt;/pages&gt;&lt;keywords&gt;&lt;keyword&gt;Stored-product pests&lt;/keyword&gt;&lt;keyword&gt;Mites&lt;/keyword&gt;&lt;keyword&gt;Insects&lt;/keyword&gt;&lt;keyword&gt;Distribution&lt;/keyword&gt;&lt;keyword&gt;Biology&lt;/keyword&gt;&lt;keyword&gt;Feeding behaviour&lt;/keyword&gt;&lt;keyword&gt;Infestation records&lt;/keyword&gt;&lt;keyword&gt;Pest management&lt;/keyword&gt;&lt;/keywords&gt;&lt;dates&gt;&lt;year&gt;2013&lt;/year&gt;&lt;/dates&gt;&lt;pub-location&gt;St Paul, Minnesota, USA&lt;/pub-location&gt;&lt;publisher&gt;AACC International Press&lt;/publisher&gt;&lt;isbn&gt;ISBN 978-1-891127-75-5&lt;/isbn&gt;&lt;urls&gt;&lt;/urls&gt;&lt;custom1&gt;MENA fresh dates MH&lt;/custom1&gt;&lt;/record&gt;&lt;/Cite&gt;&lt;/EndNote&gt;</w:instrText>
            </w:r>
            <w:r w:rsidRPr="004F6663">
              <w:rPr>
                <w:sz w:val="18"/>
                <w:szCs w:val="18"/>
              </w:rPr>
              <w:fldChar w:fldCharType="separate"/>
            </w:r>
            <w:r w:rsidR="00A643C8" w:rsidRPr="004F6663">
              <w:rPr>
                <w:noProof/>
                <w:sz w:val="18"/>
                <w:szCs w:val="18"/>
              </w:rPr>
              <w:t>(</w:t>
            </w:r>
            <w:hyperlink w:anchor="_ENREF_154" w:tooltip="Hagstrum, 2013 #28764" w:history="1">
              <w:r w:rsidR="00550223" w:rsidRPr="004F6663">
                <w:rPr>
                  <w:noProof/>
                  <w:sz w:val="18"/>
                  <w:szCs w:val="18"/>
                </w:rPr>
                <w:t>Hagstrum et al. 2013</w:t>
              </w:r>
            </w:hyperlink>
            <w:r w:rsidR="00A643C8" w:rsidRPr="004F6663">
              <w:rPr>
                <w:noProof/>
                <w:sz w:val="18"/>
                <w:szCs w:val="18"/>
              </w:rPr>
              <w:t>)</w:t>
            </w:r>
            <w:r w:rsidRPr="004F6663">
              <w:rPr>
                <w:sz w:val="18"/>
                <w:szCs w:val="18"/>
              </w:rPr>
              <w:fldChar w:fldCharType="end"/>
            </w:r>
            <w:r w:rsidRPr="004F6663">
              <w:rPr>
                <w:sz w:val="18"/>
                <w:szCs w:val="18"/>
              </w:rPr>
              <w:t xml:space="preserve"> and Brazil </w:t>
            </w:r>
            <w:r w:rsidRPr="004F6663">
              <w:rPr>
                <w:sz w:val="18"/>
                <w:szCs w:val="18"/>
              </w:rPr>
              <w:fldChar w:fldCharType="begin"/>
            </w:r>
            <w:r w:rsidR="00A643C8" w:rsidRPr="004F6663">
              <w:rPr>
                <w:sz w:val="18"/>
                <w:szCs w:val="18"/>
              </w:rPr>
              <w:instrText xml:space="preserve"> ADDIN EN.CITE &lt;EndNote&gt;&lt;Cite&gt;&lt;Author&gt;Britto&lt;/Author&gt;&lt;Year&gt;2012&lt;/Year&gt;&lt;RecNum&gt;34239&lt;/RecNum&gt;&lt;DisplayText&gt;(Britto, Lopes &amp;amp; de Moraes 2012)&lt;/DisplayText&gt;&lt;record&gt;&lt;rec-number&gt;34239&lt;/rec-number&gt;&lt;foreign-keys&gt;&lt;key app="EN" db-id="pxwxw0er9zv2fxezxdk5tt5utz5p5vtrwdv0" timestamp="1555385941"&gt;34239&lt;/key&gt;&lt;/foreign-keys&gt;&lt;ref-type name="Journal Articles"&gt;17&lt;/ref-type&gt;&lt;contributors&gt;&lt;authors&gt;&lt;author&gt;Britto, E.&lt;/author&gt;&lt;author&gt;Lopes, P.&lt;/author&gt;&lt;author&gt;de Moraes, G.&lt;/author&gt;&lt;/authors&gt;&lt;/contributors&gt;&lt;titles&gt;&lt;title&gt;&lt;style face="italic" font="default" size="100%"&gt;Blattisocius &lt;/style&gt;&lt;style face="normal" font="default" size="100%"&gt;(Acari, Blattisociidae) species from Brazil, with description of a new species, redescription of &lt;/style&gt;&lt;style face="italic" font="default" size="100%"&gt;Blattisocius keegani&lt;/style&gt;&lt;style face="normal" font="default" size="100%"&gt; and a key for the separation of the world species of the genus&lt;/style&gt;&lt;/title&gt;&lt;secondary-title&gt;Zootaxa&lt;/secondary-title&gt;&lt;/titles&gt;&lt;periodical&gt;&lt;full-title&gt;Zootaxa&lt;/full-title&gt;&lt;/periodical&gt;&lt;pages&gt;33-51&lt;/pages&gt;&lt;volume&gt;3479&lt;/volume&gt;&lt;keywords&gt;&lt;keyword&gt;taxonomy&lt;/keyword&gt;&lt;keyword&gt;predator&lt;/keyword&gt;&lt;keyword&gt;stored food&lt;/keyword&gt;&lt;keyword&gt;Blattisocius&lt;/keyword&gt;&lt;/keywords&gt;&lt;dates&gt;&lt;year&gt;2012&lt;/year&gt;&lt;/dates&gt;&lt;isbn&gt;ISSN 1175-5334&lt;/isbn&gt;&lt;urls&gt;&lt;pdf-urls&gt;&lt;url&gt;file://J:\E Library\Plant Catalogue\B\Britto et al 2012 EN34239.pdf&lt;/url&gt;&lt;/pdf-urls&gt;&lt;/urls&gt;&lt;custom1&gt;cut flower pra SN&lt;/custom1&gt;&lt;/record&gt;&lt;/Cite&gt;&lt;/EndNote&gt;</w:instrText>
            </w:r>
            <w:r w:rsidRPr="004F6663">
              <w:rPr>
                <w:sz w:val="18"/>
                <w:szCs w:val="18"/>
              </w:rPr>
              <w:fldChar w:fldCharType="separate"/>
            </w:r>
            <w:r w:rsidR="00A643C8" w:rsidRPr="004F6663">
              <w:rPr>
                <w:noProof/>
                <w:sz w:val="18"/>
                <w:szCs w:val="18"/>
              </w:rPr>
              <w:t>(</w:t>
            </w:r>
            <w:hyperlink w:anchor="_ENREF_45" w:tooltip="Britto, 2012 #34239" w:history="1">
              <w:r w:rsidR="00550223" w:rsidRPr="004F6663">
                <w:rPr>
                  <w:noProof/>
                  <w:sz w:val="18"/>
                  <w:szCs w:val="18"/>
                </w:rPr>
                <w:t>Britto, Lopes &amp; de Moraes 2012</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2FC97E13" w14:textId="46FBB16B" w:rsidR="00BF452D" w:rsidRPr="004F6663" w:rsidRDefault="00BF452D" w:rsidP="00550223">
            <w:pPr>
              <w:spacing w:before="60" w:after="60"/>
              <w:rPr>
                <w:sz w:val="18"/>
                <w:szCs w:val="18"/>
              </w:rPr>
            </w:pPr>
            <w:r w:rsidRPr="004F6663">
              <w:rPr>
                <w:sz w:val="18"/>
                <w:szCs w:val="18"/>
              </w:rPr>
              <w:t xml:space="preserve">Present </w:t>
            </w:r>
            <w:r w:rsidRPr="004F6663">
              <w:rPr>
                <w:sz w:val="18"/>
                <w:szCs w:val="18"/>
              </w:rPr>
              <w:fldChar w:fldCharType="begin"/>
            </w:r>
            <w:r w:rsidR="00A643C8" w:rsidRPr="004F6663">
              <w:rPr>
                <w:sz w:val="18"/>
                <w:szCs w:val="18"/>
              </w:rPr>
              <w:instrText xml:space="preserve"> ADDIN EN.CITE &lt;EndNote&gt;&lt;Cite&gt;&lt;Author&gt;ABRS&lt;/Author&gt;&lt;Year&gt;2019&lt;/Year&gt;&lt;RecNum&gt;33504&lt;/RecNum&gt;&lt;DisplayText&gt;(ABRS 2019; Halliday, Walter &amp;amp; Lindquist 1998)&lt;/DisplayText&gt;&lt;record&gt;&lt;rec-number&gt;33504&lt;/rec-number&gt;&lt;foreign-keys&gt;&lt;key app="EN" db-id="pxwxw0er9zv2fxezxdk5tt5utz5p5vtrwdv0" timestamp="1547588797"&gt;33504&lt;/key&gt;&lt;/foreign-keys&gt;&lt;ref-type name="Databases"&gt;45&lt;/ref-type&gt;&lt;contributors&gt;&lt;authors&gt;&lt;author&gt;ABRS&lt;/author&gt;&lt;/authors&gt;&lt;/contributors&gt;&lt;titles&gt;&lt;title&gt;Australian Faunal Directory&lt;/title&gt;&lt;secondary-title&gt;Australian Biological Resources Study (ABRS), Canberra&lt;/secondary-title&gt;&lt;/titles&gt;&lt;keywords&gt;&lt;keyword&gt;Biological&lt;/keyword&gt;&lt;keyword&gt;Biological resources&lt;/keyword&gt;&lt;keyword&gt;Entry&lt;/keyword&gt;&lt;keyword&gt;faunal&lt;/keyword&gt;&lt;keyword&gt;Resources&lt;/keyword&gt;&lt;keyword&gt;Studies&lt;/keyword&gt;&lt;/keywords&gt;&lt;dates&gt;&lt;year&gt;2019&lt;/year&gt;&lt;pub-dates&gt;&lt;date&gt;2019&lt;/date&gt;&lt;/pub-dates&gt;&lt;/dates&gt;&lt;urls&gt;&lt;related-urls&gt;&lt;url&gt;https://biodiversity.org.au/afd/home&lt;/url&gt;&lt;/related-urls&gt;&lt;/urls&gt;&lt;custom1&gt;updated_RG&amp;#xD;year updated as entries have been updated in 2019&lt;/custom1&gt;&lt;/record&gt;&lt;/Cite&gt;&lt;Cite&gt;&lt;Author&gt;Halliday&lt;/Author&gt;&lt;Year&gt;1998&lt;/Year&gt;&lt;RecNum&gt;16271&lt;/RecNum&gt;&lt;record&gt;&lt;rec-number&gt;16271&lt;/rec-number&gt;&lt;foreign-keys&gt;&lt;key app="EN" db-id="pxwxw0er9zv2fxezxdk5tt5utz5p5vtrwdv0" timestamp="1451972729"&gt;16271&lt;/key&gt;&lt;/foreign-keys&gt;&lt;ref-type name="Journal Articles"&gt;17&lt;/ref-type&gt;&lt;contributors&gt;&lt;authors&gt;&lt;author&gt;Halliday,R.B.&lt;/author&gt;&lt;author&gt;Walter,D.E.&lt;/author&gt;&lt;author&gt;Lindquist,E.E.&lt;/author&gt;&lt;/authors&gt;&lt;/contributors&gt;&lt;titles&gt;&lt;title&gt;Revision of the Australian Ascidae (Acarina: Mesostigmata)&lt;/title&gt;&lt;secondary-title&gt;Invertebrate Taxonomy&lt;/secondary-title&gt;&lt;/titles&gt;&lt;periodical&gt;&lt;full-title&gt;Invertebrate Taxonomy&lt;/full-title&gt;&lt;/periodical&gt;&lt;pages&gt;1-54&lt;/pages&gt;&lt;volume&gt;12&lt;/volume&gt;&lt;keywords&gt;&lt;keyword&gt;Acarina&lt;/keyword&gt;&lt;keyword&gt;Mesostigmata&lt;/keyword&gt;&lt;/keywords&gt;&lt;dates&gt;&lt;year&gt;1998&lt;/year&gt;&lt;/dates&gt;&lt;orig-pub&gt;&lt;style face="underline" font="default" size="100%"&gt;J:\E Library\Plant Catalogue\H&lt;/style&gt;&lt;/orig-pub&gt;&lt;label&gt;80452&lt;/label&gt;&lt;urls&gt;&lt;/urls&gt;&lt;custom1&gt;sp&lt;/custom1&gt;&lt;/record&gt;&lt;/Cite&gt;&lt;/EndNote&gt;</w:instrText>
            </w:r>
            <w:r w:rsidRPr="004F6663">
              <w:rPr>
                <w:sz w:val="18"/>
                <w:szCs w:val="18"/>
              </w:rPr>
              <w:fldChar w:fldCharType="separate"/>
            </w:r>
            <w:r w:rsidR="00A643C8" w:rsidRPr="004F6663">
              <w:rPr>
                <w:noProof/>
                <w:sz w:val="18"/>
                <w:szCs w:val="18"/>
              </w:rPr>
              <w:t>(</w:t>
            </w:r>
            <w:hyperlink w:anchor="_ENREF_4" w:tooltip="ABRS, 2019 #33504" w:history="1">
              <w:r w:rsidR="00550223" w:rsidRPr="004F6663">
                <w:rPr>
                  <w:noProof/>
                  <w:sz w:val="18"/>
                  <w:szCs w:val="18"/>
                </w:rPr>
                <w:t>ABRS 2019</w:t>
              </w:r>
            </w:hyperlink>
            <w:r w:rsidR="00A643C8" w:rsidRPr="004F6663">
              <w:rPr>
                <w:noProof/>
                <w:sz w:val="18"/>
                <w:szCs w:val="18"/>
              </w:rPr>
              <w:t xml:space="preserve">; </w:t>
            </w:r>
            <w:hyperlink w:anchor="_ENREF_157" w:tooltip="Halliday, 1998 #16271" w:history="1">
              <w:r w:rsidR="00550223" w:rsidRPr="004F6663">
                <w:rPr>
                  <w:noProof/>
                  <w:sz w:val="18"/>
                  <w:szCs w:val="18"/>
                </w:rPr>
                <w:t>Halliday, Walter &amp; Lindquist 1998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5FF67B83"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0DED3DEA"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616CEE02"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2AF39ED1"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4D409652" w14:textId="77777777" w:rsidTr="00F67208">
        <w:tc>
          <w:tcPr>
            <w:tcW w:w="2410" w:type="dxa"/>
            <w:shd w:val="clear" w:color="auto" w:fill="auto"/>
          </w:tcPr>
          <w:p w14:paraId="7B20F070" w14:textId="77777777" w:rsidR="00BF452D" w:rsidRPr="004F6663" w:rsidRDefault="00BF452D" w:rsidP="00BF452D">
            <w:pPr>
              <w:spacing w:before="60" w:after="60"/>
              <w:rPr>
                <w:sz w:val="18"/>
                <w:szCs w:val="18"/>
              </w:rPr>
            </w:pPr>
            <w:r w:rsidRPr="004F6663">
              <w:rPr>
                <w:i/>
                <w:sz w:val="18"/>
                <w:szCs w:val="18"/>
              </w:rPr>
              <w:t xml:space="preserve">Blattisocius keegani </w:t>
            </w:r>
            <w:r w:rsidRPr="004F6663">
              <w:rPr>
                <w:sz w:val="18"/>
                <w:szCs w:val="18"/>
              </w:rPr>
              <w:t>Fox 1947</w:t>
            </w:r>
          </w:p>
          <w:p w14:paraId="39B4F884" w14:textId="77777777" w:rsidR="00BF452D" w:rsidRPr="004F6663" w:rsidRDefault="00BF452D" w:rsidP="00BF452D">
            <w:pPr>
              <w:spacing w:before="60" w:after="60"/>
              <w:rPr>
                <w:i/>
                <w:sz w:val="18"/>
                <w:szCs w:val="18"/>
              </w:rPr>
            </w:pPr>
            <w:r w:rsidRPr="004F6663">
              <w:rPr>
                <w:sz w:val="18"/>
                <w:szCs w:val="18"/>
              </w:rPr>
              <w:t>[Blattisociidae]</w:t>
            </w:r>
          </w:p>
        </w:tc>
        <w:tc>
          <w:tcPr>
            <w:tcW w:w="3119" w:type="dxa"/>
            <w:shd w:val="clear" w:color="auto" w:fill="auto"/>
          </w:tcPr>
          <w:p w14:paraId="6EAEB54B" w14:textId="5FCE96F6" w:rsidR="00BF452D" w:rsidRPr="004F6663" w:rsidRDefault="00BF452D" w:rsidP="00550223">
            <w:pPr>
              <w:spacing w:before="60" w:after="60"/>
              <w:rPr>
                <w:sz w:val="18"/>
                <w:szCs w:val="18"/>
              </w:rPr>
            </w:pPr>
            <w:r w:rsidRPr="004F6663">
              <w:rPr>
                <w:sz w:val="18"/>
                <w:szCs w:val="18"/>
              </w:rPr>
              <w:t xml:space="preserve">Canada, China, Czech </w:t>
            </w:r>
            <w:r w:rsidR="006C464D" w:rsidRPr="004F6663">
              <w:rPr>
                <w:sz w:val="18"/>
                <w:szCs w:val="18"/>
              </w:rPr>
              <w:t>Republic</w:t>
            </w:r>
            <w:r w:rsidRPr="004F6663">
              <w:rPr>
                <w:sz w:val="18"/>
                <w:szCs w:val="18"/>
              </w:rPr>
              <w:t xml:space="preserve">, Egypt, United Kingdom, Greece, Hawaii, India, Indonesia, Iraq, Israel, Malaysia, North America, Philippines, Poland, Puerto Rico, Senegal </w:t>
            </w:r>
            <w:r w:rsidRPr="004F6663">
              <w:rPr>
                <w:sz w:val="18"/>
                <w:szCs w:val="18"/>
              </w:rPr>
              <w:fldChar w:fldCharType="begin"/>
            </w:r>
            <w:r w:rsidR="00A643C8" w:rsidRPr="004F6663">
              <w:rPr>
                <w:sz w:val="18"/>
                <w:szCs w:val="18"/>
              </w:rPr>
              <w:instrText xml:space="preserve"> ADDIN EN.CITE &lt;EndNote&gt;&lt;Cite&gt;&lt;Author&gt;Hagstrum&lt;/Author&gt;&lt;Year&gt;2013&lt;/Year&gt;&lt;RecNum&gt;28764&lt;/RecNum&gt;&lt;DisplayText&gt;(Hagstrum et al. 2013)&lt;/DisplayText&gt;&lt;record&gt;&lt;rec-number&gt;28764&lt;/rec-number&gt;&lt;foreign-keys&gt;&lt;key app="EN" db-id="pxwxw0er9zv2fxezxdk5tt5utz5p5vtrwdv0" timestamp="1502675552"&gt;28764&lt;/key&gt;&lt;/foreign-keys&gt;&lt;ref-type name="Books"&gt;6&lt;/ref-type&gt;&lt;contributors&gt;&lt;authors&gt;&lt;author&gt;Hagstrum, D.W.&lt;/author&gt;&lt;author&gt;Klejdysz, T.&lt;/author&gt;&lt;author&gt;Subramanyam, B.&lt;/author&gt;&lt;author&gt;Nawrot, J.&lt;/author&gt;&lt;/authors&gt;&lt;/contributors&gt;&lt;titles&gt;&lt;title&gt;Atlas of stored-product insects and mites&lt;/title&gt;&lt;/titles&gt;&lt;pages&gt;589&lt;/pages&gt;&lt;keywords&gt;&lt;keyword&gt;Stored-product pests&lt;/keyword&gt;&lt;keyword&gt;Mites&lt;/keyword&gt;&lt;keyword&gt;Insects&lt;/keyword&gt;&lt;keyword&gt;Distribution&lt;/keyword&gt;&lt;keyword&gt;Biology&lt;/keyword&gt;&lt;keyword&gt;Feeding behaviour&lt;/keyword&gt;&lt;keyword&gt;Infestation records&lt;/keyword&gt;&lt;keyword&gt;Pest management&lt;/keyword&gt;&lt;/keywords&gt;&lt;dates&gt;&lt;year&gt;2013&lt;/year&gt;&lt;/dates&gt;&lt;pub-location&gt;St Paul, Minnesota, USA&lt;/pub-location&gt;&lt;publisher&gt;AACC International Press&lt;/publisher&gt;&lt;isbn&gt;ISBN 978-1-891127-75-5&lt;/isbn&gt;&lt;urls&gt;&lt;/urls&gt;&lt;custom1&gt;MENA fresh dates MH&lt;/custom1&gt;&lt;/record&gt;&lt;/Cite&gt;&lt;/EndNote&gt;</w:instrText>
            </w:r>
            <w:r w:rsidRPr="004F6663">
              <w:rPr>
                <w:sz w:val="18"/>
                <w:szCs w:val="18"/>
              </w:rPr>
              <w:fldChar w:fldCharType="separate"/>
            </w:r>
            <w:r w:rsidR="00A643C8" w:rsidRPr="004F6663">
              <w:rPr>
                <w:noProof/>
                <w:sz w:val="18"/>
                <w:szCs w:val="18"/>
              </w:rPr>
              <w:t>(</w:t>
            </w:r>
            <w:hyperlink w:anchor="_ENREF_154" w:tooltip="Hagstrum, 2013 #28764" w:history="1">
              <w:r w:rsidR="00550223" w:rsidRPr="004F6663">
                <w:rPr>
                  <w:noProof/>
                  <w:sz w:val="18"/>
                  <w:szCs w:val="18"/>
                </w:rPr>
                <w:t>Hagstrum et al. 2013</w:t>
              </w:r>
            </w:hyperlink>
            <w:r w:rsidR="00A643C8" w:rsidRPr="004F6663">
              <w:rPr>
                <w:noProof/>
                <w:sz w:val="18"/>
                <w:szCs w:val="18"/>
              </w:rPr>
              <w:t>)</w:t>
            </w:r>
            <w:r w:rsidRPr="004F6663">
              <w:rPr>
                <w:sz w:val="18"/>
                <w:szCs w:val="18"/>
              </w:rPr>
              <w:fldChar w:fldCharType="end"/>
            </w:r>
            <w:r w:rsidRPr="004F6663">
              <w:rPr>
                <w:sz w:val="18"/>
                <w:szCs w:val="18"/>
              </w:rPr>
              <w:t xml:space="preserve"> and Brazil </w:t>
            </w:r>
            <w:r w:rsidRPr="004F6663">
              <w:rPr>
                <w:sz w:val="18"/>
                <w:szCs w:val="18"/>
              </w:rPr>
              <w:fldChar w:fldCharType="begin"/>
            </w:r>
            <w:r w:rsidR="00A643C8" w:rsidRPr="004F6663">
              <w:rPr>
                <w:sz w:val="18"/>
                <w:szCs w:val="18"/>
              </w:rPr>
              <w:instrText xml:space="preserve"> ADDIN EN.CITE &lt;EndNote&gt;&lt;Cite&gt;&lt;Author&gt;Britto&lt;/Author&gt;&lt;Year&gt;2012&lt;/Year&gt;&lt;RecNum&gt;34239&lt;/RecNum&gt;&lt;DisplayText&gt;(Britto, Lopes &amp;amp; de Moraes 2012)&lt;/DisplayText&gt;&lt;record&gt;&lt;rec-number&gt;34239&lt;/rec-number&gt;&lt;foreign-keys&gt;&lt;key app="EN" db-id="pxwxw0er9zv2fxezxdk5tt5utz5p5vtrwdv0" timestamp="1555385941"&gt;34239&lt;/key&gt;&lt;/foreign-keys&gt;&lt;ref-type name="Journal Articles"&gt;17&lt;/ref-type&gt;&lt;contributors&gt;&lt;authors&gt;&lt;author&gt;Britto, E.&lt;/author&gt;&lt;author&gt;Lopes, P.&lt;/author&gt;&lt;author&gt;de Moraes, G.&lt;/author&gt;&lt;/authors&gt;&lt;/contributors&gt;&lt;titles&gt;&lt;title&gt;&lt;style face="italic" font="default" size="100%"&gt;Blattisocius &lt;/style&gt;&lt;style face="normal" font="default" size="100%"&gt;(Acari, Blattisociidae) species from Brazil, with description of a new species, redescription of &lt;/style&gt;&lt;style face="italic" font="default" size="100%"&gt;Blattisocius keegani&lt;/style&gt;&lt;style face="normal" font="default" size="100%"&gt; and a key for the separation of the world species of the genus&lt;/style&gt;&lt;/title&gt;&lt;secondary-title&gt;Zootaxa&lt;/secondary-title&gt;&lt;/titles&gt;&lt;periodical&gt;&lt;full-title&gt;Zootaxa&lt;/full-title&gt;&lt;/periodical&gt;&lt;pages&gt;33-51&lt;/pages&gt;&lt;volume&gt;3479&lt;/volume&gt;&lt;keywords&gt;&lt;keyword&gt;taxonomy&lt;/keyword&gt;&lt;keyword&gt;predator&lt;/keyword&gt;&lt;keyword&gt;stored food&lt;/keyword&gt;&lt;keyword&gt;Blattisocius&lt;/keyword&gt;&lt;/keywords&gt;&lt;dates&gt;&lt;year&gt;2012&lt;/year&gt;&lt;/dates&gt;&lt;isbn&gt;ISSN 1175-5334&lt;/isbn&gt;&lt;urls&gt;&lt;pdf-urls&gt;&lt;url&gt;file://J:\E Library\Plant Catalogue\B\Britto et al 2012 EN34239.pdf&lt;/url&gt;&lt;/pdf-urls&gt;&lt;/urls&gt;&lt;custom1&gt;cut flower pra SN&lt;/custom1&gt;&lt;/record&gt;&lt;/Cite&gt;&lt;/EndNote&gt;</w:instrText>
            </w:r>
            <w:r w:rsidRPr="004F6663">
              <w:rPr>
                <w:sz w:val="18"/>
                <w:szCs w:val="18"/>
              </w:rPr>
              <w:fldChar w:fldCharType="separate"/>
            </w:r>
            <w:r w:rsidR="00A643C8" w:rsidRPr="004F6663">
              <w:rPr>
                <w:noProof/>
                <w:sz w:val="18"/>
                <w:szCs w:val="18"/>
              </w:rPr>
              <w:t>(</w:t>
            </w:r>
            <w:hyperlink w:anchor="_ENREF_45" w:tooltip="Britto, 2012 #34239" w:history="1">
              <w:r w:rsidR="00550223" w:rsidRPr="004F6663">
                <w:rPr>
                  <w:noProof/>
                  <w:sz w:val="18"/>
                  <w:szCs w:val="18"/>
                </w:rPr>
                <w:t>Britto, Lopes &amp; de Moraes 2012</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3F6DFA2E" w14:textId="7925B330" w:rsidR="00BF452D" w:rsidRPr="004F6663" w:rsidRDefault="00BF452D" w:rsidP="00550223">
            <w:pPr>
              <w:spacing w:before="60" w:after="60"/>
              <w:rPr>
                <w:sz w:val="18"/>
                <w:szCs w:val="18"/>
              </w:rPr>
            </w:pPr>
            <w:r w:rsidRPr="004F6663">
              <w:rPr>
                <w:sz w:val="18"/>
                <w:szCs w:val="18"/>
              </w:rPr>
              <w:t xml:space="preserve">Present </w:t>
            </w:r>
            <w:r w:rsidRPr="004F6663">
              <w:rPr>
                <w:sz w:val="18"/>
                <w:szCs w:val="18"/>
              </w:rPr>
              <w:fldChar w:fldCharType="begin"/>
            </w:r>
            <w:r w:rsidR="00A643C8" w:rsidRPr="004F6663">
              <w:rPr>
                <w:sz w:val="18"/>
                <w:szCs w:val="18"/>
              </w:rPr>
              <w:instrText xml:space="preserve"> ADDIN EN.CITE &lt;EndNote&gt;&lt;Cite&gt;&lt;Author&gt;ABRS&lt;/Author&gt;&lt;Year&gt;2019&lt;/Year&gt;&lt;RecNum&gt;33504&lt;/RecNum&gt;&lt;DisplayText&gt;(ABRS 2019; Halliday, Walter &amp;amp; Lindquist 1998)&lt;/DisplayText&gt;&lt;record&gt;&lt;rec-number&gt;33504&lt;/rec-number&gt;&lt;foreign-keys&gt;&lt;key app="EN" db-id="pxwxw0er9zv2fxezxdk5tt5utz5p5vtrwdv0" timestamp="1547588797"&gt;33504&lt;/key&gt;&lt;/foreign-keys&gt;&lt;ref-type name="Databases"&gt;45&lt;/ref-type&gt;&lt;contributors&gt;&lt;authors&gt;&lt;author&gt;ABRS&lt;/author&gt;&lt;/authors&gt;&lt;/contributors&gt;&lt;titles&gt;&lt;title&gt;Australian Faunal Directory&lt;/title&gt;&lt;secondary-title&gt;Australian Biological Resources Study (ABRS), Canberra&lt;/secondary-title&gt;&lt;/titles&gt;&lt;keywords&gt;&lt;keyword&gt;Biological&lt;/keyword&gt;&lt;keyword&gt;Biological resources&lt;/keyword&gt;&lt;keyword&gt;Entry&lt;/keyword&gt;&lt;keyword&gt;faunal&lt;/keyword&gt;&lt;keyword&gt;Resources&lt;/keyword&gt;&lt;keyword&gt;Studies&lt;/keyword&gt;&lt;/keywords&gt;&lt;dates&gt;&lt;year&gt;2019&lt;/year&gt;&lt;pub-dates&gt;&lt;date&gt;2019&lt;/date&gt;&lt;/pub-dates&gt;&lt;/dates&gt;&lt;urls&gt;&lt;related-urls&gt;&lt;url&gt;https://biodiversity.org.au/afd/home&lt;/url&gt;&lt;/related-urls&gt;&lt;/urls&gt;&lt;custom1&gt;updated_RG&amp;#xD;year updated as entries have been updated in 2019&lt;/custom1&gt;&lt;/record&gt;&lt;/Cite&gt;&lt;Cite&gt;&lt;Author&gt;Halliday&lt;/Author&gt;&lt;Year&gt;1998&lt;/Year&gt;&lt;RecNum&gt;16271&lt;/RecNum&gt;&lt;record&gt;&lt;rec-number&gt;16271&lt;/rec-number&gt;&lt;foreign-keys&gt;&lt;key app="EN" db-id="pxwxw0er9zv2fxezxdk5tt5utz5p5vtrwdv0" timestamp="1451972729"&gt;16271&lt;/key&gt;&lt;/foreign-keys&gt;&lt;ref-type name="Journal Articles"&gt;17&lt;/ref-type&gt;&lt;contributors&gt;&lt;authors&gt;&lt;author&gt;Halliday,R.B.&lt;/author&gt;&lt;author&gt;Walter,D.E.&lt;/author&gt;&lt;author&gt;Lindquist,E.E.&lt;/author&gt;&lt;/authors&gt;&lt;/contributors&gt;&lt;titles&gt;&lt;title&gt;Revision of the Australian Ascidae (Acarina: Mesostigmata)&lt;/title&gt;&lt;secondary-title&gt;Invertebrate Taxonomy&lt;/secondary-title&gt;&lt;/titles&gt;&lt;periodical&gt;&lt;full-title&gt;Invertebrate Taxonomy&lt;/full-title&gt;&lt;/periodical&gt;&lt;pages&gt;1-54&lt;/pages&gt;&lt;volume&gt;12&lt;/volume&gt;&lt;keywords&gt;&lt;keyword&gt;Acarina&lt;/keyword&gt;&lt;keyword&gt;Mesostigmata&lt;/keyword&gt;&lt;/keywords&gt;&lt;dates&gt;&lt;year&gt;1998&lt;/year&gt;&lt;/dates&gt;&lt;orig-pub&gt;&lt;style face="underline" font="default" size="100%"&gt;J:\E Library\Plant Catalogue\H&lt;/style&gt;&lt;/orig-pub&gt;&lt;label&gt;80452&lt;/label&gt;&lt;urls&gt;&lt;/urls&gt;&lt;custom1&gt;sp&lt;/custom1&gt;&lt;/record&gt;&lt;/Cite&gt;&lt;/EndNote&gt;</w:instrText>
            </w:r>
            <w:r w:rsidRPr="004F6663">
              <w:rPr>
                <w:sz w:val="18"/>
                <w:szCs w:val="18"/>
              </w:rPr>
              <w:fldChar w:fldCharType="separate"/>
            </w:r>
            <w:r w:rsidR="00A643C8" w:rsidRPr="004F6663">
              <w:rPr>
                <w:noProof/>
                <w:sz w:val="18"/>
                <w:szCs w:val="18"/>
              </w:rPr>
              <w:t>(</w:t>
            </w:r>
            <w:hyperlink w:anchor="_ENREF_4" w:tooltip="ABRS, 2019 #33504" w:history="1">
              <w:r w:rsidR="00550223" w:rsidRPr="004F6663">
                <w:rPr>
                  <w:noProof/>
                  <w:sz w:val="18"/>
                  <w:szCs w:val="18"/>
                </w:rPr>
                <w:t>ABRS 2019</w:t>
              </w:r>
            </w:hyperlink>
            <w:r w:rsidR="00A643C8" w:rsidRPr="004F6663">
              <w:rPr>
                <w:noProof/>
                <w:sz w:val="18"/>
                <w:szCs w:val="18"/>
              </w:rPr>
              <w:t xml:space="preserve">; </w:t>
            </w:r>
            <w:hyperlink w:anchor="_ENREF_157" w:tooltip="Halliday, 1998 #16271" w:history="1">
              <w:r w:rsidR="00550223" w:rsidRPr="004F6663">
                <w:rPr>
                  <w:noProof/>
                  <w:sz w:val="18"/>
                  <w:szCs w:val="18"/>
                </w:rPr>
                <w:t>Halliday, Walter &amp; Lindquist 1998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79237AF8"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61316823"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3F750438"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072FBBB4"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74350442" w14:textId="77777777" w:rsidTr="00BF452D">
        <w:tc>
          <w:tcPr>
            <w:tcW w:w="2410" w:type="dxa"/>
            <w:shd w:val="clear" w:color="auto" w:fill="auto"/>
          </w:tcPr>
          <w:p w14:paraId="41D3AEE4" w14:textId="77777777" w:rsidR="00BF452D" w:rsidRPr="004F6663" w:rsidRDefault="00BF452D" w:rsidP="00BF452D">
            <w:pPr>
              <w:spacing w:before="60" w:after="60"/>
              <w:rPr>
                <w:sz w:val="18"/>
                <w:szCs w:val="18"/>
              </w:rPr>
            </w:pPr>
            <w:r w:rsidRPr="004F6663">
              <w:rPr>
                <w:i/>
                <w:sz w:val="18"/>
                <w:szCs w:val="18"/>
              </w:rPr>
              <w:t xml:space="preserve">Lasioseius lindquisti </w:t>
            </w:r>
            <w:r w:rsidRPr="004F6663">
              <w:rPr>
                <w:sz w:val="18"/>
                <w:szCs w:val="18"/>
              </w:rPr>
              <w:t>(Tseng, 1978)</w:t>
            </w:r>
          </w:p>
          <w:p w14:paraId="70E93844" w14:textId="77777777" w:rsidR="00BF452D" w:rsidRPr="004F6663" w:rsidRDefault="00BF452D" w:rsidP="00BF452D">
            <w:pPr>
              <w:spacing w:before="60" w:after="60"/>
              <w:rPr>
                <w:i/>
                <w:sz w:val="18"/>
                <w:szCs w:val="18"/>
              </w:rPr>
            </w:pPr>
            <w:r w:rsidRPr="004F6663">
              <w:rPr>
                <w:sz w:val="18"/>
                <w:szCs w:val="18"/>
              </w:rPr>
              <w:t xml:space="preserve">Synonym: </w:t>
            </w:r>
            <w:r w:rsidRPr="004F6663">
              <w:rPr>
                <w:i/>
                <w:sz w:val="18"/>
                <w:szCs w:val="18"/>
              </w:rPr>
              <w:t xml:space="preserve">Lasioseius lindquisti </w:t>
            </w:r>
            <w:r w:rsidRPr="004F6663">
              <w:rPr>
                <w:sz w:val="18"/>
                <w:szCs w:val="18"/>
              </w:rPr>
              <w:t xml:space="preserve">Nasr &amp; Abou-Awad, 1987, </w:t>
            </w:r>
            <w:r w:rsidRPr="004F6663">
              <w:rPr>
                <w:i/>
                <w:sz w:val="18"/>
                <w:szCs w:val="18"/>
              </w:rPr>
              <w:t xml:space="preserve">Lasioseius lindquist </w:t>
            </w:r>
          </w:p>
          <w:p w14:paraId="3E2087EF" w14:textId="77777777" w:rsidR="00BF452D" w:rsidRPr="004F6663" w:rsidRDefault="00BF452D" w:rsidP="00BF452D">
            <w:pPr>
              <w:spacing w:before="60" w:after="60"/>
              <w:rPr>
                <w:sz w:val="18"/>
                <w:szCs w:val="18"/>
              </w:rPr>
            </w:pPr>
            <w:r w:rsidRPr="004F6663">
              <w:rPr>
                <w:sz w:val="18"/>
                <w:szCs w:val="18"/>
              </w:rPr>
              <w:t>[Blattisociidae]</w:t>
            </w:r>
          </w:p>
        </w:tc>
        <w:tc>
          <w:tcPr>
            <w:tcW w:w="3119" w:type="dxa"/>
            <w:shd w:val="clear" w:color="auto" w:fill="auto"/>
          </w:tcPr>
          <w:p w14:paraId="010B9FCA" w14:textId="028E554D" w:rsidR="00BF452D" w:rsidRPr="004F6663" w:rsidRDefault="00BF452D" w:rsidP="00BF452D">
            <w:pPr>
              <w:spacing w:before="60" w:after="60"/>
              <w:rPr>
                <w:sz w:val="18"/>
                <w:szCs w:val="18"/>
              </w:rPr>
            </w:pPr>
            <w:r w:rsidRPr="004F6663">
              <w:rPr>
                <w:sz w:val="18"/>
                <w:szCs w:val="18"/>
              </w:rPr>
              <w:t xml:space="preserve">Egypt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India, Saudi Arabia and Taiwan </w:t>
            </w:r>
            <w:r w:rsidRPr="004F6663">
              <w:rPr>
                <w:sz w:val="18"/>
                <w:szCs w:val="18"/>
              </w:rPr>
              <w:fldChar w:fldCharType="begin">
                <w:fldData xml:space="preserve">PEVuZE5vdGU+PENpdGU+PEF1dGhvcj5kZSBNb3JhZXM8L0F1dGhvcj48WWVhcj4yMDE2PC9ZZWFy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PEVuZE5vdGU+PENpdGU+PEF1dGhvcj5kZSBNb3JhZXM8L0F1dGhvcj48WWVhcj4yMDE2PC9ZZWFy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85" w:tooltip="de Moraes, 2016 #31282" w:history="1">
              <w:r w:rsidR="00550223" w:rsidRPr="004F6663">
                <w:rPr>
                  <w:noProof/>
                  <w:sz w:val="18"/>
                  <w:szCs w:val="18"/>
                </w:rPr>
                <w:t>de Moraes et al. 2016</w:t>
              </w:r>
            </w:hyperlink>
            <w:r w:rsidR="00A643C8" w:rsidRPr="004F6663">
              <w:rPr>
                <w:noProof/>
                <w:sz w:val="18"/>
                <w:szCs w:val="18"/>
              </w:rPr>
              <w:t xml:space="preserve">; </w:t>
            </w:r>
            <w:hyperlink w:anchor="_ENREF_301" w:tooltip="Santos, 2018 #31188" w:history="1">
              <w:r w:rsidR="00550223" w:rsidRPr="004F6663">
                <w:rPr>
                  <w:noProof/>
                  <w:sz w:val="18"/>
                  <w:szCs w:val="18"/>
                </w:rPr>
                <w:t>Santos, Demite &amp; de Moraes 2018b</w:t>
              </w:r>
            </w:hyperlink>
            <w:r w:rsidR="00A643C8" w:rsidRPr="004F6663">
              <w:rPr>
                <w:noProof/>
                <w:sz w:val="18"/>
                <w:szCs w:val="18"/>
              </w:rPr>
              <w:t>)</w:t>
            </w:r>
            <w:r w:rsidRPr="004F6663">
              <w:rPr>
                <w:sz w:val="18"/>
                <w:szCs w:val="18"/>
              </w:rPr>
              <w:fldChar w:fldCharType="end"/>
            </w:r>
            <w:r w:rsidRPr="004F6663">
              <w:rPr>
                <w:sz w:val="18"/>
                <w:szCs w:val="18"/>
              </w:rPr>
              <w:t>.</w:t>
            </w:r>
          </w:p>
          <w:p w14:paraId="35FDB232" w14:textId="77777777" w:rsidR="00BF452D" w:rsidRPr="004F6663" w:rsidRDefault="00BF452D" w:rsidP="00BF452D">
            <w:pPr>
              <w:spacing w:before="60" w:after="60"/>
              <w:rPr>
                <w:sz w:val="18"/>
                <w:szCs w:val="18"/>
              </w:rPr>
            </w:pPr>
          </w:p>
        </w:tc>
        <w:tc>
          <w:tcPr>
            <w:tcW w:w="1701" w:type="dxa"/>
            <w:shd w:val="clear" w:color="auto" w:fill="auto"/>
          </w:tcPr>
          <w:p w14:paraId="60A9E947" w14:textId="4647DE13"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 Plant Health Australia 2018)&lt;/DisplayText&gt;&lt;record&gt;&lt;rec-number&gt;30252&lt;/rec-number&gt;&lt;foreign-keys&gt;&lt;key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Cite&gt;&lt;Author&gt;Plant Health Australia&lt;/Author&gt;&lt;Year&gt;2018&lt;/Year&gt;&lt;RecNum&gt;30228&lt;/RecNum&gt;&lt;record&gt;&lt;rec-number&gt;30228&lt;/rec-number&gt;&lt;foreign-keys&gt;&lt;key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7167282D"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1D7D28F5" w14:textId="34188354"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It is known to be present in some countries across Africa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and Asia </w:t>
            </w:r>
            <w:r w:rsidRPr="004F6663">
              <w:rPr>
                <w:sz w:val="18"/>
                <w:szCs w:val="18"/>
              </w:rPr>
              <w:fldChar w:fldCharType="begin"/>
            </w:r>
            <w:r w:rsidR="00A643C8" w:rsidRPr="004F6663">
              <w:rPr>
                <w:sz w:val="18"/>
                <w:szCs w:val="18"/>
              </w:rPr>
              <w:instrText xml:space="preserve"> ADDIN EN.CITE &lt;EndNote&gt;&lt;Cite&gt;&lt;Author&gt;Santos&lt;/Author&gt;&lt;Year&gt;2018&lt;/Year&gt;&lt;RecNum&gt;31188&lt;/RecNum&gt;&lt;DisplayText&gt;(Santos, Demite &amp;amp; de Moraes 2018b)&lt;/DisplayText&gt;&lt;record&gt;&lt;rec-number&gt;31188&lt;/rec-number&gt;&lt;foreign-keys&gt;&lt;key app="EN" db-id="pxwxw0er9zv2fxezxdk5tt5utz5p5vtrwdv0" timestamp="1528954272"&gt;31188&lt;/key&gt;&lt;/foreign-keys&gt;&lt;ref-type name="Databases"&gt;45&lt;/ref-type&gt;&lt;contributors&gt;&lt;authors&gt;&lt;author&gt;Santos,J.C.&lt;/author&gt;&lt;author&gt;Demite, P.R.&lt;/author&gt;&lt;author&gt;de Moraes, G.J.&lt;/author&gt;&lt;/authors&gt;&lt;/contributors&gt;&lt;titles&gt;&lt;title&gt;Blattisociidae Database&lt;/title&gt;&lt;/titles&gt;&lt;keywords&gt;&lt;keyword&gt;Blattisociidae&lt;/keyword&gt;&lt;keyword&gt;taxonomy&lt;/keyword&gt;&lt;keyword&gt;Nomenclature&lt;/keyword&gt;&lt;keyword&gt;distribution&lt;/keyword&gt;&lt;keyword&gt;synonym&lt;/keyword&gt;&lt;keyword&gt;database&lt;/keyword&gt;&lt;/keywords&gt;&lt;dates&gt;&lt;year&gt;2018&lt;/year&gt;&lt;pub-dates&gt;&lt;date&gt;2018&lt;/date&gt;&lt;/pub-dates&gt;&lt;/dates&gt;&lt;pub-location&gt;Brazil&lt;/pub-location&gt;&lt;publisher&gt;Department of Entomology and Acarology, ESALQ, University of Sao Paulo&lt;/publisher&gt;&lt;urls&gt;&lt;related-urls&gt;&lt;url&gt;http://www.lea.esalq.usp.br/acari/blattisociidae/&lt;/url&gt;&lt;/related-urls&gt;&lt;pdf-urls&gt;&lt;url&gt;file://J:\E Library\Plant Catalogue\S\Santos et al 2018 EN31188.pdf&lt;/url&gt;&lt;/pdf-urls&gt;&lt;/urls&gt;&lt;custom1&gt;cut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301" w:tooltip="Santos, 2018 #31188" w:history="1">
              <w:r w:rsidR="00550223" w:rsidRPr="004F6663">
                <w:rPr>
                  <w:noProof/>
                  <w:sz w:val="18"/>
                  <w:szCs w:val="18"/>
                </w:rPr>
                <w:t>Santos, Demite &amp; de Moraes 2018b</w:t>
              </w:r>
            </w:hyperlink>
            <w:r w:rsidR="00A643C8"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6598F3FA" w14:textId="591838F8" w:rsidR="00BF452D" w:rsidRPr="004F6663" w:rsidRDefault="00BF452D" w:rsidP="00550223">
            <w:pPr>
              <w:spacing w:before="60" w:after="60"/>
              <w:rPr>
                <w:sz w:val="18"/>
                <w:szCs w:val="18"/>
              </w:rPr>
            </w:pPr>
            <w:r w:rsidRPr="004F6663">
              <w:rPr>
                <w:b/>
                <w:sz w:val="18"/>
                <w:szCs w:val="18"/>
              </w:rPr>
              <w:t xml:space="preserve">Yes. </w:t>
            </w:r>
            <w:r w:rsidRPr="004F6663">
              <w:rPr>
                <w:sz w:val="18"/>
                <w:szCs w:val="18"/>
              </w:rPr>
              <w:t xml:space="preserve">Members of the genus </w:t>
            </w:r>
            <w:r w:rsidRPr="004F6663">
              <w:rPr>
                <w:i/>
                <w:sz w:val="18"/>
                <w:szCs w:val="18"/>
              </w:rPr>
              <w:t xml:space="preserve">Lasioseius </w:t>
            </w:r>
            <w:r w:rsidRPr="004F6663">
              <w:rPr>
                <w:sz w:val="18"/>
                <w:szCs w:val="18"/>
              </w:rPr>
              <w:t>are not regarded as plant pests of economic consequence</w:t>
            </w:r>
            <w:r w:rsidR="006C464D" w:rsidRPr="004F6663">
              <w:rPr>
                <w:sz w:val="18"/>
                <w:szCs w:val="18"/>
              </w:rPr>
              <w:t>.</w:t>
            </w:r>
            <w:r w:rsidRPr="004F6663">
              <w:rPr>
                <w:sz w:val="18"/>
                <w:szCs w:val="18"/>
              </w:rPr>
              <w:t xml:space="preserve"> However, they are regarded as a predatory arthropods of Collembola, soil inhabiting mites and </w:t>
            </w:r>
            <w:r w:rsidRPr="004F6663">
              <w:rPr>
                <w:sz w:val="18"/>
                <w:szCs w:val="18"/>
              </w:rPr>
              <w:lastRenderedPageBreak/>
              <w:t xml:space="preserve">nematodes </w:t>
            </w:r>
            <w:r w:rsidRPr="004F6663">
              <w:rPr>
                <w:sz w:val="18"/>
                <w:szCs w:val="18"/>
              </w:rPr>
              <w:fldChar w:fldCharType="begin"/>
            </w:r>
            <w:r w:rsidR="00A643C8" w:rsidRPr="004F6663">
              <w:rPr>
                <w:sz w:val="18"/>
                <w:szCs w:val="18"/>
              </w:rPr>
              <w:instrText xml:space="preserve"> ADDIN EN.CITE &lt;EndNote&gt;&lt;Cite&gt;&lt;Author&gt;Christian&lt;/Author&gt;&lt;Year&gt;2012&lt;/Year&gt;&lt;RecNum&gt;16993&lt;/RecNum&gt;&lt;DisplayText&gt;(Christian &amp;amp; Karg 2012)&lt;/DisplayText&gt;&lt;record&gt;&lt;rec-number&gt;16993&lt;/rec-number&gt;&lt;foreign-keys&gt;&lt;key app="EN" db-id="pxwxw0er9zv2fxezxdk5tt5utz5p5vtrwdv0" timestamp="1451972745"&gt;16993&lt;/key&gt;&lt;/foreign-keys&gt;&lt;ref-type name="Journal Articles"&gt;17&lt;/ref-type&gt;&lt;contributors&gt;&lt;authors&gt;&lt;author&gt;Christian,A.&lt;/author&gt;&lt;author&gt;Karg,W.&lt;/author&gt;&lt;/authors&gt;&lt;/contributors&gt;&lt;titles&gt;&lt;title&gt;The predatory mite genus Lasioseius Berlese,1916 (Acari, Gamasina)&lt;/title&gt;&lt;secondary-title&gt;Abh.Ber.Naturkundemus.Görlitz&lt;/secondary-title&gt;&lt;/titles&gt;&lt;periodical&gt;&lt;full-title&gt;Abh.Ber.Naturkundemus.Görlitz&lt;/full-title&gt;&lt;/periodical&gt;&lt;pages&gt;99-250&lt;/pages&gt;&lt;volume&gt;77&lt;/volume&gt;&lt;number&gt;2&lt;/number&gt;&lt;keywords&gt;&lt;keyword&gt;Acari&lt;/keyword&gt;&lt;keyword&gt;Genus&lt;/keyword&gt;&lt;/keywords&gt;&lt;dates&gt;&lt;year&gt;2012&lt;/year&gt;&lt;/dates&gt;&lt;orig-pub&gt;&lt;style face="underline" font="default" size="100%"&gt;J:\E Library\Plant Catalogue\C&lt;/style&gt;&lt;/orig-pub&gt;&lt;label&gt;81216&lt;/label&gt;&lt;urls&gt;&lt;/urls&gt;&lt;custom1&gt;Medium Risk Nursery Stock Review cw&lt;/custom1&gt;&lt;/record&gt;&lt;/Cite&gt;&lt;/EndNote&gt;</w:instrText>
            </w:r>
            <w:r w:rsidRPr="004F6663">
              <w:rPr>
                <w:sz w:val="18"/>
                <w:szCs w:val="18"/>
              </w:rPr>
              <w:fldChar w:fldCharType="separate"/>
            </w:r>
            <w:r w:rsidR="00A643C8" w:rsidRPr="004F6663">
              <w:rPr>
                <w:noProof/>
                <w:sz w:val="18"/>
                <w:szCs w:val="18"/>
              </w:rPr>
              <w:t>(</w:t>
            </w:r>
            <w:hyperlink w:anchor="_ENREF_60" w:tooltip="Christian, 2012 #16993" w:history="1">
              <w:r w:rsidR="00550223" w:rsidRPr="004F6663">
                <w:rPr>
                  <w:noProof/>
                  <w:sz w:val="18"/>
                  <w:szCs w:val="18"/>
                </w:rPr>
                <w:t>Christian &amp; Karg 2012</w:t>
              </w:r>
            </w:hyperlink>
            <w:r w:rsidR="00A643C8" w:rsidRPr="004F6663">
              <w:rPr>
                <w:noProof/>
                <w:sz w:val="18"/>
                <w:szCs w:val="18"/>
              </w:rPr>
              <w:t>)</w:t>
            </w:r>
            <w:r w:rsidRPr="004F6663">
              <w:rPr>
                <w:sz w:val="18"/>
                <w:szCs w:val="18"/>
              </w:rPr>
              <w:fldChar w:fldCharType="end"/>
            </w:r>
            <w:r w:rsidRPr="004F6663">
              <w:rPr>
                <w:sz w:val="18"/>
                <w:szCs w:val="18"/>
              </w:rPr>
              <w:t>. Therefore has the potential for negative consequences such as environmental impact.</w:t>
            </w:r>
          </w:p>
        </w:tc>
        <w:tc>
          <w:tcPr>
            <w:tcW w:w="1701" w:type="dxa"/>
            <w:shd w:val="clear" w:color="auto" w:fill="auto"/>
          </w:tcPr>
          <w:p w14:paraId="37D4A7C5" w14:textId="77777777" w:rsidR="00BF452D" w:rsidRPr="004F6663" w:rsidRDefault="00BF452D" w:rsidP="00BF452D">
            <w:pPr>
              <w:spacing w:before="60" w:after="60"/>
              <w:rPr>
                <w:sz w:val="18"/>
                <w:szCs w:val="18"/>
              </w:rPr>
            </w:pPr>
            <w:r w:rsidRPr="004F6663">
              <w:rPr>
                <w:sz w:val="18"/>
                <w:szCs w:val="18"/>
              </w:rPr>
              <w:lastRenderedPageBreak/>
              <w:t>Yes</w:t>
            </w:r>
          </w:p>
        </w:tc>
      </w:tr>
      <w:tr w:rsidR="00BF452D" w:rsidRPr="004F6663" w14:paraId="5121CE24" w14:textId="77777777" w:rsidTr="00BF452D">
        <w:tc>
          <w:tcPr>
            <w:tcW w:w="2410" w:type="dxa"/>
            <w:shd w:val="clear" w:color="auto" w:fill="auto"/>
          </w:tcPr>
          <w:p w14:paraId="30F1540F" w14:textId="77777777" w:rsidR="00BF452D" w:rsidRPr="004F6663" w:rsidRDefault="00BF452D" w:rsidP="00BF452D">
            <w:pPr>
              <w:spacing w:before="60" w:after="60"/>
              <w:rPr>
                <w:sz w:val="18"/>
                <w:szCs w:val="18"/>
              </w:rPr>
            </w:pPr>
            <w:r w:rsidRPr="004F6663">
              <w:rPr>
                <w:i/>
                <w:sz w:val="18"/>
                <w:szCs w:val="18"/>
              </w:rPr>
              <w:t xml:space="preserve">Lasioseius subterraneus </w:t>
            </w:r>
            <w:r w:rsidRPr="004F6663">
              <w:rPr>
                <w:sz w:val="18"/>
                <w:szCs w:val="18"/>
              </w:rPr>
              <w:t xml:space="preserve">Chant, 1963 </w:t>
            </w:r>
          </w:p>
          <w:p w14:paraId="3532957F" w14:textId="77777777" w:rsidR="00BF452D" w:rsidRPr="004F6663" w:rsidRDefault="00BF452D" w:rsidP="00BF452D">
            <w:pPr>
              <w:spacing w:before="60" w:after="60"/>
              <w:rPr>
                <w:sz w:val="18"/>
                <w:szCs w:val="18"/>
              </w:rPr>
            </w:pPr>
            <w:r w:rsidRPr="004F6663">
              <w:rPr>
                <w:sz w:val="18"/>
                <w:szCs w:val="18"/>
              </w:rPr>
              <w:t xml:space="preserve">Synonym: </w:t>
            </w:r>
            <w:r w:rsidRPr="004F6663">
              <w:rPr>
                <w:i/>
                <w:sz w:val="18"/>
                <w:szCs w:val="18"/>
              </w:rPr>
              <w:t xml:space="preserve">Platyseius queenslandicus </w:t>
            </w:r>
            <w:r w:rsidRPr="004F6663">
              <w:rPr>
                <w:sz w:val="18"/>
                <w:szCs w:val="18"/>
              </w:rPr>
              <w:t>Womersley, 1956</w:t>
            </w:r>
          </w:p>
          <w:p w14:paraId="709DFF00" w14:textId="77777777" w:rsidR="00BF452D" w:rsidRPr="004F6663" w:rsidRDefault="00BF452D" w:rsidP="00BF452D">
            <w:pPr>
              <w:spacing w:before="60" w:after="60"/>
              <w:rPr>
                <w:sz w:val="18"/>
                <w:szCs w:val="18"/>
              </w:rPr>
            </w:pPr>
            <w:r w:rsidRPr="004F6663">
              <w:rPr>
                <w:sz w:val="18"/>
                <w:szCs w:val="18"/>
              </w:rPr>
              <w:t>[Blattisociidae]</w:t>
            </w:r>
          </w:p>
        </w:tc>
        <w:tc>
          <w:tcPr>
            <w:tcW w:w="3119" w:type="dxa"/>
            <w:shd w:val="clear" w:color="auto" w:fill="auto"/>
          </w:tcPr>
          <w:p w14:paraId="784CA958" w14:textId="3BD693A2" w:rsidR="00BF452D" w:rsidRPr="004F6663" w:rsidRDefault="00BF452D" w:rsidP="00BF452D">
            <w:pPr>
              <w:spacing w:before="60" w:after="60"/>
              <w:rPr>
                <w:sz w:val="18"/>
                <w:szCs w:val="18"/>
              </w:rPr>
            </w:pPr>
            <w:r w:rsidRPr="004F6663">
              <w:rPr>
                <w:sz w:val="18"/>
                <w:szCs w:val="18"/>
              </w:rPr>
              <w:t xml:space="preserve">Egypt and Japan </w:t>
            </w:r>
            <w:r w:rsidRPr="004F6663">
              <w:rPr>
                <w:sz w:val="18"/>
                <w:szCs w:val="18"/>
              </w:rPr>
              <w:fldChar w:fldCharType="begin"/>
            </w:r>
            <w:r w:rsidR="00A643C8" w:rsidRPr="004F6663">
              <w:rPr>
                <w:sz w:val="18"/>
                <w:szCs w:val="18"/>
              </w:rPr>
              <w:instrText xml:space="preserve"> ADDIN EN.CITE &lt;EndNote&gt;&lt;Cite&gt;&lt;Author&gt;Santos&lt;/Author&gt;&lt;Year&gt;2018&lt;/Year&gt;&lt;RecNum&gt;31188&lt;/RecNum&gt;&lt;DisplayText&gt;(Santos, Demite &amp;amp; de Moraes 2018b)&lt;/DisplayText&gt;&lt;record&gt;&lt;rec-number&gt;31188&lt;/rec-number&gt;&lt;foreign-keys&gt;&lt;key app="EN" db-id="pxwxw0er9zv2fxezxdk5tt5utz5p5vtrwdv0" timestamp="1528954272"&gt;31188&lt;/key&gt;&lt;/foreign-keys&gt;&lt;ref-type name="Databases"&gt;45&lt;/ref-type&gt;&lt;contributors&gt;&lt;authors&gt;&lt;author&gt;Santos,J.C.&lt;/author&gt;&lt;author&gt;Demite, P.R.&lt;/author&gt;&lt;author&gt;de Moraes, G.J.&lt;/author&gt;&lt;/authors&gt;&lt;/contributors&gt;&lt;titles&gt;&lt;title&gt;Blattisociidae Database&lt;/title&gt;&lt;/titles&gt;&lt;keywords&gt;&lt;keyword&gt;Blattisociidae&lt;/keyword&gt;&lt;keyword&gt;taxonomy&lt;/keyword&gt;&lt;keyword&gt;Nomenclature&lt;/keyword&gt;&lt;keyword&gt;distribution&lt;/keyword&gt;&lt;keyword&gt;synonym&lt;/keyword&gt;&lt;keyword&gt;database&lt;/keyword&gt;&lt;/keywords&gt;&lt;dates&gt;&lt;year&gt;2018&lt;/year&gt;&lt;pub-dates&gt;&lt;date&gt;2018&lt;/date&gt;&lt;/pub-dates&gt;&lt;/dates&gt;&lt;pub-location&gt;Brazil&lt;/pub-location&gt;&lt;publisher&gt;Department of Entomology and Acarology, ESALQ, University of Sao Paulo&lt;/publisher&gt;&lt;urls&gt;&lt;related-urls&gt;&lt;url&gt;http://www.lea.esalq.usp.br/acari/blattisociidae/&lt;/url&gt;&lt;/related-urls&gt;&lt;pdf-urls&gt;&lt;url&gt;file://J:\E Library\Plant Catalogue\S\Santos et al 2018 EN31188.pdf&lt;/url&gt;&lt;/pdf-urls&gt;&lt;/urls&gt;&lt;custom1&gt;cut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301" w:tooltip="Santos, 2018 #31188" w:history="1">
              <w:r w:rsidR="00550223" w:rsidRPr="004F6663">
                <w:rPr>
                  <w:noProof/>
                  <w:sz w:val="18"/>
                  <w:szCs w:val="18"/>
                </w:rPr>
                <w:t>Santos, Demite &amp; de Moraes 2018b</w:t>
              </w:r>
            </w:hyperlink>
            <w:r w:rsidR="00A643C8" w:rsidRPr="004F6663">
              <w:rPr>
                <w:noProof/>
                <w:sz w:val="18"/>
                <w:szCs w:val="18"/>
              </w:rPr>
              <w:t>)</w:t>
            </w:r>
            <w:r w:rsidRPr="004F6663">
              <w:rPr>
                <w:sz w:val="18"/>
                <w:szCs w:val="18"/>
              </w:rPr>
              <w:fldChar w:fldCharType="end"/>
            </w:r>
            <w:r w:rsidRPr="004F6663">
              <w:rPr>
                <w:sz w:val="18"/>
                <w:szCs w:val="18"/>
              </w:rPr>
              <w:t xml:space="preserve">, Mexico and Central America </w:t>
            </w:r>
            <w:r w:rsidRPr="004F6663">
              <w:rPr>
                <w:sz w:val="18"/>
                <w:szCs w:val="18"/>
              </w:rPr>
              <w:fldChar w:fldCharType="begin"/>
            </w:r>
            <w:r w:rsidR="00A643C8" w:rsidRPr="004F6663">
              <w:rPr>
                <w:sz w:val="18"/>
                <w:szCs w:val="18"/>
              </w:rPr>
              <w:instrText xml:space="preserve"> ADDIN EN.CITE &lt;EndNote&gt;&lt;Cite&gt;&lt;Author&gt;Walter&lt;/Author&gt;&lt;Year&gt;1997&lt;/Year&gt;&lt;RecNum&gt;34234&lt;/RecNum&gt;&lt;DisplayText&gt;(Walter &amp;amp; Lindquist 1997)&lt;/DisplayText&gt;&lt;record&gt;&lt;rec-number&gt;34234&lt;/rec-number&gt;&lt;foreign-keys&gt;&lt;key app="EN" db-id="pxwxw0er9zv2fxezxdk5tt5utz5p5vtrwdv0" timestamp="1555385940"&gt;34234&lt;/key&gt;&lt;/foreign-keys&gt;&lt;ref-type name="Journal Articles"&gt;17&lt;/ref-type&gt;&lt;contributors&gt;&lt;authors&gt;&lt;author&gt;Walter,D.E.&lt;/author&gt;&lt;author&gt;Lindquist,E.E&lt;/author&gt;&lt;/authors&gt;&lt;/contributors&gt;&lt;titles&gt;&lt;title&gt;&lt;style face="normal" font="default" size="100%"&gt;Australian species of &lt;/style&gt;&lt;style face="italic" font="default" size="100%"&gt;Lasioseius &lt;/style&gt;&lt;style face="normal" font="default" size="100%"&gt;(Acari: Mesostigmata: Ascidae): the &lt;/style&gt;&lt;style face="italic" font="default" size="100%"&gt;porulosus &lt;/style&gt;&lt;style face="normal" font="default" size="100%"&gt;group and other species from rainforest canopies&lt;/style&gt;&lt;/title&gt;&lt;secondary-title&gt;Invertebrate Taxonomy&lt;/secondary-title&gt;&lt;/titles&gt;&lt;periodical&gt;&lt;full-title&gt;Invertebrate Taxonomy&lt;/full-title&gt;&lt;/periodical&gt;&lt;pages&gt;525-547&lt;/pages&gt;&lt;volume&gt;11&lt;/volume&gt;&lt;keywords&gt;&lt;keyword&gt;Lasioseius&lt;/keyword&gt;&lt;keyword&gt;Australia&lt;/keyword&gt;&lt;keyword&gt;habitat&lt;/keyword&gt;&lt;keyword&gt;synonyms&lt;/keyword&gt;&lt;keyword&gt;key&lt;/keyword&gt;&lt;/keywords&gt;&lt;dates&gt;&lt;year&gt;1997&lt;/year&gt;&lt;/dates&gt;&lt;urls&gt;&lt;pdf-urls&gt;&lt;url&gt;file://J:\E Library\Plant Catalogue\W\Walter and Lindquist 1997 EN34234.pdf&lt;/url&gt;&lt;/pdf-urls&gt;&lt;/urls&gt;&lt;custom1&gt;cut flower pra SN&lt;/custom1&gt;&lt;electronic-resource-num&gt;https://doi.org/10.1071/IT96003&lt;/electronic-resource-num&gt;&lt;/record&gt;&lt;/Cite&gt;&lt;/EndNote&gt;</w:instrText>
            </w:r>
            <w:r w:rsidRPr="004F6663">
              <w:rPr>
                <w:sz w:val="18"/>
                <w:szCs w:val="18"/>
              </w:rPr>
              <w:fldChar w:fldCharType="separate"/>
            </w:r>
            <w:r w:rsidR="00A643C8" w:rsidRPr="004F6663">
              <w:rPr>
                <w:noProof/>
                <w:sz w:val="18"/>
                <w:szCs w:val="18"/>
              </w:rPr>
              <w:t>(</w:t>
            </w:r>
            <w:hyperlink w:anchor="_ENREF_347" w:tooltip="Walter, 1997 #34234" w:history="1">
              <w:r w:rsidR="00550223" w:rsidRPr="004F6663">
                <w:rPr>
                  <w:noProof/>
                  <w:sz w:val="18"/>
                  <w:szCs w:val="18"/>
                </w:rPr>
                <w:t>Walter &amp; Lindquist 1997</w:t>
              </w:r>
            </w:hyperlink>
            <w:r w:rsidR="00A643C8" w:rsidRPr="004F6663">
              <w:rPr>
                <w:noProof/>
                <w:sz w:val="18"/>
                <w:szCs w:val="18"/>
              </w:rPr>
              <w:t>)</w:t>
            </w:r>
            <w:r w:rsidRPr="004F6663">
              <w:rPr>
                <w:sz w:val="18"/>
                <w:szCs w:val="18"/>
              </w:rPr>
              <w:fldChar w:fldCharType="end"/>
            </w:r>
            <w:r w:rsidRPr="004F6663">
              <w:rPr>
                <w:sz w:val="18"/>
                <w:szCs w:val="18"/>
              </w:rPr>
              <w:t xml:space="preserve">. </w:t>
            </w:r>
          </w:p>
          <w:p w14:paraId="30098909" w14:textId="77777777" w:rsidR="00BF452D" w:rsidRPr="004F6663" w:rsidRDefault="00BF452D" w:rsidP="00BF452D">
            <w:pPr>
              <w:spacing w:before="60" w:after="60"/>
              <w:rPr>
                <w:sz w:val="18"/>
                <w:szCs w:val="18"/>
              </w:rPr>
            </w:pPr>
          </w:p>
          <w:p w14:paraId="78DADFAE" w14:textId="77777777" w:rsidR="00BF452D" w:rsidRPr="004F6663" w:rsidRDefault="00BF452D" w:rsidP="00BF452D">
            <w:pPr>
              <w:spacing w:before="60" w:after="60"/>
              <w:rPr>
                <w:sz w:val="18"/>
                <w:szCs w:val="18"/>
              </w:rPr>
            </w:pPr>
          </w:p>
        </w:tc>
        <w:tc>
          <w:tcPr>
            <w:tcW w:w="1701" w:type="dxa"/>
            <w:shd w:val="clear" w:color="auto" w:fill="auto"/>
          </w:tcPr>
          <w:p w14:paraId="7FC40600" w14:textId="1FCCD73B" w:rsidR="00BF452D" w:rsidRPr="004F6663" w:rsidRDefault="00BF452D" w:rsidP="00BF452D">
            <w:pPr>
              <w:spacing w:before="60" w:after="60"/>
              <w:rPr>
                <w:sz w:val="18"/>
                <w:szCs w:val="18"/>
              </w:rPr>
            </w:pPr>
            <w:r w:rsidRPr="004F6663">
              <w:rPr>
                <w:sz w:val="18"/>
                <w:szCs w:val="18"/>
              </w:rPr>
              <w:t xml:space="preserve">Present </w:t>
            </w:r>
            <w:r w:rsidRPr="004F6663">
              <w:rPr>
                <w:sz w:val="18"/>
                <w:szCs w:val="18"/>
              </w:rPr>
              <w:fldChar w:fldCharType="begin"/>
            </w:r>
            <w:r w:rsidR="00A643C8" w:rsidRPr="004F6663">
              <w:rPr>
                <w:sz w:val="18"/>
                <w:szCs w:val="18"/>
              </w:rPr>
              <w:instrText xml:space="preserve"> ADDIN EN.CITE &lt;EndNote&gt;&lt;Cite&gt;&lt;Author&gt;Walter&lt;/Author&gt;&lt;Year&gt;1997&lt;/Year&gt;&lt;RecNum&gt;34234&lt;/RecNum&gt;&lt;DisplayText&gt;(Walter &amp;amp; Lindquist 1997)&lt;/DisplayText&gt;&lt;record&gt;&lt;rec-number&gt;34234&lt;/rec-number&gt;&lt;foreign-keys&gt;&lt;key app="EN" db-id="pxwxw0er9zv2fxezxdk5tt5utz5p5vtrwdv0" timestamp="1555385940"&gt;34234&lt;/key&gt;&lt;/foreign-keys&gt;&lt;ref-type name="Journal Articles"&gt;17&lt;/ref-type&gt;&lt;contributors&gt;&lt;authors&gt;&lt;author&gt;Walter,D.E.&lt;/author&gt;&lt;author&gt;Lindquist,E.E&lt;/author&gt;&lt;/authors&gt;&lt;/contributors&gt;&lt;titles&gt;&lt;title&gt;&lt;style face="normal" font="default" size="100%"&gt;Australian species of &lt;/style&gt;&lt;style face="italic" font="default" size="100%"&gt;Lasioseius &lt;/style&gt;&lt;style face="normal" font="default" size="100%"&gt;(Acari: Mesostigmata: Ascidae): the &lt;/style&gt;&lt;style face="italic" font="default" size="100%"&gt;porulosus &lt;/style&gt;&lt;style face="normal" font="default" size="100%"&gt;group and other species from rainforest canopies&lt;/style&gt;&lt;/title&gt;&lt;secondary-title&gt;Invertebrate Taxonomy&lt;/secondary-title&gt;&lt;/titles&gt;&lt;periodical&gt;&lt;full-title&gt;Invertebrate Taxonomy&lt;/full-title&gt;&lt;/periodical&gt;&lt;pages&gt;525-547&lt;/pages&gt;&lt;volume&gt;11&lt;/volume&gt;&lt;keywords&gt;&lt;keyword&gt;Lasioseius&lt;/keyword&gt;&lt;keyword&gt;Australia&lt;/keyword&gt;&lt;keyword&gt;habitat&lt;/keyword&gt;&lt;keyword&gt;synonyms&lt;/keyword&gt;&lt;keyword&gt;key&lt;/keyword&gt;&lt;/keywords&gt;&lt;dates&gt;&lt;year&gt;1997&lt;/year&gt;&lt;/dates&gt;&lt;urls&gt;&lt;pdf-urls&gt;&lt;url&gt;file://J:\E Library\Plant Catalogue\W\Walter and Lindquist 1997 EN34234.pdf&lt;/url&gt;&lt;/pdf-urls&gt;&lt;/urls&gt;&lt;custom1&gt;cut flower pra SN&lt;/custom1&gt;&lt;electronic-resource-num&gt;https://doi.org/10.1071/IT96003&lt;/electronic-resource-num&gt;&lt;/record&gt;&lt;/Cite&gt;&lt;/EndNote&gt;</w:instrText>
            </w:r>
            <w:r w:rsidRPr="004F6663">
              <w:rPr>
                <w:sz w:val="18"/>
                <w:szCs w:val="18"/>
              </w:rPr>
              <w:fldChar w:fldCharType="separate"/>
            </w:r>
            <w:r w:rsidR="00A643C8" w:rsidRPr="004F6663">
              <w:rPr>
                <w:noProof/>
                <w:sz w:val="18"/>
                <w:szCs w:val="18"/>
              </w:rPr>
              <w:t>(</w:t>
            </w:r>
            <w:hyperlink w:anchor="_ENREF_347" w:tooltip="Walter, 1997 #34234" w:history="1">
              <w:r w:rsidR="00550223" w:rsidRPr="004F6663">
                <w:rPr>
                  <w:noProof/>
                  <w:sz w:val="18"/>
                  <w:szCs w:val="18"/>
                </w:rPr>
                <w:t>Walter &amp; Lindquist 1997</w:t>
              </w:r>
            </w:hyperlink>
            <w:r w:rsidR="00A643C8" w:rsidRPr="004F6663">
              <w:rPr>
                <w:noProof/>
                <w:sz w:val="18"/>
                <w:szCs w:val="18"/>
              </w:rPr>
              <w:t>)</w:t>
            </w:r>
            <w:r w:rsidRPr="004F6663">
              <w:rPr>
                <w:sz w:val="18"/>
                <w:szCs w:val="18"/>
              </w:rPr>
              <w:fldChar w:fldCharType="end"/>
            </w:r>
            <w:r w:rsidRPr="004F6663">
              <w:rPr>
                <w:sz w:val="18"/>
                <w:szCs w:val="18"/>
              </w:rPr>
              <w:t xml:space="preserve">. </w:t>
            </w:r>
          </w:p>
          <w:p w14:paraId="1E272E81" w14:textId="77777777" w:rsidR="00BF452D" w:rsidRPr="004F6663" w:rsidRDefault="00BF452D" w:rsidP="00BF452D">
            <w:pPr>
              <w:spacing w:before="60" w:after="60"/>
              <w:rPr>
                <w:sz w:val="18"/>
                <w:szCs w:val="18"/>
              </w:rPr>
            </w:pPr>
          </w:p>
        </w:tc>
        <w:tc>
          <w:tcPr>
            <w:tcW w:w="1417" w:type="dxa"/>
            <w:shd w:val="clear" w:color="auto" w:fill="auto"/>
          </w:tcPr>
          <w:p w14:paraId="602FD21E"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259CBF23"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095D6D52"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6037A0D4"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0FFDA3D3" w14:textId="77777777" w:rsidTr="00BF452D">
        <w:tc>
          <w:tcPr>
            <w:tcW w:w="2410" w:type="dxa"/>
            <w:shd w:val="clear" w:color="auto" w:fill="auto"/>
          </w:tcPr>
          <w:p w14:paraId="18EE0EDA" w14:textId="77777777" w:rsidR="00BF452D" w:rsidRPr="004F6663" w:rsidRDefault="00BF452D" w:rsidP="00BF452D">
            <w:pPr>
              <w:spacing w:before="60" w:after="60"/>
              <w:rPr>
                <w:sz w:val="18"/>
                <w:szCs w:val="18"/>
              </w:rPr>
            </w:pPr>
            <w:r w:rsidRPr="004F6663">
              <w:rPr>
                <w:i/>
                <w:sz w:val="18"/>
                <w:szCs w:val="18"/>
              </w:rPr>
              <w:t xml:space="preserve">Lasioseius sugawarai </w:t>
            </w:r>
            <w:r w:rsidRPr="004F6663">
              <w:rPr>
                <w:sz w:val="18"/>
                <w:szCs w:val="18"/>
              </w:rPr>
              <w:t xml:space="preserve">Ehara, 1964 </w:t>
            </w:r>
          </w:p>
          <w:p w14:paraId="7FBC7784" w14:textId="77777777" w:rsidR="00BF452D" w:rsidRPr="004F6663" w:rsidRDefault="00BF452D" w:rsidP="00BF452D">
            <w:pPr>
              <w:spacing w:before="60" w:after="60"/>
              <w:rPr>
                <w:sz w:val="18"/>
                <w:szCs w:val="18"/>
              </w:rPr>
            </w:pPr>
            <w:r w:rsidRPr="004F6663">
              <w:rPr>
                <w:sz w:val="18"/>
                <w:szCs w:val="18"/>
              </w:rPr>
              <w:t>[Blattisociidae]</w:t>
            </w:r>
          </w:p>
          <w:p w14:paraId="7C41F73D" w14:textId="77777777" w:rsidR="00BF452D" w:rsidRPr="004F6663" w:rsidRDefault="00BF452D" w:rsidP="00BF452D">
            <w:pPr>
              <w:spacing w:before="60" w:after="60"/>
              <w:rPr>
                <w:i/>
                <w:sz w:val="18"/>
                <w:szCs w:val="18"/>
              </w:rPr>
            </w:pPr>
          </w:p>
        </w:tc>
        <w:tc>
          <w:tcPr>
            <w:tcW w:w="3119" w:type="dxa"/>
            <w:shd w:val="clear" w:color="auto" w:fill="auto"/>
          </w:tcPr>
          <w:p w14:paraId="09B6DBC5" w14:textId="0120408A" w:rsidR="00BF452D" w:rsidRPr="004F6663" w:rsidRDefault="00BF452D" w:rsidP="00550223">
            <w:pPr>
              <w:spacing w:before="60" w:after="60"/>
              <w:rPr>
                <w:sz w:val="18"/>
                <w:szCs w:val="18"/>
              </w:rPr>
            </w:pPr>
            <w:r w:rsidRPr="004F6663">
              <w:rPr>
                <w:sz w:val="18"/>
                <w:szCs w:val="18"/>
              </w:rPr>
              <w:t xml:space="preserve">Iran, Japan, Malaysia, Republic of Korea, Taiwan and USA </w:t>
            </w:r>
            <w:r w:rsidRPr="004F6663">
              <w:rPr>
                <w:sz w:val="18"/>
                <w:szCs w:val="18"/>
              </w:rPr>
              <w:fldChar w:fldCharType="begin"/>
            </w:r>
            <w:r w:rsidR="00A643C8" w:rsidRPr="004F6663">
              <w:rPr>
                <w:sz w:val="18"/>
                <w:szCs w:val="18"/>
              </w:rPr>
              <w:instrText xml:space="preserve"> ADDIN EN.CITE &lt;EndNote&gt;&lt;Cite&gt;&lt;Author&gt;Santos&lt;/Author&gt;&lt;Year&gt;2018&lt;/Year&gt;&lt;RecNum&gt;31188&lt;/RecNum&gt;&lt;DisplayText&gt;(Santos, Demite &amp;amp; de Moraes 2018b)&lt;/DisplayText&gt;&lt;record&gt;&lt;rec-number&gt;31188&lt;/rec-number&gt;&lt;foreign-keys&gt;&lt;key app="EN" db-id="pxwxw0er9zv2fxezxdk5tt5utz5p5vtrwdv0" timestamp="1528954272"&gt;31188&lt;/key&gt;&lt;/foreign-keys&gt;&lt;ref-type name="Databases"&gt;45&lt;/ref-type&gt;&lt;contributors&gt;&lt;authors&gt;&lt;author&gt;Santos,J.C.&lt;/author&gt;&lt;author&gt;Demite, P.R.&lt;/author&gt;&lt;author&gt;de Moraes, G.J.&lt;/author&gt;&lt;/authors&gt;&lt;/contributors&gt;&lt;titles&gt;&lt;title&gt;Blattisociidae Database&lt;/title&gt;&lt;/titles&gt;&lt;keywords&gt;&lt;keyword&gt;Blattisociidae&lt;/keyword&gt;&lt;keyword&gt;taxonomy&lt;/keyword&gt;&lt;keyword&gt;Nomenclature&lt;/keyword&gt;&lt;keyword&gt;distribution&lt;/keyword&gt;&lt;keyword&gt;synonym&lt;/keyword&gt;&lt;keyword&gt;database&lt;/keyword&gt;&lt;/keywords&gt;&lt;dates&gt;&lt;year&gt;2018&lt;/year&gt;&lt;pub-dates&gt;&lt;date&gt;2018&lt;/date&gt;&lt;/pub-dates&gt;&lt;/dates&gt;&lt;pub-location&gt;Brazil&lt;/pub-location&gt;&lt;publisher&gt;Department of Entomology and Acarology, ESALQ, University of Sao Paulo&lt;/publisher&gt;&lt;urls&gt;&lt;related-urls&gt;&lt;url&gt;http://www.lea.esalq.usp.br/acari/blattisociidae/&lt;/url&gt;&lt;/related-urls&gt;&lt;pdf-urls&gt;&lt;url&gt;file://J:\E Library\Plant Catalogue\S\Santos et al 2018 EN31188.pdf&lt;/url&gt;&lt;/pdf-urls&gt;&lt;/urls&gt;&lt;custom1&gt;cut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301" w:tooltip="Santos, 2018 #31188" w:history="1">
              <w:r w:rsidR="00550223" w:rsidRPr="004F6663">
                <w:rPr>
                  <w:noProof/>
                  <w:sz w:val="18"/>
                  <w:szCs w:val="18"/>
                </w:rPr>
                <w:t>Santos, Demite &amp; de Moraes 2018b</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4719CABD" w14:textId="2AF8A950"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 Plant Health Australia 2018)&lt;/DisplayText&gt;&lt;record&gt;&lt;rec-number&gt;30252&lt;/rec-number&gt;&lt;foreign-keys&gt;&lt;key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Cite&gt;&lt;Author&gt;Plant Health Australia&lt;/Author&gt;&lt;Year&gt;2018&lt;/Year&gt;&lt;RecNum&gt;30228&lt;/RecNum&gt;&lt;record&gt;&lt;rec-number&gt;30228&lt;/rec-number&gt;&lt;foreign-keys&gt;&lt;key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43839B03"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2ADEA093" w14:textId="400B5093"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It is known to be present in some countries across North America and Asia </w:t>
            </w:r>
            <w:r w:rsidRPr="004F6663">
              <w:rPr>
                <w:sz w:val="18"/>
                <w:szCs w:val="18"/>
              </w:rPr>
              <w:fldChar w:fldCharType="begin"/>
            </w:r>
            <w:r w:rsidR="00A643C8" w:rsidRPr="004F6663">
              <w:rPr>
                <w:sz w:val="18"/>
                <w:szCs w:val="18"/>
              </w:rPr>
              <w:instrText xml:space="preserve"> ADDIN EN.CITE &lt;EndNote&gt;&lt;Cite&gt;&lt;Author&gt;Santos&lt;/Author&gt;&lt;Year&gt;2018&lt;/Year&gt;&lt;RecNum&gt;31188&lt;/RecNum&gt;&lt;DisplayText&gt;(Santos, Demite &amp;amp; de Moraes 2018b)&lt;/DisplayText&gt;&lt;record&gt;&lt;rec-number&gt;31188&lt;/rec-number&gt;&lt;foreign-keys&gt;&lt;key app="EN" db-id="pxwxw0er9zv2fxezxdk5tt5utz5p5vtrwdv0" timestamp="1528954272"&gt;31188&lt;/key&gt;&lt;/foreign-keys&gt;&lt;ref-type name="Databases"&gt;45&lt;/ref-type&gt;&lt;contributors&gt;&lt;authors&gt;&lt;author&gt;Santos,J.C.&lt;/author&gt;&lt;author&gt;Demite, P.R.&lt;/author&gt;&lt;author&gt;de Moraes, G.J.&lt;/author&gt;&lt;/authors&gt;&lt;/contributors&gt;&lt;titles&gt;&lt;title&gt;Blattisociidae Database&lt;/title&gt;&lt;/titles&gt;&lt;keywords&gt;&lt;keyword&gt;Blattisociidae&lt;/keyword&gt;&lt;keyword&gt;taxonomy&lt;/keyword&gt;&lt;keyword&gt;Nomenclature&lt;/keyword&gt;&lt;keyword&gt;distribution&lt;/keyword&gt;&lt;keyword&gt;synonym&lt;/keyword&gt;&lt;keyword&gt;database&lt;/keyword&gt;&lt;/keywords&gt;&lt;dates&gt;&lt;year&gt;2018&lt;/year&gt;&lt;pub-dates&gt;&lt;date&gt;2018&lt;/date&gt;&lt;/pub-dates&gt;&lt;/dates&gt;&lt;pub-location&gt;Brazil&lt;/pub-location&gt;&lt;publisher&gt;Department of Entomology and Acarology, ESALQ, University of Sao Paulo&lt;/publisher&gt;&lt;urls&gt;&lt;related-urls&gt;&lt;url&gt;http://www.lea.esalq.usp.br/acari/blattisociidae/&lt;/url&gt;&lt;/related-urls&gt;&lt;pdf-urls&gt;&lt;url&gt;file://J:\E Library\Plant Catalogue\S\Santos et al 2018 EN31188.pdf&lt;/url&gt;&lt;/pdf-urls&gt;&lt;/urls&gt;&lt;custom1&gt;cut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301" w:tooltip="Santos, 2018 #31188" w:history="1">
              <w:r w:rsidR="00550223" w:rsidRPr="004F6663">
                <w:rPr>
                  <w:noProof/>
                  <w:sz w:val="18"/>
                  <w:szCs w:val="18"/>
                </w:rPr>
                <w:t>Santos, Demite &amp; de Moraes 2018b</w:t>
              </w:r>
            </w:hyperlink>
            <w:r w:rsidR="00A643C8"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39C3031E" w14:textId="4B5D6A02" w:rsidR="00BF452D" w:rsidRPr="004F6663" w:rsidRDefault="00BF452D" w:rsidP="00550223">
            <w:pPr>
              <w:spacing w:before="60" w:after="60"/>
              <w:rPr>
                <w:sz w:val="18"/>
                <w:szCs w:val="18"/>
              </w:rPr>
            </w:pPr>
            <w:r w:rsidRPr="004F6663">
              <w:rPr>
                <w:b/>
                <w:sz w:val="18"/>
                <w:szCs w:val="18"/>
              </w:rPr>
              <w:t xml:space="preserve">Yes. </w:t>
            </w:r>
            <w:r w:rsidRPr="004F6663">
              <w:rPr>
                <w:sz w:val="18"/>
                <w:szCs w:val="18"/>
              </w:rPr>
              <w:t xml:space="preserve">Members of the genus </w:t>
            </w:r>
            <w:r w:rsidRPr="004F6663">
              <w:rPr>
                <w:i/>
                <w:sz w:val="18"/>
                <w:szCs w:val="18"/>
              </w:rPr>
              <w:t xml:space="preserve">Lasioseius </w:t>
            </w:r>
            <w:r w:rsidRPr="004F6663">
              <w:rPr>
                <w:sz w:val="18"/>
                <w:szCs w:val="18"/>
              </w:rPr>
              <w:t xml:space="preserve">are not regarded as plant pests of economic </w:t>
            </w:r>
            <w:r w:rsidR="006C464D" w:rsidRPr="004F6663">
              <w:rPr>
                <w:sz w:val="18"/>
                <w:szCs w:val="18"/>
              </w:rPr>
              <w:t>consequence. However</w:t>
            </w:r>
            <w:r w:rsidRPr="004F6663">
              <w:rPr>
                <w:sz w:val="18"/>
                <w:szCs w:val="18"/>
              </w:rPr>
              <w:t xml:space="preserve">, they are regarded as a predatory arthropod of Collembola, soil inhabiting mites and nematodes </w:t>
            </w:r>
            <w:r w:rsidRPr="004F6663">
              <w:rPr>
                <w:sz w:val="18"/>
                <w:szCs w:val="18"/>
              </w:rPr>
              <w:fldChar w:fldCharType="begin"/>
            </w:r>
            <w:r w:rsidR="00A643C8" w:rsidRPr="004F6663">
              <w:rPr>
                <w:sz w:val="18"/>
                <w:szCs w:val="18"/>
              </w:rPr>
              <w:instrText xml:space="preserve"> ADDIN EN.CITE &lt;EndNote&gt;&lt;Cite&gt;&lt;Author&gt;Christian&lt;/Author&gt;&lt;Year&gt;2012&lt;/Year&gt;&lt;RecNum&gt;16993&lt;/RecNum&gt;&lt;DisplayText&gt;(Christian &amp;amp; Karg 2012)&lt;/DisplayText&gt;&lt;record&gt;&lt;rec-number&gt;16993&lt;/rec-number&gt;&lt;foreign-keys&gt;&lt;key app="EN" db-id="pxwxw0er9zv2fxezxdk5tt5utz5p5vtrwdv0" timestamp="1451972745"&gt;16993&lt;/key&gt;&lt;/foreign-keys&gt;&lt;ref-type name="Journal Articles"&gt;17&lt;/ref-type&gt;&lt;contributors&gt;&lt;authors&gt;&lt;author&gt;Christian,A.&lt;/author&gt;&lt;author&gt;Karg,W.&lt;/author&gt;&lt;/authors&gt;&lt;/contributors&gt;&lt;titles&gt;&lt;title&gt;The predatory mite genus Lasioseius Berlese,1916 (Acari, Gamasina)&lt;/title&gt;&lt;secondary-title&gt;Abh.Ber.Naturkundemus.Görlitz&lt;/secondary-title&gt;&lt;/titles&gt;&lt;periodical&gt;&lt;full-title&gt;Abh.Ber.Naturkundemus.Görlitz&lt;/full-title&gt;&lt;/periodical&gt;&lt;pages&gt;99-250&lt;/pages&gt;&lt;volume&gt;77&lt;/volume&gt;&lt;number&gt;2&lt;/number&gt;&lt;keywords&gt;&lt;keyword&gt;Acari&lt;/keyword&gt;&lt;keyword&gt;Genus&lt;/keyword&gt;&lt;/keywords&gt;&lt;dates&gt;&lt;year&gt;2012&lt;/year&gt;&lt;/dates&gt;&lt;orig-pub&gt;&lt;style face="underline" font="default" size="100%"&gt;J:\E Library\Plant Catalogue\C&lt;/style&gt;&lt;/orig-pub&gt;&lt;label&gt;81216&lt;/label&gt;&lt;urls&gt;&lt;/urls&gt;&lt;custom1&gt;Medium Risk Nursery Stock Review cw&lt;/custom1&gt;&lt;/record&gt;&lt;/Cite&gt;&lt;/EndNote&gt;</w:instrText>
            </w:r>
            <w:r w:rsidRPr="004F6663">
              <w:rPr>
                <w:sz w:val="18"/>
                <w:szCs w:val="18"/>
              </w:rPr>
              <w:fldChar w:fldCharType="separate"/>
            </w:r>
            <w:r w:rsidR="00A643C8" w:rsidRPr="004F6663">
              <w:rPr>
                <w:noProof/>
                <w:sz w:val="18"/>
                <w:szCs w:val="18"/>
              </w:rPr>
              <w:t>(</w:t>
            </w:r>
            <w:hyperlink w:anchor="_ENREF_60" w:tooltip="Christian, 2012 #16993" w:history="1">
              <w:r w:rsidR="00550223" w:rsidRPr="004F6663">
                <w:rPr>
                  <w:noProof/>
                  <w:sz w:val="18"/>
                  <w:szCs w:val="18"/>
                </w:rPr>
                <w:t>Christian &amp; Karg 2012</w:t>
              </w:r>
            </w:hyperlink>
            <w:r w:rsidR="00A643C8" w:rsidRPr="004F6663">
              <w:rPr>
                <w:noProof/>
                <w:sz w:val="18"/>
                <w:szCs w:val="18"/>
              </w:rPr>
              <w:t>)</w:t>
            </w:r>
            <w:r w:rsidRPr="004F6663">
              <w:rPr>
                <w:sz w:val="18"/>
                <w:szCs w:val="18"/>
              </w:rPr>
              <w:fldChar w:fldCharType="end"/>
            </w:r>
            <w:r w:rsidRPr="004F6663">
              <w:rPr>
                <w:sz w:val="18"/>
                <w:szCs w:val="18"/>
              </w:rPr>
              <w:t>. Therefore has the potential for negative consequences such as environmental impact.</w:t>
            </w:r>
          </w:p>
        </w:tc>
        <w:tc>
          <w:tcPr>
            <w:tcW w:w="1701" w:type="dxa"/>
            <w:shd w:val="clear" w:color="auto" w:fill="auto"/>
          </w:tcPr>
          <w:p w14:paraId="095B55F7"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0CD32F3A" w14:textId="77777777" w:rsidTr="00BF452D">
        <w:tc>
          <w:tcPr>
            <w:tcW w:w="2410" w:type="dxa"/>
            <w:shd w:val="clear" w:color="auto" w:fill="auto"/>
          </w:tcPr>
          <w:p w14:paraId="108286E2" w14:textId="77777777" w:rsidR="00BF452D" w:rsidRPr="004F6663" w:rsidRDefault="00BF452D" w:rsidP="00BF452D">
            <w:pPr>
              <w:spacing w:before="60" w:after="60"/>
              <w:rPr>
                <w:sz w:val="18"/>
                <w:szCs w:val="18"/>
              </w:rPr>
            </w:pPr>
            <w:r w:rsidRPr="004F6663">
              <w:rPr>
                <w:i/>
                <w:sz w:val="18"/>
                <w:szCs w:val="18"/>
              </w:rPr>
              <w:t xml:space="preserve">Lasioseius youcefi </w:t>
            </w:r>
            <w:r w:rsidRPr="004F6663">
              <w:rPr>
                <w:sz w:val="18"/>
                <w:szCs w:val="18"/>
              </w:rPr>
              <w:t xml:space="preserve">Athias-Henriot, 1959 </w:t>
            </w:r>
          </w:p>
          <w:p w14:paraId="7A7D4C89" w14:textId="77777777" w:rsidR="00BF452D" w:rsidRPr="004F6663" w:rsidRDefault="00BF452D" w:rsidP="00BF452D">
            <w:pPr>
              <w:spacing w:before="60" w:after="60"/>
              <w:rPr>
                <w:sz w:val="18"/>
                <w:szCs w:val="18"/>
              </w:rPr>
            </w:pPr>
            <w:r w:rsidRPr="004F6663">
              <w:rPr>
                <w:sz w:val="18"/>
                <w:szCs w:val="18"/>
              </w:rPr>
              <w:t>[Blattisociidae]</w:t>
            </w:r>
          </w:p>
        </w:tc>
        <w:tc>
          <w:tcPr>
            <w:tcW w:w="3119" w:type="dxa"/>
            <w:shd w:val="clear" w:color="auto" w:fill="auto"/>
          </w:tcPr>
          <w:p w14:paraId="33EE2C11" w14:textId="3141FAEC" w:rsidR="00BF452D" w:rsidRPr="004F6663" w:rsidRDefault="00BF452D" w:rsidP="00550223">
            <w:pPr>
              <w:spacing w:before="60" w:after="60"/>
              <w:rPr>
                <w:sz w:val="18"/>
                <w:szCs w:val="18"/>
              </w:rPr>
            </w:pPr>
            <w:r w:rsidRPr="004F6663">
              <w:rPr>
                <w:sz w:val="18"/>
                <w:szCs w:val="18"/>
              </w:rPr>
              <w:t xml:space="preserve">Egypt, France, Iran, Italy, Japan, South Africa, Republic of Korea, Switzerland, Taiwan, UAE and USA </w:t>
            </w:r>
            <w:r w:rsidRPr="004F6663">
              <w:rPr>
                <w:sz w:val="18"/>
                <w:szCs w:val="18"/>
              </w:rPr>
              <w:fldChar w:fldCharType="begin"/>
            </w:r>
            <w:r w:rsidR="00A643C8" w:rsidRPr="004F6663">
              <w:rPr>
                <w:sz w:val="18"/>
                <w:szCs w:val="18"/>
              </w:rPr>
              <w:instrText xml:space="preserve"> ADDIN EN.CITE &lt;EndNote&gt;&lt;Cite&gt;&lt;Author&gt;Santos&lt;/Author&gt;&lt;Year&gt;2018&lt;/Year&gt;&lt;RecNum&gt;31188&lt;/RecNum&gt;&lt;DisplayText&gt;(Santos, Demite &amp;amp; de Moraes 2018b)&lt;/DisplayText&gt;&lt;record&gt;&lt;rec-number&gt;31188&lt;/rec-number&gt;&lt;foreign-keys&gt;&lt;key app="EN" db-id="pxwxw0er9zv2fxezxdk5tt5utz5p5vtrwdv0" timestamp="1528954272"&gt;31188&lt;/key&gt;&lt;/foreign-keys&gt;&lt;ref-type name="Databases"&gt;45&lt;/ref-type&gt;&lt;contributors&gt;&lt;authors&gt;&lt;author&gt;Santos,J.C.&lt;/author&gt;&lt;author&gt;Demite, P.R.&lt;/author&gt;&lt;author&gt;de Moraes, G.J.&lt;/author&gt;&lt;/authors&gt;&lt;/contributors&gt;&lt;titles&gt;&lt;title&gt;Blattisociidae Database&lt;/title&gt;&lt;/titles&gt;&lt;keywords&gt;&lt;keyword&gt;Blattisociidae&lt;/keyword&gt;&lt;keyword&gt;taxonomy&lt;/keyword&gt;&lt;keyword&gt;Nomenclature&lt;/keyword&gt;&lt;keyword&gt;distribution&lt;/keyword&gt;&lt;keyword&gt;synonym&lt;/keyword&gt;&lt;keyword&gt;database&lt;/keyword&gt;&lt;/keywords&gt;&lt;dates&gt;&lt;year&gt;2018&lt;/year&gt;&lt;pub-dates&gt;&lt;date&gt;2018&lt;/date&gt;&lt;/pub-dates&gt;&lt;/dates&gt;&lt;pub-location&gt;Brazil&lt;/pub-location&gt;&lt;publisher&gt;Department of Entomology and Acarology, ESALQ, University of Sao Paulo&lt;/publisher&gt;&lt;urls&gt;&lt;related-urls&gt;&lt;url&gt;http://www.lea.esalq.usp.br/acari/blattisociidae/&lt;/url&gt;&lt;/related-urls&gt;&lt;pdf-urls&gt;&lt;url&gt;file://J:\E Library\Plant Catalogue\S\Santos et al 2018 EN31188.pdf&lt;/url&gt;&lt;/pdf-urls&gt;&lt;/urls&gt;&lt;custom1&gt;cut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301" w:tooltip="Santos, 2018 #31188" w:history="1">
              <w:r w:rsidR="00550223" w:rsidRPr="004F6663">
                <w:rPr>
                  <w:noProof/>
                  <w:sz w:val="18"/>
                  <w:szCs w:val="18"/>
                </w:rPr>
                <w:t>Santos, Demite &amp; de Moraes 2018b</w:t>
              </w:r>
            </w:hyperlink>
            <w:r w:rsidR="00A643C8"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531D4B3C" w14:textId="16F65952"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 Plant Health Australia 2018)&lt;/DisplayText&gt;&lt;record&gt;&lt;rec-number&gt;30252&lt;/rec-number&gt;&lt;foreign-keys&gt;&lt;key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Cite&gt;&lt;Author&gt;Plant Health Australia&lt;/Author&gt;&lt;Year&gt;2018&lt;/Year&gt;&lt;RecNum&gt;30228&lt;/RecNum&gt;&lt;record&gt;&lt;rec-number&gt;30228&lt;/rec-number&gt;&lt;foreign-keys&gt;&lt;key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25DC2C71"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0AA1B742" w14:textId="7E9F1955"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It is known to be present in some countries across Africa, Asia, Europe and North America </w:t>
            </w:r>
            <w:r w:rsidRPr="004F6663">
              <w:rPr>
                <w:sz w:val="18"/>
                <w:szCs w:val="18"/>
              </w:rPr>
              <w:lastRenderedPageBreak/>
              <w:fldChar w:fldCharType="begin"/>
            </w:r>
            <w:r w:rsidR="00A643C8" w:rsidRPr="004F6663">
              <w:rPr>
                <w:sz w:val="18"/>
                <w:szCs w:val="18"/>
              </w:rPr>
              <w:instrText xml:space="preserve"> ADDIN EN.CITE &lt;EndNote&gt;&lt;Cite&gt;&lt;Author&gt;Santos&lt;/Author&gt;&lt;Year&gt;2018&lt;/Year&gt;&lt;RecNum&gt;31188&lt;/RecNum&gt;&lt;DisplayText&gt;(Santos, Demite &amp;amp; de Moraes 2018b)&lt;/DisplayText&gt;&lt;record&gt;&lt;rec-number&gt;31188&lt;/rec-number&gt;&lt;foreign-keys&gt;&lt;key app="EN" db-id="pxwxw0er9zv2fxezxdk5tt5utz5p5vtrwdv0" timestamp="1528954272"&gt;31188&lt;/key&gt;&lt;/foreign-keys&gt;&lt;ref-type name="Databases"&gt;45&lt;/ref-type&gt;&lt;contributors&gt;&lt;authors&gt;&lt;author&gt;Santos,J.C.&lt;/author&gt;&lt;author&gt;Demite, P.R.&lt;/author&gt;&lt;author&gt;de Moraes, G.J.&lt;/author&gt;&lt;/authors&gt;&lt;/contributors&gt;&lt;titles&gt;&lt;title&gt;Blattisociidae Database&lt;/title&gt;&lt;/titles&gt;&lt;keywords&gt;&lt;keyword&gt;Blattisociidae&lt;/keyword&gt;&lt;keyword&gt;taxonomy&lt;/keyword&gt;&lt;keyword&gt;Nomenclature&lt;/keyword&gt;&lt;keyword&gt;distribution&lt;/keyword&gt;&lt;keyword&gt;synonym&lt;/keyword&gt;&lt;keyword&gt;database&lt;/keyword&gt;&lt;/keywords&gt;&lt;dates&gt;&lt;year&gt;2018&lt;/year&gt;&lt;pub-dates&gt;&lt;date&gt;2018&lt;/date&gt;&lt;/pub-dates&gt;&lt;/dates&gt;&lt;pub-location&gt;Brazil&lt;/pub-location&gt;&lt;publisher&gt;Department of Entomology and Acarology, ESALQ, University of Sao Paulo&lt;/publisher&gt;&lt;urls&gt;&lt;related-urls&gt;&lt;url&gt;http://www.lea.esalq.usp.br/acari/blattisociidae/&lt;/url&gt;&lt;/related-urls&gt;&lt;pdf-urls&gt;&lt;url&gt;file://J:\E Library\Plant Catalogue\S\Santos et al 2018 EN31188.pdf&lt;/url&gt;&lt;/pdf-urls&gt;&lt;/urls&gt;&lt;custom1&gt;cut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301" w:tooltip="Santos, 2018 #31188" w:history="1">
              <w:r w:rsidR="00550223" w:rsidRPr="004F6663">
                <w:rPr>
                  <w:noProof/>
                  <w:sz w:val="18"/>
                  <w:szCs w:val="18"/>
                </w:rPr>
                <w:t>Santos, Demite &amp; de Moraes 2018b</w:t>
              </w:r>
            </w:hyperlink>
            <w:r w:rsidR="00A643C8"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79000809" w14:textId="298555EB" w:rsidR="00BF452D" w:rsidRPr="004F6663" w:rsidRDefault="00BF452D" w:rsidP="00550223">
            <w:pPr>
              <w:spacing w:before="60" w:after="60"/>
              <w:rPr>
                <w:sz w:val="18"/>
                <w:szCs w:val="18"/>
              </w:rPr>
            </w:pPr>
            <w:r w:rsidRPr="004F6663">
              <w:rPr>
                <w:b/>
                <w:sz w:val="18"/>
                <w:szCs w:val="18"/>
              </w:rPr>
              <w:lastRenderedPageBreak/>
              <w:t xml:space="preserve">Yes. </w:t>
            </w:r>
            <w:r w:rsidRPr="004F6663">
              <w:rPr>
                <w:sz w:val="18"/>
                <w:szCs w:val="18"/>
              </w:rPr>
              <w:t xml:space="preserve">Members of the genus </w:t>
            </w:r>
            <w:r w:rsidRPr="004F6663">
              <w:rPr>
                <w:i/>
                <w:sz w:val="18"/>
                <w:szCs w:val="18"/>
              </w:rPr>
              <w:t xml:space="preserve">Lasioseius </w:t>
            </w:r>
            <w:r w:rsidRPr="004F6663">
              <w:rPr>
                <w:sz w:val="18"/>
                <w:szCs w:val="18"/>
              </w:rPr>
              <w:t xml:space="preserve">are not regarded as plant pests of economic </w:t>
            </w:r>
            <w:r w:rsidR="006C464D" w:rsidRPr="004F6663">
              <w:rPr>
                <w:sz w:val="18"/>
                <w:szCs w:val="18"/>
              </w:rPr>
              <w:lastRenderedPageBreak/>
              <w:t>consequence. However</w:t>
            </w:r>
            <w:r w:rsidRPr="004F6663">
              <w:rPr>
                <w:sz w:val="18"/>
                <w:szCs w:val="18"/>
              </w:rPr>
              <w:t xml:space="preserve">, they are regarded as a predatory arthropod of Collembola, soil inhabiting mites and nematodes </w:t>
            </w:r>
            <w:r w:rsidRPr="004F6663">
              <w:rPr>
                <w:sz w:val="18"/>
                <w:szCs w:val="18"/>
              </w:rPr>
              <w:fldChar w:fldCharType="begin"/>
            </w:r>
            <w:r w:rsidR="00A643C8" w:rsidRPr="004F6663">
              <w:rPr>
                <w:sz w:val="18"/>
                <w:szCs w:val="18"/>
              </w:rPr>
              <w:instrText xml:space="preserve"> ADDIN EN.CITE &lt;EndNote&gt;&lt;Cite&gt;&lt;Author&gt;Christian&lt;/Author&gt;&lt;Year&gt;2012&lt;/Year&gt;&lt;RecNum&gt;16993&lt;/RecNum&gt;&lt;DisplayText&gt;(Christian &amp;amp; Karg 2012)&lt;/DisplayText&gt;&lt;record&gt;&lt;rec-number&gt;16993&lt;/rec-number&gt;&lt;foreign-keys&gt;&lt;key app="EN" db-id="pxwxw0er9zv2fxezxdk5tt5utz5p5vtrwdv0" timestamp="1451972745"&gt;16993&lt;/key&gt;&lt;/foreign-keys&gt;&lt;ref-type name="Journal Articles"&gt;17&lt;/ref-type&gt;&lt;contributors&gt;&lt;authors&gt;&lt;author&gt;Christian,A.&lt;/author&gt;&lt;author&gt;Karg,W.&lt;/author&gt;&lt;/authors&gt;&lt;/contributors&gt;&lt;titles&gt;&lt;title&gt;The predatory mite genus Lasioseius Berlese,1916 (Acari, Gamasina)&lt;/title&gt;&lt;secondary-title&gt;Abh.Ber.Naturkundemus.Görlitz&lt;/secondary-title&gt;&lt;/titles&gt;&lt;periodical&gt;&lt;full-title&gt;Abh.Ber.Naturkundemus.Görlitz&lt;/full-title&gt;&lt;/periodical&gt;&lt;pages&gt;99-250&lt;/pages&gt;&lt;volume&gt;77&lt;/volume&gt;&lt;number&gt;2&lt;/number&gt;&lt;keywords&gt;&lt;keyword&gt;Acari&lt;/keyword&gt;&lt;keyword&gt;Genus&lt;/keyword&gt;&lt;/keywords&gt;&lt;dates&gt;&lt;year&gt;2012&lt;/year&gt;&lt;/dates&gt;&lt;orig-pub&gt;&lt;style face="underline" font="default" size="100%"&gt;J:\E Library\Plant Catalogue\C&lt;/style&gt;&lt;/orig-pub&gt;&lt;label&gt;81216&lt;/label&gt;&lt;urls&gt;&lt;/urls&gt;&lt;custom1&gt;Medium Risk Nursery Stock Review cw&lt;/custom1&gt;&lt;/record&gt;&lt;/Cite&gt;&lt;/EndNote&gt;</w:instrText>
            </w:r>
            <w:r w:rsidRPr="004F6663">
              <w:rPr>
                <w:sz w:val="18"/>
                <w:szCs w:val="18"/>
              </w:rPr>
              <w:fldChar w:fldCharType="separate"/>
            </w:r>
            <w:r w:rsidR="00A643C8" w:rsidRPr="004F6663">
              <w:rPr>
                <w:noProof/>
                <w:sz w:val="18"/>
                <w:szCs w:val="18"/>
              </w:rPr>
              <w:t>(</w:t>
            </w:r>
            <w:hyperlink w:anchor="_ENREF_60" w:tooltip="Christian, 2012 #16993" w:history="1">
              <w:r w:rsidR="00550223" w:rsidRPr="004F6663">
                <w:rPr>
                  <w:noProof/>
                  <w:sz w:val="18"/>
                  <w:szCs w:val="18"/>
                </w:rPr>
                <w:t>Christian &amp; Karg 2012</w:t>
              </w:r>
            </w:hyperlink>
            <w:r w:rsidR="00A643C8" w:rsidRPr="004F6663">
              <w:rPr>
                <w:noProof/>
                <w:sz w:val="18"/>
                <w:szCs w:val="18"/>
              </w:rPr>
              <w:t>)</w:t>
            </w:r>
            <w:r w:rsidRPr="004F6663">
              <w:rPr>
                <w:sz w:val="18"/>
                <w:szCs w:val="18"/>
              </w:rPr>
              <w:fldChar w:fldCharType="end"/>
            </w:r>
            <w:r w:rsidRPr="004F6663">
              <w:rPr>
                <w:sz w:val="18"/>
                <w:szCs w:val="18"/>
              </w:rPr>
              <w:t>. Therefore has the potential for negative consequences such as environmental impact.</w:t>
            </w:r>
          </w:p>
        </w:tc>
        <w:tc>
          <w:tcPr>
            <w:tcW w:w="1701" w:type="dxa"/>
            <w:shd w:val="clear" w:color="auto" w:fill="auto"/>
          </w:tcPr>
          <w:p w14:paraId="11412FCB" w14:textId="77777777" w:rsidR="00BF452D" w:rsidRPr="004F6663" w:rsidRDefault="00BF452D" w:rsidP="00BF452D">
            <w:pPr>
              <w:spacing w:before="60" w:after="60"/>
              <w:rPr>
                <w:sz w:val="18"/>
                <w:szCs w:val="18"/>
              </w:rPr>
            </w:pPr>
            <w:r w:rsidRPr="004F6663">
              <w:rPr>
                <w:sz w:val="18"/>
                <w:szCs w:val="18"/>
              </w:rPr>
              <w:lastRenderedPageBreak/>
              <w:t>Yes</w:t>
            </w:r>
          </w:p>
        </w:tc>
      </w:tr>
      <w:tr w:rsidR="00BF452D" w:rsidRPr="004F6663" w14:paraId="41244E4C" w14:textId="77777777" w:rsidTr="00BF452D">
        <w:tc>
          <w:tcPr>
            <w:tcW w:w="2410" w:type="dxa"/>
            <w:shd w:val="clear" w:color="auto" w:fill="auto"/>
          </w:tcPr>
          <w:p w14:paraId="1CC78B8E" w14:textId="77777777" w:rsidR="00BF452D" w:rsidRPr="004F6663" w:rsidRDefault="00BF452D" w:rsidP="00BF452D">
            <w:pPr>
              <w:spacing w:before="60" w:after="60"/>
              <w:rPr>
                <w:sz w:val="18"/>
                <w:szCs w:val="18"/>
              </w:rPr>
            </w:pPr>
            <w:r w:rsidRPr="004F6663">
              <w:rPr>
                <w:i/>
                <w:sz w:val="18"/>
                <w:szCs w:val="18"/>
              </w:rPr>
              <w:t>Macrocheles robustulus</w:t>
            </w:r>
            <w:r w:rsidRPr="004F6663">
              <w:rPr>
                <w:sz w:val="18"/>
                <w:szCs w:val="18"/>
              </w:rPr>
              <w:t xml:space="preserve"> (Berlese, 1904)</w:t>
            </w:r>
          </w:p>
          <w:p w14:paraId="2E418501" w14:textId="77777777" w:rsidR="00BF452D" w:rsidRPr="004F6663" w:rsidRDefault="00BF452D" w:rsidP="00BF452D">
            <w:pPr>
              <w:spacing w:before="60" w:after="60"/>
              <w:rPr>
                <w:sz w:val="18"/>
                <w:szCs w:val="18"/>
              </w:rPr>
            </w:pPr>
            <w:r w:rsidRPr="004F6663">
              <w:rPr>
                <w:sz w:val="18"/>
                <w:szCs w:val="18"/>
              </w:rPr>
              <w:t>[Macrochelidae]</w:t>
            </w:r>
          </w:p>
        </w:tc>
        <w:tc>
          <w:tcPr>
            <w:tcW w:w="3119" w:type="dxa"/>
            <w:shd w:val="clear" w:color="auto" w:fill="auto"/>
          </w:tcPr>
          <w:p w14:paraId="2298369B" w14:textId="4B5D4AC7" w:rsidR="00BF452D" w:rsidRPr="004F6663" w:rsidRDefault="00BF452D" w:rsidP="00BF452D">
            <w:pPr>
              <w:spacing w:before="60" w:after="60"/>
              <w:rPr>
                <w:sz w:val="18"/>
                <w:szCs w:val="18"/>
              </w:rPr>
            </w:pPr>
            <w:r w:rsidRPr="004F6663">
              <w:rPr>
                <w:sz w:val="18"/>
                <w:szCs w:val="18"/>
              </w:rPr>
              <w:t xml:space="preserve">New Zealand </w:t>
            </w:r>
            <w:r w:rsidRPr="004F6663">
              <w:rPr>
                <w:sz w:val="18"/>
                <w:szCs w:val="18"/>
              </w:rPr>
              <w:fldChar w:fldCharType="begin"/>
            </w:r>
            <w:r w:rsidR="00A643C8" w:rsidRPr="004F6663">
              <w:rPr>
                <w:sz w:val="18"/>
                <w:szCs w:val="18"/>
              </w:rPr>
              <w:instrText xml:space="preserve"> ADDIN EN.CITE &lt;EndNote&gt;&lt;Cite&gt;&lt;Author&gt;ITIS&lt;/Author&gt;&lt;Year&gt;2018&lt;/Year&gt;&lt;RecNum&gt;30474&lt;/RecNum&gt;&lt;DisplayText&gt;(ITIS 2018)&lt;/DisplayText&gt;&lt;record&gt;&lt;rec-number&gt;30474&lt;/rec-number&gt;&lt;foreign-keys&gt;&lt;key app="EN" db-id="pxwxw0er9zv2fxezxdk5tt5utz5p5vtrwdv0" timestamp="1519354440"&gt;30474&lt;/key&gt;&lt;/foreign-keys&gt;&lt;ref-type name="Databases"&gt;45&lt;/ref-type&gt;&lt;contributors&gt;&lt;authors&gt;&lt;author&gt;ITIS&lt;/author&gt;&lt;/authors&gt;&lt;/contributors&gt;&lt;titles&gt;&lt;title&gt;Catalogue of Life&lt;/title&gt;&lt;/titles&gt;&lt;keywords&gt;&lt;keyword&gt;database&lt;/keyword&gt;&lt;keyword&gt;fungi&lt;/keyword&gt;&lt;keyword&gt;plants&lt;/keyword&gt;&lt;keyword&gt;Insects&lt;/keyword&gt;&lt;/keywords&gt;&lt;dates&gt;&lt;year&gt;2018&lt;/year&gt;&lt;pub-dates&gt;&lt;date&gt;2018&lt;/date&gt;&lt;/pub-dates&gt;&lt;/dates&gt;&lt;urls&gt;&lt;related-urls&gt;&lt;url&gt;http://www.catalogueoflife.org/&lt;/url&gt;&lt;/related-urls&gt;&lt;/urls&gt;&lt;custom1&gt;Updated WW&lt;/custom1&gt;&lt;/record&gt;&lt;/Cite&gt;&lt;/EndNote&gt;</w:instrText>
            </w:r>
            <w:r w:rsidRPr="004F6663">
              <w:rPr>
                <w:sz w:val="18"/>
                <w:szCs w:val="18"/>
              </w:rPr>
              <w:fldChar w:fldCharType="separate"/>
            </w:r>
            <w:r w:rsidRPr="004F6663">
              <w:rPr>
                <w:noProof/>
                <w:sz w:val="18"/>
                <w:szCs w:val="18"/>
              </w:rPr>
              <w:t>(</w:t>
            </w:r>
            <w:hyperlink w:anchor="_ENREF_185" w:tooltip="ITIS, 2018 #30474" w:history="1">
              <w:r w:rsidR="00550223" w:rsidRPr="004F6663">
                <w:rPr>
                  <w:noProof/>
                  <w:sz w:val="18"/>
                  <w:szCs w:val="18"/>
                </w:rPr>
                <w:t>ITIS 2018</w:t>
              </w:r>
            </w:hyperlink>
            <w:r w:rsidRPr="004F6663">
              <w:rPr>
                <w:noProof/>
                <w:sz w:val="18"/>
                <w:szCs w:val="18"/>
              </w:rPr>
              <w:t>)</w:t>
            </w:r>
            <w:r w:rsidRPr="004F6663">
              <w:rPr>
                <w:sz w:val="18"/>
                <w:szCs w:val="18"/>
              </w:rPr>
              <w:fldChar w:fldCharType="end"/>
            </w:r>
            <w:r w:rsidR="006C464D" w:rsidRPr="004F6663">
              <w:rPr>
                <w:sz w:val="18"/>
                <w:szCs w:val="18"/>
              </w:rPr>
              <w:t>,</w:t>
            </w:r>
            <w:r w:rsidRPr="004F6663">
              <w:rPr>
                <w:sz w:val="18"/>
                <w:szCs w:val="18"/>
              </w:rPr>
              <w:t xml:space="preserve"> Chile, Italy, Mexico, Portugal and USA </w:t>
            </w:r>
            <w:r w:rsidRPr="004F6663">
              <w:rPr>
                <w:sz w:val="18"/>
                <w:szCs w:val="18"/>
              </w:rPr>
              <w:fldChar w:fldCharType="begin"/>
            </w:r>
            <w:r w:rsidR="00A643C8" w:rsidRPr="004F6663">
              <w:rPr>
                <w:sz w:val="18"/>
                <w:szCs w:val="18"/>
              </w:rPr>
              <w:instrText xml:space="preserve"> ADDIN EN.CITE &lt;EndNote&gt;&lt;Cite&gt;&lt;Author&gt;GBIF Secretariat&lt;/Author&gt;&lt;Year&gt;2017&lt;/Year&gt;&lt;RecNum&gt;26483&lt;/RecNum&gt;&lt;DisplayText&gt;(GBIF Secretariat 2017)&lt;/DisplayText&gt;&lt;record&gt;&lt;rec-number&gt;26483&lt;/rec-number&gt;&lt;foreign-keys&gt;&lt;key app="EN" db-id="pxwxw0er9zv2fxezxdk5tt5utz5p5vtrwdv0" timestamp="1491518435"&gt;26483&lt;/key&gt;&lt;/foreign-keys&gt;&lt;ref-type name="Databases"&gt;45&lt;/ref-type&gt;&lt;contributors&gt;&lt;authors&gt;&lt;author&gt;GBIF Secretariat,&lt;/author&gt;&lt;/authors&gt;&lt;/contributors&gt;&lt;titles&gt;&lt;title&gt;Global Biodiversity Information Facility&lt;/title&gt;&lt;/titles&gt;&lt;keywords&gt;&lt;keyword&gt;occurence&lt;/keyword&gt;&lt;keyword&gt;chile&lt;/keyword&gt;&lt;keyword&gt;Arthropod&lt;/keyword&gt;&lt;keyword&gt;pests&lt;/keyword&gt;&lt;keyword&gt;distribution&lt;/keyword&gt;&lt;keyword&gt;Records&lt;/keyword&gt;&lt;keyword&gt;Entry&lt;/keyword&gt;&lt;/keywords&gt;&lt;dates&gt;&lt;year&gt;2017&lt;/year&gt;&lt;pub-dates&gt;&lt;date&gt;2017&lt;/date&gt;&lt;/pub-dates&gt;&lt;/dates&gt;&lt;pub-location&gt;Denmark&lt;/pub-location&gt;&lt;urls&gt;&lt;related-urls&gt;&lt;url&gt;http://www.gbif.org/&lt;/url&gt;&lt;/related-urls&gt;&lt;/urls&gt;&lt;custom1&gt;Avocados from Chile GB&lt;/custom1&gt;&lt;/record&gt;&lt;/Cite&gt;&lt;/EndNote&gt;</w:instrText>
            </w:r>
            <w:r w:rsidRPr="004F6663">
              <w:rPr>
                <w:sz w:val="18"/>
                <w:szCs w:val="18"/>
              </w:rPr>
              <w:fldChar w:fldCharType="separate"/>
            </w:r>
            <w:r w:rsidRPr="004F6663">
              <w:rPr>
                <w:noProof/>
                <w:sz w:val="18"/>
                <w:szCs w:val="18"/>
              </w:rPr>
              <w:t>(</w:t>
            </w:r>
            <w:hyperlink w:anchor="_ENREF_147" w:tooltip="GBIF Secretariat, 2017 #26483" w:history="1">
              <w:r w:rsidR="00550223" w:rsidRPr="004F6663">
                <w:rPr>
                  <w:noProof/>
                  <w:sz w:val="18"/>
                  <w:szCs w:val="18"/>
                </w:rPr>
                <w:t>GBIF Secretariat 2017</w:t>
              </w:r>
            </w:hyperlink>
            <w:r w:rsidRPr="004F6663">
              <w:rPr>
                <w:noProof/>
                <w:sz w:val="18"/>
                <w:szCs w:val="18"/>
              </w:rPr>
              <w:t>)</w:t>
            </w:r>
            <w:r w:rsidRPr="004F6663">
              <w:rPr>
                <w:sz w:val="18"/>
                <w:szCs w:val="18"/>
              </w:rPr>
              <w:fldChar w:fldCharType="end"/>
            </w:r>
            <w:r w:rsidRPr="004F6663">
              <w:rPr>
                <w:sz w:val="18"/>
                <w:szCs w:val="18"/>
              </w:rPr>
              <w:t>.</w:t>
            </w:r>
          </w:p>
          <w:p w14:paraId="44739779" w14:textId="77777777" w:rsidR="00BF452D" w:rsidRPr="004F6663" w:rsidRDefault="00BF452D" w:rsidP="00BF452D">
            <w:pPr>
              <w:spacing w:before="60" w:after="60"/>
              <w:rPr>
                <w:sz w:val="18"/>
                <w:szCs w:val="18"/>
              </w:rPr>
            </w:pPr>
          </w:p>
          <w:p w14:paraId="2186DB85" w14:textId="77777777" w:rsidR="00BF452D" w:rsidRPr="004F6663" w:rsidRDefault="00BF452D" w:rsidP="00BF452D">
            <w:pPr>
              <w:spacing w:before="60" w:after="60"/>
              <w:rPr>
                <w:sz w:val="18"/>
                <w:szCs w:val="18"/>
              </w:rPr>
            </w:pPr>
            <w:r w:rsidRPr="004F6663">
              <w:rPr>
                <w:sz w:val="18"/>
                <w:szCs w:val="18"/>
              </w:rPr>
              <w:t xml:space="preserve">This species is used as a BCA by Ecuador (Letter from Agrocalidad on 15/02/2018). </w:t>
            </w:r>
          </w:p>
          <w:p w14:paraId="4DA039A2" w14:textId="59FAD9C3" w:rsidR="00BF452D" w:rsidRPr="004F6663" w:rsidRDefault="00BF452D" w:rsidP="00550223">
            <w:pPr>
              <w:spacing w:before="60" w:after="60"/>
              <w:rPr>
                <w:sz w:val="18"/>
                <w:szCs w:val="18"/>
              </w:rPr>
            </w:pPr>
            <w:r w:rsidRPr="004F6663">
              <w:rPr>
                <w:sz w:val="18"/>
                <w:szCs w:val="18"/>
              </w:rPr>
              <w:t xml:space="preserve">France and the Netherlands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may use this mite as a BCA in greenhouse crops.</w:t>
            </w:r>
          </w:p>
        </w:tc>
        <w:tc>
          <w:tcPr>
            <w:tcW w:w="1701" w:type="dxa"/>
            <w:shd w:val="clear" w:color="auto" w:fill="auto"/>
          </w:tcPr>
          <w:p w14:paraId="16CFDE29" w14:textId="65F1D0BA" w:rsidR="00BF452D" w:rsidRPr="004F6663" w:rsidRDefault="00BF452D" w:rsidP="00550223">
            <w:pPr>
              <w:spacing w:before="60" w:after="60"/>
              <w:rPr>
                <w:sz w:val="18"/>
                <w:szCs w:val="18"/>
              </w:rPr>
            </w:pPr>
            <w:r w:rsidRPr="004F6663">
              <w:rPr>
                <w:sz w:val="18"/>
                <w:szCs w:val="18"/>
              </w:rPr>
              <w:t xml:space="preserve">Present, excluding Tas. </w:t>
            </w:r>
            <w:r w:rsidRPr="004F6663">
              <w:rPr>
                <w:sz w:val="18"/>
                <w:szCs w:val="18"/>
              </w:rPr>
              <w:fldChar w:fldCharType="begin">
                <w:fldData xml:space="preserve">PEVuZE5vdGU+PENpdGU+PEF1dGhvcj5XYWxsYWNlPC9BdXRob3I+PFllYXI+MTk4NjwvWWVhcj48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MT48L3JlY29yZD48L0NpdGU+PENpdGU+PEF1dGhvcj5QbGFudCBIZWFsdGggQXVzdHJhbGlhPC9B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PEVuZE5vdGU+PENpdGU+PEF1dGhvcj5XYWxsYWNlPC9BdXRob3I+PFllYXI+MTk4NjwvWWVhcj48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MT48L3JlY29yZD48L0NpdGU+PENpdGU+PEF1dGhvcj5QbGFudCBIZWFsdGggQXVzdHJhbGlhPC9B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 xml:space="preserve">; </w:t>
            </w:r>
            <w:hyperlink w:anchor="_ENREF_345" w:tooltip="Wallace, 1986 #31126" w:history="1">
              <w:r w:rsidR="00550223" w:rsidRPr="004F6663">
                <w:rPr>
                  <w:noProof/>
                  <w:sz w:val="18"/>
                  <w:szCs w:val="18"/>
                </w:rPr>
                <w:t>Wallace 1986</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3F8A8A5C" w14:textId="77777777" w:rsidR="00BF452D" w:rsidRPr="004F6663" w:rsidRDefault="00BF452D" w:rsidP="00BF452D">
            <w:pPr>
              <w:spacing w:before="60" w:after="60"/>
              <w:rPr>
                <w:sz w:val="18"/>
                <w:szCs w:val="18"/>
              </w:rPr>
            </w:pPr>
            <w:r w:rsidRPr="004F6663">
              <w:rPr>
                <w:sz w:val="18"/>
                <w:szCs w:val="18"/>
              </w:rPr>
              <w:t>2, Ecuador</w:t>
            </w:r>
          </w:p>
        </w:tc>
        <w:tc>
          <w:tcPr>
            <w:tcW w:w="2268" w:type="dxa"/>
            <w:shd w:val="clear" w:color="auto" w:fill="auto"/>
          </w:tcPr>
          <w:p w14:paraId="40EABF7E"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08C116F9"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729B0BE5"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4243580D" w14:textId="77777777" w:rsidTr="00BF452D">
        <w:tc>
          <w:tcPr>
            <w:tcW w:w="2410" w:type="dxa"/>
            <w:shd w:val="clear" w:color="auto" w:fill="auto"/>
          </w:tcPr>
          <w:p w14:paraId="28DC8810" w14:textId="77777777" w:rsidR="00BF452D" w:rsidRPr="004F6663" w:rsidRDefault="00BF452D" w:rsidP="00BF452D">
            <w:pPr>
              <w:spacing w:before="60" w:after="60"/>
              <w:rPr>
                <w:sz w:val="18"/>
                <w:szCs w:val="18"/>
              </w:rPr>
            </w:pPr>
            <w:r w:rsidRPr="004F6663">
              <w:rPr>
                <w:i/>
                <w:sz w:val="18"/>
                <w:szCs w:val="18"/>
              </w:rPr>
              <w:t xml:space="preserve">Neoseiulus barkeri </w:t>
            </w:r>
            <w:r w:rsidRPr="004F6663">
              <w:rPr>
                <w:sz w:val="18"/>
                <w:szCs w:val="18"/>
              </w:rPr>
              <w:t>Hughes, 1948</w:t>
            </w:r>
          </w:p>
          <w:p w14:paraId="2F5C881C" w14:textId="77777777" w:rsidR="00BF452D" w:rsidRPr="004F6663" w:rsidRDefault="00BF452D" w:rsidP="00BF452D">
            <w:pPr>
              <w:spacing w:before="60" w:after="60"/>
              <w:rPr>
                <w:sz w:val="18"/>
                <w:szCs w:val="18"/>
              </w:rPr>
            </w:pPr>
            <w:r w:rsidRPr="004F6663">
              <w:rPr>
                <w:sz w:val="18"/>
                <w:szCs w:val="18"/>
              </w:rPr>
              <w:t xml:space="preserve">Synonym: </w:t>
            </w:r>
            <w:r w:rsidRPr="004F6663">
              <w:rPr>
                <w:i/>
                <w:sz w:val="18"/>
                <w:szCs w:val="18"/>
              </w:rPr>
              <w:t>Amblyseius masiaka</w:t>
            </w:r>
            <w:r w:rsidRPr="004F6663">
              <w:rPr>
                <w:sz w:val="18"/>
                <w:szCs w:val="18"/>
              </w:rPr>
              <w:t xml:space="preserve"> Blommers &amp; Chazeau, 1974, </w:t>
            </w:r>
            <w:r w:rsidRPr="004F6663">
              <w:rPr>
                <w:i/>
                <w:sz w:val="18"/>
                <w:szCs w:val="18"/>
              </w:rPr>
              <w:t xml:space="preserve">Neoseiulus masiaka </w:t>
            </w:r>
            <w:r w:rsidRPr="004F6663">
              <w:rPr>
                <w:sz w:val="18"/>
                <w:szCs w:val="18"/>
              </w:rPr>
              <w:t>(Blommers &amp; Chazeau, 1974)</w:t>
            </w:r>
          </w:p>
          <w:p w14:paraId="0BDE59CA" w14:textId="77777777" w:rsidR="00BF452D" w:rsidRPr="004F6663" w:rsidRDefault="00BF452D" w:rsidP="00BF452D">
            <w:pPr>
              <w:spacing w:before="60" w:after="60"/>
              <w:rPr>
                <w:i/>
                <w:sz w:val="18"/>
                <w:szCs w:val="18"/>
              </w:rPr>
            </w:pPr>
            <w:r w:rsidRPr="004F6663">
              <w:rPr>
                <w:sz w:val="18"/>
                <w:szCs w:val="18"/>
              </w:rPr>
              <w:t>[Phytoseiidae]</w:t>
            </w:r>
          </w:p>
        </w:tc>
        <w:tc>
          <w:tcPr>
            <w:tcW w:w="3119" w:type="dxa"/>
            <w:shd w:val="clear" w:color="auto" w:fill="auto"/>
          </w:tcPr>
          <w:p w14:paraId="6C275606" w14:textId="0D6558B8" w:rsidR="00BF452D" w:rsidRPr="004F6663" w:rsidRDefault="00BF452D" w:rsidP="00BF452D">
            <w:pPr>
              <w:spacing w:before="60" w:after="60"/>
              <w:rPr>
                <w:sz w:val="18"/>
                <w:szCs w:val="18"/>
              </w:rPr>
            </w:pPr>
            <w:r w:rsidRPr="004F6663">
              <w:rPr>
                <w:sz w:val="18"/>
                <w:szCs w:val="18"/>
              </w:rPr>
              <w:t xml:space="preserve">Argentina, Chile, China, Egypt, England, Greece, Iran, Israel, Italy, Japan, Kenya, Malawi, Morocco, Netherlands, Portugal, Saudi Arabia, South Africa, Republic of Korea, Spain, Thailand and USA </w:t>
            </w:r>
            <w:r w:rsidRPr="004F6663">
              <w:rPr>
                <w:sz w:val="18"/>
                <w:szCs w:val="18"/>
              </w:rPr>
              <w:fldChar w:fldCharType="begin"/>
            </w:r>
            <w:r w:rsidR="00A643C8" w:rsidRPr="004F6663">
              <w:rPr>
                <w:sz w:val="18"/>
                <w:szCs w:val="18"/>
              </w:rPr>
              <w:instrText xml:space="preserve"> ADDIN EN.CITE &lt;EndNote&gt;&lt;Cite&gt;&lt;Author&gt;Demite&lt;/Author&gt;&lt;Year&gt;2018&lt;/Year&gt;&lt;RecNum&gt;31187&lt;/RecNum&gt;&lt;DisplayText&gt;(Demite et al. 2018)&lt;/DisplayText&gt;&lt;record&gt;&lt;rec-number&gt;31187&lt;/rec-number&gt;&lt;foreign-keys&gt;&lt;key app="EN" db-id="pxwxw0er9zv2fxezxdk5tt5utz5p5vtrwdv0" timestamp="1528954272"&gt;31187&lt;/key&gt;&lt;/foreign-keys&gt;&lt;ref-type name="Databases"&gt;45&lt;/ref-type&gt;&lt;contributors&gt;&lt;authors&gt;&lt;author&gt;Demite,P.R.&lt;/author&gt;&lt;author&gt;Moraes,G.J.de.&lt;/author&gt;&lt;author&gt;McMurty,J.A.&lt;/author&gt;&lt;author&gt;Denamrk,H.A.&lt;/author&gt;&lt;author&gt;Castilho,R.C.&lt;/author&gt;&lt;/authors&gt;&lt;/contributors&gt;&lt;titles&gt;&lt;title&gt;Phytoseiidae Database&lt;/title&gt;&lt;/titles&gt;&lt;keywords&gt;&lt;keyword&gt;Phytoseiidae&lt;/keyword&gt;&lt;keyword&gt;taxonomy&lt;/keyword&gt;&lt;keyword&gt;distribution&lt;/keyword&gt;&lt;keyword&gt;synonym&lt;/keyword&gt;&lt;keyword&gt;nomenclature&lt;/keyword&gt;&lt;/keywords&gt;&lt;dates&gt;&lt;year&gt;2018&lt;/year&gt;&lt;pub-dates&gt;&lt;date&gt;2018&lt;/date&gt;&lt;/pub-dates&gt;&lt;/dates&gt;&lt;pub-location&gt;Brazil&lt;/pub-location&gt;&lt;publisher&gt;Department of Entomology and Acarology, ESALQ, University of Sao Paulo&lt;/publisher&gt;&lt;urls&gt;&lt;related-urls&gt;&lt;url&gt;http://www.lea.esalq.usp.br/phytoseiidae/&lt;/url&gt;&lt;/related-urls&gt;&lt;/urls&gt;&lt;custom1&gt;Cut Flower Review SN&lt;/custom1&gt;&lt;research-notes&gt;Demite, P.R., McMurtry, J.A. &amp;amp; Moraes, G.J. de (2014) Phytoseiidae Database: a website for taxonomic and distributional information on phytoseiid mites (Acari). Zootaxa, 3795 (5): 571–577.&lt;/research-notes&gt;&lt;/record&gt;&lt;/Cite&gt;&lt;/EndNote&gt;</w:instrText>
            </w:r>
            <w:r w:rsidRPr="004F6663">
              <w:rPr>
                <w:sz w:val="18"/>
                <w:szCs w:val="18"/>
              </w:rPr>
              <w:fldChar w:fldCharType="separate"/>
            </w:r>
            <w:r w:rsidR="00A643C8" w:rsidRPr="004F6663">
              <w:rPr>
                <w:noProof/>
                <w:sz w:val="18"/>
                <w:szCs w:val="18"/>
              </w:rPr>
              <w:t>(</w:t>
            </w:r>
            <w:hyperlink w:anchor="_ENREF_88" w:tooltip="Demite, 2018 #31187" w:history="1">
              <w:r w:rsidR="00550223" w:rsidRPr="004F6663">
                <w:rPr>
                  <w:noProof/>
                  <w:sz w:val="18"/>
                  <w:szCs w:val="18"/>
                </w:rPr>
                <w:t>Demite et al. 2018</w:t>
              </w:r>
            </w:hyperlink>
            <w:r w:rsidR="00A643C8" w:rsidRPr="004F6663">
              <w:rPr>
                <w:noProof/>
                <w:sz w:val="18"/>
                <w:szCs w:val="18"/>
              </w:rPr>
              <w:t>)</w:t>
            </w:r>
            <w:r w:rsidRPr="004F6663">
              <w:rPr>
                <w:sz w:val="18"/>
                <w:szCs w:val="18"/>
              </w:rPr>
              <w:fldChar w:fldCharType="end"/>
            </w:r>
            <w:r w:rsidRPr="004F6663">
              <w:rPr>
                <w:sz w:val="18"/>
                <w:szCs w:val="18"/>
              </w:rPr>
              <w:t>.</w:t>
            </w:r>
          </w:p>
          <w:p w14:paraId="3C1C147F" w14:textId="77777777" w:rsidR="00BF452D" w:rsidRPr="004F6663" w:rsidRDefault="00BF452D" w:rsidP="00BF452D">
            <w:pPr>
              <w:spacing w:before="60" w:after="60"/>
              <w:rPr>
                <w:sz w:val="18"/>
                <w:szCs w:val="18"/>
              </w:rPr>
            </w:pPr>
          </w:p>
        </w:tc>
        <w:tc>
          <w:tcPr>
            <w:tcW w:w="1701" w:type="dxa"/>
            <w:shd w:val="clear" w:color="auto" w:fill="auto"/>
          </w:tcPr>
          <w:p w14:paraId="1C4B30C5" w14:textId="3B66BB1A" w:rsidR="00BF452D" w:rsidRPr="004F6663" w:rsidRDefault="00BF452D" w:rsidP="00550223">
            <w:pPr>
              <w:spacing w:before="60" w:after="60"/>
              <w:rPr>
                <w:sz w:val="18"/>
                <w:szCs w:val="18"/>
              </w:rPr>
            </w:pPr>
            <w:r w:rsidRPr="004F6663">
              <w:rPr>
                <w:sz w:val="18"/>
                <w:szCs w:val="18"/>
              </w:rPr>
              <w:t xml:space="preserve">Present, NSW, Vic., Qld, NT, Tas. and WA </w:t>
            </w:r>
            <w:r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V2VzdGVybiBBdXN0cmFsaWEgMjAxNzsgUGxhbnQgSGVhbHRoIEF1c3RyYWxpYSAyMDE4KTwvRGlz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ZD48L2tleXdvcmRzPjxkYXRlcz48eWVhcj4yMDE4PC95ZWFyPjxwdWItZGF0ZXM+PGRhdGU+MjAx
ODwvZGF0ZT48L3B1Yi1kYXRlcz48L2RhdGVzPjxwdWItbG9jYXRpb24+VGhlIEF0bGFzIG9mIExp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dXBkYXRlZF9SRzwvY3VzdG9tMT48L3JlY29yZD48L0NpdGU+PENpdGU+PEF1dGhvcj5Hb3Zlcm5t
ZW50IG9mIFdlc3Rlcm4gQXVzdHJhbGlhPC9BdXRob3I+PFllYXI+MjAxNzwvWWVhcj48UmVjTnVt
PjMwMjU0PC9SZWNOdW0+PHJlY29yZD48cmVjLW51bWJlcj4zMDI1NDwvcmVjLW51bWJlcj48Zm9y
ZWlnbi1rZXlzPjxrZXkgYXBwPSJFTiIgZGItaWQ9InB4d3h3MGVyOXp2MmZ4ZXp4ZGs1dHQ1dXR6
NXA1dnRyd2R2MCIgdGltZXN0YW1wPSIxNTE3NTUyMjc1Ij4zMDI1NDwva2V5PjwvZm9yZWlnbi1r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PjIwMTc8L3llYXI+PHB1Yi1kYXRlcz48ZGF0ZT4yMDE4PC9kYXRlPjwvcHViLWRhdGVzPjwvZGF0
ZXM+PHVybHM+PHJlbGF0ZWQtdXJscz48dXJsPmh0dHBzOi8vd3d3LmFncmljLndhLmdvdi5hdS9i
YW0vd2VzdGVybi1hdXN0cmFsaWFuLW9yZ2FuaXNtLWxpc3Qtd2FvbDwvdXJsPjwvcmVsYXRlZC11
cmxzPjwvdXJscz48Y3VzdG9tMT51cGRhdGVkX1JHPC9jdXN0b20xPjwvcmVjb3JkPjwvQ2l0ZT48
L0VuZE5vdGU+AG==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V2VzdGVybiBBdXN0cmFsaWEgMjAxNzsgUGxhbnQgSGVhbHRoIEF1c3RyYWxpYSAyMDE4KTwvRGlz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ZD48L2tleXdvcmRzPjxkYXRlcz48eWVhcj4yMDE4PC95ZWFyPjxwdWItZGF0ZXM+PGRhdGU+MjAx
ODwvZGF0ZT48L3B1Yi1kYXRlcz48L2RhdGVzPjxwdWItbG9jYXRpb24+VGhlIEF0bGFzIG9mIExp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dXBkYXRlZF9SRzwvY3VzdG9tMT48L3JlY29yZD48L0NpdGU+PENpdGU+PEF1dGhvcj5Hb3Zlcm5t
ZW50IG9mIFdlc3Rlcm4gQXVzdHJhbGlhPC9BdXRob3I+PFllYXI+MjAxNzwvWWVhcj48UmVjTnVt
PjMwMjU0PC9SZWNOdW0+PHJlY29yZD48cmVjLW51bWJlcj4zMDI1NDwvcmVjLW51bWJlcj48Zm9y
ZWlnbi1rZXlzPjxrZXkgYXBwPSJFTiIgZGItaWQ9InB4d3h3MGVyOXp2MmZ4ZXp4ZGs1dHQ1dXR6
NXA1dnRyd2R2MCIgdGltZXN0YW1wPSIxNTE3NTUyMjc1Ij4zMDI1NDwva2V5PjwvZm9yZWlnbi1r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PjIwMTc8L3llYXI+PHB1Yi1kYXRlcz48ZGF0ZT4yMDE4PC9kYXRlPjwvcHViLWRhdGVzPjwvZGF0
ZXM+PHVybHM+PHJlbGF0ZWQtdXJscz48dXJsPmh0dHBzOi8vd3d3LmFncmljLndhLmdvdi5hdS9i
YW0vd2VzdGVybi1hdXN0cmFsaWFuLW9yZ2FuaXNtLWxpc3Qtd2FvbDwvdXJsPjwvcmVsYXRlZC11
cmxzPjwvdXJscz48Y3VzdG9tMT51cGRhdGVkX1JHPC9jdXN0b20xPjwvcmVjb3JkPjwvQ2l0ZT48
L0VuZE5vdGU+AG==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0B9AA6DF"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4700806B"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794B66AE"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5CAF0AEF"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6DCF1BF2" w14:textId="77777777" w:rsidTr="00BF452D">
        <w:tc>
          <w:tcPr>
            <w:tcW w:w="2410" w:type="dxa"/>
            <w:shd w:val="clear" w:color="auto" w:fill="auto"/>
          </w:tcPr>
          <w:p w14:paraId="2C95D3C6" w14:textId="77777777" w:rsidR="00BF452D" w:rsidRPr="004F6663" w:rsidRDefault="00BF452D" w:rsidP="00BF452D">
            <w:pPr>
              <w:spacing w:before="60" w:after="60"/>
              <w:rPr>
                <w:sz w:val="18"/>
                <w:szCs w:val="18"/>
              </w:rPr>
            </w:pPr>
            <w:r w:rsidRPr="004F6663">
              <w:rPr>
                <w:i/>
                <w:sz w:val="18"/>
                <w:szCs w:val="18"/>
              </w:rPr>
              <w:lastRenderedPageBreak/>
              <w:t xml:space="preserve">Neoseiulus bicaudus </w:t>
            </w:r>
            <w:r w:rsidRPr="004F6663">
              <w:rPr>
                <w:sz w:val="18"/>
                <w:szCs w:val="18"/>
              </w:rPr>
              <w:t xml:space="preserve">(Wainstein, 1962) </w:t>
            </w:r>
          </w:p>
          <w:p w14:paraId="0AEA1FBC" w14:textId="77777777" w:rsidR="00BF452D" w:rsidRPr="004F6663" w:rsidRDefault="00BF452D" w:rsidP="00BF452D">
            <w:pPr>
              <w:spacing w:before="60" w:after="60"/>
              <w:rPr>
                <w:sz w:val="18"/>
                <w:szCs w:val="18"/>
              </w:rPr>
            </w:pPr>
            <w:r w:rsidRPr="004F6663">
              <w:rPr>
                <w:sz w:val="18"/>
                <w:szCs w:val="18"/>
              </w:rPr>
              <w:t>[Phytoseiidae]</w:t>
            </w:r>
          </w:p>
        </w:tc>
        <w:tc>
          <w:tcPr>
            <w:tcW w:w="3119" w:type="dxa"/>
            <w:shd w:val="clear" w:color="auto" w:fill="auto"/>
          </w:tcPr>
          <w:p w14:paraId="52D029BD" w14:textId="41F59178" w:rsidR="00BF452D" w:rsidRPr="004F6663" w:rsidRDefault="00BF452D" w:rsidP="00550223">
            <w:pPr>
              <w:spacing w:before="60" w:after="60"/>
              <w:rPr>
                <w:sz w:val="18"/>
                <w:szCs w:val="18"/>
              </w:rPr>
            </w:pPr>
            <w:r w:rsidRPr="004F6663">
              <w:rPr>
                <w:sz w:val="18"/>
                <w:szCs w:val="18"/>
              </w:rPr>
              <w:t xml:space="preserve">Egypt, France, Greece, Iran, Israel, Italy, Mexico, Portugal, Saudi Arabia, Spain, Switzerland and USA </w:t>
            </w:r>
            <w:r w:rsidRPr="004F6663">
              <w:rPr>
                <w:sz w:val="18"/>
                <w:szCs w:val="18"/>
              </w:rPr>
              <w:fldChar w:fldCharType="begin"/>
            </w:r>
            <w:r w:rsidR="00A643C8" w:rsidRPr="004F6663">
              <w:rPr>
                <w:sz w:val="18"/>
                <w:szCs w:val="18"/>
              </w:rPr>
              <w:instrText xml:space="preserve"> ADDIN EN.CITE &lt;EndNote&gt;&lt;Cite&gt;&lt;Author&gt;Demite&lt;/Author&gt;&lt;Year&gt;2018&lt;/Year&gt;&lt;RecNum&gt;31187&lt;/RecNum&gt;&lt;DisplayText&gt;(Demite et al. 2018)&lt;/DisplayText&gt;&lt;record&gt;&lt;rec-number&gt;31187&lt;/rec-number&gt;&lt;foreign-keys&gt;&lt;key app="EN" db-id="pxwxw0er9zv2fxezxdk5tt5utz5p5vtrwdv0" timestamp="1528954272"&gt;31187&lt;/key&gt;&lt;/foreign-keys&gt;&lt;ref-type name="Databases"&gt;45&lt;/ref-type&gt;&lt;contributors&gt;&lt;authors&gt;&lt;author&gt;Demite,P.R.&lt;/author&gt;&lt;author&gt;Moraes,G.J.de.&lt;/author&gt;&lt;author&gt;McMurty,J.A.&lt;/author&gt;&lt;author&gt;Denamrk,H.A.&lt;/author&gt;&lt;author&gt;Castilho,R.C.&lt;/author&gt;&lt;/authors&gt;&lt;/contributors&gt;&lt;titles&gt;&lt;title&gt;Phytoseiidae Database&lt;/title&gt;&lt;/titles&gt;&lt;keywords&gt;&lt;keyword&gt;Phytoseiidae&lt;/keyword&gt;&lt;keyword&gt;taxonomy&lt;/keyword&gt;&lt;keyword&gt;distribution&lt;/keyword&gt;&lt;keyword&gt;synonym&lt;/keyword&gt;&lt;keyword&gt;nomenclature&lt;/keyword&gt;&lt;/keywords&gt;&lt;dates&gt;&lt;year&gt;2018&lt;/year&gt;&lt;pub-dates&gt;&lt;date&gt;2018&lt;/date&gt;&lt;/pub-dates&gt;&lt;/dates&gt;&lt;pub-location&gt;Brazil&lt;/pub-location&gt;&lt;publisher&gt;Department of Entomology and Acarology, ESALQ, University of Sao Paulo&lt;/publisher&gt;&lt;urls&gt;&lt;related-urls&gt;&lt;url&gt;http://www.lea.esalq.usp.br/phytoseiidae/&lt;/url&gt;&lt;/related-urls&gt;&lt;/urls&gt;&lt;custom1&gt;Cut Flower Review SN&lt;/custom1&gt;&lt;research-notes&gt;Demite, P.R., McMurtry, J.A. &amp;amp; Moraes, G.J. de (2014) Phytoseiidae Database: a website for taxonomic and distributional information on phytoseiid mites (Acari). Zootaxa, 3795 (5): 571–577.&lt;/research-notes&gt;&lt;/record&gt;&lt;/Cite&gt;&lt;/EndNote&gt;</w:instrText>
            </w:r>
            <w:r w:rsidRPr="004F6663">
              <w:rPr>
                <w:sz w:val="18"/>
                <w:szCs w:val="18"/>
              </w:rPr>
              <w:fldChar w:fldCharType="separate"/>
            </w:r>
            <w:r w:rsidR="00A643C8" w:rsidRPr="004F6663">
              <w:rPr>
                <w:noProof/>
                <w:sz w:val="18"/>
                <w:szCs w:val="18"/>
              </w:rPr>
              <w:t>(</w:t>
            </w:r>
            <w:hyperlink w:anchor="_ENREF_88" w:tooltip="Demite, 2018 #31187" w:history="1">
              <w:r w:rsidR="00550223" w:rsidRPr="004F6663">
                <w:rPr>
                  <w:noProof/>
                  <w:sz w:val="18"/>
                  <w:szCs w:val="18"/>
                </w:rPr>
                <w:t>Demite et al. 2018</w:t>
              </w:r>
            </w:hyperlink>
            <w:r w:rsidR="00A643C8"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16DE2B94" w14:textId="65D1C17C"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 Plant Health Australia 2018)&lt;/DisplayText&gt;&lt;record&gt;&lt;rec-number&gt;30252&lt;/rec-number&gt;&lt;foreign-keys&gt;&lt;key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Cite&gt;&lt;Author&gt;Plant Health Australia&lt;/Author&gt;&lt;Year&gt;2018&lt;/Year&gt;&lt;RecNum&gt;30228&lt;/RecNum&gt;&lt;record&gt;&lt;rec-number&gt;30228&lt;/rec-number&gt;&lt;foreign-keys&gt;&lt;key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643A802A"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3353BC53" w14:textId="4A4CF56A"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It is known to be present in some countries across Africa, Asia, Europe, Central America and North America </w:t>
            </w:r>
            <w:r w:rsidRPr="004F6663">
              <w:rPr>
                <w:sz w:val="18"/>
                <w:szCs w:val="18"/>
              </w:rPr>
              <w:fldChar w:fldCharType="begin"/>
            </w:r>
            <w:r w:rsidR="00A643C8" w:rsidRPr="004F6663">
              <w:rPr>
                <w:sz w:val="18"/>
                <w:szCs w:val="18"/>
              </w:rPr>
              <w:instrText xml:space="preserve"> ADDIN EN.CITE &lt;EndNote&gt;&lt;Cite&gt;&lt;Author&gt;Demite&lt;/Author&gt;&lt;Year&gt;2018&lt;/Year&gt;&lt;RecNum&gt;31187&lt;/RecNum&gt;&lt;DisplayText&gt;(Demite et al. 2018)&lt;/DisplayText&gt;&lt;record&gt;&lt;rec-number&gt;31187&lt;/rec-number&gt;&lt;foreign-keys&gt;&lt;key app="EN" db-id="pxwxw0er9zv2fxezxdk5tt5utz5p5vtrwdv0" timestamp="1528954272"&gt;31187&lt;/key&gt;&lt;/foreign-keys&gt;&lt;ref-type name="Databases"&gt;45&lt;/ref-type&gt;&lt;contributors&gt;&lt;authors&gt;&lt;author&gt;Demite,P.R.&lt;/author&gt;&lt;author&gt;Moraes,G.J.de.&lt;/author&gt;&lt;author&gt;McMurty,J.A.&lt;/author&gt;&lt;author&gt;Denamrk,H.A.&lt;/author&gt;&lt;author&gt;Castilho,R.C.&lt;/author&gt;&lt;/authors&gt;&lt;/contributors&gt;&lt;titles&gt;&lt;title&gt;Phytoseiidae Database&lt;/title&gt;&lt;/titles&gt;&lt;keywords&gt;&lt;keyword&gt;Phytoseiidae&lt;/keyword&gt;&lt;keyword&gt;taxonomy&lt;/keyword&gt;&lt;keyword&gt;distribution&lt;/keyword&gt;&lt;keyword&gt;synonym&lt;/keyword&gt;&lt;keyword&gt;nomenclature&lt;/keyword&gt;&lt;/keywords&gt;&lt;dates&gt;&lt;year&gt;2018&lt;/year&gt;&lt;pub-dates&gt;&lt;date&gt;2018&lt;/date&gt;&lt;/pub-dates&gt;&lt;/dates&gt;&lt;pub-location&gt;Brazil&lt;/pub-location&gt;&lt;publisher&gt;Department of Entomology and Acarology, ESALQ, University of Sao Paulo&lt;/publisher&gt;&lt;urls&gt;&lt;related-urls&gt;&lt;url&gt;http://www.lea.esalq.usp.br/phytoseiidae/&lt;/url&gt;&lt;/related-urls&gt;&lt;/urls&gt;&lt;custom1&gt;Cut Flower Review SN&lt;/custom1&gt;&lt;research-notes&gt;Demite, P.R., McMurtry, J.A. &amp;amp; Moraes, G.J. de (2014) Phytoseiidae Database: a website for taxonomic and distributional information on phytoseiid mites (Acari). Zootaxa, 3795 (5): 571–577.&lt;/research-notes&gt;&lt;/record&gt;&lt;/Cite&gt;&lt;/EndNote&gt;</w:instrText>
            </w:r>
            <w:r w:rsidRPr="004F6663">
              <w:rPr>
                <w:sz w:val="18"/>
                <w:szCs w:val="18"/>
              </w:rPr>
              <w:fldChar w:fldCharType="separate"/>
            </w:r>
            <w:r w:rsidR="00A643C8" w:rsidRPr="004F6663">
              <w:rPr>
                <w:noProof/>
                <w:sz w:val="18"/>
                <w:szCs w:val="18"/>
              </w:rPr>
              <w:t>(</w:t>
            </w:r>
            <w:hyperlink w:anchor="_ENREF_88" w:tooltip="Demite, 2018 #31187" w:history="1">
              <w:r w:rsidR="00550223" w:rsidRPr="004F6663">
                <w:rPr>
                  <w:noProof/>
                  <w:sz w:val="18"/>
                  <w:szCs w:val="18"/>
                </w:rPr>
                <w:t>Demite et al. 2018</w:t>
              </w:r>
            </w:hyperlink>
            <w:r w:rsidR="00A643C8"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2E6C99AA" w14:textId="29295038" w:rsidR="00BF452D" w:rsidRPr="004F6663" w:rsidRDefault="00BF452D" w:rsidP="00550223">
            <w:pPr>
              <w:spacing w:before="60" w:after="60"/>
              <w:rPr>
                <w:sz w:val="18"/>
                <w:szCs w:val="18"/>
              </w:rPr>
            </w:pPr>
            <w:r w:rsidRPr="004F6663">
              <w:rPr>
                <w:b/>
                <w:sz w:val="18"/>
                <w:szCs w:val="18"/>
              </w:rPr>
              <w:t xml:space="preserve">Yes. </w:t>
            </w:r>
            <w:r w:rsidRPr="004F6663">
              <w:rPr>
                <w:sz w:val="18"/>
                <w:szCs w:val="18"/>
              </w:rPr>
              <w:t xml:space="preserve">Members of the family Phytoseiidae are not regarded as plant pests of economic consequence. However, they are regarded as a predatory arthropod of nematodes, fungal spores, pollen, pest mites and exudates from plants </w:t>
            </w:r>
            <w:r w:rsidRPr="004F6663">
              <w:rPr>
                <w:sz w:val="18"/>
                <w:szCs w:val="18"/>
              </w:rPr>
              <w:fldChar w:fldCharType="begin"/>
            </w:r>
            <w:r w:rsidR="00A643C8" w:rsidRPr="004F6663">
              <w:rPr>
                <w:sz w:val="18"/>
                <w:szCs w:val="18"/>
              </w:rPr>
              <w:instrText xml:space="preserve"> ADDIN EN.CITE &lt;EndNote&gt;&lt;Cite&gt;&lt;Author&gt;Zhang&lt;/Author&gt;&lt;Year&gt;2003&lt;/Year&gt;&lt;RecNum&gt;9054&lt;/RecNum&gt;&lt;DisplayText&gt;(Zhang 2003)&lt;/DisplayText&gt;&lt;record&gt;&lt;rec-number&gt;9054&lt;/rec-number&gt;&lt;foreign-keys&gt;&lt;key app="EN" db-id="pxwxw0er9zv2fxezxdk5tt5utz5p5vtrwdv0" timestamp="1451972579"&gt;9054&lt;/key&gt;&lt;/foreign-keys&gt;&lt;ref-type name="Books"&gt;6&lt;/ref-type&gt;&lt;contributors&gt;&lt;authors&gt;&lt;author&gt;Zhang,Z.Q.&lt;/author&gt;&lt;/authors&gt;&lt;/contributors&gt;&lt;titles&gt;&lt;title&gt;Mites of greenhouses: identification, biology and control&lt;/title&gt;&lt;/titles&gt;&lt;pages&gt;1-244&lt;/pages&gt;&lt;keywords&gt;&lt;keyword&gt;Biology&lt;/keyword&gt;&lt;keyword&gt;control&lt;/keyword&gt;&lt;keyword&gt;Controls&lt;/keyword&gt;&lt;keyword&gt;Greenhouses&lt;/keyword&gt;&lt;keyword&gt;Identification&lt;/keyword&gt;&lt;keyword&gt;Mites&lt;/keyword&gt;&lt;/keywords&gt;&lt;dates&gt;&lt;year&gt;2003&lt;/year&gt;&lt;/dates&gt;&lt;pub-location&gt;Wallingford, U.K.&lt;/pub-location&gt;&lt;publisher&gt;CABI Publishing&lt;/publisher&gt;&lt;orig-pub&gt;&lt;style face="underline" font="default" size="100%"&gt;J:\E Library\Plant Catalogue\Z&lt;/style&gt;&lt;/orig-pub&gt;&lt;label&gt;72811&lt;/label&gt;&lt;urls&gt;&lt;/urls&gt;&lt;custom1&gt;China table grapes China summerfruits and cherries sp Citrus to USA jc Mexico avocado, US apples Potatoes from NZ lm&lt;/custom1&gt;&lt;/record&gt;&lt;/Cite&gt;&lt;/EndNote&gt;</w:instrText>
            </w:r>
            <w:r w:rsidRPr="004F6663">
              <w:rPr>
                <w:sz w:val="18"/>
                <w:szCs w:val="18"/>
              </w:rPr>
              <w:fldChar w:fldCharType="separate"/>
            </w:r>
            <w:r w:rsidRPr="004F6663">
              <w:rPr>
                <w:noProof/>
                <w:sz w:val="18"/>
                <w:szCs w:val="18"/>
              </w:rPr>
              <w:t>(</w:t>
            </w:r>
            <w:hyperlink w:anchor="_ENREF_363" w:tooltip="Zhang, 2003 #9054" w:history="1">
              <w:r w:rsidR="00550223" w:rsidRPr="004F6663">
                <w:rPr>
                  <w:noProof/>
                  <w:sz w:val="18"/>
                  <w:szCs w:val="18"/>
                </w:rPr>
                <w:t>Zhang 2003</w:t>
              </w:r>
            </w:hyperlink>
            <w:r w:rsidRPr="004F6663">
              <w:rPr>
                <w:noProof/>
                <w:sz w:val="18"/>
                <w:szCs w:val="18"/>
              </w:rPr>
              <w:t>)</w:t>
            </w:r>
            <w:r w:rsidRPr="004F6663">
              <w:rPr>
                <w:sz w:val="18"/>
                <w:szCs w:val="18"/>
              </w:rPr>
              <w:fldChar w:fldCharType="end"/>
            </w:r>
            <w:r w:rsidRPr="004F6663">
              <w:rPr>
                <w:sz w:val="18"/>
                <w:szCs w:val="18"/>
              </w:rPr>
              <w:t>. Therefore has the potential for negative consequences such as environmental impact.</w:t>
            </w:r>
          </w:p>
        </w:tc>
        <w:tc>
          <w:tcPr>
            <w:tcW w:w="1701" w:type="dxa"/>
            <w:shd w:val="clear" w:color="auto" w:fill="auto"/>
          </w:tcPr>
          <w:p w14:paraId="174FDC9C"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0187D098" w14:textId="77777777" w:rsidTr="00BF452D">
        <w:tc>
          <w:tcPr>
            <w:tcW w:w="2410" w:type="dxa"/>
            <w:shd w:val="clear" w:color="auto" w:fill="auto"/>
          </w:tcPr>
          <w:p w14:paraId="3D6FF37F" w14:textId="77777777" w:rsidR="00BF452D" w:rsidRPr="004F6663" w:rsidRDefault="00BF452D" w:rsidP="00BF452D">
            <w:pPr>
              <w:spacing w:before="60" w:after="60"/>
              <w:rPr>
                <w:sz w:val="18"/>
                <w:szCs w:val="18"/>
              </w:rPr>
            </w:pPr>
            <w:r w:rsidRPr="004F6663">
              <w:rPr>
                <w:i/>
                <w:sz w:val="18"/>
                <w:szCs w:val="18"/>
              </w:rPr>
              <w:t>Neoseiulus californicus</w:t>
            </w:r>
            <w:r w:rsidRPr="004F6663">
              <w:rPr>
                <w:sz w:val="18"/>
                <w:szCs w:val="18"/>
              </w:rPr>
              <w:t xml:space="preserve"> (McGregor, 1954) </w:t>
            </w:r>
          </w:p>
          <w:p w14:paraId="0ADD2E39" w14:textId="77777777" w:rsidR="00BF452D" w:rsidRPr="004F6663" w:rsidRDefault="00BF452D" w:rsidP="00BF452D">
            <w:pPr>
              <w:spacing w:before="60" w:after="60"/>
              <w:rPr>
                <w:sz w:val="18"/>
                <w:szCs w:val="18"/>
                <w:lang w:val="en"/>
              </w:rPr>
            </w:pPr>
            <w:r w:rsidRPr="004F6663">
              <w:rPr>
                <w:sz w:val="18"/>
                <w:szCs w:val="18"/>
              </w:rPr>
              <w:t xml:space="preserve">Synonym: </w:t>
            </w:r>
            <w:r w:rsidRPr="004F6663">
              <w:rPr>
                <w:i/>
                <w:sz w:val="18"/>
                <w:szCs w:val="18"/>
                <w:lang w:val="en"/>
              </w:rPr>
              <w:t>Neoseiulus chilenensis</w:t>
            </w:r>
            <w:r w:rsidRPr="004F6663">
              <w:rPr>
                <w:sz w:val="18"/>
                <w:szCs w:val="18"/>
                <w:lang w:val="en"/>
              </w:rPr>
              <w:t xml:space="preserve"> (Dosse, 1958), </w:t>
            </w:r>
            <w:r w:rsidRPr="004F6663">
              <w:rPr>
                <w:i/>
                <w:sz w:val="18"/>
                <w:szCs w:val="18"/>
                <w:lang w:val="en"/>
              </w:rPr>
              <w:t>Neoseiulus mungeri</w:t>
            </w:r>
            <w:r w:rsidRPr="004F6663">
              <w:rPr>
                <w:sz w:val="18"/>
                <w:szCs w:val="18"/>
                <w:lang w:val="en"/>
              </w:rPr>
              <w:t xml:space="preserve"> (McGregor, 1954), </w:t>
            </w:r>
            <w:r w:rsidRPr="004F6663">
              <w:rPr>
                <w:i/>
                <w:sz w:val="18"/>
                <w:szCs w:val="18"/>
              </w:rPr>
              <w:t xml:space="preserve">Amblyseius californicus </w:t>
            </w:r>
            <w:r w:rsidRPr="004F6663">
              <w:rPr>
                <w:sz w:val="18"/>
                <w:szCs w:val="18"/>
              </w:rPr>
              <w:t>Schuster &amp; Pritchard (1963)</w:t>
            </w:r>
          </w:p>
          <w:p w14:paraId="62430770" w14:textId="77777777" w:rsidR="00BF452D" w:rsidRPr="004F6663" w:rsidRDefault="00BF452D" w:rsidP="00BF452D">
            <w:pPr>
              <w:spacing w:before="60" w:after="60"/>
              <w:rPr>
                <w:i/>
                <w:sz w:val="18"/>
                <w:szCs w:val="18"/>
              </w:rPr>
            </w:pPr>
            <w:r w:rsidRPr="004F6663">
              <w:rPr>
                <w:sz w:val="18"/>
                <w:szCs w:val="18"/>
              </w:rPr>
              <w:t>[Phytoseiidae]</w:t>
            </w:r>
          </w:p>
        </w:tc>
        <w:tc>
          <w:tcPr>
            <w:tcW w:w="3119" w:type="dxa"/>
            <w:shd w:val="clear" w:color="auto" w:fill="auto"/>
          </w:tcPr>
          <w:p w14:paraId="40813F82" w14:textId="195759AE" w:rsidR="00BF452D" w:rsidRPr="004F6663" w:rsidRDefault="00BF452D" w:rsidP="00BF452D">
            <w:pPr>
              <w:spacing w:before="60" w:after="60"/>
              <w:rPr>
                <w:sz w:val="18"/>
                <w:szCs w:val="18"/>
              </w:rPr>
            </w:pPr>
            <w:r w:rsidRPr="004F6663">
              <w:rPr>
                <w:sz w:val="18"/>
                <w:szCs w:val="18"/>
              </w:rPr>
              <w:t xml:space="preserve">Argentina, Chile, France, Greece, Italy, Japan, Mexico, Morocco, Peru, Portugal, South Africa, Republic of Korea, Spain, Taiwan, USA </w:t>
            </w:r>
            <w:r w:rsidRPr="004F6663">
              <w:rPr>
                <w:sz w:val="18"/>
                <w:szCs w:val="18"/>
              </w:rPr>
              <w:fldChar w:fldCharType="begin"/>
            </w:r>
            <w:r w:rsidR="00A643C8" w:rsidRPr="004F6663">
              <w:rPr>
                <w:sz w:val="18"/>
                <w:szCs w:val="18"/>
              </w:rPr>
              <w:instrText xml:space="preserve"> ADDIN EN.CITE &lt;EndNote&gt;&lt;Cite&gt;&lt;Author&gt;Demite&lt;/Author&gt;&lt;Year&gt;2018&lt;/Year&gt;&lt;RecNum&gt;31187&lt;/RecNum&gt;&lt;DisplayText&gt;(Demite et al. 2018)&lt;/DisplayText&gt;&lt;record&gt;&lt;rec-number&gt;31187&lt;/rec-number&gt;&lt;foreign-keys&gt;&lt;key app="EN" db-id="pxwxw0er9zv2fxezxdk5tt5utz5p5vtrwdv0" timestamp="1528954272"&gt;31187&lt;/key&gt;&lt;/foreign-keys&gt;&lt;ref-type name="Databases"&gt;45&lt;/ref-type&gt;&lt;contributors&gt;&lt;authors&gt;&lt;author&gt;Demite,P.R.&lt;/author&gt;&lt;author&gt;Moraes,G.J.de.&lt;/author&gt;&lt;author&gt;McMurty,J.A.&lt;/author&gt;&lt;author&gt;Denamrk,H.A.&lt;/author&gt;&lt;author&gt;Castilho,R.C.&lt;/author&gt;&lt;/authors&gt;&lt;/contributors&gt;&lt;titles&gt;&lt;title&gt;Phytoseiidae Database&lt;/title&gt;&lt;/titles&gt;&lt;keywords&gt;&lt;keyword&gt;Phytoseiidae&lt;/keyword&gt;&lt;keyword&gt;taxonomy&lt;/keyword&gt;&lt;keyword&gt;distribution&lt;/keyword&gt;&lt;keyword&gt;synonym&lt;/keyword&gt;&lt;keyword&gt;nomenclature&lt;/keyword&gt;&lt;/keywords&gt;&lt;dates&gt;&lt;year&gt;2018&lt;/year&gt;&lt;pub-dates&gt;&lt;date&gt;2018&lt;/date&gt;&lt;/pub-dates&gt;&lt;/dates&gt;&lt;pub-location&gt;Brazil&lt;/pub-location&gt;&lt;publisher&gt;Department of Entomology and Acarology, ESALQ, University of Sao Paulo&lt;/publisher&gt;&lt;urls&gt;&lt;related-urls&gt;&lt;url&gt;http://www.lea.esalq.usp.br/phytoseiidae/&lt;/url&gt;&lt;/related-urls&gt;&lt;/urls&gt;&lt;custom1&gt;Cut Flower Review SN&lt;/custom1&gt;&lt;research-notes&gt;Demite, P.R., McMurtry, J.A. &amp;amp; Moraes, G.J. de (2014) Phytoseiidae Database: a website for taxonomic and distributional information on phytoseiid mites (Acari). Zootaxa, 3795 (5): 571–577.&lt;/research-notes&gt;&lt;/record&gt;&lt;/Cite&gt;&lt;/EndNote&gt;</w:instrText>
            </w:r>
            <w:r w:rsidRPr="004F6663">
              <w:rPr>
                <w:sz w:val="18"/>
                <w:szCs w:val="18"/>
              </w:rPr>
              <w:fldChar w:fldCharType="separate"/>
            </w:r>
            <w:r w:rsidR="00A643C8" w:rsidRPr="004F6663">
              <w:rPr>
                <w:noProof/>
                <w:sz w:val="18"/>
                <w:szCs w:val="18"/>
              </w:rPr>
              <w:t>(</w:t>
            </w:r>
            <w:hyperlink w:anchor="_ENREF_88" w:tooltip="Demite, 2018 #31187" w:history="1">
              <w:r w:rsidR="00550223" w:rsidRPr="004F6663">
                <w:rPr>
                  <w:noProof/>
                  <w:sz w:val="18"/>
                  <w:szCs w:val="18"/>
                </w:rPr>
                <w:t>Demite et al. 2018</w:t>
              </w:r>
            </w:hyperlink>
            <w:r w:rsidR="00A643C8" w:rsidRPr="004F6663">
              <w:rPr>
                <w:noProof/>
                <w:sz w:val="18"/>
                <w:szCs w:val="18"/>
              </w:rPr>
              <w:t>)</w:t>
            </w:r>
            <w:r w:rsidRPr="004F6663">
              <w:rPr>
                <w:sz w:val="18"/>
                <w:szCs w:val="18"/>
              </w:rPr>
              <w:fldChar w:fldCharType="end"/>
            </w:r>
            <w:r w:rsidRPr="004F6663">
              <w:rPr>
                <w:sz w:val="18"/>
                <w:szCs w:val="18"/>
              </w:rPr>
              <w:t xml:space="preserve">, and Switzerland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w:t>
            </w:r>
          </w:p>
          <w:p w14:paraId="396E46AD" w14:textId="77777777" w:rsidR="00BF452D" w:rsidRPr="004F6663" w:rsidRDefault="00BF452D" w:rsidP="00BF452D">
            <w:pPr>
              <w:spacing w:before="60" w:after="60"/>
              <w:rPr>
                <w:sz w:val="18"/>
                <w:szCs w:val="18"/>
              </w:rPr>
            </w:pPr>
          </w:p>
          <w:p w14:paraId="569A3CA1" w14:textId="77777777" w:rsidR="00BF452D" w:rsidRPr="004F6663" w:rsidRDefault="00BF452D" w:rsidP="00BF452D">
            <w:pPr>
              <w:spacing w:before="60" w:after="60"/>
              <w:rPr>
                <w:sz w:val="18"/>
                <w:szCs w:val="18"/>
              </w:rPr>
            </w:pPr>
            <w:r w:rsidRPr="004F6663">
              <w:rPr>
                <w:sz w:val="18"/>
                <w:szCs w:val="18"/>
              </w:rPr>
              <w:t>This species is used as a BCA by Kenya and the Netherlands (letter from KEPHIS on 29/01/2018), Ecuador (letter from Agrocalidad on 15/02/2018), Vietnam (letter from PPD on 28/02/2018), Ethiopia (letter from MANR on 06/03/2018), Colombia (letter from MANR on 06/03/2018).</w:t>
            </w:r>
          </w:p>
        </w:tc>
        <w:tc>
          <w:tcPr>
            <w:tcW w:w="1701" w:type="dxa"/>
            <w:shd w:val="clear" w:color="auto" w:fill="auto"/>
          </w:tcPr>
          <w:p w14:paraId="7614C7E6" w14:textId="46FB6167" w:rsidR="00BF452D" w:rsidRPr="004F6663" w:rsidRDefault="00BF452D" w:rsidP="00BF452D">
            <w:pPr>
              <w:spacing w:before="60" w:after="60"/>
              <w:rPr>
                <w:sz w:val="18"/>
                <w:szCs w:val="18"/>
              </w:rPr>
            </w:pPr>
            <w:r w:rsidRPr="004F6663">
              <w:rPr>
                <w:sz w:val="18"/>
                <w:szCs w:val="18"/>
              </w:rPr>
              <w:t xml:space="preserve">Present, Qld and WA </w:t>
            </w:r>
            <w:r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V2VzdGVybiBBdXN0cmFsaWEgMjAxNzsgUGxhbnQgSGVhbHRoIEF1c3RyYWxpYSAyMDE4KTwvRGlz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ZD48L2tleXdvcmRzPjxkYXRlcz48eWVhcj4yMDE4PC95ZWFyPjxwdWItZGF0ZXM+PGRhdGU+MjAx
ODwvZGF0ZT48L3B1Yi1kYXRlcz48L2RhdGVzPjxwdWItbG9jYXRpb24+VGhlIEF0bGFzIG9mIExp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dXBkYXRlZF9SRzwvY3VzdG9tMT48L3JlY29yZD48L0NpdGU+PENpdGU+PEF1dGhvcj5Hb3Zlcm5t
ZW50IG9mIFdlc3Rlcm4gQXVzdHJhbGlhPC9BdXRob3I+PFllYXI+MjAxNzwvWWVhcj48UmVjTnVt
PjMwMjU0PC9SZWNOdW0+PHJlY29yZD48cmVjLW51bWJlcj4zMDI1NDwvcmVjLW51bWJlcj48Zm9y
ZWlnbi1rZXlzPjxrZXkgYXBwPSJFTiIgZGItaWQ9InB4d3h3MGVyOXp2MmZ4ZXp4ZGs1dHQ1dXR6
NXA1dnRyd2R2MCIgdGltZXN0YW1wPSIxNTE3NTUyMjc1Ij4zMDI1NDwva2V5PjwvZm9yZWlnbi1r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PjIwMTc8L3llYXI+PHB1Yi1kYXRlcz48ZGF0ZT4yMDE4PC9kYXRlPjwvcHViLWRhdGVzPjwvZGF0
ZXM+PHVybHM+PHJlbGF0ZWQtdXJscz48dXJsPmh0dHBzOi8vd3d3LmFncmljLndhLmdvdi5hdS9i
YW0vd2VzdGVybi1hdXN0cmFsaWFuLW9yZ2FuaXNtLWxpc3Qtd2FvbDwvdXJsPjwvcmVsYXRlZC11
cmxzPjwvdXJscz48Y3VzdG9tMT51cGRhdGVkX1JHPC9jdXN0b20xPjwvcmVjb3JkPjwvQ2l0ZT48
L0VuZE5vdGU+AG==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V2VzdGVybiBBdXN0cmFsaWEgMjAxNzsgUGxhbnQgSGVhbHRoIEF1c3RyYWxpYSAyMDE4KTwvRGlz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ZD48L2tleXdvcmRzPjxkYXRlcz48eWVhcj4yMDE4PC95ZWFyPjxwdWItZGF0ZXM+PGRhdGU+MjAx
ODwvZGF0ZT48L3B1Yi1kYXRlcz48L2RhdGVzPjxwdWItbG9jYXRpb24+VGhlIEF0bGFzIG9mIExp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dXBkYXRlZF9SRzwvY3VzdG9tMT48L3JlY29yZD48L0NpdGU+PENpdGU+PEF1dGhvcj5Hb3Zlcm5t
ZW50IG9mIFdlc3Rlcm4gQXVzdHJhbGlhPC9BdXRob3I+PFllYXI+MjAxNzwvWWVhcj48UmVjTnVt
PjMwMjU0PC9SZWNOdW0+PHJlY29yZD48cmVjLW51bWJlcj4zMDI1NDwvcmVjLW51bWJlcj48Zm9y
ZWlnbi1rZXlzPjxrZXkgYXBwPSJFTiIgZGItaWQ9InB4d3h3MGVyOXp2MmZ4ZXp4ZGs1dHQ1dXR6
NXA1dnRyd2R2MCIgdGltZXN0YW1wPSIxNTE3NTUyMjc1Ij4zMDI1NDwva2V5PjwvZm9yZWlnbi1r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PjIwMTc8L3llYXI+PHB1Yi1kYXRlcz48ZGF0ZT4yMDE4PC9kYXRlPjwvcHViLWRhdGVzPjwvZGF0
ZXM+PHVybHM+PHJlbGF0ZWQtdXJscz48dXJsPmh0dHBzOi8vd3d3LmFncmljLndhLmdvdi5hdS9i
YW0vd2VzdGVybi1hdXN0cmFsaWFuLW9yZ2FuaXNtLWxpc3Qtd2FvbDwvdXJsPjwvcmVsYXRlZC11
cmxzPjwvdXJscz48Y3VzdG9tMT51cGRhdGVkX1JHPC9jdXN0b20xPjwvcmVjb3JkPjwvQ2l0ZT48
L0VuZE5vdGU+AG==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p w14:paraId="1645B379" w14:textId="77777777" w:rsidR="00BF452D" w:rsidRPr="004F6663" w:rsidRDefault="00BF452D" w:rsidP="00BF452D">
            <w:pPr>
              <w:spacing w:before="60" w:after="60"/>
              <w:rPr>
                <w:sz w:val="18"/>
                <w:szCs w:val="18"/>
              </w:rPr>
            </w:pPr>
          </w:p>
          <w:p w14:paraId="0B02F89C" w14:textId="77777777" w:rsidR="00BF452D" w:rsidRPr="004F6663" w:rsidRDefault="00BF452D" w:rsidP="00BF452D">
            <w:pPr>
              <w:spacing w:before="60" w:after="60"/>
              <w:rPr>
                <w:sz w:val="18"/>
                <w:szCs w:val="18"/>
              </w:rPr>
            </w:pPr>
            <w:r w:rsidRPr="004F6663">
              <w:rPr>
                <w:sz w:val="18"/>
                <w:szCs w:val="18"/>
              </w:rPr>
              <w:t>This species is used as commercial BCA in Australia.</w:t>
            </w:r>
          </w:p>
        </w:tc>
        <w:tc>
          <w:tcPr>
            <w:tcW w:w="1417" w:type="dxa"/>
            <w:shd w:val="clear" w:color="auto" w:fill="auto"/>
          </w:tcPr>
          <w:p w14:paraId="0C082F5F" w14:textId="77777777" w:rsidR="00BF452D" w:rsidRPr="004F6663" w:rsidRDefault="00BF452D" w:rsidP="00BF452D">
            <w:pPr>
              <w:spacing w:before="60" w:after="60"/>
              <w:rPr>
                <w:sz w:val="18"/>
                <w:szCs w:val="18"/>
              </w:rPr>
            </w:pPr>
            <w:r w:rsidRPr="004F6663">
              <w:rPr>
                <w:sz w:val="18"/>
                <w:szCs w:val="18"/>
              </w:rPr>
              <w:t>1, 2, Kenya, Ecuador, Vietnam, Ethiopia and Colombia</w:t>
            </w:r>
          </w:p>
        </w:tc>
        <w:tc>
          <w:tcPr>
            <w:tcW w:w="2268" w:type="dxa"/>
            <w:shd w:val="clear" w:color="auto" w:fill="auto"/>
          </w:tcPr>
          <w:p w14:paraId="310E19EB"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05050E03"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2DF74110"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12F28607" w14:textId="77777777" w:rsidTr="00BF452D">
        <w:tc>
          <w:tcPr>
            <w:tcW w:w="2410" w:type="dxa"/>
            <w:shd w:val="clear" w:color="auto" w:fill="auto"/>
          </w:tcPr>
          <w:p w14:paraId="5259F929" w14:textId="77777777" w:rsidR="00BF452D" w:rsidRPr="004F6663" w:rsidRDefault="00BF452D" w:rsidP="00BF452D">
            <w:pPr>
              <w:spacing w:before="60" w:after="60"/>
              <w:rPr>
                <w:sz w:val="18"/>
                <w:szCs w:val="18"/>
              </w:rPr>
            </w:pPr>
            <w:r w:rsidRPr="004F6663">
              <w:rPr>
                <w:i/>
                <w:sz w:val="18"/>
                <w:szCs w:val="18"/>
              </w:rPr>
              <w:lastRenderedPageBreak/>
              <w:t xml:space="preserve">Neoseiulus cucumeris </w:t>
            </w:r>
            <w:r w:rsidRPr="004F6663">
              <w:rPr>
                <w:sz w:val="18"/>
                <w:szCs w:val="18"/>
              </w:rPr>
              <w:t xml:space="preserve">(Oudemans, 1930) </w:t>
            </w:r>
          </w:p>
          <w:p w14:paraId="60B87E99" w14:textId="77777777" w:rsidR="00BF452D" w:rsidRPr="004F6663" w:rsidRDefault="00BF452D" w:rsidP="00BF452D">
            <w:pPr>
              <w:spacing w:before="60" w:after="60"/>
              <w:rPr>
                <w:sz w:val="18"/>
                <w:szCs w:val="18"/>
              </w:rPr>
            </w:pPr>
            <w:r w:rsidRPr="004F6663">
              <w:rPr>
                <w:sz w:val="18"/>
                <w:szCs w:val="18"/>
              </w:rPr>
              <w:t xml:space="preserve">Synonym: </w:t>
            </w:r>
            <w:r w:rsidRPr="004F6663">
              <w:rPr>
                <w:i/>
                <w:sz w:val="18"/>
                <w:szCs w:val="18"/>
              </w:rPr>
              <w:t xml:space="preserve">Amblyseius cucumeris </w:t>
            </w:r>
            <w:r w:rsidRPr="004F6663">
              <w:rPr>
                <w:sz w:val="18"/>
                <w:szCs w:val="18"/>
              </w:rPr>
              <w:t>(Oudemans, 1930)</w:t>
            </w:r>
          </w:p>
          <w:p w14:paraId="20DD9DAF" w14:textId="77777777" w:rsidR="00BF452D" w:rsidRPr="004F6663" w:rsidRDefault="00BF452D" w:rsidP="00BF452D">
            <w:pPr>
              <w:spacing w:before="60" w:after="60"/>
              <w:rPr>
                <w:sz w:val="18"/>
                <w:szCs w:val="18"/>
              </w:rPr>
            </w:pPr>
            <w:r w:rsidRPr="004F6663">
              <w:rPr>
                <w:sz w:val="18"/>
                <w:szCs w:val="18"/>
              </w:rPr>
              <w:t xml:space="preserve">Misspelling: </w:t>
            </w:r>
            <w:r w:rsidRPr="004F6663">
              <w:rPr>
                <w:i/>
                <w:sz w:val="18"/>
                <w:szCs w:val="18"/>
              </w:rPr>
              <w:t>Neoseilus cucumeris</w:t>
            </w:r>
          </w:p>
          <w:p w14:paraId="70F6FDD7" w14:textId="77777777" w:rsidR="00BF452D" w:rsidRPr="004F6663" w:rsidRDefault="00BF452D" w:rsidP="00BF452D">
            <w:pPr>
              <w:spacing w:before="60" w:after="60"/>
              <w:rPr>
                <w:sz w:val="18"/>
                <w:szCs w:val="18"/>
              </w:rPr>
            </w:pPr>
            <w:r w:rsidRPr="004F6663">
              <w:rPr>
                <w:sz w:val="18"/>
                <w:szCs w:val="18"/>
              </w:rPr>
              <w:t>[Phytoseiidae]</w:t>
            </w:r>
          </w:p>
          <w:p w14:paraId="4E7514F2" w14:textId="77777777" w:rsidR="00BF452D" w:rsidRPr="004F6663" w:rsidRDefault="00BF452D" w:rsidP="00BF452D">
            <w:pPr>
              <w:spacing w:before="60" w:after="60"/>
              <w:rPr>
                <w:sz w:val="18"/>
                <w:szCs w:val="18"/>
              </w:rPr>
            </w:pPr>
          </w:p>
        </w:tc>
        <w:tc>
          <w:tcPr>
            <w:tcW w:w="3119" w:type="dxa"/>
            <w:shd w:val="clear" w:color="auto" w:fill="auto"/>
          </w:tcPr>
          <w:p w14:paraId="7CB15ADB" w14:textId="258EF84E" w:rsidR="00BF452D" w:rsidRPr="004F6663" w:rsidRDefault="00BF452D" w:rsidP="00BF452D">
            <w:pPr>
              <w:spacing w:before="60" w:after="60"/>
              <w:rPr>
                <w:sz w:val="18"/>
                <w:szCs w:val="18"/>
              </w:rPr>
            </w:pPr>
            <w:r w:rsidRPr="004F6663">
              <w:rPr>
                <w:sz w:val="18"/>
                <w:szCs w:val="18"/>
              </w:rPr>
              <w:t xml:space="preserve">Belgium, Chile, Egypt, England, Greece, India, Iran, Israel, Italy, Mexico, Morocco, New Zealand, Portugal, Saudi Arabia, Spain, Switzerland and USA </w:t>
            </w:r>
            <w:r w:rsidRPr="004F6663">
              <w:rPr>
                <w:sz w:val="18"/>
                <w:szCs w:val="18"/>
              </w:rPr>
              <w:fldChar w:fldCharType="begin">
                <w:fldData xml:space="preserve">PEVuZE5vdGU+PENpdGU+PEF1dGhvcj5EZW1pdGU8L0F1dGhvcj48WWVhcj4yMDE4PC9ZZWFyPjxS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PEVuZE5vdGU+PENpdGU+PEF1dGhvcj5EZW1pdGU8L0F1dGhvcj48WWVhcj4yMDE4PC9ZZWFyPjxS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 xml:space="preserve">; </w:t>
            </w:r>
            <w:hyperlink w:anchor="_ENREF_88" w:tooltip="Demite, 2018 #31187" w:history="1">
              <w:r w:rsidR="00550223" w:rsidRPr="004F6663">
                <w:rPr>
                  <w:noProof/>
                  <w:sz w:val="18"/>
                  <w:szCs w:val="18"/>
                </w:rPr>
                <w:t>Demite et al. 2018</w:t>
              </w:r>
            </w:hyperlink>
            <w:r w:rsidR="00A643C8" w:rsidRPr="004F6663">
              <w:rPr>
                <w:noProof/>
                <w:sz w:val="18"/>
                <w:szCs w:val="18"/>
              </w:rPr>
              <w:t>)</w:t>
            </w:r>
            <w:r w:rsidRPr="004F6663">
              <w:rPr>
                <w:sz w:val="18"/>
                <w:szCs w:val="18"/>
              </w:rPr>
              <w:fldChar w:fldCharType="end"/>
            </w:r>
            <w:r w:rsidRPr="004F6663">
              <w:rPr>
                <w:sz w:val="18"/>
                <w:szCs w:val="18"/>
              </w:rPr>
              <w:t>.</w:t>
            </w:r>
          </w:p>
          <w:p w14:paraId="3AF786AF" w14:textId="77777777" w:rsidR="00BF452D" w:rsidRPr="004F6663" w:rsidRDefault="00BF452D" w:rsidP="00BF452D">
            <w:pPr>
              <w:spacing w:before="60" w:after="60"/>
              <w:rPr>
                <w:sz w:val="18"/>
                <w:szCs w:val="18"/>
              </w:rPr>
            </w:pPr>
          </w:p>
          <w:p w14:paraId="44F6BC9E" w14:textId="77777777" w:rsidR="00BF452D" w:rsidRPr="004F6663" w:rsidRDefault="00BF452D" w:rsidP="00BF452D">
            <w:pPr>
              <w:spacing w:before="60" w:after="60"/>
              <w:rPr>
                <w:sz w:val="18"/>
                <w:szCs w:val="18"/>
              </w:rPr>
            </w:pPr>
            <w:r w:rsidRPr="004F6663">
              <w:rPr>
                <w:sz w:val="18"/>
                <w:szCs w:val="18"/>
              </w:rPr>
              <w:t>This species is used as a BCA by Kenya, the Netherlands (Letter from KEPHIS on 29/01/2018), and Ethiopia (letter from MANR on 06/03/2018).</w:t>
            </w:r>
          </w:p>
        </w:tc>
        <w:tc>
          <w:tcPr>
            <w:tcW w:w="1701" w:type="dxa"/>
            <w:shd w:val="clear" w:color="auto" w:fill="auto"/>
          </w:tcPr>
          <w:p w14:paraId="48AED975" w14:textId="4782ED0F" w:rsidR="00BF452D" w:rsidRPr="004F6663" w:rsidRDefault="00BF452D" w:rsidP="00BF452D">
            <w:pPr>
              <w:spacing w:before="60" w:after="60"/>
              <w:rPr>
                <w:sz w:val="18"/>
                <w:szCs w:val="18"/>
              </w:rPr>
            </w:pPr>
            <w:r w:rsidRPr="004F6663">
              <w:rPr>
                <w:sz w:val="18"/>
                <w:szCs w:val="18"/>
              </w:rPr>
              <w:t xml:space="preserve">Present, NSW, SA, ACT, Tas. and WA </w:t>
            </w:r>
            <w:r w:rsidRPr="004F6663">
              <w:rPr>
                <w:sz w:val="18"/>
                <w:szCs w:val="18"/>
              </w:rPr>
              <w:fldChar w:fldCharType="begin">
                <w:fldData xml:space="preserve">PEVuZE5vdGU+PENpdGU+PEF1dGhvcj5BQlJTPC9BdXRob3I+PFllYXI+MjAwOTwvWWVhcj48UmVj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TnVtPjMwMjUyPC9SZWNOdW0+PERpc3BsYXlUZXh0PihBQlJTIDIwMDk7IERlbWl0ZSBldCBhbC4g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88" w:tooltip="Demite, 2018 #31187" w:history="1">
              <w:r w:rsidR="00550223" w:rsidRPr="004F6663">
                <w:rPr>
                  <w:noProof/>
                  <w:sz w:val="18"/>
                  <w:szCs w:val="18"/>
                </w:rPr>
                <w:t>Demite et al. 2018</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p w14:paraId="76D93218" w14:textId="77777777" w:rsidR="00BF452D" w:rsidRPr="004F6663" w:rsidRDefault="00BF452D" w:rsidP="00BF452D">
            <w:pPr>
              <w:spacing w:before="60" w:after="60"/>
              <w:rPr>
                <w:sz w:val="18"/>
                <w:szCs w:val="18"/>
              </w:rPr>
            </w:pPr>
            <w:r w:rsidRPr="004F6663">
              <w:rPr>
                <w:sz w:val="18"/>
                <w:szCs w:val="18"/>
              </w:rPr>
              <w:t>This species is used as commercial BCA in Australia.</w:t>
            </w:r>
          </w:p>
        </w:tc>
        <w:tc>
          <w:tcPr>
            <w:tcW w:w="1417" w:type="dxa"/>
            <w:shd w:val="clear" w:color="auto" w:fill="auto"/>
          </w:tcPr>
          <w:p w14:paraId="0563C5B3" w14:textId="77777777" w:rsidR="00BF452D" w:rsidRPr="004F6663" w:rsidRDefault="00BF452D" w:rsidP="00BF452D">
            <w:pPr>
              <w:spacing w:before="60" w:after="60"/>
              <w:rPr>
                <w:sz w:val="18"/>
                <w:szCs w:val="18"/>
              </w:rPr>
            </w:pPr>
            <w:r w:rsidRPr="004F6663">
              <w:rPr>
                <w:sz w:val="18"/>
                <w:szCs w:val="18"/>
              </w:rPr>
              <w:t>1, 2 Kenya and Ethiopia</w:t>
            </w:r>
          </w:p>
        </w:tc>
        <w:tc>
          <w:tcPr>
            <w:tcW w:w="2268" w:type="dxa"/>
            <w:shd w:val="clear" w:color="auto" w:fill="auto"/>
          </w:tcPr>
          <w:p w14:paraId="5FA4049F"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32522220"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13F401B7"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409745A8" w14:textId="77777777" w:rsidTr="00BF452D">
        <w:tc>
          <w:tcPr>
            <w:tcW w:w="2410" w:type="dxa"/>
            <w:shd w:val="clear" w:color="auto" w:fill="auto"/>
          </w:tcPr>
          <w:p w14:paraId="7D0C6506" w14:textId="77777777" w:rsidR="00BF452D" w:rsidRPr="004F6663" w:rsidRDefault="00BF452D" w:rsidP="00BF452D">
            <w:pPr>
              <w:spacing w:before="60" w:after="60"/>
              <w:rPr>
                <w:sz w:val="18"/>
                <w:szCs w:val="18"/>
              </w:rPr>
            </w:pPr>
            <w:r w:rsidRPr="004F6663">
              <w:rPr>
                <w:i/>
                <w:sz w:val="18"/>
                <w:szCs w:val="18"/>
              </w:rPr>
              <w:t xml:space="preserve">Neoseiulus fallacis </w:t>
            </w:r>
            <w:r w:rsidRPr="004F6663">
              <w:rPr>
                <w:sz w:val="18"/>
                <w:szCs w:val="18"/>
              </w:rPr>
              <w:t xml:space="preserve">(Garman, 1948) </w:t>
            </w:r>
          </w:p>
          <w:p w14:paraId="5F8C9701" w14:textId="77777777" w:rsidR="00BF452D" w:rsidRPr="004F6663" w:rsidRDefault="00BF452D" w:rsidP="00BF452D">
            <w:pPr>
              <w:spacing w:before="60" w:after="60"/>
              <w:rPr>
                <w:sz w:val="18"/>
                <w:szCs w:val="18"/>
              </w:rPr>
            </w:pPr>
            <w:r w:rsidRPr="004F6663">
              <w:rPr>
                <w:sz w:val="18"/>
                <w:szCs w:val="18"/>
              </w:rPr>
              <w:t>[Phytoseiidae]</w:t>
            </w:r>
          </w:p>
          <w:p w14:paraId="2F89FD12" w14:textId="77777777" w:rsidR="00BF452D" w:rsidRPr="004F6663" w:rsidRDefault="00BF452D" w:rsidP="00BF452D">
            <w:pPr>
              <w:spacing w:before="60" w:after="60"/>
              <w:rPr>
                <w:i/>
                <w:sz w:val="18"/>
                <w:szCs w:val="18"/>
              </w:rPr>
            </w:pPr>
          </w:p>
        </w:tc>
        <w:tc>
          <w:tcPr>
            <w:tcW w:w="3119" w:type="dxa"/>
            <w:shd w:val="clear" w:color="auto" w:fill="auto"/>
          </w:tcPr>
          <w:p w14:paraId="5BBE711B" w14:textId="3611641A" w:rsidR="00BF452D" w:rsidRPr="004F6663" w:rsidRDefault="00BF452D" w:rsidP="00550223">
            <w:pPr>
              <w:spacing w:before="60" w:after="60"/>
              <w:rPr>
                <w:sz w:val="18"/>
                <w:szCs w:val="18"/>
              </w:rPr>
            </w:pPr>
            <w:r w:rsidRPr="004F6663">
              <w:rPr>
                <w:sz w:val="18"/>
                <w:szCs w:val="18"/>
              </w:rPr>
              <w:t xml:space="preserve">Chile, China, India, New Zealand, Republic of Korea, USA </w:t>
            </w:r>
            <w:r w:rsidRPr="004F6663">
              <w:rPr>
                <w:sz w:val="18"/>
                <w:szCs w:val="18"/>
              </w:rPr>
              <w:fldChar w:fldCharType="begin"/>
            </w:r>
            <w:r w:rsidR="00A643C8" w:rsidRPr="004F6663">
              <w:rPr>
                <w:sz w:val="18"/>
                <w:szCs w:val="18"/>
              </w:rPr>
              <w:instrText xml:space="preserve"> ADDIN EN.CITE &lt;EndNote&gt;&lt;Cite&gt;&lt;Author&gt;Demite&lt;/Author&gt;&lt;Year&gt;2018&lt;/Year&gt;&lt;RecNum&gt;31187&lt;/RecNum&gt;&lt;DisplayText&gt;(Demite et al. 2018)&lt;/DisplayText&gt;&lt;record&gt;&lt;rec-number&gt;31187&lt;/rec-number&gt;&lt;foreign-keys&gt;&lt;key app="EN" db-id="pxwxw0er9zv2fxezxdk5tt5utz5p5vtrwdv0" timestamp="1528954272"&gt;31187&lt;/key&gt;&lt;/foreign-keys&gt;&lt;ref-type name="Databases"&gt;45&lt;/ref-type&gt;&lt;contributors&gt;&lt;authors&gt;&lt;author&gt;Demite,P.R.&lt;/author&gt;&lt;author&gt;Moraes,G.J.de.&lt;/author&gt;&lt;author&gt;McMurty,J.A.&lt;/author&gt;&lt;author&gt;Denamrk,H.A.&lt;/author&gt;&lt;author&gt;Castilho,R.C.&lt;/author&gt;&lt;/authors&gt;&lt;/contributors&gt;&lt;titles&gt;&lt;title&gt;Phytoseiidae Database&lt;/title&gt;&lt;/titles&gt;&lt;keywords&gt;&lt;keyword&gt;Phytoseiidae&lt;/keyword&gt;&lt;keyword&gt;taxonomy&lt;/keyword&gt;&lt;keyword&gt;distribution&lt;/keyword&gt;&lt;keyword&gt;synonym&lt;/keyword&gt;&lt;keyword&gt;nomenclature&lt;/keyword&gt;&lt;/keywords&gt;&lt;dates&gt;&lt;year&gt;2018&lt;/year&gt;&lt;pub-dates&gt;&lt;date&gt;2018&lt;/date&gt;&lt;/pub-dates&gt;&lt;/dates&gt;&lt;pub-location&gt;Brazil&lt;/pub-location&gt;&lt;publisher&gt;Department of Entomology and Acarology, ESALQ, University of Sao Paulo&lt;/publisher&gt;&lt;urls&gt;&lt;related-urls&gt;&lt;url&gt;http://www.lea.esalq.usp.br/phytoseiidae/&lt;/url&gt;&lt;/related-urls&gt;&lt;/urls&gt;&lt;custom1&gt;Cut Flower Review SN&lt;/custom1&gt;&lt;research-notes&gt;Demite, P.R., McMurtry, J.A. &amp;amp; Moraes, G.J. de (2014) Phytoseiidae Database: a website for taxonomic and distributional information on phytoseiid mites (Acari). Zootaxa, 3795 (5): 571–577.&lt;/research-notes&gt;&lt;/record&gt;&lt;/Cite&gt;&lt;/EndNote&gt;</w:instrText>
            </w:r>
            <w:r w:rsidRPr="004F6663">
              <w:rPr>
                <w:sz w:val="18"/>
                <w:szCs w:val="18"/>
              </w:rPr>
              <w:fldChar w:fldCharType="separate"/>
            </w:r>
            <w:r w:rsidR="00A643C8" w:rsidRPr="004F6663">
              <w:rPr>
                <w:noProof/>
                <w:sz w:val="18"/>
                <w:szCs w:val="18"/>
              </w:rPr>
              <w:t>(</w:t>
            </w:r>
            <w:hyperlink w:anchor="_ENREF_88" w:tooltip="Demite, 2018 #31187" w:history="1">
              <w:r w:rsidR="00550223" w:rsidRPr="004F6663">
                <w:rPr>
                  <w:noProof/>
                  <w:sz w:val="18"/>
                  <w:szCs w:val="18"/>
                </w:rPr>
                <w:t>Demite et al. 2018</w:t>
              </w:r>
            </w:hyperlink>
            <w:r w:rsidR="00A643C8" w:rsidRPr="004F6663">
              <w:rPr>
                <w:noProof/>
                <w:sz w:val="18"/>
                <w:szCs w:val="18"/>
              </w:rPr>
              <w:t>)</w:t>
            </w:r>
            <w:r w:rsidRPr="004F6663">
              <w:rPr>
                <w:sz w:val="18"/>
                <w:szCs w:val="18"/>
              </w:rPr>
              <w:fldChar w:fldCharType="end"/>
            </w:r>
            <w:r w:rsidRPr="004F6663">
              <w:rPr>
                <w:sz w:val="18"/>
                <w:szCs w:val="18"/>
              </w:rPr>
              <w:t xml:space="preserve">, Japan, Taiwan and Switzerland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34060348" w14:textId="04746238" w:rsidR="00BF452D" w:rsidRPr="004F6663" w:rsidRDefault="00BF452D" w:rsidP="00550223">
            <w:pPr>
              <w:spacing w:before="60" w:after="60"/>
              <w:rPr>
                <w:sz w:val="18"/>
                <w:szCs w:val="18"/>
              </w:rPr>
            </w:pPr>
            <w:r w:rsidRPr="004F6663">
              <w:rPr>
                <w:sz w:val="18"/>
                <w:szCs w:val="18"/>
              </w:rPr>
              <w:t xml:space="preserve">Present, NSW, Vic., Tas. and SA </w:t>
            </w:r>
            <w:r w:rsidRPr="004F6663">
              <w:rPr>
                <w:sz w:val="18"/>
                <w:szCs w:val="18"/>
              </w:rPr>
              <w:fldChar w:fldCharType="begin">
                <w:fldData xml:space="preserve">PEVuZE5vdGU+PENpdGU+PEF1dGhvcj5BQlJTPC9BdXRob3I+PFllYXI+MjAwOTwvWWVhcj48UmVj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TnVtPjMwMjUyPC9SZWNOdW0+PERpc3BsYXlUZXh0PihBQlJTIDIwMDk7IERlbWl0ZSBldCBhbC4g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88" w:tooltip="Demite, 2018 #31187" w:history="1">
              <w:r w:rsidR="00550223" w:rsidRPr="004F6663">
                <w:rPr>
                  <w:noProof/>
                  <w:sz w:val="18"/>
                  <w:szCs w:val="18"/>
                </w:rPr>
                <w:t>Demite et al. 2018</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65B8BF44"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7B8E72EF"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22DC35DC"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750AF649"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32CB7714" w14:textId="77777777" w:rsidTr="00BF452D">
        <w:tc>
          <w:tcPr>
            <w:tcW w:w="2410" w:type="dxa"/>
            <w:shd w:val="clear" w:color="auto" w:fill="auto"/>
          </w:tcPr>
          <w:p w14:paraId="065810AE" w14:textId="77777777" w:rsidR="00BF452D" w:rsidRPr="004F6663" w:rsidRDefault="00BF452D" w:rsidP="00BF452D">
            <w:pPr>
              <w:spacing w:before="60" w:after="60"/>
              <w:rPr>
                <w:sz w:val="18"/>
                <w:szCs w:val="18"/>
              </w:rPr>
            </w:pPr>
            <w:r w:rsidRPr="004F6663">
              <w:rPr>
                <w:i/>
                <w:sz w:val="18"/>
                <w:szCs w:val="18"/>
              </w:rPr>
              <w:t xml:space="preserve">Neoseiulus longisiphonulus </w:t>
            </w:r>
            <w:r w:rsidRPr="004F6663">
              <w:rPr>
                <w:sz w:val="18"/>
                <w:szCs w:val="18"/>
              </w:rPr>
              <w:t xml:space="preserve">(Wu &amp; Lan, 1989) </w:t>
            </w:r>
          </w:p>
          <w:p w14:paraId="7B84A418" w14:textId="77777777" w:rsidR="00BF452D" w:rsidRPr="004F6663" w:rsidRDefault="00BF452D" w:rsidP="00BF452D">
            <w:pPr>
              <w:spacing w:before="60" w:after="60"/>
              <w:rPr>
                <w:sz w:val="18"/>
                <w:szCs w:val="18"/>
              </w:rPr>
            </w:pPr>
            <w:r w:rsidRPr="004F6663">
              <w:rPr>
                <w:sz w:val="18"/>
                <w:szCs w:val="18"/>
              </w:rPr>
              <w:t>[Phytoseiidae]</w:t>
            </w:r>
          </w:p>
        </w:tc>
        <w:tc>
          <w:tcPr>
            <w:tcW w:w="3119" w:type="dxa"/>
            <w:shd w:val="clear" w:color="auto" w:fill="auto"/>
          </w:tcPr>
          <w:p w14:paraId="2A983876" w14:textId="0F775EF1" w:rsidR="00BF452D" w:rsidRPr="004F6663" w:rsidRDefault="00BF452D" w:rsidP="00BF452D">
            <w:pPr>
              <w:spacing w:before="60" w:after="60"/>
              <w:rPr>
                <w:sz w:val="18"/>
                <w:szCs w:val="18"/>
              </w:rPr>
            </w:pPr>
            <w:r w:rsidRPr="004F6663">
              <w:rPr>
                <w:sz w:val="18"/>
                <w:szCs w:val="18"/>
              </w:rPr>
              <w:t xml:space="preserve">China </w:t>
            </w:r>
            <w:r w:rsidRPr="004F6663">
              <w:rPr>
                <w:sz w:val="18"/>
                <w:szCs w:val="18"/>
              </w:rPr>
              <w:fldChar w:fldCharType="begin">
                <w:fldData xml:space="preserve">PEVuZE5vdGU+PENpdGU+PEF1dGhvcj5aaGFuZzwvQXV0aG9yPjxZZWFyPjIwMTA8L1llYXI+PFJl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PEVuZE5vdGU+PENpdGU+PEF1dGhvcj5aaGFuZzwvQXV0aG9yPjxZZWFyPjIwMTA8L1llYXI+PFJl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88" w:tooltip="Demite, 2018 #31187" w:history="1">
              <w:r w:rsidR="00550223" w:rsidRPr="004F6663">
                <w:rPr>
                  <w:noProof/>
                  <w:sz w:val="18"/>
                  <w:szCs w:val="18"/>
                </w:rPr>
                <w:t>Demite et al. 2018</w:t>
              </w:r>
            </w:hyperlink>
            <w:r w:rsidR="00A643C8" w:rsidRPr="004F6663">
              <w:rPr>
                <w:noProof/>
                <w:sz w:val="18"/>
                <w:szCs w:val="18"/>
              </w:rPr>
              <w:t xml:space="preserve">; </w:t>
            </w:r>
            <w:hyperlink w:anchor="_ENREF_357" w:tooltip="Wu, 1989 #34405" w:history="1">
              <w:r w:rsidR="00550223" w:rsidRPr="004F6663">
                <w:rPr>
                  <w:noProof/>
                  <w:sz w:val="18"/>
                  <w:szCs w:val="18"/>
                </w:rPr>
                <w:t>Wu &amp; Lan 1989</w:t>
              </w:r>
            </w:hyperlink>
            <w:r w:rsidR="00A643C8" w:rsidRPr="004F6663">
              <w:rPr>
                <w:noProof/>
                <w:sz w:val="18"/>
                <w:szCs w:val="18"/>
              </w:rPr>
              <w:t xml:space="preserve">; </w:t>
            </w:r>
            <w:hyperlink w:anchor="_ENREF_364" w:tooltip="Zhang, 2010 #15541" w:history="1">
              <w:r w:rsidR="00550223" w:rsidRPr="004F6663">
                <w:rPr>
                  <w:noProof/>
                  <w:sz w:val="18"/>
                  <w:szCs w:val="18"/>
                </w:rPr>
                <w:t>Zhang, Hong &amp; Fan 2010</w:t>
              </w:r>
            </w:hyperlink>
            <w:r w:rsidR="00A643C8" w:rsidRPr="004F6663">
              <w:rPr>
                <w:noProof/>
                <w:sz w:val="18"/>
                <w:szCs w:val="18"/>
              </w:rPr>
              <w:t>)</w:t>
            </w:r>
            <w:r w:rsidRPr="004F6663">
              <w:rPr>
                <w:sz w:val="18"/>
                <w:szCs w:val="18"/>
              </w:rPr>
              <w:fldChar w:fldCharType="end"/>
            </w:r>
            <w:r w:rsidRPr="004F6663">
              <w:rPr>
                <w:sz w:val="18"/>
                <w:szCs w:val="18"/>
              </w:rPr>
              <w:t>.</w:t>
            </w:r>
          </w:p>
          <w:p w14:paraId="2CBAD791" w14:textId="77777777" w:rsidR="00BF452D" w:rsidRPr="004F6663" w:rsidRDefault="00BF452D" w:rsidP="00BF452D">
            <w:pPr>
              <w:spacing w:before="60" w:after="60"/>
              <w:rPr>
                <w:sz w:val="18"/>
                <w:szCs w:val="18"/>
              </w:rPr>
            </w:pPr>
          </w:p>
        </w:tc>
        <w:tc>
          <w:tcPr>
            <w:tcW w:w="1701" w:type="dxa"/>
            <w:shd w:val="clear" w:color="auto" w:fill="auto"/>
          </w:tcPr>
          <w:p w14:paraId="16ECA135" w14:textId="587D5F26"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fldData xml:space="preserve">PEVuZE5vdGU+PENpdGU+PEF1dGhvcj5EZW1pdGU8L0F1dGhvcj48WWVhcj4yMDE4PC9ZZWFyPjxS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==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PEVuZE5vdGU+PENpdGU+PEF1dGhvcj5EZW1pdGU8L0F1dGhvcj48WWVhcj4yMDE4PC9ZZWFyPjxS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==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88" w:tooltip="Demite, 2018 #31187" w:history="1">
              <w:r w:rsidR="00550223" w:rsidRPr="004F6663">
                <w:rPr>
                  <w:noProof/>
                  <w:sz w:val="18"/>
                  <w:szCs w:val="18"/>
                </w:rPr>
                <w:t>Demite et al.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0EF12554"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5431CE66" w14:textId="77777777" w:rsidR="00BF452D" w:rsidRPr="004F6663" w:rsidRDefault="00BF452D" w:rsidP="00BF452D">
            <w:pPr>
              <w:spacing w:before="60" w:after="60"/>
              <w:rPr>
                <w:sz w:val="18"/>
                <w:szCs w:val="18"/>
              </w:rPr>
            </w:pPr>
            <w:r w:rsidRPr="004F6663">
              <w:rPr>
                <w:b/>
                <w:sz w:val="18"/>
                <w:szCs w:val="18"/>
              </w:rPr>
              <w:t>Yes.</w:t>
            </w:r>
            <w:r w:rsidRPr="004F6663">
              <w:rPr>
                <w:sz w:val="18"/>
                <w:szCs w:val="18"/>
              </w:rPr>
              <w:t xml:space="preserve"> </w:t>
            </w:r>
            <w:r w:rsidRPr="004F6663">
              <w:rPr>
                <w:i/>
                <w:sz w:val="18"/>
                <w:szCs w:val="18"/>
              </w:rPr>
              <w:t xml:space="preserve">Neoseiulus </w:t>
            </w:r>
            <w:r w:rsidRPr="004F6663">
              <w:rPr>
                <w:sz w:val="18"/>
                <w:szCs w:val="18"/>
              </w:rPr>
              <w:t>spp. are present in Australia.</w:t>
            </w:r>
          </w:p>
        </w:tc>
        <w:tc>
          <w:tcPr>
            <w:tcW w:w="2126" w:type="dxa"/>
            <w:shd w:val="clear" w:color="auto" w:fill="auto"/>
          </w:tcPr>
          <w:p w14:paraId="15C7F274" w14:textId="1A7D9905" w:rsidR="00BF452D" w:rsidRPr="004F6663" w:rsidRDefault="00BF452D" w:rsidP="00550223">
            <w:pPr>
              <w:spacing w:before="60" w:after="60"/>
              <w:rPr>
                <w:sz w:val="18"/>
                <w:szCs w:val="18"/>
              </w:rPr>
            </w:pPr>
            <w:r w:rsidRPr="004F6663">
              <w:rPr>
                <w:b/>
                <w:sz w:val="18"/>
                <w:szCs w:val="18"/>
              </w:rPr>
              <w:t xml:space="preserve">Yes. </w:t>
            </w:r>
            <w:r w:rsidRPr="004F6663">
              <w:rPr>
                <w:sz w:val="18"/>
                <w:szCs w:val="18"/>
              </w:rPr>
              <w:t xml:space="preserve">Members of the family Phytoseiidae are not regarded as plant pests of economic consequence. However, they are regarded as a predatory arthropod of nematodes, fungal spores, pollen, pest mites and exudates from plants </w:t>
            </w:r>
            <w:r w:rsidRPr="004F6663">
              <w:rPr>
                <w:sz w:val="18"/>
                <w:szCs w:val="18"/>
              </w:rPr>
              <w:fldChar w:fldCharType="begin"/>
            </w:r>
            <w:r w:rsidR="00A643C8" w:rsidRPr="004F6663">
              <w:rPr>
                <w:sz w:val="18"/>
                <w:szCs w:val="18"/>
              </w:rPr>
              <w:instrText xml:space="preserve"> ADDIN EN.CITE &lt;EndNote&gt;&lt;Cite&gt;&lt;Author&gt;Zhang&lt;/Author&gt;&lt;Year&gt;2003&lt;/Year&gt;&lt;RecNum&gt;9054&lt;/RecNum&gt;&lt;DisplayText&gt;(Zhang 2003)&lt;/DisplayText&gt;&lt;record&gt;&lt;rec-number&gt;9054&lt;/rec-number&gt;&lt;foreign-keys&gt;&lt;key app="EN" db-id="pxwxw0er9zv2fxezxdk5tt5utz5p5vtrwdv0" timestamp="1451972579"&gt;9054&lt;/key&gt;&lt;/foreign-keys&gt;&lt;ref-type name="Books"&gt;6&lt;/ref-type&gt;&lt;contributors&gt;&lt;authors&gt;&lt;author&gt;Zhang,Z.Q.&lt;/author&gt;&lt;/authors&gt;&lt;/contributors&gt;&lt;titles&gt;&lt;title&gt;Mites of greenhouses: identification, biology and control&lt;/title&gt;&lt;/titles&gt;&lt;pages&gt;1-244&lt;/pages&gt;&lt;keywords&gt;&lt;keyword&gt;Biology&lt;/keyword&gt;&lt;keyword&gt;control&lt;/keyword&gt;&lt;keyword&gt;Controls&lt;/keyword&gt;&lt;keyword&gt;Greenhouses&lt;/keyword&gt;&lt;keyword&gt;Identification&lt;/keyword&gt;&lt;keyword&gt;Mites&lt;/keyword&gt;&lt;/keywords&gt;&lt;dates&gt;&lt;year&gt;2003&lt;/year&gt;&lt;/dates&gt;&lt;pub-location&gt;Wallingford, U.K.&lt;/pub-location&gt;&lt;publisher&gt;CABI Publishing&lt;/publisher&gt;&lt;orig-pub&gt;&lt;style face="underline" font="default" size="100%"&gt;J:\E Library\Plant Catalogue\Z&lt;/style&gt;&lt;/orig-pub&gt;&lt;label&gt;72811&lt;/label&gt;&lt;urls&gt;&lt;/urls&gt;&lt;custom1&gt;China table grapes China summerfruits and cherries sp Citrus to USA jc Mexico avocado, US apples Potatoes from NZ lm&lt;/custom1&gt;&lt;/record&gt;&lt;/Cite&gt;&lt;/EndNote&gt;</w:instrText>
            </w:r>
            <w:r w:rsidRPr="004F6663">
              <w:rPr>
                <w:sz w:val="18"/>
                <w:szCs w:val="18"/>
              </w:rPr>
              <w:fldChar w:fldCharType="separate"/>
            </w:r>
            <w:r w:rsidRPr="004F6663">
              <w:rPr>
                <w:noProof/>
                <w:sz w:val="18"/>
                <w:szCs w:val="18"/>
              </w:rPr>
              <w:t>(</w:t>
            </w:r>
            <w:hyperlink w:anchor="_ENREF_363" w:tooltip="Zhang, 2003 #9054" w:history="1">
              <w:r w:rsidR="00550223" w:rsidRPr="004F6663">
                <w:rPr>
                  <w:noProof/>
                  <w:sz w:val="18"/>
                  <w:szCs w:val="18"/>
                </w:rPr>
                <w:t>Zhang 2003</w:t>
              </w:r>
            </w:hyperlink>
            <w:r w:rsidRPr="004F6663">
              <w:rPr>
                <w:noProof/>
                <w:sz w:val="18"/>
                <w:szCs w:val="18"/>
              </w:rPr>
              <w:t>)</w:t>
            </w:r>
            <w:r w:rsidRPr="004F6663">
              <w:rPr>
                <w:sz w:val="18"/>
                <w:szCs w:val="18"/>
              </w:rPr>
              <w:fldChar w:fldCharType="end"/>
            </w:r>
            <w:r w:rsidRPr="004F6663">
              <w:rPr>
                <w:sz w:val="18"/>
                <w:szCs w:val="18"/>
              </w:rPr>
              <w:t xml:space="preserve">. Therefore has the potential for negative </w:t>
            </w:r>
            <w:r w:rsidRPr="004F6663">
              <w:rPr>
                <w:sz w:val="18"/>
                <w:szCs w:val="18"/>
              </w:rPr>
              <w:lastRenderedPageBreak/>
              <w:t>consequences such as environmental impact.</w:t>
            </w:r>
          </w:p>
        </w:tc>
        <w:tc>
          <w:tcPr>
            <w:tcW w:w="1701" w:type="dxa"/>
            <w:shd w:val="clear" w:color="auto" w:fill="auto"/>
          </w:tcPr>
          <w:p w14:paraId="32AD05FD" w14:textId="77777777" w:rsidR="00BF452D" w:rsidRPr="004F6663" w:rsidRDefault="00BF452D" w:rsidP="00BF452D">
            <w:pPr>
              <w:spacing w:before="60" w:after="60"/>
              <w:rPr>
                <w:sz w:val="18"/>
                <w:szCs w:val="18"/>
              </w:rPr>
            </w:pPr>
            <w:r w:rsidRPr="004F6663">
              <w:rPr>
                <w:sz w:val="18"/>
                <w:szCs w:val="18"/>
              </w:rPr>
              <w:lastRenderedPageBreak/>
              <w:t>Yes</w:t>
            </w:r>
          </w:p>
        </w:tc>
      </w:tr>
      <w:tr w:rsidR="00BF452D" w:rsidRPr="004F6663" w14:paraId="5EE7DF4D" w14:textId="77777777" w:rsidTr="00BF452D">
        <w:tc>
          <w:tcPr>
            <w:tcW w:w="2410" w:type="dxa"/>
            <w:shd w:val="clear" w:color="auto" w:fill="auto"/>
          </w:tcPr>
          <w:p w14:paraId="42A40EA3" w14:textId="77777777" w:rsidR="00BF452D" w:rsidRPr="004F6663" w:rsidRDefault="00BF452D" w:rsidP="00BF452D">
            <w:pPr>
              <w:spacing w:before="60" w:after="60"/>
              <w:rPr>
                <w:sz w:val="18"/>
                <w:szCs w:val="18"/>
              </w:rPr>
            </w:pPr>
            <w:r w:rsidRPr="004F6663">
              <w:rPr>
                <w:i/>
                <w:sz w:val="18"/>
                <w:szCs w:val="18"/>
              </w:rPr>
              <w:t xml:space="preserve">Neoseiulus longispinosus </w:t>
            </w:r>
            <w:r w:rsidRPr="004F6663">
              <w:rPr>
                <w:sz w:val="18"/>
                <w:szCs w:val="18"/>
              </w:rPr>
              <w:t xml:space="preserve">(Evans, 1952) </w:t>
            </w:r>
          </w:p>
          <w:p w14:paraId="2AD24AEC" w14:textId="77777777" w:rsidR="00BF452D" w:rsidRPr="004F6663" w:rsidRDefault="00BF452D" w:rsidP="00BF452D">
            <w:pPr>
              <w:spacing w:before="60" w:after="60"/>
              <w:rPr>
                <w:sz w:val="18"/>
                <w:szCs w:val="18"/>
              </w:rPr>
            </w:pPr>
            <w:r w:rsidRPr="004F6663">
              <w:rPr>
                <w:sz w:val="18"/>
                <w:szCs w:val="18"/>
              </w:rPr>
              <w:t xml:space="preserve">Synonym: </w:t>
            </w:r>
            <w:r w:rsidRPr="004F6663">
              <w:rPr>
                <w:i/>
                <w:iCs/>
                <w:sz w:val="18"/>
                <w:szCs w:val="18"/>
              </w:rPr>
              <w:t>Neoseiulus</w:t>
            </w:r>
            <w:r w:rsidRPr="004F6663">
              <w:rPr>
                <w:sz w:val="18"/>
                <w:szCs w:val="18"/>
              </w:rPr>
              <w:t xml:space="preserve"> </w:t>
            </w:r>
            <w:r w:rsidRPr="004F6663">
              <w:rPr>
                <w:i/>
                <w:iCs/>
                <w:sz w:val="18"/>
                <w:szCs w:val="18"/>
              </w:rPr>
              <w:t>womersleyi</w:t>
            </w:r>
            <w:r w:rsidRPr="004F6663">
              <w:rPr>
                <w:sz w:val="18"/>
                <w:szCs w:val="18"/>
              </w:rPr>
              <w:t xml:space="preserve"> (Schicha, 1975)</w:t>
            </w:r>
          </w:p>
          <w:p w14:paraId="6091130E" w14:textId="77777777" w:rsidR="00BF452D" w:rsidRPr="004F6663" w:rsidRDefault="00BF452D" w:rsidP="00BF452D">
            <w:pPr>
              <w:spacing w:before="60" w:after="60"/>
              <w:rPr>
                <w:sz w:val="18"/>
                <w:szCs w:val="18"/>
              </w:rPr>
            </w:pPr>
            <w:r w:rsidRPr="004F6663">
              <w:rPr>
                <w:sz w:val="18"/>
                <w:szCs w:val="18"/>
              </w:rPr>
              <w:t>[Phytoseiidae]</w:t>
            </w:r>
          </w:p>
        </w:tc>
        <w:tc>
          <w:tcPr>
            <w:tcW w:w="3119" w:type="dxa"/>
            <w:shd w:val="clear" w:color="auto" w:fill="auto"/>
          </w:tcPr>
          <w:p w14:paraId="3894D954" w14:textId="308F0A26" w:rsidR="00BF452D" w:rsidRPr="004F6663" w:rsidRDefault="00BF452D" w:rsidP="00550223">
            <w:pPr>
              <w:spacing w:before="60" w:after="60"/>
              <w:rPr>
                <w:sz w:val="18"/>
                <w:szCs w:val="18"/>
              </w:rPr>
            </w:pPr>
            <w:r w:rsidRPr="004F6663">
              <w:rPr>
                <w:sz w:val="18"/>
                <w:szCs w:val="18"/>
              </w:rPr>
              <w:t xml:space="preserve">China, Egypt, India, Indonesia, Japan, Malaysia, New Zealand, Pakistan, Papua New Guinea, Philippines, Republic of Korea, Sri Lanka, Taiwan, USA, Vietnam </w:t>
            </w:r>
            <w:r w:rsidRPr="004F6663">
              <w:rPr>
                <w:sz w:val="18"/>
                <w:szCs w:val="18"/>
              </w:rPr>
              <w:fldChar w:fldCharType="begin"/>
            </w:r>
            <w:r w:rsidR="00A643C8" w:rsidRPr="004F6663">
              <w:rPr>
                <w:sz w:val="18"/>
                <w:szCs w:val="18"/>
              </w:rPr>
              <w:instrText xml:space="preserve"> ADDIN EN.CITE &lt;EndNote&gt;&lt;Cite&gt;&lt;Author&gt;Demite&lt;/Author&gt;&lt;Year&gt;2018&lt;/Year&gt;&lt;RecNum&gt;31187&lt;/RecNum&gt;&lt;DisplayText&gt;(Demite et al. 2018)&lt;/DisplayText&gt;&lt;record&gt;&lt;rec-number&gt;31187&lt;/rec-number&gt;&lt;foreign-keys&gt;&lt;key app="EN" db-id="pxwxw0er9zv2fxezxdk5tt5utz5p5vtrwdv0" timestamp="1528954272"&gt;31187&lt;/key&gt;&lt;/foreign-keys&gt;&lt;ref-type name="Databases"&gt;45&lt;/ref-type&gt;&lt;contributors&gt;&lt;authors&gt;&lt;author&gt;Demite,P.R.&lt;/author&gt;&lt;author&gt;Moraes,G.J.de.&lt;/author&gt;&lt;author&gt;McMurty,J.A.&lt;/author&gt;&lt;author&gt;Denamrk,H.A.&lt;/author&gt;&lt;author&gt;Castilho,R.C.&lt;/author&gt;&lt;/authors&gt;&lt;/contributors&gt;&lt;titles&gt;&lt;title&gt;Phytoseiidae Database&lt;/title&gt;&lt;/titles&gt;&lt;keywords&gt;&lt;keyword&gt;Phytoseiidae&lt;/keyword&gt;&lt;keyword&gt;taxonomy&lt;/keyword&gt;&lt;keyword&gt;distribution&lt;/keyword&gt;&lt;keyword&gt;synonym&lt;/keyword&gt;&lt;keyword&gt;nomenclature&lt;/keyword&gt;&lt;/keywords&gt;&lt;dates&gt;&lt;year&gt;2018&lt;/year&gt;&lt;pub-dates&gt;&lt;date&gt;2018&lt;/date&gt;&lt;/pub-dates&gt;&lt;/dates&gt;&lt;pub-location&gt;Brazil&lt;/pub-location&gt;&lt;publisher&gt;Department of Entomology and Acarology, ESALQ, University of Sao Paulo&lt;/publisher&gt;&lt;urls&gt;&lt;related-urls&gt;&lt;url&gt;http://www.lea.esalq.usp.br/phytoseiidae/&lt;/url&gt;&lt;/related-urls&gt;&lt;/urls&gt;&lt;custom1&gt;Cut Flower Review SN&lt;/custom1&gt;&lt;research-notes&gt;Demite, P.R., McMurtry, J.A. &amp;amp; Moraes, G.J. de (2014) Phytoseiidae Database: a website for taxonomic and distributional information on phytoseiid mites (Acari). Zootaxa, 3795 (5): 571–577.&lt;/research-notes&gt;&lt;/record&gt;&lt;/Cite&gt;&lt;/EndNote&gt;</w:instrText>
            </w:r>
            <w:r w:rsidRPr="004F6663">
              <w:rPr>
                <w:sz w:val="18"/>
                <w:szCs w:val="18"/>
              </w:rPr>
              <w:fldChar w:fldCharType="separate"/>
            </w:r>
            <w:r w:rsidR="00A643C8" w:rsidRPr="004F6663">
              <w:rPr>
                <w:noProof/>
                <w:sz w:val="18"/>
                <w:szCs w:val="18"/>
              </w:rPr>
              <w:t>(</w:t>
            </w:r>
            <w:hyperlink w:anchor="_ENREF_88" w:tooltip="Demite, 2018 #31187" w:history="1">
              <w:r w:rsidR="00550223" w:rsidRPr="004F6663">
                <w:rPr>
                  <w:noProof/>
                  <w:sz w:val="18"/>
                  <w:szCs w:val="18"/>
                </w:rPr>
                <w:t>Demite et al. 2018</w:t>
              </w:r>
            </w:hyperlink>
            <w:r w:rsidR="00A643C8" w:rsidRPr="004F6663">
              <w:rPr>
                <w:noProof/>
                <w:sz w:val="18"/>
                <w:szCs w:val="18"/>
              </w:rPr>
              <w:t>)</w:t>
            </w:r>
            <w:r w:rsidRPr="004F6663">
              <w:rPr>
                <w:sz w:val="18"/>
                <w:szCs w:val="18"/>
              </w:rPr>
              <w:fldChar w:fldCharType="end"/>
            </w:r>
            <w:r w:rsidRPr="004F6663">
              <w:rPr>
                <w:sz w:val="18"/>
                <w:szCs w:val="18"/>
              </w:rPr>
              <w:t xml:space="preserve">, and Thailand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41622BCE" w14:textId="64CE138F" w:rsidR="00BF452D" w:rsidRPr="004F6663" w:rsidRDefault="00BF452D" w:rsidP="00550223">
            <w:pPr>
              <w:spacing w:before="60" w:after="60"/>
              <w:rPr>
                <w:sz w:val="18"/>
                <w:szCs w:val="18"/>
              </w:rPr>
            </w:pPr>
            <w:r w:rsidRPr="004F6663">
              <w:rPr>
                <w:sz w:val="18"/>
                <w:szCs w:val="18"/>
              </w:rPr>
              <w:t xml:space="preserve">Present, NT NSW and Qld </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 Plant Health Australia 2018)&lt;/DisplayText&gt;&lt;record&gt;&lt;rec-number&gt;30252&lt;/rec-number&gt;&lt;foreign-keys&gt;&lt;key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Cite&gt;&lt;Author&gt;Plant Health Australia&lt;/Author&gt;&lt;Year&gt;2018&lt;/Year&gt;&lt;RecNum&gt;30228&lt;/RecNum&gt;&lt;record&gt;&lt;rec-number&gt;30228&lt;/rec-number&gt;&lt;foreign-keys&gt;&lt;key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6E3751D4"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5B4B239B"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6CA1D93B"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1817AA2B"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2215F880" w14:textId="77777777" w:rsidTr="00BF452D">
        <w:tc>
          <w:tcPr>
            <w:tcW w:w="2410" w:type="dxa"/>
            <w:shd w:val="clear" w:color="auto" w:fill="auto"/>
          </w:tcPr>
          <w:p w14:paraId="006E8935" w14:textId="77777777" w:rsidR="00BF452D" w:rsidRPr="004F6663" w:rsidRDefault="00BF452D" w:rsidP="00BF452D">
            <w:pPr>
              <w:spacing w:before="60" w:after="60"/>
              <w:rPr>
                <w:sz w:val="18"/>
                <w:szCs w:val="18"/>
              </w:rPr>
            </w:pPr>
            <w:r w:rsidRPr="004F6663">
              <w:rPr>
                <w:i/>
                <w:sz w:val="18"/>
                <w:szCs w:val="18"/>
              </w:rPr>
              <w:t xml:space="preserve">Ornithonyssus bacoti </w:t>
            </w:r>
            <w:r w:rsidRPr="004F6663">
              <w:rPr>
                <w:sz w:val="18"/>
                <w:szCs w:val="18"/>
              </w:rPr>
              <w:t xml:space="preserve">(Hirst, 1913) </w:t>
            </w:r>
          </w:p>
          <w:p w14:paraId="2B926FE0" w14:textId="77777777" w:rsidR="00BF452D" w:rsidRPr="004F6663" w:rsidRDefault="00BF452D" w:rsidP="00BF452D">
            <w:pPr>
              <w:spacing w:before="60" w:after="60"/>
              <w:rPr>
                <w:sz w:val="18"/>
                <w:szCs w:val="18"/>
              </w:rPr>
            </w:pPr>
            <w:r w:rsidRPr="004F6663">
              <w:rPr>
                <w:sz w:val="18"/>
                <w:szCs w:val="18"/>
              </w:rPr>
              <w:t>[Macronyssidae]</w:t>
            </w:r>
          </w:p>
        </w:tc>
        <w:tc>
          <w:tcPr>
            <w:tcW w:w="3119" w:type="dxa"/>
            <w:shd w:val="clear" w:color="auto" w:fill="auto"/>
          </w:tcPr>
          <w:p w14:paraId="2BDAB201" w14:textId="73C8AC7B" w:rsidR="00BF452D" w:rsidRPr="004F6663" w:rsidRDefault="00BF452D" w:rsidP="00550223">
            <w:pPr>
              <w:spacing w:before="60" w:after="60"/>
              <w:rPr>
                <w:sz w:val="18"/>
                <w:szCs w:val="18"/>
              </w:rPr>
            </w:pPr>
            <w:r w:rsidRPr="004F6663">
              <w:rPr>
                <w:sz w:val="18"/>
                <w:szCs w:val="18"/>
              </w:rPr>
              <w:t xml:space="preserve">Species distribution is worldwide on domestic and wild mammal and bird species, including UK </w:t>
            </w:r>
            <w:r w:rsidRPr="004F6663">
              <w:rPr>
                <w:sz w:val="18"/>
                <w:szCs w:val="18"/>
              </w:rPr>
              <w:fldChar w:fldCharType="begin"/>
            </w:r>
            <w:r w:rsidR="00A643C8" w:rsidRPr="004F6663">
              <w:rPr>
                <w:sz w:val="18"/>
                <w:szCs w:val="18"/>
              </w:rPr>
              <w:instrText xml:space="preserve"> ADDIN EN.CITE &lt;EndNote&gt;&lt;Cite&gt;&lt;Author&gt;Fox&lt;/Author&gt;&lt;Year&gt;2004&lt;/Year&gt;&lt;RecNum&gt;31292&lt;/RecNum&gt;&lt;DisplayText&gt;(Fox et al. 2004)&lt;/DisplayText&gt;&lt;record&gt;&lt;rec-number&gt;31292&lt;/rec-number&gt;&lt;foreign-keys&gt;&lt;key app="EN" db-id="pxwxw0er9zv2fxezxdk5tt5utz5p5vtrwdv0" timestamp="1528954273"&gt;31292&lt;/key&gt;&lt;/foreign-keys&gt;&lt;ref-type name="Journal Articles"&gt;17&lt;/ref-type&gt;&lt;contributors&gt;&lt;authors&gt;&lt;author&gt;Fox,M.T.&lt;/author&gt;&lt;author&gt;Baker, A.S.&lt;/author&gt;&lt;author&gt;Farquhar,R.G.&lt;/author&gt;&lt;author&gt;Eve,E.&lt;/author&gt;&lt;/authors&gt;&lt;/contributors&gt;&lt;titles&gt;&lt;title&gt;&lt;style face="normal" font="default" size="100%"&gt;First record of &lt;/style&gt;&lt;style face="italic" font="default" size="100%"&gt;Ornithonyssus bacoti&lt;/style&gt;&lt;style face="normal" font="default" size="100%"&gt; from a domestic pet in the United Kingdom&lt;/style&gt;&lt;/title&gt;&lt;secondary-title&gt;Veterinary Record&lt;/secondary-title&gt;&lt;/titles&gt;&lt;periodical&gt;&lt;full-title&gt;Veterinary Record&lt;/full-title&gt;&lt;/periodical&gt;&lt;pages&gt;437-438&lt;/pages&gt;&lt;volume&gt;154&lt;/volume&gt;&lt;keywords&gt;&lt;keyword&gt;United kingdom&lt;/keyword&gt;&lt;keyword&gt;UK&lt;/keyword&gt;&lt;keyword&gt;Ornithonyssus bacoti&lt;/keyword&gt;&lt;/keywords&gt;&lt;dates&gt;&lt;year&gt;2004&lt;/year&gt;&lt;/dates&gt;&lt;urls&gt;&lt;related-urls&gt;&lt;url&gt;http://citeseerx.ist.psu.edu/viewdoc/download?doi=10.1.1.1009.6739&amp;amp;rep=rep1&amp;amp;type=pdf&lt;/url&gt;&lt;/related-urls&gt;&lt;pdf-urls&gt;&lt;url&gt;file://J:\E Library\Plant Catalogue\F\Fox et al 2004 EN31292.pdf&lt;/url&gt;&lt;/pdf-urls&gt;&lt;/urls&gt;&lt;custom1&gt;cut flower review SN&lt;/custom1&gt;&lt;electronic-resource-num&gt;10.1136/vr.154.14.437&lt;/electronic-resource-num&gt;&lt;access-date&gt;21 May 2018&lt;/access-date&gt;&lt;/record&gt;&lt;/Cite&gt;&lt;/EndNote&gt;</w:instrText>
            </w:r>
            <w:r w:rsidRPr="004F6663">
              <w:rPr>
                <w:sz w:val="18"/>
                <w:szCs w:val="18"/>
              </w:rPr>
              <w:fldChar w:fldCharType="separate"/>
            </w:r>
            <w:r w:rsidR="00A643C8" w:rsidRPr="004F6663">
              <w:rPr>
                <w:noProof/>
                <w:sz w:val="18"/>
                <w:szCs w:val="18"/>
              </w:rPr>
              <w:t>(</w:t>
            </w:r>
            <w:hyperlink w:anchor="_ENREF_142" w:tooltip="Fox, 2004 #31292" w:history="1">
              <w:r w:rsidR="00550223" w:rsidRPr="004F6663">
                <w:rPr>
                  <w:noProof/>
                  <w:sz w:val="18"/>
                  <w:szCs w:val="18"/>
                </w:rPr>
                <w:t>Fox et al. 2004</w:t>
              </w:r>
            </w:hyperlink>
            <w:r w:rsidR="00A643C8" w:rsidRPr="004F6663">
              <w:rPr>
                <w:noProof/>
                <w:sz w:val="18"/>
                <w:szCs w:val="18"/>
              </w:rPr>
              <w:t>)</w:t>
            </w:r>
            <w:r w:rsidRPr="004F6663">
              <w:rPr>
                <w:sz w:val="18"/>
                <w:szCs w:val="18"/>
              </w:rPr>
              <w:fldChar w:fldCharType="end"/>
            </w:r>
            <w:r w:rsidRPr="004F6663">
              <w:rPr>
                <w:sz w:val="18"/>
                <w:szCs w:val="18"/>
              </w:rPr>
              <w:t xml:space="preserve">, China </w:t>
            </w:r>
            <w:r w:rsidRPr="004F6663">
              <w:rPr>
                <w:sz w:val="18"/>
                <w:szCs w:val="18"/>
              </w:rPr>
              <w:fldChar w:fldCharType="begin"/>
            </w:r>
            <w:r w:rsidR="00A643C8" w:rsidRPr="004F6663">
              <w:rPr>
                <w:sz w:val="18"/>
                <w:szCs w:val="18"/>
              </w:rPr>
              <w:instrText xml:space="preserve"> ADDIN EN.CITE &lt;EndNote&gt;&lt;Cite&gt;&lt;Author&gt;Wei&lt;/Author&gt;&lt;Year&gt;2010&lt;/Year&gt;&lt;RecNum&gt;31293&lt;/RecNum&gt;&lt;DisplayText&gt;(Wei et al. 2010)&lt;/DisplayText&gt;&lt;record&gt;&lt;rec-number&gt;31293&lt;/rec-number&gt;&lt;foreign-keys&gt;&lt;key app="EN" db-id="pxwxw0er9zv2fxezxdk5tt5utz5p5vtrwdv0" timestamp="1528954274"&gt;31293&lt;/key&gt;&lt;/foreign-keys&gt;&lt;ref-type name="Journal Articles"&gt;17&lt;/ref-type&gt;&lt;contributors&gt;&lt;authors&gt;&lt;author&gt;Wei, L. &lt;/author&gt;&lt;author&gt;Wang,X.&lt;/author&gt;&lt;author&gt;Wang,C. &lt;/author&gt;&lt;author&gt;He,H.&lt;/author&gt;&lt;/authors&gt;&lt;/contributors&gt;&lt;titles&gt;&lt;title&gt;&lt;style face="normal" font="default" size="100%"&gt;A survey of ectoparasites from wild rodents and &lt;/style&gt;&lt;style face="italic" font="default" size="100%"&gt;Anourosorex squamipes&lt;/style&gt;&lt;style face="normal" font="default" size="100%"&gt; in Sichuan Province, Southwest China&lt;/style&gt;&lt;/title&gt;&lt;secondary-title&gt;Journal of Ecology and the Natural Environment&lt;/secondary-title&gt;&lt;/titles&gt;&lt;periodical&gt;&lt;full-title&gt;Journal of Ecology and the Natural Environment&lt;/full-title&gt;&lt;/periodical&gt;&lt;pages&gt;160-166&lt;/pages&gt;&lt;volume&gt;2&lt;/volume&gt;&lt;number&gt;8&lt;/number&gt;&lt;keywords&gt;&lt;keyword&gt;Ornithonyssus bacoti&lt;/keyword&gt;&lt;keyword&gt;pests&lt;/keyword&gt;&lt;keyword&gt;china&lt;/keyword&gt;&lt;keyword&gt;ectoparasites&lt;/keyword&gt;&lt;keyword&gt;mites&lt;/keyword&gt;&lt;keyword&gt;wild rodents&lt;/keyword&gt;&lt;/keywords&gt;&lt;dates&gt;&lt;year&gt;2010&lt;/year&gt;&lt;/dates&gt;&lt;isbn&gt;2006- 9847&lt;/isbn&gt;&lt;urls&gt;&lt;related-urls&gt;&lt;url&gt;http://www.academicjournals.org/journal/JENE/article-full-text-pdf/743AE373613&lt;/url&gt;&lt;/related-urls&gt;&lt;pdf-urls&gt;&lt;url&gt;file://J:\E Library\Plant Catalogue\W\Wei et al 2010 EN31293.pdf&lt;/url&gt;&lt;/pdf-urls&gt;&lt;/urls&gt;&lt;custom1&gt;cut flower review SN&lt;/custom1&gt;&lt;access-date&gt;21 May 2018&lt;/access-date&gt;&lt;/record&gt;&lt;/Cite&gt;&lt;/EndNote&gt;</w:instrText>
            </w:r>
            <w:r w:rsidRPr="004F6663">
              <w:rPr>
                <w:sz w:val="18"/>
                <w:szCs w:val="18"/>
              </w:rPr>
              <w:fldChar w:fldCharType="separate"/>
            </w:r>
            <w:r w:rsidR="00A643C8" w:rsidRPr="004F6663">
              <w:rPr>
                <w:noProof/>
                <w:sz w:val="18"/>
                <w:szCs w:val="18"/>
              </w:rPr>
              <w:t>(</w:t>
            </w:r>
            <w:hyperlink w:anchor="_ENREF_351" w:tooltip="Wei, 2010 #31293" w:history="1">
              <w:r w:rsidR="00550223" w:rsidRPr="004F6663">
                <w:rPr>
                  <w:noProof/>
                  <w:sz w:val="18"/>
                  <w:szCs w:val="18"/>
                </w:rPr>
                <w:t>Wei et al. 2010</w:t>
              </w:r>
            </w:hyperlink>
            <w:r w:rsidR="00A643C8" w:rsidRPr="004F6663">
              <w:rPr>
                <w:noProof/>
                <w:sz w:val="18"/>
                <w:szCs w:val="18"/>
              </w:rPr>
              <w:t>)</w:t>
            </w:r>
            <w:r w:rsidRPr="004F6663">
              <w:rPr>
                <w:sz w:val="18"/>
                <w:szCs w:val="18"/>
              </w:rPr>
              <w:fldChar w:fldCharType="end"/>
            </w:r>
            <w:r w:rsidRPr="004F6663">
              <w:rPr>
                <w:sz w:val="18"/>
                <w:szCs w:val="18"/>
              </w:rPr>
              <w:t xml:space="preserve">, Israel </w:t>
            </w:r>
            <w:r w:rsidRPr="004F6663">
              <w:rPr>
                <w:sz w:val="18"/>
                <w:szCs w:val="18"/>
              </w:rPr>
              <w:fldChar w:fldCharType="begin"/>
            </w:r>
            <w:r w:rsidR="00A643C8" w:rsidRPr="004F6663">
              <w:rPr>
                <w:sz w:val="18"/>
                <w:szCs w:val="18"/>
              </w:rPr>
              <w:instrText xml:space="preserve"> ADDIN EN.CITE &lt;EndNote&gt;&lt;Cite&gt;&lt;Author&gt;Rosen&lt;/Author&gt;&lt;Year&gt;2002&lt;/Year&gt;&lt;RecNum&gt;31291&lt;/RecNum&gt;&lt;DisplayText&gt;(Rosen, Yeruham &amp;amp; Braverman 2002)&lt;/DisplayText&gt;&lt;record&gt;&lt;rec-number&gt;31291&lt;/rec-number&gt;&lt;foreign-keys&gt;&lt;key app="EN" db-id="pxwxw0er9zv2fxezxdk5tt5utz5p5vtrwdv0" timestamp="1528954273"&gt;31291&lt;/key&gt;&lt;/foreign-keys&gt;&lt;ref-type name="Journal Articles"&gt;17&lt;/ref-type&gt;&lt;contributors&gt;&lt;authors&gt;&lt;author&gt;Rosen,S.&lt;/author&gt;&lt;author&gt;Yeruham,I.&lt;/author&gt;&lt;author&gt;Braverman,Y.&lt;/author&gt;&lt;/authors&gt;&lt;/contributors&gt;&lt;titles&gt;&lt;title&gt;&lt;style face="normal" font="default" size="100%"&gt;Dermatitis in humans associated with the mites&lt;/style&gt;&lt;style face="italic" font="default" size="100%"&gt; Pyemotes tritici&lt;/style&gt;&lt;style face="normal" font="default" size="100%"&gt;, &lt;/style&gt;&lt;style face="italic" font="default" size="100%"&gt;Dermanyssus gallinae,&lt;/style&gt;&lt;style face="normal" font="default" size="100%"&gt; &lt;/style&gt;&lt;style face="italic" font="default" size="100%"&gt;Ornithonyssus bacoti&lt;/style&gt;&lt;style face="normal" font="default" size="100%"&gt; and &lt;/style&gt;&lt;style face="italic" font="default" size="100%"&gt;Androlaelaps casalis&lt;/style&gt;&lt;style face="normal" font="default" size="100%"&gt; in Israel&lt;/style&gt;&lt;/title&gt;&lt;secondary-title&gt;Medical and veterinary entomology&lt;/secondary-title&gt;&lt;/titles&gt;&lt;periodical&gt;&lt;full-title&gt;Medical and veterinary entomology&lt;/full-title&gt;&lt;/periodical&gt;&lt;pages&gt;442-444&lt;/pages&gt;&lt;volume&gt;16&lt;/volume&gt;&lt;number&gt;4&lt;/number&gt;&lt;keywords&gt;&lt;keyword&gt;Ornithonyssus bacoti&lt;/keyword&gt;&lt;keyword&gt;israel&lt;/keyword&gt;&lt;/keywords&gt;&lt;dates&gt;&lt;year&gt;2002&lt;/year&gt;&lt;/dates&gt;&lt;isbn&gt;1365-2915&lt;/isbn&gt;&lt;urls&gt;&lt;related-urls&gt;&lt;url&gt;https://onlinelibrary.wiley.com/doi/full/10.1046/j.1365-2915.2002.00386.x&lt;/url&gt;&lt;/related-urls&gt;&lt;pdf-urls&gt;&lt;url&gt;file://J:\E Library\Plant Catalogue\R\Rosen et al 2002 EN31291.pdf&lt;/url&gt;&lt;/pdf-urls&gt;&lt;/urls&gt;&lt;custom1&gt;cut flower review SN&lt;/custom1&gt;&lt;custom2&gt;Abstract only &lt;/custom2&gt;&lt;access-date&gt;21 May 2018&lt;/access-date&gt;&lt;/record&gt;&lt;/Cite&gt;&lt;/EndNote&gt;</w:instrText>
            </w:r>
            <w:r w:rsidRPr="004F6663">
              <w:rPr>
                <w:sz w:val="18"/>
                <w:szCs w:val="18"/>
              </w:rPr>
              <w:fldChar w:fldCharType="separate"/>
            </w:r>
            <w:r w:rsidR="00A643C8" w:rsidRPr="004F6663">
              <w:rPr>
                <w:noProof/>
                <w:sz w:val="18"/>
                <w:szCs w:val="18"/>
              </w:rPr>
              <w:t>(</w:t>
            </w:r>
            <w:hyperlink w:anchor="_ENREF_297" w:tooltip="Rosen, 2002 #31291" w:history="1">
              <w:r w:rsidR="00550223" w:rsidRPr="004F6663">
                <w:rPr>
                  <w:noProof/>
                  <w:sz w:val="18"/>
                  <w:szCs w:val="18"/>
                </w:rPr>
                <w:t>Rosen, Yeruham &amp; Braverman 2002</w:t>
              </w:r>
            </w:hyperlink>
            <w:r w:rsidR="00A643C8" w:rsidRPr="004F6663">
              <w:rPr>
                <w:noProof/>
                <w:sz w:val="18"/>
                <w:szCs w:val="18"/>
              </w:rPr>
              <w:t>)</w:t>
            </w:r>
            <w:r w:rsidRPr="004F6663">
              <w:rPr>
                <w:sz w:val="18"/>
                <w:szCs w:val="18"/>
              </w:rPr>
              <w:fldChar w:fldCharType="end"/>
            </w:r>
            <w:r w:rsidRPr="004F6663">
              <w:rPr>
                <w:sz w:val="18"/>
                <w:szCs w:val="18"/>
              </w:rPr>
              <w:t xml:space="preserve">, USA </w:t>
            </w:r>
            <w:r w:rsidRPr="004F6663">
              <w:rPr>
                <w:sz w:val="18"/>
                <w:szCs w:val="18"/>
              </w:rPr>
              <w:fldChar w:fldCharType="begin"/>
            </w:r>
            <w:r w:rsidR="00A643C8" w:rsidRPr="004F6663">
              <w:rPr>
                <w:sz w:val="18"/>
                <w:szCs w:val="18"/>
              </w:rPr>
              <w:instrText xml:space="preserve"> ADDIN EN.CITE &lt;EndNote&gt;&lt;Cite&gt;&lt;Author&gt;Phillis&lt;/Author&gt;&lt;Year&gt;1976&lt;/Year&gt;&lt;RecNum&gt;31193&lt;/RecNum&gt;&lt;DisplayText&gt;(Phillis, Cromroy &amp;amp; Denmark 1976)&lt;/DisplayText&gt;&lt;record&gt;&lt;rec-number&gt;31193&lt;/rec-number&gt;&lt;foreign-keys&gt;&lt;key app="EN" db-id="pxwxw0er9zv2fxezxdk5tt5utz5p5vtrwdv0" timestamp="1528954273"&gt;31193&lt;/key&gt;&lt;/foreign-keys&gt;&lt;ref-type name="Journal Articles"&gt;17&lt;/ref-type&gt;&lt;contributors&gt;&lt;authors&gt;&lt;author&gt;Phillis,W.A.&lt;/author&gt;&lt;author&gt;Cromroy,H.L&lt;/author&gt;&lt;author&gt;Denmark,H.A.&lt;/author&gt;&lt;/authors&gt;&lt;/contributors&gt;&lt;titles&gt;&lt;title&gt;New host and distribution records for the mite genera Dermanyssus, Ornithonyssus and Pellonyssus (Acari: Mesostigmata: Laelapoidea) in Florida&lt;/title&gt;&lt;secondary-title&gt;Florida Entomologist&lt;/secondary-title&gt;&lt;/titles&gt;&lt;periodical&gt;&lt;full-title&gt;Florida Entomologist&lt;/full-title&gt;&lt;/periodical&gt;&lt;pages&gt;89-92&lt;/pages&gt;&lt;volume&gt;59&lt;/volume&gt;&lt;number&gt;1&lt;/number&gt;&lt;keywords&gt;&lt;keyword&gt;hot&lt;/keyword&gt;&lt;keyword&gt;distribution&lt;/keyword&gt;&lt;keyword&gt;Nomenclature&lt;/keyword&gt;&lt;/keywords&gt;&lt;dates&gt;&lt;year&gt;1976&lt;/year&gt;&lt;/dates&gt;&lt;isbn&gt;0015-4040&lt;/isbn&gt;&lt;urls&gt;&lt;related-urls&gt;&lt;url&gt;http://www.jstor.org/stable/3493179 &lt;/url&gt;&lt;/related-urls&gt;&lt;pdf-urls&gt;&lt;url&gt;file://J:\E Library\Plant Catalogue\P\Phillis et al 1976 EN31193.pdf&lt;/url&gt;&lt;/pdf-urls&gt;&lt;/urls&gt;&lt;custom1&gt;cut flower review SN&lt;/custom1&gt;&lt;custom2&gt;Abstract only&lt;/custom2&gt;&lt;/record&gt;&lt;/Cite&gt;&lt;/EndNote&gt;</w:instrText>
            </w:r>
            <w:r w:rsidRPr="004F6663">
              <w:rPr>
                <w:sz w:val="18"/>
                <w:szCs w:val="18"/>
              </w:rPr>
              <w:fldChar w:fldCharType="separate"/>
            </w:r>
            <w:r w:rsidR="00A643C8" w:rsidRPr="004F6663">
              <w:rPr>
                <w:noProof/>
                <w:sz w:val="18"/>
                <w:szCs w:val="18"/>
              </w:rPr>
              <w:t>(</w:t>
            </w:r>
            <w:hyperlink w:anchor="_ENREF_281" w:tooltip="Phillis, 1976 #31193" w:history="1">
              <w:r w:rsidR="00550223" w:rsidRPr="004F6663">
                <w:rPr>
                  <w:noProof/>
                  <w:sz w:val="18"/>
                  <w:szCs w:val="18"/>
                </w:rPr>
                <w:t>Phillis, Cromroy &amp; Denmark 1976</w:t>
              </w:r>
            </w:hyperlink>
            <w:r w:rsidR="00A643C8" w:rsidRPr="004F6663">
              <w:rPr>
                <w:noProof/>
                <w:sz w:val="18"/>
                <w:szCs w:val="18"/>
              </w:rPr>
              <w:t>)</w:t>
            </w:r>
            <w:r w:rsidRPr="004F6663">
              <w:rPr>
                <w:sz w:val="18"/>
                <w:szCs w:val="18"/>
              </w:rPr>
              <w:fldChar w:fldCharType="end"/>
            </w:r>
            <w:r w:rsidRPr="004F6663">
              <w:rPr>
                <w:sz w:val="18"/>
                <w:szCs w:val="18"/>
              </w:rPr>
              <w:t xml:space="preserve">, and Iran </w:t>
            </w:r>
            <w:r w:rsidRPr="004F6663">
              <w:rPr>
                <w:sz w:val="18"/>
                <w:szCs w:val="18"/>
              </w:rPr>
              <w:fldChar w:fldCharType="begin"/>
            </w:r>
            <w:r w:rsidR="00A643C8" w:rsidRPr="004F6663">
              <w:rPr>
                <w:sz w:val="18"/>
                <w:szCs w:val="18"/>
              </w:rPr>
              <w:instrText xml:space="preserve"> ADDIN EN.CITE &lt;EndNote&gt;&lt;Cite&gt;&lt;Author&gt;Pakdad&lt;/Author&gt;&lt;Year&gt;2012&lt;/Year&gt;&lt;RecNum&gt;31294&lt;/RecNum&gt;&lt;DisplayText&gt;(Pakdad et al. 2012)&lt;/DisplayText&gt;&lt;record&gt;&lt;rec-number&gt;31294&lt;/rec-number&gt;&lt;foreign-keys&gt;&lt;key app="EN" db-id="pxwxw0er9zv2fxezxdk5tt5utz5p5vtrwdv0" timestamp="1528954274"&gt;31294&lt;/key&gt;&lt;/foreign-keys&gt;&lt;ref-type name="Journal Articles"&gt;17&lt;/ref-type&gt;&lt;contributors&gt;&lt;authors&gt;&lt;author&gt;Pakdad,K.&lt;/author&gt;&lt;author&gt;Ahmadi,N.A.&lt;/author&gt;&lt;author&gt;Aminalroaya,R. &lt;/author&gt;&lt;author&gt;Piazak, N.&lt;/author&gt;&lt;author&gt;Shahmehri,M.&lt;/author&gt;&lt;/authors&gt;&lt;/contributors&gt;&lt;titles&gt;&lt;title&gt;A Study on Rodent Ectoparasites in the North district of Tehran, Iran During 2007-2009&lt;/title&gt;&lt;secondary-title&gt;Journal of Paramedical Sciences&lt;/secondary-title&gt;&lt;/titles&gt;&lt;periodical&gt;&lt;full-title&gt;Journal of Paramedical Sciences&lt;/full-title&gt;&lt;/periodical&gt;&lt;pages&gt;42-46&lt;/pages&gt;&lt;volume&gt;3&lt;/volume&gt;&lt;number&gt;1&lt;/number&gt;&lt;keywords&gt;&lt;keyword&gt;rodent&lt;/keyword&gt;&lt;keyword&gt;rattus&lt;/keyword&gt;&lt;keyword&gt;mus musculus&lt;/keyword&gt;&lt;keyword&gt;Ectoparasites&lt;/keyword&gt;&lt;keyword&gt;iran&lt;/keyword&gt;&lt;keyword&gt;ornithonyssus bacoti&lt;/keyword&gt;&lt;/keywords&gt;&lt;dates&gt;&lt;year&gt;2012&lt;/year&gt;&lt;/dates&gt;&lt;isbn&gt;2008-4978&lt;/isbn&gt;&lt;urls&gt;&lt;pdf-urls&gt;&lt;url&gt;file://J:\E Library\Plant Catalogue\P\Pakdad et al 2012 EN31294.pdf&lt;/url&gt;&lt;/pdf-urls&gt;&lt;/urls&gt;&lt;custom1&gt;cut flower review SN&lt;/custom1&gt;&lt;access-date&gt;22 May 2018&lt;/access-date&gt;&lt;/record&gt;&lt;/Cite&gt;&lt;/EndNote&gt;</w:instrText>
            </w:r>
            <w:r w:rsidRPr="004F6663">
              <w:rPr>
                <w:sz w:val="18"/>
                <w:szCs w:val="18"/>
              </w:rPr>
              <w:fldChar w:fldCharType="separate"/>
            </w:r>
            <w:r w:rsidR="00A643C8" w:rsidRPr="004F6663">
              <w:rPr>
                <w:noProof/>
                <w:sz w:val="18"/>
                <w:szCs w:val="18"/>
              </w:rPr>
              <w:t>(</w:t>
            </w:r>
            <w:hyperlink w:anchor="_ENREF_272" w:tooltip="Pakdad, 2012 #31294" w:history="1">
              <w:r w:rsidR="00550223" w:rsidRPr="004F6663">
                <w:rPr>
                  <w:noProof/>
                  <w:sz w:val="18"/>
                  <w:szCs w:val="18"/>
                </w:rPr>
                <w:t>Pakdad et al. 2012</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7FEB963B" w14:textId="05F25AB5" w:rsidR="00BF452D" w:rsidRPr="004F6663" w:rsidRDefault="00BF452D" w:rsidP="00550223">
            <w:pPr>
              <w:spacing w:before="60" w:after="60"/>
              <w:rPr>
                <w:sz w:val="18"/>
                <w:szCs w:val="18"/>
              </w:rPr>
            </w:pPr>
            <w:r w:rsidRPr="004F6663">
              <w:rPr>
                <w:sz w:val="18"/>
                <w:szCs w:val="18"/>
              </w:rPr>
              <w:t xml:space="preserve">Present, NSW, WA and SA </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 Plant Health Australia 2018)&lt;/DisplayText&gt;&lt;record&gt;&lt;rec-number&gt;30252&lt;/rec-number&gt;&lt;foreign-keys&gt;&lt;key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Cite&gt;&lt;Author&gt;PLANT HEALTH AUSTRALIA&lt;/Author&gt;&lt;Year&gt;2018&lt;/Year&gt;&lt;RecNum&gt;30228&lt;/RecNum&gt;&lt;record&gt;&lt;rec-number&gt;30228&lt;/rec-number&gt;&lt;foreign-keys&gt;&lt;key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0BEF5108"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770457E0"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7CAC2083"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72683068"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231200F3" w14:textId="77777777" w:rsidTr="00F67208">
        <w:tc>
          <w:tcPr>
            <w:tcW w:w="2410" w:type="dxa"/>
            <w:shd w:val="clear" w:color="auto" w:fill="auto"/>
          </w:tcPr>
          <w:p w14:paraId="3FEAFD93" w14:textId="77777777" w:rsidR="00BF452D" w:rsidRPr="004F6663" w:rsidRDefault="00BF452D" w:rsidP="00BF452D">
            <w:pPr>
              <w:spacing w:before="60" w:after="60"/>
              <w:rPr>
                <w:sz w:val="18"/>
                <w:szCs w:val="18"/>
              </w:rPr>
            </w:pPr>
            <w:r w:rsidRPr="004F6663">
              <w:rPr>
                <w:i/>
                <w:sz w:val="18"/>
                <w:szCs w:val="18"/>
              </w:rPr>
              <w:t xml:space="preserve">Proprioseiopsis lenis </w:t>
            </w:r>
            <w:r w:rsidRPr="004F6663">
              <w:rPr>
                <w:sz w:val="18"/>
                <w:szCs w:val="18"/>
              </w:rPr>
              <w:t>(Corpuz &amp; Rimando, 1966)</w:t>
            </w:r>
          </w:p>
          <w:p w14:paraId="350EB749" w14:textId="77777777" w:rsidR="00BF452D" w:rsidRPr="004F6663" w:rsidRDefault="00BF452D" w:rsidP="00BF452D">
            <w:pPr>
              <w:spacing w:before="60" w:after="60"/>
              <w:rPr>
                <w:i/>
                <w:sz w:val="18"/>
                <w:szCs w:val="18"/>
              </w:rPr>
            </w:pPr>
            <w:r w:rsidRPr="004F6663">
              <w:rPr>
                <w:sz w:val="18"/>
                <w:szCs w:val="18"/>
              </w:rPr>
              <w:t>[Phytoseiidae]</w:t>
            </w:r>
          </w:p>
        </w:tc>
        <w:tc>
          <w:tcPr>
            <w:tcW w:w="3119" w:type="dxa"/>
            <w:shd w:val="clear" w:color="auto" w:fill="auto"/>
          </w:tcPr>
          <w:p w14:paraId="109A3EEB" w14:textId="73990F9D" w:rsidR="00BF452D" w:rsidRPr="004F6663" w:rsidRDefault="00BF452D" w:rsidP="00550223">
            <w:pPr>
              <w:spacing w:before="60" w:after="60"/>
              <w:rPr>
                <w:sz w:val="18"/>
                <w:szCs w:val="18"/>
              </w:rPr>
            </w:pPr>
            <w:r w:rsidRPr="004F6663">
              <w:rPr>
                <w:sz w:val="18"/>
                <w:szCs w:val="18"/>
              </w:rPr>
              <w:t xml:space="preserve">Philippines and Australia </w:t>
            </w:r>
            <w:r w:rsidRPr="004F6663">
              <w:rPr>
                <w:sz w:val="18"/>
                <w:szCs w:val="18"/>
              </w:rPr>
              <w:fldChar w:fldCharType="begin"/>
            </w:r>
            <w:r w:rsidR="00A643C8" w:rsidRPr="004F6663">
              <w:rPr>
                <w:sz w:val="18"/>
                <w:szCs w:val="18"/>
              </w:rPr>
              <w:instrText xml:space="preserve"> ADDIN EN.CITE &lt;EndNote&gt;&lt;Cite&gt;&lt;Author&gt;Corpuz-Raros&lt;/Author&gt;&lt;Year&gt;2005&lt;/Year&gt;&lt;RecNum&gt;34180&lt;/RecNum&gt;&lt;DisplayText&gt;(Corpuz-Raros 2005)&lt;/DisplayText&gt;&lt;record&gt;&lt;rec-number&gt;34180&lt;/rec-number&gt;&lt;foreign-keys&gt;&lt;key app="EN" db-id="pxwxw0er9zv2fxezxdk5tt5utz5p5vtrwdv0" timestamp="1555032832"&gt;34180&lt;/key&gt;&lt;/foreign-keys&gt;&lt;ref-type name="Journal Articles"&gt;17&lt;/ref-type&gt;&lt;contributors&gt;&lt;authors&gt;&lt;author&gt;Corpuz-Raros, L.A.&lt;/author&gt;&lt;/authors&gt;&lt;/contributors&gt;&lt;titles&gt;&lt;title&gt;&lt;style face="normal" font="default" size="100%"&gt;Some new species records, discovery of males in two species and first report of &lt;/style&gt;&lt;style face="italic" font="default" size="100%"&gt;Wolbachia &lt;/style&gt;&lt;style face="normal" font="default" size="100%"&gt;infection in predatory mites (Phytoseiidae, Acari) from the Philippines&lt;/style&gt;&lt;/title&gt;&lt;secondary-title&gt;The Philippine Agricultural Scientist&lt;/secondary-title&gt;&lt;/titles&gt;&lt;periodical&gt;&lt;full-title&gt;The Philippine Agricultural Scientist&lt;/full-title&gt;&lt;/periodical&gt;&lt;pages&gt;431-439&lt;/pages&gt;&lt;volume&gt;88&lt;/volume&gt;&lt;number&gt;4&lt;/number&gt;&lt;keywords&gt;&lt;keyword&gt;Acari,&amp;#xD;Indoseiulus,&lt;/keyword&gt;&lt;keyword&gt;Philippines&lt;/keyword&gt;&lt;keyword&gt;Phytoseiidae&lt;/keyword&gt;&lt;keyword&gt;Phytoseiulus&lt;/keyword&gt;&lt;keyword&gt;predatory mites&lt;/keyword&gt;&lt;keyword&gt;Proprioseiopsis&lt;/keyword&gt;&lt;keyword&gt;Proprioseiulus&lt;/keyword&gt;&lt;keyword&gt;Wolbachia infection&lt;/keyword&gt;&lt;/keywords&gt;&lt;dates&gt;&lt;year&gt;2005&lt;/year&gt;&lt;/dates&gt;&lt;isbn&gt;0031-7454&lt;/isbn&gt;&lt;urls&gt;&lt;pdf-urls&gt;&lt;url&gt;file://J:\E Library\Plant Catalogue\C\Corpuz-Raros 2005 EN34180.pdf&lt;/url&gt;&lt;/pdf-urls&gt;&lt;/urls&gt;&lt;custom1&gt;cut flower pra SN&lt;/custom1&gt;&lt;/record&gt;&lt;/Cite&gt;&lt;/EndNote&gt;</w:instrText>
            </w:r>
            <w:r w:rsidRPr="004F6663">
              <w:rPr>
                <w:sz w:val="18"/>
                <w:szCs w:val="18"/>
              </w:rPr>
              <w:fldChar w:fldCharType="separate"/>
            </w:r>
            <w:r w:rsidRPr="004F6663">
              <w:rPr>
                <w:noProof/>
                <w:sz w:val="18"/>
                <w:szCs w:val="18"/>
              </w:rPr>
              <w:t>(</w:t>
            </w:r>
            <w:hyperlink w:anchor="_ENREF_69" w:tooltip="Corpuz-Raros, 2005 #34180" w:history="1">
              <w:r w:rsidR="00550223" w:rsidRPr="004F6663">
                <w:rPr>
                  <w:noProof/>
                  <w:sz w:val="18"/>
                  <w:szCs w:val="18"/>
                </w:rPr>
                <w:t>Corpuz-Raros 2005</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086C7738" w14:textId="6B6E47D2" w:rsidR="00BF452D" w:rsidRPr="004F6663" w:rsidRDefault="00BF452D" w:rsidP="00550223">
            <w:pPr>
              <w:spacing w:before="60" w:after="60"/>
              <w:rPr>
                <w:sz w:val="18"/>
                <w:szCs w:val="18"/>
              </w:rPr>
            </w:pPr>
            <w:r w:rsidRPr="004F6663">
              <w:rPr>
                <w:sz w:val="18"/>
                <w:szCs w:val="18"/>
              </w:rPr>
              <w:t xml:space="preserve">Present </w:t>
            </w:r>
            <w:r w:rsidRPr="004F6663">
              <w:rPr>
                <w:sz w:val="18"/>
                <w:szCs w:val="18"/>
              </w:rPr>
              <w:fldChar w:fldCharType="begin">
                <w:fldData xml:space="preserve">PEVuZE5vdGU+PENpdGU+PEF1dGhvcj5BQlJTPC9BdXRob3I+PFllYXI+MjAxOTwvWWVhcj48UmVj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PEVuZE5vdGU+PENpdGU+PEF1dGhvcj5BQlJTPC9BdXRob3I+PFllYXI+MjAxOTwvWWVhcj48UmVj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4" w:tooltip="ABRS, 2019 #33504" w:history="1">
              <w:r w:rsidR="00550223" w:rsidRPr="004F6663">
                <w:rPr>
                  <w:noProof/>
                  <w:sz w:val="18"/>
                  <w:szCs w:val="18"/>
                </w:rPr>
                <w:t>ABRS 2019</w:t>
              </w:r>
            </w:hyperlink>
            <w:r w:rsidR="00A643C8" w:rsidRPr="004F6663">
              <w:rPr>
                <w:noProof/>
                <w:sz w:val="18"/>
                <w:szCs w:val="18"/>
              </w:rPr>
              <w:t xml:space="preserve">; </w:t>
            </w:r>
            <w:hyperlink w:anchor="_ENREF_69" w:tooltip="Corpuz-Raros, 2005 #34180" w:history="1">
              <w:r w:rsidR="00550223" w:rsidRPr="004F6663">
                <w:rPr>
                  <w:noProof/>
                  <w:sz w:val="18"/>
                  <w:szCs w:val="18"/>
                </w:rPr>
                <w:t>Corpuz-Raros 2005</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44265B83"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0E9184F6"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7FA69912"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354B4139"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1C030936" w14:textId="77777777" w:rsidTr="00BF452D">
        <w:tc>
          <w:tcPr>
            <w:tcW w:w="2410" w:type="dxa"/>
            <w:shd w:val="clear" w:color="auto" w:fill="auto"/>
          </w:tcPr>
          <w:p w14:paraId="04BB2A92" w14:textId="77777777" w:rsidR="00BF452D" w:rsidRPr="004F6663" w:rsidRDefault="00BF452D" w:rsidP="00BF452D">
            <w:pPr>
              <w:spacing w:before="60" w:after="60"/>
              <w:rPr>
                <w:i/>
                <w:sz w:val="18"/>
                <w:szCs w:val="18"/>
              </w:rPr>
            </w:pPr>
            <w:r w:rsidRPr="004F6663">
              <w:rPr>
                <w:i/>
                <w:sz w:val="18"/>
                <w:szCs w:val="18"/>
              </w:rPr>
              <w:t xml:space="preserve">Phorytocarpais americanus </w:t>
            </w:r>
            <w:r w:rsidRPr="004F6663">
              <w:rPr>
                <w:sz w:val="18"/>
                <w:szCs w:val="18"/>
              </w:rPr>
              <w:t xml:space="preserve">(Berlese, 1906) </w:t>
            </w:r>
          </w:p>
          <w:p w14:paraId="1B5CD0AC" w14:textId="77777777" w:rsidR="00BF452D" w:rsidRPr="004F6663" w:rsidRDefault="00BF452D" w:rsidP="00BF452D">
            <w:pPr>
              <w:spacing w:before="60" w:after="60"/>
              <w:rPr>
                <w:sz w:val="18"/>
                <w:szCs w:val="18"/>
              </w:rPr>
            </w:pPr>
            <w:r w:rsidRPr="004F6663">
              <w:rPr>
                <w:sz w:val="18"/>
                <w:szCs w:val="18"/>
              </w:rPr>
              <w:t xml:space="preserve">Synonym: </w:t>
            </w:r>
            <w:r w:rsidRPr="004F6663">
              <w:rPr>
                <w:i/>
                <w:sz w:val="18"/>
                <w:szCs w:val="18"/>
              </w:rPr>
              <w:t xml:space="preserve">Parasitus americanus </w:t>
            </w:r>
            <w:r w:rsidRPr="004F6663">
              <w:rPr>
                <w:sz w:val="18"/>
                <w:szCs w:val="18"/>
              </w:rPr>
              <w:t xml:space="preserve">(Berlese, 1906), </w:t>
            </w:r>
            <w:r w:rsidRPr="004F6663">
              <w:rPr>
                <w:i/>
                <w:sz w:val="18"/>
                <w:szCs w:val="18"/>
              </w:rPr>
              <w:t xml:space="preserve">Gamasus americanus </w:t>
            </w:r>
            <w:r w:rsidRPr="004F6663">
              <w:rPr>
                <w:sz w:val="18"/>
                <w:szCs w:val="18"/>
              </w:rPr>
              <w:t>Berlese, 1906</w:t>
            </w:r>
          </w:p>
          <w:p w14:paraId="52BE21B6" w14:textId="77777777" w:rsidR="00BF452D" w:rsidRPr="004F6663" w:rsidRDefault="00BF452D" w:rsidP="00BF452D">
            <w:pPr>
              <w:spacing w:before="60" w:after="60"/>
              <w:rPr>
                <w:sz w:val="18"/>
                <w:szCs w:val="18"/>
              </w:rPr>
            </w:pPr>
            <w:r w:rsidRPr="004F6663">
              <w:rPr>
                <w:sz w:val="18"/>
                <w:szCs w:val="18"/>
              </w:rPr>
              <w:t>[Parasitidae]</w:t>
            </w:r>
          </w:p>
        </w:tc>
        <w:tc>
          <w:tcPr>
            <w:tcW w:w="3119" w:type="dxa"/>
            <w:shd w:val="clear" w:color="auto" w:fill="auto"/>
          </w:tcPr>
          <w:p w14:paraId="63202B0A" w14:textId="3EC935CB" w:rsidR="00BF452D" w:rsidRPr="004F6663" w:rsidRDefault="00BF452D" w:rsidP="00550223">
            <w:pPr>
              <w:spacing w:before="60" w:after="60"/>
              <w:rPr>
                <w:sz w:val="18"/>
                <w:szCs w:val="18"/>
              </w:rPr>
            </w:pPr>
            <w:r w:rsidRPr="004F6663">
              <w:rPr>
                <w:sz w:val="18"/>
                <w:szCs w:val="18"/>
              </w:rPr>
              <w:t xml:space="preserve">South Africa </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2" w:tooltip="ABRS, 2009 #21274" w:history="1">
              <w:r w:rsidR="00550223" w:rsidRPr="004F6663">
                <w:rPr>
                  <w:noProof/>
                  <w:sz w:val="18"/>
                  <w:szCs w:val="18"/>
                </w:rPr>
                <w:t>ABRS 2009</w:t>
              </w:r>
            </w:hyperlink>
            <w:r w:rsidRPr="004F6663">
              <w:rPr>
                <w:noProof/>
                <w:sz w:val="18"/>
                <w:szCs w:val="18"/>
              </w:rPr>
              <w:t>)</w:t>
            </w:r>
            <w:r w:rsidRPr="004F6663">
              <w:rPr>
                <w:sz w:val="18"/>
                <w:szCs w:val="18"/>
              </w:rPr>
              <w:fldChar w:fldCharType="end"/>
            </w:r>
            <w:r w:rsidRPr="004F6663">
              <w:rPr>
                <w:sz w:val="18"/>
                <w:szCs w:val="18"/>
              </w:rPr>
              <w:t xml:space="preserve">, Belgium, UK, Spain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Paraguay, South America, USA, Israel, Iran, China, Mongolia, Russia, Germany, Ireland, Bulgaria and Hungary </w:t>
            </w:r>
            <w:r w:rsidRPr="004F6663">
              <w:rPr>
                <w:sz w:val="18"/>
                <w:szCs w:val="18"/>
              </w:rPr>
              <w:fldChar w:fldCharType="begin"/>
            </w:r>
            <w:r w:rsidR="00A643C8" w:rsidRPr="004F6663">
              <w:rPr>
                <w:sz w:val="18"/>
                <w:szCs w:val="18"/>
              </w:rPr>
              <w:instrText xml:space="preserve"> ADDIN EN.CITE &lt;EndNote&gt;&lt;Cite&gt;&lt;Author&gt;Hrúzová&lt;/Author&gt;&lt;Year&gt;2017&lt;/Year&gt;&lt;RecNum&gt;34492&lt;/RecNum&gt;&lt;DisplayText&gt;(Hrúzová &amp;amp; Fend&amp;apos;a 2017)&lt;/DisplayText&gt;&lt;record&gt;&lt;rec-number&gt;34492&lt;/rec-number&gt;&lt;foreign-keys&gt;&lt;key app="EN" db-id="pxwxw0er9zv2fxezxdk5tt5utz5p5vtrwdv0" timestamp="1557276446"&gt;34492&lt;/key&gt;&lt;/foreign-keys&gt;&lt;ref-type name="Journal Articles"&gt;17&lt;/ref-type&gt;&lt;contributors&gt;&lt;authors&gt;&lt;author&gt;Hrúzová,K.&lt;/author&gt;&lt;author&gt;Fend&amp;apos;a,P.&lt;/author&gt;&lt;/authors&gt;&lt;/contributors&gt;&lt;titles&gt;&lt;title&gt;&lt;style face="normal" font="default" size="100%"&gt;First record of &lt;/style&gt;&lt;style face="italic" font="default" size="100%"&gt;Parasitus americanus&lt;/style&gt;&lt;style face="normal" font="default" size="100%"&gt; (Berlese, 1905) and &lt;/style&gt;&lt;style face="italic" font="default" size="100%"&gt;Cornigamasus ocliferius&lt;/style&gt;&lt;style face="normal" font="default" size="100%"&gt; Skorupski &amp;amp; Witali&lt;/style&gt;&lt;style face="normal" font="default" charset="238" size="100%"&gt;ński,&lt;/style&gt;&lt;style face="normal" font="default" size="100%"&gt; &lt;/style&gt;&lt;style face="normal" font="default" charset="238" size="100%"&gt;1997 (Acari: Mesostigmata: Parasitidae) from Slovakia.&lt;/style&gt;&lt;/title&gt;&lt;secondary-title&gt;Check List&lt;/secondary-title&gt;&lt;/titles&gt;&lt;periodical&gt;&lt;full-title&gt;Check List&lt;/full-title&gt;&lt;/periodical&gt;&lt;pages&gt;239-243&lt;/pages&gt;&lt;volume&gt;13&lt;/volume&gt;&lt;number&gt;4&lt;/number&gt;&lt;keywords&gt;&lt;keyword&gt;mites&lt;/keyword&gt;&lt;keyword&gt;new record&lt;/keyword&gt;&lt;keyword&gt;soil&lt;/keyword&gt;&lt;keyword&gt;compost&lt;/keyword&gt;&lt;keyword&gt;bird nest&lt;/keyword&gt;&lt;keyword&gt;parasitidae&lt;/keyword&gt;&lt;keyword&gt;Acari&lt;/keyword&gt;&lt;/keywords&gt;&lt;dates&gt;&lt;year&gt;2017&lt;/year&gt;&lt;/dates&gt;&lt;urls&gt;&lt;pdf-urls&gt;&lt;url&gt;file://J:\E Library\Plant Catalogue\H\Hruzova Fend&amp;apos;a 2017 EN34492.pdf&lt;/url&gt;&lt;/pdf-urls&gt;&lt;/urls&gt;&lt;custom1&gt;cut flower pra SN&lt;/custom1&gt;&lt;electronic-resource-num&gt;https://doi.org/10.15560/13.4.239&lt;/electronic-resource-num&gt;&lt;/record&gt;&lt;/Cite&gt;&lt;/EndNote&gt;</w:instrText>
            </w:r>
            <w:r w:rsidRPr="004F6663">
              <w:rPr>
                <w:sz w:val="18"/>
                <w:szCs w:val="18"/>
              </w:rPr>
              <w:fldChar w:fldCharType="separate"/>
            </w:r>
            <w:r w:rsidR="00A643C8" w:rsidRPr="004F6663">
              <w:rPr>
                <w:noProof/>
                <w:sz w:val="18"/>
                <w:szCs w:val="18"/>
              </w:rPr>
              <w:t>(</w:t>
            </w:r>
            <w:hyperlink w:anchor="_ENREF_171" w:tooltip="Hrúzová, 2017 #34492" w:history="1">
              <w:r w:rsidR="00550223" w:rsidRPr="004F6663">
                <w:rPr>
                  <w:noProof/>
                  <w:sz w:val="18"/>
                  <w:szCs w:val="18"/>
                </w:rPr>
                <w:t>Hrúzová &amp; Fend'a 2017</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64201C5C" w14:textId="3EB104B9" w:rsidR="00BF452D" w:rsidRPr="004F6663" w:rsidRDefault="00BF452D" w:rsidP="00550223">
            <w:pPr>
              <w:spacing w:before="60" w:after="60"/>
              <w:rPr>
                <w:sz w:val="18"/>
                <w:szCs w:val="18"/>
              </w:rPr>
            </w:pPr>
            <w:r w:rsidRPr="004F6663">
              <w:rPr>
                <w:sz w:val="18"/>
                <w:szCs w:val="18"/>
              </w:rPr>
              <w:t xml:space="preserve">Present </w:t>
            </w:r>
            <w:r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V2VzdGVybiBBdXN0cmFsaWEgMjAxNyk8L0Rpc3BsYXlUZXh0PjxyZWNvcmQ+PHJlYy1udW1iZXI+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V2VzdGVybiBBdXN0cmFsaWEgMjAxNyk8L0Rpc3BsYXlUZXh0PjxyZWNvcmQ+PHJlYy1udW1iZXI+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3EECEDAF"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22671A82"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6870AF16"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45F9D23B"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1C696356" w14:textId="77777777" w:rsidTr="00BF452D">
        <w:tc>
          <w:tcPr>
            <w:tcW w:w="2410" w:type="dxa"/>
            <w:shd w:val="clear" w:color="auto" w:fill="auto"/>
          </w:tcPr>
          <w:p w14:paraId="3B85260C" w14:textId="77777777" w:rsidR="00BF452D" w:rsidRPr="004F6663" w:rsidRDefault="00BF452D" w:rsidP="00BF452D">
            <w:pPr>
              <w:spacing w:before="60" w:after="60"/>
              <w:rPr>
                <w:sz w:val="18"/>
                <w:szCs w:val="18"/>
                <w:lang w:val="en"/>
              </w:rPr>
            </w:pPr>
            <w:r w:rsidRPr="004F6663">
              <w:rPr>
                <w:i/>
                <w:sz w:val="18"/>
                <w:szCs w:val="18"/>
              </w:rPr>
              <w:t xml:space="preserve">Phytoseius hongkongensis </w:t>
            </w:r>
            <w:r w:rsidRPr="004F6663">
              <w:rPr>
                <w:sz w:val="18"/>
                <w:szCs w:val="18"/>
              </w:rPr>
              <w:t xml:space="preserve">Swirski </w:t>
            </w:r>
            <w:r w:rsidRPr="004F6663">
              <w:rPr>
                <w:sz w:val="18"/>
                <w:szCs w:val="18"/>
                <w:lang w:val="en"/>
              </w:rPr>
              <w:t>&amp; Shechter, 1961</w:t>
            </w:r>
          </w:p>
          <w:p w14:paraId="7E11747F" w14:textId="77777777" w:rsidR="00BF452D" w:rsidRPr="004F6663" w:rsidRDefault="00BF452D" w:rsidP="00BF452D">
            <w:pPr>
              <w:spacing w:before="60" w:after="60"/>
              <w:rPr>
                <w:sz w:val="18"/>
                <w:szCs w:val="18"/>
                <w:lang w:val="en"/>
              </w:rPr>
            </w:pPr>
            <w:r w:rsidRPr="004F6663">
              <w:rPr>
                <w:sz w:val="18"/>
                <w:szCs w:val="18"/>
                <w:lang w:val="en"/>
              </w:rPr>
              <w:t>[Phytoseiidae]</w:t>
            </w:r>
          </w:p>
        </w:tc>
        <w:tc>
          <w:tcPr>
            <w:tcW w:w="3119" w:type="dxa"/>
            <w:shd w:val="clear" w:color="auto" w:fill="auto"/>
          </w:tcPr>
          <w:p w14:paraId="7EAF19AE" w14:textId="52C6CD30" w:rsidR="00BF452D" w:rsidRPr="004F6663" w:rsidRDefault="00BF452D" w:rsidP="00550223">
            <w:pPr>
              <w:spacing w:before="60" w:after="60"/>
              <w:rPr>
                <w:sz w:val="18"/>
                <w:szCs w:val="18"/>
              </w:rPr>
            </w:pPr>
            <w:r w:rsidRPr="004F6663">
              <w:rPr>
                <w:sz w:val="18"/>
                <w:szCs w:val="18"/>
              </w:rPr>
              <w:t xml:space="preserve">China, Indonesia, Japan, Kenya, Madagascar, Malawi, Malaysia, Papua New Guinea, Republic of Korea, </w:t>
            </w:r>
            <w:r w:rsidRPr="004F6663">
              <w:rPr>
                <w:sz w:val="18"/>
                <w:szCs w:val="18"/>
              </w:rPr>
              <w:lastRenderedPageBreak/>
              <w:t xml:space="preserve">Taiwan and Thailand </w:t>
            </w:r>
            <w:r w:rsidRPr="004F6663">
              <w:rPr>
                <w:sz w:val="18"/>
                <w:szCs w:val="18"/>
              </w:rPr>
              <w:fldChar w:fldCharType="begin"/>
            </w:r>
            <w:r w:rsidR="00A643C8" w:rsidRPr="004F6663">
              <w:rPr>
                <w:sz w:val="18"/>
                <w:szCs w:val="18"/>
              </w:rPr>
              <w:instrText xml:space="preserve"> ADDIN EN.CITE &lt;EndNote&gt;&lt;Cite&gt;&lt;Author&gt;Demite&lt;/Author&gt;&lt;Year&gt;2018&lt;/Year&gt;&lt;RecNum&gt;31187&lt;/RecNum&gt;&lt;DisplayText&gt;(Demite et al. 2018)&lt;/DisplayText&gt;&lt;record&gt;&lt;rec-number&gt;31187&lt;/rec-number&gt;&lt;foreign-keys&gt;&lt;key app="EN" db-id="pxwxw0er9zv2fxezxdk5tt5utz5p5vtrwdv0" timestamp="1528954272"&gt;31187&lt;/key&gt;&lt;/foreign-keys&gt;&lt;ref-type name="Databases"&gt;45&lt;/ref-type&gt;&lt;contributors&gt;&lt;authors&gt;&lt;author&gt;Demite,P.R.&lt;/author&gt;&lt;author&gt;Moraes,G.J.de.&lt;/author&gt;&lt;author&gt;McMurty,J.A.&lt;/author&gt;&lt;author&gt;Denamrk,H.A.&lt;/author&gt;&lt;author&gt;Castilho,R.C.&lt;/author&gt;&lt;/authors&gt;&lt;/contributors&gt;&lt;titles&gt;&lt;title&gt;Phytoseiidae Database&lt;/title&gt;&lt;/titles&gt;&lt;keywords&gt;&lt;keyword&gt;Phytoseiidae&lt;/keyword&gt;&lt;keyword&gt;taxonomy&lt;/keyword&gt;&lt;keyword&gt;distribution&lt;/keyword&gt;&lt;keyword&gt;synonym&lt;/keyword&gt;&lt;keyword&gt;nomenclature&lt;/keyword&gt;&lt;/keywords&gt;&lt;dates&gt;&lt;year&gt;2018&lt;/year&gt;&lt;pub-dates&gt;&lt;date&gt;2018&lt;/date&gt;&lt;/pub-dates&gt;&lt;/dates&gt;&lt;pub-location&gt;Brazil&lt;/pub-location&gt;&lt;publisher&gt;Department of Entomology and Acarology, ESALQ, University of Sao Paulo&lt;/publisher&gt;&lt;urls&gt;&lt;related-urls&gt;&lt;url&gt;http://www.lea.esalq.usp.br/phytoseiidae/&lt;/url&gt;&lt;/related-urls&gt;&lt;/urls&gt;&lt;custom1&gt;Cut Flower Review SN&lt;/custom1&gt;&lt;research-notes&gt;Demite, P.R., McMurtry, J.A. &amp;amp; Moraes, G.J. de (2014) Phytoseiidae Database: a website for taxonomic and distributional information on phytoseiid mites (Acari). Zootaxa, 3795 (5): 571–577.&lt;/research-notes&gt;&lt;/record&gt;&lt;/Cite&gt;&lt;/EndNote&gt;</w:instrText>
            </w:r>
            <w:r w:rsidRPr="004F6663">
              <w:rPr>
                <w:sz w:val="18"/>
                <w:szCs w:val="18"/>
              </w:rPr>
              <w:fldChar w:fldCharType="separate"/>
            </w:r>
            <w:r w:rsidR="00A643C8" w:rsidRPr="004F6663">
              <w:rPr>
                <w:noProof/>
                <w:sz w:val="18"/>
                <w:szCs w:val="18"/>
              </w:rPr>
              <w:t>(</w:t>
            </w:r>
            <w:hyperlink w:anchor="_ENREF_88" w:tooltip="Demite, 2018 #31187" w:history="1">
              <w:r w:rsidR="00550223" w:rsidRPr="004F6663">
                <w:rPr>
                  <w:noProof/>
                  <w:sz w:val="18"/>
                  <w:szCs w:val="18"/>
                </w:rPr>
                <w:t>Demite et al. 2018</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1E7917A2" w14:textId="2DD96BB3" w:rsidR="00BF452D" w:rsidRPr="004F6663" w:rsidRDefault="00BF452D" w:rsidP="00550223">
            <w:pPr>
              <w:spacing w:before="60" w:after="60"/>
              <w:rPr>
                <w:sz w:val="18"/>
                <w:szCs w:val="18"/>
              </w:rPr>
            </w:pPr>
            <w:r w:rsidRPr="004F6663">
              <w:rPr>
                <w:sz w:val="18"/>
                <w:szCs w:val="18"/>
              </w:rPr>
              <w:lastRenderedPageBreak/>
              <w:t xml:space="preserve">Present, Qld, NT and NSW </w:t>
            </w:r>
            <w:r w:rsidRPr="004F6663">
              <w:rPr>
                <w:sz w:val="18"/>
                <w:szCs w:val="18"/>
              </w:rPr>
              <w:fldChar w:fldCharType="begin">
                <w:fldData xml:space="preserve">PEVuZE5vdGU+PENpdGU+PEF1dGhvcj5BQlJTPC9BdXRob3I+PFllYXI+MjAwOTwvWWVhcj48UmVj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TnVtPjMwMjUyPC9SZWNOdW0+PERpc3BsYXlUZXh0PihBQlJTIDIwMDk7IERlbWl0ZSBldCBhbC4g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88" w:tooltip="Demite, 2018 #31187" w:history="1">
              <w:r w:rsidR="00550223" w:rsidRPr="004F6663">
                <w:rPr>
                  <w:noProof/>
                  <w:sz w:val="18"/>
                  <w:szCs w:val="18"/>
                </w:rPr>
                <w:t xml:space="preserve">Demite et al. </w:t>
              </w:r>
              <w:r w:rsidR="00550223" w:rsidRPr="004F6663">
                <w:rPr>
                  <w:noProof/>
                  <w:sz w:val="18"/>
                  <w:szCs w:val="18"/>
                </w:rPr>
                <w:lastRenderedPageBreak/>
                <w:t>2018</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268C593A" w14:textId="77777777" w:rsidR="00BF452D" w:rsidRPr="004F6663" w:rsidRDefault="00BF452D" w:rsidP="00BF452D">
            <w:pPr>
              <w:spacing w:before="60" w:after="60"/>
              <w:rPr>
                <w:sz w:val="18"/>
                <w:szCs w:val="18"/>
              </w:rPr>
            </w:pPr>
            <w:r w:rsidRPr="004F6663">
              <w:rPr>
                <w:sz w:val="18"/>
                <w:szCs w:val="18"/>
              </w:rPr>
              <w:lastRenderedPageBreak/>
              <w:t>3 &amp; 4</w:t>
            </w:r>
          </w:p>
        </w:tc>
        <w:tc>
          <w:tcPr>
            <w:tcW w:w="2268" w:type="dxa"/>
            <w:shd w:val="clear" w:color="auto" w:fill="auto"/>
          </w:tcPr>
          <w:p w14:paraId="7147C276"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68FC1224"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2950D0DC"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12F5FB0E" w14:textId="77777777" w:rsidTr="00BF452D">
        <w:tc>
          <w:tcPr>
            <w:tcW w:w="2410" w:type="dxa"/>
            <w:shd w:val="clear" w:color="auto" w:fill="auto"/>
          </w:tcPr>
          <w:p w14:paraId="1214A4CD" w14:textId="77777777" w:rsidR="00BF452D" w:rsidRPr="004F6663" w:rsidRDefault="00BF452D" w:rsidP="00BF452D">
            <w:pPr>
              <w:spacing w:before="60" w:after="60"/>
              <w:rPr>
                <w:sz w:val="18"/>
                <w:szCs w:val="18"/>
              </w:rPr>
            </w:pPr>
            <w:r w:rsidRPr="004F6663">
              <w:rPr>
                <w:i/>
                <w:sz w:val="18"/>
                <w:szCs w:val="18"/>
              </w:rPr>
              <w:t xml:space="preserve">Phytoseiulus persimilis </w:t>
            </w:r>
            <w:r w:rsidRPr="004F6663">
              <w:rPr>
                <w:sz w:val="18"/>
                <w:szCs w:val="18"/>
              </w:rPr>
              <w:t>Athias-Henriot, 1957</w:t>
            </w:r>
          </w:p>
          <w:p w14:paraId="3D02F5AF" w14:textId="77777777" w:rsidR="00BF452D" w:rsidRPr="004F6663" w:rsidRDefault="00BF452D" w:rsidP="00BF452D">
            <w:pPr>
              <w:spacing w:before="60" w:after="60"/>
              <w:rPr>
                <w:sz w:val="18"/>
                <w:szCs w:val="18"/>
              </w:rPr>
            </w:pPr>
            <w:r w:rsidRPr="004F6663">
              <w:rPr>
                <w:sz w:val="18"/>
                <w:szCs w:val="18"/>
              </w:rPr>
              <w:t xml:space="preserve">Misspelling: </w:t>
            </w:r>
            <w:r w:rsidRPr="004F6663">
              <w:rPr>
                <w:i/>
                <w:sz w:val="18"/>
                <w:szCs w:val="18"/>
              </w:rPr>
              <w:t>Phytoseilus persimilis</w:t>
            </w:r>
            <w:r w:rsidRPr="004F6663">
              <w:rPr>
                <w:sz w:val="18"/>
                <w:szCs w:val="18"/>
              </w:rPr>
              <w:t xml:space="preserve"> </w:t>
            </w:r>
          </w:p>
          <w:p w14:paraId="359810AB" w14:textId="77777777" w:rsidR="00BF452D" w:rsidRPr="004F6663" w:rsidRDefault="00BF452D" w:rsidP="00BF452D">
            <w:pPr>
              <w:spacing w:before="60" w:after="60"/>
              <w:rPr>
                <w:i/>
                <w:sz w:val="18"/>
                <w:szCs w:val="18"/>
              </w:rPr>
            </w:pPr>
            <w:r w:rsidRPr="004F6663">
              <w:rPr>
                <w:sz w:val="18"/>
                <w:szCs w:val="18"/>
              </w:rPr>
              <w:t>[Phytoseiidae]</w:t>
            </w:r>
          </w:p>
        </w:tc>
        <w:tc>
          <w:tcPr>
            <w:tcW w:w="3119" w:type="dxa"/>
            <w:shd w:val="clear" w:color="auto" w:fill="auto"/>
          </w:tcPr>
          <w:p w14:paraId="25C43EA6" w14:textId="001F680B" w:rsidR="00BF452D" w:rsidRPr="004F6663" w:rsidRDefault="00BF452D" w:rsidP="00BF452D">
            <w:pPr>
              <w:spacing w:before="60" w:after="60"/>
              <w:rPr>
                <w:sz w:val="18"/>
                <w:szCs w:val="18"/>
              </w:rPr>
            </w:pPr>
            <w:r w:rsidRPr="004F6663">
              <w:rPr>
                <w:sz w:val="18"/>
                <w:szCs w:val="18"/>
              </w:rPr>
              <w:t xml:space="preserve">Chile, China, Egypt, France, Greece, Iran, Israel, Italy, Japan, Morocco, New Caledonia, Peru, Philippines, Portugal, South Africa, Republic of Korea, Spain, USA </w:t>
            </w:r>
            <w:r w:rsidRPr="004F6663">
              <w:rPr>
                <w:sz w:val="18"/>
                <w:szCs w:val="18"/>
              </w:rPr>
              <w:fldChar w:fldCharType="begin"/>
            </w:r>
            <w:r w:rsidR="00A643C8" w:rsidRPr="004F6663">
              <w:rPr>
                <w:sz w:val="18"/>
                <w:szCs w:val="18"/>
              </w:rPr>
              <w:instrText xml:space="preserve"> ADDIN EN.CITE &lt;EndNote&gt;&lt;Cite&gt;&lt;Author&gt;Demite&lt;/Author&gt;&lt;Year&gt;2018&lt;/Year&gt;&lt;RecNum&gt;31187&lt;/RecNum&gt;&lt;DisplayText&gt;(Demite et al. 2018)&lt;/DisplayText&gt;&lt;record&gt;&lt;rec-number&gt;31187&lt;/rec-number&gt;&lt;foreign-keys&gt;&lt;key app="EN" db-id="pxwxw0er9zv2fxezxdk5tt5utz5p5vtrwdv0" timestamp="1528954272"&gt;31187&lt;/key&gt;&lt;/foreign-keys&gt;&lt;ref-type name="Databases"&gt;45&lt;/ref-type&gt;&lt;contributors&gt;&lt;authors&gt;&lt;author&gt;Demite,P.R.&lt;/author&gt;&lt;author&gt;Moraes,G.J.de.&lt;/author&gt;&lt;author&gt;McMurty,J.A.&lt;/author&gt;&lt;author&gt;Denamrk,H.A.&lt;/author&gt;&lt;author&gt;Castilho,R.C.&lt;/author&gt;&lt;/authors&gt;&lt;/contributors&gt;&lt;titles&gt;&lt;title&gt;Phytoseiidae Database&lt;/title&gt;&lt;/titles&gt;&lt;keywords&gt;&lt;keyword&gt;Phytoseiidae&lt;/keyword&gt;&lt;keyword&gt;taxonomy&lt;/keyword&gt;&lt;keyword&gt;distribution&lt;/keyword&gt;&lt;keyword&gt;synonym&lt;/keyword&gt;&lt;keyword&gt;nomenclature&lt;/keyword&gt;&lt;/keywords&gt;&lt;dates&gt;&lt;year&gt;2018&lt;/year&gt;&lt;pub-dates&gt;&lt;date&gt;2018&lt;/date&gt;&lt;/pub-dates&gt;&lt;/dates&gt;&lt;pub-location&gt;Brazil&lt;/pub-location&gt;&lt;publisher&gt;Department of Entomology and Acarology, ESALQ, University of Sao Paulo&lt;/publisher&gt;&lt;urls&gt;&lt;related-urls&gt;&lt;url&gt;http://www.lea.esalq.usp.br/phytoseiidae/&lt;/url&gt;&lt;/related-urls&gt;&lt;/urls&gt;&lt;custom1&gt;Cut Flower Review SN&lt;/custom1&gt;&lt;research-notes&gt;Demite, P.R., McMurtry, J.A. &amp;amp; Moraes, G.J. de (2014) Phytoseiidae Database: a website for taxonomic and distributional information on phytoseiid mites (Acari). Zootaxa, 3795 (5): 571–577.&lt;/research-notes&gt;&lt;/record&gt;&lt;/Cite&gt;&lt;/EndNote&gt;</w:instrText>
            </w:r>
            <w:r w:rsidRPr="004F6663">
              <w:rPr>
                <w:sz w:val="18"/>
                <w:szCs w:val="18"/>
              </w:rPr>
              <w:fldChar w:fldCharType="separate"/>
            </w:r>
            <w:r w:rsidR="00A643C8" w:rsidRPr="004F6663">
              <w:rPr>
                <w:noProof/>
                <w:sz w:val="18"/>
                <w:szCs w:val="18"/>
              </w:rPr>
              <w:t>(</w:t>
            </w:r>
            <w:hyperlink w:anchor="_ENREF_88" w:tooltip="Demite, 2018 #31187" w:history="1">
              <w:r w:rsidR="00550223" w:rsidRPr="004F6663">
                <w:rPr>
                  <w:noProof/>
                  <w:sz w:val="18"/>
                  <w:szCs w:val="18"/>
                </w:rPr>
                <w:t>Demite et al. 2018</w:t>
              </w:r>
            </w:hyperlink>
            <w:r w:rsidR="00A643C8" w:rsidRPr="004F6663">
              <w:rPr>
                <w:noProof/>
                <w:sz w:val="18"/>
                <w:szCs w:val="18"/>
              </w:rPr>
              <w:t>)</w:t>
            </w:r>
            <w:r w:rsidRPr="004F6663">
              <w:rPr>
                <w:sz w:val="18"/>
                <w:szCs w:val="18"/>
              </w:rPr>
              <w:fldChar w:fldCharType="end"/>
            </w:r>
            <w:r w:rsidRPr="004F6663">
              <w:rPr>
                <w:sz w:val="18"/>
                <w:szCs w:val="18"/>
              </w:rPr>
              <w:t xml:space="preserve">, Taiwan, Belgium, Netherlands, Switzerland, UK and New Zealand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w:t>
            </w:r>
          </w:p>
          <w:p w14:paraId="74A42790" w14:textId="77777777" w:rsidR="00BF452D" w:rsidRPr="004F6663" w:rsidRDefault="00BF452D" w:rsidP="00BF452D">
            <w:pPr>
              <w:spacing w:before="60" w:after="60"/>
              <w:rPr>
                <w:sz w:val="18"/>
                <w:szCs w:val="18"/>
              </w:rPr>
            </w:pPr>
          </w:p>
          <w:p w14:paraId="588EC788" w14:textId="77777777" w:rsidR="00BF452D" w:rsidRPr="004F6663" w:rsidRDefault="00BF452D" w:rsidP="00BF452D">
            <w:pPr>
              <w:spacing w:before="60" w:after="60"/>
              <w:rPr>
                <w:sz w:val="18"/>
                <w:szCs w:val="18"/>
              </w:rPr>
            </w:pPr>
            <w:r w:rsidRPr="004F6663">
              <w:rPr>
                <w:sz w:val="18"/>
                <w:szCs w:val="18"/>
              </w:rPr>
              <w:t>This species is used as a BCA by Kenya and the Netherlands (Letter from KEPHIS on 29/01/2018), Ecuador (letter from Agrocalidad on 15/02/2018), Vietnam (letter from PPD on 28/02/2018), Ethiopia (letter from MANR on 06/03/2018), Colombia (letter from ICA on 07/05/2018).</w:t>
            </w:r>
          </w:p>
        </w:tc>
        <w:tc>
          <w:tcPr>
            <w:tcW w:w="1701" w:type="dxa"/>
            <w:shd w:val="clear" w:color="auto" w:fill="auto"/>
          </w:tcPr>
          <w:p w14:paraId="78898EEF" w14:textId="13A88DD1" w:rsidR="00BF452D" w:rsidRPr="004F6663" w:rsidRDefault="00BF452D" w:rsidP="00BF452D">
            <w:pPr>
              <w:spacing w:before="60" w:after="60"/>
              <w:rPr>
                <w:sz w:val="18"/>
                <w:szCs w:val="18"/>
              </w:rPr>
            </w:pPr>
            <w:r w:rsidRPr="004F6663">
              <w:rPr>
                <w:sz w:val="18"/>
                <w:szCs w:val="18"/>
              </w:rPr>
              <w:t xml:space="preserve">Present, ACT, NSW, Qld, SA, Tas., Vic., WA and NT </w:t>
            </w:r>
            <w:r w:rsidRPr="004F6663">
              <w:rPr>
                <w:sz w:val="18"/>
                <w:szCs w:val="18"/>
              </w:rPr>
              <w:fldChar w:fldCharType="begin">
                <w:fldData xml:space="preserve">PEVuZE5vdGU+PENpdGU+PEF1dGhvcj5BQlJTPC9BdXRob3I+PFllYXI+MjAwOTwvWWVhcj48UmVj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TnVtPjMwMjUyPC9SZWNOdW0+PERpc3BsYXlUZXh0PihBQlJTIDIwMDk7IERlbWl0ZSBldCBhbC4g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88" w:tooltip="Demite, 2018 #31187" w:history="1">
              <w:r w:rsidR="00550223" w:rsidRPr="004F6663">
                <w:rPr>
                  <w:noProof/>
                  <w:sz w:val="18"/>
                  <w:szCs w:val="18"/>
                </w:rPr>
                <w:t>Demite et al. 2018</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p w14:paraId="503D618E" w14:textId="77777777" w:rsidR="00BF452D" w:rsidRPr="004F6663" w:rsidRDefault="00BF452D" w:rsidP="00BF452D">
            <w:pPr>
              <w:spacing w:before="60" w:after="60"/>
              <w:rPr>
                <w:sz w:val="18"/>
                <w:szCs w:val="18"/>
              </w:rPr>
            </w:pPr>
          </w:p>
          <w:p w14:paraId="5DD472CE" w14:textId="77777777" w:rsidR="00BF452D" w:rsidRPr="004F6663" w:rsidRDefault="00BF452D" w:rsidP="00BF452D">
            <w:pPr>
              <w:spacing w:before="60" w:after="60"/>
              <w:rPr>
                <w:sz w:val="18"/>
                <w:szCs w:val="18"/>
              </w:rPr>
            </w:pPr>
            <w:r w:rsidRPr="004F6663">
              <w:rPr>
                <w:sz w:val="18"/>
                <w:szCs w:val="18"/>
              </w:rPr>
              <w:t>This species is used as commercial BCA in Australia.</w:t>
            </w:r>
          </w:p>
        </w:tc>
        <w:tc>
          <w:tcPr>
            <w:tcW w:w="1417" w:type="dxa"/>
            <w:shd w:val="clear" w:color="auto" w:fill="auto"/>
          </w:tcPr>
          <w:p w14:paraId="3A452A18" w14:textId="77777777" w:rsidR="00BF452D" w:rsidRPr="004F6663" w:rsidRDefault="00BF452D" w:rsidP="00BF452D">
            <w:pPr>
              <w:spacing w:before="60" w:after="60"/>
              <w:rPr>
                <w:sz w:val="18"/>
                <w:szCs w:val="18"/>
              </w:rPr>
            </w:pPr>
            <w:r w:rsidRPr="004F6663">
              <w:rPr>
                <w:sz w:val="18"/>
                <w:szCs w:val="18"/>
              </w:rPr>
              <w:t>1, 2 Kenya, Ecuador, Vietnam, Ethiopia and Colombia</w:t>
            </w:r>
          </w:p>
          <w:p w14:paraId="0A6CABB8" w14:textId="77777777" w:rsidR="00BF452D" w:rsidRPr="004F6663" w:rsidRDefault="00BF452D" w:rsidP="00BF452D">
            <w:pPr>
              <w:spacing w:before="60" w:after="60"/>
              <w:rPr>
                <w:sz w:val="18"/>
                <w:szCs w:val="18"/>
              </w:rPr>
            </w:pPr>
          </w:p>
        </w:tc>
        <w:tc>
          <w:tcPr>
            <w:tcW w:w="2268" w:type="dxa"/>
            <w:shd w:val="clear" w:color="auto" w:fill="auto"/>
          </w:tcPr>
          <w:p w14:paraId="060472E3"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73B8150D"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780C8277"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4EE8A6A3" w14:textId="77777777" w:rsidTr="00F67208">
        <w:tc>
          <w:tcPr>
            <w:tcW w:w="2410" w:type="dxa"/>
            <w:shd w:val="clear" w:color="auto" w:fill="auto"/>
          </w:tcPr>
          <w:p w14:paraId="01AD0A40" w14:textId="77777777" w:rsidR="00BF452D" w:rsidRPr="004F6663" w:rsidRDefault="00BF452D" w:rsidP="00BF452D">
            <w:pPr>
              <w:spacing w:before="60" w:after="60"/>
              <w:rPr>
                <w:sz w:val="18"/>
                <w:szCs w:val="18"/>
              </w:rPr>
            </w:pPr>
            <w:r w:rsidRPr="004F6663">
              <w:rPr>
                <w:i/>
                <w:sz w:val="18"/>
                <w:szCs w:val="18"/>
              </w:rPr>
              <w:t>Pneumolaelaps marginalis</w:t>
            </w:r>
            <w:r w:rsidRPr="004F6663">
              <w:rPr>
                <w:sz w:val="18"/>
                <w:szCs w:val="18"/>
              </w:rPr>
              <w:t xml:space="preserve"> (Willman, 1953)</w:t>
            </w:r>
          </w:p>
          <w:p w14:paraId="666EFBA2" w14:textId="77777777" w:rsidR="00BF452D" w:rsidRPr="004F6663" w:rsidRDefault="00BF452D" w:rsidP="00BF452D">
            <w:pPr>
              <w:spacing w:before="60" w:after="60"/>
              <w:rPr>
                <w:sz w:val="18"/>
                <w:szCs w:val="18"/>
              </w:rPr>
            </w:pPr>
            <w:r w:rsidRPr="004F6663">
              <w:rPr>
                <w:sz w:val="18"/>
                <w:szCs w:val="18"/>
              </w:rPr>
              <w:t>[Laelapidae]</w:t>
            </w:r>
          </w:p>
        </w:tc>
        <w:tc>
          <w:tcPr>
            <w:tcW w:w="3119" w:type="dxa"/>
            <w:shd w:val="clear" w:color="auto" w:fill="auto"/>
          </w:tcPr>
          <w:p w14:paraId="4AB87382" w14:textId="539F4DFA" w:rsidR="00BF452D" w:rsidRPr="004F6663" w:rsidRDefault="00BF452D" w:rsidP="00550223">
            <w:pPr>
              <w:spacing w:before="60" w:after="60"/>
              <w:rPr>
                <w:sz w:val="18"/>
                <w:szCs w:val="18"/>
              </w:rPr>
            </w:pPr>
            <w:r w:rsidRPr="004F6663">
              <w:rPr>
                <w:sz w:val="18"/>
                <w:szCs w:val="18"/>
              </w:rPr>
              <w:t xml:space="preserve">Europe </w:t>
            </w:r>
            <w:r w:rsidRPr="004F6663">
              <w:rPr>
                <w:sz w:val="18"/>
                <w:szCs w:val="18"/>
              </w:rPr>
              <w:fldChar w:fldCharType="begin"/>
            </w:r>
            <w:r w:rsidR="00A643C8" w:rsidRPr="004F6663">
              <w:rPr>
                <w:sz w:val="18"/>
                <w:szCs w:val="18"/>
              </w:rPr>
              <w:instrText xml:space="preserve"> ADDIN EN.CITE &lt;EndNote&gt;&lt;Cite&gt;&lt;Author&gt;Evans&lt;/Author&gt;&lt;Year&gt;1966&lt;/Year&gt;&lt;RecNum&gt;34238&lt;/RecNum&gt;&lt;DisplayText&gt;(Evans &amp;amp; Till 1966)&lt;/DisplayText&gt;&lt;record&gt;&lt;rec-number&gt;34238&lt;/rec-number&gt;&lt;foreign-keys&gt;&lt;key app="EN" db-id="pxwxw0er9zv2fxezxdk5tt5utz5p5vtrwdv0" timestamp="1555385941"&gt;34238&lt;/key&gt;&lt;/foreign-keys&gt;&lt;ref-type name="Journal Articles"&gt;17&lt;/ref-type&gt;&lt;contributors&gt;&lt;authors&gt;&lt;author&gt;Evans,G.O.&lt;/author&gt;&lt;author&gt;Till,W.M.&lt;/author&gt;&lt;/authors&gt;&lt;/contributors&gt;&lt;titles&gt;&lt;title&gt;Studies on the British Dermanyssidae (Acari : Mesostigmata): part II classification&lt;/title&gt;&lt;secondary-title&gt;Bulletin of the British Museum (Natural History) Zoology&lt;/secondary-title&gt;&lt;/titles&gt;&lt;periodical&gt;&lt;full-title&gt;Bulletin of the British Museum (Natural History) Zoology&lt;/full-title&gt;&lt;/periodical&gt;&lt;pages&gt;109-370&lt;/pages&gt;&lt;volume&gt;14&lt;/volume&gt;&lt;number&gt;5&lt;/number&gt;&lt;keywords&gt;&lt;keyword&gt;Laelapinae&lt;/keyword&gt;&lt;keyword&gt;Haemogamasinae&lt;/keyword&gt;&lt;keyword&gt;Pseudolaelanpinae&lt;/keyword&gt;&lt;keyword&gt;myonyssinae&lt;/keyword&gt;&lt;keyword&gt;melittiphinae&lt;/keyword&gt;&lt;keyword&gt;macronyssinae&lt;/keyword&gt;&lt;keyword&gt;dermanyssinae&lt;/keyword&gt;&lt;/keywords&gt;&lt;dates&gt;&lt;year&gt;1966&lt;/year&gt;&lt;/dates&gt;&lt;isbn&gt;ISSN 0007-1498&lt;/isbn&gt;&lt;urls&gt;&lt;related-urls&gt;&lt;url&gt;https://biodiversitylibrary.org/page/40572835 &lt;/url&gt;&lt;/related-urls&gt;&lt;pdf-urls&gt;&lt;url&gt;file://J:\E Library\Plant Catalogue\E\Evans and Till 1966 EN34238.pdf&lt;/url&gt;&lt;/pdf-urls&gt;&lt;/urls&gt;&lt;custom1&gt;cut flower pra SN&lt;/custom1&gt;&lt;/record&gt;&lt;/Cite&gt;&lt;/EndNote&gt;</w:instrText>
            </w:r>
            <w:r w:rsidRPr="004F6663">
              <w:rPr>
                <w:sz w:val="18"/>
                <w:szCs w:val="18"/>
              </w:rPr>
              <w:fldChar w:fldCharType="separate"/>
            </w:r>
            <w:r w:rsidR="00A643C8" w:rsidRPr="004F6663">
              <w:rPr>
                <w:noProof/>
                <w:sz w:val="18"/>
                <w:szCs w:val="18"/>
              </w:rPr>
              <w:t>(</w:t>
            </w:r>
            <w:hyperlink w:anchor="_ENREF_118" w:tooltip="Evans, 1966 #34238" w:history="1">
              <w:r w:rsidR="00550223" w:rsidRPr="004F6663">
                <w:rPr>
                  <w:noProof/>
                  <w:sz w:val="18"/>
                  <w:szCs w:val="18"/>
                </w:rPr>
                <w:t>Evans &amp; Till 1966</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21342429" w14:textId="7A935817" w:rsidR="00BF452D" w:rsidRPr="004F6663" w:rsidRDefault="00BF452D" w:rsidP="00550223">
            <w:pPr>
              <w:spacing w:before="60" w:after="60"/>
              <w:rPr>
                <w:sz w:val="18"/>
                <w:szCs w:val="18"/>
              </w:rPr>
            </w:pPr>
            <w:r w:rsidRPr="004F6663">
              <w:rPr>
                <w:sz w:val="18"/>
                <w:szCs w:val="18"/>
              </w:rPr>
              <w:t xml:space="preserve">No records found </w:t>
            </w:r>
            <w:r w:rsidRPr="004F6663">
              <w:rPr>
                <w:sz w:val="18"/>
                <w:szCs w:val="18"/>
              </w:rPr>
              <w:fldChar w:fldCharType="begin"/>
            </w:r>
            <w:r w:rsidR="00A643C8" w:rsidRPr="004F6663">
              <w:rPr>
                <w:sz w:val="18"/>
                <w:szCs w:val="18"/>
              </w:rPr>
              <w:instrText xml:space="preserve"> ADDIN EN.CITE &lt;EndNote&gt;&lt;Cite&gt;&lt;Author&gt;ABRS&lt;/Author&gt;&lt;Year&gt;2019&lt;/Year&gt;&lt;RecNum&gt;33504&lt;/RecNum&gt;&lt;DisplayText&gt;(ABRS 2019)&lt;/DisplayText&gt;&lt;record&gt;&lt;rec-number&gt;33504&lt;/rec-number&gt;&lt;foreign-keys&gt;&lt;key app="EN" db-id="pxwxw0er9zv2fxezxdk5tt5utz5p5vtrwdv0" timestamp="1547588797"&gt;33504&lt;/key&gt;&lt;/foreign-keys&gt;&lt;ref-type name="Databases"&gt;45&lt;/ref-type&gt;&lt;contributors&gt;&lt;authors&gt;&lt;author&gt;ABRS&lt;/author&gt;&lt;/authors&gt;&lt;/contributors&gt;&lt;titles&gt;&lt;title&gt;Australian Faunal Directory&lt;/title&gt;&lt;secondary-title&gt;Australian Biological Resources Study (ABRS), Canberra&lt;/secondary-title&gt;&lt;/titles&gt;&lt;keywords&gt;&lt;keyword&gt;Biological&lt;/keyword&gt;&lt;keyword&gt;Biological resources&lt;/keyword&gt;&lt;keyword&gt;Entry&lt;/keyword&gt;&lt;keyword&gt;faunal&lt;/keyword&gt;&lt;keyword&gt;Resources&lt;/keyword&gt;&lt;keyword&gt;Studies&lt;/keyword&gt;&lt;/keywords&gt;&lt;dates&gt;&lt;year&gt;2019&lt;/year&gt;&lt;pub-dates&gt;&lt;date&gt;2019&lt;/date&gt;&lt;/pub-dates&gt;&lt;/dates&gt;&lt;urls&gt;&lt;related-urls&gt;&lt;url&gt;https://biodiversity.org.au/afd/home&lt;/url&gt;&lt;/related-urls&gt;&lt;/urls&gt;&lt;custom1&gt;updated_RG&amp;#xD;year updated as entries have been updated in 2019&lt;/custom1&gt;&lt;/record&gt;&lt;/Cite&gt;&lt;/EndNote&gt;</w:instrText>
            </w:r>
            <w:r w:rsidRPr="004F6663">
              <w:rPr>
                <w:sz w:val="18"/>
                <w:szCs w:val="18"/>
              </w:rPr>
              <w:fldChar w:fldCharType="separate"/>
            </w:r>
            <w:r w:rsidRPr="004F6663">
              <w:rPr>
                <w:noProof/>
                <w:sz w:val="18"/>
                <w:szCs w:val="18"/>
              </w:rPr>
              <w:t>(</w:t>
            </w:r>
            <w:hyperlink w:anchor="_ENREF_4" w:tooltip="ABRS, 2019 #33504" w:history="1">
              <w:r w:rsidR="00550223" w:rsidRPr="004F6663">
                <w:rPr>
                  <w:noProof/>
                  <w:sz w:val="18"/>
                  <w:szCs w:val="18"/>
                </w:rPr>
                <w:t>ABRS 2019</w:t>
              </w:r>
            </w:hyperlink>
            <w:r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685BFBE1"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2BDACF6A" w14:textId="1BF21AB0" w:rsidR="00BF452D" w:rsidRPr="004F6663" w:rsidRDefault="00BF452D" w:rsidP="00550223">
            <w:pPr>
              <w:spacing w:before="60" w:after="60"/>
              <w:rPr>
                <w:b/>
                <w:sz w:val="18"/>
                <w:szCs w:val="18"/>
              </w:rPr>
            </w:pPr>
            <w:r w:rsidRPr="004F6663">
              <w:rPr>
                <w:b/>
                <w:sz w:val="18"/>
                <w:szCs w:val="18"/>
              </w:rPr>
              <w:t xml:space="preserve">Yes. </w:t>
            </w:r>
            <w:r w:rsidRPr="004F6663">
              <w:rPr>
                <w:sz w:val="18"/>
                <w:szCs w:val="18"/>
              </w:rPr>
              <w:t xml:space="preserve">It is known to be present across Europe </w:t>
            </w:r>
            <w:r w:rsidRPr="004F6663">
              <w:rPr>
                <w:sz w:val="18"/>
                <w:szCs w:val="18"/>
              </w:rPr>
              <w:fldChar w:fldCharType="begin"/>
            </w:r>
            <w:r w:rsidR="00A643C8" w:rsidRPr="004F6663">
              <w:rPr>
                <w:sz w:val="18"/>
                <w:szCs w:val="18"/>
              </w:rPr>
              <w:instrText xml:space="preserve"> ADDIN EN.CITE &lt;EndNote&gt;&lt;Cite&gt;&lt;Author&gt;Evans&lt;/Author&gt;&lt;Year&gt;1966&lt;/Year&gt;&lt;RecNum&gt;34238&lt;/RecNum&gt;&lt;DisplayText&gt;(Evans &amp;amp; Till 1966)&lt;/DisplayText&gt;&lt;record&gt;&lt;rec-number&gt;34238&lt;/rec-number&gt;&lt;foreign-keys&gt;&lt;key app="EN" db-id="pxwxw0er9zv2fxezxdk5tt5utz5p5vtrwdv0" timestamp="1555385941"&gt;34238&lt;/key&gt;&lt;/foreign-keys&gt;&lt;ref-type name="Journal Articles"&gt;17&lt;/ref-type&gt;&lt;contributors&gt;&lt;authors&gt;&lt;author&gt;Evans,G.O.&lt;/author&gt;&lt;author&gt;Till,W.M.&lt;/author&gt;&lt;/authors&gt;&lt;/contributors&gt;&lt;titles&gt;&lt;title&gt;Studies on the British Dermanyssidae (Acari : Mesostigmata): part II classification&lt;/title&gt;&lt;secondary-title&gt;Bulletin of the British Museum (Natural History) Zoology&lt;/secondary-title&gt;&lt;/titles&gt;&lt;periodical&gt;&lt;full-title&gt;Bulletin of the British Museum (Natural History) Zoology&lt;/full-title&gt;&lt;/periodical&gt;&lt;pages&gt;109-370&lt;/pages&gt;&lt;volume&gt;14&lt;/volume&gt;&lt;number&gt;5&lt;/number&gt;&lt;keywords&gt;&lt;keyword&gt;Laelapinae&lt;/keyword&gt;&lt;keyword&gt;Haemogamasinae&lt;/keyword&gt;&lt;keyword&gt;Pseudolaelanpinae&lt;/keyword&gt;&lt;keyword&gt;myonyssinae&lt;/keyword&gt;&lt;keyword&gt;melittiphinae&lt;/keyword&gt;&lt;keyword&gt;macronyssinae&lt;/keyword&gt;&lt;keyword&gt;dermanyssinae&lt;/keyword&gt;&lt;/keywords&gt;&lt;dates&gt;&lt;year&gt;1966&lt;/year&gt;&lt;/dates&gt;&lt;isbn&gt;ISSN 0007-1498&lt;/isbn&gt;&lt;urls&gt;&lt;related-urls&gt;&lt;url&gt;https://biodiversitylibrary.org/page/40572835 &lt;/url&gt;&lt;/related-urls&gt;&lt;pdf-urls&gt;&lt;url&gt;file://J:\E Library\Plant Catalogue\E\Evans and Till 1966 EN34238.pdf&lt;/url&gt;&lt;/pdf-urls&gt;&lt;/urls&gt;&lt;custom1&gt;cut flower pra SN&lt;/custom1&gt;&lt;/record&gt;&lt;/Cite&gt;&lt;/EndNote&gt;</w:instrText>
            </w:r>
            <w:r w:rsidRPr="004F6663">
              <w:rPr>
                <w:sz w:val="18"/>
                <w:szCs w:val="18"/>
              </w:rPr>
              <w:fldChar w:fldCharType="separate"/>
            </w:r>
            <w:r w:rsidR="00A643C8" w:rsidRPr="004F6663">
              <w:rPr>
                <w:noProof/>
                <w:sz w:val="18"/>
                <w:szCs w:val="18"/>
              </w:rPr>
              <w:t>(</w:t>
            </w:r>
            <w:hyperlink w:anchor="_ENREF_118" w:tooltip="Evans, 1966 #34238" w:history="1">
              <w:r w:rsidR="00550223" w:rsidRPr="004F6663">
                <w:rPr>
                  <w:noProof/>
                  <w:sz w:val="18"/>
                  <w:szCs w:val="18"/>
                </w:rPr>
                <w:t>Evans &amp; Till 1966</w:t>
              </w:r>
            </w:hyperlink>
            <w:r w:rsidR="00A643C8"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0453E5D6" w14:textId="0EA12ECF" w:rsidR="00BF452D" w:rsidRPr="004F6663" w:rsidRDefault="00BF452D" w:rsidP="00550223">
            <w:pPr>
              <w:spacing w:before="60" w:after="60"/>
              <w:rPr>
                <w:b/>
                <w:sz w:val="18"/>
                <w:szCs w:val="18"/>
              </w:rPr>
            </w:pPr>
            <w:r w:rsidRPr="004F6663">
              <w:rPr>
                <w:b/>
                <w:sz w:val="18"/>
                <w:szCs w:val="18"/>
              </w:rPr>
              <w:t xml:space="preserve">Yes. </w:t>
            </w:r>
            <w:r w:rsidRPr="004F6663">
              <w:rPr>
                <w:i/>
                <w:sz w:val="18"/>
                <w:szCs w:val="18"/>
              </w:rPr>
              <w:t xml:space="preserve">Pneumolaelaps </w:t>
            </w:r>
            <w:r w:rsidRPr="004F6663">
              <w:rPr>
                <w:sz w:val="18"/>
                <w:szCs w:val="18"/>
              </w:rPr>
              <w:t xml:space="preserve">species are parasites of primarily bumble bees </w:t>
            </w:r>
            <w:r w:rsidRPr="004F6663">
              <w:rPr>
                <w:sz w:val="18"/>
                <w:szCs w:val="18"/>
              </w:rPr>
              <w:fldChar w:fldCharType="begin"/>
            </w:r>
            <w:r w:rsidR="00A643C8" w:rsidRPr="004F6663">
              <w:rPr>
                <w:sz w:val="18"/>
                <w:szCs w:val="18"/>
              </w:rPr>
              <w:instrText xml:space="preserve"> ADDIN EN.CITE &lt;EndNote&gt;&lt;Cite&gt;&lt;Author&gt;Evans&lt;/Author&gt;&lt;Year&gt;1966&lt;/Year&gt;&lt;RecNum&gt;34238&lt;/RecNum&gt;&lt;DisplayText&gt;(Evans &amp;amp; Till 1966)&lt;/DisplayText&gt;&lt;record&gt;&lt;rec-number&gt;34238&lt;/rec-number&gt;&lt;foreign-keys&gt;&lt;key app="EN" db-id="pxwxw0er9zv2fxezxdk5tt5utz5p5vtrwdv0" timestamp="1555385941"&gt;34238&lt;/key&gt;&lt;/foreign-keys&gt;&lt;ref-type name="Journal Articles"&gt;17&lt;/ref-type&gt;&lt;contributors&gt;&lt;authors&gt;&lt;author&gt;Evans,G.O.&lt;/author&gt;&lt;author&gt;Till,W.M.&lt;/author&gt;&lt;/authors&gt;&lt;/contributors&gt;&lt;titles&gt;&lt;title&gt;Studies on the British Dermanyssidae (Acari : Mesostigmata): part II classification&lt;/title&gt;&lt;secondary-title&gt;Bulletin of the British Museum (Natural History) Zoology&lt;/secondary-title&gt;&lt;/titles&gt;&lt;periodical&gt;&lt;full-title&gt;Bulletin of the British Museum (Natural History) Zoology&lt;/full-title&gt;&lt;/periodical&gt;&lt;pages&gt;109-370&lt;/pages&gt;&lt;volume&gt;14&lt;/volume&gt;&lt;number&gt;5&lt;/number&gt;&lt;keywords&gt;&lt;keyword&gt;Laelapinae&lt;/keyword&gt;&lt;keyword&gt;Haemogamasinae&lt;/keyword&gt;&lt;keyword&gt;Pseudolaelanpinae&lt;/keyword&gt;&lt;keyword&gt;myonyssinae&lt;/keyword&gt;&lt;keyword&gt;melittiphinae&lt;/keyword&gt;&lt;keyword&gt;macronyssinae&lt;/keyword&gt;&lt;keyword&gt;dermanyssinae&lt;/keyword&gt;&lt;/keywords&gt;&lt;dates&gt;&lt;year&gt;1966&lt;/year&gt;&lt;/dates&gt;&lt;isbn&gt;ISSN 0007-1498&lt;/isbn&gt;&lt;urls&gt;&lt;related-urls&gt;&lt;url&gt;https://biodiversitylibrary.org/page/40572835 &lt;/url&gt;&lt;/related-urls&gt;&lt;pdf-urls&gt;&lt;url&gt;file://J:\E Library\Plant Catalogue\E\Evans and Till 1966 EN34238.pdf&lt;/url&gt;&lt;/pdf-urls&gt;&lt;/urls&gt;&lt;custom1&gt;cut flower pra SN&lt;/custom1&gt;&lt;/record&gt;&lt;/Cite&gt;&lt;/EndNote&gt;</w:instrText>
            </w:r>
            <w:r w:rsidRPr="004F6663">
              <w:rPr>
                <w:sz w:val="18"/>
                <w:szCs w:val="18"/>
              </w:rPr>
              <w:fldChar w:fldCharType="separate"/>
            </w:r>
            <w:r w:rsidR="00A643C8" w:rsidRPr="004F6663">
              <w:rPr>
                <w:noProof/>
                <w:sz w:val="18"/>
                <w:szCs w:val="18"/>
              </w:rPr>
              <w:t>(</w:t>
            </w:r>
            <w:hyperlink w:anchor="_ENREF_118" w:tooltip="Evans, 1966 #34238" w:history="1">
              <w:r w:rsidR="00550223" w:rsidRPr="004F6663">
                <w:rPr>
                  <w:noProof/>
                  <w:sz w:val="18"/>
                  <w:szCs w:val="18"/>
                </w:rPr>
                <w:t>Evans &amp; Till 1966</w:t>
              </w:r>
            </w:hyperlink>
            <w:r w:rsidR="00A643C8" w:rsidRPr="004F6663">
              <w:rPr>
                <w:noProof/>
                <w:sz w:val="18"/>
                <w:szCs w:val="18"/>
              </w:rPr>
              <w:t>)</w:t>
            </w:r>
            <w:r w:rsidRPr="004F6663">
              <w:rPr>
                <w:sz w:val="18"/>
                <w:szCs w:val="18"/>
              </w:rPr>
              <w:fldChar w:fldCharType="end"/>
            </w:r>
            <w:r w:rsidRPr="004F6663">
              <w:rPr>
                <w:sz w:val="18"/>
                <w:szCs w:val="18"/>
              </w:rPr>
              <w:t xml:space="preserve">, recent evidence also shows they are capable of infecting other bee and wasp species in New Zealand </w:t>
            </w:r>
            <w:r w:rsidRPr="004F6663">
              <w:rPr>
                <w:sz w:val="18"/>
                <w:szCs w:val="18"/>
              </w:rPr>
              <w:fldChar w:fldCharType="begin"/>
            </w:r>
            <w:r w:rsidR="00A643C8" w:rsidRPr="004F6663">
              <w:rPr>
                <w:sz w:val="18"/>
                <w:szCs w:val="18"/>
              </w:rPr>
              <w:instrText xml:space="preserve"> ADDIN EN.CITE &lt;EndNote&gt;&lt;Cite&gt;&lt;Author&gt;Fan&lt;/Author&gt;&lt;Year&gt;2016&lt;/Year&gt;&lt;RecNum&gt;34193&lt;/RecNum&gt;&lt;DisplayText&gt;(Fan et al. 2016)&lt;/DisplayText&gt;&lt;record&gt;&lt;rec-number&gt;34193&lt;/rec-number&gt;&lt;foreign-keys&gt;&lt;key app="EN" db-id="pxwxw0er9zv2fxezxdk5tt5utz5p5vtrwdv0" timestamp="1555035792"&gt;34193&lt;/key&gt;&lt;/foreign-keys&gt;&lt;ref-type name="Journal Articles"&gt;17&lt;/ref-type&gt;&lt;contributors&gt;&lt;authors&gt;&lt;author&gt;Fan, Q.H.&lt;/author&gt;&lt;author&gt;Zhang, Z.Q.&lt;/author&gt;&lt;author&gt;Brown, R.&lt;/author&gt;&lt;author&gt;France, S.&lt;/author&gt;&lt;author&gt;Bennett,S.&lt;/author&gt;&lt;/authors&gt;&lt;/contributors&gt;&lt;titles&gt;&lt;title&gt;&lt;style face="normal" font="default" size="100%"&gt;New Zealand &lt;/style&gt;&lt;style face="italic" font="default" size="100%"&gt;Pneumolaelaps &lt;/style&gt;&lt;style face="normal" font="default" size="100%"&gt;Berlese (Acari: Laelapidae): description of a new species, key to species and notes on biology&lt;/style&gt;&lt;/title&gt;&lt;secondary-title&gt;Systematic &amp;amp; Applied Acarology&lt;/secondary-title&gt;&lt;/titles&gt;&lt;periodical&gt;&lt;full-title&gt;Systematic &amp;amp; Applied Acarology&lt;/full-title&gt;&lt;/periodical&gt;&lt;pages&gt;119-138&lt;/pages&gt;&lt;volume&gt;21&lt;/volume&gt;&lt;number&gt;1&lt;/number&gt;&lt;keywords&gt;&lt;keyword&gt;Mesostigmata&lt;/keyword&gt;&lt;keyword&gt;Apis mellifera&lt;/keyword&gt;&lt;keyword&gt;bombus spp.&lt;/keyword&gt;&lt;keyword&gt;Vespula germanica&lt;/keyword&gt;&lt;/keywords&gt;&lt;dates&gt;&lt;year&gt;2016&lt;/year&gt;&lt;/dates&gt;&lt;urls&gt;&lt;pdf-urls&gt;&lt;url&gt;file://J:\E Library\Plant Catalogue\F\Fan et al 2016 EN34193.pdf&lt;/url&gt;&lt;/pdf-urls&gt;&lt;/urls&gt;&lt;custom1&gt;cut flower PRA SN&lt;/custom1&gt;&lt;electronic-resource-num&gt;https://doi.org/10.11158/saa.21.1.8&lt;/electronic-resource-num&gt;&lt;/record&gt;&lt;/Cite&gt;&lt;/EndNote&gt;</w:instrText>
            </w:r>
            <w:r w:rsidRPr="004F6663">
              <w:rPr>
                <w:sz w:val="18"/>
                <w:szCs w:val="18"/>
              </w:rPr>
              <w:fldChar w:fldCharType="separate"/>
            </w:r>
            <w:r w:rsidR="00A643C8" w:rsidRPr="004F6663">
              <w:rPr>
                <w:noProof/>
                <w:sz w:val="18"/>
                <w:szCs w:val="18"/>
              </w:rPr>
              <w:t>(</w:t>
            </w:r>
            <w:hyperlink w:anchor="_ENREF_124" w:tooltip="Fan, 2016 #34193" w:history="1">
              <w:r w:rsidR="00550223" w:rsidRPr="004F6663">
                <w:rPr>
                  <w:noProof/>
                  <w:sz w:val="18"/>
                  <w:szCs w:val="18"/>
                </w:rPr>
                <w:t>Fan et al. 2016</w:t>
              </w:r>
            </w:hyperlink>
            <w:r w:rsidR="00A643C8" w:rsidRPr="004F6663">
              <w:rPr>
                <w:noProof/>
                <w:sz w:val="18"/>
                <w:szCs w:val="18"/>
              </w:rPr>
              <w:t>)</w:t>
            </w:r>
            <w:r w:rsidRPr="004F6663">
              <w:rPr>
                <w:sz w:val="18"/>
                <w:szCs w:val="18"/>
              </w:rPr>
              <w:fldChar w:fldCharType="end"/>
            </w:r>
            <w:r w:rsidRPr="004F6663">
              <w:rPr>
                <w:sz w:val="18"/>
                <w:szCs w:val="18"/>
              </w:rPr>
              <w:t xml:space="preserve">. Therefore has the potential for negative </w:t>
            </w:r>
            <w:r w:rsidRPr="004F6663">
              <w:rPr>
                <w:sz w:val="18"/>
                <w:szCs w:val="18"/>
              </w:rPr>
              <w:lastRenderedPageBreak/>
              <w:t>consequences such as environmental impact.</w:t>
            </w:r>
          </w:p>
        </w:tc>
        <w:tc>
          <w:tcPr>
            <w:tcW w:w="1701" w:type="dxa"/>
            <w:shd w:val="clear" w:color="auto" w:fill="auto"/>
          </w:tcPr>
          <w:p w14:paraId="21A4EB6E" w14:textId="77777777" w:rsidR="00BF452D" w:rsidRPr="004F6663" w:rsidRDefault="00BF452D" w:rsidP="00BF452D">
            <w:pPr>
              <w:spacing w:before="60" w:after="60"/>
              <w:rPr>
                <w:sz w:val="18"/>
                <w:szCs w:val="18"/>
              </w:rPr>
            </w:pPr>
            <w:r w:rsidRPr="004F6663">
              <w:rPr>
                <w:sz w:val="18"/>
                <w:szCs w:val="18"/>
              </w:rPr>
              <w:lastRenderedPageBreak/>
              <w:t>Yes</w:t>
            </w:r>
          </w:p>
        </w:tc>
      </w:tr>
      <w:tr w:rsidR="00BF452D" w:rsidRPr="004F6663" w14:paraId="0A2222A8" w14:textId="77777777" w:rsidTr="00BF452D">
        <w:tc>
          <w:tcPr>
            <w:tcW w:w="2410" w:type="dxa"/>
            <w:shd w:val="clear" w:color="auto" w:fill="auto"/>
          </w:tcPr>
          <w:p w14:paraId="4E4DA696" w14:textId="77777777" w:rsidR="00BF452D" w:rsidRPr="004F6663" w:rsidRDefault="00BF452D" w:rsidP="00BF452D">
            <w:pPr>
              <w:spacing w:before="60" w:after="60"/>
              <w:rPr>
                <w:sz w:val="18"/>
                <w:szCs w:val="18"/>
              </w:rPr>
            </w:pPr>
            <w:r w:rsidRPr="004F6663">
              <w:rPr>
                <w:i/>
                <w:iCs/>
                <w:sz w:val="18"/>
                <w:szCs w:val="18"/>
                <w:lang w:val="en-US"/>
              </w:rPr>
              <w:t>Pneumolaelaps minutissima</w:t>
            </w:r>
            <w:r w:rsidRPr="004F6663">
              <w:rPr>
                <w:i/>
                <w:sz w:val="18"/>
                <w:szCs w:val="18"/>
              </w:rPr>
              <w:t xml:space="preserve"> </w:t>
            </w:r>
            <w:r w:rsidRPr="004F6663">
              <w:rPr>
                <w:sz w:val="18"/>
                <w:szCs w:val="18"/>
              </w:rPr>
              <w:t xml:space="preserve">(Evans &amp; Till, 1961) </w:t>
            </w:r>
          </w:p>
          <w:p w14:paraId="13FCAD80" w14:textId="77777777" w:rsidR="00BF452D" w:rsidRPr="004F6663" w:rsidRDefault="00BF452D" w:rsidP="00BF452D">
            <w:pPr>
              <w:spacing w:before="60" w:after="60"/>
              <w:rPr>
                <w:sz w:val="18"/>
                <w:szCs w:val="18"/>
              </w:rPr>
            </w:pPr>
            <w:r w:rsidRPr="004F6663">
              <w:rPr>
                <w:sz w:val="18"/>
                <w:szCs w:val="18"/>
              </w:rPr>
              <w:t xml:space="preserve">Synonym: </w:t>
            </w:r>
            <w:r w:rsidRPr="004F6663">
              <w:rPr>
                <w:i/>
                <w:sz w:val="18"/>
                <w:szCs w:val="18"/>
              </w:rPr>
              <w:t>Hypoaspis</w:t>
            </w:r>
            <w:r w:rsidRPr="004F6663">
              <w:rPr>
                <w:sz w:val="18"/>
                <w:szCs w:val="18"/>
              </w:rPr>
              <w:t xml:space="preserve"> </w:t>
            </w:r>
            <w:r w:rsidRPr="004F6663">
              <w:rPr>
                <w:i/>
                <w:sz w:val="18"/>
                <w:szCs w:val="18"/>
              </w:rPr>
              <w:t>minutissima</w:t>
            </w:r>
            <w:r w:rsidRPr="004F6663">
              <w:rPr>
                <w:sz w:val="18"/>
                <w:szCs w:val="18"/>
              </w:rPr>
              <w:t xml:space="preserve"> Evans &amp; Till, 1961</w:t>
            </w:r>
          </w:p>
          <w:p w14:paraId="5F98B548" w14:textId="77777777" w:rsidR="00BF452D" w:rsidRPr="004F6663" w:rsidRDefault="00BF452D" w:rsidP="00BF452D">
            <w:pPr>
              <w:spacing w:before="60" w:after="60"/>
              <w:rPr>
                <w:i/>
                <w:sz w:val="18"/>
                <w:szCs w:val="18"/>
              </w:rPr>
            </w:pPr>
            <w:r w:rsidRPr="004F6663">
              <w:rPr>
                <w:sz w:val="18"/>
                <w:szCs w:val="18"/>
              </w:rPr>
              <w:t>[Laelapidae]</w:t>
            </w:r>
          </w:p>
        </w:tc>
        <w:tc>
          <w:tcPr>
            <w:tcW w:w="3119" w:type="dxa"/>
            <w:shd w:val="clear" w:color="auto" w:fill="auto"/>
          </w:tcPr>
          <w:p w14:paraId="006F6453" w14:textId="2C47CFB4" w:rsidR="00BF452D" w:rsidRPr="004F6663" w:rsidRDefault="00BF452D" w:rsidP="00550223">
            <w:pPr>
              <w:spacing w:before="60" w:after="60"/>
              <w:rPr>
                <w:sz w:val="18"/>
                <w:szCs w:val="18"/>
              </w:rPr>
            </w:pPr>
            <w:r w:rsidRPr="004F6663">
              <w:rPr>
                <w:sz w:val="18"/>
                <w:szCs w:val="18"/>
              </w:rPr>
              <w:t xml:space="preserve">Britain </w:t>
            </w:r>
            <w:r w:rsidRPr="004F6663">
              <w:rPr>
                <w:sz w:val="18"/>
                <w:szCs w:val="18"/>
              </w:rPr>
              <w:fldChar w:fldCharType="begin"/>
            </w:r>
            <w:r w:rsidR="00A643C8" w:rsidRPr="004F6663">
              <w:rPr>
                <w:sz w:val="18"/>
                <w:szCs w:val="18"/>
              </w:rPr>
              <w:instrText xml:space="preserve"> ADDIN EN.CITE &lt;EndNote&gt;&lt;Cite&gt;&lt;Author&gt;Fan&lt;/Author&gt;&lt;Year&gt;2016&lt;/Year&gt;&lt;RecNum&gt;34193&lt;/RecNum&gt;&lt;DisplayText&gt;(Fan et al. 2016)&lt;/DisplayText&gt;&lt;record&gt;&lt;rec-number&gt;34193&lt;/rec-number&gt;&lt;foreign-keys&gt;&lt;key app="EN" db-id="pxwxw0er9zv2fxezxdk5tt5utz5p5vtrwdv0" timestamp="1555035792"&gt;34193&lt;/key&gt;&lt;/foreign-keys&gt;&lt;ref-type name="Journal Articles"&gt;17&lt;/ref-type&gt;&lt;contributors&gt;&lt;authors&gt;&lt;author&gt;Fan, Q.H.&lt;/author&gt;&lt;author&gt;Zhang, Z.Q.&lt;/author&gt;&lt;author&gt;Brown, R.&lt;/author&gt;&lt;author&gt;France, S.&lt;/author&gt;&lt;author&gt;Bennett,S.&lt;/author&gt;&lt;/authors&gt;&lt;/contributors&gt;&lt;titles&gt;&lt;title&gt;&lt;style face="normal" font="default" size="100%"&gt;New Zealand &lt;/style&gt;&lt;style face="italic" font="default" size="100%"&gt;Pneumolaelaps &lt;/style&gt;&lt;style face="normal" font="default" size="100%"&gt;Berlese (Acari: Laelapidae): description of a new species, key to species and notes on biology&lt;/style&gt;&lt;/title&gt;&lt;secondary-title&gt;Systematic &amp;amp; Applied Acarology&lt;/secondary-title&gt;&lt;/titles&gt;&lt;periodical&gt;&lt;full-title&gt;Systematic &amp;amp; Applied Acarology&lt;/full-title&gt;&lt;/periodical&gt;&lt;pages&gt;119-138&lt;/pages&gt;&lt;volume&gt;21&lt;/volume&gt;&lt;number&gt;1&lt;/number&gt;&lt;keywords&gt;&lt;keyword&gt;Mesostigmata&lt;/keyword&gt;&lt;keyword&gt;Apis mellifera&lt;/keyword&gt;&lt;keyword&gt;bombus spp.&lt;/keyword&gt;&lt;keyword&gt;Vespula germanica&lt;/keyword&gt;&lt;/keywords&gt;&lt;dates&gt;&lt;year&gt;2016&lt;/year&gt;&lt;/dates&gt;&lt;urls&gt;&lt;pdf-urls&gt;&lt;url&gt;file://J:\E Library\Plant Catalogue\F\Fan et al 2016 EN34193.pdf&lt;/url&gt;&lt;/pdf-urls&gt;&lt;/urls&gt;&lt;custom1&gt;cut flower PRA SN&lt;/custom1&gt;&lt;electronic-resource-num&gt;https://doi.org/10.11158/saa.21.1.8&lt;/electronic-resource-num&gt;&lt;/record&gt;&lt;/Cite&gt;&lt;/EndNote&gt;</w:instrText>
            </w:r>
            <w:r w:rsidRPr="004F6663">
              <w:rPr>
                <w:sz w:val="18"/>
                <w:szCs w:val="18"/>
              </w:rPr>
              <w:fldChar w:fldCharType="separate"/>
            </w:r>
            <w:r w:rsidR="00A643C8" w:rsidRPr="004F6663">
              <w:rPr>
                <w:noProof/>
                <w:sz w:val="18"/>
                <w:szCs w:val="18"/>
              </w:rPr>
              <w:t>(</w:t>
            </w:r>
            <w:hyperlink w:anchor="_ENREF_124" w:tooltip="Fan, 2016 #34193" w:history="1">
              <w:r w:rsidR="00550223" w:rsidRPr="004F6663">
                <w:rPr>
                  <w:noProof/>
                  <w:sz w:val="18"/>
                  <w:szCs w:val="18"/>
                </w:rPr>
                <w:t>Fan et al. 2016</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4C687D79" w14:textId="00481572"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2" w:tooltip="ABRS, 2009 #21274" w:history="1">
              <w:r w:rsidR="00550223" w:rsidRPr="004F6663">
                <w:rPr>
                  <w:noProof/>
                  <w:sz w:val="18"/>
                  <w:szCs w:val="18"/>
                </w:rPr>
                <w:t>ABRS 2009</w:t>
              </w:r>
            </w:hyperlink>
            <w:r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5FA26312"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73BFA638" w14:textId="34207E39"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It is known to be present across Britain </w:t>
            </w:r>
            <w:r w:rsidRPr="004F6663">
              <w:rPr>
                <w:sz w:val="18"/>
                <w:szCs w:val="18"/>
              </w:rPr>
              <w:fldChar w:fldCharType="begin"/>
            </w:r>
            <w:r w:rsidR="00A643C8" w:rsidRPr="004F6663">
              <w:rPr>
                <w:sz w:val="18"/>
                <w:szCs w:val="18"/>
              </w:rPr>
              <w:instrText xml:space="preserve"> ADDIN EN.CITE &lt;EndNote&gt;&lt;Cite&gt;&lt;Author&gt;Fan&lt;/Author&gt;&lt;Year&gt;2016&lt;/Year&gt;&lt;RecNum&gt;34193&lt;/RecNum&gt;&lt;DisplayText&gt;(Fan et al. 2016)&lt;/DisplayText&gt;&lt;record&gt;&lt;rec-number&gt;34193&lt;/rec-number&gt;&lt;foreign-keys&gt;&lt;key app="EN" db-id="pxwxw0er9zv2fxezxdk5tt5utz5p5vtrwdv0" timestamp="1555035792"&gt;34193&lt;/key&gt;&lt;/foreign-keys&gt;&lt;ref-type name="Journal Articles"&gt;17&lt;/ref-type&gt;&lt;contributors&gt;&lt;authors&gt;&lt;author&gt;Fan, Q.H.&lt;/author&gt;&lt;author&gt;Zhang, Z.Q.&lt;/author&gt;&lt;author&gt;Brown, R.&lt;/author&gt;&lt;author&gt;France, S.&lt;/author&gt;&lt;author&gt;Bennett,S.&lt;/author&gt;&lt;/authors&gt;&lt;/contributors&gt;&lt;titles&gt;&lt;title&gt;&lt;style face="normal" font="default" size="100%"&gt;New Zealand &lt;/style&gt;&lt;style face="italic" font="default" size="100%"&gt;Pneumolaelaps &lt;/style&gt;&lt;style face="normal" font="default" size="100%"&gt;Berlese (Acari: Laelapidae): description of a new species, key to species and notes on biology&lt;/style&gt;&lt;/title&gt;&lt;secondary-title&gt;Systematic &amp;amp; Applied Acarology&lt;/secondary-title&gt;&lt;/titles&gt;&lt;periodical&gt;&lt;full-title&gt;Systematic &amp;amp; Applied Acarology&lt;/full-title&gt;&lt;/periodical&gt;&lt;pages&gt;119-138&lt;/pages&gt;&lt;volume&gt;21&lt;/volume&gt;&lt;number&gt;1&lt;/number&gt;&lt;keywords&gt;&lt;keyword&gt;Mesostigmata&lt;/keyword&gt;&lt;keyword&gt;Apis mellifera&lt;/keyword&gt;&lt;keyword&gt;bombus spp.&lt;/keyword&gt;&lt;keyword&gt;Vespula germanica&lt;/keyword&gt;&lt;/keywords&gt;&lt;dates&gt;&lt;year&gt;2016&lt;/year&gt;&lt;/dates&gt;&lt;urls&gt;&lt;pdf-urls&gt;&lt;url&gt;file://J:\E Library\Plant Catalogue\F\Fan et al 2016 EN34193.pdf&lt;/url&gt;&lt;/pdf-urls&gt;&lt;/urls&gt;&lt;custom1&gt;cut flower PRA SN&lt;/custom1&gt;&lt;electronic-resource-num&gt;https://doi.org/10.11158/saa.21.1.8&lt;/electronic-resource-num&gt;&lt;/record&gt;&lt;/Cite&gt;&lt;/EndNote&gt;</w:instrText>
            </w:r>
            <w:r w:rsidRPr="004F6663">
              <w:rPr>
                <w:sz w:val="18"/>
                <w:szCs w:val="18"/>
              </w:rPr>
              <w:fldChar w:fldCharType="separate"/>
            </w:r>
            <w:r w:rsidR="00A643C8" w:rsidRPr="004F6663">
              <w:rPr>
                <w:noProof/>
                <w:sz w:val="18"/>
                <w:szCs w:val="18"/>
              </w:rPr>
              <w:t>(</w:t>
            </w:r>
            <w:hyperlink w:anchor="_ENREF_124" w:tooltip="Fan, 2016 #34193" w:history="1">
              <w:r w:rsidR="00550223" w:rsidRPr="004F6663">
                <w:rPr>
                  <w:noProof/>
                  <w:sz w:val="18"/>
                  <w:szCs w:val="18"/>
                </w:rPr>
                <w:t>Fan et al. 2016</w:t>
              </w:r>
            </w:hyperlink>
            <w:r w:rsidR="00A643C8"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1A5895C7" w14:textId="515960D0" w:rsidR="00BF452D" w:rsidRPr="004F6663" w:rsidRDefault="00BF452D" w:rsidP="00550223">
            <w:pPr>
              <w:spacing w:before="60" w:after="60"/>
              <w:rPr>
                <w:sz w:val="18"/>
                <w:szCs w:val="18"/>
              </w:rPr>
            </w:pPr>
            <w:r w:rsidRPr="004F6663">
              <w:rPr>
                <w:b/>
                <w:sz w:val="18"/>
                <w:szCs w:val="18"/>
              </w:rPr>
              <w:t xml:space="preserve">Yes. </w:t>
            </w:r>
            <w:r w:rsidRPr="004F6663">
              <w:rPr>
                <w:i/>
                <w:sz w:val="18"/>
                <w:szCs w:val="18"/>
              </w:rPr>
              <w:t xml:space="preserve">Pneumolaelaps </w:t>
            </w:r>
            <w:r w:rsidRPr="004F6663">
              <w:rPr>
                <w:sz w:val="18"/>
                <w:szCs w:val="18"/>
              </w:rPr>
              <w:t xml:space="preserve">species are parasites of primarily bumble bees </w:t>
            </w:r>
            <w:r w:rsidRPr="004F6663">
              <w:rPr>
                <w:sz w:val="18"/>
                <w:szCs w:val="18"/>
              </w:rPr>
              <w:fldChar w:fldCharType="begin"/>
            </w:r>
            <w:r w:rsidR="00A643C8" w:rsidRPr="004F6663">
              <w:rPr>
                <w:sz w:val="18"/>
                <w:szCs w:val="18"/>
              </w:rPr>
              <w:instrText xml:space="preserve"> ADDIN EN.CITE &lt;EndNote&gt;&lt;Cite&gt;&lt;Author&gt;Evans&lt;/Author&gt;&lt;Year&gt;1966&lt;/Year&gt;&lt;RecNum&gt;34238&lt;/RecNum&gt;&lt;DisplayText&gt;(Evans &amp;amp; Till 1966)&lt;/DisplayText&gt;&lt;record&gt;&lt;rec-number&gt;34238&lt;/rec-number&gt;&lt;foreign-keys&gt;&lt;key app="EN" db-id="pxwxw0er9zv2fxezxdk5tt5utz5p5vtrwdv0" timestamp="1555385941"&gt;34238&lt;/key&gt;&lt;/foreign-keys&gt;&lt;ref-type name="Journal Articles"&gt;17&lt;/ref-type&gt;&lt;contributors&gt;&lt;authors&gt;&lt;author&gt;Evans,G.O.&lt;/author&gt;&lt;author&gt;Till,W.M.&lt;/author&gt;&lt;/authors&gt;&lt;/contributors&gt;&lt;titles&gt;&lt;title&gt;Studies on the British Dermanyssidae (Acari : Mesostigmata): part II classification&lt;/title&gt;&lt;secondary-title&gt;Bulletin of the British Museum (Natural History) Zoology&lt;/secondary-title&gt;&lt;/titles&gt;&lt;periodical&gt;&lt;full-title&gt;Bulletin of the British Museum (Natural History) Zoology&lt;/full-title&gt;&lt;/periodical&gt;&lt;pages&gt;109-370&lt;/pages&gt;&lt;volume&gt;14&lt;/volume&gt;&lt;number&gt;5&lt;/number&gt;&lt;keywords&gt;&lt;keyword&gt;Laelapinae&lt;/keyword&gt;&lt;keyword&gt;Haemogamasinae&lt;/keyword&gt;&lt;keyword&gt;Pseudolaelanpinae&lt;/keyword&gt;&lt;keyword&gt;myonyssinae&lt;/keyword&gt;&lt;keyword&gt;melittiphinae&lt;/keyword&gt;&lt;keyword&gt;macronyssinae&lt;/keyword&gt;&lt;keyword&gt;dermanyssinae&lt;/keyword&gt;&lt;/keywords&gt;&lt;dates&gt;&lt;year&gt;1966&lt;/year&gt;&lt;/dates&gt;&lt;isbn&gt;ISSN 0007-1498&lt;/isbn&gt;&lt;urls&gt;&lt;related-urls&gt;&lt;url&gt;https://biodiversitylibrary.org/page/40572835 &lt;/url&gt;&lt;/related-urls&gt;&lt;pdf-urls&gt;&lt;url&gt;file://J:\E Library\Plant Catalogue\E\Evans and Till 1966 EN34238.pdf&lt;/url&gt;&lt;/pdf-urls&gt;&lt;/urls&gt;&lt;custom1&gt;cut flower pra SN&lt;/custom1&gt;&lt;/record&gt;&lt;/Cite&gt;&lt;/EndNote&gt;</w:instrText>
            </w:r>
            <w:r w:rsidRPr="004F6663">
              <w:rPr>
                <w:sz w:val="18"/>
                <w:szCs w:val="18"/>
              </w:rPr>
              <w:fldChar w:fldCharType="separate"/>
            </w:r>
            <w:r w:rsidR="00A643C8" w:rsidRPr="004F6663">
              <w:rPr>
                <w:noProof/>
                <w:sz w:val="18"/>
                <w:szCs w:val="18"/>
              </w:rPr>
              <w:t>(</w:t>
            </w:r>
            <w:hyperlink w:anchor="_ENREF_118" w:tooltip="Evans, 1966 #34238" w:history="1">
              <w:r w:rsidR="00550223" w:rsidRPr="004F6663">
                <w:rPr>
                  <w:noProof/>
                  <w:sz w:val="18"/>
                  <w:szCs w:val="18"/>
                </w:rPr>
                <w:t>Evans &amp; Till 1966</w:t>
              </w:r>
            </w:hyperlink>
            <w:r w:rsidR="00A643C8" w:rsidRPr="004F6663">
              <w:rPr>
                <w:noProof/>
                <w:sz w:val="18"/>
                <w:szCs w:val="18"/>
              </w:rPr>
              <w:t>)</w:t>
            </w:r>
            <w:r w:rsidRPr="004F6663">
              <w:rPr>
                <w:sz w:val="18"/>
                <w:szCs w:val="18"/>
              </w:rPr>
              <w:fldChar w:fldCharType="end"/>
            </w:r>
            <w:r w:rsidRPr="004F6663">
              <w:rPr>
                <w:sz w:val="18"/>
                <w:szCs w:val="18"/>
              </w:rPr>
              <w:t xml:space="preserve">, recent evidence also shows they are capable of infecting other bee and wasp species in New Zealand </w:t>
            </w:r>
            <w:r w:rsidRPr="004F6663">
              <w:rPr>
                <w:sz w:val="18"/>
                <w:szCs w:val="18"/>
              </w:rPr>
              <w:fldChar w:fldCharType="begin"/>
            </w:r>
            <w:r w:rsidR="00A643C8" w:rsidRPr="004F6663">
              <w:rPr>
                <w:sz w:val="18"/>
                <w:szCs w:val="18"/>
              </w:rPr>
              <w:instrText xml:space="preserve"> ADDIN EN.CITE &lt;EndNote&gt;&lt;Cite&gt;&lt;Author&gt;Fan&lt;/Author&gt;&lt;Year&gt;2016&lt;/Year&gt;&lt;RecNum&gt;34193&lt;/RecNum&gt;&lt;DisplayText&gt;(Fan et al. 2016)&lt;/DisplayText&gt;&lt;record&gt;&lt;rec-number&gt;34193&lt;/rec-number&gt;&lt;foreign-keys&gt;&lt;key app="EN" db-id="pxwxw0er9zv2fxezxdk5tt5utz5p5vtrwdv0" timestamp="1555035792"&gt;34193&lt;/key&gt;&lt;/foreign-keys&gt;&lt;ref-type name="Journal Articles"&gt;17&lt;/ref-type&gt;&lt;contributors&gt;&lt;authors&gt;&lt;author&gt;Fan, Q.H.&lt;/author&gt;&lt;author&gt;Zhang, Z.Q.&lt;/author&gt;&lt;author&gt;Brown, R.&lt;/author&gt;&lt;author&gt;France, S.&lt;/author&gt;&lt;author&gt;Bennett,S.&lt;/author&gt;&lt;/authors&gt;&lt;/contributors&gt;&lt;titles&gt;&lt;title&gt;&lt;style face="normal" font="default" size="100%"&gt;New Zealand &lt;/style&gt;&lt;style face="italic" font="default" size="100%"&gt;Pneumolaelaps &lt;/style&gt;&lt;style face="normal" font="default" size="100%"&gt;Berlese (Acari: Laelapidae): description of a new species, key to species and notes on biology&lt;/style&gt;&lt;/title&gt;&lt;secondary-title&gt;Systematic &amp;amp; Applied Acarology&lt;/secondary-title&gt;&lt;/titles&gt;&lt;periodical&gt;&lt;full-title&gt;Systematic &amp;amp; Applied Acarology&lt;/full-title&gt;&lt;/periodical&gt;&lt;pages&gt;119-138&lt;/pages&gt;&lt;volume&gt;21&lt;/volume&gt;&lt;number&gt;1&lt;/number&gt;&lt;keywords&gt;&lt;keyword&gt;Mesostigmata&lt;/keyword&gt;&lt;keyword&gt;Apis mellifera&lt;/keyword&gt;&lt;keyword&gt;bombus spp.&lt;/keyword&gt;&lt;keyword&gt;Vespula germanica&lt;/keyword&gt;&lt;/keywords&gt;&lt;dates&gt;&lt;year&gt;2016&lt;/year&gt;&lt;/dates&gt;&lt;urls&gt;&lt;pdf-urls&gt;&lt;url&gt;file://J:\E Library\Plant Catalogue\F\Fan et al 2016 EN34193.pdf&lt;/url&gt;&lt;/pdf-urls&gt;&lt;/urls&gt;&lt;custom1&gt;cut flower PRA SN&lt;/custom1&gt;&lt;electronic-resource-num&gt;https://doi.org/10.11158/saa.21.1.8&lt;/electronic-resource-num&gt;&lt;/record&gt;&lt;/Cite&gt;&lt;/EndNote&gt;</w:instrText>
            </w:r>
            <w:r w:rsidRPr="004F6663">
              <w:rPr>
                <w:sz w:val="18"/>
                <w:szCs w:val="18"/>
              </w:rPr>
              <w:fldChar w:fldCharType="separate"/>
            </w:r>
            <w:r w:rsidR="00A643C8" w:rsidRPr="004F6663">
              <w:rPr>
                <w:noProof/>
                <w:sz w:val="18"/>
                <w:szCs w:val="18"/>
              </w:rPr>
              <w:t>(</w:t>
            </w:r>
            <w:hyperlink w:anchor="_ENREF_124" w:tooltip="Fan, 2016 #34193" w:history="1">
              <w:r w:rsidR="00550223" w:rsidRPr="004F6663">
                <w:rPr>
                  <w:noProof/>
                  <w:sz w:val="18"/>
                  <w:szCs w:val="18"/>
                </w:rPr>
                <w:t>Fan et al. 2016</w:t>
              </w:r>
            </w:hyperlink>
            <w:r w:rsidR="00A643C8" w:rsidRPr="004F6663">
              <w:rPr>
                <w:noProof/>
                <w:sz w:val="18"/>
                <w:szCs w:val="18"/>
              </w:rPr>
              <w:t>)</w:t>
            </w:r>
            <w:r w:rsidRPr="004F6663">
              <w:rPr>
                <w:sz w:val="18"/>
                <w:szCs w:val="18"/>
              </w:rPr>
              <w:fldChar w:fldCharType="end"/>
            </w:r>
            <w:r w:rsidRPr="004F6663">
              <w:rPr>
                <w:sz w:val="18"/>
                <w:szCs w:val="18"/>
              </w:rPr>
              <w:t>. Therefore has the potential for negative consequences such as environmental impact.</w:t>
            </w:r>
            <w:r w:rsidRPr="004F6663">
              <w:rPr>
                <w:sz w:val="18"/>
                <w:szCs w:val="18"/>
                <w:shd w:val="clear" w:color="auto" w:fill="FFFF00"/>
              </w:rPr>
              <w:t xml:space="preserve"> </w:t>
            </w:r>
          </w:p>
        </w:tc>
        <w:tc>
          <w:tcPr>
            <w:tcW w:w="1701" w:type="dxa"/>
            <w:shd w:val="clear" w:color="auto" w:fill="auto"/>
          </w:tcPr>
          <w:p w14:paraId="5376A844"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2095A4C3" w14:textId="77777777" w:rsidTr="00BF452D">
        <w:tc>
          <w:tcPr>
            <w:tcW w:w="2410" w:type="dxa"/>
            <w:shd w:val="clear" w:color="auto" w:fill="auto"/>
          </w:tcPr>
          <w:p w14:paraId="5A98345D" w14:textId="77777777" w:rsidR="00BF452D" w:rsidRPr="004F6663" w:rsidRDefault="00BF452D" w:rsidP="00BF452D">
            <w:pPr>
              <w:spacing w:before="60" w:after="60"/>
              <w:rPr>
                <w:sz w:val="18"/>
                <w:szCs w:val="18"/>
              </w:rPr>
            </w:pPr>
            <w:r w:rsidRPr="004F6663">
              <w:rPr>
                <w:i/>
                <w:sz w:val="18"/>
                <w:szCs w:val="18"/>
              </w:rPr>
              <w:t xml:space="preserve">Proctolaelaps bickleyi </w:t>
            </w:r>
            <w:r w:rsidRPr="004F6663">
              <w:rPr>
                <w:sz w:val="18"/>
                <w:szCs w:val="18"/>
              </w:rPr>
              <w:t xml:space="preserve">(Bram, 1956) </w:t>
            </w:r>
          </w:p>
          <w:p w14:paraId="1C1DA981" w14:textId="77777777" w:rsidR="00BF452D" w:rsidRPr="004F6663" w:rsidRDefault="00BF452D" w:rsidP="00BF452D">
            <w:pPr>
              <w:spacing w:before="60" w:after="60"/>
              <w:rPr>
                <w:sz w:val="18"/>
                <w:szCs w:val="18"/>
              </w:rPr>
            </w:pPr>
            <w:r w:rsidRPr="004F6663">
              <w:rPr>
                <w:sz w:val="18"/>
                <w:szCs w:val="18"/>
              </w:rPr>
              <w:t>[Melicharidae]</w:t>
            </w:r>
          </w:p>
        </w:tc>
        <w:tc>
          <w:tcPr>
            <w:tcW w:w="3119" w:type="dxa"/>
            <w:shd w:val="clear" w:color="auto" w:fill="auto"/>
          </w:tcPr>
          <w:p w14:paraId="38FC8BE9" w14:textId="24C8FF03" w:rsidR="00BF452D" w:rsidRPr="004F6663" w:rsidRDefault="00BF452D" w:rsidP="00550223">
            <w:pPr>
              <w:spacing w:before="60" w:after="60"/>
              <w:rPr>
                <w:sz w:val="18"/>
                <w:szCs w:val="18"/>
              </w:rPr>
            </w:pPr>
            <w:r w:rsidRPr="004F6663">
              <w:rPr>
                <w:sz w:val="18"/>
                <w:szCs w:val="18"/>
              </w:rPr>
              <w:t xml:space="preserve">Colombia, France, Iran, Israel, Lebanon, Mexico, Netherlands, Peru, Portugal, Thailand and USA </w:t>
            </w:r>
            <w:r w:rsidRPr="004F6663">
              <w:rPr>
                <w:sz w:val="18"/>
                <w:szCs w:val="18"/>
              </w:rPr>
              <w:fldChar w:fldCharType="begin"/>
            </w:r>
            <w:r w:rsidR="00A643C8" w:rsidRPr="004F6663">
              <w:rPr>
                <w:sz w:val="18"/>
                <w:szCs w:val="18"/>
              </w:rPr>
              <w:instrText xml:space="preserve"> ADDIN EN.CITE &lt;EndNote&gt;&lt;Cite&gt;&lt;Author&gt;Santos&lt;/Author&gt;&lt;Year&gt;2018&lt;/Year&gt;&lt;RecNum&gt;31192&lt;/RecNum&gt;&lt;DisplayText&gt;(Santos, Demite &amp;amp; De Moraes 2018c)&lt;/DisplayText&gt;&lt;record&gt;&lt;rec-number&gt;31192&lt;/rec-number&gt;&lt;foreign-keys&gt;&lt;key app="EN" db-id="pxwxw0er9zv2fxezxdk5tt5utz5p5vtrwdv0" timestamp="1528954273"&gt;31192&lt;/key&gt;&lt;/foreign-keys&gt;&lt;ref-type name="Databases"&gt;45&lt;/ref-type&gt;&lt;contributors&gt;&lt;authors&gt;&lt;author&gt;Santos, J.C.&lt;/author&gt;&lt;author&gt;Demite, P.R.&lt;/author&gt;&lt;author&gt;De Moraes, G.J.&lt;/author&gt;&lt;/authors&gt;&lt;/contributors&gt;&lt;titles&gt;&lt;title&gt;Melicharidae Database&lt;/title&gt;&lt;/titles&gt;&lt;keywords&gt;&lt;keyword&gt;Melicharidae&lt;/keyword&gt;&lt;keyword&gt;mites&lt;/keyword&gt;&lt;keyword&gt;taxonomy&lt;/keyword&gt;&lt;keyword&gt;acari&lt;/keyword&gt;&lt;keyword&gt;Nomenclature&lt;/keyword&gt;&lt;keyword&gt;distribution&lt;/keyword&gt;&lt;keyword&gt;synonym&lt;/keyword&gt;&lt;keyword&gt;database&lt;/keyword&gt;&lt;/keywords&gt;&lt;dates&gt;&lt;year&gt;2018&lt;/year&gt;&lt;pub-dates&gt;&lt;date&gt;2018&lt;/date&gt;&lt;/pub-dates&gt;&lt;/dates&gt;&lt;pub-location&gt;Brazil &lt;/pub-location&gt;&lt;publisher&gt;Department of Entomology and Acarology, ESALQ, University of Sao Paulo&lt;/publisher&gt;&lt;urls&gt;&lt;related-urls&gt;&lt;url&gt;http://www.lea.esalq.usp.br/acari/melicharidae&lt;/url&gt;&lt;/related-urls&gt;&lt;pdf-urls&gt;&lt;url&gt;file://J:\E Library\Plant Catalogue\S\santos et al 2018 EN31192.pdf&lt;/url&gt;&lt;/pdf-urls&gt;&lt;/urls&gt;&lt;custom1&gt;cut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302" w:tooltip="Santos, 2018 #31192" w:history="1">
              <w:r w:rsidR="00550223" w:rsidRPr="004F6663">
                <w:rPr>
                  <w:noProof/>
                  <w:sz w:val="18"/>
                  <w:szCs w:val="18"/>
                </w:rPr>
                <w:t>Santos, Demite &amp; De Moraes 2018c</w:t>
              </w:r>
            </w:hyperlink>
            <w:r w:rsidR="00A643C8"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4B903F83" w14:textId="5D65D42D" w:rsidR="00BF452D" w:rsidRPr="004F6663" w:rsidRDefault="00BF452D" w:rsidP="00550223">
            <w:pPr>
              <w:spacing w:before="60" w:after="60"/>
              <w:rPr>
                <w:sz w:val="18"/>
                <w:szCs w:val="18"/>
              </w:rPr>
            </w:pPr>
            <w:r w:rsidRPr="004F6663">
              <w:rPr>
                <w:sz w:val="18"/>
                <w:szCs w:val="18"/>
              </w:rPr>
              <w:t xml:space="preserve">Present, Qld </w:t>
            </w:r>
            <w:r w:rsidRPr="004F6663">
              <w:rPr>
                <w:sz w:val="18"/>
                <w:szCs w:val="18"/>
              </w:rPr>
              <w:fldChar w:fldCharType="begin"/>
            </w:r>
            <w:r w:rsidR="00A643C8" w:rsidRPr="004F6663">
              <w:rPr>
                <w:sz w:val="18"/>
                <w:szCs w:val="18"/>
              </w:rPr>
              <w:instrText xml:space="preserve"> ADDIN EN.CITE &lt;EndNote&gt;&lt;Cite&gt;&lt;Author&gt;Halliday&lt;/Author&gt;&lt;Year&gt;1998&lt;/Year&gt;&lt;RecNum&gt;16271&lt;/RecNum&gt;&lt;DisplayText&gt;(ABRS 2009; Halliday, Walter &amp;amp; Lindquist 1998)&lt;/DisplayText&gt;&lt;record&gt;&lt;rec-number&gt;16271&lt;/rec-number&gt;&lt;foreign-keys&gt;&lt;key app="EN" db-id="pxwxw0er9zv2fxezxdk5tt5utz5p5vtrwdv0" timestamp="1451972729"&gt;16271&lt;/key&gt;&lt;/foreign-keys&gt;&lt;ref-type name="Journal Articles"&gt;17&lt;/ref-type&gt;&lt;contributors&gt;&lt;authors&gt;&lt;author&gt;Halliday,R.B.&lt;/author&gt;&lt;author&gt;Walter,D.E.&lt;/author&gt;&lt;author&gt;Lindquist,E.E.&lt;/author&gt;&lt;/authors&gt;&lt;/contributors&gt;&lt;titles&gt;&lt;title&gt;Revision of the Australian Ascidae (Acarina: Mesostigmata)&lt;/title&gt;&lt;secondary-title&gt;Invertebrate Taxonomy&lt;/secondary-title&gt;&lt;/titles&gt;&lt;periodical&gt;&lt;full-title&gt;Invertebrate Taxonomy&lt;/full-title&gt;&lt;/periodical&gt;&lt;pages&gt;1-54&lt;/pages&gt;&lt;volume&gt;12&lt;/volume&gt;&lt;keywords&gt;&lt;keyword&gt;Acarina&lt;/keyword&gt;&lt;keyword&gt;Mesostigmata&lt;/keyword&gt;&lt;/keywords&gt;&lt;dates&gt;&lt;year&gt;1998&lt;/year&gt;&lt;/dates&gt;&lt;orig-pub&gt;&lt;style face="underline" font="default" size="100%"&gt;J:\E Library\Plant Catalogue\H&lt;/style&gt;&lt;/orig-pub&gt;&lt;label&gt;80452&lt;/label&gt;&lt;urls&gt;&lt;/urls&gt;&lt;custom1&gt;sp&lt;/custom1&gt;&lt;/record&gt;&lt;/Cite&gt;&lt;Cite&gt;&lt;Author&gt;ABRS&lt;/Author&gt;&lt;Year&gt;2009&lt;/Year&gt;&lt;RecNum&gt;30252&lt;/RecNum&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57" w:tooltip="Halliday, 1998 #16271" w:history="1">
              <w:r w:rsidR="00550223" w:rsidRPr="004F6663">
                <w:rPr>
                  <w:noProof/>
                  <w:sz w:val="18"/>
                  <w:szCs w:val="18"/>
                </w:rPr>
                <w:t>Halliday, Walter &amp; Lindquist 1998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77E16492"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1CDC2908"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451ED247"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4A75B460"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440CB13A" w14:textId="77777777" w:rsidTr="00BF452D">
        <w:tc>
          <w:tcPr>
            <w:tcW w:w="2410" w:type="dxa"/>
            <w:shd w:val="clear" w:color="auto" w:fill="auto"/>
          </w:tcPr>
          <w:p w14:paraId="27DE972C" w14:textId="77777777" w:rsidR="00BF452D" w:rsidRPr="004F6663" w:rsidRDefault="00BF452D" w:rsidP="00BF452D">
            <w:pPr>
              <w:spacing w:before="60" w:after="60"/>
              <w:rPr>
                <w:sz w:val="18"/>
                <w:szCs w:val="18"/>
              </w:rPr>
            </w:pPr>
            <w:r w:rsidRPr="004F6663">
              <w:rPr>
                <w:i/>
                <w:sz w:val="18"/>
                <w:szCs w:val="18"/>
              </w:rPr>
              <w:t xml:space="preserve">Proctolaelaps pygmaeus </w:t>
            </w:r>
            <w:r w:rsidRPr="004F6663">
              <w:rPr>
                <w:sz w:val="18"/>
                <w:szCs w:val="18"/>
              </w:rPr>
              <w:t xml:space="preserve">(Müller, 1859) </w:t>
            </w:r>
          </w:p>
          <w:p w14:paraId="215A2DA8" w14:textId="77777777" w:rsidR="00BF452D" w:rsidRPr="004F6663" w:rsidRDefault="00BF452D" w:rsidP="00BF452D">
            <w:pPr>
              <w:spacing w:before="60" w:after="60"/>
              <w:rPr>
                <w:sz w:val="18"/>
                <w:szCs w:val="18"/>
              </w:rPr>
            </w:pPr>
            <w:r w:rsidRPr="004F6663">
              <w:rPr>
                <w:sz w:val="18"/>
                <w:szCs w:val="18"/>
              </w:rPr>
              <w:t>[Melicharidae]</w:t>
            </w:r>
          </w:p>
          <w:p w14:paraId="1B964220" w14:textId="77777777" w:rsidR="00BF452D" w:rsidRPr="004F6663" w:rsidRDefault="00BF452D" w:rsidP="00BF452D">
            <w:pPr>
              <w:spacing w:before="60" w:after="60"/>
              <w:rPr>
                <w:i/>
                <w:sz w:val="18"/>
                <w:szCs w:val="18"/>
              </w:rPr>
            </w:pPr>
          </w:p>
        </w:tc>
        <w:tc>
          <w:tcPr>
            <w:tcW w:w="3119" w:type="dxa"/>
            <w:shd w:val="clear" w:color="auto" w:fill="auto"/>
          </w:tcPr>
          <w:p w14:paraId="6E739306" w14:textId="06DE787E" w:rsidR="00BF452D" w:rsidRPr="004F6663" w:rsidRDefault="00BF452D" w:rsidP="00550223">
            <w:pPr>
              <w:spacing w:before="60" w:after="60"/>
              <w:rPr>
                <w:sz w:val="18"/>
                <w:szCs w:val="18"/>
              </w:rPr>
            </w:pPr>
            <w:r w:rsidRPr="004F6663">
              <w:rPr>
                <w:sz w:val="18"/>
                <w:szCs w:val="18"/>
              </w:rPr>
              <w:t xml:space="preserve">China, Egypt, England, India, Indonesia, Iran, Israel, Italy, Japan, the Netherlands, New Zealand, South Africa, Republic of Korea, Spain, Switzerland and USA </w:t>
            </w:r>
            <w:r w:rsidRPr="004F6663">
              <w:rPr>
                <w:sz w:val="18"/>
                <w:szCs w:val="18"/>
              </w:rPr>
              <w:fldChar w:fldCharType="begin"/>
            </w:r>
            <w:r w:rsidR="00A643C8" w:rsidRPr="004F6663">
              <w:rPr>
                <w:sz w:val="18"/>
                <w:szCs w:val="18"/>
              </w:rPr>
              <w:instrText xml:space="preserve"> ADDIN EN.CITE &lt;EndNote&gt;&lt;Cite&gt;&lt;Author&gt;Santos&lt;/Author&gt;&lt;Year&gt;2018&lt;/Year&gt;&lt;RecNum&gt;31192&lt;/RecNum&gt;&lt;DisplayText&gt;(Santos, Demite &amp;amp; De Moraes 2018c)&lt;/DisplayText&gt;&lt;record&gt;&lt;rec-number&gt;31192&lt;/rec-number&gt;&lt;foreign-keys&gt;&lt;key app="EN" db-id="pxwxw0er9zv2fxezxdk5tt5utz5p5vtrwdv0" timestamp="1528954273"&gt;31192&lt;/key&gt;&lt;/foreign-keys&gt;&lt;ref-type name="Databases"&gt;45&lt;/ref-type&gt;&lt;contributors&gt;&lt;authors&gt;&lt;author&gt;Santos, J.C.&lt;/author&gt;&lt;author&gt;Demite, P.R.&lt;/author&gt;&lt;author&gt;De Moraes, G.J.&lt;/author&gt;&lt;/authors&gt;&lt;/contributors&gt;&lt;titles&gt;&lt;title&gt;Melicharidae Database&lt;/title&gt;&lt;/titles&gt;&lt;keywords&gt;&lt;keyword&gt;Melicharidae&lt;/keyword&gt;&lt;keyword&gt;mites&lt;/keyword&gt;&lt;keyword&gt;taxonomy&lt;/keyword&gt;&lt;keyword&gt;acari&lt;/keyword&gt;&lt;keyword&gt;Nomenclature&lt;/keyword&gt;&lt;keyword&gt;distribution&lt;/keyword&gt;&lt;keyword&gt;synonym&lt;/keyword&gt;&lt;keyword&gt;database&lt;/keyword&gt;&lt;/keywords&gt;&lt;dates&gt;&lt;year&gt;2018&lt;/year&gt;&lt;pub-dates&gt;&lt;date&gt;2018&lt;/date&gt;&lt;/pub-dates&gt;&lt;/dates&gt;&lt;pub-location&gt;Brazil &lt;/pub-location&gt;&lt;publisher&gt;Department of Entomology and Acarology, ESALQ, University of Sao Paulo&lt;/publisher&gt;&lt;urls&gt;&lt;related-urls&gt;&lt;url&gt;http://www.lea.esalq.usp.br/acari/melicharidae&lt;/url&gt;&lt;/related-urls&gt;&lt;pdf-urls&gt;&lt;url&gt;file://J:\E Library\Plant Catalogue\S\santos et al 2018 EN31192.pdf&lt;/url&gt;&lt;/pdf-urls&gt;&lt;/urls&gt;&lt;custom1&gt;cut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302" w:tooltip="Santos, 2018 #31192" w:history="1">
              <w:r w:rsidR="00550223" w:rsidRPr="004F6663">
                <w:rPr>
                  <w:noProof/>
                  <w:sz w:val="18"/>
                  <w:szCs w:val="18"/>
                </w:rPr>
                <w:t>Santos, Demite &amp; De Moraes 2018c</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62DC3F5E" w14:textId="6D5F3744" w:rsidR="00BF452D" w:rsidRPr="004F6663" w:rsidRDefault="00BF452D" w:rsidP="00550223">
            <w:pPr>
              <w:spacing w:before="60" w:after="60"/>
              <w:rPr>
                <w:sz w:val="18"/>
                <w:szCs w:val="18"/>
              </w:rPr>
            </w:pPr>
            <w:r w:rsidRPr="004F6663">
              <w:rPr>
                <w:sz w:val="18"/>
                <w:szCs w:val="18"/>
              </w:rPr>
              <w:t xml:space="preserve">Present, NSW, Qld, Vic. and WA </w:t>
            </w:r>
            <w:r w:rsidRPr="004F6663">
              <w:rPr>
                <w:sz w:val="18"/>
                <w:szCs w:val="18"/>
              </w:rPr>
              <w:fldChar w:fldCharType="begin">
                <w:fldData xml:space="preserve">PEVuZE5vdGU+PENpdGU+PEF1dGhvcj5IYWxsaWRheTwvQXV0aG9yPjxZZWFyPjE5OTg8L1llYXI+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=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PEVuZE5vdGU+PENpdGU+PEF1dGhvcj5IYWxsaWRheTwvQXV0aG9yPjxZZWFyPjE5OTg8L1llYXI+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=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157" w:tooltip="Halliday, 1998 #16271" w:history="1">
              <w:r w:rsidR="00550223" w:rsidRPr="004F6663">
                <w:rPr>
                  <w:noProof/>
                  <w:sz w:val="18"/>
                  <w:szCs w:val="18"/>
                </w:rPr>
                <w:t>Halliday, Walter &amp; Lindquist 1998</w:t>
              </w:r>
            </w:hyperlink>
            <w:r w:rsidR="00A643C8" w:rsidRPr="004F6663">
              <w:rPr>
                <w:noProof/>
                <w:sz w:val="18"/>
                <w:szCs w:val="18"/>
              </w:rPr>
              <w:t xml:space="preserve">; </w:t>
            </w:r>
            <w:hyperlink w:anchor="_ENREF_302" w:tooltip="Santos, 2018 #31192" w:history="1">
              <w:r w:rsidR="00550223" w:rsidRPr="004F6663">
                <w:rPr>
                  <w:noProof/>
                  <w:sz w:val="18"/>
                  <w:szCs w:val="18"/>
                </w:rPr>
                <w:t>Santos, Demite &amp; De Moraes 2018c</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3677F275" w14:textId="77777777" w:rsidR="00BF452D" w:rsidRPr="004F6663" w:rsidRDefault="00BF452D" w:rsidP="00BF452D">
            <w:pPr>
              <w:spacing w:before="60" w:after="60"/>
              <w:rPr>
                <w:sz w:val="18"/>
                <w:szCs w:val="18"/>
              </w:rPr>
            </w:pPr>
            <w:r w:rsidRPr="004F6663">
              <w:rPr>
                <w:sz w:val="18"/>
                <w:szCs w:val="18"/>
              </w:rPr>
              <w:t>1 &amp; 3</w:t>
            </w:r>
          </w:p>
        </w:tc>
        <w:tc>
          <w:tcPr>
            <w:tcW w:w="2268" w:type="dxa"/>
            <w:shd w:val="clear" w:color="auto" w:fill="auto"/>
          </w:tcPr>
          <w:p w14:paraId="329D4F44"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57F6B899"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2F1497B4"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2A929F62" w14:textId="77777777" w:rsidTr="00F67208">
        <w:tc>
          <w:tcPr>
            <w:tcW w:w="2410" w:type="dxa"/>
            <w:shd w:val="clear" w:color="auto" w:fill="auto"/>
          </w:tcPr>
          <w:p w14:paraId="35F7D9EF" w14:textId="77777777" w:rsidR="00BF452D" w:rsidRPr="004F6663" w:rsidRDefault="00BF452D" w:rsidP="00BF452D">
            <w:pPr>
              <w:spacing w:before="60" w:after="60"/>
              <w:rPr>
                <w:sz w:val="18"/>
                <w:szCs w:val="18"/>
              </w:rPr>
            </w:pPr>
            <w:r w:rsidRPr="004F6663">
              <w:rPr>
                <w:i/>
                <w:sz w:val="18"/>
                <w:szCs w:val="18"/>
              </w:rPr>
              <w:t xml:space="preserve">Rhabdocarpais consanguineous </w:t>
            </w:r>
            <w:r w:rsidRPr="004F6663">
              <w:rPr>
                <w:sz w:val="18"/>
                <w:szCs w:val="18"/>
              </w:rPr>
              <w:t>(Oudemans and Voigts 1904)</w:t>
            </w:r>
          </w:p>
          <w:p w14:paraId="007073D4" w14:textId="77777777" w:rsidR="00BF452D" w:rsidRPr="004F6663" w:rsidRDefault="00BF452D" w:rsidP="00BF452D">
            <w:pPr>
              <w:spacing w:before="60" w:after="60"/>
              <w:rPr>
                <w:sz w:val="18"/>
                <w:szCs w:val="18"/>
              </w:rPr>
            </w:pPr>
            <w:r w:rsidRPr="004F6663">
              <w:rPr>
                <w:sz w:val="18"/>
                <w:szCs w:val="18"/>
              </w:rPr>
              <w:lastRenderedPageBreak/>
              <w:t xml:space="preserve">Synonym: </w:t>
            </w:r>
            <w:r w:rsidRPr="004F6663">
              <w:rPr>
                <w:i/>
                <w:sz w:val="18"/>
                <w:szCs w:val="18"/>
              </w:rPr>
              <w:t xml:space="preserve">Parasitus consanguineous </w:t>
            </w:r>
            <w:r w:rsidRPr="004F6663">
              <w:rPr>
                <w:sz w:val="18"/>
                <w:szCs w:val="18"/>
              </w:rPr>
              <w:t>Oudemans and Voigts 1904</w:t>
            </w:r>
          </w:p>
          <w:p w14:paraId="751842DC" w14:textId="77777777" w:rsidR="00BF452D" w:rsidRPr="004F6663" w:rsidRDefault="00BF452D" w:rsidP="00BF452D">
            <w:pPr>
              <w:spacing w:before="60" w:after="60"/>
              <w:rPr>
                <w:sz w:val="18"/>
                <w:szCs w:val="18"/>
              </w:rPr>
            </w:pPr>
            <w:r w:rsidRPr="004F6663">
              <w:rPr>
                <w:sz w:val="18"/>
                <w:szCs w:val="18"/>
              </w:rPr>
              <w:t>[Parasitidae]</w:t>
            </w:r>
          </w:p>
          <w:p w14:paraId="3EC9F0A1" w14:textId="77777777" w:rsidR="00BF452D" w:rsidRPr="004F6663" w:rsidRDefault="00BF452D" w:rsidP="00BF452D">
            <w:pPr>
              <w:spacing w:before="60" w:after="60"/>
              <w:rPr>
                <w:sz w:val="18"/>
                <w:szCs w:val="18"/>
              </w:rPr>
            </w:pPr>
          </w:p>
        </w:tc>
        <w:tc>
          <w:tcPr>
            <w:tcW w:w="3119" w:type="dxa"/>
            <w:shd w:val="clear" w:color="auto" w:fill="auto"/>
          </w:tcPr>
          <w:p w14:paraId="6421157F" w14:textId="3FB48C69" w:rsidR="00BF452D" w:rsidRPr="004F6663" w:rsidRDefault="00BF452D" w:rsidP="00550223">
            <w:pPr>
              <w:spacing w:before="60" w:after="60"/>
              <w:rPr>
                <w:sz w:val="18"/>
                <w:szCs w:val="18"/>
              </w:rPr>
            </w:pPr>
            <w:r w:rsidRPr="004F6663">
              <w:rPr>
                <w:sz w:val="18"/>
                <w:szCs w:val="18"/>
              </w:rPr>
              <w:lastRenderedPageBreak/>
              <w:t xml:space="preserve">Europe, North America and Israel </w:t>
            </w:r>
            <w:r w:rsidRPr="004F6663">
              <w:rPr>
                <w:sz w:val="18"/>
                <w:szCs w:val="18"/>
              </w:rPr>
              <w:fldChar w:fldCharType="begin"/>
            </w:r>
            <w:r w:rsidR="00A643C8" w:rsidRPr="004F6663">
              <w:rPr>
                <w:sz w:val="18"/>
                <w:szCs w:val="18"/>
              </w:rPr>
              <w:instrText xml:space="preserve"> ADDIN EN.CITE &lt;EndNote&gt;&lt;Cite&gt;&lt;Author&gt;Hennessey&lt;/Author&gt;&lt;Year&gt;1988&lt;/Year&gt;&lt;RecNum&gt;34243&lt;/RecNum&gt;&lt;DisplayText&gt;(Hennessey &amp;amp; Farrier 1988)&lt;/DisplayText&gt;&lt;record&gt;&lt;rec-number&gt;34243&lt;/rec-number&gt;&lt;foreign-keys&gt;&lt;key app="EN" db-id="pxwxw0er9zv2fxezxdk5tt5utz5p5vtrwdv0" timestamp="1555386846"&gt;34243&lt;/key&gt;&lt;/foreign-keys&gt;&lt;ref-type name="Books"&gt;6&lt;/ref-type&gt;&lt;contributors&gt;&lt;authors&gt;&lt;author&gt;Hennessey,M.K.&lt;/author&gt;&lt;author&gt;Farrier,M.H.&lt;/author&gt;&lt;/authors&gt;&lt;/contributors&gt;&lt;titles&gt;&lt;title&gt;Systematic revision of thirty species of free-living, soil-inhabiting gamasine mites (Acari, Mesostigmata) of North America&lt;/title&gt;&lt;secondary-title&gt;Technical bulletin (North Carolina Agricultural Research Service)&lt;/secondary-title&gt;&lt;/titles&gt;&lt;pages&gt;1-123&lt;/pages&gt;&lt;volume&gt;285&lt;/volume&gt;&lt;keywords&gt;&lt;keyword&gt;Epicriidae&lt;/keyword&gt;&lt;keyword&gt;parasitiidae&lt;/keyword&gt;&lt;keyword&gt;Ologamasidae&lt;/keyword&gt;&lt;keyword&gt;Veigaiidae&lt;/keyword&gt;&lt;keyword&gt;Eviphididae&lt;/keyword&gt;&lt;keyword&gt;Macrochelidae&lt;/keyword&gt;&lt;keyword&gt;Pachylaelapidae&lt;/keyword&gt;&lt;keyword&gt;Partholaspididae&lt;/keyword&gt;&lt;keyword&gt;Ascidae&lt;/keyword&gt;&lt;keyword&gt;Laelapidae&lt;/keyword&gt;&lt;/keywords&gt;&lt;dates&gt;&lt;year&gt;1988&lt;/year&gt;&lt;/dates&gt;&lt;pub-location&gt;Raleigh, North Carolina, USA&lt;/pub-location&gt;&lt;publisher&gt;North Carolina Agricultural Research Service, North Carolina State University&lt;/publisher&gt;&lt;urls&gt;&lt;pdf-urls&gt;&lt;url&gt;file://J:\E Library\Plant Catalogue\H\Hennessey and Farrier EN34243.pdf&lt;/url&gt;&lt;/pdf-urls&gt;&lt;/urls&gt;&lt;custom1&gt;cut flower pra SN&lt;/custom1&gt;&lt;/record&gt;&lt;/Cite&gt;&lt;/EndNote&gt;</w:instrText>
            </w:r>
            <w:r w:rsidRPr="004F6663">
              <w:rPr>
                <w:sz w:val="18"/>
                <w:szCs w:val="18"/>
              </w:rPr>
              <w:fldChar w:fldCharType="separate"/>
            </w:r>
            <w:r w:rsidR="00A643C8" w:rsidRPr="004F6663">
              <w:rPr>
                <w:noProof/>
                <w:sz w:val="18"/>
                <w:szCs w:val="18"/>
              </w:rPr>
              <w:t>(</w:t>
            </w:r>
            <w:hyperlink w:anchor="_ENREF_163" w:tooltip="Hennessey, 1988 #34243" w:history="1">
              <w:r w:rsidR="00550223" w:rsidRPr="004F6663">
                <w:rPr>
                  <w:noProof/>
                  <w:sz w:val="18"/>
                  <w:szCs w:val="18"/>
                </w:rPr>
                <w:t>Hennessey &amp; Farrier 1988</w:t>
              </w:r>
            </w:hyperlink>
            <w:r w:rsidR="00A643C8" w:rsidRPr="004F6663">
              <w:rPr>
                <w:noProof/>
                <w:sz w:val="18"/>
                <w:szCs w:val="18"/>
              </w:rPr>
              <w:t>)</w:t>
            </w:r>
            <w:r w:rsidRPr="004F6663">
              <w:rPr>
                <w:sz w:val="18"/>
                <w:szCs w:val="18"/>
              </w:rPr>
              <w:fldChar w:fldCharType="end"/>
            </w:r>
            <w:r w:rsidRPr="004F6663">
              <w:rPr>
                <w:sz w:val="18"/>
                <w:szCs w:val="18"/>
              </w:rPr>
              <w:t xml:space="preserve">, India </w:t>
            </w:r>
            <w:r w:rsidRPr="004F6663">
              <w:rPr>
                <w:sz w:val="18"/>
                <w:szCs w:val="18"/>
              </w:rPr>
              <w:fldChar w:fldCharType="begin"/>
            </w:r>
            <w:r w:rsidR="00A643C8" w:rsidRPr="004F6663">
              <w:rPr>
                <w:sz w:val="18"/>
                <w:szCs w:val="18"/>
              </w:rPr>
              <w:instrText xml:space="preserve"> ADDIN EN.CITE &lt;EndNote&gt;&lt;Cite&gt;&lt;Author&gt;Bhattacharyya&lt;/Author&gt;&lt;Year&gt;1968&lt;/Year&gt;&lt;RecNum&gt;34244&lt;/RecNum&gt;&lt;DisplayText&gt;(Bhattacharyya 1968)&lt;/DisplayText&gt;&lt;record&gt;&lt;rec-number&gt;34244&lt;/rec-number&gt;&lt;foreign-keys&gt;&lt;key app="EN" db-id="pxwxw0er9zv2fxezxdk5tt5utz5p5vtrwdv0" timestamp="1555387424"&gt;34244&lt;/key&gt;&lt;/foreign-keys&gt;&lt;ref-type name="Journal Articles"&gt;17&lt;/ref-type&gt;&lt;contributors&gt;&lt;authors&gt;&lt;author&gt;Bhattacharyya, S.K.&lt;/author&gt;&lt;/authors&gt;&lt;/contributors&gt;&lt;titles&gt;&lt;title&gt;Studies on Indian mites (Acarina : Mesostigmata). 6. Six records and descriptions of nine new species&lt;/title&gt;&lt;secondary-title&gt;Acarologia&lt;/secondary-title&gt;&lt;/titles&gt;&lt;periodical&gt;&lt;full-title&gt;Acarologia&lt;/full-title&gt;&lt;/periodical&gt;&lt;pages&gt;527-549&lt;/pages&gt;&lt;volume&gt;10&lt;/volume&gt;&lt;keywords&gt;&lt;keyword&gt;mite&lt;/keyword&gt;&lt;keyword&gt;Parasitus consanguineus&lt;/keyword&gt;&lt;/keywords&gt;&lt;dates&gt;&lt;year&gt;1968&lt;/year&gt;&lt;/dates&gt;&lt;urls&gt;&lt;pdf-urls&gt;&lt;url&gt;file://J:\E Library\Plant Catalogue\B\Bhattacharyya 1968 EN34244.pdf&lt;/url&gt;&lt;/pdf-urls&gt;&lt;/urls&gt;&lt;custom1&gt;cut flower pra SN&lt;/custom1&gt;&lt;/record&gt;&lt;/Cite&gt;&lt;/EndNote&gt;</w:instrText>
            </w:r>
            <w:r w:rsidRPr="004F6663">
              <w:rPr>
                <w:sz w:val="18"/>
                <w:szCs w:val="18"/>
              </w:rPr>
              <w:fldChar w:fldCharType="separate"/>
            </w:r>
            <w:r w:rsidRPr="004F6663">
              <w:rPr>
                <w:noProof/>
                <w:sz w:val="18"/>
                <w:szCs w:val="18"/>
              </w:rPr>
              <w:t>(</w:t>
            </w:r>
            <w:hyperlink w:anchor="_ENREF_31" w:tooltip="Bhattacharyya, 1968 #34244" w:history="1">
              <w:r w:rsidR="00550223" w:rsidRPr="004F6663">
                <w:rPr>
                  <w:noProof/>
                  <w:sz w:val="18"/>
                  <w:szCs w:val="18"/>
                </w:rPr>
                <w:t>Bhattacharyya 1968</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64428E23" w14:textId="4319D983" w:rsidR="00BF452D" w:rsidRPr="004F6663" w:rsidRDefault="00BF452D" w:rsidP="00550223">
            <w:pPr>
              <w:spacing w:before="60" w:after="60"/>
              <w:rPr>
                <w:sz w:val="18"/>
                <w:szCs w:val="18"/>
              </w:rPr>
            </w:pPr>
            <w:r w:rsidRPr="004F6663">
              <w:rPr>
                <w:sz w:val="18"/>
                <w:szCs w:val="18"/>
              </w:rPr>
              <w:t xml:space="preserve">No records found </w:t>
            </w:r>
            <w:r w:rsidRPr="004F6663">
              <w:rPr>
                <w:sz w:val="18"/>
                <w:szCs w:val="18"/>
              </w:rPr>
              <w:fldChar w:fldCharType="begin"/>
            </w:r>
            <w:r w:rsidR="00A643C8" w:rsidRPr="004F6663">
              <w:rPr>
                <w:sz w:val="18"/>
                <w:szCs w:val="18"/>
              </w:rPr>
              <w:instrText xml:space="preserve"> ADDIN EN.CITE &lt;EndNote&gt;&lt;Cite&gt;&lt;Author&gt;ABRS&lt;/Author&gt;&lt;Year&gt;2019&lt;/Year&gt;&lt;RecNum&gt;33504&lt;/RecNum&gt;&lt;DisplayText&gt;(ABRS 2019)&lt;/DisplayText&gt;&lt;record&gt;&lt;rec-number&gt;33504&lt;/rec-number&gt;&lt;foreign-keys&gt;&lt;key app="EN" db-id="pxwxw0er9zv2fxezxdk5tt5utz5p5vtrwdv0" timestamp="1547588797"&gt;33504&lt;/key&gt;&lt;/foreign-keys&gt;&lt;ref-type name="Databases"&gt;45&lt;/ref-type&gt;&lt;contributors&gt;&lt;authors&gt;&lt;author&gt;ABRS&lt;/author&gt;&lt;/authors&gt;&lt;/contributors&gt;&lt;titles&gt;&lt;title&gt;Australian Faunal Directory&lt;/title&gt;&lt;secondary-title&gt;Australian Biological Resources Study (ABRS), Canberra&lt;/secondary-title&gt;&lt;/titles&gt;&lt;keywords&gt;&lt;keyword&gt;Biological&lt;/keyword&gt;&lt;keyword&gt;Biological resources&lt;/keyword&gt;&lt;keyword&gt;Entry&lt;/keyword&gt;&lt;keyword&gt;faunal&lt;/keyword&gt;&lt;keyword&gt;Resources&lt;/keyword&gt;&lt;keyword&gt;Studies&lt;/keyword&gt;&lt;/keywords&gt;&lt;dates&gt;&lt;year&gt;2019&lt;/year&gt;&lt;pub-dates&gt;&lt;date&gt;2019&lt;/date&gt;&lt;/pub-dates&gt;&lt;/dates&gt;&lt;urls&gt;&lt;related-urls&gt;&lt;url&gt;https://biodiversity.org.au/afd/home&lt;/url&gt;&lt;/related-urls&gt;&lt;/urls&gt;&lt;custom1&gt;updated_RG&amp;#xD;year updated as entries have been updated in 2019&lt;/custom1&gt;&lt;/record&gt;&lt;/Cite&gt;&lt;/EndNote&gt;</w:instrText>
            </w:r>
            <w:r w:rsidRPr="004F6663">
              <w:rPr>
                <w:sz w:val="18"/>
                <w:szCs w:val="18"/>
              </w:rPr>
              <w:fldChar w:fldCharType="separate"/>
            </w:r>
            <w:r w:rsidRPr="004F6663">
              <w:rPr>
                <w:noProof/>
                <w:sz w:val="18"/>
                <w:szCs w:val="18"/>
              </w:rPr>
              <w:t>(</w:t>
            </w:r>
            <w:hyperlink w:anchor="_ENREF_4" w:tooltip="ABRS, 2019 #33504" w:history="1">
              <w:r w:rsidR="00550223" w:rsidRPr="004F6663">
                <w:rPr>
                  <w:noProof/>
                  <w:sz w:val="18"/>
                  <w:szCs w:val="18"/>
                </w:rPr>
                <w:t>ABRS 2019</w:t>
              </w:r>
            </w:hyperlink>
            <w:r w:rsidRPr="004F6663">
              <w:rPr>
                <w:noProof/>
                <w:sz w:val="18"/>
                <w:szCs w:val="18"/>
              </w:rPr>
              <w:t>)</w:t>
            </w:r>
            <w:r w:rsidRPr="004F6663">
              <w:rPr>
                <w:sz w:val="18"/>
                <w:szCs w:val="18"/>
              </w:rPr>
              <w:fldChar w:fldCharType="end"/>
            </w:r>
            <w:r w:rsidRPr="004F6663">
              <w:rPr>
                <w:sz w:val="18"/>
                <w:szCs w:val="18"/>
              </w:rPr>
              <w:t xml:space="preserve">. </w:t>
            </w:r>
          </w:p>
        </w:tc>
        <w:tc>
          <w:tcPr>
            <w:tcW w:w="1417" w:type="dxa"/>
            <w:shd w:val="clear" w:color="auto" w:fill="auto"/>
          </w:tcPr>
          <w:p w14:paraId="6853CF38"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724196DE" w14:textId="3E496B79" w:rsidR="00BF452D" w:rsidRPr="004F6663" w:rsidRDefault="00BF452D" w:rsidP="00550223">
            <w:pPr>
              <w:spacing w:before="60" w:after="60"/>
              <w:rPr>
                <w:b/>
                <w:sz w:val="18"/>
                <w:szCs w:val="18"/>
              </w:rPr>
            </w:pPr>
            <w:r w:rsidRPr="004F6663">
              <w:rPr>
                <w:b/>
                <w:sz w:val="18"/>
                <w:szCs w:val="18"/>
              </w:rPr>
              <w:t xml:space="preserve">Yes. </w:t>
            </w:r>
            <w:r w:rsidRPr="004F6663">
              <w:rPr>
                <w:sz w:val="18"/>
                <w:szCs w:val="18"/>
              </w:rPr>
              <w:t xml:space="preserve">It is known to be present in some countries across Europe, North </w:t>
            </w:r>
            <w:r w:rsidRPr="004F6663">
              <w:rPr>
                <w:sz w:val="18"/>
                <w:szCs w:val="18"/>
              </w:rPr>
              <w:lastRenderedPageBreak/>
              <w:t xml:space="preserve">America, Middle east and Asia </w:t>
            </w:r>
            <w:r w:rsidRPr="004F6663">
              <w:rPr>
                <w:sz w:val="18"/>
                <w:szCs w:val="18"/>
              </w:rPr>
              <w:fldChar w:fldCharType="begin">
                <w:fldData xml:space="preserve">PEVuZE5vdGU+PENpdGU+PEF1dGhvcj5IZW5uZXNzZXk8L0F1dGhvcj48WWVhcj4xOTg4PC9ZZWFy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PEVuZE5vdGU+PENpdGU+PEF1dGhvcj5IZW5uZXNzZXk8L0F1dGhvcj48WWVhcj4xOTg4PC9ZZWFy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31" w:tooltip="Bhattacharyya, 1968 #34244" w:history="1">
              <w:r w:rsidR="00550223" w:rsidRPr="004F6663">
                <w:rPr>
                  <w:noProof/>
                  <w:sz w:val="18"/>
                  <w:szCs w:val="18"/>
                </w:rPr>
                <w:t>Bhattacharyya 1968</w:t>
              </w:r>
            </w:hyperlink>
            <w:r w:rsidR="00A643C8" w:rsidRPr="004F6663">
              <w:rPr>
                <w:noProof/>
                <w:sz w:val="18"/>
                <w:szCs w:val="18"/>
              </w:rPr>
              <w:t xml:space="preserve">; </w:t>
            </w:r>
            <w:hyperlink w:anchor="_ENREF_163" w:tooltip="Hennessey, 1988 #34243" w:history="1">
              <w:r w:rsidR="00550223" w:rsidRPr="004F6663">
                <w:rPr>
                  <w:noProof/>
                  <w:sz w:val="18"/>
                  <w:szCs w:val="18"/>
                </w:rPr>
                <w:t>Hennessey &amp; Farrier 1988</w:t>
              </w:r>
            </w:hyperlink>
            <w:r w:rsidR="00A643C8"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5945C8B2" w14:textId="59A87C8A" w:rsidR="00BF452D" w:rsidRPr="004F6663" w:rsidRDefault="00BF452D" w:rsidP="00550223">
            <w:pPr>
              <w:spacing w:before="60" w:after="60"/>
              <w:rPr>
                <w:sz w:val="18"/>
                <w:szCs w:val="18"/>
              </w:rPr>
            </w:pPr>
            <w:r w:rsidRPr="004F6663">
              <w:rPr>
                <w:b/>
                <w:sz w:val="18"/>
                <w:szCs w:val="18"/>
              </w:rPr>
              <w:lastRenderedPageBreak/>
              <w:t>Yes.</w:t>
            </w:r>
            <w:r w:rsidRPr="004F6663">
              <w:rPr>
                <w:sz w:val="18"/>
                <w:szCs w:val="18"/>
              </w:rPr>
              <w:t xml:space="preserve"> Members of the family Parasitidae are not regarded as plant </w:t>
            </w:r>
            <w:r w:rsidRPr="004F6663">
              <w:rPr>
                <w:sz w:val="18"/>
                <w:szCs w:val="18"/>
              </w:rPr>
              <w:lastRenderedPageBreak/>
              <w:t xml:space="preserve">pests of economic consequence. However, they are regarded as a predatory to others arthropods and nematodes </w:t>
            </w:r>
            <w:r w:rsidRPr="004F6663">
              <w:rPr>
                <w:sz w:val="18"/>
                <w:szCs w:val="18"/>
              </w:rPr>
              <w:fldChar w:fldCharType="begin"/>
            </w:r>
            <w:r w:rsidR="00A643C8" w:rsidRPr="004F6663">
              <w:rPr>
                <w:sz w:val="18"/>
                <w:szCs w:val="18"/>
              </w:rPr>
              <w:instrText xml:space="preserve"> ADDIN EN.CITE &lt;EndNote&gt;&lt;Cite&gt;&lt;Author&gt;Gerson&lt;/Author&gt;&lt;Year&gt;2003&lt;/Year&gt;&lt;RecNum&gt;25009&lt;/RecNum&gt;&lt;DisplayText&gt;(Gerson, Smiley &amp;amp; Ochoa 2003)&lt;/DisplayText&gt;&lt;record&gt;&lt;rec-number&gt;25009&lt;/rec-number&gt;&lt;foreign-keys&gt;&lt;key app="EN" db-id="pxwxw0er9zv2fxezxdk5tt5utz5p5vtrwdv0" timestamp="1472684754"&gt;25009&lt;/key&gt;&lt;/foreign-keys&gt;&lt;ref-type name="Books"&gt;6&lt;/ref-type&gt;&lt;contributors&gt;&lt;authors&gt;&lt;author&gt;Gerson,U.&lt;/author&gt;&lt;author&gt;Smiley,R.L.&lt;/author&gt;&lt;author&gt;Ochoa,R.&lt;/author&gt;&lt;/authors&gt;&lt;/contributors&gt;&lt;titles&gt;&lt;title&gt;Mites (Acari) for pest control&lt;/title&gt;&lt;/titles&gt;&lt;edition&gt;1st&lt;/edition&gt;&lt;keywords&gt;&lt;keyword&gt;Mites&lt;/keyword&gt;&lt;keyword&gt;Acari&lt;/keyword&gt;&lt;keyword&gt;Pest control&lt;/keyword&gt;&lt;/keywords&gt;&lt;dates&gt;&lt;year&gt;2003&lt;/year&gt;&lt;/dates&gt;&lt;pub-location&gt;Oxford&lt;/pub-location&gt;&lt;publisher&gt;Blackwell Science&lt;/publisher&gt;&lt;isbn&gt;1405150971&lt;/isbn&gt;&lt;urls&gt;&lt;/urls&gt;&lt;custom1&gt;Mites MP&lt;/custom1&gt;&lt;/record&gt;&lt;/Cite&gt;&lt;/EndNote&gt;</w:instrText>
            </w:r>
            <w:r w:rsidRPr="004F6663">
              <w:rPr>
                <w:sz w:val="18"/>
                <w:szCs w:val="18"/>
              </w:rPr>
              <w:fldChar w:fldCharType="separate"/>
            </w:r>
            <w:r w:rsidR="00A643C8" w:rsidRPr="004F6663">
              <w:rPr>
                <w:noProof/>
                <w:sz w:val="18"/>
                <w:szCs w:val="18"/>
              </w:rPr>
              <w:t>(</w:t>
            </w:r>
            <w:hyperlink w:anchor="_ENREF_150" w:tooltip="Gerson, 2003 #25009" w:history="1">
              <w:r w:rsidR="00550223" w:rsidRPr="004F6663">
                <w:rPr>
                  <w:noProof/>
                  <w:sz w:val="18"/>
                  <w:szCs w:val="18"/>
                </w:rPr>
                <w:t>Gerson, Smiley &amp; Ochoa 2003</w:t>
              </w:r>
            </w:hyperlink>
            <w:r w:rsidR="00A643C8" w:rsidRPr="004F6663">
              <w:rPr>
                <w:noProof/>
                <w:sz w:val="18"/>
                <w:szCs w:val="18"/>
              </w:rPr>
              <w:t>)</w:t>
            </w:r>
            <w:r w:rsidRPr="004F6663">
              <w:rPr>
                <w:sz w:val="18"/>
                <w:szCs w:val="18"/>
              </w:rPr>
              <w:fldChar w:fldCharType="end"/>
            </w:r>
            <w:r w:rsidRPr="004F6663">
              <w:rPr>
                <w:sz w:val="18"/>
                <w:szCs w:val="18"/>
              </w:rPr>
              <w:t>. Therefore has the potential for negative consequences such as environmental impact.</w:t>
            </w:r>
          </w:p>
        </w:tc>
        <w:tc>
          <w:tcPr>
            <w:tcW w:w="1701" w:type="dxa"/>
            <w:shd w:val="clear" w:color="auto" w:fill="auto"/>
          </w:tcPr>
          <w:p w14:paraId="65312CDA" w14:textId="77777777" w:rsidR="00BF452D" w:rsidRPr="004F6663" w:rsidRDefault="00BF452D" w:rsidP="00BF452D">
            <w:pPr>
              <w:spacing w:before="60" w:after="60"/>
              <w:rPr>
                <w:sz w:val="18"/>
                <w:szCs w:val="18"/>
              </w:rPr>
            </w:pPr>
            <w:r w:rsidRPr="004F6663">
              <w:rPr>
                <w:sz w:val="18"/>
                <w:szCs w:val="18"/>
              </w:rPr>
              <w:lastRenderedPageBreak/>
              <w:t>Yes</w:t>
            </w:r>
          </w:p>
        </w:tc>
      </w:tr>
      <w:tr w:rsidR="00BF452D" w:rsidRPr="004F6663" w14:paraId="4F260F34" w14:textId="77777777" w:rsidTr="00BF452D">
        <w:tc>
          <w:tcPr>
            <w:tcW w:w="2410" w:type="dxa"/>
            <w:shd w:val="clear" w:color="auto" w:fill="auto"/>
          </w:tcPr>
          <w:p w14:paraId="55F93390" w14:textId="77777777" w:rsidR="00BF452D" w:rsidRPr="004F6663" w:rsidRDefault="00BF452D" w:rsidP="00BF452D">
            <w:pPr>
              <w:spacing w:before="60" w:after="60"/>
              <w:rPr>
                <w:b/>
                <w:sz w:val="18"/>
                <w:szCs w:val="18"/>
              </w:rPr>
            </w:pPr>
            <w:r w:rsidRPr="004F6663">
              <w:rPr>
                <w:b/>
                <w:sz w:val="18"/>
                <w:szCs w:val="18"/>
              </w:rPr>
              <w:t>Acari: Trombidiformes</w:t>
            </w:r>
          </w:p>
        </w:tc>
        <w:tc>
          <w:tcPr>
            <w:tcW w:w="3119" w:type="dxa"/>
            <w:shd w:val="clear" w:color="auto" w:fill="auto"/>
          </w:tcPr>
          <w:p w14:paraId="543C07A8" w14:textId="77777777" w:rsidR="00BF452D" w:rsidRPr="004F6663" w:rsidRDefault="00BF452D" w:rsidP="00BF452D">
            <w:pPr>
              <w:spacing w:before="60" w:after="60"/>
              <w:rPr>
                <w:b/>
                <w:sz w:val="18"/>
                <w:szCs w:val="18"/>
              </w:rPr>
            </w:pPr>
          </w:p>
        </w:tc>
        <w:tc>
          <w:tcPr>
            <w:tcW w:w="1701" w:type="dxa"/>
            <w:shd w:val="clear" w:color="auto" w:fill="auto"/>
          </w:tcPr>
          <w:p w14:paraId="1DFEAAE6" w14:textId="77777777" w:rsidR="00BF452D" w:rsidRPr="004F6663" w:rsidRDefault="00BF452D" w:rsidP="00BF452D">
            <w:pPr>
              <w:spacing w:before="60" w:after="60"/>
              <w:rPr>
                <w:b/>
                <w:sz w:val="18"/>
                <w:szCs w:val="18"/>
              </w:rPr>
            </w:pPr>
          </w:p>
        </w:tc>
        <w:tc>
          <w:tcPr>
            <w:tcW w:w="1417" w:type="dxa"/>
            <w:shd w:val="clear" w:color="auto" w:fill="auto"/>
          </w:tcPr>
          <w:p w14:paraId="4DEEFE7D" w14:textId="77777777" w:rsidR="00BF452D" w:rsidRPr="004F6663" w:rsidRDefault="00BF452D" w:rsidP="00BF452D">
            <w:pPr>
              <w:spacing w:before="60" w:after="60"/>
              <w:rPr>
                <w:b/>
                <w:sz w:val="18"/>
                <w:szCs w:val="18"/>
              </w:rPr>
            </w:pPr>
          </w:p>
        </w:tc>
        <w:tc>
          <w:tcPr>
            <w:tcW w:w="2268" w:type="dxa"/>
            <w:shd w:val="clear" w:color="auto" w:fill="auto"/>
          </w:tcPr>
          <w:p w14:paraId="64A5DF71" w14:textId="77777777" w:rsidR="00BF452D" w:rsidRPr="004F6663" w:rsidRDefault="00BF452D" w:rsidP="00BF452D">
            <w:pPr>
              <w:spacing w:before="60" w:after="60"/>
              <w:rPr>
                <w:b/>
                <w:sz w:val="18"/>
                <w:szCs w:val="18"/>
              </w:rPr>
            </w:pPr>
          </w:p>
        </w:tc>
        <w:tc>
          <w:tcPr>
            <w:tcW w:w="2126" w:type="dxa"/>
            <w:shd w:val="clear" w:color="auto" w:fill="auto"/>
          </w:tcPr>
          <w:p w14:paraId="4A79F0AE" w14:textId="77777777" w:rsidR="00BF452D" w:rsidRPr="004F6663" w:rsidRDefault="00BF452D" w:rsidP="00BF452D">
            <w:pPr>
              <w:spacing w:before="60" w:after="60"/>
              <w:rPr>
                <w:b/>
                <w:sz w:val="18"/>
                <w:szCs w:val="18"/>
              </w:rPr>
            </w:pPr>
          </w:p>
        </w:tc>
        <w:tc>
          <w:tcPr>
            <w:tcW w:w="1701" w:type="dxa"/>
            <w:shd w:val="clear" w:color="auto" w:fill="auto"/>
          </w:tcPr>
          <w:p w14:paraId="43131C00" w14:textId="77777777" w:rsidR="00BF452D" w:rsidRPr="004F6663" w:rsidRDefault="00BF452D" w:rsidP="00BF452D">
            <w:pPr>
              <w:spacing w:before="60" w:after="60"/>
              <w:rPr>
                <w:b/>
                <w:sz w:val="18"/>
                <w:szCs w:val="18"/>
              </w:rPr>
            </w:pPr>
          </w:p>
        </w:tc>
      </w:tr>
      <w:tr w:rsidR="00BF452D" w:rsidRPr="004F6663" w14:paraId="2AE2341F" w14:textId="77777777" w:rsidTr="00F67208">
        <w:tc>
          <w:tcPr>
            <w:tcW w:w="2410" w:type="dxa"/>
            <w:shd w:val="clear" w:color="auto" w:fill="auto"/>
          </w:tcPr>
          <w:p w14:paraId="02222A9E" w14:textId="77777777" w:rsidR="00BF452D" w:rsidRPr="004F6663" w:rsidRDefault="00BF452D" w:rsidP="00BF452D">
            <w:pPr>
              <w:spacing w:before="60" w:after="60"/>
              <w:rPr>
                <w:sz w:val="18"/>
                <w:szCs w:val="18"/>
              </w:rPr>
            </w:pPr>
            <w:r w:rsidRPr="004F6663">
              <w:rPr>
                <w:i/>
                <w:sz w:val="18"/>
                <w:szCs w:val="18"/>
              </w:rPr>
              <w:t xml:space="preserve">Acaropsella volgini </w:t>
            </w:r>
            <w:r w:rsidRPr="004F6663">
              <w:rPr>
                <w:sz w:val="18"/>
                <w:szCs w:val="18"/>
              </w:rPr>
              <w:t>(Gerson, 1967)</w:t>
            </w:r>
          </w:p>
          <w:p w14:paraId="73C99203" w14:textId="77777777" w:rsidR="00BF452D" w:rsidRPr="004F6663" w:rsidRDefault="00BF452D" w:rsidP="00BF452D">
            <w:pPr>
              <w:spacing w:before="60" w:after="60"/>
              <w:rPr>
                <w:sz w:val="18"/>
                <w:szCs w:val="18"/>
              </w:rPr>
            </w:pPr>
            <w:r w:rsidRPr="004F6663">
              <w:rPr>
                <w:sz w:val="18"/>
                <w:szCs w:val="18"/>
              </w:rPr>
              <w:t>[Cheyletidae]</w:t>
            </w:r>
          </w:p>
        </w:tc>
        <w:tc>
          <w:tcPr>
            <w:tcW w:w="3119" w:type="dxa"/>
            <w:shd w:val="clear" w:color="auto" w:fill="auto"/>
          </w:tcPr>
          <w:p w14:paraId="16F37A26" w14:textId="183A6A20" w:rsidR="00BF452D" w:rsidRPr="004F6663" w:rsidRDefault="00BF452D" w:rsidP="00550223">
            <w:pPr>
              <w:spacing w:before="60" w:after="60"/>
              <w:rPr>
                <w:sz w:val="18"/>
                <w:szCs w:val="18"/>
              </w:rPr>
            </w:pPr>
            <w:r w:rsidRPr="004F6663">
              <w:rPr>
                <w:sz w:val="18"/>
                <w:szCs w:val="18"/>
              </w:rPr>
              <w:t xml:space="preserve">Saudi Arabia </w:t>
            </w:r>
            <w:r w:rsidRPr="004F6663">
              <w:rPr>
                <w:sz w:val="18"/>
                <w:szCs w:val="18"/>
              </w:rPr>
              <w:fldChar w:fldCharType="begin"/>
            </w:r>
            <w:r w:rsidR="00A643C8" w:rsidRPr="004F6663">
              <w:rPr>
                <w:sz w:val="18"/>
                <w:szCs w:val="18"/>
              </w:rPr>
              <w:instrText xml:space="preserve"> ADDIN EN.CITE &lt;EndNote&gt;&lt;Cite&gt;&lt;Author&gt;Al-Shammery&lt;/Author&gt;&lt;Year&gt;2014&lt;/Year&gt;&lt;RecNum&gt;34233&lt;/RecNum&gt;&lt;DisplayText&gt;(Al-Shammery 2014)&lt;/DisplayText&gt;&lt;record&gt;&lt;rec-number&gt;34233&lt;/rec-number&gt;&lt;foreign-keys&gt;&lt;key app="EN" db-id="pxwxw0er9zv2fxezxdk5tt5utz5p5vtrwdv0" timestamp="1555385940"&gt;34233&lt;/key&gt;&lt;/foreign-keys&gt;&lt;ref-type name="Journal Articles"&gt;17&lt;/ref-type&gt;&lt;contributors&gt;&lt;authors&gt;&lt;author&gt;Al-Shammery, K.A.&lt;/author&gt;&lt;/authors&gt;&lt;/contributors&gt;&lt;titles&gt;&lt;title&gt;&lt;style face="normal" font="default" size="100%"&gt;Influence of feeding on three stored product pests on rearing of the predatory mite &lt;/style&gt;&lt;style face="italic" font="default" size="100%"&gt;Cheyletus malaccensis &lt;/style&gt;&lt;style face="normal" font="default" size="100%"&gt;(Acari: Cheyletidae) in Hail, Saudi Arabia&lt;/style&gt;&lt;/title&gt;&lt;secondary-title&gt;Life Science Journal&lt;/secondary-title&gt;&lt;/titles&gt;&lt;periodical&gt;&lt;full-title&gt;Life Science Journal&lt;/full-title&gt;&lt;/periodical&gt;&lt;pages&gt;260-266&lt;/pages&gt;&lt;volume&gt;11&lt;/volume&gt;&lt;number&gt;5&lt;/number&gt;&lt;keywords&gt;&lt;keyword&gt;Cheyletus malaccensis&lt;/keyword&gt;&lt;keyword&gt;Tyrophagus putrescentiae&lt;/keyword&gt;&lt;keyword&gt;Caloglyphus rodrigeuzi&lt;/keyword&gt;&lt;keyword&gt;Acarus siro&lt;/keyword&gt;&lt;keyword&gt;biology&lt;/keyword&gt;&lt;keyword&gt;life tables&lt;/keyword&gt;&lt;/keywords&gt;&lt;dates&gt;&lt;year&gt;2014&lt;/year&gt;&lt;/dates&gt;&lt;isbn&gt;ISSN1097-8135&lt;/isbn&gt;&lt;urls&gt;&lt;related-urls&gt;&lt;url&gt;http://www.lifesciencesite.com&lt;/url&gt;&lt;/related-urls&gt;&lt;pdf-urls&gt;&lt;url&gt;file://J:\E Library\Plant Catalogue\A\Al-Shammery 2014 EN34233.pdf&lt;/url&gt;&lt;/pdf-urls&gt;&lt;/urls&gt;&lt;custom1&gt;cut flower pra SN&lt;/custom1&gt;&lt;/record&gt;&lt;/Cite&gt;&lt;/EndNote&gt;</w:instrText>
            </w:r>
            <w:r w:rsidRPr="004F6663">
              <w:rPr>
                <w:sz w:val="18"/>
                <w:szCs w:val="18"/>
              </w:rPr>
              <w:fldChar w:fldCharType="separate"/>
            </w:r>
            <w:r w:rsidRPr="004F6663">
              <w:rPr>
                <w:noProof/>
                <w:sz w:val="18"/>
                <w:szCs w:val="18"/>
              </w:rPr>
              <w:t>(</w:t>
            </w:r>
            <w:hyperlink w:anchor="_ENREF_12" w:tooltip="Al-Shammery, 2014 #34233" w:history="1">
              <w:r w:rsidR="00550223" w:rsidRPr="004F6663">
                <w:rPr>
                  <w:noProof/>
                  <w:sz w:val="18"/>
                  <w:szCs w:val="18"/>
                </w:rPr>
                <w:t>Al-Shammery 2014</w:t>
              </w:r>
            </w:hyperlink>
            <w:r w:rsidRPr="004F6663">
              <w:rPr>
                <w:noProof/>
                <w:sz w:val="18"/>
                <w:szCs w:val="18"/>
              </w:rPr>
              <w:t>)</w:t>
            </w:r>
            <w:r w:rsidRPr="004F6663">
              <w:rPr>
                <w:sz w:val="18"/>
                <w:szCs w:val="18"/>
              </w:rPr>
              <w:fldChar w:fldCharType="end"/>
            </w:r>
            <w:r w:rsidRPr="004F6663">
              <w:rPr>
                <w:sz w:val="18"/>
                <w:szCs w:val="18"/>
              </w:rPr>
              <w:t xml:space="preserve">, Turkey </w:t>
            </w:r>
            <w:r w:rsidRPr="004F6663">
              <w:rPr>
                <w:sz w:val="18"/>
                <w:szCs w:val="18"/>
              </w:rPr>
              <w:fldChar w:fldCharType="begin"/>
            </w:r>
            <w:r w:rsidR="00A643C8" w:rsidRPr="004F6663">
              <w:rPr>
                <w:sz w:val="18"/>
                <w:szCs w:val="18"/>
              </w:rPr>
              <w:instrText xml:space="preserve"> ADDIN EN.CITE &lt;EndNote&gt;&lt;Cite&gt;&lt;Author&gt;Koç&lt;/Author&gt;&lt;Year&gt;1998&lt;/Year&gt;&lt;RecNum&gt;34225&lt;/RecNum&gt;&lt;DisplayText&gt;(Koç 1998)&lt;/DisplayText&gt;&lt;record&gt;&lt;rec-number&gt;34225&lt;/rec-number&gt;&lt;foreign-keys&gt;&lt;key app="EN" db-id="pxwxw0er9zv2fxezxdk5tt5utz5p5vtrwdv0" timestamp="1555384694"&gt;34225&lt;/key&gt;&lt;/foreign-keys&gt;&lt;ref-type name="Journal Articles"&gt;17&lt;/ref-type&gt;&lt;contributors&gt;&lt;authors&gt;&lt;author&gt;Koç, K.&lt;/author&gt;&lt;/authors&gt;&lt;/contributors&gt;&lt;titles&gt;&lt;title&gt;&lt;style face="normal" font="default" size="100%"&gt;A new record of&lt;/style&gt;&lt;style face="italic" font="default" size="100%"&gt; Acaropsella volgini &lt;/style&gt;&lt;style face="normal" font="default" size="100%"&gt;(Acari: Prostigmata, Cheyletidae) for the fauna of Turkey&lt;/style&gt;&lt;/title&gt;&lt;secondary-title&gt;The Journal of Zoology&lt;/secondary-title&gt;&lt;/titles&gt;&lt;periodical&gt;&lt;full-title&gt;The Journal of Zoology&lt;/full-title&gt;&lt;/periodical&gt;&lt;pages&gt;195-197&lt;/pages&gt;&lt;volume&gt;22&lt;/volume&gt;&lt;keywords&gt;&lt;keyword&gt;Acaropsella volgini&lt;/keyword&gt;&lt;keyword&gt;Acari&lt;/keyword&gt;&lt;keyword&gt;Prostigmata&lt;/keyword&gt;&lt;keyword&gt;Cheyletidae&lt;/keyword&gt;&lt;keyword&gt;new record&lt;/keyword&gt;&lt;keyword&gt;Systematics&lt;/keyword&gt;&lt;keyword&gt;Turkey&lt;/keyword&gt;&lt;/keywords&gt;&lt;dates&gt;&lt;year&gt;1998&lt;/year&gt;&lt;/dates&gt;&lt;urls&gt;&lt;pdf-urls&gt;&lt;url&gt;file://J:\E Library\Plant Catalogue\K\Koc 1997 EN34225.pdf&lt;/url&gt;&lt;/pdf-urls&gt;&lt;/urls&gt;&lt;custom1&gt;cut flower pra Sn&lt;/custom1&gt;&lt;/record&gt;&lt;/Cite&gt;&lt;/EndNote&gt;</w:instrText>
            </w:r>
            <w:r w:rsidRPr="004F6663">
              <w:rPr>
                <w:sz w:val="18"/>
                <w:szCs w:val="18"/>
              </w:rPr>
              <w:fldChar w:fldCharType="separate"/>
            </w:r>
            <w:r w:rsidRPr="004F6663">
              <w:rPr>
                <w:noProof/>
                <w:sz w:val="18"/>
                <w:szCs w:val="18"/>
              </w:rPr>
              <w:t>(</w:t>
            </w:r>
            <w:hyperlink w:anchor="_ENREF_198" w:tooltip="Koç, 1998 #34225" w:history="1">
              <w:r w:rsidR="00550223" w:rsidRPr="004F6663">
                <w:rPr>
                  <w:noProof/>
                  <w:sz w:val="18"/>
                  <w:szCs w:val="18"/>
                </w:rPr>
                <w:t>Koç 1998</w:t>
              </w:r>
            </w:hyperlink>
            <w:r w:rsidRPr="004F6663">
              <w:rPr>
                <w:noProof/>
                <w:sz w:val="18"/>
                <w:szCs w:val="18"/>
              </w:rPr>
              <w:t>)</w:t>
            </w:r>
            <w:r w:rsidRPr="004F6663">
              <w:rPr>
                <w:sz w:val="18"/>
                <w:szCs w:val="18"/>
              </w:rPr>
              <w:fldChar w:fldCharType="end"/>
            </w:r>
            <w:r w:rsidRPr="004F6663">
              <w:rPr>
                <w:sz w:val="18"/>
                <w:szCs w:val="18"/>
              </w:rPr>
              <w:t xml:space="preserve">, Israel </w:t>
            </w:r>
            <w:r w:rsidRPr="004F6663">
              <w:rPr>
                <w:sz w:val="18"/>
                <w:szCs w:val="18"/>
              </w:rPr>
              <w:fldChar w:fldCharType="begin"/>
            </w:r>
            <w:r w:rsidR="00A643C8" w:rsidRPr="004F6663">
              <w:rPr>
                <w:sz w:val="18"/>
                <w:szCs w:val="18"/>
              </w:rPr>
              <w:instrText xml:space="preserve"> ADDIN EN.CITE &lt;EndNote&gt;&lt;Cite&gt;&lt;Author&gt;Fain&lt;/Author&gt;&lt;Year&gt;2001&lt;/Year&gt;&lt;RecNum&gt;34192&lt;/RecNum&gt;&lt;DisplayText&gt;(Fain &amp;amp; Bochkov 2001)&lt;/DisplayText&gt;&lt;record&gt;&lt;rec-number&gt;34192&lt;/rec-number&gt;&lt;foreign-keys&gt;&lt;key app="EN" db-id="pxwxw0er9zv2fxezxdk5tt5utz5p5vtrwdv0" timestamp="1555035391"&gt;34192&lt;/key&gt;&lt;/foreign-keys&gt;&lt;ref-type name="Journal Articles"&gt;17&lt;/ref-type&gt;&lt;contributors&gt;&lt;authors&gt;&lt;author&gt;Fain, A.&lt;/author&gt;&lt;author&gt;Bochkov, A.V.&lt;/author&gt;&lt;/authors&gt;&lt;/contributors&gt;&lt;titles&gt;&lt;title&gt;A review of some genera of cheyletid mites (Acari: Prostigmata) with descriptions of new species&lt;/title&gt;&lt;secondary-title&gt;Acarina&lt;/secondary-title&gt;&lt;/titles&gt;&lt;periodical&gt;&lt;full-title&gt;Acarina&lt;/full-title&gt;&lt;/periodical&gt;&lt;pages&gt;47-95&lt;/pages&gt;&lt;volume&gt;9&lt;/volume&gt;&lt;number&gt;1&lt;/number&gt;&lt;keywords&gt;&lt;keyword&gt;Cheyletidae&lt;/keyword&gt;&lt;keyword&gt;mites&lt;/keyword&gt;&lt;keyword&gt;taxonomy&lt;/keyword&gt;&lt;keyword&gt;new species&lt;/keyword&gt;&lt;keyword&gt;key&lt;/keyword&gt;&lt;keyword&gt;description&lt;/keyword&gt;&lt;keyword&gt;locality&lt;/keyword&gt;&lt;/keywords&gt;&lt;dates&gt;&lt;year&gt;2001&lt;/year&gt;&lt;/dates&gt;&lt;urls&gt;&lt;pdf-urls&gt;&lt;url&gt;file://J:\E Library\Plant Catalogue\F\Fain and Bochkov 2001 EN34192.pdf&lt;/url&gt;&lt;/pdf-urls&gt;&lt;/urls&gt;&lt;custom1&gt;cut flower PRA SN&lt;/custom1&gt;&lt;/record&gt;&lt;/Cite&gt;&lt;/EndNote&gt;</w:instrText>
            </w:r>
            <w:r w:rsidRPr="004F6663">
              <w:rPr>
                <w:sz w:val="18"/>
                <w:szCs w:val="18"/>
              </w:rPr>
              <w:fldChar w:fldCharType="separate"/>
            </w:r>
            <w:r w:rsidR="00A643C8" w:rsidRPr="004F6663">
              <w:rPr>
                <w:noProof/>
                <w:sz w:val="18"/>
                <w:szCs w:val="18"/>
              </w:rPr>
              <w:t>(</w:t>
            </w:r>
            <w:hyperlink w:anchor="_ENREF_120" w:tooltip="Fain, 2001 #34192" w:history="1">
              <w:r w:rsidR="00550223" w:rsidRPr="004F6663">
                <w:rPr>
                  <w:noProof/>
                  <w:sz w:val="18"/>
                  <w:szCs w:val="18"/>
                </w:rPr>
                <w:t>Fain &amp; Bochkov 2001</w:t>
              </w:r>
            </w:hyperlink>
            <w:r w:rsidR="00A643C8" w:rsidRPr="004F6663">
              <w:rPr>
                <w:noProof/>
                <w:sz w:val="18"/>
                <w:szCs w:val="18"/>
              </w:rPr>
              <w:t>)</w:t>
            </w:r>
            <w:r w:rsidRPr="004F6663">
              <w:rPr>
                <w:sz w:val="18"/>
                <w:szCs w:val="18"/>
              </w:rPr>
              <w:fldChar w:fldCharType="end"/>
            </w:r>
            <w:r w:rsidRPr="004F6663">
              <w:rPr>
                <w:sz w:val="18"/>
                <w:szCs w:val="18"/>
              </w:rPr>
              <w:t xml:space="preserve"> and Egypt </w:t>
            </w:r>
            <w:r w:rsidRPr="004F6663">
              <w:rPr>
                <w:sz w:val="18"/>
                <w:szCs w:val="18"/>
              </w:rPr>
              <w:fldChar w:fldCharType="begin"/>
            </w:r>
            <w:r w:rsidR="00A643C8" w:rsidRPr="004F6663">
              <w:rPr>
                <w:sz w:val="18"/>
                <w:szCs w:val="18"/>
              </w:rPr>
              <w:instrText xml:space="preserve"> ADDIN EN.CITE &lt;EndNote&gt;&lt;Cite&gt;&lt;Author&gt;Negm&lt;/Author&gt;&lt;Year&gt;2014&lt;/Year&gt;&lt;RecNum&gt;34221&lt;/RecNum&gt;&lt;DisplayText&gt;(Negm &amp;amp; Mesbeh 2014)&lt;/DisplayText&gt;&lt;record&gt;&lt;rec-number&gt;34221&lt;/rec-number&gt;&lt;foreign-keys&gt;&lt;key app="EN" db-id="pxwxw0er9zv2fxezxdk5tt5utz5p5vtrwdv0" timestamp="1555384694"&gt;34221&lt;/key&gt;&lt;/foreign-keys&gt;&lt;ref-type name="Journal Articles"&gt;17&lt;/ref-type&gt;&lt;contributors&gt;&lt;authors&gt;&lt;author&gt;Negm, M.W.&lt;/author&gt;&lt;author&gt;Mesbeh, A.E.&lt;/author&gt;&lt;/authors&gt;&lt;/contributors&gt;&lt;titles&gt;&lt;title&gt;Review of the mite family Cheyletidae (Acari: Trombidiformes: Cheyletoidea) of Egypt&lt;/title&gt;&lt;secondary-title&gt;International Journal of Acarology&lt;/secondary-title&gt;&lt;/titles&gt;&lt;periodical&gt;&lt;full-title&gt;International Journal of Acarology&lt;/full-title&gt;&lt;/periodical&gt;&lt;pages&gt;390-396&lt;/pages&gt;&lt;volume&gt;40&lt;/volume&gt;&lt;number&gt;5&lt;/number&gt;&lt;keywords&gt;&lt;keyword&gt;Acari&lt;/keyword&gt;&lt;keyword&gt;mites&lt;/keyword&gt;&lt;keyword&gt;Trombidiformes&lt;/keyword&gt;&lt;keyword&gt;cheyletidae&lt;/keyword&gt;&lt;keyword&gt;taxonomy&lt;/keyword&gt;&lt;keyword&gt;checklist&lt;/keyword&gt;&lt;keyword&gt;Egypt&lt;/keyword&gt;&lt;/keywords&gt;&lt;dates&gt;&lt;year&gt;2014&lt;/year&gt;&lt;/dates&gt;&lt;urls&gt;&lt;pdf-urls&gt;&lt;url&gt;file://J:\E Library\Plant Catalogue\N\Negm and Mesbeh 2014 EN34221.pdf&lt;/url&gt;&lt;/pdf-urls&gt;&lt;/urls&gt;&lt;custom1&gt;cut flower pra SN&lt;/custom1&gt;&lt;electronic-resource-num&gt;https://doi.org/10.1080/01647954.2014.930511&lt;/electronic-resource-num&gt;&lt;/record&gt;&lt;/Cite&gt;&lt;/EndNote&gt;</w:instrText>
            </w:r>
            <w:r w:rsidRPr="004F6663">
              <w:rPr>
                <w:sz w:val="18"/>
                <w:szCs w:val="18"/>
              </w:rPr>
              <w:fldChar w:fldCharType="separate"/>
            </w:r>
            <w:r w:rsidR="00A643C8" w:rsidRPr="004F6663">
              <w:rPr>
                <w:noProof/>
                <w:sz w:val="18"/>
                <w:szCs w:val="18"/>
              </w:rPr>
              <w:t>(</w:t>
            </w:r>
            <w:hyperlink w:anchor="_ENREF_261" w:tooltip="Negm, 2014 #34221" w:history="1">
              <w:r w:rsidR="00550223" w:rsidRPr="004F6663">
                <w:rPr>
                  <w:noProof/>
                  <w:sz w:val="18"/>
                  <w:szCs w:val="18"/>
                </w:rPr>
                <w:t>Negm &amp; Mesbeh 2014</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15A1D45B" w14:textId="365BA61F" w:rsidR="00BF452D" w:rsidRPr="004F6663" w:rsidRDefault="00BF452D" w:rsidP="00550223">
            <w:pPr>
              <w:spacing w:before="60" w:after="60"/>
              <w:rPr>
                <w:sz w:val="18"/>
                <w:szCs w:val="18"/>
              </w:rPr>
            </w:pPr>
            <w:r w:rsidRPr="004F6663">
              <w:rPr>
                <w:sz w:val="18"/>
                <w:szCs w:val="18"/>
              </w:rPr>
              <w:t xml:space="preserve">No records found </w:t>
            </w:r>
            <w:r w:rsidRPr="004F6663">
              <w:rPr>
                <w:sz w:val="18"/>
                <w:szCs w:val="18"/>
              </w:rPr>
              <w:fldChar w:fldCharType="begin"/>
            </w:r>
            <w:r w:rsidR="00A643C8" w:rsidRPr="004F6663">
              <w:rPr>
                <w:sz w:val="18"/>
                <w:szCs w:val="18"/>
              </w:rPr>
              <w:instrText xml:space="preserve"> ADDIN EN.CITE &lt;EndNote&gt;&lt;Cite&gt;&lt;Author&gt;ABRS&lt;/Author&gt;&lt;Year&gt;2019&lt;/Year&gt;&lt;RecNum&gt;33504&lt;/RecNum&gt;&lt;DisplayText&gt;(ABRS 2019; Gerson 1994)&lt;/DisplayText&gt;&lt;record&gt;&lt;rec-number&gt;33504&lt;/rec-number&gt;&lt;foreign-keys&gt;&lt;key app="EN" db-id="pxwxw0er9zv2fxezxdk5tt5utz5p5vtrwdv0" timestamp="1547588797"&gt;33504&lt;/key&gt;&lt;/foreign-keys&gt;&lt;ref-type name="Databases"&gt;45&lt;/ref-type&gt;&lt;contributors&gt;&lt;authors&gt;&lt;author&gt;ABRS&lt;/author&gt;&lt;/authors&gt;&lt;/contributors&gt;&lt;titles&gt;&lt;title&gt;Australian Faunal Directory&lt;/title&gt;&lt;secondary-title&gt;Australian Biological Resources Study (ABRS), Canberra&lt;/secondary-title&gt;&lt;/titles&gt;&lt;keywords&gt;&lt;keyword&gt;Biological&lt;/keyword&gt;&lt;keyword&gt;Biological resources&lt;/keyword&gt;&lt;keyword&gt;Entry&lt;/keyword&gt;&lt;keyword&gt;faunal&lt;/keyword&gt;&lt;keyword&gt;Resources&lt;/keyword&gt;&lt;keyword&gt;Studies&lt;/keyword&gt;&lt;/keywords&gt;&lt;dates&gt;&lt;year&gt;2019&lt;/year&gt;&lt;pub-dates&gt;&lt;date&gt;2019&lt;/date&gt;&lt;/pub-dates&gt;&lt;/dates&gt;&lt;urls&gt;&lt;related-urls&gt;&lt;url&gt;https://biodiversity.org.au/afd/home&lt;/url&gt;&lt;/related-urls&gt;&lt;/urls&gt;&lt;custom1&gt;updated_RG&amp;#xD;year updated as entries have been updated in 2019&lt;/custom1&gt;&lt;/record&gt;&lt;/Cite&gt;&lt;Cite&gt;&lt;Author&gt;Gerson&lt;/Author&gt;&lt;Year&gt;1994&lt;/Year&gt;&lt;RecNum&gt;34231&lt;/RecNum&gt;&lt;record&gt;&lt;rec-number&gt;34231&lt;/rec-number&gt;&lt;foreign-keys&gt;&lt;key app="EN" db-id="pxwxw0er9zv2fxezxdk5tt5utz5p5vtrwdv0" timestamp="1555384694"&gt;34231&lt;/key&gt;&lt;/foreign-keys&gt;&lt;ref-type name="Journal Articles"&gt;17&lt;/ref-type&gt;&lt;contributors&gt;&lt;authors&gt;&lt;author&gt;Gerson, U.&lt;/author&gt;&lt;/authors&gt;&lt;/contributors&gt;&lt;titles&gt;&lt;title&gt;The Australian Cheyletidae (Acari : Prostigmata)&lt;/title&gt;&lt;secondary-title&gt;Invertebrate Taxonomy &lt;/secondary-title&gt;&lt;/titles&gt;&lt;periodical&gt;&lt;full-title&gt;Invertebrate Taxonomy&lt;/full-title&gt;&lt;/periodical&gt;&lt;pages&gt;435-447&lt;/pages&gt;&lt;volume&gt;8&lt;/volume&gt;&lt;keywords&gt;&lt;keyword&gt;cheyletidae&lt;/keyword&gt;&lt;keyword&gt;Acari,&lt;/keyword&gt;&lt;keyword&gt;mite&lt;/keyword&gt;&lt;keyword&gt;australia&lt;/keyword&gt;&lt;/keywords&gt;&lt;dates&gt;&lt;year&gt;1994&lt;/year&gt;&lt;/dates&gt;&lt;urls&gt;&lt;pdf-urls&gt;&lt;url&gt;file://J:\E Library\Plant Catalogue\G\Gerson 1994 EN34231.pdf&lt;/url&gt;&lt;/pdf-urls&gt;&lt;/urls&gt;&lt;custom1&gt;cut flowerr pra SN&lt;/custom1&gt;&lt;/record&gt;&lt;/Cite&gt;&lt;/EndNote&gt;</w:instrText>
            </w:r>
            <w:r w:rsidRPr="004F6663">
              <w:rPr>
                <w:sz w:val="18"/>
                <w:szCs w:val="18"/>
              </w:rPr>
              <w:fldChar w:fldCharType="separate"/>
            </w:r>
            <w:r w:rsidR="00A643C8" w:rsidRPr="004F6663">
              <w:rPr>
                <w:noProof/>
                <w:sz w:val="18"/>
                <w:szCs w:val="18"/>
              </w:rPr>
              <w:t>(</w:t>
            </w:r>
            <w:hyperlink w:anchor="_ENREF_4" w:tooltip="ABRS, 2019 #33504" w:history="1">
              <w:r w:rsidR="00550223" w:rsidRPr="004F6663">
                <w:rPr>
                  <w:noProof/>
                  <w:sz w:val="18"/>
                  <w:szCs w:val="18"/>
                </w:rPr>
                <w:t>ABRS 2019</w:t>
              </w:r>
            </w:hyperlink>
            <w:r w:rsidR="00A643C8" w:rsidRPr="004F6663">
              <w:rPr>
                <w:noProof/>
                <w:sz w:val="18"/>
                <w:szCs w:val="18"/>
              </w:rPr>
              <w:t xml:space="preserve">; </w:t>
            </w:r>
            <w:hyperlink w:anchor="_ENREF_149" w:tooltip="Gerson, 1994 #34231" w:history="1">
              <w:r w:rsidR="00550223" w:rsidRPr="004F6663">
                <w:rPr>
                  <w:noProof/>
                  <w:sz w:val="18"/>
                  <w:szCs w:val="18"/>
                </w:rPr>
                <w:t>Gerson 1994</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7C5C64A5"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7F8E19FB" w14:textId="5AFE99E2" w:rsidR="00BF452D" w:rsidRPr="004F6663" w:rsidRDefault="00BF452D" w:rsidP="00550223">
            <w:pPr>
              <w:spacing w:before="60" w:after="60"/>
              <w:rPr>
                <w:b/>
                <w:sz w:val="18"/>
                <w:szCs w:val="18"/>
              </w:rPr>
            </w:pPr>
            <w:r w:rsidRPr="004F6663">
              <w:rPr>
                <w:b/>
                <w:sz w:val="18"/>
                <w:szCs w:val="18"/>
              </w:rPr>
              <w:t xml:space="preserve">Yes. </w:t>
            </w:r>
            <w:r w:rsidRPr="004F6663">
              <w:rPr>
                <w:sz w:val="18"/>
                <w:szCs w:val="18"/>
              </w:rPr>
              <w:t xml:space="preserve">It is known to be present in some countries across the middle east </w:t>
            </w:r>
            <w:r w:rsidRPr="004F6663">
              <w:rPr>
                <w:sz w:val="18"/>
                <w:szCs w:val="18"/>
              </w:rPr>
              <w:fldChar w:fldCharType="begin">
                <w:fldData xml:space="preserve">PEVuZE5vdGU+PENpdGU+PEF1dGhvcj5OZWdtPC9BdXRob3I+PFllYXI+MjAxNDwvWWVhcj48UmVj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PEVuZE5vdGU+PENpdGU+PEF1dGhvcj5OZWdtPC9BdXRob3I+PFllYXI+MjAxNDwvWWVhcj48UmVj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2" w:tooltip="Al-Shammery, 2014 #34233" w:history="1">
              <w:r w:rsidR="00550223" w:rsidRPr="004F6663">
                <w:rPr>
                  <w:noProof/>
                  <w:sz w:val="18"/>
                  <w:szCs w:val="18"/>
                </w:rPr>
                <w:t>Al-Shammery 2014</w:t>
              </w:r>
            </w:hyperlink>
            <w:r w:rsidR="00A643C8" w:rsidRPr="004F6663">
              <w:rPr>
                <w:noProof/>
                <w:sz w:val="18"/>
                <w:szCs w:val="18"/>
              </w:rPr>
              <w:t xml:space="preserve">; </w:t>
            </w:r>
            <w:hyperlink w:anchor="_ENREF_198" w:tooltip="Koç, 1998 #34225" w:history="1">
              <w:r w:rsidR="00550223" w:rsidRPr="004F6663">
                <w:rPr>
                  <w:noProof/>
                  <w:sz w:val="18"/>
                  <w:szCs w:val="18"/>
                </w:rPr>
                <w:t>Koç 1998</w:t>
              </w:r>
            </w:hyperlink>
            <w:r w:rsidR="00A643C8" w:rsidRPr="004F6663">
              <w:rPr>
                <w:noProof/>
                <w:sz w:val="18"/>
                <w:szCs w:val="18"/>
              </w:rPr>
              <w:t xml:space="preserve">; </w:t>
            </w:r>
            <w:hyperlink w:anchor="_ENREF_261" w:tooltip="Negm, 2014 #34221" w:history="1">
              <w:r w:rsidR="00550223" w:rsidRPr="004F6663">
                <w:rPr>
                  <w:noProof/>
                  <w:sz w:val="18"/>
                  <w:szCs w:val="18"/>
                </w:rPr>
                <w:t>Negm &amp; Mesbeh 2014</w:t>
              </w:r>
            </w:hyperlink>
            <w:r w:rsidR="00A643C8"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09879EC2" w14:textId="71FB98CD" w:rsidR="00BF452D" w:rsidRPr="004F6663" w:rsidRDefault="00BF452D" w:rsidP="00550223">
            <w:pPr>
              <w:spacing w:after="0"/>
              <w:rPr>
                <w:sz w:val="18"/>
                <w:szCs w:val="18"/>
              </w:rPr>
            </w:pPr>
            <w:r w:rsidRPr="004F6663">
              <w:rPr>
                <w:b/>
                <w:sz w:val="18"/>
                <w:szCs w:val="18"/>
              </w:rPr>
              <w:t xml:space="preserve">Yes. </w:t>
            </w:r>
            <w:r w:rsidRPr="004F6663">
              <w:rPr>
                <w:sz w:val="18"/>
                <w:szCs w:val="18"/>
              </w:rPr>
              <w:t xml:space="preserve">Cheyletid mites are known to be predatory and parasitic, found in bird nests, manure, cotton seeds, fallen citrus fruits and debris </w:t>
            </w:r>
            <w:r w:rsidRPr="004F6663">
              <w:rPr>
                <w:sz w:val="18"/>
                <w:szCs w:val="18"/>
              </w:rPr>
              <w:fldChar w:fldCharType="begin"/>
            </w:r>
            <w:r w:rsidR="00A643C8" w:rsidRPr="004F6663">
              <w:rPr>
                <w:sz w:val="18"/>
                <w:szCs w:val="18"/>
              </w:rPr>
              <w:instrText xml:space="preserve"> ADDIN EN.CITE &lt;EndNote&gt;&lt;Cite&gt;&lt;Author&gt;Negm&lt;/Author&gt;&lt;Year&gt;2014&lt;/Year&gt;&lt;RecNum&gt;34221&lt;/RecNum&gt;&lt;DisplayText&gt;(Negm &amp;amp; Mesbeh 2014)&lt;/DisplayText&gt;&lt;record&gt;&lt;rec-number&gt;34221&lt;/rec-number&gt;&lt;foreign-keys&gt;&lt;key app="EN" db-id="pxwxw0er9zv2fxezxdk5tt5utz5p5vtrwdv0" timestamp="1555384694"&gt;34221&lt;/key&gt;&lt;/foreign-keys&gt;&lt;ref-type name="Journal Articles"&gt;17&lt;/ref-type&gt;&lt;contributors&gt;&lt;authors&gt;&lt;author&gt;Negm, M.W.&lt;/author&gt;&lt;author&gt;Mesbeh, A.E.&lt;/author&gt;&lt;/authors&gt;&lt;/contributors&gt;&lt;titles&gt;&lt;title&gt;Review of the mite family Cheyletidae (Acari: Trombidiformes: Cheyletoidea) of Egypt&lt;/title&gt;&lt;secondary-title&gt;International Journal of Acarology&lt;/secondary-title&gt;&lt;/titles&gt;&lt;periodical&gt;&lt;full-title&gt;International Journal of Acarology&lt;/full-title&gt;&lt;/periodical&gt;&lt;pages&gt;390-396&lt;/pages&gt;&lt;volume&gt;40&lt;/volume&gt;&lt;number&gt;5&lt;/number&gt;&lt;keywords&gt;&lt;keyword&gt;Acari&lt;/keyword&gt;&lt;keyword&gt;mites&lt;/keyword&gt;&lt;keyword&gt;Trombidiformes&lt;/keyword&gt;&lt;keyword&gt;cheyletidae&lt;/keyword&gt;&lt;keyword&gt;taxonomy&lt;/keyword&gt;&lt;keyword&gt;checklist&lt;/keyword&gt;&lt;keyword&gt;Egypt&lt;/keyword&gt;&lt;/keywords&gt;&lt;dates&gt;&lt;year&gt;2014&lt;/year&gt;&lt;/dates&gt;&lt;urls&gt;&lt;pdf-urls&gt;&lt;url&gt;file://J:\E Library\Plant Catalogue\N\Negm and Mesbeh 2014 EN34221.pdf&lt;/url&gt;&lt;/pdf-urls&gt;&lt;/urls&gt;&lt;custom1&gt;cut flower pra SN&lt;/custom1&gt;&lt;electronic-resource-num&gt;https://doi.org/10.1080/01647954.2014.930511&lt;/electronic-resource-num&gt;&lt;/record&gt;&lt;/Cite&gt;&lt;/EndNote&gt;</w:instrText>
            </w:r>
            <w:r w:rsidRPr="004F6663">
              <w:rPr>
                <w:sz w:val="18"/>
                <w:szCs w:val="18"/>
              </w:rPr>
              <w:fldChar w:fldCharType="separate"/>
            </w:r>
            <w:r w:rsidR="00A643C8" w:rsidRPr="004F6663">
              <w:rPr>
                <w:noProof/>
                <w:sz w:val="18"/>
                <w:szCs w:val="18"/>
              </w:rPr>
              <w:t>(</w:t>
            </w:r>
            <w:hyperlink w:anchor="_ENREF_261" w:tooltip="Negm, 2014 #34221" w:history="1">
              <w:r w:rsidR="00550223" w:rsidRPr="004F6663">
                <w:rPr>
                  <w:noProof/>
                  <w:sz w:val="18"/>
                  <w:szCs w:val="18"/>
                </w:rPr>
                <w:t>Negm &amp; Mesbeh 2014</w:t>
              </w:r>
            </w:hyperlink>
            <w:r w:rsidR="00A643C8" w:rsidRPr="004F6663">
              <w:rPr>
                <w:noProof/>
                <w:sz w:val="18"/>
                <w:szCs w:val="18"/>
              </w:rPr>
              <w:t>)</w:t>
            </w:r>
            <w:r w:rsidRPr="004F6663">
              <w:rPr>
                <w:sz w:val="18"/>
                <w:szCs w:val="18"/>
              </w:rPr>
              <w:fldChar w:fldCharType="end"/>
            </w:r>
            <w:r w:rsidRPr="004F6663">
              <w:rPr>
                <w:sz w:val="18"/>
                <w:szCs w:val="18"/>
              </w:rPr>
              <w:t xml:space="preserve">. Therefore, </w:t>
            </w:r>
            <w:r w:rsidRPr="004F6663">
              <w:rPr>
                <w:i/>
                <w:sz w:val="18"/>
                <w:szCs w:val="18"/>
              </w:rPr>
              <w:t>A. volgini</w:t>
            </w:r>
            <w:r w:rsidRPr="004F6663">
              <w:rPr>
                <w:sz w:val="18"/>
                <w:szCs w:val="18"/>
              </w:rPr>
              <w:t xml:space="preserve"> has the potential for negative consequences such as environmental impact.</w:t>
            </w:r>
          </w:p>
        </w:tc>
        <w:tc>
          <w:tcPr>
            <w:tcW w:w="1701" w:type="dxa"/>
            <w:shd w:val="clear" w:color="auto" w:fill="auto"/>
          </w:tcPr>
          <w:p w14:paraId="32E23399"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354079CD" w14:textId="77777777" w:rsidTr="00BF452D">
        <w:tc>
          <w:tcPr>
            <w:tcW w:w="2410" w:type="dxa"/>
            <w:shd w:val="clear" w:color="auto" w:fill="auto"/>
          </w:tcPr>
          <w:p w14:paraId="42F6644D" w14:textId="77777777" w:rsidR="00BF452D" w:rsidRPr="004F6663" w:rsidRDefault="00BF452D" w:rsidP="00BF452D">
            <w:pPr>
              <w:spacing w:before="60" w:after="60"/>
              <w:rPr>
                <w:sz w:val="18"/>
                <w:szCs w:val="18"/>
              </w:rPr>
            </w:pPr>
            <w:r w:rsidRPr="004F6663">
              <w:rPr>
                <w:i/>
                <w:sz w:val="18"/>
                <w:szCs w:val="18"/>
              </w:rPr>
              <w:t xml:space="preserve">Aceria paradianthi </w:t>
            </w:r>
            <w:r w:rsidRPr="004F6663">
              <w:rPr>
                <w:sz w:val="18"/>
                <w:szCs w:val="18"/>
              </w:rPr>
              <w:t xml:space="preserve">(Keifer, 1952) </w:t>
            </w:r>
          </w:p>
          <w:p w14:paraId="0172AC0D" w14:textId="77777777" w:rsidR="00BF452D" w:rsidRPr="004F6663" w:rsidRDefault="00BF452D" w:rsidP="00BF452D">
            <w:pPr>
              <w:spacing w:before="60" w:after="60"/>
              <w:rPr>
                <w:sz w:val="18"/>
                <w:szCs w:val="18"/>
              </w:rPr>
            </w:pPr>
            <w:r w:rsidRPr="004F6663">
              <w:rPr>
                <w:sz w:val="18"/>
                <w:szCs w:val="18"/>
              </w:rPr>
              <w:t xml:space="preserve">Synonym: </w:t>
            </w:r>
            <w:r w:rsidRPr="004F6663">
              <w:rPr>
                <w:i/>
                <w:sz w:val="18"/>
                <w:szCs w:val="18"/>
              </w:rPr>
              <w:t>Eriophyes paradianthi</w:t>
            </w:r>
          </w:p>
          <w:p w14:paraId="273F2C8A" w14:textId="77777777" w:rsidR="00BF452D" w:rsidRPr="004F6663" w:rsidRDefault="00BF452D" w:rsidP="00BF452D">
            <w:pPr>
              <w:spacing w:before="60" w:after="60"/>
              <w:rPr>
                <w:sz w:val="18"/>
                <w:szCs w:val="18"/>
              </w:rPr>
            </w:pPr>
            <w:r w:rsidRPr="004F6663">
              <w:rPr>
                <w:sz w:val="18"/>
                <w:szCs w:val="18"/>
              </w:rPr>
              <w:t>[Eriophyidae]</w:t>
            </w:r>
          </w:p>
        </w:tc>
        <w:tc>
          <w:tcPr>
            <w:tcW w:w="3119" w:type="dxa"/>
            <w:shd w:val="clear" w:color="auto" w:fill="auto"/>
          </w:tcPr>
          <w:p w14:paraId="3D9C7E5B" w14:textId="4B843BF0" w:rsidR="00BF452D" w:rsidRPr="004F6663" w:rsidRDefault="00BF452D" w:rsidP="00550223">
            <w:pPr>
              <w:spacing w:before="60" w:after="60"/>
              <w:rPr>
                <w:sz w:val="18"/>
                <w:szCs w:val="18"/>
              </w:rPr>
            </w:pPr>
            <w:r w:rsidRPr="004F6663">
              <w:rPr>
                <w:sz w:val="18"/>
                <w:szCs w:val="18"/>
              </w:rPr>
              <w:t xml:space="preserve">Italy </w:t>
            </w:r>
            <w:r w:rsidRPr="004F6663">
              <w:rPr>
                <w:sz w:val="18"/>
                <w:szCs w:val="18"/>
              </w:rPr>
              <w:fldChar w:fldCharType="begin"/>
            </w:r>
            <w:r w:rsidR="00A643C8" w:rsidRPr="004F6663">
              <w:rPr>
                <w:sz w:val="18"/>
                <w:szCs w:val="18"/>
              </w:rPr>
              <w:instrText xml:space="preserve"> ADDIN EN.CITE &lt;EndNote&gt;&lt;Cite&gt;&lt;Author&gt;Bestagno&lt;/Author&gt;&lt;Year&gt;1962&lt;/Year&gt;&lt;RecNum&gt;34495&lt;/RecNum&gt;&lt;DisplayText&gt;(Bestagno 1962)&lt;/DisplayText&gt;&lt;record&gt;&lt;rec-number&gt;34495&lt;/rec-number&gt;&lt;foreign-keys&gt;&lt;key app="EN" db-id="pxwxw0er9zv2fxezxdk5tt5utz5p5vtrwdv0" timestamp="1557281969"&gt;34495&lt;/key&gt;&lt;/foreign-keys&gt;&lt;ref-type name="Journal Articles, Foreign Language"&gt;19&lt;/ref-type&gt;&lt;contributors&gt;&lt;authors&gt;&lt;author&gt;Bestagno, G.&lt;/author&gt;&lt;/authors&gt;&lt;/contributors&gt;&lt;titles&gt;&lt;title&gt;An animal pest of the new carnation for Italy&lt;/title&gt;&lt;secondary-title&gt;Rivista di Ortoflorofrutticoltura Italiana&lt;/secondary-title&gt;&lt;translated-title&gt;Un parassita animale del garofano nuovo per l&amp;apos;Italia&lt;/translated-title&gt;&lt;/titles&gt;&lt;pages&gt;289-293&lt;/pages&gt;&lt;volume&gt;46&lt;/volume&gt;&lt;number&gt;3&lt;/number&gt;&lt;keywords&gt;&lt;keyword&gt;Eriofidine&lt;/keyword&gt;&lt;keyword&gt;Acerta&lt;/keyword&gt;&lt;keyword&gt;italy&lt;/keyword&gt;&lt;keyword&gt;carnation&lt;/keyword&gt;&lt;keyword&gt;pest&lt;/keyword&gt;&lt;/keywords&gt;&lt;dates&gt;&lt;year&gt;1962&lt;/year&gt;&lt;/dates&gt;&lt;publisher&gt;Dipartimento Di Scienze Delle Produzioni Vegetali, Del Suolo E Dell&amp;apos;Ambiente Agroforestale, University of Florence&lt;/publisher&gt;&lt;isbn&gt;00355968&lt;/isbn&gt;&lt;urls&gt;&lt;related-urls&gt;&lt;url&gt;http://www.jstor.org/stable/42874251&lt;/url&gt;&lt;/related-urls&gt;&lt;pdf-urls&gt;&lt;url&gt;file://J:\E Library\Plant Catalogue\B\Bestagno 1962 EN34495.pdf&lt;/url&gt;&lt;/pdf-urls&gt;&lt;/urls&gt;&lt;custom1&gt;cut flower pra SN&lt;/custom1&gt;&lt;custom2&gt;Abstract only&lt;/custom2&gt;&lt;remote-database-name&gt;JSTOR&lt;/remote-database-name&gt;&lt;language&gt;Italian &lt;/language&gt;&lt;/record&gt;&lt;/Cite&gt;&lt;/EndNote&gt;</w:instrText>
            </w:r>
            <w:r w:rsidRPr="004F6663">
              <w:rPr>
                <w:sz w:val="18"/>
                <w:szCs w:val="18"/>
              </w:rPr>
              <w:fldChar w:fldCharType="separate"/>
            </w:r>
            <w:r w:rsidRPr="004F6663">
              <w:rPr>
                <w:noProof/>
                <w:sz w:val="18"/>
                <w:szCs w:val="18"/>
              </w:rPr>
              <w:t>(</w:t>
            </w:r>
            <w:hyperlink w:anchor="_ENREF_28" w:tooltip="Bestagno, 1962 #34495" w:history="1">
              <w:r w:rsidR="00550223" w:rsidRPr="004F6663">
                <w:rPr>
                  <w:noProof/>
                  <w:sz w:val="18"/>
                  <w:szCs w:val="18"/>
                </w:rPr>
                <w:t>Bestagno 1962</w:t>
              </w:r>
            </w:hyperlink>
            <w:r w:rsidRPr="004F6663">
              <w:rPr>
                <w:noProof/>
                <w:sz w:val="18"/>
                <w:szCs w:val="18"/>
              </w:rPr>
              <w:t>)</w:t>
            </w:r>
            <w:r w:rsidRPr="004F6663">
              <w:rPr>
                <w:sz w:val="18"/>
                <w:szCs w:val="18"/>
              </w:rPr>
              <w:fldChar w:fldCharType="end"/>
            </w:r>
            <w:r w:rsidRPr="004F6663">
              <w:rPr>
                <w:sz w:val="18"/>
                <w:szCs w:val="18"/>
              </w:rPr>
              <w:t xml:space="preserve">, USA </w:t>
            </w:r>
            <w:r w:rsidRPr="004F6663">
              <w:rPr>
                <w:sz w:val="18"/>
                <w:szCs w:val="18"/>
              </w:rPr>
              <w:fldChar w:fldCharType="begin"/>
            </w:r>
            <w:r w:rsidR="00A643C8" w:rsidRPr="004F6663">
              <w:rPr>
                <w:sz w:val="18"/>
                <w:szCs w:val="18"/>
              </w:rPr>
              <w:instrText xml:space="preserve"> ADDIN EN.CITE &lt;EndNote&gt;&lt;Cite&gt;&lt;Author&gt;Dowell&lt;/Author&gt;&lt;Year&gt;2016&lt;/Year&gt;&lt;RecNum&gt;34493&lt;/RecNum&gt;&lt;DisplayText&gt;(Dowell et al. 2016)&lt;/DisplayText&gt;&lt;record&gt;&lt;rec-number&gt;34493&lt;/rec-number&gt;&lt;foreign-keys&gt;&lt;key app="EN" db-id="pxwxw0er9zv2fxezxdk5tt5utz5p5vtrwdv0" timestamp="1557276814"&gt;34493&lt;/key&gt;&lt;/foreign-keys&gt;&lt;ref-type name="Journal Articles"&gt;17&lt;/ref-type&gt;&lt;contributors&gt;&lt;authors&gt;&lt;author&gt;Dowell, R.V.&lt;/author&gt;&lt;author&gt;Gill, R.J.&lt;/author&gt;&lt;author&gt;Jeske, D. R.&lt;/author&gt;&lt;author&gt;Hoddle, M.S.&lt;/author&gt;&lt;/authors&gt;&lt;/contributors&gt;&lt;titles&gt;&lt;title&gt;Exotic terrestrial macro-invertebrate invaders in California from 1700 to 2015: An analysis of records&lt;/title&gt;&lt;secondary-title&gt;Proceedings of the California Academy of Sciences&lt;/secondary-title&gt;&lt;/titles&gt;&lt;periodical&gt;&lt;full-title&gt;Proceedings of the California Academy of Sciences&lt;/full-title&gt;&lt;/periodical&gt;&lt;pages&gt;63-157&lt;/pages&gt;&lt;volume&gt;63&lt;/volume&gt;&lt;number&gt;3&lt;/number&gt;&lt;edition&gt;Series 4&lt;/edition&gt;&lt;keywords&gt;&lt;keyword&gt;invasion rates&lt;/keyword&gt;&lt;keyword&gt;invasive species&lt;/keyword&gt;&lt;keyword&gt;change point analyses&lt;/keyword&gt;&lt;keyword&gt;impacts of invasive species&lt;/keyword&gt;&lt;/keywords&gt;&lt;dates&gt;&lt;year&gt;2016&lt;/year&gt;&lt;pub-dates&gt;&lt;date&gt;29 April&lt;/date&gt;&lt;/pub-dates&gt;&lt;/dates&gt;&lt;pub-location&gt;California, USA&lt;/pub-location&gt;&lt;urls&gt;&lt;related-urls&gt;&lt;url&gt;https://biocontrol.ucr.edu/hoddle/ca-invasion-rates-ca-acad-sci-2016.pdf&lt;/url&gt;&lt;/related-urls&gt;&lt;pdf-urls&gt;&lt;url&gt;file://J:\E Library\Plant Catalogue\D\Dowell et al 2016 EN34493.pdf&lt;/url&gt;&lt;/pdf-urls&gt;&lt;/urls&gt;&lt;custom1&gt;cut flwoer pra SN&lt;/custom1&gt;&lt;/record&gt;&lt;/Cite&gt;&lt;/EndNote&gt;</w:instrText>
            </w:r>
            <w:r w:rsidRPr="004F6663">
              <w:rPr>
                <w:sz w:val="18"/>
                <w:szCs w:val="18"/>
              </w:rPr>
              <w:fldChar w:fldCharType="separate"/>
            </w:r>
            <w:r w:rsidR="00A643C8" w:rsidRPr="004F6663">
              <w:rPr>
                <w:noProof/>
                <w:sz w:val="18"/>
                <w:szCs w:val="18"/>
              </w:rPr>
              <w:t>(</w:t>
            </w:r>
            <w:hyperlink w:anchor="_ENREF_107" w:tooltip="Dowell, 2016 #34493" w:history="1">
              <w:r w:rsidR="00550223" w:rsidRPr="004F6663">
                <w:rPr>
                  <w:noProof/>
                  <w:sz w:val="18"/>
                  <w:szCs w:val="18"/>
                </w:rPr>
                <w:t>Dowell et al. 2016</w:t>
              </w:r>
            </w:hyperlink>
            <w:r w:rsidR="00A643C8" w:rsidRPr="004F6663">
              <w:rPr>
                <w:noProof/>
                <w:sz w:val="18"/>
                <w:szCs w:val="18"/>
              </w:rPr>
              <w:t>)</w:t>
            </w:r>
            <w:r w:rsidRPr="004F6663">
              <w:rPr>
                <w:sz w:val="18"/>
                <w:szCs w:val="18"/>
              </w:rPr>
              <w:fldChar w:fldCharType="end"/>
            </w:r>
            <w:r w:rsidRPr="004F6663">
              <w:rPr>
                <w:sz w:val="18"/>
                <w:szCs w:val="18"/>
              </w:rPr>
              <w:t xml:space="preserve">, and Japan </w:t>
            </w:r>
            <w:r w:rsidRPr="004F6663">
              <w:rPr>
                <w:sz w:val="18"/>
                <w:szCs w:val="18"/>
              </w:rPr>
              <w:fldChar w:fldCharType="begin"/>
            </w:r>
            <w:r w:rsidR="00A643C8" w:rsidRPr="004F6663">
              <w:rPr>
                <w:sz w:val="18"/>
                <w:szCs w:val="18"/>
              </w:rPr>
              <w:instrText xml:space="preserve"> ADDIN EN.CITE &lt;EndNote&gt;&lt;Cite&gt;&lt;Author&gt;Huang&lt;/Author&gt;&lt;Year&gt;1971&lt;/Year&gt;&lt;RecNum&gt;31194&lt;/RecNum&gt;&lt;DisplayText&gt;(Huang 1971)&lt;/DisplayText&gt;&lt;record&gt;&lt;rec-number&gt;31194&lt;/rec-number&gt;&lt;foreign-keys&gt;&lt;key app="EN" db-id="pxwxw0er9zv2fxezxdk5tt5utz5p5vtrwdv0" timestamp="1528954273"&gt;31194&lt;/key&gt;&lt;/foreign-keys&gt;&lt;ref-type name="Journal Articles"&gt;17&lt;/ref-type&gt;&lt;contributors&gt;&lt;authors&gt;&lt;author&gt;Huang,T.&lt;/author&gt;&lt;/authors&gt;&lt;/contributors&gt;&lt;titles&gt;&lt;title&gt;Records of Ten Eriophyid Mites Associated with Plants in Japan &lt;/title&gt;&lt;secondary-title&gt;Journal of the Faculty of Science Hokkaido University Series VI Zoology&lt;/secondary-title&gt;&lt;/titles&gt;&lt;periodical&gt;&lt;full-title&gt;Journal of the Faculty of Science Hokkaido University Series VI Zoology&lt;/full-title&gt;&lt;/periodical&gt;&lt;pages&gt;256-276&lt;/pages&gt;&lt;volume&gt;18&lt;/volume&gt;&lt;number&gt;1&lt;/number&gt;&lt;keywords&gt;&lt;keyword&gt;Eriophyd&lt;/keyword&gt;&lt;keyword&gt;Trombidiformes&lt;/keyword&gt;&lt;keyword&gt;Key&lt;/keyword&gt;&lt;keyword&gt;japan&lt;/keyword&gt;&lt;keyword&gt;plant&lt;/keyword&gt;&lt;keyword&gt;Aceria&lt;/keyword&gt;&lt;keyword&gt;Aculops&lt;/keyword&gt;&lt;keyword&gt;Calacarus&lt;/keyword&gt;&lt;keyword&gt;Epitrimerus&lt;/keyword&gt;&lt;keyword&gt;Phyllocoptes&lt;/keyword&gt;&lt;keyword&gt;Trisetacus&lt;/keyword&gt;&lt;keyword&gt;Nomenclature&lt;/keyword&gt;&lt;keyword&gt;Taxonomy&lt;/keyword&gt;&lt;keyword&gt;distribution&lt;/keyword&gt;&lt;/keywords&gt;&lt;dates&gt;&lt;year&gt;1971&lt;/year&gt;&lt;/dates&gt;&lt;urls&gt;&lt;related-urls&gt;&lt;url&gt;http://hdl.handle.net/2115/27527&lt;/url&gt;&lt;/related-urls&gt;&lt;pdf-urls&gt;&lt;url&gt;file://J:\E Library\Plant Catalogue\H\Huang 1971 EN31194.pdf&lt;/url&gt;&lt;/pdf-urls&gt;&lt;/urls&gt;&lt;custom1&gt;cut flower review SN&lt;/custom1&gt;&lt;/record&gt;&lt;/Cite&gt;&lt;/EndNote&gt;</w:instrText>
            </w:r>
            <w:r w:rsidRPr="004F6663">
              <w:rPr>
                <w:sz w:val="18"/>
                <w:szCs w:val="18"/>
              </w:rPr>
              <w:fldChar w:fldCharType="separate"/>
            </w:r>
            <w:r w:rsidRPr="004F6663">
              <w:rPr>
                <w:noProof/>
                <w:sz w:val="18"/>
                <w:szCs w:val="18"/>
              </w:rPr>
              <w:t>(</w:t>
            </w:r>
            <w:hyperlink w:anchor="_ENREF_172" w:tooltip="Huang, 1971 #31194" w:history="1">
              <w:r w:rsidR="00550223" w:rsidRPr="004F6663">
                <w:rPr>
                  <w:noProof/>
                  <w:sz w:val="18"/>
                  <w:szCs w:val="18"/>
                </w:rPr>
                <w:t>Huang 1971</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37A82E55" w14:textId="6AD61579" w:rsidR="00BF452D" w:rsidRPr="004F6663" w:rsidRDefault="00BF452D" w:rsidP="00550223">
            <w:pPr>
              <w:spacing w:before="60" w:after="60"/>
              <w:rPr>
                <w:sz w:val="18"/>
                <w:szCs w:val="18"/>
              </w:rPr>
            </w:pPr>
            <w:r w:rsidRPr="004F6663">
              <w:rPr>
                <w:sz w:val="18"/>
                <w:szCs w:val="18"/>
              </w:rPr>
              <w:t xml:space="preserve">Present, SA and Vic. </w:t>
            </w:r>
            <w:r w:rsidRPr="004F6663">
              <w:rPr>
                <w:sz w:val="18"/>
                <w:szCs w:val="18"/>
              </w:rPr>
              <w:fldChar w:fldCharType="begin"/>
            </w:r>
            <w:r w:rsidR="00A643C8" w:rsidRPr="004F6663">
              <w:rPr>
                <w:sz w:val="18"/>
                <w:szCs w:val="18"/>
              </w:rPr>
              <w:instrText xml:space="preserve"> ADDIN EN.CITE &lt;EndNote&gt;&lt;Cite&gt;&lt;Author&gt;Plant Health Australia&lt;/Author&gt;&lt;Year&gt;2018&lt;/Year&gt;&lt;RecNum&gt;30228&lt;/RecNum&gt;&lt;DisplayText&gt;(ABRS 2009; Plant Health Australia 2018)&lt;/DisplayText&gt;&lt;record&gt;&lt;rec-number&gt;30228&lt;/rec-number&gt;&lt;foreign-keys&gt;&lt;key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Cite&gt;&lt;Author&gt;ABRS&lt;/Author&gt;&lt;Year&gt;2009&lt;/Year&gt;&lt;RecNum&gt;30252&lt;/RecNum&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4A0636C3" w14:textId="77777777" w:rsidR="00BF452D" w:rsidRPr="004F6663" w:rsidRDefault="00BF452D" w:rsidP="00BF452D">
            <w:pPr>
              <w:spacing w:before="60" w:after="60"/>
              <w:rPr>
                <w:sz w:val="18"/>
                <w:szCs w:val="18"/>
              </w:rPr>
            </w:pPr>
            <w:r w:rsidRPr="004F6663">
              <w:rPr>
                <w:sz w:val="18"/>
                <w:szCs w:val="18"/>
              </w:rPr>
              <w:t>5 &amp; 6</w:t>
            </w:r>
          </w:p>
        </w:tc>
        <w:tc>
          <w:tcPr>
            <w:tcW w:w="2268" w:type="dxa"/>
            <w:shd w:val="clear" w:color="auto" w:fill="auto"/>
          </w:tcPr>
          <w:p w14:paraId="6B6FC668"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3A1B6F61"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498CAFC8"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4E6E1B7B" w14:textId="77777777" w:rsidTr="00BF452D">
        <w:tc>
          <w:tcPr>
            <w:tcW w:w="2410" w:type="dxa"/>
            <w:shd w:val="clear" w:color="auto" w:fill="auto"/>
          </w:tcPr>
          <w:p w14:paraId="058D87C4" w14:textId="77777777" w:rsidR="00BF452D" w:rsidRPr="004F6663" w:rsidRDefault="00BF452D" w:rsidP="00BF452D">
            <w:pPr>
              <w:spacing w:before="60" w:after="60"/>
              <w:rPr>
                <w:sz w:val="18"/>
                <w:szCs w:val="18"/>
              </w:rPr>
            </w:pPr>
            <w:r w:rsidRPr="004F6663">
              <w:rPr>
                <w:i/>
                <w:sz w:val="18"/>
                <w:szCs w:val="18"/>
              </w:rPr>
              <w:lastRenderedPageBreak/>
              <w:t xml:space="preserve">Anystis baccarum </w:t>
            </w:r>
            <w:r w:rsidRPr="004F6663">
              <w:rPr>
                <w:sz w:val="18"/>
                <w:szCs w:val="18"/>
              </w:rPr>
              <w:t xml:space="preserve">Linnaeus, 1758 </w:t>
            </w:r>
          </w:p>
          <w:p w14:paraId="219E18F6" w14:textId="77777777" w:rsidR="00BF452D" w:rsidRPr="004F6663" w:rsidRDefault="00BF452D" w:rsidP="00BF452D">
            <w:pPr>
              <w:spacing w:before="60" w:after="60"/>
              <w:rPr>
                <w:sz w:val="18"/>
                <w:szCs w:val="18"/>
              </w:rPr>
            </w:pPr>
            <w:r w:rsidRPr="004F6663">
              <w:rPr>
                <w:sz w:val="18"/>
                <w:szCs w:val="18"/>
              </w:rPr>
              <w:t>[Anystidae]</w:t>
            </w:r>
          </w:p>
          <w:p w14:paraId="49305608" w14:textId="77777777" w:rsidR="00BF452D" w:rsidRPr="004F6663" w:rsidRDefault="00BF452D" w:rsidP="00BF452D">
            <w:pPr>
              <w:spacing w:before="60" w:after="60"/>
              <w:rPr>
                <w:i/>
                <w:sz w:val="18"/>
                <w:szCs w:val="18"/>
              </w:rPr>
            </w:pPr>
          </w:p>
        </w:tc>
        <w:tc>
          <w:tcPr>
            <w:tcW w:w="3119" w:type="dxa"/>
            <w:shd w:val="clear" w:color="auto" w:fill="auto"/>
          </w:tcPr>
          <w:p w14:paraId="5E614161" w14:textId="631C78AA" w:rsidR="00BF452D" w:rsidRPr="004F6663" w:rsidRDefault="00BF452D" w:rsidP="00550223">
            <w:pPr>
              <w:spacing w:before="60" w:after="60"/>
              <w:rPr>
                <w:sz w:val="18"/>
                <w:szCs w:val="18"/>
              </w:rPr>
            </w:pPr>
            <w:r w:rsidRPr="004F6663">
              <w:rPr>
                <w:sz w:val="18"/>
                <w:szCs w:val="18"/>
              </w:rPr>
              <w:t xml:space="preserve">China, Indonesia, Republic of Korea, Egypt, South Africa, USA, France, UK and New Zealand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54160339" w14:textId="207DAAB2" w:rsidR="00BF452D" w:rsidRPr="004F6663" w:rsidRDefault="00BF452D" w:rsidP="00550223">
            <w:pPr>
              <w:spacing w:before="60" w:after="60"/>
              <w:rPr>
                <w:sz w:val="18"/>
                <w:szCs w:val="18"/>
              </w:rPr>
            </w:pPr>
            <w:r w:rsidRPr="004F6663">
              <w:rPr>
                <w:sz w:val="18"/>
                <w:szCs w:val="18"/>
              </w:rPr>
              <w:t xml:space="preserve">Present Vic., NSW, ACT and WA </w:t>
            </w:r>
            <w:r w:rsidRPr="004F6663">
              <w:rPr>
                <w:sz w:val="18"/>
                <w:szCs w:val="18"/>
              </w:rPr>
              <w:fldChar w:fldCharType="begin">
                <w:fldData xml:space="preserve">PEVuZE5vdGU+PENpdGU+PEF1dGhvcj5QbGFudCBIZWFsdGggQXVzdHJhbGlhPC9BdXRob3I+PFll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PjIwMTc8L3llYXI+PHB1Yi1kYXRlcz48ZGF0ZT4yMDE4PC9kYXRlPjwvcHViLWRhdGVzPjwvZGF0
ZXM+PHVybHM+PHJlbGF0ZWQtdXJscz48dXJsPmh0dHBzOi8vd3d3LmFncmljLndhLmdvdi5hdS9i
YW0vd2VzdGVybi1hdXN0cmFsaWFuLW9yZ2FuaXNtLWxpc3Qtd2FvbDwvdXJsPjwvcmVsYXRlZC11
cmxzPjwvdXJscz48Y3VzdG9tMT51cGRhdGVkX1JHPC9jdXN0b20xPjwvcmVjb3JkPjwvQ2l0ZT48
L0VuZE5vdGU+AG==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PEVuZE5vdGU+PENpdGU+PEF1dGhvcj5QbGFudCBIZWFsdGggQXVzdHJhbGlhPC9BdXRob3I+PFll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PjIwMTc8L3llYXI+PHB1Yi1kYXRlcz48ZGF0ZT4yMDE4PC9kYXRlPjwvcHViLWRhdGVzPjwvZGF0
ZXM+PHVybHM+PHJlbGF0ZWQtdXJscz48dXJsPmh0dHBzOi8vd3d3LmFncmljLndhLmdvdi5hdS9i
YW0vd2VzdGVybi1hdXN0cmFsaWFuLW9yZ2FuaXNtLWxpc3Qtd2FvbDwvdXJsPjwvcmVsYXRlZC11
cmxzPjwvdXJscz48Y3VzdG9tMT51cGRhdGVkX1JHPC9jdXN0b20xPjwvcmVjb3JkPjwvQ2l0ZT48
L0VuZE5vdGU+AG==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6B868B81"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23A2BFFD"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35AC0495"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2338A066"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5BE2E587" w14:textId="77777777" w:rsidTr="00BF452D">
        <w:trPr>
          <w:trHeight w:val="839"/>
        </w:trPr>
        <w:tc>
          <w:tcPr>
            <w:tcW w:w="2410" w:type="dxa"/>
            <w:shd w:val="clear" w:color="auto" w:fill="auto"/>
          </w:tcPr>
          <w:p w14:paraId="712120E3" w14:textId="77777777" w:rsidR="00BF452D" w:rsidRPr="004F6663" w:rsidRDefault="00BF452D" w:rsidP="00BF452D">
            <w:pPr>
              <w:spacing w:before="60" w:after="60"/>
              <w:rPr>
                <w:iCs/>
                <w:sz w:val="18"/>
                <w:szCs w:val="18"/>
                <w:lang w:val="en"/>
              </w:rPr>
            </w:pPr>
            <w:r w:rsidRPr="004F6663">
              <w:rPr>
                <w:i/>
                <w:iCs/>
                <w:sz w:val="18"/>
                <w:szCs w:val="18"/>
                <w:lang w:val="en"/>
              </w:rPr>
              <w:t>Bakerdania operosus</w:t>
            </w:r>
            <w:r w:rsidRPr="004F6663">
              <w:rPr>
                <w:iCs/>
                <w:sz w:val="18"/>
                <w:szCs w:val="18"/>
                <w:lang w:val="en"/>
              </w:rPr>
              <w:t xml:space="preserve"> (Rack, 1985)</w:t>
            </w:r>
          </w:p>
          <w:p w14:paraId="1EF79130" w14:textId="77777777" w:rsidR="00BF452D" w:rsidRPr="004F6663" w:rsidRDefault="00BF452D" w:rsidP="00BF452D">
            <w:pPr>
              <w:spacing w:before="60" w:after="60"/>
              <w:rPr>
                <w:iCs/>
                <w:sz w:val="18"/>
                <w:szCs w:val="18"/>
                <w:lang w:val="en"/>
              </w:rPr>
            </w:pPr>
            <w:r w:rsidRPr="004F6663">
              <w:rPr>
                <w:iCs/>
                <w:sz w:val="18"/>
                <w:szCs w:val="18"/>
                <w:lang w:val="en"/>
              </w:rPr>
              <w:t xml:space="preserve">Synonym: </w:t>
            </w:r>
            <w:r w:rsidRPr="004F6663">
              <w:rPr>
                <w:i/>
                <w:iCs/>
                <w:sz w:val="18"/>
                <w:szCs w:val="18"/>
                <w:lang w:val="en"/>
              </w:rPr>
              <w:t xml:space="preserve">Cochlodispus operosus </w:t>
            </w:r>
            <w:r w:rsidRPr="004F6663">
              <w:rPr>
                <w:iCs/>
                <w:sz w:val="18"/>
                <w:szCs w:val="18"/>
                <w:lang w:val="en"/>
              </w:rPr>
              <w:t xml:space="preserve">Rack, 1985 </w:t>
            </w:r>
          </w:p>
          <w:p w14:paraId="1A89A77F" w14:textId="77777777" w:rsidR="00BF452D" w:rsidRPr="004F6663" w:rsidRDefault="00BF452D" w:rsidP="00BF452D">
            <w:pPr>
              <w:spacing w:before="60" w:after="60"/>
              <w:rPr>
                <w:iCs/>
                <w:sz w:val="18"/>
                <w:szCs w:val="18"/>
                <w:lang w:val="en"/>
              </w:rPr>
            </w:pPr>
            <w:r w:rsidRPr="004F6663">
              <w:rPr>
                <w:iCs/>
                <w:sz w:val="18"/>
                <w:szCs w:val="18"/>
                <w:lang w:val="en"/>
              </w:rPr>
              <w:t>[Microdispidae]</w:t>
            </w:r>
          </w:p>
        </w:tc>
        <w:tc>
          <w:tcPr>
            <w:tcW w:w="3119" w:type="dxa"/>
            <w:shd w:val="clear" w:color="auto" w:fill="auto"/>
          </w:tcPr>
          <w:p w14:paraId="2DEB6A6F" w14:textId="4831F8D4" w:rsidR="00BF452D" w:rsidRPr="004F6663" w:rsidRDefault="00BF452D" w:rsidP="00550223">
            <w:pPr>
              <w:spacing w:before="60" w:after="60"/>
              <w:rPr>
                <w:sz w:val="18"/>
                <w:szCs w:val="18"/>
              </w:rPr>
            </w:pPr>
            <w:r w:rsidRPr="004F6663">
              <w:rPr>
                <w:sz w:val="18"/>
                <w:szCs w:val="18"/>
              </w:rPr>
              <w:t xml:space="preserve">Africa and Belgium </w:t>
            </w:r>
            <w:r w:rsidRPr="004F6663">
              <w:rPr>
                <w:sz w:val="18"/>
                <w:szCs w:val="18"/>
              </w:rPr>
              <w:fldChar w:fldCharType="begin"/>
            </w:r>
            <w:r w:rsidR="00A643C8" w:rsidRPr="004F6663">
              <w:rPr>
                <w:sz w:val="18"/>
                <w:szCs w:val="18"/>
              </w:rPr>
              <w:instrText xml:space="preserve"> ADDIN EN.CITE &lt;EndNote&gt;&lt;Cite&gt;&lt;Author&gt;Rack&lt;/Author&gt;&lt;Year&gt;1985&lt;/Year&gt;&lt;RecNum&gt;31196&lt;/RecNum&gt;&lt;DisplayText&gt;(Rack &amp;amp; Kaliszewski 1985)&lt;/DisplayText&gt;&lt;record&gt;&lt;rec-number&gt;31196&lt;/rec-number&gt;&lt;foreign-keys&gt;&lt;key app="EN" db-id="pxwxw0er9zv2fxezxdk5tt5utz5p5vtrwdv0" timestamp="1528954273"&gt;31196&lt;/key&gt;&lt;/foreign-keys&gt;&lt;ref-type name="Journal Articles"&gt;17&lt;/ref-type&gt;&lt;contributors&gt;&lt;authors&gt;&lt;author&gt;Rack,G.&lt;/author&gt;&lt;author&gt;Kaliszewski,M.&lt;/author&gt;&lt;/authors&gt;&lt;/contributors&gt;&lt;titles&gt;&lt;title&gt;&lt;style face="normal" font="default" size="100%"&gt;Description of &lt;/style&gt;&lt;style face="italic" font="default" size="100%"&gt;Cochlodispus operosus&lt;/style&gt;&lt;style face="normal" font="default" size="100%"&gt; sp. n. (Acari, Prostigmata) from a greenhouse in Ghent/Belgium&lt;/style&gt;&lt;/title&gt;&lt;secondary-title&gt;Entomologische Mitteilungen aus dem Zoologischen Museum Hamburg&lt;/secondary-title&gt;&lt;/titles&gt;&lt;periodical&gt;&lt;full-title&gt;Entomologische Mitteilungen aus dem Zoologischen Museum Hamburg&lt;/full-title&gt;&lt;/periodical&gt;&lt;pages&gt;81-88&lt;/pages&gt;&lt;volume&gt;8&lt;/volume&gt;&lt;number&gt;124&lt;/number&gt;&lt;keywords&gt;&lt;keyword&gt;Acari&lt;/keyword&gt;&lt;keyword&gt;arthropods&lt;/keyword&gt;&lt;keyword&gt;Dracaena fragrans&lt;/keyword&gt;&lt;keyword&gt;microdispidae&lt;/keyword&gt;&lt;keyword&gt;Mites&lt;/keyword&gt;&lt;keyword&gt;plants&lt;/keyword&gt;&lt;keyword&gt;greenhouses&lt;/keyword&gt;&lt;keyword&gt;Cochlodispus&lt;/keyword&gt;&lt;/keywords&gt;&lt;dates&gt;&lt;year&gt;1985&lt;/year&gt;&lt;/dates&gt;&lt;isbn&gt;0044-5223&lt;/isbn&gt;&lt;urls&gt;&lt;related-urls&gt;&lt;url&gt;https://www.cabdirect.org/cabdirect/abstract/19891120473&lt;/url&gt;&lt;/related-urls&gt;&lt;/urls&gt;&lt;custom1&gt;cut flower review SN&lt;/custom1&gt;&lt;custom2&gt;Abstract only &lt;/custom2&gt;&lt;language&gt;German&lt;/language&gt;&lt;/record&gt;&lt;/Cite&gt;&lt;/EndNote&gt;</w:instrText>
            </w:r>
            <w:r w:rsidRPr="004F6663">
              <w:rPr>
                <w:sz w:val="18"/>
                <w:szCs w:val="18"/>
              </w:rPr>
              <w:fldChar w:fldCharType="separate"/>
            </w:r>
            <w:r w:rsidR="00A643C8" w:rsidRPr="004F6663">
              <w:rPr>
                <w:noProof/>
                <w:sz w:val="18"/>
                <w:szCs w:val="18"/>
              </w:rPr>
              <w:t>(</w:t>
            </w:r>
            <w:hyperlink w:anchor="_ENREF_289" w:tooltip="Rack, 1985 #31196" w:history="1">
              <w:r w:rsidR="00550223" w:rsidRPr="004F6663">
                <w:rPr>
                  <w:noProof/>
                  <w:sz w:val="18"/>
                  <w:szCs w:val="18"/>
                </w:rPr>
                <w:t>Rack &amp; Kaliszewski 1985</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3B5F001D" w14:textId="585C0DBA"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 Plant Health Australia 2018)&lt;/DisplayText&gt;&lt;record&gt;&lt;rec-number&gt;30252&lt;/rec-number&gt;&lt;foreign-keys&gt;&lt;key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Cite&gt;&lt;Author&gt;PLANT HEALTH AUSTRALIA&lt;/Author&gt;&lt;Year&gt;2018&lt;/Year&gt;&lt;RecNum&gt;30228&lt;/RecNum&gt;&lt;record&gt;&lt;rec-number&gt;30228&lt;/rec-number&gt;&lt;foreign-keys&gt;&lt;key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46941F91" w14:textId="77777777" w:rsidR="00BF452D" w:rsidRPr="004F6663" w:rsidRDefault="00BF452D" w:rsidP="00BF452D">
            <w:pPr>
              <w:spacing w:before="60" w:after="60"/>
              <w:rPr>
                <w:sz w:val="18"/>
                <w:szCs w:val="18"/>
              </w:rPr>
            </w:pPr>
            <w:r w:rsidRPr="004F6663">
              <w:rPr>
                <w:sz w:val="18"/>
                <w:szCs w:val="18"/>
              </w:rPr>
              <w:t>3 &amp; 4</w:t>
            </w:r>
          </w:p>
        </w:tc>
        <w:tc>
          <w:tcPr>
            <w:tcW w:w="2268" w:type="dxa"/>
            <w:shd w:val="clear" w:color="auto" w:fill="auto"/>
          </w:tcPr>
          <w:p w14:paraId="3B8BDF02" w14:textId="16B1B314" w:rsidR="00BF452D" w:rsidRPr="004F6663" w:rsidRDefault="00BF452D" w:rsidP="00550223">
            <w:pPr>
              <w:spacing w:before="60" w:after="60"/>
              <w:rPr>
                <w:b/>
                <w:sz w:val="18"/>
                <w:szCs w:val="18"/>
              </w:rPr>
            </w:pPr>
            <w:r w:rsidRPr="004F6663">
              <w:rPr>
                <w:b/>
                <w:sz w:val="18"/>
                <w:szCs w:val="18"/>
              </w:rPr>
              <w:t xml:space="preserve">Yes. </w:t>
            </w:r>
            <w:r w:rsidRPr="004F6663">
              <w:rPr>
                <w:i/>
                <w:iCs/>
                <w:sz w:val="18"/>
                <w:szCs w:val="18"/>
                <w:lang w:val="en"/>
              </w:rPr>
              <w:t>Bakerdania operosus</w:t>
            </w:r>
            <w:r w:rsidRPr="004F6663">
              <w:rPr>
                <w:iCs/>
                <w:sz w:val="18"/>
                <w:szCs w:val="18"/>
                <w:lang w:val="en"/>
              </w:rPr>
              <w:t xml:space="preserve"> was introduced into Belgium from soil found in an imported greenhouse ornamental plant native of tropical Africa—</w:t>
            </w:r>
            <w:r w:rsidRPr="004F6663">
              <w:rPr>
                <w:i/>
                <w:iCs/>
                <w:sz w:val="18"/>
                <w:szCs w:val="18"/>
                <w:lang w:val="en"/>
              </w:rPr>
              <w:t>Dracaena fragrans</w:t>
            </w:r>
            <w:r w:rsidRPr="004F6663">
              <w:rPr>
                <w:iCs/>
                <w:sz w:val="18"/>
                <w:szCs w:val="18"/>
                <w:lang w:val="en"/>
              </w:rPr>
              <w:t xml:space="preserve"> </w:t>
            </w:r>
            <w:r w:rsidRPr="004F6663">
              <w:rPr>
                <w:iCs/>
                <w:sz w:val="18"/>
                <w:szCs w:val="18"/>
                <w:lang w:val="en"/>
              </w:rPr>
              <w:fldChar w:fldCharType="begin"/>
            </w:r>
            <w:r w:rsidR="00A643C8" w:rsidRPr="004F6663">
              <w:rPr>
                <w:iCs/>
                <w:sz w:val="18"/>
                <w:szCs w:val="18"/>
                <w:lang w:val="en"/>
              </w:rPr>
              <w:instrText xml:space="preserve"> ADDIN EN.CITE &lt;EndNote&gt;&lt;Cite&gt;&lt;Author&gt;Rack&lt;/Author&gt;&lt;Year&gt;1985&lt;/Year&gt;&lt;RecNum&gt;31196&lt;/RecNum&gt;&lt;DisplayText&gt;(Rack &amp;amp; Kaliszewski 1985)&lt;/DisplayText&gt;&lt;record&gt;&lt;rec-number&gt;31196&lt;/rec-number&gt;&lt;foreign-keys&gt;&lt;key app="EN" db-id="pxwxw0er9zv2fxezxdk5tt5utz5p5vtrwdv0" timestamp="1528954273"&gt;31196&lt;/key&gt;&lt;/foreign-keys&gt;&lt;ref-type name="Journal Articles"&gt;17&lt;/ref-type&gt;&lt;contributors&gt;&lt;authors&gt;&lt;author&gt;Rack,G.&lt;/author&gt;&lt;author&gt;Kaliszewski,M.&lt;/author&gt;&lt;/authors&gt;&lt;/contributors&gt;&lt;titles&gt;&lt;title&gt;&lt;style face="normal" font="default" size="100%"&gt;Description of &lt;/style&gt;&lt;style face="italic" font="default" size="100%"&gt;Cochlodispus operosus&lt;/style&gt;&lt;style face="normal" font="default" size="100%"&gt; sp. n. (Acari, Prostigmata) from a greenhouse in Ghent/Belgium&lt;/style&gt;&lt;/title&gt;&lt;secondary-title&gt;Entomologische Mitteilungen aus dem Zoologischen Museum Hamburg&lt;/secondary-title&gt;&lt;/titles&gt;&lt;periodical&gt;&lt;full-title&gt;Entomologische Mitteilungen aus dem Zoologischen Museum Hamburg&lt;/full-title&gt;&lt;/periodical&gt;&lt;pages&gt;81-88&lt;/pages&gt;&lt;volume&gt;8&lt;/volume&gt;&lt;number&gt;124&lt;/number&gt;&lt;keywords&gt;&lt;keyword&gt;Acari&lt;/keyword&gt;&lt;keyword&gt;arthropods&lt;/keyword&gt;&lt;keyword&gt;Dracaena fragrans&lt;/keyword&gt;&lt;keyword&gt;microdispidae&lt;/keyword&gt;&lt;keyword&gt;Mites&lt;/keyword&gt;&lt;keyword&gt;plants&lt;/keyword&gt;&lt;keyword&gt;greenhouses&lt;/keyword&gt;&lt;keyword&gt;Cochlodispus&lt;/keyword&gt;&lt;/keywords&gt;&lt;dates&gt;&lt;year&gt;1985&lt;/year&gt;&lt;/dates&gt;&lt;isbn&gt;0044-5223&lt;/isbn&gt;&lt;urls&gt;&lt;related-urls&gt;&lt;url&gt;https://www.cabdirect.org/cabdirect/abstract/19891120473&lt;/url&gt;&lt;/related-urls&gt;&lt;/urls&gt;&lt;custom1&gt;cut flower review SN&lt;/custom1&gt;&lt;custom2&gt;Abstract only &lt;/custom2&gt;&lt;language&gt;German&lt;/language&gt;&lt;/record&gt;&lt;/Cite&gt;&lt;/EndNote&gt;</w:instrText>
            </w:r>
            <w:r w:rsidRPr="004F6663">
              <w:rPr>
                <w:iCs/>
                <w:sz w:val="18"/>
                <w:szCs w:val="18"/>
                <w:lang w:val="en"/>
              </w:rPr>
              <w:fldChar w:fldCharType="separate"/>
            </w:r>
            <w:r w:rsidR="00A643C8" w:rsidRPr="004F6663">
              <w:rPr>
                <w:iCs/>
                <w:noProof/>
                <w:sz w:val="18"/>
                <w:szCs w:val="18"/>
                <w:lang w:val="en"/>
              </w:rPr>
              <w:t>(</w:t>
            </w:r>
            <w:hyperlink w:anchor="_ENREF_289" w:tooltip="Rack, 1985 #31196" w:history="1">
              <w:r w:rsidR="00550223" w:rsidRPr="004F6663">
                <w:rPr>
                  <w:iCs/>
                  <w:noProof/>
                  <w:sz w:val="18"/>
                  <w:szCs w:val="18"/>
                  <w:lang w:val="en"/>
                </w:rPr>
                <w:t>Rack &amp; Kaliszewski 1985</w:t>
              </w:r>
            </w:hyperlink>
            <w:r w:rsidR="00A643C8" w:rsidRPr="004F6663">
              <w:rPr>
                <w:iCs/>
                <w:noProof/>
                <w:sz w:val="18"/>
                <w:szCs w:val="18"/>
                <w:lang w:val="en"/>
              </w:rPr>
              <w:t>)</w:t>
            </w:r>
            <w:r w:rsidRPr="004F6663">
              <w:rPr>
                <w:iCs/>
                <w:sz w:val="18"/>
                <w:szCs w:val="18"/>
                <w:lang w:val="en"/>
              </w:rPr>
              <w:fldChar w:fldCharType="end"/>
            </w:r>
            <w:r w:rsidRPr="004F6663">
              <w:rPr>
                <w:iCs/>
                <w:sz w:val="18"/>
                <w:szCs w:val="18"/>
                <w:lang w:val="en"/>
              </w:rPr>
              <w:t xml:space="preserve">. Therefore, it has the potential to move on import plant commodities associated with soil or leaf litter from tropical regions such as Central America, Africa, and South-east Asia </w:t>
            </w:r>
            <w:r w:rsidRPr="004F6663">
              <w:rPr>
                <w:iCs/>
                <w:sz w:val="18"/>
                <w:szCs w:val="18"/>
                <w:lang w:val="en"/>
              </w:rPr>
              <w:fldChar w:fldCharType="begin"/>
            </w:r>
            <w:r w:rsidR="00A643C8" w:rsidRPr="004F6663">
              <w:rPr>
                <w:iCs/>
                <w:sz w:val="18"/>
                <w:szCs w:val="18"/>
                <w:lang w:val="en"/>
              </w:rPr>
              <w:instrText xml:space="preserve"> ADDIN EN.CITE &lt;EndNote&gt;&lt;Cite&gt;&lt;Author&gt;Den Heyer&lt;/Author&gt;&lt;Year&gt;1979&lt;/Year&gt;&lt;RecNum&gt;31997&lt;/RecNum&gt;&lt;DisplayText&gt;(Den Heyer 1979)&lt;/DisplayText&gt;&lt;record&gt;&lt;rec-number&gt;31997&lt;/rec-number&gt;&lt;foreign-keys&gt;&lt;key app="EN" db-id="pxwxw0er9zv2fxezxdk5tt5utz5p5vtrwdv0" timestamp="1536126279"&gt;31997&lt;/key&gt;&lt;/foreign-keys&gt;&lt;ref-type name="Journal Articles"&gt;17&lt;/ref-type&gt;&lt;contributors&gt;&lt;authors&gt;&lt;author&gt;Den Heyer, J.&lt;/author&gt;&lt;/authors&gt;&lt;/contributors&gt;&lt;titles&gt;&lt;title&gt;&lt;style face="italic" font="default" size="100%"&gt;Rubroscirus&lt;/style&gt;&lt;style face="normal" font="default" size="100%"&gt;, a new cunaxid genus (Prostigmata: Acari) with three new species from the Ethiopian region&lt;/style&gt;&lt;/title&gt;&lt;secondary-title&gt;Acarologia&lt;/secondary-title&gt;&lt;/titles&gt;&lt;periodical&gt;&lt;full-title&gt;Acarologia&lt;/full-title&gt;&lt;/periodical&gt;&lt;pages&gt;70-92&lt;/pages&gt;&lt;volume&gt;20&lt;/volume&gt;&lt;keywords&gt;&lt;keyword&gt;R. africanus&lt;/keyword&gt;&lt;keyword&gt;R. vestus&lt;/keyword&gt;&lt;keyword&gt;R. rarus&lt;/keyword&gt;&lt;keyword&gt;generic assay&lt;/keyword&gt;&lt;keyword&gt;new species&lt;/keyword&gt;&lt;/keywords&gt;&lt;dates&gt;&lt;year&gt;1979&lt;/year&gt;&lt;/dates&gt;&lt;urls&gt;&lt;pdf-urls&gt;&lt;url&gt;file://J:\E Library\Plant Catalogue\D\Den Heyer 1979 EN31997.pdf&lt;/url&gt;&lt;/pdf-urls&gt;&lt;/urls&gt;&lt;custom1&gt;cut flower QL&lt;/custom1&gt;&lt;/record&gt;&lt;/Cite&gt;&lt;/EndNote&gt;</w:instrText>
            </w:r>
            <w:r w:rsidRPr="004F6663">
              <w:rPr>
                <w:iCs/>
                <w:sz w:val="18"/>
                <w:szCs w:val="18"/>
                <w:lang w:val="en"/>
              </w:rPr>
              <w:fldChar w:fldCharType="separate"/>
            </w:r>
            <w:r w:rsidRPr="004F6663">
              <w:rPr>
                <w:iCs/>
                <w:noProof/>
                <w:sz w:val="18"/>
                <w:szCs w:val="18"/>
                <w:lang w:val="en"/>
              </w:rPr>
              <w:t>(</w:t>
            </w:r>
            <w:hyperlink w:anchor="_ENREF_89" w:tooltip="Den Heyer, 1979 #31997" w:history="1">
              <w:r w:rsidR="00550223" w:rsidRPr="004F6663">
                <w:rPr>
                  <w:iCs/>
                  <w:noProof/>
                  <w:sz w:val="18"/>
                  <w:szCs w:val="18"/>
                  <w:lang w:val="en"/>
                </w:rPr>
                <w:t>Den Heyer 1979</w:t>
              </w:r>
            </w:hyperlink>
            <w:r w:rsidRPr="004F6663">
              <w:rPr>
                <w:iCs/>
                <w:noProof/>
                <w:sz w:val="18"/>
                <w:szCs w:val="18"/>
                <w:lang w:val="en"/>
              </w:rPr>
              <w:t>)</w:t>
            </w:r>
            <w:r w:rsidRPr="004F6663">
              <w:rPr>
                <w:iCs/>
                <w:sz w:val="18"/>
                <w:szCs w:val="18"/>
                <w:lang w:val="en"/>
              </w:rPr>
              <w:fldChar w:fldCharType="end"/>
            </w:r>
            <w:r w:rsidRPr="004F6663">
              <w:rPr>
                <w:iCs/>
                <w:sz w:val="18"/>
                <w:szCs w:val="18"/>
                <w:lang w:val="en"/>
              </w:rPr>
              <w:t>.</w:t>
            </w:r>
          </w:p>
        </w:tc>
        <w:tc>
          <w:tcPr>
            <w:tcW w:w="2126" w:type="dxa"/>
            <w:shd w:val="clear" w:color="auto" w:fill="auto"/>
          </w:tcPr>
          <w:p w14:paraId="7FF727B0" w14:textId="2E407EDB" w:rsidR="00BF452D" w:rsidRPr="004F6663" w:rsidRDefault="00BF452D" w:rsidP="00550223">
            <w:pPr>
              <w:spacing w:before="60" w:after="60"/>
              <w:rPr>
                <w:b/>
                <w:sz w:val="18"/>
                <w:szCs w:val="18"/>
              </w:rPr>
            </w:pPr>
            <w:r w:rsidRPr="004F6663">
              <w:rPr>
                <w:b/>
                <w:sz w:val="18"/>
                <w:szCs w:val="18"/>
              </w:rPr>
              <w:t xml:space="preserve">Yes. </w:t>
            </w:r>
            <w:r w:rsidRPr="004F6663">
              <w:rPr>
                <w:i/>
                <w:iCs/>
                <w:sz w:val="18"/>
                <w:szCs w:val="18"/>
                <w:lang w:val="en"/>
              </w:rPr>
              <w:t>Bakerdania</w:t>
            </w:r>
            <w:r w:rsidRPr="004F6663">
              <w:rPr>
                <w:sz w:val="18"/>
                <w:szCs w:val="18"/>
              </w:rPr>
              <w:t xml:space="preserve"> species</w:t>
            </w:r>
            <w:r w:rsidRPr="004F6663">
              <w:rPr>
                <w:i/>
                <w:sz w:val="18"/>
                <w:szCs w:val="18"/>
              </w:rPr>
              <w:t xml:space="preserve"> </w:t>
            </w:r>
            <w:r w:rsidRPr="004F6663">
              <w:rPr>
                <w:sz w:val="18"/>
                <w:szCs w:val="18"/>
              </w:rPr>
              <w:t xml:space="preserve">and other Microdispids are not regarded as a plant pests of economic consequence. However, they are primitively fungivorous and some species display parasitoid associations with other arthropods </w:t>
            </w:r>
            <w:r w:rsidRPr="004F6663">
              <w:rPr>
                <w:sz w:val="18"/>
                <w:szCs w:val="18"/>
              </w:rPr>
              <w:fldChar w:fldCharType="begin"/>
            </w:r>
            <w:r w:rsidR="00A643C8" w:rsidRPr="004F6663">
              <w:rPr>
                <w:sz w:val="18"/>
                <w:szCs w:val="18"/>
              </w:rPr>
              <w:instrText xml:space="preserve"> ADDIN EN.CITE &lt;EndNote&gt;&lt;Cite&gt;&lt;Author&gt;Krantz&lt;/Author&gt;&lt;Year&gt;2009&lt;/Year&gt;&lt;RecNum&gt;22793&lt;/RecNum&gt;&lt;DisplayText&gt;(Krantz &amp;amp; Walter 2009)&lt;/DisplayText&gt;&lt;record&gt;&lt;rec-number&gt;22793&lt;/rec-number&gt;&lt;foreign-keys&gt;&lt;key app="EN" db-id="pxwxw0er9zv2fxezxdk5tt5utz5p5vtrwdv0" timestamp="1451972883"&gt;22793&lt;/key&gt;&lt;/foreign-keys&gt;&lt;ref-type name="Books"&gt;6&lt;/ref-type&gt;&lt;contributors&gt;&lt;authors&gt;&lt;author&gt;Krantz,G.W.&lt;/author&gt;&lt;author&gt;Walter,D.E.&lt;/author&gt;&lt;/authors&gt;&lt;secondary-authors&gt;&lt;author&gt;Krantz,G.W&lt;/author&gt;&lt;author&gt;Walter,D.E.&lt;/author&gt;&lt;/secondary-authors&gt;&lt;/contributors&gt;&lt;titles&gt;&lt;title&gt;A manual of Acarology&lt;/title&gt;&lt;/titles&gt;&lt;pages&gt;1-807&lt;/pages&gt;&lt;keywords&gt;&lt;keyword&gt;Classification&lt;/keyword&gt;&lt;keyword&gt;Habitats&lt;/keyword&gt;&lt;keyword&gt;Mites&lt;/keyword&gt;&lt;/keywords&gt;&lt;dates&gt;&lt;year&gt;2009&lt;/year&gt;&lt;/dates&gt;&lt;pub-location&gt;Lubbock,Texas&lt;/pub-location&gt;&lt;publisher&gt;Texas Tech zuniversity Press&lt;/publisher&gt;&lt;isbn&gt;2008035888&lt;/isbn&gt;&lt;label&gt;87661&lt;/label&gt;&lt;urls&gt;&lt;/urls&gt;&lt;custom1&gt;tkq&lt;/custom1&gt;&lt;/record&gt;&lt;/Cite&gt;&lt;/EndNote&gt;</w:instrText>
            </w:r>
            <w:r w:rsidRPr="004F6663">
              <w:rPr>
                <w:sz w:val="18"/>
                <w:szCs w:val="18"/>
              </w:rPr>
              <w:fldChar w:fldCharType="separate"/>
            </w:r>
            <w:r w:rsidR="00A643C8" w:rsidRPr="004F6663">
              <w:rPr>
                <w:noProof/>
                <w:sz w:val="18"/>
                <w:szCs w:val="18"/>
              </w:rPr>
              <w:t>(</w:t>
            </w:r>
            <w:hyperlink w:anchor="_ENREF_199" w:tooltip="Krantz, 2009 #22793" w:history="1">
              <w:r w:rsidR="00550223" w:rsidRPr="004F6663">
                <w:rPr>
                  <w:noProof/>
                  <w:sz w:val="18"/>
                  <w:szCs w:val="18"/>
                </w:rPr>
                <w:t>Krantz &amp; Walter 2009</w:t>
              </w:r>
            </w:hyperlink>
            <w:r w:rsidR="00A643C8" w:rsidRPr="004F6663">
              <w:rPr>
                <w:noProof/>
                <w:sz w:val="18"/>
                <w:szCs w:val="18"/>
              </w:rPr>
              <w:t>)</w:t>
            </w:r>
            <w:r w:rsidRPr="004F6663">
              <w:rPr>
                <w:sz w:val="18"/>
                <w:szCs w:val="18"/>
              </w:rPr>
              <w:fldChar w:fldCharType="end"/>
            </w:r>
            <w:r w:rsidRPr="004F6663">
              <w:rPr>
                <w:sz w:val="18"/>
                <w:szCs w:val="18"/>
              </w:rPr>
              <w:t xml:space="preserve">. Therefore, </w:t>
            </w:r>
            <w:r w:rsidRPr="004F6663">
              <w:rPr>
                <w:i/>
                <w:iCs/>
                <w:sz w:val="18"/>
                <w:szCs w:val="18"/>
                <w:lang w:val="en"/>
              </w:rPr>
              <w:t>Bakerdania</w:t>
            </w:r>
            <w:r w:rsidRPr="004F6663">
              <w:rPr>
                <w:i/>
                <w:sz w:val="18"/>
                <w:szCs w:val="18"/>
              </w:rPr>
              <w:t xml:space="preserve"> </w:t>
            </w:r>
            <w:r w:rsidRPr="004F6663">
              <w:rPr>
                <w:sz w:val="18"/>
                <w:szCs w:val="18"/>
              </w:rPr>
              <w:t>species</w:t>
            </w:r>
            <w:r w:rsidRPr="004F6663">
              <w:rPr>
                <w:i/>
                <w:sz w:val="18"/>
                <w:szCs w:val="18"/>
              </w:rPr>
              <w:t xml:space="preserve"> </w:t>
            </w:r>
            <w:r w:rsidRPr="004F6663">
              <w:rPr>
                <w:sz w:val="18"/>
                <w:szCs w:val="18"/>
              </w:rPr>
              <w:t>have the potential for negative consequences such as environmental impact.</w:t>
            </w:r>
          </w:p>
        </w:tc>
        <w:tc>
          <w:tcPr>
            <w:tcW w:w="1701" w:type="dxa"/>
            <w:shd w:val="clear" w:color="auto" w:fill="auto"/>
          </w:tcPr>
          <w:p w14:paraId="47BA9495" w14:textId="77777777" w:rsidR="00BF452D" w:rsidRPr="004F6663" w:rsidRDefault="00BF452D" w:rsidP="00BF452D">
            <w:pPr>
              <w:spacing w:before="60" w:after="60"/>
              <w:rPr>
                <w:sz w:val="18"/>
                <w:szCs w:val="18"/>
              </w:rPr>
            </w:pPr>
            <w:r w:rsidRPr="004F6663">
              <w:rPr>
                <w:sz w:val="18"/>
                <w:szCs w:val="18"/>
              </w:rPr>
              <w:t xml:space="preserve">Yes </w:t>
            </w:r>
          </w:p>
        </w:tc>
      </w:tr>
      <w:tr w:rsidR="00BF452D" w:rsidRPr="004F6663" w14:paraId="005E1A69" w14:textId="77777777" w:rsidTr="00BF452D">
        <w:tc>
          <w:tcPr>
            <w:tcW w:w="2410" w:type="dxa"/>
            <w:shd w:val="clear" w:color="auto" w:fill="auto"/>
          </w:tcPr>
          <w:p w14:paraId="2A8C5E3C" w14:textId="77777777" w:rsidR="00BF452D" w:rsidRPr="004F6663" w:rsidRDefault="00BF452D" w:rsidP="00BF452D">
            <w:pPr>
              <w:spacing w:before="60" w:after="60"/>
              <w:rPr>
                <w:sz w:val="18"/>
                <w:szCs w:val="18"/>
              </w:rPr>
            </w:pPr>
            <w:r w:rsidRPr="004F6663">
              <w:rPr>
                <w:i/>
                <w:sz w:val="18"/>
                <w:szCs w:val="18"/>
              </w:rPr>
              <w:t xml:space="preserve">Bdella distincta </w:t>
            </w:r>
            <w:r w:rsidRPr="004F6663">
              <w:rPr>
                <w:sz w:val="18"/>
                <w:szCs w:val="18"/>
              </w:rPr>
              <w:t>(</w:t>
            </w:r>
            <w:r w:rsidRPr="004F6663">
              <w:rPr>
                <w:sz w:val="18"/>
                <w:szCs w:val="18"/>
                <w:shd w:val="clear" w:color="auto" w:fill="FFFFFF"/>
              </w:rPr>
              <w:t>Barker &amp; Bullock, 1944</w:t>
            </w:r>
            <w:r w:rsidRPr="004F6663">
              <w:rPr>
                <w:sz w:val="18"/>
                <w:szCs w:val="18"/>
              </w:rPr>
              <w:t>)</w:t>
            </w:r>
          </w:p>
          <w:p w14:paraId="6607F6BE" w14:textId="77777777" w:rsidR="00BF452D" w:rsidRPr="004F6663" w:rsidRDefault="00BF452D" w:rsidP="00BF452D">
            <w:pPr>
              <w:spacing w:before="60" w:after="60"/>
              <w:rPr>
                <w:sz w:val="18"/>
                <w:szCs w:val="18"/>
              </w:rPr>
            </w:pPr>
            <w:r w:rsidRPr="004F6663">
              <w:rPr>
                <w:sz w:val="18"/>
                <w:szCs w:val="18"/>
              </w:rPr>
              <w:t>[Bdellidae]</w:t>
            </w:r>
          </w:p>
          <w:p w14:paraId="5A91B3C9" w14:textId="77777777" w:rsidR="00BF452D" w:rsidRPr="004F6663" w:rsidRDefault="00BF452D" w:rsidP="00BF452D">
            <w:pPr>
              <w:spacing w:before="60" w:after="60"/>
              <w:rPr>
                <w:i/>
                <w:sz w:val="18"/>
                <w:szCs w:val="18"/>
              </w:rPr>
            </w:pPr>
          </w:p>
        </w:tc>
        <w:tc>
          <w:tcPr>
            <w:tcW w:w="3119" w:type="dxa"/>
            <w:shd w:val="clear" w:color="auto" w:fill="auto"/>
          </w:tcPr>
          <w:p w14:paraId="22AAFAEA" w14:textId="1E207866" w:rsidR="00BF452D" w:rsidRPr="004F6663" w:rsidRDefault="00BF452D" w:rsidP="00550223">
            <w:pPr>
              <w:spacing w:before="60" w:after="60"/>
              <w:rPr>
                <w:sz w:val="18"/>
                <w:szCs w:val="18"/>
              </w:rPr>
            </w:pPr>
            <w:r w:rsidRPr="004F6663">
              <w:rPr>
                <w:sz w:val="18"/>
                <w:szCs w:val="18"/>
              </w:rPr>
              <w:t xml:space="preserve">USA, Philippines, Indonesia, Japan, China, Thailand and Taiwan </w:t>
            </w:r>
            <w:r w:rsidRPr="004F6663">
              <w:rPr>
                <w:sz w:val="18"/>
                <w:szCs w:val="18"/>
              </w:rPr>
              <w:fldChar w:fldCharType="begin"/>
            </w:r>
            <w:r w:rsidR="00A643C8" w:rsidRPr="004F6663">
              <w:rPr>
                <w:sz w:val="18"/>
                <w:szCs w:val="18"/>
              </w:rPr>
              <w:instrText xml:space="preserve"> ADDIN EN.CITE &lt;EndNote&gt;&lt;Cite&gt;&lt;Author&gt;Hernandes&lt;/Author&gt;&lt;Year&gt;2016&lt;/Year&gt;&lt;RecNum&gt;32089&lt;/RecNum&gt;&lt;DisplayText&gt;(Hernandes et al. 2016)&lt;/DisplayText&gt;&lt;record&gt;&lt;rec-number&gt;32089&lt;/rec-number&gt;&lt;foreign-keys&gt;&lt;key app="EN" db-id="pxwxw0er9zv2fxezxdk5tt5utz5p5vtrwdv0" timestamp="1536287823"&gt;32089&lt;/key&gt;&lt;/foreign-keys&gt;&lt;ref-type name="Journal Articles"&gt;17&lt;/ref-type&gt;&lt;contributors&gt;&lt;authors&gt;&lt;author&gt;Hernandes, F.&lt;/author&gt;&lt;author&gt;Skvarla, M.&lt;/author&gt;&lt;author&gt;Fisher, R.&lt;/author&gt;&lt;author&gt;Dowling, A.&lt;/author&gt;&lt;author&gt;Ochoa, R.&lt;/author&gt;&lt;author&gt;Ueckermann, E.&lt;/author&gt;&lt;author&gt;Bauchan, G. R.&lt;/author&gt;&lt;/authors&gt;&lt;/contributors&gt;&lt;titles&gt;&lt;title&gt;Catalogue of snout mites (Acariformes: Bdellidae) of the world&lt;/title&gt;&lt;secondary-title&gt;Zootaxa&lt;/secondary-title&gt;&lt;/titles&gt;&lt;periodical&gt;&lt;full-title&gt;Zootaxa&lt;/full-title&gt;&lt;/periodical&gt;&lt;pages&gt;1-83&lt;/pages&gt;&lt;volume&gt;4152&lt;/volume&gt;&lt;number&gt;1&lt;/number&gt;&lt;keywords&gt;&lt;keyword&gt;mite,&lt;/keyword&gt;&lt;keyword&gt;Eupodina&lt;/keyword&gt;&lt;keyword&gt;Bdelloidea&lt;/keyword&gt;&lt;keyword&gt;systematics&lt;/keyword&gt;&lt;keyword&gt;Taxonomi&lt;/keyword&gt;&lt;keyword&gt;biodiveristy&lt;/keyword&gt;&lt;keyword&gt;prdatory mites&lt;/keyword&gt;&lt;keyword&gt;predators&lt;/keyword&gt;&lt;keyword&gt;soil mites&lt;/keyword&gt;&lt;/keywords&gt;&lt;dates&gt;&lt;year&gt;2016&lt;/year&gt;&lt;/dates&gt;&lt;urls&gt;&lt;pdf-urls&gt;&lt;url&gt;file://J:\E Library\Plant Catalogue\H\Hernandes et al 2016 EN32089.pdf&lt;/url&gt;&lt;/pdf-urls&gt;&lt;/urls&gt;&lt;custom1&gt;cut flower QL&lt;/custom1&gt;&lt;electronic-resource-num&gt;10.11646/zootaxa.4152.1.1&lt;/electronic-resource-num&gt;&lt;/record&gt;&lt;/Cite&gt;&lt;/EndNote&gt;</w:instrText>
            </w:r>
            <w:r w:rsidRPr="004F6663">
              <w:rPr>
                <w:sz w:val="18"/>
                <w:szCs w:val="18"/>
              </w:rPr>
              <w:fldChar w:fldCharType="separate"/>
            </w:r>
            <w:r w:rsidR="00A643C8" w:rsidRPr="004F6663">
              <w:rPr>
                <w:noProof/>
                <w:sz w:val="18"/>
                <w:szCs w:val="18"/>
              </w:rPr>
              <w:t>(</w:t>
            </w:r>
            <w:hyperlink w:anchor="_ENREF_164" w:tooltip="Hernandes, 2016 #32089" w:history="1">
              <w:r w:rsidR="00550223" w:rsidRPr="004F6663">
                <w:rPr>
                  <w:noProof/>
                  <w:sz w:val="18"/>
                  <w:szCs w:val="18"/>
                </w:rPr>
                <w:t>Hernandes et al. 2016</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1468B522" w14:textId="48D9949E"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 Plant Health Australia 2018)&lt;/DisplayText&gt;&lt;record&gt;&lt;rec-number&gt;30252&lt;/rec-number&gt;&lt;foreign-keys&gt;&lt;key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Cite&gt;&lt;Author&gt;PLANT HEALTH AUSTRALIA&lt;/Author&gt;&lt;Year&gt;2018&lt;/Year&gt;&lt;RecNum&gt;30228&lt;/RecNum&gt;&lt;record&gt;&lt;rec-number&gt;30228&lt;/rec-number&gt;&lt;foreign-keys&gt;&lt;key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0FF98FD4"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740F6D83" w14:textId="28B56F4D"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It is known to be present in some countries across Asia and USA </w:t>
            </w:r>
            <w:r w:rsidRPr="004F6663">
              <w:rPr>
                <w:sz w:val="18"/>
                <w:szCs w:val="18"/>
              </w:rPr>
              <w:fldChar w:fldCharType="begin">
                <w:fldData xml:space="preserve">PEVuZE5vdGU+PENpdGU+PEF1dGhvcj5DYXJyaWxsbzwvQXV0aG9yPjxZZWFyPjIwMTE8L1llYXI+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PEVuZE5vdGU+PENpdGU+PEF1dGhvcj5DYXJyaWxsbzwvQXV0aG9yPjxZZWFyPjIwMTE8L1llYXI+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55" w:tooltip="Carrillo, 2011 #32002" w:history="1">
              <w:r w:rsidR="00550223" w:rsidRPr="004F6663">
                <w:rPr>
                  <w:noProof/>
                  <w:sz w:val="18"/>
                  <w:szCs w:val="18"/>
                </w:rPr>
                <w:t>Carrillo et al. 2011</w:t>
              </w:r>
            </w:hyperlink>
            <w:r w:rsidR="00A643C8" w:rsidRPr="004F6663">
              <w:rPr>
                <w:noProof/>
                <w:sz w:val="18"/>
                <w:szCs w:val="18"/>
              </w:rPr>
              <w:t xml:space="preserve">; </w:t>
            </w:r>
            <w:hyperlink w:anchor="_ENREF_164" w:tooltip="Hernandes, 2016 #32089" w:history="1">
              <w:r w:rsidR="00550223" w:rsidRPr="004F6663">
                <w:rPr>
                  <w:noProof/>
                  <w:sz w:val="18"/>
                  <w:szCs w:val="18"/>
                </w:rPr>
                <w:t>Hernandes et al. 2016</w:t>
              </w:r>
            </w:hyperlink>
            <w:r w:rsidR="00A643C8"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0EE92EF5" w14:textId="7A0A428B" w:rsidR="00BF452D" w:rsidRPr="004F6663" w:rsidRDefault="00BF452D" w:rsidP="00550223">
            <w:pPr>
              <w:spacing w:before="60" w:after="60"/>
              <w:rPr>
                <w:sz w:val="18"/>
                <w:szCs w:val="18"/>
              </w:rPr>
            </w:pPr>
            <w:r w:rsidRPr="004F6663">
              <w:rPr>
                <w:b/>
                <w:sz w:val="18"/>
                <w:szCs w:val="18"/>
              </w:rPr>
              <w:t xml:space="preserve">Yes. </w:t>
            </w:r>
            <w:r w:rsidRPr="004F6663">
              <w:rPr>
                <w:i/>
                <w:sz w:val="18"/>
                <w:szCs w:val="18"/>
              </w:rPr>
              <w:t xml:space="preserve">Bdella distincta </w:t>
            </w:r>
            <w:r w:rsidRPr="004F6663">
              <w:rPr>
                <w:sz w:val="18"/>
                <w:szCs w:val="18"/>
              </w:rPr>
              <w:t>is not regarded as a plant pest of economic consequence</w:t>
            </w:r>
            <w:r w:rsidR="006C464D" w:rsidRPr="004F6663">
              <w:rPr>
                <w:sz w:val="18"/>
                <w:szCs w:val="18"/>
              </w:rPr>
              <w:t>. H</w:t>
            </w:r>
            <w:r w:rsidRPr="004F6663">
              <w:rPr>
                <w:sz w:val="18"/>
                <w:szCs w:val="18"/>
              </w:rPr>
              <w:t xml:space="preserve">owever, they are regarded as a predatory arthropod of </w:t>
            </w:r>
            <w:r w:rsidRPr="004F6663">
              <w:rPr>
                <w:i/>
                <w:sz w:val="18"/>
                <w:szCs w:val="18"/>
              </w:rPr>
              <w:t>Raoiella indica</w:t>
            </w:r>
            <w:r w:rsidRPr="004F6663">
              <w:rPr>
                <w:sz w:val="18"/>
                <w:szCs w:val="18"/>
              </w:rPr>
              <w:t xml:space="preserve">—a polyphagous plant pest with a wide host range </w:t>
            </w:r>
            <w:r w:rsidRPr="004F6663">
              <w:rPr>
                <w:sz w:val="18"/>
                <w:szCs w:val="18"/>
              </w:rPr>
              <w:lastRenderedPageBreak/>
              <w:fldChar w:fldCharType="begin"/>
            </w:r>
            <w:r w:rsidR="00A643C8" w:rsidRPr="004F6663">
              <w:rPr>
                <w:sz w:val="18"/>
                <w:szCs w:val="18"/>
              </w:rPr>
              <w:instrText xml:space="preserve"> ADDIN EN.CITE &lt;EndNote&gt;&lt;Cite&gt;&lt;Author&gt;Carrillo&lt;/Author&gt;&lt;Year&gt;2011&lt;/Year&gt;&lt;RecNum&gt;32002&lt;/RecNum&gt;&lt;DisplayText&gt;(Carrillo et al. 2011)&lt;/DisplayText&gt;&lt;record&gt;&lt;rec-number&gt;32002&lt;/rec-number&gt;&lt;foreign-keys&gt;&lt;key app="EN" db-id="pxwxw0er9zv2fxezxdk5tt5utz5p5vtrwdv0" timestamp="1536194765"&gt;32002&lt;/key&gt;&lt;/foreign-keys&gt;&lt;ref-type name="Books"&gt;6&lt;/ref-type&gt;&lt;contributors&gt;&lt;authors&gt;&lt;author&gt;Carrillo, D.&lt;/author&gt;&lt;author&gt;Frank, J. H.&lt;/author&gt;&lt;author&gt;Rodrigues, J.&lt;/author&gt;&lt;author&gt;Pena, J.&lt;/author&gt;&lt;/authors&gt;&lt;/contributors&gt;&lt;titles&gt;&lt;title&gt;&lt;style face="normal" font="default" size="100%"&gt;A review of the natural enemies of the red palm mite, &lt;/style&gt;&lt;style face="italic" font="default" size="100%"&gt;Raoiella indica&lt;/style&gt;&lt;style face="normal" font="default" size="100%"&gt; (Acari: Tenuipalpidae)&lt;/style&gt;&lt;/title&gt;&lt;/titles&gt;&lt;pages&gt;347-360&lt;/pages&gt;&lt;volume&gt;57&lt;/volume&gt;&lt;keywords&gt;&lt;keyword&gt;Taoiella indica&lt;/keyword&gt;&lt;keyword&gt;invasive species&lt;/keyword&gt;&lt;keyword&gt;biological control&lt;/keyword&gt;&lt;keyword&gt;natural enemies&lt;/keyword&gt;&lt;keyword&gt;predatory mites&lt;/keyword&gt;&lt;/keywords&gt;&lt;dates&gt;&lt;year&gt;2011&lt;/year&gt;&lt;/dates&gt;&lt;urls&gt;&lt;pdf-urls&gt;&lt;url&gt;file://J:\E Library\Plant Catalogue\C\Carrillo et al. 2012 EN32002.pdf&lt;/url&gt;&lt;/pdf-urls&gt;&lt;/urls&gt;&lt;custom1&gt;cut flower QL&lt;/custom1&gt;&lt;electronic-resource-num&gt;10.1007/s10493-011-9499-4&lt;/electronic-resource-num&gt;&lt;/record&gt;&lt;/Cite&gt;&lt;/EndNote&gt;</w:instrText>
            </w:r>
            <w:r w:rsidRPr="004F6663">
              <w:rPr>
                <w:sz w:val="18"/>
                <w:szCs w:val="18"/>
              </w:rPr>
              <w:fldChar w:fldCharType="separate"/>
            </w:r>
            <w:r w:rsidR="00A643C8" w:rsidRPr="004F6663">
              <w:rPr>
                <w:noProof/>
                <w:sz w:val="18"/>
                <w:szCs w:val="18"/>
              </w:rPr>
              <w:t>(</w:t>
            </w:r>
            <w:hyperlink w:anchor="_ENREF_55" w:tooltip="Carrillo, 2011 #32002" w:history="1">
              <w:r w:rsidR="00550223" w:rsidRPr="004F6663">
                <w:rPr>
                  <w:noProof/>
                  <w:sz w:val="18"/>
                  <w:szCs w:val="18"/>
                </w:rPr>
                <w:t>Carrillo et al. 2011</w:t>
              </w:r>
            </w:hyperlink>
            <w:r w:rsidR="00A643C8" w:rsidRPr="004F6663">
              <w:rPr>
                <w:noProof/>
                <w:sz w:val="18"/>
                <w:szCs w:val="18"/>
              </w:rPr>
              <w:t>)</w:t>
            </w:r>
            <w:r w:rsidRPr="004F6663">
              <w:rPr>
                <w:sz w:val="18"/>
                <w:szCs w:val="18"/>
              </w:rPr>
              <w:fldChar w:fldCharType="end"/>
            </w:r>
            <w:r w:rsidRPr="004F6663">
              <w:rPr>
                <w:sz w:val="18"/>
                <w:szCs w:val="18"/>
              </w:rPr>
              <w:t xml:space="preserve">. Therefore, </w:t>
            </w:r>
            <w:r w:rsidRPr="004F6663">
              <w:rPr>
                <w:i/>
                <w:sz w:val="18"/>
                <w:szCs w:val="18"/>
              </w:rPr>
              <w:t>B. distinca</w:t>
            </w:r>
            <w:r w:rsidRPr="004F6663">
              <w:rPr>
                <w:sz w:val="18"/>
                <w:szCs w:val="18"/>
              </w:rPr>
              <w:t xml:space="preserve"> has the potential for negative consequences such as environmental impact.</w:t>
            </w:r>
          </w:p>
        </w:tc>
        <w:tc>
          <w:tcPr>
            <w:tcW w:w="1701" w:type="dxa"/>
            <w:shd w:val="clear" w:color="auto" w:fill="auto"/>
          </w:tcPr>
          <w:p w14:paraId="22BB23EE" w14:textId="77777777" w:rsidR="00BF452D" w:rsidRPr="004F6663" w:rsidRDefault="00BF452D" w:rsidP="00BF452D">
            <w:pPr>
              <w:spacing w:before="60" w:after="60"/>
              <w:rPr>
                <w:sz w:val="18"/>
                <w:szCs w:val="18"/>
              </w:rPr>
            </w:pPr>
            <w:r w:rsidRPr="004F6663">
              <w:rPr>
                <w:sz w:val="18"/>
                <w:szCs w:val="18"/>
              </w:rPr>
              <w:lastRenderedPageBreak/>
              <w:t>Yes</w:t>
            </w:r>
          </w:p>
        </w:tc>
      </w:tr>
      <w:tr w:rsidR="00BF452D" w:rsidRPr="004F6663" w14:paraId="48FFC3F5" w14:textId="77777777" w:rsidTr="00BF452D">
        <w:tc>
          <w:tcPr>
            <w:tcW w:w="2410" w:type="dxa"/>
            <w:shd w:val="clear" w:color="auto" w:fill="auto"/>
          </w:tcPr>
          <w:p w14:paraId="3527E36B" w14:textId="77777777" w:rsidR="00BF452D" w:rsidRPr="004F6663" w:rsidRDefault="00BF452D" w:rsidP="00BF452D">
            <w:pPr>
              <w:spacing w:before="60" w:after="60"/>
              <w:rPr>
                <w:sz w:val="18"/>
                <w:szCs w:val="18"/>
              </w:rPr>
            </w:pPr>
            <w:r w:rsidRPr="004F6663">
              <w:rPr>
                <w:i/>
                <w:sz w:val="18"/>
                <w:szCs w:val="18"/>
              </w:rPr>
              <w:t xml:space="preserve">Brevipalpus californicus </w:t>
            </w:r>
            <w:r w:rsidRPr="004F6663">
              <w:rPr>
                <w:sz w:val="18"/>
                <w:szCs w:val="18"/>
              </w:rPr>
              <w:t xml:space="preserve">(Banks, 1904) </w:t>
            </w:r>
          </w:p>
          <w:p w14:paraId="564C5F55" w14:textId="77777777" w:rsidR="00BF452D" w:rsidRPr="004F6663" w:rsidRDefault="00BF452D" w:rsidP="00BF452D">
            <w:pPr>
              <w:spacing w:before="60" w:after="60"/>
              <w:rPr>
                <w:sz w:val="18"/>
                <w:szCs w:val="18"/>
              </w:rPr>
            </w:pPr>
            <w:r w:rsidRPr="004F6663">
              <w:rPr>
                <w:sz w:val="18"/>
                <w:szCs w:val="18"/>
              </w:rPr>
              <w:t>[Tenuipalpidae]</w:t>
            </w:r>
          </w:p>
          <w:p w14:paraId="4AF2117A" w14:textId="77777777" w:rsidR="00BF452D" w:rsidRPr="004F6663" w:rsidRDefault="00BF452D" w:rsidP="00BF452D">
            <w:pPr>
              <w:spacing w:before="60" w:after="60"/>
              <w:rPr>
                <w:i/>
                <w:sz w:val="18"/>
                <w:szCs w:val="18"/>
              </w:rPr>
            </w:pPr>
          </w:p>
        </w:tc>
        <w:tc>
          <w:tcPr>
            <w:tcW w:w="3119" w:type="dxa"/>
            <w:shd w:val="clear" w:color="auto" w:fill="auto"/>
          </w:tcPr>
          <w:p w14:paraId="439547BE" w14:textId="544FD780" w:rsidR="00BF452D" w:rsidRPr="004F6663" w:rsidRDefault="00BF452D" w:rsidP="00550223">
            <w:pPr>
              <w:spacing w:before="60" w:after="60"/>
              <w:rPr>
                <w:sz w:val="18"/>
                <w:szCs w:val="18"/>
              </w:rPr>
            </w:pPr>
            <w:r w:rsidRPr="004F6663">
              <w:rPr>
                <w:sz w:val="18"/>
                <w:szCs w:val="18"/>
              </w:rPr>
              <w:t xml:space="preserve">India (limited distribution), Israel, Japan, Malaysia (limited distribution), Nepal, Philippines, Sri Lanka, Thailand, Egypt, South Africa, Zimbabwe, Mexico, USA (limited distribution), Greece, Italy, Portugal, New Zealand, Papua New Guinea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 EPPO 2018)&lt;/DisplayText&gt;&lt;record&gt;&lt;rec-number&gt;30140&lt;/rec-number&gt;&lt;foreign-keys&gt;&lt;key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Cite&gt;&lt;Author&gt;EPPO&lt;/Author&gt;&lt;Year&gt;2018&lt;/Year&gt;&lt;RecNum&gt;30248&lt;/RecNum&gt;&lt;record&gt;&lt;rec-number&gt;30248&lt;/rec-number&gt;&lt;foreign-keys&gt;&lt;key app="EN" db-id="pxwxw0er9zv2fxezxdk5tt5utz5p5vtrwdv0" timestamp="1517542054"&gt;30248&lt;/key&gt;&lt;/foreign-keys&gt;&lt;ref-type name="Databases"&gt;45&lt;/ref-type&gt;&lt;contributors&gt;&lt;authors&gt;&lt;author&gt;EPPO,&lt;/author&gt;&lt;/authors&gt;&lt;/contributors&gt;&lt;titles&gt;&lt;title&gt;EPPO Global Database&lt;/title&gt;&lt;/titles&gt;&lt;dates&gt;&lt;year&gt;2018&lt;/year&gt;&lt;pub-dates&gt;&lt;date&gt;2018&lt;/date&gt;&lt;/pub-dates&gt;&lt;/dates&gt;&lt;urls&gt;&lt;related-urls&gt;&lt;url&gt;https://gd.eppo.int/&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 xml:space="preserve">; </w:t>
            </w:r>
            <w:hyperlink w:anchor="_ENREF_116" w:tooltip="EPPO, 2018 #30248" w:history="1">
              <w:r w:rsidR="00550223" w:rsidRPr="004F6663">
                <w:rPr>
                  <w:noProof/>
                  <w:sz w:val="18"/>
                  <w:szCs w:val="18"/>
                </w:rPr>
                <w:t>EPPO 2018</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50EE165E" w14:textId="17291986" w:rsidR="00BF452D" w:rsidRPr="004F6663" w:rsidRDefault="00BF452D" w:rsidP="00550223">
            <w:pPr>
              <w:spacing w:before="60" w:after="60"/>
              <w:rPr>
                <w:sz w:val="18"/>
                <w:szCs w:val="18"/>
              </w:rPr>
            </w:pPr>
            <w:r w:rsidRPr="004F6663">
              <w:rPr>
                <w:sz w:val="18"/>
                <w:szCs w:val="18"/>
              </w:rPr>
              <w:t xml:space="preserve">Present, NSW, NT, Qld, SA, Vic., WA, and Tas. </w:t>
            </w:r>
            <w:r w:rsidRPr="004F6663">
              <w:rPr>
                <w:sz w:val="18"/>
                <w:szCs w:val="18"/>
              </w:rPr>
              <w:fldChar w:fldCharType="begin">
                <w:fldData xml:space="preserve">PEVuZE5vdGU+PENpdGU+PEF1dGhvcj5FUFBPPC9BdXRob3I+PFllYXI+MjAxODwvWWVhcj48UmVj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PEVuZE5vdGU+PENpdGU+PEF1dGhvcj5FUFBPPC9BdXRob3I+PFllYXI+MjAxODwvWWVhcj48UmVj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16" w:tooltip="EPPO, 2018 #30248" w:history="1">
              <w:r w:rsidR="00550223" w:rsidRPr="004F6663">
                <w:rPr>
                  <w:noProof/>
                  <w:sz w:val="18"/>
                  <w:szCs w:val="18"/>
                </w:rPr>
                <w:t>EPPO 2018</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58DD05E3" w14:textId="77777777" w:rsidR="00BF452D" w:rsidRPr="004F6663" w:rsidRDefault="00BF452D" w:rsidP="00BF452D">
            <w:pPr>
              <w:spacing w:before="60" w:after="60"/>
              <w:rPr>
                <w:sz w:val="18"/>
                <w:szCs w:val="18"/>
              </w:rPr>
            </w:pPr>
            <w:r w:rsidRPr="004F6663">
              <w:rPr>
                <w:sz w:val="18"/>
                <w:szCs w:val="18"/>
              </w:rPr>
              <w:t>3</w:t>
            </w:r>
          </w:p>
        </w:tc>
        <w:tc>
          <w:tcPr>
            <w:tcW w:w="2268" w:type="dxa"/>
            <w:shd w:val="clear" w:color="auto" w:fill="auto"/>
          </w:tcPr>
          <w:p w14:paraId="3237CB54"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218024A4"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4C0A7A39"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3248459D" w14:textId="77777777" w:rsidTr="00BF452D">
        <w:tc>
          <w:tcPr>
            <w:tcW w:w="2410" w:type="dxa"/>
            <w:shd w:val="clear" w:color="auto" w:fill="auto"/>
          </w:tcPr>
          <w:p w14:paraId="170D7362" w14:textId="77777777" w:rsidR="00BF452D" w:rsidRPr="004F6663" w:rsidRDefault="00BF452D" w:rsidP="00BF452D">
            <w:pPr>
              <w:spacing w:before="60" w:after="60"/>
              <w:rPr>
                <w:sz w:val="18"/>
                <w:szCs w:val="18"/>
              </w:rPr>
            </w:pPr>
            <w:r w:rsidRPr="004F6663">
              <w:rPr>
                <w:i/>
                <w:sz w:val="18"/>
                <w:szCs w:val="18"/>
              </w:rPr>
              <w:t xml:space="preserve">Brevipalpus chilensis </w:t>
            </w:r>
            <w:r w:rsidRPr="004F6663">
              <w:rPr>
                <w:sz w:val="18"/>
                <w:szCs w:val="18"/>
              </w:rPr>
              <w:t xml:space="preserve">(Baker, 1949) </w:t>
            </w:r>
          </w:p>
          <w:p w14:paraId="7A104739" w14:textId="77777777" w:rsidR="00BF452D" w:rsidRPr="004F6663" w:rsidRDefault="00BF452D" w:rsidP="00BF452D">
            <w:pPr>
              <w:spacing w:before="60" w:after="60"/>
              <w:rPr>
                <w:sz w:val="18"/>
                <w:szCs w:val="18"/>
              </w:rPr>
            </w:pPr>
            <w:r w:rsidRPr="004F6663">
              <w:rPr>
                <w:sz w:val="18"/>
                <w:szCs w:val="18"/>
              </w:rPr>
              <w:t>[Tenuipalpidae]</w:t>
            </w:r>
          </w:p>
          <w:p w14:paraId="5D8940A1" w14:textId="77777777" w:rsidR="00BF452D" w:rsidRPr="004F6663" w:rsidRDefault="00BF452D" w:rsidP="00BF452D">
            <w:pPr>
              <w:spacing w:before="60" w:after="60"/>
              <w:rPr>
                <w:sz w:val="18"/>
                <w:szCs w:val="18"/>
              </w:rPr>
            </w:pPr>
          </w:p>
          <w:p w14:paraId="7581421E" w14:textId="77777777" w:rsidR="00BF452D" w:rsidRPr="004F6663" w:rsidRDefault="00BF452D" w:rsidP="00BF452D">
            <w:pPr>
              <w:spacing w:before="60" w:after="60"/>
              <w:rPr>
                <w:i/>
                <w:sz w:val="18"/>
                <w:szCs w:val="18"/>
              </w:rPr>
            </w:pPr>
          </w:p>
        </w:tc>
        <w:tc>
          <w:tcPr>
            <w:tcW w:w="3119" w:type="dxa"/>
            <w:shd w:val="clear" w:color="auto" w:fill="auto"/>
          </w:tcPr>
          <w:p w14:paraId="7AD26CBC" w14:textId="7A7EB4D1" w:rsidR="00BF452D" w:rsidRPr="004F6663" w:rsidRDefault="00BF452D" w:rsidP="00550223">
            <w:pPr>
              <w:spacing w:before="60" w:after="60"/>
              <w:rPr>
                <w:sz w:val="18"/>
                <w:szCs w:val="18"/>
              </w:rPr>
            </w:pPr>
            <w:r w:rsidRPr="004F6663">
              <w:rPr>
                <w:sz w:val="18"/>
                <w:szCs w:val="18"/>
              </w:rPr>
              <w:t xml:space="preserve">Chile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75A2619A" w14:textId="64980B26" w:rsidR="00BF452D" w:rsidRPr="004F6663" w:rsidRDefault="00BF452D" w:rsidP="00BF452D">
            <w:pPr>
              <w:spacing w:before="60" w:after="60"/>
              <w:rPr>
                <w:sz w:val="18"/>
                <w:szCs w:val="18"/>
              </w:rPr>
            </w:pPr>
            <w:r w:rsidRPr="004F6663">
              <w:rPr>
                <w:sz w:val="18"/>
                <w:szCs w:val="18"/>
              </w:rPr>
              <w:t xml:space="preserve">No record found </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 Plant Health Australia 2018)&lt;/DisplayText&gt;&lt;record&gt;&lt;rec-number&gt;30252&lt;/rec-number&gt;&lt;foreign-keys&gt;&lt;key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Cite&gt;&lt;Author&gt;Plant Health Australia&lt;/Author&gt;&lt;Year&gt;2018&lt;/Year&gt;&lt;RecNum&gt;30228&lt;/RecNum&gt;&lt;record&gt;&lt;rec-number&gt;30228&lt;/rec-number&gt;&lt;foreign-keys&gt;&lt;key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p w14:paraId="71875424" w14:textId="77777777" w:rsidR="00BF452D" w:rsidRPr="004F6663" w:rsidRDefault="00BF452D" w:rsidP="00BF452D">
            <w:pPr>
              <w:spacing w:before="60" w:after="60"/>
              <w:rPr>
                <w:sz w:val="18"/>
                <w:szCs w:val="18"/>
              </w:rPr>
            </w:pPr>
          </w:p>
          <w:p w14:paraId="6FB3EB60" w14:textId="569AEA41" w:rsidR="00BF452D" w:rsidRPr="004F6663" w:rsidRDefault="00BF452D" w:rsidP="00550223">
            <w:pPr>
              <w:spacing w:before="60" w:after="60"/>
              <w:rPr>
                <w:sz w:val="18"/>
                <w:szCs w:val="18"/>
              </w:rPr>
            </w:pPr>
            <w:r w:rsidRPr="004F6663">
              <w:rPr>
                <w:sz w:val="18"/>
                <w:szCs w:val="18"/>
              </w:rPr>
              <w:t xml:space="preserve">Declared pest, prohibited in WA </w:t>
            </w:r>
            <w:r w:rsidRPr="004F6663">
              <w:rPr>
                <w:sz w:val="18"/>
                <w:szCs w:val="18"/>
              </w:rPr>
              <w:fldChar w:fldCharType="begin"/>
            </w:r>
            <w:r w:rsidR="00A643C8" w:rsidRPr="004F6663">
              <w:rPr>
                <w:sz w:val="18"/>
                <w:szCs w:val="18"/>
              </w:rPr>
              <w:instrText xml:space="preserve"> ADDIN EN.CITE &lt;EndNote&gt;&lt;Cite&gt;&lt;Author&gt;Government of Western Australia&lt;/Author&gt;&lt;Year&gt;2017&lt;/Year&gt;&lt;RecNum&gt;30254&lt;/RecNum&gt;&lt;DisplayText&gt;(Government of Western Australia 2017)&lt;/DisplayText&gt;&lt;record&gt;&lt;rec-number&gt;30254&lt;/rec-number&gt;&lt;foreign-keys&gt;&lt;key app="EN" db-id="pxwxw0er9zv2fxezxdk5tt5utz5p5vtrwdv0" timestamp="1517552275"&gt;30254&lt;/key&gt;&lt;/foreign-keys&gt;&lt;ref-type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2017&lt;/year&gt;&lt;pub-dates&gt;&lt;date&gt;2018&lt;/date&gt;&lt;/pub-dates&gt;&lt;/dates&gt;&lt;urls&gt;&lt;related-urls&gt;&lt;url&gt;https://www.agric.wa.gov.au/bam/western-australian-organism-list-waol&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152" w:tooltip="Government of Western Australia, 2017 #30254" w:history="1">
              <w:r w:rsidR="00550223" w:rsidRPr="004F6663">
                <w:rPr>
                  <w:noProof/>
                  <w:sz w:val="18"/>
                  <w:szCs w:val="18"/>
                </w:rPr>
                <w:t>Government of Western Australia 2017</w:t>
              </w:r>
            </w:hyperlink>
            <w:r w:rsidRPr="004F6663">
              <w:rPr>
                <w:noProof/>
                <w:sz w:val="18"/>
                <w:szCs w:val="18"/>
              </w:rPr>
              <w:t>)</w:t>
            </w:r>
            <w:r w:rsidRPr="004F6663">
              <w:rPr>
                <w:sz w:val="18"/>
                <w:szCs w:val="18"/>
              </w:rPr>
              <w:fldChar w:fldCharType="end"/>
            </w:r>
            <w:r w:rsidRPr="004F6663">
              <w:rPr>
                <w:sz w:val="18"/>
                <w:szCs w:val="18"/>
              </w:rPr>
              <w:t xml:space="preserve">. </w:t>
            </w:r>
          </w:p>
        </w:tc>
        <w:tc>
          <w:tcPr>
            <w:tcW w:w="1417" w:type="dxa"/>
            <w:shd w:val="clear" w:color="auto" w:fill="auto"/>
          </w:tcPr>
          <w:p w14:paraId="6459BD48" w14:textId="77777777" w:rsidR="00BF452D" w:rsidRPr="004F6663" w:rsidRDefault="00BF452D" w:rsidP="00BF452D">
            <w:pPr>
              <w:spacing w:before="60" w:after="60"/>
              <w:rPr>
                <w:sz w:val="18"/>
                <w:szCs w:val="18"/>
              </w:rPr>
            </w:pPr>
            <w:r w:rsidRPr="004F6663">
              <w:rPr>
                <w:sz w:val="18"/>
                <w:szCs w:val="18"/>
              </w:rPr>
              <w:t>6</w:t>
            </w:r>
          </w:p>
        </w:tc>
        <w:tc>
          <w:tcPr>
            <w:tcW w:w="2268" w:type="dxa"/>
            <w:shd w:val="clear" w:color="auto" w:fill="auto"/>
          </w:tcPr>
          <w:p w14:paraId="61BF534A" w14:textId="0A1F1354"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Import Risk Analysis for Table Grapes from Chile </w:t>
            </w:r>
            <w:r w:rsidRPr="004F6663">
              <w:rPr>
                <w:sz w:val="18"/>
                <w:szCs w:val="18"/>
              </w:rPr>
              <w:fldChar w:fldCharType="begin">
                <w:fldData xml:space="preserve">PEVuZE5vdGU+PENpdGU+PEF1dGhvcj5CaW9zZWN1cml0eSBBdXN0cmFsaWE8L0F1dGhvcj48WWVh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PEVuZE5vdGU+PENpdGU+PEF1dGhvcj5CaW9zZWN1cml0eSBBdXN0cmFsaWE8L0F1dGhvcj48WWVh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00A643C8" w:rsidRPr="004F6663">
              <w:rPr>
                <w:noProof/>
                <w:sz w:val="18"/>
                <w:szCs w:val="18"/>
              </w:rPr>
              <w:t xml:space="preserve">; </w:t>
            </w:r>
            <w:hyperlink w:anchor="_ENREF_33" w:tooltip="Biosecurity Australia, 2005 #6556" w:history="1">
              <w:r w:rsidR="00550223" w:rsidRPr="004F6663">
                <w:rPr>
                  <w:noProof/>
                  <w:sz w:val="18"/>
                  <w:szCs w:val="18"/>
                </w:rPr>
                <w:t>Biosecurity Australia 2005b</w:t>
              </w:r>
            </w:hyperlink>
            <w:r w:rsidR="00A643C8"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03EB1973" w14:textId="561443E7"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Import Risk Analysis for Table Grapes from Chile </w:t>
            </w:r>
            <w:r w:rsidRPr="004F6663">
              <w:rPr>
                <w:sz w:val="18"/>
                <w:szCs w:val="18"/>
              </w:rPr>
              <w:fldChar w:fldCharType="begin"/>
            </w:r>
            <w:r w:rsidR="00A643C8" w:rsidRPr="004F6663">
              <w:rPr>
                <w:sz w:val="18"/>
                <w:szCs w:val="18"/>
              </w:rPr>
              <w:instrText xml:space="preserve"> ADDIN EN.CITE &lt;EndNote&gt;&lt;Cite&gt;&lt;Author&gt;Biosecurity Australia&lt;/Author&gt;&lt;Year&gt;2005&lt;/Year&gt;&lt;RecNum&gt;6556&lt;/RecNum&gt;&lt;DisplayText&gt;(Biosecurity Australia 2005b)&lt;/DisplayText&gt;&lt;record&gt;&lt;rec-number&gt;6556&lt;/rec-number&gt;&lt;foreign-keys&gt;&lt;key app="EN" db-id="pxwxw0er9zv2fxezxdk5tt5utz5p5vtrwdv0" timestamp="1451972526"&gt;6556&lt;/key&gt;&lt;/foreign-keys&gt;&lt;ref-type name="Reports"&gt;27&lt;/ref-type&gt;&lt;contributors&gt;&lt;authors&gt;&lt;author&gt;Biosecurity Australia,&lt;/author&gt;&lt;/authors&gt;&lt;/contributors&gt;&lt;titles&gt;&lt;title&gt;Final report: import risk analysis for table grapes from Chile&lt;/title&gt;&lt;/titles&gt;&lt;pages&gt;1-197&lt;/pages&gt;&lt;keywords&gt;&lt;keyword&gt;Analysis&lt;/keyword&gt;&lt;keyword&gt;Chile&lt;/keyword&gt;&lt;keyword&gt;grape&lt;/keyword&gt;&lt;keyword&gt;Grapes&lt;/keyword&gt;&lt;keyword&gt;Import&lt;/keyword&gt;&lt;keyword&gt;Import risk analysis&lt;/keyword&gt;&lt;keyword&gt;Report&lt;/keyword&gt;&lt;keyword&gt;risk&lt;/keyword&gt;&lt;keyword&gt;Risk analysis&lt;/keyword&gt;&lt;keyword&gt;table grape&lt;/keyword&gt;&lt;keyword&gt;Table grapes&lt;/keyword&gt;&lt;/keywords&gt;&lt;dates&gt;&lt;year&gt;2005&lt;/year&gt;&lt;/dates&gt;&lt;pub-location&gt;Canberra&lt;/pub-location&gt;&lt;publisher&gt;Department of Agriculture, Fisheries and Forestry&lt;/publisher&gt;&lt;orig-pub&gt;&lt;style face="underline" font="default" size="100%"&gt;J:\E Library\Plant Catalogue\B&lt;/style&gt;&lt;/orig-pub&gt;&lt;label&gt;70050&lt;/label&gt;&lt;urls&gt;&lt;/urls&gt;&lt;custom1&gt;China table grapes sp Mexican avocado lm  us table grapes to wa lm&lt;/custom1&gt;&lt;/record&gt;&lt;/Cite&gt;&lt;/EndNote&gt;</w:instrText>
            </w:r>
            <w:r w:rsidRPr="004F6663">
              <w:rPr>
                <w:sz w:val="18"/>
                <w:szCs w:val="18"/>
              </w:rPr>
              <w:fldChar w:fldCharType="separate"/>
            </w:r>
            <w:r w:rsidR="00A643C8" w:rsidRPr="004F6663">
              <w:rPr>
                <w:noProof/>
                <w:sz w:val="18"/>
                <w:szCs w:val="18"/>
              </w:rPr>
              <w:t>(</w:t>
            </w:r>
            <w:hyperlink w:anchor="_ENREF_33" w:tooltip="Biosecurity Australia, 2005 #6556" w:history="1">
              <w:r w:rsidR="00550223" w:rsidRPr="004F6663">
                <w:rPr>
                  <w:noProof/>
                  <w:sz w:val="18"/>
                  <w:szCs w:val="18"/>
                </w:rPr>
                <w:t>Biosecurity Australia 2005b</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6D3C02E7"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576A9C84" w14:textId="77777777" w:rsidTr="00BF452D">
        <w:tc>
          <w:tcPr>
            <w:tcW w:w="2410" w:type="dxa"/>
            <w:shd w:val="clear" w:color="auto" w:fill="auto"/>
          </w:tcPr>
          <w:p w14:paraId="19A36EE1" w14:textId="77777777" w:rsidR="00BF452D" w:rsidRPr="004F6663" w:rsidRDefault="00BF452D" w:rsidP="00BF452D">
            <w:pPr>
              <w:spacing w:before="60" w:after="60"/>
              <w:rPr>
                <w:sz w:val="18"/>
                <w:szCs w:val="18"/>
              </w:rPr>
            </w:pPr>
            <w:r w:rsidRPr="004F6663">
              <w:rPr>
                <w:i/>
                <w:sz w:val="18"/>
                <w:szCs w:val="18"/>
              </w:rPr>
              <w:t xml:space="preserve">Brevipalpus obovatus </w:t>
            </w:r>
            <w:r w:rsidRPr="004F6663">
              <w:rPr>
                <w:sz w:val="18"/>
                <w:szCs w:val="18"/>
              </w:rPr>
              <w:t xml:space="preserve">Donnadieu, 1875 </w:t>
            </w:r>
          </w:p>
          <w:p w14:paraId="2DE17539" w14:textId="77777777" w:rsidR="00BF452D" w:rsidRPr="004F6663" w:rsidRDefault="00BF452D" w:rsidP="00BF452D">
            <w:pPr>
              <w:spacing w:before="60" w:after="60"/>
              <w:rPr>
                <w:sz w:val="18"/>
                <w:szCs w:val="18"/>
              </w:rPr>
            </w:pPr>
            <w:r w:rsidRPr="004F6663">
              <w:rPr>
                <w:sz w:val="18"/>
                <w:szCs w:val="18"/>
              </w:rPr>
              <w:t>[Tenuipalpidae]</w:t>
            </w:r>
          </w:p>
        </w:tc>
        <w:tc>
          <w:tcPr>
            <w:tcW w:w="3119" w:type="dxa"/>
            <w:shd w:val="clear" w:color="auto" w:fill="auto"/>
          </w:tcPr>
          <w:p w14:paraId="3D5ACA1F" w14:textId="7C435736" w:rsidR="00BF452D" w:rsidRPr="004F6663" w:rsidRDefault="00BF452D" w:rsidP="00550223">
            <w:pPr>
              <w:spacing w:before="60" w:after="60"/>
              <w:rPr>
                <w:sz w:val="18"/>
                <w:szCs w:val="18"/>
              </w:rPr>
            </w:pPr>
            <w:r w:rsidRPr="004F6663">
              <w:rPr>
                <w:sz w:val="18"/>
                <w:szCs w:val="18"/>
              </w:rPr>
              <w:t xml:space="preserve">Sri Lanka </w:t>
            </w:r>
            <w:r w:rsidRPr="004F6663">
              <w:rPr>
                <w:sz w:val="18"/>
                <w:szCs w:val="18"/>
              </w:rPr>
              <w:fldChar w:fldCharType="begin"/>
            </w:r>
            <w:r w:rsidR="00BB6025" w:rsidRPr="004F6663">
              <w:rPr>
                <w:sz w:val="18"/>
                <w:szCs w:val="18"/>
              </w:rPr>
              <w:instrText xml:space="preserve"> ADDIN EN.CITE &lt;EndNote&gt;&lt;Cite&gt;&lt;Author&gt;Biosecurity Australia&lt;/Author&gt;&lt;Year&gt;2010&lt;/Year&gt;&lt;RecNum&gt;20376&lt;/RecNum&gt;&lt;DisplayText&gt;(Biosecurity Australia 2010)&lt;/DisplayText&gt;&lt;record&gt;&lt;rec-number&gt;20376&lt;/rec-number&gt;&lt;foreign-keys&gt;&lt;key app="EN" db-id="pxwxw0er9zv2fxezxdk5tt5utz5p5vtrwdv0" timestamp="1451972826"&gt;20376&lt;/key&gt;&lt;/foreign-keys&gt;&lt;ref-type name="Reports"&gt;27&lt;/ref-type&gt;&lt;contributors&gt;&lt;authors&gt;&lt;author&gt;Biosecurity Australia,&lt;/author&gt;&lt;/authors&gt;&lt;/contributors&gt;&lt;titles&gt;&lt;title&gt;&lt;style face="normal" font="default" size="100%"&gt;Final review of policy - alternative risk management measures to import &lt;/style&gt;&lt;style face="italic" font="default" size="100%"&gt;Phalaenopsis &lt;/style&gt;&lt;style face="normal" font="default" size="100%"&gt;nursery stock from Taiwan&lt;/style&gt;&lt;/title&gt;&lt;/titles&gt;&lt;pages&gt;1-89&lt;/pages&gt;&lt;keywords&gt;&lt;keyword&gt;Import&lt;/keyword&gt;&lt;keyword&gt;Management&lt;/keyword&gt;&lt;keyword&gt;Measures&lt;/keyword&gt;&lt;keyword&gt;Nurseries&lt;/keyword&gt;&lt;keyword&gt;Phalaenopsis&lt;/keyword&gt;&lt;keyword&gt;Policies&lt;/keyword&gt;&lt;keyword&gt;Policy&lt;/keyword&gt;&lt;keyword&gt;risk&lt;/keyword&gt;&lt;keyword&gt;Risk management&lt;/keyword&gt;&lt;keyword&gt;Taiwan&lt;/keyword&gt;&lt;/keywords&gt;&lt;dates&gt;&lt;year&gt;2010&lt;/year&gt;&lt;/dates&gt;&lt;pub-location&gt;Canberra&lt;/pub-location&gt;&lt;publisher&gt;Biosecurity Australia&lt;/publisher&gt;&lt;label&gt;84745&lt;/label&gt;&lt;urls&gt;&lt;related-urls&gt;&lt;url&gt;http://www.agriculture.gov.au/SiteCollectionDocuments/ba/plant/jun10-dec10/Review_of_Phalaenopsis_240810.pdf&lt;/url&gt;&lt;/related-urls&gt;&lt;/urls&gt;&lt;custom1&gt;JN, SN&lt;/custom1&gt;&lt;/record&gt;&lt;/Cite&gt;&lt;/EndNote&gt;</w:instrText>
            </w:r>
            <w:r w:rsidRPr="004F6663">
              <w:rPr>
                <w:sz w:val="18"/>
                <w:szCs w:val="18"/>
              </w:rPr>
              <w:fldChar w:fldCharType="separate"/>
            </w:r>
            <w:r w:rsidRPr="004F6663">
              <w:rPr>
                <w:noProof/>
                <w:sz w:val="18"/>
                <w:szCs w:val="18"/>
              </w:rPr>
              <w:t>(</w:t>
            </w:r>
            <w:hyperlink w:anchor="_ENREF_36" w:tooltip="Biosecurity Australia, 2010 #20376" w:history="1">
              <w:r w:rsidR="00550223" w:rsidRPr="004F6663">
                <w:rPr>
                  <w:noProof/>
                  <w:sz w:val="18"/>
                  <w:szCs w:val="18"/>
                </w:rPr>
                <w:t>Biosecurity Australia 2010</w:t>
              </w:r>
            </w:hyperlink>
            <w:r w:rsidRPr="004F6663">
              <w:rPr>
                <w:noProof/>
                <w:sz w:val="18"/>
                <w:szCs w:val="18"/>
              </w:rPr>
              <w:t>)</w:t>
            </w:r>
            <w:r w:rsidRPr="004F6663">
              <w:rPr>
                <w:sz w:val="18"/>
                <w:szCs w:val="18"/>
              </w:rPr>
              <w:fldChar w:fldCharType="end"/>
            </w:r>
            <w:r w:rsidRPr="004F6663">
              <w:rPr>
                <w:sz w:val="18"/>
                <w:szCs w:val="18"/>
              </w:rPr>
              <w:t xml:space="preserve">, China, India, Iran, Israel, Japan, Lebanon, Nepal, Pakistan, Philippines, Sri Lanka, Taiwan, Egypt, Kenya, Malawi, Mauritius, South Africa, Uganda, Zimbabwe, Mexico, USA, Argentina, Belgium, France, </w:t>
            </w:r>
            <w:r w:rsidRPr="004F6663">
              <w:rPr>
                <w:sz w:val="18"/>
                <w:szCs w:val="18"/>
              </w:rPr>
              <w:lastRenderedPageBreak/>
              <w:t xml:space="preserve">Greece, Italy, Portugal, Spain, Fiji, New Zealand and Vanuatu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5F08ECDD" w14:textId="17B17550" w:rsidR="00BF452D" w:rsidRPr="004F6663" w:rsidRDefault="00BF452D" w:rsidP="00BF452D">
            <w:pPr>
              <w:spacing w:before="60" w:after="60"/>
              <w:rPr>
                <w:sz w:val="18"/>
                <w:szCs w:val="18"/>
              </w:rPr>
            </w:pPr>
            <w:r w:rsidRPr="004F6663">
              <w:rPr>
                <w:sz w:val="18"/>
                <w:szCs w:val="18"/>
              </w:rPr>
              <w:lastRenderedPageBreak/>
              <w:t xml:space="preserve">Present, widespread </w:t>
            </w:r>
            <w:r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V2VzdGVybiBBdXN0cmFsaWEgMjAxNzsgUGxhbnQgSGVhbHRoIEF1c3RyYWxpYSAyMDE4KTwvRGlz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ZD48L2tleXdvcmRzPjxkYXRlcz48eWVhcj4yMDE4PC95ZWFyPjxwdWItZGF0ZXM+PGRhdGU+MjAx
ODwvZGF0ZT48L3B1Yi1kYXRlcz48L2RhdGVzPjxwdWItbG9jYXRpb24+VGhlIEF0bGFzIG9mIExp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dXBkYXRlZF9SRzwvY3VzdG9tMT48L3JlY29yZD48L0NpdGU+PENpdGU+PEF1dGhvcj5Hb3Zlcm5t
ZW50IG9mIFdlc3Rlcm4gQXVzdHJhbGlhPC9BdXRob3I+PFllYXI+MjAxNzwvWWVhcj48UmVjTnVt
PjMwMjU0PC9SZWNOdW0+PHJlY29yZD48cmVjLW51bWJlcj4zMDI1NDwvcmVjLW51bWJlcj48Zm9y
ZWlnbi1rZXlzPjxrZXkgYXBwPSJFTiIgZGItaWQ9InB4d3h3MGVyOXp2MmZ4ZXp4ZGs1dHQ1dXR6
NXA1dnRyd2R2MCIgdGltZXN0YW1wPSIxNTE3NTUyMjc1Ij4zMDI1NDwva2V5PjwvZm9yZWlnbi1r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PjIwMTc8L3llYXI+PHB1Yi1kYXRlcz48ZGF0ZT4yMDE4PC9kYXRlPjwvcHViLWRhdGVzPjwvZGF0
ZXM+PHVybHM+PHJlbGF0ZWQtdXJscz48dXJsPmh0dHBzOi8vd3d3LmFncmljLndhLmdvdi5hdS9i
YW0vd2VzdGVybi1hdXN0cmFsaWFuLW9yZ2FuaXNtLWxpc3Qtd2FvbDwvdXJsPjwvcmVsYXRlZC11
cmxzPjwvdXJscz48Y3VzdG9tMT51cGRhdGVkX1JHPC9jdXN0b20xPjwvcmVjb3JkPjwvQ2l0ZT48
L0VuZE5vdGU+AG==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V2VzdGVybiBBdXN0cmFsaWEgMjAxNzsgUGxhbnQgSGVhbHRoIEF1c3RyYWxpYSAyMDE4KTwvRGlz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ZD48L2tleXdvcmRzPjxkYXRlcz48eWVhcj4yMDE4PC95ZWFyPjxwdWItZGF0ZXM+PGRhdGU+MjAx
ODwvZGF0ZT48L3B1Yi1kYXRlcz48L2RhdGVzPjxwdWItbG9jYXRpb24+VGhlIEF0bGFzIG9mIExp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dXBkYXRlZF9SRzwvY3VzdG9tMT48L3JlY29yZD48L0NpdGU+PENpdGU+PEF1dGhvcj5Hb3Zlcm5t
ZW50IG9mIFdlc3Rlcm4gQXVzdHJhbGlhPC9BdXRob3I+PFllYXI+MjAxNzwvWWVhcj48UmVjTnVt
PjMwMjU0PC9SZWNOdW0+PHJlY29yZD48cmVjLW51bWJlcj4zMDI1NDwvcmVjLW51bWJlcj48Zm9y
ZWlnbi1rZXlzPjxrZXkgYXBwPSJFTiIgZGItaWQ9InB4d3h3MGVyOXp2MmZ4ZXp4ZGs1dHQ1dXR6
NXA1dnRyd2R2MCIgdGltZXN0YW1wPSIxNTE3NTUyMjc1Ij4zMDI1NDwva2V5PjwvZm9yZWlnbi1r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PjIwMTc8L3llYXI+PHB1Yi1kYXRlcz48ZGF0ZT4yMDE4PC9kYXRlPjwvcHViLWRhdGVzPjwvZGF0
ZXM+PHVybHM+PHJlbGF0ZWQtdXJscz48dXJsPmh0dHBzOi8vd3d3LmFncmljLndhLmdvdi5hdS9i
YW0vd2VzdGVybi1hdXN0cmFsaWFuLW9yZ2FuaXNtLWxpc3Qtd2FvbDwvdXJsPjwvcmVsYXRlZC11
cmxzPjwvdXJscz48Y3VzdG9tMT51cGRhdGVkX1JHPC9jdXN0b20xPjwvcmVjb3JkPjwvQ2l0ZT48
L0VuZE5vdGU+AG==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p w14:paraId="7473BFCF" w14:textId="77777777" w:rsidR="00BF452D" w:rsidRPr="004F6663" w:rsidRDefault="00BF452D" w:rsidP="00BF452D">
            <w:pPr>
              <w:spacing w:before="60" w:after="60"/>
              <w:rPr>
                <w:sz w:val="18"/>
                <w:szCs w:val="18"/>
              </w:rPr>
            </w:pPr>
          </w:p>
        </w:tc>
        <w:tc>
          <w:tcPr>
            <w:tcW w:w="1417" w:type="dxa"/>
            <w:shd w:val="clear" w:color="auto" w:fill="auto"/>
          </w:tcPr>
          <w:p w14:paraId="17926D20" w14:textId="77777777" w:rsidR="00BF452D" w:rsidRPr="004F6663" w:rsidRDefault="00BF452D" w:rsidP="00BF452D">
            <w:pPr>
              <w:spacing w:before="60" w:after="60"/>
              <w:rPr>
                <w:sz w:val="18"/>
                <w:szCs w:val="18"/>
              </w:rPr>
            </w:pPr>
            <w:r w:rsidRPr="004F6663">
              <w:rPr>
                <w:sz w:val="18"/>
                <w:szCs w:val="18"/>
              </w:rPr>
              <w:lastRenderedPageBreak/>
              <w:t>3</w:t>
            </w:r>
          </w:p>
        </w:tc>
        <w:tc>
          <w:tcPr>
            <w:tcW w:w="2268" w:type="dxa"/>
            <w:shd w:val="clear" w:color="auto" w:fill="auto"/>
          </w:tcPr>
          <w:p w14:paraId="67712117"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7A0F5F98"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3AD34E2B"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0B7593D5" w14:textId="77777777" w:rsidTr="00F67208">
        <w:tc>
          <w:tcPr>
            <w:tcW w:w="2410" w:type="dxa"/>
            <w:shd w:val="clear" w:color="auto" w:fill="auto"/>
          </w:tcPr>
          <w:p w14:paraId="30034613" w14:textId="77777777" w:rsidR="00BF452D" w:rsidRPr="004F6663" w:rsidRDefault="00BF452D" w:rsidP="00BF452D">
            <w:pPr>
              <w:spacing w:before="60" w:after="60"/>
              <w:rPr>
                <w:sz w:val="18"/>
                <w:szCs w:val="18"/>
              </w:rPr>
            </w:pPr>
            <w:r w:rsidRPr="004F6663">
              <w:rPr>
                <w:i/>
                <w:sz w:val="18"/>
                <w:szCs w:val="18"/>
              </w:rPr>
              <w:t xml:space="preserve">Brevipalpus phoenicis </w:t>
            </w:r>
            <w:r w:rsidRPr="004F6663">
              <w:rPr>
                <w:sz w:val="18"/>
                <w:szCs w:val="18"/>
              </w:rPr>
              <w:t xml:space="preserve">(Geijskes, 1936) </w:t>
            </w:r>
          </w:p>
          <w:p w14:paraId="08A423BE" w14:textId="77777777" w:rsidR="00BF452D" w:rsidRPr="004F6663" w:rsidRDefault="00BF452D" w:rsidP="00BF452D">
            <w:pPr>
              <w:spacing w:before="60" w:after="60"/>
              <w:rPr>
                <w:sz w:val="18"/>
                <w:szCs w:val="18"/>
              </w:rPr>
            </w:pPr>
            <w:r w:rsidRPr="004F6663">
              <w:rPr>
                <w:sz w:val="18"/>
                <w:szCs w:val="18"/>
              </w:rPr>
              <w:t>[Tenuipalpidae]</w:t>
            </w:r>
          </w:p>
          <w:p w14:paraId="1BFBE586" w14:textId="77777777" w:rsidR="00BF452D" w:rsidRPr="004F6663" w:rsidRDefault="00BF452D" w:rsidP="00BF452D">
            <w:pPr>
              <w:spacing w:before="60" w:after="60"/>
              <w:rPr>
                <w:sz w:val="18"/>
                <w:szCs w:val="18"/>
              </w:rPr>
            </w:pPr>
          </w:p>
        </w:tc>
        <w:tc>
          <w:tcPr>
            <w:tcW w:w="3119" w:type="dxa"/>
            <w:shd w:val="clear" w:color="auto" w:fill="auto"/>
          </w:tcPr>
          <w:p w14:paraId="29A113AF" w14:textId="4CF08E1D" w:rsidR="00BF452D" w:rsidRPr="004F6663" w:rsidRDefault="006C464D" w:rsidP="00550223">
            <w:pPr>
              <w:spacing w:before="60" w:after="60"/>
              <w:rPr>
                <w:sz w:val="18"/>
                <w:szCs w:val="18"/>
              </w:rPr>
            </w:pPr>
            <w:r w:rsidRPr="004F6663">
              <w:rPr>
                <w:sz w:val="18"/>
                <w:szCs w:val="18"/>
              </w:rPr>
              <w:t>Costa Rica and t</w:t>
            </w:r>
            <w:r w:rsidR="00BF452D" w:rsidRPr="004F6663">
              <w:rPr>
                <w:sz w:val="18"/>
                <w:szCs w:val="18"/>
              </w:rPr>
              <w:t xml:space="preserve">he Netherlands </w:t>
            </w:r>
            <w:r w:rsidR="00BF452D" w:rsidRPr="004F6663">
              <w:rPr>
                <w:sz w:val="18"/>
                <w:szCs w:val="18"/>
              </w:rPr>
              <w:fldChar w:fldCharType="begin">
                <w:fldData xml:space="preserve">PEVuZE5vdGU+PENpdGU+PEF1dGhvcj5CZWFyZDwvQXV0aG9yPjxZZWFyPjIwMTU8L1llYXI+PFJl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PEVuZE5vdGU+PENpdGU+PEF1dGhvcj5CZWFyZDwvQXV0aG9yPjxZZWFyPjIwMTU8L1llYXI+PFJl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00BF452D" w:rsidRPr="004F6663">
              <w:rPr>
                <w:sz w:val="18"/>
                <w:szCs w:val="18"/>
              </w:rPr>
            </w:r>
            <w:r w:rsidR="00BF452D" w:rsidRPr="004F6663">
              <w:rPr>
                <w:sz w:val="18"/>
                <w:szCs w:val="18"/>
              </w:rPr>
              <w:fldChar w:fldCharType="separate"/>
            </w:r>
            <w:r w:rsidR="00A643C8" w:rsidRPr="004F6663">
              <w:rPr>
                <w:noProof/>
                <w:sz w:val="18"/>
                <w:szCs w:val="18"/>
              </w:rPr>
              <w:t>(</w:t>
            </w:r>
            <w:hyperlink w:anchor="_ENREF_25" w:tooltip="Beard, 2015 #30128" w:history="1">
              <w:r w:rsidR="00550223" w:rsidRPr="004F6663">
                <w:rPr>
                  <w:noProof/>
                  <w:sz w:val="18"/>
                  <w:szCs w:val="18"/>
                </w:rPr>
                <w:t>Beard et al. 2015</w:t>
              </w:r>
            </w:hyperlink>
            <w:r w:rsidR="00A643C8" w:rsidRPr="004F6663">
              <w:rPr>
                <w:noProof/>
                <w:sz w:val="18"/>
                <w:szCs w:val="18"/>
              </w:rPr>
              <w:t>)</w:t>
            </w:r>
            <w:r w:rsidR="00BF452D" w:rsidRPr="004F6663">
              <w:rPr>
                <w:sz w:val="18"/>
                <w:szCs w:val="18"/>
              </w:rPr>
              <w:fldChar w:fldCharType="end"/>
            </w:r>
            <w:r w:rsidR="00BF452D" w:rsidRPr="004F6663">
              <w:rPr>
                <w:sz w:val="18"/>
                <w:szCs w:val="18"/>
              </w:rPr>
              <w:t>.</w:t>
            </w:r>
          </w:p>
        </w:tc>
        <w:tc>
          <w:tcPr>
            <w:tcW w:w="1701" w:type="dxa"/>
            <w:shd w:val="clear" w:color="auto" w:fill="auto"/>
          </w:tcPr>
          <w:p w14:paraId="237CD76C" w14:textId="048EF76C" w:rsidR="00BF452D" w:rsidRPr="004F6663" w:rsidRDefault="00BF452D" w:rsidP="00550223">
            <w:pPr>
              <w:spacing w:before="60" w:after="60"/>
              <w:rPr>
                <w:sz w:val="18"/>
                <w:szCs w:val="18"/>
              </w:rPr>
            </w:pPr>
            <w:r w:rsidRPr="004F6663">
              <w:rPr>
                <w:sz w:val="18"/>
                <w:szCs w:val="18"/>
              </w:rPr>
              <w:t>No</w:t>
            </w:r>
            <w:r w:rsidR="00F67208" w:rsidRPr="004F6663">
              <w:rPr>
                <w:sz w:val="18"/>
                <w:szCs w:val="18"/>
              </w:rPr>
              <w:t>.</w:t>
            </w:r>
            <w:r w:rsidR="006C464D" w:rsidRPr="004F6663">
              <w:rPr>
                <w:sz w:val="18"/>
                <w:szCs w:val="18"/>
              </w:rPr>
              <w:t xml:space="preserve"> </w:t>
            </w:r>
            <w:r w:rsidR="00F67208" w:rsidRPr="004F6663">
              <w:rPr>
                <w:sz w:val="18"/>
                <w:szCs w:val="18"/>
              </w:rPr>
              <w:t>P</w:t>
            </w:r>
            <w:r w:rsidRPr="004F6663">
              <w:rPr>
                <w:sz w:val="18"/>
                <w:szCs w:val="18"/>
              </w:rPr>
              <w:t xml:space="preserve">revious records are mis-identifications; present evidence suggests that </w:t>
            </w:r>
            <w:r w:rsidRPr="004F6663">
              <w:rPr>
                <w:i/>
                <w:sz w:val="18"/>
                <w:szCs w:val="18"/>
              </w:rPr>
              <w:t xml:space="preserve">B. phoenicis </w:t>
            </w:r>
            <w:r w:rsidRPr="004F6663">
              <w:rPr>
                <w:sz w:val="18"/>
                <w:szCs w:val="18"/>
              </w:rPr>
              <w:t xml:space="preserve">does not occur in Australia </w:t>
            </w:r>
            <w:r w:rsidRPr="004F6663">
              <w:rPr>
                <w:sz w:val="18"/>
                <w:szCs w:val="18"/>
              </w:rPr>
              <w:fldChar w:fldCharType="begin">
                <w:fldData xml:space="preserve">PEVuZE5vdGU+PENpdGU+PEF1dGhvcj5BQlJTPC9BdXRob3I+PFllYXI+MjAwOTwvWWVhcj48UmVj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==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TnVtPjMwMjUyPC9SZWNOdW0+PERpc3BsYXlUZXh0PihBQlJTIDIwMDk7IEJlYXJkIGV0IGFsLiAy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==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5" w:tooltip="Beard, 2015 #30128" w:history="1">
              <w:r w:rsidR="00550223" w:rsidRPr="004F6663">
                <w:rPr>
                  <w:noProof/>
                  <w:sz w:val="18"/>
                  <w:szCs w:val="18"/>
                </w:rPr>
                <w:t>Beard et al. 2015</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07612294" w14:textId="77777777" w:rsidR="00BF452D" w:rsidRPr="004F6663" w:rsidRDefault="00BF452D" w:rsidP="00BF452D">
            <w:pPr>
              <w:spacing w:before="60" w:after="60"/>
              <w:rPr>
                <w:sz w:val="18"/>
                <w:szCs w:val="18"/>
              </w:rPr>
            </w:pPr>
            <w:r w:rsidRPr="004F6663">
              <w:rPr>
                <w:sz w:val="18"/>
                <w:szCs w:val="18"/>
              </w:rPr>
              <w:t>3</w:t>
            </w:r>
          </w:p>
        </w:tc>
        <w:tc>
          <w:tcPr>
            <w:tcW w:w="2268" w:type="dxa"/>
            <w:shd w:val="clear" w:color="auto" w:fill="auto"/>
          </w:tcPr>
          <w:p w14:paraId="34784129" w14:textId="275DB8A3"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It is known to be present in some countries across Central America, and Europe </w:t>
            </w:r>
            <w:r w:rsidRPr="004F6663">
              <w:rPr>
                <w:sz w:val="18"/>
                <w:szCs w:val="18"/>
              </w:rPr>
              <w:fldChar w:fldCharType="begin">
                <w:fldData xml:space="preserve">PEVuZE5vdGU+PENpdGU+PEF1dGhvcj5CZWFyZDwvQXV0aG9yPjxZZWFyPjIwMTU8L1llYXI+PFJl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PEVuZE5vdGU+PENpdGU+PEF1dGhvcj5CZWFyZDwvQXV0aG9yPjxZZWFyPjIwMTU8L1llYXI+PFJl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5" w:tooltip="Beard, 2015 #30128" w:history="1">
              <w:r w:rsidR="00550223" w:rsidRPr="004F6663">
                <w:rPr>
                  <w:noProof/>
                  <w:sz w:val="18"/>
                  <w:szCs w:val="18"/>
                </w:rPr>
                <w:t>Beard et al. 2015</w:t>
              </w:r>
            </w:hyperlink>
            <w:r w:rsidR="00A643C8"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0468A0FC" w14:textId="78CF4F9A"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Confirmed known pest of citrus, camphor and Canary Island date palm, however</w:t>
            </w:r>
            <w:r w:rsidR="006C464D" w:rsidRPr="004F6663">
              <w:rPr>
                <w:sz w:val="18"/>
                <w:szCs w:val="18"/>
              </w:rPr>
              <w:t xml:space="preserve"> is</w:t>
            </w:r>
            <w:r w:rsidRPr="004F6663">
              <w:rPr>
                <w:sz w:val="18"/>
                <w:szCs w:val="18"/>
              </w:rPr>
              <w:t xml:space="preserve"> likely to have larger host range </w:t>
            </w:r>
            <w:r w:rsidRPr="004F6663">
              <w:rPr>
                <w:sz w:val="18"/>
                <w:szCs w:val="18"/>
              </w:rPr>
              <w:fldChar w:fldCharType="begin">
                <w:fldData xml:space="preserve">PEVuZE5vdGU+PENpdGU+PEF1dGhvcj5CZWFyZDwvQXV0aG9yPjxZZWFyPjIwMTU8L1llYXI+PFJl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PEVuZE5vdGU+PENpdGU+PEF1dGhvcj5CZWFyZDwvQXV0aG9yPjxZZWFyPjIwMTU8L1llYXI+PFJl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5" w:tooltip="Beard, 2015 #30128" w:history="1">
              <w:r w:rsidR="00550223" w:rsidRPr="004F6663">
                <w:rPr>
                  <w:noProof/>
                  <w:sz w:val="18"/>
                  <w:szCs w:val="18"/>
                </w:rPr>
                <w:t>Beard et al. 2015</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3CF483EB"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2051B117" w14:textId="77777777" w:rsidTr="00BF452D">
        <w:tc>
          <w:tcPr>
            <w:tcW w:w="2410" w:type="dxa"/>
            <w:shd w:val="clear" w:color="auto" w:fill="auto"/>
          </w:tcPr>
          <w:p w14:paraId="38B51477" w14:textId="77777777" w:rsidR="00BF452D" w:rsidRPr="004F6663" w:rsidRDefault="00BF452D" w:rsidP="00BF452D">
            <w:pPr>
              <w:spacing w:before="60" w:after="60"/>
              <w:rPr>
                <w:sz w:val="18"/>
                <w:szCs w:val="18"/>
              </w:rPr>
            </w:pPr>
            <w:r w:rsidRPr="004F6663">
              <w:rPr>
                <w:i/>
                <w:iCs/>
                <w:sz w:val="18"/>
                <w:szCs w:val="18"/>
                <w:lang w:val="en"/>
              </w:rPr>
              <w:t>Bryobia vasiljevi</w:t>
            </w:r>
            <w:r w:rsidRPr="004F6663">
              <w:rPr>
                <w:i/>
                <w:sz w:val="18"/>
                <w:szCs w:val="18"/>
                <w:lang w:val="en"/>
              </w:rPr>
              <w:t xml:space="preserve"> </w:t>
            </w:r>
            <w:r w:rsidRPr="004F6663">
              <w:rPr>
                <w:sz w:val="18"/>
                <w:szCs w:val="18"/>
                <w:lang w:val="en"/>
              </w:rPr>
              <w:t>Reck, 1953</w:t>
            </w:r>
          </w:p>
          <w:p w14:paraId="15DEFB04" w14:textId="77777777" w:rsidR="00BF452D" w:rsidRPr="004F6663" w:rsidRDefault="00BF452D" w:rsidP="00BF452D">
            <w:pPr>
              <w:spacing w:before="60" w:after="60"/>
              <w:rPr>
                <w:sz w:val="18"/>
                <w:szCs w:val="18"/>
              </w:rPr>
            </w:pPr>
            <w:r w:rsidRPr="004F6663">
              <w:rPr>
                <w:sz w:val="18"/>
                <w:szCs w:val="18"/>
              </w:rPr>
              <w:t xml:space="preserve">Synonym: </w:t>
            </w:r>
            <w:r w:rsidRPr="004F6663">
              <w:rPr>
                <w:i/>
                <w:sz w:val="18"/>
                <w:szCs w:val="18"/>
              </w:rPr>
              <w:t xml:space="preserve">Bryobia repensi </w:t>
            </w:r>
            <w:r w:rsidRPr="004F6663">
              <w:rPr>
                <w:sz w:val="18"/>
                <w:szCs w:val="18"/>
              </w:rPr>
              <w:t xml:space="preserve">Reck, 1953, </w:t>
            </w:r>
            <w:r w:rsidRPr="004F6663">
              <w:rPr>
                <w:i/>
                <w:sz w:val="18"/>
                <w:szCs w:val="18"/>
              </w:rPr>
              <w:t xml:space="preserve">Bryobia repensi </w:t>
            </w:r>
            <w:r w:rsidRPr="004F6663">
              <w:rPr>
                <w:sz w:val="18"/>
                <w:szCs w:val="18"/>
              </w:rPr>
              <w:t>Manson, 1967</w:t>
            </w:r>
          </w:p>
          <w:p w14:paraId="26507D81" w14:textId="77777777" w:rsidR="00BF452D" w:rsidRPr="004F6663" w:rsidRDefault="00BF452D" w:rsidP="00BF452D">
            <w:pPr>
              <w:spacing w:before="60" w:after="60"/>
              <w:rPr>
                <w:sz w:val="18"/>
                <w:szCs w:val="18"/>
              </w:rPr>
            </w:pPr>
            <w:r w:rsidRPr="004F6663">
              <w:rPr>
                <w:sz w:val="18"/>
                <w:szCs w:val="18"/>
              </w:rPr>
              <w:t>[Tetranychidae]</w:t>
            </w:r>
          </w:p>
        </w:tc>
        <w:tc>
          <w:tcPr>
            <w:tcW w:w="3119" w:type="dxa"/>
            <w:shd w:val="clear" w:color="auto" w:fill="auto"/>
          </w:tcPr>
          <w:p w14:paraId="78EB886A" w14:textId="22CCA6B7" w:rsidR="00BF452D" w:rsidRPr="004F6663" w:rsidRDefault="00BF452D" w:rsidP="00550223">
            <w:pPr>
              <w:spacing w:before="60" w:after="60"/>
              <w:rPr>
                <w:sz w:val="18"/>
                <w:szCs w:val="18"/>
              </w:rPr>
            </w:pPr>
            <w:r w:rsidRPr="004F6663">
              <w:rPr>
                <w:sz w:val="18"/>
                <w:szCs w:val="18"/>
              </w:rPr>
              <w:t xml:space="preserve">Chile, France, Greece, Italy and New Zealand </w:t>
            </w:r>
            <w:r w:rsidRPr="004F6663">
              <w:rPr>
                <w:sz w:val="18"/>
                <w:szCs w:val="18"/>
              </w:rPr>
              <w:fldChar w:fldCharType="begin"/>
            </w:r>
            <w:r w:rsidR="00A643C8" w:rsidRPr="004F6663">
              <w:rPr>
                <w:sz w:val="18"/>
                <w:szCs w:val="18"/>
              </w:rPr>
              <w:instrText xml:space="preserve"> ADDIN EN.CITE &lt;EndNote&gt;&lt;Cite&gt;&lt;Author&gt;Migeon&lt;/Author&gt;&lt;Year&gt;2017&lt;/Year&gt;&lt;RecNum&gt;30142&lt;/RecNum&gt;&lt;DisplayText&gt;(Migeon &amp;amp; Dorkeld 2017)&lt;/DisplayText&gt;&lt;record&gt;&lt;rec-number&gt;30142&lt;/rec-number&gt;&lt;foreign-keys&gt;&lt;key app="EN" db-id="pxwxw0er9zv2fxezxdk5tt5utz5p5vtrwdv0" timestamp="1516657058"&gt;30142&lt;/key&gt;&lt;/foreign-keys&gt;&lt;ref-type name="Databases"&gt;45&lt;/ref-type&gt;&lt;contributors&gt;&lt;authors&gt;&lt;author&gt;Migeon, A.&lt;/author&gt;&lt;author&gt;Dorkeld, F.&lt;/author&gt;&lt;/authors&gt;&lt;/contributors&gt;&lt;titles&gt;&lt;title&gt;Spider Mites Web: a comprehensive database for the Tetranychidae&lt;/title&gt;&lt;/titles&gt;&lt;keywords&gt;&lt;keyword&gt;Spider Mites&lt;/keyword&gt;&lt;keyword&gt;Tetranychidae&lt;/keyword&gt;&lt;/keywords&gt;&lt;dates&gt;&lt;year&gt;2017&lt;/year&gt;&lt;pub-dates&gt;&lt;date&gt;2018&lt;/date&gt;&lt;/pub-dates&gt;&lt;/dates&gt;&lt;urls&gt;&lt;related-urls&gt;&lt;url&gt; http://www.montpellier.inra.fr/CBGP/spmweb&lt;/url&gt;&lt;/related-urls&gt;&lt;/urls&gt;&lt;custom1&gt;updated_RG&lt;/custom1&gt;&lt;/record&gt;&lt;/Cite&gt;&lt;/EndNote&gt;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28" w:tooltip="Migeon, 2017 #30142" w:history="1">
              <w:r w:rsidR="00550223" w:rsidRPr="004F6663">
                <w:rPr>
                  <w:noProof/>
                  <w:sz w:val="18"/>
                  <w:szCs w:val="18"/>
                </w:rPr>
                <w:t>Migeon &amp; Dorkeld 2017</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7EDD4071" w14:textId="0AC1B2C2" w:rsidR="00BF452D" w:rsidRPr="004F6663" w:rsidRDefault="00BF452D" w:rsidP="00BF452D">
            <w:pPr>
              <w:spacing w:before="60" w:after="60"/>
              <w:rPr>
                <w:sz w:val="18"/>
                <w:szCs w:val="18"/>
              </w:rPr>
            </w:pPr>
            <w:r w:rsidRPr="004F6663">
              <w:rPr>
                <w:sz w:val="18"/>
                <w:szCs w:val="18"/>
              </w:rPr>
              <w:t xml:space="preserve">Present, Vic. </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 Plant Health Australia 2018)&lt;/DisplayText&gt;&lt;record&gt;&lt;rec-number&gt;30252&lt;/rec-number&gt;&lt;foreign-keys&gt;&lt;key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Cite&gt;&lt;Author&gt;Plant Health Australia&lt;/Author&gt;&lt;Year&gt;2018&lt;/Year&gt;&lt;RecNum&gt;30228&lt;/RecNum&gt;&lt;record&gt;&lt;rec-number&gt;30228&lt;/rec-number&gt;&lt;foreign-keys&gt;&lt;key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p w14:paraId="08FE2BA9" w14:textId="77777777" w:rsidR="00BF452D" w:rsidRPr="004F6663" w:rsidRDefault="00BF452D" w:rsidP="00BF452D">
            <w:pPr>
              <w:spacing w:before="60" w:after="60"/>
              <w:rPr>
                <w:sz w:val="18"/>
                <w:szCs w:val="18"/>
              </w:rPr>
            </w:pPr>
          </w:p>
          <w:p w14:paraId="19DDA892" w14:textId="596CFDCA" w:rsidR="00BF452D" w:rsidRPr="004F6663" w:rsidRDefault="00BF452D" w:rsidP="00550223">
            <w:pPr>
              <w:spacing w:before="60" w:after="60"/>
              <w:rPr>
                <w:sz w:val="18"/>
                <w:szCs w:val="18"/>
              </w:rPr>
            </w:pPr>
            <w:r w:rsidRPr="004F6663">
              <w:rPr>
                <w:sz w:val="18"/>
                <w:szCs w:val="18"/>
              </w:rPr>
              <w:t xml:space="preserve">Declared pest, prohibited in WA </w:t>
            </w:r>
            <w:r w:rsidRPr="004F6663">
              <w:rPr>
                <w:sz w:val="18"/>
                <w:szCs w:val="18"/>
              </w:rPr>
              <w:fldChar w:fldCharType="begin"/>
            </w:r>
            <w:r w:rsidR="00A643C8" w:rsidRPr="004F6663">
              <w:rPr>
                <w:sz w:val="18"/>
                <w:szCs w:val="18"/>
              </w:rPr>
              <w:instrText xml:space="preserve"> ADDIN EN.CITE &lt;EndNote&gt;&lt;Cite&gt;&lt;Author&gt;Government of Western Australia&lt;/Author&gt;&lt;Year&gt;2018&lt;/Year&gt;&lt;RecNum&gt;33506&lt;/RecNum&gt;&lt;DisplayText&gt;(Government of Western Australia 2018)&lt;/DisplayText&gt;&lt;record&gt;&lt;rec-number&gt;33506&lt;/rec-number&gt;&lt;foreign-keys&gt;&lt;key app="EN" db-id="pxwxw0er9zv2fxezxdk5tt5utz5p5vtrwdv0" timestamp="1547589329"&gt;33506&lt;/key&gt;&lt;/foreign-keys&gt;&lt;ref-type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2018&lt;/year&gt;&lt;pub-dates&gt;&lt;date&gt;2019&lt;/date&gt;&lt;/pub-dates&gt;&lt;/dates&gt;&lt;urls&gt;&lt;related-urls&gt;&lt;url&gt;https://www.agric.wa.gov.au/bam/western-australian-organism-list-waol&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153" w:tooltip="Government of Western Australia, 2018 #33506" w:history="1">
              <w:r w:rsidR="00550223" w:rsidRPr="004F6663">
                <w:rPr>
                  <w:noProof/>
                  <w:sz w:val="18"/>
                  <w:szCs w:val="18"/>
                </w:rPr>
                <w:t>Government of Western Australia 2018</w:t>
              </w:r>
            </w:hyperlink>
            <w:r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6798A907"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66995007" w14:textId="23578018" w:rsidR="00BF452D" w:rsidRPr="004F6663" w:rsidRDefault="00BF452D" w:rsidP="00550223">
            <w:pPr>
              <w:spacing w:before="60" w:after="60"/>
              <w:rPr>
                <w:b/>
                <w:sz w:val="18"/>
                <w:szCs w:val="18"/>
              </w:rPr>
            </w:pPr>
            <w:r w:rsidRPr="004F6663">
              <w:rPr>
                <w:b/>
                <w:sz w:val="18"/>
                <w:szCs w:val="18"/>
              </w:rPr>
              <w:t xml:space="preserve">Yes. </w:t>
            </w:r>
            <w:r w:rsidRPr="004F6663">
              <w:rPr>
                <w:sz w:val="18"/>
                <w:szCs w:val="18"/>
              </w:rPr>
              <w:t xml:space="preserve">It is known to be present in some countries across Europe and New Zealand </w:t>
            </w:r>
            <w:r w:rsidRPr="004F6663">
              <w:rPr>
                <w:sz w:val="18"/>
                <w:szCs w:val="18"/>
              </w:rPr>
              <w:fldChar w:fldCharType="begin"/>
            </w:r>
            <w:r w:rsidR="00A643C8" w:rsidRPr="004F6663">
              <w:rPr>
                <w:sz w:val="18"/>
                <w:szCs w:val="18"/>
              </w:rPr>
              <w:instrText xml:space="preserve"> ADDIN EN.CITE &lt;EndNote&gt;&lt;Cite&gt;&lt;Author&gt;Migeon&lt;/Author&gt;&lt;Year&gt;2017&lt;/Year&gt;&lt;RecNum&gt;26349&lt;/RecNum&gt;&lt;DisplayText&gt;(Migeon &amp;amp; Dorkeld 2017)&lt;/DisplayText&gt;&lt;record&gt;&lt;rec-number&gt;26349&lt;/rec-number&gt;&lt;foreign-keys&gt;&lt;key app="EN" db-id="pxwxw0er9zv2fxezxdk5tt5utz5p5vtrwdv0" timestamp="1490305074"&gt;26349&lt;/key&gt;&lt;/foreign-keys&gt;&lt;ref-type name="Databases"&gt;45&lt;/ref-type&gt;&lt;contributors&gt;&lt;authors&gt;&lt;author&gt;Migeon,A.&lt;/author&gt;&lt;author&gt;Dorkeld,F.&lt;/author&gt;&lt;/authors&gt;&lt;/contributors&gt;&lt;titles&gt;&lt;title&gt;Spider Mites Web: a comprehensive database for the Tetranychidae&lt;/title&gt;&lt;/titles&gt;&lt;keywords&gt;&lt;keyword&gt;Spider Mites&lt;/keyword&gt;&lt;keyword&gt;Tetranychidae&lt;/keyword&gt;&lt;/keywords&gt;&lt;dates&gt;&lt;year&gt;2017&lt;/year&gt;&lt;pub-dates&gt;&lt;date&gt;2017&lt;/date&gt;&lt;/pub-dates&gt;&lt;/dates&gt;&lt;urls&gt;&lt;related-urls&gt;&lt;url&gt; http://www.montpellier.inra.fr/CBGP/spmweb&lt;/url&gt;&lt;/related-urls&gt;&lt;/urls&gt;&lt;custom1&gt;Avocados from Chile GB&lt;/custom1&gt;&lt;/record&gt;&lt;/Cite&gt;&lt;/EndNote&gt;</w:instrText>
            </w:r>
            <w:r w:rsidRPr="004F6663">
              <w:rPr>
                <w:sz w:val="18"/>
                <w:szCs w:val="18"/>
              </w:rPr>
              <w:fldChar w:fldCharType="separate"/>
            </w:r>
            <w:r w:rsidR="00A643C8" w:rsidRPr="004F6663">
              <w:rPr>
                <w:noProof/>
                <w:sz w:val="18"/>
                <w:szCs w:val="18"/>
              </w:rPr>
              <w:t>(</w:t>
            </w:r>
            <w:hyperlink w:anchor="_ENREF_228" w:tooltip="Migeon, 2017 #30142" w:history="1">
              <w:r w:rsidR="00550223" w:rsidRPr="004F6663">
                <w:rPr>
                  <w:noProof/>
                  <w:sz w:val="18"/>
                  <w:szCs w:val="18"/>
                </w:rPr>
                <w:t>Migeon &amp; Dorkeld 2017</w:t>
              </w:r>
            </w:hyperlink>
            <w:r w:rsidR="00A643C8"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229FF842" w14:textId="52D8ED1B" w:rsidR="00BF452D" w:rsidRPr="004F6663" w:rsidRDefault="00BF452D" w:rsidP="00550223">
            <w:pPr>
              <w:spacing w:before="60" w:after="60"/>
              <w:rPr>
                <w:b/>
                <w:sz w:val="18"/>
                <w:szCs w:val="18"/>
              </w:rPr>
            </w:pPr>
            <w:r w:rsidRPr="004F6663">
              <w:rPr>
                <w:b/>
                <w:sz w:val="18"/>
                <w:szCs w:val="18"/>
              </w:rPr>
              <w:t xml:space="preserve">Yes. </w:t>
            </w:r>
            <w:r w:rsidRPr="004F6663">
              <w:rPr>
                <w:sz w:val="18"/>
                <w:szCs w:val="18"/>
              </w:rPr>
              <w:t xml:space="preserve">Known pest of 22 different plant hosts including strawberry and apple </w:t>
            </w:r>
            <w:r w:rsidRPr="004F6663">
              <w:rPr>
                <w:sz w:val="18"/>
                <w:szCs w:val="18"/>
              </w:rPr>
              <w:fldChar w:fldCharType="begin"/>
            </w:r>
            <w:r w:rsidR="00A643C8" w:rsidRPr="004F6663">
              <w:rPr>
                <w:sz w:val="18"/>
                <w:szCs w:val="18"/>
              </w:rPr>
              <w:instrText xml:space="preserve"> ADDIN EN.CITE &lt;EndNote&gt;&lt;Cite&gt;&lt;Author&gt;Vacante&lt;/Author&gt;&lt;Year&gt;2015&lt;/Year&gt;&lt;RecNum&gt;24421&lt;/RecNum&gt;&lt;DisplayText&gt;(Vacante 2015)&lt;/DisplayText&gt;&lt;record&gt;&lt;rec-number&gt;24421&lt;/rec-number&gt;&lt;foreign-keys&gt;&lt;key app="EN" db-id="pxwxw0er9zv2fxezxdk5tt5utz5p5vtrwdv0" timestamp="1468299796"&gt;24421&lt;/key&gt;&lt;/foreign-keys&gt;&lt;ref-type name="Books"&gt;6&lt;/ref-type&gt;&lt;contributors&gt;&lt;authors&gt;&lt;author&gt;Vacante, V.&lt;/author&gt;&lt;/authors&gt;&lt;/contributors&gt;&lt;titles&gt;&lt;title&gt;The handbook of mites of economic plants&lt;/title&gt;&lt;/titles&gt;&lt;edition&gt;1st&lt;/edition&gt;&lt;keywords&gt;&lt;keyword&gt;Mites&lt;/keyword&gt;&lt;keyword&gt;Acari&lt;/keyword&gt;&lt;keyword&gt;Economic plants&lt;/keyword&gt;&lt;keyword&gt;economic importance&lt;/keyword&gt;&lt;keyword&gt;Eriophyoidea&lt;/keyword&gt;&lt;keyword&gt;Tarsonemidae&lt;/keyword&gt;&lt;keyword&gt;Tuckerellidae&lt;/keyword&gt;&lt;keyword&gt;Tenuipalpidae&lt;/keyword&gt;&lt;keyword&gt;Tetranychidae&lt;/keyword&gt;&lt;keyword&gt;Acaridae&lt;/keyword&gt;&lt;keyword&gt;Penthaleidae&lt;/keyword&gt;&lt;/keywords&gt;&lt;dates&gt;&lt;year&gt;2015&lt;/year&gt;&lt;/dates&gt;&lt;pub-location&gt;Mediterranean University, Italy&lt;/pub-location&gt;&lt;publisher&gt;CABI international&lt;/publisher&gt;&lt;urls&gt;&lt;/urls&gt;&lt;custom1&gt;MENA fresh dates SC&lt;/custom1&gt;&lt;/record&gt;&lt;/Cite&gt;&lt;/EndNote&gt;</w:instrText>
            </w:r>
            <w:r w:rsidRPr="004F6663">
              <w:rPr>
                <w:sz w:val="18"/>
                <w:szCs w:val="18"/>
              </w:rPr>
              <w:fldChar w:fldCharType="separate"/>
            </w:r>
            <w:r w:rsidRPr="004F6663">
              <w:rPr>
                <w:noProof/>
                <w:sz w:val="18"/>
                <w:szCs w:val="18"/>
              </w:rPr>
              <w:t>(</w:t>
            </w:r>
            <w:hyperlink w:anchor="_ENREF_333" w:tooltip="Vacante, 2015 #24421" w:history="1">
              <w:r w:rsidR="00550223" w:rsidRPr="004F6663">
                <w:rPr>
                  <w:noProof/>
                  <w:sz w:val="18"/>
                  <w:szCs w:val="18"/>
                </w:rPr>
                <w:t>Vacante 2015</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6E03BC0A" w14:textId="77777777" w:rsidR="00BF452D" w:rsidRPr="004F6663" w:rsidRDefault="00BF452D" w:rsidP="00BF452D">
            <w:pPr>
              <w:spacing w:before="60" w:after="60"/>
              <w:rPr>
                <w:sz w:val="18"/>
                <w:szCs w:val="18"/>
              </w:rPr>
            </w:pPr>
            <w:r w:rsidRPr="004F6663">
              <w:rPr>
                <w:sz w:val="18"/>
                <w:szCs w:val="18"/>
              </w:rPr>
              <w:t>Yes (WA)</w:t>
            </w:r>
          </w:p>
        </w:tc>
      </w:tr>
      <w:tr w:rsidR="00BF452D" w:rsidRPr="004F6663" w14:paraId="75271259" w14:textId="77777777" w:rsidTr="00F67208">
        <w:tc>
          <w:tcPr>
            <w:tcW w:w="2410" w:type="dxa"/>
            <w:shd w:val="clear" w:color="auto" w:fill="auto"/>
          </w:tcPr>
          <w:p w14:paraId="790370BB" w14:textId="77777777" w:rsidR="00BF452D" w:rsidRPr="004F6663" w:rsidRDefault="00BF452D" w:rsidP="00BF452D">
            <w:pPr>
              <w:spacing w:before="60" w:after="60"/>
              <w:rPr>
                <w:iCs/>
                <w:sz w:val="18"/>
                <w:szCs w:val="18"/>
                <w:lang w:val="en"/>
              </w:rPr>
            </w:pPr>
            <w:r w:rsidRPr="004F6663">
              <w:rPr>
                <w:i/>
                <w:iCs/>
                <w:sz w:val="18"/>
                <w:szCs w:val="18"/>
                <w:lang w:val="en"/>
              </w:rPr>
              <w:t>Callyntrotus schlechtendali</w:t>
            </w:r>
            <w:r w:rsidRPr="004F6663">
              <w:rPr>
                <w:iCs/>
                <w:sz w:val="18"/>
                <w:szCs w:val="18"/>
                <w:lang w:val="en"/>
              </w:rPr>
              <w:t xml:space="preserve"> (Nalepa 1894)</w:t>
            </w:r>
          </w:p>
          <w:p w14:paraId="1408AAAD" w14:textId="77777777" w:rsidR="00BF452D" w:rsidRPr="004F6663" w:rsidRDefault="00BF452D" w:rsidP="00BF452D">
            <w:pPr>
              <w:spacing w:before="60" w:after="60"/>
              <w:rPr>
                <w:i/>
                <w:iCs/>
                <w:sz w:val="18"/>
                <w:szCs w:val="18"/>
                <w:lang w:val="en"/>
              </w:rPr>
            </w:pPr>
            <w:r w:rsidRPr="004F6663">
              <w:rPr>
                <w:sz w:val="18"/>
                <w:szCs w:val="18"/>
              </w:rPr>
              <w:t>[Eriophyidae]</w:t>
            </w:r>
          </w:p>
        </w:tc>
        <w:tc>
          <w:tcPr>
            <w:tcW w:w="3119" w:type="dxa"/>
            <w:shd w:val="clear" w:color="auto" w:fill="auto"/>
          </w:tcPr>
          <w:p w14:paraId="2B886253" w14:textId="7D498E45" w:rsidR="00BF452D" w:rsidRPr="004F6663" w:rsidRDefault="00BF452D" w:rsidP="00550223">
            <w:pPr>
              <w:spacing w:before="60" w:after="60"/>
              <w:rPr>
                <w:sz w:val="18"/>
                <w:szCs w:val="18"/>
              </w:rPr>
            </w:pPr>
            <w:r w:rsidRPr="004F6663">
              <w:rPr>
                <w:sz w:val="18"/>
                <w:szCs w:val="18"/>
              </w:rPr>
              <w:t xml:space="preserve">USA </w:t>
            </w:r>
            <w:r w:rsidRPr="004F6663">
              <w:rPr>
                <w:sz w:val="18"/>
                <w:szCs w:val="18"/>
              </w:rPr>
              <w:fldChar w:fldCharType="begin"/>
            </w:r>
            <w:r w:rsidR="00A643C8" w:rsidRPr="004F6663">
              <w:rPr>
                <w:sz w:val="18"/>
                <w:szCs w:val="18"/>
              </w:rPr>
              <w:instrText xml:space="preserve"> ADDIN EN.CITE &lt;EndNote&gt;&lt;Cite&gt;&lt;Author&gt;Otera-Colina&lt;/Author&gt;&lt;Year&gt;2018&lt;/Year&gt;&lt;RecNum&gt;34220&lt;/RecNum&gt;&lt;DisplayText&gt;(Otera-Colina et al. 2018)&lt;/DisplayText&gt;&lt;record&gt;&lt;rec-number&gt;34220&lt;/rec-number&gt;&lt;foreign-keys&gt;&lt;key app="EN" db-id="pxwxw0er9zv2fxezxdk5tt5utz5p5vtrwdv0" timestamp="1555384694"&gt;34220&lt;/key&gt;&lt;/foreign-keys&gt;&lt;ref-type name="Journal Articles"&gt;17&lt;/ref-type&gt;&lt;contributors&gt;&lt;authors&gt;&lt;author&gt;Otera-Colina, G.&lt;/author&gt;&lt;author&gt;Ochoa, R.&lt;/author&gt;&lt;author&gt;Amrine, J.W.&lt;/author&gt;&lt;author&gt;Hammond,J.&lt;/author&gt;&lt;author&gt;Jordan, R.&lt;/author&gt;&lt;author&gt;Bauchan, G.R.&lt;/author&gt;&lt;/authors&gt;&lt;/contributors&gt;&lt;titles&gt;&lt;title&gt;Eriophyoid mites found on healthy and rose rosette diseased roses in the United States&lt;/title&gt;&lt;secondary-title&gt;Journal of Environmental Horticulture&lt;/secondary-title&gt;&lt;/titles&gt;&lt;periodical&gt;&lt;full-title&gt;Journal of Environmental Horticulture&lt;/full-title&gt;&lt;/periodical&gt;&lt;pages&gt;146-153&lt;/pages&gt;&lt;volume&gt;36&lt;/volume&gt;&lt;number&gt;4&lt;/number&gt;&lt;keywords&gt;&lt;keyword&gt;insect vector&lt;/keyword&gt;&lt;keyword&gt;disease spread&lt;/keyword&gt;&lt;keyword&gt;predatory mites&lt;/keyword&gt;&lt;keyword&gt;viruses&lt;/keyword&gt;&lt;/keywords&gt;&lt;dates&gt;&lt;year&gt;2018&lt;/year&gt;&lt;/dates&gt;&lt;urls&gt;&lt;pdf-urls&gt;&lt;url&gt;file://J:\E Library\Plant Catalogue\O\Otero-Colina et al 2018 EN3220.pdf&lt;/url&gt;&lt;/pdf-urls&gt;&lt;/urls&gt;&lt;custom1&gt;cut flower pra SN&lt;/custom1&gt;&lt;electronic-resource-num&gt;https://hrijournal.org/doi/full/10.24266/0738-2898-36.4.146&lt;/electronic-resource-num&gt;&lt;/record&gt;&lt;/Cite&gt;&lt;/EndNote&gt;</w:instrText>
            </w:r>
            <w:r w:rsidRPr="004F6663">
              <w:rPr>
                <w:sz w:val="18"/>
                <w:szCs w:val="18"/>
              </w:rPr>
              <w:fldChar w:fldCharType="separate"/>
            </w:r>
            <w:r w:rsidR="00A643C8" w:rsidRPr="004F6663">
              <w:rPr>
                <w:noProof/>
                <w:sz w:val="18"/>
                <w:szCs w:val="18"/>
              </w:rPr>
              <w:t>(</w:t>
            </w:r>
            <w:hyperlink w:anchor="_ENREF_270" w:tooltip="Otera-Colina, 2018 #34220" w:history="1">
              <w:r w:rsidR="00550223" w:rsidRPr="004F6663">
                <w:rPr>
                  <w:noProof/>
                  <w:sz w:val="18"/>
                  <w:szCs w:val="18"/>
                </w:rPr>
                <w:t>Otera-Colina et al. 2018</w:t>
              </w:r>
            </w:hyperlink>
            <w:r w:rsidR="00A643C8" w:rsidRPr="004F6663">
              <w:rPr>
                <w:noProof/>
                <w:sz w:val="18"/>
                <w:szCs w:val="18"/>
              </w:rPr>
              <w:t>)</w:t>
            </w:r>
            <w:r w:rsidRPr="004F6663">
              <w:rPr>
                <w:sz w:val="18"/>
                <w:szCs w:val="18"/>
              </w:rPr>
              <w:fldChar w:fldCharType="end"/>
            </w:r>
            <w:r w:rsidRPr="004F6663">
              <w:rPr>
                <w:sz w:val="18"/>
                <w:szCs w:val="18"/>
              </w:rPr>
              <w:t xml:space="preserve"> and Germany </w:t>
            </w:r>
            <w:r w:rsidRPr="004F6663">
              <w:rPr>
                <w:sz w:val="18"/>
                <w:szCs w:val="18"/>
              </w:rPr>
              <w:fldChar w:fldCharType="begin"/>
            </w:r>
            <w:r w:rsidR="00A643C8" w:rsidRPr="004F6663">
              <w:rPr>
                <w:sz w:val="18"/>
                <w:szCs w:val="18"/>
              </w:rPr>
              <w:instrText xml:space="preserve"> ADDIN EN.CITE &lt;EndNote&gt;&lt;Cite&gt;&lt;Author&gt;Druciarek&lt;/Author&gt;&lt;Year&gt;2016&lt;/Year&gt;&lt;RecNum&gt;34191&lt;/RecNum&gt;&lt;DisplayText&gt;(Druciarek &amp;amp; Lewandowski 2016)&lt;/DisplayText&gt;&lt;record&gt;&lt;rec-number&gt;34191&lt;/rec-number&gt;&lt;foreign-keys&gt;&lt;key app="EN" db-id="pxwxw0er9zv2fxezxdk5tt5utz5p5vtrwdv0" timestamp="1555035111"&gt;34191&lt;/key&gt;&lt;/foreign-keys&gt;&lt;ref-type name="Journal Articles"&gt;17&lt;/ref-type&gt;&lt;contributors&gt;&lt;authors&gt;&lt;author&gt;Druciarek, T.&lt;/author&gt;&lt;author&gt;Lewandowski, M.&lt;/author&gt;&lt;/authors&gt;&lt;/contributors&gt;&lt;titles&gt;&lt;title&gt;&lt;style face="normal" font="default" size="100%"&gt;A new species of eriophyoid mite (Acari: Eriophyoidea) on &lt;/style&gt;&lt;style face="italic" font="default" size="100%"&gt;Rosa &lt;/style&gt;&lt;style face="normal" font="default" size="100%"&gt;sp. from Israel&lt;/style&gt;&lt;/title&gt;&lt;secondary-title&gt;Zootaxa&lt;/secondary-title&gt;&lt;/titles&gt;&lt;periodical&gt;&lt;full-title&gt;Zootaxa&lt;/full-title&gt;&lt;/periodical&gt;&lt;pages&gt;323-330&lt;/pages&gt;&lt;volume&gt;4066&lt;/volume&gt;&lt;number&gt;3&lt;/number&gt;&lt;keywords&gt;&lt;keyword&gt;eriophydiae&lt;/keyword&gt;&lt;keyword&gt;eriophyes&lt;/keyword&gt;&lt;keyword&gt;pest&lt;/keyword&gt;&lt;keyword&gt;rose&lt;/keyword&gt;&lt;keyword&gt;toxnomy&lt;/keyword&gt;&lt;keyword&gt;rosa&lt;/keyword&gt;&lt;keyword&gt;israel&lt;/keyword&gt;&lt;/keywords&gt;&lt;dates&gt;&lt;year&gt;2016&lt;/year&gt;&lt;/dates&gt;&lt;urls&gt;&lt;pdf-urls&gt;&lt;url&gt;file://J:\E Library\Plant Catalogue\D\Druciarek and Lewandowski 2016 EN34191.pdf&lt;/url&gt;&lt;/pdf-urls&gt;&lt;/urls&gt;&lt;custom1&gt;cut flowers PRA SN&lt;/custom1&gt;&lt;electronic-resource-num&gt;http://doi.org/10.11646/zootaxa.4066.3.8&lt;/electronic-resource-num&gt;&lt;/record&gt;&lt;/Cite&gt;&lt;/EndNote&gt;</w:instrText>
            </w:r>
            <w:r w:rsidRPr="004F6663">
              <w:rPr>
                <w:sz w:val="18"/>
                <w:szCs w:val="18"/>
              </w:rPr>
              <w:fldChar w:fldCharType="separate"/>
            </w:r>
            <w:r w:rsidR="00A643C8" w:rsidRPr="004F6663">
              <w:rPr>
                <w:noProof/>
                <w:sz w:val="18"/>
                <w:szCs w:val="18"/>
              </w:rPr>
              <w:t>(</w:t>
            </w:r>
            <w:hyperlink w:anchor="_ENREF_111" w:tooltip="Druciarek, 2016 #34191" w:history="1">
              <w:r w:rsidR="00550223" w:rsidRPr="004F6663">
                <w:rPr>
                  <w:noProof/>
                  <w:sz w:val="18"/>
                  <w:szCs w:val="18"/>
                </w:rPr>
                <w:t>Druciarek &amp; Lewandowski 2016</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2A30DBD3" w14:textId="77C4993D"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r>
            <w:r w:rsidR="00A643C8" w:rsidRPr="004F6663">
              <w:rPr>
                <w:sz w:val="18"/>
                <w:szCs w:val="18"/>
              </w:rPr>
              <w:instrText xml:space="preserve"> ADDIN EN.CITE &lt;EndNote&gt;&lt;Cite&gt;&lt;Author&gt;ABRS&lt;/Author&gt;&lt;Year&gt;2019&lt;/Year&gt;&lt;RecNum&gt;33504&lt;/RecNum&gt;&lt;DisplayText&gt;(ABRS 2019)&lt;/DisplayText&gt;&lt;record&gt;&lt;rec-number&gt;33504&lt;/rec-number&gt;&lt;foreign-keys&gt;&lt;key app="EN" db-id="pxwxw0er9zv2fxezxdk5tt5utz5p5vtrwdv0" timestamp="1547588797"&gt;33504&lt;/key&gt;&lt;/foreign-keys&gt;&lt;ref-type name="Databases"&gt;45&lt;/ref-type&gt;&lt;contributors&gt;&lt;authors&gt;&lt;author&gt;ABRS&lt;/author&gt;&lt;/authors&gt;&lt;/contributors&gt;&lt;titles&gt;&lt;title&gt;Australian Faunal Directory&lt;/title&gt;&lt;secondary-title&gt;Australian Biological Resources Study (ABRS), Canberra&lt;/secondary-title&gt;&lt;/titles&gt;&lt;keywords&gt;&lt;keyword&gt;Biological&lt;/keyword&gt;&lt;keyword&gt;Biological resources&lt;/keyword&gt;&lt;keyword&gt;Entry&lt;/keyword&gt;&lt;keyword&gt;faunal&lt;/keyword&gt;&lt;keyword&gt;Resources&lt;/keyword&gt;&lt;keyword&gt;Studies&lt;/keyword&gt;&lt;/keywords&gt;&lt;dates&gt;&lt;year&gt;2019&lt;/year&gt;&lt;pub-dates&gt;&lt;date&gt;2019&lt;/date&gt;&lt;/pub-dates&gt;&lt;/dates&gt;&lt;urls&gt;&lt;related-urls&gt;&lt;url&gt;https://biodiversity.org.au/afd/home&lt;/url&gt;&lt;/related-urls&gt;&lt;/urls&gt;&lt;custom1&gt;updated_RG&amp;#xD;year updated as entries have been updated in 2019&lt;/custom1&gt;&lt;/record&gt;&lt;/Cite&gt;&lt;/EndNote&gt;</w:instrText>
            </w:r>
            <w:r w:rsidRPr="004F6663">
              <w:rPr>
                <w:sz w:val="18"/>
                <w:szCs w:val="18"/>
              </w:rPr>
              <w:fldChar w:fldCharType="separate"/>
            </w:r>
            <w:r w:rsidRPr="004F6663">
              <w:rPr>
                <w:noProof/>
                <w:sz w:val="18"/>
                <w:szCs w:val="18"/>
              </w:rPr>
              <w:t>(</w:t>
            </w:r>
            <w:hyperlink w:anchor="_ENREF_4" w:tooltip="ABRS, 2019 #33504" w:history="1">
              <w:r w:rsidR="00550223" w:rsidRPr="004F6663">
                <w:rPr>
                  <w:noProof/>
                  <w:sz w:val="18"/>
                  <w:szCs w:val="18"/>
                </w:rPr>
                <w:t>ABRS 2019</w:t>
              </w:r>
            </w:hyperlink>
            <w:r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2F6E070B" w14:textId="77777777" w:rsidR="00BF452D" w:rsidRPr="004F6663" w:rsidRDefault="00BF452D" w:rsidP="00BF452D">
            <w:pPr>
              <w:spacing w:before="60" w:after="60"/>
              <w:rPr>
                <w:sz w:val="18"/>
                <w:szCs w:val="18"/>
              </w:rPr>
            </w:pPr>
            <w:r w:rsidRPr="004F6663">
              <w:rPr>
                <w:sz w:val="18"/>
                <w:szCs w:val="18"/>
              </w:rPr>
              <w:t>17</w:t>
            </w:r>
          </w:p>
        </w:tc>
        <w:tc>
          <w:tcPr>
            <w:tcW w:w="2268" w:type="dxa"/>
            <w:shd w:val="clear" w:color="auto" w:fill="auto"/>
          </w:tcPr>
          <w:p w14:paraId="2B10FF39" w14:textId="3F8FB3EB" w:rsidR="00BF452D" w:rsidRPr="004F6663" w:rsidRDefault="00BF452D" w:rsidP="00550223">
            <w:pPr>
              <w:spacing w:before="60" w:after="60"/>
              <w:rPr>
                <w:b/>
                <w:sz w:val="18"/>
                <w:szCs w:val="18"/>
              </w:rPr>
            </w:pPr>
            <w:r w:rsidRPr="004F6663">
              <w:rPr>
                <w:b/>
                <w:sz w:val="18"/>
                <w:szCs w:val="18"/>
              </w:rPr>
              <w:t xml:space="preserve">Yes. </w:t>
            </w:r>
            <w:r w:rsidRPr="004F6663">
              <w:rPr>
                <w:sz w:val="18"/>
                <w:szCs w:val="18"/>
              </w:rPr>
              <w:t xml:space="preserve">It is known to be present in some countries across the middle-east and USA </w:t>
            </w:r>
            <w:r w:rsidRPr="004F6663">
              <w:rPr>
                <w:sz w:val="18"/>
                <w:szCs w:val="18"/>
              </w:rPr>
              <w:fldChar w:fldCharType="begin"/>
            </w:r>
            <w:r w:rsidR="00A643C8" w:rsidRPr="004F6663">
              <w:rPr>
                <w:sz w:val="18"/>
                <w:szCs w:val="18"/>
              </w:rPr>
              <w:instrText xml:space="preserve"> ADDIN EN.CITE &lt;EndNote&gt;&lt;Cite&gt;&lt;Author&gt;Otera-Colina&lt;/Author&gt;&lt;Year&gt;2018&lt;/Year&gt;&lt;RecNum&gt;34220&lt;/RecNum&gt;&lt;DisplayText&gt;(Otera-Colina et al. 2018)&lt;/DisplayText&gt;&lt;record&gt;&lt;rec-number&gt;34220&lt;/rec-number&gt;&lt;foreign-keys&gt;&lt;key app="EN" db-id="pxwxw0er9zv2fxezxdk5tt5utz5p5vtrwdv0" timestamp="1555384694"&gt;34220&lt;/key&gt;&lt;/foreign-keys&gt;&lt;ref-type name="Journal Articles"&gt;17&lt;/ref-type&gt;&lt;contributors&gt;&lt;authors&gt;&lt;author&gt;Otera-Colina, G.&lt;/author&gt;&lt;author&gt;Ochoa, R.&lt;/author&gt;&lt;author&gt;Amrine, J.W.&lt;/author&gt;&lt;author&gt;Hammond,J.&lt;/author&gt;&lt;author&gt;Jordan, R.&lt;/author&gt;&lt;author&gt;Bauchan, G.R.&lt;/author&gt;&lt;/authors&gt;&lt;/contributors&gt;&lt;titles&gt;&lt;title&gt;Eriophyoid mites found on healthy and rose rosette diseased roses in the United States&lt;/title&gt;&lt;secondary-title&gt;Journal of Environmental Horticulture&lt;/secondary-title&gt;&lt;/titles&gt;&lt;periodical&gt;&lt;full-title&gt;Journal of Environmental Horticulture&lt;/full-title&gt;&lt;/periodical&gt;&lt;pages&gt;146-153&lt;/pages&gt;&lt;volume&gt;36&lt;/volume&gt;&lt;number&gt;4&lt;/number&gt;&lt;keywords&gt;&lt;keyword&gt;insect vector&lt;/keyword&gt;&lt;keyword&gt;disease spread&lt;/keyword&gt;&lt;keyword&gt;predatory mites&lt;/keyword&gt;&lt;keyword&gt;viruses&lt;/keyword&gt;&lt;/keywords&gt;&lt;dates&gt;&lt;year&gt;2018&lt;/year&gt;&lt;/dates&gt;&lt;urls&gt;&lt;pdf-urls&gt;&lt;url&gt;file://J:\E Library\Plant Catalogue\O\Otero-Colina et al 2018 EN3220.pdf&lt;/url&gt;&lt;/pdf-urls&gt;&lt;/urls&gt;&lt;custom1&gt;cut flower pra SN&lt;/custom1&gt;&lt;electronic-resource-num&gt;https://hrijournal.org/doi/full/10.24266/0738-2898-36.4.146&lt;/electronic-resource-num&gt;&lt;/record&gt;&lt;/Cite&gt;&lt;/EndNote&gt;</w:instrText>
            </w:r>
            <w:r w:rsidRPr="004F6663">
              <w:rPr>
                <w:sz w:val="18"/>
                <w:szCs w:val="18"/>
              </w:rPr>
              <w:fldChar w:fldCharType="separate"/>
            </w:r>
            <w:r w:rsidR="00A643C8" w:rsidRPr="004F6663">
              <w:rPr>
                <w:noProof/>
                <w:sz w:val="18"/>
                <w:szCs w:val="18"/>
              </w:rPr>
              <w:t>(</w:t>
            </w:r>
            <w:hyperlink w:anchor="_ENREF_270" w:tooltip="Otera-Colina, 2018 #34220" w:history="1">
              <w:r w:rsidR="00550223" w:rsidRPr="004F6663">
                <w:rPr>
                  <w:noProof/>
                  <w:sz w:val="18"/>
                  <w:szCs w:val="18"/>
                </w:rPr>
                <w:t>Otera-Colina et al. 2018</w:t>
              </w:r>
            </w:hyperlink>
            <w:r w:rsidR="00A643C8" w:rsidRPr="004F6663">
              <w:rPr>
                <w:noProof/>
                <w:sz w:val="18"/>
                <w:szCs w:val="18"/>
              </w:rPr>
              <w:t>)</w:t>
            </w:r>
            <w:r w:rsidRPr="004F6663">
              <w:rPr>
                <w:sz w:val="18"/>
                <w:szCs w:val="18"/>
              </w:rPr>
              <w:fldChar w:fldCharType="end"/>
            </w:r>
          </w:p>
        </w:tc>
        <w:tc>
          <w:tcPr>
            <w:tcW w:w="2126" w:type="dxa"/>
            <w:shd w:val="clear" w:color="auto" w:fill="auto"/>
          </w:tcPr>
          <w:p w14:paraId="461BF976" w14:textId="6AC33E91" w:rsidR="00BF452D" w:rsidRPr="004F6663" w:rsidRDefault="00BF452D" w:rsidP="00550223">
            <w:pPr>
              <w:spacing w:before="60" w:after="60"/>
              <w:rPr>
                <w:b/>
                <w:sz w:val="18"/>
                <w:szCs w:val="18"/>
              </w:rPr>
            </w:pPr>
            <w:r w:rsidRPr="004F6663">
              <w:rPr>
                <w:b/>
                <w:sz w:val="18"/>
                <w:szCs w:val="18"/>
              </w:rPr>
              <w:t xml:space="preserve">Yes. </w:t>
            </w:r>
            <w:r w:rsidRPr="004F6663">
              <w:rPr>
                <w:sz w:val="18"/>
                <w:szCs w:val="18"/>
              </w:rPr>
              <w:t>Causes browning and rusting of leafs on roses</w:t>
            </w:r>
            <w:r w:rsidRPr="004F6663">
              <w:rPr>
                <w:b/>
                <w:sz w:val="18"/>
                <w:szCs w:val="18"/>
              </w:rPr>
              <w:t xml:space="preserve"> </w:t>
            </w:r>
            <w:r w:rsidRPr="004F6663">
              <w:rPr>
                <w:sz w:val="18"/>
                <w:szCs w:val="18"/>
              </w:rPr>
              <w:fldChar w:fldCharType="begin"/>
            </w:r>
            <w:r w:rsidR="00A643C8" w:rsidRPr="004F6663">
              <w:rPr>
                <w:sz w:val="18"/>
                <w:szCs w:val="18"/>
              </w:rPr>
              <w:instrText xml:space="preserve"> ADDIN EN.CITE &lt;EndNote&gt;&lt;Cite&gt;&lt;Author&gt;Druciarek&lt;/Author&gt;&lt;Year&gt;2016&lt;/Year&gt;&lt;RecNum&gt;34191&lt;/RecNum&gt;&lt;DisplayText&gt;(Druciarek &amp;amp; Lewandowski 2016)&lt;/DisplayText&gt;&lt;record&gt;&lt;rec-number&gt;34191&lt;/rec-number&gt;&lt;foreign-keys&gt;&lt;key app="EN" db-id="pxwxw0er9zv2fxezxdk5tt5utz5p5vtrwdv0" timestamp="1555035111"&gt;34191&lt;/key&gt;&lt;/foreign-keys&gt;&lt;ref-type name="Journal Articles"&gt;17&lt;/ref-type&gt;&lt;contributors&gt;&lt;authors&gt;&lt;author&gt;Druciarek, T.&lt;/author&gt;&lt;author&gt;Lewandowski, M.&lt;/author&gt;&lt;/authors&gt;&lt;/contributors&gt;&lt;titles&gt;&lt;title&gt;&lt;style face="normal" font="default" size="100%"&gt;A new species of eriophyoid mite (Acari: Eriophyoidea) on &lt;/style&gt;&lt;style face="italic" font="default" size="100%"&gt;Rosa &lt;/style&gt;&lt;style face="normal" font="default" size="100%"&gt;sp. from Israel&lt;/style&gt;&lt;/title&gt;&lt;secondary-title&gt;Zootaxa&lt;/secondary-title&gt;&lt;/titles&gt;&lt;periodical&gt;&lt;full-title&gt;Zootaxa&lt;/full-title&gt;&lt;/periodical&gt;&lt;pages&gt;323-330&lt;/pages&gt;&lt;volume&gt;4066&lt;/volume&gt;&lt;number&gt;3&lt;/number&gt;&lt;keywords&gt;&lt;keyword&gt;eriophydiae&lt;/keyword&gt;&lt;keyword&gt;eriophyes&lt;/keyword&gt;&lt;keyword&gt;pest&lt;/keyword&gt;&lt;keyword&gt;rose&lt;/keyword&gt;&lt;keyword&gt;toxnomy&lt;/keyword&gt;&lt;keyword&gt;rosa&lt;/keyword&gt;&lt;keyword&gt;israel&lt;/keyword&gt;&lt;/keywords&gt;&lt;dates&gt;&lt;year&gt;2016&lt;/year&gt;&lt;/dates&gt;&lt;urls&gt;&lt;pdf-urls&gt;&lt;url&gt;file://J:\E Library\Plant Catalogue\D\Druciarek and Lewandowski 2016 EN34191.pdf&lt;/url&gt;&lt;/pdf-urls&gt;&lt;/urls&gt;&lt;custom1&gt;cut flowers PRA SN&lt;/custom1&gt;&lt;electronic-resource-num&gt;http://doi.org/10.11646/zootaxa.4066.3.8&lt;/electronic-resource-num&gt;&lt;/record&gt;&lt;/Cite&gt;&lt;/EndNote&gt;</w:instrText>
            </w:r>
            <w:r w:rsidRPr="004F6663">
              <w:rPr>
                <w:sz w:val="18"/>
                <w:szCs w:val="18"/>
              </w:rPr>
              <w:fldChar w:fldCharType="separate"/>
            </w:r>
            <w:r w:rsidR="00A643C8" w:rsidRPr="004F6663">
              <w:rPr>
                <w:noProof/>
                <w:sz w:val="18"/>
                <w:szCs w:val="18"/>
              </w:rPr>
              <w:t>(</w:t>
            </w:r>
            <w:hyperlink w:anchor="_ENREF_111" w:tooltip="Druciarek, 2016 #34191" w:history="1">
              <w:r w:rsidR="00550223" w:rsidRPr="004F6663">
                <w:rPr>
                  <w:noProof/>
                  <w:sz w:val="18"/>
                  <w:szCs w:val="18"/>
                </w:rPr>
                <w:t>Druciarek &amp; Lewandowski 2016</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3A3DEFD8"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593546BD" w14:textId="77777777" w:rsidTr="00BF452D">
        <w:tc>
          <w:tcPr>
            <w:tcW w:w="2410" w:type="dxa"/>
            <w:shd w:val="clear" w:color="auto" w:fill="auto"/>
          </w:tcPr>
          <w:p w14:paraId="76F7DB36" w14:textId="77777777" w:rsidR="00BF452D" w:rsidRPr="004F6663" w:rsidRDefault="00BF452D" w:rsidP="00BF452D">
            <w:pPr>
              <w:spacing w:before="60" w:after="60"/>
              <w:rPr>
                <w:iCs/>
                <w:sz w:val="18"/>
                <w:szCs w:val="18"/>
                <w:lang w:val="en"/>
              </w:rPr>
            </w:pPr>
            <w:r w:rsidRPr="004F6663">
              <w:rPr>
                <w:i/>
                <w:iCs/>
                <w:sz w:val="18"/>
                <w:szCs w:val="18"/>
                <w:lang w:val="en"/>
              </w:rPr>
              <w:t xml:space="preserve">Cheletogenes ornatus </w:t>
            </w:r>
            <w:r w:rsidRPr="004F6663">
              <w:rPr>
                <w:iCs/>
                <w:sz w:val="18"/>
                <w:szCs w:val="18"/>
                <w:lang w:val="en"/>
              </w:rPr>
              <w:t xml:space="preserve">(Canestrini &amp; Fanzago, 1876) </w:t>
            </w:r>
          </w:p>
          <w:p w14:paraId="1DA1A2A0" w14:textId="77777777" w:rsidR="00BF452D" w:rsidRPr="004F6663" w:rsidRDefault="00BF452D" w:rsidP="00BF452D">
            <w:pPr>
              <w:spacing w:before="60" w:after="60"/>
              <w:rPr>
                <w:iCs/>
                <w:sz w:val="18"/>
                <w:szCs w:val="18"/>
                <w:lang w:val="en"/>
              </w:rPr>
            </w:pPr>
            <w:r w:rsidRPr="004F6663">
              <w:rPr>
                <w:iCs/>
                <w:sz w:val="18"/>
                <w:szCs w:val="18"/>
                <w:lang w:val="en"/>
              </w:rPr>
              <w:lastRenderedPageBreak/>
              <w:t xml:space="preserve">Synonym: </w:t>
            </w:r>
            <w:r w:rsidRPr="004F6663">
              <w:rPr>
                <w:i/>
                <w:iCs/>
                <w:sz w:val="18"/>
                <w:szCs w:val="18"/>
                <w:lang w:val="en"/>
              </w:rPr>
              <w:t xml:space="preserve">Cheyletus ornatus </w:t>
            </w:r>
            <w:r w:rsidRPr="004F6663">
              <w:rPr>
                <w:iCs/>
                <w:sz w:val="18"/>
                <w:szCs w:val="18"/>
                <w:lang w:val="en"/>
              </w:rPr>
              <w:t>Canestrini &amp; Fanzago, 1876</w:t>
            </w:r>
          </w:p>
          <w:p w14:paraId="5CE89F47" w14:textId="77777777" w:rsidR="00BF452D" w:rsidRPr="004F6663" w:rsidRDefault="00BF452D" w:rsidP="00BF452D">
            <w:pPr>
              <w:spacing w:before="60" w:after="60"/>
              <w:rPr>
                <w:iCs/>
                <w:sz w:val="18"/>
                <w:szCs w:val="18"/>
                <w:lang w:val="en"/>
              </w:rPr>
            </w:pPr>
            <w:r w:rsidRPr="004F6663">
              <w:rPr>
                <w:iCs/>
                <w:sz w:val="18"/>
                <w:szCs w:val="18"/>
                <w:lang w:val="en"/>
              </w:rPr>
              <w:t>[Cheyletidae]</w:t>
            </w:r>
          </w:p>
        </w:tc>
        <w:tc>
          <w:tcPr>
            <w:tcW w:w="3119" w:type="dxa"/>
            <w:shd w:val="clear" w:color="auto" w:fill="auto"/>
          </w:tcPr>
          <w:p w14:paraId="633347C0" w14:textId="4A5152B2" w:rsidR="00BF452D" w:rsidRPr="004F6663" w:rsidRDefault="00BF452D" w:rsidP="00550223">
            <w:pPr>
              <w:spacing w:before="60" w:after="60"/>
              <w:rPr>
                <w:sz w:val="18"/>
                <w:szCs w:val="18"/>
              </w:rPr>
            </w:pPr>
            <w:r w:rsidRPr="004F6663">
              <w:rPr>
                <w:sz w:val="18"/>
                <w:szCs w:val="18"/>
              </w:rPr>
              <w:lastRenderedPageBreak/>
              <w:t xml:space="preserve">India, Egypt,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Colombia, Italy, Russia, Israel, South Africa, USA, Cuba </w:t>
            </w:r>
            <w:r w:rsidRPr="004F6663">
              <w:rPr>
                <w:sz w:val="18"/>
                <w:szCs w:val="18"/>
              </w:rPr>
              <w:fldChar w:fldCharType="begin"/>
            </w:r>
            <w:r w:rsidR="00A643C8" w:rsidRPr="004F6663">
              <w:rPr>
                <w:sz w:val="18"/>
                <w:szCs w:val="18"/>
              </w:rPr>
              <w:instrText xml:space="preserve"> ADDIN EN.CITE &lt;EndNote&gt;&lt;Cite&gt;&lt;Author&gt;Volgin&lt;/Author&gt;&lt;Year&gt;1987&lt;/Year&gt;&lt;RecNum&gt;34285&lt;/RecNum&gt;&lt;DisplayText&gt;(Volgin 1987)&lt;/DisplayText&gt;&lt;record&gt;&lt;rec-number&gt;34285&lt;/rec-number&gt;&lt;foreign-keys&gt;&lt;key app="EN" db-id="pxwxw0er9zv2fxezxdk5tt5utz5p5vtrwdv0" timestamp="1555973148"&gt;34285&lt;/key&gt;&lt;/foreign-keys&gt;&lt;ref-type name="Chapters"&gt;5&lt;/ref-type&gt;&lt;contributors&gt;&lt;authors&gt;&lt;author&gt;Volgin, V.I.&lt;/author&gt;&lt;/authors&gt;&lt;/contributors&gt;&lt;titles&gt;&lt;title&gt;&lt;style face="normal" font="default" size="100%"&gt;Genus &lt;/style&gt;&lt;style face="italic" font="default" size="100%"&gt;Cheletomorpha &lt;/style&gt;&lt;style face="normal" font="default" size="100%"&gt;Oudemans&lt;/style&gt;&lt;/title&gt;&lt;secondary-title&gt;Acarina of the family Cheyletidae of the world&lt;/secondary-title&gt;&lt;/titles&gt;&lt;pages&gt;234-243&lt;/pages&gt;&lt;keywords&gt;&lt;keyword&gt;acarina&lt;/keyword&gt;&lt;keyword&gt;chelyletidae&lt;/keyword&gt;&lt;keyword&gt;cheletomorpha&lt;/keyword&gt;&lt;keyword&gt;taxonomy&lt;/keyword&gt;&lt;keyword&gt;description&lt;/keyword&gt;&lt;keyword&gt;distribution&lt;/keyword&gt;&lt;keyword&gt;host plant&lt;/keyword&gt;&lt;/keywords&gt;&lt;dates&gt;&lt;year&gt;1987&lt;/year&gt;&lt;/dates&gt;&lt;pub-location&gt;New York, USA&lt;/pub-location&gt;&lt;publisher&gt;Amerind Publishing company&lt;/publisher&gt;&lt;urls&gt;&lt;pdf-urls&gt;&lt;url&gt;file://J:\E Library\Plant Catalogue\V\Volgin 1987 EN34285.pdf&lt;/url&gt;&lt;/pdf-urls&gt;&lt;/urls&gt;&lt;custom1&gt;WW&lt;/custom1&gt;&lt;/record&gt;&lt;/Cite&gt;&lt;/EndNote&gt;</w:instrText>
            </w:r>
            <w:r w:rsidRPr="004F6663">
              <w:rPr>
                <w:sz w:val="18"/>
                <w:szCs w:val="18"/>
              </w:rPr>
              <w:fldChar w:fldCharType="separate"/>
            </w:r>
            <w:r w:rsidRPr="004F6663">
              <w:rPr>
                <w:noProof/>
                <w:sz w:val="18"/>
                <w:szCs w:val="18"/>
              </w:rPr>
              <w:t>(</w:t>
            </w:r>
            <w:hyperlink w:anchor="_ENREF_344" w:tooltip="Volgin, 1987 #34285" w:history="1">
              <w:r w:rsidR="00550223" w:rsidRPr="004F6663">
                <w:rPr>
                  <w:noProof/>
                  <w:sz w:val="18"/>
                  <w:szCs w:val="18"/>
                </w:rPr>
                <w:t>Volgin 1987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41546C3D" w14:textId="58EAAABF" w:rsidR="00BF452D" w:rsidRPr="004F6663" w:rsidRDefault="00BF452D" w:rsidP="00550223">
            <w:pPr>
              <w:spacing w:before="60" w:after="60"/>
              <w:rPr>
                <w:sz w:val="18"/>
                <w:szCs w:val="18"/>
              </w:rPr>
            </w:pPr>
            <w:r w:rsidRPr="004F6663">
              <w:rPr>
                <w:sz w:val="18"/>
                <w:szCs w:val="18"/>
              </w:rPr>
              <w:t xml:space="preserve">Present, NSW </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2" w:tooltip="ABRS, 2009 #21274" w:history="1">
              <w:r w:rsidR="00550223" w:rsidRPr="004F6663">
                <w:rPr>
                  <w:noProof/>
                  <w:sz w:val="18"/>
                  <w:szCs w:val="18"/>
                </w:rPr>
                <w:t>ABRS 2009</w:t>
              </w:r>
            </w:hyperlink>
            <w:r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5EC931AE" w14:textId="77777777" w:rsidR="00BF452D" w:rsidRPr="004F6663" w:rsidRDefault="00BF452D" w:rsidP="00BF452D">
            <w:pPr>
              <w:spacing w:before="60" w:after="60"/>
              <w:rPr>
                <w:sz w:val="18"/>
                <w:szCs w:val="18"/>
              </w:rPr>
            </w:pPr>
            <w:r w:rsidRPr="004F6663">
              <w:rPr>
                <w:sz w:val="18"/>
                <w:szCs w:val="18"/>
              </w:rPr>
              <w:t>3 &amp; 4</w:t>
            </w:r>
          </w:p>
        </w:tc>
        <w:tc>
          <w:tcPr>
            <w:tcW w:w="2268" w:type="dxa"/>
            <w:shd w:val="clear" w:color="auto" w:fill="auto"/>
          </w:tcPr>
          <w:p w14:paraId="6783D206"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471D2D03"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45549718"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74EB3CBF" w14:textId="77777777" w:rsidTr="00F67208">
        <w:trPr>
          <w:trHeight w:val="839"/>
        </w:trPr>
        <w:tc>
          <w:tcPr>
            <w:tcW w:w="2410" w:type="dxa"/>
            <w:shd w:val="clear" w:color="auto" w:fill="auto"/>
          </w:tcPr>
          <w:p w14:paraId="6BE7A463" w14:textId="77777777" w:rsidR="00BF452D" w:rsidRPr="004F6663" w:rsidRDefault="00BF452D" w:rsidP="00BF452D">
            <w:pPr>
              <w:spacing w:before="60" w:after="60"/>
              <w:rPr>
                <w:iCs/>
                <w:sz w:val="18"/>
                <w:szCs w:val="18"/>
                <w:lang w:val="en"/>
              </w:rPr>
            </w:pPr>
            <w:r w:rsidRPr="004F6663">
              <w:rPr>
                <w:i/>
                <w:iCs/>
                <w:sz w:val="18"/>
                <w:szCs w:val="18"/>
                <w:lang w:val="en"/>
              </w:rPr>
              <w:t xml:space="preserve">Cheletomorpha lepidopterorum </w:t>
            </w:r>
            <w:r w:rsidRPr="004F6663">
              <w:rPr>
                <w:iCs/>
                <w:sz w:val="18"/>
                <w:szCs w:val="18"/>
                <w:lang w:val="en"/>
              </w:rPr>
              <w:t>(Shaw, 1794)</w:t>
            </w:r>
          </w:p>
          <w:p w14:paraId="309A611A" w14:textId="77777777" w:rsidR="00BF452D" w:rsidRPr="004F6663" w:rsidRDefault="00BF452D" w:rsidP="00BF452D">
            <w:pPr>
              <w:spacing w:before="60" w:after="60"/>
              <w:rPr>
                <w:iCs/>
                <w:sz w:val="18"/>
                <w:szCs w:val="18"/>
                <w:lang w:val="en"/>
              </w:rPr>
            </w:pPr>
            <w:r w:rsidRPr="004F6663">
              <w:rPr>
                <w:iCs/>
                <w:sz w:val="18"/>
                <w:szCs w:val="18"/>
                <w:lang w:val="en"/>
              </w:rPr>
              <w:t>[Cheyletidae]</w:t>
            </w:r>
          </w:p>
        </w:tc>
        <w:tc>
          <w:tcPr>
            <w:tcW w:w="3119" w:type="dxa"/>
            <w:shd w:val="clear" w:color="auto" w:fill="auto"/>
          </w:tcPr>
          <w:p w14:paraId="2D8BF518" w14:textId="2C9B5C00" w:rsidR="00BF452D" w:rsidRPr="004F6663" w:rsidRDefault="00BF452D" w:rsidP="00550223">
            <w:pPr>
              <w:spacing w:before="60" w:after="60"/>
              <w:rPr>
                <w:sz w:val="18"/>
                <w:szCs w:val="18"/>
              </w:rPr>
            </w:pPr>
            <w:r w:rsidRPr="004F6663">
              <w:rPr>
                <w:sz w:val="18"/>
                <w:szCs w:val="18"/>
              </w:rPr>
              <w:t xml:space="preserve">Cosmopolitan worldwide distribution, Russia, England, France, the Netherlands, Germany, Italy, Portugal, China, Japan, India, Indonesia, Philippines, Israel, South Africa, USA and Mexico </w:t>
            </w:r>
            <w:r w:rsidRPr="004F6663">
              <w:rPr>
                <w:sz w:val="18"/>
                <w:szCs w:val="18"/>
              </w:rPr>
              <w:fldChar w:fldCharType="begin"/>
            </w:r>
            <w:r w:rsidR="00A643C8" w:rsidRPr="004F6663">
              <w:rPr>
                <w:sz w:val="18"/>
                <w:szCs w:val="18"/>
              </w:rPr>
              <w:instrText xml:space="preserve"> ADDIN EN.CITE &lt;EndNote&gt;&lt;Cite&gt;&lt;Author&gt;Volgin&lt;/Author&gt;&lt;Year&gt;1987&lt;/Year&gt;&lt;RecNum&gt;34285&lt;/RecNum&gt;&lt;DisplayText&gt;(Volgin 1987)&lt;/DisplayText&gt;&lt;record&gt;&lt;rec-number&gt;34285&lt;/rec-number&gt;&lt;foreign-keys&gt;&lt;key app="EN" db-id="pxwxw0er9zv2fxezxdk5tt5utz5p5vtrwdv0" timestamp="1555973148"&gt;34285&lt;/key&gt;&lt;/foreign-keys&gt;&lt;ref-type name="Chapters"&gt;5&lt;/ref-type&gt;&lt;contributors&gt;&lt;authors&gt;&lt;author&gt;Volgin, V.I.&lt;/author&gt;&lt;/authors&gt;&lt;/contributors&gt;&lt;titles&gt;&lt;title&gt;&lt;style face="normal" font="default" size="100%"&gt;Genus &lt;/style&gt;&lt;style face="italic" font="default" size="100%"&gt;Cheletomorpha &lt;/style&gt;&lt;style face="normal" font="default" size="100%"&gt;Oudemans&lt;/style&gt;&lt;/title&gt;&lt;secondary-title&gt;Acarina of the family Cheyletidae of the world&lt;/secondary-title&gt;&lt;/titles&gt;&lt;pages&gt;234-243&lt;/pages&gt;&lt;keywords&gt;&lt;keyword&gt;acarina&lt;/keyword&gt;&lt;keyword&gt;chelyletidae&lt;/keyword&gt;&lt;keyword&gt;cheletomorpha&lt;/keyword&gt;&lt;keyword&gt;taxonomy&lt;/keyword&gt;&lt;keyword&gt;description&lt;/keyword&gt;&lt;keyword&gt;distribution&lt;/keyword&gt;&lt;keyword&gt;host plant&lt;/keyword&gt;&lt;/keywords&gt;&lt;dates&gt;&lt;year&gt;1987&lt;/year&gt;&lt;/dates&gt;&lt;pub-location&gt;New York, USA&lt;/pub-location&gt;&lt;publisher&gt;Amerind Publishing company&lt;/publisher&gt;&lt;urls&gt;&lt;pdf-urls&gt;&lt;url&gt;file://J:\E Library\Plant Catalogue\V\Volgin 1987 EN34285.pdf&lt;/url&gt;&lt;/pdf-urls&gt;&lt;/urls&gt;&lt;custom1&gt;WW&lt;/custom1&gt;&lt;/record&gt;&lt;/Cite&gt;&lt;/EndNote&gt;</w:instrText>
            </w:r>
            <w:r w:rsidRPr="004F6663">
              <w:rPr>
                <w:sz w:val="18"/>
                <w:szCs w:val="18"/>
              </w:rPr>
              <w:fldChar w:fldCharType="separate"/>
            </w:r>
            <w:r w:rsidRPr="004F6663">
              <w:rPr>
                <w:noProof/>
                <w:sz w:val="18"/>
                <w:szCs w:val="18"/>
              </w:rPr>
              <w:t>(</w:t>
            </w:r>
            <w:hyperlink w:anchor="_ENREF_344" w:tooltip="Volgin, 1987 #34285" w:history="1">
              <w:r w:rsidR="00550223" w:rsidRPr="004F6663">
                <w:rPr>
                  <w:noProof/>
                  <w:sz w:val="18"/>
                  <w:szCs w:val="18"/>
                </w:rPr>
                <w:t>Volgin 1987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6D465A9B" w14:textId="38B46A46" w:rsidR="00BF452D" w:rsidRPr="004F6663" w:rsidRDefault="00BF452D" w:rsidP="00550223">
            <w:pPr>
              <w:spacing w:before="60" w:after="60"/>
              <w:rPr>
                <w:sz w:val="18"/>
                <w:szCs w:val="18"/>
              </w:rPr>
            </w:pPr>
            <w:r w:rsidRPr="004F6663">
              <w:rPr>
                <w:sz w:val="18"/>
                <w:szCs w:val="18"/>
              </w:rPr>
              <w:t xml:space="preserve">Present </w:t>
            </w:r>
            <w:r w:rsidRPr="004F6663">
              <w:rPr>
                <w:sz w:val="18"/>
                <w:szCs w:val="18"/>
              </w:rPr>
              <w:fldChar w:fldCharType="begin"/>
            </w:r>
            <w:r w:rsidR="00A643C8" w:rsidRPr="004F6663">
              <w:rPr>
                <w:sz w:val="18"/>
                <w:szCs w:val="18"/>
              </w:rPr>
              <w:instrText xml:space="preserve"> ADDIN EN.CITE &lt;EndNote&gt;&lt;Cite&gt;&lt;Author&gt;ABRS&lt;/Author&gt;&lt;Year&gt;2019&lt;/Year&gt;&lt;RecNum&gt;33504&lt;/RecNum&gt;&lt;DisplayText&gt;(ABRS 2019; Gerson 1994)&lt;/DisplayText&gt;&lt;record&gt;&lt;rec-number&gt;33504&lt;/rec-number&gt;&lt;foreign-keys&gt;&lt;key app="EN" db-id="pxwxw0er9zv2fxezxdk5tt5utz5p5vtrwdv0" timestamp="1547588797"&gt;33504&lt;/key&gt;&lt;/foreign-keys&gt;&lt;ref-type name="Databases"&gt;45&lt;/ref-type&gt;&lt;contributors&gt;&lt;authors&gt;&lt;author&gt;ABRS&lt;/author&gt;&lt;/authors&gt;&lt;/contributors&gt;&lt;titles&gt;&lt;title&gt;Australian Faunal Directory&lt;/title&gt;&lt;secondary-title&gt;Australian Biological Resources Study (ABRS), Canberra&lt;/secondary-title&gt;&lt;/titles&gt;&lt;keywords&gt;&lt;keyword&gt;Biological&lt;/keyword&gt;&lt;keyword&gt;Biological resources&lt;/keyword&gt;&lt;keyword&gt;Entry&lt;/keyword&gt;&lt;keyword&gt;faunal&lt;/keyword&gt;&lt;keyword&gt;Resources&lt;/keyword&gt;&lt;keyword&gt;Studies&lt;/keyword&gt;&lt;/keywords&gt;&lt;dates&gt;&lt;year&gt;2019&lt;/year&gt;&lt;pub-dates&gt;&lt;date&gt;2019&lt;/date&gt;&lt;/pub-dates&gt;&lt;/dates&gt;&lt;urls&gt;&lt;related-urls&gt;&lt;url&gt;https://biodiversity.org.au/afd/home&lt;/url&gt;&lt;/related-urls&gt;&lt;/urls&gt;&lt;custom1&gt;updated_RG&amp;#xD;year updated as entries have been updated in 2019&lt;/custom1&gt;&lt;/record&gt;&lt;/Cite&gt;&lt;Cite&gt;&lt;Author&gt;Gerson&lt;/Author&gt;&lt;Year&gt;1994&lt;/Year&gt;&lt;RecNum&gt;34231&lt;/RecNum&gt;&lt;record&gt;&lt;rec-number&gt;34231&lt;/rec-number&gt;&lt;foreign-keys&gt;&lt;key app="EN" db-id="pxwxw0er9zv2fxezxdk5tt5utz5p5vtrwdv0" timestamp="1555384694"&gt;34231&lt;/key&gt;&lt;/foreign-keys&gt;&lt;ref-type name="Journal Articles"&gt;17&lt;/ref-type&gt;&lt;contributors&gt;&lt;authors&gt;&lt;author&gt;Gerson, U.&lt;/author&gt;&lt;/authors&gt;&lt;/contributors&gt;&lt;titles&gt;&lt;title&gt;The Australian Cheyletidae (Acari : Prostigmata)&lt;/title&gt;&lt;secondary-title&gt;Invertebrate Taxonomy &lt;/secondary-title&gt;&lt;/titles&gt;&lt;periodical&gt;&lt;full-title&gt;Invertebrate Taxonomy&lt;/full-title&gt;&lt;/periodical&gt;&lt;pages&gt;435-447&lt;/pages&gt;&lt;volume&gt;8&lt;/volume&gt;&lt;keywords&gt;&lt;keyword&gt;cheyletidae&lt;/keyword&gt;&lt;keyword&gt;Acari,&lt;/keyword&gt;&lt;keyword&gt;mite&lt;/keyword&gt;&lt;keyword&gt;australia&lt;/keyword&gt;&lt;/keywords&gt;&lt;dates&gt;&lt;year&gt;1994&lt;/year&gt;&lt;/dates&gt;&lt;urls&gt;&lt;pdf-urls&gt;&lt;url&gt;file://J:\E Library\Plant Catalogue\G\Gerson 1994 EN34231.pdf&lt;/url&gt;&lt;/pdf-urls&gt;&lt;/urls&gt;&lt;custom1&gt;cut flowerr pra SN&lt;/custom1&gt;&lt;/record&gt;&lt;/Cite&gt;&lt;/EndNote&gt;</w:instrText>
            </w:r>
            <w:r w:rsidRPr="004F6663">
              <w:rPr>
                <w:sz w:val="18"/>
                <w:szCs w:val="18"/>
              </w:rPr>
              <w:fldChar w:fldCharType="separate"/>
            </w:r>
            <w:r w:rsidR="00A643C8" w:rsidRPr="004F6663">
              <w:rPr>
                <w:noProof/>
                <w:sz w:val="18"/>
                <w:szCs w:val="18"/>
              </w:rPr>
              <w:t>(</w:t>
            </w:r>
            <w:hyperlink w:anchor="_ENREF_4" w:tooltip="ABRS, 2019 #33504" w:history="1">
              <w:r w:rsidR="00550223" w:rsidRPr="004F6663">
                <w:rPr>
                  <w:noProof/>
                  <w:sz w:val="18"/>
                  <w:szCs w:val="18"/>
                </w:rPr>
                <w:t>ABRS 2019</w:t>
              </w:r>
            </w:hyperlink>
            <w:r w:rsidR="00A643C8" w:rsidRPr="004F6663">
              <w:rPr>
                <w:noProof/>
                <w:sz w:val="18"/>
                <w:szCs w:val="18"/>
              </w:rPr>
              <w:t xml:space="preserve">; </w:t>
            </w:r>
            <w:hyperlink w:anchor="_ENREF_149" w:tooltip="Gerson, 1994 #34231" w:history="1">
              <w:r w:rsidR="00550223" w:rsidRPr="004F6663">
                <w:rPr>
                  <w:noProof/>
                  <w:sz w:val="18"/>
                  <w:szCs w:val="18"/>
                </w:rPr>
                <w:t>Gerson 1994</w:t>
              </w:r>
            </w:hyperlink>
            <w:r w:rsidR="00A643C8" w:rsidRPr="004F6663">
              <w:rPr>
                <w:noProof/>
                <w:sz w:val="18"/>
                <w:szCs w:val="18"/>
              </w:rPr>
              <w:t>)</w:t>
            </w:r>
            <w:r w:rsidRPr="004F6663">
              <w:rPr>
                <w:sz w:val="18"/>
                <w:szCs w:val="18"/>
              </w:rPr>
              <w:fldChar w:fldCharType="end"/>
            </w:r>
          </w:p>
        </w:tc>
        <w:tc>
          <w:tcPr>
            <w:tcW w:w="1417" w:type="dxa"/>
            <w:shd w:val="clear" w:color="auto" w:fill="auto"/>
          </w:tcPr>
          <w:p w14:paraId="3F0ED1B0"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368F1DA3"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2B70C1BF"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1FC57376"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758DA6CA" w14:textId="77777777" w:rsidTr="00BF452D">
        <w:tc>
          <w:tcPr>
            <w:tcW w:w="2410" w:type="dxa"/>
            <w:shd w:val="clear" w:color="auto" w:fill="auto"/>
          </w:tcPr>
          <w:p w14:paraId="7F866524" w14:textId="77777777" w:rsidR="00BF452D" w:rsidRPr="004F6663" w:rsidRDefault="00BF452D" w:rsidP="00BF452D">
            <w:pPr>
              <w:spacing w:before="60" w:after="60"/>
              <w:rPr>
                <w:sz w:val="18"/>
                <w:szCs w:val="18"/>
              </w:rPr>
            </w:pPr>
            <w:r w:rsidRPr="004F6663">
              <w:rPr>
                <w:i/>
                <w:sz w:val="18"/>
                <w:szCs w:val="18"/>
              </w:rPr>
              <w:t>Eotetranychus lewisi</w:t>
            </w:r>
            <w:r w:rsidRPr="004F6663">
              <w:rPr>
                <w:sz w:val="18"/>
                <w:szCs w:val="18"/>
              </w:rPr>
              <w:t xml:space="preserve"> (McGregor, 1943) </w:t>
            </w:r>
          </w:p>
          <w:p w14:paraId="61E31CB9" w14:textId="77777777" w:rsidR="00BF452D" w:rsidRPr="004F6663" w:rsidRDefault="00BF452D" w:rsidP="00BF452D">
            <w:pPr>
              <w:spacing w:before="60" w:after="60"/>
              <w:rPr>
                <w:sz w:val="18"/>
                <w:szCs w:val="18"/>
              </w:rPr>
            </w:pPr>
            <w:r w:rsidRPr="004F6663">
              <w:rPr>
                <w:sz w:val="18"/>
                <w:szCs w:val="18"/>
              </w:rPr>
              <w:t>Synonym:</w:t>
            </w:r>
            <w:r w:rsidRPr="004F6663">
              <w:rPr>
                <w:i/>
                <w:sz w:val="18"/>
                <w:szCs w:val="18"/>
              </w:rPr>
              <w:t xml:space="preserve"> Tetranychus lewisi</w:t>
            </w:r>
          </w:p>
          <w:p w14:paraId="60D1CEC8" w14:textId="77777777" w:rsidR="00BF452D" w:rsidRPr="004F6663" w:rsidRDefault="00BF452D" w:rsidP="00BF452D">
            <w:pPr>
              <w:spacing w:before="60" w:after="60"/>
              <w:rPr>
                <w:sz w:val="18"/>
                <w:szCs w:val="18"/>
              </w:rPr>
            </w:pPr>
            <w:r w:rsidRPr="004F6663">
              <w:rPr>
                <w:sz w:val="18"/>
                <w:szCs w:val="18"/>
              </w:rPr>
              <w:t>[Tetranychidae]</w:t>
            </w:r>
          </w:p>
          <w:p w14:paraId="6BF6A5DF" w14:textId="77777777" w:rsidR="00BF452D" w:rsidRPr="004F6663" w:rsidRDefault="00BF452D" w:rsidP="00BF452D">
            <w:pPr>
              <w:spacing w:before="60" w:after="60"/>
              <w:rPr>
                <w:i/>
                <w:sz w:val="18"/>
                <w:szCs w:val="18"/>
              </w:rPr>
            </w:pPr>
          </w:p>
        </w:tc>
        <w:tc>
          <w:tcPr>
            <w:tcW w:w="3119" w:type="dxa"/>
            <w:shd w:val="clear" w:color="auto" w:fill="auto"/>
          </w:tcPr>
          <w:p w14:paraId="70464655" w14:textId="09B2A472" w:rsidR="00BF452D" w:rsidRPr="004F6663" w:rsidRDefault="00BF452D" w:rsidP="00550223">
            <w:pPr>
              <w:spacing w:before="60" w:after="60"/>
              <w:rPr>
                <w:sz w:val="18"/>
                <w:szCs w:val="18"/>
              </w:rPr>
            </w:pPr>
            <w:r w:rsidRPr="004F6663">
              <w:rPr>
                <w:sz w:val="18"/>
                <w:szCs w:val="18"/>
              </w:rPr>
              <w:t xml:space="preserve">Europe (unconfirmed), Mexico, Portugal, South Africa and USA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Ecuador </w:t>
            </w:r>
            <w:r w:rsidRPr="004F6663">
              <w:rPr>
                <w:sz w:val="18"/>
                <w:szCs w:val="18"/>
              </w:rPr>
              <w:fldChar w:fldCharType="begin">
                <w:fldData xml:space="preserve">PEVuZE5vdGU+PENpdGU+PEF1dGhvcj5Nb2xpbmE8L0F1dGhvcj48WWVhcj4yMDEzPC9ZZWFyPjxS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PEVuZE5vdGU+PENpdGU+PEF1dGhvcj5Nb2xpbmE8L0F1dGhvcj48WWVhcj4yMDEzPC9ZZWFyPjxS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32" w:tooltip="Molina, 2013 #34187" w:history="1">
              <w:r w:rsidR="00550223" w:rsidRPr="004F6663">
                <w:rPr>
                  <w:noProof/>
                  <w:sz w:val="18"/>
                  <w:szCs w:val="18"/>
                </w:rPr>
                <w:t>Molina &amp; Chiriboga 2013</w:t>
              </w:r>
            </w:hyperlink>
            <w:r w:rsidR="00A643C8" w:rsidRPr="004F6663">
              <w:rPr>
                <w:noProof/>
                <w:sz w:val="18"/>
                <w:szCs w:val="18"/>
              </w:rPr>
              <w:t xml:space="preserve">; </w:t>
            </w:r>
            <w:hyperlink w:anchor="_ENREF_339" w:tooltip="Vásquez, 2017 #34474" w:history="1">
              <w:r w:rsidR="00550223" w:rsidRPr="004F6663">
                <w:rPr>
                  <w:noProof/>
                  <w:sz w:val="18"/>
                  <w:szCs w:val="18"/>
                </w:rPr>
                <w:t>Vásquez et al. 2017</w:t>
              </w:r>
            </w:hyperlink>
            <w:r w:rsidR="00A643C8" w:rsidRPr="004F6663">
              <w:rPr>
                <w:noProof/>
                <w:sz w:val="18"/>
                <w:szCs w:val="18"/>
              </w:rPr>
              <w:t xml:space="preserve">; </w:t>
            </w:r>
            <w:hyperlink w:anchor="_ENREF_340" w:tooltip="Vásquez, 2018 #34475" w:history="1">
              <w:r w:rsidR="00550223" w:rsidRPr="004F6663">
                <w:rPr>
                  <w:noProof/>
                  <w:sz w:val="18"/>
                  <w:szCs w:val="18"/>
                </w:rPr>
                <w:t>Vásquez &amp; Dávilla 2018</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5305217D" w14:textId="0401C917"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 Plant Health Australia 2018)&lt;/DisplayText&gt;&lt;record&gt;&lt;rec-number&gt;30252&lt;/rec-number&gt;&lt;foreign-keys&gt;&lt;key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Cite&gt;&lt;Author&gt;PLANT HEALTH AUSTRALIA&lt;/Author&gt;&lt;Year&gt;2018&lt;/Year&gt;&lt;RecNum&gt;30228&lt;/RecNum&gt;&lt;record&gt;&lt;rec-number&gt;30228&lt;/rec-number&gt;&lt;foreign-keys&gt;&lt;key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06E2A6EF" w14:textId="77777777" w:rsidR="00BF452D" w:rsidRPr="004F6663" w:rsidRDefault="00BF452D" w:rsidP="00BF452D">
            <w:pPr>
              <w:spacing w:before="60" w:after="60"/>
              <w:rPr>
                <w:sz w:val="18"/>
                <w:szCs w:val="18"/>
              </w:rPr>
            </w:pPr>
            <w:r w:rsidRPr="004F6663">
              <w:rPr>
                <w:sz w:val="18"/>
                <w:szCs w:val="18"/>
              </w:rPr>
              <w:t>3</w:t>
            </w:r>
          </w:p>
        </w:tc>
        <w:tc>
          <w:tcPr>
            <w:tcW w:w="2268" w:type="dxa"/>
            <w:shd w:val="clear" w:color="auto" w:fill="auto"/>
          </w:tcPr>
          <w:p w14:paraId="402ACF3A" w14:textId="23599C66"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It is known to be present in some countries across Europe, North America, Central America, Asia and Africa </w:t>
            </w:r>
            <w:r w:rsidRPr="004F6663">
              <w:rPr>
                <w:sz w:val="18"/>
                <w:szCs w:val="18"/>
              </w:rPr>
              <w:fldChar w:fldCharType="begin"/>
            </w:r>
            <w:r w:rsidR="00A643C8" w:rsidRPr="004F6663">
              <w:rPr>
                <w:sz w:val="18"/>
                <w:szCs w:val="18"/>
              </w:rPr>
              <w:instrText xml:space="preserve"> ADDIN EN.CITE &lt;EndNote&gt;&lt;Cite&gt;&lt;Author&gt;Vacante&lt;/Author&gt;&lt;Year&gt;2016&lt;/Year&gt;&lt;RecNum&gt;25012&lt;/RecNum&gt;&lt;DisplayText&gt;(Vacante 2016)&lt;/DisplayText&gt;&lt;record&gt;&lt;rec-number&gt;25012&lt;/rec-number&gt;&lt;foreign-keys&gt;&lt;key app="EN" db-id="pxwxw0er9zv2fxezxdk5tt5utz5p5vtrwdv0" timestamp="1472687124"&gt;25012&lt;/key&gt;&lt;/foreign-keys&gt;&lt;ref-type name="Books"&gt;6&lt;/ref-type&gt;&lt;contributors&gt;&lt;authors&gt;&lt;author&gt;Vacante,V.&lt;/author&gt;&lt;/authors&gt;&lt;/contributors&gt;&lt;titles&gt;&lt;title&gt;The handbook of mites of economic plants: identification, bio-ecology and control&lt;/title&gt;&lt;/titles&gt;&lt;edition&gt;1st&lt;/edition&gt;&lt;keywords&gt;&lt;keyword&gt;Mites&lt;/keyword&gt;&lt;/keywords&gt;&lt;dates&gt;&lt;year&gt;2016&lt;/year&gt;&lt;/dates&gt;&lt;pub-location&gt;Croydon, UK&lt;/pub-location&gt;&lt;publisher&gt;CABI&lt;/publisher&gt;&lt;urls&gt;&lt;pdf-urls&gt;&lt;url&gt;file://J:\E Library\Plant Catalogue\V\Vacante 2016 EN25012.pdf&lt;/url&gt;&lt;/pdf-urls&gt;&lt;/urls&gt;&lt;custom1&gt;Mites MP&lt;/custom1&gt;&lt;/record&gt;&lt;/Cite&gt;&lt;/EndNote&gt;</w:instrText>
            </w:r>
            <w:r w:rsidRPr="004F6663">
              <w:rPr>
                <w:sz w:val="18"/>
                <w:szCs w:val="18"/>
              </w:rPr>
              <w:fldChar w:fldCharType="separate"/>
            </w:r>
            <w:r w:rsidRPr="004F6663">
              <w:rPr>
                <w:noProof/>
                <w:sz w:val="18"/>
                <w:szCs w:val="18"/>
              </w:rPr>
              <w:t>(</w:t>
            </w:r>
            <w:hyperlink w:anchor="_ENREF_334" w:tooltip="Vacante, 2016 #25012" w:history="1">
              <w:r w:rsidR="00550223" w:rsidRPr="004F6663">
                <w:rPr>
                  <w:noProof/>
                  <w:sz w:val="18"/>
                  <w:szCs w:val="18"/>
                </w:rPr>
                <w:t>Vacante 2016</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455CCAF2" w14:textId="5FC9ECE3" w:rsidR="00BF452D" w:rsidRPr="004F6663" w:rsidRDefault="00BF452D" w:rsidP="00550223">
            <w:pPr>
              <w:spacing w:before="60" w:after="60"/>
              <w:rPr>
                <w:sz w:val="18"/>
                <w:szCs w:val="18"/>
              </w:rPr>
            </w:pPr>
            <w:r w:rsidRPr="004F6663">
              <w:rPr>
                <w:b/>
                <w:sz w:val="18"/>
                <w:szCs w:val="18"/>
              </w:rPr>
              <w:t xml:space="preserve">Yes. </w:t>
            </w:r>
            <w:r w:rsidRPr="004F6663">
              <w:rPr>
                <w:sz w:val="18"/>
                <w:szCs w:val="18"/>
              </w:rPr>
              <w:t xml:space="preserve">Known to be a pest of Papaya, caster beans, figs, olives, strawberries, peaches, lemons, sweet oranges and the ornamental plant  Poinsettia </w:t>
            </w:r>
            <w:r w:rsidRPr="004F6663">
              <w:rPr>
                <w:sz w:val="18"/>
                <w:szCs w:val="18"/>
              </w:rPr>
              <w:fldChar w:fldCharType="begin"/>
            </w:r>
            <w:r w:rsidR="00A643C8" w:rsidRPr="004F6663">
              <w:rPr>
                <w:sz w:val="18"/>
                <w:szCs w:val="18"/>
              </w:rPr>
              <w:instrText xml:space="preserve"> ADDIN EN.CITE &lt;EndNote&gt;&lt;Cite&gt;&lt;Author&gt;Vacante&lt;/Author&gt;&lt;Year&gt;2016&lt;/Year&gt;&lt;RecNum&gt;25012&lt;/RecNum&gt;&lt;DisplayText&gt;(Vacante 2016)&lt;/DisplayText&gt;&lt;record&gt;&lt;rec-number&gt;25012&lt;/rec-number&gt;&lt;foreign-keys&gt;&lt;key app="EN" db-id="pxwxw0er9zv2fxezxdk5tt5utz5p5vtrwdv0" timestamp="1472687124"&gt;25012&lt;/key&gt;&lt;/foreign-keys&gt;&lt;ref-type name="Books"&gt;6&lt;/ref-type&gt;&lt;contributors&gt;&lt;authors&gt;&lt;author&gt;Vacante,V.&lt;/author&gt;&lt;/authors&gt;&lt;/contributors&gt;&lt;titles&gt;&lt;title&gt;The handbook of mites of economic plants: identification, bio-ecology and control&lt;/title&gt;&lt;/titles&gt;&lt;edition&gt;1st&lt;/edition&gt;&lt;keywords&gt;&lt;keyword&gt;Mites&lt;/keyword&gt;&lt;/keywords&gt;&lt;dates&gt;&lt;year&gt;2016&lt;/year&gt;&lt;/dates&gt;&lt;pub-location&gt;Croydon, UK&lt;/pub-location&gt;&lt;publisher&gt;CABI&lt;/publisher&gt;&lt;urls&gt;&lt;pdf-urls&gt;&lt;url&gt;file://J:\E Library\Plant Catalogue\V\Vacante 2016 EN25012.pdf&lt;/url&gt;&lt;/pdf-urls&gt;&lt;/urls&gt;&lt;custom1&gt;Mites MP&lt;/custom1&gt;&lt;/record&gt;&lt;/Cite&gt;&lt;/EndNote&gt;</w:instrText>
            </w:r>
            <w:r w:rsidRPr="004F6663">
              <w:rPr>
                <w:sz w:val="18"/>
                <w:szCs w:val="18"/>
              </w:rPr>
              <w:fldChar w:fldCharType="separate"/>
            </w:r>
            <w:r w:rsidRPr="004F6663">
              <w:rPr>
                <w:noProof/>
                <w:sz w:val="18"/>
                <w:szCs w:val="18"/>
              </w:rPr>
              <w:t>(</w:t>
            </w:r>
            <w:hyperlink w:anchor="_ENREF_334" w:tooltip="Vacante, 2016 #25012" w:history="1">
              <w:r w:rsidR="00550223" w:rsidRPr="004F6663">
                <w:rPr>
                  <w:noProof/>
                  <w:sz w:val="18"/>
                  <w:szCs w:val="18"/>
                </w:rPr>
                <w:t>Vacante 2016</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13E28ED1"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211C89F8" w14:textId="77777777" w:rsidTr="00F67208">
        <w:tc>
          <w:tcPr>
            <w:tcW w:w="2410" w:type="dxa"/>
            <w:shd w:val="clear" w:color="auto" w:fill="auto"/>
          </w:tcPr>
          <w:p w14:paraId="56447C6E" w14:textId="77777777" w:rsidR="00BF452D" w:rsidRPr="004F6663" w:rsidRDefault="00BF452D" w:rsidP="00BF452D">
            <w:pPr>
              <w:spacing w:before="60" w:after="60"/>
              <w:rPr>
                <w:sz w:val="18"/>
                <w:szCs w:val="18"/>
              </w:rPr>
            </w:pPr>
            <w:r w:rsidRPr="004F6663">
              <w:rPr>
                <w:i/>
                <w:sz w:val="18"/>
                <w:szCs w:val="18"/>
              </w:rPr>
              <w:t xml:space="preserve">Eriophyes eremus </w:t>
            </w:r>
            <w:r w:rsidRPr="004F6663">
              <w:rPr>
                <w:sz w:val="18"/>
                <w:szCs w:val="18"/>
              </w:rPr>
              <w:t>Druciarek &amp; Lewandowski, 2016</w:t>
            </w:r>
          </w:p>
          <w:p w14:paraId="1C667B47" w14:textId="77777777" w:rsidR="00BF452D" w:rsidRPr="004F6663" w:rsidRDefault="00BF452D" w:rsidP="00BF452D">
            <w:pPr>
              <w:spacing w:before="60" w:after="60"/>
              <w:rPr>
                <w:i/>
                <w:sz w:val="18"/>
                <w:szCs w:val="18"/>
              </w:rPr>
            </w:pPr>
            <w:r w:rsidRPr="004F6663">
              <w:rPr>
                <w:sz w:val="18"/>
                <w:szCs w:val="18"/>
              </w:rPr>
              <w:t>[Eriophyidae]</w:t>
            </w:r>
          </w:p>
        </w:tc>
        <w:tc>
          <w:tcPr>
            <w:tcW w:w="3119" w:type="dxa"/>
            <w:shd w:val="clear" w:color="auto" w:fill="auto"/>
          </w:tcPr>
          <w:p w14:paraId="22941B2D" w14:textId="099C62B3" w:rsidR="00BF452D" w:rsidRPr="004F6663" w:rsidRDefault="00BF452D" w:rsidP="00550223">
            <w:pPr>
              <w:spacing w:before="60" w:after="60"/>
              <w:rPr>
                <w:sz w:val="18"/>
                <w:szCs w:val="18"/>
              </w:rPr>
            </w:pPr>
            <w:r w:rsidRPr="004F6663">
              <w:rPr>
                <w:sz w:val="18"/>
                <w:szCs w:val="18"/>
              </w:rPr>
              <w:t xml:space="preserve">Israel </w:t>
            </w:r>
            <w:r w:rsidRPr="004F6663">
              <w:rPr>
                <w:sz w:val="18"/>
                <w:szCs w:val="18"/>
              </w:rPr>
              <w:fldChar w:fldCharType="begin"/>
            </w:r>
            <w:r w:rsidR="00A643C8" w:rsidRPr="004F6663">
              <w:rPr>
                <w:sz w:val="18"/>
                <w:szCs w:val="18"/>
              </w:rPr>
              <w:instrText xml:space="preserve"> ADDIN EN.CITE &lt;EndNote&gt;&lt;Cite&gt;&lt;Author&gt;Druciarek&lt;/Author&gt;&lt;Year&gt;2016&lt;/Year&gt;&lt;RecNum&gt;34191&lt;/RecNum&gt;&lt;DisplayText&gt;(Druciarek &amp;amp; Lewandowski 2016)&lt;/DisplayText&gt;&lt;record&gt;&lt;rec-number&gt;34191&lt;/rec-number&gt;&lt;foreign-keys&gt;&lt;key app="EN" db-id="pxwxw0er9zv2fxezxdk5tt5utz5p5vtrwdv0" timestamp="1555035111"&gt;34191&lt;/key&gt;&lt;/foreign-keys&gt;&lt;ref-type name="Journal Articles"&gt;17&lt;/ref-type&gt;&lt;contributors&gt;&lt;authors&gt;&lt;author&gt;Druciarek, T.&lt;/author&gt;&lt;author&gt;Lewandowski, M.&lt;/author&gt;&lt;/authors&gt;&lt;/contributors&gt;&lt;titles&gt;&lt;title&gt;&lt;style face="normal" font="default" size="100%"&gt;A new species of eriophyoid mite (Acari: Eriophyoidea) on &lt;/style&gt;&lt;style face="italic" font="default" size="100%"&gt;Rosa &lt;/style&gt;&lt;style face="normal" font="default" size="100%"&gt;sp. from Israel&lt;/style&gt;&lt;/title&gt;&lt;secondary-title&gt;Zootaxa&lt;/secondary-title&gt;&lt;/titles&gt;&lt;periodical&gt;&lt;full-title&gt;Zootaxa&lt;/full-title&gt;&lt;/periodical&gt;&lt;pages&gt;323-330&lt;/pages&gt;&lt;volume&gt;4066&lt;/volume&gt;&lt;number&gt;3&lt;/number&gt;&lt;keywords&gt;&lt;keyword&gt;eriophydiae&lt;/keyword&gt;&lt;keyword&gt;eriophyes&lt;/keyword&gt;&lt;keyword&gt;pest&lt;/keyword&gt;&lt;keyword&gt;rose&lt;/keyword&gt;&lt;keyword&gt;toxnomy&lt;/keyword&gt;&lt;keyword&gt;rosa&lt;/keyword&gt;&lt;keyword&gt;israel&lt;/keyword&gt;&lt;/keywords&gt;&lt;dates&gt;&lt;year&gt;2016&lt;/year&gt;&lt;/dates&gt;&lt;urls&gt;&lt;pdf-urls&gt;&lt;url&gt;file://J:\E Library\Plant Catalogue\D\Druciarek and Lewandowski 2016 EN34191.pdf&lt;/url&gt;&lt;/pdf-urls&gt;&lt;/urls&gt;&lt;custom1&gt;cut flowers PRA SN&lt;/custom1&gt;&lt;electronic-resource-num&gt;http://doi.org/10.11646/zootaxa.4066.3.8&lt;/electronic-resource-num&gt;&lt;/record&gt;&lt;/Cite&gt;&lt;/EndNote&gt;</w:instrText>
            </w:r>
            <w:r w:rsidRPr="004F6663">
              <w:rPr>
                <w:sz w:val="18"/>
                <w:szCs w:val="18"/>
              </w:rPr>
              <w:fldChar w:fldCharType="separate"/>
            </w:r>
            <w:r w:rsidR="00A643C8" w:rsidRPr="004F6663">
              <w:rPr>
                <w:noProof/>
                <w:sz w:val="18"/>
                <w:szCs w:val="18"/>
              </w:rPr>
              <w:t>(</w:t>
            </w:r>
            <w:hyperlink w:anchor="_ENREF_111" w:tooltip="Druciarek, 2016 #34191" w:history="1">
              <w:r w:rsidR="00550223" w:rsidRPr="004F6663">
                <w:rPr>
                  <w:noProof/>
                  <w:sz w:val="18"/>
                  <w:szCs w:val="18"/>
                </w:rPr>
                <w:t>Druciarek &amp; Lewandowski 2016</w:t>
              </w:r>
            </w:hyperlink>
            <w:r w:rsidR="00A643C8" w:rsidRPr="004F6663">
              <w:rPr>
                <w:noProof/>
                <w:sz w:val="18"/>
                <w:szCs w:val="18"/>
              </w:rPr>
              <w:t>)</w:t>
            </w:r>
            <w:r w:rsidRPr="004F6663">
              <w:rPr>
                <w:sz w:val="18"/>
                <w:szCs w:val="18"/>
              </w:rPr>
              <w:fldChar w:fldCharType="end"/>
            </w:r>
            <w:r w:rsidRPr="004F6663">
              <w:rPr>
                <w:sz w:val="18"/>
                <w:szCs w:val="18"/>
              </w:rPr>
              <w:t xml:space="preserve"> and USA </w:t>
            </w:r>
            <w:r w:rsidRPr="004F6663">
              <w:rPr>
                <w:sz w:val="18"/>
                <w:szCs w:val="18"/>
              </w:rPr>
              <w:fldChar w:fldCharType="begin"/>
            </w:r>
            <w:r w:rsidR="00A643C8" w:rsidRPr="004F6663">
              <w:rPr>
                <w:sz w:val="18"/>
                <w:szCs w:val="18"/>
              </w:rPr>
              <w:instrText xml:space="preserve"> ADDIN EN.CITE &lt;EndNote&gt;&lt;Cite&gt;&lt;Author&gt;Otera-Colina&lt;/Author&gt;&lt;Year&gt;2018&lt;/Year&gt;&lt;RecNum&gt;34220&lt;/RecNum&gt;&lt;DisplayText&gt;(Otera-Colina et al. 2018)&lt;/DisplayText&gt;&lt;record&gt;&lt;rec-number&gt;34220&lt;/rec-number&gt;&lt;foreign-keys&gt;&lt;key app="EN" db-id="pxwxw0er9zv2fxezxdk5tt5utz5p5vtrwdv0" timestamp="1555384694"&gt;34220&lt;/key&gt;&lt;/foreign-keys&gt;&lt;ref-type name="Journal Articles"&gt;17&lt;/ref-type&gt;&lt;contributors&gt;&lt;authors&gt;&lt;author&gt;Otera-Colina, G.&lt;/author&gt;&lt;author&gt;Ochoa, R.&lt;/author&gt;&lt;author&gt;Amrine, J.W.&lt;/author&gt;&lt;author&gt;Hammond,J.&lt;/author&gt;&lt;author&gt;Jordan, R.&lt;/author&gt;&lt;author&gt;Bauchan, G.R.&lt;/author&gt;&lt;/authors&gt;&lt;/contributors&gt;&lt;titles&gt;&lt;title&gt;Eriophyoid mites found on healthy and rose rosette diseased roses in the United States&lt;/title&gt;&lt;secondary-title&gt;Journal of Environmental Horticulture&lt;/secondary-title&gt;&lt;/titles&gt;&lt;periodical&gt;&lt;full-title&gt;Journal of Environmental Horticulture&lt;/full-title&gt;&lt;/periodical&gt;&lt;pages&gt;146-153&lt;/pages&gt;&lt;volume&gt;36&lt;/volume&gt;&lt;number&gt;4&lt;/number&gt;&lt;keywords&gt;&lt;keyword&gt;insect vector&lt;/keyword&gt;&lt;keyword&gt;disease spread&lt;/keyword&gt;&lt;keyword&gt;predatory mites&lt;/keyword&gt;&lt;keyword&gt;viruses&lt;/keyword&gt;&lt;/keywords&gt;&lt;dates&gt;&lt;year&gt;2018&lt;/year&gt;&lt;/dates&gt;&lt;urls&gt;&lt;pdf-urls&gt;&lt;url&gt;file://J:\E Library\Plant Catalogue\O\Otero-Colina et al 2018 EN3220.pdf&lt;/url&gt;&lt;/pdf-urls&gt;&lt;/urls&gt;&lt;custom1&gt;cut flower pra SN&lt;/custom1&gt;&lt;electronic-resource-num&gt;https://hrijournal.org/doi/full/10.24266/0738-2898-36.4.146&lt;/electronic-resource-num&gt;&lt;/record&gt;&lt;/Cite&gt;&lt;/EndNote&gt;</w:instrText>
            </w:r>
            <w:r w:rsidRPr="004F6663">
              <w:rPr>
                <w:sz w:val="18"/>
                <w:szCs w:val="18"/>
              </w:rPr>
              <w:fldChar w:fldCharType="separate"/>
            </w:r>
            <w:r w:rsidR="00A643C8" w:rsidRPr="004F6663">
              <w:rPr>
                <w:noProof/>
                <w:sz w:val="18"/>
                <w:szCs w:val="18"/>
              </w:rPr>
              <w:t>(</w:t>
            </w:r>
            <w:hyperlink w:anchor="_ENREF_270" w:tooltip="Otera-Colina, 2018 #34220" w:history="1">
              <w:r w:rsidR="00550223" w:rsidRPr="004F6663">
                <w:rPr>
                  <w:noProof/>
                  <w:sz w:val="18"/>
                  <w:szCs w:val="18"/>
                </w:rPr>
                <w:t>Otera-Colina et al. 2018</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26E352A8" w14:textId="1387FADE"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r>
            <w:r w:rsidR="00A643C8" w:rsidRPr="004F6663">
              <w:rPr>
                <w:sz w:val="18"/>
                <w:szCs w:val="18"/>
              </w:rPr>
              <w:instrText xml:space="preserve"> ADDIN EN.CITE &lt;EndNote&gt;&lt;Cite&gt;&lt;Author&gt;ABRS&lt;/Author&gt;&lt;Year&gt;2019&lt;/Year&gt;&lt;RecNum&gt;33504&lt;/RecNum&gt;&lt;DisplayText&gt;(ABRS 2019)&lt;/DisplayText&gt;&lt;record&gt;&lt;rec-number&gt;33504&lt;/rec-number&gt;&lt;foreign-keys&gt;&lt;key app="EN" db-id="pxwxw0er9zv2fxezxdk5tt5utz5p5vtrwdv0" timestamp="1547588797"&gt;33504&lt;/key&gt;&lt;/foreign-keys&gt;&lt;ref-type name="Databases"&gt;45&lt;/ref-type&gt;&lt;contributors&gt;&lt;authors&gt;&lt;author&gt;ABRS&lt;/author&gt;&lt;/authors&gt;&lt;/contributors&gt;&lt;titles&gt;&lt;title&gt;Australian Faunal Directory&lt;/title&gt;&lt;secondary-title&gt;Australian Biological Resources Study (ABRS), Canberra&lt;/secondary-title&gt;&lt;/titles&gt;&lt;keywords&gt;&lt;keyword&gt;Biological&lt;/keyword&gt;&lt;keyword&gt;Biological resources&lt;/keyword&gt;&lt;keyword&gt;Entry&lt;/keyword&gt;&lt;keyword&gt;faunal&lt;/keyword&gt;&lt;keyword&gt;Resources&lt;/keyword&gt;&lt;keyword&gt;Studies&lt;/keyword&gt;&lt;/keywords&gt;&lt;dates&gt;&lt;year&gt;2019&lt;/year&gt;&lt;pub-dates&gt;&lt;date&gt;2019&lt;/date&gt;&lt;/pub-dates&gt;&lt;/dates&gt;&lt;urls&gt;&lt;related-urls&gt;&lt;url&gt;https://biodiversity.org.au/afd/home&lt;/url&gt;&lt;/related-urls&gt;&lt;/urls&gt;&lt;custom1&gt;updated_RG&amp;#xD;year updated as entries have been updated in 2019&lt;/custom1&gt;&lt;/record&gt;&lt;/Cite&gt;&lt;/EndNote&gt;</w:instrText>
            </w:r>
            <w:r w:rsidRPr="004F6663">
              <w:rPr>
                <w:sz w:val="18"/>
                <w:szCs w:val="18"/>
              </w:rPr>
              <w:fldChar w:fldCharType="separate"/>
            </w:r>
            <w:r w:rsidRPr="004F6663">
              <w:rPr>
                <w:noProof/>
                <w:sz w:val="18"/>
                <w:szCs w:val="18"/>
              </w:rPr>
              <w:t>(</w:t>
            </w:r>
            <w:hyperlink w:anchor="_ENREF_4" w:tooltip="ABRS, 2019 #33504" w:history="1">
              <w:r w:rsidR="00550223" w:rsidRPr="004F6663">
                <w:rPr>
                  <w:noProof/>
                  <w:sz w:val="18"/>
                  <w:szCs w:val="18"/>
                </w:rPr>
                <w:t>ABRS 2019</w:t>
              </w:r>
            </w:hyperlink>
            <w:r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79E6D18B" w14:textId="77777777" w:rsidR="00BF452D" w:rsidRPr="004F6663" w:rsidRDefault="00BF452D" w:rsidP="00BF452D">
            <w:pPr>
              <w:spacing w:before="60" w:after="60"/>
              <w:rPr>
                <w:sz w:val="18"/>
                <w:szCs w:val="18"/>
              </w:rPr>
            </w:pPr>
            <w:r w:rsidRPr="004F6663">
              <w:rPr>
                <w:sz w:val="18"/>
                <w:szCs w:val="18"/>
              </w:rPr>
              <w:t>17</w:t>
            </w:r>
          </w:p>
        </w:tc>
        <w:tc>
          <w:tcPr>
            <w:tcW w:w="2268" w:type="dxa"/>
            <w:shd w:val="clear" w:color="auto" w:fill="auto"/>
          </w:tcPr>
          <w:p w14:paraId="2701AB85" w14:textId="262EBADB" w:rsidR="00BF452D" w:rsidRPr="004F6663" w:rsidRDefault="00BF452D" w:rsidP="00550223">
            <w:pPr>
              <w:spacing w:before="60" w:after="60"/>
              <w:rPr>
                <w:b/>
                <w:sz w:val="18"/>
                <w:szCs w:val="18"/>
              </w:rPr>
            </w:pPr>
            <w:r w:rsidRPr="004F6663">
              <w:rPr>
                <w:b/>
                <w:sz w:val="18"/>
                <w:szCs w:val="18"/>
              </w:rPr>
              <w:t xml:space="preserve">Yes. </w:t>
            </w:r>
            <w:r w:rsidRPr="004F6663">
              <w:rPr>
                <w:sz w:val="18"/>
                <w:szCs w:val="18"/>
              </w:rPr>
              <w:t xml:space="preserve">It is known to be present in some countries across the middle-east and USA </w:t>
            </w:r>
            <w:r w:rsidRPr="004F6663">
              <w:rPr>
                <w:sz w:val="18"/>
                <w:szCs w:val="18"/>
              </w:rPr>
              <w:fldChar w:fldCharType="begin">
                <w:fldData xml:space="preserve">PEVuZE5vdGU+PENpdGU+PEF1dGhvcj5EcnVjaWFyZWs8L0F1dGhvcj48WWVhcj4yMDE2PC9ZZWFy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=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PEVuZE5vdGU+PENpdGU+PEF1dGhvcj5EcnVjaWFyZWs8L0F1dGhvcj48WWVhcj4yMDE2PC9ZZWFy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=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11" w:tooltip="Druciarek, 2016 #34191" w:history="1">
              <w:r w:rsidR="00550223" w:rsidRPr="004F6663">
                <w:rPr>
                  <w:noProof/>
                  <w:sz w:val="18"/>
                  <w:szCs w:val="18"/>
                </w:rPr>
                <w:t>Druciarek &amp; Lewandowski 2016</w:t>
              </w:r>
            </w:hyperlink>
            <w:r w:rsidR="00A643C8" w:rsidRPr="004F6663">
              <w:rPr>
                <w:noProof/>
                <w:sz w:val="18"/>
                <w:szCs w:val="18"/>
              </w:rPr>
              <w:t xml:space="preserve">; </w:t>
            </w:r>
            <w:hyperlink w:anchor="_ENREF_270" w:tooltip="Otera-Colina, 2018 #34220" w:history="1">
              <w:r w:rsidR="00550223" w:rsidRPr="004F6663">
                <w:rPr>
                  <w:noProof/>
                  <w:sz w:val="18"/>
                  <w:szCs w:val="18"/>
                </w:rPr>
                <w:t>Otera-Colina et al. 2018</w:t>
              </w:r>
            </w:hyperlink>
            <w:r w:rsidR="00A643C8"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061DE80F" w14:textId="7482954B" w:rsidR="00BF452D" w:rsidRPr="004F6663" w:rsidRDefault="00BF452D" w:rsidP="00550223">
            <w:pPr>
              <w:spacing w:before="60" w:after="60"/>
              <w:rPr>
                <w:b/>
                <w:sz w:val="18"/>
                <w:szCs w:val="18"/>
              </w:rPr>
            </w:pPr>
            <w:r w:rsidRPr="004F6663">
              <w:rPr>
                <w:b/>
                <w:sz w:val="18"/>
                <w:szCs w:val="18"/>
              </w:rPr>
              <w:t xml:space="preserve">Yes. </w:t>
            </w:r>
            <w:r w:rsidRPr="004F6663">
              <w:rPr>
                <w:sz w:val="18"/>
                <w:szCs w:val="18"/>
              </w:rPr>
              <w:t xml:space="preserve">As a recently described species little is known about this species. This species has been shown to inhabit roses and other species in the family are known vectors of plant viruses </w:t>
            </w:r>
            <w:r w:rsidRPr="004F6663">
              <w:rPr>
                <w:sz w:val="18"/>
                <w:szCs w:val="18"/>
              </w:rPr>
              <w:fldChar w:fldCharType="begin"/>
            </w:r>
            <w:r w:rsidR="00A643C8" w:rsidRPr="004F6663">
              <w:rPr>
                <w:sz w:val="18"/>
                <w:szCs w:val="18"/>
              </w:rPr>
              <w:instrText xml:space="preserve"> ADDIN EN.CITE &lt;EndNote&gt;&lt;Cite&gt;&lt;Author&gt;Otera-Colina&lt;/Author&gt;&lt;Year&gt;2018&lt;/Year&gt;&lt;RecNum&gt;34220&lt;/RecNum&gt;&lt;DisplayText&gt;(Otera-Colina et al. 2018)&lt;/DisplayText&gt;&lt;record&gt;&lt;rec-number&gt;34220&lt;/rec-number&gt;&lt;foreign-keys&gt;&lt;key app="EN" db-id="pxwxw0er9zv2fxezxdk5tt5utz5p5vtrwdv0" timestamp="1555384694"&gt;34220&lt;/key&gt;&lt;/foreign-keys&gt;&lt;ref-type name="Journal Articles"&gt;17&lt;/ref-type&gt;&lt;contributors&gt;&lt;authors&gt;&lt;author&gt;Otera-Colina, G.&lt;/author&gt;&lt;author&gt;Ochoa, R.&lt;/author&gt;&lt;author&gt;Amrine, J.W.&lt;/author&gt;&lt;author&gt;Hammond,J.&lt;/author&gt;&lt;author&gt;Jordan, R.&lt;/author&gt;&lt;author&gt;Bauchan, G.R.&lt;/author&gt;&lt;/authors&gt;&lt;/contributors&gt;&lt;titles&gt;&lt;title&gt;Eriophyoid mites found on healthy and rose rosette diseased roses in the United States&lt;/title&gt;&lt;secondary-title&gt;Journal of Environmental Horticulture&lt;/secondary-title&gt;&lt;/titles&gt;&lt;periodical&gt;&lt;full-title&gt;Journal of Environmental Horticulture&lt;/full-title&gt;&lt;/periodical&gt;&lt;pages&gt;146-153&lt;/pages&gt;&lt;volume&gt;36&lt;/volume&gt;&lt;number&gt;4&lt;/number&gt;&lt;keywords&gt;&lt;keyword&gt;insect vector&lt;/keyword&gt;&lt;keyword&gt;disease spread&lt;/keyword&gt;&lt;keyword&gt;predatory mites&lt;/keyword&gt;&lt;keyword&gt;viruses&lt;/keyword&gt;&lt;/keywords&gt;&lt;dates&gt;&lt;year&gt;2018&lt;/year&gt;&lt;/dates&gt;&lt;urls&gt;&lt;pdf-urls&gt;&lt;url&gt;file://J:\E Library\Plant Catalogue\O\Otero-Colina et al 2018 EN3220.pdf&lt;/url&gt;&lt;/pdf-urls&gt;&lt;/urls&gt;&lt;custom1&gt;cut flower pra SN&lt;/custom1&gt;&lt;electronic-resource-num&gt;https://hrijournal.org/doi/full/10.24266/0738-2898-36.4.146&lt;/electronic-resource-num&gt;&lt;/record&gt;&lt;/Cite&gt;&lt;/EndNote&gt;</w:instrText>
            </w:r>
            <w:r w:rsidRPr="004F6663">
              <w:rPr>
                <w:sz w:val="18"/>
                <w:szCs w:val="18"/>
              </w:rPr>
              <w:fldChar w:fldCharType="separate"/>
            </w:r>
            <w:r w:rsidR="00A643C8" w:rsidRPr="004F6663">
              <w:rPr>
                <w:noProof/>
                <w:sz w:val="18"/>
                <w:szCs w:val="18"/>
              </w:rPr>
              <w:t>(</w:t>
            </w:r>
            <w:hyperlink w:anchor="_ENREF_270" w:tooltip="Otera-Colina, 2018 #34220" w:history="1">
              <w:r w:rsidR="00550223" w:rsidRPr="004F6663">
                <w:rPr>
                  <w:noProof/>
                  <w:sz w:val="18"/>
                  <w:szCs w:val="18"/>
                </w:rPr>
                <w:t>Otera-Colina et al. 2018</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445C39A7"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517C6789" w14:textId="77777777" w:rsidTr="00BF452D">
        <w:tc>
          <w:tcPr>
            <w:tcW w:w="2410" w:type="dxa"/>
            <w:shd w:val="clear" w:color="auto" w:fill="auto"/>
          </w:tcPr>
          <w:p w14:paraId="5EE5C1D0" w14:textId="77777777" w:rsidR="00BF452D" w:rsidRPr="004F6663" w:rsidRDefault="00BF452D" w:rsidP="00BF452D">
            <w:pPr>
              <w:spacing w:before="60" w:after="60"/>
              <w:rPr>
                <w:sz w:val="18"/>
                <w:szCs w:val="18"/>
              </w:rPr>
            </w:pPr>
            <w:r w:rsidRPr="004F6663">
              <w:rPr>
                <w:i/>
                <w:sz w:val="18"/>
                <w:szCs w:val="18"/>
              </w:rPr>
              <w:t xml:space="preserve">Lorryia formosa </w:t>
            </w:r>
            <w:r w:rsidRPr="004F6663">
              <w:rPr>
                <w:sz w:val="18"/>
                <w:szCs w:val="18"/>
              </w:rPr>
              <w:t xml:space="preserve">(Cooreman, 1958) </w:t>
            </w:r>
          </w:p>
          <w:p w14:paraId="2F4936C9" w14:textId="77777777" w:rsidR="00BF452D" w:rsidRPr="004F6663" w:rsidRDefault="00BF452D" w:rsidP="00BF452D">
            <w:pPr>
              <w:spacing w:before="60" w:after="60"/>
              <w:rPr>
                <w:sz w:val="18"/>
                <w:szCs w:val="18"/>
              </w:rPr>
            </w:pPr>
            <w:r w:rsidRPr="004F6663">
              <w:rPr>
                <w:sz w:val="18"/>
                <w:szCs w:val="18"/>
              </w:rPr>
              <w:lastRenderedPageBreak/>
              <w:t>Synonym:</w:t>
            </w:r>
            <w:r w:rsidRPr="004F6663">
              <w:rPr>
                <w:i/>
                <w:sz w:val="18"/>
                <w:szCs w:val="18"/>
              </w:rPr>
              <w:t xml:space="preserve"> Tydeus formosa </w:t>
            </w:r>
            <w:r w:rsidRPr="004F6663">
              <w:rPr>
                <w:sz w:val="18"/>
                <w:szCs w:val="18"/>
              </w:rPr>
              <w:t xml:space="preserve">Cooreman, 1958 </w:t>
            </w:r>
          </w:p>
          <w:p w14:paraId="26C777EA" w14:textId="77777777" w:rsidR="00BF452D" w:rsidRPr="004F6663" w:rsidRDefault="00BF452D" w:rsidP="00BF452D">
            <w:pPr>
              <w:spacing w:before="60" w:after="60"/>
              <w:rPr>
                <w:sz w:val="18"/>
                <w:szCs w:val="18"/>
              </w:rPr>
            </w:pPr>
            <w:r w:rsidRPr="004F6663">
              <w:rPr>
                <w:sz w:val="18"/>
                <w:szCs w:val="18"/>
              </w:rPr>
              <w:t>[Tydeidae]</w:t>
            </w:r>
          </w:p>
          <w:p w14:paraId="4D501D01" w14:textId="77777777" w:rsidR="00BF452D" w:rsidRPr="004F6663" w:rsidRDefault="00BF452D" w:rsidP="00BF452D">
            <w:pPr>
              <w:spacing w:before="60" w:after="60"/>
              <w:rPr>
                <w:sz w:val="18"/>
                <w:szCs w:val="18"/>
              </w:rPr>
            </w:pPr>
          </w:p>
        </w:tc>
        <w:tc>
          <w:tcPr>
            <w:tcW w:w="3119" w:type="dxa"/>
            <w:shd w:val="clear" w:color="auto" w:fill="auto"/>
          </w:tcPr>
          <w:p w14:paraId="157596C4" w14:textId="0F29C1C3" w:rsidR="00BF452D" w:rsidRPr="004F6663" w:rsidRDefault="00BF452D" w:rsidP="00550223">
            <w:pPr>
              <w:spacing w:before="60" w:after="60"/>
              <w:rPr>
                <w:sz w:val="18"/>
                <w:szCs w:val="18"/>
              </w:rPr>
            </w:pPr>
            <w:r w:rsidRPr="004F6663">
              <w:rPr>
                <w:sz w:val="18"/>
                <w:szCs w:val="18"/>
              </w:rPr>
              <w:lastRenderedPageBreak/>
              <w:t xml:space="preserve">Italy </w:t>
            </w:r>
            <w:r w:rsidRPr="004F6663">
              <w:rPr>
                <w:sz w:val="18"/>
                <w:szCs w:val="18"/>
              </w:rPr>
              <w:fldChar w:fldCharType="begin"/>
            </w:r>
            <w:r w:rsidR="00A643C8" w:rsidRPr="004F6663">
              <w:rPr>
                <w:sz w:val="18"/>
                <w:szCs w:val="18"/>
              </w:rPr>
              <w:instrText xml:space="preserve"> ADDIN EN.CITE &lt;EndNote&gt;&lt;Cite&gt;&lt;Author&gt;Vacante&lt;/Author&gt;&lt;Year&gt;1986&lt;/Year&gt;&lt;RecNum&gt;15543&lt;/RecNum&gt;&lt;DisplayText&gt;(Vacante &amp;amp; Nucifora 1986)&lt;/DisplayText&gt;&lt;record&gt;&lt;rec-number&gt;15543&lt;/rec-number&gt;&lt;foreign-keys&gt;&lt;key app="EN" db-id="pxwxw0er9zv2fxezxdk5tt5utz5p5vtrwdv0" timestamp="1451972714"&gt;15543&lt;/key&gt;&lt;/foreign-keys&gt;&lt;ref-type name="Chapters"&gt;5&lt;/ref-type&gt;&lt;contributors&gt;&lt;authors&gt;&lt;author&gt;Vacante,V.&lt;/author&gt;&lt;author&gt;Nucifora,A.&lt;/author&gt;&lt;/authors&gt;&lt;secondary-authors&gt;&lt;author&gt;Cavalloro,R.&lt;/author&gt;&lt;author&gt;Di Martino,E.&lt;/author&gt;&lt;/secondary-authors&gt;&lt;/contributors&gt;&lt;titles&gt;&lt;title&gt;A first list of the mites in citrus orchards in Italy&lt;/title&gt;&lt;secondary-title&gt;Integrated pest control in citrus groves: proceedings of the exports&amp;apos; meeting, Acireale, 26-29 March 1985&lt;/secondary-title&gt;&lt;/titles&gt;&lt;pages&gt;177-188&lt;/pages&gt;&lt;keywords&gt;&lt;keyword&gt;Citrus&lt;/keyword&gt;&lt;keyword&gt;control&lt;/keyword&gt;&lt;keyword&gt;Exports&lt;/keyword&gt;&lt;keyword&gt;first&lt;/keyword&gt;&lt;keyword&gt;Italy&lt;/keyword&gt;&lt;keyword&gt;Mites&lt;/keyword&gt;&lt;keyword&gt;Orchards&lt;/keyword&gt;&lt;keyword&gt;pest&lt;/keyword&gt;&lt;keyword&gt;Pest control&lt;/keyword&gt;&lt;/keywords&gt;&lt;dates&gt;&lt;year&gt;1986&lt;/year&gt;&lt;/dates&gt;&lt;pub-location&gt;Rotterdam&lt;/pub-location&gt;&lt;publisher&gt;Published for the Commission of the European Community by A A Balkema&lt;/publisher&gt;&lt;label&gt;79704&lt;/label&gt;&lt;urls&gt;&lt;/urls&gt;&lt;custom1&gt;Taiwan/Vietnam lychee PRA&lt;/custom1&gt;&lt;/record&gt;&lt;/Cite&gt;&lt;/EndNote&gt;</w:instrText>
            </w:r>
            <w:r w:rsidRPr="004F6663">
              <w:rPr>
                <w:sz w:val="18"/>
                <w:szCs w:val="18"/>
              </w:rPr>
              <w:fldChar w:fldCharType="separate"/>
            </w:r>
            <w:r w:rsidR="00A643C8" w:rsidRPr="004F6663">
              <w:rPr>
                <w:noProof/>
                <w:sz w:val="18"/>
                <w:szCs w:val="18"/>
              </w:rPr>
              <w:t>(</w:t>
            </w:r>
            <w:hyperlink w:anchor="_ENREF_335" w:tooltip="Vacante, 1986 #15543" w:history="1">
              <w:r w:rsidR="00550223" w:rsidRPr="004F6663">
                <w:rPr>
                  <w:noProof/>
                  <w:sz w:val="18"/>
                  <w:szCs w:val="18"/>
                </w:rPr>
                <w:t>Vacante &amp; Nucifora 1986</w:t>
              </w:r>
            </w:hyperlink>
            <w:r w:rsidR="00A643C8" w:rsidRPr="004F6663">
              <w:rPr>
                <w:noProof/>
                <w:sz w:val="18"/>
                <w:szCs w:val="18"/>
              </w:rPr>
              <w:t>)</w:t>
            </w:r>
            <w:r w:rsidRPr="004F6663">
              <w:rPr>
                <w:sz w:val="18"/>
                <w:szCs w:val="18"/>
              </w:rPr>
              <w:fldChar w:fldCharType="end"/>
            </w:r>
            <w:r w:rsidRPr="004F6663">
              <w:rPr>
                <w:sz w:val="18"/>
                <w:szCs w:val="18"/>
              </w:rPr>
              <w:t xml:space="preserve">, Florida, Spain </w:t>
            </w:r>
            <w:r w:rsidRPr="004F6663">
              <w:rPr>
                <w:sz w:val="18"/>
                <w:szCs w:val="18"/>
              </w:rPr>
              <w:fldChar w:fldCharType="begin"/>
            </w:r>
            <w:r w:rsidR="00A643C8" w:rsidRPr="004F6663">
              <w:rPr>
                <w:sz w:val="18"/>
                <w:szCs w:val="18"/>
              </w:rPr>
              <w:instrText xml:space="preserve"> ADDIN EN.CITE &lt;EndNote&gt;&lt;Cite&gt;&lt;Author&gt;Aguilar&lt;/Author&gt;&lt;Year&gt;2000&lt;/Year&gt;&lt;RecNum&gt;2592&lt;/RecNum&gt;&lt;DisplayText&gt;(Aguilar &amp;amp; Childers 2000)&lt;/DisplayText&gt;&lt;record&gt;&lt;rec-number&gt;2592&lt;/rec-number&gt;&lt;foreign-keys&gt;&lt;key app="EN" db-id="pxwxw0er9zv2fxezxdk5tt5utz5p5vtrwdv0" timestamp="1451972432"&gt;2592&lt;/key&gt;&lt;/foreign-keys&gt;&lt;ref-type name="Journal Articles"&gt;17&lt;/ref-type&gt;&lt;contributors&gt;&lt;authors&gt;&lt;author&gt;Aguilar,H.&lt;/author&gt;&lt;author&gt;Childers,C.C.&lt;/author&gt;&lt;/authors&gt;&lt;/contributors&gt;&lt;titles&gt;&lt;title&gt;Tydeidae (Acari: Prostigmata) on Florida citrus&lt;/title&gt;&lt;secondary-title&gt;Proceedings of the International Society of Citriculture&lt;/secondary-title&gt;&lt;/titles&gt;&lt;periodical&gt;&lt;full-title&gt;Proceedings of the International Society of Citriculture&lt;/full-title&gt;&lt;/periodical&gt;&lt;pages&gt;751-753&lt;/pages&gt;&lt;volume&gt;9&lt;/volume&gt;&lt;reprint-edition&gt;Not in File&lt;/reprint-edition&gt;&lt;keywords&gt;&lt;keyword&gt;Acari&lt;/keyword&gt;&lt;keyword&gt;Citrus&lt;/keyword&gt;&lt;keyword&gt;Distribution&lt;/keyword&gt;&lt;keyword&gt;Florida&lt;/keyword&gt;&lt;keyword&gt;Habitats&lt;/keyword&gt;&lt;keyword&gt;Mites&lt;/keyword&gt;&lt;keyword&gt;Occurrence&lt;/keyword&gt;&lt;keyword&gt;Orchards&lt;/keyword&gt;&lt;keyword&gt;Prostigmata&lt;/keyword&gt;&lt;keyword&gt;Tydeidae&lt;/keyword&gt;&lt;keyword&gt;United States of America&lt;/keyword&gt;&lt;/keywords&gt;&lt;dates&gt;&lt;year&gt;2000&lt;/year&gt;&lt;/dates&gt;&lt;orig-pub&gt;&lt;style face="underline" font="default" size="100%"&gt;J:\E Library\Plant Catalogue\A&lt;/style&gt;&lt;/orig-pub&gt;&lt;label&gt;13853&lt;/label&gt;&lt;urls&gt;&lt;/urls&gt;&lt;custom1&gt;sp&lt;/custom1&gt;&lt;/record&gt;&lt;/Cite&gt;&lt;/EndNote&gt;</w:instrText>
            </w:r>
            <w:r w:rsidRPr="004F6663">
              <w:rPr>
                <w:sz w:val="18"/>
                <w:szCs w:val="18"/>
              </w:rPr>
              <w:fldChar w:fldCharType="separate"/>
            </w:r>
            <w:r w:rsidR="00A643C8" w:rsidRPr="004F6663">
              <w:rPr>
                <w:noProof/>
                <w:sz w:val="18"/>
                <w:szCs w:val="18"/>
              </w:rPr>
              <w:t>(</w:t>
            </w:r>
            <w:hyperlink w:anchor="_ENREF_9" w:tooltip="Aguilar, 2000 #2592" w:history="1">
              <w:r w:rsidR="00550223" w:rsidRPr="004F6663">
                <w:rPr>
                  <w:noProof/>
                  <w:sz w:val="18"/>
                  <w:szCs w:val="18"/>
                </w:rPr>
                <w:t>Aguilar &amp; Childers 2000</w:t>
              </w:r>
            </w:hyperlink>
            <w:r w:rsidR="00A643C8" w:rsidRPr="004F6663">
              <w:rPr>
                <w:noProof/>
                <w:sz w:val="18"/>
                <w:szCs w:val="18"/>
              </w:rPr>
              <w:t>)</w:t>
            </w:r>
            <w:r w:rsidRPr="004F6663">
              <w:rPr>
                <w:sz w:val="18"/>
                <w:szCs w:val="18"/>
              </w:rPr>
              <w:fldChar w:fldCharType="end"/>
            </w:r>
            <w:r w:rsidRPr="004F6663">
              <w:rPr>
                <w:sz w:val="18"/>
                <w:szCs w:val="18"/>
              </w:rPr>
              <w:t xml:space="preserve">, Argentina, </w:t>
            </w:r>
            <w:r w:rsidR="006C464D" w:rsidRPr="004F6663">
              <w:rPr>
                <w:sz w:val="18"/>
                <w:szCs w:val="18"/>
              </w:rPr>
              <w:t xml:space="preserve">Brazil, Chile, </w:t>
            </w:r>
            <w:r w:rsidR="006C464D" w:rsidRPr="004F6663">
              <w:rPr>
                <w:sz w:val="18"/>
                <w:szCs w:val="18"/>
              </w:rPr>
              <w:lastRenderedPageBreak/>
              <w:t>Ecuador, Morocco,</w:t>
            </w:r>
            <w:r w:rsidRPr="004F6663">
              <w:rPr>
                <w:sz w:val="18"/>
                <w:szCs w:val="18"/>
              </w:rPr>
              <w:t xml:space="preserve"> Portugal and Uruguay </w:t>
            </w:r>
            <w:r w:rsidRPr="004F6663">
              <w:rPr>
                <w:sz w:val="18"/>
                <w:szCs w:val="18"/>
              </w:rPr>
              <w:fldChar w:fldCharType="begin"/>
            </w:r>
            <w:r w:rsidR="00A643C8" w:rsidRPr="004F6663">
              <w:rPr>
                <w:sz w:val="18"/>
                <w:szCs w:val="18"/>
              </w:rPr>
              <w:instrText xml:space="preserve"> ADDIN EN.CITE &lt;EndNote&gt;&lt;Cite&gt;&lt;Author&gt;Jeppson&lt;/Author&gt;&lt;Year&gt;1975&lt;/Year&gt;&lt;RecNum&gt;1504&lt;/RecNum&gt;&lt;DisplayText&gt;(Jeppson, Keifer &amp;amp; Baker 1975)&lt;/DisplayText&gt;&lt;record&gt;&lt;rec-number&gt;1504&lt;/rec-number&gt;&lt;foreign-keys&gt;&lt;key app="EN" db-id="pxwxw0er9zv2fxezxdk5tt5utz5p5vtrwdv0" timestamp="1451972400"&gt;1504&lt;/key&gt;&lt;/foreign-keys&gt;&lt;ref-type name="Books"&gt;6&lt;/ref-type&gt;&lt;contributors&gt;&lt;authors&gt;&lt;author&gt;Jeppson,L.R.&lt;/author&gt;&lt;author&gt;Keifer,H.H.&lt;/author&gt;&lt;author&gt;Baker,E.W.&lt;/author&gt;&lt;/authors&gt;&lt;/contributors&gt;&lt;titles&gt;&lt;title&gt;Mites injurious to economic plants&lt;/title&gt;&lt;/titles&gt;&lt;pages&gt;1-614&lt;/pages&gt;&lt;keywords&gt;&lt;keyword&gt;California&lt;/keyword&gt;&lt;keyword&gt;DAFF&lt;/keyword&gt;&lt;keyword&gt;Mites&lt;/keyword&gt;&lt;keyword&gt;Plants&lt;/keyword&gt;&lt;keyword&gt;United States of America&lt;/keyword&gt;&lt;/keywords&gt;&lt;dates&gt;&lt;year&gt;1975&lt;/year&gt;&lt;/dates&gt;&lt;pub-location&gt;Berkeley&lt;/pub-location&gt;&lt;publisher&gt;University of California&lt;/publisher&gt;&lt;orig-pub&gt;&lt;style face="underline" font="default" size="100%"&gt;J:\E Library\Plant Catalogue\J&lt;/style&gt;&lt;/orig-pub&gt;&lt;label&gt;6284&lt;/label&gt;&lt;urls&gt;&lt;/urls&gt;&lt;custom1&gt;Unshu mandarins sp US apples China project C summerfruits and cherries sp Mexican avocados jc Taiwan/Vietnam lychees tq&lt;/custom1&gt;&lt;/record&gt;&lt;/Cite&gt;&lt;/EndNote&gt;</w:instrText>
            </w:r>
            <w:r w:rsidRPr="004F6663">
              <w:rPr>
                <w:sz w:val="18"/>
                <w:szCs w:val="18"/>
              </w:rPr>
              <w:fldChar w:fldCharType="separate"/>
            </w:r>
            <w:r w:rsidR="00A643C8" w:rsidRPr="004F6663">
              <w:rPr>
                <w:noProof/>
                <w:sz w:val="18"/>
                <w:szCs w:val="18"/>
              </w:rPr>
              <w:t>(</w:t>
            </w:r>
            <w:hyperlink w:anchor="_ENREF_186" w:tooltip="Jeppson, 1975 #1504" w:history="1">
              <w:r w:rsidR="00550223" w:rsidRPr="004F6663">
                <w:rPr>
                  <w:noProof/>
                  <w:sz w:val="18"/>
                  <w:szCs w:val="18"/>
                </w:rPr>
                <w:t>Jeppson, Keifer &amp; Baker 1975</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5B25AA27" w14:textId="0D522F30" w:rsidR="00BF452D" w:rsidRPr="004F6663" w:rsidRDefault="00BF452D" w:rsidP="00BF452D">
            <w:pPr>
              <w:spacing w:before="60" w:after="60"/>
              <w:rPr>
                <w:sz w:val="18"/>
                <w:szCs w:val="18"/>
              </w:rPr>
            </w:pPr>
            <w:r w:rsidRPr="004F6663">
              <w:rPr>
                <w:sz w:val="18"/>
                <w:szCs w:val="18"/>
              </w:rPr>
              <w:lastRenderedPageBreak/>
              <w:t xml:space="preserve">No records found </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 Plant Health Australia 2018)&lt;/DisplayText&gt;&lt;record&gt;&lt;rec-number&gt;30252&lt;/rec-number&gt;&lt;foreign-keys&gt;&lt;key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Cite&gt;&lt;Author&gt;PLANT HEALTH AUSTRALIA&lt;/Author&gt;&lt;Year&gt;2018&lt;/Year&gt;&lt;RecNum&gt;30228&lt;/RecNum&gt;&lt;record&gt;&lt;rec-number&gt;30228&lt;/rec-number&gt;&lt;foreign-keys&gt;&lt;key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 xml:space="preserve">Plant </w:t>
              </w:r>
              <w:r w:rsidR="00550223" w:rsidRPr="004F6663">
                <w:rPr>
                  <w:noProof/>
                  <w:sz w:val="18"/>
                  <w:szCs w:val="18"/>
                </w:rPr>
                <w:lastRenderedPageBreak/>
                <w:t>Health Australia 2018</w:t>
              </w:r>
            </w:hyperlink>
            <w:r w:rsidR="00A643C8" w:rsidRPr="004F6663">
              <w:rPr>
                <w:noProof/>
                <w:sz w:val="18"/>
                <w:szCs w:val="18"/>
              </w:rPr>
              <w:t>)</w:t>
            </w:r>
            <w:r w:rsidRPr="004F6663">
              <w:rPr>
                <w:sz w:val="18"/>
                <w:szCs w:val="18"/>
              </w:rPr>
              <w:fldChar w:fldCharType="end"/>
            </w:r>
            <w:r w:rsidRPr="004F6663">
              <w:rPr>
                <w:sz w:val="18"/>
                <w:szCs w:val="18"/>
              </w:rPr>
              <w:t>.</w:t>
            </w:r>
          </w:p>
          <w:p w14:paraId="4EFD88E9" w14:textId="77777777" w:rsidR="00BF452D" w:rsidRPr="004F6663" w:rsidRDefault="00BF452D" w:rsidP="00BF452D">
            <w:pPr>
              <w:spacing w:before="60" w:after="60"/>
              <w:rPr>
                <w:sz w:val="18"/>
                <w:szCs w:val="18"/>
              </w:rPr>
            </w:pPr>
          </w:p>
          <w:p w14:paraId="6F7A3E50" w14:textId="0411994E" w:rsidR="00BF452D" w:rsidRPr="004F6663" w:rsidRDefault="00BF452D" w:rsidP="00550223">
            <w:pPr>
              <w:spacing w:before="60" w:after="60"/>
              <w:rPr>
                <w:sz w:val="18"/>
                <w:szCs w:val="18"/>
              </w:rPr>
            </w:pPr>
            <w:r w:rsidRPr="004F6663">
              <w:rPr>
                <w:sz w:val="18"/>
                <w:szCs w:val="18"/>
              </w:rPr>
              <w:t xml:space="preserve">Declared pest, prohibited in WA </w:t>
            </w:r>
            <w:r w:rsidRPr="004F6663">
              <w:rPr>
                <w:sz w:val="18"/>
                <w:szCs w:val="18"/>
              </w:rPr>
              <w:fldChar w:fldCharType="begin"/>
            </w:r>
            <w:r w:rsidR="00A643C8" w:rsidRPr="004F6663">
              <w:rPr>
                <w:sz w:val="18"/>
                <w:szCs w:val="18"/>
              </w:rPr>
              <w:instrText xml:space="preserve"> ADDIN EN.CITE &lt;EndNote&gt;&lt;Cite&gt;&lt;Author&gt;Government of Western Australia&lt;/Author&gt;&lt;Year&gt;2017&lt;/Year&gt;&lt;RecNum&gt;30254&lt;/RecNum&gt;&lt;DisplayText&gt;(Government of Western Australia 2017)&lt;/DisplayText&gt;&lt;record&gt;&lt;rec-number&gt;30254&lt;/rec-number&gt;&lt;foreign-keys&gt;&lt;key app="EN" db-id="pxwxw0er9zv2fxezxdk5tt5utz5p5vtrwdv0" timestamp="1517552275"&gt;30254&lt;/key&gt;&lt;/foreign-keys&gt;&lt;ref-type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2017&lt;/year&gt;&lt;pub-dates&gt;&lt;date&gt;2018&lt;/date&gt;&lt;/pub-dates&gt;&lt;/dates&gt;&lt;urls&gt;&lt;related-urls&gt;&lt;url&gt;https://www.agric.wa.gov.au/bam/western-australian-organism-list-waol&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152" w:tooltip="Government of Western Australia, 2017 #30254" w:history="1">
              <w:r w:rsidR="00550223" w:rsidRPr="004F6663">
                <w:rPr>
                  <w:noProof/>
                  <w:sz w:val="18"/>
                  <w:szCs w:val="18"/>
                </w:rPr>
                <w:t>Government of Western Australia 2017</w:t>
              </w:r>
            </w:hyperlink>
            <w:r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3FB583F1" w14:textId="77777777" w:rsidR="00BF452D" w:rsidRPr="004F6663" w:rsidRDefault="00BF452D" w:rsidP="00BF452D">
            <w:pPr>
              <w:spacing w:before="60" w:after="60"/>
              <w:rPr>
                <w:sz w:val="18"/>
                <w:szCs w:val="18"/>
              </w:rPr>
            </w:pPr>
            <w:r w:rsidRPr="004F6663">
              <w:rPr>
                <w:sz w:val="18"/>
                <w:szCs w:val="18"/>
              </w:rPr>
              <w:lastRenderedPageBreak/>
              <w:t>3</w:t>
            </w:r>
          </w:p>
        </w:tc>
        <w:tc>
          <w:tcPr>
            <w:tcW w:w="2268" w:type="dxa"/>
            <w:shd w:val="clear" w:color="auto" w:fill="auto"/>
          </w:tcPr>
          <w:p w14:paraId="31937836" w14:textId="0D6E10A9"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Extension of Existing Policy for Sweet Oranges </w:t>
            </w:r>
            <w:r w:rsidRPr="004F6663">
              <w:rPr>
                <w:sz w:val="18"/>
                <w:szCs w:val="18"/>
              </w:rPr>
              <w:lastRenderedPageBreak/>
              <w:t xml:space="preserve">from Italy </w:t>
            </w:r>
            <w:r w:rsidRPr="004F6663">
              <w:rPr>
                <w:sz w:val="18"/>
                <w:szCs w:val="18"/>
              </w:rPr>
              <w:fldChar w:fldCharType="begin"/>
            </w:r>
            <w:r w:rsidR="00A643C8" w:rsidRPr="004F6663">
              <w:rPr>
                <w:sz w:val="18"/>
                <w:szCs w:val="18"/>
              </w:rPr>
              <w:instrText xml:space="preserve"> ADDIN EN.CITE &lt;EndNote&gt;&lt;Cite&gt;&lt;Author&gt;Biosecurity Australia&lt;/Author&gt;&lt;Year&gt;2005&lt;/Year&gt;&lt;RecNum&gt;7636&lt;/RecNum&gt;&lt;DisplayText&gt;(Biosecurity Australia 2005a)&lt;/DisplayText&gt;&lt;record&gt;&lt;rec-number&gt;7636&lt;/rec-number&gt;&lt;foreign-keys&gt;&lt;key app="EN" db-id="pxwxw0er9zv2fxezxdk5tt5utz5p5vtrwdv0" timestamp="1451972549"&gt;7636&lt;/key&gt;&lt;/foreign-keys&gt;&lt;ref-type name="Reports"&gt;27&lt;/ref-type&gt;&lt;contributors&gt;&lt;authors&gt;&lt;author&gt;Biosecurity Australia,&lt;/author&gt;&lt;/authors&gt;&lt;/contributors&gt;&lt;titles&gt;&lt;title&gt;Final report: extension of existing policy for sweet oranges from Italy&lt;/title&gt;&lt;/titles&gt;&lt;pages&gt;1-11&lt;/pages&gt;&lt;keywords&gt;&lt;keyword&gt;Italy&lt;/keyword&gt;&lt;keyword&gt;Oranges&lt;/keyword&gt;&lt;keyword&gt;Policies&lt;/keyword&gt;&lt;keyword&gt;Policy&lt;/keyword&gt;&lt;keyword&gt;Report&lt;/keyword&gt;&lt;/keywords&gt;&lt;dates&gt;&lt;year&gt;2005&lt;/year&gt;&lt;/dates&gt;&lt;pub-location&gt;Canberra&lt;/pub-location&gt;&lt;publisher&gt;Department of Agriculture, Fisheries and Forestry&lt;/publisher&gt;&lt;orig-pub&gt;&lt;style face="underline" font="default" size="100%"&gt;J:\E Library\Plant Catalogue\B&lt;/style&gt;&lt;/orig-pub&gt;&lt;label&gt;71293&lt;/label&gt;&lt;urls&gt;&lt;/urls&gt;&lt;custom1&gt;China table grapes Unshu mandarins sp Mexican avocados jc&lt;/custom1&gt;&lt;/record&gt;&lt;/Cite&gt;&lt;/EndNote&gt;</w:instrText>
            </w:r>
            <w:r w:rsidRPr="004F6663">
              <w:rPr>
                <w:sz w:val="18"/>
                <w:szCs w:val="18"/>
              </w:rPr>
              <w:fldChar w:fldCharType="separate"/>
            </w:r>
            <w:r w:rsidR="00A643C8" w:rsidRPr="004F6663">
              <w:rPr>
                <w:noProof/>
                <w:sz w:val="18"/>
                <w:szCs w:val="18"/>
              </w:rPr>
              <w:t>(</w:t>
            </w:r>
            <w:hyperlink w:anchor="_ENREF_32" w:tooltip="Biosecurity Australia, 2005 #7636" w:history="1">
              <w:r w:rsidR="00550223" w:rsidRPr="004F6663">
                <w:rPr>
                  <w:noProof/>
                  <w:sz w:val="18"/>
                  <w:szCs w:val="18"/>
                </w:rPr>
                <w:t>Biosecurity Australia 2005a</w:t>
              </w:r>
            </w:hyperlink>
            <w:r w:rsidR="00A643C8"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01778A49" w14:textId="38CD4185" w:rsidR="00BF452D" w:rsidRPr="004F6663" w:rsidRDefault="00BF452D" w:rsidP="00550223">
            <w:pPr>
              <w:spacing w:before="60" w:after="60"/>
              <w:rPr>
                <w:sz w:val="18"/>
                <w:szCs w:val="18"/>
              </w:rPr>
            </w:pPr>
            <w:r w:rsidRPr="004F6663">
              <w:rPr>
                <w:b/>
                <w:sz w:val="18"/>
                <w:szCs w:val="18"/>
              </w:rPr>
              <w:lastRenderedPageBreak/>
              <w:t>Yes.</w:t>
            </w:r>
            <w:r w:rsidRPr="004F6663">
              <w:rPr>
                <w:sz w:val="18"/>
                <w:szCs w:val="18"/>
              </w:rPr>
              <w:t xml:space="preserve"> Assessed in Extension of Existing Policy for Sweet Oranges </w:t>
            </w:r>
            <w:r w:rsidRPr="004F6663">
              <w:rPr>
                <w:sz w:val="18"/>
                <w:szCs w:val="18"/>
              </w:rPr>
              <w:lastRenderedPageBreak/>
              <w:t xml:space="preserve">from Italy </w:t>
            </w:r>
            <w:r w:rsidRPr="004F6663">
              <w:rPr>
                <w:sz w:val="18"/>
                <w:szCs w:val="18"/>
              </w:rPr>
              <w:fldChar w:fldCharType="begin"/>
            </w:r>
            <w:r w:rsidR="00A643C8" w:rsidRPr="004F6663">
              <w:rPr>
                <w:sz w:val="18"/>
                <w:szCs w:val="18"/>
              </w:rPr>
              <w:instrText xml:space="preserve"> ADDIN EN.CITE &lt;EndNote&gt;&lt;Cite&gt;&lt;Author&gt;Biosecurity Australia&lt;/Author&gt;&lt;Year&gt;2005&lt;/Year&gt;&lt;RecNum&gt;7636&lt;/RecNum&gt;&lt;DisplayText&gt;(Biosecurity Australia 2005a)&lt;/DisplayText&gt;&lt;record&gt;&lt;rec-number&gt;7636&lt;/rec-number&gt;&lt;foreign-keys&gt;&lt;key app="EN" db-id="pxwxw0er9zv2fxezxdk5tt5utz5p5vtrwdv0" timestamp="1451972549"&gt;7636&lt;/key&gt;&lt;/foreign-keys&gt;&lt;ref-type name="Reports"&gt;27&lt;/ref-type&gt;&lt;contributors&gt;&lt;authors&gt;&lt;author&gt;Biosecurity Australia,&lt;/author&gt;&lt;/authors&gt;&lt;/contributors&gt;&lt;titles&gt;&lt;title&gt;Final report: extension of existing policy for sweet oranges from Italy&lt;/title&gt;&lt;/titles&gt;&lt;pages&gt;1-11&lt;/pages&gt;&lt;keywords&gt;&lt;keyword&gt;Italy&lt;/keyword&gt;&lt;keyword&gt;Oranges&lt;/keyword&gt;&lt;keyword&gt;Policies&lt;/keyword&gt;&lt;keyword&gt;Policy&lt;/keyword&gt;&lt;keyword&gt;Report&lt;/keyword&gt;&lt;/keywords&gt;&lt;dates&gt;&lt;year&gt;2005&lt;/year&gt;&lt;/dates&gt;&lt;pub-location&gt;Canberra&lt;/pub-location&gt;&lt;publisher&gt;Department of Agriculture, Fisheries and Forestry&lt;/publisher&gt;&lt;orig-pub&gt;&lt;style face="underline" font="default" size="100%"&gt;J:\E Library\Plant Catalogue\B&lt;/style&gt;&lt;/orig-pub&gt;&lt;label&gt;71293&lt;/label&gt;&lt;urls&gt;&lt;/urls&gt;&lt;custom1&gt;China table grapes Unshu mandarins sp Mexican avocados jc&lt;/custom1&gt;&lt;/record&gt;&lt;/Cite&gt;&lt;/EndNote&gt;</w:instrText>
            </w:r>
            <w:r w:rsidRPr="004F6663">
              <w:rPr>
                <w:sz w:val="18"/>
                <w:szCs w:val="18"/>
              </w:rPr>
              <w:fldChar w:fldCharType="separate"/>
            </w:r>
            <w:r w:rsidR="00A643C8" w:rsidRPr="004F6663">
              <w:rPr>
                <w:noProof/>
                <w:sz w:val="18"/>
                <w:szCs w:val="18"/>
              </w:rPr>
              <w:t>(</w:t>
            </w:r>
            <w:hyperlink w:anchor="_ENREF_32" w:tooltip="Biosecurity Australia, 2005 #7636" w:history="1">
              <w:r w:rsidR="00550223" w:rsidRPr="004F6663">
                <w:rPr>
                  <w:noProof/>
                  <w:sz w:val="18"/>
                  <w:szCs w:val="18"/>
                </w:rPr>
                <w:t>Biosecurity Australia 2005a</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6200BDC0" w14:textId="77777777" w:rsidR="00BF452D" w:rsidRPr="004F6663" w:rsidRDefault="00BF452D" w:rsidP="00BF452D">
            <w:pPr>
              <w:spacing w:before="60" w:after="60"/>
              <w:rPr>
                <w:sz w:val="18"/>
                <w:szCs w:val="18"/>
              </w:rPr>
            </w:pPr>
            <w:r w:rsidRPr="004F6663">
              <w:rPr>
                <w:sz w:val="18"/>
                <w:szCs w:val="18"/>
              </w:rPr>
              <w:lastRenderedPageBreak/>
              <w:t>Yes</w:t>
            </w:r>
          </w:p>
        </w:tc>
      </w:tr>
      <w:tr w:rsidR="00BF452D" w:rsidRPr="004F6663" w14:paraId="54ED05D3" w14:textId="77777777" w:rsidTr="00BF452D">
        <w:tc>
          <w:tcPr>
            <w:tcW w:w="2410" w:type="dxa"/>
            <w:shd w:val="clear" w:color="auto" w:fill="auto"/>
          </w:tcPr>
          <w:p w14:paraId="2C9CD095" w14:textId="77777777" w:rsidR="00BF452D" w:rsidRPr="004F6663" w:rsidRDefault="00BF452D" w:rsidP="00BF452D">
            <w:pPr>
              <w:spacing w:before="60" w:after="60"/>
              <w:rPr>
                <w:sz w:val="18"/>
                <w:szCs w:val="18"/>
              </w:rPr>
            </w:pPr>
            <w:r w:rsidRPr="004F6663">
              <w:rPr>
                <w:i/>
                <w:sz w:val="18"/>
                <w:szCs w:val="18"/>
              </w:rPr>
              <w:t>Odontoscirus haramotoi</w:t>
            </w:r>
            <w:r w:rsidRPr="004F6663">
              <w:rPr>
                <w:sz w:val="18"/>
                <w:szCs w:val="18"/>
              </w:rPr>
              <w:t xml:space="preserve"> (Swift &amp; Goff, 1978) </w:t>
            </w:r>
          </w:p>
          <w:p w14:paraId="16FAA77E" w14:textId="77777777" w:rsidR="00BF452D" w:rsidRPr="004F6663" w:rsidRDefault="00BF452D" w:rsidP="00BF452D">
            <w:pPr>
              <w:spacing w:before="60" w:after="60"/>
              <w:rPr>
                <w:sz w:val="18"/>
                <w:szCs w:val="18"/>
              </w:rPr>
            </w:pPr>
            <w:r w:rsidRPr="004F6663">
              <w:rPr>
                <w:sz w:val="18"/>
                <w:szCs w:val="18"/>
              </w:rPr>
              <w:t xml:space="preserve">Synonym: </w:t>
            </w:r>
            <w:r w:rsidRPr="004F6663">
              <w:rPr>
                <w:i/>
                <w:sz w:val="18"/>
                <w:szCs w:val="18"/>
              </w:rPr>
              <w:t>Bdellodes haramotoi</w:t>
            </w:r>
            <w:r w:rsidRPr="004F6663">
              <w:rPr>
                <w:sz w:val="18"/>
                <w:szCs w:val="18"/>
              </w:rPr>
              <w:t xml:space="preserve"> Swift &amp; Goff, 1978</w:t>
            </w:r>
          </w:p>
          <w:p w14:paraId="28F84B91" w14:textId="77777777" w:rsidR="00BF452D" w:rsidRPr="004F6663" w:rsidRDefault="00BF452D" w:rsidP="00BF452D">
            <w:pPr>
              <w:spacing w:before="60" w:after="60"/>
              <w:rPr>
                <w:sz w:val="18"/>
                <w:szCs w:val="18"/>
              </w:rPr>
            </w:pPr>
            <w:r w:rsidRPr="004F6663">
              <w:rPr>
                <w:sz w:val="18"/>
                <w:szCs w:val="18"/>
              </w:rPr>
              <w:t>[Bdellidae]</w:t>
            </w:r>
          </w:p>
        </w:tc>
        <w:tc>
          <w:tcPr>
            <w:tcW w:w="3119" w:type="dxa"/>
            <w:shd w:val="clear" w:color="auto" w:fill="auto"/>
          </w:tcPr>
          <w:p w14:paraId="5877B564" w14:textId="6F3726CC" w:rsidR="00BF452D" w:rsidRPr="004F6663" w:rsidRDefault="00BF452D" w:rsidP="00550223">
            <w:pPr>
              <w:spacing w:before="60" w:after="60"/>
              <w:rPr>
                <w:sz w:val="18"/>
                <w:szCs w:val="18"/>
              </w:rPr>
            </w:pPr>
            <w:r w:rsidRPr="004F6663">
              <w:rPr>
                <w:sz w:val="18"/>
                <w:szCs w:val="18"/>
              </w:rPr>
              <w:t xml:space="preserve">USA </w:t>
            </w:r>
            <w:r w:rsidRPr="004F6663">
              <w:rPr>
                <w:sz w:val="18"/>
                <w:szCs w:val="18"/>
              </w:rPr>
              <w:fldChar w:fldCharType="begin"/>
            </w:r>
            <w:r w:rsidR="00A643C8" w:rsidRPr="004F6663">
              <w:rPr>
                <w:sz w:val="18"/>
                <w:szCs w:val="18"/>
              </w:rPr>
              <w:instrText xml:space="preserve"> ADDIN EN.CITE &lt;EndNote&gt;&lt;Cite&gt;&lt;Author&gt;Hernandes&lt;/Author&gt;&lt;Year&gt;2016&lt;/Year&gt;&lt;RecNum&gt;32089&lt;/RecNum&gt;&lt;DisplayText&gt;(Hernandes et al. 2016)&lt;/DisplayText&gt;&lt;record&gt;&lt;rec-number&gt;32089&lt;/rec-number&gt;&lt;foreign-keys&gt;&lt;key app="EN" db-id="pxwxw0er9zv2fxezxdk5tt5utz5p5vtrwdv0" timestamp="1536287823"&gt;32089&lt;/key&gt;&lt;/foreign-keys&gt;&lt;ref-type name="Journal Articles"&gt;17&lt;/ref-type&gt;&lt;contributors&gt;&lt;authors&gt;&lt;author&gt;Hernandes, F.&lt;/author&gt;&lt;author&gt;Skvarla, M.&lt;/author&gt;&lt;author&gt;Fisher, R.&lt;/author&gt;&lt;author&gt;Dowling, A.&lt;/author&gt;&lt;author&gt;Ochoa, R.&lt;/author&gt;&lt;author&gt;Ueckermann, E.&lt;/author&gt;&lt;author&gt;Bauchan, G. R.&lt;/author&gt;&lt;/authors&gt;&lt;/contributors&gt;&lt;titles&gt;&lt;title&gt;Catalogue of snout mites (Acariformes: Bdellidae) of the world&lt;/title&gt;&lt;secondary-title&gt;Zootaxa&lt;/secondary-title&gt;&lt;/titles&gt;&lt;periodical&gt;&lt;full-title&gt;Zootaxa&lt;/full-title&gt;&lt;/periodical&gt;&lt;pages&gt;1-83&lt;/pages&gt;&lt;volume&gt;4152&lt;/volume&gt;&lt;number&gt;1&lt;/number&gt;&lt;keywords&gt;&lt;keyword&gt;mite,&lt;/keyword&gt;&lt;keyword&gt;Eupodina&lt;/keyword&gt;&lt;keyword&gt;Bdelloidea&lt;/keyword&gt;&lt;keyword&gt;systematics&lt;/keyword&gt;&lt;keyword&gt;Taxonomi&lt;/keyword&gt;&lt;keyword&gt;biodiveristy&lt;/keyword&gt;&lt;keyword&gt;prdatory mites&lt;/keyword&gt;&lt;keyword&gt;predators&lt;/keyword&gt;&lt;keyword&gt;soil mites&lt;/keyword&gt;&lt;/keywords&gt;&lt;dates&gt;&lt;year&gt;2016&lt;/year&gt;&lt;/dates&gt;&lt;urls&gt;&lt;pdf-urls&gt;&lt;url&gt;file://J:\E Library\Plant Catalogue\H\Hernandes et al 2016 EN32089.pdf&lt;/url&gt;&lt;/pdf-urls&gt;&lt;/urls&gt;&lt;custom1&gt;cut flower QL&lt;/custom1&gt;&lt;electronic-resource-num&gt;10.11646/zootaxa.4152.1.1&lt;/electronic-resource-num&gt;&lt;/record&gt;&lt;/Cite&gt;&lt;/EndNote&gt;</w:instrText>
            </w:r>
            <w:r w:rsidRPr="004F6663">
              <w:rPr>
                <w:sz w:val="18"/>
                <w:szCs w:val="18"/>
              </w:rPr>
              <w:fldChar w:fldCharType="separate"/>
            </w:r>
            <w:r w:rsidR="00A643C8" w:rsidRPr="004F6663">
              <w:rPr>
                <w:noProof/>
                <w:sz w:val="18"/>
                <w:szCs w:val="18"/>
              </w:rPr>
              <w:t>(</w:t>
            </w:r>
            <w:hyperlink w:anchor="_ENREF_164" w:tooltip="Hernandes, 2016 #32089" w:history="1">
              <w:r w:rsidR="00550223" w:rsidRPr="004F6663">
                <w:rPr>
                  <w:noProof/>
                  <w:sz w:val="18"/>
                  <w:szCs w:val="18"/>
                </w:rPr>
                <w:t>Hernandes et al. 2016</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0376B49E" w14:textId="1584E6D6"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 Plant Health Australia 2018)&lt;/DisplayText&gt;&lt;record&gt;&lt;rec-number&gt;30252&lt;/rec-number&gt;&lt;foreign-keys&gt;&lt;key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Cite&gt;&lt;Author&gt;PLANT HEALTH AUSTRALIA&lt;/Author&gt;&lt;Year&gt;2018&lt;/Year&gt;&lt;RecNum&gt;30228&lt;/RecNum&gt;&lt;record&gt;&lt;rec-number&gt;30228&lt;/rec-number&gt;&lt;foreign-keys&gt;&lt;key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7BFBCB77"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05B98BAC" w14:textId="4E28E9EB"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Mites in the Bdellidae family are known to be present in countries across Asia, Africa, America and Oceania </w:t>
            </w:r>
            <w:r w:rsidRPr="004F6663">
              <w:rPr>
                <w:sz w:val="18"/>
                <w:szCs w:val="18"/>
              </w:rPr>
              <w:fldChar w:fldCharType="begin">
                <w:fldData xml:space="preserve">PEVuZE5vdGU+PENpdGU+PEF1dGhvcj5DYXJyaWxsbzwvQXV0aG9yPjxZZWFyPjIwMTE8L1llYXI+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PEVuZE5vdGU+PENpdGU+PEF1dGhvcj5DYXJyaWxsbzwvQXV0aG9yPjxZZWFyPjIwMTE8L1llYXI+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55" w:tooltip="Carrillo, 2011 #32002" w:history="1">
              <w:r w:rsidR="00550223" w:rsidRPr="004F6663">
                <w:rPr>
                  <w:noProof/>
                  <w:sz w:val="18"/>
                  <w:szCs w:val="18"/>
                </w:rPr>
                <w:t>Carrillo et al. 2011</w:t>
              </w:r>
            </w:hyperlink>
            <w:r w:rsidR="00A643C8" w:rsidRPr="004F6663">
              <w:rPr>
                <w:noProof/>
                <w:sz w:val="18"/>
                <w:szCs w:val="18"/>
              </w:rPr>
              <w:t xml:space="preserve">; </w:t>
            </w:r>
            <w:hyperlink w:anchor="_ENREF_164" w:tooltip="Hernandes, 2016 #32089" w:history="1">
              <w:r w:rsidR="00550223" w:rsidRPr="004F6663">
                <w:rPr>
                  <w:noProof/>
                  <w:sz w:val="18"/>
                  <w:szCs w:val="18"/>
                </w:rPr>
                <w:t>Hernandes et al. 2016</w:t>
              </w:r>
            </w:hyperlink>
            <w:r w:rsidR="00A643C8"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3A2FE747" w14:textId="345D78E4" w:rsidR="00BF452D" w:rsidRPr="004F6663" w:rsidRDefault="00BF452D" w:rsidP="00550223">
            <w:pPr>
              <w:spacing w:before="60" w:after="60"/>
              <w:rPr>
                <w:sz w:val="18"/>
                <w:szCs w:val="18"/>
              </w:rPr>
            </w:pPr>
            <w:r w:rsidRPr="004F6663">
              <w:rPr>
                <w:b/>
                <w:sz w:val="18"/>
                <w:szCs w:val="18"/>
              </w:rPr>
              <w:t xml:space="preserve">Yes. </w:t>
            </w:r>
            <w:r w:rsidRPr="004F6663">
              <w:rPr>
                <w:sz w:val="18"/>
                <w:szCs w:val="18"/>
              </w:rPr>
              <w:t>Bdellids</w:t>
            </w:r>
            <w:r w:rsidRPr="004F6663">
              <w:rPr>
                <w:i/>
                <w:sz w:val="18"/>
                <w:szCs w:val="18"/>
              </w:rPr>
              <w:t xml:space="preserve"> </w:t>
            </w:r>
            <w:r w:rsidRPr="004F6663">
              <w:rPr>
                <w:sz w:val="18"/>
                <w:szCs w:val="18"/>
              </w:rPr>
              <w:t>are not regarded as a plant pest of economic consequence</w:t>
            </w:r>
            <w:r w:rsidR="006C464D" w:rsidRPr="004F6663">
              <w:rPr>
                <w:sz w:val="18"/>
                <w:szCs w:val="18"/>
              </w:rPr>
              <w:t>. H</w:t>
            </w:r>
            <w:r w:rsidRPr="004F6663">
              <w:rPr>
                <w:sz w:val="18"/>
                <w:szCs w:val="18"/>
              </w:rPr>
              <w:t xml:space="preserve">owever, they are regarded as predatory arthropods of Collembola </w:t>
            </w:r>
            <w:r w:rsidRPr="004F6663">
              <w:rPr>
                <w:sz w:val="18"/>
                <w:szCs w:val="18"/>
              </w:rPr>
              <w:fldChar w:fldCharType="begin"/>
            </w:r>
            <w:r w:rsidR="00A643C8" w:rsidRPr="004F6663">
              <w:rPr>
                <w:sz w:val="18"/>
                <w:szCs w:val="18"/>
              </w:rPr>
              <w:instrText xml:space="preserve"> ADDIN EN.CITE &lt;EndNote&gt;&lt;Cite&gt;&lt;Author&gt;Gerson&lt;/Author&gt;&lt;Year&gt;2003&lt;/Year&gt;&lt;RecNum&gt;25009&lt;/RecNum&gt;&lt;DisplayText&gt;(Gerson, Smiley &amp;amp; Ochoa 2003)&lt;/DisplayText&gt;&lt;record&gt;&lt;rec-number&gt;25009&lt;/rec-number&gt;&lt;foreign-keys&gt;&lt;key app="EN" db-id="pxwxw0er9zv2fxezxdk5tt5utz5p5vtrwdv0" timestamp="1472684754"&gt;25009&lt;/key&gt;&lt;/foreign-keys&gt;&lt;ref-type name="Books"&gt;6&lt;/ref-type&gt;&lt;contributors&gt;&lt;authors&gt;&lt;author&gt;Gerson,U.&lt;/author&gt;&lt;author&gt;Smiley,R.L.&lt;/author&gt;&lt;author&gt;Ochoa,R.&lt;/author&gt;&lt;/authors&gt;&lt;/contributors&gt;&lt;titles&gt;&lt;title&gt;Mites (Acari) for pest control&lt;/title&gt;&lt;/titles&gt;&lt;edition&gt;1st&lt;/edition&gt;&lt;keywords&gt;&lt;keyword&gt;Mites&lt;/keyword&gt;&lt;keyword&gt;Acari&lt;/keyword&gt;&lt;keyword&gt;Pest control&lt;/keyword&gt;&lt;/keywords&gt;&lt;dates&gt;&lt;year&gt;2003&lt;/year&gt;&lt;/dates&gt;&lt;pub-location&gt;Oxford&lt;/pub-location&gt;&lt;publisher&gt;Blackwell Science&lt;/publisher&gt;&lt;isbn&gt;1405150971&lt;/isbn&gt;&lt;urls&gt;&lt;/urls&gt;&lt;custom1&gt;Mites MP&lt;/custom1&gt;&lt;/record&gt;&lt;/Cite&gt;&lt;/EndNote&gt;</w:instrText>
            </w:r>
            <w:r w:rsidRPr="004F6663">
              <w:rPr>
                <w:sz w:val="18"/>
                <w:szCs w:val="18"/>
              </w:rPr>
              <w:fldChar w:fldCharType="separate"/>
            </w:r>
            <w:r w:rsidR="00A643C8" w:rsidRPr="004F6663">
              <w:rPr>
                <w:noProof/>
                <w:sz w:val="18"/>
                <w:szCs w:val="18"/>
              </w:rPr>
              <w:t>(</w:t>
            </w:r>
            <w:hyperlink w:anchor="_ENREF_150" w:tooltip="Gerson, 2003 #25009" w:history="1">
              <w:r w:rsidR="00550223" w:rsidRPr="004F6663">
                <w:rPr>
                  <w:noProof/>
                  <w:sz w:val="18"/>
                  <w:szCs w:val="18"/>
                </w:rPr>
                <w:t>Gerson, Smiley &amp; Ochoa 2003</w:t>
              </w:r>
            </w:hyperlink>
            <w:r w:rsidR="00A643C8" w:rsidRPr="004F6663">
              <w:rPr>
                <w:noProof/>
                <w:sz w:val="18"/>
                <w:szCs w:val="18"/>
              </w:rPr>
              <w:t>)</w:t>
            </w:r>
            <w:r w:rsidRPr="004F6663">
              <w:rPr>
                <w:sz w:val="18"/>
                <w:szCs w:val="18"/>
              </w:rPr>
              <w:fldChar w:fldCharType="end"/>
            </w:r>
            <w:r w:rsidRPr="004F6663">
              <w:rPr>
                <w:sz w:val="18"/>
                <w:szCs w:val="18"/>
              </w:rPr>
              <w:t>. Therefore, Bdellids have the potential for negative consequences such as environmental impact.</w:t>
            </w:r>
          </w:p>
        </w:tc>
        <w:tc>
          <w:tcPr>
            <w:tcW w:w="1701" w:type="dxa"/>
            <w:shd w:val="clear" w:color="auto" w:fill="auto"/>
          </w:tcPr>
          <w:p w14:paraId="5AC8658F"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2C67D0EE" w14:textId="77777777" w:rsidTr="00BF452D">
        <w:tc>
          <w:tcPr>
            <w:tcW w:w="2410" w:type="dxa"/>
            <w:shd w:val="clear" w:color="auto" w:fill="auto"/>
          </w:tcPr>
          <w:p w14:paraId="2405588E" w14:textId="77777777" w:rsidR="00BF452D" w:rsidRPr="004F6663" w:rsidRDefault="00BF452D" w:rsidP="00BF452D">
            <w:pPr>
              <w:spacing w:before="60" w:after="60"/>
              <w:rPr>
                <w:sz w:val="18"/>
                <w:szCs w:val="18"/>
              </w:rPr>
            </w:pPr>
            <w:r w:rsidRPr="004F6663">
              <w:rPr>
                <w:i/>
                <w:sz w:val="18"/>
                <w:szCs w:val="18"/>
              </w:rPr>
              <w:t>Oligonychus yothersi</w:t>
            </w:r>
            <w:r w:rsidRPr="004F6663">
              <w:rPr>
                <w:sz w:val="18"/>
                <w:szCs w:val="18"/>
              </w:rPr>
              <w:t xml:space="preserve"> (McGregor, 1914) </w:t>
            </w:r>
          </w:p>
          <w:p w14:paraId="7C22FE73" w14:textId="77777777" w:rsidR="00BF452D" w:rsidRPr="004F6663" w:rsidRDefault="00BF452D" w:rsidP="00BF452D">
            <w:pPr>
              <w:spacing w:before="60" w:after="60"/>
              <w:rPr>
                <w:sz w:val="18"/>
                <w:szCs w:val="18"/>
              </w:rPr>
            </w:pPr>
            <w:r w:rsidRPr="004F6663">
              <w:rPr>
                <w:sz w:val="18"/>
                <w:szCs w:val="18"/>
              </w:rPr>
              <w:t xml:space="preserve">Synonym: </w:t>
            </w:r>
            <w:r w:rsidRPr="004F6663">
              <w:rPr>
                <w:i/>
                <w:sz w:val="18"/>
                <w:szCs w:val="18"/>
              </w:rPr>
              <w:t xml:space="preserve">Tetranychus yothersi </w:t>
            </w:r>
            <w:r w:rsidRPr="004F6663">
              <w:rPr>
                <w:sz w:val="18"/>
                <w:szCs w:val="18"/>
              </w:rPr>
              <w:t>McGregor, 1914</w:t>
            </w:r>
            <w:r w:rsidRPr="004F6663">
              <w:rPr>
                <w:i/>
                <w:sz w:val="18"/>
                <w:szCs w:val="18"/>
              </w:rPr>
              <w:t xml:space="preserve">, Paratetranychus yothersi </w:t>
            </w:r>
            <w:r w:rsidRPr="004F6663">
              <w:rPr>
                <w:sz w:val="18"/>
                <w:szCs w:val="18"/>
              </w:rPr>
              <w:t>(McGregor), Banks, 1915</w:t>
            </w:r>
          </w:p>
          <w:p w14:paraId="65886AD3" w14:textId="77777777" w:rsidR="00BF452D" w:rsidRPr="004F6663" w:rsidRDefault="00BF452D" w:rsidP="00BF452D">
            <w:pPr>
              <w:spacing w:before="60" w:after="60"/>
              <w:rPr>
                <w:i/>
                <w:sz w:val="18"/>
                <w:szCs w:val="18"/>
              </w:rPr>
            </w:pPr>
            <w:r w:rsidRPr="004F6663">
              <w:rPr>
                <w:sz w:val="18"/>
                <w:szCs w:val="18"/>
              </w:rPr>
              <w:t>[Tetranychidae]</w:t>
            </w:r>
          </w:p>
        </w:tc>
        <w:tc>
          <w:tcPr>
            <w:tcW w:w="3119" w:type="dxa"/>
            <w:shd w:val="clear" w:color="auto" w:fill="auto"/>
          </w:tcPr>
          <w:p w14:paraId="3D7713F8" w14:textId="1E0C236E" w:rsidR="00BF452D" w:rsidRPr="004F6663" w:rsidRDefault="00BF452D" w:rsidP="00550223">
            <w:pPr>
              <w:spacing w:before="60" w:after="60"/>
              <w:rPr>
                <w:sz w:val="18"/>
                <w:szCs w:val="18"/>
              </w:rPr>
            </w:pPr>
            <w:r w:rsidRPr="004F6663">
              <w:rPr>
                <w:sz w:val="18"/>
                <w:szCs w:val="18"/>
              </w:rPr>
              <w:t xml:space="preserve">Hawaii </w:t>
            </w:r>
            <w:r w:rsidRPr="004F6663">
              <w:rPr>
                <w:sz w:val="18"/>
                <w:szCs w:val="18"/>
              </w:rPr>
              <w:fldChar w:fldCharType="begin"/>
            </w:r>
            <w:r w:rsidR="00A643C8" w:rsidRPr="004F6663">
              <w:rPr>
                <w:sz w:val="18"/>
                <w:szCs w:val="18"/>
              </w:rPr>
              <w:instrText xml:space="preserve"> ADDIN EN.CITE &lt;EndNote&gt;&lt;Cite&gt;&lt;Author&gt;Garrett&lt;/Author&gt;&lt;Year&gt;1967&lt;/Year&gt;&lt;RecNum&gt;31130&lt;/RecNum&gt;&lt;DisplayText&gt;(Garrett &amp;amp; Haramoto 1967)&lt;/DisplayText&gt;&lt;record&gt;&lt;rec-number&gt;31130&lt;/rec-number&gt;&lt;foreign-keys&gt;&lt;key app="EN" db-id="pxwxw0er9zv2fxezxdk5tt5utz5p5vtrwdv0" timestamp="1528954271"&gt;31130&lt;/key&gt;&lt;/foreign-keys&gt;&lt;ref-type name="Journal Articles"&gt;17&lt;/ref-type&gt;&lt;contributors&gt;&lt;authors&gt;&lt;author&gt;Garrett,L.E.&lt;/author&gt;&lt;author&gt;Haramoto,F.H&lt;/author&gt;&lt;/authors&gt;&lt;/contributors&gt;&lt;titles&gt;&lt;title&gt;A catalog of hawaiian acarina&lt;/title&gt;&lt;secondary-title&gt;Hawaiian Entomological Society&lt;/secondary-title&gt;&lt;/titles&gt;&lt;periodical&gt;&lt;full-title&gt;Hawaiian Entomological Society&lt;/full-title&gt;&lt;/periodical&gt;&lt;pages&gt;381-414&lt;/pages&gt;&lt;volume&gt;19&lt;/volume&gt;&lt;number&gt;3&lt;/number&gt;&lt;dates&gt;&lt;year&gt;1967&lt;/year&gt;&lt;pub-dates&gt;&lt;date&gt;June, 1967&lt;/date&gt;&lt;/pub-dates&gt;&lt;/dates&gt;&lt;work-type&gt;Proceedings&lt;/work-type&gt;&lt;urls&gt;&lt;related-urls&gt;&lt;url&gt;http://scholarspace.manoa.hawaii.edu/bitstream/10125/10938/1/19_381-414.pdf&lt;/url&gt;&lt;/related-urls&gt;&lt;pdf-urls&gt;&lt;url&gt;file://J:\E Library\Plant Catalogue\G\Garrett &amp;amp; Haramoto 1967 EN31130.pdf&lt;/url&gt;&lt;/pdf-urls&gt;&lt;/urls&gt;&lt;custom1&gt;Cut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146" w:tooltip="Garrett, 1967 #31130" w:history="1">
              <w:r w:rsidR="00550223" w:rsidRPr="004F6663">
                <w:rPr>
                  <w:noProof/>
                  <w:sz w:val="18"/>
                  <w:szCs w:val="18"/>
                </w:rPr>
                <w:t>Garrett &amp; Haramoto 1967</w:t>
              </w:r>
            </w:hyperlink>
            <w:r w:rsidR="00A643C8" w:rsidRPr="004F6663">
              <w:rPr>
                <w:noProof/>
                <w:sz w:val="18"/>
                <w:szCs w:val="18"/>
              </w:rPr>
              <w:t>)</w:t>
            </w:r>
            <w:r w:rsidRPr="004F6663">
              <w:rPr>
                <w:sz w:val="18"/>
                <w:szCs w:val="18"/>
              </w:rPr>
              <w:fldChar w:fldCharType="end"/>
            </w:r>
            <w:r w:rsidRPr="004F6663">
              <w:rPr>
                <w:sz w:val="18"/>
                <w:szCs w:val="18"/>
              </w:rPr>
              <w:t xml:space="preserve">, Iran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Ecuador, Colombia, Peru, Argentina, Chile, USA, Mexico and China </w:t>
            </w:r>
            <w:r w:rsidRPr="004F6663">
              <w:rPr>
                <w:sz w:val="18"/>
                <w:szCs w:val="18"/>
              </w:rPr>
              <w:fldChar w:fldCharType="begin"/>
            </w:r>
            <w:r w:rsidR="00A643C8" w:rsidRPr="004F6663">
              <w:rPr>
                <w:sz w:val="18"/>
                <w:szCs w:val="18"/>
              </w:rPr>
              <w:instrText xml:space="preserve"> ADDIN EN.CITE &lt;EndNote&gt;&lt;Cite&gt;&lt;Author&gt;Migeon&lt;/Author&gt;&lt;Year&gt;2019&lt;/Year&gt;&lt;RecNum&gt;33495&lt;/RecNum&gt;&lt;DisplayText&gt;(Migeon &amp;amp; Dorkeld 2019)&lt;/DisplayText&gt;&lt;record&gt;&lt;rec-number&gt;33495&lt;/rec-number&gt;&lt;foreign-keys&gt;&lt;key app="EN" db-id="pxwxw0er9zv2fxezxdk5tt5utz5p5vtrwdv0" timestamp="1547585933"&gt;33495&lt;/key&gt;&lt;/foreign-keys&gt;&lt;ref-type name="Databases"&gt;45&lt;/ref-type&gt;&lt;contributors&gt;&lt;authors&gt;&lt;author&gt;Migeon, A.&lt;/author&gt;&lt;author&gt;Dorkeld, F.&lt;/author&gt;&lt;/authors&gt;&lt;/contributors&gt;&lt;titles&gt;&lt;title&gt;Spider Mites Web: a comprehensive database for the Tetranychidae&lt;/title&gt;&lt;/titles&gt;&lt;keywords&gt;&lt;keyword&gt;Spider Mites&lt;/keyword&gt;&lt;keyword&gt;Tetranychidae&lt;/keyword&gt;&lt;/keywords&gt;&lt;dates&gt;&lt;year&gt;2019&lt;/year&gt;&lt;pub-dates&gt;&lt;date&gt;2019&lt;/date&gt;&lt;/pub-dates&gt;&lt;/dates&gt;&lt;urls&gt;&lt;related-urls&gt;&lt;url&gt; http://www.montpellier.inra.fr/CBGP/spmweb&lt;/url&gt;&lt;/related-urls&gt;&lt;/urls&gt;&lt;custom1&gt;updated_RG&lt;/custom1&gt;&lt;/record&gt;&lt;/Cite&gt;&lt;/EndNote&gt;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29" w:tooltip="Migeon, 2019 #33495" w:history="1">
              <w:r w:rsidR="00550223" w:rsidRPr="004F6663">
                <w:rPr>
                  <w:noProof/>
                  <w:sz w:val="18"/>
                  <w:szCs w:val="18"/>
                </w:rPr>
                <w:t>Migeon &amp; Dorkeld 2019</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3EB4E2A1" w14:textId="66389512" w:rsidR="00BF452D" w:rsidRPr="004F6663" w:rsidRDefault="00BF452D" w:rsidP="00BF452D">
            <w:pPr>
              <w:spacing w:before="60" w:after="60"/>
              <w:rPr>
                <w:sz w:val="18"/>
                <w:szCs w:val="18"/>
              </w:rPr>
            </w:pPr>
            <w:r w:rsidRPr="004F6663">
              <w:rPr>
                <w:sz w:val="18"/>
                <w:szCs w:val="18"/>
              </w:rPr>
              <w:t xml:space="preserve">No record found </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 Plant Health Australia 2018)&lt;/DisplayText&gt;&lt;record&gt;&lt;rec-number&gt;30252&lt;/rec-number&gt;&lt;foreign-keys&gt;&lt;key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Cite&gt;&lt;Author&gt;PLANT HEALTH AUSTRALIA&lt;/Author&gt;&lt;Year&gt;2018&lt;/Year&gt;&lt;RecNum&gt;30228&lt;/RecNum&gt;&lt;record&gt;&lt;rec-number&gt;30228&lt;/rec-number&gt;&lt;foreign-keys&gt;&lt;key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00F67208" w:rsidRPr="004F6663">
              <w:rPr>
                <w:sz w:val="18"/>
                <w:szCs w:val="18"/>
              </w:rPr>
              <w:t>.</w:t>
            </w:r>
          </w:p>
          <w:p w14:paraId="3C671501" w14:textId="4FDED0C5" w:rsidR="00BF452D" w:rsidRPr="004F6663" w:rsidRDefault="00BF452D" w:rsidP="00550223">
            <w:pPr>
              <w:spacing w:before="60" w:after="60"/>
              <w:rPr>
                <w:sz w:val="18"/>
                <w:szCs w:val="18"/>
              </w:rPr>
            </w:pPr>
            <w:r w:rsidRPr="004F6663">
              <w:rPr>
                <w:sz w:val="18"/>
                <w:szCs w:val="18"/>
              </w:rPr>
              <w:t xml:space="preserve">Declared pest, prohibited in WA </w:t>
            </w:r>
            <w:r w:rsidRPr="004F6663">
              <w:rPr>
                <w:sz w:val="18"/>
                <w:szCs w:val="18"/>
              </w:rPr>
              <w:fldChar w:fldCharType="begin"/>
            </w:r>
            <w:r w:rsidR="00A643C8" w:rsidRPr="004F6663">
              <w:rPr>
                <w:sz w:val="18"/>
                <w:szCs w:val="18"/>
              </w:rPr>
              <w:instrText xml:space="preserve"> ADDIN EN.CITE &lt;EndNote&gt;&lt;Cite&gt;&lt;Author&gt;Government of Western Australia&lt;/Author&gt;&lt;Year&gt;2017&lt;/Year&gt;&lt;RecNum&gt;30254&lt;/RecNum&gt;&lt;DisplayText&gt;(Government of Western Australia 2017)&lt;/DisplayText&gt;&lt;record&gt;&lt;rec-number&gt;30254&lt;/rec-number&gt;&lt;foreign-keys&gt;&lt;key app="EN" db-id="pxwxw0er9zv2fxezxdk5tt5utz5p5vtrwdv0" timestamp="1517552275"&gt;30254&lt;/key&gt;&lt;/foreign-keys&gt;&lt;ref-type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2017&lt;/year&gt;&lt;pub-dates&gt;&lt;date&gt;2018&lt;/date&gt;&lt;/pub-dates&gt;&lt;/dates&gt;&lt;urls&gt;&lt;related-urls&gt;&lt;url&gt;https://www.agric.wa.gov.au/bam/western-australian-organism-list-waol&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152" w:tooltip="Government of Western Australia, 2017 #30254" w:history="1">
              <w:r w:rsidR="00550223" w:rsidRPr="004F6663">
                <w:rPr>
                  <w:noProof/>
                  <w:sz w:val="18"/>
                  <w:szCs w:val="18"/>
                </w:rPr>
                <w:t>Government of Western Australia 2017</w:t>
              </w:r>
            </w:hyperlink>
            <w:r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599D8B06" w14:textId="77777777" w:rsidR="00BF452D" w:rsidRPr="004F6663" w:rsidRDefault="00BF452D" w:rsidP="00BF452D">
            <w:pPr>
              <w:spacing w:before="60" w:after="60"/>
              <w:rPr>
                <w:sz w:val="18"/>
                <w:szCs w:val="18"/>
              </w:rPr>
            </w:pPr>
            <w:r w:rsidRPr="004F6663">
              <w:rPr>
                <w:sz w:val="18"/>
                <w:szCs w:val="18"/>
              </w:rPr>
              <w:t>3</w:t>
            </w:r>
          </w:p>
        </w:tc>
        <w:tc>
          <w:tcPr>
            <w:tcW w:w="2268" w:type="dxa"/>
            <w:shd w:val="clear" w:color="auto" w:fill="auto"/>
          </w:tcPr>
          <w:p w14:paraId="0BEB3FD9" w14:textId="04E21696"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It is known to be present in some countries across North America, Central America, South America and Asia </w:t>
            </w:r>
            <w:r w:rsidRPr="004F6663">
              <w:rPr>
                <w:sz w:val="18"/>
                <w:szCs w:val="18"/>
              </w:rPr>
              <w:fldChar w:fldCharType="begin"/>
            </w:r>
            <w:r w:rsidR="00A643C8" w:rsidRPr="004F6663">
              <w:rPr>
                <w:sz w:val="18"/>
                <w:szCs w:val="18"/>
              </w:rPr>
              <w:instrText xml:space="preserve"> ADDIN EN.CITE &lt;EndNote&gt;&lt;Cite&gt;&lt;Author&gt;Vacante&lt;/Author&gt;&lt;Year&gt;2016&lt;/Year&gt;&lt;RecNum&gt;25012&lt;/RecNum&gt;&lt;DisplayText&gt;(Vacante 2016)&lt;/DisplayText&gt;&lt;record&gt;&lt;rec-number&gt;25012&lt;/rec-number&gt;&lt;foreign-keys&gt;&lt;key app="EN" db-id="pxwxw0er9zv2fxezxdk5tt5utz5p5vtrwdv0" timestamp="1472687124"&gt;25012&lt;/key&gt;&lt;/foreign-keys&gt;&lt;ref-type name="Books"&gt;6&lt;/ref-type&gt;&lt;contributors&gt;&lt;authors&gt;&lt;author&gt;Vacante,V.&lt;/author&gt;&lt;/authors&gt;&lt;/contributors&gt;&lt;titles&gt;&lt;title&gt;The handbook of mites of economic plants: identification, bio-ecology and control&lt;/title&gt;&lt;/titles&gt;&lt;edition&gt;1st&lt;/edition&gt;&lt;keywords&gt;&lt;keyword&gt;Mites&lt;/keyword&gt;&lt;/keywords&gt;&lt;dates&gt;&lt;year&gt;2016&lt;/year&gt;&lt;/dates&gt;&lt;pub-location&gt;Croydon, UK&lt;/pub-location&gt;&lt;publisher&gt;CABI&lt;/publisher&gt;&lt;urls&gt;&lt;pdf-urls&gt;&lt;url&gt;file://J:\E Library\Plant Catalogue\V\Vacante 2016 EN25012.pdf&lt;/url&gt;&lt;/pdf-urls&gt;&lt;/urls&gt;&lt;custom1&gt;Mites MP&lt;/custom1&gt;&lt;/record&gt;&lt;/Cite&gt;&lt;/EndNote&gt;</w:instrText>
            </w:r>
            <w:r w:rsidRPr="004F6663">
              <w:rPr>
                <w:sz w:val="18"/>
                <w:szCs w:val="18"/>
              </w:rPr>
              <w:fldChar w:fldCharType="separate"/>
            </w:r>
            <w:r w:rsidRPr="004F6663">
              <w:rPr>
                <w:noProof/>
                <w:sz w:val="18"/>
                <w:szCs w:val="18"/>
              </w:rPr>
              <w:t>(</w:t>
            </w:r>
            <w:hyperlink w:anchor="_ENREF_334" w:tooltip="Vacante, 2016 #25012" w:history="1">
              <w:r w:rsidR="00550223" w:rsidRPr="004F6663">
                <w:rPr>
                  <w:noProof/>
                  <w:sz w:val="18"/>
                  <w:szCs w:val="18"/>
                </w:rPr>
                <w:t>Vacante 2016</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5AFD1310" w14:textId="30EF016C" w:rsidR="00BF452D" w:rsidRPr="004F6663" w:rsidRDefault="00BF452D" w:rsidP="00550223">
            <w:pPr>
              <w:spacing w:before="60" w:after="60"/>
              <w:rPr>
                <w:sz w:val="18"/>
                <w:szCs w:val="18"/>
              </w:rPr>
            </w:pPr>
            <w:r w:rsidRPr="004F6663">
              <w:rPr>
                <w:b/>
                <w:sz w:val="18"/>
                <w:szCs w:val="18"/>
              </w:rPr>
              <w:t xml:space="preserve">Yes. </w:t>
            </w:r>
            <w:r w:rsidRPr="004F6663">
              <w:rPr>
                <w:sz w:val="18"/>
                <w:szCs w:val="18"/>
              </w:rPr>
              <w:t xml:space="preserve">This pest has a broad host plant range which includes 66 species from 38 families. Some of the host plants are cashews, papaya, pomegranate, banana, guava and tea </w:t>
            </w:r>
            <w:r w:rsidRPr="004F6663">
              <w:rPr>
                <w:sz w:val="18"/>
                <w:szCs w:val="18"/>
              </w:rPr>
              <w:fldChar w:fldCharType="begin"/>
            </w:r>
            <w:r w:rsidR="00A643C8" w:rsidRPr="004F6663">
              <w:rPr>
                <w:sz w:val="18"/>
                <w:szCs w:val="18"/>
              </w:rPr>
              <w:instrText xml:space="preserve"> ADDIN EN.CITE &lt;EndNote&gt;&lt;Cite&gt;&lt;Author&gt;Vacante&lt;/Author&gt;&lt;Year&gt;2016&lt;/Year&gt;&lt;RecNum&gt;25012&lt;/RecNum&gt;&lt;DisplayText&gt;(Vacante 2016)&lt;/DisplayText&gt;&lt;record&gt;&lt;rec-number&gt;25012&lt;/rec-number&gt;&lt;foreign-keys&gt;&lt;key app="EN" db-id="pxwxw0er9zv2fxezxdk5tt5utz5p5vtrwdv0" timestamp="1472687124"&gt;25012&lt;/key&gt;&lt;/foreign-keys&gt;&lt;ref-type name="Books"&gt;6&lt;/ref-type&gt;&lt;contributors&gt;&lt;authors&gt;&lt;author&gt;Vacante,V.&lt;/author&gt;&lt;/authors&gt;&lt;/contributors&gt;&lt;titles&gt;&lt;title&gt;The handbook of mites of economic plants: identification, bio-ecology and control&lt;/title&gt;&lt;/titles&gt;&lt;edition&gt;1st&lt;/edition&gt;&lt;keywords&gt;&lt;keyword&gt;Mites&lt;/keyword&gt;&lt;/keywords&gt;&lt;dates&gt;&lt;year&gt;2016&lt;/year&gt;&lt;/dates&gt;&lt;pub-location&gt;Croydon, UK&lt;/pub-location&gt;&lt;publisher&gt;CABI&lt;/publisher&gt;&lt;urls&gt;&lt;pdf-urls&gt;&lt;url&gt;file://J:\E Library\Plant Catalogue\V\Vacante 2016 EN25012.pdf&lt;/url&gt;&lt;/pdf-urls&gt;&lt;/urls&gt;&lt;custom1&gt;Mites MP&lt;/custom1&gt;&lt;/record&gt;&lt;/Cite&gt;&lt;/EndNote&gt;</w:instrText>
            </w:r>
            <w:r w:rsidRPr="004F6663">
              <w:rPr>
                <w:sz w:val="18"/>
                <w:szCs w:val="18"/>
              </w:rPr>
              <w:fldChar w:fldCharType="separate"/>
            </w:r>
            <w:r w:rsidRPr="004F6663">
              <w:rPr>
                <w:noProof/>
                <w:sz w:val="18"/>
                <w:szCs w:val="18"/>
              </w:rPr>
              <w:t>(</w:t>
            </w:r>
            <w:hyperlink w:anchor="_ENREF_334" w:tooltip="Vacante, 2016 #25012" w:history="1">
              <w:r w:rsidR="00550223" w:rsidRPr="004F6663">
                <w:rPr>
                  <w:noProof/>
                  <w:sz w:val="18"/>
                  <w:szCs w:val="18"/>
                </w:rPr>
                <w:t>Vacante 2016</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39D14599"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254ED355" w14:textId="77777777" w:rsidTr="00F67208">
        <w:tc>
          <w:tcPr>
            <w:tcW w:w="2410" w:type="dxa"/>
            <w:shd w:val="clear" w:color="auto" w:fill="auto"/>
          </w:tcPr>
          <w:p w14:paraId="25C705D7" w14:textId="77777777" w:rsidR="00BF452D" w:rsidRPr="004F6663" w:rsidRDefault="00BF452D" w:rsidP="00BF452D">
            <w:pPr>
              <w:spacing w:before="60" w:after="60"/>
              <w:rPr>
                <w:sz w:val="18"/>
                <w:szCs w:val="18"/>
              </w:rPr>
            </w:pPr>
            <w:bookmarkStart w:id="332" w:name="OLE_LINK1"/>
            <w:r w:rsidRPr="004F6663">
              <w:rPr>
                <w:i/>
                <w:sz w:val="18"/>
                <w:szCs w:val="18"/>
              </w:rPr>
              <w:lastRenderedPageBreak/>
              <w:t xml:space="preserve">Phyllocoptes fructiphilus </w:t>
            </w:r>
            <w:bookmarkEnd w:id="332"/>
            <w:r w:rsidRPr="004F6663">
              <w:rPr>
                <w:sz w:val="18"/>
                <w:szCs w:val="18"/>
              </w:rPr>
              <w:t>Keifer, 1940</w:t>
            </w:r>
          </w:p>
          <w:p w14:paraId="5F37D89A" w14:textId="77777777" w:rsidR="00BF452D" w:rsidRPr="004F6663" w:rsidRDefault="00BF452D" w:rsidP="00BF452D">
            <w:pPr>
              <w:spacing w:before="60" w:after="60"/>
              <w:rPr>
                <w:i/>
                <w:sz w:val="18"/>
                <w:szCs w:val="18"/>
              </w:rPr>
            </w:pPr>
            <w:r w:rsidRPr="004F6663">
              <w:rPr>
                <w:sz w:val="18"/>
                <w:szCs w:val="18"/>
              </w:rPr>
              <w:t>[Eriophyidae]</w:t>
            </w:r>
          </w:p>
        </w:tc>
        <w:tc>
          <w:tcPr>
            <w:tcW w:w="3119" w:type="dxa"/>
            <w:shd w:val="clear" w:color="auto" w:fill="auto"/>
          </w:tcPr>
          <w:p w14:paraId="7C7D816E" w14:textId="08B9C72B" w:rsidR="00BF452D" w:rsidRPr="004F6663" w:rsidRDefault="00BF452D" w:rsidP="00550223">
            <w:pPr>
              <w:spacing w:before="60" w:after="60"/>
              <w:rPr>
                <w:sz w:val="18"/>
                <w:szCs w:val="18"/>
              </w:rPr>
            </w:pPr>
            <w:r w:rsidRPr="004F6663">
              <w:rPr>
                <w:sz w:val="18"/>
                <w:szCs w:val="18"/>
              </w:rPr>
              <w:t xml:space="preserve">USA </w:t>
            </w:r>
            <w:r w:rsidRPr="004F6663">
              <w:rPr>
                <w:sz w:val="18"/>
                <w:szCs w:val="18"/>
              </w:rPr>
              <w:fldChar w:fldCharType="begin">
                <w:fldData xml:space="preserve">PEVuZE5vdGU+PENpdGU+PEF1dGhvcj5DQUJJPC9BdXRob3I+PFllYXI+MjAxOTwvWWVhcj48UmVj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PEVuZE5vdGU+PENpdGU+PEF1dGhvcj5DQUJJPC9BdXRob3I+PFllYXI+MjAxOTwvWWVhcj48UmVj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4" w:tooltip="Allington, 1968 #34183" w:history="1">
              <w:r w:rsidR="00550223" w:rsidRPr="004F6663">
                <w:rPr>
                  <w:noProof/>
                  <w:sz w:val="18"/>
                  <w:szCs w:val="18"/>
                </w:rPr>
                <w:t>Allington, Staples &amp; Viehmeyer 1968</w:t>
              </w:r>
            </w:hyperlink>
            <w:r w:rsidR="00A643C8" w:rsidRPr="004F6663">
              <w:rPr>
                <w:noProof/>
                <w:sz w:val="18"/>
                <w:szCs w:val="18"/>
              </w:rPr>
              <w:t xml:space="preserve">; </w:t>
            </w:r>
            <w:hyperlink w:anchor="_ENREF_54" w:tooltip="CABI, 2019 #33496" w:history="1">
              <w:r w:rsidR="00550223" w:rsidRPr="004F6663">
                <w:rPr>
                  <w:noProof/>
                  <w:sz w:val="18"/>
                  <w:szCs w:val="18"/>
                </w:rPr>
                <w:t>CABI 2019</w:t>
              </w:r>
            </w:hyperlink>
            <w:r w:rsidR="00A643C8" w:rsidRPr="004F6663">
              <w:rPr>
                <w:noProof/>
                <w:sz w:val="18"/>
                <w:szCs w:val="18"/>
              </w:rPr>
              <w:t xml:space="preserve">; </w:t>
            </w:r>
            <w:hyperlink w:anchor="_ENREF_201" w:tooltip="Laney, 2011 #23666" w:history="1">
              <w:r w:rsidR="00550223" w:rsidRPr="004F6663">
                <w:rPr>
                  <w:noProof/>
                  <w:sz w:val="18"/>
                  <w:szCs w:val="18"/>
                </w:rPr>
                <w:t>Laney et al. 2011</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75DB51F8" w14:textId="44DD1F96"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r>
            <w:r w:rsidR="00A643C8" w:rsidRPr="004F6663">
              <w:rPr>
                <w:sz w:val="18"/>
                <w:szCs w:val="18"/>
              </w:rPr>
              <w:instrText xml:space="preserve"> ADDIN EN.CITE &lt;EndNote&gt;&lt;Cite&gt;&lt;Author&gt;ABRS&lt;/Author&gt;&lt;Year&gt;2019&lt;/Year&gt;&lt;RecNum&gt;33504&lt;/RecNum&gt;&lt;DisplayText&gt;(ABRS 2019)&lt;/DisplayText&gt;&lt;record&gt;&lt;rec-number&gt;33504&lt;/rec-number&gt;&lt;foreign-keys&gt;&lt;key app="EN" db-id="pxwxw0er9zv2fxezxdk5tt5utz5p5vtrwdv0" timestamp="1547588797"&gt;33504&lt;/key&gt;&lt;/foreign-keys&gt;&lt;ref-type name="Databases"&gt;45&lt;/ref-type&gt;&lt;contributors&gt;&lt;authors&gt;&lt;author&gt;ABRS&lt;/author&gt;&lt;/authors&gt;&lt;/contributors&gt;&lt;titles&gt;&lt;title&gt;Australian Faunal Directory&lt;/title&gt;&lt;secondary-title&gt;Australian Biological Resources Study (ABRS), Canberra&lt;/secondary-title&gt;&lt;/titles&gt;&lt;keywords&gt;&lt;keyword&gt;Biological&lt;/keyword&gt;&lt;keyword&gt;Biological resources&lt;/keyword&gt;&lt;keyword&gt;Entry&lt;/keyword&gt;&lt;keyword&gt;faunal&lt;/keyword&gt;&lt;keyword&gt;Resources&lt;/keyword&gt;&lt;keyword&gt;Studies&lt;/keyword&gt;&lt;/keywords&gt;&lt;dates&gt;&lt;year&gt;2019&lt;/year&gt;&lt;pub-dates&gt;&lt;date&gt;2019&lt;/date&gt;&lt;/pub-dates&gt;&lt;/dates&gt;&lt;urls&gt;&lt;related-urls&gt;&lt;url&gt;https://biodiversity.org.au/afd/home&lt;/url&gt;&lt;/related-urls&gt;&lt;/urls&gt;&lt;custom1&gt;updated_RG&amp;#xD;year updated as entries have been updated in 2019&lt;/custom1&gt;&lt;/record&gt;&lt;/Cite&gt;&lt;/EndNote&gt;</w:instrText>
            </w:r>
            <w:r w:rsidRPr="004F6663">
              <w:rPr>
                <w:sz w:val="18"/>
                <w:szCs w:val="18"/>
              </w:rPr>
              <w:fldChar w:fldCharType="separate"/>
            </w:r>
            <w:r w:rsidRPr="004F6663">
              <w:rPr>
                <w:noProof/>
                <w:sz w:val="18"/>
                <w:szCs w:val="18"/>
              </w:rPr>
              <w:t>(</w:t>
            </w:r>
            <w:hyperlink w:anchor="_ENREF_4" w:tooltip="ABRS, 2019 #33504" w:history="1">
              <w:r w:rsidR="00550223" w:rsidRPr="004F6663">
                <w:rPr>
                  <w:noProof/>
                  <w:sz w:val="18"/>
                  <w:szCs w:val="18"/>
                </w:rPr>
                <w:t>ABRS 2019</w:t>
              </w:r>
            </w:hyperlink>
            <w:r w:rsidRPr="004F6663">
              <w:rPr>
                <w:noProof/>
                <w:sz w:val="18"/>
                <w:szCs w:val="18"/>
              </w:rPr>
              <w:t>)</w:t>
            </w:r>
            <w:r w:rsidRPr="004F6663">
              <w:rPr>
                <w:sz w:val="18"/>
                <w:szCs w:val="18"/>
              </w:rPr>
              <w:fldChar w:fldCharType="end"/>
            </w:r>
          </w:p>
        </w:tc>
        <w:tc>
          <w:tcPr>
            <w:tcW w:w="1417" w:type="dxa"/>
            <w:shd w:val="clear" w:color="auto" w:fill="auto"/>
          </w:tcPr>
          <w:p w14:paraId="79E47E6B" w14:textId="77777777" w:rsidR="00BF452D" w:rsidRPr="004F6663" w:rsidRDefault="00BF452D" w:rsidP="00BF452D">
            <w:pPr>
              <w:spacing w:before="60" w:after="60"/>
              <w:rPr>
                <w:sz w:val="18"/>
                <w:szCs w:val="18"/>
              </w:rPr>
            </w:pPr>
            <w:r w:rsidRPr="004F6663">
              <w:rPr>
                <w:sz w:val="18"/>
                <w:szCs w:val="18"/>
              </w:rPr>
              <w:t>17</w:t>
            </w:r>
          </w:p>
        </w:tc>
        <w:tc>
          <w:tcPr>
            <w:tcW w:w="2268" w:type="dxa"/>
            <w:shd w:val="clear" w:color="auto" w:fill="auto"/>
          </w:tcPr>
          <w:p w14:paraId="4DD2BB4B" w14:textId="706627B0" w:rsidR="00BF452D" w:rsidRPr="004F6663" w:rsidRDefault="00BF452D" w:rsidP="00550223">
            <w:pPr>
              <w:spacing w:before="60" w:after="60"/>
              <w:rPr>
                <w:sz w:val="18"/>
                <w:szCs w:val="18"/>
              </w:rPr>
            </w:pPr>
            <w:r w:rsidRPr="004F6663">
              <w:rPr>
                <w:b/>
                <w:sz w:val="18"/>
                <w:szCs w:val="18"/>
              </w:rPr>
              <w:t xml:space="preserve">Yes. </w:t>
            </w:r>
            <w:r w:rsidRPr="004F6663">
              <w:rPr>
                <w:sz w:val="18"/>
                <w:szCs w:val="18"/>
              </w:rPr>
              <w:t xml:space="preserve">It is known to be widespread across USA </w:t>
            </w:r>
            <w:r w:rsidRPr="004F6663">
              <w:rPr>
                <w:sz w:val="18"/>
                <w:szCs w:val="18"/>
              </w:rPr>
              <w:fldChar w:fldCharType="begin">
                <w:fldData xml:space="preserve">PEVuZE5vdGU+PENpdGU+PEF1dGhvcj5DQUJJPC9BdXRob3I+PFllYXI+MjAxOTwvWWVhcj48UmVj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PEVuZE5vdGU+PENpdGU+PEF1dGhvcj5DQUJJPC9BdXRob3I+PFllYXI+MjAxOTwvWWVhcj48UmVj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4" w:tooltip="Allington, 1968 #34183" w:history="1">
              <w:r w:rsidR="00550223" w:rsidRPr="004F6663">
                <w:rPr>
                  <w:noProof/>
                  <w:sz w:val="18"/>
                  <w:szCs w:val="18"/>
                </w:rPr>
                <w:t>Allington, Staples &amp; Viehmeyer 1968</w:t>
              </w:r>
            </w:hyperlink>
            <w:r w:rsidR="00A643C8" w:rsidRPr="004F6663">
              <w:rPr>
                <w:noProof/>
                <w:sz w:val="18"/>
                <w:szCs w:val="18"/>
              </w:rPr>
              <w:t xml:space="preserve">; </w:t>
            </w:r>
            <w:hyperlink w:anchor="_ENREF_54" w:tooltip="CABI, 2019 #33496" w:history="1">
              <w:r w:rsidR="00550223" w:rsidRPr="004F6663">
                <w:rPr>
                  <w:noProof/>
                  <w:sz w:val="18"/>
                  <w:szCs w:val="18"/>
                </w:rPr>
                <w:t>CABI 2019</w:t>
              </w:r>
            </w:hyperlink>
            <w:r w:rsidR="00A643C8" w:rsidRPr="004F6663">
              <w:rPr>
                <w:noProof/>
                <w:sz w:val="18"/>
                <w:szCs w:val="18"/>
              </w:rPr>
              <w:t xml:space="preserve">; </w:t>
            </w:r>
            <w:hyperlink w:anchor="_ENREF_201" w:tooltip="Laney, 2011 #23666" w:history="1">
              <w:r w:rsidR="00550223" w:rsidRPr="004F6663">
                <w:rPr>
                  <w:noProof/>
                  <w:sz w:val="18"/>
                  <w:szCs w:val="18"/>
                </w:rPr>
                <w:t>Laney et al. 2011</w:t>
              </w:r>
            </w:hyperlink>
            <w:r w:rsidR="00A643C8" w:rsidRPr="004F6663">
              <w:rPr>
                <w:noProof/>
                <w:sz w:val="18"/>
                <w:szCs w:val="18"/>
              </w:rPr>
              <w:t>)</w:t>
            </w:r>
            <w:r w:rsidRPr="004F6663">
              <w:rPr>
                <w:sz w:val="18"/>
                <w:szCs w:val="18"/>
              </w:rPr>
              <w:fldChar w:fldCharType="end"/>
            </w:r>
          </w:p>
        </w:tc>
        <w:tc>
          <w:tcPr>
            <w:tcW w:w="2126" w:type="dxa"/>
            <w:shd w:val="clear" w:color="auto" w:fill="auto"/>
          </w:tcPr>
          <w:p w14:paraId="2867FFCB" w14:textId="2E2E87E3" w:rsidR="00BF452D" w:rsidRPr="004F6663" w:rsidRDefault="00BF452D" w:rsidP="00550223">
            <w:pPr>
              <w:spacing w:before="60" w:after="60"/>
              <w:rPr>
                <w:b/>
                <w:sz w:val="18"/>
                <w:szCs w:val="18"/>
              </w:rPr>
            </w:pPr>
            <w:r w:rsidRPr="004F6663">
              <w:rPr>
                <w:b/>
                <w:sz w:val="18"/>
                <w:szCs w:val="18"/>
              </w:rPr>
              <w:t xml:space="preserve">Yes. </w:t>
            </w:r>
            <w:r w:rsidRPr="004F6663">
              <w:rPr>
                <w:sz w:val="18"/>
                <w:szCs w:val="18"/>
              </w:rPr>
              <w:t>Is a serious pest of roses and vector of rose rosette virus (RRV)</w:t>
            </w:r>
            <w:r w:rsidRPr="004F6663">
              <w:rPr>
                <w:b/>
                <w:sz w:val="18"/>
                <w:szCs w:val="18"/>
              </w:rPr>
              <w:t xml:space="preserve"> </w:t>
            </w:r>
            <w:r w:rsidRPr="004F6663">
              <w:rPr>
                <w:sz w:val="18"/>
                <w:szCs w:val="18"/>
              </w:rPr>
              <w:fldChar w:fldCharType="begin">
                <w:fldData xml:space="preserve">PEVuZE5vdGU+PENpdGU+PEF1dGhvcj5BbGxpbmd0b248L0F1dGhvcj48WWVhcj4xOTY4PC9ZZWFy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PEVuZE5vdGU+PENpdGU+PEF1dGhvcj5BbGxpbmd0b248L0F1dGhvcj48WWVhcj4xOTY4PC9ZZWFy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4" w:tooltip="Allington, 1968 #34183" w:history="1">
              <w:r w:rsidR="00550223" w:rsidRPr="004F6663">
                <w:rPr>
                  <w:noProof/>
                  <w:sz w:val="18"/>
                  <w:szCs w:val="18"/>
                </w:rPr>
                <w:t>Allington, Staples &amp; Viehmeyer 1968</w:t>
              </w:r>
            </w:hyperlink>
            <w:r w:rsidR="00A643C8" w:rsidRPr="004F6663">
              <w:rPr>
                <w:noProof/>
                <w:sz w:val="18"/>
                <w:szCs w:val="18"/>
              </w:rPr>
              <w:t xml:space="preserve">; </w:t>
            </w:r>
            <w:hyperlink w:anchor="_ENREF_201" w:tooltip="Laney, 2011 #23666" w:history="1">
              <w:r w:rsidR="00550223" w:rsidRPr="004F6663">
                <w:rPr>
                  <w:noProof/>
                  <w:sz w:val="18"/>
                  <w:szCs w:val="18"/>
                </w:rPr>
                <w:t>Laney et al. 2011</w:t>
              </w:r>
            </w:hyperlink>
            <w:r w:rsidR="00A643C8" w:rsidRPr="004F6663">
              <w:rPr>
                <w:noProof/>
                <w:sz w:val="18"/>
                <w:szCs w:val="18"/>
              </w:rPr>
              <w:t>)</w:t>
            </w:r>
            <w:r w:rsidRPr="004F6663">
              <w:rPr>
                <w:sz w:val="18"/>
                <w:szCs w:val="18"/>
              </w:rPr>
              <w:fldChar w:fldCharType="end"/>
            </w:r>
          </w:p>
        </w:tc>
        <w:tc>
          <w:tcPr>
            <w:tcW w:w="1701" w:type="dxa"/>
            <w:shd w:val="clear" w:color="auto" w:fill="auto"/>
          </w:tcPr>
          <w:p w14:paraId="38CCD687"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2B886592" w14:textId="77777777" w:rsidTr="00BF452D">
        <w:tc>
          <w:tcPr>
            <w:tcW w:w="2410" w:type="dxa"/>
            <w:shd w:val="clear" w:color="auto" w:fill="auto"/>
          </w:tcPr>
          <w:p w14:paraId="5C0E38FF" w14:textId="77777777" w:rsidR="00BF452D" w:rsidRPr="004F6663" w:rsidRDefault="00BF452D" w:rsidP="00BF452D">
            <w:pPr>
              <w:spacing w:before="60" w:after="60"/>
              <w:rPr>
                <w:sz w:val="18"/>
                <w:szCs w:val="18"/>
              </w:rPr>
            </w:pPr>
            <w:r w:rsidRPr="004F6663">
              <w:rPr>
                <w:i/>
                <w:sz w:val="18"/>
                <w:szCs w:val="18"/>
              </w:rPr>
              <w:t xml:space="preserve">Polyphagotarsonemus latus </w:t>
            </w:r>
            <w:r w:rsidRPr="004F6663">
              <w:rPr>
                <w:sz w:val="18"/>
                <w:szCs w:val="18"/>
              </w:rPr>
              <w:t xml:space="preserve">Banks, 1904 </w:t>
            </w:r>
          </w:p>
          <w:p w14:paraId="28AD75AA" w14:textId="77777777" w:rsidR="00BF452D" w:rsidRPr="004F6663" w:rsidRDefault="00BF452D" w:rsidP="00BF452D">
            <w:pPr>
              <w:spacing w:before="60" w:after="60"/>
              <w:rPr>
                <w:sz w:val="18"/>
                <w:szCs w:val="18"/>
              </w:rPr>
            </w:pPr>
            <w:r w:rsidRPr="004F6663">
              <w:rPr>
                <w:sz w:val="18"/>
                <w:szCs w:val="18"/>
              </w:rPr>
              <w:t>[Tarsonemidae]</w:t>
            </w:r>
          </w:p>
          <w:p w14:paraId="2187CB3C" w14:textId="77777777" w:rsidR="00BF452D" w:rsidRPr="004F6663" w:rsidRDefault="00BF452D" w:rsidP="00BF452D">
            <w:pPr>
              <w:spacing w:before="60" w:after="60"/>
              <w:rPr>
                <w:i/>
                <w:sz w:val="18"/>
                <w:szCs w:val="18"/>
              </w:rPr>
            </w:pPr>
          </w:p>
        </w:tc>
        <w:tc>
          <w:tcPr>
            <w:tcW w:w="3119" w:type="dxa"/>
            <w:shd w:val="clear" w:color="auto" w:fill="auto"/>
          </w:tcPr>
          <w:p w14:paraId="718C736B" w14:textId="4EB0E41D" w:rsidR="00BF452D" w:rsidRPr="004F6663" w:rsidRDefault="00BF452D" w:rsidP="00550223">
            <w:pPr>
              <w:spacing w:before="60" w:after="60"/>
              <w:rPr>
                <w:sz w:val="18"/>
                <w:szCs w:val="18"/>
              </w:rPr>
            </w:pPr>
            <w:r w:rsidRPr="004F6663">
              <w:rPr>
                <w:sz w:val="18"/>
                <w:szCs w:val="18"/>
              </w:rPr>
              <w:t xml:space="preserve">South Africa </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2" w:tooltip="ABRS, 2009 #21274" w:history="1">
              <w:r w:rsidR="00550223" w:rsidRPr="004F6663">
                <w:rPr>
                  <w:noProof/>
                  <w:sz w:val="18"/>
                  <w:szCs w:val="18"/>
                </w:rPr>
                <w:t>ABRS 2009</w:t>
              </w:r>
            </w:hyperlink>
            <w:r w:rsidRPr="004F6663">
              <w:rPr>
                <w:noProof/>
                <w:sz w:val="18"/>
                <w:szCs w:val="18"/>
              </w:rPr>
              <w:t>)</w:t>
            </w:r>
            <w:r w:rsidRPr="004F6663">
              <w:rPr>
                <w:sz w:val="18"/>
                <w:szCs w:val="18"/>
              </w:rPr>
              <w:fldChar w:fldCharType="end"/>
            </w:r>
            <w:r w:rsidRPr="004F6663">
              <w:rPr>
                <w:sz w:val="18"/>
                <w:szCs w:val="18"/>
              </w:rPr>
              <w:t>,</w:t>
            </w:r>
            <w:r w:rsidR="006C464D" w:rsidRPr="004F6663">
              <w:rPr>
                <w:sz w:val="18"/>
                <w:szCs w:val="18"/>
              </w:rPr>
              <w:t xml:space="preserve"> </w:t>
            </w:r>
            <w:r w:rsidRPr="004F6663">
              <w:rPr>
                <w:sz w:val="18"/>
                <w:szCs w:val="18"/>
              </w:rPr>
              <w:t>China, India, Indonesia, Iran, Japan, Republic of Korea, Malaysia, Pakistan, Philippines, Singapore, Sri Lanka, Taiwan, Thailand, Vietnam, Ethiopia, Kenya, Mauritius, Morocco, Uganda, USA, Panama, Argentina, Colombia, Peru, Belgium, France, Greece</w:t>
            </w:r>
            <w:r w:rsidR="006C464D" w:rsidRPr="004F6663">
              <w:rPr>
                <w:sz w:val="18"/>
                <w:szCs w:val="18"/>
              </w:rPr>
              <w:t>,</w:t>
            </w:r>
            <w:r w:rsidRPr="004F6663">
              <w:rPr>
                <w:sz w:val="18"/>
                <w:szCs w:val="18"/>
              </w:rPr>
              <w:t xml:space="preserve"> Italy, the Netherlands, Portugal, Spain, Switzerland, UK, Fiji, New Zealand and Papua New Guinea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3434B9AC" w14:textId="02F4BE56" w:rsidR="00BF452D" w:rsidRPr="004F6663" w:rsidRDefault="00BF452D" w:rsidP="00550223">
            <w:pPr>
              <w:spacing w:before="60" w:after="60"/>
              <w:rPr>
                <w:sz w:val="18"/>
                <w:szCs w:val="18"/>
              </w:rPr>
            </w:pPr>
            <w:r w:rsidRPr="004F6663">
              <w:rPr>
                <w:sz w:val="18"/>
                <w:szCs w:val="18"/>
              </w:rPr>
              <w:t xml:space="preserve">Present, Qld, Vic., SA, NSW, NT and WA </w:t>
            </w:r>
            <w:r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V2VzdGVybiBBdXN0cmFsaWEgMjAxNzsgUGxhbnQgSGVhbHRoIEF1c3RyYWxpYSAyMDE4KTwvRGlz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V2VzdGVybiBBdXN0cmFsaWEgMjAxNzsgUGxhbnQgSGVhbHRoIEF1c3RyYWxpYSAyMDE4KTwvRGlz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65C3C13E" w14:textId="77777777" w:rsidR="00BF452D" w:rsidRPr="004F6663" w:rsidRDefault="00BF452D" w:rsidP="00BF452D">
            <w:pPr>
              <w:spacing w:before="60" w:after="60"/>
              <w:rPr>
                <w:sz w:val="18"/>
                <w:szCs w:val="18"/>
              </w:rPr>
            </w:pPr>
            <w:r w:rsidRPr="004F6663">
              <w:rPr>
                <w:sz w:val="18"/>
                <w:szCs w:val="18"/>
              </w:rPr>
              <w:t>3</w:t>
            </w:r>
          </w:p>
        </w:tc>
        <w:tc>
          <w:tcPr>
            <w:tcW w:w="2268" w:type="dxa"/>
            <w:shd w:val="clear" w:color="auto" w:fill="auto"/>
          </w:tcPr>
          <w:p w14:paraId="21D9457C"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274B7759"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152E47E2"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2C8C2873" w14:textId="77777777" w:rsidTr="00BF452D">
        <w:tc>
          <w:tcPr>
            <w:tcW w:w="2410" w:type="dxa"/>
            <w:shd w:val="clear" w:color="auto" w:fill="auto"/>
          </w:tcPr>
          <w:p w14:paraId="2AAD5BEC" w14:textId="77777777" w:rsidR="00BF452D" w:rsidRPr="004F6663" w:rsidRDefault="00BF452D" w:rsidP="00BF452D">
            <w:pPr>
              <w:spacing w:before="60" w:after="60"/>
              <w:rPr>
                <w:sz w:val="18"/>
                <w:szCs w:val="18"/>
              </w:rPr>
            </w:pPr>
            <w:r w:rsidRPr="004F6663">
              <w:rPr>
                <w:i/>
                <w:sz w:val="18"/>
                <w:szCs w:val="18"/>
              </w:rPr>
              <w:t xml:space="preserve">Rubroscirus africanus </w:t>
            </w:r>
            <w:r w:rsidRPr="004F6663">
              <w:rPr>
                <w:sz w:val="18"/>
                <w:szCs w:val="18"/>
              </w:rPr>
              <w:t xml:space="preserve">Den Heyer, 1979 </w:t>
            </w:r>
          </w:p>
          <w:p w14:paraId="57AC23F5" w14:textId="77777777" w:rsidR="00BF452D" w:rsidRPr="004F6663" w:rsidRDefault="00BF452D" w:rsidP="00BF452D">
            <w:pPr>
              <w:spacing w:before="60" w:after="60"/>
              <w:rPr>
                <w:sz w:val="18"/>
                <w:szCs w:val="18"/>
              </w:rPr>
            </w:pPr>
            <w:r w:rsidRPr="004F6663">
              <w:rPr>
                <w:sz w:val="18"/>
                <w:szCs w:val="18"/>
              </w:rPr>
              <w:t xml:space="preserve">Synonym: </w:t>
            </w:r>
            <w:r w:rsidRPr="004F6663">
              <w:rPr>
                <w:i/>
                <w:sz w:val="18"/>
                <w:szCs w:val="18"/>
              </w:rPr>
              <w:t xml:space="preserve">Cunaxa africanus </w:t>
            </w:r>
            <w:r w:rsidRPr="004F6663">
              <w:rPr>
                <w:sz w:val="18"/>
                <w:szCs w:val="18"/>
              </w:rPr>
              <w:t>(Den Heyer, 1979)</w:t>
            </w:r>
          </w:p>
          <w:p w14:paraId="01EC42D4" w14:textId="77777777" w:rsidR="00BF452D" w:rsidRPr="004F6663" w:rsidRDefault="00BF452D" w:rsidP="00BF452D">
            <w:pPr>
              <w:spacing w:before="60" w:after="60"/>
              <w:rPr>
                <w:sz w:val="18"/>
                <w:szCs w:val="18"/>
              </w:rPr>
            </w:pPr>
            <w:r w:rsidRPr="004F6663">
              <w:rPr>
                <w:sz w:val="18"/>
                <w:szCs w:val="18"/>
              </w:rPr>
              <w:t>[Cunaxidae]</w:t>
            </w:r>
          </w:p>
        </w:tc>
        <w:tc>
          <w:tcPr>
            <w:tcW w:w="3119" w:type="dxa"/>
            <w:shd w:val="clear" w:color="auto" w:fill="auto"/>
          </w:tcPr>
          <w:p w14:paraId="5FCC63CE" w14:textId="502F1706" w:rsidR="00BF452D" w:rsidRPr="004F6663" w:rsidRDefault="00BF452D" w:rsidP="00550223">
            <w:pPr>
              <w:spacing w:before="60" w:after="60"/>
              <w:rPr>
                <w:sz w:val="18"/>
                <w:szCs w:val="18"/>
              </w:rPr>
            </w:pPr>
            <w:r w:rsidRPr="004F6663">
              <w:rPr>
                <w:sz w:val="18"/>
                <w:szCs w:val="18"/>
              </w:rPr>
              <w:t xml:space="preserve">China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and South Africa </w:t>
            </w:r>
            <w:r w:rsidRPr="004F6663">
              <w:rPr>
                <w:sz w:val="18"/>
                <w:szCs w:val="18"/>
              </w:rPr>
              <w:fldChar w:fldCharType="begin"/>
            </w:r>
            <w:r w:rsidR="00A643C8" w:rsidRPr="004F6663">
              <w:rPr>
                <w:sz w:val="18"/>
                <w:szCs w:val="18"/>
              </w:rPr>
              <w:instrText xml:space="preserve"> ADDIN EN.CITE &lt;EndNote&gt;&lt;Cite&gt;&lt;Author&gt;Den Heyer&lt;/Author&gt;&lt;Year&gt;1979&lt;/Year&gt;&lt;RecNum&gt;31997&lt;/RecNum&gt;&lt;DisplayText&gt;(Den Heyer 1979)&lt;/DisplayText&gt;&lt;record&gt;&lt;rec-number&gt;31997&lt;/rec-number&gt;&lt;foreign-keys&gt;&lt;key app="EN" db-id="pxwxw0er9zv2fxezxdk5tt5utz5p5vtrwdv0" timestamp="1536126279"&gt;31997&lt;/key&gt;&lt;/foreign-keys&gt;&lt;ref-type name="Journal Articles"&gt;17&lt;/ref-type&gt;&lt;contributors&gt;&lt;authors&gt;&lt;author&gt;Den Heyer, J.&lt;/author&gt;&lt;/authors&gt;&lt;/contributors&gt;&lt;titles&gt;&lt;title&gt;&lt;style face="italic" font="default" size="100%"&gt;Rubroscirus&lt;/style&gt;&lt;style face="normal" font="default" size="100%"&gt;, a new cunaxid genus (Prostigmata: Acari) with three new species from the Ethiopian region&lt;/style&gt;&lt;/title&gt;&lt;secondary-title&gt;Acarologia&lt;/secondary-title&gt;&lt;/titles&gt;&lt;periodical&gt;&lt;full-title&gt;Acarologia&lt;/full-title&gt;&lt;/periodical&gt;&lt;pages&gt;70-92&lt;/pages&gt;&lt;volume&gt;20&lt;/volume&gt;&lt;keywords&gt;&lt;keyword&gt;R. africanus&lt;/keyword&gt;&lt;keyword&gt;R. vestus&lt;/keyword&gt;&lt;keyword&gt;R. rarus&lt;/keyword&gt;&lt;keyword&gt;generic assay&lt;/keyword&gt;&lt;keyword&gt;new species&lt;/keyword&gt;&lt;/keywords&gt;&lt;dates&gt;&lt;year&gt;1979&lt;/year&gt;&lt;/dates&gt;&lt;urls&gt;&lt;pdf-urls&gt;&lt;url&gt;file://J:\E Library\Plant Catalogue\D\Den Heyer 1979 EN31997.pdf&lt;/url&gt;&lt;/pdf-urls&gt;&lt;/urls&gt;&lt;custom1&gt;cut flower QL&lt;/custom1&gt;&lt;/record&gt;&lt;/Cite&gt;&lt;/EndNote&gt;</w:instrText>
            </w:r>
            <w:r w:rsidRPr="004F6663">
              <w:rPr>
                <w:sz w:val="18"/>
                <w:szCs w:val="18"/>
              </w:rPr>
              <w:fldChar w:fldCharType="separate"/>
            </w:r>
            <w:r w:rsidRPr="004F6663">
              <w:rPr>
                <w:noProof/>
                <w:sz w:val="18"/>
                <w:szCs w:val="18"/>
              </w:rPr>
              <w:t>(</w:t>
            </w:r>
            <w:hyperlink w:anchor="_ENREF_89" w:tooltip="Den Heyer, 1979 #31997" w:history="1">
              <w:r w:rsidR="00550223" w:rsidRPr="004F6663">
                <w:rPr>
                  <w:noProof/>
                  <w:sz w:val="18"/>
                  <w:szCs w:val="18"/>
                </w:rPr>
                <w:t>Den Heyer 1979</w:t>
              </w:r>
            </w:hyperlink>
            <w:r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3F1DB6CC" w14:textId="0B3D0627"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 Plant Health Australia 2018)&lt;/DisplayText&gt;&lt;record&gt;&lt;rec-number&gt;30252&lt;/rec-number&gt;&lt;foreign-keys&gt;&lt;key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Cite&gt;&lt;Author&gt;PLANT HEALTH AUSTRALIA&lt;/Author&gt;&lt;Year&gt;2018&lt;/Year&gt;&lt;RecNum&gt;30228&lt;/RecNum&gt;&lt;record&gt;&lt;rec-number&gt;30228&lt;/rec-number&gt;&lt;foreign-keys&gt;&lt;key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71FA7C3C"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317CF89E" w14:textId="63965C98" w:rsidR="00BF452D" w:rsidRPr="004F6663" w:rsidRDefault="00BF452D" w:rsidP="00550223">
            <w:pPr>
              <w:spacing w:before="60" w:after="60"/>
              <w:rPr>
                <w:b/>
                <w:sz w:val="18"/>
                <w:szCs w:val="18"/>
              </w:rPr>
            </w:pPr>
            <w:r w:rsidRPr="004F6663">
              <w:rPr>
                <w:b/>
                <w:sz w:val="18"/>
                <w:szCs w:val="18"/>
              </w:rPr>
              <w:t xml:space="preserve">Yes. </w:t>
            </w:r>
            <w:r w:rsidRPr="004F6663">
              <w:rPr>
                <w:sz w:val="18"/>
                <w:szCs w:val="18"/>
              </w:rPr>
              <w:t xml:space="preserve">Species from the family Cunaxidae are found on every continent, except Antarctica, and are also often intercepted at ports of entry </w:t>
            </w:r>
            <w:r w:rsidRPr="004F6663">
              <w:rPr>
                <w:sz w:val="18"/>
                <w:szCs w:val="18"/>
              </w:rPr>
              <w:fldChar w:fldCharType="begin"/>
            </w:r>
            <w:r w:rsidR="00A643C8" w:rsidRPr="004F6663">
              <w:rPr>
                <w:sz w:val="18"/>
                <w:szCs w:val="18"/>
              </w:rPr>
              <w:instrText xml:space="preserve"> ADDIN EN.CITE &lt;EndNote&gt;&lt;Cite&gt;&lt;Author&gt;Skvarla&lt;/Author&gt;&lt;Year&gt;2014&lt;/Year&gt;&lt;RecNum&gt;26305&lt;/RecNum&gt;&lt;DisplayText&gt;(Skvarla, Fisher &amp;amp; Dowling 2014)&lt;/DisplayText&gt;&lt;record&gt;&lt;rec-number&gt;26305&lt;/rec-number&gt;&lt;foreign-keys&gt;&lt;key app="EN" db-id="pxwxw0er9zv2fxezxdk5tt5utz5p5vtrwdv0" timestamp="1490069126"&gt;26305&lt;/key&gt;&lt;/foreign-keys&gt;&lt;ref-type name="Journal Articles"&gt;17&lt;/ref-type&gt;&lt;contributors&gt;&lt;authors&gt;&lt;author&gt;Skvarla, M. J.&lt;/author&gt;&lt;author&gt;Fisher, J. R.&lt;/author&gt;&lt;author&gt;Dowling, A. P. G.&lt;/author&gt;&lt;/authors&gt;&lt;/contributors&gt;&lt;titles&gt;&lt;title&gt;A review of Cunaxidae (Acariformes, Trombidiformes): Histories and diagnoses of subfamilies and genera, keys to world species, and some new locality records&lt;/title&gt;&lt;secondary-title&gt;ZooKeys&lt;/secondary-title&gt;&lt;/titles&gt;&lt;periodical&gt;&lt;full-title&gt;ZooKeys&lt;/full-title&gt;&lt;/periodical&gt;&lt;pages&gt;1-103&lt;/pages&gt;&lt;volume&gt;418&lt;/volume&gt;&lt;keywords&gt;&lt;keyword&gt;Identification&lt;/keyword&gt;&lt;keyword&gt;Key&lt;/keyword&gt;&lt;keyword&gt;Bdelloidea&lt;/keyword&gt;&lt;keyword&gt;Prostigmata&lt;/keyword&gt;&lt;keyword&gt;Eupodina&lt;/keyword&gt;&lt;/keywords&gt;&lt;dates&gt;&lt;year&gt;2014&lt;/year&gt;&lt;/dates&gt;&lt;urls&gt;&lt;pdf-urls&gt;&lt;url&gt;file://J:\E Library\Plant Catalogue\S\Skvarla et al 2014 EN26305.pdf&lt;/url&gt;&lt;/pdf-urls&gt;&lt;/urls&gt;&lt;custom1&gt;MENA fresh dates SC&lt;/custom1&gt;&lt;/record&gt;&lt;/Cite&gt;&lt;/EndNote&gt;</w:instrText>
            </w:r>
            <w:r w:rsidRPr="004F6663">
              <w:rPr>
                <w:sz w:val="18"/>
                <w:szCs w:val="18"/>
              </w:rPr>
              <w:fldChar w:fldCharType="separate"/>
            </w:r>
            <w:r w:rsidR="00A643C8" w:rsidRPr="004F6663">
              <w:rPr>
                <w:noProof/>
                <w:sz w:val="18"/>
                <w:szCs w:val="18"/>
              </w:rPr>
              <w:t>(</w:t>
            </w:r>
            <w:hyperlink w:anchor="_ENREF_306" w:tooltip="Skvarla, 2014 #26305" w:history="1">
              <w:r w:rsidR="00550223" w:rsidRPr="004F6663">
                <w:rPr>
                  <w:noProof/>
                  <w:sz w:val="18"/>
                  <w:szCs w:val="18"/>
                </w:rPr>
                <w:t>Skvarla, Fisher &amp; Dowling 2014</w:t>
              </w:r>
            </w:hyperlink>
            <w:r w:rsidR="00A643C8" w:rsidRPr="004F6663">
              <w:rPr>
                <w:noProof/>
                <w:sz w:val="18"/>
                <w:szCs w:val="18"/>
              </w:rPr>
              <w:t>)</w:t>
            </w:r>
            <w:r w:rsidRPr="004F6663">
              <w:rPr>
                <w:sz w:val="18"/>
                <w:szCs w:val="18"/>
              </w:rPr>
              <w:fldChar w:fldCharType="end"/>
            </w:r>
            <w:r w:rsidRPr="004F6663">
              <w:rPr>
                <w:sz w:val="18"/>
                <w:szCs w:val="18"/>
              </w:rPr>
              <w:t xml:space="preserve">. </w:t>
            </w:r>
            <w:r w:rsidRPr="004F6663">
              <w:rPr>
                <w:i/>
                <w:sz w:val="18"/>
                <w:szCs w:val="18"/>
              </w:rPr>
              <w:t xml:space="preserve">Rubroscirus africanus </w:t>
            </w:r>
            <w:r w:rsidRPr="004F6663">
              <w:rPr>
                <w:sz w:val="18"/>
                <w:szCs w:val="18"/>
              </w:rPr>
              <w:t>was also recorded as a new species in China recently. Therefore, this species has the potential for establishment and spread.</w:t>
            </w:r>
          </w:p>
        </w:tc>
        <w:tc>
          <w:tcPr>
            <w:tcW w:w="2126" w:type="dxa"/>
            <w:shd w:val="clear" w:color="auto" w:fill="auto"/>
          </w:tcPr>
          <w:p w14:paraId="225A91C1" w14:textId="77891012" w:rsidR="00BF452D" w:rsidRPr="004F6663" w:rsidRDefault="00BF452D" w:rsidP="00550223">
            <w:pPr>
              <w:spacing w:before="60" w:after="60"/>
              <w:rPr>
                <w:sz w:val="18"/>
                <w:szCs w:val="18"/>
              </w:rPr>
            </w:pPr>
            <w:r w:rsidRPr="004F6663">
              <w:rPr>
                <w:b/>
                <w:sz w:val="18"/>
                <w:szCs w:val="18"/>
              </w:rPr>
              <w:t xml:space="preserve">Yes. </w:t>
            </w:r>
            <w:r w:rsidRPr="004F6663">
              <w:rPr>
                <w:sz w:val="18"/>
                <w:szCs w:val="18"/>
              </w:rPr>
              <w:t xml:space="preserve">Cunaxids, including </w:t>
            </w:r>
            <w:r w:rsidRPr="004F6663">
              <w:rPr>
                <w:i/>
                <w:sz w:val="18"/>
                <w:szCs w:val="18"/>
              </w:rPr>
              <w:t xml:space="preserve">Rubroscirus </w:t>
            </w:r>
            <w:r w:rsidRPr="004F6663">
              <w:rPr>
                <w:sz w:val="18"/>
                <w:szCs w:val="18"/>
              </w:rPr>
              <w:t>species</w:t>
            </w:r>
            <w:r w:rsidRPr="004F6663">
              <w:rPr>
                <w:i/>
                <w:sz w:val="18"/>
                <w:szCs w:val="18"/>
              </w:rPr>
              <w:t xml:space="preserve"> </w:t>
            </w:r>
            <w:r w:rsidRPr="004F6663">
              <w:rPr>
                <w:sz w:val="18"/>
                <w:szCs w:val="18"/>
              </w:rPr>
              <w:t>are not regarded as a plant pest of economic consequence</w:t>
            </w:r>
            <w:r w:rsidR="006C464D" w:rsidRPr="004F6663">
              <w:rPr>
                <w:sz w:val="18"/>
                <w:szCs w:val="18"/>
              </w:rPr>
              <w:t>. H</w:t>
            </w:r>
            <w:r w:rsidRPr="004F6663">
              <w:rPr>
                <w:sz w:val="18"/>
                <w:szCs w:val="18"/>
              </w:rPr>
              <w:t xml:space="preserve">owever, they are regarded as opportunistic predatory arthropods of microarthropods present on live plants, soil, plant debris, moss or straw </w:t>
            </w:r>
            <w:r w:rsidRPr="004F6663">
              <w:rPr>
                <w:sz w:val="18"/>
                <w:szCs w:val="18"/>
              </w:rPr>
              <w:fldChar w:fldCharType="begin">
                <w:fldData xml:space="preserve">PEVuZE5vdGU+PENpdGU+PEF1dGhvcj5LcmFudHo8L0F1dGhvcj48WWVhcj4yMDA5PC9ZZWFyPjxS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PEVuZE5vdGU+PENpdGU+PEF1dGhvcj5LcmFudHo8L0F1dGhvcj48WWVhcj4yMDA5PC9ZZWFyPjxS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99" w:tooltip="Krantz, 2009 #22793" w:history="1">
              <w:r w:rsidR="00550223" w:rsidRPr="004F6663">
                <w:rPr>
                  <w:noProof/>
                  <w:sz w:val="18"/>
                  <w:szCs w:val="18"/>
                </w:rPr>
                <w:t>Krantz &amp; Walter 2009</w:t>
              </w:r>
            </w:hyperlink>
            <w:r w:rsidR="00A643C8" w:rsidRPr="004F6663">
              <w:rPr>
                <w:noProof/>
                <w:sz w:val="18"/>
                <w:szCs w:val="18"/>
              </w:rPr>
              <w:t xml:space="preserve">; </w:t>
            </w:r>
            <w:hyperlink w:anchor="_ENREF_306" w:tooltip="Skvarla, 2014 #26305" w:history="1">
              <w:r w:rsidR="00550223" w:rsidRPr="004F6663">
                <w:rPr>
                  <w:noProof/>
                  <w:sz w:val="18"/>
                  <w:szCs w:val="18"/>
                </w:rPr>
                <w:t>Skvarla, Fisher &amp; Dowling 2014</w:t>
              </w:r>
            </w:hyperlink>
            <w:r w:rsidR="00A643C8" w:rsidRPr="004F6663">
              <w:rPr>
                <w:noProof/>
                <w:sz w:val="18"/>
                <w:szCs w:val="18"/>
              </w:rPr>
              <w:t>)</w:t>
            </w:r>
            <w:r w:rsidRPr="004F6663">
              <w:rPr>
                <w:sz w:val="18"/>
                <w:szCs w:val="18"/>
              </w:rPr>
              <w:fldChar w:fldCharType="end"/>
            </w:r>
            <w:r w:rsidRPr="004F6663">
              <w:rPr>
                <w:sz w:val="18"/>
                <w:szCs w:val="18"/>
              </w:rPr>
              <w:t xml:space="preserve">. Therefore, </w:t>
            </w:r>
            <w:r w:rsidRPr="004F6663">
              <w:rPr>
                <w:i/>
                <w:sz w:val="18"/>
                <w:szCs w:val="18"/>
              </w:rPr>
              <w:t xml:space="preserve">Rubroscirus </w:t>
            </w:r>
            <w:r w:rsidRPr="004F6663">
              <w:rPr>
                <w:sz w:val="18"/>
                <w:szCs w:val="18"/>
              </w:rPr>
              <w:lastRenderedPageBreak/>
              <w:t>species</w:t>
            </w:r>
            <w:r w:rsidRPr="004F6663">
              <w:rPr>
                <w:i/>
                <w:sz w:val="18"/>
                <w:szCs w:val="18"/>
              </w:rPr>
              <w:t xml:space="preserve"> </w:t>
            </w:r>
            <w:r w:rsidRPr="004F6663">
              <w:rPr>
                <w:sz w:val="18"/>
                <w:szCs w:val="18"/>
              </w:rPr>
              <w:t>have the potential for negative consequences such as environmental impact.</w:t>
            </w:r>
          </w:p>
        </w:tc>
        <w:tc>
          <w:tcPr>
            <w:tcW w:w="1701" w:type="dxa"/>
            <w:shd w:val="clear" w:color="auto" w:fill="auto"/>
          </w:tcPr>
          <w:p w14:paraId="0796501D" w14:textId="77777777" w:rsidR="00BF452D" w:rsidRPr="004F6663" w:rsidRDefault="00BF452D" w:rsidP="00BF452D">
            <w:pPr>
              <w:spacing w:before="60" w:after="60"/>
              <w:rPr>
                <w:sz w:val="18"/>
                <w:szCs w:val="18"/>
              </w:rPr>
            </w:pPr>
            <w:r w:rsidRPr="004F6663">
              <w:rPr>
                <w:sz w:val="18"/>
                <w:szCs w:val="18"/>
              </w:rPr>
              <w:lastRenderedPageBreak/>
              <w:t xml:space="preserve">Yes </w:t>
            </w:r>
          </w:p>
        </w:tc>
      </w:tr>
      <w:tr w:rsidR="00BF452D" w:rsidRPr="004F6663" w14:paraId="77D12373" w14:textId="77777777" w:rsidTr="00BF452D">
        <w:tc>
          <w:tcPr>
            <w:tcW w:w="2410" w:type="dxa"/>
            <w:shd w:val="clear" w:color="auto" w:fill="auto"/>
          </w:tcPr>
          <w:p w14:paraId="17F89B4C" w14:textId="77777777" w:rsidR="00BF452D" w:rsidRPr="004F6663" w:rsidRDefault="00BF452D" w:rsidP="00BF452D">
            <w:pPr>
              <w:spacing w:before="60" w:after="60"/>
              <w:rPr>
                <w:sz w:val="18"/>
                <w:szCs w:val="18"/>
              </w:rPr>
            </w:pPr>
            <w:r w:rsidRPr="004F6663">
              <w:rPr>
                <w:i/>
                <w:sz w:val="18"/>
                <w:szCs w:val="18"/>
              </w:rPr>
              <w:t xml:space="preserve">Schizotetranychus asparagi </w:t>
            </w:r>
            <w:r w:rsidRPr="004F6663">
              <w:rPr>
                <w:sz w:val="18"/>
                <w:szCs w:val="18"/>
              </w:rPr>
              <w:t>(Oudemans, 1928)</w:t>
            </w:r>
          </w:p>
          <w:p w14:paraId="376A6C15" w14:textId="77777777" w:rsidR="00BF452D" w:rsidRPr="004F6663" w:rsidRDefault="00BF452D" w:rsidP="00BF452D">
            <w:pPr>
              <w:spacing w:before="60" w:after="60"/>
              <w:rPr>
                <w:sz w:val="18"/>
                <w:szCs w:val="18"/>
              </w:rPr>
            </w:pPr>
            <w:r w:rsidRPr="004F6663">
              <w:rPr>
                <w:sz w:val="18"/>
                <w:szCs w:val="18"/>
              </w:rPr>
              <w:t>[Tetranychidae]</w:t>
            </w:r>
          </w:p>
        </w:tc>
        <w:tc>
          <w:tcPr>
            <w:tcW w:w="3119" w:type="dxa"/>
            <w:shd w:val="clear" w:color="auto" w:fill="auto"/>
          </w:tcPr>
          <w:p w14:paraId="08C12152" w14:textId="6F6477F6" w:rsidR="00BF452D" w:rsidRPr="004F6663" w:rsidRDefault="00BF452D" w:rsidP="00550223">
            <w:pPr>
              <w:spacing w:before="60" w:after="60"/>
              <w:rPr>
                <w:sz w:val="18"/>
                <w:szCs w:val="18"/>
              </w:rPr>
            </w:pPr>
            <w:r w:rsidRPr="004F6663">
              <w:rPr>
                <w:sz w:val="18"/>
                <w:szCs w:val="18"/>
              </w:rPr>
              <w:t xml:space="preserve">Italy </w:t>
            </w:r>
            <w:r w:rsidRPr="004F6663">
              <w:rPr>
                <w:sz w:val="18"/>
                <w:szCs w:val="18"/>
              </w:rPr>
              <w:fldChar w:fldCharType="begin"/>
            </w:r>
            <w:r w:rsidR="00A643C8" w:rsidRPr="004F6663">
              <w:rPr>
                <w:sz w:val="18"/>
                <w:szCs w:val="18"/>
              </w:rPr>
              <w:instrText xml:space="preserve"> ADDIN EN.CITE &lt;EndNote&gt;&lt;Cite&gt;&lt;Author&gt;Baraldi&lt;/Author&gt;&lt;Year&gt;1996&lt;/Year&gt;&lt;RecNum&gt;31197&lt;/RecNum&gt;&lt;DisplayText&gt;(Baraldi &amp;amp; Baraldi 1996)&lt;/DisplayText&gt;&lt;record&gt;&lt;rec-number&gt;31197&lt;/rec-number&gt;&lt;foreign-keys&gt;&lt;key app="EN" db-id="pxwxw0er9zv2fxezxdk5tt5utz5p5vtrwdv0" timestamp="1528954273"&gt;31197&lt;/key&gt;&lt;/foreign-keys&gt;&lt;ref-type name="Journal Articles"&gt;17&lt;/ref-type&gt;&lt;contributors&gt;&lt;authors&gt;&lt;author&gt;Baraldi,D.&lt;/author&gt;&lt;author&gt;Baraldi,G.&lt;/author&gt;&lt;/authors&gt;&lt;/contributors&gt;&lt;titles&gt;&lt;title&gt;Ornamental frond and foliage plants: agronomic, commercial and phytosanitary aspects&lt;/title&gt;&lt;secondary-title&gt;Informatore Fitopatologico&lt;/secondary-title&gt;&lt;/titles&gt;&lt;periodical&gt;&lt;full-title&gt;Informatore Fitopatologico&lt;/full-title&gt;&lt;/periodical&gt;&lt;pages&gt;17-19&lt;/pages&gt;&lt;volume&gt;46&lt;/volume&gt;&lt;number&gt;12&lt;/number&gt;&lt;keywords&gt;&lt;keyword&gt;foliage&lt;/keyword&gt;&lt;keyword&gt;pests&lt;/keyword&gt;&lt;keyword&gt;damage&lt;/keyword&gt;&lt;keyword&gt;plant pests&lt;/keyword&gt;&lt;keyword&gt;arthropod&lt;/keyword&gt;&lt;keyword&gt;Schizotetranychus asparagi&lt;/keyword&gt;&lt;keyword&gt;Lepidoptera&lt;/keyword&gt;&lt;keyword&gt;Coleoptera&lt;/keyword&gt;&lt;keyword&gt;mites&lt;/keyword&gt;&lt;/keywords&gt;&lt;dates&gt;&lt;year&gt;1996&lt;/year&gt;&lt;/dates&gt;&lt;isbn&gt;0020-0735&lt;/isbn&gt;&lt;urls&gt;&lt;related-urls&gt;&lt;url&gt;https://www.cabi.org/cpc/abstract/19971102729&lt;/url&gt;&lt;/related-urls&gt;&lt;pdf-urls&gt;&lt;url&gt;file://J:\E Library\Plant Catalogue\B\Baraldi &amp;amp; Baraldi 1996 EN31197.pdf&lt;/url&gt;&lt;/pdf-urls&gt;&lt;/urls&gt;&lt;custom1&gt;cut flower review SN&lt;/custom1&gt;&lt;custom2&gt;Abstract only&lt;/custom2&gt;&lt;language&gt;Italian&lt;/language&gt;&lt;/record&gt;&lt;/Cite&gt;&lt;/EndNote&gt;</w:instrText>
            </w:r>
            <w:r w:rsidRPr="004F6663">
              <w:rPr>
                <w:sz w:val="18"/>
                <w:szCs w:val="18"/>
              </w:rPr>
              <w:fldChar w:fldCharType="separate"/>
            </w:r>
            <w:r w:rsidR="00A643C8" w:rsidRPr="004F6663">
              <w:rPr>
                <w:noProof/>
                <w:sz w:val="18"/>
                <w:szCs w:val="18"/>
              </w:rPr>
              <w:t>(</w:t>
            </w:r>
            <w:hyperlink w:anchor="_ENREF_22" w:tooltip="Baraldi, 1996 #31197" w:history="1">
              <w:r w:rsidR="00550223" w:rsidRPr="004F6663">
                <w:rPr>
                  <w:noProof/>
                  <w:sz w:val="18"/>
                  <w:szCs w:val="18"/>
                </w:rPr>
                <w:t>Baraldi &amp; Baraldi 1996</w:t>
              </w:r>
            </w:hyperlink>
            <w:r w:rsidR="00A643C8" w:rsidRPr="004F6663">
              <w:rPr>
                <w:noProof/>
                <w:sz w:val="18"/>
                <w:szCs w:val="18"/>
              </w:rPr>
              <w:t>)</w:t>
            </w:r>
            <w:r w:rsidRPr="004F6663">
              <w:rPr>
                <w:sz w:val="18"/>
                <w:szCs w:val="18"/>
              </w:rPr>
              <w:fldChar w:fldCharType="end"/>
            </w:r>
            <w:r w:rsidRPr="004F6663">
              <w:rPr>
                <w:sz w:val="18"/>
                <w:szCs w:val="18"/>
              </w:rPr>
              <w:t xml:space="preserve">, Philippines </w:t>
            </w:r>
            <w:r w:rsidRPr="004F6663">
              <w:rPr>
                <w:sz w:val="18"/>
                <w:szCs w:val="18"/>
              </w:rPr>
              <w:fldChar w:fldCharType="begin"/>
            </w:r>
            <w:r w:rsidR="00A643C8" w:rsidRPr="004F6663">
              <w:rPr>
                <w:sz w:val="18"/>
                <w:szCs w:val="18"/>
              </w:rPr>
              <w:instrText xml:space="preserve"> ADDIN EN.CITE &lt;EndNote&gt;&lt;Cite&gt;&lt;Author&gt;Dayan&lt;/Author&gt;&lt;Year&gt;1988&lt;/Year&gt;&lt;RecNum&gt;31198&lt;/RecNum&gt;&lt;DisplayText&gt;(Dayan 1988)&lt;/DisplayText&gt;&lt;record&gt;&lt;rec-number&gt;31198&lt;/rec-number&gt;&lt;foreign-keys&gt;&lt;key app="EN" db-id="pxwxw0er9zv2fxezxdk5tt5utz5p5vtrwdv0" timestamp="1528954273"&gt;31198&lt;/key&gt;&lt;/foreign-keys&gt;&lt;ref-type name="Journal Articles"&gt;17&lt;/ref-type&gt;&lt;contributors&gt;&lt;authors&gt;&lt;author&gt;Dayan,M.P.&lt;/author&gt;&lt;/authors&gt;&lt;/contributors&gt;&lt;titles&gt;&lt;title&gt;Survey, identification and pathogenicity of pests and diseases of bamboo in the Philippines&lt;/title&gt;&lt;secondary-title&gt;Sylvatrop&lt;/secondary-title&gt;&lt;/titles&gt;&lt;periodical&gt;&lt;full-title&gt;Sylvatrop&lt;/full-title&gt;&lt;/periodical&gt;&lt;pages&gt;61-77&lt;/pages&gt;&lt;volume&gt;13&lt;/volume&gt;&lt;number&gt;1-2&lt;/number&gt;&lt;keywords&gt;&lt;keyword&gt;phillippines&lt;/keyword&gt;&lt;keyword&gt;rusts&lt;/keyword&gt;&lt;keyword&gt;bambusa&lt;/keyword&gt;&lt;keyword&gt;spots&lt;/keyword&gt;&lt;keyword&gt;dendrocalamus&lt;/keyword&gt;&lt;keyword&gt;Phakospora&lt;/keyword&gt;&lt;keyword&gt;schizotetranychus&lt;/keyword&gt;&lt;keyword&gt;pests&lt;/keyword&gt;&lt;keyword&gt;plant pests&lt;/keyword&gt;&lt;keyword&gt;plant diseases&lt;/keyword&gt;&lt;keyword&gt;fungicide&lt;/keyword&gt;&lt;/keywords&gt;&lt;dates&gt;&lt;year&gt;1988&lt;/year&gt;&lt;/dates&gt;&lt;isbn&gt;0115-0022&lt;/isbn&gt;&lt;urls&gt;&lt;related-urls&gt;&lt;url&gt;https://www.cabi.org/cpc/abstract/19920661557&lt;/url&gt;&lt;/related-urls&gt;&lt;pdf-urls&gt;&lt;url&gt;file://J:\E Library\Plant Catalogue\D\Dayan 1988 EN31198.pdf&lt;/url&gt;&lt;/pdf-urls&gt;&lt;/urls&gt;&lt;custom1&gt;cut flower review SN&lt;/custom1&gt;&lt;custom2&gt;Abstract only&lt;/custom2&gt;&lt;/record&gt;&lt;/Cite&gt;&lt;/EndNote&gt;</w:instrText>
            </w:r>
            <w:r w:rsidRPr="004F6663">
              <w:rPr>
                <w:sz w:val="18"/>
                <w:szCs w:val="18"/>
              </w:rPr>
              <w:fldChar w:fldCharType="separate"/>
            </w:r>
            <w:r w:rsidRPr="004F6663">
              <w:rPr>
                <w:noProof/>
                <w:sz w:val="18"/>
                <w:szCs w:val="18"/>
              </w:rPr>
              <w:t>(</w:t>
            </w:r>
            <w:hyperlink w:anchor="_ENREF_82" w:tooltip="Dayan, 1988 #31198" w:history="1">
              <w:r w:rsidR="00550223" w:rsidRPr="004F6663">
                <w:rPr>
                  <w:noProof/>
                  <w:sz w:val="18"/>
                  <w:szCs w:val="18"/>
                </w:rPr>
                <w:t>Dayan 1988</w:t>
              </w:r>
            </w:hyperlink>
            <w:r w:rsidRPr="004F6663">
              <w:rPr>
                <w:noProof/>
                <w:sz w:val="18"/>
                <w:szCs w:val="18"/>
              </w:rPr>
              <w:t>)</w:t>
            </w:r>
            <w:r w:rsidRPr="004F6663">
              <w:rPr>
                <w:sz w:val="18"/>
                <w:szCs w:val="18"/>
              </w:rPr>
              <w:fldChar w:fldCharType="end"/>
            </w:r>
            <w:r w:rsidRPr="004F6663">
              <w:rPr>
                <w:sz w:val="18"/>
                <w:szCs w:val="18"/>
              </w:rPr>
              <w:t xml:space="preserve">, the Netherlands, Spain, Portugal, Israel, Morocco, South Africa </w:t>
            </w:r>
            <w:r w:rsidRPr="004F6663">
              <w:rPr>
                <w:sz w:val="18"/>
                <w:szCs w:val="18"/>
              </w:rPr>
              <w:fldChar w:fldCharType="begin"/>
            </w:r>
            <w:r w:rsidRPr="004F6663">
              <w:rPr>
                <w:sz w:val="18"/>
                <w:szCs w:val="18"/>
              </w:rPr>
              <w:instrText xml:space="preserve"> ADDIN EN.CITE &lt;EndNote&gt;&lt;Cite&gt;&lt;Author&gt;de Jong&lt;/Author&gt;&lt;Year&gt;2013&lt;/Year&gt;&lt;RecNum&gt;19318&lt;/RecNum&gt;&lt;DisplayText&gt;(de Jong 2013)&lt;/DisplayText&gt;&lt;record&gt;&lt;rec-number&gt;19318&lt;/rec-number&gt;&lt;foreign-keys&gt;&lt;key app="EN" db-id="pxwxw0er9zv2fxezxdk5tt5utz5p5vtrwdv0" timestamp="1451972801"&gt;19318&lt;/key&gt;&lt;/foreign-keys&gt;&lt;ref-type name="Electronic Book Section"&gt;60&lt;/ref-type&gt;&lt;contributors&gt;&lt;authors&gt;&lt;author&gt;de Jong,Y.S.D.M.&lt;/author&gt;&lt;/authors&gt;&lt;/contributors&gt;&lt;titles&gt;&lt;title&gt;Fauna Europaea. version 2.6&lt;/title&gt;&lt;/titles&gt;&lt;keywords&gt;&lt;keyword&gt;Curculio&lt;/keyword&gt;&lt;keyword&gt;Fauna&lt;/keyword&gt;&lt;/keywords&gt;&lt;dates&gt;&lt;year&gt;2013&lt;/year&gt;&lt;/dates&gt;&lt;label&gt;83654&lt;/label&gt;&lt;urls&gt;&lt;related-urls&gt;&lt;url&gt;&lt;style face="underline" font="default" size="100%"&gt;http://www.faunaeur.org&lt;/style&gt;&lt;/url&gt;&lt;/related-urls&gt;&lt;/urls&gt;&lt;custom1&gt;Korean chestnuts jd&lt;/custom1&gt;&lt;/record&gt;&lt;/Cite&gt;&lt;/EndNote&gt;</w:instrText>
            </w:r>
            <w:r w:rsidRPr="004F6663">
              <w:rPr>
                <w:sz w:val="18"/>
                <w:szCs w:val="18"/>
              </w:rPr>
              <w:fldChar w:fldCharType="separate"/>
            </w:r>
            <w:r w:rsidRPr="004F6663">
              <w:rPr>
                <w:noProof/>
                <w:sz w:val="18"/>
                <w:szCs w:val="18"/>
              </w:rPr>
              <w:t>(</w:t>
            </w:r>
            <w:hyperlink w:anchor="_ENREF_84" w:tooltip="de Jong, 2013 #19318" w:history="1">
              <w:r w:rsidR="00550223" w:rsidRPr="004F6663">
                <w:rPr>
                  <w:noProof/>
                  <w:sz w:val="18"/>
                  <w:szCs w:val="18"/>
                </w:rPr>
                <w:t>de Jong 2013</w:t>
              </w:r>
            </w:hyperlink>
            <w:r w:rsidRPr="004F6663">
              <w:rPr>
                <w:noProof/>
                <w:sz w:val="18"/>
                <w:szCs w:val="18"/>
              </w:rPr>
              <w:t>)</w:t>
            </w:r>
            <w:r w:rsidRPr="004F6663">
              <w:rPr>
                <w:sz w:val="18"/>
                <w:szCs w:val="18"/>
              </w:rPr>
              <w:fldChar w:fldCharType="end"/>
            </w:r>
            <w:r w:rsidRPr="004F6663">
              <w:rPr>
                <w:sz w:val="18"/>
                <w:szCs w:val="18"/>
              </w:rPr>
              <w:t xml:space="preserve">, Malawi, Zimbabwe, USA, </w:t>
            </w:r>
            <w:r w:rsidR="006C464D" w:rsidRPr="004F6663">
              <w:rPr>
                <w:sz w:val="18"/>
                <w:szCs w:val="18"/>
              </w:rPr>
              <w:t xml:space="preserve">and </w:t>
            </w:r>
            <w:r w:rsidRPr="004F6663">
              <w:rPr>
                <w:sz w:val="18"/>
                <w:szCs w:val="18"/>
              </w:rPr>
              <w:t xml:space="preserve">India </w:t>
            </w:r>
            <w:r w:rsidRPr="004F6663">
              <w:rPr>
                <w:sz w:val="18"/>
                <w:szCs w:val="18"/>
              </w:rPr>
              <w:fldChar w:fldCharType="begin"/>
            </w:r>
            <w:r w:rsidR="00A643C8" w:rsidRPr="004F6663">
              <w:rPr>
                <w:sz w:val="18"/>
                <w:szCs w:val="18"/>
              </w:rPr>
              <w:instrText xml:space="preserve"> ADDIN EN.CITE &lt;EndNote&gt;&lt;Cite&gt;&lt;Author&gt;Migeon&lt;/Author&gt;&lt;Year&gt;2017&lt;/Year&gt;&lt;RecNum&gt;30142&lt;/RecNum&gt;&lt;DisplayText&gt;(Migeon &amp;amp; Dorkeld 2017)&lt;/DisplayText&gt;&lt;record&gt;&lt;rec-number&gt;30142&lt;/rec-number&gt;&lt;foreign-keys&gt;&lt;key app="EN" db-id="pxwxw0er9zv2fxezxdk5tt5utz5p5vtrwdv0" timestamp="1516657058"&gt;30142&lt;/key&gt;&lt;/foreign-keys&gt;&lt;ref-type name="Databases"&gt;45&lt;/ref-type&gt;&lt;contributors&gt;&lt;authors&gt;&lt;author&gt;Migeon, A.&lt;/author&gt;&lt;author&gt;Dorkeld, F.&lt;/author&gt;&lt;/authors&gt;&lt;/contributors&gt;&lt;titles&gt;&lt;title&gt;Spider Mites Web: a comprehensive database for the Tetranychidae&lt;/title&gt;&lt;/titles&gt;&lt;keywords&gt;&lt;keyword&gt;Spider Mites&lt;/keyword&gt;&lt;keyword&gt;Tetranychidae&lt;/keyword&gt;&lt;/keywords&gt;&lt;dates&gt;&lt;year&gt;2017&lt;/year&gt;&lt;pub-dates&gt;&lt;date&gt;2018&lt;/date&gt;&lt;/pub-dates&gt;&lt;/dates&gt;&lt;urls&gt;&lt;related-urls&gt;&lt;url&gt; http://www.montpellier.inra.fr/CBGP/spmweb&lt;/url&gt;&lt;/related-urls&gt;&lt;/urls&gt;&lt;custom1&gt;updated_RG&lt;/custom1&gt;&lt;/record&gt;&lt;/Cite&gt;&lt;/EndNote&gt;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28" w:tooltip="Migeon, 2017 #30142" w:history="1">
              <w:r w:rsidR="00550223" w:rsidRPr="004F6663">
                <w:rPr>
                  <w:noProof/>
                  <w:sz w:val="18"/>
                  <w:szCs w:val="18"/>
                </w:rPr>
                <w:t>Migeon &amp; Dorkeld 2017</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74280966" w14:textId="23506054" w:rsidR="00BF452D" w:rsidRPr="004F6663" w:rsidRDefault="00BF452D" w:rsidP="00BF452D">
            <w:pPr>
              <w:spacing w:before="60" w:after="60"/>
              <w:rPr>
                <w:sz w:val="18"/>
                <w:szCs w:val="18"/>
              </w:rPr>
            </w:pPr>
            <w:r w:rsidRPr="004F6663">
              <w:rPr>
                <w:sz w:val="18"/>
                <w:szCs w:val="18"/>
              </w:rPr>
              <w:t xml:space="preserve">Not present, this species has not been recorded in Australia since the first report in 1968 and are regarded as unconfirmed </w:t>
            </w:r>
            <w:r w:rsidRPr="004F6663">
              <w:rPr>
                <w:sz w:val="18"/>
                <w:szCs w:val="18"/>
              </w:rPr>
              <w:fldChar w:fldCharType="begin"/>
            </w:r>
            <w:r w:rsidR="00A643C8" w:rsidRPr="004F6663">
              <w:rPr>
                <w:sz w:val="18"/>
                <w:szCs w:val="18"/>
              </w:rPr>
              <w:instrText xml:space="preserve"> ADDIN EN.CITE &lt;EndNote&gt;&lt;Cite&gt;&lt;Author&gt;Halliday&lt;/Author&gt;&lt;Year&gt;2000&lt;/Year&gt;&lt;RecNum&gt;4979&lt;/RecNum&gt;&lt;DisplayText&gt;(Halliday 2000)&lt;/DisplayText&gt;&lt;record&gt;&lt;rec-number&gt;4979&lt;/rec-number&gt;&lt;foreign-keys&gt;&lt;key app="EN" db-id="pxwxw0er9zv2fxezxdk5tt5utz5p5vtrwdv0" timestamp="1451972492"&gt;4979&lt;/key&gt;&lt;/foreign-keys&gt;&lt;ref-type name="Journal Articles"&gt;17&lt;/ref-type&gt;&lt;contributors&gt;&lt;authors&gt;&lt;author&gt;Halliday,R.B.&lt;/author&gt;&lt;/authors&gt;&lt;/contributors&gt;&lt;titles&gt;&lt;title&gt;&lt;style face="normal" font="default" size="100%"&gt;Additions and corrections to &lt;/style&gt;&lt;style face="italic" font="default" size="100%"&gt;Mites of Australia: &lt;/style&gt;&lt;style face="normal" font="default" size="100%"&gt;a checklist and bibliography&lt;/style&gt;&lt;/title&gt;&lt;secondary-title&gt;Australian Journal of Entomology&lt;/secondary-title&gt;&lt;/titles&gt;&lt;periodical&gt;&lt;full-title&gt;Australian Journal of Entomology&lt;/full-title&gt;&lt;/periodical&gt;&lt;pages&gt;233-235&lt;/pages&gt;&lt;volume&gt;39&lt;/volume&gt;&lt;keywords&gt;&lt;keyword&gt;Australia&lt;/keyword&gt;&lt;keyword&gt;Bibliographies&lt;/keyword&gt;&lt;keyword&gt;Checklists&lt;/keyword&gt;&lt;keyword&gt;Mites&lt;/keyword&gt;&lt;/keywords&gt;&lt;dates&gt;&lt;year&gt;2000&lt;/year&gt;&lt;/dates&gt;&lt;orig-pub&gt;&lt;style face="underline" font="default" size="100%"&gt;J:\E Library\Plant Catalogue\H&lt;/style&gt;&lt;/orig-pub&gt;&lt;label&gt;67446&lt;/label&gt;&lt;urls&gt;&lt;pdf-urls&gt;&lt;url&gt;file://J:\E Library\Plant Catalogue\B\Halliday 2000 EN4979.pdf&lt;/url&gt;&lt;/pdf-urls&gt;&lt;/urls&gt;&lt;custom1&gt;Korean table grapes Mexican avocados China project C summerfruits and cherries sp jc&lt;/custom1&gt;&lt;/record&gt;&lt;/Cite&gt;&lt;/EndNote&gt;</w:instrText>
            </w:r>
            <w:r w:rsidRPr="004F6663">
              <w:rPr>
                <w:sz w:val="18"/>
                <w:szCs w:val="18"/>
              </w:rPr>
              <w:fldChar w:fldCharType="separate"/>
            </w:r>
            <w:r w:rsidRPr="004F6663">
              <w:rPr>
                <w:noProof/>
                <w:sz w:val="18"/>
                <w:szCs w:val="18"/>
              </w:rPr>
              <w:t>(</w:t>
            </w:r>
            <w:hyperlink w:anchor="_ENREF_156" w:tooltip="Halliday, 2000 #4979" w:history="1">
              <w:r w:rsidR="00550223" w:rsidRPr="004F6663">
                <w:rPr>
                  <w:noProof/>
                  <w:sz w:val="18"/>
                  <w:szCs w:val="18"/>
                </w:rPr>
                <w:t>Halliday 2000</w:t>
              </w:r>
            </w:hyperlink>
            <w:r w:rsidRPr="004F6663">
              <w:rPr>
                <w:noProof/>
                <w:sz w:val="18"/>
                <w:szCs w:val="18"/>
              </w:rPr>
              <w:t>)</w:t>
            </w:r>
            <w:r w:rsidRPr="004F6663">
              <w:rPr>
                <w:sz w:val="18"/>
                <w:szCs w:val="18"/>
              </w:rPr>
              <w:fldChar w:fldCharType="end"/>
            </w:r>
            <w:r w:rsidRPr="004F6663">
              <w:rPr>
                <w:sz w:val="18"/>
                <w:szCs w:val="18"/>
              </w:rPr>
              <w:t>.</w:t>
            </w:r>
          </w:p>
          <w:p w14:paraId="3EFD7A40" w14:textId="77777777" w:rsidR="00BF452D" w:rsidRPr="004F6663" w:rsidRDefault="00BF452D" w:rsidP="00BF452D">
            <w:pPr>
              <w:spacing w:before="60" w:after="60"/>
              <w:rPr>
                <w:sz w:val="18"/>
                <w:szCs w:val="18"/>
              </w:rPr>
            </w:pPr>
          </w:p>
          <w:p w14:paraId="1D47CE2E" w14:textId="1053BD05" w:rsidR="00BF452D" w:rsidRPr="004F6663" w:rsidRDefault="00BF452D" w:rsidP="00550223">
            <w:pPr>
              <w:spacing w:before="60" w:after="60"/>
              <w:rPr>
                <w:sz w:val="18"/>
                <w:szCs w:val="18"/>
              </w:rPr>
            </w:pPr>
            <w:r w:rsidRPr="004F6663">
              <w:rPr>
                <w:sz w:val="18"/>
                <w:szCs w:val="18"/>
              </w:rPr>
              <w:t xml:space="preserve">Declared pest, prohibited in WA </w:t>
            </w:r>
            <w:r w:rsidRPr="004F6663">
              <w:rPr>
                <w:sz w:val="18"/>
                <w:szCs w:val="18"/>
              </w:rPr>
              <w:fldChar w:fldCharType="begin"/>
            </w:r>
            <w:r w:rsidR="00A643C8" w:rsidRPr="004F6663">
              <w:rPr>
                <w:sz w:val="18"/>
                <w:szCs w:val="18"/>
              </w:rPr>
              <w:instrText xml:space="preserve"> ADDIN EN.CITE &lt;EndNote&gt;&lt;Cite&gt;&lt;Author&gt;Government of Western Australia&lt;/Author&gt;&lt;Year&gt;2017&lt;/Year&gt;&lt;RecNum&gt;30254&lt;/RecNum&gt;&lt;DisplayText&gt;(Government of Western Australia 2017)&lt;/DisplayText&gt;&lt;record&gt;&lt;rec-number&gt;30254&lt;/rec-number&gt;&lt;foreign-keys&gt;&lt;key app="EN" db-id="pxwxw0er9zv2fxezxdk5tt5utz5p5vtrwdv0" timestamp="1517552275"&gt;30254&lt;/key&gt;&lt;/foreign-keys&gt;&lt;ref-type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2017&lt;/year&gt;&lt;pub-dates&gt;&lt;date&gt;2018&lt;/date&gt;&lt;/pub-dates&gt;&lt;/dates&gt;&lt;urls&gt;&lt;related-urls&gt;&lt;url&gt;https://www.agric.wa.gov.au/bam/western-australian-organism-list-waol&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152" w:tooltip="Government of Western Australia, 2017 #30254" w:history="1">
              <w:r w:rsidR="00550223" w:rsidRPr="004F6663">
                <w:rPr>
                  <w:noProof/>
                  <w:sz w:val="18"/>
                  <w:szCs w:val="18"/>
                </w:rPr>
                <w:t>Government of Western Australia 2017</w:t>
              </w:r>
            </w:hyperlink>
            <w:r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66BD87E3"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1012ECC1" w14:textId="0E830AEC"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It is known to be present in some countries across North America, Europe, Asia and Africa </w:t>
            </w:r>
            <w:r w:rsidRPr="004F6663">
              <w:rPr>
                <w:sz w:val="18"/>
                <w:szCs w:val="18"/>
              </w:rPr>
              <w:fldChar w:fldCharType="begin"/>
            </w:r>
            <w:r w:rsidR="00A643C8" w:rsidRPr="004F6663">
              <w:rPr>
                <w:sz w:val="18"/>
                <w:szCs w:val="18"/>
              </w:rPr>
              <w:instrText xml:space="preserve"> ADDIN EN.CITE &lt;EndNote&gt;&lt;Cite&gt;&lt;Author&gt;Vacante&lt;/Author&gt;&lt;Year&gt;2016&lt;/Year&gt;&lt;RecNum&gt;25012&lt;/RecNum&gt;&lt;DisplayText&gt;(Vacante 2016)&lt;/DisplayText&gt;&lt;record&gt;&lt;rec-number&gt;25012&lt;/rec-number&gt;&lt;foreign-keys&gt;&lt;key app="EN" db-id="pxwxw0er9zv2fxezxdk5tt5utz5p5vtrwdv0" timestamp="1472687124"&gt;25012&lt;/key&gt;&lt;/foreign-keys&gt;&lt;ref-type name="Books"&gt;6&lt;/ref-type&gt;&lt;contributors&gt;&lt;authors&gt;&lt;author&gt;Vacante,V.&lt;/author&gt;&lt;/authors&gt;&lt;/contributors&gt;&lt;titles&gt;&lt;title&gt;The handbook of mites of economic plants: identification, bio-ecology and control&lt;/title&gt;&lt;/titles&gt;&lt;edition&gt;1st&lt;/edition&gt;&lt;keywords&gt;&lt;keyword&gt;Mites&lt;/keyword&gt;&lt;/keywords&gt;&lt;dates&gt;&lt;year&gt;2016&lt;/year&gt;&lt;/dates&gt;&lt;pub-location&gt;Croydon, UK&lt;/pub-location&gt;&lt;publisher&gt;CABI&lt;/publisher&gt;&lt;urls&gt;&lt;pdf-urls&gt;&lt;url&gt;file://J:\E Library\Plant Catalogue\V\Vacante 2016 EN25012.pdf&lt;/url&gt;&lt;/pdf-urls&gt;&lt;/urls&gt;&lt;custom1&gt;Mites MP&lt;/custom1&gt;&lt;/record&gt;&lt;/Cite&gt;&lt;/EndNote&gt;</w:instrText>
            </w:r>
            <w:r w:rsidRPr="004F6663">
              <w:rPr>
                <w:sz w:val="18"/>
                <w:szCs w:val="18"/>
              </w:rPr>
              <w:fldChar w:fldCharType="separate"/>
            </w:r>
            <w:r w:rsidRPr="004F6663">
              <w:rPr>
                <w:noProof/>
                <w:sz w:val="18"/>
                <w:szCs w:val="18"/>
              </w:rPr>
              <w:t>(</w:t>
            </w:r>
            <w:hyperlink w:anchor="_ENREF_334" w:tooltip="Vacante, 2016 #25012" w:history="1">
              <w:r w:rsidR="00550223" w:rsidRPr="004F6663">
                <w:rPr>
                  <w:noProof/>
                  <w:sz w:val="18"/>
                  <w:szCs w:val="18"/>
                </w:rPr>
                <w:t>Vacante 2016</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4111610F" w14:textId="51253C00"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Known to be a pest of asparagus, pineapple and the ornamental common asparagus fern </w:t>
            </w:r>
            <w:r w:rsidRPr="004F6663">
              <w:rPr>
                <w:sz w:val="18"/>
                <w:szCs w:val="18"/>
              </w:rPr>
              <w:fldChar w:fldCharType="begin"/>
            </w:r>
            <w:r w:rsidR="00A643C8" w:rsidRPr="004F6663">
              <w:rPr>
                <w:sz w:val="18"/>
                <w:szCs w:val="18"/>
              </w:rPr>
              <w:instrText xml:space="preserve"> ADDIN EN.CITE &lt;EndNote&gt;&lt;Cite&gt;&lt;Author&gt;Vacante&lt;/Author&gt;&lt;Year&gt;2016&lt;/Year&gt;&lt;RecNum&gt;25012&lt;/RecNum&gt;&lt;DisplayText&gt;(Vacante 2016)&lt;/DisplayText&gt;&lt;record&gt;&lt;rec-number&gt;25012&lt;/rec-number&gt;&lt;foreign-keys&gt;&lt;key app="EN" db-id="pxwxw0er9zv2fxezxdk5tt5utz5p5vtrwdv0" timestamp="1472687124"&gt;25012&lt;/key&gt;&lt;/foreign-keys&gt;&lt;ref-type name="Books"&gt;6&lt;/ref-type&gt;&lt;contributors&gt;&lt;authors&gt;&lt;author&gt;Vacante,V.&lt;/author&gt;&lt;/authors&gt;&lt;/contributors&gt;&lt;titles&gt;&lt;title&gt;The handbook of mites of economic plants: identification, bio-ecology and control&lt;/title&gt;&lt;/titles&gt;&lt;edition&gt;1st&lt;/edition&gt;&lt;keywords&gt;&lt;keyword&gt;Mites&lt;/keyword&gt;&lt;/keywords&gt;&lt;dates&gt;&lt;year&gt;2016&lt;/year&gt;&lt;/dates&gt;&lt;pub-location&gt;Croydon, UK&lt;/pub-location&gt;&lt;publisher&gt;CABI&lt;/publisher&gt;&lt;urls&gt;&lt;pdf-urls&gt;&lt;url&gt;file://J:\E Library\Plant Catalogue\V\Vacante 2016 EN25012.pdf&lt;/url&gt;&lt;/pdf-urls&gt;&lt;/urls&gt;&lt;custom1&gt;Mites MP&lt;/custom1&gt;&lt;/record&gt;&lt;/Cite&gt;&lt;/EndNote&gt;</w:instrText>
            </w:r>
            <w:r w:rsidRPr="004F6663">
              <w:rPr>
                <w:sz w:val="18"/>
                <w:szCs w:val="18"/>
              </w:rPr>
              <w:fldChar w:fldCharType="separate"/>
            </w:r>
            <w:r w:rsidRPr="004F6663">
              <w:rPr>
                <w:noProof/>
                <w:sz w:val="18"/>
                <w:szCs w:val="18"/>
              </w:rPr>
              <w:t>(</w:t>
            </w:r>
            <w:hyperlink w:anchor="_ENREF_334" w:tooltip="Vacante, 2016 #25012" w:history="1">
              <w:r w:rsidR="00550223" w:rsidRPr="004F6663">
                <w:rPr>
                  <w:noProof/>
                  <w:sz w:val="18"/>
                  <w:szCs w:val="18"/>
                </w:rPr>
                <w:t>Vacante 2016</w:t>
              </w:r>
            </w:hyperlink>
            <w:r w:rsidRPr="004F6663">
              <w:rPr>
                <w:noProof/>
                <w:sz w:val="18"/>
                <w:szCs w:val="18"/>
              </w:rPr>
              <w:t>)</w:t>
            </w:r>
            <w:r w:rsidRPr="004F6663">
              <w:rPr>
                <w:sz w:val="18"/>
                <w:szCs w:val="18"/>
              </w:rPr>
              <w:fldChar w:fldCharType="end"/>
            </w:r>
            <w:r w:rsidRPr="004F6663">
              <w:rPr>
                <w:sz w:val="18"/>
                <w:szCs w:val="18"/>
              </w:rPr>
              <w:t xml:space="preserve">. It causes severe damage on some of its host plants. Small populations of </w:t>
            </w:r>
            <w:r w:rsidRPr="004F6663">
              <w:rPr>
                <w:i/>
                <w:sz w:val="18"/>
                <w:szCs w:val="18"/>
              </w:rPr>
              <w:t xml:space="preserve">Schizotetranychus asparagi </w:t>
            </w:r>
            <w:r w:rsidRPr="004F6663">
              <w:rPr>
                <w:sz w:val="18"/>
                <w:szCs w:val="18"/>
              </w:rPr>
              <w:t xml:space="preserve">cause host plants to remain small or not produce fruit; serious infestations kill the plant </w:t>
            </w:r>
            <w:r w:rsidRPr="004F6663">
              <w:rPr>
                <w:sz w:val="18"/>
                <w:szCs w:val="18"/>
              </w:rPr>
              <w:fldChar w:fldCharType="begin"/>
            </w:r>
            <w:r w:rsidR="00A643C8" w:rsidRPr="004F6663">
              <w:rPr>
                <w:sz w:val="18"/>
                <w:szCs w:val="18"/>
              </w:rPr>
              <w:instrText xml:space="preserve"> ADDIN EN.CITE &lt;EndNote&gt;&lt;Cite&gt;&lt;Author&gt;Jeppson&lt;/Author&gt;&lt;Year&gt;1975&lt;/Year&gt;&lt;RecNum&gt;1504&lt;/RecNum&gt;&lt;DisplayText&gt;(Jeppson, Keifer &amp;amp; Baker 1975)&lt;/DisplayText&gt;&lt;record&gt;&lt;rec-number&gt;1504&lt;/rec-number&gt;&lt;foreign-keys&gt;&lt;key app="EN" db-id="pxwxw0er9zv2fxezxdk5tt5utz5p5vtrwdv0" timestamp="1451972400"&gt;1504&lt;/key&gt;&lt;/foreign-keys&gt;&lt;ref-type name="Books"&gt;6&lt;/ref-type&gt;&lt;contributors&gt;&lt;authors&gt;&lt;author&gt;Jeppson,L.R.&lt;/author&gt;&lt;author&gt;Keifer,H.H.&lt;/author&gt;&lt;author&gt;Baker,E.W.&lt;/author&gt;&lt;/authors&gt;&lt;/contributors&gt;&lt;titles&gt;&lt;title&gt;Mites injurious to economic plants&lt;/title&gt;&lt;/titles&gt;&lt;pages&gt;1-614&lt;/pages&gt;&lt;keywords&gt;&lt;keyword&gt;California&lt;/keyword&gt;&lt;keyword&gt;DAFF&lt;/keyword&gt;&lt;keyword&gt;Mites&lt;/keyword&gt;&lt;keyword&gt;Plants&lt;/keyword&gt;&lt;keyword&gt;United States of America&lt;/keyword&gt;&lt;/keywords&gt;&lt;dates&gt;&lt;year&gt;1975&lt;/year&gt;&lt;/dates&gt;&lt;pub-location&gt;Berkeley&lt;/pub-location&gt;&lt;publisher&gt;University of California&lt;/publisher&gt;&lt;orig-pub&gt;&lt;style face="underline" font="default" size="100%"&gt;J:\E Library\Plant Catalogue\J&lt;/style&gt;&lt;/orig-pub&gt;&lt;label&gt;6284&lt;/label&gt;&lt;urls&gt;&lt;/urls&gt;&lt;custom1&gt;Unshu mandarins sp US apples China project C summerfruits and cherries sp Mexican avocados jc Taiwan/Vietnam lychees tq&lt;/custom1&gt;&lt;/record&gt;&lt;/Cite&gt;&lt;/EndNote&gt;</w:instrText>
            </w:r>
            <w:r w:rsidRPr="004F6663">
              <w:rPr>
                <w:sz w:val="18"/>
                <w:szCs w:val="18"/>
              </w:rPr>
              <w:fldChar w:fldCharType="separate"/>
            </w:r>
            <w:r w:rsidR="00A643C8" w:rsidRPr="004F6663">
              <w:rPr>
                <w:noProof/>
                <w:sz w:val="18"/>
                <w:szCs w:val="18"/>
              </w:rPr>
              <w:t>(</w:t>
            </w:r>
            <w:hyperlink w:anchor="_ENREF_186" w:tooltip="Jeppson, 1975 #1504" w:history="1">
              <w:r w:rsidR="00550223" w:rsidRPr="004F6663">
                <w:rPr>
                  <w:noProof/>
                  <w:sz w:val="18"/>
                  <w:szCs w:val="18"/>
                </w:rPr>
                <w:t>Jeppson, Keifer &amp; Baker 1975</w:t>
              </w:r>
            </w:hyperlink>
            <w:r w:rsidR="00A643C8" w:rsidRPr="004F6663">
              <w:rPr>
                <w:noProof/>
                <w:sz w:val="18"/>
                <w:szCs w:val="18"/>
              </w:rPr>
              <w:t>)</w:t>
            </w:r>
            <w:r w:rsidRPr="004F6663">
              <w:rPr>
                <w:sz w:val="18"/>
                <w:szCs w:val="18"/>
              </w:rPr>
              <w:fldChar w:fldCharType="end"/>
            </w:r>
            <w:r w:rsidRPr="004F6663">
              <w:rPr>
                <w:sz w:val="18"/>
                <w:szCs w:val="18"/>
              </w:rPr>
              <w:t xml:space="preserve">. Infested plantations or greenhouses must be completely replanted with mite-free plants to produce healthy plants and fruit again, thus causing economic consequences to the industry </w:t>
            </w:r>
            <w:r w:rsidRPr="004F6663">
              <w:rPr>
                <w:sz w:val="18"/>
                <w:szCs w:val="18"/>
              </w:rPr>
              <w:fldChar w:fldCharType="begin"/>
            </w:r>
            <w:r w:rsidR="00A643C8" w:rsidRPr="004F6663">
              <w:rPr>
                <w:sz w:val="18"/>
                <w:szCs w:val="18"/>
              </w:rPr>
              <w:instrText xml:space="preserve"> ADDIN EN.CITE &lt;EndNote&gt;&lt;Cite&gt;&lt;Author&gt;Jeppson&lt;/Author&gt;&lt;Year&gt;1975&lt;/Year&gt;&lt;RecNum&gt;1504&lt;/RecNum&gt;&lt;DisplayText&gt;(Jeppson, Keifer &amp;amp; Baker 1975)&lt;/DisplayText&gt;&lt;record&gt;&lt;rec-number&gt;1504&lt;/rec-number&gt;&lt;foreign-keys&gt;&lt;key app="EN" db-id="pxwxw0er9zv2fxezxdk5tt5utz5p5vtrwdv0" timestamp="1451972400"&gt;1504&lt;/key&gt;&lt;/foreign-keys&gt;&lt;ref-type name="Books"&gt;6&lt;/ref-type&gt;&lt;contributors&gt;&lt;authors&gt;&lt;author&gt;Jeppson,L.R.&lt;/author&gt;&lt;author&gt;Keifer,H.H.&lt;/author&gt;&lt;author&gt;Baker,E.W.&lt;/author&gt;&lt;/authors&gt;&lt;/contributors&gt;&lt;titles&gt;&lt;title&gt;Mites injurious to economic plants&lt;/title&gt;&lt;/titles&gt;&lt;pages&gt;1-614&lt;/pages&gt;&lt;keywords&gt;&lt;keyword&gt;California&lt;/keyword&gt;&lt;keyword&gt;DAFF&lt;/keyword&gt;&lt;keyword&gt;Mites&lt;/keyword&gt;&lt;keyword&gt;Plants&lt;/keyword&gt;&lt;keyword&gt;United States of America&lt;/keyword&gt;&lt;/keywords&gt;&lt;dates&gt;&lt;year&gt;1975&lt;/year&gt;&lt;/dates&gt;&lt;pub-location&gt;Berkeley&lt;/pub-location&gt;&lt;publisher&gt;University of California&lt;/publisher&gt;&lt;orig-pub&gt;&lt;style face="underline" font="default" size="100%"&gt;J:\E Library\Plant Catalogue\J&lt;/style&gt;&lt;/orig-pub&gt;&lt;label&gt;6284&lt;/label&gt;&lt;urls&gt;&lt;/urls&gt;&lt;custom1&gt;Unshu mandarins sp US apples China project C summerfruits and cherries sp Mexican avocados jc Taiwan/Vietnam lychees tq&lt;/custom1&gt;&lt;/record&gt;&lt;/Cite&gt;&lt;/EndNote&gt;</w:instrText>
            </w:r>
            <w:r w:rsidRPr="004F6663">
              <w:rPr>
                <w:sz w:val="18"/>
                <w:szCs w:val="18"/>
              </w:rPr>
              <w:fldChar w:fldCharType="separate"/>
            </w:r>
            <w:r w:rsidR="00A643C8" w:rsidRPr="004F6663">
              <w:rPr>
                <w:noProof/>
                <w:sz w:val="18"/>
                <w:szCs w:val="18"/>
              </w:rPr>
              <w:t>(</w:t>
            </w:r>
            <w:hyperlink w:anchor="_ENREF_186" w:tooltip="Jeppson, 1975 #1504" w:history="1">
              <w:r w:rsidR="00550223" w:rsidRPr="004F6663">
                <w:rPr>
                  <w:noProof/>
                  <w:sz w:val="18"/>
                  <w:szCs w:val="18"/>
                </w:rPr>
                <w:t>Jeppson, Keifer &amp; Baker 1975</w:t>
              </w:r>
            </w:hyperlink>
            <w:r w:rsidR="00A643C8"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52C55816"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28925C27" w14:textId="77777777" w:rsidTr="00BF452D">
        <w:tc>
          <w:tcPr>
            <w:tcW w:w="2410" w:type="dxa"/>
            <w:shd w:val="clear" w:color="auto" w:fill="auto"/>
          </w:tcPr>
          <w:p w14:paraId="2D49DC5A" w14:textId="77777777" w:rsidR="00BF452D" w:rsidRPr="004F6663" w:rsidRDefault="00BF452D" w:rsidP="00BF452D">
            <w:pPr>
              <w:spacing w:before="60" w:after="60"/>
              <w:rPr>
                <w:sz w:val="18"/>
                <w:szCs w:val="18"/>
              </w:rPr>
            </w:pPr>
            <w:r w:rsidRPr="004F6663">
              <w:rPr>
                <w:i/>
                <w:sz w:val="18"/>
                <w:szCs w:val="18"/>
              </w:rPr>
              <w:t xml:space="preserve">Schizotetranychus kaspari </w:t>
            </w:r>
            <w:r w:rsidRPr="004F6663">
              <w:rPr>
                <w:sz w:val="18"/>
                <w:szCs w:val="18"/>
              </w:rPr>
              <w:t xml:space="preserve">Manson, 1967 </w:t>
            </w:r>
          </w:p>
          <w:p w14:paraId="05973FFE" w14:textId="77777777" w:rsidR="00BF452D" w:rsidRPr="004F6663" w:rsidRDefault="00BF452D" w:rsidP="00BF452D">
            <w:pPr>
              <w:spacing w:before="60" w:after="60"/>
              <w:rPr>
                <w:sz w:val="18"/>
                <w:szCs w:val="18"/>
              </w:rPr>
            </w:pPr>
            <w:r w:rsidRPr="004F6663">
              <w:rPr>
                <w:sz w:val="18"/>
                <w:szCs w:val="18"/>
              </w:rPr>
              <w:lastRenderedPageBreak/>
              <w:t>[Tetranychidae]</w:t>
            </w:r>
          </w:p>
        </w:tc>
        <w:tc>
          <w:tcPr>
            <w:tcW w:w="3119" w:type="dxa"/>
            <w:shd w:val="clear" w:color="auto" w:fill="auto"/>
          </w:tcPr>
          <w:p w14:paraId="167E97D7" w14:textId="6C49D2DB" w:rsidR="00BF452D" w:rsidRPr="004F6663" w:rsidRDefault="00BF452D" w:rsidP="00550223">
            <w:pPr>
              <w:spacing w:before="60" w:after="60"/>
              <w:rPr>
                <w:sz w:val="18"/>
                <w:szCs w:val="18"/>
              </w:rPr>
            </w:pPr>
            <w:r w:rsidRPr="004F6663">
              <w:rPr>
                <w:sz w:val="18"/>
                <w:szCs w:val="18"/>
              </w:rPr>
              <w:lastRenderedPageBreak/>
              <w:t xml:space="preserve">New Zealand and China </w:t>
            </w:r>
            <w:r w:rsidRPr="004F6663">
              <w:rPr>
                <w:sz w:val="18"/>
                <w:szCs w:val="18"/>
              </w:rPr>
              <w:fldChar w:fldCharType="begin"/>
            </w:r>
            <w:r w:rsidR="00A643C8" w:rsidRPr="004F6663">
              <w:rPr>
                <w:sz w:val="18"/>
                <w:szCs w:val="18"/>
              </w:rPr>
              <w:instrText xml:space="preserve"> ADDIN EN.CITE &lt;EndNote&gt;&lt;Cite&gt;&lt;Author&gt;Migeon&lt;/Author&gt;&lt;Year&gt;2017&lt;/Year&gt;&lt;RecNum&gt;30142&lt;/RecNum&gt;&lt;DisplayText&gt;(Migeon &amp;amp; Dorkeld 2017)&lt;/DisplayText&gt;&lt;record&gt;&lt;rec-number&gt;30142&lt;/rec-number&gt;&lt;foreign-keys&gt;&lt;key app="EN" db-id="pxwxw0er9zv2fxezxdk5tt5utz5p5vtrwdv0" timestamp="1516657058"&gt;30142&lt;/key&gt;&lt;/foreign-keys&gt;&lt;ref-type name="Databases"&gt;45&lt;/ref-type&gt;&lt;contributors&gt;&lt;authors&gt;&lt;author&gt;Migeon, A.&lt;/author&gt;&lt;author&gt;Dorkeld, F.&lt;/author&gt;&lt;/authors&gt;&lt;/contributors&gt;&lt;titles&gt;&lt;title&gt;Spider Mites Web: a comprehensive database for the Tetranychidae&lt;/title&gt;&lt;/titles&gt;&lt;keywords&gt;&lt;keyword&gt;Spider Mites&lt;/keyword&gt;&lt;keyword&gt;Tetranychidae&lt;/keyword&gt;&lt;/keywords&gt;&lt;dates&gt;&lt;year&gt;2017&lt;/year&gt;&lt;pub-dates&gt;&lt;date&gt;2018&lt;/date&gt;&lt;/pub-dates&gt;&lt;/dates&gt;&lt;urls&gt;&lt;related-urls&gt;&lt;url&gt; http://www.montpellier.inra.fr/CBGP/spmweb&lt;/url&gt;&lt;/related-urls&gt;&lt;/urls&gt;&lt;custom1&gt;updated_RG&lt;/custom1&gt;&lt;/record&gt;&lt;/Cite&gt;&lt;/EndNote&gt;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28" w:tooltip="Migeon, 2017 #30142" w:history="1">
              <w:r w:rsidR="00550223" w:rsidRPr="004F6663">
                <w:rPr>
                  <w:noProof/>
                  <w:sz w:val="18"/>
                  <w:szCs w:val="18"/>
                </w:rPr>
                <w:t>Migeon &amp; Dorkeld 2017</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1193DF29" w14:textId="1065E128"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 Plant Health Australia 2018)&lt;/DisplayText&gt;&lt;record&gt;&lt;rec-number&gt;30252&lt;/rec-number&gt;&lt;foreign-keys&gt;&lt;key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Cite&gt;&lt;Author&gt;PLANT HEALTH AUSTRALIA&lt;/Author&gt;&lt;Year&gt;2018&lt;/Year&gt;&lt;RecNum&gt;30228&lt;/RecNum&gt;&lt;record&gt;&lt;rec-number&gt;30228&lt;/rec-number&gt;&lt;foreign-keys&gt;&lt;key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 xml:space="preserve">Plant </w:t>
              </w:r>
              <w:r w:rsidR="00550223" w:rsidRPr="004F6663">
                <w:rPr>
                  <w:noProof/>
                  <w:sz w:val="18"/>
                  <w:szCs w:val="18"/>
                </w:rPr>
                <w:lastRenderedPageBreak/>
                <w:t>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70E4E961" w14:textId="77777777" w:rsidR="00BF452D" w:rsidRPr="004F6663" w:rsidRDefault="00BF452D" w:rsidP="00BF452D">
            <w:pPr>
              <w:spacing w:before="60" w:after="60"/>
              <w:rPr>
                <w:sz w:val="18"/>
                <w:szCs w:val="18"/>
              </w:rPr>
            </w:pPr>
            <w:r w:rsidRPr="004F6663">
              <w:rPr>
                <w:sz w:val="18"/>
                <w:szCs w:val="18"/>
              </w:rPr>
              <w:lastRenderedPageBreak/>
              <w:t>3</w:t>
            </w:r>
          </w:p>
        </w:tc>
        <w:tc>
          <w:tcPr>
            <w:tcW w:w="2268" w:type="dxa"/>
            <w:shd w:val="clear" w:color="auto" w:fill="auto"/>
          </w:tcPr>
          <w:p w14:paraId="18DA2501" w14:textId="35E892F4" w:rsidR="00BF452D" w:rsidRPr="004F6663" w:rsidRDefault="00BF452D" w:rsidP="00550223">
            <w:pPr>
              <w:spacing w:before="60" w:after="60"/>
              <w:rPr>
                <w:sz w:val="18"/>
                <w:szCs w:val="18"/>
              </w:rPr>
            </w:pPr>
            <w:r w:rsidRPr="004F6663">
              <w:rPr>
                <w:b/>
                <w:sz w:val="18"/>
                <w:szCs w:val="18"/>
              </w:rPr>
              <w:t xml:space="preserve">Yes. </w:t>
            </w:r>
            <w:r w:rsidRPr="004F6663">
              <w:rPr>
                <w:i/>
                <w:sz w:val="18"/>
                <w:szCs w:val="18"/>
              </w:rPr>
              <w:t xml:space="preserve">Schizotetranychus kaspari </w:t>
            </w:r>
            <w:r w:rsidRPr="004F6663">
              <w:rPr>
                <w:sz w:val="18"/>
                <w:szCs w:val="18"/>
              </w:rPr>
              <w:t xml:space="preserve">is native to New </w:t>
            </w:r>
            <w:r w:rsidRPr="004F6663">
              <w:rPr>
                <w:sz w:val="18"/>
                <w:szCs w:val="18"/>
              </w:rPr>
              <w:lastRenderedPageBreak/>
              <w:t xml:space="preserve">Zealand, but has also been found in China, suggesting movement, establishment and spread is possible if imported. Other species in this genus have also been known to move between continents such as Europe, Asia, Africa and Oceania </w:t>
            </w:r>
            <w:r w:rsidRPr="004F6663">
              <w:rPr>
                <w:sz w:val="18"/>
                <w:szCs w:val="18"/>
              </w:rPr>
              <w:fldChar w:fldCharType="begin"/>
            </w:r>
            <w:r w:rsidR="00A643C8" w:rsidRPr="004F6663">
              <w:rPr>
                <w:sz w:val="18"/>
                <w:szCs w:val="18"/>
              </w:rPr>
              <w:instrText xml:space="preserve"> ADDIN EN.CITE &lt;EndNote&gt;&lt;Cite&gt;&lt;Author&gt;Jeppson&lt;/Author&gt;&lt;Year&gt;1975&lt;/Year&gt;&lt;RecNum&gt;1504&lt;/RecNum&gt;&lt;DisplayText&gt;(Jeppson, Keifer &amp;amp; Baker 1975)&lt;/DisplayText&gt;&lt;record&gt;&lt;rec-number&gt;1504&lt;/rec-number&gt;&lt;foreign-keys&gt;&lt;key app="EN" db-id="pxwxw0er9zv2fxezxdk5tt5utz5p5vtrwdv0" timestamp="1451972400"&gt;1504&lt;/key&gt;&lt;/foreign-keys&gt;&lt;ref-type name="Books"&gt;6&lt;/ref-type&gt;&lt;contributors&gt;&lt;authors&gt;&lt;author&gt;Jeppson,L.R.&lt;/author&gt;&lt;author&gt;Keifer,H.H.&lt;/author&gt;&lt;author&gt;Baker,E.W.&lt;/author&gt;&lt;/authors&gt;&lt;/contributors&gt;&lt;titles&gt;&lt;title&gt;Mites injurious to economic plants&lt;/title&gt;&lt;/titles&gt;&lt;pages&gt;1-614&lt;/pages&gt;&lt;keywords&gt;&lt;keyword&gt;California&lt;/keyword&gt;&lt;keyword&gt;DAFF&lt;/keyword&gt;&lt;keyword&gt;Mites&lt;/keyword&gt;&lt;keyword&gt;Plants&lt;/keyword&gt;&lt;keyword&gt;United States of America&lt;/keyword&gt;&lt;/keywords&gt;&lt;dates&gt;&lt;year&gt;1975&lt;/year&gt;&lt;/dates&gt;&lt;pub-location&gt;Berkeley&lt;/pub-location&gt;&lt;publisher&gt;University of California&lt;/publisher&gt;&lt;orig-pub&gt;&lt;style face="underline" font="default" size="100%"&gt;J:\E Library\Plant Catalogue\J&lt;/style&gt;&lt;/orig-pub&gt;&lt;label&gt;6284&lt;/label&gt;&lt;urls&gt;&lt;/urls&gt;&lt;custom1&gt;Unshu mandarins sp US apples China project C summerfruits and cherries sp Mexican avocados jc Taiwan/Vietnam lychees tq&lt;/custom1&gt;&lt;/record&gt;&lt;/Cite&gt;&lt;/EndNote&gt;</w:instrText>
            </w:r>
            <w:r w:rsidRPr="004F6663">
              <w:rPr>
                <w:sz w:val="18"/>
                <w:szCs w:val="18"/>
              </w:rPr>
              <w:fldChar w:fldCharType="separate"/>
            </w:r>
            <w:r w:rsidR="00A643C8" w:rsidRPr="004F6663">
              <w:rPr>
                <w:noProof/>
                <w:sz w:val="18"/>
                <w:szCs w:val="18"/>
              </w:rPr>
              <w:t>(</w:t>
            </w:r>
            <w:hyperlink w:anchor="_ENREF_186" w:tooltip="Jeppson, 1975 #1504" w:history="1">
              <w:r w:rsidR="00550223" w:rsidRPr="004F6663">
                <w:rPr>
                  <w:noProof/>
                  <w:sz w:val="18"/>
                  <w:szCs w:val="18"/>
                </w:rPr>
                <w:t>Jeppson, Keifer &amp; Baker 1975</w:t>
              </w:r>
            </w:hyperlink>
            <w:r w:rsidR="00A643C8"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03CA4719" w14:textId="782B6CE5" w:rsidR="00BF452D" w:rsidRPr="004F6663" w:rsidRDefault="00BF452D" w:rsidP="00550223">
            <w:pPr>
              <w:spacing w:before="60" w:after="60"/>
              <w:rPr>
                <w:sz w:val="18"/>
                <w:szCs w:val="18"/>
              </w:rPr>
            </w:pPr>
            <w:r w:rsidRPr="004F6663">
              <w:rPr>
                <w:b/>
                <w:sz w:val="18"/>
                <w:szCs w:val="18"/>
              </w:rPr>
              <w:lastRenderedPageBreak/>
              <w:t xml:space="preserve">Yes. </w:t>
            </w:r>
            <w:r w:rsidRPr="004F6663">
              <w:rPr>
                <w:i/>
                <w:sz w:val="18"/>
                <w:szCs w:val="18"/>
              </w:rPr>
              <w:t xml:space="preserve">Schizotetranychus kaspari </w:t>
            </w:r>
            <w:r w:rsidRPr="004F6663">
              <w:rPr>
                <w:sz w:val="18"/>
                <w:szCs w:val="18"/>
              </w:rPr>
              <w:t xml:space="preserve">is a pest of </w:t>
            </w:r>
            <w:r w:rsidRPr="004F6663">
              <w:rPr>
                <w:i/>
                <w:iCs/>
                <w:sz w:val="18"/>
                <w:szCs w:val="18"/>
              </w:rPr>
              <w:lastRenderedPageBreak/>
              <w:t>Cordyline</w:t>
            </w:r>
            <w:r w:rsidRPr="004F6663">
              <w:rPr>
                <w:sz w:val="18"/>
                <w:szCs w:val="18"/>
              </w:rPr>
              <w:t xml:space="preserve"> </w:t>
            </w:r>
            <w:r w:rsidRPr="004F6663">
              <w:rPr>
                <w:i/>
                <w:iCs/>
                <w:sz w:val="18"/>
                <w:szCs w:val="18"/>
              </w:rPr>
              <w:t>obtecta</w:t>
            </w:r>
            <w:r w:rsidRPr="004F6663">
              <w:rPr>
                <w:sz w:val="18"/>
                <w:szCs w:val="18"/>
              </w:rPr>
              <w:t xml:space="preserve"> and </w:t>
            </w:r>
            <w:r w:rsidRPr="004F6663">
              <w:rPr>
                <w:i/>
                <w:iCs/>
                <w:sz w:val="18"/>
                <w:szCs w:val="18"/>
              </w:rPr>
              <w:t>Calopogonium</w:t>
            </w:r>
            <w:r w:rsidRPr="004F6663">
              <w:rPr>
                <w:sz w:val="18"/>
                <w:szCs w:val="18"/>
              </w:rPr>
              <w:t xml:space="preserve"> </w:t>
            </w:r>
            <w:r w:rsidRPr="004F6663">
              <w:rPr>
                <w:i/>
                <w:iCs/>
                <w:sz w:val="18"/>
                <w:szCs w:val="18"/>
              </w:rPr>
              <w:t xml:space="preserve">mucunoides </w:t>
            </w:r>
            <w:r w:rsidRPr="004F6663">
              <w:rPr>
                <w:iCs/>
                <w:sz w:val="18"/>
                <w:szCs w:val="18"/>
              </w:rPr>
              <w:fldChar w:fldCharType="begin"/>
            </w:r>
            <w:r w:rsidR="00A643C8" w:rsidRPr="004F6663">
              <w:rPr>
                <w:iCs/>
                <w:sz w:val="18"/>
                <w:szCs w:val="18"/>
              </w:rPr>
              <w:instrText xml:space="preserve"> ADDIN EN.CITE &lt;EndNote&gt;&lt;Cite&gt;&lt;Author&gt;Migeon&lt;/Author&gt;&lt;Year&gt;2017&lt;/Year&gt;&lt;RecNum&gt;30142&lt;/RecNum&gt;&lt;DisplayText&gt;(Migeon &amp;amp; Dorkeld 2017)&lt;/DisplayText&gt;&lt;record&gt;&lt;rec-number&gt;30142&lt;/rec-number&gt;&lt;foreign-keys&gt;&lt;key app="EN" db-id="pxwxw0er9zv2fxezxdk5tt5utz5p5vtrwdv0" timestamp="1516657058"&gt;30142&lt;/key&gt;&lt;/foreign-keys&gt;&lt;ref-type name="Databases"&gt;45&lt;/ref-type&gt;&lt;contributors&gt;&lt;authors&gt;&lt;author&gt;Migeon, A.&lt;/author&gt;&lt;author&gt;Dorkeld, F.&lt;/author&gt;&lt;/authors&gt;&lt;/contributors&gt;&lt;titles&gt;&lt;title&gt;Spider Mites Web: a comprehensive database for the Tetranychidae&lt;/title&gt;&lt;/titles&gt;&lt;keywords&gt;&lt;keyword&gt;Spider Mites&lt;/keyword&gt;&lt;keyword&gt;Tetranychidae&lt;/keyword&gt;&lt;/keywords&gt;&lt;dates&gt;&lt;year&gt;2017&lt;/year&gt;&lt;pub-dates&gt;&lt;date&gt;2018&lt;/date&gt;&lt;/pub-dates&gt;&lt;/dates&gt;&lt;urls&gt;&lt;related-urls&gt;&lt;url&gt; http://www.montpellier.inra.fr/CBGP/spmweb&lt;/url&gt;&lt;/related-urls&gt;&lt;/urls&gt;&lt;custom1&gt;updated_RG&lt;/custom1&gt;&lt;/record&gt;&lt;/Cite&gt;&lt;/EndNote&gt;</w:instrText>
            </w:r>
            <w:r w:rsidRPr="004F6663">
              <w:rPr>
                <w:iCs/>
                <w:sz w:val="18"/>
                <w:szCs w:val="18"/>
              </w:rPr>
              <w:fldChar w:fldCharType="separate"/>
            </w:r>
            <w:r w:rsidR="00A643C8" w:rsidRPr="004F6663">
              <w:rPr>
                <w:iCs/>
                <w:noProof/>
                <w:sz w:val="18"/>
                <w:szCs w:val="18"/>
              </w:rPr>
              <w:t>(</w:t>
            </w:r>
            <w:hyperlink w:anchor="_ENREF_228" w:tooltip="Migeon, 2017 #30142" w:history="1">
              <w:r w:rsidR="00550223" w:rsidRPr="004F6663">
                <w:rPr>
                  <w:iCs/>
                  <w:noProof/>
                  <w:sz w:val="18"/>
                  <w:szCs w:val="18"/>
                </w:rPr>
                <w:t>Migeon &amp; Dorkeld 2017</w:t>
              </w:r>
            </w:hyperlink>
            <w:r w:rsidR="00A643C8" w:rsidRPr="004F6663">
              <w:rPr>
                <w:iCs/>
                <w:noProof/>
                <w:sz w:val="18"/>
                <w:szCs w:val="18"/>
              </w:rPr>
              <w:t>)</w:t>
            </w:r>
            <w:r w:rsidRPr="004F6663">
              <w:rPr>
                <w:iCs/>
                <w:sz w:val="18"/>
                <w:szCs w:val="18"/>
              </w:rPr>
              <w:fldChar w:fldCharType="end"/>
            </w:r>
            <w:r w:rsidRPr="004F6663">
              <w:rPr>
                <w:iCs/>
                <w:sz w:val="18"/>
                <w:szCs w:val="18"/>
              </w:rPr>
              <w:t xml:space="preserve">. Other species in the genus </w:t>
            </w:r>
            <w:r w:rsidRPr="004F6663">
              <w:rPr>
                <w:i/>
                <w:sz w:val="18"/>
                <w:szCs w:val="18"/>
              </w:rPr>
              <w:t xml:space="preserve">Schizotetranychus </w:t>
            </w:r>
            <w:r w:rsidRPr="004F6663">
              <w:rPr>
                <w:sz w:val="18"/>
                <w:szCs w:val="18"/>
              </w:rPr>
              <w:t xml:space="preserve">are known injurious mites to plants </w:t>
            </w:r>
            <w:r w:rsidRPr="004F6663">
              <w:rPr>
                <w:sz w:val="18"/>
                <w:szCs w:val="18"/>
              </w:rPr>
              <w:fldChar w:fldCharType="begin"/>
            </w:r>
            <w:r w:rsidR="00A643C8" w:rsidRPr="004F6663">
              <w:rPr>
                <w:sz w:val="18"/>
                <w:szCs w:val="18"/>
              </w:rPr>
              <w:instrText xml:space="preserve"> ADDIN EN.CITE &lt;EndNote&gt;&lt;Cite&gt;&lt;Author&gt;Jeppson&lt;/Author&gt;&lt;Year&gt;1975&lt;/Year&gt;&lt;RecNum&gt;1504&lt;/RecNum&gt;&lt;DisplayText&gt;(Jeppson, Keifer &amp;amp; Baker 1975)&lt;/DisplayText&gt;&lt;record&gt;&lt;rec-number&gt;1504&lt;/rec-number&gt;&lt;foreign-keys&gt;&lt;key app="EN" db-id="pxwxw0er9zv2fxezxdk5tt5utz5p5vtrwdv0" timestamp="1451972400"&gt;1504&lt;/key&gt;&lt;/foreign-keys&gt;&lt;ref-type name="Books"&gt;6&lt;/ref-type&gt;&lt;contributors&gt;&lt;authors&gt;&lt;author&gt;Jeppson,L.R.&lt;/author&gt;&lt;author&gt;Keifer,H.H.&lt;/author&gt;&lt;author&gt;Baker,E.W.&lt;/author&gt;&lt;/authors&gt;&lt;/contributors&gt;&lt;titles&gt;&lt;title&gt;Mites injurious to economic plants&lt;/title&gt;&lt;/titles&gt;&lt;pages&gt;1-614&lt;/pages&gt;&lt;keywords&gt;&lt;keyword&gt;California&lt;/keyword&gt;&lt;keyword&gt;DAFF&lt;/keyword&gt;&lt;keyword&gt;Mites&lt;/keyword&gt;&lt;keyword&gt;Plants&lt;/keyword&gt;&lt;keyword&gt;United States of America&lt;/keyword&gt;&lt;/keywords&gt;&lt;dates&gt;&lt;year&gt;1975&lt;/year&gt;&lt;/dates&gt;&lt;pub-location&gt;Berkeley&lt;/pub-location&gt;&lt;publisher&gt;University of California&lt;/publisher&gt;&lt;orig-pub&gt;&lt;style face="underline" font="default" size="100%"&gt;J:\E Library\Plant Catalogue\J&lt;/style&gt;&lt;/orig-pub&gt;&lt;label&gt;6284&lt;/label&gt;&lt;urls&gt;&lt;/urls&gt;&lt;custom1&gt;Unshu mandarins sp US apples China project C summerfruits and cherries sp Mexican avocados jc Taiwan/Vietnam lychees tq&lt;/custom1&gt;&lt;/record&gt;&lt;/Cite&gt;&lt;/EndNote&gt;</w:instrText>
            </w:r>
            <w:r w:rsidRPr="004F6663">
              <w:rPr>
                <w:sz w:val="18"/>
                <w:szCs w:val="18"/>
              </w:rPr>
              <w:fldChar w:fldCharType="separate"/>
            </w:r>
            <w:r w:rsidR="00A643C8" w:rsidRPr="004F6663">
              <w:rPr>
                <w:noProof/>
                <w:sz w:val="18"/>
                <w:szCs w:val="18"/>
              </w:rPr>
              <w:t>(</w:t>
            </w:r>
            <w:hyperlink w:anchor="_ENREF_186" w:tooltip="Jeppson, 1975 #1504" w:history="1">
              <w:r w:rsidR="00550223" w:rsidRPr="004F6663">
                <w:rPr>
                  <w:noProof/>
                  <w:sz w:val="18"/>
                  <w:szCs w:val="18"/>
                </w:rPr>
                <w:t>Jeppson, Keifer &amp; Baker 1975</w:t>
              </w:r>
            </w:hyperlink>
            <w:r w:rsidR="00A643C8" w:rsidRPr="004F6663">
              <w:rPr>
                <w:noProof/>
                <w:sz w:val="18"/>
                <w:szCs w:val="18"/>
              </w:rPr>
              <w:t>)</w:t>
            </w:r>
            <w:r w:rsidRPr="004F6663">
              <w:rPr>
                <w:sz w:val="18"/>
                <w:szCs w:val="18"/>
              </w:rPr>
              <w:fldChar w:fldCharType="end"/>
            </w:r>
            <w:r w:rsidRPr="004F6663">
              <w:rPr>
                <w:sz w:val="18"/>
                <w:szCs w:val="18"/>
              </w:rPr>
              <w:t xml:space="preserve">. Therefore, </w:t>
            </w:r>
            <w:r w:rsidRPr="004F6663">
              <w:rPr>
                <w:i/>
                <w:sz w:val="18"/>
                <w:szCs w:val="18"/>
              </w:rPr>
              <w:t>S. kaspari</w:t>
            </w:r>
            <w:r w:rsidRPr="004F6663">
              <w:rPr>
                <w:sz w:val="18"/>
                <w:szCs w:val="18"/>
              </w:rPr>
              <w:t xml:space="preserve"> has the potential to cause economic consequences and negative environmental impact in Australia. </w:t>
            </w:r>
          </w:p>
        </w:tc>
        <w:tc>
          <w:tcPr>
            <w:tcW w:w="1701" w:type="dxa"/>
            <w:shd w:val="clear" w:color="auto" w:fill="auto"/>
          </w:tcPr>
          <w:p w14:paraId="0216323F" w14:textId="77777777" w:rsidR="00BF452D" w:rsidRPr="004F6663" w:rsidRDefault="00BF452D" w:rsidP="00BF452D">
            <w:pPr>
              <w:spacing w:before="60" w:after="60"/>
              <w:rPr>
                <w:sz w:val="18"/>
                <w:szCs w:val="18"/>
              </w:rPr>
            </w:pPr>
            <w:r w:rsidRPr="004F6663">
              <w:rPr>
                <w:sz w:val="18"/>
                <w:szCs w:val="18"/>
              </w:rPr>
              <w:lastRenderedPageBreak/>
              <w:t>Yes</w:t>
            </w:r>
          </w:p>
        </w:tc>
      </w:tr>
      <w:tr w:rsidR="00BF452D" w:rsidRPr="004F6663" w14:paraId="478F430C" w14:textId="77777777" w:rsidTr="00BF452D">
        <w:tc>
          <w:tcPr>
            <w:tcW w:w="2410" w:type="dxa"/>
            <w:shd w:val="clear" w:color="auto" w:fill="auto"/>
          </w:tcPr>
          <w:p w14:paraId="11E5FFAB" w14:textId="77777777" w:rsidR="00BF452D" w:rsidRPr="004F6663" w:rsidRDefault="00BF452D" w:rsidP="00BF452D">
            <w:pPr>
              <w:spacing w:before="60" w:after="60"/>
              <w:rPr>
                <w:rFonts w:cs="Segoe UI Symbol"/>
                <w:sz w:val="18"/>
                <w:szCs w:val="18"/>
              </w:rPr>
            </w:pPr>
            <w:r w:rsidRPr="004F6663">
              <w:rPr>
                <w:rFonts w:cs="Segoe UI Symbol"/>
                <w:i/>
                <w:iCs/>
                <w:sz w:val="18"/>
                <w:szCs w:val="18"/>
                <w:lang w:val="en"/>
              </w:rPr>
              <w:t>Siteroptes cerealium</w:t>
            </w:r>
            <w:r w:rsidRPr="004F6663">
              <w:rPr>
                <w:rFonts w:cs="Segoe UI Symbol"/>
                <w:sz w:val="18"/>
                <w:szCs w:val="18"/>
                <w:lang w:val="en"/>
              </w:rPr>
              <w:t xml:space="preserve"> (Kirchner, 1864)</w:t>
            </w:r>
          </w:p>
          <w:p w14:paraId="3F8DEFC7" w14:textId="77777777" w:rsidR="00BF452D" w:rsidRPr="004F6663" w:rsidRDefault="00BF452D" w:rsidP="00BF452D">
            <w:pPr>
              <w:spacing w:before="60" w:after="60"/>
              <w:rPr>
                <w:rFonts w:cs="Segoe UI Symbol"/>
                <w:sz w:val="18"/>
                <w:szCs w:val="18"/>
              </w:rPr>
            </w:pPr>
            <w:r w:rsidRPr="004F6663">
              <w:rPr>
                <w:rFonts w:cs="Segoe UI Symbol"/>
                <w:sz w:val="18"/>
                <w:szCs w:val="18"/>
              </w:rPr>
              <w:t xml:space="preserve">Synonym: </w:t>
            </w:r>
            <w:r w:rsidRPr="004F6663">
              <w:rPr>
                <w:i/>
                <w:sz w:val="18"/>
                <w:szCs w:val="18"/>
              </w:rPr>
              <w:t>Pediculopsis</w:t>
            </w:r>
            <w:r w:rsidRPr="004F6663">
              <w:rPr>
                <w:sz w:val="18"/>
                <w:szCs w:val="18"/>
              </w:rPr>
              <w:t xml:space="preserve"> </w:t>
            </w:r>
            <w:r w:rsidRPr="004F6663">
              <w:rPr>
                <w:i/>
                <w:sz w:val="18"/>
                <w:szCs w:val="18"/>
              </w:rPr>
              <w:t xml:space="preserve">graminum </w:t>
            </w:r>
            <w:r w:rsidRPr="004F6663">
              <w:rPr>
                <w:sz w:val="18"/>
                <w:szCs w:val="18"/>
              </w:rPr>
              <w:t xml:space="preserve">Reuter; </w:t>
            </w:r>
            <w:r w:rsidRPr="004F6663">
              <w:rPr>
                <w:i/>
                <w:sz w:val="18"/>
                <w:szCs w:val="18"/>
              </w:rPr>
              <w:t>Pedicouloides graminum</w:t>
            </w:r>
            <w:r w:rsidRPr="004F6663">
              <w:rPr>
                <w:sz w:val="18"/>
                <w:szCs w:val="18"/>
              </w:rPr>
              <w:t xml:space="preserve"> Reuter, 1900; </w:t>
            </w:r>
            <w:r w:rsidRPr="004F6663">
              <w:rPr>
                <w:i/>
                <w:sz w:val="18"/>
                <w:szCs w:val="18"/>
                <w:lang w:val="en"/>
              </w:rPr>
              <w:t xml:space="preserve">Siteroptes graminum </w:t>
            </w:r>
            <w:r w:rsidRPr="004F6663">
              <w:rPr>
                <w:sz w:val="18"/>
                <w:szCs w:val="18"/>
              </w:rPr>
              <w:t xml:space="preserve">(Reuter, 1900); </w:t>
            </w:r>
            <w:r w:rsidRPr="004F6663">
              <w:rPr>
                <w:rFonts w:cs="Segoe UI Symbol"/>
                <w:i/>
                <w:iCs/>
                <w:sz w:val="18"/>
                <w:szCs w:val="18"/>
                <w:lang w:val="en"/>
              </w:rPr>
              <w:t>Siteroptes (Siteroptes) cerealium</w:t>
            </w:r>
            <w:r w:rsidRPr="004F6663">
              <w:rPr>
                <w:rFonts w:cs="Segoe UI Symbol"/>
                <w:sz w:val="18"/>
                <w:szCs w:val="18"/>
                <w:lang w:val="en"/>
              </w:rPr>
              <w:t xml:space="preserve"> (Kirchner, 1864)</w:t>
            </w:r>
            <w:r w:rsidRPr="004F6663">
              <w:rPr>
                <w:rFonts w:cs="Segoe UI Symbol"/>
                <w:sz w:val="18"/>
                <w:szCs w:val="18"/>
              </w:rPr>
              <w:t>.</w:t>
            </w:r>
          </w:p>
          <w:p w14:paraId="43348906" w14:textId="77777777" w:rsidR="00BF452D" w:rsidRPr="004F6663" w:rsidRDefault="00BF452D" w:rsidP="00BF452D">
            <w:pPr>
              <w:spacing w:before="60" w:after="60"/>
              <w:rPr>
                <w:rFonts w:cs="Segoe UI Symbol"/>
                <w:sz w:val="18"/>
                <w:szCs w:val="18"/>
              </w:rPr>
            </w:pPr>
            <w:r w:rsidRPr="004F6663">
              <w:rPr>
                <w:sz w:val="18"/>
                <w:szCs w:val="18"/>
              </w:rPr>
              <w:t>[Siteroptidae</w:t>
            </w:r>
            <w:r w:rsidRPr="004F6663">
              <w:rPr>
                <w:rFonts w:cs="Segoe UI Symbol"/>
                <w:sz w:val="18"/>
                <w:szCs w:val="18"/>
              </w:rPr>
              <w:t>]</w:t>
            </w:r>
          </w:p>
        </w:tc>
        <w:tc>
          <w:tcPr>
            <w:tcW w:w="3119" w:type="dxa"/>
            <w:shd w:val="clear" w:color="auto" w:fill="auto"/>
          </w:tcPr>
          <w:p w14:paraId="51797BF4" w14:textId="04D62207" w:rsidR="00BF452D" w:rsidRPr="004F6663" w:rsidRDefault="00BF452D" w:rsidP="00550223">
            <w:pPr>
              <w:spacing w:before="60" w:after="60"/>
              <w:rPr>
                <w:sz w:val="18"/>
                <w:szCs w:val="18"/>
              </w:rPr>
            </w:pPr>
            <w:r w:rsidRPr="004F6663">
              <w:rPr>
                <w:sz w:val="18"/>
                <w:szCs w:val="18"/>
              </w:rPr>
              <w:t xml:space="preserve">Egypt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006C464D" w:rsidRPr="004F6663">
              <w:rPr>
                <w:sz w:val="18"/>
                <w:szCs w:val="18"/>
              </w:rPr>
              <w:t>, Europe,</w:t>
            </w:r>
            <w:r w:rsidRPr="004F6663">
              <w:rPr>
                <w:sz w:val="18"/>
                <w:szCs w:val="18"/>
              </w:rPr>
              <w:t xml:space="preserve"> including England </w:t>
            </w:r>
            <w:r w:rsidRPr="004F6663">
              <w:rPr>
                <w:sz w:val="18"/>
                <w:szCs w:val="18"/>
              </w:rPr>
              <w:fldChar w:fldCharType="begin"/>
            </w:r>
            <w:r w:rsidR="00A643C8" w:rsidRPr="004F6663">
              <w:rPr>
                <w:sz w:val="18"/>
                <w:szCs w:val="18"/>
              </w:rPr>
              <w:instrText xml:space="preserve"> ADDIN EN.CITE &lt;EndNote&gt;&lt;Cite&gt;&lt;Author&gt;Jeppson&lt;/Author&gt;&lt;Year&gt;1975&lt;/Year&gt;&lt;RecNum&gt;1504&lt;/RecNum&gt;&lt;DisplayText&gt;(Jeppson, Keifer &amp;amp; Baker 1975)&lt;/DisplayText&gt;&lt;record&gt;&lt;rec-number&gt;1504&lt;/rec-number&gt;&lt;foreign-keys&gt;&lt;key app="EN" db-id="pxwxw0er9zv2fxezxdk5tt5utz5p5vtrwdv0" timestamp="1451972400"&gt;1504&lt;/key&gt;&lt;/foreign-keys&gt;&lt;ref-type name="Books"&gt;6&lt;/ref-type&gt;&lt;contributors&gt;&lt;authors&gt;&lt;author&gt;Jeppson,L.R.&lt;/author&gt;&lt;author&gt;Keifer,H.H.&lt;/author&gt;&lt;author&gt;Baker,E.W.&lt;/author&gt;&lt;/authors&gt;&lt;/contributors&gt;&lt;titles&gt;&lt;title&gt;Mites injurious to economic plants&lt;/title&gt;&lt;/titles&gt;&lt;pages&gt;1-614&lt;/pages&gt;&lt;keywords&gt;&lt;keyword&gt;California&lt;/keyword&gt;&lt;keyword&gt;DAFF&lt;/keyword&gt;&lt;keyword&gt;Mites&lt;/keyword&gt;&lt;keyword&gt;Plants&lt;/keyword&gt;&lt;keyword&gt;United States of America&lt;/keyword&gt;&lt;/keywords&gt;&lt;dates&gt;&lt;year&gt;1975&lt;/year&gt;&lt;/dates&gt;&lt;pub-location&gt;Berkeley&lt;/pub-location&gt;&lt;publisher&gt;University of California&lt;/publisher&gt;&lt;orig-pub&gt;&lt;style face="underline" font="default" size="100%"&gt;J:\E Library\Plant Catalogue\J&lt;/style&gt;&lt;/orig-pub&gt;&lt;label&gt;6284&lt;/label&gt;&lt;urls&gt;&lt;/urls&gt;&lt;custom1&gt;Unshu mandarins sp US apples China project C summerfruits and cherries sp Mexican avocados jc Taiwan/Vietnam lychees tq&lt;/custom1&gt;&lt;/record&gt;&lt;/Cite&gt;&lt;/EndNote&gt;</w:instrText>
            </w:r>
            <w:r w:rsidRPr="004F6663">
              <w:rPr>
                <w:sz w:val="18"/>
                <w:szCs w:val="18"/>
              </w:rPr>
              <w:fldChar w:fldCharType="separate"/>
            </w:r>
            <w:r w:rsidR="00A643C8" w:rsidRPr="004F6663">
              <w:rPr>
                <w:noProof/>
                <w:sz w:val="18"/>
                <w:szCs w:val="18"/>
              </w:rPr>
              <w:t>(</w:t>
            </w:r>
            <w:hyperlink w:anchor="_ENREF_186" w:tooltip="Jeppson, 1975 #1504" w:history="1">
              <w:r w:rsidR="00550223" w:rsidRPr="004F6663">
                <w:rPr>
                  <w:noProof/>
                  <w:sz w:val="18"/>
                  <w:szCs w:val="18"/>
                </w:rPr>
                <w:t>Jeppson, Keifer &amp; Baker 1975</w:t>
              </w:r>
            </w:hyperlink>
            <w:r w:rsidR="00A643C8" w:rsidRPr="004F6663">
              <w:rPr>
                <w:noProof/>
                <w:sz w:val="18"/>
                <w:szCs w:val="18"/>
              </w:rPr>
              <w:t>)</w:t>
            </w:r>
            <w:r w:rsidRPr="004F6663">
              <w:rPr>
                <w:sz w:val="18"/>
                <w:szCs w:val="18"/>
              </w:rPr>
              <w:fldChar w:fldCharType="end"/>
            </w:r>
            <w:r w:rsidRPr="004F6663">
              <w:rPr>
                <w:sz w:val="18"/>
                <w:szCs w:val="18"/>
              </w:rPr>
              <w:t xml:space="preserve">, Poland </w:t>
            </w:r>
            <w:r w:rsidRPr="004F6663">
              <w:rPr>
                <w:sz w:val="18"/>
                <w:szCs w:val="18"/>
              </w:rPr>
              <w:fldChar w:fldCharType="begin"/>
            </w:r>
            <w:r w:rsidRPr="004F6663">
              <w:rPr>
                <w:sz w:val="18"/>
                <w:szCs w:val="18"/>
              </w:rPr>
              <w:instrText xml:space="preserve"> ADDIN EN.CITE &lt;EndNote&gt;&lt;Cite&gt;&lt;Author&gt;de Jong&lt;/Author&gt;&lt;Year&gt;2013&lt;/Year&gt;&lt;RecNum&gt;19318&lt;/RecNum&gt;&lt;DisplayText&gt;(de Jong 2013)&lt;/DisplayText&gt;&lt;record&gt;&lt;rec-number&gt;19318&lt;/rec-number&gt;&lt;foreign-keys&gt;&lt;key app="EN" db-id="pxwxw0er9zv2fxezxdk5tt5utz5p5vtrwdv0" timestamp="1451972801"&gt;19318&lt;/key&gt;&lt;/foreign-keys&gt;&lt;ref-type name="Electronic Book Section"&gt;60&lt;/ref-type&gt;&lt;contributors&gt;&lt;authors&gt;&lt;author&gt;de Jong,Y.S.D.M.&lt;/author&gt;&lt;/authors&gt;&lt;/contributors&gt;&lt;titles&gt;&lt;title&gt;Fauna Europaea. version 2.6&lt;/title&gt;&lt;/titles&gt;&lt;keywords&gt;&lt;keyword&gt;Curculio&lt;/keyword&gt;&lt;keyword&gt;Fauna&lt;/keyword&gt;&lt;/keywords&gt;&lt;dates&gt;&lt;year&gt;2013&lt;/year&gt;&lt;/dates&gt;&lt;label&gt;83654&lt;/label&gt;&lt;urls&gt;&lt;related-urls&gt;&lt;url&gt;&lt;style face="underline" font="default" size="100%"&gt;http://www.faunaeur.org&lt;/style&gt;&lt;/url&gt;&lt;/related-urls&gt;&lt;/urls&gt;&lt;custom1&gt;Korean chestnuts jd&lt;/custom1&gt;&lt;/record&gt;&lt;/Cite&gt;&lt;/EndNote&gt;</w:instrText>
            </w:r>
            <w:r w:rsidRPr="004F6663">
              <w:rPr>
                <w:sz w:val="18"/>
                <w:szCs w:val="18"/>
              </w:rPr>
              <w:fldChar w:fldCharType="separate"/>
            </w:r>
            <w:r w:rsidRPr="004F6663">
              <w:rPr>
                <w:noProof/>
                <w:sz w:val="18"/>
                <w:szCs w:val="18"/>
              </w:rPr>
              <w:t>(</w:t>
            </w:r>
            <w:hyperlink w:anchor="_ENREF_84" w:tooltip="de Jong, 2013 #19318" w:history="1">
              <w:r w:rsidR="00550223" w:rsidRPr="004F6663">
                <w:rPr>
                  <w:noProof/>
                  <w:sz w:val="18"/>
                  <w:szCs w:val="18"/>
                </w:rPr>
                <w:t>de Jong 2013</w:t>
              </w:r>
            </w:hyperlink>
            <w:r w:rsidRPr="004F6663">
              <w:rPr>
                <w:noProof/>
                <w:sz w:val="18"/>
                <w:szCs w:val="18"/>
              </w:rPr>
              <w:t>)</w:t>
            </w:r>
            <w:r w:rsidRPr="004F6663">
              <w:rPr>
                <w:sz w:val="18"/>
                <w:szCs w:val="18"/>
              </w:rPr>
              <w:fldChar w:fldCharType="end"/>
            </w:r>
            <w:r w:rsidRPr="004F6663">
              <w:rPr>
                <w:sz w:val="18"/>
                <w:szCs w:val="18"/>
              </w:rPr>
              <w:t xml:space="preserve"> and Switzerland</w:t>
            </w:r>
            <w:r w:rsidR="006C464D" w:rsidRPr="004F6663">
              <w:rPr>
                <w:sz w:val="18"/>
                <w:szCs w:val="18"/>
              </w:rPr>
              <w:t xml:space="preserve">, </w:t>
            </w:r>
            <w:r w:rsidRPr="004F6663">
              <w:rPr>
                <w:sz w:val="18"/>
                <w:szCs w:val="18"/>
              </w:rPr>
              <w:t xml:space="preserve">and </w:t>
            </w:r>
            <w:r w:rsidR="006C464D" w:rsidRPr="004F6663">
              <w:rPr>
                <w:sz w:val="18"/>
                <w:szCs w:val="18"/>
              </w:rPr>
              <w:t xml:space="preserve">the </w:t>
            </w:r>
            <w:r w:rsidRPr="004F6663">
              <w:rPr>
                <w:sz w:val="18"/>
                <w:szCs w:val="18"/>
              </w:rPr>
              <w:t xml:space="preserve">USA </w:t>
            </w:r>
            <w:r w:rsidRPr="004F6663">
              <w:rPr>
                <w:sz w:val="18"/>
                <w:szCs w:val="18"/>
              </w:rPr>
              <w:fldChar w:fldCharType="begin"/>
            </w:r>
            <w:r w:rsidR="00A643C8" w:rsidRPr="004F6663">
              <w:rPr>
                <w:sz w:val="18"/>
                <w:szCs w:val="18"/>
              </w:rPr>
              <w:instrText xml:space="preserve"> ADDIN EN.CITE &lt;EndNote&gt;&lt;Cite&gt;&lt;Author&gt;Massee&lt;/Author&gt;&lt;Year&gt;1944&lt;/Year&gt;&lt;RecNum&gt;31996&lt;/RecNum&gt;&lt;DisplayText&gt;(Massee 1944)&lt;/DisplayText&gt;&lt;record&gt;&lt;rec-number&gt;31996&lt;/rec-number&gt;&lt;foreign-keys&gt;&lt;key app="EN" db-id="pxwxw0er9zv2fxezxdk5tt5utz5p5vtrwdv0" timestamp="1536125533"&gt;31996&lt;/key&gt;&lt;/foreign-keys&gt;&lt;ref-type name="Journal Articles"&gt;17&lt;/ref-type&gt;&lt;contributors&gt;&lt;authors&gt;&lt;author&gt;Massee, A. M.&lt;/author&gt;&lt;/authors&gt;&lt;/contributors&gt;&lt;titles&gt;&lt;title&gt;&lt;style face="normal" font="default" size="100%"&gt;XIX.—&lt;/style&gt;&lt;style face="italic" font="default" size="100%"&gt;Pediculopsis graminum&lt;/style&gt;&lt;style face="normal" font="default" size="100%"&gt; E. Reuter, 1900: A species of Tarsonemidæ new to Britain&lt;/style&gt;&lt;/title&gt;&lt;secondary-title&gt;Annals and Magazine of Natural History&lt;/secondary-title&gt;&lt;/titles&gt;&lt;periodical&gt;&lt;full-title&gt;Annals and Magazine of Natural History&lt;/full-title&gt;&lt;/periodical&gt;&lt;pages&gt;190-194&lt;/pages&gt;&lt;volume&gt;11&lt;/volume&gt;&lt;number&gt;75&lt;/number&gt;&lt;keywords&gt;&lt;keyword&gt;mites&lt;/keyword&gt;&lt;keyword&gt;oats&lt;/keyword&gt;&lt;keyword&gt;European species&lt;/keyword&gt;&lt;/keywords&gt;&lt;dates&gt;&lt;year&gt;1944&lt;/year&gt;&lt;pub-dates&gt;&lt;date&gt;1944/03/01&lt;/date&gt;&lt;/pub-dates&gt;&lt;/dates&gt;&lt;publisher&gt;Taylor &amp;amp; Francis&lt;/publisher&gt;&lt;isbn&gt;0374-5481&lt;/isbn&gt;&lt;urls&gt;&lt;related-urls&gt;&lt;url&gt;https://doi.org/10.1080/00222934408527419&lt;/url&gt;&lt;/related-urls&gt;&lt;pdf-urls&gt;&lt;url&gt;file://J:\E Library\Plant Catalogue\M\Massee 1944 EN31996.pdf&lt;/url&gt;&lt;/pdf-urls&gt;&lt;/urls&gt;&lt;custom1&gt;cut flower QL&lt;/custom1&gt;&lt;electronic-resource-num&gt;10.1080/00222934408527419&lt;/electronic-resource-num&gt;&lt;/record&gt;&lt;/Cite&gt;&lt;/EndNote&gt;</w:instrText>
            </w:r>
            <w:r w:rsidRPr="004F6663">
              <w:rPr>
                <w:sz w:val="18"/>
                <w:szCs w:val="18"/>
              </w:rPr>
              <w:fldChar w:fldCharType="separate"/>
            </w:r>
            <w:r w:rsidRPr="004F6663">
              <w:rPr>
                <w:noProof/>
                <w:sz w:val="18"/>
                <w:szCs w:val="18"/>
              </w:rPr>
              <w:t>(</w:t>
            </w:r>
            <w:hyperlink w:anchor="_ENREF_222" w:tooltip="Massee, 1944 #31996" w:history="1">
              <w:r w:rsidR="00550223" w:rsidRPr="004F6663">
                <w:rPr>
                  <w:noProof/>
                  <w:sz w:val="18"/>
                  <w:szCs w:val="18"/>
                </w:rPr>
                <w:t>Massee 1944</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3C951223" w14:textId="77777777" w:rsidR="00BF452D" w:rsidRPr="004F6663" w:rsidRDefault="00BF452D" w:rsidP="00BF452D">
            <w:pPr>
              <w:spacing w:before="60" w:after="60"/>
              <w:rPr>
                <w:sz w:val="18"/>
                <w:szCs w:val="18"/>
              </w:rPr>
            </w:pPr>
            <w:r w:rsidRPr="004F6663">
              <w:rPr>
                <w:sz w:val="18"/>
                <w:szCs w:val="18"/>
              </w:rPr>
              <w:t xml:space="preserve">No record found </w:t>
            </w:r>
            <w:r w:rsidRPr="004F6663">
              <w:rPr>
                <w:noProof/>
                <w:sz w:val="18"/>
                <w:szCs w:val="18"/>
              </w:rPr>
              <w:t>(ABRS 2009; Plant Health Australia 2018).</w:t>
            </w:r>
          </w:p>
        </w:tc>
        <w:tc>
          <w:tcPr>
            <w:tcW w:w="1417" w:type="dxa"/>
            <w:shd w:val="clear" w:color="auto" w:fill="auto"/>
          </w:tcPr>
          <w:p w14:paraId="3DE5A208" w14:textId="77777777" w:rsidR="00BF452D" w:rsidRPr="004F6663" w:rsidRDefault="00BF452D" w:rsidP="00BF452D">
            <w:pPr>
              <w:spacing w:before="60" w:after="60"/>
              <w:rPr>
                <w:sz w:val="18"/>
                <w:szCs w:val="18"/>
              </w:rPr>
            </w:pPr>
            <w:r w:rsidRPr="004F6663">
              <w:rPr>
                <w:sz w:val="18"/>
                <w:szCs w:val="18"/>
              </w:rPr>
              <w:t>6</w:t>
            </w:r>
          </w:p>
        </w:tc>
        <w:tc>
          <w:tcPr>
            <w:tcW w:w="2268" w:type="dxa"/>
            <w:shd w:val="clear" w:color="auto" w:fill="auto"/>
          </w:tcPr>
          <w:p w14:paraId="2D85D42A" w14:textId="62148061"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w:t>
            </w:r>
            <w:r w:rsidRPr="004F6663">
              <w:rPr>
                <w:rFonts w:cs="Segoe UI Symbol"/>
                <w:i/>
                <w:iCs/>
                <w:sz w:val="18"/>
                <w:szCs w:val="18"/>
                <w:lang w:val="en"/>
              </w:rPr>
              <w:t xml:space="preserve">Siteroptes cerealium </w:t>
            </w:r>
            <w:r w:rsidRPr="004F6663">
              <w:rPr>
                <w:rFonts w:cs="Segoe UI Symbol"/>
                <w:iCs/>
                <w:sz w:val="18"/>
                <w:szCs w:val="18"/>
                <w:lang w:val="en"/>
              </w:rPr>
              <w:t xml:space="preserve">has spread and established across several continents—Asia, Europe and North America </w:t>
            </w:r>
            <w:r w:rsidRPr="004F6663">
              <w:rPr>
                <w:rFonts w:cs="Segoe UI Symbol"/>
                <w:iCs/>
                <w:sz w:val="18"/>
                <w:szCs w:val="18"/>
                <w:lang w:val="en"/>
              </w:rPr>
              <w:fldChar w:fldCharType="begin">
                <w:fldData xml:space="preserve">PEVuZE5vdGU+PENpdGU+PEF1dGhvcj5KZXBwc29uPC9BdXRob3I+PFllYXI+MTk3NTwvWWVhcj48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</w:fldData>
              </w:fldChar>
            </w:r>
            <w:r w:rsidR="00A643C8" w:rsidRPr="004F6663">
              <w:rPr>
                <w:rFonts w:cs="Segoe UI Symbol"/>
                <w:iCs/>
                <w:sz w:val="18"/>
                <w:szCs w:val="18"/>
                <w:lang w:val="en"/>
              </w:rPr>
              <w:instrText xml:space="preserve"> ADDIN EN.CITE </w:instrText>
            </w:r>
            <w:r w:rsidR="00A643C8" w:rsidRPr="004F6663">
              <w:rPr>
                <w:rFonts w:cs="Segoe UI Symbol"/>
                <w:iCs/>
                <w:sz w:val="18"/>
                <w:szCs w:val="18"/>
                <w:lang w:val="en"/>
              </w:rPr>
              <w:fldChar w:fldCharType="begin">
                <w:fldData xml:space="preserve">PEVuZE5vdGU+PENpdGU+PEF1dGhvcj5KZXBwc29uPC9BdXRob3I+PFllYXI+MTk3NTwvWWVhcj48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</w:fldData>
              </w:fldChar>
            </w:r>
            <w:r w:rsidR="00A643C8" w:rsidRPr="004F6663">
              <w:rPr>
                <w:rFonts w:cs="Segoe UI Symbol"/>
                <w:iCs/>
                <w:sz w:val="18"/>
                <w:szCs w:val="18"/>
                <w:lang w:val="en"/>
              </w:rPr>
              <w:instrText xml:space="preserve"> ADDIN EN.CITE.DATA </w:instrText>
            </w:r>
            <w:r w:rsidR="00A643C8" w:rsidRPr="004F6663">
              <w:rPr>
                <w:rFonts w:cs="Segoe UI Symbol"/>
                <w:iCs/>
                <w:sz w:val="18"/>
                <w:szCs w:val="18"/>
                <w:lang w:val="en"/>
              </w:rPr>
            </w:r>
            <w:r w:rsidR="00A643C8" w:rsidRPr="004F6663">
              <w:rPr>
                <w:rFonts w:cs="Segoe UI Symbol"/>
                <w:iCs/>
                <w:sz w:val="18"/>
                <w:szCs w:val="18"/>
                <w:lang w:val="en"/>
              </w:rPr>
              <w:fldChar w:fldCharType="end"/>
            </w:r>
            <w:r w:rsidRPr="004F6663">
              <w:rPr>
                <w:rFonts w:cs="Segoe UI Symbol"/>
                <w:iCs/>
                <w:sz w:val="18"/>
                <w:szCs w:val="18"/>
                <w:lang w:val="en"/>
              </w:rPr>
            </w:r>
            <w:r w:rsidRPr="004F6663">
              <w:rPr>
                <w:rFonts w:cs="Segoe UI Symbol"/>
                <w:iCs/>
                <w:sz w:val="18"/>
                <w:szCs w:val="18"/>
                <w:lang w:val="en"/>
              </w:rPr>
              <w:fldChar w:fldCharType="separate"/>
            </w:r>
            <w:r w:rsidR="00A643C8" w:rsidRPr="004F6663">
              <w:rPr>
                <w:rFonts w:cs="Segoe UI Symbol"/>
                <w:iCs/>
                <w:noProof/>
                <w:sz w:val="18"/>
                <w:szCs w:val="18"/>
                <w:lang w:val="en"/>
              </w:rPr>
              <w:t>(</w:t>
            </w:r>
            <w:hyperlink w:anchor="_ENREF_186" w:tooltip="Jeppson, 1975 #1504" w:history="1">
              <w:r w:rsidR="00550223" w:rsidRPr="004F6663">
                <w:rPr>
                  <w:rFonts w:cs="Segoe UI Symbol"/>
                  <w:iCs/>
                  <w:noProof/>
                  <w:sz w:val="18"/>
                  <w:szCs w:val="18"/>
                  <w:lang w:val="en"/>
                </w:rPr>
                <w:t>Jeppson, Keifer &amp; Baker 1975</w:t>
              </w:r>
            </w:hyperlink>
            <w:r w:rsidR="00A643C8" w:rsidRPr="004F6663">
              <w:rPr>
                <w:rFonts w:cs="Segoe UI Symbol"/>
                <w:iCs/>
                <w:noProof/>
                <w:sz w:val="18"/>
                <w:szCs w:val="18"/>
                <w:lang w:val="en"/>
              </w:rPr>
              <w:t xml:space="preserve">; </w:t>
            </w:r>
            <w:hyperlink w:anchor="_ENREF_222" w:tooltip="Massee, 1944 #31996" w:history="1">
              <w:r w:rsidR="00550223" w:rsidRPr="004F6663">
                <w:rPr>
                  <w:rFonts w:cs="Segoe UI Symbol"/>
                  <w:iCs/>
                  <w:noProof/>
                  <w:sz w:val="18"/>
                  <w:szCs w:val="18"/>
                  <w:lang w:val="en"/>
                </w:rPr>
                <w:t>Massee 1944</w:t>
              </w:r>
            </w:hyperlink>
            <w:r w:rsidR="00A643C8" w:rsidRPr="004F6663">
              <w:rPr>
                <w:rFonts w:cs="Segoe UI Symbol"/>
                <w:iCs/>
                <w:noProof/>
                <w:sz w:val="18"/>
                <w:szCs w:val="18"/>
                <w:lang w:val="en"/>
              </w:rPr>
              <w:t>)</w:t>
            </w:r>
            <w:r w:rsidRPr="004F6663">
              <w:rPr>
                <w:rFonts w:cs="Segoe UI Symbol"/>
                <w:iCs/>
                <w:sz w:val="18"/>
                <w:szCs w:val="18"/>
                <w:lang w:val="en"/>
              </w:rPr>
              <w:fldChar w:fldCharType="end"/>
            </w:r>
            <w:r w:rsidRPr="004F6663">
              <w:rPr>
                <w:rFonts w:cs="Segoe UI Symbol"/>
                <w:iCs/>
                <w:sz w:val="18"/>
                <w:szCs w:val="18"/>
                <w:lang w:val="en"/>
              </w:rPr>
              <w:t xml:space="preserve">. </w:t>
            </w:r>
          </w:p>
        </w:tc>
        <w:tc>
          <w:tcPr>
            <w:tcW w:w="2126" w:type="dxa"/>
            <w:shd w:val="clear" w:color="auto" w:fill="auto"/>
          </w:tcPr>
          <w:p w14:paraId="02291F23" w14:textId="036A4F17"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w:t>
            </w:r>
            <w:r w:rsidRPr="004F6663">
              <w:rPr>
                <w:rFonts w:cs="Segoe UI Symbol"/>
                <w:i/>
                <w:iCs/>
                <w:sz w:val="18"/>
                <w:szCs w:val="18"/>
                <w:lang w:val="en"/>
              </w:rPr>
              <w:t xml:space="preserve">Siteroptes cerealium </w:t>
            </w:r>
            <w:r w:rsidRPr="004F6663">
              <w:rPr>
                <w:rFonts w:cs="Segoe UI Symbol"/>
                <w:iCs/>
                <w:sz w:val="18"/>
                <w:szCs w:val="18"/>
                <w:lang w:val="en"/>
              </w:rPr>
              <w:t xml:space="preserve">are a pest of over 30 grass species and cereal such as wheat, barley and rye </w:t>
            </w:r>
            <w:r w:rsidRPr="004F6663">
              <w:rPr>
                <w:rFonts w:cs="Segoe UI Symbol"/>
                <w:iCs/>
                <w:sz w:val="18"/>
                <w:szCs w:val="18"/>
                <w:lang w:val="en"/>
              </w:rPr>
              <w:fldChar w:fldCharType="begin"/>
            </w:r>
            <w:r w:rsidR="00A643C8" w:rsidRPr="004F6663">
              <w:rPr>
                <w:rFonts w:cs="Segoe UI Symbol"/>
                <w:iCs/>
                <w:sz w:val="18"/>
                <w:szCs w:val="18"/>
                <w:lang w:val="en"/>
              </w:rPr>
              <w:instrText xml:space="preserve"> ADDIN EN.CITE &lt;EndNote&gt;&lt;Cite&gt;&lt;Author&gt;Jeppson&lt;/Author&gt;&lt;Year&gt;1975&lt;/Year&gt;&lt;RecNum&gt;1504&lt;/RecNum&gt;&lt;DisplayText&gt;(Jeppson, Keifer &amp;amp; Baker 1975)&lt;/DisplayText&gt;&lt;record&gt;&lt;rec-number&gt;1504&lt;/rec-number&gt;&lt;foreign-keys&gt;&lt;key app="EN" db-id="pxwxw0er9zv2fxezxdk5tt5utz5p5vtrwdv0" timestamp="1451972400"&gt;1504&lt;/key&gt;&lt;/foreign-keys&gt;&lt;ref-type name="Books"&gt;6&lt;/ref-type&gt;&lt;contributors&gt;&lt;authors&gt;&lt;author&gt;Jeppson,L.R.&lt;/author&gt;&lt;author&gt;Keifer,H.H.&lt;/author&gt;&lt;author&gt;Baker,E.W.&lt;/author&gt;&lt;/authors&gt;&lt;/contributors&gt;&lt;titles&gt;&lt;title&gt;Mites injurious to economic plants&lt;/title&gt;&lt;/titles&gt;&lt;pages&gt;1-614&lt;/pages&gt;&lt;keywords&gt;&lt;keyword&gt;California&lt;/keyword&gt;&lt;keyword&gt;DAFF&lt;/keyword&gt;&lt;keyword&gt;Mites&lt;/keyword&gt;&lt;keyword&gt;Plants&lt;/keyword&gt;&lt;keyword&gt;United States of America&lt;/keyword&gt;&lt;/keywords&gt;&lt;dates&gt;&lt;year&gt;1975&lt;/year&gt;&lt;/dates&gt;&lt;pub-location&gt;Berkeley&lt;/pub-location&gt;&lt;publisher&gt;University of California&lt;/publisher&gt;&lt;orig-pub&gt;&lt;style face="underline" font="default" size="100%"&gt;J:\E Library\Plant Catalogue\J&lt;/style&gt;&lt;/orig-pub&gt;&lt;label&gt;6284&lt;/label&gt;&lt;urls&gt;&lt;/urls&gt;&lt;custom1&gt;Unshu mandarins sp US apples China project C summerfruits and cherries sp Mexican avocados jc Taiwan/Vietnam lychees tq&lt;/custom1&gt;&lt;/record&gt;&lt;/Cite&gt;&lt;/EndNote&gt;</w:instrText>
            </w:r>
            <w:r w:rsidRPr="004F6663">
              <w:rPr>
                <w:rFonts w:cs="Segoe UI Symbol"/>
                <w:iCs/>
                <w:sz w:val="18"/>
                <w:szCs w:val="18"/>
                <w:lang w:val="en"/>
              </w:rPr>
              <w:fldChar w:fldCharType="separate"/>
            </w:r>
            <w:r w:rsidR="00A643C8" w:rsidRPr="004F6663">
              <w:rPr>
                <w:rFonts w:cs="Segoe UI Symbol"/>
                <w:iCs/>
                <w:noProof/>
                <w:sz w:val="18"/>
                <w:szCs w:val="18"/>
                <w:lang w:val="en"/>
              </w:rPr>
              <w:t>(</w:t>
            </w:r>
            <w:hyperlink w:anchor="_ENREF_186" w:tooltip="Jeppson, 1975 #1504" w:history="1">
              <w:r w:rsidR="00550223" w:rsidRPr="004F6663">
                <w:rPr>
                  <w:rFonts w:cs="Segoe UI Symbol"/>
                  <w:iCs/>
                  <w:noProof/>
                  <w:sz w:val="18"/>
                  <w:szCs w:val="18"/>
                  <w:lang w:val="en"/>
                </w:rPr>
                <w:t>Jeppson, Keifer &amp; Baker 1975</w:t>
              </w:r>
            </w:hyperlink>
            <w:r w:rsidR="00A643C8" w:rsidRPr="004F6663">
              <w:rPr>
                <w:rFonts w:cs="Segoe UI Symbol"/>
                <w:iCs/>
                <w:noProof/>
                <w:sz w:val="18"/>
                <w:szCs w:val="18"/>
                <w:lang w:val="en"/>
              </w:rPr>
              <w:t>)</w:t>
            </w:r>
            <w:r w:rsidRPr="004F6663">
              <w:rPr>
                <w:rFonts w:cs="Segoe UI Symbol"/>
                <w:iCs/>
                <w:sz w:val="18"/>
                <w:szCs w:val="18"/>
                <w:lang w:val="en"/>
              </w:rPr>
              <w:fldChar w:fldCharType="end"/>
            </w:r>
            <w:r w:rsidRPr="004F6663">
              <w:rPr>
                <w:rFonts w:cs="Segoe UI Symbol"/>
                <w:iCs/>
                <w:sz w:val="18"/>
                <w:szCs w:val="18"/>
                <w:lang w:val="en"/>
              </w:rPr>
              <w:t xml:space="preserve">. They have been found in cereal growing fields across North America and Eurasia causing silver top disease due to its feeding behavior </w:t>
            </w:r>
            <w:r w:rsidRPr="004F6663">
              <w:rPr>
                <w:rFonts w:cs="Segoe UI Symbol"/>
                <w:iCs/>
                <w:sz w:val="18"/>
                <w:szCs w:val="18"/>
                <w:lang w:val="en"/>
              </w:rPr>
              <w:fldChar w:fldCharType="begin"/>
            </w:r>
            <w:r w:rsidR="00A643C8" w:rsidRPr="004F6663">
              <w:rPr>
                <w:rFonts w:cs="Segoe UI Symbol"/>
                <w:iCs/>
                <w:sz w:val="18"/>
                <w:szCs w:val="18"/>
                <w:lang w:val="en"/>
              </w:rPr>
              <w:instrText xml:space="preserve"> ADDIN EN.CITE &lt;EndNote&gt;&lt;Cite&gt;&lt;Author&gt;Krantz&lt;/Author&gt;&lt;Year&gt;2009&lt;/Year&gt;&lt;RecNum&gt;22793&lt;/RecNum&gt;&lt;DisplayText&gt;(Jeppson, Keifer &amp;amp; Baker 1975; Krantz &amp;amp; Walter 2009)&lt;/DisplayText&gt;&lt;record&gt;&lt;rec-number&gt;22793&lt;/rec-number&gt;&lt;foreign-keys&gt;&lt;key app="EN" db-id="pxwxw0er9zv2fxezxdk5tt5utz5p5vtrwdv0" timestamp="1451972883"&gt;22793&lt;/key&gt;&lt;/foreign-keys&gt;&lt;ref-type name="Books"&gt;6&lt;/ref-type&gt;&lt;contributors&gt;&lt;authors&gt;&lt;author&gt;Krantz,G.W.&lt;/author&gt;&lt;author&gt;Walter,D.E.&lt;/author&gt;&lt;/authors&gt;&lt;secondary-authors&gt;&lt;author&gt;Krantz,G.W&lt;/author&gt;&lt;author&gt;Walter,D.E.&lt;/author&gt;&lt;/secondary-authors&gt;&lt;/contributors&gt;&lt;titles&gt;&lt;title&gt;A manual of Acarology&lt;/title&gt;&lt;/titles&gt;&lt;pages&gt;1-807&lt;/pages&gt;&lt;keywords&gt;&lt;keyword&gt;Classification&lt;/keyword&gt;&lt;keyword&gt;Habitats&lt;/keyword&gt;&lt;keyword&gt;Mites&lt;/keyword&gt;&lt;/keywords&gt;&lt;dates&gt;&lt;year&gt;2009&lt;/year&gt;&lt;/dates&gt;&lt;pub-location&gt;Lubbock,Texas&lt;/pub-location&gt;&lt;publisher&gt;Texas Tech zuniversity Press&lt;/publisher&gt;&lt;isbn&gt;2008035888&lt;/isbn&gt;&lt;label&gt;87661&lt;/label&gt;&lt;urls&gt;&lt;/urls&gt;&lt;custom1&gt;tkq&lt;/custom1&gt;&lt;/record&gt;&lt;/Cite&gt;&lt;Cite&gt;&lt;Author&gt;Jeppson&lt;/Author&gt;&lt;Year&gt;1975&lt;/Year&gt;&lt;RecNum&gt;1504&lt;/RecNum&gt;&lt;record&gt;&lt;rec-number&gt;1504&lt;/rec-number&gt;&lt;foreign-keys&gt;&lt;key app="EN" db-id="pxwxw0er9zv2fxezxdk5tt5utz5p5vtrwdv0" timestamp="1451972400"&gt;1504&lt;/key&gt;&lt;/foreign-keys&gt;&lt;ref-type name="Books"&gt;6&lt;/ref-type&gt;&lt;contributors&gt;&lt;authors&gt;&lt;author&gt;Jeppson,L.R.&lt;/author&gt;&lt;author&gt;Keifer,H.H.&lt;/author&gt;&lt;author&gt;Baker,E.W.&lt;/author&gt;&lt;/authors&gt;&lt;/contributors&gt;&lt;titles&gt;&lt;title&gt;Mites injurious to economic plants&lt;/title&gt;&lt;/titles&gt;&lt;pages&gt;1-614&lt;/pages&gt;&lt;keywords&gt;&lt;keyword&gt;California&lt;/keyword&gt;&lt;keyword&gt;DAFF&lt;/keyword&gt;&lt;keyword&gt;Mites&lt;/keyword&gt;&lt;keyword&gt;Plants&lt;/keyword&gt;&lt;keyword&gt;United States of America&lt;/keyword&gt;&lt;/keywords&gt;&lt;dates&gt;&lt;year&gt;1975&lt;/year&gt;&lt;/dates&gt;&lt;pub-location&gt;Berkeley&lt;/pub-location&gt;&lt;publisher&gt;University of California&lt;/publisher&gt;&lt;orig-pub&gt;&lt;style face="underline" font="default" size="100%"&gt;J:\E Library\Plant Catalogue\J&lt;/style&gt;&lt;/orig-pub&gt;&lt;label&gt;6284&lt;/label&gt;&lt;urls&gt;&lt;/urls&gt;&lt;custom1&gt;Unshu mandarins sp US apples China project C summerfruits and cherries sp Mexican avocados jc Taiwan/Vietnam lychees tq&lt;/custom1&gt;&lt;/record&gt;&lt;/Cite&gt;&lt;/EndNote&gt;</w:instrText>
            </w:r>
            <w:r w:rsidRPr="004F6663">
              <w:rPr>
                <w:rFonts w:cs="Segoe UI Symbol"/>
                <w:iCs/>
                <w:sz w:val="18"/>
                <w:szCs w:val="18"/>
                <w:lang w:val="en"/>
              </w:rPr>
              <w:fldChar w:fldCharType="separate"/>
            </w:r>
            <w:r w:rsidR="00A643C8" w:rsidRPr="004F6663">
              <w:rPr>
                <w:rFonts w:cs="Segoe UI Symbol"/>
                <w:iCs/>
                <w:noProof/>
                <w:sz w:val="18"/>
                <w:szCs w:val="18"/>
                <w:lang w:val="en"/>
              </w:rPr>
              <w:t>(</w:t>
            </w:r>
            <w:hyperlink w:anchor="_ENREF_186" w:tooltip="Jeppson, 1975 #1504" w:history="1">
              <w:r w:rsidR="00550223" w:rsidRPr="004F6663">
                <w:rPr>
                  <w:rFonts w:cs="Segoe UI Symbol"/>
                  <w:iCs/>
                  <w:noProof/>
                  <w:sz w:val="18"/>
                  <w:szCs w:val="18"/>
                  <w:lang w:val="en"/>
                </w:rPr>
                <w:t>Jeppson, Keifer &amp; Baker 1975</w:t>
              </w:r>
            </w:hyperlink>
            <w:r w:rsidR="00A643C8" w:rsidRPr="004F6663">
              <w:rPr>
                <w:rFonts w:cs="Segoe UI Symbol"/>
                <w:iCs/>
                <w:noProof/>
                <w:sz w:val="18"/>
                <w:szCs w:val="18"/>
                <w:lang w:val="en"/>
              </w:rPr>
              <w:t xml:space="preserve">; </w:t>
            </w:r>
            <w:hyperlink w:anchor="_ENREF_199" w:tooltip="Krantz, 2009 #22793" w:history="1">
              <w:r w:rsidR="00550223" w:rsidRPr="004F6663">
                <w:rPr>
                  <w:rFonts w:cs="Segoe UI Symbol"/>
                  <w:iCs/>
                  <w:noProof/>
                  <w:sz w:val="18"/>
                  <w:szCs w:val="18"/>
                  <w:lang w:val="en"/>
                </w:rPr>
                <w:t>Krantz &amp; Walter 2009</w:t>
              </w:r>
            </w:hyperlink>
            <w:r w:rsidR="00A643C8" w:rsidRPr="004F6663">
              <w:rPr>
                <w:rFonts w:cs="Segoe UI Symbol"/>
                <w:iCs/>
                <w:noProof/>
                <w:sz w:val="18"/>
                <w:szCs w:val="18"/>
                <w:lang w:val="en"/>
              </w:rPr>
              <w:t>)</w:t>
            </w:r>
            <w:r w:rsidRPr="004F6663">
              <w:rPr>
                <w:rFonts w:cs="Segoe UI Symbol"/>
                <w:iCs/>
                <w:sz w:val="18"/>
                <w:szCs w:val="18"/>
                <w:lang w:val="en"/>
              </w:rPr>
              <w:fldChar w:fldCharType="end"/>
            </w:r>
            <w:r w:rsidRPr="004F6663">
              <w:rPr>
                <w:rFonts w:cs="Segoe UI Symbol"/>
                <w:iCs/>
                <w:sz w:val="18"/>
                <w:szCs w:val="18"/>
                <w:lang w:val="en"/>
              </w:rPr>
              <w:t xml:space="preserve">. </w:t>
            </w:r>
            <w:r w:rsidRPr="004F6663">
              <w:rPr>
                <w:rFonts w:cs="Segoe UI Symbol"/>
                <w:i/>
                <w:iCs/>
                <w:sz w:val="18"/>
                <w:szCs w:val="18"/>
                <w:lang w:val="en"/>
              </w:rPr>
              <w:t>S. cerealium</w:t>
            </w:r>
            <w:r w:rsidRPr="004F6663">
              <w:rPr>
                <w:rFonts w:cs="Segoe UI Symbol"/>
                <w:iCs/>
                <w:sz w:val="18"/>
                <w:szCs w:val="18"/>
                <w:lang w:val="en"/>
              </w:rPr>
              <w:t xml:space="preserve"> is also a vector of </w:t>
            </w:r>
            <w:r w:rsidRPr="004F6663">
              <w:rPr>
                <w:rFonts w:cs="Segoe UI Symbol"/>
                <w:i/>
                <w:iCs/>
                <w:sz w:val="18"/>
                <w:szCs w:val="18"/>
                <w:lang w:val="en"/>
              </w:rPr>
              <w:t>Fusarium poae</w:t>
            </w:r>
            <w:r w:rsidRPr="004F6663">
              <w:rPr>
                <w:rFonts w:cs="Segoe UI Symbol"/>
                <w:iCs/>
                <w:sz w:val="18"/>
                <w:szCs w:val="18"/>
                <w:lang w:val="en"/>
              </w:rPr>
              <w:t xml:space="preserve">, a fungal pathogen which causes </w:t>
            </w:r>
            <w:r w:rsidRPr="004F6663">
              <w:rPr>
                <w:rFonts w:cs="Segoe UI Symbol"/>
                <w:iCs/>
                <w:sz w:val="18"/>
                <w:szCs w:val="18"/>
                <w:lang w:val="en"/>
              </w:rPr>
              <w:lastRenderedPageBreak/>
              <w:t xml:space="preserve">carnation bud rot </w:t>
            </w:r>
            <w:r w:rsidRPr="004F6663">
              <w:rPr>
                <w:rFonts w:cs="Segoe UI Symbol"/>
                <w:iCs/>
                <w:sz w:val="18"/>
                <w:szCs w:val="18"/>
                <w:lang w:val="en"/>
              </w:rPr>
              <w:fldChar w:fldCharType="begin">
                <w:fldData xml:space="preserve">PEVuZE5vdGU+PENpdGU+PEF1dGhvcj5LcmFudHo8L0F1dGhvcj48WWVhcj4yMDA5PC9ZZWFyPjxS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</w:fldData>
              </w:fldChar>
            </w:r>
            <w:r w:rsidR="00A643C8" w:rsidRPr="004F6663">
              <w:rPr>
                <w:rFonts w:cs="Segoe UI Symbol"/>
                <w:iCs/>
                <w:sz w:val="18"/>
                <w:szCs w:val="18"/>
                <w:lang w:val="en"/>
              </w:rPr>
              <w:instrText xml:space="preserve"> ADDIN EN.CITE </w:instrText>
            </w:r>
            <w:r w:rsidR="00A643C8" w:rsidRPr="004F6663">
              <w:rPr>
                <w:rFonts w:cs="Segoe UI Symbol"/>
                <w:iCs/>
                <w:sz w:val="18"/>
                <w:szCs w:val="18"/>
                <w:lang w:val="en"/>
              </w:rPr>
              <w:fldChar w:fldCharType="begin">
                <w:fldData xml:space="preserve">PEVuZE5vdGU+PENpdGU+PEF1dGhvcj5LcmFudHo8L0F1dGhvcj48WWVhcj4yMDA5PC9ZZWFyPjxS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</w:fldData>
              </w:fldChar>
            </w:r>
            <w:r w:rsidR="00A643C8" w:rsidRPr="004F6663">
              <w:rPr>
                <w:rFonts w:cs="Segoe UI Symbol"/>
                <w:iCs/>
                <w:sz w:val="18"/>
                <w:szCs w:val="18"/>
                <w:lang w:val="en"/>
              </w:rPr>
              <w:instrText xml:space="preserve"> ADDIN EN.CITE.DATA </w:instrText>
            </w:r>
            <w:r w:rsidR="00A643C8" w:rsidRPr="004F6663">
              <w:rPr>
                <w:rFonts w:cs="Segoe UI Symbol"/>
                <w:iCs/>
                <w:sz w:val="18"/>
                <w:szCs w:val="18"/>
                <w:lang w:val="en"/>
              </w:rPr>
            </w:r>
            <w:r w:rsidR="00A643C8" w:rsidRPr="004F6663">
              <w:rPr>
                <w:rFonts w:cs="Segoe UI Symbol"/>
                <w:iCs/>
                <w:sz w:val="18"/>
                <w:szCs w:val="18"/>
                <w:lang w:val="en"/>
              </w:rPr>
              <w:fldChar w:fldCharType="end"/>
            </w:r>
            <w:r w:rsidRPr="004F6663">
              <w:rPr>
                <w:rFonts w:cs="Segoe UI Symbol"/>
                <w:iCs/>
                <w:sz w:val="18"/>
                <w:szCs w:val="18"/>
                <w:lang w:val="en"/>
              </w:rPr>
            </w:r>
            <w:r w:rsidRPr="004F6663">
              <w:rPr>
                <w:rFonts w:cs="Segoe UI Symbol"/>
                <w:iCs/>
                <w:sz w:val="18"/>
                <w:szCs w:val="18"/>
                <w:lang w:val="en"/>
              </w:rPr>
              <w:fldChar w:fldCharType="separate"/>
            </w:r>
            <w:r w:rsidR="00A643C8" w:rsidRPr="004F6663">
              <w:rPr>
                <w:rFonts w:cs="Segoe UI Symbol"/>
                <w:iCs/>
                <w:noProof/>
                <w:sz w:val="18"/>
                <w:szCs w:val="18"/>
                <w:lang w:val="en"/>
              </w:rPr>
              <w:t>(</w:t>
            </w:r>
            <w:hyperlink w:anchor="_ENREF_186" w:tooltip="Jeppson, 1975 #1504" w:history="1">
              <w:r w:rsidR="00550223" w:rsidRPr="004F6663">
                <w:rPr>
                  <w:rFonts w:cs="Segoe UI Symbol"/>
                  <w:iCs/>
                  <w:noProof/>
                  <w:sz w:val="18"/>
                  <w:szCs w:val="18"/>
                  <w:lang w:val="en"/>
                </w:rPr>
                <w:t>Jeppson, Keifer &amp; Baker 1975</w:t>
              </w:r>
            </w:hyperlink>
            <w:r w:rsidR="00A643C8" w:rsidRPr="004F6663">
              <w:rPr>
                <w:rFonts w:cs="Segoe UI Symbol"/>
                <w:iCs/>
                <w:noProof/>
                <w:sz w:val="18"/>
                <w:szCs w:val="18"/>
                <w:lang w:val="en"/>
              </w:rPr>
              <w:t xml:space="preserve">; </w:t>
            </w:r>
            <w:hyperlink w:anchor="_ENREF_199" w:tooltip="Krantz, 2009 #22793" w:history="1">
              <w:r w:rsidR="00550223" w:rsidRPr="004F6663">
                <w:rPr>
                  <w:rFonts w:cs="Segoe UI Symbol"/>
                  <w:iCs/>
                  <w:noProof/>
                  <w:sz w:val="18"/>
                  <w:szCs w:val="18"/>
                  <w:lang w:val="en"/>
                </w:rPr>
                <w:t>Krantz &amp; Walter 2009</w:t>
              </w:r>
            </w:hyperlink>
            <w:r w:rsidR="00A643C8" w:rsidRPr="004F6663">
              <w:rPr>
                <w:rFonts w:cs="Segoe UI Symbol"/>
                <w:iCs/>
                <w:noProof/>
                <w:sz w:val="18"/>
                <w:szCs w:val="18"/>
                <w:lang w:val="en"/>
              </w:rPr>
              <w:t xml:space="preserve">; </w:t>
            </w:r>
            <w:hyperlink w:anchor="_ENREF_222" w:tooltip="Massee, 1944 #31996" w:history="1">
              <w:r w:rsidR="00550223" w:rsidRPr="004F6663">
                <w:rPr>
                  <w:rFonts w:cs="Segoe UI Symbol"/>
                  <w:iCs/>
                  <w:noProof/>
                  <w:sz w:val="18"/>
                  <w:szCs w:val="18"/>
                  <w:lang w:val="en"/>
                </w:rPr>
                <w:t>Massee 1944</w:t>
              </w:r>
            </w:hyperlink>
            <w:r w:rsidR="00A643C8" w:rsidRPr="004F6663">
              <w:rPr>
                <w:rFonts w:cs="Segoe UI Symbol"/>
                <w:iCs/>
                <w:noProof/>
                <w:sz w:val="18"/>
                <w:szCs w:val="18"/>
                <w:lang w:val="en"/>
              </w:rPr>
              <w:t>)</w:t>
            </w:r>
            <w:r w:rsidRPr="004F6663">
              <w:rPr>
                <w:rFonts w:cs="Segoe UI Symbol"/>
                <w:iCs/>
                <w:sz w:val="18"/>
                <w:szCs w:val="18"/>
                <w:lang w:val="en"/>
              </w:rPr>
              <w:fldChar w:fldCharType="end"/>
            </w:r>
            <w:r w:rsidRPr="004F6663">
              <w:rPr>
                <w:rFonts w:cs="Segoe UI Symbol"/>
                <w:iCs/>
                <w:sz w:val="18"/>
                <w:szCs w:val="18"/>
                <w:lang w:val="en"/>
              </w:rPr>
              <w:t>. Both situations would cause economic consequences if the pest was to be introduced into Australia.</w:t>
            </w:r>
          </w:p>
        </w:tc>
        <w:tc>
          <w:tcPr>
            <w:tcW w:w="1701" w:type="dxa"/>
            <w:shd w:val="clear" w:color="auto" w:fill="auto"/>
          </w:tcPr>
          <w:p w14:paraId="7E9C26F3" w14:textId="77777777" w:rsidR="00BF452D" w:rsidRPr="004F6663" w:rsidRDefault="00BF452D" w:rsidP="00BF452D">
            <w:pPr>
              <w:spacing w:before="60" w:after="60"/>
              <w:rPr>
                <w:sz w:val="18"/>
                <w:szCs w:val="18"/>
              </w:rPr>
            </w:pPr>
            <w:r w:rsidRPr="004F6663">
              <w:rPr>
                <w:sz w:val="18"/>
                <w:szCs w:val="18"/>
              </w:rPr>
              <w:lastRenderedPageBreak/>
              <w:t xml:space="preserve">Yes </w:t>
            </w:r>
          </w:p>
        </w:tc>
      </w:tr>
      <w:tr w:rsidR="00BF452D" w:rsidRPr="004F6663" w14:paraId="64F3097F" w14:textId="77777777" w:rsidTr="00BF452D">
        <w:tc>
          <w:tcPr>
            <w:tcW w:w="2410" w:type="dxa"/>
            <w:shd w:val="clear" w:color="auto" w:fill="auto"/>
          </w:tcPr>
          <w:p w14:paraId="5E0BFD32" w14:textId="77777777" w:rsidR="00BF452D" w:rsidRPr="004F6663" w:rsidRDefault="00BF452D" w:rsidP="00BF452D">
            <w:pPr>
              <w:spacing w:before="60" w:after="60"/>
              <w:rPr>
                <w:sz w:val="18"/>
                <w:szCs w:val="18"/>
              </w:rPr>
            </w:pPr>
            <w:r w:rsidRPr="004F6663">
              <w:rPr>
                <w:i/>
                <w:sz w:val="18"/>
                <w:szCs w:val="18"/>
              </w:rPr>
              <w:t xml:space="preserve">Spinibdella cronini </w:t>
            </w:r>
            <w:r w:rsidRPr="004F6663">
              <w:rPr>
                <w:sz w:val="18"/>
                <w:szCs w:val="18"/>
              </w:rPr>
              <w:t xml:space="preserve">(Baker &amp; Balock, 1944) </w:t>
            </w:r>
          </w:p>
          <w:p w14:paraId="0CFD5F34" w14:textId="77777777" w:rsidR="00BF452D" w:rsidRPr="004F6663" w:rsidRDefault="00BF452D" w:rsidP="00BF452D">
            <w:pPr>
              <w:spacing w:before="60" w:after="60"/>
              <w:rPr>
                <w:sz w:val="18"/>
                <w:szCs w:val="18"/>
              </w:rPr>
            </w:pPr>
            <w:r w:rsidRPr="004F6663">
              <w:rPr>
                <w:sz w:val="18"/>
                <w:szCs w:val="18"/>
              </w:rPr>
              <w:t>[Bdellidae]</w:t>
            </w:r>
          </w:p>
        </w:tc>
        <w:tc>
          <w:tcPr>
            <w:tcW w:w="3119" w:type="dxa"/>
            <w:shd w:val="clear" w:color="auto" w:fill="auto"/>
          </w:tcPr>
          <w:p w14:paraId="6F3A00EA" w14:textId="75638AE1" w:rsidR="00BF452D" w:rsidRPr="004F6663" w:rsidRDefault="00BF452D" w:rsidP="00550223">
            <w:pPr>
              <w:spacing w:before="60" w:after="60"/>
              <w:rPr>
                <w:sz w:val="18"/>
                <w:szCs w:val="18"/>
              </w:rPr>
            </w:pPr>
            <w:r w:rsidRPr="004F6663">
              <w:rPr>
                <w:sz w:val="18"/>
                <w:szCs w:val="18"/>
              </w:rPr>
              <w:t xml:space="preserve">USA, Mexico, Bulgeria, Egypt, Syria, Ukraine, Hungary, China, Brazil, Slovakia </w:t>
            </w:r>
            <w:r w:rsidRPr="004F6663">
              <w:rPr>
                <w:sz w:val="18"/>
                <w:szCs w:val="18"/>
              </w:rPr>
              <w:fldChar w:fldCharType="begin"/>
            </w:r>
            <w:r w:rsidR="00A643C8" w:rsidRPr="004F6663">
              <w:rPr>
                <w:sz w:val="18"/>
                <w:szCs w:val="18"/>
              </w:rPr>
              <w:instrText xml:space="preserve"> ADDIN EN.CITE &lt;EndNote&gt;&lt;Cite&gt;&lt;Author&gt;Hernandes&lt;/Author&gt;&lt;Year&gt;2016&lt;/Year&gt;&lt;RecNum&gt;32089&lt;/RecNum&gt;&lt;DisplayText&gt;(Hernandes et al. 2016)&lt;/DisplayText&gt;&lt;record&gt;&lt;rec-number&gt;32089&lt;/rec-number&gt;&lt;foreign-keys&gt;&lt;key app="EN" db-id="pxwxw0er9zv2fxezxdk5tt5utz5p5vtrwdv0" timestamp="1536287823"&gt;32089&lt;/key&gt;&lt;/foreign-keys&gt;&lt;ref-type name="Journal Articles"&gt;17&lt;/ref-type&gt;&lt;contributors&gt;&lt;authors&gt;&lt;author&gt;Hernandes, F.&lt;/author&gt;&lt;author&gt;Skvarla, M.&lt;/author&gt;&lt;author&gt;Fisher, R.&lt;/author&gt;&lt;author&gt;Dowling, A.&lt;/author&gt;&lt;author&gt;Ochoa, R.&lt;/author&gt;&lt;author&gt;Ueckermann, E.&lt;/author&gt;&lt;author&gt;Bauchan, G. R.&lt;/author&gt;&lt;/authors&gt;&lt;/contributors&gt;&lt;titles&gt;&lt;title&gt;Catalogue of snout mites (Acariformes: Bdellidae) of the world&lt;/title&gt;&lt;secondary-title&gt;Zootaxa&lt;/secondary-title&gt;&lt;/titles&gt;&lt;periodical&gt;&lt;full-title&gt;Zootaxa&lt;/full-title&gt;&lt;/periodical&gt;&lt;pages&gt;1-83&lt;/pages&gt;&lt;volume&gt;4152&lt;/volume&gt;&lt;number&gt;1&lt;/number&gt;&lt;keywords&gt;&lt;keyword&gt;mite,&lt;/keyword&gt;&lt;keyword&gt;Eupodina&lt;/keyword&gt;&lt;keyword&gt;Bdelloidea&lt;/keyword&gt;&lt;keyword&gt;systematics&lt;/keyword&gt;&lt;keyword&gt;Taxonomi&lt;/keyword&gt;&lt;keyword&gt;biodiveristy&lt;/keyword&gt;&lt;keyword&gt;prdatory mites&lt;/keyword&gt;&lt;keyword&gt;predators&lt;/keyword&gt;&lt;keyword&gt;soil mites&lt;/keyword&gt;&lt;/keywords&gt;&lt;dates&gt;&lt;year&gt;2016&lt;/year&gt;&lt;/dates&gt;&lt;urls&gt;&lt;pdf-urls&gt;&lt;url&gt;file://J:\E Library\Plant Catalogue\H\Hernandes et al 2016 EN32089.pdf&lt;/url&gt;&lt;/pdf-urls&gt;&lt;/urls&gt;&lt;custom1&gt;cut flower QL&lt;/custom1&gt;&lt;electronic-resource-num&gt;10.11646/zootaxa.4152.1.1&lt;/electronic-resource-num&gt;&lt;/record&gt;&lt;/Cite&gt;&lt;/EndNote&gt;</w:instrText>
            </w:r>
            <w:r w:rsidRPr="004F6663">
              <w:rPr>
                <w:sz w:val="18"/>
                <w:szCs w:val="18"/>
              </w:rPr>
              <w:fldChar w:fldCharType="separate"/>
            </w:r>
            <w:r w:rsidR="00A643C8" w:rsidRPr="004F6663">
              <w:rPr>
                <w:noProof/>
                <w:sz w:val="18"/>
                <w:szCs w:val="18"/>
              </w:rPr>
              <w:t>(</w:t>
            </w:r>
            <w:hyperlink w:anchor="_ENREF_164" w:tooltip="Hernandes, 2016 #32089" w:history="1">
              <w:r w:rsidR="00550223" w:rsidRPr="004F6663">
                <w:rPr>
                  <w:noProof/>
                  <w:sz w:val="18"/>
                  <w:szCs w:val="18"/>
                </w:rPr>
                <w:t>Hernandes et al. 2016</w:t>
              </w:r>
            </w:hyperlink>
            <w:r w:rsidR="00A643C8" w:rsidRPr="004F6663">
              <w:rPr>
                <w:noProof/>
                <w:sz w:val="18"/>
                <w:szCs w:val="18"/>
              </w:rPr>
              <w:t>)</w:t>
            </w:r>
            <w:r w:rsidRPr="004F6663">
              <w:rPr>
                <w:sz w:val="18"/>
                <w:szCs w:val="18"/>
              </w:rPr>
              <w:fldChar w:fldCharType="end"/>
            </w:r>
            <w:r w:rsidRPr="004F6663">
              <w:rPr>
                <w:sz w:val="18"/>
                <w:szCs w:val="18"/>
              </w:rPr>
              <w:t xml:space="preserve"> and Iran </w:t>
            </w:r>
            <w:r w:rsidRPr="004F6663">
              <w:rPr>
                <w:sz w:val="18"/>
                <w:szCs w:val="18"/>
              </w:rPr>
              <w:fldChar w:fldCharType="begin"/>
            </w:r>
            <w:r w:rsidR="00A643C8" w:rsidRPr="004F6663">
              <w:rPr>
                <w:sz w:val="18"/>
                <w:szCs w:val="18"/>
              </w:rPr>
              <w:instrText xml:space="preserve"> ADDIN EN.CITE &lt;EndNote&gt;&lt;Cite&gt;&lt;Author&gt;Beyzavi&lt;/Author&gt;&lt;Year&gt;2012&lt;/Year&gt;&lt;RecNum&gt;31295&lt;/RecNum&gt;&lt;DisplayText&gt;(Beyzavi &amp;amp; Ostovan 2012)&lt;/DisplayText&gt;&lt;record&gt;&lt;rec-number&gt;31295&lt;/rec-number&gt;&lt;foreign-keys&gt;&lt;key app="EN" db-id="pxwxw0er9zv2fxezxdk5tt5utz5p5vtrwdv0" timestamp="1528954274"&gt;31295&lt;/key&gt;&lt;/foreign-keys&gt;&lt;ref-type name="Conference Papers"&gt;47&lt;/ref-type&gt;&lt;contributors&gt;&lt;authors&gt;&lt;author&gt;Beyzavi,G.R.&lt;/author&gt;&lt;author&gt;Ostovan,H.&lt;/author&gt;&lt;/authors&gt;&lt;/contributors&gt;&lt;titles&gt;&lt;title&gt;The reports of some parts of prostigmatic mites (Trombidiformes: Prostigmata) in Beyza region, Fars, Iran&lt;/title&gt;&lt;secondary-title&gt;20th Iranian Plant Protection Congress&lt;/secondary-title&gt;&lt;tertiary-title&gt;Proceedings of Iranian Plant Protection Congress&lt;/tertiary-title&gt;&lt;/titles&gt;&lt;keywords&gt;&lt;keyword&gt;Mites&lt;/keyword&gt;&lt;keyword&gt;Trombidiformes&lt;/keyword&gt;&lt;keyword&gt;Prostigmata&lt;/keyword&gt;&lt;keyword&gt;Iran&lt;/keyword&gt;&lt;/keywords&gt;&lt;dates&gt;&lt;year&gt;2012&lt;/year&gt;&lt;pub-dates&gt;&lt;date&gt;25-28 August 2012&lt;/date&gt;&lt;/pub-dates&gt;&lt;/dates&gt;&lt;pub-location&gt;Shiraz, Iran&lt;/pub-location&gt;&lt;urls&gt;&lt;related-urls&gt;&lt;url&gt;https://www.researchgate.net/profile/Beyzavi_Gholamreza/publication/270646805_The_reports_of_some_parts_of_prostigmatic_mites_Trombidiformes_Prostigmata_in_Beyza_region_Fars_Iran/links/54b1675f0cf220c63ccfb0ed.pdf&lt;/url&gt;&lt;/related-urls&gt;&lt;pdf-urls&gt;&lt;url&gt;file://J:\E Library\Plant Catalogue\B\Beyzavi &amp;amp; Ostovan 2012 EN31295.pdf&lt;/url&gt;&lt;/pdf-urls&gt;&lt;/urls&gt;&lt;custom1&gt;cut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29" w:tooltip="Beyzavi, 2012 #31295" w:history="1">
              <w:r w:rsidR="00550223" w:rsidRPr="004F6663">
                <w:rPr>
                  <w:noProof/>
                  <w:sz w:val="18"/>
                  <w:szCs w:val="18"/>
                </w:rPr>
                <w:t>Beyzavi &amp; Ostovan 2012</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1F420599" w14:textId="12CD026D" w:rsidR="00BF452D" w:rsidRPr="004F6663" w:rsidRDefault="00BF452D" w:rsidP="00550223">
            <w:pPr>
              <w:spacing w:before="60" w:after="60"/>
              <w:rPr>
                <w:sz w:val="18"/>
                <w:szCs w:val="18"/>
              </w:rPr>
            </w:pPr>
            <w:r w:rsidRPr="004F6663">
              <w:rPr>
                <w:sz w:val="18"/>
                <w:szCs w:val="18"/>
              </w:rPr>
              <w:t xml:space="preserve">Present, WA, SA, Vic., NSW, Qld and NT </w:t>
            </w:r>
            <w:r w:rsidRPr="004F6663">
              <w:rPr>
                <w:sz w:val="18"/>
                <w:szCs w:val="18"/>
              </w:rPr>
              <w:fldChar w:fldCharType="begin">
                <w:fldData xml:space="preserve">PEVuZE5vdGU+PENpdGU+PEF1dGhvcj5BQlJTPC9BdXRob3I+PFllYXI+MjAwOTwvWWVhcj48UmVj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TnVtPjMwMjUyPC9SZWNOdW0+PERpc3BsYXlUZXh0PihBQlJTIDIwMDk7IFdhbGxhY2UgJmFtcDsg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346" w:tooltip="Wallace, 1972 #31129" w:history="1">
              <w:r w:rsidR="00550223" w:rsidRPr="004F6663">
                <w:rPr>
                  <w:noProof/>
                  <w:sz w:val="18"/>
                  <w:szCs w:val="18"/>
                </w:rPr>
                <w:t>Wallace &amp; Mahon 1972</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42DD8A56"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4810D138"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4837323A"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088EAF98"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0A9B4EC0" w14:textId="77777777" w:rsidTr="00BF452D">
        <w:tc>
          <w:tcPr>
            <w:tcW w:w="2410" w:type="dxa"/>
            <w:shd w:val="clear" w:color="auto" w:fill="auto"/>
          </w:tcPr>
          <w:p w14:paraId="5AC03E94" w14:textId="77777777" w:rsidR="00BF452D" w:rsidRPr="004F6663" w:rsidRDefault="00BF452D" w:rsidP="00BF452D">
            <w:pPr>
              <w:spacing w:before="60" w:after="60"/>
              <w:rPr>
                <w:sz w:val="18"/>
                <w:szCs w:val="18"/>
              </w:rPr>
            </w:pPr>
            <w:r w:rsidRPr="004F6663">
              <w:rPr>
                <w:i/>
                <w:sz w:val="18"/>
                <w:szCs w:val="18"/>
              </w:rPr>
              <w:t xml:space="preserve">Tarsonemus bilobatus </w:t>
            </w:r>
            <w:r w:rsidRPr="004F6663">
              <w:rPr>
                <w:sz w:val="18"/>
                <w:szCs w:val="18"/>
              </w:rPr>
              <w:t>Suski, 1965</w:t>
            </w:r>
          </w:p>
          <w:p w14:paraId="1C2D8DC2" w14:textId="77777777" w:rsidR="00BF452D" w:rsidRPr="004F6663" w:rsidRDefault="00BF452D" w:rsidP="00BF452D">
            <w:pPr>
              <w:spacing w:before="60" w:after="60"/>
              <w:rPr>
                <w:i/>
                <w:sz w:val="18"/>
                <w:szCs w:val="18"/>
              </w:rPr>
            </w:pPr>
            <w:r w:rsidRPr="004F6663">
              <w:rPr>
                <w:sz w:val="18"/>
                <w:szCs w:val="18"/>
              </w:rPr>
              <w:t xml:space="preserve">Synoynm: </w:t>
            </w:r>
            <w:r w:rsidRPr="004F6663">
              <w:rPr>
                <w:i/>
                <w:sz w:val="18"/>
                <w:szCs w:val="18"/>
              </w:rPr>
              <w:t xml:space="preserve">Tarsonemus hungaricus </w:t>
            </w:r>
            <w:r w:rsidRPr="004F6663">
              <w:rPr>
                <w:sz w:val="18"/>
                <w:szCs w:val="18"/>
              </w:rPr>
              <w:t xml:space="preserve">Schaarschmidt, 1967, </w:t>
            </w:r>
            <w:r w:rsidRPr="004F6663">
              <w:rPr>
                <w:i/>
                <w:sz w:val="18"/>
                <w:szCs w:val="18"/>
              </w:rPr>
              <w:t xml:space="preserve">Lupotarsenomus bilobatus </w:t>
            </w:r>
          </w:p>
          <w:p w14:paraId="1AA404B9" w14:textId="77777777" w:rsidR="00BF452D" w:rsidRPr="004F6663" w:rsidRDefault="00BF452D" w:rsidP="00BF452D">
            <w:pPr>
              <w:spacing w:before="60" w:after="60"/>
              <w:rPr>
                <w:sz w:val="18"/>
                <w:szCs w:val="18"/>
              </w:rPr>
            </w:pPr>
            <w:r w:rsidRPr="004F6663">
              <w:rPr>
                <w:sz w:val="18"/>
                <w:szCs w:val="18"/>
              </w:rPr>
              <w:t>[Tarsonemidae]</w:t>
            </w:r>
          </w:p>
        </w:tc>
        <w:tc>
          <w:tcPr>
            <w:tcW w:w="3119" w:type="dxa"/>
            <w:shd w:val="clear" w:color="auto" w:fill="auto"/>
          </w:tcPr>
          <w:p w14:paraId="2155FE5B" w14:textId="75935C15" w:rsidR="00BF452D" w:rsidRPr="004F6663" w:rsidRDefault="00BF452D" w:rsidP="00BF452D">
            <w:pPr>
              <w:spacing w:before="60" w:after="60"/>
              <w:rPr>
                <w:sz w:val="18"/>
                <w:szCs w:val="18"/>
              </w:rPr>
            </w:pPr>
            <w:r w:rsidRPr="004F6663">
              <w:rPr>
                <w:sz w:val="18"/>
                <w:szCs w:val="18"/>
              </w:rPr>
              <w:t xml:space="preserve">Japan, Republic of Korea and Egypt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Italy, Hungary, Costa Rica </w:t>
            </w:r>
            <w:r w:rsidRPr="004F6663">
              <w:rPr>
                <w:sz w:val="18"/>
                <w:szCs w:val="18"/>
              </w:rPr>
              <w:fldChar w:fldCharType="begin"/>
            </w:r>
            <w:r w:rsidR="00A643C8" w:rsidRPr="004F6663">
              <w:rPr>
                <w:sz w:val="18"/>
                <w:szCs w:val="18"/>
              </w:rPr>
              <w:instrText xml:space="preserve"> ADDIN EN.CITE &lt;EndNote&gt;&lt;Cite&gt;&lt;Author&gt;Nucifora&lt;/Author&gt;&lt;Year&gt;2004&lt;/Year&gt;&lt;RecNum&gt;12096&lt;/RecNum&gt;&lt;DisplayText&gt;(Nucifora &amp;amp; Vacante 2004)&lt;/DisplayText&gt;&lt;record&gt;&lt;rec-number&gt;12096&lt;/rec-number&gt;&lt;foreign-keys&gt;&lt;key app="EN" db-id="pxwxw0er9zv2fxezxdk5tt5utz5p5vtrwdv0" timestamp="1451972643"&gt;12096&lt;/key&gt;&lt;/foreign-keys&gt;&lt;ref-type name="Journal Articles"&gt;17&lt;/ref-type&gt;&lt;contributors&gt;&lt;authors&gt;&lt;author&gt;Nucifora,A.&lt;/author&gt;&lt;author&gt;Vacante,V.&lt;/author&gt;&lt;/authors&gt;&lt;/contributors&gt;&lt;titles&gt;&lt;title&gt;Citrus mites in Italy: vii. the family Tarsonemidae species collected and notes on ecology&lt;/title&gt;&lt;secondary-title&gt;Acarologia&lt;/secondary-title&gt;&lt;/titles&gt;&lt;periodical&gt;&lt;full-title&gt;Acarologia&lt;/full-title&gt;&lt;/periodical&gt;&lt;pages&gt;49-67&lt;/pages&gt;&lt;volume&gt;44&lt;/volume&gt;&lt;keywords&gt;&lt;keyword&gt;Citrus&lt;/keyword&gt;&lt;keyword&gt;Ecology&lt;/keyword&gt;&lt;keyword&gt;Families&lt;/keyword&gt;&lt;keyword&gt;Family&lt;/keyword&gt;&lt;keyword&gt;Italy&lt;/keyword&gt;&lt;keyword&gt;Mites&lt;/keyword&gt;&lt;keyword&gt;Species&lt;/keyword&gt;&lt;keyword&gt;Tarsonemidae&lt;/keyword&gt;&lt;/keywords&gt;&lt;dates&gt;&lt;year&gt;2004&lt;/year&gt;&lt;/dates&gt;&lt;orig-pub&gt;&lt;style face="underline" font="default" size="100%"&gt;J:\E Library\Plant Catalogue\N&lt;/style&gt;&lt;/orig-pub&gt;&lt;label&gt;76092&lt;/label&gt;&lt;urls&gt;&lt;/urls&gt;&lt;custom1&gt;US apples sp&lt;/custom1&gt;&lt;/record&gt;&lt;/Cite&gt;&lt;/EndNote&gt;</w:instrText>
            </w:r>
            <w:r w:rsidRPr="004F6663">
              <w:rPr>
                <w:sz w:val="18"/>
                <w:szCs w:val="18"/>
              </w:rPr>
              <w:fldChar w:fldCharType="separate"/>
            </w:r>
            <w:r w:rsidR="00A643C8" w:rsidRPr="004F6663">
              <w:rPr>
                <w:noProof/>
                <w:sz w:val="18"/>
                <w:szCs w:val="18"/>
              </w:rPr>
              <w:t>(</w:t>
            </w:r>
            <w:hyperlink w:anchor="_ENREF_265" w:tooltip="Nucifora, 2004 #12096" w:history="1">
              <w:r w:rsidR="00550223" w:rsidRPr="004F6663">
                <w:rPr>
                  <w:noProof/>
                  <w:sz w:val="18"/>
                  <w:szCs w:val="18"/>
                </w:rPr>
                <w:t>Nucifora &amp; Vacante 2004</w:t>
              </w:r>
            </w:hyperlink>
            <w:r w:rsidR="00A643C8" w:rsidRPr="004F6663">
              <w:rPr>
                <w:noProof/>
                <w:sz w:val="18"/>
                <w:szCs w:val="18"/>
              </w:rPr>
              <w:t>)</w:t>
            </w:r>
            <w:r w:rsidRPr="004F6663">
              <w:rPr>
                <w:sz w:val="18"/>
                <w:szCs w:val="18"/>
              </w:rPr>
              <w:fldChar w:fldCharType="end"/>
            </w:r>
            <w:r w:rsidRPr="004F6663">
              <w:rPr>
                <w:sz w:val="18"/>
                <w:szCs w:val="18"/>
              </w:rPr>
              <w:t xml:space="preserve">, Iran </w:t>
            </w:r>
            <w:r w:rsidRPr="004F6663">
              <w:rPr>
                <w:sz w:val="18"/>
                <w:szCs w:val="18"/>
              </w:rPr>
              <w:fldChar w:fldCharType="begin"/>
            </w:r>
            <w:r w:rsidR="00A643C8" w:rsidRPr="004F6663">
              <w:rPr>
                <w:sz w:val="18"/>
                <w:szCs w:val="18"/>
              </w:rPr>
              <w:instrText xml:space="preserve"> ADDIN EN.CITE &lt;EndNote&gt;&lt;Cite&gt;&lt;Author&gt;Lotfollahi&lt;/Author&gt;&lt;Year&gt;2010&lt;/Year&gt;&lt;RecNum&gt;28885&lt;/RecNum&gt;&lt;DisplayText&gt;(Lotfollahi &amp;amp; Irani-Nejad 2010)&lt;/DisplayText&gt;&lt;record&gt;&lt;rec-number&gt;28885&lt;/rec-number&gt;&lt;foreign-keys&gt;&lt;key app="EN" db-id="pxwxw0er9zv2fxezxdk5tt5utz5p5vtrwdv0" timestamp="1503282355"&gt;28885&lt;/key&gt;&lt;/foreign-keys&gt;&lt;ref-type name="Journal Articles"&gt;17&lt;/ref-type&gt;&lt;contributors&gt;&lt;authors&gt;&lt;author&gt;Lotfollahi,P. &lt;/author&gt;&lt;author&gt;Irani-Nejad,K.H. &lt;/author&gt;&lt;/authors&gt;&lt;/contributors&gt;&lt;titles&gt;&lt;title&gt;New records of tarsonemid mites from alfalfa fields in northwest of east Azerbaijan province, Iran (Acari)&lt;/title&gt;&lt;secondary-title&gt;Munis Entomology &amp;amp; Zoology&lt;/secondary-title&gt;&lt;/titles&gt;&lt;periodical&gt;&lt;full-title&gt;Munis Entomology &amp;amp; Zoology&lt;/full-title&gt;&lt;/periodical&gt;&lt;pages&gt;538-542&lt;/pages&gt;&lt;volume&gt;5&lt;/volume&gt;&lt;keywords&gt;&lt;keyword&gt;Alfalfa&lt;/keyword&gt;&lt;keyword&gt;East Azerbaijan&lt;/keyword&gt;&lt;keyword&gt;Iran&lt;/keyword&gt;&lt;keyword&gt;new record&lt;/keyword&gt;&lt;keyword&gt;Tarsonemidae&lt;/keyword&gt;&lt;/keywords&gt;&lt;dates&gt;&lt;year&gt;2010&lt;/year&gt;&lt;/dates&gt;&lt;urls&gt;&lt;/urls&gt;&lt;custom1&gt;CHM Group PRA&lt;/custom1&gt;&lt;/record&gt;&lt;/Cite&gt;&lt;/EndNote&gt;</w:instrText>
            </w:r>
            <w:r w:rsidRPr="004F6663">
              <w:rPr>
                <w:sz w:val="18"/>
                <w:szCs w:val="18"/>
              </w:rPr>
              <w:fldChar w:fldCharType="separate"/>
            </w:r>
            <w:r w:rsidR="00A643C8" w:rsidRPr="004F6663">
              <w:rPr>
                <w:noProof/>
                <w:sz w:val="18"/>
                <w:szCs w:val="18"/>
              </w:rPr>
              <w:t>(</w:t>
            </w:r>
            <w:hyperlink w:anchor="_ENREF_210" w:tooltip="Lotfollahi, 2010 #28885" w:history="1">
              <w:r w:rsidR="00550223" w:rsidRPr="004F6663">
                <w:rPr>
                  <w:noProof/>
                  <w:sz w:val="18"/>
                  <w:szCs w:val="18"/>
                </w:rPr>
                <w:t>Lotfollahi &amp; Irani-Nejad 2010</w:t>
              </w:r>
            </w:hyperlink>
            <w:r w:rsidR="00A643C8" w:rsidRPr="004F6663">
              <w:rPr>
                <w:noProof/>
                <w:sz w:val="18"/>
                <w:szCs w:val="18"/>
              </w:rPr>
              <w:t>)</w:t>
            </w:r>
            <w:r w:rsidRPr="004F6663">
              <w:rPr>
                <w:sz w:val="18"/>
                <w:szCs w:val="18"/>
              </w:rPr>
              <w:fldChar w:fldCharType="end"/>
            </w:r>
            <w:r w:rsidRPr="004F6663">
              <w:rPr>
                <w:sz w:val="18"/>
                <w:szCs w:val="18"/>
              </w:rPr>
              <w:t xml:space="preserve"> and China </w:t>
            </w:r>
            <w:r w:rsidRPr="004F6663">
              <w:rPr>
                <w:sz w:val="18"/>
                <w:szCs w:val="18"/>
              </w:rPr>
              <w:fldChar w:fldCharType="begin"/>
            </w:r>
            <w:r w:rsidR="00A643C8" w:rsidRPr="004F6663">
              <w:rPr>
                <w:sz w:val="18"/>
                <w:szCs w:val="18"/>
              </w:rPr>
              <w:instrText xml:space="preserve"> ADDIN EN.CITE &lt;EndNote&gt;&lt;Cite&gt;&lt;Author&gt;Lin&lt;/Author&gt;&lt;Year&gt;2010&lt;/Year&gt;&lt;RecNum&gt;31199&lt;/RecNum&gt;&lt;DisplayText&gt;(Lin &amp;amp; Zhang 2010)&lt;/DisplayText&gt;&lt;record&gt;&lt;rec-number&gt;31199&lt;/rec-number&gt;&lt;foreign-keys&gt;&lt;key app="EN" db-id="pxwxw0er9zv2fxezxdk5tt5utz5p5vtrwdv0" timestamp="1528954273"&gt;31199&lt;/key&gt;&lt;/foreign-keys&gt;&lt;ref-type name="Journal Articles"&gt;17&lt;/ref-type&gt;&lt;contributors&gt;&lt;authors&gt;&lt;author&gt;Lin,J.&lt;/author&gt;&lt;author&gt;Zhang,Z.&lt;/author&gt;&lt;/authors&gt;&lt;/contributors&gt;&lt;titles&gt;&lt;title&gt;Tarsonemidae of China: a review of progress on the systematics and biology, with an updated checklist of species&lt;/title&gt;&lt;secondary-title&gt;Zoosymposia &lt;/secondary-title&gt;&lt;/titles&gt;&lt;periodical&gt;&lt;full-title&gt;Zoosymposia&lt;/full-title&gt;&lt;/periodical&gt;&lt;pages&gt;175-185&lt;/pages&gt;&lt;volume&gt;4&lt;/volume&gt;&lt;keywords&gt;&lt;keyword&gt;Tarsonemidae&lt;/keyword&gt;&lt;keyword&gt;pests&lt;/keyword&gt;&lt;keyword&gt;faunistics&lt;/keyword&gt;&lt;keyword&gt;biology&lt;/keyword&gt;&lt;keyword&gt;control&lt;/keyword&gt;&lt;keyword&gt;mainland China&lt;/keyword&gt;&lt;keyword&gt;Taiwan&lt;/keyword&gt;&lt;/keywords&gt;&lt;dates&gt;&lt;year&gt;2010&lt;/year&gt;&lt;/dates&gt;&lt;isbn&gt;1178-9913&lt;/isbn&gt;&lt;urls&gt;&lt;related-urls&gt;&lt;url&gt;http://www.pestnet.org/Portals/32/Documents/Mites004p175-185%20(3).pdf&lt;/url&gt;&lt;/related-urls&gt;&lt;pdf-urls&gt;&lt;url&gt;file://J:\E Library\Plant Catalogue\L\Lin &amp;amp; Zhang 2010 EN31199.pdf&lt;/url&gt;&lt;/pdf-urls&gt;&lt;/urls&gt;&lt;custom1&gt;cut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209" w:tooltip="Lin, 2010 #31199" w:history="1">
              <w:r w:rsidR="00550223" w:rsidRPr="004F6663">
                <w:rPr>
                  <w:noProof/>
                  <w:sz w:val="18"/>
                  <w:szCs w:val="18"/>
                </w:rPr>
                <w:t>Lin &amp; Zhang 2010</w:t>
              </w:r>
            </w:hyperlink>
            <w:r w:rsidR="00A643C8" w:rsidRPr="004F6663">
              <w:rPr>
                <w:noProof/>
                <w:sz w:val="18"/>
                <w:szCs w:val="18"/>
              </w:rPr>
              <w:t>)</w:t>
            </w:r>
            <w:r w:rsidRPr="004F6663">
              <w:rPr>
                <w:sz w:val="18"/>
                <w:szCs w:val="18"/>
              </w:rPr>
              <w:fldChar w:fldCharType="end"/>
            </w:r>
            <w:r w:rsidRPr="004F6663">
              <w:rPr>
                <w:sz w:val="18"/>
                <w:szCs w:val="18"/>
              </w:rPr>
              <w:t>.</w:t>
            </w:r>
          </w:p>
          <w:p w14:paraId="7B0BB808" w14:textId="77777777" w:rsidR="00BF452D" w:rsidRPr="004F6663" w:rsidRDefault="00BF452D" w:rsidP="00BF452D">
            <w:pPr>
              <w:spacing w:before="60" w:after="60"/>
              <w:rPr>
                <w:sz w:val="18"/>
                <w:szCs w:val="18"/>
              </w:rPr>
            </w:pPr>
          </w:p>
        </w:tc>
        <w:tc>
          <w:tcPr>
            <w:tcW w:w="1701" w:type="dxa"/>
            <w:shd w:val="clear" w:color="auto" w:fill="auto"/>
          </w:tcPr>
          <w:p w14:paraId="12AC6764" w14:textId="5751D73A" w:rsidR="00BF452D" w:rsidRPr="004F6663" w:rsidRDefault="00BF452D" w:rsidP="00BF452D">
            <w:pPr>
              <w:spacing w:before="60" w:after="60"/>
              <w:rPr>
                <w:sz w:val="18"/>
                <w:szCs w:val="18"/>
              </w:rPr>
            </w:pPr>
            <w:r w:rsidRPr="004F6663">
              <w:rPr>
                <w:sz w:val="18"/>
                <w:szCs w:val="18"/>
              </w:rPr>
              <w:t xml:space="preserve">No record found </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 Plant Health Australia 2018)&lt;/DisplayText&gt;&lt;record&gt;&lt;rec-number&gt;30252&lt;/rec-number&gt;&lt;foreign-keys&gt;&lt;key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Cite&gt;&lt;Author&gt;PLANT HEALTH AUSTRALIA&lt;/Author&gt;&lt;Year&gt;2018&lt;/Year&gt;&lt;RecNum&gt;30228&lt;/RecNum&gt;&lt;record&gt;&lt;rec-number&gt;30228&lt;/rec-number&gt;&lt;foreign-keys&gt;&lt;key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00F67208" w:rsidRPr="004F6663">
              <w:rPr>
                <w:sz w:val="18"/>
                <w:szCs w:val="18"/>
              </w:rPr>
              <w:t>.</w:t>
            </w:r>
          </w:p>
          <w:p w14:paraId="7B072C8F" w14:textId="222C33D6" w:rsidR="00BF452D" w:rsidRPr="004F6663" w:rsidRDefault="00BF452D" w:rsidP="00550223">
            <w:pPr>
              <w:spacing w:before="60" w:after="60"/>
              <w:rPr>
                <w:sz w:val="18"/>
                <w:szCs w:val="18"/>
              </w:rPr>
            </w:pPr>
            <w:r w:rsidRPr="004F6663">
              <w:rPr>
                <w:sz w:val="18"/>
                <w:szCs w:val="18"/>
              </w:rPr>
              <w:t xml:space="preserve">Declared pest, prohibited in WA </w:t>
            </w:r>
            <w:r w:rsidRPr="004F6663">
              <w:rPr>
                <w:sz w:val="18"/>
                <w:szCs w:val="18"/>
              </w:rPr>
              <w:fldChar w:fldCharType="begin"/>
            </w:r>
            <w:r w:rsidR="00A643C8" w:rsidRPr="004F6663">
              <w:rPr>
                <w:sz w:val="18"/>
                <w:szCs w:val="18"/>
              </w:rPr>
              <w:instrText xml:space="preserve"> ADDIN EN.CITE &lt;EndNote&gt;&lt;Cite&gt;&lt;Author&gt;Government of Western Australia&lt;/Author&gt;&lt;Year&gt;2017&lt;/Year&gt;&lt;RecNum&gt;30254&lt;/RecNum&gt;&lt;DisplayText&gt;(Government of Western Australia 2017)&lt;/DisplayText&gt;&lt;record&gt;&lt;rec-number&gt;30254&lt;/rec-number&gt;&lt;foreign-keys&gt;&lt;key app="EN" db-id="pxwxw0er9zv2fxezxdk5tt5utz5p5vtrwdv0" timestamp="1517552275"&gt;30254&lt;/key&gt;&lt;/foreign-keys&gt;&lt;ref-type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2017&lt;/year&gt;&lt;pub-dates&gt;&lt;date&gt;2018&lt;/date&gt;&lt;/pub-dates&gt;&lt;/dates&gt;&lt;urls&gt;&lt;related-urls&gt;&lt;url&gt;https://www.agric.wa.gov.au/bam/western-australian-organism-list-waol&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152" w:tooltip="Government of Western Australia, 2017 #30254" w:history="1">
              <w:r w:rsidR="00550223" w:rsidRPr="004F6663">
                <w:rPr>
                  <w:noProof/>
                  <w:sz w:val="18"/>
                  <w:szCs w:val="18"/>
                </w:rPr>
                <w:t>Government of Western Australia 2017</w:t>
              </w:r>
            </w:hyperlink>
            <w:r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5D4563DB"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4A14B6C7" w14:textId="3C3F2673"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Known to be present in some countries across Central America, Europe, Asia and Africa </w:t>
            </w:r>
            <w:r w:rsidRPr="004F6663">
              <w:rPr>
                <w:sz w:val="18"/>
                <w:szCs w:val="18"/>
              </w:rPr>
              <w:fldChar w:fldCharType="begin"/>
            </w:r>
            <w:r w:rsidR="00A643C8" w:rsidRPr="004F6663">
              <w:rPr>
                <w:sz w:val="18"/>
                <w:szCs w:val="18"/>
              </w:rPr>
              <w:instrText xml:space="preserve"> ADDIN EN.CITE &lt;EndNote&gt;&lt;Cite&gt;&lt;Author&gt;Zhang&lt;/Author&gt;&lt;Year&gt;2003&lt;/Year&gt;&lt;RecNum&gt;9054&lt;/RecNum&gt;&lt;DisplayText&gt;(Zhang 2003)&lt;/DisplayText&gt;&lt;record&gt;&lt;rec-number&gt;9054&lt;/rec-number&gt;&lt;foreign-keys&gt;&lt;key app="EN" db-id="pxwxw0er9zv2fxezxdk5tt5utz5p5vtrwdv0" timestamp="1451972579"&gt;9054&lt;/key&gt;&lt;/foreign-keys&gt;&lt;ref-type name="Books"&gt;6&lt;/ref-type&gt;&lt;contributors&gt;&lt;authors&gt;&lt;author&gt;Zhang,Z.Q.&lt;/author&gt;&lt;/authors&gt;&lt;/contributors&gt;&lt;titles&gt;&lt;title&gt;Mites of greenhouses: identification, biology and control&lt;/title&gt;&lt;/titles&gt;&lt;pages&gt;1-244&lt;/pages&gt;&lt;keywords&gt;&lt;keyword&gt;Biology&lt;/keyword&gt;&lt;keyword&gt;control&lt;/keyword&gt;&lt;keyword&gt;Controls&lt;/keyword&gt;&lt;keyword&gt;Greenhouses&lt;/keyword&gt;&lt;keyword&gt;Identification&lt;/keyword&gt;&lt;keyword&gt;Mites&lt;/keyword&gt;&lt;/keywords&gt;&lt;dates&gt;&lt;year&gt;2003&lt;/year&gt;&lt;/dates&gt;&lt;pub-location&gt;Wallingford, U.K.&lt;/pub-location&gt;&lt;publisher&gt;CABI Publishing&lt;/publisher&gt;&lt;orig-pub&gt;&lt;style face="underline" font="default" size="100%"&gt;J:\E Library\Plant Catalogue\Z&lt;/style&gt;&lt;/orig-pub&gt;&lt;label&gt;72811&lt;/label&gt;&lt;urls&gt;&lt;/urls&gt;&lt;custom1&gt;China table grapes China summerfruits and cherries sp Citrus to USA jc Mexico avocado, US apples Potatoes from NZ lm&lt;/custom1&gt;&lt;/record&gt;&lt;/Cite&gt;&lt;/EndNote&gt;</w:instrText>
            </w:r>
            <w:r w:rsidRPr="004F6663">
              <w:rPr>
                <w:sz w:val="18"/>
                <w:szCs w:val="18"/>
              </w:rPr>
              <w:fldChar w:fldCharType="separate"/>
            </w:r>
            <w:r w:rsidRPr="004F6663">
              <w:rPr>
                <w:noProof/>
                <w:sz w:val="18"/>
                <w:szCs w:val="18"/>
              </w:rPr>
              <w:t>(</w:t>
            </w:r>
            <w:hyperlink w:anchor="_ENREF_363" w:tooltip="Zhang, 2003 #9054" w:history="1">
              <w:r w:rsidR="00550223" w:rsidRPr="004F6663">
                <w:rPr>
                  <w:noProof/>
                  <w:sz w:val="18"/>
                  <w:szCs w:val="18"/>
                </w:rPr>
                <w:t>Zhang 2003</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17B4D18D" w14:textId="299A27A8"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Has been recorded as a pest of plants of economic crops such as melon, watermelon, cucumber and Chinese cabbage </w:t>
            </w:r>
            <w:r w:rsidRPr="004F6663">
              <w:rPr>
                <w:sz w:val="18"/>
                <w:szCs w:val="18"/>
              </w:rPr>
              <w:fldChar w:fldCharType="begin"/>
            </w:r>
            <w:r w:rsidR="00A643C8" w:rsidRPr="004F6663">
              <w:rPr>
                <w:sz w:val="18"/>
                <w:szCs w:val="18"/>
              </w:rPr>
              <w:instrText xml:space="preserve"> ADDIN EN.CITE &lt;EndNote&gt;&lt;Cite&gt;&lt;Author&gt;Zhang&lt;/Author&gt;&lt;Year&gt;2003&lt;/Year&gt;&lt;RecNum&gt;9054&lt;/RecNum&gt;&lt;DisplayText&gt;(Zhang 2003)&lt;/DisplayText&gt;&lt;record&gt;&lt;rec-number&gt;9054&lt;/rec-number&gt;&lt;foreign-keys&gt;&lt;key app="EN" db-id="pxwxw0er9zv2fxezxdk5tt5utz5p5vtrwdv0" timestamp="1451972579"&gt;9054&lt;/key&gt;&lt;/foreign-keys&gt;&lt;ref-type name="Books"&gt;6&lt;/ref-type&gt;&lt;contributors&gt;&lt;authors&gt;&lt;author&gt;Zhang,Z.Q.&lt;/author&gt;&lt;/authors&gt;&lt;/contributors&gt;&lt;titles&gt;&lt;title&gt;Mites of greenhouses: identification, biology and control&lt;/title&gt;&lt;/titles&gt;&lt;pages&gt;1-244&lt;/pages&gt;&lt;keywords&gt;&lt;keyword&gt;Biology&lt;/keyword&gt;&lt;keyword&gt;control&lt;/keyword&gt;&lt;keyword&gt;Controls&lt;/keyword&gt;&lt;keyword&gt;Greenhouses&lt;/keyword&gt;&lt;keyword&gt;Identification&lt;/keyword&gt;&lt;keyword&gt;Mites&lt;/keyword&gt;&lt;/keywords&gt;&lt;dates&gt;&lt;year&gt;2003&lt;/year&gt;&lt;/dates&gt;&lt;pub-location&gt;Wallingford, U.K.&lt;/pub-location&gt;&lt;publisher&gt;CABI Publishing&lt;/publisher&gt;&lt;orig-pub&gt;&lt;style face="underline" font="default" size="100%"&gt;J:\E Library\Plant Catalogue\Z&lt;/style&gt;&lt;/orig-pub&gt;&lt;label&gt;72811&lt;/label&gt;&lt;urls&gt;&lt;/urls&gt;&lt;custom1&gt;China table grapes China summerfruits and cherries sp Citrus to USA jc Mexico avocado, US apples Potatoes from NZ lm&lt;/custom1&gt;&lt;/record&gt;&lt;/Cite&gt;&lt;/EndNote&gt;</w:instrText>
            </w:r>
            <w:r w:rsidRPr="004F6663">
              <w:rPr>
                <w:sz w:val="18"/>
                <w:szCs w:val="18"/>
              </w:rPr>
              <w:fldChar w:fldCharType="separate"/>
            </w:r>
            <w:r w:rsidRPr="004F6663">
              <w:rPr>
                <w:noProof/>
                <w:sz w:val="18"/>
                <w:szCs w:val="18"/>
              </w:rPr>
              <w:t>(</w:t>
            </w:r>
            <w:hyperlink w:anchor="_ENREF_363" w:tooltip="Zhang, 2003 #9054" w:history="1">
              <w:r w:rsidR="00550223" w:rsidRPr="004F6663">
                <w:rPr>
                  <w:noProof/>
                  <w:sz w:val="18"/>
                  <w:szCs w:val="18"/>
                </w:rPr>
                <w:t>Zhang 2003</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0ED7DF39"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334901A5" w14:textId="77777777" w:rsidTr="00BF452D">
        <w:tc>
          <w:tcPr>
            <w:tcW w:w="2410" w:type="dxa"/>
            <w:shd w:val="clear" w:color="auto" w:fill="auto"/>
          </w:tcPr>
          <w:p w14:paraId="0328C258" w14:textId="77777777" w:rsidR="00BF452D" w:rsidRPr="004F6663" w:rsidRDefault="00BF452D" w:rsidP="00BF452D">
            <w:pPr>
              <w:spacing w:before="60" w:after="60"/>
              <w:rPr>
                <w:sz w:val="18"/>
                <w:szCs w:val="18"/>
              </w:rPr>
            </w:pPr>
            <w:r w:rsidRPr="004F6663">
              <w:rPr>
                <w:i/>
                <w:sz w:val="18"/>
                <w:szCs w:val="18"/>
              </w:rPr>
              <w:t xml:space="preserve">Tarsonemus confusus </w:t>
            </w:r>
            <w:r w:rsidRPr="004F6663">
              <w:rPr>
                <w:sz w:val="18"/>
                <w:szCs w:val="18"/>
              </w:rPr>
              <w:t xml:space="preserve">Ewing, 1939 </w:t>
            </w:r>
          </w:p>
          <w:p w14:paraId="4DB44BFC" w14:textId="77777777" w:rsidR="00BF452D" w:rsidRPr="004F6663" w:rsidRDefault="00BF452D" w:rsidP="00BF452D">
            <w:pPr>
              <w:spacing w:before="60" w:after="60"/>
              <w:rPr>
                <w:sz w:val="18"/>
                <w:szCs w:val="18"/>
              </w:rPr>
            </w:pPr>
            <w:r w:rsidRPr="004F6663">
              <w:rPr>
                <w:sz w:val="18"/>
                <w:szCs w:val="18"/>
              </w:rPr>
              <w:t>[Tarsonemidae]</w:t>
            </w:r>
          </w:p>
          <w:p w14:paraId="18D3EE39" w14:textId="77777777" w:rsidR="00BF452D" w:rsidRPr="004F6663" w:rsidRDefault="00BF452D" w:rsidP="00BF452D">
            <w:pPr>
              <w:spacing w:before="60" w:after="60"/>
              <w:rPr>
                <w:i/>
                <w:sz w:val="18"/>
                <w:szCs w:val="18"/>
              </w:rPr>
            </w:pPr>
          </w:p>
        </w:tc>
        <w:tc>
          <w:tcPr>
            <w:tcW w:w="3119" w:type="dxa"/>
            <w:shd w:val="clear" w:color="auto" w:fill="auto"/>
          </w:tcPr>
          <w:p w14:paraId="1566CBDD" w14:textId="5734D23C" w:rsidR="00BF452D" w:rsidRPr="004F6663" w:rsidRDefault="00BF452D" w:rsidP="00550223">
            <w:pPr>
              <w:spacing w:before="60" w:after="60"/>
              <w:rPr>
                <w:sz w:val="18"/>
                <w:szCs w:val="18"/>
              </w:rPr>
            </w:pPr>
            <w:r w:rsidRPr="004F6663">
              <w:rPr>
                <w:sz w:val="18"/>
                <w:szCs w:val="18"/>
              </w:rPr>
              <w:t xml:space="preserve">Japan, Republic of Korea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Italy, Germany, Poland, USA </w:t>
            </w:r>
            <w:r w:rsidRPr="004F6663">
              <w:rPr>
                <w:sz w:val="18"/>
                <w:szCs w:val="18"/>
              </w:rPr>
              <w:fldChar w:fldCharType="begin"/>
            </w:r>
            <w:r w:rsidR="00A643C8" w:rsidRPr="004F6663">
              <w:rPr>
                <w:sz w:val="18"/>
                <w:szCs w:val="18"/>
              </w:rPr>
              <w:instrText xml:space="preserve"> ADDIN EN.CITE &lt;EndNote&gt;&lt;Cite&gt;&lt;Author&gt;Nucifora&lt;/Author&gt;&lt;Year&gt;2004&lt;/Year&gt;&lt;RecNum&gt;12096&lt;/RecNum&gt;&lt;DisplayText&gt;(Nucifora &amp;amp; Vacante 2004)&lt;/DisplayText&gt;&lt;record&gt;&lt;rec-number&gt;12096&lt;/rec-number&gt;&lt;foreign-keys&gt;&lt;key app="EN" db-id="pxwxw0er9zv2fxezxdk5tt5utz5p5vtrwdv0" timestamp="1451972643"&gt;12096&lt;/key&gt;&lt;/foreign-keys&gt;&lt;ref-type name="Journal Articles"&gt;17&lt;/ref-type&gt;&lt;contributors&gt;&lt;authors&gt;&lt;author&gt;Nucifora,A.&lt;/author&gt;&lt;author&gt;Vacante,V.&lt;/author&gt;&lt;/authors&gt;&lt;/contributors&gt;&lt;titles&gt;&lt;title&gt;Citrus mites in Italy: vii. the family Tarsonemidae species collected and notes on ecology&lt;/title&gt;&lt;secondary-title&gt;Acarologia&lt;/secondary-title&gt;&lt;/titles&gt;&lt;periodical&gt;&lt;full-title&gt;Acarologia&lt;/full-title&gt;&lt;/periodical&gt;&lt;pages&gt;49-67&lt;/pages&gt;&lt;volume&gt;44&lt;/volume&gt;&lt;keywords&gt;&lt;keyword&gt;Citrus&lt;/keyword&gt;&lt;keyword&gt;Ecology&lt;/keyword&gt;&lt;keyword&gt;Families&lt;/keyword&gt;&lt;keyword&gt;Family&lt;/keyword&gt;&lt;keyword&gt;Italy&lt;/keyword&gt;&lt;keyword&gt;Mites&lt;/keyword&gt;&lt;keyword&gt;Species&lt;/keyword&gt;&lt;keyword&gt;Tarsonemidae&lt;/keyword&gt;&lt;/keywords&gt;&lt;dates&gt;&lt;year&gt;2004&lt;/year&gt;&lt;/dates&gt;&lt;orig-pub&gt;&lt;style face="underline" font="default" size="100%"&gt;J:\E Library\Plant Catalogue\N&lt;/style&gt;&lt;/orig-pub&gt;&lt;label&gt;76092&lt;/label&gt;&lt;urls&gt;&lt;/urls&gt;&lt;custom1&gt;US apples sp&lt;/custom1&gt;&lt;/record&gt;&lt;/Cite&gt;&lt;/EndNote&gt;</w:instrText>
            </w:r>
            <w:r w:rsidRPr="004F6663">
              <w:rPr>
                <w:sz w:val="18"/>
                <w:szCs w:val="18"/>
              </w:rPr>
              <w:fldChar w:fldCharType="separate"/>
            </w:r>
            <w:r w:rsidR="00A643C8" w:rsidRPr="004F6663">
              <w:rPr>
                <w:noProof/>
                <w:sz w:val="18"/>
                <w:szCs w:val="18"/>
              </w:rPr>
              <w:t>(</w:t>
            </w:r>
            <w:hyperlink w:anchor="_ENREF_265" w:tooltip="Nucifora, 2004 #12096" w:history="1">
              <w:r w:rsidR="00550223" w:rsidRPr="004F6663">
                <w:rPr>
                  <w:noProof/>
                  <w:sz w:val="18"/>
                  <w:szCs w:val="18"/>
                </w:rPr>
                <w:t>Nucifora &amp; Vacante 2004</w:t>
              </w:r>
            </w:hyperlink>
            <w:r w:rsidR="00A643C8" w:rsidRPr="004F6663">
              <w:rPr>
                <w:noProof/>
                <w:sz w:val="18"/>
                <w:szCs w:val="18"/>
              </w:rPr>
              <w:t>)</w:t>
            </w:r>
            <w:r w:rsidRPr="004F6663">
              <w:rPr>
                <w:sz w:val="18"/>
                <w:szCs w:val="18"/>
              </w:rPr>
              <w:fldChar w:fldCharType="end"/>
            </w:r>
            <w:r w:rsidRPr="004F6663">
              <w:rPr>
                <w:sz w:val="18"/>
                <w:szCs w:val="18"/>
              </w:rPr>
              <w:t xml:space="preserve"> and China </w:t>
            </w:r>
            <w:r w:rsidRPr="004F6663">
              <w:rPr>
                <w:sz w:val="18"/>
                <w:szCs w:val="18"/>
              </w:rPr>
              <w:fldChar w:fldCharType="begin"/>
            </w:r>
            <w:r w:rsidR="00A643C8" w:rsidRPr="004F6663">
              <w:rPr>
                <w:sz w:val="18"/>
                <w:szCs w:val="18"/>
              </w:rPr>
              <w:instrText xml:space="preserve"> ADDIN EN.CITE &lt;EndNote&gt;&lt;Cite&gt;&lt;Author&gt;Lin&lt;/Author&gt;&lt;Year&gt;2010&lt;/Year&gt;&lt;RecNum&gt;31199&lt;/RecNum&gt;&lt;DisplayText&gt;(Lin &amp;amp; Zhang 2010)&lt;/DisplayText&gt;&lt;record&gt;&lt;rec-number&gt;31199&lt;/rec-number&gt;&lt;foreign-keys&gt;&lt;key app="EN" db-id="pxwxw0er9zv2fxezxdk5tt5utz5p5vtrwdv0" timestamp="1528954273"&gt;31199&lt;/key&gt;&lt;/foreign-keys&gt;&lt;ref-type name="Journal Articles"&gt;17&lt;/ref-type&gt;&lt;contributors&gt;&lt;authors&gt;&lt;author&gt;Lin,J.&lt;/author&gt;&lt;author&gt;Zhang,Z.&lt;/author&gt;&lt;/authors&gt;&lt;/contributors&gt;&lt;titles&gt;&lt;title&gt;Tarsonemidae of China: a review of progress on the systematics and biology, with an updated checklist of species&lt;/title&gt;&lt;secondary-title&gt;Zoosymposia &lt;/secondary-title&gt;&lt;/titles&gt;&lt;periodical&gt;&lt;full-title&gt;Zoosymposia&lt;/full-title&gt;&lt;/periodical&gt;&lt;pages&gt;175-185&lt;/pages&gt;&lt;volume&gt;4&lt;/volume&gt;&lt;keywords&gt;&lt;keyword&gt;Tarsonemidae&lt;/keyword&gt;&lt;keyword&gt;pests&lt;/keyword&gt;&lt;keyword&gt;faunistics&lt;/keyword&gt;&lt;keyword&gt;biology&lt;/keyword&gt;&lt;keyword&gt;control&lt;/keyword&gt;&lt;keyword&gt;mainland China&lt;/keyword&gt;&lt;keyword&gt;Taiwan&lt;/keyword&gt;&lt;/keywords&gt;&lt;dates&gt;&lt;year&gt;2010&lt;/year&gt;&lt;/dates&gt;&lt;isbn&gt;1178-9913&lt;/isbn&gt;&lt;urls&gt;&lt;related-urls&gt;&lt;url&gt;http://www.pestnet.org/Portals/32/Documents/Mites004p175-185%20(3).pdf&lt;/url&gt;&lt;/related-urls&gt;&lt;pdf-urls&gt;&lt;url&gt;file://J:\E Library\Plant Catalogue\L\Lin &amp;amp; Zhang 2010 EN31199.pdf&lt;/url&gt;&lt;/pdf-urls&gt;&lt;/urls&gt;&lt;custom1&gt;cut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209" w:tooltip="Lin, 2010 #31199" w:history="1">
              <w:r w:rsidR="00550223" w:rsidRPr="004F6663">
                <w:rPr>
                  <w:noProof/>
                  <w:sz w:val="18"/>
                  <w:szCs w:val="18"/>
                </w:rPr>
                <w:t>Lin &amp; Zhang 2010</w:t>
              </w:r>
            </w:hyperlink>
            <w:r w:rsidR="00A643C8"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23A797E2" w14:textId="389C5F7C"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 Plant Health Australia 2018)&lt;/DisplayText&gt;&lt;record&gt;&lt;rec-number&gt;30252&lt;/rec-number&gt;&lt;foreign-keys&gt;&lt;key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Cite&gt;&lt;Author&gt;PLANT HEALTH AUSTRALIA&lt;/Author&gt;&lt;Year&gt;2018&lt;/Year&gt;&lt;RecNum&gt;30228&lt;/RecNum&gt;&lt;record&gt;&lt;rec-number&gt;30228&lt;/rec-number&gt;&lt;foreign-keys&gt;&lt;key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6F7A6E39" w14:textId="77777777" w:rsidR="00BF452D" w:rsidRPr="004F6663" w:rsidRDefault="00BF452D" w:rsidP="00BF452D">
            <w:pPr>
              <w:spacing w:before="60" w:after="60"/>
              <w:rPr>
                <w:sz w:val="18"/>
                <w:szCs w:val="18"/>
              </w:rPr>
            </w:pPr>
            <w:r w:rsidRPr="004F6663">
              <w:rPr>
                <w:sz w:val="18"/>
                <w:szCs w:val="18"/>
              </w:rPr>
              <w:t>1 &amp; 3</w:t>
            </w:r>
          </w:p>
        </w:tc>
        <w:tc>
          <w:tcPr>
            <w:tcW w:w="2268" w:type="dxa"/>
            <w:shd w:val="clear" w:color="auto" w:fill="auto"/>
          </w:tcPr>
          <w:p w14:paraId="46E37898" w14:textId="1D73F4FE"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Known to be present in some countries across North America, Europe and Asia </w:t>
            </w:r>
            <w:r w:rsidRPr="004F6663">
              <w:rPr>
                <w:sz w:val="18"/>
                <w:szCs w:val="18"/>
              </w:rPr>
              <w:fldChar w:fldCharType="begin"/>
            </w:r>
            <w:r w:rsidR="00A643C8" w:rsidRPr="004F6663">
              <w:rPr>
                <w:sz w:val="18"/>
                <w:szCs w:val="18"/>
              </w:rPr>
              <w:instrText xml:space="preserve"> ADDIN EN.CITE &lt;EndNote&gt;&lt;Cite&gt;&lt;Author&gt;Zhang&lt;/Author&gt;&lt;Year&gt;2003&lt;/Year&gt;&lt;RecNum&gt;9054&lt;/RecNum&gt;&lt;DisplayText&gt;(Zhang 2003)&lt;/DisplayText&gt;&lt;record&gt;&lt;rec-number&gt;9054&lt;/rec-number&gt;&lt;foreign-keys&gt;&lt;key app="EN" db-id="pxwxw0er9zv2fxezxdk5tt5utz5p5vtrwdv0" timestamp="1451972579"&gt;9054&lt;/key&gt;&lt;/foreign-keys&gt;&lt;ref-type name="Books"&gt;6&lt;/ref-type&gt;&lt;contributors&gt;&lt;authors&gt;&lt;author&gt;Zhang,Z.Q.&lt;/author&gt;&lt;/authors&gt;&lt;/contributors&gt;&lt;titles&gt;&lt;title&gt;Mites of greenhouses: identification, biology and control&lt;/title&gt;&lt;/titles&gt;&lt;pages&gt;1-244&lt;/pages&gt;&lt;keywords&gt;&lt;keyword&gt;Biology&lt;/keyword&gt;&lt;keyword&gt;control&lt;/keyword&gt;&lt;keyword&gt;Controls&lt;/keyword&gt;&lt;keyword&gt;Greenhouses&lt;/keyword&gt;&lt;keyword&gt;Identification&lt;/keyword&gt;&lt;keyword&gt;Mites&lt;/keyword&gt;&lt;/keywords&gt;&lt;dates&gt;&lt;year&gt;2003&lt;/year&gt;&lt;/dates&gt;&lt;pub-location&gt;Wallingford, U.K.&lt;/pub-location&gt;&lt;publisher&gt;CABI Publishing&lt;/publisher&gt;&lt;orig-pub&gt;&lt;style face="underline" font="default" size="100%"&gt;J:\E Library\Plant Catalogue\Z&lt;/style&gt;&lt;/orig-pub&gt;&lt;label&gt;72811&lt;/label&gt;&lt;urls&gt;&lt;/urls&gt;&lt;custom1&gt;China table grapes China summerfruits and cherries sp Citrus to USA jc Mexico avocado, US apples Potatoes from NZ lm&lt;/custom1&gt;&lt;/record&gt;&lt;/Cite&gt;&lt;/EndNote&gt;</w:instrText>
            </w:r>
            <w:r w:rsidRPr="004F6663">
              <w:rPr>
                <w:sz w:val="18"/>
                <w:szCs w:val="18"/>
              </w:rPr>
              <w:fldChar w:fldCharType="separate"/>
            </w:r>
            <w:r w:rsidRPr="004F6663">
              <w:rPr>
                <w:noProof/>
                <w:sz w:val="18"/>
                <w:szCs w:val="18"/>
              </w:rPr>
              <w:t>(</w:t>
            </w:r>
            <w:hyperlink w:anchor="_ENREF_363" w:tooltip="Zhang, 2003 #9054" w:history="1">
              <w:r w:rsidR="00550223" w:rsidRPr="004F6663">
                <w:rPr>
                  <w:noProof/>
                  <w:sz w:val="18"/>
                  <w:szCs w:val="18"/>
                </w:rPr>
                <w:t>Zhang 2003</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1F962AAD" w14:textId="6850529D"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Has been recorded as a pest of plants of economic crops such as bulbs, citrus, pineapple, banana, kiwifruit, garlic onions, Cucurbitaceous and Rosaceous produce </w:t>
            </w:r>
            <w:r w:rsidRPr="004F6663">
              <w:rPr>
                <w:sz w:val="18"/>
                <w:szCs w:val="18"/>
              </w:rPr>
              <w:fldChar w:fldCharType="begin"/>
            </w:r>
            <w:r w:rsidR="00A643C8" w:rsidRPr="004F6663">
              <w:rPr>
                <w:sz w:val="18"/>
                <w:szCs w:val="18"/>
              </w:rPr>
              <w:instrText xml:space="preserve"> ADDIN EN.CITE &lt;EndNote&gt;&lt;Cite&gt;&lt;Author&gt;PaDIL&lt;/Author&gt;&lt;Year&gt;2018&lt;/Year&gt;&lt;RecNum&gt;30480&lt;/RecNum&gt;&lt;DisplayText&gt;(PaDIL 2018)&lt;/DisplayText&gt;&lt;record&gt;&lt;rec-number&gt;30480&lt;/rec-number&gt;&lt;foreign-keys&gt;&lt;key app="EN" db-id="pxwxw0er9zv2fxezxdk5tt5utz5p5vtrwdv0" timestamp="1519355913"&gt;30480&lt;/key&gt;&lt;/foreign-keys&gt;&lt;ref-type name="Databases"&gt;45&lt;/ref-type&gt;&lt;contributors&gt;&lt;authors&gt;&lt;author&gt;PaDIL,&lt;/author&gt;&lt;/authors&gt;&lt;/contributors&gt;&lt;titles&gt;&lt;title&gt;PaDIL website&lt;/title&gt;&lt;/titles&gt;&lt;keywords&gt;&lt;keyword&gt;Images&lt;/keyword&gt;&lt;keyword&gt;Biosecurity&lt;/keyword&gt;&lt;keyword&gt;Invasive&lt;/keyword&gt;&lt;keyword&gt;Pests&lt;/keyword&gt;&lt;/keywords&gt;&lt;dates&gt;&lt;year&gt;2018&lt;/year&gt;&lt;pub-dates&gt;&lt;date&gt;2018&lt;/date&gt;&lt;/pub-dates&gt;&lt;/dates&gt;&lt;urls&gt;&lt;related-urls&gt;&lt;url&gt;http://www.padil.gov.au&lt;/url&gt;&lt;/related-urls&gt;&lt;/urls&gt;&lt;custom1&gt;updated WW&lt;/custom1&gt;&lt;/record&gt;&lt;/Cite&gt;&lt;/EndNote&gt;</w:instrText>
            </w:r>
            <w:r w:rsidRPr="004F6663">
              <w:rPr>
                <w:sz w:val="18"/>
                <w:szCs w:val="18"/>
              </w:rPr>
              <w:fldChar w:fldCharType="separate"/>
            </w:r>
            <w:r w:rsidRPr="004F6663">
              <w:rPr>
                <w:noProof/>
                <w:sz w:val="18"/>
                <w:szCs w:val="18"/>
              </w:rPr>
              <w:t>(</w:t>
            </w:r>
            <w:hyperlink w:anchor="_ENREF_271" w:tooltip="PaDIL, 2018 #30480" w:history="1">
              <w:r w:rsidR="00550223" w:rsidRPr="004F6663">
                <w:rPr>
                  <w:noProof/>
                  <w:sz w:val="18"/>
                  <w:szCs w:val="18"/>
                </w:rPr>
                <w:t>PaDIL 2018</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5EEFDEF3"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3BED5EE3" w14:textId="77777777" w:rsidTr="00BF452D">
        <w:tc>
          <w:tcPr>
            <w:tcW w:w="2410" w:type="dxa"/>
            <w:shd w:val="clear" w:color="auto" w:fill="auto"/>
          </w:tcPr>
          <w:p w14:paraId="12D0E9F7" w14:textId="77777777" w:rsidR="00BF452D" w:rsidRPr="004F6663" w:rsidRDefault="00BF452D" w:rsidP="00BF452D">
            <w:pPr>
              <w:spacing w:before="60" w:after="60"/>
              <w:rPr>
                <w:sz w:val="18"/>
                <w:szCs w:val="18"/>
              </w:rPr>
            </w:pPr>
            <w:r w:rsidRPr="004F6663">
              <w:rPr>
                <w:i/>
                <w:sz w:val="18"/>
                <w:szCs w:val="18"/>
              </w:rPr>
              <w:lastRenderedPageBreak/>
              <w:t>Tenuipalpus pacificus</w:t>
            </w:r>
            <w:r w:rsidRPr="004F6663">
              <w:rPr>
                <w:sz w:val="18"/>
                <w:szCs w:val="18"/>
              </w:rPr>
              <w:t xml:space="preserve"> Baker, 1945 </w:t>
            </w:r>
          </w:p>
          <w:p w14:paraId="73AC6618" w14:textId="77777777" w:rsidR="00BF452D" w:rsidRPr="004F6663" w:rsidRDefault="00BF452D" w:rsidP="00BF452D">
            <w:pPr>
              <w:spacing w:before="60" w:after="60"/>
              <w:rPr>
                <w:sz w:val="18"/>
                <w:szCs w:val="18"/>
              </w:rPr>
            </w:pPr>
            <w:r w:rsidRPr="004F6663">
              <w:rPr>
                <w:sz w:val="18"/>
                <w:szCs w:val="18"/>
              </w:rPr>
              <w:t xml:space="preserve">Synonym: </w:t>
            </w:r>
            <w:r w:rsidRPr="004F6663">
              <w:rPr>
                <w:i/>
                <w:sz w:val="18"/>
                <w:szCs w:val="18"/>
              </w:rPr>
              <w:t xml:space="preserve">Tenuipalpus orchidarum </w:t>
            </w:r>
            <w:r w:rsidRPr="004F6663">
              <w:rPr>
                <w:sz w:val="18"/>
                <w:szCs w:val="18"/>
              </w:rPr>
              <w:t>(Parfitt)</w:t>
            </w:r>
          </w:p>
          <w:p w14:paraId="37D59DDB" w14:textId="77777777" w:rsidR="00BF452D" w:rsidRPr="004F6663" w:rsidRDefault="00BF452D" w:rsidP="00BF452D">
            <w:pPr>
              <w:spacing w:before="60" w:after="60"/>
              <w:rPr>
                <w:sz w:val="18"/>
                <w:szCs w:val="18"/>
              </w:rPr>
            </w:pPr>
            <w:r w:rsidRPr="004F6663">
              <w:rPr>
                <w:sz w:val="18"/>
                <w:szCs w:val="18"/>
              </w:rPr>
              <w:t>[Tenuipalpidae]</w:t>
            </w:r>
          </w:p>
        </w:tc>
        <w:tc>
          <w:tcPr>
            <w:tcW w:w="3119" w:type="dxa"/>
            <w:shd w:val="clear" w:color="auto" w:fill="auto"/>
          </w:tcPr>
          <w:p w14:paraId="1915AD35" w14:textId="3BDEE265" w:rsidR="00BF452D" w:rsidRPr="004F6663" w:rsidRDefault="00BF452D" w:rsidP="00550223">
            <w:pPr>
              <w:spacing w:before="60" w:after="60"/>
              <w:rPr>
                <w:sz w:val="18"/>
                <w:szCs w:val="18"/>
              </w:rPr>
            </w:pPr>
            <w:r w:rsidRPr="004F6663">
              <w:rPr>
                <w:sz w:val="18"/>
                <w:szCs w:val="18"/>
              </w:rPr>
              <w:t xml:space="preserve">Worldwide, including Greece, France, New Zealand </w:t>
            </w:r>
            <w:r w:rsidRPr="004F6663">
              <w:rPr>
                <w:sz w:val="18"/>
                <w:szCs w:val="18"/>
              </w:rPr>
              <w:fldChar w:fldCharType="begin"/>
            </w:r>
            <w:r w:rsidR="00A643C8" w:rsidRPr="004F6663">
              <w:rPr>
                <w:sz w:val="18"/>
                <w:szCs w:val="18"/>
              </w:rPr>
              <w:instrText xml:space="preserve"> ADDIN EN.CITE &lt;EndNote&gt;&lt;Cite&gt;&lt;Author&gt;Hatzinikolis&lt;/Author&gt;&lt;Year&gt;1986&lt;/Year&gt;&lt;RecNum&gt;31202&lt;/RecNum&gt;&lt;DisplayText&gt;(Hatzinikolis 1986)&lt;/DisplayText&gt;&lt;record&gt;&lt;rec-number&gt;31202&lt;/rec-number&gt;&lt;foreign-keys&gt;&lt;key app="EN" db-id="pxwxw0er9zv2fxezxdk5tt5utz5p5vtrwdv0" timestamp="1528954273"&gt;31202&lt;/key&gt;&lt;/foreign-keys&gt;&lt;ref-type name="Journal Articles"&gt;17&lt;/ref-type&gt;&lt;contributors&gt;&lt;authors&gt;&lt;author&gt;&lt;style face="normal" font="default" size="100%"&gt;Hatzinikolis,&lt;/style&gt;&lt;style face="normal" font="default" charset="161" size="100%"&gt;Ε.&lt;/style&gt;&lt;/author&gt;&lt;/authors&gt;&lt;/contributors&gt;&lt;titles&gt;&lt;title&gt;The genus Tenuipalpus (Acari: Tenuipalpidae) in Greece&lt;/title&gt;&lt;secondary-title&gt;Entomologia Hellenica&lt;/secondary-title&gt;&lt;/titles&gt;&lt;periodical&gt;&lt;full-title&gt;Entomologia Hellenica&lt;/full-title&gt;&lt;/periodical&gt;&lt;pages&gt;19-22&lt;/pages&gt;&lt;volume&gt;4&lt;/volume&gt;&lt;keywords&gt;&lt;keyword&gt;Greece&lt;/keyword&gt;&lt;keyword&gt;Acari&lt;/keyword&gt;&lt;keyword&gt;Tenuipalpus pacificus&lt;/keyword&gt;&lt;keyword&gt;Tenuipalpidae&lt;/keyword&gt;&lt;keyword&gt;Taxonomy&lt;/keyword&gt;&lt;keyword&gt;Nomenclature&lt;/keyword&gt;&lt;keyword&gt;distribution&lt;/keyword&gt;&lt;keyword&gt;host plant&lt;/keyword&gt;&lt;keyword&gt;habitat&lt;/keyword&gt;&lt;/keywords&gt;&lt;dates&gt;&lt;year&gt;1986&lt;/year&gt;&lt;/dates&gt;&lt;urls&gt;&lt;pdf-urls&gt;&lt;url&gt;file://J:\E Library\Plant Catalogue\H\Hatzinikolis 1986 EN31202.pdf&lt;/url&gt;&lt;/pdf-urls&gt;&lt;/urls&gt;&lt;custom1&gt;cut flower review SN&lt;/custom1&gt;&lt;electronic-resource-num&gt;http://dx.doi.org/10.12681/eh.13928&lt;/electronic-resource-num&gt;&lt;/record&gt;&lt;/Cite&gt;&lt;/EndNote&gt;</w:instrText>
            </w:r>
            <w:r w:rsidRPr="004F6663">
              <w:rPr>
                <w:sz w:val="18"/>
                <w:szCs w:val="18"/>
              </w:rPr>
              <w:fldChar w:fldCharType="separate"/>
            </w:r>
            <w:r w:rsidRPr="004F6663">
              <w:rPr>
                <w:noProof/>
                <w:sz w:val="18"/>
                <w:szCs w:val="18"/>
              </w:rPr>
              <w:t>(</w:t>
            </w:r>
            <w:hyperlink w:anchor="_ENREF_161" w:tooltip="Hatzinikolis, 1986 #31202" w:history="1">
              <w:r w:rsidR="00550223" w:rsidRPr="004F6663">
                <w:rPr>
                  <w:noProof/>
                  <w:sz w:val="18"/>
                  <w:szCs w:val="18"/>
                </w:rPr>
                <w:t>Hatzinikolis 1986</w:t>
              </w:r>
            </w:hyperlink>
            <w:r w:rsidRPr="004F6663">
              <w:rPr>
                <w:noProof/>
                <w:sz w:val="18"/>
                <w:szCs w:val="18"/>
              </w:rPr>
              <w:t>)</w:t>
            </w:r>
            <w:r w:rsidRPr="004F6663">
              <w:rPr>
                <w:sz w:val="18"/>
                <w:szCs w:val="18"/>
              </w:rPr>
              <w:fldChar w:fldCharType="end"/>
            </w:r>
            <w:r w:rsidRPr="004F6663">
              <w:rPr>
                <w:sz w:val="18"/>
                <w:szCs w:val="18"/>
              </w:rPr>
              <w:t>, USA, Panama, Thailand (Siam), Indones</w:t>
            </w:r>
            <w:r w:rsidR="006C464D" w:rsidRPr="004F6663">
              <w:rPr>
                <w:sz w:val="18"/>
                <w:szCs w:val="18"/>
              </w:rPr>
              <w:t>ia (Java), UK, the Netherlands</w:t>
            </w:r>
            <w:r w:rsidRPr="004F6663">
              <w:rPr>
                <w:sz w:val="18"/>
                <w:szCs w:val="18"/>
              </w:rPr>
              <w:t xml:space="preserve"> </w:t>
            </w:r>
            <w:r w:rsidRPr="004F6663">
              <w:rPr>
                <w:sz w:val="18"/>
                <w:szCs w:val="18"/>
              </w:rPr>
              <w:fldChar w:fldCharType="begin"/>
            </w:r>
            <w:r w:rsidR="00A643C8" w:rsidRPr="004F6663">
              <w:rPr>
                <w:sz w:val="18"/>
                <w:szCs w:val="18"/>
              </w:rPr>
              <w:instrText xml:space="preserve"> ADDIN EN.CITE &lt;EndNote&gt;&lt;Cite&gt;&lt;Author&gt;Jeppson&lt;/Author&gt;&lt;Year&gt;1975&lt;/Year&gt;&lt;RecNum&gt;1504&lt;/RecNum&gt;&lt;DisplayText&gt;(Jeppson, Keifer &amp;amp; Baker 1975)&lt;/DisplayText&gt;&lt;record&gt;&lt;rec-number&gt;1504&lt;/rec-number&gt;&lt;foreign-keys&gt;&lt;key app="EN" db-id="pxwxw0er9zv2fxezxdk5tt5utz5p5vtrwdv0" timestamp="1451972400"&gt;1504&lt;/key&gt;&lt;/foreign-keys&gt;&lt;ref-type name="Books"&gt;6&lt;/ref-type&gt;&lt;contributors&gt;&lt;authors&gt;&lt;author&gt;Jeppson,L.R.&lt;/author&gt;&lt;author&gt;Keifer,H.H.&lt;/author&gt;&lt;author&gt;Baker,E.W.&lt;/author&gt;&lt;/authors&gt;&lt;/contributors&gt;&lt;titles&gt;&lt;title&gt;Mites injurious to economic plants&lt;/title&gt;&lt;/titles&gt;&lt;pages&gt;1-614&lt;/pages&gt;&lt;keywords&gt;&lt;keyword&gt;California&lt;/keyword&gt;&lt;keyword&gt;DAFF&lt;/keyword&gt;&lt;keyword&gt;Mites&lt;/keyword&gt;&lt;keyword&gt;Plants&lt;/keyword&gt;&lt;keyword&gt;United States of America&lt;/keyword&gt;&lt;/keywords&gt;&lt;dates&gt;&lt;year&gt;1975&lt;/year&gt;&lt;/dates&gt;&lt;pub-location&gt;Berkeley&lt;/pub-location&gt;&lt;publisher&gt;University of California&lt;/publisher&gt;&lt;orig-pub&gt;&lt;style face="underline" font="default" size="100%"&gt;J:\E Library\Plant Catalogue\J&lt;/style&gt;&lt;/orig-pub&gt;&lt;label&gt;6284&lt;/label&gt;&lt;urls&gt;&lt;/urls&gt;&lt;custom1&gt;Unshu mandarins sp US apples China project C summerfruits and cherries sp Mexican avocados jc Taiwan/Vietnam lychees tq&lt;/custom1&gt;&lt;/record&gt;&lt;/Cite&gt;&lt;/EndNote&gt;</w:instrText>
            </w:r>
            <w:r w:rsidRPr="004F6663">
              <w:rPr>
                <w:sz w:val="18"/>
                <w:szCs w:val="18"/>
              </w:rPr>
              <w:fldChar w:fldCharType="separate"/>
            </w:r>
            <w:r w:rsidR="00A643C8" w:rsidRPr="004F6663">
              <w:rPr>
                <w:noProof/>
                <w:sz w:val="18"/>
                <w:szCs w:val="18"/>
              </w:rPr>
              <w:t>(</w:t>
            </w:r>
            <w:hyperlink w:anchor="_ENREF_186" w:tooltip="Jeppson, 1975 #1504" w:history="1">
              <w:r w:rsidR="00550223" w:rsidRPr="004F6663">
                <w:rPr>
                  <w:noProof/>
                  <w:sz w:val="18"/>
                  <w:szCs w:val="18"/>
                </w:rPr>
                <w:t>Jeppson, Keifer &amp; Baker 1975</w:t>
              </w:r>
            </w:hyperlink>
            <w:r w:rsidR="00A643C8" w:rsidRPr="004F6663">
              <w:rPr>
                <w:noProof/>
                <w:sz w:val="18"/>
                <w:szCs w:val="18"/>
              </w:rPr>
              <w:t>)</w:t>
            </w:r>
            <w:r w:rsidRPr="004F6663">
              <w:rPr>
                <w:sz w:val="18"/>
                <w:szCs w:val="18"/>
              </w:rPr>
              <w:fldChar w:fldCharType="end"/>
            </w:r>
            <w:r w:rsidRPr="004F6663">
              <w:rPr>
                <w:sz w:val="18"/>
                <w:szCs w:val="18"/>
              </w:rPr>
              <w:t xml:space="preserve">, </w:t>
            </w:r>
            <w:r w:rsidR="006C464D" w:rsidRPr="004F6663">
              <w:rPr>
                <w:sz w:val="18"/>
                <w:szCs w:val="18"/>
              </w:rPr>
              <w:t xml:space="preserve">Barbados, Germany, Malaysia, </w:t>
            </w:r>
            <w:r w:rsidRPr="004F6663">
              <w:rPr>
                <w:sz w:val="18"/>
                <w:szCs w:val="18"/>
              </w:rPr>
              <w:t xml:space="preserve">Puerto Rico, Venezuela </w:t>
            </w:r>
            <w:r w:rsidRPr="004F6663">
              <w:rPr>
                <w:sz w:val="18"/>
                <w:szCs w:val="18"/>
              </w:rPr>
              <w:fldChar w:fldCharType="begin"/>
            </w:r>
            <w:r w:rsidR="00A643C8" w:rsidRPr="004F6663">
              <w:rPr>
                <w:sz w:val="18"/>
                <w:szCs w:val="18"/>
              </w:rPr>
              <w:instrText xml:space="preserve"> ADDIN EN.CITE &lt;EndNote&gt;&lt;Cite&gt;&lt;Author&gt;Vacante&lt;/Author&gt;&lt;Year&gt;2016&lt;/Year&gt;&lt;RecNum&gt;25012&lt;/RecNum&gt;&lt;DisplayText&gt;(Vacante 2016)&lt;/DisplayText&gt;&lt;record&gt;&lt;rec-number&gt;25012&lt;/rec-number&gt;&lt;foreign-keys&gt;&lt;key app="EN" db-id="pxwxw0er9zv2fxezxdk5tt5utz5p5vtrwdv0" timestamp="1472687124"&gt;25012&lt;/key&gt;&lt;/foreign-keys&gt;&lt;ref-type name="Books"&gt;6&lt;/ref-type&gt;&lt;contributors&gt;&lt;authors&gt;&lt;author&gt;Vacante,V.&lt;/author&gt;&lt;/authors&gt;&lt;/contributors&gt;&lt;titles&gt;&lt;title&gt;The handbook of mites of economic plants: identification, bio-ecology and control&lt;/title&gt;&lt;/titles&gt;&lt;edition&gt;1st&lt;/edition&gt;&lt;keywords&gt;&lt;keyword&gt;Mites&lt;/keyword&gt;&lt;/keywords&gt;&lt;dates&gt;&lt;year&gt;2016&lt;/year&gt;&lt;/dates&gt;&lt;pub-location&gt;Croydon, UK&lt;/pub-location&gt;&lt;publisher&gt;CABI&lt;/publisher&gt;&lt;urls&gt;&lt;pdf-urls&gt;&lt;url&gt;file://J:\E Library\Plant Catalogue\V\Vacante 2016 EN25012.pdf&lt;/url&gt;&lt;/pdf-urls&gt;&lt;/urls&gt;&lt;custom1&gt;Mites MP&lt;/custom1&gt;&lt;/record&gt;&lt;/Cite&gt;&lt;/EndNote&gt;</w:instrText>
            </w:r>
            <w:r w:rsidRPr="004F6663">
              <w:rPr>
                <w:sz w:val="18"/>
                <w:szCs w:val="18"/>
              </w:rPr>
              <w:fldChar w:fldCharType="separate"/>
            </w:r>
            <w:r w:rsidRPr="004F6663">
              <w:rPr>
                <w:noProof/>
                <w:sz w:val="18"/>
                <w:szCs w:val="18"/>
              </w:rPr>
              <w:t>(</w:t>
            </w:r>
            <w:hyperlink w:anchor="_ENREF_334" w:tooltip="Vacante, 2016 #25012" w:history="1">
              <w:r w:rsidR="00550223" w:rsidRPr="004F6663">
                <w:rPr>
                  <w:noProof/>
                  <w:sz w:val="18"/>
                  <w:szCs w:val="18"/>
                </w:rPr>
                <w:t>Vacante 2016</w:t>
              </w:r>
            </w:hyperlink>
            <w:r w:rsidRPr="004F6663">
              <w:rPr>
                <w:noProof/>
                <w:sz w:val="18"/>
                <w:szCs w:val="18"/>
              </w:rPr>
              <w:t>)</w:t>
            </w:r>
            <w:r w:rsidRPr="004F6663">
              <w:rPr>
                <w:sz w:val="18"/>
                <w:szCs w:val="18"/>
              </w:rPr>
              <w:fldChar w:fldCharType="end"/>
            </w:r>
            <w:r w:rsidRPr="004F6663">
              <w:rPr>
                <w:sz w:val="18"/>
                <w:szCs w:val="18"/>
              </w:rPr>
              <w:t xml:space="preserve">, India </w:t>
            </w:r>
            <w:r w:rsidRPr="004F6663">
              <w:rPr>
                <w:sz w:val="18"/>
                <w:szCs w:val="18"/>
              </w:rPr>
              <w:fldChar w:fldCharType="begin"/>
            </w:r>
            <w:r w:rsidR="00A643C8" w:rsidRPr="004F6663">
              <w:rPr>
                <w:sz w:val="18"/>
                <w:szCs w:val="18"/>
              </w:rPr>
              <w:instrText xml:space="preserve"> ADDIN EN.CITE &lt;EndNote&gt;&lt;Cite&gt;&lt;Author&gt;Bhaskar&lt;/Author&gt;&lt;Year&gt;2013&lt;/Year&gt;&lt;RecNum&gt;31200&lt;/RecNum&gt;&lt;DisplayText&gt;(Bhaskar, Mallik &amp;amp; Srinivasa 2013)&lt;/DisplayText&gt;&lt;record&gt;&lt;rec-number&gt;31200&lt;/rec-number&gt;&lt;foreign-keys&gt;&lt;key app="EN" db-id="pxwxw0er9zv2fxezxdk5tt5utz5p5vtrwdv0" timestamp="1528954273"&gt;31200&lt;/key&gt;&lt;/foreign-keys&gt;&lt;ref-type name="Journal Articles"&gt;17&lt;/ref-type&gt;&lt;contributors&gt;&lt;authors&gt;&lt;author&gt;Bhaskar,H.&lt;/author&gt;&lt;author&gt;Mallik,B.&lt;/author&gt;&lt;author&gt;Srinivasa,N.&lt;/author&gt;&lt;/authors&gt;&lt;/contributors&gt;&lt;titles&gt;&lt;title&gt;&lt;style face="normal" font="default" size="100%"&gt;Report of orchid mite, &lt;/style&gt;&lt;style face="italic" font="default" size="100%"&gt;Tenuipalpus pacificus &lt;/style&gt;&lt;style face="normal" font="default" size="100%"&gt;Baker (Prostigmata: Tenuipalpidae) from Kerala, India&lt;/style&gt;&lt;/title&gt;&lt;secondary-title&gt;Entomon&lt;/secondary-title&gt;&lt;/titles&gt;&lt;periodical&gt;&lt;full-title&gt;Entomon&lt;/full-title&gt;&lt;/periodical&gt;&lt;pages&gt;111-114&lt;/pages&gt;&lt;volume&gt;38&lt;/volume&gt;&lt;number&gt;2&lt;/number&gt;&lt;keywords&gt;&lt;keyword&gt;Tenuipalpus pacificus&lt;/keyword&gt;&lt;keyword&gt;Mites&lt;/keyword&gt;&lt;keyword&gt;Phalaenopsis&lt;/keyword&gt;&lt;keyword&gt;blume&lt;/keyword&gt;&lt;keyword&gt;orchid&lt;/keyword&gt;&lt;keyword&gt;India&lt;/keyword&gt;&lt;/keywords&gt;&lt;dates&gt;&lt;year&gt;2013&lt;/year&gt;&lt;/dates&gt;&lt;urls&gt;&lt;related-urls&gt;&lt;url&gt;http://www.google.com/url?sa=t&amp;amp;rct=j&amp;amp;q=&amp;amp;esrc=s&amp;amp;source=web&amp;amp;cd=3&amp;amp;ved=0ahUKEwjdz8z9lJvbAhXMbbwKHRKxCOIQFgg5MAI&amp;amp;url=http%3A%2F%2Fentomon.in%2Findex.php%2FEntomon%2Farticle%2Fdownload%2F26%2F17%2F&amp;amp;usg=AOvVaw1tri1rI1ic4-rw_mD1HfSJ&lt;/url&gt;&lt;/related-urls&gt;&lt;pdf-urls&gt;&lt;url&gt;file://J:\E Library\Plant Catalogue\B\Bhaskar et al 2013 EN31200.pdf&lt;/url&gt;&lt;/pdf-urls&gt;&lt;/urls&gt;&lt;custom1&gt;cut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30" w:tooltip="Bhaskar, 2013 #31200" w:history="1">
              <w:r w:rsidR="00550223" w:rsidRPr="004F6663">
                <w:rPr>
                  <w:noProof/>
                  <w:sz w:val="18"/>
                  <w:szCs w:val="18"/>
                </w:rPr>
                <w:t>Bhaskar, Mallik &amp; Srinivasa 2013</w:t>
              </w:r>
            </w:hyperlink>
            <w:r w:rsidR="00A643C8" w:rsidRPr="004F6663">
              <w:rPr>
                <w:noProof/>
                <w:sz w:val="18"/>
                <w:szCs w:val="18"/>
              </w:rPr>
              <w:t>)</w:t>
            </w:r>
            <w:r w:rsidRPr="004F6663">
              <w:rPr>
                <w:sz w:val="18"/>
                <w:szCs w:val="18"/>
              </w:rPr>
              <w:fldChar w:fldCharType="end"/>
            </w:r>
            <w:r w:rsidRPr="004F6663">
              <w:rPr>
                <w:sz w:val="18"/>
                <w:szCs w:val="18"/>
              </w:rPr>
              <w:t xml:space="preserve">, Singapore, Philippines </w:t>
            </w:r>
            <w:r w:rsidRPr="004F6663">
              <w:rPr>
                <w:sz w:val="18"/>
                <w:szCs w:val="18"/>
              </w:rPr>
              <w:fldChar w:fldCharType="begin"/>
            </w:r>
            <w:r w:rsidR="00A643C8" w:rsidRPr="004F6663">
              <w:rPr>
                <w:sz w:val="18"/>
                <w:szCs w:val="18"/>
              </w:rPr>
              <w:instrText xml:space="preserve"> ADDIN EN.CITE &lt;EndNote&gt;&lt;Cite&gt;&lt;Author&gt;Manson&lt;/Author&gt;&lt;Year&gt;1967&lt;/Year&gt;&lt;RecNum&gt;15363&lt;/RecNum&gt;&lt;DisplayText&gt;(Manson 1967)&lt;/DisplayText&gt;&lt;record&gt;&lt;rec-number&gt;15363&lt;/rec-number&gt;&lt;foreign-keys&gt;&lt;key app="EN" db-id="pxwxw0er9zv2fxezxdk5tt5utz5p5vtrwdv0" timestamp="1451972711"&gt;15363&lt;/key&gt;&lt;/foreign-keys&gt;&lt;ref-type name="Journal Articles"&gt;17&lt;/ref-type&gt;&lt;contributors&gt;&lt;authors&gt;&lt;author&gt;Manson,D.C.M.&lt;/author&gt;&lt;/authors&gt;&lt;/contributors&gt;&lt;titles&gt;&lt;title&gt;&lt;style face="normal" font="default" size="100%"&gt;Mites of the families &lt;/style&gt;&lt;style face="italic" font="default" size="100%"&gt;Tenuipalpidae&lt;/style&gt;&lt;style face="normal" font="default" size="100%"&gt; and &lt;/style&gt;&lt;style face="italic" font="default" size="100%"&gt;Tetranychidae&lt;/style&gt;&lt;style face="normal" font="default" size="100%"&gt; intercepted entering New Zealand from overseas&lt;/style&gt;&lt;/title&gt;&lt;secondary-title&gt;New Zealand Journal of Science&lt;/secondary-title&gt;&lt;/titles&gt;&lt;periodical&gt;&lt;full-title&gt;New Zealand Journal of Science&lt;/full-title&gt;&lt;/periodical&gt;&lt;pages&gt;664-674&lt;/pages&gt;&lt;volume&gt;10&lt;/volume&gt;&lt;keywords&gt;&lt;keyword&gt;Families&lt;/keyword&gt;&lt;keyword&gt;Family&lt;/keyword&gt;&lt;keyword&gt;Mites&lt;/keyword&gt;&lt;keyword&gt;New Zealand&lt;/keyword&gt;&lt;keyword&gt;Tenuipalpidae&lt;/keyword&gt;&lt;keyword&gt;Tetranychidae&lt;/keyword&gt;&lt;/keywords&gt;&lt;dates&gt;&lt;year&gt;1967&lt;/year&gt;&lt;/dates&gt;&lt;orig-pub&gt;&lt;style face="underline" font="default" size="100%"&gt;J:\E Library\Plant Catalogue\M&lt;/style&gt;&lt;/orig-pub&gt;&lt;label&gt;79514&lt;/label&gt;&lt;urls&gt;&lt;/urls&gt;&lt;custom1&gt;Mexican avocados jc&lt;/custom1&gt;&lt;/record&gt;&lt;/Cite&gt;&lt;/EndNote&gt;</w:instrText>
            </w:r>
            <w:r w:rsidRPr="004F6663">
              <w:rPr>
                <w:sz w:val="18"/>
                <w:szCs w:val="18"/>
              </w:rPr>
              <w:fldChar w:fldCharType="separate"/>
            </w:r>
            <w:r w:rsidRPr="004F6663">
              <w:rPr>
                <w:noProof/>
                <w:sz w:val="18"/>
                <w:szCs w:val="18"/>
              </w:rPr>
              <w:t>(</w:t>
            </w:r>
            <w:hyperlink w:anchor="_ENREF_218" w:tooltip="Manson, 1967 #15363" w:history="1">
              <w:r w:rsidR="00550223" w:rsidRPr="004F6663">
                <w:rPr>
                  <w:noProof/>
                  <w:sz w:val="18"/>
                  <w:szCs w:val="18"/>
                </w:rPr>
                <w:t>Manson 1967</w:t>
              </w:r>
            </w:hyperlink>
            <w:r w:rsidRPr="004F6663">
              <w:rPr>
                <w:noProof/>
                <w:sz w:val="18"/>
                <w:szCs w:val="18"/>
              </w:rPr>
              <w:t>)</w:t>
            </w:r>
            <w:r w:rsidRPr="004F6663">
              <w:rPr>
                <w:sz w:val="18"/>
                <w:szCs w:val="18"/>
              </w:rPr>
              <w:fldChar w:fldCharType="end"/>
            </w:r>
            <w:r w:rsidRPr="004F6663">
              <w:rPr>
                <w:sz w:val="18"/>
                <w:szCs w:val="18"/>
              </w:rPr>
              <w:t xml:space="preserve"> and Thailand </w:t>
            </w:r>
            <w:r w:rsidRPr="004F6663">
              <w:rPr>
                <w:sz w:val="18"/>
                <w:szCs w:val="18"/>
              </w:rPr>
              <w:fldChar w:fldCharType="begin"/>
            </w:r>
            <w:r w:rsidR="00A643C8" w:rsidRPr="004F6663">
              <w:rPr>
                <w:sz w:val="18"/>
                <w:szCs w:val="18"/>
              </w:rPr>
              <w:instrText xml:space="preserve"> ADDIN EN.CITE &lt;EndNote&gt;&lt;Cite&gt;&lt;Author&gt;Yano&lt;/Author&gt;&lt;Year&gt;1995&lt;/Year&gt;&lt;RecNum&gt;31201&lt;/RecNum&gt;&lt;DisplayText&gt;(Yano et al. 1995)&lt;/DisplayText&gt;&lt;record&gt;&lt;rec-number&gt;31201&lt;/rec-number&gt;&lt;foreign-keys&gt;&lt;key app="EN" db-id="pxwxw0er9zv2fxezxdk5tt5utz5p5vtrwdv0" timestamp="1528954273"&gt;31201&lt;/key&gt;&lt;/foreign-keys&gt;&lt;ref-type name="Journal Articles"&gt;17&lt;/ref-type&gt;&lt;contributors&gt;&lt;authors&gt;&lt;author&gt;Yano,K,&lt;/author&gt;&lt;author&gt;Hamasaki,S.&lt;/author&gt;&lt;author&gt;Ehara,S.&lt;/author&gt;&lt;author&gt;Napompeth,B.&lt;/author&gt;&lt;/authors&gt;&lt;/contributors&gt;&lt;titles&gt;&lt;title&gt;Mites associated with mites in Thailand&lt;/title&gt;&lt;secondary-title&gt;Japanese Journal of Entomology&lt;/secondary-title&gt;&lt;/titles&gt;&lt;periodical&gt;&lt;full-title&gt;Japanese Journal of Entomology&lt;/full-title&gt;&lt;/periodical&gt;&lt;pages&gt;583-588&lt;/pages&gt;&lt;volume&gt;63&lt;/volume&gt;&lt;number&gt;3&lt;/number&gt;&lt;keywords&gt;&lt;keyword&gt;Acari&lt;/keyword&gt;&lt;keyword&gt;Amblyseius&lt;/keyword&gt;&lt;keyword&gt;Amblyseius longispinosus&lt;/keyword&gt;&lt;keyword&gt;arthropods&lt;/keyword&gt;&lt;keyword&gt;Bdellidae&lt;/keyword&gt;&lt;keyword&gt;Brevipalpus phoenicis&lt;/keyword&gt;&lt;keyword&gt;mites&lt;/keyword&gt;&lt;keyword&gt;orchidaceae&lt;/keyword&gt;&lt;keyword&gt;Phytoseiidae&lt;/keyword&gt;&lt;keyword&gt;plants&lt;/keyword&gt;&lt;keyword&gt;Tenuipalpus pacificus&lt;/keyword&gt;&lt;/keywords&gt;&lt;dates&gt;&lt;year&gt;1995&lt;/year&gt;&lt;/dates&gt;&lt;isbn&gt;0915-5808&lt;/isbn&gt;&lt;urls&gt;&lt;related-urls&gt;&lt;url&gt;https://www.cabdirect.org/cabdirect/abstract/19961100480&lt;/url&gt;&lt;/related-urls&gt;&lt;pdf-urls&gt;&lt;url&gt;file://J:\E Library\Plant Catalogue\Y\Yano et al 1995 EN31201.pdf&lt;/url&gt;&lt;/pdf-urls&gt;&lt;/urls&gt;&lt;custom1&gt;cut flower review SN&lt;/custom1&gt;&lt;custom2&gt;Abstract only&lt;/custom2&gt;&lt;/record&gt;&lt;/Cite&gt;&lt;/EndNote&gt;</w:instrText>
            </w:r>
            <w:r w:rsidRPr="004F6663">
              <w:rPr>
                <w:sz w:val="18"/>
                <w:szCs w:val="18"/>
              </w:rPr>
              <w:fldChar w:fldCharType="separate"/>
            </w:r>
            <w:r w:rsidR="00A643C8" w:rsidRPr="004F6663">
              <w:rPr>
                <w:noProof/>
                <w:sz w:val="18"/>
                <w:szCs w:val="18"/>
              </w:rPr>
              <w:t>(</w:t>
            </w:r>
            <w:hyperlink w:anchor="_ENREF_359" w:tooltip="Yano, 1995 #31201" w:history="1">
              <w:r w:rsidR="00550223" w:rsidRPr="004F6663">
                <w:rPr>
                  <w:noProof/>
                  <w:sz w:val="18"/>
                  <w:szCs w:val="18"/>
                </w:rPr>
                <w:t>Yano et al. 1995</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49C0C975" w14:textId="61F9651F" w:rsidR="00BF452D" w:rsidRPr="004F6663" w:rsidRDefault="00BF452D" w:rsidP="00BF452D">
            <w:pPr>
              <w:spacing w:before="60" w:after="60"/>
              <w:rPr>
                <w:sz w:val="18"/>
                <w:szCs w:val="18"/>
              </w:rPr>
            </w:pPr>
            <w:r w:rsidRPr="004F6663">
              <w:rPr>
                <w:sz w:val="18"/>
                <w:szCs w:val="18"/>
              </w:rPr>
              <w:t xml:space="preserve">Present, NT, SA, NSW and Vic. </w:t>
            </w:r>
            <w:r w:rsidRPr="004F6663">
              <w:rPr>
                <w:sz w:val="18"/>
                <w:szCs w:val="18"/>
              </w:rPr>
              <w:fldChar w:fldCharType="begin">
                <w:fldData xml:space="preserve">PEVuZE5vdGU+PENpdGU+PEF1dGhvcj5BQlJTPC9BdXRob3I+PFllYXI+MjAwOTwvWWVhcj48UmVj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TnVtPjMwMjUyPC9SZWNOdW0+PERpc3BsYXlUZXh0PihBQlJTIDIwMDk7IEplcHBzb24sIEtlaWZl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86" w:tooltip="Jeppson, 1975 #1504" w:history="1">
              <w:r w:rsidR="00550223" w:rsidRPr="004F6663">
                <w:rPr>
                  <w:noProof/>
                  <w:sz w:val="18"/>
                  <w:szCs w:val="18"/>
                </w:rPr>
                <w:t>Jeppson, Keifer &amp; Baker 1975</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00F67208" w:rsidRPr="004F6663">
              <w:rPr>
                <w:sz w:val="18"/>
                <w:szCs w:val="18"/>
              </w:rPr>
              <w:t>.</w:t>
            </w:r>
          </w:p>
          <w:p w14:paraId="03FD5E35" w14:textId="67134872" w:rsidR="00BF452D" w:rsidRPr="004F6663" w:rsidRDefault="00BF452D" w:rsidP="00550223">
            <w:pPr>
              <w:spacing w:before="60" w:after="60"/>
              <w:rPr>
                <w:sz w:val="18"/>
                <w:szCs w:val="18"/>
              </w:rPr>
            </w:pPr>
            <w:r w:rsidRPr="004F6663">
              <w:rPr>
                <w:sz w:val="18"/>
                <w:szCs w:val="18"/>
              </w:rPr>
              <w:t xml:space="preserve">Declared pest, prohibited in WA </w:t>
            </w:r>
            <w:r w:rsidRPr="004F6663">
              <w:rPr>
                <w:sz w:val="18"/>
                <w:szCs w:val="18"/>
              </w:rPr>
              <w:fldChar w:fldCharType="begin"/>
            </w:r>
            <w:r w:rsidR="00A643C8" w:rsidRPr="004F6663">
              <w:rPr>
                <w:sz w:val="18"/>
                <w:szCs w:val="18"/>
              </w:rPr>
              <w:instrText xml:space="preserve"> ADDIN EN.CITE &lt;EndNote&gt;&lt;Cite&gt;&lt;Author&gt;Government of Western Australia&lt;/Author&gt;&lt;Year&gt;2017&lt;/Year&gt;&lt;RecNum&gt;30254&lt;/RecNum&gt;&lt;DisplayText&gt;(Government of Western Australia 2017)&lt;/DisplayText&gt;&lt;record&gt;&lt;rec-number&gt;30254&lt;/rec-number&gt;&lt;foreign-keys&gt;&lt;key app="EN" db-id="pxwxw0er9zv2fxezxdk5tt5utz5p5vtrwdv0" timestamp="1517552275"&gt;30254&lt;/key&gt;&lt;/foreign-keys&gt;&lt;ref-type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2017&lt;/year&gt;&lt;pub-dates&gt;&lt;date&gt;2018&lt;/date&gt;&lt;/pub-dates&gt;&lt;/dates&gt;&lt;urls&gt;&lt;related-urls&gt;&lt;url&gt;https://www.agric.wa.gov.au/bam/western-australian-organism-list-waol&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152" w:tooltip="Government of Western Australia, 2017 #30254" w:history="1">
              <w:r w:rsidR="00550223" w:rsidRPr="004F6663">
                <w:rPr>
                  <w:noProof/>
                  <w:sz w:val="18"/>
                  <w:szCs w:val="18"/>
                </w:rPr>
                <w:t>Government of Western Australia 2017</w:t>
              </w:r>
            </w:hyperlink>
            <w:r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2A13BC6C" w14:textId="77777777" w:rsidR="00BF452D" w:rsidRPr="004F6663" w:rsidRDefault="00BF452D" w:rsidP="00BF452D">
            <w:pPr>
              <w:spacing w:before="60" w:after="60"/>
              <w:rPr>
                <w:sz w:val="18"/>
                <w:szCs w:val="18"/>
              </w:rPr>
            </w:pPr>
            <w:r w:rsidRPr="004F6663">
              <w:rPr>
                <w:sz w:val="18"/>
                <w:szCs w:val="18"/>
              </w:rPr>
              <w:t>3 &amp; 7</w:t>
            </w:r>
          </w:p>
        </w:tc>
        <w:tc>
          <w:tcPr>
            <w:tcW w:w="2268" w:type="dxa"/>
            <w:shd w:val="clear" w:color="auto" w:fill="auto"/>
          </w:tcPr>
          <w:p w14:paraId="5230324E" w14:textId="43F8AF09" w:rsidR="00BF452D" w:rsidRPr="004F6663" w:rsidRDefault="00BF452D" w:rsidP="00550223">
            <w:pPr>
              <w:spacing w:before="60" w:after="60"/>
              <w:rPr>
                <w:b/>
                <w:sz w:val="18"/>
                <w:szCs w:val="18"/>
              </w:rPr>
            </w:pPr>
            <w:r w:rsidRPr="004F6663">
              <w:rPr>
                <w:b/>
                <w:sz w:val="18"/>
                <w:szCs w:val="18"/>
              </w:rPr>
              <w:t xml:space="preserve">Yes. </w:t>
            </w:r>
            <w:r w:rsidRPr="004F6663">
              <w:rPr>
                <w:sz w:val="18"/>
                <w:szCs w:val="18"/>
              </w:rPr>
              <w:t xml:space="preserve">Known to be present in some countries </w:t>
            </w:r>
            <w:r w:rsidR="006C464D" w:rsidRPr="004F6663">
              <w:rPr>
                <w:sz w:val="18"/>
                <w:szCs w:val="18"/>
              </w:rPr>
              <w:t xml:space="preserve">across Europe and Asia-Pacific </w:t>
            </w:r>
            <w:r w:rsidRPr="004F6663">
              <w:rPr>
                <w:sz w:val="18"/>
                <w:szCs w:val="18"/>
              </w:rPr>
              <w:fldChar w:fldCharType="begin">
                <w:fldData xml:space="preserve">PEVuZE5vdGU+PENpdGU+PEF1dGhvcj5KZXBwc29uPC9BdXRob3I+PFllYXI+MTk3NTwvWWVhcj48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PEVuZE5vdGU+PENpdGU+PEF1dGhvcj5KZXBwc29uPC9BdXRob3I+PFllYXI+MTk3NTwvWWVhcj48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30" w:tooltip="Bhaskar, 2013 #31200" w:history="1">
              <w:r w:rsidR="00550223" w:rsidRPr="004F6663">
                <w:rPr>
                  <w:noProof/>
                  <w:sz w:val="18"/>
                  <w:szCs w:val="18"/>
                </w:rPr>
                <w:t>Bhaskar, Mallik &amp; Srinivasa 2013</w:t>
              </w:r>
            </w:hyperlink>
            <w:r w:rsidR="00A643C8" w:rsidRPr="004F6663">
              <w:rPr>
                <w:noProof/>
                <w:sz w:val="18"/>
                <w:szCs w:val="18"/>
              </w:rPr>
              <w:t xml:space="preserve">; </w:t>
            </w:r>
            <w:hyperlink w:anchor="_ENREF_186" w:tooltip="Jeppson, 1975 #1504" w:history="1">
              <w:r w:rsidR="00550223" w:rsidRPr="004F6663">
                <w:rPr>
                  <w:noProof/>
                  <w:sz w:val="18"/>
                  <w:szCs w:val="18"/>
                </w:rPr>
                <w:t>Jeppson, Keifer &amp; Baker 1975</w:t>
              </w:r>
            </w:hyperlink>
            <w:r w:rsidR="00A643C8" w:rsidRPr="004F6663">
              <w:rPr>
                <w:noProof/>
                <w:sz w:val="18"/>
                <w:szCs w:val="18"/>
              </w:rPr>
              <w:t xml:space="preserve">; </w:t>
            </w:r>
            <w:hyperlink w:anchor="_ENREF_218" w:tooltip="Manson, 1967 #15363" w:history="1">
              <w:r w:rsidR="00550223" w:rsidRPr="004F6663">
                <w:rPr>
                  <w:noProof/>
                  <w:sz w:val="18"/>
                  <w:szCs w:val="18"/>
                </w:rPr>
                <w:t>Manson 1967</w:t>
              </w:r>
            </w:hyperlink>
            <w:r w:rsidR="00A643C8" w:rsidRPr="004F6663">
              <w:rPr>
                <w:noProof/>
                <w:sz w:val="18"/>
                <w:szCs w:val="18"/>
              </w:rPr>
              <w:t xml:space="preserve">; </w:t>
            </w:r>
            <w:hyperlink w:anchor="_ENREF_334" w:tooltip="Vacante, 2016 #25012" w:history="1">
              <w:r w:rsidR="00550223" w:rsidRPr="004F6663">
                <w:rPr>
                  <w:noProof/>
                  <w:sz w:val="18"/>
                  <w:szCs w:val="18"/>
                </w:rPr>
                <w:t>Vacante 2016</w:t>
              </w:r>
            </w:hyperlink>
            <w:r w:rsidR="00A643C8" w:rsidRPr="004F6663">
              <w:rPr>
                <w:noProof/>
                <w:sz w:val="18"/>
                <w:szCs w:val="18"/>
              </w:rPr>
              <w:t xml:space="preserve">; </w:t>
            </w:r>
            <w:hyperlink w:anchor="_ENREF_359" w:tooltip="Yano, 1995 #31201" w:history="1">
              <w:r w:rsidR="00550223" w:rsidRPr="004F6663">
                <w:rPr>
                  <w:noProof/>
                  <w:sz w:val="18"/>
                  <w:szCs w:val="18"/>
                </w:rPr>
                <w:t>Yano et al. 1995</w:t>
              </w:r>
            </w:hyperlink>
            <w:r w:rsidR="00A643C8"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1E06C795" w14:textId="4A56071F" w:rsidR="00BF452D" w:rsidRPr="004F6663" w:rsidRDefault="00BF452D" w:rsidP="00550223">
            <w:pPr>
              <w:spacing w:before="60" w:after="60"/>
              <w:rPr>
                <w:b/>
                <w:sz w:val="18"/>
                <w:szCs w:val="18"/>
              </w:rPr>
            </w:pPr>
            <w:r w:rsidRPr="004F6663">
              <w:rPr>
                <w:b/>
                <w:sz w:val="18"/>
                <w:szCs w:val="18"/>
              </w:rPr>
              <w:t>Yes</w:t>
            </w:r>
            <w:r w:rsidRPr="004F6663">
              <w:rPr>
                <w:sz w:val="18"/>
                <w:szCs w:val="18"/>
              </w:rPr>
              <w:t xml:space="preserve">. Known pest of Orchids and ferns causing physiological damage affecting plant health and saleability </w:t>
            </w:r>
            <w:r w:rsidRPr="004F6663">
              <w:rPr>
                <w:sz w:val="18"/>
                <w:szCs w:val="18"/>
              </w:rPr>
              <w:fldChar w:fldCharType="begin"/>
            </w:r>
            <w:r w:rsidR="00A643C8" w:rsidRPr="004F6663">
              <w:rPr>
                <w:sz w:val="18"/>
                <w:szCs w:val="18"/>
              </w:rPr>
              <w:instrText xml:space="preserve"> ADDIN EN.CITE &lt;EndNote&gt;&lt;Cite&gt;&lt;Author&gt;Denmark&lt;/Author&gt;&lt;Year&gt;1987&lt;/Year&gt;&lt;RecNum&gt;10654&lt;/RecNum&gt;&lt;DisplayText&gt;(Denmark 1987)&lt;/DisplayText&gt;&lt;record&gt;&lt;rec-number&gt;10654&lt;/rec-number&gt;&lt;foreign-keys&gt;&lt;key app="EN" db-id="pxwxw0er9zv2fxezxdk5tt5utz5p5vtrwdv0" timestamp="1451972613"&gt;10654&lt;/key&gt;&lt;/foreign-keys&gt;&lt;ref-type name="Journal Articles"&gt;17&lt;/ref-type&gt;&lt;contributors&gt;&lt;authors&gt;&lt;author&gt;Denmark,H.A.&lt;/author&gt;&lt;/authors&gt;&lt;/contributors&gt;&lt;titles&gt;&lt;title&gt;&lt;style face="normal" font="default" size="100%"&gt;Phalaenopsis mite, &lt;/style&gt;&lt;style face="italic" font="default" size="100%"&gt;Tenuipalpus pacificus&lt;/style&gt;&lt;style face="normal" font="default" size="100%"&gt; Baker (Acarina: Tenuipalpidae)&lt;/style&gt;&lt;/title&gt;&lt;secondary-title&gt;Entomology Circular&lt;/secondary-title&gt;&lt;/titles&gt;&lt;periodical&gt;&lt;full-title&gt;Entomology Circular&lt;/full-title&gt;&lt;/periodical&gt;&lt;pages&gt;1-2&lt;/pages&gt;&lt;volume&gt;74&lt;/volume&gt;&lt;keywords&gt;&lt;keyword&gt;Acarina&lt;/keyword&gt;&lt;keyword&gt;Mites&lt;/keyword&gt;&lt;keyword&gt;Tenuipalpidae&lt;/keyword&gt;&lt;keyword&gt;Tenuipalpus&lt;/keyword&gt;&lt;/keywords&gt;&lt;dates&gt;&lt;year&gt;1987&lt;/year&gt;&lt;/dates&gt;&lt;orig-pub&gt;&lt;style face="underline" font="default" size="100%"&gt;J:\E Library\Plant Catalogue\D&lt;/style&gt;&lt;/orig-pub&gt;&lt;label&gt;74561&lt;/label&gt;&lt;urls&gt;&lt;/urls&gt;&lt;custom1&gt;sp&lt;/custom1&gt;&lt;/record&gt;&lt;/Cite&gt;&lt;/EndNote&gt;</w:instrText>
            </w:r>
            <w:r w:rsidRPr="004F6663">
              <w:rPr>
                <w:sz w:val="18"/>
                <w:szCs w:val="18"/>
              </w:rPr>
              <w:fldChar w:fldCharType="separate"/>
            </w:r>
            <w:r w:rsidRPr="004F6663">
              <w:rPr>
                <w:noProof/>
                <w:sz w:val="18"/>
                <w:szCs w:val="18"/>
              </w:rPr>
              <w:t>(</w:t>
            </w:r>
            <w:hyperlink w:anchor="_ENREF_90" w:tooltip="Denmark, 1987 #10654" w:history="1">
              <w:r w:rsidR="00550223" w:rsidRPr="004F6663">
                <w:rPr>
                  <w:noProof/>
                  <w:sz w:val="18"/>
                  <w:szCs w:val="18"/>
                </w:rPr>
                <w:t>Denmark 1987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05237287" w14:textId="77777777" w:rsidR="00BF452D" w:rsidRPr="004F6663" w:rsidRDefault="00BF452D" w:rsidP="00BF452D">
            <w:pPr>
              <w:spacing w:before="60" w:after="60"/>
              <w:rPr>
                <w:sz w:val="18"/>
                <w:szCs w:val="18"/>
              </w:rPr>
            </w:pPr>
            <w:r w:rsidRPr="004F6663">
              <w:rPr>
                <w:sz w:val="18"/>
                <w:szCs w:val="18"/>
              </w:rPr>
              <w:t>Yes (WA)</w:t>
            </w:r>
          </w:p>
        </w:tc>
      </w:tr>
      <w:tr w:rsidR="00BF452D" w:rsidRPr="004F6663" w14:paraId="59C0356D" w14:textId="77777777" w:rsidTr="00BF452D">
        <w:tc>
          <w:tcPr>
            <w:tcW w:w="2410" w:type="dxa"/>
            <w:shd w:val="clear" w:color="auto" w:fill="auto"/>
          </w:tcPr>
          <w:p w14:paraId="1C5E0D00" w14:textId="77777777" w:rsidR="00BF452D" w:rsidRPr="004F6663" w:rsidRDefault="00BF452D" w:rsidP="00BF452D">
            <w:pPr>
              <w:spacing w:before="60" w:after="60"/>
              <w:rPr>
                <w:sz w:val="18"/>
                <w:szCs w:val="18"/>
              </w:rPr>
            </w:pPr>
            <w:r w:rsidRPr="004F6663">
              <w:rPr>
                <w:i/>
                <w:sz w:val="18"/>
                <w:szCs w:val="18"/>
              </w:rPr>
              <w:t xml:space="preserve">Tetranychus evansi </w:t>
            </w:r>
            <w:r w:rsidRPr="004F6663">
              <w:rPr>
                <w:sz w:val="18"/>
                <w:szCs w:val="18"/>
              </w:rPr>
              <w:t xml:space="preserve">Baker &amp; Pritchard, 1960 </w:t>
            </w:r>
          </w:p>
          <w:p w14:paraId="5F256701" w14:textId="77777777" w:rsidR="00BF452D" w:rsidRPr="004F6663" w:rsidRDefault="00BF452D" w:rsidP="00BF452D">
            <w:pPr>
              <w:spacing w:before="60" w:after="60"/>
              <w:rPr>
                <w:sz w:val="18"/>
                <w:szCs w:val="18"/>
              </w:rPr>
            </w:pPr>
            <w:r w:rsidRPr="004F6663">
              <w:rPr>
                <w:sz w:val="18"/>
                <w:szCs w:val="18"/>
              </w:rPr>
              <w:t xml:space="preserve">Synonym: </w:t>
            </w:r>
            <w:r w:rsidRPr="004F6663">
              <w:rPr>
                <w:i/>
                <w:sz w:val="18"/>
                <w:szCs w:val="18"/>
              </w:rPr>
              <w:t xml:space="preserve">Tetranychus marianae </w:t>
            </w:r>
            <w:r w:rsidRPr="004F6663">
              <w:rPr>
                <w:sz w:val="18"/>
                <w:szCs w:val="18"/>
              </w:rPr>
              <w:t xml:space="preserve">(Mcgregor, 1950), </w:t>
            </w:r>
            <w:r w:rsidRPr="004F6663">
              <w:rPr>
                <w:i/>
                <w:sz w:val="18"/>
                <w:szCs w:val="18"/>
              </w:rPr>
              <w:t xml:space="preserve">Tetranychus takafujii </w:t>
            </w:r>
            <w:r w:rsidRPr="004F6663">
              <w:rPr>
                <w:sz w:val="18"/>
                <w:szCs w:val="18"/>
              </w:rPr>
              <w:t xml:space="preserve">(Ehara and Ohashi, 2002) </w:t>
            </w:r>
          </w:p>
          <w:p w14:paraId="38ED7F6F" w14:textId="77777777" w:rsidR="00BF452D" w:rsidRPr="004F6663" w:rsidRDefault="00BF452D" w:rsidP="00BF452D">
            <w:pPr>
              <w:spacing w:before="60" w:after="60"/>
              <w:rPr>
                <w:sz w:val="18"/>
                <w:szCs w:val="18"/>
              </w:rPr>
            </w:pPr>
            <w:r w:rsidRPr="004F6663">
              <w:rPr>
                <w:sz w:val="18"/>
                <w:szCs w:val="18"/>
              </w:rPr>
              <w:t>[Tetranychidae]</w:t>
            </w:r>
          </w:p>
        </w:tc>
        <w:tc>
          <w:tcPr>
            <w:tcW w:w="3119" w:type="dxa"/>
            <w:shd w:val="clear" w:color="auto" w:fill="auto"/>
          </w:tcPr>
          <w:p w14:paraId="0A3E98A6" w14:textId="5FEF0CD0" w:rsidR="00BF452D" w:rsidRPr="004F6663" w:rsidRDefault="00BF452D" w:rsidP="00550223">
            <w:pPr>
              <w:spacing w:before="60" w:after="60"/>
              <w:rPr>
                <w:sz w:val="18"/>
                <w:szCs w:val="18"/>
              </w:rPr>
            </w:pPr>
            <w:r w:rsidRPr="004F6663">
              <w:rPr>
                <w:sz w:val="18"/>
                <w:szCs w:val="18"/>
              </w:rPr>
              <w:t xml:space="preserve">Japan, Taiwan </w:t>
            </w:r>
            <w:r w:rsidRPr="004F6663">
              <w:rPr>
                <w:sz w:val="18"/>
                <w:szCs w:val="18"/>
              </w:rPr>
              <w:fldChar w:fldCharType="begin"/>
            </w:r>
            <w:r w:rsidR="00A643C8" w:rsidRPr="004F6663">
              <w:rPr>
                <w:sz w:val="18"/>
                <w:szCs w:val="18"/>
              </w:rPr>
              <w:instrText xml:space="preserve"> ADDIN EN.CITE &lt;EndNote&gt;&lt;Cite&gt;&lt;Author&gt;Ali&lt;/Author&gt;&lt;Year&gt;2016&lt;/Year&gt;&lt;RecNum&gt;31191&lt;/RecNum&gt;&lt;DisplayText&gt;(Ali et al. 2016)&lt;/DisplayText&gt;&lt;record&gt;&lt;rec-number&gt;31191&lt;/rec-number&gt;&lt;foreign-keys&gt;&lt;key app="EN" db-id="pxwxw0er9zv2fxezxdk5tt5utz5p5vtrwdv0" timestamp="1528954273"&gt;31191&lt;/key&gt;&lt;/foreign-keys&gt;&lt;ref-type name="Reports"&gt;27&lt;/ref-type&gt;&lt;contributors&gt;&lt;authors&gt;&lt;author&gt;Ali,M.R.&lt;/author&gt;&lt;author&gt;Chowdhury,M.S.M.U.&lt;/author&gt;&lt;author&gt;Karim,M.A.&lt;/author&gt;&lt;author&gt;Hossain,M.M.A.&lt;/author&gt;&lt;author&gt;Mustafi,B.A.A.&lt;/author&gt;&lt;/authors&gt;&lt;secondary-authors&gt;&lt;author&gt;Ullah,M.A.&lt;/author&gt;&lt;/secondary-authors&gt;&lt;/contributors&gt;&lt;titles&gt;&lt;title&gt;Pest risk analysis (PRA) of cut flower and foliages in Bangladesh&lt;/title&gt;&lt;/titles&gt;&lt;pages&gt;202&lt;/pages&gt;&lt;keywords&gt;&lt;keyword&gt;cut flower&lt;/keyword&gt;&lt;keyword&gt;Foliage&lt;/keyword&gt;&lt;keyword&gt;Bangladesh&lt;/keyword&gt;&lt;keyword&gt;PRA&lt;/keyword&gt;&lt;keyword&gt;phytosanitary&lt;/keyword&gt;&lt;keyword&gt;pest risk analysis&lt;/keyword&gt;&lt;keyword&gt;pests&lt;/keyword&gt;&lt;keyword&gt;pathogen&lt;/keyword&gt;&lt;keyword&gt;india&lt;/keyword&gt;&lt;keyword&gt;china&lt;/keyword&gt;&lt;keyword&gt;thailand&lt;/keyword&gt;&lt;keyword&gt;japan&lt;/keyword&gt;&lt;keyword&gt;malaysia&lt;/keyword&gt;&lt;/keywords&gt;&lt;dates&gt;&lt;year&gt;2016&lt;/year&gt;&lt;/dates&gt;&lt;pub-location&gt;Dhaka, Bangladesh&lt;/pub-location&gt;&lt;publisher&gt;Department of Agricultural Extension&lt;/publisher&gt;&lt;urls&gt;&lt;pdf-urls&gt;&lt;url&gt;file://J:\E Library\Plant Catalogue\A\Ali et al 2016 EN31191.pdf&lt;/url&gt;&lt;/pdf-urls&gt;&lt;/urls&gt;&lt;custom1&gt;cut flower review SN&lt;/custom1&gt;&lt;custom2&gt;6.64 mb&lt;/custom2&gt;&lt;custom3&gt;pdf&lt;/custom3&gt;&lt;/record&gt;&lt;/Cite&gt;&lt;/EndNote&gt;</w:instrText>
            </w:r>
            <w:r w:rsidRPr="004F6663">
              <w:rPr>
                <w:sz w:val="18"/>
                <w:szCs w:val="18"/>
              </w:rPr>
              <w:fldChar w:fldCharType="separate"/>
            </w:r>
            <w:r w:rsidR="00A643C8" w:rsidRPr="004F6663">
              <w:rPr>
                <w:noProof/>
                <w:sz w:val="18"/>
                <w:szCs w:val="18"/>
              </w:rPr>
              <w:t>(</w:t>
            </w:r>
            <w:hyperlink w:anchor="_ENREF_13" w:tooltip="Ali, 2016 #31191" w:history="1">
              <w:r w:rsidR="00550223" w:rsidRPr="004F6663">
                <w:rPr>
                  <w:noProof/>
                  <w:sz w:val="18"/>
                  <w:szCs w:val="18"/>
                </w:rPr>
                <w:t>Ali et al. 2016</w:t>
              </w:r>
            </w:hyperlink>
            <w:r w:rsidR="00A643C8" w:rsidRPr="004F6663">
              <w:rPr>
                <w:noProof/>
                <w:sz w:val="18"/>
                <w:szCs w:val="18"/>
              </w:rPr>
              <w:t>)</w:t>
            </w:r>
            <w:r w:rsidRPr="004F6663">
              <w:rPr>
                <w:sz w:val="18"/>
                <w:szCs w:val="18"/>
              </w:rPr>
              <w:fldChar w:fldCharType="end"/>
            </w:r>
            <w:r w:rsidRPr="004F6663">
              <w:rPr>
                <w:sz w:val="18"/>
                <w:szCs w:val="18"/>
              </w:rPr>
              <w:t xml:space="preserve">, Israel, Kenya, Malawi, Mauritius, Morocco, South Africa, Zimbabwe, USA, Argentina, France, Greece, Italy, the Netherlands, Portugal, Spain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 EPPO 2018)&lt;/DisplayText&gt;&lt;record&gt;&lt;rec-number&gt;30140&lt;/rec-number&gt;&lt;foreign-keys&gt;&lt;key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Cite&gt;&lt;Author&gt;EPPO&lt;/Author&gt;&lt;Year&gt;2018&lt;/Year&gt;&lt;RecNum&gt;30248&lt;/RecNum&gt;&lt;record&gt;&lt;rec-number&gt;30248&lt;/rec-number&gt;&lt;foreign-keys&gt;&lt;key app="EN" db-id="pxwxw0er9zv2fxezxdk5tt5utz5p5vtrwdv0" timestamp="1517542054"&gt;30248&lt;/key&gt;&lt;/foreign-keys&gt;&lt;ref-type name="Databases"&gt;45&lt;/ref-type&gt;&lt;contributors&gt;&lt;authors&gt;&lt;author&gt;EPPO,&lt;/author&gt;&lt;/authors&gt;&lt;/contributors&gt;&lt;titles&gt;&lt;title&gt;EPPO Global Database&lt;/title&gt;&lt;/titles&gt;&lt;dates&gt;&lt;year&gt;2018&lt;/year&gt;&lt;pub-dates&gt;&lt;date&gt;2018&lt;/date&gt;&lt;/pub-dates&gt;&lt;/dates&gt;&lt;urls&gt;&lt;related-urls&gt;&lt;url&gt;https://gd.eppo.int/&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 xml:space="preserve">; </w:t>
            </w:r>
            <w:hyperlink w:anchor="_ENREF_116" w:tooltip="EPPO, 2018 #30248" w:history="1">
              <w:r w:rsidR="00550223" w:rsidRPr="004F6663">
                <w:rPr>
                  <w:noProof/>
                  <w:sz w:val="18"/>
                  <w:szCs w:val="18"/>
                </w:rPr>
                <w:t>EPPO 2018</w:t>
              </w:r>
            </w:hyperlink>
            <w:r w:rsidR="00A643C8" w:rsidRPr="004F6663">
              <w:rPr>
                <w:noProof/>
                <w:sz w:val="18"/>
                <w:szCs w:val="18"/>
              </w:rPr>
              <w:t>)</w:t>
            </w:r>
            <w:r w:rsidRPr="004F6663">
              <w:rPr>
                <w:sz w:val="18"/>
                <w:szCs w:val="18"/>
              </w:rPr>
              <w:fldChar w:fldCharType="end"/>
            </w:r>
            <w:r w:rsidRPr="004F6663">
              <w:rPr>
                <w:sz w:val="18"/>
                <w:szCs w:val="18"/>
              </w:rPr>
              <w:t xml:space="preserve">, China and Israel </w:t>
            </w:r>
            <w:r w:rsidRPr="004F6663">
              <w:rPr>
                <w:sz w:val="18"/>
                <w:szCs w:val="18"/>
              </w:rPr>
              <w:fldChar w:fldCharType="begin"/>
            </w:r>
            <w:r w:rsidR="00A643C8" w:rsidRPr="004F6663">
              <w:rPr>
                <w:sz w:val="18"/>
                <w:szCs w:val="18"/>
              </w:rPr>
              <w:instrText xml:space="preserve"> ADDIN EN.CITE &lt;EndNote&gt;&lt;Cite&gt;&lt;Author&gt;Migeon&lt;/Author&gt;&lt;Year&gt;2017&lt;/Year&gt;&lt;RecNum&gt;30142&lt;/RecNum&gt;&lt;DisplayText&gt;(Migeon &amp;amp; Dorkeld 2017)&lt;/DisplayText&gt;&lt;record&gt;&lt;rec-number&gt;30142&lt;/rec-number&gt;&lt;foreign-keys&gt;&lt;key app="EN" db-id="pxwxw0er9zv2fxezxdk5tt5utz5p5vtrwdv0" timestamp="1516657058"&gt;30142&lt;/key&gt;&lt;/foreign-keys&gt;&lt;ref-type name="Databases"&gt;45&lt;/ref-type&gt;&lt;contributors&gt;&lt;authors&gt;&lt;author&gt;Migeon, A.&lt;/author&gt;&lt;author&gt;Dorkeld, F.&lt;/author&gt;&lt;/authors&gt;&lt;/contributors&gt;&lt;titles&gt;&lt;title&gt;Spider Mites Web: a comprehensive database for the Tetranychidae&lt;/title&gt;&lt;/titles&gt;&lt;keywords&gt;&lt;keyword&gt;Spider Mites&lt;/keyword&gt;&lt;keyword&gt;Tetranychidae&lt;/keyword&gt;&lt;/keywords&gt;&lt;dates&gt;&lt;year&gt;2017&lt;/year&gt;&lt;pub-dates&gt;&lt;date&gt;2018&lt;/date&gt;&lt;/pub-dates&gt;&lt;/dates&gt;&lt;urls&gt;&lt;related-urls&gt;&lt;url&gt; http://www.montpellier.inra.fr/CBGP/spmweb&lt;/url&gt;&lt;/related-urls&gt;&lt;/urls&gt;&lt;custom1&gt;updated_RG&lt;/custom1&gt;&lt;/record&gt;&lt;/Cite&gt;&lt;/EndNote&gt;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28" w:tooltip="Migeon, 2017 #30142" w:history="1">
              <w:r w:rsidR="00550223" w:rsidRPr="004F6663">
                <w:rPr>
                  <w:noProof/>
                  <w:sz w:val="18"/>
                  <w:szCs w:val="18"/>
                </w:rPr>
                <w:t>Migeon &amp; Dorkeld 2017</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34E98A5D" w14:textId="1D021300" w:rsidR="00BF452D" w:rsidRPr="004F6663" w:rsidRDefault="00BF452D" w:rsidP="00BF452D">
            <w:pPr>
              <w:spacing w:before="60" w:after="60"/>
              <w:rPr>
                <w:sz w:val="18"/>
                <w:szCs w:val="18"/>
              </w:rPr>
            </w:pPr>
            <w:r w:rsidRPr="004F6663">
              <w:rPr>
                <w:sz w:val="18"/>
                <w:szCs w:val="18"/>
              </w:rPr>
              <w:t xml:space="preserve">Present, limited distribution in NSW, Vic. and Qld </w:t>
            </w:r>
            <w:r w:rsidRPr="004F6663">
              <w:rPr>
                <w:sz w:val="18"/>
                <w:szCs w:val="18"/>
              </w:rPr>
              <w:fldChar w:fldCharType="begin">
                <w:fldData xml:space="preserve">PEVuZE5vdGU+PENpdGU+PEF1dGhvcj5JUFBDPC9BdXRob3I+PFllYXI+MjAxNzwvWWVhcj48UmVj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PEVuZE5vdGU+PENpdGU+PEF1dGhvcj5JUFBDPC9BdXRob3I+PFllYXI+MjAxNzwvWWVhcj48UmVj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 xml:space="preserve">; </w:t>
            </w:r>
            <w:hyperlink w:anchor="_ENREF_182" w:tooltip="IPPC, 2017 #31203" w:history="1">
              <w:r w:rsidR="00550223" w:rsidRPr="004F6663">
                <w:rPr>
                  <w:noProof/>
                  <w:sz w:val="18"/>
                  <w:szCs w:val="18"/>
                </w:rPr>
                <w:t>IPPC 2017</w:t>
              </w:r>
            </w:hyperlink>
            <w:r w:rsidR="00A643C8" w:rsidRPr="004F6663">
              <w:rPr>
                <w:noProof/>
                <w:sz w:val="18"/>
                <w:szCs w:val="18"/>
              </w:rPr>
              <w:t xml:space="preserve">; </w:t>
            </w:r>
            <w:hyperlink w:anchor="_ENREF_283" w:tooltip="PIRSA, 2017 #31204" w:history="1">
              <w:r w:rsidR="00550223" w:rsidRPr="004F6663">
                <w:rPr>
                  <w:noProof/>
                  <w:sz w:val="18"/>
                  <w:szCs w:val="18"/>
                </w:rPr>
                <w:t>PIRSA 2017b</w:t>
              </w:r>
            </w:hyperlink>
            <w:r w:rsidR="00A643C8" w:rsidRPr="004F6663">
              <w:rPr>
                <w:noProof/>
                <w:sz w:val="18"/>
                <w:szCs w:val="18"/>
              </w:rPr>
              <w:t>)</w:t>
            </w:r>
            <w:r w:rsidRPr="004F6663">
              <w:rPr>
                <w:sz w:val="18"/>
                <w:szCs w:val="18"/>
              </w:rPr>
              <w:fldChar w:fldCharType="end"/>
            </w:r>
            <w:r w:rsidR="00F67208" w:rsidRPr="004F6663">
              <w:rPr>
                <w:sz w:val="18"/>
                <w:szCs w:val="18"/>
              </w:rPr>
              <w:t>.</w:t>
            </w:r>
          </w:p>
          <w:p w14:paraId="7E6DE5C7" w14:textId="240FA769" w:rsidR="00BF452D" w:rsidRPr="004F6663" w:rsidRDefault="00BF452D" w:rsidP="00550223">
            <w:pPr>
              <w:spacing w:before="60" w:after="60"/>
              <w:rPr>
                <w:sz w:val="18"/>
                <w:szCs w:val="18"/>
              </w:rPr>
            </w:pPr>
            <w:r w:rsidRPr="004F6663">
              <w:rPr>
                <w:sz w:val="18"/>
                <w:szCs w:val="18"/>
              </w:rPr>
              <w:t xml:space="preserve">Declared pest, prohibited in WA </w:t>
            </w:r>
            <w:r w:rsidRPr="004F6663">
              <w:rPr>
                <w:sz w:val="18"/>
                <w:szCs w:val="18"/>
              </w:rPr>
              <w:fldChar w:fldCharType="begin"/>
            </w:r>
            <w:r w:rsidR="00A643C8" w:rsidRPr="004F6663">
              <w:rPr>
                <w:sz w:val="18"/>
                <w:szCs w:val="18"/>
              </w:rPr>
              <w:instrText xml:space="preserve"> ADDIN EN.CITE &lt;EndNote&gt;&lt;Cite&gt;&lt;Author&gt;Government of Western Australia&lt;/Author&gt;&lt;Year&gt;2017&lt;/Year&gt;&lt;RecNum&gt;30254&lt;/RecNum&gt;&lt;DisplayText&gt;(Government of Western Australia 2017)&lt;/DisplayText&gt;&lt;record&gt;&lt;rec-number&gt;30254&lt;/rec-number&gt;&lt;foreign-keys&gt;&lt;key app="EN" db-id="pxwxw0er9zv2fxezxdk5tt5utz5p5vtrwdv0" timestamp="1517552275"&gt;30254&lt;/key&gt;&lt;/foreign-keys&gt;&lt;ref-type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2017&lt;/year&gt;&lt;pub-dates&gt;&lt;date&gt;2018&lt;/date&gt;&lt;/pub-dates&gt;&lt;/dates&gt;&lt;urls&gt;&lt;related-urls&gt;&lt;url&gt;https://www.agric.wa.gov.au/bam/western-australian-organism-list-waol&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152" w:tooltip="Government of Western Australia, 2017 #30254" w:history="1">
              <w:r w:rsidR="00550223" w:rsidRPr="004F6663">
                <w:rPr>
                  <w:noProof/>
                  <w:sz w:val="18"/>
                  <w:szCs w:val="18"/>
                </w:rPr>
                <w:t>Government of Western Australia 2017</w:t>
              </w:r>
            </w:hyperlink>
            <w:r w:rsidRPr="004F6663">
              <w:rPr>
                <w:noProof/>
                <w:sz w:val="18"/>
                <w:szCs w:val="18"/>
              </w:rPr>
              <w:t>)</w:t>
            </w:r>
            <w:r w:rsidRPr="004F6663">
              <w:rPr>
                <w:sz w:val="18"/>
                <w:szCs w:val="18"/>
              </w:rPr>
              <w:fldChar w:fldCharType="end"/>
            </w:r>
          </w:p>
        </w:tc>
        <w:tc>
          <w:tcPr>
            <w:tcW w:w="1417" w:type="dxa"/>
            <w:shd w:val="clear" w:color="auto" w:fill="auto"/>
          </w:tcPr>
          <w:p w14:paraId="5914F4E2" w14:textId="77777777" w:rsidR="00BF452D" w:rsidRPr="004F6663" w:rsidRDefault="00BF452D" w:rsidP="00BF452D">
            <w:pPr>
              <w:spacing w:before="60" w:after="60"/>
              <w:rPr>
                <w:sz w:val="18"/>
                <w:szCs w:val="18"/>
              </w:rPr>
            </w:pPr>
            <w:r w:rsidRPr="004F6663">
              <w:rPr>
                <w:sz w:val="18"/>
                <w:szCs w:val="18"/>
              </w:rPr>
              <w:t>8</w:t>
            </w:r>
          </w:p>
        </w:tc>
        <w:tc>
          <w:tcPr>
            <w:tcW w:w="2268" w:type="dxa"/>
            <w:shd w:val="clear" w:color="auto" w:fill="auto"/>
          </w:tcPr>
          <w:p w14:paraId="14036A08" w14:textId="1F88FCB4" w:rsidR="00BF452D" w:rsidRPr="004F6663" w:rsidRDefault="00BF452D" w:rsidP="00550223">
            <w:pPr>
              <w:spacing w:before="60" w:after="60"/>
              <w:rPr>
                <w:b/>
                <w:sz w:val="18"/>
                <w:szCs w:val="18"/>
              </w:rPr>
            </w:pPr>
            <w:r w:rsidRPr="004F6663">
              <w:rPr>
                <w:b/>
                <w:sz w:val="18"/>
                <w:szCs w:val="18"/>
              </w:rPr>
              <w:t xml:space="preserve">Yes. </w:t>
            </w:r>
            <w:r w:rsidRPr="004F6663">
              <w:rPr>
                <w:sz w:val="18"/>
                <w:szCs w:val="18"/>
              </w:rPr>
              <w:t>Known to be present in some countries across</w:t>
            </w:r>
            <w:r w:rsidR="00F67208" w:rsidRPr="004F6663">
              <w:rPr>
                <w:sz w:val="18"/>
                <w:szCs w:val="18"/>
              </w:rPr>
              <w:t xml:space="preserve"> North America, Europe and Asia</w:t>
            </w:r>
            <w:r w:rsidRPr="004F6663">
              <w:rPr>
                <w:sz w:val="18"/>
                <w:szCs w:val="18"/>
              </w:rPr>
              <w:t xml:space="preserve"> </w:t>
            </w:r>
            <w:r w:rsidRPr="004F6663">
              <w:rPr>
                <w:sz w:val="18"/>
                <w:szCs w:val="18"/>
              </w:rPr>
              <w:fldChar w:fldCharType="begin">
                <w:fldData xml:space="preserve">PEVuZE5vdGU+PENpdGU+PEF1dGhvcj5BbGk8L0F1dGhvcj48WWVhcj4yMDE2PC9ZZWFyPjxSZWNO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PEVuZE5vdGU+PENpdGU+PEF1dGhvcj5BbGk8L0F1dGhvcj48WWVhcj4yMDE2PC9ZZWFyPjxSZWNO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3" w:tooltip="Ali, 2016 #31191" w:history="1">
              <w:r w:rsidR="00550223" w:rsidRPr="004F6663">
                <w:rPr>
                  <w:noProof/>
                  <w:sz w:val="18"/>
                  <w:szCs w:val="18"/>
                </w:rPr>
                <w:t>Ali et al. 2016</w:t>
              </w:r>
            </w:hyperlink>
            <w:r w:rsidR="00A643C8" w:rsidRPr="004F6663">
              <w:rPr>
                <w:noProof/>
                <w:sz w:val="18"/>
                <w:szCs w:val="18"/>
              </w:rPr>
              <w:t xml:space="preserve">; </w:t>
            </w:r>
            <w:hyperlink w:anchor="_ENREF_52" w:tooltip="CABI, 2018 #30140" w:history="1">
              <w:r w:rsidR="00550223" w:rsidRPr="004F6663">
                <w:rPr>
                  <w:noProof/>
                  <w:sz w:val="18"/>
                  <w:szCs w:val="18"/>
                </w:rPr>
                <w:t>CABI 2018a</w:t>
              </w:r>
            </w:hyperlink>
            <w:r w:rsidR="00A643C8" w:rsidRPr="004F6663">
              <w:rPr>
                <w:noProof/>
                <w:sz w:val="18"/>
                <w:szCs w:val="18"/>
              </w:rPr>
              <w:t xml:space="preserve">; </w:t>
            </w:r>
            <w:hyperlink w:anchor="_ENREF_116" w:tooltip="EPPO, 2018 #30248" w:history="1">
              <w:r w:rsidR="00550223" w:rsidRPr="004F6663">
                <w:rPr>
                  <w:noProof/>
                  <w:sz w:val="18"/>
                  <w:szCs w:val="18"/>
                </w:rPr>
                <w:t>EPPO 2018</w:t>
              </w:r>
            </w:hyperlink>
            <w:r w:rsidR="00A643C8" w:rsidRPr="004F6663">
              <w:rPr>
                <w:noProof/>
                <w:sz w:val="18"/>
                <w:szCs w:val="18"/>
              </w:rPr>
              <w:t xml:space="preserve">; </w:t>
            </w:r>
            <w:hyperlink w:anchor="_ENREF_228" w:tooltip="Migeon, 2017 #30142" w:history="1">
              <w:r w:rsidR="00550223" w:rsidRPr="004F6663">
                <w:rPr>
                  <w:noProof/>
                  <w:sz w:val="18"/>
                  <w:szCs w:val="18"/>
                </w:rPr>
                <w:t>Migeon &amp; Dorkeld 2017</w:t>
              </w:r>
            </w:hyperlink>
            <w:r w:rsidR="00A643C8"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620765E8" w14:textId="13D41659" w:rsidR="00BF452D" w:rsidRPr="004F6663" w:rsidRDefault="00BF452D" w:rsidP="00550223">
            <w:pPr>
              <w:spacing w:before="60" w:after="60"/>
              <w:rPr>
                <w:b/>
                <w:sz w:val="18"/>
                <w:szCs w:val="18"/>
              </w:rPr>
            </w:pPr>
            <w:r w:rsidRPr="004F6663">
              <w:rPr>
                <w:b/>
                <w:sz w:val="18"/>
                <w:szCs w:val="18"/>
              </w:rPr>
              <w:t xml:space="preserve">Yes. </w:t>
            </w:r>
            <w:r w:rsidRPr="004F6663">
              <w:rPr>
                <w:sz w:val="18"/>
                <w:szCs w:val="18"/>
              </w:rPr>
              <w:t xml:space="preserve">Has been recorded as a pest of plants of economic crops tomato, eggplant, potato, bean citrus, cotton, tobacco and roses </w:t>
            </w:r>
            <w:r w:rsidRPr="004F6663">
              <w:rPr>
                <w:sz w:val="18"/>
                <w:szCs w:val="18"/>
              </w:rPr>
              <w:fldChar w:fldCharType="begin"/>
            </w:r>
            <w:r w:rsidR="00A643C8" w:rsidRPr="004F6663">
              <w:rPr>
                <w:sz w:val="18"/>
                <w:szCs w:val="18"/>
              </w:rPr>
              <w:instrText xml:space="preserve"> ADDIN EN.CITE &lt;EndNote&gt;&lt;Cite&gt;&lt;Author&gt;IPPC&lt;/Author&gt;&lt;Year&gt;2017&lt;/Year&gt;&lt;RecNum&gt;31203&lt;/RecNum&gt;&lt;DisplayText&gt;(IPPC 2017)&lt;/DisplayText&gt;&lt;record&gt;&lt;rec-number&gt;31203&lt;/rec-number&gt;&lt;foreign-keys&gt;&lt;key app="EN" db-id="pxwxw0er9zv2fxezxdk5tt5utz5p5vtrwdv0" timestamp="1528954273"&gt;31203&lt;/key&gt;&lt;/foreign-keys&gt;&lt;ref-type name="Reports"&gt;27&lt;/ref-type&gt;&lt;contributors&gt;&lt;authors&gt;&lt;author&gt;IPPC&lt;/author&gt;&lt;/authors&gt;&lt;/contributors&gt;&lt;titles&gt;&lt;title&gt;&lt;style face="normal" font="default" size="100%"&gt;Detection of &lt;/style&gt;&lt;style face="italic" font="default" size="100%"&gt;Tetranychus evansi &lt;/style&gt;&lt;style face="normal" font="default" size="100%"&gt;in New South Wales and Queensland&lt;/style&gt;&lt;/title&gt;&lt;/titles&gt;&lt;number&gt;AUS-87/1&lt;/number&gt;&lt;keywords&gt;&lt;keyword&gt;Tetranychus evansi&lt;/keyword&gt;&lt;keyword&gt;queensland&lt;/keyword&gt;&lt;keyword&gt;QLD&lt;/keyword&gt;&lt;keyword&gt;NSW&lt;/keyword&gt;&lt;keyword&gt;AUstralia&lt;/keyword&gt;&lt;/keywords&gt;&lt;dates&gt;&lt;year&gt;2017&lt;/year&gt;&lt;/dates&gt;&lt;publisher&gt;FAO&lt;/publisher&gt;&lt;urls&gt;&lt;related-urls&gt;&lt;url&gt;https://www.ippc.int/en/countries/australia/pestreports/2017/11/detection-of-tetranychus-evansi-in-new-south-wales-and-queensland/&lt;/url&gt;&lt;/related-urls&gt;&lt;pdf-urls&gt;&lt;url&gt;file://J:\E Library\Plant Catalogue\I\IPPC 2017 EN31203.pdf&lt;/url&gt;&lt;/pdf-urls&gt;&lt;/urls&gt;&lt;custom1&gt;cut flower review SN&lt;/custom1&gt;&lt;custom2&gt;300kb&lt;/custom2&gt;&lt;custom3&gt;pdf&lt;/custom3&gt;&lt;/record&gt;&lt;/Cite&gt;&lt;/EndNote&gt;</w:instrText>
            </w:r>
            <w:r w:rsidRPr="004F6663">
              <w:rPr>
                <w:sz w:val="18"/>
                <w:szCs w:val="18"/>
              </w:rPr>
              <w:fldChar w:fldCharType="separate"/>
            </w:r>
            <w:r w:rsidRPr="004F6663">
              <w:rPr>
                <w:noProof/>
                <w:sz w:val="18"/>
                <w:szCs w:val="18"/>
              </w:rPr>
              <w:t>(</w:t>
            </w:r>
            <w:hyperlink w:anchor="_ENREF_182" w:tooltip="IPPC, 2017 #31203" w:history="1">
              <w:r w:rsidR="00550223" w:rsidRPr="004F6663">
                <w:rPr>
                  <w:noProof/>
                  <w:sz w:val="18"/>
                  <w:szCs w:val="18"/>
                </w:rPr>
                <w:t>IPPC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50DD6D8A" w14:textId="77777777" w:rsidR="00BF452D" w:rsidRPr="004F6663" w:rsidRDefault="00BF452D" w:rsidP="00BF452D">
            <w:pPr>
              <w:spacing w:before="60" w:after="60"/>
              <w:rPr>
                <w:sz w:val="18"/>
                <w:szCs w:val="18"/>
              </w:rPr>
            </w:pPr>
            <w:r w:rsidRPr="004F6663">
              <w:rPr>
                <w:sz w:val="18"/>
                <w:szCs w:val="18"/>
              </w:rPr>
              <w:t>Yes (WA)</w:t>
            </w:r>
          </w:p>
        </w:tc>
      </w:tr>
      <w:tr w:rsidR="00BF452D" w:rsidRPr="004F6663" w14:paraId="4DAF6087" w14:textId="77777777" w:rsidTr="00BF452D">
        <w:tc>
          <w:tcPr>
            <w:tcW w:w="2410" w:type="dxa"/>
            <w:shd w:val="clear" w:color="auto" w:fill="auto"/>
          </w:tcPr>
          <w:p w14:paraId="3DCE7ED3" w14:textId="77777777" w:rsidR="00BF452D" w:rsidRPr="004F6663" w:rsidRDefault="00BF452D" w:rsidP="00BF452D">
            <w:pPr>
              <w:spacing w:before="60" w:after="60"/>
              <w:rPr>
                <w:sz w:val="18"/>
                <w:szCs w:val="18"/>
              </w:rPr>
            </w:pPr>
            <w:r w:rsidRPr="004F6663">
              <w:rPr>
                <w:i/>
                <w:sz w:val="18"/>
                <w:szCs w:val="18"/>
              </w:rPr>
              <w:t xml:space="preserve">Tetranychus kanzawai </w:t>
            </w:r>
            <w:r w:rsidRPr="004F6663">
              <w:rPr>
                <w:sz w:val="18"/>
                <w:szCs w:val="18"/>
              </w:rPr>
              <w:t>Kishida, 1927</w:t>
            </w:r>
          </w:p>
          <w:p w14:paraId="35E43188" w14:textId="77777777" w:rsidR="00BF452D" w:rsidRPr="004F6663" w:rsidRDefault="00BF452D" w:rsidP="00BF452D">
            <w:pPr>
              <w:spacing w:before="60" w:after="60"/>
              <w:rPr>
                <w:sz w:val="18"/>
                <w:szCs w:val="18"/>
              </w:rPr>
            </w:pPr>
            <w:r w:rsidRPr="004F6663">
              <w:rPr>
                <w:sz w:val="18"/>
                <w:szCs w:val="18"/>
              </w:rPr>
              <w:t xml:space="preserve">Synonym: </w:t>
            </w:r>
            <w:r w:rsidRPr="004F6663">
              <w:rPr>
                <w:i/>
                <w:sz w:val="18"/>
                <w:szCs w:val="18"/>
              </w:rPr>
              <w:t xml:space="preserve">Tetranychus hydrangeae </w:t>
            </w:r>
            <w:r w:rsidRPr="004F6663">
              <w:rPr>
                <w:sz w:val="18"/>
                <w:szCs w:val="18"/>
              </w:rPr>
              <w:t>Pritchard &amp; baker, 1955</w:t>
            </w:r>
          </w:p>
          <w:p w14:paraId="0E4CEFD2" w14:textId="77777777" w:rsidR="00BF452D" w:rsidRPr="004F6663" w:rsidRDefault="00BF452D" w:rsidP="00BF452D">
            <w:pPr>
              <w:spacing w:before="60" w:after="60"/>
              <w:rPr>
                <w:i/>
                <w:sz w:val="18"/>
                <w:szCs w:val="18"/>
              </w:rPr>
            </w:pPr>
            <w:r w:rsidRPr="004F6663">
              <w:rPr>
                <w:sz w:val="18"/>
                <w:szCs w:val="18"/>
              </w:rPr>
              <w:t>[Tetranychidae]</w:t>
            </w:r>
          </w:p>
        </w:tc>
        <w:tc>
          <w:tcPr>
            <w:tcW w:w="3119" w:type="dxa"/>
            <w:shd w:val="clear" w:color="auto" w:fill="auto"/>
          </w:tcPr>
          <w:p w14:paraId="389914B8" w14:textId="0E6D06D7" w:rsidR="00BF452D" w:rsidRPr="004F6663" w:rsidRDefault="006C464D" w:rsidP="00550223">
            <w:pPr>
              <w:spacing w:before="60" w:after="60"/>
              <w:rPr>
                <w:sz w:val="18"/>
                <w:szCs w:val="18"/>
              </w:rPr>
            </w:pPr>
            <w:r w:rsidRPr="004F6663">
              <w:rPr>
                <w:sz w:val="18"/>
                <w:szCs w:val="18"/>
              </w:rPr>
              <w:t>China, India, Indonesia,</w:t>
            </w:r>
            <w:r w:rsidR="00BF452D" w:rsidRPr="004F6663">
              <w:rPr>
                <w:sz w:val="18"/>
                <w:szCs w:val="18"/>
              </w:rPr>
              <w:t xml:space="preserve"> Japan, Republic of Korea, Malaysia, Philippines, Taiwan, Thailand, Vietnam, South Africa, Mexico, Papua New Guinea </w:t>
            </w:r>
            <w:r w:rsidR="00BF452D"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00BF452D"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00BF452D" w:rsidRPr="004F6663">
              <w:rPr>
                <w:sz w:val="18"/>
                <w:szCs w:val="18"/>
              </w:rPr>
              <w:fldChar w:fldCharType="end"/>
            </w:r>
            <w:r w:rsidR="00BF452D" w:rsidRPr="004F6663">
              <w:rPr>
                <w:sz w:val="18"/>
                <w:szCs w:val="18"/>
              </w:rPr>
              <w:t xml:space="preserve">, Colombia, Greece, the Netherlands, USA and Singapore </w:t>
            </w:r>
            <w:r w:rsidR="00BF452D" w:rsidRPr="004F6663">
              <w:rPr>
                <w:sz w:val="18"/>
                <w:szCs w:val="18"/>
              </w:rPr>
              <w:fldChar w:fldCharType="begin"/>
            </w:r>
            <w:r w:rsidR="00A643C8" w:rsidRPr="004F6663">
              <w:rPr>
                <w:sz w:val="18"/>
                <w:szCs w:val="18"/>
              </w:rPr>
              <w:instrText xml:space="preserve"> ADDIN EN.CITE &lt;EndNote&gt;&lt;Cite&gt;&lt;Author&gt;Migeon&lt;/Author&gt;&lt;Year&gt;2017&lt;/Year&gt;&lt;RecNum&gt;30142&lt;/RecNum&gt;&lt;DisplayText&gt;(Migeon &amp;amp; Dorkeld 2017)&lt;/DisplayText&gt;&lt;record&gt;&lt;rec-number&gt;30142&lt;/rec-number&gt;&lt;foreign-keys&gt;&lt;key app="EN" db-id="pxwxw0er9zv2fxezxdk5tt5utz5p5vtrwdv0" timestamp="1516657058"&gt;30142&lt;/key&gt;&lt;/foreign-keys&gt;&lt;ref-type name="Databases"&gt;45&lt;/ref-type&gt;&lt;contributors&gt;&lt;authors&gt;&lt;author&gt;Migeon, A.&lt;/author&gt;&lt;author&gt;Dorkeld, F.&lt;/author&gt;&lt;/authors&gt;&lt;/contributors&gt;&lt;titles&gt;&lt;title&gt;Spider Mites Web: a comprehensive database for the Tetranychidae&lt;/title&gt;&lt;/titles&gt;&lt;keywords&gt;&lt;keyword&gt;Spider Mites&lt;/keyword&gt;&lt;keyword&gt;Tetranychidae&lt;/keyword&gt;&lt;/keywords&gt;&lt;dates&gt;&lt;year&gt;2017&lt;/year&gt;&lt;pub-dates&gt;&lt;date&gt;2018&lt;/date&gt;&lt;/pub-dates&gt;&lt;/dates&gt;&lt;urls&gt;&lt;related-urls&gt;&lt;url&gt; http://www.montpellier.inra.fr/CBGP/spmweb&lt;/url&gt;&lt;/related-urls&gt;&lt;/urls&gt;&lt;custom1&gt;updated_RG&lt;/custom1&gt;&lt;/record&gt;&lt;/Cite&gt;&lt;/EndNote&gt;</w:instrText>
            </w:r>
            <w:r w:rsidR="00BF452D" w:rsidRPr="004F6663">
              <w:rPr>
                <w:sz w:val="18"/>
                <w:szCs w:val="18"/>
              </w:rPr>
              <w:fldChar w:fldCharType="separate"/>
            </w:r>
            <w:r w:rsidR="00A643C8" w:rsidRPr="004F6663">
              <w:rPr>
                <w:noProof/>
                <w:sz w:val="18"/>
                <w:szCs w:val="18"/>
              </w:rPr>
              <w:t>(</w:t>
            </w:r>
            <w:hyperlink w:anchor="_ENREF_228" w:tooltip="Migeon, 2017 #30142" w:history="1">
              <w:r w:rsidR="00550223" w:rsidRPr="004F6663">
                <w:rPr>
                  <w:noProof/>
                  <w:sz w:val="18"/>
                  <w:szCs w:val="18"/>
                </w:rPr>
                <w:t>Migeon &amp; Dorkeld 2017</w:t>
              </w:r>
            </w:hyperlink>
            <w:r w:rsidR="00A643C8" w:rsidRPr="004F6663">
              <w:rPr>
                <w:noProof/>
                <w:sz w:val="18"/>
                <w:szCs w:val="18"/>
              </w:rPr>
              <w:t>)</w:t>
            </w:r>
            <w:r w:rsidR="00BF452D" w:rsidRPr="004F6663">
              <w:rPr>
                <w:sz w:val="18"/>
                <w:szCs w:val="18"/>
              </w:rPr>
              <w:fldChar w:fldCharType="end"/>
            </w:r>
            <w:r w:rsidR="00BF452D" w:rsidRPr="004F6663">
              <w:rPr>
                <w:sz w:val="18"/>
                <w:szCs w:val="18"/>
              </w:rPr>
              <w:t>.</w:t>
            </w:r>
          </w:p>
        </w:tc>
        <w:tc>
          <w:tcPr>
            <w:tcW w:w="1701" w:type="dxa"/>
            <w:shd w:val="clear" w:color="auto" w:fill="auto"/>
          </w:tcPr>
          <w:p w14:paraId="58DE7ABA" w14:textId="78298C41" w:rsidR="00BF452D" w:rsidRPr="004F6663" w:rsidRDefault="00BF452D" w:rsidP="00BF452D">
            <w:pPr>
              <w:spacing w:before="60" w:after="60"/>
              <w:rPr>
                <w:sz w:val="18"/>
                <w:szCs w:val="18"/>
              </w:rPr>
            </w:pPr>
            <w:r w:rsidRPr="004F6663">
              <w:rPr>
                <w:sz w:val="18"/>
                <w:szCs w:val="18"/>
              </w:rPr>
              <w:t xml:space="preserve">Present </w:t>
            </w:r>
            <w:r w:rsidRPr="004F6663">
              <w:rPr>
                <w:sz w:val="18"/>
                <w:szCs w:val="18"/>
              </w:rPr>
              <w:fldChar w:fldCharType="begin"/>
            </w:r>
            <w:r w:rsidR="00A643C8" w:rsidRPr="004F6663">
              <w:rPr>
                <w:sz w:val="18"/>
                <w:szCs w:val="18"/>
              </w:rPr>
              <w:instrText xml:space="preserve"> ADDIN EN.CITE &lt;EndNote&gt;&lt;Cite&gt;&lt;Author&gt;PLANT HEALTH AUSTRALIA&lt;/Author&gt;&lt;Year&gt;2018&lt;/Year&gt;&lt;RecNum&gt;30228&lt;/RecNum&gt;&lt;DisplayText&gt;(Plant Health Australia 2018)&lt;/DisplayText&gt;&lt;record&gt;&lt;rec-number&gt;30228&lt;/rec-number&gt;&lt;foreign-keys&gt;&lt;key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286" w:tooltip="Plant Health Australia, 2018 #30228" w:history="1">
              <w:r w:rsidR="00550223" w:rsidRPr="004F6663">
                <w:rPr>
                  <w:noProof/>
                  <w:sz w:val="18"/>
                  <w:szCs w:val="18"/>
                </w:rPr>
                <w:t>Plant Health Australia 2018</w:t>
              </w:r>
            </w:hyperlink>
            <w:r w:rsidRPr="004F6663">
              <w:rPr>
                <w:noProof/>
                <w:sz w:val="18"/>
                <w:szCs w:val="18"/>
              </w:rPr>
              <w:t>)</w:t>
            </w:r>
            <w:r w:rsidRPr="004F6663">
              <w:rPr>
                <w:sz w:val="18"/>
                <w:szCs w:val="18"/>
              </w:rPr>
              <w:fldChar w:fldCharType="end"/>
            </w:r>
            <w:r w:rsidR="00F67208" w:rsidRPr="004F6663">
              <w:rPr>
                <w:sz w:val="18"/>
                <w:szCs w:val="18"/>
              </w:rPr>
              <w:t>.</w:t>
            </w:r>
          </w:p>
          <w:p w14:paraId="6A1720D6" w14:textId="582D5676" w:rsidR="00BF452D" w:rsidRPr="004F6663" w:rsidRDefault="00BF452D" w:rsidP="00550223">
            <w:pPr>
              <w:spacing w:before="60" w:after="60"/>
              <w:rPr>
                <w:sz w:val="18"/>
                <w:szCs w:val="18"/>
              </w:rPr>
            </w:pPr>
            <w:r w:rsidRPr="004F6663">
              <w:rPr>
                <w:sz w:val="18"/>
                <w:szCs w:val="18"/>
              </w:rPr>
              <w:t xml:space="preserve">Declared pest, prohibited in WA </w:t>
            </w:r>
            <w:r w:rsidRPr="004F6663">
              <w:rPr>
                <w:sz w:val="18"/>
                <w:szCs w:val="18"/>
              </w:rPr>
              <w:fldChar w:fldCharType="begin"/>
            </w:r>
            <w:r w:rsidR="00A643C8" w:rsidRPr="004F6663">
              <w:rPr>
                <w:sz w:val="18"/>
                <w:szCs w:val="18"/>
              </w:rPr>
              <w:instrText xml:space="preserve"> ADDIN EN.CITE &lt;EndNote&gt;&lt;Cite&gt;&lt;Author&gt;Government of Western Australia&lt;/Author&gt;&lt;Year&gt;2017&lt;/Year&gt;&lt;RecNum&gt;30254&lt;/RecNum&gt;&lt;DisplayText&gt;(Government of Western Australia 2017)&lt;/DisplayText&gt;&lt;record&gt;&lt;rec-number&gt;30254&lt;/rec-number&gt;&lt;foreign-keys&gt;&lt;key app="EN" db-id="pxwxw0er9zv2fxezxdk5tt5utz5p5vtrwdv0" timestamp="1517552275"&gt;30254&lt;/key&gt;&lt;/foreign-keys&gt;&lt;ref-type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2017&lt;/year&gt;&lt;pub-dates&gt;&lt;date&gt;2018&lt;/date&gt;&lt;/pub-dates&gt;&lt;/dates&gt;&lt;urls&gt;&lt;related-urls&gt;&lt;url&gt;https://www.agric.wa.gov.au/bam/western-australian-organism-list-waol&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152" w:tooltip="Government of Western Australia, 2017 #30254" w:history="1">
              <w:r w:rsidR="00550223" w:rsidRPr="004F6663">
                <w:rPr>
                  <w:noProof/>
                  <w:sz w:val="18"/>
                  <w:szCs w:val="18"/>
                </w:rPr>
                <w:t>Government of Western Australia 2017</w:t>
              </w:r>
            </w:hyperlink>
            <w:r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1453A7D5" w14:textId="77777777" w:rsidR="00BF452D" w:rsidRPr="004F6663" w:rsidRDefault="00BF452D" w:rsidP="00BF452D">
            <w:pPr>
              <w:spacing w:before="60" w:after="60"/>
              <w:rPr>
                <w:sz w:val="18"/>
                <w:szCs w:val="18"/>
              </w:rPr>
            </w:pPr>
            <w:r w:rsidRPr="004F6663">
              <w:rPr>
                <w:sz w:val="18"/>
                <w:szCs w:val="18"/>
              </w:rPr>
              <w:t>1, 3 &amp; 4</w:t>
            </w:r>
          </w:p>
        </w:tc>
        <w:tc>
          <w:tcPr>
            <w:tcW w:w="2268" w:type="dxa"/>
            <w:shd w:val="clear" w:color="auto" w:fill="auto"/>
          </w:tcPr>
          <w:p w14:paraId="685A540B" w14:textId="3AF66DBF"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Final import risk analysis report for table grapes from the People’s Republic of China </w:t>
            </w:r>
            <w:r w:rsidRPr="004F6663">
              <w:rPr>
                <w:sz w:val="18"/>
                <w:szCs w:val="18"/>
              </w:rPr>
              <w:fldChar w:fldCharType="begin"/>
            </w:r>
            <w:r w:rsidR="00A643C8" w:rsidRPr="004F6663">
              <w:rPr>
                <w:sz w:val="18"/>
                <w:szCs w:val="18"/>
              </w:rPr>
              <w:instrText xml:space="preserve"> ADDIN EN.CITE &lt;EndNote&gt;&lt;Cite&gt;&lt;Author&gt;Biosecurity Australia&lt;/Author&gt;&lt;Year&gt;2011&lt;/Year&gt;&lt;RecNum&gt;24540&lt;/RecNum&gt;&lt;DisplayText&gt;(Biosecurity Australia 2011a)&lt;/DisplayText&gt;&lt;record&gt;&lt;rec-number&gt;24540&lt;/rec-number&gt;&lt;foreign-keys&gt;&lt;key app="EN" db-id="pxwxw0er9zv2fxezxdk5tt5utz5p5vtrwdv0" timestamp="1469411404"&gt;24540&lt;/key&gt;&lt;/foreign-keys&gt;&lt;ref-type name="Reports"&gt;27&lt;/ref-type&gt;&lt;contributors&gt;&lt;authors&gt;&lt;author&gt;Biosecurity Australia,&lt;/author&gt;&lt;/authors&gt;&lt;/contributors&gt;&lt;titles&gt;&lt;title&gt;Final import risk analysis report for table grapes from the People&amp;apos;s Republic of China&lt;/title&gt;&lt;/titles&gt;&lt;pages&gt;1-357&lt;/pages&gt;&lt;keywords&gt;&lt;keyword&gt;Analysis&lt;/keyword&gt;&lt;keyword&gt;China&lt;/keyword&gt;&lt;keyword&gt;grape&lt;/keyword&gt;&lt;keyword&gt;Grapes&lt;/keyword&gt;&lt;keyword&gt;Import&lt;/keyword&gt;&lt;keyword&gt;Import risk analysis&lt;/keyword&gt;&lt;keyword&gt;Report&lt;/keyword&gt;&lt;keyword&gt;risk&lt;/keyword&gt;&lt;keyword&gt;Risk analysis&lt;/keyword&gt;&lt;keyword&gt;table grape&lt;/keyword&gt;&lt;keyword&gt;Table grapes&lt;/keyword&gt;&lt;/keywords&gt;&lt;dates&gt;&lt;year&gt;2011&lt;/year&gt;&lt;/dates&gt;&lt;pub-location&gt;Canberra&lt;/pub-location&gt;&lt;publisher&gt;Department of Agriculture, Fisheries and Forestry&lt;/publisher&gt;&lt;orig-pub&gt;&lt;style face="underline" font="default" size="100%"&gt;J:\E Library\Plant Catalogue\B&lt;/style&gt;&lt;/orig-pub&gt;&lt;label&gt;78881&lt;/label&gt;&lt;urls&gt;&lt;related-urls&gt;&lt;url&gt;http://www.agriculture.gov.au/biosecurity/risk-analysis/plant/table-grapes-china&lt;/url&gt;&lt;/related-urls&gt;&lt;pdf-urls&gt;&lt;url&gt;file://J:\E Library\Plant Catalogue\B\Biosecurity Australia 2011 ID78881.pdf&lt;/url&gt;&lt;/pdf-urls&gt;&lt;/urls&gt;&lt;custom1&gt;BMSB HL&lt;/custom1&gt;&lt;custom2&gt;38 kb&lt;/custom2&gt;&lt;custom3&gt;pdf&lt;/custom3&gt;&lt;/record&gt;&lt;/Cite&gt;&lt;/EndNote&gt;</w:instrText>
            </w:r>
            <w:r w:rsidRPr="004F6663">
              <w:rPr>
                <w:sz w:val="18"/>
                <w:szCs w:val="18"/>
              </w:rPr>
              <w:fldChar w:fldCharType="separate"/>
            </w:r>
            <w:r w:rsidR="00A643C8" w:rsidRPr="004F6663">
              <w:rPr>
                <w:noProof/>
                <w:sz w:val="18"/>
                <w:szCs w:val="18"/>
              </w:rPr>
              <w:t>(</w:t>
            </w:r>
            <w:hyperlink w:anchor="_ENREF_37" w:tooltip="Biosecurity Australia, 2011 #24540" w:history="1">
              <w:r w:rsidR="00550223" w:rsidRPr="004F6663">
                <w:rPr>
                  <w:noProof/>
                  <w:sz w:val="18"/>
                  <w:szCs w:val="18"/>
                </w:rPr>
                <w:t>Biosecurity Australia 2011a</w:t>
              </w:r>
            </w:hyperlink>
            <w:r w:rsidR="00A643C8" w:rsidRPr="004F6663">
              <w:rPr>
                <w:noProof/>
                <w:sz w:val="18"/>
                <w:szCs w:val="18"/>
              </w:rPr>
              <w:t>)</w:t>
            </w:r>
            <w:r w:rsidRPr="004F6663">
              <w:rPr>
                <w:sz w:val="18"/>
                <w:szCs w:val="18"/>
              </w:rPr>
              <w:fldChar w:fldCharType="end"/>
            </w:r>
            <w:r w:rsidRPr="004F6663">
              <w:rPr>
                <w:sz w:val="18"/>
                <w:szCs w:val="18"/>
              </w:rPr>
              <w:t xml:space="preserve">, Final report for the non-regulated analysis </w:t>
            </w:r>
            <w:r w:rsidRPr="004F6663">
              <w:rPr>
                <w:sz w:val="18"/>
                <w:szCs w:val="18"/>
              </w:rPr>
              <w:lastRenderedPageBreak/>
              <w:t xml:space="preserve">of existing policy for table grapes from Japan </w:t>
            </w:r>
            <w:r w:rsidRPr="004F6663">
              <w:rPr>
                <w:sz w:val="18"/>
                <w:szCs w:val="18"/>
              </w:rPr>
              <w:fldChar w:fldCharType="begin"/>
            </w:r>
            <w:r w:rsidR="00A643C8" w:rsidRPr="004F6663">
              <w:rPr>
                <w:sz w:val="18"/>
                <w:szCs w:val="18"/>
              </w:rPr>
              <w:instrText xml:space="preserve"> ADDIN EN.CITE &lt;EndNote&gt;&lt;Cite&gt;&lt;Author&gt;Department of Agriculture&lt;/Author&gt;&lt;Year&gt;2014&lt;/Year&gt;&lt;RecNum&gt;22603&lt;/RecNum&gt;&lt;DisplayText&gt;(Department of Agriculture 2014)&lt;/DisplayText&gt;&lt;record&gt;&lt;rec-number&gt;22603&lt;/rec-number&gt;&lt;foreign-keys&gt;&lt;key app="EN" db-id="pxwxw0er9zv2fxezxdk5tt5utz5p5vtrwdv0" timestamp="1451972879"&gt;22603&lt;/key&gt;&lt;/foreign-keys&gt;&lt;ref-type name="Reports"&gt;27&lt;/ref-type&gt;&lt;contributors&gt;&lt;authors&gt;&lt;author&gt;Department of Agriculture,&lt;/author&gt;&lt;/authors&gt;&lt;/contributors&gt;&lt;titles&gt;&lt;title&gt;Final report for the non-regulated analysis of existing policy for table grapes from Japan&lt;/title&gt;&lt;/titles&gt;&lt;keywords&gt;&lt;keyword&gt;draft&lt;/keyword&gt;&lt;keyword&gt;Field&lt;/keyword&gt;&lt;keyword&gt;grape&lt;/keyword&gt;&lt;keyword&gt;Information&lt;/keyword&gt;&lt;keyword&gt;Japan&lt;/keyword&gt;&lt;keyword&gt;packing house&lt;/keyword&gt;&lt;keyword&gt;Production&lt;/keyword&gt;&lt;keyword&gt;Report&lt;/keyword&gt;&lt;keyword&gt;table grape&lt;/keyword&gt;&lt;keyword&gt;Final Report&lt;/keyword&gt;&lt;keyword&gt;Analysis&lt;/keyword&gt;&lt;keyword&gt;Policy&lt;/keyword&gt;&lt;keyword&gt;Policies&lt;/keyword&gt;&lt;keyword&gt;Table grapes&lt;/keyword&gt;&lt;keyword&gt;Grapes&lt;/keyword&gt;&lt;/keywords&gt;&lt;dates&gt;&lt;year&gt;2014&lt;/year&gt;&lt;/dates&gt;&lt;pub-location&gt;Canberra&lt;/pub-location&gt;&lt;publisher&gt;Department of Agriculture&lt;/publisher&gt;&lt;orig-pub&gt;&lt;style face="underline" font="default" size="100%"&gt;J:\E Library\Plant Catalogue\A&lt;/style&gt;&lt;/orig-pub&gt;&lt;label&gt;87466&lt;/label&gt;&lt;urls&gt;&lt;/urls&gt;&lt;custom1&gt;Table grape Japan em&lt;/custom1&gt;&lt;custom2&gt;3.6 mb&lt;/custom2&gt;&lt;custom3&gt;pdf&lt;/custom3&gt;&lt;/record&gt;&lt;/Cite&gt;&lt;/EndNote&gt;</w:instrText>
            </w:r>
            <w:r w:rsidRPr="004F6663">
              <w:rPr>
                <w:sz w:val="18"/>
                <w:szCs w:val="18"/>
              </w:rPr>
              <w:fldChar w:fldCharType="separate"/>
            </w:r>
            <w:r w:rsidRPr="004F6663">
              <w:rPr>
                <w:noProof/>
                <w:sz w:val="18"/>
                <w:szCs w:val="18"/>
              </w:rPr>
              <w:t>(</w:t>
            </w:r>
            <w:hyperlink w:anchor="_ENREF_91" w:tooltip="Department of Agriculture, 2014 #22603" w:history="1">
              <w:r w:rsidR="00550223" w:rsidRPr="004F6663">
                <w:rPr>
                  <w:noProof/>
                  <w:sz w:val="18"/>
                  <w:szCs w:val="18"/>
                </w:rPr>
                <w:t>Department of Agriculture 2014</w:t>
              </w:r>
            </w:hyperlink>
            <w:r w:rsidRPr="004F6663">
              <w:rPr>
                <w:noProof/>
                <w:sz w:val="18"/>
                <w:szCs w:val="18"/>
              </w:rPr>
              <w:t>)</w:t>
            </w:r>
            <w:r w:rsidRPr="004F6663">
              <w:rPr>
                <w:sz w:val="18"/>
                <w:szCs w:val="18"/>
              </w:rPr>
              <w:fldChar w:fldCharType="end"/>
            </w:r>
            <w:r w:rsidRPr="004F6663">
              <w:rPr>
                <w:sz w:val="18"/>
                <w:szCs w:val="18"/>
              </w:rPr>
              <w:t xml:space="preserve">, Final non-regulated risk analysis report for table grapes from the Republic of Korea </w:t>
            </w:r>
            <w:r w:rsidRPr="004F6663">
              <w:rPr>
                <w:sz w:val="18"/>
                <w:szCs w:val="18"/>
              </w:rPr>
              <w:fldChar w:fldCharType="begin"/>
            </w:r>
            <w:r w:rsidR="00A643C8" w:rsidRPr="004F6663">
              <w:rPr>
                <w:sz w:val="18"/>
                <w:szCs w:val="18"/>
              </w:rPr>
              <w:instrText xml:space="preserve"> ADDIN EN.CITE &lt;EndNote&gt;&lt;Cite&gt;&lt;Author&gt;Biosecurity Australia&lt;/Author&gt;&lt;Year&gt;2011&lt;/Year&gt;&lt;RecNum&gt;24541&lt;/RecNum&gt;&lt;DisplayText&gt;(Biosecurity Australia 2011b)&lt;/DisplayText&gt;&lt;record&gt;&lt;rec-number&gt;24541&lt;/rec-number&gt;&lt;foreign-keys&gt;&lt;key app="EN" db-id="pxwxw0er9zv2fxezxdk5tt5utz5p5vtrwdv0" timestamp="1469411404"&gt;24541&lt;/key&gt;&lt;/foreign-keys&gt;&lt;ref-type name="Reports"&gt;27&lt;/ref-type&gt;&lt;contributors&gt;&lt;authors&gt;&lt;author&gt;Biosecurity Australia,&lt;/author&gt;&lt;/authors&gt;&lt;/contributors&gt;&lt;titles&gt;&lt;title&gt;Final non-regulated risk analysis report for table grapes from the Republic of Korea&lt;/title&gt;&lt;/titles&gt;&lt;pages&gt;1-220&lt;/pages&gt;&lt;keywords&gt;&lt;keyword&gt;Analysis&lt;/keyword&gt;&lt;keyword&gt;grape&lt;/keyword&gt;&lt;keyword&gt;Grapes&lt;/keyword&gt;&lt;keyword&gt;Korea&lt;/keyword&gt;&lt;keyword&gt;Report&lt;/keyword&gt;&lt;keyword&gt;risk&lt;/keyword&gt;&lt;keyword&gt;Risk analysis&lt;/keyword&gt;&lt;keyword&gt;table grape&lt;/keyword&gt;&lt;keyword&gt;Table grapes&lt;/keyword&gt;&lt;/keywords&gt;&lt;dates&gt;&lt;year&gt;2011&lt;/year&gt;&lt;/dates&gt;&lt;pub-location&gt;Canberra&lt;/pub-location&gt;&lt;publisher&gt;Department of Agriculture, Fisheries and Forestry&lt;/publisher&gt;&lt;orig-pub&gt;&lt;style face="underline" font="default" size="100%"&gt;J:\E Library\Plant Catalogue\B&lt;/style&gt;&lt;/orig-pub&gt;&lt;label&gt;79560&lt;/label&gt;&lt;urls&gt;&lt;related-urls&gt;&lt;url&gt;http://www.agriculture.gov.au/biosecurity/risk-analysis/plant/grapes-korea/baa2011-15-final-table-grapes-korea&lt;/url&gt;&lt;/related-urls&gt;&lt;pdf-urls&gt;&lt;url&gt;file://J:\E Library\Plant Catalogue\B\Biosecurity Australia 2011 ID79560.pdf&lt;/url&gt;&lt;/pdf-urls&gt;&lt;/urls&gt;&lt;custom1&gt;BMSB HL&lt;/custom1&gt;&lt;custom2&gt;2.55 mb&lt;/custom2&gt;&lt;custom3&gt;pdf&lt;/custom3&gt;&lt;/record&gt;&lt;/Cite&gt;&lt;/EndNote&gt;</w:instrText>
            </w:r>
            <w:r w:rsidRPr="004F6663">
              <w:rPr>
                <w:sz w:val="18"/>
                <w:szCs w:val="18"/>
              </w:rPr>
              <w:fldChar w:fldCharType="separate"/>
            </w:r>
            <w:r w:rsidR="00A643C8" w:rsidRPr="004F6663">
              <w:rPr>
                <w:noProof/>
                <w:sz w:val="18"/>
                <w:szCs w:val="18"/>
              </w:rPr>
              <w:t>(</w:t>
            </w:r>
            <w:hyperlink w:anchor="_ENREF_38" w:tooltip="Biosecurity Australia, 2011 #24541" w:history="1">
              <w:r w:rsidR="00550223" w:rsidRPr="004F6663">
                <w:rPr>
                  <w:noProof/>
                  <w:sz w:val="18"/>
                  <w:szCs w:val="18"/>
                </w:rPr>
                <w:t>Biosecurity Australia 2011b</w:t>
              </w:r>
            </w:hyperlink>
            <w:r w:rsidR="00A643C8" w:rsidRPr="004F6663">
              <w:rPr>
                <w:noProof/>
                <w:sz w:val="18"/>
                <w:szCs w:val="18"/>
              </w:rPr>
              <w:t>)</w:t>
            </w:r>
            <w:r w:rsidRPr="004F6663">
              <w:rPr>
                <w:sz w:val="18"/>
                <w:szCs w:val="18"/>
              </w:rPr>
              <w:fldChar w:fldCharType="end"/>
            </w:r>
            <w:r w:rsidRPr="004F6663">
              <w:rPr>
                <w:sz w:val="18"/>
                <w:szCs w:val="18"/>
              </w:rPr>
              <w:t xml:space="preserve"> and Final report for the non-regulated analysis of existing policy for fresh strawberry fruit from the Republic of Korea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Resources&lt;/Author&gt;&lt;Year&gt;2018&lt;/Year&gt;&lt;RecNum&gt;31470&lt;/RecNum&gt;&lt;DisplayText&gt;(Department of Agriculture and Water Resources 2018a)&lt;/DisplayText&gt;&lt;record&gt;&lt;rec-number&gt;31470&lt;/rec-number&gt;&lt;foreign-keys&gt;&lt;key app="EN" db-id="pxwxw0er9zv2fxezxdk5tt5utz5p5vtrwdv0" timestamp="1531874698"&gt;31470&lt;/key&gt;&lt;/foreign-keys&gt;&lt;ref-type name="Reports"&gt;27&lt;/ref-type&gt;&lt;contributors&gt;&lt;authors&gt;&lt;author&gt;Department of Agriculture and Water Resources,&lt;/author&gt;&lt;/authors&gt;&lt;/contributors&gt;&lt;titles&gt;&lt;title&gt;Final report for the non-regulated analysis of existing policy for fresh strawberry fruit from the Republic of Korea&lt;/title&gt;&lt;/titles&gt;&lt;pages&gt;1-163&lt;/pages&gt;&lt;keywords&gt;&lt;keyword&gt;Strawberry&lt;/keyword&gt;&lt;keyword&gt;Risk analysis&lt;/keyword&gt;&lt;keyword&gt;Korea&lt;/keyword&gt;&lt;/keywords&gt;&lt;dates&gt;&lt;year&gt;2018&lt;/year&gt;&lt;/dates&gt;&lt;pub-location&gt;Canberra&lt;/pub-location&gt;&lt;publisher&gt;Department of Agriculture and Water Resources&lt;/publisher&gt;&lt;urls&gt;&lt;related-urls&gt;&lt;url&gt;http://www.agriculture.gov.au/biosecurity/risk-analysis/plant/strawberries-from-korea/final-report&lt;/url&gt;&lt;/related-urls&gt;&lt;/urls&gt;&lt;custom1&gt;Japanese strawberry, jm&lt;/custom1&gt;&lt;custom2&gt;3.6 mb&lt;/custom2&gt;&lt;custom3&gt;pdf&lt;/custom3&gt;&lt;/record&gt;&lt;/Cite&gt;&lt;/EndNote&gt;</w:instrText>
            </w:r>
            <w:r w:rsidRPr="004F6663">
              <w:rPr>
                <w:sz w:val="18"/>
                <w:szCs w:val="18"/>
              </w:rPr>
              <w:fldChar w:fldCharType="separate"/>
            </w:r>
            <w:r w:rsidR="00A643C8" w:rsidRPr="004F6663">
              <w:rPr>
                <w:noProof/>
                <w:sz w:val="18"/>
                <w:szCs w:val="18"/>
              </w:rPr>
              <w:t>(</w:t>
            </w:r>
            <w:hyperlink w:anchor="_ENREF_95" w:tooltip="Department of Agriculture and Water Resources, 2018 #31470" w:history="1">
              <w:r w:rsidR="00550223" w:rsidRPr="004F6663">
                <w:rPr>
                  <w:noProof/>
                  <w:sz w:val="18"/>
                  <w:szCs w:val="18"/>
                </w:rPr>
                <w:t>Department of Agriculture and Water Resources 2018a</w:t>
              </w:r>
            </w:hyperlink>
            <w:r w:rsidR="00A643C8"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6C5716A4" w14:textId="1951B02A" w:rsidR="00BF452D" w:rsidRPr="004F6663" w:rsidRDefault="00BF452D" w:rsidP="00550223">
            <w:pPr>
              <w:spacing w:before="60" w:after="60"/>
              <w:rPr>
                <w:sz w:val="18"/>
                <w:szCs w:val="18"/>
              </w:rPr>
            </w:pPr>
            <w:r w:rsidRPr="004F6663">
              <w:rPr>
                <w:b/>
                <w:sz w:val="18"/>
                <w:szCs w:val="18"/>
              </w:rPr>
              <w:lastRenderedPageBreak/>
              <w:t>Yes.</w:t>
            </w:r>
            <w:r w:rsidRPr="004F6663">
              <w:rPr>
                <w:sz w:val="18"/>
                <w:szCs w:val="18"/>
              </w:rPr>
              <w:t xml:space="preserve"> Assessed in Final import risk analysis report for table grapes from the People’s Republic of China </w:t>
            </w:r>
            <w:r w:rsidRPr="004F6663">
              <w:rPr>
                <w:sz w:val="18"/>
                <w:szCs w:val="18"/>
              </w:rPr>
              <w:fldChar w:fldCharType="begin"/>
            </w:r>
            <w:r w:rsidR="00A643C8" w:rsidRPr="004F6663">
              <w:rPr>
                <w:sz w:val="18"/>
                <w:szCs w:val="18"/>
              </w:rPr>
              <w:instrText xml:space="preserve"> ADDIN EN.CITE &lt;EndNote&gt;&lt;Cite&gt;&lt;Author&gt;Biosecurity Australia&lt;/Author&gt;&lt;Year&gt;2011&lt;/Year&gt;&lt;RecNum&gt;24540&lt;/RecNum&gt;&lt;DisplayText&gt;(Biosecurity Australia 2011a)&lt;/DisplayText&gt;&lt;record&gt;&lt;rec-number&gt;24540&lt;/rec-number&gt;&lt;foreign-keys&gt;&lt;key app="EN" db-id="pxwxw0er9zv2fxezxdk5tt5utz5p5vtrwdv0" timestamp="1469411404"&gt;24540&lt;/key&gt;&lt;/foreign-keys&gt;&lt;ref-type name="Reports"&gt;27&lt;/ref-type&gt;&lt;contributors&gt;&lt;authors&gt;&lt;author&gt;Biosecurity Australia,&lt;/author&gt;&lt;/authors&gt;&lt;/contributors&gt;&lt;titles&gt;&lt;title&gt;Final import risk analysis report for table grapes from the People&amp;apos;s Republic of China&lt;/title&gt;&lt;/titles&gt;&lt;pages&gt;1-357&lt;/pages&gt;&lt;keywords&gt;&lt;keyword&gt;Analysis&lt;/keyword&gt;&lt;keyword&gt;China&lt;/keyword&gt;&lt;keyword&gt;grape&lt;/keyword&gt;&lt;keyword&gt;Grapes&lt;/keyword&gt;&lt;keyword&gt;Import&lt;/keyword&gt;&lt;keyword&gt;Import risk analysis&lt;/keyword&gt;&lt;keyword&gt;Report&lt;/keyword&gt;&lt;keyword&gt;risk&lt;/keyword&gt;&lt;keyword&gt;Risk analysis&lt;/keyword&gt;&lt;keyword&gt;table grape&lt;/keyword&gt;&lt;keyword&gt;Table grapes&lt;/keyword&gt;&lt;/keywords&gt;&lt;dates&gt;&lt;year&gt;2011&lt;/year&gt;&lt;/dates&gt;&lt;pub-location&gt;Canberra&lt;/pub-location&gt;&lt;publisher&gt;Department of Agriculture, Fisheries and Forestry&lt;/publisher&gt;&lt;orig-pub&gt;&lt;style face="underline" font="default" size="100%"&gt;J:\E Library\Plant Catalogue\B&lt;/style&gt;&lt;/orig-pub&gt;&lt;label&gt;78881&lt;/label&gt;&lt;urls&gt;&lt;related-urls&gt;&lt;url&gt;http://www.agriculture.gov.au/biosecurity/risk-analysis/plant/table-grapes-china&lt;/url&gt;&lt;/related-urls&gt;&lt;pdf-urls&gt;&lt;url&gt;file://J:\E Library\Plant Catalogue\B\Biosecurity Australia 2011 ID78881.pdf&lt;/url&gt;&lt;/pdf-urls&gt;&lt;/urls&gt;&lt;custom1&gt;BMSB HL&lt;/custom1&gt;&lt;custom2&gt;38 kb&lt;/custom2&gt;&lt;custom3&gt;pdf&lt;/custom3&gt;&lt;/record&gt;&lt;/Cite&gt;&lt;/EndNote&gt;</w:instrText>
            </w:r>
            <w:r w:rsidRPr="004F6663">
              <w:rPr>
                <w:sz w:val="18"/>
                <w:szCs w:val="18"/>
              </w:rPr>
              <w:fldChar w:fldCharType="separate"/>
            </w:r>
            <w:r w:rsidR="00A643C8" w:rsidRPr="004F6663">
              <w:rPr>
                <w:noProof/>
                <w:sz w:val="18"/>
                <w:szCs w:val="18"/>
              </w:rPr>
              <w:t>(</w:t>
            </w:r>
            <w:hyperlink w:anchor="_ENREF_37" w:tooltip="Biosecurity Australia, 2011 #24540" w:history="1">
              <w:r w:rsidR="00550223" w:rsidRPr="004F6663">
                <w:rPr>
                  <w:noProof/>
                  <w:sz w:val="18"/>
                  <w:szCs w:val="18"/>
                </w:rPr>
                <w:t>Biosecurity Australia 2011a</w:t>
              </w:r>
            </w:hyperlink>
            <w:r w:rsidR="00A643C8" w:rsidRPr="004F6663">
              <w:rPr>
                <w:noProof/>
                <w:sz w:val="18"/>
                <w:szCs w:val="18"/>
              </w:rPr>
              <w:t>)</w:t>
            </w:r>
            <w:r w:rsidRPr="004F6663">
              <w:rPr>
                <w:sz w:val="18"/>
                <w:szCs w:val="18"/>
              </w:rPr>
              <w:fldChar w:fldCharType="end"/>
            </w:r>
            <w:r w:rsidRPr="004F6663">
              <w:rPr>
                <w:sz w:val="18"/>
                <w:szCs w:val="18"/>
              </w:rPr>
              <w:t xml:space="preserve">, Final report for the non-regulated </w:t>
            </w:r>
            <w:r w:rsidRPr="004F6663">
              <w:rPr>
                <w:sz w:val="18"/>
                <w:szCs w:val="18"/>
              </w:rPr>
              <w:lastRenderedPageBreak/>
              <w:t xml:space="preserve">analysis of existing policy for table grapes from Japan </w:t>
            </w:r>
            <w:r w:rsidRPr="004F6663">
              <w:rPr>
                <w:sz w:val="18"/>
                <w:szCs w:val="18"/>
              </w:rPr>
              <w:fldChar w:fldCharType="begin"/>
            </w:r>
            <w:r w:rsidR="00A643C8" w:rsidRPr="004F6663">
              <w:rPr>
                <w:sz w:val="18"/>
                <w:szCs w:val="18"/>
              </w:rPr>
              <w:instrText xml:space="preserve"> ADDIN EN.CITE &lt;EndNote&gt;&lt;Cite&gt;&lt;Author&gt;Department of Agriculture&lt;/Author&gt;&lt;Year&gt;2014&lt;/Year&gt;&lt;RecNum&gt;22603&lt;/RecNum&gt;&lt;DisplayText&gt;(Department of Agriculture 2014)&lt;/DisplayText&gt;&lt;record&gt;&lt;rec-number&gt;22603&lt;/rec-number&gt;&lt;foreign-keys&gt;&lt;key app="EN" db-id="pxwxw0er9zv2fxezxdk5tt5utz5p5vtrwdv0" timestamp="1451972879"&gt;22603&lt;/key&gt;&lt;/foreign-keys&gt;&lt;ref-type name="Reports"&gt;27&lt;/ref-type&gt;&lt;contributors&gt;&lt;authors&gt;&lt;author&gt;Department of Agriculture,&lt;/author&gt;&lt;/authors&gt;&lt;/contributors&gt;&lt;titles&gt;&lt;title&gt;Final report for the non-regulated analysis of existing policy for table grapes from Japan&lt;/title&gt;&lt;/titles&gt;&lt;keywords&gt;&lt;keyword&gt;draft&lt;/keyword&gt;&lt;keyword&gt;Field&lt;/keyword&gt;&lt;keyword&gt;grape&lt;/keyword&gt;&lt;keyword&gt;Information&lt;/keyword&gt;&lt;keyword&gt;Japan&lt;/keyword&gt;&lt;keyword&gt;packing house&lt;/keyword&gt;&lt;keyword&gt;Production&lt;/keyword&gt;&lt;keyword&gt;Report&lt;/keyword&gt;&lt;keyword&gt;table grape&lt;/keyword&gt;&lt;keyword&gt;Final Report&lt;/keyword&gt;&lt;keyword&gt;Analysis&lt;/keyword&gt;&lt;keyword&gt;Policy&lt;/keyword&gt;&lt;keyword&gt;Policies&lt;/keyword&gt;&lt;keyword&gt;Table grapes&lt;/keyword&gt;&lt;keyword&gt;Grapes&lt;/keyword&gt;&lt;/keywords&gt;&lt;dates&gt;&lt;year&gt;2014&lt;/year&gt;&lt;/dates&gt;&lt;pub-location&gt;Canberra&lt;/pub-location&gt;&lt;publisher&gt;Department of Agriculture&lt;/publisher&gt;&lt;orig-pub&gt;&lt;style face="underline" font="default" size="100%"&gt;J:\E Library\Plant Catalogue\A&lt;/style&gt;&lt;/orig-pub&gt;&lt;label&gt;87466&lt;/label&gt;&lt;urls&gt;&lt;/urls&gt;&lt;custom1&gt;Table grape Japan em&lt;/custom1&gt;&lt;custom2&gt;3.6 mb&lt;/custom2&gt;&lt;custom3&gt;pdf&lt;/custom3&gt;&lt;/record&gt;&lt;/Cite&gt;&lt;/EndNote&gt;</w:instrText>
            </w:r>
            <w:r w:rsidRPr="004F6663">
              <w:rPr>
                <w:sz w:val="18"/>
                <w:szCs w:val="18"/>
              </w:rPr>
              <w:fldChar w:fldCharType="separate"/>
            </w:r>
            <w:r w:rsidRPr="004F6663">
              <w:rPr>
                <w:noProof/>
                <w:sz w:val="18"/>
                <w:szCs w:val="18"/>
              </w:rPr>
              <w:t>(</w:t>
            </w:r>
            <w:hyperlink w:anchor="_ENREF_91" w:tooltip="Department of Agriculture, 2014 #22603" w:history="1">
              <w:r w:rsidR="00550223" w:rsidRPr="004F6663">
                <w:rPr>
                  <w:noProof/>
                  <w:sz w:val="18"/>
                  <w:szCs w:val="18"/>
                </w:rPr>
                <w:t>Department of Agriculture 2014</w:t>
              </w:r>
            </w:hyperlink>
            <w:r w:rsidRPr="004F6663">
              <w:rPr>
                <w:noProof/>
                <w:sz w:val="18"/>
                <w:szCs w:val="18"/>
              </w:rPr>
              <w:t>)</w:t>
            </w:r>
            <w:r w:rsidRPr="004F6663">
              <w:rPr>
                <w:sz w:val="18"/>
                <w:szCs w:val="18"/>
              </w:rPr>
              <w:fldChar w:fldCharType="end"/>
            </w:r>
            <w:r w:rsidRPr="004F6663">
              <w:rPr>
                <w:sz w:val="18"/>
                <w:szCs w:val="18"/>
              </w:rPr>
              <w:t xml:space="preserve">, Final non-regulated risk analysis report for table grapes from the Republic of Korea </w:t>
            </w:r>
            <w:r w:rsidRPr="004F6663">
              <w:rPr>
                <w:sz w:val="18"/>
                <w:szCs w:val="18"/>
              </w:rPr>
              <w:fldChar w:fldCharType="begin"/>
            </w:r>
            <w:r w:rsidR="00A643C8" w:rsidRPr="004F6663">
              <w:rPr>
                <w:sz w:val="18"/>
                <w:szCs w:val="18"/>
              </w:rPr>
              <w:instrText xml:space="preserve"> ADDIN EN.CITE &lt;EndNote&gt;&lt;Cite&gt;&lt;Author&gt;Biosecurity Australia&lt;/Author&gt;&lt;Year&gt;2011&lt;/Year&gt;&lt;RecNum&gt;24541&lt;/RecNum&gt;&lt;DisplayText&gt;(Biosecurity Australia 2011b)&lt;/DisplayText&gt;&lt;record&gt;&lt;rec-number&gt;24541&lt;/rec-number&gt;&lt;foreign-keys&gt;&lt;key app="EN" db-id="pxwxw0er9zv2fxezxdk5tt5utz5p5vtrwdv0" timestamp="1469411404"&gt;24541&lt;/key&gt;&lt;/foreign-keys&gt;&lt;ref-type name="Reports"&gt;27&lt;/ref-type&gt;&lt;contributors&gt;&lt;authors&gt;&lt;author&gt;Biosecurity Australia,&lt;/author&gt;&lt;/authors&gt;&lt;/contributors&gt;&lt;titles&gt;&lt;title&gt;Final non-regulated risk analysis report for table grapes from the Republic of Korea&lt;/title&gt;&lt;/titles&gt;&lt;pages&gt;1-220&lt;/pages&gt;&lt;keywords&gt;&lt;keyword&gt;Analysis&lt;/keyword&gt;&lt;keyword&gt;grape&lt;/keyword&gt;&lt;keyword&gt;Grapes&lt;/keyword&gt;&lt;keyword&gt;Korea&lt;/keyword&gt;&lt;keyword&gt;Report&lt;/keyword&gt;&lt;keyword&gt;risk&lt;/keyword&gt;&lt;keyword&gt;Risk analysis&lt;/keyword&gt;&lt;keyword&gt;table grape&lt;/keyword&gt;&lt;keyword&gt;Table grapes&lt;/keyword&gt;&lt;/keywords&gt;&lt;dates&gt;&lt;year&gt;2011&lt;/year&gt;&lt;/dates&gt;&lt;pub-location&gt;Canberra&lt;/pub-location&gt;&lt;publisher&gt;Department of Agriculture, Fisheries and Forestry&lt;/publisher&gt;&lt;orig-pub&gt;&lt;style face="underline" font="default" size="100%"&gt;J:\E Library\Plant Catalogue\B&lt;/style&gt;&lt;/orig-pub&gt;&lt;label&gt;79560&lt;/label&gt;&lt;urls&gt;&lt;related-urls&gt;&lt;url&gt;http://www.agriculture.gov.au/biosecurity/risk-analysis/plant/grapes-korea/baa2011-15-final-table-grapes-korea&lt;/url&gt;&lt;/related-urls&gt;&lt;pdf-urls&gt;&lt;url&gt;file://J:\E Library\Plant Catalogue\B\Biosecurity Australia 2011 ID79560.pdf&lt;/url&gt;&lt;/pdf-urls&gt;&lt;/urls&gt;&lt;custom1&gt;BMSB HL&lt;/custom1&gt;&lt;custom2&gt;2.55 mb&lt;/custom2&gt;&lt;custom3&gt;pdf&lt;/custom3&gt;&lt;/record&gt;&lt;/Cite&gt;&lt;/EndNote&gt;</w:instrText>
            </w:r>
            <w:r w:rsidRPr="004F6663">
              <w:rPr>
                <w:sz w:val="18"/>
                <w:szCs w:val="18"/>
              </w:rPr>
              <w:fldChar w:fldCharType="separate"/>
            </w:r>
            <w:r w:rsidR="00A643C8" w:rsidRPr="004F6663">
              <w:rPr>
                <w:noProof/>
                <w:sz w:val="18"/>
                <w:szCs w:val="18"/>
              </w:rPr>
              <w:t>(</w:t>
            </w:r>
            <w:hyperlink w:anchor="_ENREF_38" w:tooltip="Biosecurity Australia, 2011 #24541" w:history="1">
              <w:r w:rsidR="00550223" w:rsidRPr="004F6663">
                <w:rPr>
                  <w:noProof/>
                  <w:sz w:val="18"/>
                  <w:szCs w:val="18"/>
                </w:rPr>
                <w:t>Biosecurity Australia 2011b</w:t>
              </w:r>
            </w:hyperlink>
            <w:r w:rsidR="00A643C8" w:rsidRPr="004F6663">
              <w:rPr>
                <w:noProof/>
                <w:sz w:val="18"/>
                <w:szCs w:val="18"/>
              </w:rPr>
              <w:t>)</w:t>
            </w:r>
            <w:r w:rsidRPr="004F6663">
              <w:rPr>
                <w:sz w:val="18"/>
                <w:szCs w:val="18"/>
              </w:rPr>
              <w:fldChar w:fldCharType="end"/>
            </w:r>
            <w:r w:rsidRPr="004F6663">
              <w:rPr>
                <w:sz w:val="18"/>
                <w:szCs w:val="18"/>
              </w:rPr>
              <w:t xml:space="preserve"> and Final report for the non-regulated analysis of existing policy for fresh strawberry fruit from the Republic of Korea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Resources&lt;/Author&gt;&lt;Year&gt;2018&lt;/Year&gt;&lt;RecNum&gt;31470&lt;/RecNum&gt;&lt;DisplayText&gt;(Department of Agriculture and Water Resources 2018a)&lt;/DisplayText&gt;&lt;record&gt;&lt;rec-number&gt;31470&lt;/rec-number&gt;&lt;foreign-keys&gt;&lt;key app="EN" db-id="pxwxw0er9zv2fxezxdk5tt5utz5p5vtrwdv0" timestamp="1531874698"&gt;31470&lt;/key&gt;&lt;/foreign-keys&gt;&lt;ref-type name="Reports"&gt;27&lt;/ref-type&gt;&lt;contributors&gt;&lt;authors&gt;&lt;author&gt;Department of Agriculture and Water Resources,&lt;/author&gt;&lt;/authors&gt;&lt;/contributors&gt;&lt;titles&gt;&lt;title&gt;Final report for the non-regulated analysis of existing policy for fresh strawberry fruit from the Republic of Korea&lt;/title&gt;&lt;/titles&gt;&lt;pages&gt;1-163&lt;/pages&gt;&lt;keywords&gt;&lt;keyword&gt;Strawberry&lt;/keyword&gt;&lt;keyword&gt;Risk analysis&lt;/keyword&gt;&lt;keyword&gt;Korea&lt;/keyword&gt;&lt;/keywords&gt;&lt;dates&gt;&lt;year&gt;2018&lt;/year&gt;&lt;/dates&gt;&lt;pub-location&gt;Canberra&lt;/pub-location&gt;&lt;publisher&gt;Department of Agriculture and Water Resources&lt;/publisher&gt;&lt;urls&gt;&lt;related-urls&gt;&lt;url&gt;http://www.agriculture.gov.au/biosecurity/risk-analysis/plant/strawberries-from-korea/final-report&lt;/url&gt;&lt;/related-urls&gt;&lt;/urls&gt;&lt;custom1&gt;Japanese strawberry, jm&lt;/custom1&gt;&lt;custom2&gt;3.6 mb&lt;/custom2&gt;&lt;custom3&gt;pdf&lt;/custom3&gt;&lt;/record&gt;&lt;/Cite&gt;&lt;/EndNote&gt;</w:instrText>
            </w:r>
            <w:r w:rsidRPr="004F6663">
              <w:rPr>
                <w:sz w:val="18"/>
                <w:szCs w:val="18"/>
              </w:rPr>
              <w:fldChar w:fldCharType="separate"/>
            </w:r>
            <w:r w:rsidR="00A643C8" w:rsidRPr="004F6663">
              <w:rPr>
                <w:noProof/>
                <w:sz w:val="18"/>
                <w:szCs w:val="18"/>
              </w:rPr>
              <w:t>(</w:t>
            </w:r>
            <w:hyperlink w:anchor="_ENREF_95" w:tooltip="Department of Agriculture and Water Resources, 2018 #31470" w:history="1">
              <w:r w:rsidR="00550223" w:rsidRPr="004F6663">
                <w:rPr>
                  <w:noProof/>
                  <w:sz w:val="18"/>
                  <w:szCs w:val="18"/>
                </w:rPr>
                <w:t>Department of Agriculture and Water Resources 2018a</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640C79F4" w14:textId="77777777" w:rsidR="00BF452D" w:rsidRPr="004F6663" w:rsidRDefault="00BF452D" w:rsidP="00BF452D">
            <w:pPr>
              <w:spacing w:before="60" w:after="60"/>
              <w:rPr>
                <w:sz w:val="18"/>
                <w:szCs w:val="18"/>
              </w:rPr>
            </w:pPr>
            <w:r w:rsidRPr="004F6663">
              <w:rPr>
                <w:sz w:val="18"/>
                <w:szCs w:val="18"/>
              </w:rPr>
              <w:lastRenderedPageBreak/>
              <w:t>Yes (WA)</w:t>
            </w:r>
          </w:p>
        </w:tc>
      </w:tr>
      <w:tr w:rsidR="00BF452D" w:rsidRPr="004F6663" w14:paraId="4B5F23CC" w14:textId="77777777" w:rsidTr="00BF452D">
        <w:tc>
          <w:tcPr>
            <w:tcW w:w="2410" w:type="dxa"/>
            <w:shd w:val="clear" w:color="auto" w:fill="auto"/>
          </w:tcPr>
          <w:p w14:paraId="5C17018B" w14:textId="77777777" w:rsidR="00BF452D" w:rsidRPr="004F6663" w:rsidRDefault="00BF452D" w:rsidP="00BF452D">
            <w:pPr>
              <w:spacing w:before="60" w:after="60"/>
              <w:rPr>
                <w:sz w:val="18"/>
                <w:szCs w:val="18"/>
              </w:rPr>
            </w:pPr>
            <w:r w:rsidRPr="004F6663">
              <w:rPr>
                <w:i/>
                <w:sz w:val="18"/>
                <w:szCs w:val="18"/>
              </w:rPr>
              <w:t xml:space="preserve">Tetranychus lambi </w:t>
            </w:r>
            <w:r w:rsidRPr="004F6663">
              <w:rPr>
                <w:sz w:val="18"/>
                <w:szCs w:val="18"/>
              </w:rPr>
              <w:t xml:space="preserve">Pritchard &amp; Baker, 1955 </w:t>
            </w:r>
          </w:p>
          <w:p w14:paraId="79A31DEA" w14:textId="77777777" w:rsidR="00BF452D" w:rsidRPr="004F6663" w:rsidRDefault="00BF452D" w:rsidP="00BF452D">
            <w:pPr>
              <w:spacing w:before="60" w:after="60"/>
              <w:rPr>
                <w:sz w:val="18"/>
                <w:szCs w:val="18"/>
                <w:lang w:val="en"/>
              </w:rPr>
            </w:pPr>
            <w:r w:rsidRPr="004F6663">
              <w:rPr>
                <w:sz w:val="18"/>
                <w:szCs w:val="18"/>
              </w:rPr>
              <w:t xml:space="preserve">Synonym: </w:t>
            </w:r>
            <w:r w:rsidRPr="004F6663">
              <w:rPr>
                <w:i/>
                <w:sz w:val="18"/>
                <w:szCs w:val="18"/>
                <w:lang w:val="en"/>
              </w:rPr>
              <w:t>Tetranychus cordylinicolus</w:t>
            </w:r>
            <w:r w:rsidRPr="004F6663">
              <w:rPr>
                <w:sz w:val="18"/>
                <w:szCs w:val="18"/>
                <w:lang w:val="en"/>
              </w:rPr>
              <w:t xml:space="preserve"> Lo, 1969</w:t>
            </w:r>
          </w:p>
          <w:p w14:paraId="01BF93D8" w14:textId="77777777" w:rsidR="00BF452D" w:rsidRPr="004F6663" w:rsidRDefault="00BF452D" w:rsidP="00BF452D">
            <w:pPr>
              <w:spacing w:before="60" w:after="60"/>
              <w:rPr>
                <w:i/>
                <w:sz w:val="18"/>
                <w:szCs w:val="18"/>
              </w:rPr>
            </w:pPr>
            <w:r w:rsidRPr="004F6663">
              <w:rPr>
                <w:sz w:val="18"/>
                <w:szCs w:val="18"/>
              </w:rPr>
              <w:t>[Tetranychidae]</w:t>
            </w:r>
          </w:p>
        </w:tc>
        <w:tc>
          <w:tcPr>
            <w:tcW w:w="3119" w:type="dxa"/>
            <w:shd w:val="clear" w:color="auto" w:fill="auto"/>
          </w:tcPr>
          <w:p w14:paraId="2D97866F" w14:textId="4E9B35A5" w:rsidR="00BF452D" w:rsidRPr="004F6663" w:rsidRDefault="00BF452D" w:rsidP="00550223">
            <w:pPr>
              <w:spacing w:before="60" w:after="60"/>
              <w:rPr>
                <w:sz w:val="18"/>
                <w:szCs w:val="18"/>
              </w:rPr>
            </w:pPr>
            <w:r w:rsidRPr="004F6663">
              <w:rPr>
                <w:sz w:val="18"/>
                <w:szCs w:val="18"/>
              </w:rPr>
              <w:t xml:space="preserve">Japan, New Caledonia, Papua New Guinea, Tonga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Fiji, Iran</w:t>
            </w:r>
            <w:r w:rsidR="006C464D" w:rsidRPr="004F6663">
              <w:rPr>
                <w:sz w:val="18"/>
                <w:szCs w:val="18"/>
              </w:rPr>
              <w:t xml:space="preserve">, New Zealand, Taiwan, </w:t>
            </w:r>
            <w:r w:rsidRPr="004F6663">
              <w:rPr>
                <w:sz w:val="18"/>
                <w:szCs w:val="18"/>
              </w:rPr>
              <w:t xml:space="preserve">and Vanuatu </w:t>
            </w:r>
            <w:r w:rsidRPr="004F6663">
              <w:rPr>
                <w:sz w:val="18"/>
                <w:szCs w:val="18"/>
              </w:rPr>
              <w:fldChar w:fldCharType="begin"/>
            </w:r>
            <w:r w:rsidR="00A643C8" w:rsidRPr="004F6663">
              <w:rPr>
                <w:sz w:val="18"/>
                <w:szCs w:val="18"/>
              </w:rPr>
              <w:instrText xml:space="preserve"> ADDIN EN.CITE &lt;EndNote&gt;&lt;Cite&gt;&lt;Author&gt;Migeon&lt;/Author&gt;&lt;Year&gt;2017&lt;/Year&gt;&lt;RecNum&gt;30142&lt;/RecNum&gt;&lt;DisplayText&gt;(Migeon &amp;amp; Dorkeld 2017)&lt;/DisplayText&gt;&lt;record&gt;&lt;rec-number&gt;30142&lt;/rec-number&gt;&lt;foreign-keys&gt;&lt;key app="EN" db-id="pxwxw0er9zv2fxezxdk5tt5utz5p5vtrwdv0" timestamp="1516657058"&gt;30142&lt;/key&gt;&lt;/foreign-keys&gt;&lt;ref-type name="Databases"&gt;45&lt;/ref-type&gt;&lt;contributors&gt;&lt;authors&gt;&lt;author&gt;Migeon, A.&lt;/author&gt;&lt;author&gt;Dorkeld, F.&lt;/author&gt;&lt;/authors&gt;&lt;/contributors&gt;&lt;titles&gt;&lt;title&gt;Spider Mites Web: a comprehensive database for the Tetranychidae&lt;/title&gt;&lt;/titles&gt;&lt;keywords&gt;&lt;keyword&gt;Spider Mites&lt;/keyword&gt;&lt;keyword&gt;Tetranychidae&lt;/keyword&gt;&lt;/keywords&gt;&lt;dates&gt;&lt;year&gt;2017&lt;/year&gt;&lt;pub-dates&gt;&lt;date&gt;2018&lt;/date&gt;&lt;/pub-dates&gt;&lt;/dates&gt;&lt;urls&gt;&lt;related-urls&gt;&lt;url&gt; http://www.montpellier.inra.fr/CBGP/spmweb&lt;/url&gt;&lt;/related-urls&gt;&lt;/urls&gt;&lt;custom1&gt;updated_RG&lt;/custom1&gt;&lt;/record&gt;&lt;/Cite&gt;&lt;/EndNote&gt;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28" w:tooltip="Migeon, 2017 #30142" w:history="1">
              <w:r w:rsidR="00550223" w:rsidRPr="004F6663">
                <w:rPr>
                  <w:noProof/>
                  <w:sz w:val="18"/>
                  <w:szCs w:val="18"/>
                </w:rPr>
                <w:t>Migeon &amp; Dorkeld 2017</w:t>
              </w:r>
            </w:hyperlink>
            <w:r w:rsidR="00A643C8"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290D1650" w14:textId="3E368789" w:rsidR="00BF452D" w:rsidRPr="004F6663" w:rsidRDefault="00BF452D" w:rsidP="00550223">
            <w:pPr>
              <w:spacing w:before="60" w:after="60"/>
              <w:rPr>
                <w:sz w:val="18"/>
                <w:szCs w:val="18"/>
              </w:rPr>
            </w:pPr>
            <w:r w:rsidRPr="004F6663">
              <w:rPr>
                <w:sz w:val="18"/>
                <w:szCs w:val="18"/>
              </w:rPr>
              <w:t xml:space="preserve">Present, WA, Qld, NT, NSW and Tas. </w:t>
            </w:r>
            <w:r w:rsidRPr="004F6663">
              <w:rPr>
                <w:sz w:val="18"/>
                <w:szCs w:val="18"/>
              </w:rPr>
              <w:fldChar w:fldCharType="begin">
                <w:fldData xml:space="preserve">PEVuZE5vdGU+PENpdGU+PEF1dGhvcj5QTEFOVCBIRUFMVEggQVVTVFJBTElBPC9BdXRob3I+PFll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PEVuZE5vdGU+PENpdGU+PEF1dGhvcj5QTEFOVCBIRUFMVEggQVVTVFJBTElBPC9BdXRob3I+PFll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28" w:tooltip="Migeon, 2017 #30142" w:history="1">
              <w:r w:rsidR="00550223" w:rsidRPr="004F6663">
                <w:rPr>
                  <w:noProof/>
                  <w:sz w:val="18"/>
                  <w:szCs w:val="18"/>
                </w:rPr>
                <w:t>Migeon &amp; Dorkeld 2017</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761DB833" w14:textId="77777777" w:rsidR="00BF452D" w:rsidRPr="004F6663" w:rsidRDefault="00BF452D" w:rsidP="00BF452D">
            <w:pPr>
              <w:spacing w:before="60" w:after="60"/>
              <w:rPr>
                <w:sz w:val="18"/>
                <w:szCs w:val="18"/>
              </w:rPr>
            </w:pPr>
            <w:r w:rsidRPr="004F6663">
              <w:rPr>
                <w:sz w:val="18"/>
                <w:szCs w:val="18"/>
              </w:rPr>
              <w:t>1,3 &amp; 4</w:t>
            </w:r>
          </w:p>
        </w:tc>
        <w:tc>
          <w:tcPr>
            <w:tcW w:w="2268" w:type="dxa"/>
            <w:shd w:val="clear" w:color="auto" w:fill="auto"/>
          </w:tcPr>
          <w:p w14:paraId="6D30851F"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796FD531"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5252BE66"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6011F42A" w14:textId="77777777" w:rsidTr="00BF452D">
        <w:tc>
          <w:tcPr>
            <w:tcW w:w="2410" w:type="dxa"/>
            <w:shd w:val="clear" w:color="auto" w:fill="auto"/>
          </w:tcPr>
          <w:p w14:paraId="1BED33A9" w14:textId="77777777" w:rsidR="00BF452D" w:rsidRPr="004F6663" w:rsidRDefault="00BF452D" w:rsidP="00BF452D">
            <w:pPr>
              <w:spacing w:before="60" w:after="60"/>
              <w:rPr>
                <w:sz w:val="18"/>
                <w:szCs w:val="18"/>
              </w:rPr>
            </w:pPr>
            <w:r w:rsidRPr="004F6663">
              <w:rPr>
                <w:i/>
                <w:sz w:val="18"/>
                <w:szCs w:val="18"/>
              </w:rPr>
              <w:t xml:space="preserve">Tetranychus ludeni </w:t>
            </w:r>
            <w:r w:rsidRPr="004F6663">
              <w:rPr>
                <w:sz w:val="18"/>
                <w:szCs w:val="18"/>
              </w:rPr>
              <w:t xml:space="preserve">Zacher, 1913 </w:t>
            </w:r>
          </w:p>
          <w:p w14:paraId="75E3991B" w14:textId="77777777" w:rsidR="00BF452D" w:rsidRPr="004F6663" w:rsidRDefault="00BF452D" w:rsidP="00BF452D">
            <w:pPr>
              <w:spacing w:before="60" w:after="60"/>
              <w:rPr>
                <w:i/>
                <w:sz w:val="18"/>
                <w:szCs w:val="18"/>
              </w:rPr>
            </w:pPr>
            <w:r w:rsidRPr="004F6663">
              <w:rPr>
                <w:sz w:val="18"/>
                <w:szCs w:val="18"/>
              </w:rPr>
              <w:t>[Tetranychidae]</w:t>
            </w:r>
          </w:p>
        </w:tc>
        <w:tc>
          <w:tcPr>
            <w:tcW w:w="3119" w:type="dxa"/>
            <w:shd w:val="clear" w:color="auto" w:fill="auto"/>
          </w:tcPr>
          <w:p w14:paraId="3775A249" w14:textId="788449EC" w:rsidR="00BF452D" w:rsidRPr="004F6663" w:rsidRDefault="00BF452D" w:rsidP="00550223">
            <w:pPr>
              <w:spacing w:before="60" w:after="60"/>
              <w:rPr>
                <w:sz w:val="18"/>
                <w:szCs w:val="18"/>
              </w:rPr>
            </w:pPr>
            <w:r w:rsidRPr="004F6663">
              <w:rPr>
                <w:sz w:val="18"/>
                <w:szCs w:val="18"/>
              </w:rPr>
              <w:t xml:space="preserve">Widespread throughout tropics, including China, India, Israel, Japan, Taiwan, Thailand, Egypt, Kenya, Madagascar, Malawi, Mauritius, Morocco, South Africa, Zimbabwe, </w:t>
            </w:r>
            <w:r w:rsidRPr="004F6663">
              <w:rPr>
                <w:sz w:val="18"/>
                <w:szCs w:val="18"/>
              </w:rPr>
              <w:lastRenderedPageBreak/>
              <w:t xml:space="preserve">Mexico, USA, Argentina, Chile, Colombia, France, Greece, Portugal, Spain, Fiji, New Caledonia, New Zealand, Papua New Guinea, Peru </w:t>
            </w:r>
            <w:r w:rsidRPr="004F6663">
              <w:rPr>
                <w:sz w:val="18"/>
                <w:szCs w:val="18"/>
              </w:rPr>
              <w:fldChar w:fldCharType="begin">
                <w:fldData xml:space="preserve">PEVuZE5vdGU+PENpdGU+PEF1dGhvcj5DQUJJPC9BdXRob3I+PFllYXI+MjAxODwvWWVhcj48UmVj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PEVuZE5vdGU+PENpdGU+PEF1dGhvcj5DQUJJPC9BdXRob3I+PFllYXI+MjAxODwvWWVhcj48UmVj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 xml:space="preserve">; </w:t>
            </w:r>
            <w:hyperlink w:anchor="_ENREF_186" w:tooltip="Jeppson, 1975 #1504" w:history="1">
              <w:r w:rsidR="00550223" w:rsidRPr="004F6663">
                <w:rPr>
                  <w:noProof/>
                  <w:sz w:val="18"/>
                  <w:szCs w:val="18"/>
                </w:rPr>
                <w:t>Jeppson, Keifer &amp; Baker 1975</w:t>
              </w:r>
            </w:hyperlink>
            <w:r w:rsidR="00A643C8" w:rsidRPr="004F6663">
              <w:rPr>
                <w:noProof/>
                <w:sz w:val="18"/>
                <w:szCs w:val="18"/>
              </w:rPr>
              <w:t>)</w:t>
            </w:r>
            <w:r w:rsidRPr="004F6663">
              <w:rPr>
                <w:sz w:val="18"/>
                <w:szCs w:val="18"/>
              </w:rPr>
              <w:fldChar w:fldCharType="end"/>
            </w:r>
            <w:r w:rsidRPr="004F6663">
              <w:rPr>
                <w:sz w:val="18"/>
                <w:szCs w:val="18"/>
              </w:rPr>
              <w:t xml:space="preserve"> and Iran </w:t>
            </w:r>
            <w:r w:rsidRPr="004F6663">
              <w:rPr>
                <w:sz w:val="18"/>
                <w:szCs w:val="18"/>
              </w:rPr>
              <w:fldChar w:fldCharType="begin"/>
            </w:r>
            <w:r w:rsidR="00A643C8" w:rsidRPr="004F6663">
              <w:rPr>
                <w:sz w:val="18"/>
                <w:szCs w:val="18"/>
              </w:rPr>
              <w:instrText xml:space="preserve"> ADDIN EN.CITE &lt;EndNote&gt;&lt;Cite&gt;&lt;Author&gt;Migeon&lt;/Author&gt;&lt;Year&gt;2017&lt;/Year&gt;&lt;RecNum&gt;30142&lt;/RecNum&gt;&lt;DisplayText&gt;(Migeon &amp;amp; Dorkeld 2017)&lt;/DisplayText&gt;&lt;record&gt;&lt;rec-number&gt;30142&lt;/rec-number&gt;&lt;foreign-keys&gt;&lt;key app="EN" db-id="pxwxw0er9zv2fxezxdk5tt5utz5p5vtrwdv0" timestamp="1516657058"&gt;30142&lt;/key&gt;&lt;/foreign-keys&gt;&lt;ref-type name="Databases"&gt;45&lt;/ref-type&gt;&lt;contributors&gt;&lt;authors&gt;&lt;author&gt;Migeon, A.&lt;/author&gt;&lt;author&gt;Dorkeld, F.&lt;/author&gt;&lt;/authors&gt;&lt;/contributors&gt;&lt;titles&gt;&lt;title&gt;Spider Mites Web: a comprehensive database for the Tetranychidae&lt;/title&gt;&lt;/titles&gt;&lt;keywords&gt;&lt;keyword&gt;Spider Mites&lt;/keyword&gt;&lt;keyword&gt;Tetranychidae&lt;/keyword&gt;&lt;/keywords&gt;&lt;dates&gt;&lt;year&gt;2017&lt;/year&gt;&lt;pub-dates&gt;&lt;date&gt;2018&lt;/date&gt;&lt;/pub-dates&gt;&lt;/dates&gt;&lt;urls&gt;&lt;related-urls&gt;&lt;url&gt; http://www.montpellier.inra.fr/CBGP/spmweb&lt;/url&gt;&lt;/related-urls&gt;&lt;/urls&gt;&lt;custom1&gt;updated_RG&lt;/custom1&gt;&lt;/record&gt;&lt;/Cite&gt;&lt;/EndNote&gt;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28" w:tooltip="Migeon, 2017 #30142" w:history="1">
              <w:r w:rsidR="00550223" w:rsidRPr="004F6663">
                <w:rPr>
                  <w:noProof/>
                  <w:sz w:val="18"/>
                  <w:szCs w:val="18"/>
                </w:rPr>
                <w:t>Migeon &amp; Dorkeld 2017</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36DF9F90" w14:textId="5BFD8AE1" w:rsidR="00BF452D" w:rsidRPr="004F6663" w:rsidRDefault="00BF452D" w:rsidP="00550223">
            <w:pPr>
              <w:spacing w:before="60" w:after="60"/>
              <w:rPr>
                <w:sz w:val="18"/>
                <w:szCs w:val="18"/>
              </w:rPr>
            </w:pPr>
            <w:r w:rsidRPr="004F6663">
              <w:rPr>
                <w:sz w:val="18"/>
                <w:szCs w:val="18"/>
              </w:rPr>
              <w:lastRenderedPageBreak/>
              <w:t xml:space="preserve">Present, widespread, Qld, NT, NSW, Vic., WA, SA, ACT and Tas. </w:t>
            </w:r>
            <w:r w:rsidRPr="004F6663">
              <w:rPr>
                <w:sz w:val="18"/>
                <w:szCs w:val="18"/>
              </w:rPr>
              <w:fldChar w:fldCharType="begin">
                <w:fldData xml:space="preserve">PEVuZE5vdGU+PENpdGU+PEF1dGhvcj5QTEFOVCBIRUFMVEggQVVTVFJBTElBPC9BdXRob3I+PFll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MT48L3JlY29yZD48L0NpdGU+PENpdGU+PEF1dGhvcj5Hb3Zlcm5tZW50IG9mIFdlc3Rlcm4gQXVz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PEVuZE5vdGU+PENpdGU+PEF1dGhvcj5QTEFOVCBIRUFMVEggQVVTVFJBTElBPC9BdXRob3I+PFll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MT48L3JlY29yZD48L0NpdGU+PENpdGU+PEF1dGhvcj5Hb3Zlcm5tZW50IG9mIFdlc3Rlcm4gQXVz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52" w:tooltip="CABI, 2018 #30140" w:history="1">
              <w:r w:rsidR="00550223" w:rsidRPr="004F6663">
                <w:rPr>
                  <w:noProof/>
                  <w:sz w:val="18"/>
                  <w:szCs w:val="18"/>
                </w:rPr>
                <w:t xml:space="preserve">CABI </w:t>
              </w:r>
              <w:r w:rsidR="00550223" w:rsidRPr="004F6663">
                <w:rPr>
                  <w:noProof/>
                  <w:sz w:val="18"/>
                  <w:szCs w:val="18"/>
                </w:rPr>
                <w:lastRenderedPageBreak/>
                <w:t>2018a</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28" w:tooltip="Migeon, 2017 #30142" w:history="1">
              <w:r w:rsidR="00550223" w:rsidRPr="004F6663">
                <w:rPr>
                  <w:noProof/>
                  <w:sz w:val="18"/>
                  <w:szCs w:val="18"/>
                </w:rPr>
                <w:t>Migeon &amp; Dorkeld 2017</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3BF9375F" w14:textId="77777777" w:rsidR="00BF452D" w:rsidRPr="004F6663" w:rsidRDefault="00BF452D" w:rsidP="00BF452D">
            <w:pPr>
              <w:spacing w:before="60" w:after="60"/>
              <w:rPr>
                <w:sz w:val="18"/>
                <w:szCs w:val="18"/>
              </w:rPr>
            </w:pPr>
            <w:r w:rsidRPr="004F6663">
              <w:rPr>
                <w:sz w:val="18"/>
                <w:szCs w:val="18"/>
              </w:rPr>
              <w:lastRenderedPageBreak/>
              <w:t>3</w:t>
            </w:r>
          </w:p>
        </w:tc>
        <w:tc>
          <w:tcPr>
            <w:tcW w:w="2268" w:type="dxa"/>
            <w:shd w:val="clear" w:color="auto" w:fill="auto"/>
          </w:tcPr>
          <w:p w14:paraId="62CE0C1B"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15B3446C"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1954AA32"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725C367B" w14:textId="77777777" w:rsidTr="00BF452D">
        <w:tc>
          <w:tcPr>
            <w:tcW w:w="2410" w:type="dxa"/>
            <w:shd w:val="clear" w:color="auto" w:fill="auto"/>
          </w:tcPr>
          <w:p w14:paraId="2BD0CB59" w14:textId="77777777" w:rsidR="00BF452D" w:rsidRPr="004F6663" w:rsidRDefault="00BF452D" w:rsidP="00BF452D">
            <w:pPr>
              <w:spacing w:before="60" w:after="60"/>
              <w:rPr>
                <w:sz w:val="18"/>
                <w:szCs w:val="18"/>
              </w:rPr>
            </w:pPr>
            <w:r w:rsidRPr="004F6663">
              <w:rPr>
                <w:i/>
                <w:sz w:val="18"/>
                <w:szCs w:val="18"/>
              </w:rPr>
              <w:t xml:space="preserve">Tetranychus piercei </w:t>
            </w:r>
            <w:r w:rsidRPr="004F6663">
              <w:rPr>
                <w:sz w:val="18"/>
                <w:szCs w:val="18"/>
              </w:rPr>
              <w:t xml:space="preserve">McGregor, 1950 </w:t>
            </w:r>
          </w:p>
          <w:p w14:paraId="0415D1E1" w14:textId="77777777" w:rsidR="00BF452D" w:rsidRPr="004F6663" w:rsidRDefault="00BF452D" w:rsidP="00BF452D">
            <w:pPr>
              <w:spacing w:before="60" w:after="60"/>
              <w:rPr>
                <w:sz w:val="18"/>
                <w:szCs w:val="18"/>
                <w:lang w:val="en"/>
              </w:rPr>
            </w:pPr>
            <w:r w:rsidRPr="004F6663">
              <w:rPr>
                <w:sz w:val="18"/>
                <w:szCs w:val="18"/>
              </w:rPr>
              <w:t xml:space="preserve">Synonym: </w:t>
            </w:r>
            <w:r w:rsidRPr="004F6663">
              <w:rPr>
                <w:i/>
                <w:sz w:val="18"/>
                <w:szCs w:val="18"/>
                <w:lang w:val="en"/>
              </w:rPr>
              <w:t>Tetranychus manihotis</w:t>
            </w:r>
            <w:r w:rsidRPr="004F6663">
              <w:rPr>
                <w:sz w:val="18"/>
                <w:szCs w:val="18"/>
                <w:lang w:val="en"/>
              </w:rPr>
              <w:t xml:space="preserve"> Flechtmann, 1981</w:t>
            </w:r>
          </w:p>
          <w:p w14:paraId="54214F39" w14:textId="77777777" w:rsidR="00BF452D" w:rsidRPr="004F6663" w:rsidRDefault="00BF452D" w:rsidP="00BF452D">
            <w:pPr>
              <w:spacing w:before="60" w:after="60"/>
              <w:rPr>
                <w:i/>
                <w:sz w:val="18"/>
                <w:szCs w:val="18"/>
              </w:rPr>
            </w:pPr>
            <w:r w:rsidRPr="004F6663">
              <w:rPr>
                <w:sz w:val="18"/>
                <w:szCs w:val="18"/>
              </w:rPr>
              <w:t>[Tetranychidae]</w:t>
            </w:r>
          </w:p>
        </w:tc>
        <w:tc>
          <w:tcPr>
            <w:tcW w:w="3119" w:type="dxa"/>
            <w:shd w:val="clear" w:color="auto" w:fill="auto"/>
          </w:tcPr>
          <w:p w14:paraId="1CE9172D" w14:textId="019ED206" w:rsidR="00BF452D" w:rsidRPr="004F6663" w:rsidRDefault="00BF452D" w:rsidP="00550223">
            <w:pPr>
              <w:spacing w:before="60" w:after="60"/>
              <w:rPr>
                <w:sz w:val="18"/>
                <w:szCs w:val="18"/>
              </w:rPr>
            </w:pPr>
            <w:r w:rsidRPr="004F6663">
              <w:rPr>
                <w:sz w:val="18"/>
                <w:szCs w:val="18"/>
              </w:rPr>
              <w:t xml:space="preserve">Cambodia, China, Indonesia, Japan, Republic of Korea, Malaysia, Philippines, Taiwan, Thailand, Papua New Guinea and Vietnam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 Migeon &amp;amp; Dorkeld 2017)&lt;/DisplayText&gt;&lt;record&gt;&lt;rec-number&gt;30140&lt;/rec-number&gt;&lt;foreign-keys&gt;&lt;key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Cite&gt;&lt;Author&gt;Migeon&lt;/Author&gt;&lt;Year&gt;2017&lt;/Year&gt;&lt;RecNum&gt;30142&lt;/RecNum&gt;&lt;record&gt;&lt;rec-number&gt;30142&lt;/rec-number&gt;&lt;foreign-keys&gt;&lt;key app="EN" db-id="pxwxw0er9zv2fxezxdk5tt5utz5p5vtrwdv0" timestamp="1516657058"&gt;30142&lt;/key&gt;&lt;/foreign-keys&gt;&lt;ref-type name="Databases"&gt;45&lt;/ref-type&gt;&lt;contributors&gt;&lt;authors&gt;&lt;author&gt;Migeon, A.&lt;/author&gt;&lt;author&gt;Dorkeld, F.&lt;/author&gt;&lt;/authors&gt;&lt;/contributors&gt;&lt;titles&gt;&lt;title&gt;Spider Mites Web: a comprehensive database for the Tetranychidae&lt;/title&gt;&lt;/titles&gt;&lt;keywords&gt;&lt;keyword&gt;Spider Mites&lt;/keyword&gt;&lt;keyword&gt;Tetranychidae&lt;/keyword&gt;&lt;/keywords&gt;&lt;dates&gt;&lt;year&gt;2017&lt;/year&gt;&lt;pub-dates&gt;&lt;date&gt;2018&lt;/date&gt;&lt;/pub-dates&gt;&lt;/dates&gt;&lt;urls&gt;&lt;related-urls&gt;&lt;url&gt; http://www.montpellier.inra.fr/CBGP/spmweb&lt;/url&gt;&lt;/related-urls&gt;&lt;/urls&gt;&lt;custom1&gt;updated_RG&lt;/custom1&gt;&lt;/record&gt;&lt;/Cite&gt;&lt;/EndNote&gt;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 xml:space="preserve">; </w:t>
            </w:r>
            <w:hyperlink w:anchor="_ENREF_228" w:tooltip="Migeon, 2017 #30142" w:history="1">
              <w:r w:rsidR="00550223" w:rsidRPr="004F6663">
                <w:rPr>
                  <w:noProof/>
                  <w:sz w:val="18"/>
                  <w:szCs w:val="18"/>
                </w:rPr>
                <w:t>Migeon &amp; Dorkeld 2017</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352AC82E" w14:textId="02D3DC40" w:rsidR="00BF452D" w:rsidRPr="004F6663" w:rsidRDefault="00BF452D" w:rsidP="00BF452D">
            <w:pPr>
              <w:spacing w:before="60" w:after="60"/>
              <w:rPr>
                <w:sz w:val="18"/>
                <w:szCs w:val="18"/>
              </w:rPr>
            </w:pPr>
            <w:r w:rsidRPr="004F6663">
              <w:rPr>
                <w:sz w:val="18"/>
                <w:szCs w:val="18"/>
              </w:rPr>
              <w:t xml:space="preserve">No record found </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 Plant Health Australia 2018)&lt;/DisplayText&gt;&lt;record&gt;&lt;rec-number&gt;30252&lt;/rec-number&gt;&lt;foreign-keys&gt;&lt;key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Cite&gt;&lt;Author&gt;Plant Health Australia&lt;/Author&gt;&lt;Year&gt;2018&lt;/Year&gt;&lt;RecNum&gt;30228&lt;/RecNum&gt;&lt;record&gt;&lt;rec-number&gt;30228&lt;/rec-number&gt;&lt;foreign-keys&gt;&lt;key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p w14:paraId="454E5458" w14:textId="77777777" w:rsidR="00BF452D" w:rsidRPr="004F6663" w:rsidRDefault="00BF452D" w:rsidP="00BF452D">
            <w:pPr>
              <w:spacing w:before="60" w:after="60"/>
              <w:rPr>
                <w:sz w:val="18"/>
                <w:szCs w:val="18"/>
              </w:rPr>
            </w:pPr>
          </w:p>
          <w:p w14:paraId="69068052" w14:textId="10176A02" w:rsidR="00BF452D" w:rsidRPr="004F6663" w:rsidRDefault="00BF452D" w:rsidP="00550223">
            <w:pPr>
              <w:spacing w:before="60" w:after="60"/>
              <w:rPr>
                <w:sz w:val="18"/>
                <w:szCs w:val="18"/>
              </w:rPr>
            </w:pPr>
            <w:r w:rsidRPr="004F6663">
              <w:rPr>
                <w:sz w:val="18"/>
                <w:szCs w:val="18"/>
              </w:rPr>
              <w:t xml:space="preserve">Declared pest, prohibited in WA </w:t>
            </w:r>
            <w:r w:rsidRPr="004F6663">
              <w:rPr>
                <w:sz w:val="18"/>
                <w:szCs w:val="18"/>
              </w:rPr>
              <w:fldChar w:fldCharType="begin"/>
            </w:r>
            <w:r w:rsidR="00A643C8" w:rsidRPr="004F6663">
              <w:rPr>
                <w:sz w:val="18"/>
                <w:szCs w:val="18"/>
              </w:rPr>
              <w:instrText xml:space="preserve"> ADDIN EN.CITE &lt;EndNote&gt;&lt;Cite&gt;&lt;Author&gt;Government of Western Australia&lt;/Author&gt;&lt;Year&gt;2017&lt;/Year&gt;&lt;RecNum&gt;30254&lt;/RecNum&gt;&lt;DisplayText&gt;(Government of Western Australia 2017)&lt;/DisplayText&gt;&lt;record&gt;&lt;rec-number&gt;30254&lt;/rec-number&gt;&lt;foreign-keys&gt;&lt;key app="EN" db-id="pxwxw0er9zv2fxezxdk5tt5utz5p5vtrwdv0" timestamp="1517552275"&gt;30254&lt;/key&gt;&lt;/foreign-keys&gt;&lt;ref-type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2017&lt;/year&gt;&lt;pub-dates&gt;&lt;date&gt;2018&lt;/date&gt;&lt;/pub-dates&gt;&lt;/dates&gt;&lt;urls&gt;&lt;related-urls&gt;&lt;url&gt;https://www.agric.wa.gov.au/bam/western-australian-organism-list-waol&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152" w:tooltip="Government of Western Australia, 2017 #30254" w:history="1">
              <w:r w:rsidR="00550223" w:rsidRPr="004F6663">
                <w:rPr>
                  <w:noProof/>
                  <w:sz w:val="18"/>
                  <w:szCs w:val="18"/>
                </w:rPr>
                <w:t>Government of Western Australia 2017</w:t>
              </w:r>
            </w:hyperlink>
            <w:r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3975A727" w14:textId="77777777" w:rsidR="00BF452D" w:rsidRPr="004F6663" w:rsidRDefault="00BF452D" w:rsidP="00BF452D">
            <w:pPr>
              <w:spacing w:before="60" w:after="60"/>
              <w:rPr>
                <w:sz w:val="18"/>
                <w:szCs w:val="18"/>
              </w:rPr>
            </w:pPr>
            <w:r w:rsidRPr="004F6663">
              <w:rPr>
                <w:sz w:val="18"/>
                <w:szCs w:val="18"/>
              </w:rPr>
              <w:t>3</w:t>
            </w:r>
          </w:p>
        </w:tc>
        <w:tc>
          <w:tcPr>
            <w:tcW w:w="2268" w:type="dxa"/>
            <w:shd w:val="clear" w:color="auto" w:fill="auto"/>
          </w:tcPr>
          <w:p w14:paraId="719A4314" w14:textId="2497A22F"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w:t>
            </w:r>
            <w:r w:rsidRPr="004F6663">
              <w:rPr>
                <w:i/>
                <w:sz w:val="18"/>
                <w:szCs w:val="18"/>
              </w:rPr>
              <w:t xml:space="preserve">Tetranychus piercei </w:t>
            </w:r>
            <w:r w:rsidRPr="004F6663">
              <w:rPr>
                <w:sz w:val="18"/>
                <w:szCs w:val="18"/>
              </w:rPr>
              <w:t xml:space="preserve">was assessed in the Final import risk analysis report for the importation of Cavendish bananas from the Philippines </w:t>
            </w:r>
            <w:r w:rsidRPr="004F6663">
              <w:rPr>
                <w:sz w:val="18"/>
                <w:szCs w:val="18"/>
              </w:rPr>
              <w:fldChar w:fldCharType="begin"/>
            </w:r>
            <w:r w:rsidR="00A643C8" w:rsidRPr="004F6663">
              <w:rPr>
                <w:sz w:val="18"/>
                <w:szCs w:val="18"/>
              </w:rPr>
              <w:instrText xml:space="preserve"> ADDIN EN.CITE &lt;EndNote&gt;&lt;Cite&gt;&lt;Author&gt;Biosecurity Australia&lt;/Author&gt;&lt;Year&gt;2008&lt;/Year&gt;&lt;RecNum&gt;15437&lt;/RecNum&gt;&lt;DisplayText&gt;(Biosecurity Australia 2008)&lt;/DisplayText&gt;&lt;record&gt;&lt;rec-number&gt;15437&lt;/rec-number&gt;&lt;foreign-keys&gt;&lt;key app="EN" db-id="pxwxw0er9zv2fxezxdk5tt5utz5p5vtrwdv0" timestamp="1451972712"&gt;15437&lt;/key&gt;&lt;/foreign-keys&gt;&lt;ref-type name="Reports"&gt;27&lt;/ref-type&gt;&lt;contributors&gt;&lt;authors&gt;&lt;author&gt;Biosecurity Australia,&lt;/author&gt;&lt;/authors&gt;&lt;/contributors&gt;&lt;titles&gt;&lt;title&gt;Final import risk analysis report for the importation of Cavendish bananas from the Philippines. Part A, B and C&lt;/title&gt;&lt;/titles&gt;&lt;pages&gt;1-573&lt;/pages&gt;&lt;keywords&gt;&lt;keyword&gt;Analysis&lt;/keyword&gt;&lt;keyword&gt;Bananas&lt;/keyword&gt;&lt;keyword&gt;c&lt;/keyword&gt;&lt;keyword&gt;Cavendish bananas&lt;/keyword&gt;&lt;keyword&gt;Import&lt;/keyword&gt;&lt;keyword&gt;Import risk analysis&lt;/keyword&gt;&lt;keyword&gt;importation&lt;/keyword&gt;&lt;keyword&gt;Philippines&lt;/keyword&gt;&lt;keyword&gt;Report&lt;/keyword&gt;&lt;keyword&gt;risk&lt;/keyword&gt;&lt;keyword&gt;Risk analysis&lt;/keyword&gt;&lt;/keywords&gt;&lt;dates&gt;&lt;year&gt;2008&lt;/year&gt;&lt;/dates&gt;&lt;pub-location&gt;Canberra&lt;/pub-location&gt;&lt;publisher&gt;Biosecurity Australia, Department of Agriculture, Fisheries and Forestry&lt;/publisher&gt;&lt;label&gt;79592&lt;/label&gt;&lt;urls&gt;&lt;related-urls&gt;&lt;url&gt;http://www.agriculture.gov.au/biosecurity/risk-analysis/plant/banana-philippines/final_import_risk_analysis_report_for_the_importation_of_cavendish_bananas_from_the_philippines&lt;/url&gt;&lt;/related-urls&gt;&lt;/urls&gt;&lt;custom1&gt;Drosophila jc summerfruit from China as Mexican avocado lm&lt;/custom1&gt;&lt;custom2&gt;170 kb&lt;/custom2&gt;&lt;custom3&gt;pdf&lt;/custom3&gt;&lt;/record&gt;&lt;/Cite&gt;&lt;/EndNote&gt;</w:instrText>
            </w:r>
            <w:r w:rsidRPr="004F6663">
              <w:rPr>
                <w:sz w:val="18"/>
                <w:szCs w:val="18"/>
              </w:rPr>
              <w:fldChar w:fldCharType="separate"/>
            </w:r>
            <w:r w:rsidRPr="004F6663">
              <w:rPr>
                <w:noProof/>
                <w:sz w:val="18"/>
                <w:szCs w:val="18"/>
              </w:rPr>
              <w:t>(</w:t>
            </w:r>
            <w:hyperlink w:anchor="_ENREF_35" w:tooltip="Biosecurity Australia, 2008 #15437" w:history="1">
              <w:r w:rsidR="00550223" w:rsidRPr="004F6663">
                <w:rPr>
                  <w:noProof/>
                  <w:sz w:val="18"/>
                  <w:szCs w:val="18"/>
                </w:rPr>
                <w:t>Biosecurity Australia 2008</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460C5425" w14:textId="1F05AA2A"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w:t>
            </w:r>
            <w:r w:rsidRPr="004F6663">
              <w:rPr>
                <w:i/>
                <w:sz w:val="18"/>
                <w:szCs w:val="18"/>
              </w:rPr>
              <w:t xml:space="preserve">Tetranychus piercei </w:t>
            </w:r>
            <w:r w:rsidRPr="004F6663">
              <w:rPr>
                <w:sz w:val="18"/>
                <w:szCs w:val="18"/>
              </w:rPr>
              <w:t xml:space="preserve">was assessed in the Final import risk analysis report for the importation of Cavendish bananas from the Philippines </w:t>
            </w:r>
            <w:r w:rsidRPr="004F6663">
              <w:rPr>
                <w:sz w:val="18"/>
                <w:szCs w:val="18"/>
              </w:rPr>
              <w:fldChar w:fldCharType="begin"/>
            </w:r>
            <w:r w:rsidR="00A643C8" w:rsidRPr="004F6663">
              <w:rPr>
                <w:sz w:val="18"/>
                <w:szCs w:val="18"/>
              </w:rPr>
              <w:instrText xml:space="preserve"> ADDIN EN.CITE &lt;EndNote&gt;&lt;Cite&gt;&lt;Author&gt;Biosecurity Australia&lt;/Author&gt;&lt;Year&gt;2008&lt;/Year&gt;&lt;RecNum&gt;15437&lt;/RecNum&gt;&lt;DisplayText&gt;(Biosecurity Australia 2008)&lt;/DisplayText&gt;&lt;record&gt;&lt;rec-number&gt;15437&lt;/rec-number&gt;&lt;foreign-keys&gt;&lt;key app="EN" db-id="pxwxw0er9zv2fxezxdk5tt5utz5p5vtrwdv0" timestamp="1451972712"&gt;15437&lt;/key&gt;&lt;/foreign-keys&gt;&lt;ref-type name="Reports"&gt;27&lt;/ref-type&gt;&lt;contributors&gt;&lt;authors&gt;&lt;author&gt;Biosecurity Australia,&lt;/author&gt;&lt;/authors&gt;&lt;/contributors&gt;&lt;titles&gt;&lt;title&gt;Final import risk analysis report for the importation of Cavendish bananas from the Philippines. Part A, B and C&lt;/title&gt;&lt;/titles&gt;&lt;pages&gt;1-573&lt;/pages&gt;&lt;keywords&gt;&lt;keyword&gt;Analysis&lt;/keyword&gt;&lt;keyword&gt;Bananas&lt;/keyword&gt;&lt;keyword&gt;c&lt;/keyword&gt;&lt;keyword&gt;Cavendish bananas&lt;/keyword&gt;&lt;keyword&gt;Import&lt;/keyword&gt;&lt;keyword&gt;Import risk analysis&lt;/keyword&gt;&lt;keyword&gt;importation&lt;/keyword&gt;&lt;keyword&gt;Philippines&lt;/keyword&gt;&lt;keyword&gt;Report&lt;/keyword&gt;&lt;keyword&gt;risk&lt;/keyword&gt;&lt;keyword&gt;Risk analysis&lt;/keyword&gt;&lt;/keywords&gt;&lt;dates&gt;&lt;year&gt;2008&lt;/year&gt;&lt;/dates&gt;&lt;pub-location&gt;Canberra&lt;/pub-location&gt;&lt;publisher&gt;Biosecurity Australia, Department of Agriculture, Fisheries and Forestry&lt;/publisher&gt;&lt;label&gt;79592&lt;/label&gt;&lt;urls&gt;&lt;related-urls&gt;&lt;url&gt;http://www.agriculture.gov.au/biosecurity/risk-analysis/plant/banana-philippines/final_import_risk_analysis_report_for_the_importation_of_cavendish_bananas_from_the_philippines&lt;/url&gt;&lt;/related-urls&gt;&lt;/urls&gt;&lt;custom1&gt;Drosophila jc summerfruit from China as Mexican avocado lm&lt;/custom1&gt;&lt;custom2&gt;170 kb&lt;/custom2&gt;&lt;custom3&gt;pdf&lt;/custom3&gt;&lt;/record&gt;&lt;/Cite&gt;&lt;/EndNote&gt;</w:instrText>
            </w:r>
            <w:r w:rsidRPr="004F6663">
              <w:rPr>
                <w:sz w:val="18"/>
                <w:szCs w:val="18"/>
              </w:rPr>
              <w:fldChar w:fldCharType="separate"/>
            </w:r>
            <w:r w:rsidRPr="004F6663">
              <w:rPr>
                <w:noProof/>
                <w:sz w:val="18"/>
                <w:szCs w:val="18"/>
              </w:rPr>
              <w:t>(</w:t>
            </w:r>
            <w:hyperlink w:anchor="_ENREF_35" w:tooltip="Biosecurity Australia, 2008 #15437" w:history="1">
              <w:r w:rsidR="00550223" w:rsidRPr="004F6663">
                <w:rPr>
                  <w:noProof/>
                  <w:sz w:val="18"/>
                  <w:szCs w:val="18"/>
                </w:rPr>
                <w:t>Biosecurity Australia 2008</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6204EF46"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3A9991CF" w14:textId="77777777" w:rsidTr="00BF452D">
        <w:tc>
          <w:tcPr>
            <w:tcW w:w="2410" w:type="dxa"/>
            <w:shd w:val="clear" w:color="auto" w:fill="auto"/>
          </w:tcPr>
          <w:p w14:paraId="56A2F5A8" w14:textId="77777777" w:rsidR="00BF452D" w:rsidRPr="004F6663" w:rsidRDefault="00BF452D" w:rsidP="00BF452D">
            <w:pPr>
              <w:spacing w:before="60" w:after="60"/>
              <w:rPr>
                <w:sz w:val="18"/>
                <w:szCs w:val="18"/>
              </w:rPr>
            </w:pPr>
            <w:r w:rsidRPr="004F6663">
              <w:rPr>
                <w:i/>
                <w:sz w:val="18"/>
                <w:szCs w:val="18"/>
              </w:rPr>
              <w:t>Tetranychus shihlinensis</w:t>
            </w:r>
            <w:r w:rsidRPr="004F6663">
              <w:rPr>
                <w:sz w:val="18"/>
                <w:szCs w:val="18"/>
              </w:rPr>
              <w:t xml:space="preserve"> Lo, 1969 </w:t>
            </w:r>
          </w:p>
          <w:p w14:paraId="44B71A4D" w14:textId="77777777" w:rsidR="00BF452D" w:rsidRPr="004F6663" w:rsidRDefault="00BF452D" w:rsidP="00BF452D">
            <w:pPr>
              <w:spacing w:before="60" w:after="60"/>
              <w:rPr>
                <w:sz w:val="18"/>
                <w:szCs w:val="18"/>
              </w:rPr>
            </w:pPr>
            <w:r w:rsidRPr="004F6663">
              <w:rPr>
                <w:sz w:val="18"/>
                <w:szCs w:val="18"/>
              </w:rPr>
              <w:t>[Tetranychidae]</w:t>
            </w:r>
          </w:p>
          <w:p w14:paraId="3F78E7DF" w14:textId="77777777" w:rsidR="00BF452D" w:rsidRPr="004F6663" w:rsidRDefault="00BF452D" w:rsidP="00BF452D">
            <w:pPr>
              <w:spacing w:before="60" w:after="60"/>
              <w:rPr>
                <w:i/>
                <w:sz w:val="18"/>
                <w:szCs w:val="18"/>
              </w:rPr>
            </w:pPr>
          </w:p>
        </w:tc>
        <w:tc>
          <w:tcPr>
            <w:tcW w:w="3119" w:type="dxa"/>
            <w:shd w:val="clear" w:color="auto" w:fill="auto"/>
          </w:tcPr>
          <w:p w14:paraId="1C641F12" w14:textId="48C9046D" w:rsidR="00BF452D" w:rsidRPr="004F6663" w:rsidRDefault="00BF452D" w:rsidP="00550223">
            <w:pPr>
              <w:spacing w:before="60" w:after="60"/>
              <w:rPr>
                <w:sz w:val="18"/>
                <w:szCs w:val="18"/>
              </w:rPr>
            </w:pPr>
            <w:r w:rsidRPr="004F6663">
              <w:rPr>
                <w:sz w:val="18"/>
                <w:szCs w:val="18"/>
              </w:rPr>
              <w:t xml:space="preserve">Taiwan </w:t>
            </w:r>
            <w:r w:rsidRPr="004F6663">
              <w:rPr>
                <w:sz w:val="18"/>
                <w:szCs w:val="18"/>
              </w:rPr>
              <w:fldChar w:fldCharType="begin"/>
            </w:r>
            <w:r w:rsidR="00A643C8" w:rsidRPr="004F6663">
              <w:rPr>
                <w:sz w:val="18"/>
                <w:szCs w:val="18"/>
              </w:rPr>
              <w:instrText xml:space="preserve"> ADDIN EN.CITE &lt;EndNote&gt;&lt;Cite&gt;&lt;Author&gt;Migeon&lt;/Author&gt;&lt;Year&gt;2017&lt;/Year&gt;&lt;RecNum&gt;30142&lt;/RecNum&gt;&lt;DisplayText&gt;(Migeon &amp;amp; Dorkeld 2017)&lt;/DisplayText&gt;&lt;record&gt;&lt;rec-number&gt;30142&lt;/rec-number&gt;&lt;foreign-keys&gt;&lt;key app="EN" db-id="pxwxw0er9zv2fxezxdk5tt5utz5p5vtrwdv0" timestamp="1516657058"&gt;30142&lt;/key&gt;&lt;/foreign-keys&gt;&lt;ref-type name="Databases"&gt;45&lt;/ref-type&gt;&lt;contributors&gt;&lt;authors&gt;&lt;author&gt;Migeon, A.&lt;/author&gt;&lt;author&gt;Dorkeld, F.&lt;/author&gt;&lt;/authors&gt;&lt;/contributors&gt;&lt;titles&gt;&lt;title&gt;Spider Mites Web: a comprehensive database for the Tetranychidae&lt;/title&gt;&lt;/titles&gt;&lt;keywords&gt;&lt;keyword&gt;Spider Mites&lt;/keyword&gt;&lt;keyword&gt;Tetranychidae&lt;/keyword&gt;&lt;/keywords&gt;&lt;dates&gt;&lt;year&gt;2017&lt;/year&gt;&lt;pub-dates&gt;&lt;date&gt;2018&lt;/date&gt;&lt;/pub-dates&gt;&lt;/dates&gt;&lt;urls&gt;&lt;related-urls&gt;&lt;url&gt; http://www.montpellier.inra.fr/CBGP/spmweb&lt;/url&gt;&lt;/related-urls&gt;&lt;/urls&gt;&lt;custom1&gt;updated_RG&lt;/custom1&gt;&lt;/record&gt;&lt;/Cite&gt;&lt;/EndNote&gt;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28" w:tooltip="Migeon, 2017 #30142" w:history="1">
              <w:r w:rsidR="00550223" w:rsidRPr="004F6663">
                <w:rPr>
                  <w:noProof/>
                  <w:sz w:val="18"/>
                  <w:szCs w:val="18"/>
                </w:rPr>
                <w:t>Migeon &amp; Dorkeld 2017</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4808ACD6" w14:textId="0C776FE1"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 Plant Health Australia 2018)&lt;/DisplayText&gt;&lt;record&gt;&lt;rec-number&gt;30252&lt;/rec-number&gt;&lt;foreign-keys&gt;&lt;key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Cite&gt;&lt;Author&gt;Plant Health Australia&lt;/Author&gt;&lt;Year&gt;2018&lt;/Year&gt;&lt;RecNum&gt;30228&lt;/RecNum&gt;&lt;record&gt;&lt;rec-number&gt;30228&lt;/rec-number&gt;&lt;foreign-keys&gt;&lt;key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0FDB6988" w14:textId="77777777" w:rsidR="00BF452D" w:rsidRPr="004F6663" w:rsidRDefault="00BF452D" w:rsidP="00BF452D">
            <w:pPr>
              <w:spacing w:before="60" w:after="60"/>
              <w:rPr>
                <w:sz w:val="18"/>
                <w:szCs w:val="18"/>
              </w:rPr>
            </w:pPr>
            <w:r w:rsidRPr="004F6663">
              <w:rPr>
                <w:sz w:val="18"/>
                <w:szCs w:val="18"/>
              </w:rPr>
              <w:t>3</w:t>
            </w:r>
          </w:p>
        </w:tc>
        <w:tc>
          <w:tcPr>
            <w:tcW w:w="2268" w:type="dxa"/>
            <w:shd w:val="clear" w:color="auto" w:fill="auto"/>
          </w:tcPr>
          <w:p w14:paraId="6F6C4D70" w14:textId="31C36707"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genus </w:t>
            </w:r>
            <w:r w:rsidRPr="004F6663">
              <w:rPr>
                <w:i/>
                <w:sz w:val="18"/>
                <w:szCs w:val="18"/>
              </w:rPr>
              <w:t>Tetranychus</w:t>
            </w:r>
            <w:r w:rsidRPr="004F6663">
              <w:rPr>
                <w:sz w:val="18"/>
                <w:szCs w:val="18"/>
              </w:rPr>
              <w:t xml:space="preserve"> was assessed in the Final report for the non-regulated analysis of existing policy for fresh mangosteen fruit from Indonesia </w:t>
            </w:r>
            <w:r w:rsidRPr="004F6663">
              <w:rPr>
                <w:sz w:val="18"/>
                <w:szCs w:val="18"/>
              </w:rPr>
              <w:fldChar w:fldCharType="begin"/>
            </w:r>
            <w:r w:rsidR="00A643C8" w:rsidRPr="004F6663">
              <w:rPr>
                <w:sz w:val="18"/>
                <w:szCs w:val="18"/>
              </w:rPr>
              <w:instrText xml:space="preserve"> ADDIN EN.CITE &lt;EndNote&gt;&lt;Cite&gt;&lt;Author&gt;DAFF&lt;/Author&gt;&lt;Year&gt;2012&lt;/Year&gt;&lt;RecNum&gt;17411&lt;/RecNum&gt;&lt;DisplayText&gt;(DAFF 2012)&lt;/DisplayText&gt;&lt;record&gt;&lt;rec-number&gt;17411&lt;/rec-number&gt;&lt;foreign-keys&gt;&lt;key app="EN" db-id="pxwxw0er9zv2fxezxdk5tt5utz5p5vtrwdv0" timestamp="1451972755"&gt;17411&lt;/key&gt;&lt;/foreign-keys&gt;&lt;ref-type name="Reports"&gt;27&lt;/ref-type&gt;&lt;contributors&gt;&lt;authors&gt;&lt;author&gt;DAFF&lt;/author&gt;&lt;/authors&gt;&lt;/contributors&gt;&lt;titles&gt;&lt;title&gt;Final report for the non-regulated analysis of existing policy for fresh mangosteen fruit from Indonesia&lt;/title&gt;&lt;/titles&gt;&lt;pages&gt;1-158&lt;/pages&gt;&lt;keywords&gt;&lt;keyword&gt;Agriculture&lt;/keyword&gt;&lt;keyword&gt;Analysis&lt;/keyword&gt;&lt;keyword&gt;Biosecurity&lt;/keyword&gt;&lt;keyword&gt;DAFF&lt;/keyword&gt;&lt;keyword&gt;Data&lt;/keyword&gt;&lt;keyword&gt;Department of Agriculture&lt;/keyword&gt;&lt;keyword&gt;Fisheries&lt;/keyword&gt;&lt;keyword&gt;Forestry&lt;/keyword&gt;&lt;keyword&gt;fruit&lt;/keyword&gt;&lt;keyword&gt;Indonesia&lt;/keyword&gt;&lt;keyword&gt;Mangosteen&lt;/keyword&gt;&lt;keyword&gt;Policies&lt;/keyword&gt;&lt;keyword&gt;Policy&lt;/keyword&gt;&lt;keyword&gt;Report&lt;/keyword&gt;&lt;/keywords&gt;&lt;dates&gt;&lt;year&gt;2012&lt;/year&gt;&lt;/dates&gt;&lt;pub-location&gt;Canberra&lt;/pub-location&gt;&lt;publisher&gt;Department of Agriculture, Fisheries and Forestry&lt;/publisher&gt;&lt;orig-pub&gt;&lt;style face="underline" font="default" size="100%"&gt;J:\E Library\Plant Catalogue\D&lt;/style&gt;&lt;/orig-pub&gt;&lt;label&gt;81664&lt;/label&gt;&lt;urls&gt;&lt;related-urls&gt;&lt;url&gt;http://www.agriculture.gov.au/biosecurity/risk-analysis/plant/mangosteens-indonesia/ba2012-12-final-mangosteens&lt;/url&gt;&lt;/related-urls&gt;&lt;/urls&gt;&lt;custom1&gt;Mexican avocado lm&lt;/custom1&gt;&lt;custom2&gt;32 kb&lt;/custom2&gt;&lt;custom3&gt;pdf&lt;/custom3&gt;&lt;/record&gt;&lt;/Cite&gt;&lt;/EndNote&gt;</w:instrText>
            </w:r>
            <w:r w:rsidRPr="004F6663">
              <w:rPr>
                <w:sz w:val="18"/>
                <w:szCs w:val="18"/>
              </w:rPr>
              <w:fldChar w:fldCharType="separate"/>
            </w:r>
            <w:r w:rsidRPr="004F6663">
              <w:rPr>
                <w:noProof/>
                <w:sz w:val="18"/>
                <w:szCs w:val="18"/>
              </w:rPr>
              <w:t>(</w:t>
            </w:r>
            <w:hyperlink w:anchor="_ENREF_74" w:tooltip="DAFF, 2012 #17411" w:history="1">
              <w:r w:rsidR="00550223" w:rsidRPr="004F6663">
                <w:rPr>
                  <w:noProof/>
                  <w:sz w:val="18"/>
                  <w:szCs w:val="18"/>
                </w:rPr>
                <w:t>DAFF 2012</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28E3A305" w14:textId="0026FD43"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genus </w:t>
            </w:r>
            <w:r w:rsidRPr="004F6663">
              <w:rPr>
                <w:i/>
                <w:sz w:val="18"/>
                <w:szCs w:val="18"/>
              </w:rPr>
              <w:t>Tetranychus</w:t>
            </w:r>
            <w:r w:rsidRPr="004F6663">
              <w:rPr>
                <w:sz w:val="18"/>
                <w:szCs w:val="18"/>
              </w:rPr>
              <w:t xml:space="preserve"> was assessed in the Final report for the non-regulated analysis of existing policy for fresh mangosteen fruit from Indonesia </w:t>
            </w:r>
            <w:r w:rsidRPr="004F6663">
              <w:rPr>
                <w:sz w:val="18"/>
                <w:szCs w:val="18"/>
              </w:rPr>
              <w:fldChar w:fldCharType="begin"/>
            </w:r>
            <w:r w:rsidR="00A643C8" w:rsidRPr="004F6663">
              <w:rPr>
                <w:sz w:val="18"/>
                <w:szCs w:val="18"/>
              </w:rPr>
              <w:instrText xml:space="preserve"> ADDIN EN.CITE &lt;EndNote&gt;&lt;Cite&gt;&lt;Author&gt;DAFF&lt;/Author&gt;&lt;Year&gt;2012&lt;/Year&gt;&lt;RecNum&gt;17411&lt;/RecNum&gt;&lt;DisplayText&gt;(DAFF 2012)&lt;/DisplayText&gt;&lt;record&gt;&lt;rec-number&gt;17411&lt;/rec-number&gt;&lt;foreign-keys&gt;&lt;key app="EN" db-id="pxwxw0er9zv2fxezxdk5tt5utz5p5vtrwdv0" timestamp="1451972755"&gt;17411&lt;/key&gt;&lt;/foreign-keys&gt;&lt;ref-type name="Reports"&gt;27&lt;/ref-type&gt;&lt;contributors&gt;&lt;authors&gt;&lt;author&gt;DAFF&lt;/author&gt;&lt;/authors&gt;&lt;/contributors&gt;&lt;titles&gt;&lt;title&gt;Final report for the non-regulated analysis of existing policy for fresh mangosteen fruit from Indonesia&lt;/title&gt;&lt;/titles&gt;&lt;pages&gt;1-158&lt;/pages&gt;&lt;keywords&gt;&lt;keyword&gt;Agriculture&lt;/keyword&gt;&lt;keyword&gt;Analysis&lt;/keyword&gt;&lt;keyword&gt;Biosecurity&lt;/keyword&gt;&lt;keyword&gt;DAFF&lt;/keyword&gt;&lt;keyword&gt;Data&lt;/keyword&gt;&lt;keyword&gt;Department of Agriculture&lt;/keyword&gt;&lt;keyword&gt;Fisheries&lt;/keyword&gt;&lt;keyword&gt;Forestry&lt;/keyword&gt;&lt;keyword&gt;fruit&lt;/keyword&gt;&lt;keyword&gt;Indonesia&lt;/keyword&gt;&lt;keyword&gt;Mangosteen&lt;/keyword&gt;&lt;keyword&gt;Policies&lt;/keyword&gt;&lt;keyword&gt;Policy&lt;/keyword&gt;&lt;keyword&gt;Report&lt;/keyword&gt;&lt;/keywords&gt;&lt;dates&gt;&lt;year&gt;2012&lt;/year&gt;&lt;/dates&gt;&lt;pub-location&gt;Canberra&lt;/pub-location&gt;&lt;publisher&gt;Department of Agriculture, Fisheries and Forestry&lt;/publisher&gt;&lt;orig-pub&gt;&lt;style face="underline" font="default" size="100%"&gt;J:\E Library\Plant Catalogue\D&lt;/style&gt;&lt;/orig-pub&gt;&lt;label&gt;81664&lt;/label&gt;&lt;urls&gt;&lt;related-urls&gt;&lt;url&gt;http://www.agriculture.gov.au/biosecurity/risk-analysis/plant/mangosteens-indonesia/ba2012-12-final-mangosteens&lt;/url&gt;&lt;/related-urls&gt;&lt;/urls&gt;&lt;custom1&gt;Mexican avocado lm&lt;/custom1&gt;&lt;custom2&gt;32 kb&lt;/custom2&gt;&lt;custom3&gt;pdf&lt;/custom3&gt;&lt;/record&gt;&lt;/Cite&gt;&lt;/EndNote&gt;</w:instrText>
            </w:r>
            <w:r w:rsidRPr="004F6663">
              <w:rPr>
                <w:sz w:val="18"/>
                <w:szCs w:val="18"/>
              </w:rPr>
              <w:fldChar w:fldCharType="separate"/>
            </w:r>
            <w:r w:rsidRPr="004F6663">
              <w:rPr>
                <w:noProof/>
                <w:sz w:val="18"/>
                <w:szCs w:val="18"/>
              </w:rPr>
              <w:t>(</w:t>
            </w:r>
            <w:hyperlink w:anchor="_ENREF_74" w:tooltip="DAFF, 2012 #17411" w:history="1">
              <w:r w:rsidR="00550223" w:rsidRPr="004F6663">
                <w:rPr>
                  <w:noProof/>
                  <w:sz w:val="18"/>
                  <w:szCs w:val="18"/>
                </w:rPr>
                <w:t>DAFF 2012</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3FF1CEDC"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62EA5417" w14:textId="77777777" w:rsidTr="00BF452D">
        <w:tc>
          <w:tcPr>
            <w:tcW w:w="2410" w:type="dxa"/>
            <w:shd w:val="clear" w:color="auto" w:fill="auto"/>
          </w:tcPr>
          <w:p w14:paraId="307B7B68" w14:textId="77777777" w:rsidR="00BF452D" w:rsidRPr="004F6663" w:rsidRDefault="00BF452D" w:rsidP="00BF452D">
            <w:pPr>
              <w:spacing w:before="60" w:after="60"/>
              <w:rPr>
                <w:sz w:val="18"/>
                <w:szCs w:val="18"/>
              </w:rPr>
            </w:pPr>
            <w:r w:rsidRPr="004F6663">
              <w:rPr>
                <w:i/>
                <w:sz w:val="18"/>
                <w:szCs w:val="18"/>
              </w:rPr>
              <w:t xml:space="preserve">Tetranychus urticae </w:t>
            </w:r>
            <w:r w:rsidRPr="004F6663">
              <w:rPr>
                <w:sz w:val="18"/>
                <w:szCs w:val="18"/>
              </w:rPr>
              <w:t xml:space="preserve">Koch, 1836 </w:t>
            </w:r>
          </w:p>
          <w:p w14:paraId="0C3A0A05" w14:textId="77777777" w:rsidR="00BF452D" w:rsidRPr="004F6663" w:rsidRDefault="00BF452D" w:rsidP="00BF452D">
            <w:pPr>
              <w:spacing w:before="60" w:after="60"/>
              <w:rPr>
                <w:sz w:val="18"/>
                <w:szCs w:val="18"/>
                <w:lang w:val="en"/>
              </w:rPr>
            </w:pPr>
            <w:r w:rsidRPr="004F6663">
              <w:rPr>
                <w:sz w:val="18"/>
                <w:szCs w:val="18"/>
              </w:rPr>
              <w:t xml:space="preserve">Synonym: </w:t>
            </w:r>
            <w:r w:rsidRPr="004F6663">
              <w:rPr>
                <w:i/>
                <w:sz w:val="18"/>
                <w:szCs w:val="18"/>
              </w:rPr>
              <w:t>Tetranychus</w:t>
            </w:r>
            <w:r w:rsidRPr="004F6663">
              <w:rPr>
                <w:sz w:val="18"/>
                <w:szCs w:val="18"/>
              </w:rPr>
              <w:t xml:space="preserve"> </w:t>
            </w:r>
            <w:r w:rsidRPr="004F6663">
              <w:rPr>
                <w:i/>
                <w:sz w:val="18"/>
                <w:szCs w:val="18"/>
              </w:rPr>
              <w:t xml:space="preserve">cinnabarinus </w:t>
            </w:r>
            <w:r w:rsidRPr="004F6663">
              <w:rPr>
                <w:sz w:val="18"/>
                <w:szCs w:val="18"/>
              </w:rPr>
              <w:t>(Boisduval, 1867)</w:t>
            </w:r>
            <w:r w:rsidRPr="004F6663">
              <w:rPr>
                <w:sz w:val="18"/>
                <w:szCs w:val="18"/>
                <w:lang w:val="en"/>
              </w:rPr>
              <w:t xml:space="preserve">, </w:t>
            </w:r>
            <w:r w:rsidRPr="004F6663">
              <w:rPr>
                <w:i/>
                <w:sz w:val="18"/>
                <w:szCs w:val="18"/>
                <w:lang w:val="en"/>
              </w:rPr>
              <w:t>Tetranychus  cucumeris</w:t>
            </w:r>
            <w:r w:rsidRPr="004F6663">
              <w:rPr>
                <w:sz w:val="18"/>
                <w:szCs w:val="18"/>
                <w:lang w:val="en"/>
              </w:rPr>
              <w:t xml:space="preserve"> (Boisduval, </w:t>
            </w:r>
            <w:r w:rsidRPr="004F6663">
              <w:rPr>
                <w:sz w:val="18"/>
                <w:szCs w:val="18"/>
                <w:lang w:val="en"/>
              </w:rPr>
              <w:lastRenderedPageBreak/>
              <w:t xml:space="preserve">1867), </w:t>
            </w:r>
            <w:r w:rsidRPr="004F6663">
              <w:rPr>
                <w:bCs/>
                <w:i/>
                <w:sz w:val="18"/>
                <w:szCs w:val="18"/>
                <w:lang w:val="en"/>
              </w:rPr>
              <w:t>Tetranychus urticae</w:t>
            </w:r>
            <w:r w:rsidRPr="004F6663">
              <w:rPr>
                <w:bCs/>
                <w:sz w:val="18"/>
                <w:szCs w:val="18"/>
                <w:lang w:val="en"/>
              </w:rPr>
              <w:t xml:space="preserve"> </w:t>
            </w:r>
            <w:r w:rsidRPr="004F6663">
              <w:rPr>
                <w:sz w:val="18"/>
                <w:szCs w:val="18"/>
                <w:lang w:val="en"/>
              </w:rPr>
              <w:t>Koch, 1835</w:t>
            </w:r>
          </w:p>
          <w:p w14:paraId="299F0F00" w14:textId="77777777" w:rsidR="00BF452D" w:rsidRPr="004F6663" w:rsidRDefault="00BF452D" w:rsidP="00BF452D">
            <w:pPr>
              <w:spacing w:before="60" w:after="60"/>
              <w:rPr>
                <w:sz w:val="18"/>
                <w:szCs w:val="18"/>
                <w:lang w:val="en"/>
              </w:rPr>
            </w:pPr>
            <w:r w:rsidRPr="004F6663">
              <w:rPr>
                <w:sz w:val="18"/>
                <w:szCs w:val="18"/>
              </w:rPr>
              <w:t>[Tetranychidae]</w:t>
            </w:r>
          </w:p>
        </w:tc>
        <w:tc>
          <w:tcPr>
            <w:tcW w:w="3119" w:type="dxa"/>
            <w:shd w:val="clear" w:color="auto" w:fill="auto"/>
          </w:tcPr>
          <w:p w14:paraId="560F3AC8" w14:textId="5ECDC03B" w:rsidR="00BF452D" w:rsidRPr="004F6663" w:rsidRDefault="00BF452D" w:rsidP="00550223">
            <w:pPr>
              <w:spacing w:before="60" w:after="60"/>
              <w:rPr>
                <w:sz w:val="18"/>
                <w:szCs w:val="18"/>
              </w:rPr>
            </w:pPr>
            <w:r w:rsidRPr="004F6663">
              <w:rPr>
                <w:sz w:val="18"/>
                <w:szCs w:val="18"/>
              </w:rPr>
              <w:lastRenderedPageBreak/>
              <w:t xml:space="preserve">Widespread, including Ecuador (Letter from Agrocalidad on 15/02/2018), Colombia </w:t>
            </w:r>
            <w:r w:rsidRPr="004F6663">
              <w:rPr>
                <w:sz w:val="18"/>
                <w:szCs w:val="18"/>
              </w:rPr>
              <w:fldChar w:fldCharType="begin">
                <w:fldData xml:space="preserve">PEVuZE5vdGU+PENpdGU+PEF1dGhvcj5JQ0E8L0F1dGhvcj48WWVhcj4yMDE3PC9ZZWFyPjxSZWNO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</w:fldData>
              </w:fldChar>
            </w:r>
            <w:r w:rsidR="00BB6025" w:rsidRPr="004F6663">
              <w:rPr>
                <w:sz w:val="18"/>
                <w:szCs w:val="18"/>
              </w:rPr>
              <w:instrText xml:space="preserve"> ADDIN EN.CITE </w:instrText>
            </w:r>
            <w:r w:rsidR="00BB6025" w:rsidRPr="004F6663">
              <w:rPr>
                <w:sz w:val="18"/>
                <w:szCs w:val="18"/>
              </w:rPr>
              <w:fldChar w:fldCharType="begin">
                <w:fldData xml:space="preserve">PEVuZE5vdGU+PENpdGU+PEF1dGhvcj5JQ0E8L0F1dGhvcj48WWVhcj4yMDE3PC9ZZWFyPjxSZWNO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</w:fldData>
              </w:fldChar>
            </w:r>
            <w:r w:rsidR="00BB6025" w:rsidRPr="004F6663">
              <w:rPr>
                <w:sz w:val="18"/>
                <w:szCs w:val="18"/>
              </w:rPr>
              <w:instrText xml:space="preserve"> ADDIN EN.CITE.DATA </w:instrText>
            </w:r>
            <w:r w:rsidR="00BB6025" w:rsidRPr="004F6663">
              <w:rPr>
                <w:sz w:val="18"/>
                <w:szCs w:val="18"/>
              </w:rPr>
            </w:r>
            <w:r w:rsidR="00BB6025"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77" w:tooltip="ICA, 2017 #31164" w:history="1">
              <w:r w:rsidR="00550223" w:rsidRPr="004F6663">
                <w:rPr>
                  <w:noProof/>
                  <w:sz w:val="18"/>
                  <w:szCs w:val="18"/>
                </w:rPr>
                <w:t>ICA 2017b</w:t>
              </w:r>
            </w:hyperlink>
            <w:r w:rsidR="00A643C8" w:rsidRPr="004F6663">
              <w:rPr>
                <w:noProof/>
                <w:sz w:val="18"/>
                <w:szCs w:val="18"/>
              </w:rPr>
              <w:t xml:space="preserve">, </w:t>
            </w:r>
            <w:hyperlink w:anchor="_ENREF_176" w:tooltip="ICA, 2017 #31163" w:history="1">
              <w:r w:rsidR="00550223" w:rsidRPr="004F6663">
                <w:rPr>
                  <w:noProof/>
                  <w:sz w:val="18"/>
                  <w:szCs w:val="18"/>
                </w:rPr>
                <w:t>a</w:t>
              </w:r>
            </w:hyperlink>
            <w:r w:rsidR="00A643C8" w:rsidRPr="004F6663">
              <w:rPr>
                <w:noProof/>
                <w:sz w:val="18"/>
                <w:szCs w:val="18"/>
              </w:rPr>
              <w:t xml:space="preserve">, </w:t>
            </w:r>
            <w:hyperlink w:anchor="_ENREF_178" w:tooltip="ICA, 2017 #31165" w:history="1">
              <w:r w:rsidR="00550223" w:rsidRPr="004F6663">
                <w:rPr>
                  <w:noProof/>
                  <w:sz w:val="18"/>
                  <w:szCs w:val="18"/>
                </w:rPr>
                <w:t>c</w:t>
              </w:r>
            </w:hyperlink>
            <w:r w:rsidR="00A643C8" w:rsidRPr="004F6663">
              <w:rPr>
                <w:noProof/>
                <w:sz w:val="18"/>
                <w:szCs w:val="18"/>
              </w:rPr>
              <w:t>)</w:t>
            </w:r>
            <w:r w:rsidRPr="004F6663">
              <w:rPr>
                <w:sz w:val="18"/>
                <w:szCs w:val="18"/>
              </w:rPr>
              <w:fldChar w:fldCharType="end"/>
            </w:r>
            <w:r w:rsidRPr="004F6663">
              <w:rPr>
                <w:sz w:val="18"/>
                <w:szCs w:val="18"/>
              </w:rPr>
              <w:t xml:space="preserve">, Afghanistan, China, India, Indonesia, Iran, Israel, Japan, Republic of Korea, Lebanon, Malaysia, </w:t>
            </w:r>
            <w:r w:rsidRPr="004F6663">
              <w:rPr>
                <w:sz w:val="18"/>
                <w:szCs w:val="18"/>
              </w:rPr>
              <w:lastRenderedPageBreak/>
              <w:t>Pakistan, Philippines, Saudi Arabia, Singapore, Sri Lanka, Taiwan, Thailand, Vietnam, Egypt, Kenya, Madagascar, Malawi, Morocco, South Africa, Tanzania, Uganda, Zimbabwe, Mexico, USA, Argentina, Chile, Colombia, Belgium, France, Greece, Italy, the Netherlands, Spain, Switzerland, UK, New Caledonia, New Zealand, Papua New Guinea</w:t>
            </w:r>
            <w:r w:rsidR="006C464D" w:rsidRPr="004F6663">
              <w:rPr>
                <w:sz w:val="18"/>
                <w:szCs w:val="18"/>
              </w:rPr>
              <w:t xml:space="preserve">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006C464D" w:rsidRPr="004F6663">
              <w:rPr>
                <w:sz w:val="18"/>
                <w:szCs w:val="18"/>
              </w:rPr>
              <w:t xml:space="preserve">, and Fiji, </w:t>
            </w:r>
            <w:r w:rsidRPr="004F6663">
              <w:rPr>
                <w:sz w:val="18"/>
                <w:szCs w:val="18"/>
              </w:rPr>
              <w:t xml:space="preserve">Panama, Peru and Nepal </w:t>
            </w:r>
            <w:r w:rsidRPr="004F6663">
              <w:rPr>
                <w:sz w:val="18"/>
                <w:szCs w:val="18"/>
              </w:rPr>
              <w:fldChar w:fldCharType="begin"/>
            </w:r>
            <w:r w:rsidR="00A643C8" w:rsidRPr="004F6663">
              <w:rPr>
                <w:sz w:val="18"/>
                <w:szCs w:val="18"/>
              </w:rPr>
              <w:instrText xml:space="preserve"> ADDIN EN.CITE &lt;EndNote&gt;&lt;Cite&gt;&lt;Author&gt;Migeon&lt;/Author&gt;&lt;Year&gt;2017&lt;/Year&gt;&lt;RecNum&gt;30142&lt;/RecNum&gt;&lt;DisplayText&gt;(Migeon &amp;amp; Dorkeld 2017)&lt;/DisplayText&gt;&lt;record&gt;&lt;rec-number&gt;30142&lt;/rec-number&gt;&lt;foreign-keys&gt;&lt;key app="EN" db-id="pxwxw0er9zv2fxezxdk5tt5utz5p5vtrwdv0" timestamp="1516657058"&gt;30142&lt;/key&gt;&lt;/foreign-keys&gt;&lt;ref-type name="Databases"&gt;45&lt;/ref-type&gt;&lt;contributors&gt;&lt;authors&gt;&lt;author&gt;Migeon, A.&lt;/author&gt;&lt;author&gt;Dorkeld, F.&lt;/author&gt;&lt;/authors&gt;&lt;/contributors&gt;&lt;titles&gt;&lt;title&gt;Spider Mites Web: a comprehensive database for the Tetranychidae&lt;/title&gt;&lt;/titles&gt;&lt;keywords&gt;&lt;keyword&gt;Spider Mites&lt;/keyword&gt;&lt;keyword&gt;Tetranychidae&lt;/keyword&gt;&lt;/keywords&gt;&lt;dates&gt;&lt;year&gt;2017&lt;/year&gt;&lt;pub-dates&gt;&lt;date&gt;2018&lt;/date&gt;&lt;/pub-dates&gt;&lt;/dates&gt;&lt;urls&gt;&lt;related-urls&gt;&lt;url&gt; http://www.montpellier.inra.fr/CBGP/spmweb&lt;/url&gt;&lt;/related-urls&gt;&lt;/urls&gt;&lt;custom1&gt;updated_RG&lt;/custom1&gt;&lt;/record&gt;&lt;/Cite&gt;&lt;/EndNote&gt;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28" w:tooltip="Migeon, 2017 #30142" w:history="1">
              <w:r w:rsidR="00550223" w:rsidRPr="004F6663">
                <w:rPr>
                  <w:noProof/>
                  <w:sz w:val="18"/>
                  <w:szCs w:val="18"/>
                </w:rPr>
                <w:t>Migeon &amp; Dorkeld 2017</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214EE4F2" w14:textId="5145C1FB" w:rsidR="00BF452D" w:rsidRPr="004F6663" w:rsidRDefault="00BF452D" w:rsidP="00550223">
            <w:pPr>
              <w:spacing w:before="60" w:after="60"/>
              <w:rPr>
                <w:sz w:val="18"/>
                <w:szCs w:val="18"/>
              </w:rPr>
            </w:pPr>
            <w:r w:rsidRPr="004F6663">
              <w:rPr>
                <w:sz w:val="18"/>
                <w:szCs w:val="18"/>
              </w:rPr>
              <w:lastRenderedPageBreak/>
              <w:t xml:space="preserve">Present, Vic., NT, NSW, WA, SA, Qld and Tas. </w:t>
            </w:r>
            <w:r w:rsidRPr="004F6663">
              <w:rPr>
                <w:sz w:val="18"/>
                <w:szCs w:val="18"/>
              </w:rPr>
              <w:fldChar w:fldCharType="begin">
                <w:fldData xml:space="preserve">PEVuZE5vdGU+PENpdGU+PEF1dGhvcj5QTEFOVCBIRUFMVEggQVVTVFJBTElBPC9BdXRob3I+PFll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PEVuZE5vdGU+PENpdGU+PEF1dGhvcj5QTEFOVCBIRUFMVEggQVVTVFJBTElBPC9BdXRob3I+PFll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28" w:tooltip="Migeon, 2017 #30142" w:history="1">
              <w:r w:rsidR="00550223" w:rsidRPr="004F6663">
                <w:rPr>
                  <w:noProof/>
                  <w:sz w:val="18"/>
                  <w:szCs w:val="18"/>
                </w:rPr>
                <w:t>Migeon &amp; Dorkeld 2017</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6AB1ED08" w14:textId="77777777" w:rsidR="00BF452D" w:rsidRPr="004F6663" w:rsidRDefault="00BF452D" w:rsidP="00BF452D">
            <w:pPr>
              <w:spacing w:before="60" w:after="60"/>
              <w:rPr>
                <w:sz w:val="18"/>
                <w:szCs w:val="18"/>
              </w:rPr>
            </w:pPr>
            <w:r w:rsidRPr="004F6663">
              <w:rPr>
                <w:sz w:val="18"/>
                <w:szCs w:val="18"/>
              </w:rPr>
              <w:lastRenderedPageBreak/>
              <w:t>1,2, Ecuador, 3, 4, 6, 9, 10, 11 &amp; 12</w:t>
            </w:r>
          </w:p>
        </w:tc>
        <w:tc>
          <w:tcPr>
            <w:tcW w:w="2268" w:type="dxa"/>
            <w:shd w:val="clear" w:color="auto" w:fill="auto"/>
          </w:tcPr>
          <w:p w14:paraId="46DF32EF"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7BB1CB4B"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6ED0FF98"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7B8B5D25" w14:textId="77777777" w:rsidTr="00BF452D">
        <w:tc>
          <w:tcPr>
            <w:tcW w:w="2410" w:type="dxa"/>
            <w:shd w:val="clear" w:color="auto" w:fill="auto"/>
          </w:tcPr>
          <w:p w14:paraId="52A8E985" w14:textId="77777777" w:rsidR="00BF452D" w:rsidRPr="004F6663" w:rsidRDefault="00BF452D" w:rsidP="00BF452D">
            <w:pPr>
              <w:spacing w:before="60" w:after="60"/>
              <w:rPr>
                <w:sz w:val="18"/>
                <w:szCs w:val="18"/>
              </w:rPr>
            </w:pPr>
            <w:r w:rsidRPr="004F6663">
              <w:rPr>
                <w:i/>
                <w:sz w:val="18"/>
                <w:szCs w:val="18"/>
              </w:rPr>
              <w:t>Tydeus</w:t>
            </w:r>
            <w:r w:rsidRPr="004F6663">
              <w:rPr>
                <w:sz w:val="18"/>
                <w:szCs w:val="18"/>
              </w:rPr>
              <w:t xml:space="preserve"> </w:t>
            </w:r>
            <w:r w:rsidRPr="004F6663">
              <w:rPr>
                <w:i/>
                <w:sz w:val="18"/>
                <w:szCs w:val="18"/>
              </w:rPr>
              <w:t xml:space="preserve">californicus </w:t>
            </w:r>
            <w:r w:rsidRPr="004F6663">
              <w:rPr>
                <w:sz w:val="18"/>
                <w:szCs w:val="18"/>
              </w:rPr>
              <w:t xml:space="preserve">(Banks, 1904) Banks, 1904 </w:t>
            </w:r>
          </w:p>
          <w:p w14:paraId="35137420" w14:textId="77777777" w:rsidR="00BF452D" w:rsidRPr="004F6663" w:rsidRDefault="00BF452D" w:rsidP="00BF452D">
            <w:pPr>
              <w:spacing w:before="60" w:after="60"/>
              <w:rPr>
                <w:sz w:val="18"/>
                <w:szCs w:val="18"/>
                <w:lang w:val="en"/>
              </w:rPr>
            </w:pPr>
            <w:r w:rsidRPr="004F6663">
              <w:rPr>
                <w:sz w:val="18"/>
                <w:szCs w:val="18"/>
              </w:rPr>
              <w:t xml:space="preserve">Synonym: </w:t>
            </w:r>
            <w:r w:rsidRPr="004F6663">
              <w:rPr>
                <w:i/>
                <w:sz w:val="18"/>
                <w:szCs w:val="18"/>
                <w:lang w:val="en"/>
              </w:rPr>
              <w:t>Orthotydeus californicus</w:t>
            </w:r>
            <w:r w:rsidRPr="004F6663">
              <w:rPr>
                <w:sz w:val="18"/>
                <w:szCs w:val="18"/>
                <w:lang w:val="en"/>
              </w:rPr>
              <w:t xml:space="preserve">, </w:t>
            </w:r>
            <w:r w:rsidRPr="004F6663">
              <w:rPr>
                <w:i/>
                <w:sz w:val="18"/>
                <w:szCs w:val="18"/>
                <w:lang w:val="en"/>
              </w:rPr>
              <w:t>Tetranychoides californicus</w:t>
            </w:r>
          </w:p>
          <w:p w14:paraId="465ABD2D" w14:textId="77777777" w:rsidR="00BF452D" w:rsidRPr="004F6663" w:rsidRDefault="00BF452D" w:rsidP="00BF452D">
            <w:pPr>
              <w:spacing w:before="60" w:after="60"/>
              <w:rPr>
                <w:i/>
                <w:sz w:val="18"/>
                <w:szCs w:val="18"/>
              </w:rPr>
            </w:pPr>
            <w:r w:rsidRPr="004F6663">
              <w:rPr>
                <w:sz w:val="18"/>
                <w:szCs w:val="18"/>
              </w:rPr>
              <w:t>[Tydeidae]</w:t>
            </w:r>
          </w:p>
        </w:tc>
        <w:tc>
          <w:tcPr>
            <w:tcW w:w="3119" w:type="dxa"/>
            <w:shd w:val="clear" w:color="auto" w:fill="auto"/>
          </w:tcPr>
          <w:p w14:paraId="2218411D" w14:textId="39CB7FAF" w:rsidR="00BF452D" w:rsidRPr="004F6663" w:rsidRDefault="00BF452D" w:rsidP="00550223">
            <w:pPr>
              <w:spacing w:before="60" w:after="60"/>
              <w:rPr>
                <w:sz w:val="18"/>
                <w:szCs w:val="18"/>
              </w:rPr>
            </w:pPr>
            <w:r w:rsidRPr="004F6663">
              <w:rPr>
                <w:sz w:val="18"/>
                <w:szCs w:val="18"/>
              </w:rPr>
              <w:t xml:space="preserve">Temperate areas including USA </w:t>
            </w:r>
            <w:r w:rsidRPr="004F6663">
              <w:rPr>
                <w:sz w:val="18"/>
                <w:szCs w:val="18"/>
              </w:rPr>
              <w:fldChar w:fldCharType="begin"/>
            </w:r>
            <w:r w:rsidR="00A643C8" w:rsidRPr="004F6663">
              <w:rPr>
                <w:sz w:val="18"/>
                <w:szCs w:val="18"/>
              </w:rPr>
              <w:instrText xml:space="preserve"> ADDIN EN.CITE &lt;EndNote&gt;&lt;Cite&gt;&lt;Author&gt;Jeppson&lt;/Author&gt;&lt;Year&gt;1975&lt;/Year&gt;&lt;RecNum&gt;1504&lt;/RecNum&gt;&lt;DisplayText&gt;(Jeppson, Keifer &amp;amp; Baker 1975)&lt;/DisplayText&gt;&lt;record&gt;&lt;rec-number&gt;1504&lt;/rec-number&gt;&lt;foreign-keys&gt;&lt;key app="EN" db-id="pxwxw0er9zv2fxezxdk5tt5utz5p5vtrwdv0" timestamp="1451972400"&gt;1504&lt;/key&gt;&lt;/foreign-keys&gt;&lt;ref-type name="Books"&gt;6&lt;/ref-type&gt;&lt;contributors&gt;&lt;authors&gt;&lt;author&gt;Jeppson,L.R.&lt;/author&gt;&lt;author&gt;Keifer,H.H.&lt;/author&gt;&lt;author&gt;Baker,E.W.&lt;/author&gt;&lt;/authors&gt;&lt;/contributors&gt;&lt;titles&gt;&lt;title&gt;Mites injurious to economic plants&lt;/title&gt;&lt;/titles&gt;&lt;pages&gt;1-614&lt;/pages&gt;&lt;keywords&gt;&lt;keyword&gt;California&lt;/keyword&gt;&lt;keyword&gt;DAFF&lt;/keyword&gt;&lt;keyword&gt;Mites&lt;/keyword&gt;&lt;keyword&gt;Plants&lt;/keyword&gt;&lt;keyword&gt;United States of America&lt;/keyword&gt;&lt;/keywords&gt;&lt;dates&gt;&lt;year&gt;1975&lt;/year&gt;&lt;/dates&gt;&lt;pub-location&gt;Berkeley&lt;/pub-location&gt;&lt;publisher&gt;University of California&lt;/publisher&gt;&lt;orig-pub&gt;&lt;style face="underline" font="default" size="100%"&gt;J:\E Library\Plant Catalogue\J&lt;/style&gt;&lt;/orig-pub&gt;&lt;label&gt;6284&lt;/label&gt;&lt;urls&gt;&lt;/urls&gt;&lt;custom1&gt;Unshu mandarins sp US apples China project C summerfruits and cherries sp Mexican avocados jc Taiwan/Vietnam lychees tq&lt;/custom1&gt;&lt;/record&gt;&lt;/Cite&gt;&lt;/EndNote&gt;</w:instrText>
            </w:r>
            <w:r w:rsidRPr="004F6663">
              <w:rPr>
                <w:sz w:val="18"/>
                <w:szCs w:val="18"/>
              </w:rPr>
              <w:fldChar w:fldCharType="separate"/>
            </w:r>
            <w:r w:rsidR="00A643C8" w:rsidRPr="004F6663">
              <w:rPr>
                <w:noProof/>
                <w:sz w:val="18"/>
                <w:szCs w:val="18"/>
              </w:rPr>
              <w:t>(</w:t>
            </w:r>
            <w:hyperlink w:anchor="_ENREF_186" w:tooltip="Jeppson, 1975 #1504" w:history="1">
              <w:r w:rsidR="00550223" w:rsidRPr="004F6663">
                <w:rPr>
                  <w:noProof/>
                  <w:sz w:val="18"/>
                  <w:szCs w:val="18"/>
                </w:rPr>
                <w:t>Jeppson, Keifer &amp; Baker 1975</w:t>
              </w:r>
            </w:hyperlink>
            <w:r w:rsidR="00A643C8" w:rsidRPr="004F6663">
              <w:rPr>
                <w:noProof/>
                <w:sz w:val="18"/>
                <w:szCs w:val="18"/>
              </w:rPr>
              <w:t>)</w:t>
            </w:r>
            <w:r w:rsidRPr="004F6663">
              <w:rPr>
                <w:sz w:val="18"/>
                <w:szCs w:val="18"/>
              </w:rPr>
              <w:fldChar w:fldCharType="end"/>
            </w:r>
            <w:r w:rsidRPr="004F6663">
              <w:rPr>
                <w:sz w:val="18"/>
                <w:szCs w:val="18"/>
              </w:rPr>
              <w:t xml:space="preserve">, Egypt, Italy, Lebanon, New Zealand, Spain, Taiwan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006C464D" w:rsidRPr="004F6663">
              <w:rPr>
                <w:sz w:val="18"/>
                <w:szCs w:val="18"/>
              </w:rPr>
              <w:t>,</w:t>
            </w:r>
            <w:r w:rsidRPr="004F6663">
              <w:rPr>
                <w:sz w:val="18"/>
                <w:szCs w:val="18"/>
              </w:rPr>
              <w:t xml:space="preserve"> China </w:t>
            </w:r>
            <w:r w:rsidRPr="004F6663">
              <w:rPr>
                <w:sz w:val="18"/>
                <w:szCs w:val="18"/>
              </w:rPr>
              <w:fldChar w:fldCharType="begin"/>
            </w:r>
            <w:r w:rsidR="00A643C8" w:rsidRPr="004F6663">
              <w:rPr>
                <w:sz w:val="18"/>
                <w:szCs w:val="18"/>
              </w:rPr>
              <w:instrText xml:space="preserve"> ADDIN EN.CITE &lt;EndNote&gt;&lt;Cite&gt;&lt;Author&gt;Zhang&lt;/Author&gt;&lt;Year&gt;2010&lt;/Year&gt;&lt;RecNum&gt;15541&lt;/RecNum&gt;&lt;DisplayText&gt;(Zhang, Hong &amp;amp; Fan 2010)&lt;/DisplayText&gt;&lt;record&gt;&lt;rec-number&gt;15541&lt;/rec-number&gt;&lt;foreign-keys&gt;&lt;key app="EN" db-id="pxwxw0er9zv2fxezxdk5tt5utz5p5vtrwdv0" timestamp="1451972714"&gt;15541&lt;/key&gt;&lt;/foreign-keys&gt;&lt;ref-type name="Books"&gt;6&lt;/ref-type&gt;&lt;contributors&gt;&lt;authors&gt;&lt;author&gt;Zhang,Z.Q.&lt;/author&gt;&lt;author&gt;Hong,X.Y.&lt;/author&gt;&lt;author&gt;Fan,Q.H.&lt;/author&gt;&lt;/authors&gt;&lt;/contributors&gt;&lt;titles&gt;&lt;title&gt;Xin Jie-Lu Centenary: progress in Chinese acarology&lt;/title&gt;&lt;/titles&gt;&lt;pages&gt;1-345&lt;/pages&gt;&lt;volume&gt;Zoosymposia 4&lt;/volume&gt;&lt;keywords&gt;&lt;keyword&gt;Progress&lt;/keyword&gt;&lt;/keywords&gt;&lt;dates&gt;&lt;year&gt;2010&lt;/year&gt;&lt;/dates&gt;&lt;pub-location&gt;Auckland&lt;/pub-location&gt;&lt;publisher&gt;Magnolia Press&lt;/publisher&gt;&lt;label&gt;79702&lt;/label&gt;&lt;urls&gt;&lt;/urls&gt;&lt;custom1&gt;Taiwan/Vietnam lychee PRA&lt;/custom1&gt;&lt;/record&gt;&lt;/Cite&gt;&lt;/EndNote&gt;</w:instrText>
            </w:r>
            <w:r w:rsidRPr="004F6663">
              <w:rPr>
                <w:sz w:val="18"/>
                <w:szCs w:val="18"/>
              </w:rPr>
              <w:fldChar w:fldCharType="separate"/>
            </w:r>
            <w:r w:rsidR="00A643C8" w:rsidRPr="004F6663">
              <w:rPr>
                <w:noProof/>
                <w:sz w:val="18"/>
                <w:szCs w:val="18"/>
              </w:rPr>
              <w:t>(</w:t>
            </w:r>
            <w:hyperlink w:anchor="_ENREF_364" w:tooltip="Zhang, 2010 #15541" w:history="1">
              <w:r w:rsidR="00550223" w:rsidRPr="004F6663">
                <w:rPr>
                  <w:noProof/>
                  <w:sz w:val="18"/>
                  <w:szCs w:val="18"/>
                </w:rPr>
                <w:t>Zhang, Hong &amp; Fan 2010</w:t>
              </w:r>
            </w:hyperlink>
            <w:r w:rsidR="00A643C8" w:rsidRPr="004F6663">
              <w:rPr>
                <w:noProof/>
                <w:sz w:val="18"/>
                <w:szCs w:val="18"/>
              </w:rPr>
              <w:t>)</w:t>
            </w:r>
            <w:r w:rsidRPr="004F6663">
              <w:rPr>
                <w:sz w:val="18"/>
                <w:szCs w:val="18"/>
              </w:rPr>
              <w:fldChar w:fldCharType="end"/>
            </w:r>
            <w:r w:rsidRPr="004F6663">
              <w:rPr>
                <w:sz w:val="18"/>
                <w:szCs w:val="18"/>
              </w:rPr>
              <w:t xml:space="preserve">, Portugal </w:t>
            </w:r>
            <w:r w:rsidRPr="004F6663">
              <w:rPr>
                <w:sz w:val="18"/>
                <w:szCs w:val="18"/>
              </w:rPr>
              <w:fldChar w:fldCharType="begin"/>
            </w:r>
            <w:r w:rsidR="00A643C8" w:rsidRPr="004F6663">
              <w:rPr>
                <w:sz w:val="18"/>
                <w:szCs w:val="18"/>
              </w:rPr>
              <w:instrText xml:space="preserve"> ADDIN EN.CITE &lt;EndNote&gt;&lt;Cite&gt;&lt;Author&gt;Pereira&lt;/Author&gt;&lt;Year&gt;2006&lt;/Year&gt;&lt;RecNum&gt;31206&lt;/RecNum&gt;&lt;DisplayText&gt;(Pereira et al. 2006)&lt;/DisplayText&gt;&lt;record&gt;&lt;rec-number&gt;31206&lt;/rec-number&gt;&lt;foreign-keys&gt;&lt;key app="EN" db-id="pxwxw0er9zv2fxezxdk5tt5utz5p5vtrwdv0" timestamp="1528954273"&gt;31206&lt;/key&gt;&lt;/foreign-keys&gt;&lt;ref-type name="Journal Articles"&gt;17&lt;/ref-type&gt;&lt;contributors&gt;&lt;authors&gt;&lt;author&gt;Pereira,N.&lt;/author&gt;&lt;author&gt;Ferreira,M.D.A.&lt;/author&gt;&lt;author&gt;Sousa,M.E.&lt;/author&gt;&lt;author&gt;France,J.C.&lt;/author&gt;&lt;/authors&gt;&lt;/contributors&gt;&lt;titles&gt;&lt;title&gt;Mites, lemon trees and ground cover interactions in Mafra region&lt;/title&gt;&lt;secondary-title&gt;IOBC/WPRS Bulletin&lt;/secondary-title&gt;&lt;/titles&gt;&lt;periodical&gt;&lt;full-title&gt;IOBC/wprs Bulletin&lt;/full-title&gt;&lt;/periodical&gt;&lt;pages&gt;143-150&lt;/pages&gt;&lt;volume&gt;29&lt;/volume&gt;&lt;number&gt;3&lt;/number&gt;&lt;keywords&gt;&lt;keyword&gt;Mites&lt;/keyword&gt;&lt;keyword&gt;lemon&lt;/keyword&gt;&lt;keyword&gt;citrus&lt;/keyword&gt;&lt;keyword&gt;ground cover vegetation&lt;/keyword&gt;&lt;keyword&gt;weeds&lt;/keyword&gt;&lt;keyword&gt;Tydeidae&lt;/keyword&gt;&lt;/keywords&gt;&lt;dates&gt;&lt;year&gt;2006&lt;/year&gt;&lt;/dates&gt;&lt;urls&gt;&lt;related-urls&gt;&lt;url&gt;https://www.researchgate.net/publication/264998485_Mites_lemon_trees_and_ground_cover_interactions_in_Mafra_region&lt;/url&gt;&lt;/related-urls&gt;&lt;pdf-urls&gt;&lt;url&gt;file://J:\E Library\Plant Catalogue\P\Pereira et al 2006 EN31206.pdf&lt;/url&gt;&lt;/pdf-urls&gt;&lt;/urls&gt;&lt;custom1&gt;cut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276" w:tooltip="Pereira, 2006 #31206" w:history="1">
              <w:r w:rsidR="00550223" w:rsidRPr="004F6663">
                <w:rPr>
                  <w:noProof/>
                  <w:sz w:val="18"/>
                  <w:szCs w:val="18"/>
                </w:rPr>
                <w:t>Pereira et al. 2006</w:t>
              </w:r>
            </w:hyperlink>
            <w:r w:rsidR="00A643C8" w:rsidRPr="004F6663">
              <w:rPr>
                <w:noProof/>
                <w:sz w:val="18"/>
                <w:szCs w:val="18"/>
              </w:rPr>
              <w:t>)</w:t>
            </w:r>
            <w:r w:rsidRPr="004F6663">
              <w:rPr>
                <w:sz w:val="18"/>
                <w:szCs w:val="18"/>
              </w:rPr>
              <w:fldChar w:fldCharType="end"/>
            </w:r>
            <w:r w:rsidRPr="004F6663">
              <w:rPr>
                <w:sz w:val="18"/>
                <w:szCs w:val="18"/>
              </w:rPr>
              <w:t xml:space="preserve"> and Iran </w:t>
            </w:r>
            <w:r w:rsidRPr="004F6663">
              <w:rPr>
                <w:sz w:val="18"/>
                <w:szCs w:val="18"/>
              </w:rPr>
              <w:fldChar w:fldCharType="begin"/>
            </w:r>
            <w:r w:rsidR="00A643C8" w:rsidRPr="004F6663">
              <w:rPr>
                <w:sz w:val="18"/>
                <w:szCs w:val="18"/>
              </w:rPr>
              <w:instrText xml:space="preserve"> ADDIN EN.CITE &lt;EndNote&gt;&lt;Cite&gt;&lt;Author&gt;Darbemamieh&lt;/Author&gt;&lt;Year&gt;2016&lt;/Year&gt;&lt;RecNum&gt;31128&lt;/RecNum&gt;&lt;DisplayText&gt;(Darbemamieh et al. 2016)&lt;/DisplayText&gt;&lt;record&gt;&lt;rec-number&gt;31128&lt;/rec-number&gt;&lt;foreign-keys&gt;&lt;key app="EN" db-id="pxwxw0er9zv2fxezxdk5tt5utz5p5vtrwdv0" timestamp="1528954271"&gt;31128&lt;/key&gt;&lt;/foreign-keys&gt;&lt;ref-type name="Journal Articles"&gt;17&lt;/ref-type&gt;&lt;contributors&gt;&lt;authors&gt;&lt;author&gt;Darbemamieh,M.&lt;/author&gt;&lt;author&gt;Hajiqanbar,H.&lt;/author&gt;&lt;author&gt;Khanjani,M.&lt;/author&gt;&lt;author&gt;Gwiazdowicz,D.J. &lt;/author&gt;&lt;author&gt;Kazmierski,A.&lt;/author&gt;&lt;/authors&gt;&lt;/contributors&gt;&lt;titles&gt;&lt;title&gt;Some Tydeus mites (Acariformes: Prostigmata: Tydeidae) of Kermanshah province, western Iran, with remarks on Tydeus caudatus&lt;/title&gt;&lt;secondary-title&gt;Acarologia &lt;/secondary-title&gt;&lt;/titles&gt;&lt;periodical&gt;&lt;full-title&gt;Acarologia&lt;/full-title&gt;&lt;/periodical&gt;&lt;pages&gt;603-611&lt;/pages&gt;&lt;volume&gt;56&lt;/volume&gt;&lt;number&gt;4&lt;/number&gt;&lt;keywords&gt;&lt;keyword&gt;Tydeinae&lt;/keyword&gt;&lt;keyword&gt;new records&lt;/keyword&gt;&lt;keyword&gt;taxonomy&lt;/keyword&gt;&lt;keyword&gt;fauna&lt;/keyword&gt;&lt;keyword&gt;checklist&lt;/keyword&gt;&lt;keyword&gt;key&lt;/keyword&gt;&lt;/keywords&gt;&lt;dates&gt;&lt;year&gt;2016&lt;/year&gt;&lt;/dates&gt;&lt;isbn&gt;ISSN 0044-586-X (print). ISSN 2107-7207 (electronic)&lt;/isbn&gt;&lt;urls&gt;&lt;pdf-urls&gt;&lt;url&gt;file://J:\E Library\Plant Catalogue\D\Darbemamieh et al 2016 EN31128.pdf&lt;/url&gt;&lt;/pdf-urls&gt;&lt;/urls&gt;&lt;custom1&gt;Cut Flower Review SN&lt;/custom1&gt;&lt;electronic-resource-num&gt;10.1051/acarologia/20164139 &lt;/electronic-resource-num&gt;&lt;/record&gt;&lt;/Cite&gt;&lt;/EndNote&gt;</w:instrText>
            </w:r>
            <w:r w:rsidRPr="004F6663">
              <w:rPr>
                <w:sz w:val="18"/>
                <w:szCs w:val="18"/>
              </w:rPr>
              <w:fldChar w:fldCharType="separate"/>
            </w:r>
            <w:r w:rsidR="00A643C8" w:rsidRPr="004F6663">
              <w:rPr>
                <w:noProof/>
                <w:sz w:val="18"/>
                <w:szCs w:val="18"/>
              </w:rPr>
              <w:t>(</w:t>
            </w:r>
            <w:hyperlink w:anchor="_ENREF_77" w:tooltip="Darbemamieh, 2016 #31128" w:history="1">
              <w:r w:rsidR="00550223" w:rsidRPr="004F6663">
                <w:rPr>
                  <w:noProof/>
                  <w:sz w:val="18"/>
                  <w:szCs w:val="18"/>
                </w:rPr>
                <w:t>Darbemamieh et al. 2016</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1786C03E" w14:textId="53660663" w:rsidR="00BF452D" w:rsidRPr="004F6663" w:rsidRDefault="00BF452D" w:rsidP="00BF452D">
            <w:pPr>
              <w:spacing w:before="60" w:after="60"/>
              <w:rPr>
                <w:sz w:val="18"/>
                <w:szCs w:val="18"/>
              </w:rPr>
            </w:pPr>
            <w:r w:rsidRPr="004F6663">
              <w:rPr>
                <w:sz w:val="18"/>
                <w:szCs w:val="18"/>
              </w:rPr>
              <w:t xml:space="preserve">Present, NSW, Vic. and SA </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 Plant Health Australia 2018)&lt;/DisplayText&gt;&lt;record&gt;&lt;rec-number&gt;30252&lt;/rec-number&gt;&lt;foreign-keys&gt;&lt;key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Cite&gt;&lt;Author&gt;PLANT HEALTH AUSTRALIA&lt;/Author&gt;&lt;Year&gt;2018&lt;/Year&gt;&lt;RecNum&gt;30228&lt;/RecNum&gt;&lt;record&gt;&lt;rec-number&gt;30228&lt;/rec-number&gt;&lt;foreign-keys&gt;&lt;key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p w14:paraId="2789C1AC" w14:textId="77777777" w:rsidR="00BF452D" w:rsidRPr="004F6663" w:rsidRDefault="00BF452D" w:rsidP="00BF452D">
            <w:pPr>
              <w:spacing w:before="60" w:after="60"/>
              <w:rPr>
                <w:sz w:val="18"/>
                <w:szCs w:val="18"/>
              </w:rPr>
            </w:pPr>
          </w:p>
        </w:tc>
        <w:tc>
          <w:tcPr>
            <w:tcW w:w="1417" w:type="dxa"/>
            <w:shd w:val="clear" w:color="auto" w:fill="auto"/>
          </w:tcPr>
          <w:p w14:paraId="6AD7B155"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6FBAFF84"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73E94BAF"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58096598"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22CEF627" w14:textId="77777777" w:rsidTr="00BF452D">
        <w:tc>
          <w:tcPr>
            <w:tcW w:w="2410" w:type="dxa"/>
            <w:shd w:val="clear" w:color="auto" w:fill="auto"/>
          </w:tcPr>
          <w:p w14:paraId="2C8147FB" w14:textId="77777777" w:rsidR="00BF452D" w:rsidRPr="004F6663" w:rsidRDefault="00BF452D" w:rsidP="00BF452D">
            <w:pPr>
              <w:spacing w:before="60" w:after="60"/>
              <w:rPr>
                <w:sz w:val="18"/>
                <w:szCs w:val="18"/>
              </w:rPr>
            </w:pPr>
            <w:r w:rsidRPr="004F6663">
              <w:rPr>
                <w:i/>
                <w:sz w:val="18"/>
                <w:szCs w:val="18"/>
              </w:rPr>
              <w:t>Tydeus</w:t>
            </w:r>
            <w:r w:rsidRPr="004F6663">
              <w:rPr>
                <w:sz w:val="18"/>
                <w:szCs w:val="18"/>
              </w:rPr>
              <w:t xml:space="preserve"> </w:t>
            </w:r>
            <w:r w:rsidRPr="004F6663">
              <w:rPr>
                <w:i/>
                <w:sz w:val="18"/>
                <w:szCs w:val="18"/>
              </w:rPr>
              <w:t xml:space="preserve">caudatus </w:t>
            </w:r>
            <w:r w:rsidRPr="004F6663">
              <w:rPr>
                <w:sz w:val="18"/>
                <w:szCs w:val="18"/>
              </w:rPr>
              <w:t>Dugés, 1834 *</w:t>
            </w:r>
          </w:p>
          <w:p w14:paraId="76B3459E" w14:textId="77777777" w:rsidR="00BF452D" w:rsidRPr="004F6663" w:rsidRDefault="00BF452D" w:rsidP="00BF452D">
            <w:pPr>
              <w:spacing w:before="60" w:after="60"/>
              <w:rPr>
                <w:sz w:val="18"/>
                <w:szCs w:val="18"/>
              </w:rPr>
            </w:pPr>
            <w:r w:rsidRPr="004F6663">
              <w:rPr>
                <w:sz w:val="18"/>
                <w:szCs w:val="18"/>
              </w:rPr>
              <w:t xml:space="preserve">Synonym: </w:t>
            </w:r>
            <w:r w:rsidRPr="004F6663">
              <w:rPr>
                <w:i/>
                <w:sz w:val="18"/>
                <w:szCs w:val="18"/>
              </w:rPr>
              <w:t xml:space="preserve">Tetranychus caudatus </w:t>
            </w:r>
            <w:r w:rsidRPr="004F6663">
              <w:rPr>
                <w:sz w:val="18"/>
                <w:szCs w:val="18"/>
              </w:rPr>
              <w:t xml:space="preserve">Dugés, 1834, </w:t>
            </w:r>
            <w:r w:rsidRPr="004F6663">
              <w:rPr>
                <w:i/>
                <w:sz w:val="18"/>
                <w:szCs w:val="18"/>
              </w:rPr>
              <w:t xml:space="preserve">Orthotydeus caudatus </w:t>
            </w:r>
            <w:r w:rsidRPr="004F6663">
              <w:rPr>
                <w:sz w:val="18"/>
                <w:szCs w:val="18"/>
              </w:rPr>
              <w:t>(Dugés, 1834),</w:t>
            </w:r>
            <w:r w:rsidRPr="004F6663">
              <w:rPr>
                <w:iCs/>
                <w:sz w:val="18"/>
                <w:szCs w:val="18"/>
              </w:rPr>
              <w:t xml:space="preserve"> </w:t>
            </w:r>
            <w:r w:rsidRPr="004F6663">
              <w:rPr>
                <w:i/>
                <w:iCs/>
                <w:sz w:val="18"/>
                <w:szCs w:val="18"/>
              </w:rPr>
              <w:t xml:space="preserve">Tydeus spathulatus </w:t>
            </w:r>
            <w:r w:rsidRPr="004F6663">
              <w:rPr>
                <w:sz w:val="18"/>
                <w:szCs w:val="18"/>
              </w:rPr>
              <w:t>Oudemans, 1928,</w:t>
            </w:r>
            <w:r w:rsidRPr="004F6663">
              <w:rPr>
                <w:i/>
                <w:iCs/>
                <w:sz w:val="18"/>
                <w:szCs w:val="18"/>
              </w:rPr>
              <w:t xml:space="preserve"> Brachytydeus caudatus </w:t>
            </w:r>
            <w:r w:rsidRPr="004F6663">
              <w:rPr>
                <w:sz w:val="18"/>
                <w:szCs w:val="18"/>
              </w:rPr>
              <w:t>(Dugés) Thor 1933,</w:t>
            </w:r>
            <w:r w:rsidRPr="004F6663">
              <w:rPr>
                <w:i/>
                <w:iCs/>
                <w:sz w:val="18"/>
                <w:szCs w:val="18"/>
              </w:rPr>
              <w:t xml:space="preserve"> Tydeus (Tydeus) caudatus </w:t>
            </w:r>
            <w:r w:rsidRPr="004F6663">
              <w:rPr>
                <w:sz w:val="18"/>
                <w:szCs w:val="18"/>
              </w:rPr>
              <w:t>(Dugés) Baker, 1970</w:t>
            </w:r>
          </w:p>
          <w:p w14:paraId="5682ABA5" w14:textId="77777777" w:rsidR="00BF452D" w:rsidRPr="004F6663" w:rsidRDefault="00BF452D" w:rsidP="00BF452D">
            <w:pPr>
              <w:spacing w:before="60" w:after="60"/>
              <w:rPr>
                <w:sz w:val="18"/>
                <w:szCs w:val="18"/>
              </w:rPr>
            </w:pPr>
            <w:r w:rsidRPr="004F6663">
              <w:rPr>
                <w:sz w:val="18"/>
                <w:szCs w:val="18"/>
              </w:rPr>
              <w:lastRenderedPageBreak/>
              <w:t>[Tydeidae]</w:t>
            </w:r>
            <w:r w:rsidRPr="004F6663">
              <w:rPr>
                <w:i/>
                <w:sz w:val="18"/>
                <w:szCs w:val="18"/>
              </w:rPr>
              <w:t xml:space="preserve"> </w:t>
            </w:r>
          </w:p>
          <w:p w14:paraId="6DFFAC7C" w14:textId="77777777" w:rsidR="00BF452D" w:rsidRPr="004F6663" w:rsidRDefault="00BF452D" w:rsidP="00BF452D">
            <w:pPr>
              <w:spacing w:before="60" w:after="60"/>
              <w:rPr>
                <w:sz w:val="18"/>
                <w:szCs w:val="18"/>
              </w:rPr>
            </w:pPr>
            <w:r w:rsidRPr="004F6663">
              <w:rPr>
                <w:sz w:val="18"/>
                <w:szCs w:val="18"/>
              </w:rPr>
              <w:t>*The taxonomic status of this species is uncertain.</w:t>
            </w:r>
          </w:p>
        </w:tc>
        <w:tc>
          <w:tcPr>
            <w:tcW w:w="3119" w:type="dxa"/>
            <w:shd w:val="clear" w:color="auto" w:fill="auto"/>
          </w:tcPr>
          <w:p w14:paraId="0488FF32" w14:textId="36CA5C20" w:rsidR="00BF452D" w:rsidRPr="004F6663" w:rsidRDefault="00BF452D" w:rsidP="00BF452D">
            <w:pPr>
              <w:spacing w:before="60" w:after="60"/>
              <w:rPr>
                <w:sz w:val="18"/>
                <w:szCs w:val="18"/>
              </w:rPr>
            </w:pPr>
            <w:r w:rsidRPr="004F6663">
              <w:rPr>
                <w:sz w:val="18"/>
                <w:szCs w:val="18"/>
              </w:rPr>
              <w:lastRenderedPageBreak/>
              <w:t xml:space="preserve">Iran </w:t>
            </w:r>
            <w:r w:rsidRPr="004F6663">
              <w:rPr>
                <w:sz w:val="18"/>
                <w:szCs w:val="18"/>
              </w:rPr>
              <w:fldChar w:fldCharType="begin"/>
            </w:r>
            <w:r w:rsidR="00A643C8" w:rsidRPr="004F6663">
              <w:rPr>
                <w:sz w:val="18"/>
                <w:szCs w:val="18"/>
              </w:rPr>
              <w:instrText xml:space="preserve"> ADDIN EN.CITE &lt;EndNote&gt;&lt;Cite&gt;&lt;Author&gt;Darbemamieh&lt;/Author&gt;&lt;Year&gt;2016&lt;/Year&gt;&lt;RecNum&gt;31128&lt;/RecNum&gt;&lt;DisplayText&gt;(Darbemamieh et al. 2016)&lt;/DisplayText&gt;&lt;record&gt;&lt;rec-number&gt;31128&lt;/rec-number&gt;&lt;foreign-keys&gt;&lt;key app="EN" db-id="pxwxw0er9zv2fxezxdk5tt5utz5p5vtrwdv0" timestamp="1528954271"&gt;31128&lt;/key&gt;&lt;/foreign-keys&gt;&lt;ref-type name="Journal Articles"&gt;17&lt;/ref-type&gt;&lt;contributors&gt;&lt;authors&gt;&lt;author&gt;Darbemamieh,M.&lt;/author&gt;&lt;author&gt;Hajiqanbar,H.&lt;/author&gt;&lt;author&gt;Khanjani,M.&lt;/author&gt;&lt;author&gt;Gwiazdowicz,D.J. &lt;/author&gt;&lt;author&gt;Kazmierski,A.&lt;/author&gt;&lt;/authors&gt;&lt;/contributors&gt;&lt;titles&gt;&lt;title&gt;Some Tydeus mites (Acariformes: Prostigmata: Tydeidae) of Kermanshah province, western Iran, with remarks on Tydeus caudatus&lt;/title&gt;&lt;secondary-title&gt;Acarologia &lt;/secondary-title&gt;&lt;/titles&gt;&lt;periodical&gt;&lt;full-title&gt;Acarologia&lt;/full-title&gt;&lt;/periodical&gt;&lt;pages&gt;603-611&lt;/pages&gt;&lt;volume&gt;56&lt;/volume&gt;&lt;number&gt;4&lt;/number&gt;&lt;keywords&gt;&lt;keyword&gt;Tydeinae&lt;/keyword&gt;&lt;keyword&gt;new records&lt;/keyword&gt;&lt;keyword&gt;taxonomy&lt;/keyword&gt;&lt;keyword&gt;fauna&lt;/keyword&gt;&lt;keyword&gt;checklist&lt;/keyword&gt;&lt;keyword&gt;key&lt;/keyword&gt;&lt;/keywords&gt;&lt;dates&gt;&lt;year&gt;2016&lt;/year&gt;&lt;/dates&gt;&lt;isbn&gt;ISSN 0044-586-X (print). ISSN 2107-7207 (electronic)&lt;/isbn&gt;&lt;urls&gt;&lt;pdf-urls&gt;&lt;url&gt;file://J:\E Library\Plant Catalogue\D\Darbemamieh et al 2016 EN31128.pdf&lt;/url&gt;&lt;/pdf-urls&gt;&lt;/urls&gt;&lt;custom1&gt;Cut Flower Review SN&lt;/custom1&gt;&lt;electronic-resource-num&gt;10.1051/acarologia/20164139 &lt;/electronic-resource-num&gt;&lt;/record&gt;&lt;/Cite&gt;&lt;/EndNote&gt;</w:instrText>
            </w:r>
            <w:r w:rsidRPr="004F6663">
              <w:rPr>
                <w:sz w:val="18"/>
                <w:szCs w:val="18"/>
              </w:rPr>
              <w:fldChar w:fldCharType="separate"/>
            </w:r>
            <w:r w:rsidR="00A643C8" w:rsidRPr="004F6663">
              <w:rPr>
                <w:noProof/>
                <w:sz w:val="18"/>
                <w:szCs w:val="18"/>
              </w:rPr>
              <w:t>(</w:t>
            </w:r>
            <w:hyperlink w:anchor="_ENREF_77" w:tooltip="Darbemamieh, 2016 #31128" w:history="1">
              <w:r w:rsidR="00550223" w:rsidRPr="004F6663">
                <w:rPr>
                  <w:noProof/>
                  <w:sz w:val="18"/>
                  <w:szCs w:val="18"/>
                </w:rPr>
                <w:t>Darbemamieh et al. 2016</w:t>
              </w:r>
            </w:hyperlink>
            <w:r w:rsidR="00A643C8" w:rsidRPr="004F6663">
              <w:rPr>
                <w:noProof/>
                <w:sz w:val="18"/>
                <w:szCs w:val="18"/>
              </w:rPr>
              <w:t>)</w:t>
            </w:r>
            <w:r w:rsidRPr="004F6663">
              <w:rPr>
                <w:sz w:val="18"/>
                <w:szCs w:val="18"/>
              </w:rPr>
              <w:fldChar w:fldCharType="end"/>
            </w:r>
            <w:r w:rsidRPr="004F6663">
              <w:rPr>
                <w:sz w:val="18"/>
                <w:szCs w:val="18"/>
              </w:rPr>
              <w:t xml:space="preserve">, Italy </w:t>
            </w:r>
            <w:r w:rsidRPr="004F6663">
              <w:rPr>
                <w:sz w:val="18"/>
                <w:szCs w:val="18"/>
              </w:rPr>
              <w:fldChar w:fldCharType="begin"/>
            </w:r>
            <w:r w:rsidR="00A643C8" w:rsidRPr="004F6663">
              <w:rPr>
                <w:sz w:val="18"/>
                <w:szCs w:val="18"/>
              </w:rPr>
              <w:instrText xml:space="preserve"> ADDIN EN.CITE &lt;EndNote&gt;&lt;Cite&gt;&lt;Author&gt;Duso&lt;/Author&gt;&lt;Year&gt;2009&lt;/Year&gt;&lt;RecNum&gt;31205&lt;/RecNum&gt;&lt;DisplayText&gt;(Duso et al. 2009)&lt;/DisplayText&gt;&lt;record&gt;&lt;rec-number&gt;31205&lt;/rec-number&gt;&lt;foreign-keys&gt;&lt;key app="EN" db-id="pxwxw0er9zv2fxezxdk5tt5utz5p5vtrwdv0" timestamp="1528954273"&gt;31205&lt;/key&gt;&lt;/foreign-keys&gt;&lt;ref-type name="Journal Articles"&gt;17&lt;/ref-type&gt;&lt;contributors&gt;&lt;authors&gt;&lt;author&gt;Duso,C.&lt;/author&gt;&lt;author&gt;Pozzebon,A.&lt;/author&gt;&lt;author&gt;Tirello,P.&lt;/author&gt;&lt;author&gt;Lorenzon,M.&lt;/author&gt;&lt;author&gt;Fornasiero,D.&lt;/author&gt;&lt;/authors&gt;&lt;/contributors&gt;&lt;titles&gt;&lt;title&gt;Relationships between plant pathogenic fungi and mites in vineyards:&amp;#xD;implications for IPM&lt;/title&gt;&lt;secondary-title&gt;IOBC/WPRS Bulletin&lt;/secondary-title&gt;&lt;/titles&gt;&lt;periodical&gt;&lt;full-title&gt;IOBC/wprs Bulletin&lt;/full-title&gt;&lt;/periodical&gt;&lt;pages&gt;13-27&lt;/pages&gt;&lt;volume&gt;50&lt;/volume&gt;&lt;keywords&gt;&lt;keyword&gt;phytoseiidae&lt;/keyword&gt;&lt;keyword&gt;tetranychidae&lt;/keyword&gt;&lt;keyword&gt;tyeidae&lt;/keyword&gt;&lt;keyword&gt;Grape leaves&lt;/keyword&gt;&lt;keyword&gt;Biological control&lt;/keyword&gt;&lt;/keywords&gt;&lt;dates&gt;&lt;year&gt;2009&lt;/year&gt;&lt;/dates&gt;&lt;urls&gt;&lt;related-urls&gt;&lt;url&gt;http://www.iobc-wprs.org/restricted_member/iobc-wprs_bulletin_2009_50.pdf&lt;/url&gt;&lt;/related-urls&gt;&lt;pdf-urls&gt;&lt;url&gt;file://J:\E Library\Plant Catalogue\D\Duso et al 2009 EN31205.pdf&lt;/url&gt;&lt;/pdf-urls&gt;&lt;/urls&gt;&lt;custom1&gt;cut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112" w:tooltip="Duso, 2009 #31205" w:history="1">
              <w:r w:rsidR="00550223" w:rsidRPr="004F6663">
                <w:rPr>
                  <w:noProof/>
                  <w:sz w:val="18"/>
                  <w:szCs w:val="18"/>
                </w:rPr>
                <w:t>Duso et al. 2009</w:t>
              </w:r>
            </w:hyperlink>
            <w:r w:rsidR="00A643C8" w:rsidRPr="004F6663">
              <w:rPr>
                <w:noProof/>
                <w:sz w:val="18"/>
                <w:szCs w:val="18"/>
              </w:rPr>
              <w:t>)</w:t>
            </w:r>
            <w:r w:rsidRPr="004F6663">
              <w:rPr>
                <w:sz w:val="18"/>
                <w:szCs w:val="18"/>
              </w:rPr>
              <w:fldChar w:fldCharType="end"/>
            </w:r>
            <w:r w:rsidRPr="004F6663">
              <w:rPr>
                <w:sz w:val="18"/>
                <w:szCs w:val="18"/>
              </w:rPr>
              <w:t xml:space="preserve">, China </w:t>
            </w:r>
            <w:r w:rsidRPr="004F6663">
              <w:rPr>
                <w:sz w:val="18"/>
                <w:szCs w:val="18"/>
              </w:rPr>
              <w:fldChar w:fldCharType="begin"/>
            </w:r>
            <w:r w:rsidR="00A643C8" w:rsidRPr="004F6663">
              <w:rPr>
                <w:sz w:val="18"/>
                <w:szCs w:val="18"/>
              </w:rPr>
              <w:instrText xml:space="preserve"> ADDIN EN.CITE &lt;EndNote&gt;&lt;Cite&gt;&lt;Author&gt;Zhang&lt;/Author&gt;&lt;Year&gt;2010&lt;/Year&gt;&lt;RecNum&gt;15541&lt;/RecNum&gt;&lt;DisplayText&gt;(Zhang, Hong &amp;amp; Fan 2010)&lt;/DisplayText&gt;&lt;record&gt;&lt;rec-number&gt;15541&lt;/rec-number&gt;&lt;foreign-keys&gt;&lt;key app="EN" db-id="pxwxw0er9zv2fxezxdk5tt5utz5p5vtrwdv0" timestamp="1451972714"&gt;15541&lt;/key&gt;&lt;/foreign-keys&gt;&lt;ref-type name="Books"&gt;6&lt;/ref-type&gt;&lt;contributors&gt;&lt;authors&gt;&lt;author&gt;Zhang,Z.Q.&lt;/author&gt;&lt;author&gt;Hong,X.Y.&lt;/author&gt;&lt;author&gt;Fan,Q.H.&lt;/author&gt;&lt;/authors&gt;&lt;/contributors&gt;&lt;titles&gt;&lt;title&gt;Xin Jie-Lu Centenary: progress in Chinese acarology&lt;/title&gt;&lt;/titles&gt;&lt;pages&gt;1-345&lt;/pages&gt;&lt;volume&gt;Zoosymposia 4&lt;/volume&gt;&lt;keywords&gt;&lt;keyword&gt;Progress&lt;/keyword&gt;&lt;/keywords&gt;&lt;dates&gt;&lt;year&gt;2010&lt;/year&gt;&lt;/dates&gt;&lt;pub-location&gt;Auckland&lt;/pub-location&gt;&lt;publisher&gt;Magnolia Press&lt;/publisher&gt;&lt;label&gt;79702&lt;/label&gt;&lt;urls&gt;&lt;/urls&gt;&lt;custom1&gt;Taiwan/Vietnam lychee PRA&lt;/custom1&gt;&lt;/record&gt;&lt;/Cite&gt;&lt;/EndNote&gt;</w:instrText>
            </w:r>
            <w:r w:rsidRPr="004F6663">
              <w:rPr>
                <w:sz w:val="18"/>
                <w:szCs w:val="18"/>
              </w:rPr>
              <w:fldChar w:fldCharType="separate"/>
            </w:r>
            <w:r w:rsidR="00A643C8" w:rsidRPr="004F6663">
              <w:rPr>
                <w:noProof/>
                <w:sz w:val="18"/>
                <w:szCs w:val="18"/>
              </w:rPr>
              <w:t>(</w:t>
            </w:r>
            <w:hyperlink w:anchor="_ENREF_364" w:tooltip="Zhang, 2010 #15541" w:history="1">
              <w:r w:rsidR="00550223" w:rsidRPr="004F6663">
                <w:rPr>
                  <w:noProof/>
                  <w:sz w:val="18"/>
                  <w:szCs w:val="18"/>
                </w:rPr>
                <w:t>Zhang, Hong &amp; Fan 2010</w:t>
              </w:r>
            </w:hyperlink>
            <w:r w:rsidR="00A643C8" w:rsidRPr="004F6663">
              <w:rPr>
                <w:noProof/>
                <w:sz w:val="18"/>
                <w:szCs w:val="18"/>
              </w:rPr>
              <w:t>)</w:t>
            </w:r>
            <w:r w:rsidRPr="004F6663">
              <w:rPr>
                <w:sz w:val="18"/>
                <w:szCs w:val="18"/>
              </w:rPr>
              <w:fldChar w:fldCharType="end"/>
            </w:r>
            <w:r w:rsidRPr="004F6663">
              <w:rPr>
                <w:sz w:val="18"/>
                <w:szCs w:val="18"/>
              </w:rPr>
              <w:t xml:space="preserve">, Greece, Portugal, Egypt </w:t>
            </w:r>
            <w:r w:rsidRPr="004F6663">
              <w:rPr>
                <w:sz w:val="18"/>
                <w:szCs w:val="18"/>
              </w:rPr>
              <w:fldChar w:fldCharType="begin"/>
            </w:r>
            <w:r w:rsidR="00A643C8" w:rsidRPr="004F6663">
              <w:rPr>
                <w:sz w:val="18"/>
                <w:szCs w:val="18"/>
              </w:rPr>
              <w:instrText xml:space="preserve"> ADDIN EN.CITE &lt;EndNote&gt;&lt;Cite&gt;&lt;Author&gt;Tempfli&lt;/Author&gt;&lt;Year&gt;2015&lt;/Year&gt;&lt;RecNum&gt;28901&lt;/RecNum&gt;&lt;DisplayText&gt;(Tempfli et al. 2015)&lt;/DisplayText&gt;&lt;record&gt;&lt;rec-number&gt;28901&lt;/rec-number&gt;&lt;foreign-keys&gt;&lt;key app="EN" db-id="pxwxw0er9zv2fxezxdk5tt5utz5p5vtrwdv0" timestamp="1503285271"&gt;28901&lt;/key&gt;&lt;/foreign-keys&gt;&lt;ref-type name="Journal Articles"&gt;17&lt;/ref-type&gt;&lt;contributors&gt;&lt;authors&gt;&lt;author&gt;Tempfli,B. &lt;/author&gt;&lt;author&gt;Penzes,B. &lt;/author&gt;&lt;author&gt;Fail,J. &lt;/author&gt;&lt;author&gt;Szabo,A. &lt;/author&gt;&lt;/authors&gt;&lt;/contributors&gt;&lt;titles&gt;&lt;title&gt;The occurrence of tydeoid mites (Acari: Tydeoidea) in Hungarian vineyards&lt;/title&gt;&lt;secondary-title&gt;Systematic and Applied Acarology&lt;/secondary-title&gt;&lt;/titles&gt;&lt;periodical&gt;&lt;full-title&gt;Systematic and Applied Acarology&lt;/full-title&gt;&lt;/periodical&gt;&lt;pages&gt;937-954&lt;/pages&gt;&lt;volume&gt;29&lt;/volume&gt;&lt;keywords&gt;&lt;keyword&gt;Tydeidae&lt;/keyword&gt;&lt;keyword&gt;Iolinidae&lt;/keyword&gt;&lt;keyword&gt;Triophtydeidae&lt;/keyword&gt;&lt;keyword&gt;faunal survey&lt;/keyword&gt;&lt;keyword&gt;vineyards&lt;/keyword&gt;&lt;/keywords&gt;&lt;dates&gt;&lt;year&gt;2015&lt;/year&gt;&lt;/dates&gt;&lt;urls&gt;&lt;pdf-urls&gt;&lt;url&gt;file://J:\E Library\Plant Catalogue\T\Tempfli et al 2015 EN28901.pdf&lt;/url&gt;&lt;/pdf-urls&gt;&lt;/urls&gt;&lt;custom1&gt;CHM Group PRA&lt;/custom1&gt;&lt;/record&gt;&lt;/Cite&gt;&lt;/EndNote&gt;</w:instrText>
            </w:r>
            <w:r w:rsidRPr="004F6663">
              <w:rPr>
                <w:sz w:val="18"/>
                <w:szCs w:val="18"/>
              </w:rPr>
              <w:fldChar w:fldCharType="separate"/>
            </w:r>
            <w:r w:rsidR="00A643C8" w:rsidRPr="004F6663">
              <w:rPr>
                <w:noProof/>
                <w:sz w:val="18"/>
                <w:szCs w:val="18"/>
              </w:rPr>
              <w:t>(</w:t>
            </w:r>
            <w:hyperlink w:anchor="_ENREF_324" w:tooltip="Tempfli, 2015 #28901" w:history="1">
              <w:r w:rsidR="00550223" w:rsidRPr="004F6663">
                <w:rPr>
                  <w:noProof/>
                  <w:sz w:val="18"/>
                  <w:szCs w:val="18"/>
                </w:rPr>
                <w:t>Tempfli et al. 2015</w:t>
              </w:r>
            </w:hyperlink>
            <w:r w:rsidR="00A643C8" w:rsidRPr="004F6663">
              <w:rPr>
                <w:noProof/>
                <w:sz w:val="18"/>
                <w:szCs w:val="18"/>
              </w:rPr>
              <w:t>)</w:t>
            </w:r>
            <w:r w:rsidRPr="004F6663">
              <w:rPr>
                <w:sz w:val="18"/>
                <w:szCs w:val="18"/>
              </w:rPr>
              <w:fldChar w:fldCharType="end"/>
            </w:r>
            <w:r w:rsidRPr="004F6663">
              <w:rPr>
                <w:sz w:val="18"/>
                <w:szCs w:val="18"/>
              </w:rPr>
              <w:t xml:space="preserve">, Spain, France, Netherlands, UK, Tanzania and New Zealand </w:t>
            </w:r>
            <w:r w:rsidRPr="004F6663">
              <w:rPr>
                <w:sz w:val="18"/>
                <w:szCs w:val="18"/>
              </w:rPr>
              <w:fldChar w:fldCharType="begin"/>
            </w:r>
            <w:r w:rsidR="00A643C8" w:rsidRPr="004F6663">
              <w:rPr>
                <w:sz w:val="18"/>
                <w:szCs w:val="18"/>
              </w:rPr>
              <w:instrText xml:space="preserve"> ADDIN EN.CITE &lt;EndNote&gt;&lt;Cite&gt;&lt;Author&gt;Andre&lt;/Author&gt;&lt;Year&gt;2011&lt;/Year&gt;&lt;RecNum&gt;31207&lt;/RecNum&gt;&lt;DisplayText&gt;(Andre 2011)&lt;/DisplayText&gt;&lt;record&gt;&lt;rec-number&gt;31207&lt;/rec-number&gt;&lt;foreign-keys&gt;&lt;key app="EN" db-id="pxwxw0er9zv2fxezxdk5tt5utz5p5vtrwdv0" timestamp="1528954273"&gt;31207&lt;/key&gt;&lt;/foreign-keys&gt;&lt;ref-type name="Journal Articles"&gt;17&lt;/ref-type&gt;&lt;contributors&gt;&lt;authors&gt;&lt;author&gt;Andre,H.&lt;/author&gt;&lt;/authors&gt;&lt;/contributors&gt;&lt;titles&gt;&lt;title&gt;&lt;style face="normal" font="default" size="100%"&gt;Dugès’ &lt;/style&gt;&lt;style face="italic" font="default" size="100%"&gt;caudatus&lt;/style&gt;&lt;style face="normal" font="default" size="100%"&gt; is a Tenuipalpidae and not a Tydeidae (Acari)&lt;/style&gt;&lt;/title&gt;&lt;secondary-title&gt;Acarologia&lt;/secondary-title&gt;&lt;/titles&gt;&lt;periodical&gt;&lt;full-title&gt;Acarologia&lt;/full-title&gt;&lt;/periodical&gt;&lt;pages&gt;69-85&lt;/pages&gt;&lt;volume&gt;51&lt;/volume&gt;&lt;number&gt;1&lt;/number&gt;&lt;keywords&gt;&lt;keyword&gt;Tenuipalpus caudatus&lt;/keyword&gt;&lt;keyword&gt;Tydeus caudatus&lt;/keyword&gt;&lt;keyword&gt;Tydeus goetzi&lt;/keyword&gt;&lt;keyword&gt;redescription&lt;/keyword&gt;&lt;keyword&gt;Montpellier&lt;/keyword&gt;&lt;keyword&gt;France&lt;/keyword&gt;&lt;keyword&gt;Viburnum tinus&lt;/keyword&gt;&lt;keyword&gt;neotype&lt;/keyword&gt;&lt;/keywords&gt;&lt;dates&gt;&lt;year&gt;2011&lt;/year&gt;&lt;/dates&gt;&lt;urls&gt;&lt;related-urls&gt;&lt;url&gt;https://www1.montpellier.inra.fr/CBGP/acarologia/export_pdf.php?id=1990&amp;amp;typefile=pdf&lt;/url&gt;&lt;/related-urls&gt;&lt;pdf-urls&gt;&lt;url&gt;file://J:\E Library\Plant Catalogue\A\Andre 2011 EN31207.pdf&lt;/url&gt;&lt;/pdf-urls&gt;&lt;/urls&gt;&lt;custom1&gt;cut flower review SN&lt;/custom1&gt;&lt;electronic-resource-num&gt;10.1051/acarologia/20111990&lt;/electronic-resource-num&gt;&lt;/record&gt;&lt;/Cite&gt;&lt;/EndNote&gt;</w:instrText>
            </w:r>
            <w:r w:rsidRPr="004F6663">
              <w:rPr>
                <w:sz w:val="18"/>
                <w:szCs w:val="18"/>
              </w:rPr>
              <w:fldChar w:fldCharType="separate"/>
            </w:r>
            <w:r w:rsidRPr="004F6663">
              <w:rPr>
                <w:noProof/>
                <w:sz w:val="18"/>
                <w:szCs w:val="18"/>
              </w:rPr>
              <w:t>(</w:t>
            </w:r>
            <w:hyperlink w:anchor="_ENREF_16" w:tooltip="Andre, 2011 #31207" w:history="1">
              <w:r w:rsidR="00550223" w:rsidRPr="004F6663">
                <w:rPr>
                  <w:noProof/>
                  <w:sz w:val="18"/>
                  <w:szCs w:val="18"/>
                </w:rPr>
                <w:t>Andre 2011</w:t>
              </w:r>
            </w:hyperlink>
            <w:r w:rsidRPr="004F6663">
              <w:rPr>
                <w:noProof/>
                <w:sz w:val="18"/>
                <w:szCs w:val="18"/>
              </w:rPr>
              <w:t>)</w:t>
            </w:r>
            <w:r w:rsidRPr="004F6663">
              <w:rPr>
                <w:sz w:val="18"/>
                <w:szCs w:val="18"/>
              </w:rPr>
              <w:fldChar w:fldCharType="end"/>
            </w:r>
            <w:r w:rsidRPr="004F6663">
              <w:rPr>
                <w:sz w:val="18"/>
                <w:szCs w:val="18"/>
              </w:rPr>
              <w:t xml:space="preserve">. </w:t>
            </w:r>
          </w:p>
          <w:p w14:paraId="16B2D53E" w14:textId="77777777" w:rsidR="00BF452D" w:rsidRPr="004F6663" w:rsidRDefault="00BF452D" w:rsidP="00BF452D">
            <w:pPr>
              <w:spacing w:before="60" w:after="60"/>
              <w:rPr>
                <w:sz w:val="18"/>
                <w:szCs w:val="18"/>
              </w:rPr>
            </w:pPr>
          </w:p>
        </w:tc>
        <w:tc>
          <w:tcPr>
            <w:tcW w:w="1701" w:type="dxa"/>
            <w:shd w:val="clear" w:color="auto" w:fill="auto"/>
          </w:tcPr>
          <w:p w14:paraId="65AB6837" w14:textId="68812EAC" w:rsidR="00BF452D" w:rsidRPr="004F6663" w:rsidRDefault="00BF452D" w:rsidP="00BF452D">
            <w:pPr>
              <w:spacing w:before="60" w:after="60"/>
              <w:rPr>
                <w:sz w:val="18"/>
                <w:szCs w:val="18"/>
              </w:rPr>
            </w:pPr>
            <w:r w:rsidRPr="004F6663">
              <w:rPr>
                <w:sz w:val="18"/>
                <w:szCs w:val="18"/>
              </w:rPr>
              <w:t xml:space="preserve">No records found </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2" w:tooltip="ABRS, 2009 #21274" w:history="1">
              <w:r w:rsidR="00550223" w:rsidRPr="004F6663">
                <w:rPr>
                  <w:noProof/>
                  <w:sz w:val="18"/>
                  <w:szCs w:val="18"/>
                </w:rPr>
                <w:t>ABRS 2009</w:t>
              </w:r>
            </w:hyperlink>
            <w:r w:rsidRPr="004F6663">
              <w:rPr>
                <w:noProof/>
                <w:sz w:val="18"/>
                <w:szCs w:val="18"/>
              </w:rPr>
              <w:t>)</w:t>
            </w:r>
            <w:r w:rsidRPr="004F6663">
              <w:rPr>
                <w:sz w:val="18"/>
                <w:szCs w:val="18"/>
              </w:rPr>
              <w:fldChar w:fldCharType="end"/>
            </w:r>
            <w:r w:rsidRPr="004F6663">
              <w:rPr>
                <w:sz w:val="18"/>
                <w:szCs w:val="18"/>
              </w:rPr>
              <w:t>.</w:t>
            </w:r>
          </w:p>
          <w:p w14:paraId="7BC9E4C3" w14:textId="77777777" w:rsidR="00BF452D" w:rsidRPr="004F6663" w:rsidRDefault="00BF452D" w:rsidP="00BF452D">
            <w:pPr>
              <w:spacing w:before="60" w:after="60"/>
              <w:rPr>
                <w:sz w:val="18"/>
                <w:szCs w:val="18"/>
              </w:rPr>
            </w:pPr>
          </w:p>
          <w:p w14:paraId="0B5A046E" w14:textId="0A1D2CB7" w:rsidR="00BF452D" w:rsidRPr="004F6663" w:rsidRDefault="00BF452D" w:rsidP="00550223">
            <w:pPr>
              <w:spacing w:before="60" w:after="60"/>
              <w:rPr>
                <w:sz w:val="18"/>
                <w:szCs w:val="18"/>
              </w:rPr>
            </w:pPr>
            <w:r w:rsidRPr="004F6663">
              <w:rPr>
                <w:sz w:val="18"/>
                <w:szCs w:val="18"/>
              </w:rPr>
              <w:t xml:space="preserve">Note: Few records from late 1980’s in APPD </w:t>
            </w:r>
            <w:r w:rsidRPr="004F6663">
              <w:rPr>
                <w:sz w:val="18"/>
                <w:szCs w:val="18"/>
              </w:rPr>
              <w:fldChar w:fldCharType="begin"/>
            </w:r>
            <w:r w:rsidR="00A643C8" w:rsidRPr="004F6663">
              <w:rPr>
                <w:sz w:val="18"/>
                <w:szCs w:val="18"/>
              </w:rPr>
              <w:instrText xml:space="preserve"> ADDIN EN.CITE &lt;EndNote&gt;&lt;Cite&gt;&lt;Author&gt;Plant Health Australia&lt;/Author&gt;&lt;Year&gt;2018&lt;/Year&gt;&lt;RecNum&gt;30228&lt;/RecNum&gt;&lt;DisplayText&gt;(Plant Health Australia 2018)&lt;/DisplayText&gt;&lt;record&gt;&lt;rec-number&gt;30228&lt;/rec-number&gt;&lt;foreign-keys&gt;&lt;key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286" w:tooltip="Plant Health Australia, 2018 #30228" w:history="1">
              <w:r w:rsidR="00550223" w:rsidRPr="004F6663">
                <w:rPr>
                  <w:noProof/>
                  <w:sz w:val="18"/>
                  <w:szCs w:val="18"/>
                </w:rPr>
                <w:t>Plant Health Australia 2018</w:t>
              </w:r>
            </w:hyperlink>
            <w:r w:rsidRPr="004F6663">
              <w:rPr>
                <w:noProof/>
                <w:sz w:val="18"/>
                <w:szCs w:val="18"/>
              </w:rPr>
              <w:t>)</w:t>
            </w:r>
            <w:r w:rsidRPr="004F6663">
              <w:rPr>
                <w:sz w:val="18"/>
                <w:szCs w:val="18"/>
              </w:rPr>
              <w:fldChar w:fldCharType="end"/>
            </w:r>
            <w:r w:rsidRPr="004F6663">
              <w:rPr>
                <w:sz w:val="18"/>
                <w:szCs w:val="18"/>
              </w:rPr>
              <w:t xml:space="preserve"> – no other publication or record in Australia, therefore </w:t>
            </w:r>
            <w:r w:rsidRPr="004F6663">
              <w:rPr>
                <w:sz w:val="18"/>
                <w:szCs w:val="18"/>
              </w:rPr>
              <w:lastRenderedPageBreak/>
              <w:t>considered not present.</w:t>
            </w:r>
          </w:p>
        </w:tc>
        <w:tc>
          <w:tcPr>
            <w:tcW w:w="1417" w:type="dxa"/>
            <w:shd w:val="clear" w:color="auto" w:fill="auto"/>
          </w:tcPr>
          <w:p w14:paraId="17689F8B" w14:textId="77777777" w:rsidR="00BF452D" w:rsidRPr="004F6663" w:rsidRDefault="00BF452D" w:rsidP="00BF452D">
            <w:pPr>
              <w:spacing w:before="60" w:after="60"/>
              <w:rPr>
                <w:sz w:val="18"/>
                <w:szCs w:val="18"/>
              </w:rPr>
            </w:pPr>
            <w:r w:rsidRPr="004F6663">
              <w:rPr>
                <w:sz w:val="18"/>
                <w:szCs w:val="18"/>
              </w:rPr>
              <w:lastRenderedPageBreak/>
              <w:t>1</w:t>
            </w:r>
          </w:p>
        </w:tc>
        <w:tc>
          <w:tcPr>
            <w:tcW w:w="2268" w:type="dxa"/>
            <w:shd w:val="clear" w:color="auto" w:fill="auto"/>
          </w:tcPr>
          <w:p w14:paraId="23BD5816" w14:textId="0A7A761C" w:rsidR="00BF452D" w:rsidRPr="004F6663" w:rsidRDefault="00BF452D" w:rsidP="00BF452D">
            <w:pPr>
              <w:spacing w:before="60" w:after="60"/>
              <w:rPr>
                <w:sz w:val="18"/>
                <w:szCs w:val="18"/>
              </w:rPr>
            </w:pPr>
            <w:r w:rsidRPr="004F6663">
              <w:rPr>
                <w:b/>
                <w:sz w:val="18"/>
                <w:szCs w:val="18"/>
              </w:rPr>
              <w:t>Yes.</w:t>
            </w:r>
            <w:r w:rsidRPr="004F6663">
              <w:rPr>
                <w:sz w:val="18"/>
                <w:szCs w:val="18"/>
              </w:rPr>
              <w:t xml:space="preserve"> Known to be present in some countries in Europe </w:t>
            </w:r>
            <w:r w:rsidRPr="004F6663">
              <w:rPr>
                <w:sz w:val="18"/>
                <w:szCs w:val="18"/>
              </w:rPr>
              <w:fldChar w:fldCharType="begin"/>
            </w:r>
            <w:r w:rsidR="00A643C8" w:rsidRPr="004F6663">
              <w:rPr>
                <w:sz w:val="18"/>
                <w:szCs w:val="18"/>
              </w:rPr>
              <w:instrText xml:space="preserve"> ADDIN EN.CITE &lt;EndNote&gt;&lt;Cite&gt;&lt;Author&gt;Ehara&lt;/Author&gt;&lt;Year&gt;2001&lt;/Year&gt;&lt;RecNum&gt;31973&lt;/RecNum&gt;&lt;DisplayText&gt;(Ehara &amp;amp; Masaki 2001)&lt;/DisplayText&gt;&lt;record&gt;&lt;rec-number&gt;31973&lt;/rec-number&gt;&lt;foreign-keys&gt;&lt;key app="EN" db-id="pxwxw0er9zv2fxezxdk5tt5utz5p5vtrwdv0" timestamp="1535932164"&gt;31973&lt;/key&gt;&lt;/foreign-keys&gt;&lt;ref-type name="Journal Articles"&gt;17&lt;/ref-type&gt;&lt;contributors&gt;&lt;authors&gt;&lt;author&gt;Ehara,S.&lt;/author&gt;&lt;author&gt;Masaki,M.&lt;/author&gt;&lt;/authors&gt;&lt;/contributors&gt;&lt;titles&gt;&lt;title&gt;Three species of exotic mites (Acari: Tetranychoidea) recently intercepted at Japanese plant quarantine&lt;/title&gt;&lt;secondary-title&gt;Applied Entomology &amp;amp; Zoology&lt;/secondary-title&gt;&lt;/titles&gt;&lt;periodical&gt;&lt;full-title&gt;Applied Entomology &amp;amp; Zoology&lt;/full-title&gt;&lt;/periodical&gt;&lt;pages&gt;251-257&lt;/pages&gt;&lt;volume&gt;36&lt;/volume&gt;&lt;number&gt;2&lt;/number&gt;&lt;keywords&gt;&lt;keyword&gt;Oligoaychus obliquus sp. noy,&lt;/keyword&gt;&lt;keyword&gt;plant quarantine,&lt;/keyword&gt;&lt;keyword&gt;Tenuipalpus caudatus,&lt;/keyword&gt;&lt;keyword&gt;tetranychoid mites&lt;/keyword&gt;&lt;/keywords&gt;&lt;dates&gt;&lt;year&gt;2001&lt;/year&gt;&lt;/dates&gt;&lt;urls&gt;&lt;pdf-urls&gt;&lt;url&gt;file://J:\E Library\Plant Catalogue\E\Ehara &amp;amp; Masakii 2001 EN31973.pdf&lt;/url&gt;&lt;/pdf-urls&gt;&lt;/urls&gt;&lt;custom1&gt;Cut flower QL&lt;/custom1&gt;&lt;/record&gt;&lt;/Cite&gt;&lt;/EndNote&gt;</w:instrText>
            </w:r>
            <w:r w:rsidRPr="004F6663">
              <w:rPr>
                <w:sz w:val="18"/>
                <w:szCs w:val="18"/>
              </w:rPr>
              <w:fldChar w:fldCharType="separate"/>
            </w:r>
            <w:r w:rsidR="00A643C8" w:rsidRPr="004F6663">
              <w:rPr>
                <w:noProof/>
                <w:sz w:val="18"/>
                <w:szCs w:val="18"/>
              </w:rPr>
              <w:t>(</w:t>
            </w:r>
            <w:hyperlink w:anchor="_ENREF_115" w:tooltip="Ehara, 2001 #31973" w:history="1">
              <w:r w:rsidR="00550223" w:rsidRPr="004F6663">
                <w:rPr>
                  <w:noProof/>
                  <w:sz w:val="18"/>
                  <w:szCs w:val="18"/>
                </w:rPr>
                <w:t>Ehara &amp; Masaki 2001</w:t>
              </w:r>
            </w:hyperlink>
            <w:r w:rsidR="00A643C8" w:rsidRPr="004F6663">
              <w:rPr>
                <w:noProof/>
                <w:sz w:val="18"/>
                <w:szCs w:val="18"/>
              </w:rPr>
              <w:t>)</w:t>
            </w:r>
            <w:r w:rsidRPr="004F6663">
              <w:rPr>
                <w:sz w:val="18"/>
                <w:szCs w:val="18"/>
              </w:rPr>
              <w:fldChar w:fldCharType="end"/>
            </w:r>
            <w:r w:rsidRPr="004F6663">
              <w:rPr>
                <w:sz w:val="18"/>
                <w:szCs w:val="18"/>
              </w:rPr>
              <w:t xml:space="preserve">, Asia </w:t>
            </w:r>
            <w:r w:rsidRPr="004F6663">
              <w:rPr>
                <w:sz w:val="18"/>
                <w:szCs w:val="18"/>
              </w:rPr>
              <w:fldChar w:fldCharType="begin"/>
            </w:r>
            <w:r w:rsidR="00A643C8" w:rsidRPr="004F6663">
              <w:rPr>
                <w:sz w:val="18"/>
                <w:szCs w:val="18"/>
              </w:rPr>
              <w:instrText xml:space="preserve"> ADDIN EN.CITE &lt;EndNote&gt;&lt;Cite&gt;&lt;Author&gt;Zhang&lt;/Author&gt;&lt;Year&gt;2010&lt;/Year&gt;&lt;RecNum&gt;15541&lt;/RecNum&gt;&lt;DisplayText&gt;(Zhang, Hong &amp;amp; Fan 2010)&lt;/DisplayText&gt;&lt;record&gt;&lt;rec-number&gt;15541&lt;/rec-number&gt;&lt;foreign-keys&gt;&lt;key app="EN" db-id="pxwxw0er9zv2fxezxdk5tt5utz5p5vtrwdv0" timestamp="1451972714"&gt;15541&lt;/key&gt;&lt;/foreign-keys&gt;&lt;ref-type name="Books"&gt;6&lt;/ref-type&gt;&lt;contributors&gt;&lt;authors&gt;&lt;author&gt;Zhang,Z.Q.&lt;/author&gt;&lt;author&gt;Hong,X.Y.&lt;/author&gt;&lt;author&gt;Fan,Q.H.&lt;/author&gt;&lt;/authors&gt;&lt;/contributors&gt;&lt;titles&gt;&lt;title&gt;Xin Jie-Lu Centenary: progress in Chinese acarology&lt;/title&gt;&lt;/titles&gt;&lt;pages&gt;1-345&lt;/pages&gt;&lt;volume&gt;Zoosymposia 4&lt;/volume&gt;&lt;keywords&gt;&lt;keyword&gt;Progress&lt;/keyword&gt;&lt;/keywords&gt;&lt;dates&gt;&lt;year&gt;2010&lt;/year&gt;&lt;/dates&gt;&lt;pub-location&gt;Auckland&lt;/pub-location&gt;&lt;publisher&gt;Magnolia Press&lt;/publisher&gt;&lt;label&gt;79702&lt;/label&gt;&lt;urls&gt;&lt;/urls&gt;&lt;custom1&gt;Taiwan/Vietnam lychee PRA&lt;/custom1&gt;&lt;/record&gt;&lt;/Cite&gt;&lt;/EndNote&gt;</w:instrText>
            </w:r>
            <w:r w:rsidRPr="004F6663">
              <w:rPr>
                <w:sz w:val="18"/>
                <w:szCs w:val="18"/>
              </w:rPr>
              <w:fldChar w:fldCharType="separate"/>
            </w:r>
            <w:r w:rsidR="00A643C8" w:rsidRPr="004F6663">
              <w:rPr>
                <w:noProof/>
                <w:sz w:val="18"/>
                <w:szCs w:val="18"/>
              </w:rPr>
              <w:t>(</w:t>
            </w:r>
            <w:hyperlink w:anchor="_ENREF_364" w:tooltip="Zhang, 2010 #15541" w:history="1">
              <w:r w:rsidR="00550223" w:rsidRPr="004F6663">
                <w:rPr>
                  <w:noProof/>
                  <w:sz w:val="18"/>
                  <w:szCs w:val="18"/>
                </w:rPr>
                <w:t>Zhang, Hong &amp; Fan 2010</w:t>
              </w:r>
            </w:hyperlink>
            <w:r w:rsidR="00A643C8" w:rsidRPr="004F6663">
              <w:rPr>
                <w:noProof/>
                <w:sz w:val="18"/>
                <w:szCs w:val="18"/>
              </w:rPr>
              <w:t>)</w:t>
            </w:r>
            <w:r w:rsidRPr="004F6663">
              <w:rPr>
                <w:sz w:val="18"/>
                <w:szCs w:val="18"/>
              </w:rPr>
              <w:fldChar w:fldCharType="end"/>
            </w:r>
            <w:r w:rsidRPr="004F6663">
              <w:rPr>
                <w:sz w:val="18"/>
                <w:szCs w:val="18"/>
              </w:rPr>
              <w:t xml:space="preserve"> and Africa </w:t>
            </w:r>
            <w:r w:rsidRPr="004F6663">
              <w:rPr>
                <w:sz w:val="18"/>
                <w:szCs w:val="18"/>
              </w:rPr>
              <w:fldChar w:fldCharType="begin"/>
            </w:r>
            <w:r w:rsidR="00A643C8" w:rsidRPr="004F6663">
              <w:rPr>
                <w:sz w:val="18"/>
                <w:szCs w:val="18"/>
              </w:rPr>
              <w:instrText xml:space="preserve"> ADDIN EN.CITE &lt;EndNote&gt;&lt;Cite&gt;&lt;Author&gt;Tempfli&lt;/Author&gt;&lt;Year&gt;2015&lt;/Year&gt;&lt;RecNum&gt;28901&lt;/RecNum&gt;&lt;DisplayText&gt;(Tempfli et al. 2015)&lt;/DisplayText&gt;&lt;record&gt;&lt;rec-number&gt;28901&lt;/rec-number&gt;&lt;foreign-keys&gt;&lt;key app="EN" db-id="pxwxw0er9zv2fxezxdk5tt5utz5p5vtrwdv0" timestamp="1503285271"&gt;28901&lt;/key&gt;&lt;/foreign-keys&gt;&lt;ref-type name="Journal Articles"&gt;17&lt;/ref-type&gt;&lt;contributors&gt;&lt;authors&gt;&lt;author&gt;Tempfli,B. &lt;/author&gt;&lt;author&gt;Penzes,B. &lt;/author&gt;&lt;author&gt;Fail,J. &lt;/author&gt;&lt;author&gt;Szabo,A. &lt;/author&gt;&lt;/authors&gt;&lt;/contributors&gt;&lt;titles&gt;&lt;title&gt;The occurrence of tydeoid mites (Acari: Tydeoidea) in Hungarian vineyards&lt;/title&gt;&lt;secondary-title&gt;Systematic and Applied Acarology&lt;/secondary-title&gt;&lt;/titles&gt;&lt;periodical&gt;&lt;full-title&gt;Systematic and Applied Acarology&lt;/full-title&gt;&lt;/periodical&gt;&lt;pages&gt;937-954&lt;/pages&gt;&lt;volume&gt;29&lt;/volume&gt;&lt;keywords&gt;&lt;keyword&gt;Tydeidae&lt;/keyword&gt;&lt;keyword&gt;Iolinidae&lt;/keyword&gt;&lt;keyword&gt;Triophtydeidae&lt;/keyword&gt;&lt;keyword&gt;faunal survey&lt;/keyword&gt;&lt;keyword&gt;vineyards&lt;/keyword&gt;&lt;/keywords&gt;&lt;dates&gt;&lt;year&gt;2015&lt;/year&gt;&lt;/dates&gt;&lt;urls&gt;&lt;pdf-urls&gt;&lt;url&gt;file://J:\E Library\Plant Catalogue\T\Tempfli et al 2015 EN28901.pdf&lt;/url&gt;&lt;/pdf-urls&gt;&lt;/urls&gt;&lt;custom1&gt;CHM Group PRA&lt;/custom1&gt;&lt;/record&gt;&lt;/Cite&gt;&lt;/EndNote&gt;</w:instrText>
            </w:r>
            <w:r w:rsidRPr="004F6663">
              <w:rPr>
                <w:sz w:val="18"/>
                <w:szCs w:val="18"/>
              </w:rPr>
              <w:fldChar w:fldCharType="separate"/>
            </w:r>
            <w:r w:rsidR="00A643C8" w:rsidRPr="004F6663">
              <w:rPr>
                <w:noProof/>
                <w:sz w:val="18"/>
                <w:szCs w:val="18"/>
              </w:rPr>
              <w:t>(</w:t>
            </w:r>
            <w:hyperlink w:anchor="_ENREF_324" w:tooltip="Tempfli, 2015 #28901" w:history="1">
              <w:r w:rsidR="00550223" w:rsidRPr="004F6663">
                <w:rPr>
                  <w:noProof/>
                  <w:sz w:val="18"/>
                  <w:szCs w:val="18"/>
                </w:rPr>
                <w:t>Tempfli et al. 2015</w:t>
              </w:r>
            </w:hyperlink>
            <w:r w:rsidR="00A643C8" w:rsidRPr="004F6663">
              <w:rPr>
                <w:noProof/>
                <w:sz w:val="18"/>
                <w:szCs w:val="18"/>
              </w:rPr>
              <w:t>)</w:t>
            </w:r>
            <w:r w:rsidRPr="004F6663">
              <w:rPr>
                <w:sz w:val="18"/>
                <w:szCs w:val="18"/>
              </w:rPr>
              <w:fldChar w:fldCharType="end"/>
            </w:r>
            <w:r w:rsidRPr="004F6663">
              <w:rPr>
                <w:sz w:val="18"/>
                <w:szCs w:val="18"/>
              </w:rPr>
              <w:t>.</w:t>
            </w:r>
          </w:p>
          <w:p w14:paraId="31E90D7F" w14:textId="77777777" w:rsidR="00BF452D" w:rsidRPr="004F6663" w:rsidRDefault="00BF452D" w:rsidP="00BF452D">
            <w:pPr>
              <w:spacing w:before="60" w:after="60"/>
              <w:rPr>
                <w:sz w:val="18"/>
                <w:szCs w:val="18"/>
              </w:rPr>
            </w:pPr>
          </w:p>
        </w:tc>
        <w:tc>
          <w:tcPr>
            <w:tcW w:w="2126" w:type="dxa"/>
            <w:shd w:val="clear" w:color="auto" w:fill="auto"/>
          </w:tcPr>
          <w:p w14:paraId="54B7A23E" w14:textId="73B47DB4" w:rsidR="00BF452D" w:rsidRPr="004F6663" w:rsidRDefault="00BF452D" w:rsidP="00BF452D">
            <w:pPr>
              <w:spacing w:before="60" w:after="60"/>
              <w:rPr>
                <w:sz w:val="18"/>
                <w:szCs w:val="18"/>
              </w:rPr>
            </w:pPr>
            <w:r w:rsidRPr="004F6663">
              <w:rPr>
                <w:b/>
                <w:sz w:val="18"/>
                <w:szCs w:val="18"/>
              </w:rPr>
              <w:t>Yes.</w:t>
            </w:r>
            <w:r w:rsidRPr="004F6663">
              <w:rPr>
                <w:sz w:val="18"/>
                <w:szCs w:val="18"/>
              </w:rPr>
              <w:t xml:space="preserve"> Known plant hosts are </w:t>
            </w:r>
            <w:r w:rsidRPr="004F6663">
              <w:rPr>
                <w:i/>
                <w:sz w:val="18"/>
                <w:szCs w:val="18"/>
              </w:rPr>
              <w:t>Citrus</w:t>
            </w:r>
            <w:r w:rsidRPr="004F6663">
              <w:rPr>
                <w:sz w:val="18"/>
                <w:szCs w:val="18"/>
              </w:rPr>
              <w:t xml:space="preserve"> spp., </w:t>
            </w:r>
            <w:r w:rsidRPr="004F6663">
              <w:rPr>
                <w:i/>
                <w:sz w:val="18"/>
                <w:szCs w:val="18"/>
              </w:rPr>
              <w:t>Malus</w:t>
            </w:r>
            <w:r w:rsidRPr="004F6663">
              <w:rPr>
                <w:sz w:val="18"/>
                <w:szCs w:val="18"/>
              </w:rPr>
              <w:t xml:space="preserve"> spp. , </w:t>
            </w:r>
            <w:r w:rsidRPr="004F6663">
              <w:rPr>
                <w:i/>
                <w:sz w:val="18"/>
                <w:szCs w:val="18"/>
              </w:rPr>
              <w:t>Olea</w:t>
            </w:r>
            <w:r w:rsidRPr="004F6663">
              <w:rPr>
                <w:sz w:val="18"/>
                <w:szCs w:val="18"/>
              </w:rPr>
              <w:t xml:space="preserve"> spp. and ornamental </w:t>
            </w:r>
            <w:r w:rsidRPr="004F6663">
              <w:rPr>
                <w:i/>
                <w:sz w:val="18"/>
                <w:szCs w:val="18"/>
              </w:rPr>
              <w:t>Viburnum</w:t>
            </w:r>
            <w:r w:rsidRPr="004F6663">
              <w:rPr>
                <w:sz w:val="18"/>
                <w:szCs w:val="18"/>
              </w:rPr>
              <w:t xml:space="preserve"> spp. and </w:t>
            </w:r>
            <w:r w:rsidRPr="004F6663">
              <w:rPr>
                <w:i/>
                <w:sz w:val="18"/>
                <w:szCs w:val="18"/>
              </w:rPr>
              <w:t>Laurus</w:t>
            </w:r>
            <w:r w:rsidRPr="004F6663">
              <w:rPr>
                <w:sz w:val="18"/>
                <w:szCs w:val="18"/>
              </w:rPr>
              <w:t xml:space="preserve"> spp. </w:t>
            </w:r>
            <w:r w:rsidRPr="004F6663">
              <w:rPr>
                <w:sz w:val="18"/>
                <w:szCs w:val="18"/>
              </w:rPr>
              <w:fldChar w:fldCharType="begin"/>
            </w:r>
            <w:r w:rsidR="00A643C8" w:rsidRPr="004F6663">
              <w:rPr>
                <w:sz w:val="18"/>
                <w:szCs w:val="18"/>
              </w:rPr>
              <w:instrText xml:space="preserve"> ADDIN EN.CITE &lt;EndNote&gt;&lt;Cite&gt;&lt;Author&gt;Ehara&lt;/Author&gt;&lt;Year&gt;2001&lt;/Year&gt;&lt;RecNum&gt;31973&lt;/RecNum&gt;&lt;DisplayText&gt;(Ehara &amp;amp; Masaki 2001)&lt;/DisplayText&gt;&lt;record&gt;&lt;rec-number&gt;31973&lt;/rec-number&gt;&lt;foreign-keys&gt;&lt;key app="EN" db-id="pxwxw0er9zv2fxezxdk5tt5utz5p5vtrwdv0" timestamp="1535932164"&gt;31973&lt;/key&gt;&lt;/foreign-keys&gt;&lt;ref-type name="Journal Articles"&gt;17&lt;/ref-type&gt;&lt;contributors&gt;&lt;authors&gt;&lt;author&gt;Ehara,S.&lt;/author&gt;&lt;author&gt;Masaki,M.&lt;/author&gt;&lt;/authors&gt;&lt;/contributors&gt;&lt;titles&gt;&lt;title&gt;Three species of exotic mites (Acari: Tetranychoidea) recently intercepted at Japanese plant quarantine&lt;/title&gt;&lt;secondary-title&gt;Applied Entomology &amp;amp; Zoology&lt;/secondary-title&gt;&lt;/titles&gt;&lt;periodical&gt;&lt;full-title&gt;Applied Entomology &amp;amp; Zoology&lt;/full-title&gt;&lt;/periodical&gt;&lt;pages&gt;251-257&lt;/pages&gt;&lt;volume&gt;36&lt;/volume&gt;&lt;number&gt;2&lt;/number&gt;&lt;keywords&gt;&lt;keyword&gt;Oligoaychus obliquus sp. noy,&lt;/keyword&gt;&lt;keyword&gt;plant quarantine,&lt;/keyword&gt;&lt;keyword&gt;Tenuipalpus caudatus,&lt;/keyword&gt;&lt;keyword&gt;tetranychoid mites&lt;/keyword&gt;&lt;/keywords&gt;&lt;dates&gt;&lt;year&gt;2001&lt;/year&gt;&lt;/dates&gt;&lt;urls&gt;&lt;pdf-urls&gt;&lt;url&gt;file://J:\E Library\Plant Catalogue\E\Ehara &amp;amp; Masakii 2001 EN31973.pdf&lt;/url&gt;&lt;/pdf-urls&gt;&lt;/urls&gt;&lt;custom1&gt;Cut flower QL&lt;/custom1&gt;&lt;/record&gt;&lt;/Cite&gt;&lt;/EndNote&gt;</w:instrText>
            </w:r>
            <w:r w:rsidRPr="004F6663">
              <w:rPr>
                <w:sz w:val="18"/>
                <w:szCs w:val="18"/>
              </w:rPr>
              <w:fldChar w:fldCharType="separate"/>
            </w:r>
            <w:r w:rsidR="00A643C8" w:rsidRPr="004F6663">
              <w:rPr>
                <w:noProof/>
                <w:sz w:val="18"/>
                <w:szCs w:val="18"/>
              </w:rPr>
              <w:t>(</w:t>
            </w:r>
            <w:hyperlink w:anchor="_ENREF_115" w:tooltip="Ehara, 2001 #31973" w:history="1">
              <w:r w:rsidR="00550223" w:rsidRPr="004F6663">
                <w:rPr>
                  <w:noProof/>
                  <w:sz w:val="18"/>
                  <w:szCs w:val="18"/>
                </w:rPr>
                <w:t>Ehara &amp; Masaki 2001</w:t>
              </w:r>
            </w:hyperlink>
            <w:r w:rsidR="00A643C8" w:rsidRPr="004F6663">
              <w:rPr>
                <w:noProof/>
                <w:sz w:val="18"/>
                <w:szCs w:val="18"/>
              </w:rPr>
              <w:t>)</w:t>
            </w:r>
            <w:r w:rsidRPr="004F6663">
              <w:rPr>
                <w:sz w:val="18"/>
                <w:szCs w:val="18"/>
              </w:rPr>
              <w:fldChar w:fldCharType="end"/>
            </w:r>
            <w:r w:rsidRPr="004F6663">
              <w:rPr>
                <w:sz w:val="18"/>
                <w:szCs w:val="18"/>
              </w:rPr>
              <w:t>.</w:t>
            </w:r>
          </w:p>
          <w:p w14:paraId="23D80DF3" w14:textId="77777777" w:rsidR="00BF452D" w:rsidRPr="004F6663" w:rsidRDefault="00BF452D" w:rsidP="00BF452D">
            <w:pPr>
              <w:spacing w:before="60" w:after="60"/>
              <w:rPr>
                <w:sz w:val="18"/>
                <w:szCs w:val="18"/>
              </w:rPr>
            </w:pPr>
          </w:p>
        </w:tc>
        <w:tc>
          <w:tcPr>
            <w:tcW w:w="1701" w:type="dxa"/>
            <w:shd w:val="clear" w:color="auto" w:fill="auto"/>
          </w:tcPr>
          <w:p w14:paraId="329BEC8F"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515CA9E1" w14:textId="77777777" w:rsidTr="00F67208">
        <w:tc>
          <w:tcPr>
            <w:tcW w:w="2410" w:type="dxa"/>
            <w:shd w:val="clear" w:color="auto" w:fill="auto"/>
          </w:tcPr>
          <w:p w14:paraId="78C60597" w14:textId="77777777" w:rsidR="00BF452D" w:rsidRPr="004F6663" w:rsidRDefault="00BF452D" w:rsidP="00BF452D">
            <w:pPr>
              <w:spacing w:before="60" w:after="60"/>
              <w:rPr>
                <w:i/>
                <w:sz w:val="18"/>
                <w:szCs w:val="18"/>
              </w:rPr>
            </w:pPr>
            <w:r w:rsidRPr="004F6663">
              <w:rPr>
                <w:i/>
                <w:sz w:val="18"/>
                <w:szCs w:val="18"/>
              </w:rPr>
              <w:t xml:space="preserve">Tydeus kochi </w:t>
            </w:r>
            <w:r w:rsidRPr="004F6663">
              <w:rPr>
                <w:sz w:val="18"/>
                <w:szCs w:val="18"/>
              </w:rPr>
              <w:t>(Oudemans, 1928)</w:t>
            </w:r>
          </w:p>
          <w:p w14:paraId="5FD16060" w14:textId="77777777" w:rsidR="00BF452D" w:rsidRPr="004F6663" w:rsidRDefault="00BF452D" w:rsidP="00BF452D">
            <w:pPr>
              <w:spacing w:before="60" w:after="60"/>
              <w:rPr>
                <w:sz w:val="18"/>
                <w:szCs w:val="18"/>
              </w:rPr>
            </w:pPr>
            <w:r w:rsidRPr="004F6663">
              <w:rPr>
                <w:sz w:val="18"/>
                <w:szCs w:val="18"/>
              </w:rPr>
              <w:t>[Tydeidae]</w:t>
            </w:r>
            <w:r w:rsidRPr="004F6663">
              <w:rPr>
                <w:i/>
                <w:sz w:val="18"/>
                <w:szCs w:val="18"/>
              </w:rPr>
              <w:t xml:space="preserve"> </w:t>
            </w:r>
          </w:p>
          <w:p w14:paraId="7E6B19B7" w14:textId="77777777" w:rsidR="00BF452D" w:rsidRPr="004F6663" w:rsidRDefault="00BF452D" w:rsidP="00BF452D">
            <w:pPr>
              <w:spacing w:before="60" w:after="60"/>
              <w:rPr>
                <w:i/>
                <w:sz w:val="18"/>
                <w:szCs w:val="18"/>
              </w:rPr>
            </w:pPr>
          </w:p>
        </w:tc>
        <w:tc>
          <w:tcPr>
            <w:tcW w:w="3119" w:type="dxa"/>
            <w:shd w:val="clear" w:color="auto" w:fill="auto"/>
          </w:tcPr>
          <w:p w14:paraId="6DC66F53" w14:textId="7894C6B9" w:rsidR="00BF452D" w:rsidRPr="004F6663" w:rsidRDefault="006C464D" w:rsidP="00550223">
            <w:pPr>
              <w:spacing w:before="60" w:after="60"/>
              <w:rPr>
                <w:sz w:val="18"/>
                <w:szCs w:val="18"/>
              </w:rPr>
            </w:pPr>
            <w:r w:rsidRPr="004F6663">
              <w:rPr>
                <w:sz w:val="18"/>
                <w:szCs w:val="18"/>
              </w:rPr>
              <w:t xml:space="preserve">Canada, Egypt, </w:t>
            </w:r>
            <w:r w:rsidR="00BF452D" w:rsidRPr="004F6663">
              <w:rPr>
                <w:sz w:val="18"/>
                <w:szCs w:val="18"/>
              </w:rPr>
              <w:t xml:space="preserve">Greece </w:t>
            </w:r>
            <w:r w:rsidR="00BF452D" w:rsidRPr="004F6663">
              <w:rPr>
                <w:sz w:val="18"/>
                <w:szCs w:val="18"/>
              </w:rPr>
              <w:fldChar w:fldCharType="begin"/>
            </w:r>
            <w:r w:rsidR="00A643C8" w:rsidRPr="004F6663">
              <w:rPr>
                <w:sz w:val="18"/>
                <w:szCs w:val="18"/>
              </w:rPr>
              <w:instrText xml:space="preserve"> ADDIN EN.CITE &lt;EndNote&gt;&lt;Cite&gt;&lt;Author&gt;Hagstrum&lt;/Author&gt;&lt;Year&gt;2013&lt;/Year&gt;&lt;RecNum&gt;28764&lt;/RecNum&gt;&lt;DisplayText&gt;(Hagstrum et al. 2013)&lt;/DisplayText&gt;&lt;record&gt;&lt;rec-number&gt;28764&lt;/rec-number&gt;&lt;foreign-keys&gt;&lt;key app="EN" db-id="pxwxw0er9zv2fxezxdk5tt5utz5p5vtrwdv0" timestamp="1502675552"&gt;28764&lt;/key&gt;&lt;/foreign-keys&gt;&lt;ref-type name="Books"&gt;6&lt;/ref-type&gt;&lt;contributors&gt;&lt;authors&gt;&lt;author&gt;Hagstrum, D.W.&lt;/author&gt;&lt;author&gt;Klejdysz, T.&lt;/author&gt;&lt;author&gt;Subramanyam, B.&lt;/author&gt;&lt;author&gt;Nawrot, J.&lt;/author&gt;&lt;/authors&gt;&lt;/contributors&gt;&lt;titles&gt;&lt;title&gt;Atlas of stored-product insects and mites&lt;/title&gt;&lt;/titles&gt;&lt;pages&gt;589&lt;/pages&gt;&lt;keywords&gt;&lt;keyword&gt;Stored-product pests&lt;/keyword&gt;&lt;keyword&gt;Mites&lt;/keyword&gt;&lt;keyword&gt;Insects&lt;/keyword&gt;&lt;keyword&gt;Distribution&lt;/keyword&gt;&lt;keyword&gt;Biology&lt;/keyword&gt;&lt;keyword&gt;Feeding behaviour&lt;/keyword&gt;&lt;keyword&gt;Infestation records&lt;/keyword&gt;&lt;keyword&gt;Pest management&lt;/keyword&gt;&lt;/keywords&gt;&lt;dates&gt;&lt;year&gt;2013&lt;/year&gt;&lt;/dates&gt;&lt;pub-location&gt;St Paul, Minnesota, USA&lt;/pub-location&gt;&lt;publisher&gt;AACC International Press&lt;/publisher&gt;&lt;isbn&gt;ISBN 978-1-891127-75-5&lt;/isbn&gt;&lt;urls&gt;&lt;/urls&gt;&lt;custom1&gt;MENA fresh dates MH&lt;/custom1&gt;&lt;/record&gt;&lt;/Cite&gt;&lt;/EndNote&gt;</w:instrText>
            </w:r>
            <w:r w:rsidR="00BF452D" w:rsidRPr="004F6663">
              <w:rPr>
                <w:sz w:val="18"/>
                <w:szCs w:val="18"/>
              </w:rPr>
              <w:fldChar w:fldCharType="separate"/>
            </w:r>
            <w:r w:rsidR="00A643C8" w:rsidRPr="004F6663">
              <w:rPr>
                <w:noProof/>
                <w:sz w:val="18"/>
                <w:szCs w:val="18"/>
              </w:rPr>
              <w:t>(</w:t>
            </w:r>
            <w:hyperlink w:anchor="_ENREF_154" w:tooltip="Hagstrum, 2013 #28764" w:history="1">
              <w:r w:rsidR="00550223" w:rsidRPr="004F6663">
                <w:rPr>
                  <w:noProof/>
                  <w:sz w:val="18"/>
                  <w:szCs w:val="18"/>
                </w:rPr>
                <w:t>Hagstrum et al. 2013</w:t>
              </w:r>
            </w:hyperlink>
            <w:r w:rsidR="00A643C8" w:rsidRPr="004F6663">
              <w:rPr>
                <w:noProof/>
                <w:sz w:val="18"/>
                <w:szCs w:val="18"/>
              </w:rPr>
              <w:t>)</w:t>
            </w:r>
            <w:r w:rsidR="00BF452D" w:rsidRPr="004F6663">
              <w:rPr>
                <w:sz w:val="18"/>
                <w:szCs w:val="18"/>
              </w:rPr>
              <w:fldChar w:fldCharType="end"/>
            </w:r>
            <w:r w:rsidR="00BF452D" w:rsidRPr="004F6663">
              <w:rPr>
                <w:sz w:val="18"/>
                <w:szCs w:val="18"/>
              </w:rPr>
              <w:t xml:space="preserve">, </w:t>
            </w:r>
            <w:r w:rsidRPr="004F6663">
              <w:rPr>
                <w:sz w:val="18"/>
                <w:szCs w:val="18"/>
              </w:rPr>
              <w:t xml:space="preserve">and </w:t>
            </w:r>
            <w:r w:rsidR="00BF452D" w:rsidRPr="004F6663">
              <w:rPr>
                <w:sz w:val="18"/>
                <w:szCs w:val="18"/>
              </w:rPr>
              <w:t xml:space="preserve">Italy </w:t>
            </w:r>
            <w:r w:rsidR="00BF452D" w:rsidRPr="004F6663">
              <w:rPr>
                <w:sz w:val="18"/>
                <w:szCs w:val="18"/>
              </w:rPr>
              <w:fldChar w:fldCharType="begin"/>
            </w:r>
            <w:r w:rsidR="00A643C8" w:rsidRPr="004F6663">
              <w:rPr>
                <w:sz w:val="18"/>
                <w:szCs w:val="18"/>
              </w:rPr>
              <w:instrText xml:space="preserve"> ADDIN EN.CITE &lt;EndNote&gt;&lt;Cite&gt;&lt;Author&gt;Vacante&lt;/Author&gt;&lt;Year&gt;1986&lt;/Year&gt;&lt;RecNum&gt;15543&lt;/RecNum&gt;&lt;DisplayText&gt;(Vacante &amp;amp; Nucifora 1986)&lt;/DisplayText&gt;&lt;record&gt;&lt;rec-number&gt;15543&lt;/rec-number&gt;&lt;foreign-keys&gt;&lt;key app="EN" db-id="pxwxw0er9zv2fxezxdk5tt5utz5p5vtrwdv0" timestamp="1451972714"&gt;15543&lt;/key&gt;&lt;/foreign-keys&gt;&lt;ref-type name="Chapters"&gt;5&lt;/ref-type&gt;&lt;contributors&gt;&lt;authors&gt;&lt;author&gt;Vacante,V.&lt;/author&gt;&lt;author&gt;Nucifora,A.&lt;/author&gt;&lt;/authors&gt;&lt;secondary-authors&gt;&lt;author&gt;Cavalloro,R.&lt;/author&gt;&lt;author&gt;Di Martino,E.&lt;/author&gt;&lt;/secondary-authors&gt;&lt;/contributors&gt;&lt;titles&gt;&lt;title&gt;A first list of the mites in citrus orchards in Italy&lt;/title&gt;&lt;secondary-title&gt;Integrated pest control in citrus groves: proceedings of the exports&amp;apos; meeting, Acireale, 26-29 March 1985&lt;/secondary-title&gt;&lt;/titles&gt;&lt;pages&gt;177-188&lt;/pages&gt;&lt;keywords&gt;&lt;keyword&gt;Citrus&lt;/keyword&gt;&lt;keyword&gt;control&lt;/keyword&gt;&lt;keyword&gt;Exports&lt;/keyword&gt;&lt;keyword&gt;first&lt;/keyword&gt;&lt;keyword&gt;Italy&lt;/keyword&gt;&lt;keyword&gt;Mites&lt;/keyword&gt;&lt;keyword&gt;Orchards&lt;/keyword&gt;&lt;keyword&gt;pest&lt;/keyword&gt;&lt;keyword&gt;Pest control&lt;/keyword&gt;&lt;/keywords&gt;&lt;dates&gt;&lt;year&gt;1986&lt;/year&gt;&lt;/dates&gt;&lt;pub-location&gt;Rotterdam&lt;/pub-location&gt;&lt;publisher&gt;Published for the Commission of the European Community by A A Balkema&lt;/publisher&gt;&lt;label&gt;79704&lt;/label&gt;&lt;urls&gt;&lt;/urls&gt;&lt;custom1&gt;Taiwan/Vietnam lychee PRA&lt;/custom1&gt;&lt;/record&gt;&lt;/Cite&gt;&lt;/EndNote&gt;</w:instrText>
            </w:r>
            <w:r w:rsidR="00BF452D" w:rsidRPr="004F6663">
              <w:rPr>
                <w:sz w:val="18"/>
                <w:szCs w:val="18"/>
              </w:rPr>
              <w:fldChar w:fldCharType="separate"/>
            </w:r>
            <w:r w:rsidR="00A643C8" w:rsidRPr="004F6663">
              <w:rPr>
                <w:noProof/>
                <w:sz w:val="18"/>
                <w:szCs w:val="18"/>
              </w:rPr>
              <w:t>(</w:t>
            </w:r>
            <w:hyperlink w:anchor="_ENREF_335" w:tooltip="Vacante, 1986 #15543" w:history="1">
              <w:r w:rsidR="00550223" w:rsidRPr="004F6663">
                <w:rPr>
                  <w:noProof/>
                  <w:sz w:val="18"/>
                  <w:szCs w:val="18"/>
                </w:rPr>
                <w:t>Vacante &amp; Nucifora 1986</w:t>
              </w:r>
            </w:hyperlink>
            <w:r w:rsidR="00A643C8" w:rsidRPr="004F6663">
              <w:rPr>
                <w:noProof/>
                <w:sz w:val="18"/>
                <w:szCs w:val="18"/>
              </w:rPr>
              <w:t>)</w:t>
            </w:r>
            <w:r w:rsidR="00BF452D" w:rsidRPr="004F6663">
              <w:rPr>
                <w:sz w:val="18"/>
                <w:szCs w:val="18"/>
              </w:rPr>
              <w:fldChar w:fldCharType="end"/>
            </w:r>
          </w:p>
        </w:tc>
        <w:tc>
          <w:tcPr>
            <w:tcW w:w="1701" w:type="dxa"/>
            <w:shd w:val="clear" w:color="auto" w:fill="auto"/>
          </w:tcPr>
          <w:p w14:paraId="70A9A814" w14:textId="626E8AE7"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r>
            <w:r w:rsidR="00A643C8" w:rsidRPr="004F6663">
              <w:rPr>
                <w:sz w:val="18"/>
                <w:szCs w:val="18"/>
              </w:rPr>
              <w:instrText xml:space="preserve"> ADDIN EN.CITE &lt;EndNote&gt;&lt;Cite&gt;&lt;Author&gt;ABRS&lt;/Author&gt;&lt;Year&gt;2019&lt;/Year&gt;&lt;RecNum&gt;33504&lt;/RecNum&gt;&lt;DisplayText&gt;(ABRS 2019)&lt;/DisplayText&gt;&lt;record&gt;&lt;rec-number&gt;33504&lt;/rec-number&gt;&lt;foreign-keys&gt;&lt;key app="EN" db-id="pxwxw0er9zv2fxezxdk5tt5utz5p5vtrwdv0" timestamp="1547588797"&gt;33504&lt;/key&gt;&lt;/foreign-keys&gt;&lt;ref-type name="Databases"&gt;45&lt;/ref-type&gt;&lt;contributors&gt;&lt;authors&gt;&lt;author&gt;ABRS&lt;/author&gt;&lt;/authors&gt;&lt;/contributors&gt;&lt;titles&gt;&lt;title&gt;Australian Faunal Directory&lt;/title&gt;&lt;secondary-title&gt;Australian Biological Resources Study (ABRS), Canberra&lt;/secondary-title&gt;&lt;/titles&gt;&lt;keywords&gt;&lt;keyword&gt;Biological&lt;/keyword&gt;&lt;keyword&gt;Biological resources&lt;/keyword&gt;&lt;keyword&gt;Entry&lt;/keyword&gt;&lt;keyword&gt;faunal&lt;/keyword&gt;&lt;keyword&gt;Resources&lt;/keyword&gt;&lt;keyword&gt;Studies&lt;/keyword&gt;&lt;/keywords&gt;&lt;dates&gt;&lt;year&gt;2019&lt;/year&gt;&lt;pub-dates&gt;&lt;date&gt;2019&lt;/date&gt;&lt;/pub-dates&gt;&lt;/dates&gt;&lt;urls&gt;&lt;related-urls&gt;&lt;url&gt;https://biodiversity.org.au/afd/home&lt;/url&gt;&lt;/related-urls&gt;&lt;/urls&gt;&lt;custom1&gt;updated_RG&amp;#xD;year updated as entries have been updated in 2019&lt;/custom1&gt;&lt;/record&gt;&lt;/Cite&gt;&lt;/EndNote&gt;</w:instrText>
            </w:r>
            <w:r w:rsidRPr="004F6663">
              <w:rPr>
                <w:sz w:val="18"/>
                <w:szCs w:val="18"/>
              </w:rPr>
              <w:fldChar w:fldCharType="separate"/>
            </w:r>
            <w:r w:rsidRPr="004F6663">
              <w:rPr>
                <w:noProof/>
                <w:sz w:val="18"/>
                <w:szCs w:val="18"/>
              </w:rPr>
              <w:t>(</w:t>
            </w:r>
            <w:hyperlink w:anchor="_ENREF_4" w:tooltip="ABRS, 2019 #33504" w:history="1">
              <w:r w:rsidR="00550223" w:rsidRPr="004F6663">
                <w:rPr>
                  <w:noProof/>
                  <w:sz w:val="18"/>
                  <w:szCs w:val="18"/>
                </w:rPr>
                <w:t>ABRS 2019</w:t>
              </w:r>
            </w:hyperlink>
            <w:r w:rsidRPr="004F6663">
              <w:rPr>
                <w:noProof/>
                <w:sz w:val="18"/>
                <w:szCs w:val="18"/>
              </w:rPr>
              <w:t>)</w:t>
            </w:r>
            <w:r w:rsidRPr="004F6663">
              <w:rPr>
                <w:sz w:val="18"/>
                <w:szCs w:val="18"/>
              </w:rPr>
              <w:fldChar w:fldCharType="end"/>
            </w:r>
          </w:p>
        </w:tc>
        <w:tc>
          <w:tcPr>
            <w:tcW w:w="1417" w:type="dxa"/>
            <w:shd w:val="clear" w:color="auto" w:fill="auto"/>
          </w:tcPr>
          <w:p w14:paraId="37A1FAE1"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5C226E11" w14:textId="7B4A903C" w:rsidR="00BF452D" w:rsidRPr="004F6663" w:rsidRDefault="00BF452D" w:rsidP="00550223">
            <w:pPr>
              <w:spacing w:before="60" w:after="60"/>
              <w:rPr>
                <w:b/>
                <w:sz w:val="18"/>
                <w:szCs w:val="18"/>
              </w:rPr>
            </w:pPr>
            <w:r w:rsidRPr="004F6663">
              <w:rPr>
                <w:b/>
                <w:sz w:val="18"/>
                <w:szCs w:val="18"/>
              </w:rPr>
              <w:t xml:space="preserve">Yes. </w:t>
            </w:r>
            <w:r w:rsidRPr="004F6663">
              <w:rPr>
                <w:sz w:val="18"/>
                <w:szCs w:val="18"/>
              </w:rPr>
              <w:t xml:space="preserve">Known to be present in some countries across North America and Europe </w:t>
            </w:r>
            <w:r w:rsidRPr="004F6663">
              <w:rPr>
                <w:sz w:val="18"/>
                <w:szCs w:val="18"/>
              </w:rPr>
              <w:fldChar w:fldCharType="begin">
                <w:fldData xml:space="preserve">PEVuZE5vdGU+PENpdGU+PEF1dGhvcj5IYWdzdHJ1bTwvQXV0aG9yPjxZZWFyPjIwMTM8L1llYXI+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PEVuZE5vdGU+PENpdGU+PEF1dGhvcj5IYWdzdHJ1bTwvQXV0aG9yPjxZZWFyPjIwMTM8L1llYXI+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54" w:tooltip="Hagstrum, 2013 #28764" w:history="1">
              <w:r w:rsidR="00550223" w:rsidRPr="004F6663">
                <w:rPr>
                  <w:noProof/>
                  <w:sz w:val="18"/>
                  <w:szCs w:val="18"/>
                </w:rPr>
                <w:t>Hagstrum et al. 2013</w:t>
              </w:r>
            </w:hyperlink>
            <w:r w:rsidR="00A643C8" w:rsidRPr="004F6663">
              <w:rPr>
                <w:noProof/>
                <w:sz w:val="18"/>
                <w:szCs w:val="18"/>
              </w:rPr>
              <w:t xml:space="preserve">; </w:t>
            </w:r>
            <w:hyperlink w:anchor="_ENREF_335" w:tooltip="Vacante, 1986 #15543" w:history="1">
              <w:r w:rsidR="00550223" w:rsidRPr="004F6663">
                <w:rPr>
                  <w:noProof/>
                  <w:sz w:val="18"/>
                  <w:szCs w:val="18"/>
                </w:rPr>
                <w:t>Vacante &amp; Nucifora 1986</w:t>
              </w:r>
            </w:hyperlink>
            <w:r w:rsidR="00A643C8"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2FE56455" w14:textId="075D9C8B" w:rsidR="00BF452D" w:rsidRPr="004F6663" w:rsidRDefault="00BF452D" w:rsidP="00550223">
            <w:pPr>
              <w:spacing w:before="60" w:after="60"/>
              <w:rPr>
                <w:b/>
                <w:sz w:val="18"/>
                <w:szCs w:val="18"/>
              </w:rPr>
            </w:pPr>
            <w:r w:rsidRPr="004F6663">
              <w:rPr>
                <w:b/>
                <w:sz w:val="18"/>
                <w:szCs w:val="18"/>
              </w:rPr>
              <w:t>Yes.</w:t>
            </w:r>
            <w:r w:rsidRPr="004F6663">
              <w:t xml:space="preserve"> </w:t>
            </w:r>
            <w:r w:rsidRPr="004F6663">
              <w:rPr>
                <w:sz w:val="18"/>
                <w:szCs w:val="18"/>
              </w:rPr>
              <w:t xml:space="preserve">Members of the </w:t>
            </w:r>
            <w:r w:rsidRPr="004F6663">
              <w:rPr>
                <w:i/>
                <w:sz w:val="18"/>
                <w:szCs w:val="18"/>
              </w:rPr>
              <w:t xml:space="preserve">Tydeus </w:t>
            </w:r>
            <w:r w:rsidRPr="004F6663">
              <w:rPr>
                <w:sz w:val="18"/>
                <w:szCs w:val="18"/>
              </w:rPr>
              <w:t>genus</w:t>
            </w:r>
            <w:r w:rsidRPr="004F6663">
              <w:rPr>
                <w:i/>
                <w:sz w:val="18"/>
                <w:szCs w:val="18"/>
              </w:rPr>
              <w:t xml:space="preserve"> </w:t>
            </w:r>
            <w:r w:rsidRPr="004F6663">
              <w:rPr>
                <w:sz w:val="18"/>
                <w:szCs w:val="18"/>
              </w:rPr>
              <w:t xml:space="preserve">are not regarded as plant pests of economic consequence. However, they are regarded as a predatory arthropod of other mite species, fungal spores and pollen </w:t>
            </w:r>
            <w:r w:rsidRPr="004F6663">
              <w:rPr>
                <w:sz w:val="18"/>
                <w:szCs w:val="18"/>
              </w:rPr>
              <w:fldChar w:fldCharType="begin"/>
            </w:r>
            <w:r w:rsidR="00A643C8" w:rsidRPr="004F6663">
              <w:rPr>
                <w:sz w:val="18"/>
                <w:szCs w:val="18"/>
              </w:rPr>
              <w:instrText xml:space="preserve"> ADDIN EN.CITE &lt;EndNote&gt;&lt;Cite&gt;&lt;Author&gt;Tempfli&lt;/Author&gt;&lt;Year&gt;2015&lt;/Year&gt;&lt;RecNum&gt;28901&lt;/RecNum&gt;&lt;DisplayText&gt;(Tempfli et al. 2015)&lt;/DisplayText&gt;&lt;record&gt;&lt;rec-number&gt;28901&lt;/rec-number&gt;&lt;foreign-keys&gt;&lt;key app="EN" db-id="pxwxw0er9zv2fxezxdk5tt5utz5p5vtrwdv0" timestamp="1503285271"&gt;28901&lt;/key&gt;&lt;/foreign-keys&gt;&lt;ref-type name="Journal Articles"&gt;17&lt;/ref-type&gt;&lt;contributors&gt;&lt;authors&gt;&lt;author&gt;Tempfli,B. &lt;/author&gt;&lt;author&gt;Penzes,B. &lt;/author&gt;&lt;author&gt;Fail,J. &lt;/author&gt;&lt;author&gt;Szabo,A. &lt;/author&gt;&lt;/authors&gt;&lt;/contributors&gt;&lt;titles&gt;&lt;title&gt;The occurrence of tydeoid mites (Acari: Tydeoidea) in Hungarian vineyards&lt;/title&gt;&lt;secondary-title&gt;Systematic and Applied Acarology&lt;/secondary-title&gt;&lt;/titles&gt;&lt;periodical&gt;&lt;full-title&gt;Systematic and Applied Acarology&lt;/full-title&gt;&lt;/periodical&gt;&lt;pages&gt;937-954&lt;/pages&gt;&lt;volume&gt;29&lt;/volume&gt;&lt;keywords&gt;&lt;keyword&gt;Tydeidae&lt;/keyword&gt;&lt;keyword&gt;Iolinidae&lt;/keyword&gt;&lt;keyword&gt;Triophtydeidae&lt;/keyword&gt;&lt;keyword&gt;faunal survey&lt;/keyword&gt;&lt;keyword&gt;vineyards&lt;/keyword&gt;&lt;/keywords&gt;&lt;dates&gt;&lt;year&gt;2015&lt;/year&gt;&lt;/dates&gt;&lt;urls&gt;&lt;pdf-urls&gt;&lt;url&gt;file://J:\E Library\Plant Catalogue\T\Tempfli et al 2015 EN28901.pdf&lt;/url&gt;&lt;/pdf-urls&gt;&lt;/urls&gt;&lt;custom1&gt;CHM Group PRA&lt;/custom1&gt;&lt;/record&gt;&lt;/Cite&gt;&lt;/EndNote&gt;</w:instrText>
            </w:r>
            <w:r w:rsidRPr="004F6663">
              <w:rPr>
                <w:sz w:val="18"/>
                <w:szCs w:val="18"/>
              </w:rPr>
              <w:fldChar w:fldCharType="separate"/>
            </w:r>
            <w:r w:rsidR="00A643C8" w:rsidRPr="004F6663">
              <w:rPr>
                <w:noProof/>
                <w:sz w:val="18"/>
                <w:szCs w:val="18"/>
              </w:rPr>
              <w:t>(</w:t>
            </w:r>
            <w:hyperlink w:anchor="_ENREF_324" w:tooltip="Tempfli, 2015 #28901" w:history="1">
              <w:r w:rsidR="00550223" w:rsidRPr="004F6663">
                <w:rPr>
                  <w:noProof/>
                  <w:sz w:val="18"/>
                  <w:szCs w:val="18"/>
                </w:rPr>
                <w:t>Tempfli et al. 2015</w:t>
              </w:r>
            </w:hyperlink>
            <w:r w:rsidR="00A643C8" w:rsidRPr="004F6663">
              <w:rPr>
                <w:noProof/>
                <w:sz w:val="18"/>
                <w:szCs w:val="18"/>
              </w:rPr>
              <w:t>)</w:t>
            </w:r>
            <w:r w:rsidRPr="004F6663">
              <w:rPr>
                <w:sz w:val="18"/>
                <w:szCs w:val="18"/>
              </w:rPr>
              <w:fldChar w:fldCharType="end"/>
            </w:r>
            <w:r w:rsidRPr="004F6663">
              <w:rPr>
                <w:sz w:val="18"/>
                <w:szCs w:val="18"/>
              </w:rPr>
              <w:t>. Therefore has the potential for negative consequences such as environmental impact.</w:t>
            </w:r>
          </w:p>
        </w:tc>
        <w:tc>
          <w:tcPr>
            <w:tcW w:w="1701" w:type="dxa"/>
            <w:shd w:val="clear" w:color="auto" w:fill="auto"/>
          </w:tcPr>
          <w:p w14:paraId="0E46E8C6"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44D76BEC" w14:textId="77777777" w:rsidTr="00BF452D">
        <w:trPr>
          <w:trHeight w:val="263"/>
        </w:trPr>
        <w:tc>
          <w:tcPr>
            <w:tcW w:w="14742" w:type="dxa"/>
            <w:gridSpan w:val="7"/>
            <w:shd w:val="clear" w:color="auto" w:fill="auto"/>
          </w:tcPr>
          <w:p w14:paraId="6AEDEE2F" w14:textId="77777777" w:rsidR="00BF452D" w:rsidRPr="004F6663" w:rsidRDefault="00BF452D" w:rsidP="00BF452D">
            <w:pPr>
              <w:spacing w:before="60" w:after="60"/>
              <w:rPr>
                <w:b/>
                <w:sz w:val="18"/>
                <w:szCs w:val="18"/>
              </w:rPr>
            </w:pPr>
            <w:r w:rsidRPr="004F6663">
              <w:rPr>
                <w:b/>
                <w:sz w:val="18"/>
                <w:szCs w:val="18"/>
              </w:rPr>
              <w:t>Acari: Sarcoptiformes</w:t>
            </w:r>
          </w:p>
        </w:tc>
      </w:tr>
      <w:tr w:rsidR="00BF452D" w:rsidRPr="004F6663" w14:paraId="123E4235" w14:textId="77777777" w:rsidTr="00BF452D">
        <w:tc>
          <w:tcPr>
            <w:tcW w:w="2410" w:type="dxa"/>
            <w:shd w:val="clear" w:color="auto" w:fill="auto"/>
          </w:tcPr>
          <w:p w14:paraId="1754177A" w14:textId="77777777" w:rsidR="00BF452D" w:rsidRPr="004F6663" w:rsidRDefault="00BF452D" w:rsidP="00BF452D">
            <w:pPr>
              <w:spacing w:before="60" w:after="60"/>
              <w:rPr>
                <w:sz w:val="18"/>
                <w:szCs w:val="18"/>
              </w:rPr>
            </w:pPr>
            <w:r w:rsidRPr="004F6663">
              <w:rPr>
                <w:i/>
                <w:sz w:val="18"/>
                <w:szCs w:val="18"/>
              </w:rPr>
              <w:t xml:space="preserve">Aleuroglyphus ovatus </w:t>
            </w:r>
            <w:r w:rsidRPr="004F6663">
              <w:rPr>
                <w:sz w:val="18"/>
                <w:szCs w:val="18"/>
              </w:rPr>
              <w:t xml:space="preserve">(Troupeau, 1879) </w:t>
            </w:r>
          </w:p>
          <w:p w14:paraId="10155587" w14:textId="77777777" w:rsidR="00BF452D" w:rsidRPr="004F6663" w:rsidRDefault="00BF452D" w:rsidP="00BF452D">
            <w:pPr>
              <w:spacing w:before="60" w:after="60"/>
              <w:rPr>
                <w:sz w:val="18"/>
                <w:szCs w:val="18"/>
              </w:rPr>
            </w:pPr>
            <w:r w:rsidRPr="004F6663">
              <w:rPr>
                <w:sz w:val="18"/>
                <w:szCs w:val="18"/>
              </w:rPr>
              <w:t>[Acaridae]</w:t>
            </w:r>
          </w:p>
          <w:p w14:paraId="1D7EC3FB" w14:textId="77777777" w:rsidR="00BF452D" w:rsidRPr="004F6663" w:rsidRDefault="00BF452D" w:rsidP="00BF452D">
            <w:pPr>
              <w:spacing w:before="60" w:after="60"/>
              <w:rPr>
                <w:i/>
                <w:sz w:val="18"/>
                <w:szCs w:val="18"/>
              </w:rPr>
            </w:pPr>
          </w:p>
        </w:tc>
        <w:tc>
          <w:tcPr>
            <w:tcW w:w="3119" w:type="dxa"/>
            <w:shd w:val="clear" w:color="auto" w:fill="auto"/>
          </w:tcPr>
          <w:p w14:paraId="233146E8" w14:textId="072C3494" w:rsidR="00BF452D" w:rsidRPr="004F6663" w:rsidRDefault="00BF452D" w:rsidP="00550223">
            <w:pPr>
              <w:spacing w:before="60" w:after="60"/>
              <w:rPr>
                <w:sz w:val="18"/>
                <w:szCs w:val="18"/>
              </w:rPr>
            </w:pPr>
            <w:r w:rsidRPr="004F6663">
              <w:rPr>
                <w:sz w:val="18"/>
                <w:szCs w:val="18"/>
              </w:rPr>
              <w:t xml:space="preserve">China, Iran, the Netherlands, India, France, Central and South America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 Colloff 2009)&lt;/DisplayText&gt;&lt;record&gt;&lt;rec-number&gt;30140&lt;/rec-number&gt;&lt;foreign-keys&gt;&lt;key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Cite&gt;&lt;Author&gt;Colloff&lt;/Author&gt;&lt;Year&gt;2009&lt;/Year&gt;&lt;RecNum&gt;17831&lt;/RecNum&gt;&lt;record&gt;&lt;rec-number&gt;17831&lt;/rec-number&gt;&lt;foreign-keys&gt;&lt;key app="EN" db-id="pxwxw0er9zv2fxezxdk5tt5utz5p5vtrwdv0" timestamp="1451972765"&gt;17831&lt;/key&gt;&lt;/foreign-keys&gt;&lt;ref-type name="Books"&gt;6&lt;/ref-type&gt;&lt;contributors&gt;&lt;authors&gt;&lt;author&gt;Colloff,M.J.&lt;/author&gt;&lt;/authors&gt;&lt;/contributors&gt;&lt;titles&gt;&lt;title&gt;Dust mites&lt;/title&gt;&lt;/titles&gt;&lt;pages&gt;1-583&lt;/pages&gt;&lt;keywords&gt;&lt;keyword&gt;dust mites&lt;/keyword&gt;&lt;keyword&gt;Mites&lt;/keyword&gt;&lt;/keywords&gt;&lt;dates&gt;&lt;year&gt;2009&lt;/year&gt;&lt;/dates&gt;&lt;pub-location&gt;Collingwood&lt;/pub-location&gt;&lt;publisher&gt;CSIRO Publishing&lt;/publisher&gt;&lt;orig-pub&gt;&lt;style face="underline" font="default" size="100%"&gt;J:\E Library\Plant Catalogue\C&lt;/style&gt;&lt;/orig-pub&gt;&lt;label&gt;82107&lt;/label&gt;&lt;urls&gt;&lt;/urls&gt;&lt;custom1&gt;Pineapples from Malaysia jd&lt;/custom1&gt;&lt;/record&gt;&lt;/Cite&gt;&lt;/EndNote&gt;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 xml:space="preserve">; </w:t>
            </w:r>
            <w:hyperlink w:anchor="_ENREF_66" w:tooltip="Colloff, 2009 #17831" w:history="1">
              <w:r w:rsidR="00550223" w:rsidRPr="004F6663">
                <w:rPr>
                  <w:noProof/>
                  <w:sz w:val="18"/>
                  <w:szCs w:val="18"/>
                </w:rPr>
                <w:t>Colloff 2009</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3479FA23" w14:textId="26ED914C" w:rsidR="00BF452D" w:rsidRPr="004F6663" w:rsidRDefault="00BF452D" w:rsidP="00BF452D">
            <w:pPr>
              <w:spacing w:before="60" w:after="60"/>
              <w:rPr>
                <w:sz w:val="18"/>
                <w:szCs w:val="18"/>
              </w:rPr>
            </w:pPr>
            <w:r w:rsidRPr="004F6663">
              <w:rPr>
                <w:sz w:val="18"/>
                <w:szCs w:val="18"/>
              </w:rPr>
              <w:t xml:space="preserve">Present, NSW </w:t>
            </w:r>
            <w:r w:rsidRPr="004F6663">
              <w:rPr>
                <w:sz w:val="18"/>
                <w:szCs w:val="18"/>
              </w:rPr>
              <w:fldChar w:fldCharType="begin"/>
            </w:r>
            <w:r w:rsidR="00A643C8" w:rsidRPr="004F6663">
              <w:rPr>
                <w:sz w:val="18"/>
                <w:szCs w:val="18"/>
              </w:rPr>
              <w:instrText xml:space="preserve"> ADDIN EN.CITE &lt;EndNote&gt;&lt;Cite&gt;&lt;Author&gt;Plant Health Australia&lt;/Author&gt;&lt;Year&gt;2018&lt;/Year&gt;&lt;RecNum&gt;30228&lt;/RecNum&gt;&lt;DisplayText&gt;(ABRS 2009; Plant Health Australia 2018)&lt;/DisplayText&gt;&lt;record&gt;&lt;rec-number&gt;30228&lt;/rec-number&gt;&lt;foreign-keys&gt;&lt;key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Cite&gt;&lt;Author&gt;ABRS&lt;/Author&gt;&lt;Year&gt;2009&lt;/Year&gt;&lt;RecNum&gt;30252&lt;/RecNum&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p w14:paraId="467DF1F9" w14:textId="1857D7DE" w:rsidR="00BF452D" w:rsidRPr="004F6663" w:rsidRDefault="00BF452D" w:rsidP="00550223">
            <w:pPr>
              <w:spacing w:before="60" w:after="60"/>
              <w:rPr>
                <w:sz w:val="18"/>
                <w:szCs w:val="18"/>
              </w:rPr>
            </w:pPr>
            <w:r w:rsidRPr="004F6663">
              <w:rPr>
                <w:sz w:val="18"/>
                <w:szCs w:val="18"/>
              </w:rPr>
              <w:t xml:space="preserve">Declared pest, prohibited in WA </w:t>
            </w:r>
            <w:r w:rsidRPr="004F6663">
              <w:rPr>
                <w:sz w:val="18"/>
                <w:szCs w:val="18"/>
              </w:rPr>
              <w:fldChar w:fldCharType="begin"/>
            </w:r>
            <w:r w:rsidR="00A643C8" w:rsidRPr="004F6663">
              <w:rPr>
                <w:sz w:val="18"/>
                <w:szCs w:val="18"/>
              </w:rPr>
              <w:instrText xml:space="preserve"> ADDIN EN.CITE &lt;EndNote&gt;&lt;Cite&gt;&lt;Author&gt;Government of Western Australia&lt;/Author&gt;&lt;Year&gt;2017&lt;/Year&gt;&lt;RecNum&gt;30254&lt;/RecNum&gt;&lt;DisplayText&gt;(Government of Western Australia 2017)&lt;/DisplayText&gt;&lt;record&gt;&lt;rec-number&gt;30254&lt;/rec-number&gt;&lt;foreign-keys&gt;&lt;key app="EN" db-id="pxwxw0er9zv2fxezxdk5tt5utz5p5vtrwdv0" timestamp="1517552275"&gt;30254&lt;/key&gt;&lt;/foreign-keys&gt;&lt;ref-type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2017&lt;/year&gt;&lt;pub-dates&gt;&lt;date&gt;2018&lt;/date&gt;&lt;/pub-dates&gt;&lt;/dates&gt;&lt;urls&gt;&lt;related-urls&gt;&lt;url&gt;https://www.agric.wa.gov.au/bam/western-australian-organism-list-waol&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152" w:tooltip="Government of Western Australia, 2017 #30254" w:history="1">
              <w:r w:rsidR="00550223" w:rsidRPr="004F6663">
                <w:rPr>
                  <w:noProof/>
                  <w:sz w:val="18"/>
                  <w:szCs w:val="18"/>
                </w:rPr>
                <w:t>Government of Western Australia 2017</w:t>
              </w:r>
            </w:hyperlink>
            <w:r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68B8AE74"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10097F8B" w14:textId="53C66915" w:rsidR="00BF452D" w:rsidRPr="004F6663" w:rsidRDefault="00BF452D" w:rsidP="00550223">
            <w:pPr>
              <w:spacing w:before="60" w:after="60"/>
              <w:rPr>
                <w:b/>
                <w:sz w:val="18"/>
                <w:szCs w:val="18"/>
              </w:rPr>
            </w:pPr>
            <w:r w:rsidRPr="004F6663">
              <w:rPr>
                <w:b/>
                <w:sz w:val="18"/>
                <w:szCs w:val="18"/>
              </w:rPr>
              <w:t xml:space="preserve">Yes. </w:t>
            </w:r>
            <w:r w:rsidRPr="004F6663">
              <w:rPr>
                <w:sz w:val="18"/>
                <w:szCs w:val="18"/>
              </w:rPr>
              <w:t xml:space="preserve">Known to be present in some countries across North America, Europe and Asia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 Colloff 2009)&lt;/DisplayText&gt;&lt;record&gt;&lt;rec-number&gt;30140&lt;/rec-number&gt;&lt;foreign-keys&gt;&lt;key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Cite&gt;&lt;Author&gt;Colloff&lt;/Author&gt;&lt;Year&gt;2009&lt;/Year&gt;&lt;RecNum&gt;17831&lt;/RecNum&gt;&lt;record&gt;&lt;rec-number&gt;17831&lt;/rec-number&gt;&lt;foreign-keys&gt;&lt;key app="EN" db-id="pxwxw0er9zv2fxezxdk5tt5utz5p5vtrwdv0" timestamp="1451972765"&gt;17831&lt;/key&gt;&lt;/foreign-keys&gt;&lt;ref-type name="Books"&gt;6&lt;/ref-type&gt;&lt;contributors&gt;&lt;authors&gt;&lt;author&gt;Colloff,M.J.&lt;/author&gt;&lt;/authors&gt;&lt;/contributors&gt;&lt;titles&gt;&lt;title&gt;Dust mites&lt;/title&gt;&lt;/titles&gt;&lt;pages&gt;1-583&lt;/pages&gt;&lt;keywords&gt;&lt;keyword&gt;dust mites&lt;/keyword&gt;&lt;keyword&gt;Mites&lt;/keyword&gt;&lt;/keywords&gt;&lt;dates&gt;&lt;year&gt;2009&lt;/year&gt;&lt;/dates&gt;&lt;pub-location&gt;Collingwood&lt;/pub-location&gt;&lt;publisher&gt;CSIRO Publishing&lt;/publisher&gt;&lt;orig-pub&gt;&lt;style face="underline" font="default" size="100%"&gt;J:\E Library\Plant Catalogue\C&lt;/style&gt;&lt;/orig-pub&gt;&lt;label&gt;82107&lt;/label&gt;&lt;urls&gt;&lt;/urls&gt;&lt;custom1&gt;Pineapples from Malaysia jd&lt;/custom1&gt;&lt;/record&gt;&lt;/Cite&gt;&lt;/EndNote&gt;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 xml:space="preserve">; </w:t>
            </w:r>
            <w:hyperlink w:anchor="_ENREF_66" w:tooltip="Colloff, 2009 #17831" w:history="1">
              <w:r w:rsidR="00550223" w:rsidRPr="004F6663">
                <w:rPr>
                  <w:noProof/>
                  <w:sz w:val="18"/>
                  <w:szCs w:val="18"/>
                </w:rPr>
                <w:t>Colloff 2009</w:t>
              </w:r>
            </w:hyperlink>
            <w:r w:rsidR="00A643C8"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576EC472" w14:textId="2A741659" w:rsidR="00BF452D" w:rsidRPr="004F6663" w:rsidRDefault="00BF452D" w:rsidP="00550223">
            <w:pPr>
              <w:spacing w:before="60" w:after="60"/>
              <w:rPr>
                <w:b/>
                <w:sz w:val="18"/>
                <w:szCs w:val="18"/>
              </w:rPr>
            </w:pPr>
            <w:r w:rsidRPr="004F6663">
              <w:rPr>
                <w:b/>
                <w:sz w:val="18"/>
                <w:szCs w:val="18"/>
              </w:rPr>
              <w:t xml:space="preserve">Yes. </w:t>
            </w:r>
            <w:r w:rsidRPr="004F6663">
              <w:rPr>
                <w:sz w:val="18"/>
                <w:szCs w:val="18"/>
              </w:rPr>
              <w:t xml:space="preserve">Is a known pest of stored products such as grain, seeds, dried fruits, vegetables, herbs and spices </w:t>
            </w:r>
            <w:r w:rsidRPr="004F6663">
              <w:rPr>
                <w:sz w:val="18"/>
                <w:szCs w:val="18"/>
              </w:rPr>
              <w:fldChar w:fldCharType="begin"/>
            </w:r>
            <w:r w:rsidR="00A643C8" w:rsidRPr="004F6663">
              <w:rPr>
                <w:sz w:val="18"/>
                <w:szCs w:val="18"/>
              </w:rPr>
              <w:instrText xml:space="preserve"> ADDIN EN.CITE &lt;EndNote&gt;&lt;Cite&gt;&lt;Author&gt;Xia&lt;/Author&gt;&lt;Year&gt;2009&lt;/Year&gt;&lt;RecNum&gt;34218&lt;/RecNum&gt;&lt;DisplayText&gt;(Xia et al. 2009)&lt;/DisplayText&gt;&lt;record&gt;&lt;rec-number&gt;34218&lt;/rec-number&gt;&lt;foreign-keys&gt;&lt;key app="EN" db-id="pxwxw0er9zv2fxezxdk5tt5utz5p5vtrwdv0" timestamp="1555384694"&gt;34218&lt;/key&gt;&lt;/foreign-keys&gt;&lt;ref-type name="Journal Articles"&gt;17&lt;/ref-type&gt;&lt;contributors&gt;&lt;authors&gt;&lt;author&gt;Xia,B.&lt;/author&gt;&lt;author&gt;Luo,D.&lt;/author&gt;&lt;author&gt;Zhou,Z.&lt;/author&gt;&lt;author&gt;Zhu,Z.&lt;/author&gt;&lt;/authors&gt;&lt;/contributors&gt;&lt;titles&gt;&lt;title&gt;&lt;style face="normal" font="default" size="100%"&gt;Effect of temperature on the life cycle of &lt;/style&gt;&lt;style face="italic" font="default" size="100%"&gt;Aleuroglyphus ovatus &lt;/style&gt;&lt;style face="normal" font="default" size="100%"&gt;(Acari: Acaridae) at four constant temperatures&lt;/style&gt;&lt;/title&gt;&lt;secondary-title&gt;Journal of Stored Products Research&lt;/secondary-title&gt;&lt;/titles&gt;&lt;periodical&gt;&lt;full-title&gt;Journal of Stored Products Research&lt;/full-title&gt;&lt;/periodical&gt;&lt;pages&gt;190-194&lt;/pages&gt;&lt;volume&gt;45&lt;/volume&gt;&lt;keywords&gt;&lt;keyword&gt;Temperature&lt;/keyword&gt;&lt;keyword&gt;Aleuroglyphus ovatus&lt;/keyword&gt;&lt;keyword&gt;Developmental time&lt;/keyword&gt;&lt;keyword&gt;Female longevity&lt;/keyword&gt;&lt;keyword&gt;Demographic parameter&lt;/keyword&gt;&lt;/keywords&gt;&lt;dates&gt;&lt;year&gt;2009&lt;/year&gt;&lt;/dates&gt;&lt;urls&gt;&lt;pdf-urls&gt;&lt;url&gt;file://J:\E Library\Plant Catalogue\X\Xia et al 2009 EN34218.pdf&lt;/url&gt;&lt;/pdf-urls&gt;&lt;/urls&gt;&lt;custom1&gt;cut flower pra SN&lt;/custom1&gt;&lt;electronic-resource-num&gt;http://dx.doi.org/10.1016/j.jspr.2009.02.001&lt;/electronic-resource-num&gt;&lt;/record&gt;&lt;/Cite&gt;&lt;/EndNote&gt;</w:instrText>
            </w:r>
            <w:r w:rsidRPr="004F6663">
              <w:rPr>
                <w:sz w:val="18"/>
                <w:szCs w:val="18"/>
              </w:rPr>
              <w:fldChar w:fldCharType="separate"/>
            </w:r>
            <w:r w:rsidR="00A643C8" w:rsidRPr="004F6663">
              <w:rPr>
                <w:noProof/>
                <w:sz w:val="18"/>
                <w:szCs w:val="18"/>
              </w:rPr>
              <w:t>(</w:t>
            </w:r>
            <w:hyperlink w:anchor="_ENREF_358" w:tooltip="Xia, 2009 #34218" w:history="1">
              <w:r w:rsidR="00550223" w:rsidRPr="004F6663">
                <w:rPr>
                  <w:noProof/>
                  <w:sz w:val="18"/>
                  <w:szCs w:val="18"/>
                </w:rPr>
                <w:t>Xia et al. 2009</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4F733828" w14:textId="77777777" w:rsidR="00BF452D" w:rsidRPr="004F6663" w:rsidRDefault="00BF452D" w:rsidP="00BF452D">
            <w:pPr>
              <w:spacing w:before="60" w:after="60"/>
              <w:rPr>
                <w:sz w:val="18"/>
                <w:szCs w:val="18"/>
              </w:rPr>
            </w:pPr>
            <w:r w:rsidRPr="004F6663">
              <w:rPr>
                <w:sz w:val="18"/>
                <w:szCs w:val="18"/>
              </w:rPr>
              <w:t>Yes (WA)</w:t>
            </w:r>
          </w:p>
        </w:tc>
      </w:tr>
      <w:tr w:rsidR="00BF452D" w:rsidRPr="004F6663" w14:paraId="4770ED64" w14:textId="77777777" w:rsidTr="00BF452D">
        <w:tc>
          <w:tcPr>
            <w:tcW w:w="2410" w:type="dxa"/>
            <w:shd w:val="clear" w:color="auto" w:fill="auto"/>
          </w:tcPr>
          <w:p w14:paraId="797E9F67" w14:textId="77777777" w:rsidR="00BF452D" w:rsidRPr="004F6663" w:rsidRDefault="00BF452D" w:rsidP="00BF452D">
            <w:pPr>
              <w:spacing w:before="60" w:after="60"/>
              <w:rPr>
                <w:sz w:val="18"/>
                <w:szCs w:val="18"/>
              </w:rPr>
            </w:pPr>
            <w:r w:rsidRPr="004F6663">
              <w:rPr>
                <w:i/>
                <w:sz w:val="18"/>
                <w:szCs w:val="18"/>
              </w:rPr>
              <w:t xml:space="preserve">Glycyphagus domesticus </w:t>
            </w:r>
            <w:r w:rsidRPr="004F6663">
              <w:rPr>
                <w:sz w:val="18"/>
                <w:szCs w:val="18"/>
              </w:rPr>
              <w:t xml:space="preserve">(De Geer, 1778) </w:t>
            </w:r>
          </w:p>
          <w:p w14:paraId="09B61C72" w14:textId="77777777" w:rsidR="00BF452D" w:rsidRPr="004F6663" w:rsidRDefault="00BF452D" w:rsidP="00BF452D">
            <w:pPr>
              <w:spacing w:before="60" w:after="60"/>
              <w:rPr>
                <w:sz w:val="18"/>
                <w:szCs w:val="18"/>
              </w:rPr>
            </w:pPr>
            <w:r w:rsidRPr="004F6663">
              <w:rPr>
                <w:sz w:val="18"/>
                <w:szCs w:val="18"/>
              </w:rPr>
              <w:t>[Glycyphagidae]</w:t>
            </w:r>
          </w:p>
          <w:p w14:paraId="2A6DF5CA" w14:textId="77777777" w:rsidR="00BF452D" w:rsidRPr="004F6663" w:rsidRDefault="00BF452D" w:rsidP="00BF452D">
            <w:pPr>
              <w:spacing w:before="60" w:after="60"/>
              <w:rPr>
                <w:sz w:val="18"/>
                <w:szCs w:val="18"/>
              </w:rPr>
            </w:pPr>
          </w:p>
          <w:p w14:paraId="577B1EF2" w14:textId="77777777" w:rsidR="00BF452D" w:rsidRPr="004F6663" w:rsidRDefault="00BF452D" w:rsidP="00BF452D">
            <w:pPr>
              <w:spacing w:before="60" w:after="60"/>
              <w:rPr>
                <w:i/>
                <w:sz w:val="18"/>
                <w:szCs w:val="18"/>
              </w:rPr>
            </w:pPr>
          </w:p>
        </w:tc>
        <w:tc>
          <w:tcPr>
            <w:tcW w:w="3119" w:type="dxa"/>
            <w:shd w:val="clear" w:color="auto" w:fill="auto"/>
          </w:tcPr>
          <w:p w14:paraId="295F1E94" w14:textId="4C871035" w:rsidR="00BF452D" w:rsidRPr="004F6663" w:rsidRDefault="00BF452D" w:rsidP="00550223">
            <w:pPr>
              <w:spacing w:before="60" w:after="60"/>
              <w:rPr>
                <w:sz w:val="18"/>
                <w:szCs w:val="18"/>
              </w:rPr>
            </w:pPr>
            <w:r w:rsidRPr="004F6663">
              <w:rPr>
                <w:sz w:val="18"/>
                <w:szCs w:val="18"/>
              </w:rPr>
              <w:lastRenderedPageBreak/>
              <w:t xml:space="preserve">China, UK, the Netherlands, France, Japan, Mexico and USA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4124E67D" w14:textId="40178AA2" w:rsidR="00BF452D" w:rsidRPr="004F6663" w:rsidRDefault="00BF452D" w:rsidP="00550223">
            <w:pPr>
              <w:spacing w:before="60" w:after="60"/>
              <w:rPr>
                <w:sz w:val="18"/>
                <w:szCs w:val="18"/>
              </w:rPr>
            </w:pPr>
            <w:r w:rsidRPr="004F6663">
              <w:rPr>
                <w:sz w:val="18"/>
                <w:szCs w:val="18"/>
              </w:rPr>
              <w:t xml:space="preserve">Present, NSW, SA and WA </w:t>
            </w:r>
            <w:r w:rsidRPr="004F6663">
              <w:rPr>
                <w:sz w:val="18"/>
                <w:szCs w:val="18"/>
              </w:rPr>
              <w:fldChar w:fldCharType="begin">
                <w:fldData xml:space="preserve">PEVuZE5vdGU+PENpdGU+PEF1dGhvcj5QbGFudCBIZWFsdGggQXVzdHJhbGlhPC9BdXRob3I+PFll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PjIwMTc8L3llYXI+PHB1Yi1kYXRlcz48ZGF0ZT4yMDE4PC9kYXRlPjwvcHViLWRhdGVzPjwvZGF0
ZXM+PHVybHM+PHJlbGF0ZWQtdXJscz48dXJsPmh0dHBzOi8vd3d3LmFncmljLndhLmdvdi5hdS9i
YW0vd2VzdGVybi1hdXN0cmFsaWFuLW9yZ2FuaXNtLWxpc3Qtd2FvbDwvdXJsPjwvcmVsYXRlZC11
cmxzPjwvdXJscz48Y3VzdG9tMT51cGRhdGVkX1JHPC9jdXN0b20xPjwvcmVjb3JkPjwvQ2l0ZT48
L0VuZE5vdGU+AG==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PEVuZE5vdGU+PENpdGU+PEF1dGhvcj5QbGFudCBIZWFsdGggQXVzdHJhbGlhPC9BdXRob3I+PFll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PjIwMTc8L3llYXI+PHB1Yi1kYXRlcz48ZGF0ZT4yMDE4PC9kYXRlPjwvcHViLWRhdGVzPjwvZGF0
ZXM+PHVybHM+PHJlbGF0ZWQtdXJscz48dXJsPmh0dHBzOi8vd3d3LmFncmljLndhLmdvdi5hdS9i
YW0vd2VzdGVybi1hdXN0cmFsaWFuLW9yZ2FuaXNtLWxpc3Qtd2FvbDwvdXJsPjwvcmVsYXRlZC11
cmxzPjwvdXJscz48Y3VzdG9tMT51cGRhdGVkX1JHPC9jdXN0b20xPjwvcmVjb3JkPjwvQ2l0ZT48
L0VuZE5vdGU+AG==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 xml:space="preserve">Government of Western </w:t>
              </w:r>
              <w:r w:rsidR="00550223" w:rsidRPr="004F6663">
                <w:rPr>
                  <w:noProof/>
                  <w:sz w:val="18"/>
                  <w:szCs w:val="18"/>
                </w:rPr>
                <w:lastRenderedPageBreak/>
                <w:t>Australia 2017</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3FAB1144" w14:textId="77777777" w:rsidR="00BF452D" w:rsidRPr="004F6663" w:rsidRDefault="00BF452D" w:rsidP="00BF452D">
            <w:pPr>
              <w:spacing w:before="60" w:after="60"/>
              <w:rPr>
                <w:sz w:val="18"/>
                <w:szCs w:val="18"/>
              </w:rPr>
            </w:pPr>
            <w:r w:rsidRPr="004F6663">
              <w:rPr>
                <w:sz w:val="18"/>
                <w:szCs w:val="18"/>
              </w:rPr>
              <w:lastRenderedPageBreak/>
              <w:t>1</w:t>
            </w:r>
          </w:p>
        </w:tc>
        <w:tc>
          <w:tcPr>
            <w:tcW w:w="2268" w:type="dxa"/>
            <w:shd w:val="clear" w:color="auto" w:fill="auto"/>
          </w:tcPr>
          <w:p w14:paraId="20C23EF6"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56F6345D"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3E43BB30"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16E1E949" w14:textId="77777777" w:rsidTr="00F67208">
        <w:tc>
          <w:tcPr>
            <w:tcW w:w="2410" w:type="dxa"/>
            <w:shd w:val="clear" w:color="auto" w:fill="auto"/>
          </w:tcPr>
          <w:p w14:paraId="524FDDB5" w14:textId="77777777" w:rsidR="00BF452D" w:rsidRPr="004F6663" w:rsidRDefault="00BF452D" w:rsidP="00BF452D">
            <w:pPr>
              <w:spacing w:before="60" w:after="60"/>
              <w:rPr>
                <w:sz w:val="18"/>
                <w:szCs w:val="18"/>
              </w:rPr>
            </w:pPr>
            <w:r w:rsidRPr="004F6663">
              <w:rPr>
                <w:i/>
                <w:sz w:val="18"/>
                <w:szCs w:val="18"/>
              </w:rPr>
              <w:t xml:space="preserve">Lepidoglyphus destructor </w:t>
            </w:r>
            <w:r w:rsidRPr="004F6663">
              <w:rPr>
                <w:sz w:val="18"/>
                <w:szCs w:val="18"/>
              </w:rPr>
              <w:t>(Schrank 1781)</w:t>
            </w:r>
          </w:p>
          <w:p w14:paraId="6428B41C" w14:textId="5D841A76" w:rsidR="00BF452D" w:rsidRPr="004F6663" w:rsidRDefault="00BF452D" w:rsidP="00BF452D">
            <w:pPr>
              <w:spacing w:before="60" w:after="60"/>
              <w:rPr>
                <w:sz w:val="18"/>
                <w:szCs w:val="18"/>
              </w:rPr>
            </w:pPr>
            <w:r w:rsidRPr="004F6663">
              <w:rPr>
                <w:sz w:val="18"/>
                <w:szCs w:val="18"/>
              </w:rPr>
              <w:t xml:space="preserve">Synonym: </w:t>
            </w:r>
            <w:r w:rsidRPr="004F6663">
              <w:rPr>
                <w:i/>
                <w:sz w:val="18"/>
                <w:szCs w:val="18"/>
              </w:rPr>
              <w:t>Acarus destructor</w:t>
            </w:r>
            <w:r w:rsidRPr="004F6663">
              <w:rPr>
                <w:sz w:val="18"/>
                <w:szCs w:val="18"/>
              </w:rPr>
              <w:t xml:space="preserve"> Schrank, 1781, </w:t>
            </w:r>
            <w:r w:rsidRPr="004F6663">
              <w:rPr>
                <w:i/>
                <w:sz w:val="18"/>
                <w:szCs w:val="18"/>
              </w:rPr>
              <w:t>Glycyphagus destructor</w:t>
            </w:r>
            <w:r w:rsidR="006C464D" w:rsidRPr="004F6663">
              <w:rPr>
                <w:i/>
                <w:sz w:val="18"/>
                <w:szCs w:val="18"/>
              </w:rPr>
              <w:t xml:space="preserve"> </w:t>
            </w:r>
            <w:r w:rsidRPr="004F6663">
              <w:rPr>
                <w:sz w:val="18"/>
                <w:szCs w:val="18"/>
              </w:rPr>
              <w:t>(Schrank 1781)</w:t>
            </w:r>
          </w:p>
          <w:p w14:paraId="08928033" w14:textId="77777777" w:rsidR="00BF452D" w:rsidRPr="004F6663" w:rsidRDefault="00BF452D" w:rsidP="00BF452D">
            <w:pPr>
              <w:spacing w:before="60" w:after="60"/>
              <w:rPr>
                <w:sz w:val="18"/>
                <w:szCs w:val="18"/>
              </w:rPr>
            </w:pPr>
            <w:r w:rsidRPr="004F6663">
              <w:rPr>
                <w:sz w:val="18"/>
                <w:szCs w:val="18"/>
              </w:rPr>
              <w:t>[Glycyphagidae]</w:t>
            </w:r>
          </w:p>
        </w:tc>
        <w:tc>
          <w:tcPr>
            <w:tcW w:w="3119" w:type="dxa"/>
            <w:shd w:val="clear" w:color="auto" w:fill="auto"/>
          </w:tcPr>
          <w:p w14:paraId="774CD8D3" w14:textId="3DDE1C0E" w:rsidR="00BF452D" w:rsidRPr="004F6663" w:rsidRDefault="00BF452D" w:rsidP="00550223">
            <w:pPr>
              <w:spacing w:before="60" w:after="60"/>
              <w:rPr>
                <w:sz w:val="18"/>
                <w:szCs w:val="18"/>
              </w:rPr>
            </w:pPr>
            <w:r w:rsidRPr="004F6663">
              <w:rPr>
                <w:sz w:val="18"/>
                <w:szCs w:val="18"/>
              </w:rPr>
              <w:t xml:space="preserve">Cosmopolitan worldwide distribution </w:t>
            </w:r>
            <w:r w:rsidRPr="004F6663">
              <w:rPr>
                <w:sz w:val="18"/>
                <w:szCs w:val="18"/>
              </w:rPr>
              <w:fldChar w:fldCharType="begin"/>
            </w:r>
            <w:r w:rsidR="00A643C8" w:rsidRPr="004F6663">
              <w:rPr>
                <w:sz w:val="18"/>
                <w:szCs w:val="18"/>
              </w:rPr>
              <w:instrText xml:space="preserve"> ADDIN EN.CITE &lt;EndNote&gt;&lt;Cite&gt;&lt;Author&gt;Colloff&lt;/Author&gt;&lt;Year&gt;2009&lt;/Year&gt;&lt;RecNum&gt;17831&lt;/RecNum&gt;&lt;DisplayText&gt;(Colloff 2009; Hagstrum &amp;amp; Subramanyam 2016)&lt;/DisplayText&gt;&lt;record&gt;&lt;rec-number&gt;17831&lt;/rec-number&gt;&lt;foreign-keys&gt;&lt;key app="EN" db-id="pxwxw0er9zv2fxezxdk5tt5utz5p5vtrwdv0" timestamp="1451972765"&gt;17831&lt;/key&gt;&lt;/foreign-keys&gt;&lt;ref-type name="Books"&gt;6&lt;/ref-type&gt;&lt;contributors&gt;&lt;authors&gt;&lt;author&gt;Colloff,M.J.&lt;/author&gt;&lt;/authors&gt;&lt;/contributors&gt;&lt;titles&gt;&lt;title&gt;Dust mites&lt;/title&gt;&lt;/titles&gt;&lt;pages&gt;1-583&lt;/pages&gt;&lt;keywords&gt;&lt;keyword&gt;dust mites&lt;/keyword&gt;&lt;keyword&gt;Mites&lt;/keyword&gt;&lt;/keywords&gt;&lt;dates&gt;&lt;year&gt;2009&lt;/year&gt;&lt;/dates&gt;&lt;pub-location&gt;Collingwood&lt;/pub-location&gt;&lt;publisher&gt;CSIRO Publishing&lt;/publisher&gt;&lt;orig-pub&gt;&lt;style face="underline" font="default" size="100%"&gt;J:\E Library\Plant Catalogue\C&lt;/style&gt;&lt;/orig-pub&gt;&lt;label&gt;82107&lt;/label&gt;&lt;urls&gt;&lt;/urls&gt;&lt;custom1&gt;Pineapples from Malaysia jd&lt;/custom1&gt;&lt;/record&gt;&lt;/Cite&gt;&lt;Cite&gt;&lt;Author&gt;Hagstrum&lt;/Author&gt;&lt;Year&gt;2016&lt;/Year&gt;&lt;RecNum&gt;32542&lt;/RecNum&gt;&lt;record&gt;&lt;rec-number&gt;32542&lt;/rec-number&gt;&lt;foreign-keys&gt;&lt;key app="EN" db-id="pxwxw0er9zv2fxezxdk5tt5utz5p5vtrwdv0" timestamp="1539562452"&gt;32542&lt;/key&gt;&lt;/foreign-keys&gt;&lt;ref-type name="Books"&gt;6&lt;/ref-type&gt;&lt;contributors&gt;&lt;authors&gt;&lt;author&gt;Hagstrum,D.W.&lt;/author&gt;&lt;author&gt;Subramanyam,B.&lt;/author&gt;&lt;/authors&gt;&lt;/contributors&gt;&lt;titles&gt;&lt;title&gt;Stored-product insect resource&lt;/title&gt;&lt;/titles&gt;&lt;keywords&gt;&lt;keyword&gt;pests&lt;/keyword&gt;&lt;keyword&gt;stored product&lt;/keyword&gt;&lt;keyword&gt;identification&lt;/keyword&gt;&lt;/keywords&gt;&lt;dates&gt;&lt;year&gt;2016&lt;/year&gt;&lt;/dates&gt;&lt;pub-location&gt;St. Paul&lt;/pub-location&gt;&lt;publisher&gt;AACC International, Inc.&lt;/publisher&gt;&lt;urls&gt;&lt;/urls&gt;&lt;custom1&gt;Pomegranate from India KP&lt;/custom1&gt;&lt;/record&gt;&lt;/Cite&gt;&lt;/EndNote&gt;</w:instrText>
            </w:r>
            <w:r w:rsidRPr="004F6663">
              <w:rPr>
                <w:sz w:val="18"/>
                <w:szCs w:val="18"/>
              </w:rPr>
              <w:fldChar w:fldCharType="separate"/>
            </w:r>
            <w:r w:rsidR="00A643C8" w:rsidRPr="004F6663">
              <w:rPr>
                <w:noProof/>
                <w:sz w:val="18"/>
                <w:szCs w:val="18"/>
              </w:rPr>
              <w:t>(</w:t>
            </w:r>
            <w:hyperlink w:anchor="_ENREF_66" w:tooltip="Colloff, 2009 #17831" w:history="1">
              <w:r w:rsidR="00550223" w:rsidRPr="004F6663">
                <w:rPr>
                  <w:noProof/>
                  <w:sz w:val="18"/>
                  <w:szCs w:val="18"/>
                </w:rPr>
                <w:t>Colloff 2009</w:t>
              </w:r>
            </w:hyperlink>
            <w:r w:rsidR="00A643C8" w:rsidRPr="004F6663">
              <w:rPr>
                <w:noProof/>
                <w:sz w:val="18"/>
                <w:szCs w:val="18"/>
              </w:rPr>
              <w:t xml:space="preserve">; </w:t>
            </w:r>
            <w:hyperlink w:anchor="_ENREF_155" w:tooltip="Hagstrum, 2016 #32542" w:history="1">
              <w:r w:rsidR="00550223" w:rsidRPr="004F6663">
                <w:rPr>
                  <w:noProof/>
                  <w:sz w:val="18"/>
                  <w:szCs w:val="18"/>
                </w:rPr>
                <w:t>Hagstrum &amp; Subramanyam 2016</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5A270E9C" w14:textId="2F7456C8" w:rsidR="00BF452D" w:rsidRPr="004F6663" w:rsidRDefault="00BF452D" w:rsidP="00550223">
            <w:pPr>
              <w:spacing w:before="60" w:after="60"/>
              <w:rPr>
                <w:sz w:val="18"/>
                <w:szCs w:val="18"/>
              </w:rPr>
            </w:pPr>
            <w:r w:rsidRPr="004F6663">
              <w:rPr>
                <w:sz w:val="18"/>
                <w:szCs w:val="18"/>
              </w:rPr>
              <w:t xml:space="preserve">Present </w:t>
            </w:r>
            <w:r w:rsidRPr="004F6663">
              <w:rPr>
                <w:sz w:val="18"/>
                <w:szCs w:val="18"/>
              </w:rPr>
              <w:fldChar w:fldCharType="begin"/>
            </w:r>
            <w:r w:rsidR="00A643C8" w:rsidRPr="004F6663">
              <w:rPr>
                <w:sz w:val="18"/>
                <w:szCs w:val="18"/>
              </w:rPr>
              <w:instrText xml:space="preserve"> ADDIN EN.CITE &lt;EndNote&gt;&lt;Cite&gt;&lt;Author&gt;Colloff&lt;/Author&gt;&lt;Year&gt;2009&lt;/Year&gt;&lt;RecNum&gt;17831&lt;/RecNum&gt;&lt;DisplayText&gt;(ABRS 2019; Colloff 2009)&lt;/DisplayText&gt;&lt;record&gt;&lt;rec-number&gt;17831&lt;/rec-number&gt;&lt;foreign-keys&gt;&lt;key app="EN" db-id="pxwxw0er9zv2fxezxdk5tt5utz5p5vtrwdv0" timestamp="1451972765"&gt;17831&lt;/key&gt;&lt;/foreign-keys&gt;&lt;ref-type name="Books"&gt;6&lt;/ref-type&gt;&lt;contributors&gt;&lt;authors&gt;&lt;author&gt;Colloff,M.J.&lt;/author&gt;&lt;/authors&gt;&lt;/contributors&gt;&lt;titles&gt;&lt;title&gt;Dust mites&lt;/title&gt;&lt;/titles&gt;&lt;pages&gt;1-583&lt;/pages&gt;&lt;keywords&gt;&lt;keyword&gt;dust mites&lt;/keyword&gt;&lt;keyword&gt;Mites&lt;/keyword&gt;&lt;/keywords&gt;&lt;dates&gt;&lt;year&gt;2009&lt;/year&gt;&lt;/dates&gt;&lt;pub-location&gt;Collingwood&lt;/pub-location&gt;&lt;publisher&gt;CSIRO Publishing&lt;/publisher&gt;&lt;orig-pub&gt;&lt;style face="underline" font="default" size="100%"&gt;J:\E Library\Plant Catalogue\C&lt;/style&gt;&lt;/orig-pub&gt;&lt;label&gt;82107&lt;/label&gt;&lt;urls&gt;&lt;/urls&gt;&lt;custom1&gt;Pineapples from Malaysia jd&lt;/custom1&gt;&lt;/record&gt;&lt;/Cite&gt;&lt;Cite&gt;&lt;Author&gt;ABRS&lt;/Author&gt;&lt;Year&gt;2019&lt;/Year&gt;&lt;RecNum&gt;33504&lt;/RecNum&gt;&lt;record&gt;&lt;rec-number&gt;33504&lt;/rec-number&gt;&lt;foreign-keys&gt;&lt;key app="EN" db-id="pxwxw0er9zv2fxezxdk5tt5utz5p5vtrwdv0" timestamp="1547588797"&gt;33504&lt;/key&gt;&lt;/foreign-keys&gt;&lt;ref-type name="Databases"&gt;45&lt;/ref-type&gt;&lt;contributors&gt;&lt;authors&gt;&lt;author&gt;ABRS&lt;/author&gt;&lt;/authors&gt;&lt;/contributors&gt;&lt;titles&gt;&lt;title&gt;Australian Faunal Directory&lt;/title&gt;&lt;secondary-title&gt;Australian Biological Resources Study (ABRS), Canberra&lt;/secondary-title&gt;&lt;/titles&gt;&lt;keywords&gt;&lt;keyword&gt;Biological&lt;/keyword&gt;&lt;keyword&gt;Biological resources&lt;/keyword&gt;&lt;keyword&gt;Entry&lt;/keyword&gt;&lt;keyword&gt;faunal&lt;/keyword&gt;&lt;keyword&gt;Resources&lt;/keyword&gt;&lt;keyword&gt;Studies&lt;/keyword&gt;&lt;/keywords&gt;&lt;dates&gt;&lt;year&gt;2019&lt;/year&gt;&lt;pub-dates&gt;&lt;date&gt;2019&lt;/date&gt;&lt;/pub-dates&gt;&lt;/dates&gt;&lt;urls&gt;&lt;related-urls&gt;&lt;url&gt;https://biodiversity.org.au/afd/home&lt;/url&gt;&lt;/related-urls&gt;&lt;/urls&gt;&lt;custom1&gt;updated_RG&amp;#xD;year updated as entries have been updated in 2019&lt;/custom1&gt;&lt;/record&gt;&lt;/Cite&gt;&lt;/EndNote&gt;</w:instrText>
            </w:r>
            <w:r w:rsidRPr="004F6663">
              <w:rPr>
                <w:sz w:val="18"/>
                <w:szCs w:val="18"/>
              </w:rPr>
              <w:fldChar w:fldCharType="separate"/>
            </w:r>
            <w:r w:rsidR="00A643C8" w:rsidRPr="004F6663">
              <w:rPr>
                <w:noProof/>
                <w:sz w:val="18"/>
                <w:szCs w:val="18"/>
              </w:rPr>
              <w:t>(</w:t>
            </w:r>
            <w:hyperlink w:anchor="_ENREF_4" w:tooltip="ABRS, 2019 #33504" w:history="1">
              <w:r w:rsidR="00550223" w:rsidRPr="004F6663">
                <w:rPr>
                  <w:noProof/>
                  <w:sz w:val="18"/>
                  <w:szCs w:val="18"/>
                </w:rPr>
                <w:t>ABRS 2019</w:t>
              </w:r>
            </w:hyperlink>
            <w:r w:rsidR="00A643C8" w:rsidRPr="004F6663">
              <w:rPr>
                <w:noProof/>
                <w:sz w:val="18"/>
                <w:szCs w:val="18"/>
              </w:rPr>
              <w:t xml:space="preserve">; </w:t>
            </w:r>
            <w:hyperlink w:anchor="_ENREF_66" w:tooltip="Colloff, 2009 #17831" w:history="1">
              <w:r w:rsidR="00550223" w:rsidRPr="004F6663">
                <w:rPr>
                  <w:noProof/>
                  <w:sz w:val="18"/>
                  <w:szCs w:val="18"/>
                </w:rPr>
                <w:t>Colloff 2009</w:t>
              </w:r>
            </w:hyperlink>
            <w:r w:rsidR="00A643C8" w:rsidRPr="004F6663">
              <w:rPr>
                <w:noProof/>
                <w:sz w:val="18"/>
                <w:szCs w:val="18"/>
              </w:rPr>
              <w:t>)</w:t>
            </w:r>
            <w:r w:rsidRPr="004F6663">
              <w:rPr>
                <w:sz w:val="18"/>
                <w:szCs w:val="18"/>
              </w:rPr>
              <w:fldChar w:fldCharType="end"/>
            </w:r>
          </w:p>
        </w:tc>
        <w:tc>
          <w:tcPr>
            <w:tcW w:w="1417" w:type="dxa"/>
            <w:shd w:val="clear" w:color="auto" w:fill="auto"/>
          </w:tcPr>
          <w:p w14:paraId="27686F88"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6C8B8DB8"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40C8B977"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6F7FDA2D"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36AE5350" w14:textId="77777777" w:rsidTr="00F67208">
        <w:tc>
          <w:tcPr>
            <w:tcW w:w="2410" w:type="dxa"/>
            <w:shd w:val="clear" w:color="auto" w:fill="auto"/>
          </w:tcPr>
          <w:p w14:paraId="73BF4F96" w14:textId="77777777" w:rsidR="00BF452D" w:rsidRPr="004F6663" w:rsidRDefault="00BF452D" w:rsidP="00BF452D">
            <w:pPr>
              <w:spacing w:before="60" w:after="60"/>
              <w:rPr>
                <w:sz w:val="18"/>
                <w:szCs w:val="18"/>
              </w:rPr>
            </w:pPr>
            <w:r w:rsidRPr="004F6663">
              <w:rPr>
                <w:i/>
                <w:sz w:val="18"/>
                <w:szCs w:val="18"/>
              </w:rPr>
              <w:t xml:space="preserve">Procalvolia zacheri </w:t>
            </w:r>
            <w:r w:rsidRPr="004F6663">
              <w:rPr>
                <w:sz w:val="18"/>
                <w:szCs w:val="18"/>
              </w:rPr>
              <w:t>(Oudemans)</w:t>
            </w:r>
          </w:p>
          <w:p w14:paraId="0D5D24EE" w14:textId="77777777" w:rsidR="00BF452D" w:rsidRPr="004F6663" w:rsidRDefault="00BF452D" w:rsidP="00BF452D">
            <w:pPr>
              <w:spacing w:before="60" w:after="60"/>
              <w:rPr>
                <w:i/>
                <w:sz w:val="18"/>
                <w:szCs w:val="18"/>
              </w:rPr>
            </w:pPr>
            <w:r w:rsidRPr="004F6663">
              <w:rPr>
                <w:sz w:val="18"/>
                <w:szCs w:val="18"/>
              </w:rPr>
              <w:t>[Winterschmidtiidae]</w:t>
            </w:r>
          </w:p>
        </w:tc>
        <w:tc>
          <w:tcPr>
            <w:tcW w:w="3119" w:type="dxa"/>
            <w:shd w:val="clear" w:color="auto" w:fill="auto"/>
          </w:tcPr>
          <w:p w14:paraId="495E869E" w14:textId="7BEB6F56" w:rsidR="00BF452D" w:rsidRPr="004F6663" w:rsidRDefault="00BF452D" w:rsidP="00550223">
            <w:pPr>
              <w:spacing w:before="60" w:after="60"/>
              <w:rPr>
                <w:sz w:val="18"/>
                <w:szCs w:val="18"/>
              </w:rPr>
            </w:pPr>
            <w:r w:rsidRPr="004F6663">
              <w:rPr>
                <w:sz w:val="18"/>
                <w:szCs w:val="18"/>
              </w:rPr>
              <w:t xml:space="preserve">Europe </w:t>
            </w:r>
            <w:r w:rsidRPr="004F6663">
              <w:rPr>
                <w:sz w:val="18"/>
                <w:szCs w:val="18"/>
              </w:rPr>
              <w:fldChar w:fldCharType="begin"/>
            </w:r>
            <w:r w:rsidR="00A643C8" w:rsidRPr="004F6663">
              <w:rPr>
                <w:sz w:val="18"/>
                <w:szCs w:val="18"/>
              </w:rPr>
              <w:instrText xml:space="preserve"> ADDIN EN.CITE &lt;EndNote&gt;&lt;Cite&gt;&lt;Author&gt;Thind&lt;/Author&gt;&lt;Year&gt;2003&lt;/Year&gt;&lt;RecNum&gt;34237&lt;/RecNum&gt;&lt;DisplayText&gt;(Thind &amp;amp; Ostoja-Starzewski 2003)&lt;/DisplayText&gt;&lt;record&gt;&lt;rec-number&gt;34237&lt;/rec-number&gt;&lt;foreign-keys&gt;&lt;key app="EN" db-id="pxwxw0er9zv2fxezxdk5tt5utz5p5vtrwdv0" timestamp="1555385940"&gt;34237&lt;/key&gt;&lt;/foreign-keys&gt;&lt;ref-type name="Journal Articles"&gt;17&lt;/ref-type&gt;&lt;contributors&gt;&lt;authors&gt;&lt;author&gt;Thind, B.B. &lt;/author&gt;&lt;author&gt;Ostoja-Starzewski, J.C.&lt;/author&gt;&lt;/authors&gt;&lt;/contributors&gt;&lt;titles&gt;&lt;title&gt;&lt;style face="normal" font="default" size="100%"&gt;The first phoretic association of &lt;/style&gt;&lt;style face="italic" font="default" size="100%"&gt;Procalvolia zacheri&lt;/style&gt;&lt;style face="normal" font="default" size="100%"&gt; (Oudemans) (Acari: Winterschmidtiidae) with &lt;/style&gt;&lt;style face="italic" font="default" size="100%"&gt;Aridius nodifer &lt;/style&gt;&lt;style face="normal" font="default" size="100%"&gt;(Westwood) (Coleoptera: Lathridiidae)&lt;/style&gt;&lt;/title&gt;&lt;secondary-title&gt;British Journal of Entomology and Natural History&lt;/secondary-title&gt;&lt;/titles&gt;&lt;periodical&gt;&lt;full-title&gt;British Journal of Entomology and Natural History&lt;/full-title&gt;&lt;/periodical&gt;&lt;pages&gt;157-158&lt;/pages&gt;&lt;volume&gt;16&lt;/volume&gt;&lt;number&gt;3&lt;/number&gt;&lt;keywords&gt;&lt;keyword&gt;Procalvolia zacheri&lt;/keyword&gt;&lt;keyword&gt;acari&lt;/keyword&gt;&lt;keyword&gt;coleoptera&lt;/keyword&gt;&lt;keyword&gt;Lathridiidae&lt;/keyword&gt;&lt;keyword&gt;Winterschmidtiidae&lt;/keyword&gt;&lt;/keywords&gt;&lt;dates&gt;&lt;year&gt;2003&lt;/year&gt;&lt;/dates&gt;&lt;urls&gt;&lt;related-urls&gt;&lt;url&gt;https://www.biodiversitylibrary.org/page/48590604&lt;/url&gt;&lt;/related-urls&gt;&lt;pdf-urls&gt;&lt;url&gt;file://J:\E Library\Plant Catalogue\T\Thind and Ostoja-Starzewski 2003 EN34237.pdf&lt;/url&gt;&lt;/pdf-urls&gt;&lt;/urls&gt;&lt;custom1&gt;cut flower pra SN&lt;/custom1&gt;&lt;/record&gt;&lt;/Cite&gt;&lt;/EndNote&gt;</w:instrText>
            </w:r>
            <w:r w:rsidRPr="004F6663">
              <w:rPr>
                <w:sz w:val="18"/>
                <w:szCs w:val="18"/>
              </w:rPr>
              <w:fldChar w:fldCharType="separate"/>
            </w:r>
            <w:r w:rsidR="00A643C8" w:rsidRPr="004F6663">
              <w:rPr>
                <w:noProof/>
                <w:sz w:val="18"/>
                <w:szCs w:val="18"/>
              </w:rPr>
              <w:t>(</w:t>
            </w:r>
            <w:hyperlink w:anchor="_ENREF_325" w:tooltip="Thind, 2003 #34237" w:history="1">
              <w:r w:rsidR="00550223" w:rsidRPr="004F6663">
                <w:rPr>
                  <w:noProof/>
                  <w:sz w:val="18"/>
                  <w:szCs w:val="18"/>
                </w:rPr>
                <w:t>Thind &amp; Ostoja-Starzewski 2003</w:t>
              </w:r>
            </w:hyperlink>
            <w:r w:rsidR="00A643C8" w:rsidRPr="004F6663">
              <w:rPr>
                <w:noProof/>
                <w:sz w:val="18"/>
                <w:szCs w:val="18"/>
              </w:rPr>
              <w:t>)</w:t>
            </w:r>
            <w:r w:rsidRPr="004F6663">
              <w:rPr>
                <w:sz w:val="18"/>
                <w:szCs w:val="18"/>
              </w:rPr>
              <w:fldChar w:fldCharType="end"/>
            </w:r>
            <w:r w:rsidR="006C464D" w:rsidRPr="004F6663">
              <w:rPr>
                <w:sz w:val="18"/>
                <w:szCs w:val="18"/>
              </w:rPr>
              <w:t>.</w:t>
            </w:r>
          </w:p>
        </w:tc>
        <w:tc>
          <w:tcPr>
            <w:tcW w:w="1701" w:type="dxa"/>
            <w:shd w:val="clear" w:color="auto" w:fill="auto"/>
          </w:tcPr>
          <w:p w14:paraId="4A5F322A" w14:textId="40B46BC0"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r>
            <w:r w:rsidR="00A643C8" w:rsidRPr="004F6663">
              <w:rPr>
                <w:sz w:val="18"/>
                <w:szCs w:val="18"/>
              </w:rPr>
              <w:instrText xml:space="preserve"> ADDIN EN.CITE &lt;EndNote&gt;&lt;Cite&gt;&lt;Author&gt;ABRS&lt;/Author&gt;&lt;Year&gt;2019&lt;/Year&gt;&lt;RecNum&gt;33504&lt;/RecNum&gt;&lt;DisplayText&gt;(ABRS 2019)&lt;/DisplayText&gt;&lt;record&gt;&lt;rec-number&gt;33504&lt;/rec-number&gt;&lt;foreign-keys&gt;&lt;key app="EN" db-id="pxwxw0er9zv2fxezxdk5tt5utz5p5vtrwdv0" timestamp="1547588797"&gt;33504&lt;/key&gt;&lt;/foreign-keys&gt;&lt;ref-type name="Databases"&gt;45&lt;/ref-type&gt;&lt;contributors&gt;&lt;authors&gt;&lt;author&gt;ABRS&lt;/author&gt;&lt;/authors&gt;&lt;/contributors&gt;&lt;titles&gt;&lt;title&gt;Australian Faunal Directory&lt;/title&gt;&lt;secondary-title&gt;Australian Biological Resources Study (ABRS), Canberra&lt;/secondary-title&gt;&lt;/titles&gt;&lt;keywords&gt;&lt;keyword&gt;Biological&lt;/keyword&gt;&lt;keyword&gt;Biological resources&lt;/keyword&gt;&lt;keyword&gt;Entry&lt;/keyword&gt;&lt;keyword&gt;faunal&lt;/keyword&gt;&lt;keyword&gt;Resources&lt;/keyword&gt;&lt;keyword&gt;Studies&lt;/keyword&gt;&lt;/keywords&gt;&lt;dates&gt;&lt;year&gt;2019&lt;/year&gt;&lt;pub-dates&gt;&lt;date&gt;2019&lt;/date&gt;&lt;/pub-dates&gt;&lt;/dates&gt;&lt;urls&gt;&lt;related-urls&gt;&lt;url&gt;https://biodiversity.org.au/afd/home&lt;/url&gt;&lt;/related-urls&gt;&lt;/urls&gt;&lt;custom1&gt;updated_RG&amp;#xD;year updated as entries have been updated in 2019&lt;/custom1&gt;&lt;/record&gt;&lt;/Cite&gt;&lt;/EndNote&gt;</w:instrText>
            </w:r>
            <w:r w:rsidRPr="004F6663">
              <w:rPr>
                <w:sz w:val="18"/>
                <w:szCs w:val="18"/>
              </w:rPr>
              <w:fldChar w:fldCharType="separate"/>
            </w:r>
            <w:r w:rsidRPr="004F6663">
              <w:rPr>
                <w:noProof/>
                <w:sz w:val="18"/>
                <w:szCs w:val="18"/>
              </w:rPr>
              <w:t>(</w:t>
            </w:r>
            <w:hyperlink w:anchor="_ENREF_4" w:tooltip="ABRS, 2019 #33504" w:history="1">
              <w:r w:rsidR="00550223" w:rsidRPr="004F6663">
                <w:rPr>
                  <w:noProof/>
                  <w:sz w:val="18"/>
                  <w:szCs w:val="18"/>
                </w:rPr>
                <w:t>ABRS 2019</w:t>
              </w:r>
            </w:hyperlink>
            <w:r w:rsidRPr="004F6663">
              <w:rPr>
                <w:noProof/>
                <w:sz w:val="18"/>
                <w:szCs w:val="18"/>
              </w:rPr>
              <w:t>)</w:t>
            </w:r>
            <w:r w:rsidRPr="004F6663">
              <w:rPr>
                <w:sz w:val="18"/>
                <w:szCs w:val="18"/>
              </w:rPr>
              <w:fldChar w:fldCharType="end"/>
            </w:r>
          </w:p>
        </w:tc>
        <w:tc>
          <w:tcPr>
            <w:tcW w:w="1417" w:type="dxa"/>
            <w:shd w:val="clear" w:color="auto" w:fill="auto"/>
          </w:tcPr>
          <w:p w14:paraId="41145C22"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451F6D40" w14:textId="78E720BB" w:rsidR="00BF452D" w:rsidRPr="004F6663" w:rsidRDefault="00BF452D" w:rsidP="00550223">
            <w:pPr>
              <w:spacing w:before="60" w:after="60"/>
              <w:rPr>
                <w:b/>
                <w:sz w:val="18"/>
                <w:szCs w:val="18"/>
              </w:rPr>
            </w:pPr>
            <w:r w:rsidRPr="004F6663">
              <w:rPr>
                <w:b/>
                <w:sz w:val="18"/>
                <w:szCs w:val="18"/>
              </w:rPr>
              <w:t>Yes.</w:t>
            </w:r>
            <w:r w:rsidRPr="004F6663">
              <w:rPr>
                <w:sz w:val="18"/>
                <w:szCs w:val="18"/>
              </w:rPr>
              <w:t xml:space="preserve"> Known to be present in some countries across Europe </w:t>
            </w:r>
            <w:r w:rsidRPr="004F6663">
              <w:rPr>
                <w:sz w:val="18"/>
                <w:szCs w:val="18"/>
              </w:rPr>
              <w:fldChar w:fldCharType="begin"/>
            </w:r>
            <w:r w:rsidR="00A643C8" w:rsidRPr="004F6663">
              <w:rPr>
                <w:sz w:val="18"/>
                <w:szCs w:val="18"/>
              </w:rPr>
              <w:instrText xml:space="preserve"> ADDIN EN.CITE &lt;EndNote&gt;&lt;Cite&gt;&lt;Author&gt;Thind&lt;/Author&gt;&lt;Year&gt;2003&lt;/Year&gt;&lt;RecNum&gt;34237&lt;/RecNum&gt;&lt;DisplayText&gt;(Thind &amp;amp; Ostoja-Starzewski 2003)&lt;/DisplayText&gt;&lt;record&gt;&lt;rec-number&gt;34237&lt;/rec-number&gt;&lt;foreign-keys&gt;&lt;key app="EN" db-id="pxwxw0er9zv2fxezxdk5tt5utz5p5vtrwdv0" timestamp="1555385940"&gt;34237&lt;/key&gt;&lt;/foreign-keys&gt;&lt;ref-type name="Journal Articles"&gt;17&lt;/ref-type&gt;&lt;contributors&gt;&lt;authors&gt;&lt;author&gt;Thind, B.B. &lt;/author&gt;&lt;author&gt;Ostoja-Starzewski, J.C.&lt;/author&gt;&lt;/authors&gt;&lt;/contributors&gt;&lt;titles&gt;&lt;title&gt;&lt;style face="normal" font="default" size="100%"&gt;The first phoretic association of &lt;/style&gt;&lt;style face="italic" font="default" size="100%"&gt;Procalvolia zacheri&lt;/style&gt;&lt;style face="normal" font="default" size="100%"&gt; (Oudemans) (Acari: Winterschmidtiidae) with &lt;/style&gt;&lt;style face="italic" font="default" size="100%"&gt;Aridius nodifer &lt;/style&gt;&lt;style face="normal" font="default" size="100%"&gt;(Westwood) (Coleoptera: Lathridiidae)&lt;/style&gt;&lt;/title&gt;&lt;secondary-title&gt;British Journal of Entomology and Natural History&lt;/secondary-title&gt;&lt;/titles&gt;&lt;periodical&gt;&lt;full-title&gt;British Journal of Entomology and Natural History&lt;/full-title&gt;&lt;/periodical&gt;&lt;pages&gt;157-158&lt;/pages&gt;&lt;volume&gt;16&lt;/volume&gt;&lt;number&gt;3&lt;/number&gt;&lt;keywords&gt;&lt;keyword&gt;Procalvolia zacheri&lt;/keyword&gt;&lt;keyword&gt;acari&lt;/keyword&gt;&lt;keyword&gt;coleoptera&lt;/keyword&gt;&lt;keyword&gt;Lathridiidae&lt;/keyword&gt;&lt;keyword&gt;Winterschmidtiidae&lt;/keyword&gt;&lt;/keywords&gt;&lt;dates&gt;&lt;year&gt;2003&lt;/year&gt;&lt;/dates&gt;&lt;urls&gt;&lt;related-urls&gt;&lt;url&gt;https://www.biodiversitylibrary.org/page/48590604&lt;/url&gt;&lt;/related-urls&gt;&lt;pdf-urls&gt;&lt;url&gt;file://J:\E Library\Plant Catalogue\T\Thind and Ostoja-Starzewski 2003 EN34237.pdf&lt;/url&gt;&lt;/pdf-urls&gt;&lt;/urls&gt;&lt;custom1&gt;cut flower pra SN&lt;/custom1&gt;&lt;/record&gt;&lt;/Cite&gt;&lt;/EndNote&gt;</w:instrText>
            </w:r>
            <w:r w:rsidRPr="004F6663">
              <w:rPr>
                <w:sz w:val="18"/>
                <w:szCs w:val="18"/>
              </w:rPr>
              <w:fldChar w:fldCharType="separate"/>
            </w:r>
            <w:r w:rsidR="00A643C8" w:rsidRPr="004F6663">
              <w:rPr>
                <w:noProof/>
                <w:sz w:val="18"/>
                <w:szCs w:val="18"/>
              </w:rPr>
              <w:t>(</w:t>
            </w:r>
            <w:hyperlink w:anchor="_ENREF_325" w:tooltip="Thind, 2003 #34237" w:history="1">
              <w:r w:rsidR="00550223" w:rsidRPr="004F6663">
                <w:rPr>
                  <w:noProof/>
                  <w:sz w:val="18"/>
                  <w:szCs w:val="18"/>
                </w:rPr>
                <w:t>Thind &amp; Ostoja-Starzewski 2003</w:t>
              </w:r>
            </w:hyperlink>
            <w:r w:rsidR="00A643C8"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61AF157A" w14:textId="4EFE8B98" w:rsidR="00BF452D" w:rsidRPr="004F6663" w:rsidRDefault="00BF452D" w:rsidP="00550223">
            <w:pPr>
              <w:spacing w:before="60" w:after="60"/>
              <w:rPr>
                <w:b/>
                <w:sz w:val="18"/>
                <w:szCs w:val="18"/>
              </w:rPr>
            </w:pPr>
            <w:r w:rsidRPr="004F6663">
              <w:rPr>
                <w:b/>
                <w:sz w:val="18"/>
                <w:szCs w:val="18"/>
              </w:rPr>
              <w:t xml:space="preserve">Yes. </w:t>
            </w:r>
            <w:r w:rsidRPr="004F6663">
              <w:rPr>
                <w:sz w:val="18"/>
                <w:szCs w:val="18"/>
              </w:rPr>
              <w:t xml:space="preserve">Members of the family Winterschmidtiidae are not regarded as plant pests of economic consequence. However, they are regarded as a predatory to others arthropods </w:t>
            </w:r>
            <w:r w:rsidRPr="004F6663">
              <w:rPr>
                <w:sz w:val="18"/>
                <w:szCs w:val="18"/>
              </w:rPr>
              <w:fldChar w:fldCharType="begin"/>
            </w:r>
            <w:r w:rsidR="00A643C8" w:rsidRPr="004F6663">
              <w:rPr>
                <w:sz w:val="18"/>
                <w:szCs w:val="18"/>
              </w:rPr>
              <w:instrText xml:space="preserve"> ADDIN EN.CITE &lt;EndNote&gt;&lt;Cite&gt;&lt;Author&gt;Thind&lt;/Author&gt;&lt;Year&gt;2003&lt;/Year&gt;&lt;RecNum&gt;34237&lt;/RecNum&gt;&lt;DisplayText&gt;(Thind &amp;amp; Ostoja-Starzewski 2003)&lt;/DisplayText&gt;&lt;record&gt;&lt;rec-number&gt;34237&lt;/rec-number&gt;&lt;foreign-keys&gt;&lt;key app="EN" db-id="pxwxw0er9zv2fxezxdk5tt5utz5p5vtrwdv0" timestamp="1555385940"&gt;34237&lt;/key&gt;&lt;/foreign-keys&gt;&lt;ref-type name="Journal Articles"&gt;17&lt;/ref-type&gt;&lt;contributors&gt;&lt;authors&gt;&lt;author&gt;Thind, B.B. &lt;/author&gt;&lt;author&gt;Ostoja-Starzewski, J.C.&lt;/author&gt;&lt;/authors&gt;&lt;/contributors&gt;&lt;titles&gt;&lt;title&gt;&lt;style face="normal" font="default" size="100%"&gt;The first phoretic association of &lt;/style&gt;&lt;style face="italic" font="default" size="100%"&gt;Procalvolia zacheri&lt;/style&gt;&lt;style face="normal" font="default" size="100%"&gt; (Oudemans) (Acari: Winterschmidtiidae) with &lt;/style&gt;&lt;style face="italic" font="default" size="100%"&gt;Aridius nodifer &lt;/style&gt;&lt;style face="normal" font="default" size="100%"&gt;(Westwood) (Coleoptera: Lathridiidae)&lt;/style&gt;&lt;/title&gt;&lt;secondary-title&gt;British Journal of Entomology and Natural History&lt;/secondary-title&gt;&lt;/titles&gt;&lt;periodical&gt;&lt;full-title&gt;British Journal of Entomology and Natural History&lt;/full-title&gt;&lt;/periodical&gt;&lt;pages&gt;157-158&lt;/pages&gt;&lt;volume&gt;16&lt;/volume&gt;&lt;number&gt;3&lt;/number&gt;&lt;keywords&gt;&lt;keyword&gt;Procalvolia zacheri&lt;/keyword&gt;&lt;keyword&gt;acari&lt;/keyword&gt;&lt;keyword&gt;coleoptera&lt;/keyword&gt;&lt;keyword&gt;Lathridiidae&lt;/keyword&gt;&lt;keyword&gt;Winterschmidtiidae&lt;/keyword&gt;&lt;/keywords&gt;&lt;dates&gt;&lt;year&gt;2003&lt;/year&gt;&lt;/dates&gt;&lt;urls&gt;&lt;related-urls&gt;&lt;url&gt;https://www.biodiversitylibrary.org/page/48590604&lt;/url&gt;&lt;/related-urls&gt;&lt;pdf-urls&gt;&lt;url&gt;file://J:\E Library\Plant Catalogue\T\Thind and Ostoja-Starzewski 2003 EN34237.pdf&lt;/url&gt;&lt;/pdf-urls&gt;&lt;/urls&gt;&lt;custom1&gt;cut flower pra SN&lt;/custom1&gt;&lt;/record&gt;&lt;/Cite&gt;&lt;/EndNote&gt;</w:instrText>
            </w:r>
            <w:r w:rsidRPr="004F6663">
              <w:rPr>
                <w:sz w:val="18"/>
                <w:szCs w:val="18"/>
              </w:rPr>
              <w:fldChar w:fldCharType="separate"/>
            </w:r>
            <w:r w:rsidR="00A643C8" w:rsidRPr="004F6663">
              <w:rPr>
                <w:noProof/>
                <w:sz w:val="18"/>
                <w:szCs w:val="18"/>
              </w:rPr>
              <w:t>(</w:t>
            </w:r>
            <w:hyperlink w:anchor="_ENREF_325" w:tooltip="Thind, 2003 #34237" w:history="1">
              <w:r w:rsidR="00550223" w:rsidRPr="004F6663">
                <w:rPr>
                  <w:noProof/>
                  <w:sz w:val="18"/>
                  <w:szCs w:val="18"/>
                </w:rPr>
                <w:t>Thind &amp; Ostoja-Starzewski 2003</w:t>
              </w:r>
            </w:hyperlink>
            <w:r w:rsidR="00A643C8" w:rsidRPr="004F6663">
              <w:rPr>
                <w:noProof/>
                <w:sz w:val="18"/>
                <w:szCs w:val="18"/>
              </w:rPr>
              <w:t>)</w:t>
            </w:r>
            <w:r w:rsidRPr="004F6663">
              <w:rPr>
                <w:sz w:val="18"/>
                <w:szCs w:val="18"/>
              </w:rPr>
              <w:fldChar w:fldCharType="end"/>
            </w:r>
            <w:r w:rsidRPr="004F6663">
              <w:rPr>
                <w:sz w:val="18"/>
                <w:szCs w:val="18"/>
              </w:rPr>
              <w:t>. Therefore has the potential for negative consequences such as environmental impact.</w:t>
            </w:r>
          </w:p>
        </w:tc>
        <w:tc>
          <w:tcPr>
            <w:tcW w:w="1701" w:type="dxa"/>
            <w:shd w:val="clear" w:color="auto" w:fill="auto"/>
          </w:tcPr>
          <w:p w14:paraId="14D7D25F"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3627BEAF" w14:textId="77777777" w:rsidTr="00BF452D">
        <w:tc>
          <w:tcPr>
            <w:tcW w:w="2410" w:type="dxa"/>
            <w:shd w:val="clear" w:color="auto" w:fill="auto"/>
          </w:tcPr>
          <w:p w14:paraId="58BF04DE" w14:textId="77777777" w:rsidR="00BF452D" w:rsidRPr="004F6663" w:rsidRDefault="00BF452D" w:rsidP="00BF452D">
            <w:pPr>
              <w:spacing w:before="60" w:after="60"/>
              <w:rPr>
                <w:sz w:val="18"/>
                <w:szCs w:val="18"/>
              </w:rPr>
            </w:pPr>
            <w:r w:rsidRPr="004F6663">
              <w:rPr>
                <w:i/>
                <w:sz w:val="18"/>
                <w:szCs w:val="18"/>
              </w:rPr>
              <w:t>Rhizoglyphus caladii</w:t>
            </w:r>
            <w:r w:rsidRPr="004F6663">
              <w:rPr>
                <w:sz w:val="18"/>
                <w:szCs w:val="18"/>
              </w:rPr>
              <w:t xml:space="preserve"> Manson, 1972 </w:t>
            </w:r>
          </w:p>
          <w:p w14:paraId="332AAC90" w14:textId="4D83A667" w:rsidR="00BF452D" w:rsidRPr="004F6663" w:rsidRDefault="00BF452D" w:rsidP="00BF452D">
            <w:pPr>
              <w:spacing w:before="60" w:after="60"/>
              <w:rPr>
                <w:sz w:val="18"/>
                <w:szCs w:val="18"/>
              </w:rPr>
            </w:pPr>
            <w:r w:rsidRPr="004F6663">
              <w:rPr>
                <w:sz w:val="18"/>
                <w:szCs w:val="18"/>
              </w:rPr>
              <w:t xml:space="preserve">Synonym: </w:t>
            </w:r>
            <w:r w:rsidRPr="004F6663">
              <w:rPr>
                <w:i/>
                <w:sz w:val="18"/>
                <w:szCs w:val="18"/>
              </w:rPr>
              <w:t xml:space="preserve">Rhizoglyphus longispinos </w:t>
            </w:r>
            <w:r w:rsidRPr="004F6663">
              <w:rPr>
                <w:sz w:val="18"/>
                <w:szCs w:val="18"/>
              </w:rPr>
              <w:t xml:space="preserve">Ho &amp; Chen, 2001 </w:t>
            </w:r>
            <w:r w:rsidRPr="004F6663">
              <w:rPr>
                <w:sz w:val="18"/>
                <w:szCs w:val="18"/>
              </w:rPr>
              <w:fldChar w:fldCharType="begin"/>
            </w:r>
            <w:r w:rsidR="00A643C8" w:rsidRPr="004F6663">
              <w:rPr>
                <w:sz w:val="18"/>
                <w:szCs w:val="18"/>
              </w:rPr>
              <w:instrText xml:space="preserve"> ADDIN EN.CITE &lt;EndNote&gt;&lt;Cite&gt;&lt;Author&gt;Fan&lt;/Author&gt;&lt;Year&gt;2004&lt;/Year&gt;&lt;RecNum&gt;16356&lt;/RecNum&gt;&lt;DisplayText&gt;(Fan &amp;amp; Zhang 2004)&lt;/DisplayText&gt;&lt;record&gt;&lt;rec-number&gt;16356&lt;/rec-number&gt;&lt;foreign-keys&gt;&lt;key app="EN" db-id="pxwxw0er9zv2fxezxdk5tt5utz5p5vtrwdv0" timestamp="1451972730"&gt;16356&lt;/key&gt;&lt;/foreign-keys&gt;&lt;ref-type name="Reports"&gt;27&lt;/ref-type&gt;&lt;contributors&gt;&lt;authors&gt;&lt;author&gt;Fan,Q.&lt;/author&gt;&lt;author&gt;Zhang,Z.&lt;/author&gt;&lt;/authors&gt;&lt;/contributors&gt;&lt;titles&gt;&lt;title&gt;&lt;style face="normal" font="default" size="100%"&gt;Revision of &lt;/style&gt;&lt;style face="italic" font="default" size="100%"&gt;Rhizoglyphus &lt;/style&gt;&lt;style face="normal" font="default" size="100%"&gt;Claparède (Acari: Acaridae) of Australasia and Oceania&lt;/style&gt;&lt;/title&gt;&lt;/titles&gt;&lt;pages&gt;1-374&lt;/pages&gt;&lt;keywords&gt;&lt;keyword&gt;Acari&lt;/keyword&gt;&lt;keyword&gt;Australasia&lt;/keyword&gt;&lt;keyword&gt;Oceania&lt;/keyword&gt;&lt;/keywords&gt;&lt;dates&gt;&lt;year&gt;2004&lt;/year&gt;&lt;/dates&gt;&lt;pub-location&gt;London&lt;/pub-location&gt;&lt;publisher&gt;Systematic and Applied Acarology Society&lt;/publisher&gt;&lt;orig-pub&gt;&lt;style face="underline" font="default" size="100%"&gt;J:\E Library\Plant Catalogue\F&lt;/style&gt;&lt;/orig-pub&gt;&lt;label&gt;80545&lt;/label&gt;&lt;urls&gt;&lt;/urls&gt;&lt;custom1&gt;sp&lt;/custom1&gt;&lt;/record&gt;&lt;/Cite&gt;&lt;/EndNote&gt;</w:instrText>
            </w:r>
            <w:r w:rsidRPr="004F6663">
              <w:rPr>
                <w:sz w:val="18"/>
                <w:szCs w:val="18"/>
              </w:rPr>
              <w:fldChar w:fldCharType="separate"/>
            </w:r>
            <w:r w:rsidR="00A643C8" w:rsidRPr="004F6663">
              <w:rPr>
                <w:noProof/>
                <w:sz w:val="18"/>
                <w:szCs w:val="18"/>
              </w:rPr>
              <w:t>(</w:t>
            </w:r>
            <w:hyperlink w:anchor="_ENREF_121" w:tooltip="Fan, 2004 #16356" w:history="1">
              <w:r w:rsidR="00550223" w:rsidRPr="004F6663">
                <w:rPr>
                  <w:noProof/>
                  <w:sz w:val="18"/>
                  <w:szCs w:val="18"/>
                </w:rPr>
                <w:t>Fan &amp; Zhang 2004</w:t>
              </w:r>
            </w:hyperlink>
            <w:r w:rsidR="00A643C8" w:rsidRPr="004F6663">
              <w:rPr>
                <w:noProof/>
                <w:sz w:val="18"/>
                <w:szCs w:val="18"/>
              </w:rPr>
              <w:t>)</w:t>
            </w:r>
            <w:r w:rsidRPr="004F6663">
              <w:rPr>
                <w:sz w:val="18"/>
                <w:szCs w:val="18"/>
              </w:rPr>
              <w:fldChar w:fldCharType="end"/>
            </w:r>
          </w:p>
          <w:p w14:paraId="072AEA15" w14:textId="77777777" w:rsidR="00BF452D" w:rsidRPr="004F6663" w:rsidRDefault="00BF452D" w:rsidP="00BF452D">
            <w:pPr>
              <w:spacing w:before="60" w:after="60"/>
              <w:rPr>
                <w:sz w:val="18"/>
                <w:szCs w:val="18"/>
              </w:rPr>
            </w:pPr>
            <w:r w:rsidRPr="004F6663">
              <w:rPr>
                <w:sz w:val="18"/>
                <w:szCs w:val="18"/>
              </w:rPr>
              <w:t>[Acaridae]</w:t>
            </w:r>
          </w:p>
        </w:tc>
        <w:tc>
          <w:tcPr>
            <w:tcW w:w="3119" w:type="dxa"/>
            <w:shd w:val="clear" w:color="auto" w:fill="auto"/>
          </w:tcPr>
          <w:p w14:paraId="1462CBF9" w14:textId="33119115" w:rsidR="00BF452D" w:rsidRPr="004F6663" w:rsidRDefault="00BF452D" w:rsidP="00550223">
            <w:pPr>
              <w:spacing w:before="60" w:after="60"/>
              <w:rPr>
                <w:sz w:val="18"/>
                <w:szCs w:val="18"/>
              </w:rPr>
            </w:pPr>
            <w:r w:rsidRPr="004F6663">
              <w:rPr>
                <w:sz w:val="18"/>
                <w:szCs w:val="18"/>
              </w:rPr>
              <w:t xml:space="preserve">Taiwan, India and Nepal </w:t>
            </w:r>
            <w:r w:rsidRPr="004F6663">
              <w:rPr>
                <w:sz w:val="18"/>
                <w:szCs w:val="18"/>
              </w:rPr>
              <w:fldChar w:fldCharType="begin"/>
            </w:r>
            <w:r w:rsidR="00A643C8" w:rsidRPr="004F6663">
              <w:rPr>
                <w:sz w:val="18"/>
                <w:szCs w:val="18"/>
              </w:rPr>
              <w:instrText xml:space="preserve"> ADDIN EN.CITE &lt;EndNote&gt;&lt;Cite&gt;&lt;Author&gt;Fan&lt;/Author&gt;&lt;Year&gt;2004&lt;/Year&gt;&lt;RecNum&gt;16356&lt;/RecNum&gt;&lt;DisplayText&gt;(Fan &amp;amp; Zhang 2004)&lt;/DisplayText&gt;&lt;record&gt;&lt;rec-number&gt;16356&lt;/rec-number&gt;&lt;foreign-keys&gt;&lt;key app="EN" db-id="pxwxw0er9zv2fxezxdk5tt5utz5p5vtrwdv0" timestamp="1451972730"&gt;16356&lt;/key&gt;&lt;/foreign-keys&gt;&lt;ref-type name="Reports"&gt;27&lt;/ref-type&gt;&lt;contributors&gt;&lt;authors&gt;&lt;author&gt;Fan,Q.&lt;/author&gt;&lt;author&gt;Zhang,Z.&lt;/author&gt;&lt;/authors&gt;&lt;/contributors&gt;&lt;titles&gt;&lt;title&gt;&lt;style face="normal" font="default" size="100%"&gt;Revision of &lt;/style&gt;&lt;style face="italic" font="default" size="100%"&gt;Rhizoglyphus &lt;/style&gt;&lt;style face="normal" font="default" size="100%"&gt;Claparède (Acari: Acaridae) of Australasia and Oceania&lt;/style&gt;&lt;/title&gt;&lt;/titles&gt;&lt;pages&gt;1-374&lt;/pages&gt;&lt;keywords&gt;&lt;keyword&gt;Acari&lt;/keyword&gt;&lt;keyword&gt;Australasia&lt;/keyword&gt;&lt;keyword&gt;Oceania&lt;/keyword&gt;&lt;/keywords&gt;&lt;dates&gt;&lt;year&gt;2004&lt;/year&gt;&lt;/dates&gt;&lt;pub-location&gt;London&lt;/pub-location&gt;&lt;publisher&gt;Systematic and Applied Acarology Society&lt;/publisher&gt;&lt;orig-pub&gt;&lt;style face="underline" font="default" size="100%"&gt;J:\E Library\Plant Catalogue\F&lt;/style&gt;&lt;/orig-pub&gt;&lt;label&gt;80545&lt;/label&gt;&lt;urls&gt;&lt;/urls&gt;&lt;custom1&gt;sp&lt;/custom1&gt;&lt;/record&gt;&lt;/Cite&gt;&lt;/EndNote&gt;</w:instrText>
            </w:r>
            <w:r w:rsidRPr="004F6663">
              <w:rPr>
                <w:sz w:val="18"/>
                <w:szCs w:val="18"/>
              </w:rPr>
              <w:fldChar w:fldCharType="separate"/>
            </w:r>
            <w:r w:rsidR="00A643C8" w:rsidRPr="004F6663">
              <w:rPr>
                <w:noProof/>
                <w:sz w:val="18"/>
                <w:szCs w:val="18"/>
              </w:rPr>
              <w:t>(</w:t>
            </w:r>
            <w:hyperlink w:anchor="_ENREF_121" w:tooltip="Fan, 2004 #16356" w:history="1">
              <w:r w:rsidR="00550223" w:rsidRPr="004F6663">
                <w:rPr>
                  <w:noProof/>
                  <w:sz w:val="18"/>
                  <w:szCs w:val="18"/>
                </w:rPr>
                <w:t>Fan &amp; Zhang 2004</w:t>
              </w:r>
            </w:hyperlink>
            <w:r w:rsidR="00A643C8"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2D37C69B" w14:textId="138FCFE3"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r>
            <w:r w:rsidR="00A643C8" w:rsidRPr="004F6663">
              <w:rPr>
                <w:sz w:val="18"/>
                <w:szCs w:val="18"/>
              </w:rPr>
              <w:instrText xml:space="preserve"> ADDIN EN.CITE &lt;EndNote&gt;&lt;Cite&gt;&lt;Author&gt;Plant Health Australia&lt;/Author&gt;&lt;Year&gt;2018&lt;/Year&gt;&lt;RecNum&gt;30228&lt;/RecNum&gt;&lt;DisplayText&gt;(ABRS 2009; Plant Health Australia 2018)&lt;/DisplayText&gt;&lt;record&gt;&lt;rec-number&gt;30228&lt;/rec-number&gt;&lt;foreign-keys&gt;&lt;key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Cite&gt;&lt;Author&gt;ABRS&lt;/Author&gt;&lt;Year&gt;2009&lt;/Year&gt;&lt;RecNum&gt;30252&lt;/RecNum&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4FCAF629" w14:textId="77777777" w:rsidR="00BF452D" w:rsidRPr="004F6663" w:rsidRDefault="00BF452D" w:rsidP="00BF452D">
            <w:pPr>
              <w:spacing w:before="60" w:after="60"/>
              <w:rPr>
                <w:sz w:val="18"/>
                <w:szCs w:val="18"/>
              </w:rPr>
            </w:pPr>
            <w:r w:rsidRPr="004F6663">
              <w:rPr>
                <w:sz w:val="18"/>
                <w:szCs w:val="18"/>
              </w:rPr>
              <w:t>3</w:t>
            </w:r>
          </w:p>
        </w:tc>
        <w:tc>
          <w:tcPr>
            <w:tcW w:w="2268" w:type="dxa"/>
            <w:shd w:val="clear" w:color="auto" w:fill="auto"/>
          </w:tcPr>
          <w:p w14:paraId="3852522B" w14:textId="45C01B49"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Mites of the genus </w:t>
            </w:r>
            <w:r w:rsidRPr="004F6663">
              <w:rPr>
                <w:i/>
                <w:sz w:val="18"/>
                <w:szCs w:val="18"/>
              </w:rPr>
              <w:t>Rhizoglyphus</w:t>
            </w:r>
            <w:r w:rsidRPr="004F6663">
              <w:rPr>
                <w:sz w:val="18"/>
                <w:szCs w:val="18"/>
              </w:rPr>
              <w:t xml:space="preserve"> are frequently found in exported and imported horticultural products </w:t>
            </w:r>
            <w:r w:rsidRPr="004F6663">
              <w:rPr>
                <w:sz w:val="18"/>
                <w:szCs w:val="18"/>
              </w:rPr>
              <w:fldChar w:fldCharType="begin"/>
            </w:r>
            <w:r w:rsidR="00A643C8" w:rsidRPr="004F6663">
              <w:rPr>
                <w:sz w:val="18"/>
                <w:szCs w:val="18"/>
              </w:rPr>
              <w:instrText xml:space="preserve"> ADDIN EN.CITE &lt;EndNote&gt;&lt;Cite&gt;&lt;Author&gt;Fan&lt;/Author&gt;&lt;Year&gt;2004&lt;/Year&gt;&lt;RecNum&gt;16356&lt;/RecNum&gt;&lt;DisplayText&gt;(Fan &amp;amp; Zhang 2004)&lt;/DisplayText&gt;&lt;record&gt;&lt;rec-number&gt;16356&lt;/rec-number&gt;&lt;foreign-keys&gt;&lt;key app="EN" db-id="pxwxw0er9zv2fxezxdk5tt5utz5p5vtrwdv0" timestamp="1451972730"&gt;16356&lt;/key&gt;&lt;/foreign-keys&gt;&lt;ref-type name="Reports"&gt;27&lt;/ref-type&gt;&lt;contributors&gt;&lt;authors&gt;&lt;author&gt;Fan,Q.&lt;/author&gt;&lt;author&gt;Zhang,Z.&lt;/author&gt;&lt;/authors&gt;&lt;/contributors&gt;&lt;titles&gt;&lt;title&gt;&lt;style face="normal" font="default" size="100%"&gt;Revision of &lt;/style&gt;&lt;style face="italic" font="default" size="100%"&gt;Rhizoglyphus &lt;/style&gt;&lt;style face="normal" font="default" size="100%"&gt;Claparède (Acari: Acaridae) of Australasia and Oceania&lt;/style&gt;&lt;/title&gt;&lt;/titles&gt;&lt;pages&gt;1-374&lt;/pages&gt;&lt;keywords&gt;&lt;keyword&gt;Acari&lt;/keyword&gt;&lt;keyword&gt;Australasia&lt;/keyword&gt;&lt;keyword&gt;Oceania&lt;/keyword&gt;&lt;/keywords&gt;&lt;dates&gt;&lt;year&gt;2004&lt;/year&gt;&lt;/dates&gt;&lt;pub-location&gt;London&lt;/pub-location&gt;&lt;publisher&gt;Systematic and Applied Acarology Society&lt;/publisher&gt;&lt;orig-pub&gt;&lt;style face="underline" font="default" size="100%"&gt;J:\E Library\Plant Catalogue\F&lt;/style&gt;&lt;/orig-pub&gt;&lt;label&gt;80545&lt;/label&gt;&lt;urls&gt;&lt;/urls&gt;&lt;custom1&gt;sp&lt;/custom1&gt;&lt;/record&gt;&lt;/Cite&gt;&lt;/EndNote&gt;</w:instrText>
            </w:r>
            <w:r w:rsidRPr="004F6663">
              <w:rPr>
                <w:sz w:val="18"/>
                <w:szCs w:val="18"/>
              </w:rPr>
              <w:fldChar w:fldCharType="separate"/>
            </w:r>
            <w:r w:rsidR="00A643C8" w:rsidRPr="004F6663">
              <w:rPr>
                <w:noProof/>
                <w:sz w:val="18"/>
                <w:szCs w:val="18"/>
              </w:rPr>
              <w:t>(</w:t>
            </w:r>
            <w:hyperlink w:anchor="_ENREF_121" w:tooltip="Fan, 2004 #16356" w:history="1">
              <w:r w:rsidR="00550223" w:rsidRPr="004F6663">
                <w:rPr>
                  <w:noProof/>
                  <w:sz w:val="18"/>
                  <w:szCs w:val="18"/>
                </w:rPr>
                <w:t>Fan &amp; Zhang 2004</w:t>
              </w:r>
            </w:hyperlink>
            <w:r w:rsidR="00A643C8"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49271C34" w14:textId="4A0641AA"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Many species of the genus </w:t>
            </w:r>
            <w:r w:rsidRPr="004F6663">
              <w:rPr>
                <w:i/>
                <w:sz w:val="18"/>
                <w:szCs w:val="18"/>
              </w:rPr>
              <w:t>Rhizoglyphus</w:t>
            </w:r>
            <w:r w:rsidRPr="004F6663">
              <w:rPr>
                <w:sz w:val="18"/>
                <w:szCs w:val="18"/>
              </w:rPr>
              <w:t xml:space="preserve"> have been identified as economic pests of crops such as carrots, onions, garlic, potatoes and bulbs, corms, and tubers of ornamental plants. </w:t>
            </w:r>
            <w:r w:rsidRPr="004F6663">
              <w:rPr>
                <w:sz w:val="18"/>
                <w:szCs w:val="18"/>
              </w:rPr>
              <w:lastRenderedPageBreak/>
              <w:t xml:space="preserve">Miticide resistance has been documented in </w:t>
            </w:r>
            <w:r w:rsidRPr="004F6663">
              <w:rPr>
                <w:i/>
                <w:sz w:val="18"/>
                <w:szCs w:val="18"/>
              </w:rPr>
              <w:t xml:space="preserve">Rhizoglyphus </w:t>
            </w:r>
            <w:r w:rsidRPr="004F6663">
              <w:rPr>
                <w:sz w:val="18"/>
                <w:szCs w:val="18"/>
              </w:rPr>
              <w:t>spp</w:t>
            </w:r>
            <w:r w:rsidRPr="004F6663">
              <w:rPr>
                <w:i/>
                <w:sz w:val="18"/>
                <w:szCs w:val="18"/>
              </w:rPr>
              <w:t xml:space="preserve">. </w:t>
            </w:r>
            <w:r w:rsidRPr="004F6663">
              <w:rPr>
                <w:sz w:val="18"/>
                <w:szCs w:val="18"/>
              </w:rPr>
              <w:t xml:space="preserve">with cultural and biological control being used with limited success </w:t>
            </w:r>
            <w:r w:rsidRPr="004F6663">
              <w:rPr>
                <w:sz w:val="18"/>
                <w:szCs w:val="18"/>
              </w:rPr>
              <w:fldChar w:fldCharType="begin"/>
            </w:r>
            <w:r w:rsidR="00A643C8" w:rsidRPr="004F6663">
              <w:rPr>
                <w:sz w:val="18"/>
                <w:szCs w:val="18"/>
              </w:rPr>
              <w:instrText xml:space="preserve"> ADDIN EN.CITE &lt;EndNote&gt;&lt;Cite&gt;&lt;Author&gt;Díaz&lt;/Author&gt;&lt;Year&gt;2000&lt;/Year&gt;&lt;RecNum&gt;10366&lt;/RecNum&gt;&lt;DisplayText&gt;(Díaz et al. 2000)&lt;/DisplayText&gt;&lt;record&gt;&lt;rec-number&gt;10366&lt;/rec-number&gt;&lt;foreign-keys&gt;&lt;key app="EN" db-id="pxwxw0er9zv2fxezxdk5tt5utz5p5vtrwdv0" timestamp="1451972606"&gt;10366&lt;/key&gt;&lt;/foreign-keys&gt;&lt;ref-type name="Journal Articles"&gt;17&lt;/ref-type&gt;&lt;contributors&gt;&lt;authors&gt;&lt;author&gt;Díaz,A.&lt;/author&gt;&lt;author&gt;Okabe,K.&lt;/author&gt;&lt;author&gt;Eckenrode,C.J.&lt;/author&gt;&lt;author&gt;Villani,M.G.&lt;/author&gt;&lt;author&gt;O&amp;apos;Connor,B.M.&lt;/author&gt;&lt;/authors&gt;&lt;/contributors&gt;&lt;titles&gt;&lt;title&gt;&lt;style face="normal" font="default" size="100%"&gt;Biology, ecology, and management of the bulb mites of the genus &lt;/style&gt;&lt;style face="italic" font="default" size="100%"&gt;Rhizoglyphus&lt;/style&gt;&lt;style face="normal" font="default" size="100%"&gt; (Acari: Acaridae)&lt;/style&gt;&lt;/title&gt;&lt;secondary-title&gt;Experimental and Applied Acarology&lt;/secondary-title&gt;&lt;/titles&gt;&lt;periodical&gt;&lt;full-title&gt;Experimental and Applied Acarology&lt;/full-title&gt;&lt;/periodical&gt;&lt;pages&gt;85-113&lt;/pages&gt;&lt;volume&gt;24&lt;/volume&gt;&lt;keywords&gt;&lt;keyword&gt;Acari&lt;/keyword&gt;&lt;keyword&gt;Biology&lt;/keyword&gt;&lt;keyword&gt;Ecology&lt;/keyword&gt;&lt;keyword&gt;Genus&lt;/keyword&gt;&lt;keyword&gt;Management&lt;/keyword&gt;&lt;keyword&gt;Mites&lt;/keyword&gt;&lt;/keywords&gt;&lt;dates&gt;&lt;year&gt;2000&lt;/year&gt;&lt;/dates&gt;&lt;orig-pub&gt;&lt;style face="underline" font="default" size="100%"&gt;J:\E Library\Plant Catalogue\D&lt;/style&gt;&lt;/orig-pub&gt;&lt;label&gt;74256&lt;/label&gt;&lt;urls&gt;&lt;pdf-urls&gt;&lt;url&gt;file://J:\E Library\Plant Catalogue\D\Diaz et al 2000 ID74256.pdf&lt;/url&gt;&lt;/pdf-urls&gt;&lt;/urls&gt;&lt;custom1&gt;sp&lt;/custom1&gt;&lt;/record&gt;&lt;/Cite&gt;&lt;/EndNote&gt;</w:instrText>
            </w:r>
            <w:r w:rsidRPr="004F6663">
              <w:rPr>
                <w:sz w:val="18"/>
                <w:szCs w:val="18"/>
              </w:rPr>
              <w:fldChar w:fldCharType="separate"/>
            </w:r>
            <w:r w:rsidR="00A643C8" w:rsidRPr="004F6663">
              <w:rPr>
                <w:noProof/>
                <w:sz w:val="18"/>
                <w:szCs w:val="18"/>
              </w:rPr>
              <w:t>(</w:t>
            </w:r>
            <w:hyperlink w:anchor="_ENREF_102" w:tooltip="Díaz, 2000 #10366" w:history="1">
              <w:r w:rsidR="00550223" w:rsidRPr="004F6663">
                <w:rPr>
                  <w:noProof/>
                  <w:sz w:val="18"/>
                  <w:szCs w:val="18"/>
                </w:rPr>
                <w:t>Díaz et al. 2000</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7C71D5E5" w14:textId="77777777" w:rsidR="00BF452D" w:rsidRPr="004F6663" w:rsidRDefault="00BF452D" w:rsidP="00BF452D">
            <w:pPr>
              <w:spacing w:before="60" w:after="60"/>
              <w:rPr>
                <w:sz w:val="18"/>
                <w:szCs w:val="18"/>
              </w:rPr>
            </w:pPr>
            <w:r w:rsidRPr="004F6663">
              <w:rPr>
                <w:sz w:val="18"/>
                <w:szCs w:val="18"/>
              </w:rPr>
              <w:lastRenderedPageBreak/>
              <w:t>Yes</w:t>
            </w:r>
          </w:p>
        </w:tc>
      </w:tr>
      <w:tr w:rsidR="00BF452D" w:rsidRPr="004F6663" w14:paraId="14802569" w14:textId="77777777" w:rsidTr="00BF452D">
        <w:tc>
          <w:tcPr>
            <w:tcW w:w="2410" w:type="dxa"/>
            <w:shd w:val="clear" w:color="auto" w:fill="auto"/>
          </w:tcPr>
          <w:p w14:paraId="2DCB093B" w14:textId="77777777" w:rsidR="00BF452D" w:rsidRPr="004F6663" w:rsidRDefault="00BF452D" w:rsidP="00BF452D">
            <w:pPr>
              <w:spacing w:before="60" w:after="60"/>
              <w:rPr>
                <w:sz w:val="18"/>
                <w:szCs w:val="18"/>
              </w:rPr>
            </w:pPr>
            <w:r w:rsidRPr="004F6663">
              <w:rPr>
                <w:i/>
                <w:sz w:val="18"/>
                <w:szCs w:val="18"/>
              </w:rPr>
              <w:t>Rhizoglyphus</w:t>
            </w:r>
            <w:r w:rsidRPr="004F6663">
              <w:rPr>
                <w:sz w:val="18"/>
                <w:szCs w:val="18"/>
              </w:rPr>
              <w:t xml:space="preserve"> </w:t>
            </w:r>
            <w:r w:rsidRPr="004F6663">
              <w:rPr>
                <w:i/>
                <w:sz w:val="18"/>
                <w:szCs w:val="18"/>
              </w:rPr>
              <w:t xml:space="preserve">echinopus </w:t>
            </w:r>
            <w:r w:rsidRPr="004F6663">
              <w:rPr>
                <w:sz w:val="18"/>
                <w:szCs w:val="18"/>
              </w:rPr>
              <w:t xml:space="preserve">(Fumouze &amp; Robin, 1868) </w:t>
            </w:r>
          </w:p>
          <w:p w14:paraId="612DE51D" w14:textId="77777777" w:rsidR="00BF452D" w:rsidRPr="004F6663" w:rsidRDefault="00BF452D" w:rsidP="00BF452D">
            <w:pPr>
              <w:spacing w:before="60" w:after="60"/>
              <w:rPr>
                <w:sz w:val="18"/>
                <w:szCs w:val="18"/>
              </w:rPr>
            </w:pPr>
            <w:r w:rsidRPr="004F6663">
              <w:rPr>
                <w:sz w:val="18"/>
                <w:szCs w:val="18"/>
              </w:rPr>
              <w:t xml:space="preserve">Synoynm: </w:t>
            </w:r>
            <w:r w:rsidRPr="004F6663">
              <w:rPr>
                <w:i/>
                <w:sz w:val="18"/>
                <w:szCs w:val="18"/>
              </w:rPr>
              <w:t xml:space="preserve">Tyroglyphus echinopus </w:t>
            </w:r>
            <w:r w:rsidRPr="004F6663">
              <w:rPr>
                <w:sz w:val="18"/>
                <w:szCs w:val="18"/>
              </w:rPr>
              <w:t xml:space="preserve">Fumouze &amp; Robin, 1868, </w:t>
            </w:r>
            <w:r w:rsidRPr="004F6663">
              <w:rPr>
                <w:i/>
                <w:iCs/>
                <w:sz w:val="18"/>
                <w:szCs w:val="18"/>
              </w:rPr>
              <w:t xml:space="preserve">Rhizoglyphus callae </w:t>
            </w:r>
            <w:r w:rsidRPr="004F6663">
              <w:rPr>
                <w:sz w:val="18"/>
                <w:szCs w:val="18"/>
              </w:rPr>
              <w:t xml:space="preserve">Oudemans, 1924, </w:t>
            </w:r>
            <w:r w:rsidRPr="004F6663">
              <w:rPr>
                <w:i/>
                <w:iCs/>
                <w:sz w:val="18"/>
                <w:szCs w:val="18"/>
              </w:rPr>
              <w:t xml:space="preserve">Rhizoglyphus lucasii </w:t>
            </w:r>
            <w:r w:rsidRPr="004F6663">
              <w:rPr>
                <w:sz w:val="18"/>
                <w:szCs w:val="18"/>
              </w:rPr>
              <w:t>Hughes, 1948</w:t>
            </w:r>
          </w:p>
          <w:p w14:paraId="38BB6AB8" w14:textId="77777777" w:rsidR="00BF452D" w:rsidRPr="004F6663" w:rsidRDefault="00BF452D" w:rsidP="00BF452D">
            <w:pPr>
              <w:spacing w:before="60" w:after="60"/>
              <w:rPr>
                <w:sz w:val="18"/>
                <w:szCs w:val="18"/>
              </w:rPr>
            </w:pPr>
            <w:r w:rsidRPr="004F6663">
              <w:rPr>
                <w:sz w:val="18"/>
                <w:szCs w:val="18"/>
              </w:rPr>
              <w:t>[Acaridae]</w:t>
            </w:r>
          </w:p>
        </w:tc>
        <w:tc>
          <w:tcPr>
            <w:tcW w:w="3119" w:type="dxa"/>
            <w:shd w:val="clear" w:color="auto" w:fill="auto"/>
          </w:tcPr>
          <w:p w14:paraId="08F9DEE0" w14:textId="7908E0C4" w:rsidR="00BF452D" w:rsidRPr="004F6663" w:rsidRDefault="00BF452D" w:rsidP="00BF452D">
            <w:pPr>
              <w:spacing w:before="60" w:after="60"/>
              <w:rPr>
                <w:sz w:val="18"/>
                <w:szCs w:val="18"/>
              </w:rPr>
            </w:pPr>
            <w:r w:rsidRPr="004F6663">
              <w:rPr>
                <w:sz w:val="18"/>
                <w:szCs w:val="18"/>
              </w:rPr>
              <w:t xml:space="preserve">Southern Africa </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2" w:tooltip="ABRS, 2009 #21274" w:history="1">
              <w:r w:rsidR="00550223" w:rsidRPr="004F6663">
                <w:rPr>
                  <w:noProof/>
                  <w:sz w:val="18"/>
                  <w:szCs w:val="18"/>
                </w:rPr>
                <w:t>ABRS 2009</w:t>
              </w:r>
            </w:hyperlink>
            <w:r w:rsidRPr="004F6663">
              <w:rPr>
                <w:noProof/>
                <w:sz w:val="18"/>
                <w:szCs w:val="18"/>
              </w:rPr>
              <w:t>)</w:t>
            </w:r>
            <w:r w:rsidRPr="004F6663">
              <w:rPr>
                <w:sz w:val="18"/>
                <w:szCs w:val="18"/>
              </w:rPr>
              <w:fldChar w:fldCharType="end"/>
            </w:r>
            <w:r w:rsidRPr="004F6663">
              <w:rPr>
                <w:sz w:val="18"/>
                <w:szCs w:val="18"/>
              </w:rPr>
              <w:t xml:space="preserve">, Egypt, Fiji, Japan, New Zealand, the Netherlands, UK, Mexico, USA </w:t>
            </w:r>
            <w:r w:rsidRPr="004F6663">
              <w:rPr>
                <w:sz w:val="18"/>
                <w:szCs w:val="18"/>
              </w:rPr>
              <w:fldChar w:fldCharType="begin"/>
            </w:r>
            <w:r w:rsidR="00A643C8" w:rsidRPr="004F6663">
              <w:rPr>
                <w:sz w:val="18"/>
                <w:szCs w:val="18"/>
              </w:rPr>
              <w:instrText xml:space="preserve"> ADDIN EN.CITE &lt;EndNote&gt;&lt;Cite&gt;&lt;Author&gt;Fan&lt;/Author&gt;&lt;Year&gt;2004&lt;/Year&gt;&lt;RecNum&gt;16356&lt;/RecNum&gt;&lt;DisplayText&gt;(Fan &amp;amp; Zhang 2004)&lt;/DisplayText&gt;&lt;record&gt;&lt;rec-number&gt;16356&lt;/rec-number&gt;&lt;foreign-keys&gt;&lt;key app="EN" db-id="pxwxw0er9zv2fxezxdk5tt5utz5p5vtrwdv0" timestamp="1451972730"&gt;16356&lt;/key&gt;&lt;/foreign-keys&gt;&lt;ref-type name="Reports"&gt;27&lt;/ref-type&gt;&lt;contributors&gt;&lt;authors&gt;&lt;author&gt;Fan,Q.&lt;/author&gt;&lt;author&gt;Zhang,Z.&lt;/author&gt;&lt;/authors&gt;&lt;/contributors&gt;&lt;titles&gt;&lt;title&gt;&lt;style face="normal" font="default" size="100%"&gt;Revision of &lt;/style&gt;&lt;style face="italic" font="default" size="100%"&gt;Rhizoglyphus &lt;/style&gt;&lt;style face="normal" font="default" size="100%"&gt;Claparède (Acari: Acaridae) of Australasia and Oceania&lt;/style&gt;&lt;/title&gt;&lt;/titles&gt;&lt;pages&gt;1-374&lt;/pages&gt;&lt;keywords&gt;&lt;keyword&gt;Acari&lt;/keyword&gt;&lt;keyword&gt;Australasia&lt;/keyword&gt;&lt;keyword&gt;Oceania&lt;/keyword&gt;&lt;/keywords&gt;&lt;dates&gt;&lt;year&gt;2004&lt;/year&gt;&lt;/dates&gt;&lt;pub-location&gt;London&lt;/pub-location&gt;&lt;publisher&gt;Systematic and Applied Acarology Society&lt;/publisher&gt;&lt;orig-pub&gt;&lt;style face="underline" font="default" size="100%"&gt;J:\E Library\Plant Catalogue\F&lt;/style&gt;&lt;/orig-pub&gt;&lt;label&gt;80545&lt;/label&gt;&lt;urls&gt;&lt;/urls&gt;&lt;custom1&gt;sp&lt;/custom1&gt;&lt;/record&gt;&lt;/Cite&gt;&lt;/EndNote&gt;</w:instrText>
            </w:r>
            <w:r w:rsidRPr="004F6663">
              <w:rPr>
                <w:sz w:val="18"/>
                <w:szCs w:val="18"/>
              </w:rPr>
              <w:fldChar w:fldCharType="separate"/>
            </w:r>
            <w:r w:rsidR="00A643C8" w:rsidRPr="004F6663">
              <w:rPr>
                <w:noProof/>
                <w:sz w:val="18"/>
                <w:szCs w:val="18"/>
              </w:rPr>
              <w:t>(</w:t>
            </w:r>
            <w:hyperlink w:anchor="_ENREF_121" w:tooltip="Fan, 2004 #16356" w:history="1">
              <w:r w:rsidR="00550223" w:rsidRPr="004F6663">
                <w:rPr>
                  <w:noProof/>
                  <w:sz w:val="18"/>
                  <w:szCs w:val="18"/>
                </w:rPr>
                <w:t>Fan &amp; Zhang 2004</w:t>
              </w:r>
            </w:hyperlink>
            <w:r w:rsidR="00A643C8" w:rsidRPr="004F6663">
              <w:rPr>
                <w:noProof/>
                <w:sz w:val="18"/>
                <w:szCs w:val="18"/>
              </w:rPr>
              <w:t>)</w:t>
            </w:r>
            <w:r w:rsidRPr="004F6663">
              <w:rPr>
                <w:sz w:val="18"/>
                <w:szCs w:val="18"/>
              </w:rPr>
              <w:fldChar w:fldCharType="end"/>
            </w:r>
            <w:r w:rsidRPr="004F6663">
              <w:rPr>
                <w:sz w:val="18"/>
                <w:szCs w:val="18"/>
              </w:rPr>
              <w:t xml:space="preserve">, Chile, China, France, Colombia, India and Spain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w:t>
            </w:r>
          </w:p>
          <w:p w14:paraId="74E7FC88" w14:textId="77777777" w:rsidR="00BF452D" w:rsidRPr="004F6663" w:rsidRDefault="00BF452D" w:rsidP="00BF452D">
            <w:pPr>
              <w:spacing w:before="60" w:after="60"/>
              <w:rPr>
                <w:sz w:val="18"/>
                <w:szCs w:val="18"/>
              </w:rPr>
            </w:pPr>
          </w:p>
          <w:p w14:paraId="02CFE05A" w14:textId="77777777" w:rsidR="00BF452D" w:rsidRPr="004F6663" w:rsidRDefault="00BF452D" w:rsidP="00BF452D">
            <w:pPr>
              <w:spacing w:before="60" w:after="60"/>
              <w:rPr>
                <w:sz w:val="18"/>
                <w:szCs w:val="18"/>
              </w:rPr>
            </w:pPr>
          </w:p>
        </w:tc>
        <w:tc>
          <w:tcPr>
            <w:tcW w:w="1701" w:type="dxa"/>
            <w:shd w:val="clear" w:color="auto" w:fill="auto"/>
          </w:tcPr>
          <w:p w14:paraId="7BDE8262" w14:textId="7AED3D74" w:rsidR="00BF452D" w:rsidRPr="004F6663" w:rsidRDefault="00BF452D" w:rsidP="00550223">
            <w:pPr>
              <w:spacing w:before="60" w:after="60"/>
              <w:rPr>
                <w:sz w:val="18"/>
                <w:szCs w:val="18"/>
              </w:rPr>
            </w:pPr>
            <w:r w:rsidRPr="004F6663">
              <w:rPr>
                <w:sz w:val="18"/>
                <w:szCs w:val="18"/>
              </w:rPr>
              <w:t xml:space="preserve">Present NSW, SA, Vic., WA, Qld, and Tas. </w:t>
            </w:r>
            <w:r w:rsidRPr="004F6663">
              <w:rPr>
                <w:sz w:val="18"/>
                <w:szCs w:val="18"/>
              </w:rPr>
              <w:fldChar w:fldCharType="begin">
                <w:fldData xml:space="preserve">PEVuZE5vdGU+PENpdGU+PEF1dGhvcj5QbGFudCBIZWFsdGggQXVzdHJhbGlhPC9BdXRob3I+PFll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PEVuZE5vdGU+PENpdGU+PEF1dGhvcj5QbGFudCBIZWFsdGggQXVzdHJhbGlhPC9BdXRob3I+PFll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21" w:tooltip="Fan, 2004 #16356" w:history="1">
              <w:r w:rsidR="00550223" w:rsidRPr="004F6663">
                <w:rPr>
                  <w:noProof/>
                  <w:sz w:val="18"/>
                  <w:szCs w:val="18"/>
                </w:rPr>
                <w:t>Fan &amp; Zhang 2004</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223CD175" w14:textId="77777777" w:rsidR="00BF452D" w:rsidRPr="004F6663" w:rsidRDefault="00BF452D" w:rsidP="00BF452D">
            <w:pPr>
              <w:spacing w:before="60" w:after="60"/>
              <w:rPr>
                <w:sz w:val="18"/>
                <w:szCs w:val="18"/>
              </w:rPr>
            </w:pPr>
            <w:r w:rsidRPr="004F6663">
              <w:rPr>
                <w:sz w:val="18"/>
                <w:szCs w:val="18"/>
              </w:rPr>
              <w:t>1 &amp; 9</w:t>
            </w:r>
          </w:p>
        </w:tc>
        <w:tc>
          <w:tcPr>
            <w:tcW w:w="2268" w:type="dxa"/>
            <w:shd w:val="clear" w:color="auto" w:fill="auto"/>
          </w:tcPr>
          <w:p w14:paraId="123C369F"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2B081F52"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71A6510C"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6EF8C158" w14:textId="77777777" w:rsidTr="00BF452D">
        <w:tc>
          <w:tcPr>
            <w:tcW w:w="2410" w:type="dxa"/>
            <w:shd w:val="clear" w:color="auto" w:fill="auto"/>
          </w:tcPr>
          <w:p w14:paraId="1327DDED" w14:textId="77777777" w:rsidR="00BF452D" w:rsidRPr="004F6663" w:rsidRDefault="00BF452D" w:rsidP="00BF452D">
            <w:pPr>
              <w:spacing w:before="60" w:after="60"/>
              <w:rPr>
                <w:sz w:val="18"/>
                <w:szCs w:val="18"/>
              </w:rPr>
            </w:pPr>
            <w:r w:rsidRPr="004F6663">
              <w:rPr>
                <w:i/>
                <w:sz w:val="18"/>
                <w:szCs w:val="18"/>
              </w:rPr>
              <w:t xml:space="preserve">Rhizoglyphus minutus </w:t>
            </w:r>
            <w:r w:rsidRPr="004F6663">
              <w:rPr>
                <w:sz w:val="18"/>
                <w:szCs w:val="18"/>
              </w:rPr>
              <w:t xml:space="preserve">Manson, 1972 </w:t>
            </w:r>
          </w:p>
          <w:p w14:paraId="7B798A16" w14:textId="77777777" w:rsidR="00BF452D" w:rsidRPr="004F6663" w:rsidRDefault="00BF452D" w:rsidP="00BF452D">
            <w:pPr>
              <w:spacing w:before="60" w:after="60"/>
              <w:rPr>
                <w:sz w:val="18"/>
                <w:szCs w:val="18"/>
              </w:rPr>
            </w:pPr>
            <w:r w:rsidRPr="004F6663">
              <w:rPr>
                <w:sz w:val="18"/>
                <w:szCs w:val="18"/>
              </w:rPr>
              <w:t>[Acaridae]</w:t>
            </w:r>
          </w:p>
          <w:p w14:paraId="00B368A7" w14:textId="77777777" w:rsidR="00BF452D" w:rsidRPr="004F6663" w:rsidRDefault="00BF452D" w:rsidP="00BF452D">
            <w:pPr>
              <w:spacing w:before="60" w:after="60"/>
              <w:rPr>
                <w:i/>
                <w:sz w:val="18"/>
                <w:szCs w:val="18"/>
              </w:rPr>
            </w:pPr>
          </w:p>
        </w:tc>
        <w:tc>
          <w:tcPr>
            <w:tcW w:w="3119" w:type="dxa"/>
            <w:shd w:val="clear" w:color="auto" w:fill="auto"/>
          </w:tcPr>
          <w:p w14:paraId="7DC28F7A" w14:textId="16D701DC" w:rsidR="00BF452D" w:rsidRPr="004F6663" w:rsidRDefault="00BF452D" w:rsidP="00BF452D">
            <w:pPr>
              <w:spacing w:before="60" w:after="60"/>
              <w:rPr>
                <w:sz w:val="18"/>
                <w:szCs w:val="18"/>
              </w:rPr>
            </w:pPr>
            <w:r w:rsidRPr="004F6663">
              <w:rPr>
                <w:sz w:val="18"/>
                <w:szCs w:val="18"/>
              </w:rPr>
              <w:t xml:space="preserve">Fiji, Samoa, Tonga and New Zealand </w:t>
            </w:r>
            <w:r w:rsidRPr="004F6663">
              <w:rPr>
                <w:sz w:val="18"/>
                <w:szCs w:val="18"/>
              </w:rPr>
              <w:fldChar w:fldCharType="begin"/>
            </w:r>
            <w:r w:rsidR="00A643C8" w:rsidRPr="004F6663">
              <w:rPr>
                <w:sz w:val="18"/>
                <w:szCs w:val="18"/>
              </w:rPr>
              <w:instrText xml:space="preserve"> ADDIN EN.CITE &lt;EndNote&gt;&lt;Cite&gt;&lt;Author&gt;Fan&lt;/Author&gt;&lt;Year&gt;2004&lt;/Year&gt;&lt;RecNum&gt;16356&lt;/RecNum&gt;&lt;DisplayText&gt;(Fan &amp;amp; Zhang 2004)&lt;/DisplayText&gt;&lt;record&gt;&lt;rec-number&gt;16356&lt;/rec-number&gt;&lt;foreign-keys&gt;&lt;key app="EN" db-id="pxwxw0er9zv2fxezxdk5tt5utz5p5vtrwdv0" timestamp="1451972730"&gt;16356&lt;/key&gt;&lt;/foreign-keys&gt;&lt;ref-type name="Reports"&gt;27&lt;/ref-type&gt;&lt;contributors&gt;&lt;authors&gt;&lt;author&gt;Fan,Q.&lt;/author&gt;&lt;author&gt;Zhang,Z.&lt;/author&gt;&lt;/authors&gt;&lt;/contributors&gt;&lt;titles&gt;&lt;title&gt;&lt;style face="normal" font="default" size="100%"&gt;Revision of &lt;/style&gt;&lt;style face="italic" font="default" size="100%"&gt;Rhizoglyphus &lt;/style&gt;&lt;style face="normal" font="default" size="100%"&gt;Claparède (Acari: Acaridae) of Australasia and Oceania&lt;/style&gt;&lt;/title&gt;&lt;/titles&gt;&lt;pages&gt;1-374&lt;/pages&gt;&lt;keywords&gt;&lt;keyword&gt;Acari&lt;/keyword&gt;&lt;keyword&gt;Australasia&lt;/keyword&gt;&lt;keyword&gt;Oceania&lt;/keyword&gt;&lt;/keywords&gt;&lt;dates&gt;&lt;year&gt;2004&lt;/year&gt;&lt;/dates&gt;&lt;pub-location&gt;London&lt;/pub-location&gt;&lt;publisher&gt;Systematic and Applied Acarology Society&lt;/publisher&gt;&lt;orig-pub&gt;&lt;style face="underline" font="default" size="100%"&gt;J:\E Library\Plant Catalogue\F&lt;/style&gt;&lt;/orig-pub&gt;&lt;label&gt;80545&lt;/label&gt;&lt;urls&gt;&lt;/urls&gt;&lt;custom1&gt;sp&lt;/custom1&gt;&lt;/record&gt;&lt;/Cite&gt;&lt;/EndNote&gt;</w:instrText>
            </w:r>
            <w:r w:rsidRPr="004F6663">
              <w:rPr>
                <w:sz w:val="18"/>
                <w:szCs w:val="18"/>
              </w:rPr>
              <w:fldChar w:fldCharType="separate"/>
            </w:r>
            <w:r w:rsidR="00A643C8" w:rsidRPr="004F6663">
              <w:rPr>
                <w:noProof/>
                <w:sz w:val="18"/>
                <w:szCs w:val="18"/>
              </w:rPr>
              <w:t>(</w:t>
            </w:r>
            <w:hyperlink w:anchor="_ENREF_121" w:tooltip="Fan, 2004 #16356" w:history="1">
              <w:r w:rsidR="00550223" w:rsidRPr="004F6663">
                <w:rPr>
                  <w:noProof/>
                  <w:sz w:val="18"/>
                  <w:szCs w:val="18"/>
                </w:rPr>
                <w:t>Fan &amp; Zhang 2004</w:t>
              </w:r>
            </w:hyperlink>
            <w:r w:rsidR="00A643C8" w:rsidRPr="004F6663">
              <w:rPr>
                <w:noProof/>
                <w:sz w:val="18"/>
                <w:szCs w:val="18"/>
              </w:rPr>
              <w:t>)</w:t>
            </w:r>
            <w:r w:rsidRPr="004F6663">
              <w:rPr>
                <w:sz w:val="18"/>
                <w:szCs w:val="18"/>
              </w:rPr>
              <w:fldChar w:fldCharType="end"/>
            </w:r>
            <w:r w:rsidRPr="004F6663">
              <w:rPr>
                <w:sz w:val="18"/>
                <w:szCs w:val="18"/>
              </w:rPr>
              <w:t>.</w:t>
            </w:r>
          </w:p>
          <w:p w14:paraId="2C074019" w14:textId="77777777" w:rsidR="00BF452D" w:rsidRPr="004F6663" w:rsidRDefault="00BF452D" w:rsidP="00BF452D">
            <w:pPr>
              <w:spacing w:before="60" w:after="60"/>
              <w:rPr>
                <w:sz w:val="18"/>
                <w:szCs w:val="18"/>
              </w:rPr>
            </w:pPr>
          </w:p>
        </w:tc>
        <w:tc>
          <w:tcPr>
            <w:tcW w:w="1701" w:type="dxa"/>
            <w:shd w:val="clear" w:color="auto" w:fill="auto"/>
          </w:tcPr>
          <w:p w14:paraId="2D32B901" w14:textId="08F17B8A"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r>
            <w:r w:rsidR="00A643C8" w:rsidRPr="004F6663">
              <w:rPr>
                <w:sz w:val="18"/>
                <w:szCs w:val="18"/>
              </w:rPr>
              <w:instrText xml:space="preserve"> ADDIN EN.CITE &lt;EndNote&gt;&lt;Cite&gt;&lt;Author&gt;Plant Health Australia&lt;/Author&gt;&lt;Year&gt;2018&lt;/Year&gt;&lt;RecNum&gt;30228&lt;/RecNum&gt;&lt;DisplayText&gt;(ABRS 2009; Plant Health Australia 2018)&lt;/DisplayText&gt;&lt;record&gt;&lt;rec-number&gt;30228&lt;/rec-number&gt;&lt;foreign-keys&gt;&lt;key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Cite&gt;&lt;Author&gt;ABRS&lt;/Author&gt;&lt;Year&gt;2009&lt;/Year&gt;&lt;RecNum&gt;30252&lt;/RecNum&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0DF01E81"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4FCEE4BF" w14:textId="5252E740"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Mites of the genus </w:t>
            </w:r>
            <w:r w:rsidRPr="004F6663">
              <w:rPr>
                <w:i/>
                <w:sz w:val="18"/>
                <w:szCs w:val="18"/>
              </w:rPr>
              <w:t>Rhizoglyphus</w:t>
            </w:r>
            <w:r w:rsidRPr="004F6663">
              <w:rPr>
                <w:sz w:val="18"/>
                <w:szCs w:val="18"/>
              </w:rPr>
              <w:t xml:space="preserve"> are frequently found in exported and imported horticultural products </w:t>
            </w:r>
            <w:r w:rsidRPr="004F6663">
              <w:rPr>
                <w:sz w:val="18"/>
                <w:szCs w:val="18"/>
              </w:rPr>
              <w:fldChar w:fldCharType="begin"/>
            </w:r>
            <w:r w:rsidR="00A643C8" w:rsidRPr="004F6663">
              <w:rPr>
                <w:sz w:val="18"/>
                <w:szCs w:val="18"/>
              </w:rPr>
              <w:instrText xml:space="preserve"> ADDIN EN.CITE &lt;EndNote&gt;&lt;Cite&gt;&lt;Author&gt;Fan&lt;/Author&gt;&lt;Year&gt;2004&lt;/Year&gt;&lt;RecNum&gt;16356&lt;/RecNum&gt;&lt;DisplayText&gt;(Fan &amp;amp; Zhang 2004)&lt;/DisplayText&gt;&lt;record&gt;&lt;rec-number&gt;16356&lt;/rec-number&gt;&lt;foreign-keys&gt;&lt;key app="EN" db-id="pxwxw0er9zv2fxezxdk5tt5utz5p5vtrwdv0" timestamp="1451972730"&gt;16356&lt;/key&gt;&lt;/foreign-keys&gt;&lt;ref-type name="Reports"&gt;27&lt;/ref-type&gt;&lt;contributors&gt;&lt;authors&gt;&lt;author&gt;Fan,Q.&lt;/author&gt;&lt;author&gt;Zhang,Z.&lt;/author&gt;&lt;/authors&gt;&lt;/contributors&gt;&lt;titles&gt;&lt;title&gt;&lt;style face="normal" font="default" size="100%"&gt;Revision of &lt;/style&gt;&lt;style face="italic" font="default" size="100%"&gt;Rhizoglyphus &lt;/style&gt;&lt;style face="normal" font="default" size="100%"&gt;Claparède (Acari: Acaridae) of Australasia and Oceania&lt;/style&gt;&lt;/title&gt;&lt;/titles&gt;&lt;pages&gt;1-374&lt;/pages&gt;&lt;keywords&gt;&lt;keyword&gt;Acari&lt;/keyword&gt;&lt;keyword&gt;Australasia&lt;/keyword&gt;&lt;keyword&gt;Oceania&lt;/keyword&gt;&lt;/keywords&gt;&lt;dates&gt;&lt;year&gt;2004&lt;/year&gt;&lt;/dates&gt;&lt;pub-location&gt;London&lt;/pub-location&gt;&lt;publisher&gt;Systematic and Applied Acarology Society&lt;/publisher&gt;&lt;orig-pub&gt;&lt;style face="underline" font="default" size="100%"&gt;J:\E Library\Plant Catalogue\F&lt;/style&gt;&lt;/orig-pub&gt;&lt;label&gt;80545&lt;/label&gt;&lt;urls&gt;&lt;/urls&gt;&lt;custom1&gt;sp&lt;/custom1&gt;&lt;/record&gt;&lt;/Cite&gt;&lt;/EndNote&gt;</w:instrText>
            </w:r>
            <w:r w:rsidRPr="004F6663">
              <w:rPr>
                <w:sz w:val="18"/>
                <w:szCs w:val="18"/>
              </w:rPr>
              <w:fldChar w:fldCharType="separate"/>
            </w:r>
            <w:r w:rsidR="00A643C8" w:rsidRPr="004F6663">
              <w:rPr>
                <w:noProof/>
                <w:sz w:val="18"/>
                <w:szCs w:val="18"/>
              </w:rPr>
              <w:t>(</w:t>
            </w:r>
            <w:hyperlink w:anchor="_ENREF_121" w:tooltip="Fan, 2004 #16356" w:history="1">
              <w:r w:rsidR="00550223" w:rsidRPr="004F6663">
                <w:rPr>
                  <w:noProof/>
                  <w:sz w:val="18"/>
                  <w:szCs w:val="18"/>
                </w:rPr>
                <w:t>Fan &amp; Zhang 2004</w:t>
              </w:r>
            </w:hyperlink>
            <w:r w:rsidR="00A643C8"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4F2A61D5" w14:textId="52205EEB"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Many species of the genus </w:t>
            </w:r>
            <w:r w:rsidRPr="004F6663">
              <w:rPr>
                <w:i/>
                <w:sz w:val="18"/>
                <w:szCs w:val="18"/>
              </w:rPr>
              <w:t>Rhizoglyphus</w:t>
            </w:r>
            <w:r w:rsidRPr="004F6663">
              <w:rPr>
                <w:sz w:val="18"/>
                <w:szCs w:val="18"/>
              </w:rPr>
              <w:t xml:space="preserve"> have been identified as economic pests of crops such as carrots, onions, garlic, potatoes and bulbs, corms, and tubers of ornamental plants. Miticide resistance has been documented in </w:t>
            </w:r>
            <w:r w:rsidRPr="004F6663">
              <w:rPr>
                <w:i/>
                <w:sz w:val="18"/>
                <w:szCs w:val="18"/>
              </w:rPr>
              <w:t xml:space="preserve">Rhizoglyphus </w:t>
            </w:r>
            <w:r w:rsidRPr="004F6663">
              <w:rPr>
                <w:sz w:val="18"/>
                <w:szCs w:val="18"/>
              </w:rPr>
              <w:t>spp</w:t>
            </w:r>
            <w:r w:rsidRPr="004F6663">
              <w:rPr>
                <w:i/>
                <w:sz w:val="18"/>
                <w:szCs w:val="18"/>
              </w:rPr>
              <w:t xml:space="preserve">. </w:t>
            </w:r>
            <w:r w:rsidRPr="004F6663">
              <w:rPr>
                <w:sz w:val="18"/>
                <w:szCs w:val="18"/>
              </w:rPr>
              <w:t xml:space="preserve">with cultural and biological control being used with limited success </w:t>
            </w:r>
            <w:r w:rsidRPr="004F6663">
              <w:rPr>
                <w:sz w:val="18"/>
                <w:szCs w:val="18"/>
              </w:rPr>
              <w:fldChar w:fldCharType="begin"/>
            </w:r>
            <w:r w:rsidR="00A643C8" w:rsidRPr="004F6663">
              <w:rPr>
                <w:sz w:val="18"/>
                <w:szCs w:val="18"/>
              </w:rPr>
              <w:instrText xml:space="preserve"> ADDIN EN.CITE &lt;EndNote&gt;&lt;Cite&gt;&lt;Author&gt;Díaz&lt;/Author&gt;&lt;Year&gt;2000&lt;/Year&gt;&lt;RecNum&gt;10366&lt;/RecNum&gt;&lt;DisplayText&gt;(Díaz et al. 2000)&lt;/DisplayText&gt;&lt;record&gt;&lt;rec-number&gt;10366&lt;/rec-number&gt;&lt;foreign-keys&gt;&lt;key app="EN" db-id="pxwxw0er9zv2fxezxdk5tt5utz5p5vtrwdv0" timestamp="1451972606"&gt;10366&lt;/key&gt;&lt;/foreign-keys&gt;&lt;ref-type name="Journal Articles"&gt;17&lt;/ref-type&gt;&lt;contributors&gt;&lt;authors&gt;&lt;author&gt;Díaz,A.&lt;/author&gt;&lt;author&gt;Okabe,K.&lt;/author&gt;&lt;author&gt;Eckenrode,C.J.&lt;/author&gt;&lt;author&gt;Villani,M.G.&lt;/author&gt;&lt;author&gt;O&amp;apos;Connor,B.M.&lt;/author&gt;&lt;/authors&gt;&lt;/contributors&gt;&lt;titles&gt;&lt;title&gt;&lt;style face="normal" font="default" size="100%"&gt;Biology, ecology, and management of the bulb mites of the genus &lt;/style&gt;&lt;style face="italic" font="default" size="100%"&gt;Rhizoglyphus&lt;/style&gt;&lt;style face="normal" font="default" size="100%"&gt; (Acari: Acaridae)&lt;/style&gt;&lt;/title&gt;&lt;secondary-title&gt;Experimental and Applied Acarology&lt;/secondary-title&gt;&lt;/titles&gt;&lt;periodical&gt;&lt;full-title&gt;Experimental and Applied Acarology&lt;/full-title&gt;&lt;/periodical&gt;&lt;pages&gt;85-113&lt;/pages&gt;&lt;volume&gt;24&lt;/volume&gt;&lt;keywords&gt;&lt;keyword&gt;Acari&lt;/keyword&gt;&lt;keyword&gt;Biology&lt;/keyword&gt;&lt;keyword&gt;Ecology&lt;/keyword&gt;&lt;keyword&gt;Genus&lt;/keyword&gt;&lt;keyword&gt;Management&lt;/keyword&gt;&lt;keyword&gt;Mites&lt;/keyword&gt;&lt;/keywords&gt;&lt;dates&gt;&lt;year&gt;2000&lt;/year&gt;&lt;/dates&gt;&lt;orig-pub&gt;&lt;style face="underline" font="default" size="100%"&gt;J:\E Library\Plant Catalogue\D&lt;/style&gt;&lt;/orig-pub&gt;&lt;label&gt;74256&lt;/label&gt;&lt;urls&gt;&lt;pdf-urls&gt;&lt;url&gt;file://J:\E Library\Plant Catalogue\D\Diaz et al 2000 ID74256.pdf&lt;/url&gt;&lt;/pdf-urls&gt;&lt;/urls&gt;&lt;custom1&gt;sp&lt;/custom1&gt;&lt;/record&gt;&lt;/Cite&gt;&lt;/EndNote&gt;</w:instrText>
            </w:r>
            <w:r w:rsidRPr="004F6663">
              <w:rPr>
                <w:sz w:val="18"/>
                <w:szCs w:val="18"/>
              </w:rPr>
              <w:fldChar w:fldCharType="separate"/>
            </w:r>
            <w:r w:rsidR="00A643C8" w:rsidRPr="004F6663">
              <w:rPr>
                <w:noProof/>
                <w:sz w:val="18"/>
                <w:szCs w:val="18"/>
              </w:rPr>
              <w:t>(</w:t>
            </w:r>
            <w:hyperlink w:anchor="_ENREF_102" w:tooltip="Díaz, 2000 #10366" w:history="1">
              <w:r w:rsidR="00550223" w:rsidRPr="004F6663">
                <w:rPr>
                  <w:noProof/>
                  <w:sz w:val="18"/>
                  <w:szCs w:val="18"/>
                </w:rPr>
                <w:t>Díaz et al. 2000</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27F7F82E"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764BAFC1" w14:textId="77777777" w:rsidTr="00BF452D">
        <w:tc>
          <w:tcPr>
            <w:tcW w:w="2410" w:type="dxa"/>
            <w:shd w:val="clear" w:color="auto" w:fill="auto"/>
          </w:tcPr>
          <w:p w14:paraId="581E357E" w14:textId="77777777" w:rsidR="00BF452D" w:rsidRPr="004F6663" w:rsidRDefault="00BF452D" w:rsidP="00BF452D">
            <w:pPr>
              <w:spacing w:before="60" w:after="60"/>
              <w:rPr>
                <w:sz w:val="18"/>
                <w:szCs w:val="18"/>
              </w:rPr>
            </w:pPr>
            <w:r w:rsidRPr="004F6663">
              <w:rPr>
                <w:i/>
                <w:sz w:val="18"/>
                <w:szCs w:val="18"/>
              </w:rPr>
              <w:lastRenderedPageBreak/>
              <w:t xml:space="preserve">Rhizoglyphus robini </w:t>
            </w:r>
            <w:r w:rsidRPr="004F6663">
              <w:rPr>
                <w:sz w:val="18"/>
                <w:szCs w:val="18"/>
              </w:rPr>
              <w:t xml:space="preserve">Claparede, 1869 </w:t>
            </w:r>
          </w:p>
          <w:p w14:paraId="19F70B9A" w14:textId="77777777" w:rsidR="00BF452D" w:rsidRPr="004F6663" w:rsidRDefault="00BF452D" w:rsidP="00BF452D">
            <w:pPr>
              <w:spacing w:before="60" w:after="60"/>
              <w:rPr>
                <w:sz w:val="18"/>
                <w:szCs w:val="18"/>
              </w:rPr>
            </w:pPr>
            <w:r w:rsidRPr="004F6663">
              <w:rPr>
                <w:sz w:val="18"/>
                <w:szCs w:val="18"/>
              </w:rPr>
              <w:t xml:space="preserve">Synonym: </w:t>
            </w:r>
            <w:r w:rsidRPr="004F6663">
              <w:rPr>
                <w:i/>
                <w:sz w:val="18"/>
                <w:szCs w:val="18"/>
              </w:rPr>
              <w:t xml:space="preserve">Rhizoglyphus </w:t>
            </w:r>
            <w:r w:rsidRPr="004F6663">
              <w:rPr>
                <w:sz w:val="18"/>
                <w:szCs w:val="18"/>
              </w:rPr>
              <w:t>Banks, 1906</w:t>
            </w:r>
            <w:r w:rsidRPr="004F6663">
              <w:rPr>
                <w:i/>
                <w:sz w:val="18"/>
                <w:szCs w:val="18"/>
              </w:rPr>
              <w:t xml:space="preserve">, </w:t>
            </w:r>
            <w:r w:rsidRPr="004F6663">
              <w:rPr>
                <w:i/>
                <w:iCs/>
                <w:sz w:val="18"/>
                <w:szCs w:val="18"/>
              </w:rPr>
              <w:t xml:space="preserve">Rhizoglyphus solani </w:t>
            </w:r>
            <w:r w:rsidRPr="004F6663">
              <w:rPr>
                <w:sz w:val="18"/>
                <w:szCs w:val="18"/>
              </w:rPr>
              <w:t xml:space="preserve">Oudemans, 1924, </w:t>
            </w:r>
            <w:r w:rsidRPr="004F6663">
              <w:rPr>
                <w:i/>
                <w:iCs/>
                <w:sz w:val="18"/>
                <w:szCs w:val="18"/>
              </w:rPr>
              <w:t xml:space="preserve">Rhizoglyphus feculae </w:t>
            </w:r>
            <w:r w:rsidRPr="004F6663">
              <w:rPr>
                <w:sz w:val="18"/>
                <w:szCs w:val="18"/>
              </w:rPr>
              <w:t xml:space="preserve">Oudemans, 1937, </w:t>
            </w:r>
            <w:r w:rsidRPr="004F6663">
              <w:rPr>
                <w:i/>
                <w:iCs/>
                <w:sz w:val="18"/>
                <w:szCs w:val="18"/>
              </w:rPr>
              <w:t xml:space="preserve">Rhizoglyphus hyacinthi </w:t>
            </w:r>
            <w:r w:rsidRPr="004F6663">
              <w:rPr>
                <w:sz w:val="18"/>
                <w:szCs w:val="18"/>
              </w:rPr>
              <w:t>Boisduval; Southcott, 1976</w:t>
            </w:r>
          </w:p>
          <w:p w14:paraId="3584CAD8" w14:textId="77777777" w:rsidR="00BF452D" w:rsidRPr="004F6663" w:rsidRDefault="00BF452D" w:rsidP="00BF452D">
            <w:pPr>
              <w:spacing w:before="60" w:after="60"/>
              <w:rPr>
                <w:i/>
                <w:sz w:val="18"/>
                <w:szCs w:val="18"/>
              </w:rPr>
            </w:pPr>
            <w:r w:rsidRPr="004F6663">
              <w:rPr>
                <w:sz w:val="18"/>
                <w:szCs w:val="18"/>
              </w:rPr>
              <w:t>[Acaridae]</w:t>
            </w:r>
          </w:p>
        </w:tc>
        <w:tc>
          <w:tcPr>
            <w:tcW w:w="3119" w:type="dxa"/>
            <w:shd w:val="clear" w:color="auto" w:fill="auto"/>
          </w:tcPr>
          <w:p w14:paraId="42668747" w14:textId="6A15C396" w:rsidR="00BF452D" w:rsidRPr="004F6663" w:rsidRDefault="00BF452D" w:rsidP="00BF452D">
            <w:pPr>
              <w:spacing w:before="60" w:after="60"/>
              <w:rPr>
                <w:sz w:val="18"/>
                <w:szCs w:val="18"/>
              </w:rPr>
            </w:pPr>
            <w:r w:rsidRPr="004F6663">
              <w:rPr>
                <w:sz w:val="18"/>
                <w:szCs w:val="18"/>
              </w:rPr>
              <w:t xml:space="preserve">Southern Africa </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2" w:tooltip="ABRS, 2009 #21274" w:history="1">
              <w:r w:rsidR="00550223" w:rsidRPr="004F6663">
                <w:rPr>
                  <w:noProof/>
                  <w:sz w:val="18"/>
                  <w:szCs w:val="18"/>
                </w:rPr>
                <w:t>ABRS 2009</w:t>
              </w:r>
            </w:hyperlink>
            <w:r w:rsidRPr="004F6663">
              <w:rPr>
                <w:noProof/>
                <w:sz w:val="18"/>
                <w:szCs w:val="18"/>
              </w:rPr>
              <w:t>)</w:t>
            </w:r>
            <w:r w:rsidRPr="004F6663">
              <w:rPr>
                <w:sz w:val="18"/>
                <w:szCs w:val="18"/>
              </w:rPr>
              <w:fldChar w:fldCharType="end"/>
            </w:r>
            <w:r w:rsidRPr="004F6663">
              <w:rPr>
                <w:sz w:val="18"/>
                <w:szCs w:val="18"/>
              </w:rPr>
              <w:t xml:space="preserve">, Iran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Belgium, China, Taiwan, Colombia, Egypt, Fiji, France, Greece, India, Israel, Italy, Japan, Republic of Korea, Mexico, the Netherlands, New Zealand, Nepal, South Africa, Switzerland, UK, and USA </w:t>
            </w:r>
            <w:r w:rsidRPr="004F6663">
              <w:rPr>
                <w:sz w:val="18"/>
                <w:szCs w:val="18"/>
              </w:rPr>
              <w:fldChar w:fldCharType="begin"/>
            </w:r>
            <w:r w:rsidR="00A643C8" w:rsidRPr="004F6663">
              <w:rPr>
                <w:sz w:val="18"/>
                <w:szCs w:val="18"/>
              </w:rPr>
              <w:instrText xml:space="preserve"> ADDIN EN.CITE &lt;EndNote&gt;&lt;Cite&gt;&lt;Author&gt;Fan&lt;/Author&gt;&lt;Year&gt;2004&lt;/Year&gt;&lt;RecNum&gt;16356&lt;/RecNum&gt;&lt;DisplayText&gt;(Fan &amp;amp; Zhang 2004)&lt;/DisplayText&gt;&lt;record&gt;&lt;rec-number&gt;16356&lt;/rec-number&gt;&lt;foreign-keys&gt;&lt;key app="EN" db-id="pxwxw0er9zv2fxezxdk5tt5utz5p5vtrwdv0" timestamp="1451972730"&gt;16356&lt;/key&gt;&lt;/foreign-keys&gt;&lt;ref-type name="Reports"&gt;27&lt;/ref-type&gt;&lt;contributors&gt;&lt;authors&gt;&lt;author&gt;Fan,Q.&lt;/author&gt;&lt;author&gt;Zhang,Z.&lt;/author&gt;&lt;/authors&gt;&lt;/contributors&gt;&lt;titles&gt;&lt;title&gt;&lt;style face="normal" font="default" size="100%"&gt;Revision of &lt;/style&gt;&lt;style face="italic" font="default" size="100%"&gt;Rhizoglyphus &lt;/style&gt;&lt;style face="normal" font="default" size="100%"&gt;Claparède (Acari: Acaridae) of Australasia and Oceania&lt;/style&gt;&lt;/title&gt;&lt;/titles&gt;&lt;pages&gt;1-374&lt;/pages&gt;&lt;keywords&gt;&lt;keyword&gt;Acari&lt;/keyword&gt;&lt;keyword&gt;Australasia&lt;/keyword&gt;&lt;keyword&gt;Oceania&lt;/keyword&gt;&lt;/keywords&gt;&lt;dates&gt;&lt;year&gt;2004&lt;/year&gt;&lt;/dates&gt;&lt;pub-location&gt;London&lt;/pub-location&gt;&lt;publisher&gt;Systematic and Applied Acarology Society&lt;/publisher&gt;&lt;orig-pub&gt;&lt;style face="underline" font="default" size="100%"&gt;J:\E Library\Plant Catalogue\F&lt;/style&gt;&lt;/orig-pub&gt;&lt;label&gt;80545&lt;/label&gt;&lt;urls&gt;&lt;/urls&gt;&lt;custom1&gt;sp&lt;/custom1&gt;&lt;/record&gt;&lt;/Cite&gt;&lt;/EndNote&gt;</w:instrText>
            </w:r>
            <w:r w:rsidRPr="004F6663">
              <w:rPr>
                <w:sz w:val="18"/>
                <w:szCs w:val="18"/>
              </w:rPr>
              <w:fldChar w:fldCharType="separate"/>
            </w:r>
            <w:r w:rsidR="00A643C8" w:rsidRPr="004F6663">
              <w:rPr>
                <w:noProof/>
                <w:sz w:val="18"/>
                <w:szCs w:val="18"/>
              </w:rPr>
              <w:t>(</w:t>
            </w:r>
            <w:hyperlink w:anchor="_ENREF_121" w:tooltip="Fan, 2004 #16356" w:history="1">
              <w:r w:rsidR="00550223" w:rsidRPr="004F6663">
                <w:rPr>
                  <w:noProof/>
                  <w:sz w:val="18"/>
                  <w:szCs w:val="18"/>
                </w:rPr>
                <w:t>Fan &amp; Zhang 2004</w:t>
              </w:r>
            </w:hyperlink>
            <w:r w:rsidR="00A643C8" w:rsidRPr="004F6663">
              <w:rPr>
                <w:noProof/>
                <w:sz w:val="18"/>
                <w:szCs w:val="18"/>
              </w:rPr>
              <w:t>)</w:t>
            </w:r>
            <w:r w:rsidRPr="004F6663">
              <w:rPr>
                <w:sz w:val="18"/>
                <w:szCs w:val="18"/>
              </w:rPr>
              <w:fldChar w:fldCharType="end"/>
            </w:r>
            <w:r w:rsidRPr="004F6663">
              <w:rPr>
                <w:sz w:val="18"/>
                <w:szCs w:val="18"/>
              </w:rPr>
              <w:t>.</w:t>
            </w:r>
          </w:p>
          <w:p w14:paraId="72607B38" w14:textId="77777777" w:rsidR="00BF452D" w:rsidRPr="004F6663" w:rsidRDefault="00BF452D" w:rsidP="00BF452D">
            <w:pPr>
              <w:spacing w:before="60" w:after="60"/>
              <w:rPr>
                <w:sz w:val="18"/>
                <w:szCs w:val="18"/>
              </w:rPr>
            </w:pPr>
          </w:p>
          <w:p w14:paraId="7A63F7AB" w14:textId="77777777" w:rsidR="00BF452D" w:rsidRPr="004F6663" w:rsidRDefault="00BF452D" w:rsidP="00BF452D">
            <w:pPr>
              <w:spacing w:before="60" w:after="60"/>
              <w:rPr>
                <w:sz w:val="18"/>
                <w:szCs w:val="18"/>
              </w:rPr>
            </w:pPr>
          </w:p>
        </w:tc>
        <w:tc>
          <w:tcPr>
            <w:tcW w:w="1701" w:type="dxa"/>
            <w:shd w:val="clear" w:color="auto" w:fill="auto"/>
          </w:tcPr>
          <w:p w14:paraId="682163B7" w14:textId="493046C9" w:rsidR="00BF452D" w:rsidRPr="004F6663" w:rsidRDefault="00BF452D" w:rsidP="00BF452D">
            <w:pPr>
              <w:spacing w:before="60" w:after="60"/>
              <w:rPr>
                <w:sz w:val="18"/>
                <w:szCs w:val="18"/>
              </w:rPr>
            </w:pPr>
            <w:r w:rsidRPr="004F6663">
              <w:rPr>
                <w:sz w:val="18"/>
                <w:szCs w:val="18"/>
              </w:rPr>
              <w:t xml:space="preserve">Present, NSW </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 Plant Health Australia 2018)&lt;/DisplayText&gt;&lt;record&gt;&lt;rec-number&gt;30252&lt;/rec-number&gt;&lt;foreign-keys&gt;&lt;key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Cite&gt;&lt;Author&gt;Plant Health Australia&lt;/Author&gt;&lt;Year&gt;2018&lt;/Year&gt;&lt;RecNum&gt;30228&lt;/RecNum&gt;&lt;record&gt;&lt;rec-number&gt;30228&lt;/rec-number&gt;&lt;foreign-keys&gt;&lt;key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p w14:paraId="63FB426A" w14:textId="77777777" w:rsidR="00BF452D" w:rsidRPr="004F6663" w:rsidRDefault="00BF452D" w:rsidP="00BF452D">
            <w:pPr>
              <w:spacing w:before="60" w:after="60"/>
              <w:rPr>
                <w:sz w:val="18"/>
                <w:szCs w:val="18"/>
              </w:rPr>
            </w:pPr>
          </w:p>
          <w:p w14:paraId="392FBBAB" w14:textId="6380DD2A" w:rsidR="00BF452D" w:rsidRPr="004F6663" w:rsidRDefault="00BF452D" w:rsidP="00550223">
            <w:pPr>
              <w:spacing w:before="60" w:after="60"/>
              <w:rPr>
                <w:sz w:val="18"/>
                <w:szCs w:val="18"/>
              </w:rPr>
            </w:pPr>
            <w:r w:rsidRPr="004F6663">
              <w:rPr>
                <w:sz w:val="18"/>
                <w:szCs w:val="18"/>
              </w:rPr>
              <w:t xml:space="preserve">Declared pest, prohibited in WA </w:t>
            </w:r>
            <w:r w:rsidRPr="004F6663">
              <w:rPr>
                <w:sz w:val="18"/>
                <w:szCs w:val="18"/>
              </w:rPr>
              <w:fldChar w:fldCharType="begin"/>
            </w:r>
            <w:r w:rsidR="00A643C8" w:rsidRPr="004F6663">
              <w:rPr>
                <w:sz w:val="18"/>
                <w:szCs w:val="18"/>
              </w:rPr>
              <w:instrText xml:space="preserve"> ADDIN EN.CITE &lt;EndNote&gt;&lt;Cite&gt;&lt;Author&gt;Government of Western Australia&lt;/Author&gt;&lt;Year&gt;2017&lt;/Year&gt;&lt;RecNum&gt;30254&lt;/RecNum&gt;&lt;DisplayText&gt;(Government of Western Australia 2017)&lt;/DisplayText&gt;&lt;record&gt;&lt;rec-number&gt;30254&lt;/rec-number&gt;&lt;foreign-keys&gt;&lt;key app="EN" db-id="pxwxw0er9zv2fxezxdk5tt5utz5p5vtrwdv0" timestamp="1517552275"&gt;30254&lt;/key&gt;&lt;/foreign-keys&gt;&lt;ref-type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2017&lt;/year&gt;&lt;pub-dates&gt;&lt;date&gt;2018&lt;/date&gt;&lt;/pub-dates&gt;&lt;/dates&gt;&lt;urls&gt;&lt;related-urls&gt;&lt;url&gt;https://www.agric.wa.gov.au/bam/western-australian-organism-list-waol&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152" w:tooltip="Government of Western Australia, 2017 #30254" w:history="1">
              <w:r w:rsidR="00550223" w:rsidRPr="004F6663">
                <w:rPr>
                  <w:noProof/>
                  <w:sz w:val="18"/>
                  <w:szCs w:val="18"/>
                </w:rPr>
                <w:t>Government of Western Australia 2017</w:t>
              </w:r>
            </w:hyperlink>
            <w:r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773F5CD2" w14:textId="77777777" w:rsidR="00BF452D" w:rsidRPr="004F6663" w:rsidRDefault="00BF452D" w:rsidP="00BF452D">
            <w:pPr>
              <w:spacing w:before="60" w:after="60"/>
              <w:rPr>
                <w:sz w:val="18"/>
                <w:szCs w:val="18"/>
              </w:rPr>
            </w:pPr>
            <w:r w:rsidRPr="004F6663">
              <w:rPr>
                <w:sz w:val="18"/>
                <w:szCs w:val="18"/>
              </w:rPr>
              <w:t xml:space="preserve">1 &amp; 9 </w:t>
            </w:r>
          </w:p>
        </w:tc>
        <w:tc>
          <w:tcPr>
            <w:tcW w:w="2268" w:type="dxa"/>
            <w:shd w:val="clear" w:color="auto" w:fill="auto"/>
          </w:tcPr>
          <w:p w14:paraId="54D8CBFD" w14:textId="102CB795" w:rsidR="00BF452D" w:rsidRPr="004F6663" w:rsidRDefault="00BF452D" w:rsidP="00550223">
            <w:pPr>
              <w:spacing w:before="60" w:after="60"/>
              <w:rPr>
                <w:b/>
                <w:sz w:val="18"/>
                <w:szCs w:val="18"/>
              </w:rPr>
            </w:pPr>
            <w:r w:rsidRPr="004F6663">
              <w:rPr>
                <w:b/>
                <w:sz w:val="18"/>
                <w:szCs w:val="18"/>
              </w:rPr>
              <w:t xml:space="preserve">Yes </w:t>
            </w:r>
            <w:r w:rsidRPr="004F6663">
              <w:rPr>
                <w:sz w:val="18"/>
                <w:szCs w:val="18"/>
              </w:rPr>
              <w:t xml:space="preserve">Known to be present in some countries across Africa, Americas, Europe and Asia </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2" w:tooltip="ABRS, 2009 #21274" w:history="1">
              <w:r w:rsidR="00550223" w:rsidRPr="004F6663">
                <w:rPr>
                  <w:noProof/>
                  <w:sz w:val="18"/>
                  <w:szCs w:val="18"/>
                </w:rPr>
                <w:t>ABRS 2009</w:t>
              </w:r>
            </w:hyperlink>
            <w:r w:rsidRPr="004F6663">
              <w:rPr>
                <w:noProof/>
                <w:sz w:val="18"/>
                <w:szCs w:val="18"/>
              </w:rPr>
              <w:t>)</w:t>
            </w:r>
            <w:r w:rsidRPr="004F6663">
              <w:rPr>
                <w:sz w:val="18"/>
                <w:szCs w:val="18"/>
              </w:rPr>
              <w:fldChar w:fldCharType="end"/>
            </w:r>
            <w:r w:rsidRPr="004F6663">
              <w:rPr>
                <w:sz w:val="18"/>
                <w:szCs w:val="18"/>
              </w:rPr>
              <w:t xml:space="preserve">, Iran </w:t>
            </w:r>
            <w:r w:rsidRPr="004F6663">
              <w:rPr>
                <w:sz w:val="18"/>
                <w:szCs w:val="18"/>
              </w:rPr>
              <w:fldChar w:fldCharType="begin">
                <w:fldData xml:space="preserve">PEVuZE5vdGU+PENpdGU+PEF1dGhvcj5DQUJJPC9BdXRob3I+PFllYXI+MjAxODwvWWVhcj48UmVj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PEVuZE5vdGU+PENpdGU+PEF1dGhvcj5DQUJJPC9BdXRob3I+PFllYXI+MjAxODwvWWVhcj48UmVj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 xml:space="preserve">; </w:t>
            </w:r>
            <w:hyperlink w:anchor="_ENREF_121" w:tooltip="Fan, 2004 #16356" w:history="1">
              <w:r w:rsidR="00550223" w:rsidRPr="004F6663">
                <w:rPr>
                  <w:noProof/>
                  <w:sz w:val="18"/>
                  <w:szCs w:val="18"/>
                </w:rPr>
                <w:t>Fan &amp; Zhang 2004</w:t>
              </w:r>
            </w:hyperlink>
            <w:r w:rsidR="00A643C8"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1C1691BD" w14:textId="77777777" w:rsidR="00BF452D" w:rsidRPr="004F6663" w:rsidRDefault="00BF452D" w:rsidP="00BF452D">
            <w:pPr>
              <w:spacing w:before="60" w:after="60"/>
              <w:rPr>
                <w:b/>
                <w:sz w:val="18"/>
                <w:szCs w:val="18"/>
              </w:rPr>
            </w:pPr>
            <w:r w:rsidRPr="004F6663">
              <w:rPr>
                <w:b/>
                <w:sz w:val="18"/>
                <w:szCs w:val="18"/>
              </w:rPr>
              <w:t xml:space="preserve">Yes </w:t>
            </w:r>
            <w:r w:rsidRPr="004F6663">
              <w:rPr>
                <w:sz w:val="18"/>
                <w:szCs w:val="18"/>
              </w:rPr>
              <w:t xml:space="preserve">Known pest on various species of </w:t>
            </w:r>
            <w:r w:rsidRPr="004F6663">
              <w:rPr>
                <w:i/>
                <w:sz w:val="18"/>
                <w:szCs w:val="18"/>
              </w:rPr>
              <w:t>Lilium</w:t>
            </w:r>
            <w:r w:rsidRPr="004F6663">
              <w:rPr>
                <w:sz w:val="18"/>
                <w:szCs w:val="18"/>
              </w:rPr>
              <w:t xml:space="preserve">, </w:t>
            </w:r>
            <w:r w:rsidRPr="004F6663">
              <w:rPr>
                <w:i/>
                <w:sz w:val="18"/>
                <w:szCs w:val="18"/>
              </w:rPr>
              <w:t>Dahlia</w:t>
            </w:r>
            <w:r w:rsidRPr="004F6663">
              <w:rPr>
                <w:sz w:val="18"/>
                <w:szCs w:val="18"/>
              </w:rPr>
              <w:t xml:space="preserve">, </w:t>
            </w:r>
            <w:r w:rsidRPr="004F6663">
              <w:rPr>
                <w:i/>
                <w:sz w:val="18"/>
                <w:szCs w:val="18"/>
              </w:rPr>
              <w:t>Allium,</w:t>
            </w:r>
            <w:r w:rsidRPr="004F6663">
              <w:rPr>
                <w:sz w:val="18"/>
                <w:szCs w:val="18"/>
              </w:rPr>
              <w:t xml:space="preserve"> </w:t>
            </w:r>
            <w:r w:rsidRPr="004F6663">
              <w:rPr>
                <w:i/>
                <w:sz w:val="18"/>
                <w:szCs w:val="18"/>
              </w:rPr>
              <w:t>Crinum</w:t>
            </w:r>
            <w:r w:rsidRPr="004F6663">
              <w:rPr>
                <w:sz w:val="18"/>
                <w:szCs w:val="18"/>
              </w:rPr>
              <w:t xml:space="preserve">, </w:t>
            </w:r>
            <w:r w:rsidRPr="004F6663">
              <w:rPr>
                <w:i/>
                <w:sz w:val="18"/>
                <w:szCs w:val="18"/>
              </w:rPr>
              <w:t>Narcisus</w:t>
            </w:r>
            <w:r w:rsidRPr="004F6663">
              <w:rPr>
                <w:sz w:val="18"/>
                <w:szCs w:val="18"/>
              </w:rPr>
              <w:t xml:space="preserve"> and other bulb plant species (Fan &amp; Zhang 2003).</w:t>
            </w:r>
          </w:p>
        </w:tc>
        <w:tc>
          <w:tcPr>
            <w:tcW w:w="1701" w:type="dxa"/>
            <w:shd w:val="clear" w:color="auto" w:fill="auto"/>
          </w:tcPr>
          <w:p w14:paraId="28E1B78F" w14:textId="77777777" w:rsidR="00BF452D" w:rsidRPr="004F6663" w:rsidRDefault="00BF452D" w:rsidP="00BF452D">
            <w:pPr>
              <w:spacing w:before="60" w:after="60"/>
              <w:rPr>
                <w:sz w:val="18"/>
                <w:szCs w:val="18"/>
              </w:rPr>
            </w:pPr>
            <w:r w:rsidRPr="004F6663">
              <w:rPr>
                <w:sz w:val="18"/>
                <w:szCs w:val="18"/>
              </w:rPr>
              <w:t>Yes (WA)</w:t>
            </w:r>
          </w:p>
        </w:tc>
      </w:tr>
      <w:tr w:rsidR="00BF452D" w:rsidRPr="004F6663" w14:paraId="6FA6F0A8" w14:textId="77777777" w:rsidTr="00BF452D">
        <w:tc>
          <w:tcPr>
            <w:tcW w:w="2410" w:type="dxa"/>
            <w:shd w:val="clear" w:color="auto" w:fill="auto"/>
          </w:tcPr>
          <w:p w14:paraId="50A271E7" w14:textId="77777777" w:rsidR="00BF452D" w:rsidRPr="004F6663" w:rsidRDefault="00BF452D" w:rsidP="00BF452D">
            <w:pPr>
              <w:spacing w:before="60" w:after="60"/>
              <w:rPr>
                <w:sz w:val="18"/>
                <w:szCs w:val="18"/>
              </w:rPr>
            </w:pPr>
            <w:r w:rsidRPr="004F6663">
              <w:rPr>
                <w:i/>
                <w:sz w:val="18"/>
                <w:szCs w:val="18"/>
              </w:rPr>
              <w:t>Rhizoglyphus setosus</w:t>
            </w:r>
            <w:r w:rsidRPr="004F6663">
              <w:rPr>
                <w:sz w:val="18"/>
                <w:szCs w:val="18"/>
              </w:rPr>
              <w:t xml:space="preserve"> Manson, 1972 </w:t>
            </w:r>
          </w:p>
          <w:p w14:paraId="02F88F40" w14:textId="77777777" w:rsidR="00BF452D" w:rsidRPr="004F6663" w:rsidRDefault="00BF452D" w:rsidP="00BF452D">
            <w:pPr>
              <w:spacing w:before="60" w:after="60"/>
              <w:rPr>
                <w:sz w:val="18"/>
                <w:szCs w:val="18"/>
              </w:rPr>
            </w:pPr>
            <w:r w:rsidRPr="004F6663">
              <w:rPr>
                <w:sz w:val="18"/>
                <w:szCs w:val="18"/>
              </w:rPr>
              <w:t>[Acaridae]</w:t>
            </w:r>
          </w:p>
          <w:p w14:paraId="149C460C" w14:textId="77777777" w:rsidR="00BF452D" w:rsidRPr="004F6663" w:rsidRDefault="00BF452D" w:rsidP="00BF452D">
            <w:pPr>
              <w:spacing w:before="60" w:after="60"/>
              <w:rPr>
                <w:i/>
                <w:sz w:val="18"/>
                <w:szCs w:val="18"/>
              </w:rPr>
            </w:pPr>
          </w:p>
        </w:tc>
        <w:tc>
          <w:tcPr>
            <w:tcW w:w="3119" w:type="dxa"/>
            <w:shd w:val="clear" w:color="auto" w:fill="auto"/>
          </w:tcPr>
          <w:p w14:paraId="4A37EBE4" w14:textId="1BE83347" w:rsidR="00BF452D" w:rsidRPr="004F6663" w:rsidRDefault="00BF452D" w:rsidP="00550223">
            <w:pPr>
              <w:spacing w:before="60" w:after="60"/>
              <w:rPr>
                <w:sz w:val="18"/>
                <w:szCs w:val="18"/>
              </w:rPr>
            </w:pPr>
            <w:r w:rsidRPr="004F6663">
              <w:rPr>
                <w:sz w:val="18"/>
                <w:szCs w:val="18"/>
              </w:rPr>
              <w:t xml:space="preserve">Hong Kong and Taiwan </w:t>
            </w:r>
            <w:r w:rsidRPr="004F6663">
              <w:rPr>
                <w:sz w:val="18"/>
                <w:szCs w:val="18"/>
              </w:rPr>
              <w:fldChar w:fldCharType="begin"/>
            </w:r>
            <w:r w:rsidR="00A643C8" w:rsidRPr="004F6663">
              <w:rPr>
                <w:sz w:val="18"/>
                <w:szCs w:val="18"/>
              </w:rPr>
              <w:instrText xml:space="preserve"> ADDIN EN.CITE &lt;EndNote&gt;&lt;Cite&gt;&lt;Author&gt;Fan&lt;/Author&gt;&lt;Year&gt;2010&lt;/Year&gt;&lt;RecNum&gt;31289&lt;/RecNum&gt;&lt;DisplayText&gt;(Fan, Chen &amp;amp; Wang 2010)&lt;/DisplayText&gt;&lt;record&gt;&lt;rec-number&gt;31289&lt;/rec-number&gt;&lt;foreign-keys&gt;&lt;key app="EN" db-id="pxwxw0er9zv2fxezxdk5tt5utz5p5vtrwdv0" timestamp="1528954273"&gt;31289&lt;/key&gt;&lt;/foreign-keys&gt;&lt;ref-type name="Journal Articles"&gt;17&lt;/ref-type&gt;&lt;contributors&gt;&lt;authors&gt;&lt;author&gt;Fan, Q.H.&lt;/author&gt;&lt;author&gt;Chen, Y.&lt;/author&gt;&lt;author&gt;Wang, Z.Q.&lt;/author&gt;&lt;/authors&gt;&lt;/contributors&gt;&lt;titles&gt;&lt;title&gt;Acaridia (Acari: Astigmatina) of China: a review of research progress&lt;/title&gt;&lt;secondary-title&gt;Zoosymposia &lt;/secondary-title&gt;&lt;/titles&gt;&lt;periodical&gt;&lt;full-title&gt;Zoosymposia&lt;/full-title&gt;&lt;/periodical&gt;&lt;pages&gt;225-259&lt;/pages&gt;&lt;volume&gt;4&lt;/volume&gt;&lt;keywords&gt;&lt;keyword&gt;Acaroidea&lt;/keyword&gt;&lt;keyword&gt;Canestrinioidea&lt;/keyword&gt;&lt;keyword&gt;Glycyphagoidea&lt;/keyword&gt;&lt;keyword&gt;Hemisarcoptoidea&lt;/keyword&gt;&lt;keyword&gt;Histiostomatoidea&lt;/keyword&gt;&lt;keyword&gt;China&lt;/keyword&gt;&lt;keyword&gt;Hong Kong&lt;/keyword&gt;&lt;keyword&gt;Taiwan&lt;/keyword&gt;&lt;/keywords&gt;&lt;dates&gt;&lt;year&gt;2010&lt;/year&gt;&lt;/dates&gt;&lt;isbn&gt;ISSN 1178-9913&lt;/isbn&gt;&lt;urls&gt;&lt;related-urls&gt;&lt;url&gt;https://www.researchgate.net/publication/283831309_Acaridia_Acari_Astigmatina_of_China_a_review_of_research_progress&lt;/url&gt;&lt;/related-urls&gt;&lt;pdf-urls&gt;&lt;url&gt;file://J:\E Library\Plant Catalogue\F\Fan et al 2010 EN31289.pdf&lt;/url&gt;&lt;/pdf-urls&gt;&lt;/urls&gt;&lt;custom1&gt;cut flower review SN&lt;/custom1&gt;&lt;access-date&gt;14 May 2018&lt;/access-date&gt;&lt;/record&gt;&lt;/Cite&gt;&lt;/EndNote&gt;</w:instrText>
            </w:r>
            <w:r w:rsidRPr="004F6663">
              <w:rPr>
                <w:sz w:val="18"/>
                <w:szCs w:val="18"/>
              </w:rPr>
              <w:fldChar w:fldCharType="separate"/>
            </w:r>
            <w:r w:rsidR="00A643C8" w:rsidRPr="004F6663">
              <w:rPr>
                <w:noProof/>
                <w:sz w:val="18"/>
                <w:szCs w:val="18"/>
              </w:rPr>
              <w:t>(</w:t>
            </w:r>
            <w:hyperlink w:anchor="_ENREF_122" w:tooltip="Fan, 2010 #31289" w:history="1">
              <w:r w:rsidR="00550223" w:rsidRPr="004F6663">
                <w:rPr>
                  <w:noProof/>
                  <w:sz w:val="18"/>
                  <w:szCs w:val="18"/>
                </w:rPr>
                <w:t>Fan, Chen &amp; Wang 2010</w:t>
              </w:r>
            </w:hyperlink>
            <w:r w:rsidR="00A643C8" w:rsidRPr="004F6663">
              <w:rPr>
                <w:noProof/>
                <w:sz w:val="18"/>
                <w:szCs w:val="18"/>
              </w:rPr>
              <w:t>)</w:t>
            </w:r>
            <w:r w:rsidRPr="004F6663">
              <w:rPr>
                <w:sz w:val="18"/>
                <w:szCs w:val="18"/>
              </w:rPr>
              <w:fldChar w:fldCharType="end"/>
            </w:r>
            <w:r w:rsidRPr="004F6663">
              <w:rPr>
                <w:sz w:val="18"/>
                <w:szCs w:val="18"/>
              </w:rPr>
              <w:t xml:space="preserve">, Fiji, Japan, Samoa, Singapore, Thailand, Tonga and USA </w:t>
            </w:r>
            <w:r w:rsidRPr="004F6663">
              <w:rPr>
                <w:sz w:val="18"/>
                <w:szCs w:val="18"/>
              </w:rPr>
              <w:fldChar w:fldCharType="begin"/>
            </w:r>
            <w:r w:rsidR="00A643C8" w:rsidRPr="004F6663">
              <w:rPr>
                <w:sz w:val="18"/>
                <w:szCs w:val="18"/>
              </w:rPr>
              <w:instrText xml:space="preserve"> ADDIN EN.CITE &lt;EndNote&gt;&lt;Cite&gt;&lt;Author&gt;Fan&lt;/Author&gt;&lt;Year&gt;2004&lt;/Year&gt;&lt;RecNum&gt;16356&lt;/RecNum&gt;&lt;DisplayText&gt;(Fan &amp;amp; Zhang 2004)&lt;/DisplayText&gt;&lt;record&gt;&lt;rec-number&gt;16356&lt;/rec-number&gt;&lt;foreign-keys&gt;&lt;key app="EN" db-id="pxwxw0er9zv2fxezxdk5tt5utz5p5vtrwdv0" timestamp="1451972730"&gt;16356&lt;/key&gt;&lt;/foreign-keys&gt;&lt;ref-type name="Reports"&gt;27&lt;/ref-type&gt;&lt;contributors&gt;&lt;authors&gt;&lt;author&gt;Fan,Q.&lt;/author&gt;&lt;author&gt;Zhang,Z.&lt;/author&gt;&lt;/authors&gt;&lt;/contributors&gt;&lt;titles&gt;&lt;title&gt;&lt;style face="normal" font="default" size="100%"&gt;Revision of &lt;/style&gt;&lt;style face="italic" font="default" size="100%"&gt;Rhizoglyphus &lt;/style&gt;&lt;style face="normal" font="default" size="100%"&gt;Claparède (Acari: Acaridae) of Australasia and Oceania&lt;/style&gt;&lt;/title&gt;&lt;/titles&gt;&lt;pages&gt;1-374&lt;/pages&gt;&lt;keywords&gt;&lt;keyword&gt;Acari&lt;/keyword&gt;&lt;keyword&gt;Australasia&lt;/keyword&gt;&lt;keyword&gt;Oceania&lt;/keyword&gt;&lt;/keywords&gt;&lt;dates&gt;&lt;year&gt;2004&lt;/year&gt;&lt;/dates&gt;&lt;pub-location&gt;London&lt;/pub-location&gt;&lt;publisher&gt;Systematic and Applied Acarology Society&lt;/publisher&gt;&lt;orig-pub&gt;&lt;style face="underline" font="default" size="100%"&gt;J:\E Library\Plant Catalogue\F&lt;/style&gt;&lt;/orig-pub&gt;&lt;label&gt;80545&lt;/label&gt;&lt;urls&gt;&lt;/urls&gt;&lt;custom1&gt;sp&lt;/custom1&gt;&lt;/record&gt;&lt;/Cite&gt;&lt;/EndNote&gt;</w:instrText>
            </w:r>
            <w:r w:rsidRPr="004F6663">
              <w:rPr>
                <w:sz w:val="18"/>
                <w:szCs w:val="18"/>
              </w:rPr>
              <w:fldChar w:fldCharType="separate"/>
            </w:r>
            <w:r w:rsidR="00A643C8" w:rsidRPr="004F6663">
              <w:rPr>
                <w:noProof/>
                <w:sz w:val="18"/>
                <w:szCs w:val="18"/>
              </w:rPr>
              <w:t>(</w:t>
            </w:r>
            <w:hyperlink w:anchor="_ENREF_121" w:tooltip="Fan, 2004 #16356" w:history="1">
              <w:r w:rsidR="00550223" w:rsidRPr="004F6663">
                <w:rPr>
                  <w:noProof/>
                  <w:sz w:val="18"/>
                  <w:szCs w:val="18"/>
                </w:rPr>
                <w:t>Fan &amp; Zhang 2004</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5E6156C7" w14:textId="0BEC790F" w:rsidR="00BF452D" w:rsidRPr="004F6663" w:rsidRDefault="00BF452D" w:rsidP="00BF452D">
            <w:pPr>
              <w:spacing w:before="60" w:after="60"/>
              <w:rPr>
                <w:sz w:val="18"/>
                <w:szCs w:val="18"/>
              </w:rPr>
            </w:pPr>
            <w:r w:rsidRPr="004F6663">
              <w:rPr>
                <w:sz w:val="18"/>
                <w:szCs w:val="18"/>
              </w:rPr>
              <w:t xml:space="preserve">No records found </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 Fan &amp;amp; Zhang 2004)&lt;/DisplayText&gt;&lt;record&gt;&lt;rec-number&gt;30252&lt;/rec-number&gt;&lt;foreign-keys&gt;&lt;key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Cite&gt;&lt;Author&gt;Fan&lt;/Author&gt;&lt;Year&gt;2004&lt;/Year&gt;&lt;RecNum&gt;16356&lt;/RecNum&gt;&lt;record&gt;&lt;rec-number&gt;16356&lt;/rec-number&gt;&lt;foreign-keys&gt;&lt;key app="EN" db-id="pxwxw0er9zv2fxezxdk5tt5utz5p5vtrwdv0" timestamp="1451972730"&gt;16356&lt;/key&gt;&lt;/foreign-keys&gt;&lt;ref-type name="Reports"&gt;27&lt;/ref-type&gt;&lt;contributors&gt;&lt;authors&gt;&lt;author&gt;Fan,Q.&lt;/author&gt;&lt;author&gt;Zhang,Z.&lt;/author&gt;&lt;/authors&gt;&lt;/contributors&gt;&lt;titles&gt;&lt;title&gt;&lt;style face="normal" font="default" size="100%"&gt;Revision of &lt;/style&gt;&lt;style face="italic" font="default" size="100%"&gt;Rhizoglyphus &lt;/style&gt;&lt;style face="normal" font="default" size="100%"&gt;Claparède (Acari: Acaridae) of Australasia and Oceania&lt;/style&gt;&lt;/title&gt;&lt;/titles&gt;&lt;pages&gt;1-374&lt;/pages&gt;&lt;keywords&gt;&lt;keyword&gt;Acari&lt;/keyword&gt;&lt;keyword&gt;Australasia&lt;/keyword&gt;&lt;keyword&gt;Oceania&lt;/keyword&gt;&lt;/keywords&gt;&lt;dates&gt;&lt;year&gt;2004&lt;/year&gt;&lt;/dates&gt;&lt;pub-location&gt;London&lt;/pub-location&gt;&lt;publisher&gt;Systematic and Applied Acarology Society&lt;/publisher&gt;&lt;orig-pub&gt;&lt;style face="underline" font="default" size="100%"&gt;J:\E Library\Plant Catalogue\F&lt;/style&gt;&lt;/orig-pub&gt;&lt;label&gt;80545&lt;/label&gt;&lt;urls&gt;&lt;/urls&gt;&lt;custom1&gt;sp&lt;/custom1&gt;&lt;/record&gt;&lt;/Cite&gt;&lt;/EndNote&gt;</w:instrText>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21" w:tooltip="Fan, 2004 #16356" w:history="1">
              <w:r w:rsidR="00550223" w:rsidRPr="004F6663">
                <w:rPr>
                  <w:noProof/>
                  <w:sz w:val="18"/>
                  <w:szCs w:val="18"/>
                </w:rPr>
                <w:t>Fan &amp; Zhang 2004</w:t>
              </w:r>
            </w:hyperlink>
            <w:r w:rsidR="00A643C8" w:rsidRPr="004F6663">
              <w:rPr>
                <w:noProof/>
                <w:sz w:val="18"/>
                <w:szCs w:val="18"/>
              </w:rPr>
              <w:t>)</w:t>
            </w:r>
            <w:r w:rsidRPr="004F6663">
              <w:rPr>
                <w:sz w:val="18"/>
                <w:szCs w:val="18"/>
              </w:rPr>
              <w:fldChar w:fldCharType="end"/>
            </w:r>
            <w:r w:rsidRPr="004F6663">
              <w:rPr>
                <w:sz w:val="18"/>
                <w:szCs w:val="18"/>
              </w:rPr>
              <w:t>.</w:t>
            </w:r>
          </w:p>
          <w:p w14:paraId="574AFF09" w14:textId="77777777" w:rsidR="00BF452D" w:rsidRPr="004F6663" w:rsidRDefault="00BF452D" w:rsidP="00BF452D">
            <w:pPr>
              <w:spacing w:before="60" w:after="60"/>
              <w:rPr>
                <w:sz w:val="18"/>
                <w:szCs w:val="18"/>
              </w:rPr>
            </w:pPr>
          </w:p>
          <w:p w14:paraId="7326E7F0" w14:textId="348F554B" w:rsidR="00BF452D" w:rsidRPr="004F6663" w:rsidRDefault="00BF452D" w:rsidP="00550223">
            <w:pPr>
              <w:spacing w:before="60" w:after="60"/>
              <w:rPr>
                <w:sz w:val="18"/>
                <w:szCs w:val="18"/>
              </w:rPr>
            </w:pPr>
            <w:r w:rsidRPr="004F6663">
              <w:rPr>
                <w:sz w:val="18"/>
                <w:szCs w:val="18"/>
              </w:rPr>
              <w:t xml:space="preserve">Declared pest, prohibited in WA </w:t>
            </w:r>
            <w:r w:rsidRPr="004F6663">
              <w:rPr>
                <w:sz w:val="18"/>
                <w:szCs w:val="18"/>
              </w:rPr>
              <w:fldChar w:fldCharType="begin"/>
            </w:r>
            <w:r w:rsidR="00A643C8" w:rsidRPr="004F6663">
              <w:rPr>
                <w:sz w:val="18"/>
                <w:szCs w:val="18"/>
              </w:rPr>
              <w:instrText xml:space="preserve"> ADDIN EN.CITE &lt;EndNote&gt;&lt;Cite&gt;&lt;Author&gt;Government of Western Australia&lt;/Author&gt;&lt;Year&gt;2017&lt;/Year&gt;&lt;RecNum&gt;30254&lt;/RecNum&gt;&lt;DisplayText&gt;(Government of Western Australia 2017)&lt;/DisplayText&gt;&lt;record&gt;&lt;rec-number&gt;30254&lt;/rec-number&gt;&lt;foreign-keys&gt;&lt;key app="EN" db-id="pxwxw0er9zv2fxezxdk5tt5utz5p5vtrwdv0" timestamp="1517552275"&gt;30254&lt;/key&gt;&lt;/foreign-keys&gt;&lt;ref-type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2017&lt;/year&gt;&lt;pub-dates&gt;&lt;date&gt;2018&lt;/date&gt;&lt;/pub-dates&gt;&lt;/dates&gt;&lt;urls&gt;&lt;related-urls&gt;&lt;url&gt;https://www.agric.wa.gov.au/bam/western-australian-organism-list-waol&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152" w:tooltip="Government of Western Australia, 2017 #30254" w:history="1">
              <w:r w:rsidR="00550223" w:rsidRPr="004F6663">
                <w:rPr>
                  <w:noProof/>
                  <w:sz w:val="18"/>
                  <w:szCs w:val="18"/>
                </w:rPr>
                <w:t>Government of Western Australia 2017</w:t>
              </w:r>
            </w:hyperlink>
            <w:r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369CE311" w14:textId="77777777" w:rsidR="00BF452D" w:rsidRPr="004F6663" w:rsidRDefault="00BF452D" w:rsidP="00BF452D">
            <w:pPr>
              <w:spacing w:before="60" w:after="60"/>
              <w:rPr>
                <w:sz w:val="18"/>
                <w:szCs w:val="18"/>
              </w:rPr>
            </w:pPr>
            <w:r w:rsidRPr="004F6663">
              <w:rPr>
                <w:sz w:val="18"/>
                <w:szCs w:val="18"/>
              </w:rPr>
              <w:t>3, 6 &amp; 9</w:t>
            </w:r>
          </w:p>
        </w:tc>
        <w:tc>
          <w:tcPr>
            <w:tcW w:w="2268" w:type="dxa"/>
            <w:shd w:val="clear" w:color="auto" w:fill="auto"/>
          </w:tcPr>
          <w:p w14:paraId="3BBFC6D6" w14:textId="7E6CD684"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Mites of the genus </w:t>
            </w:r>
            <w:r w:rsidRPr="004F6663">
              <w:rPr>
                <w:i/>
                <w:sz w:val="18"/>
                <w:szCs w:val="18"/>
              </w:rPr>
              <w:t>Rhizoglyphus</w:t>
            </w:r>
            <w:r w:rsidRPr="004F6663">
              <w:rPr>
                <w:sz w:val="18"/>
                <w:szCs w:val="18"/>
              </w:rPr>
              <w:t xml:space="preserve"> are frequently found in exported and imported horticultural products </w:t>
            </w:r>
            <w:r w:rsidRPr="004F6663">
              <w:rPr>
                <w:sz w:val="18"/>
                <w:szCs w:val="18"/>
              </w:rPr>
              <w:fldChar w:fldCharType="begin"/>
            </w:r>
            <w:r w:rsidR="00A643C8" w:rsidRPr="004F6663">
              <w:rPr>
                <w:sz w:val="18"/>
                <w:szCs w:val="18"/>
              </w:rPr>
              <w:instrText xml:space="preserve"> ADDIN EN.CITE &lt;EndNote&gt;&lt;Cite&gt;&lt;Author&gt;Fan&lt;/Author&gt;&lt;Year&gt;2004&lt;/Year&gt;&lt;RecNum&gt;16356&lt;/RecNum&gt;&lt;DisplayText&gt;(Fan &amp;amp; Zhang 2004)&lt;/DisplayText&gt;&lt;record&gt;&lt;rec-number&gt;16356&lt;/rec-number&gt;&lt;foreign-keys&gt;&lt;key app="EN" db-id="pxwxw0er9zv2fxezxdk5tt5utz5p5vtrwdv0" timestamp="1451972730"&gt;16356&lt;/key&gt;&lt;/foreign-keys&gt;&lt;ref-type name="Reports"&gt;27&lt;/ref-type&gt;&lt;contributors&gt;&lt;authors&gt;&lt;author&gt;Fan,Q.&lt;/author&gt;&lt;author&gt;Zhang,Z.&lt;/author&gt;&lt;/authors&gt;&lt;/contributors&gt;&lt;titles&gt;&lt;title&gt;&lt;style face="normal" font="default" size="100%"&gt;Revision of &lt;/style&gt;&lt;style face="italic" font="default" size="100%"&gt;Rhizoglyphus &lt;/style&gt;&lt;style face="normal" font="default" size="100%"&gt;Claparède (Acari: Acaridae) of Australasia and Oceania&lt;/style&gt;&lt;/title&gt;&lt;/titles&gt;&lt;pages&gt;1-374&lt;/pages&gt;&lt;keywords&gt;&lt;keyword&gt;Acari&lt;/keyword&gt;&lt;keyword&gt;Australasia&lt;/keyword&gt;&lt;keyword&gt;Oceania&lt;/keyword&gt;&lt;/keywords&gt;&lt;dates&gt;&lt;year&gt;2004&lt;/year&gt;&lt;/dates&gt;&lt;pub-location&gt;London&lt;/pub-location&gt;&lt;publisher&gt;Systematic and Applied Acarology Society&lt;/publisher&gt;&lt;orig-pub&gt;&lt;style face="underline" font="default" size="100%"&gt;J:\E Library\Plant Catalogue\F&lt;/style&gt;&lt;/orig-pub&gt;&lt;label&gt;80545&lt;/label&gt;&lt;urls&gt;&lt;/urls&gt;&lt;custom1&gt;sp&lt;/custom1&gt;&lt;/record&gt;&lt;/Cite&gt;&lt;/EndNote&gt;</w:instrText>
            </w:r>
            <w:r w:rsidRPr="004F6663">
              <w:rPr>
                <w:sz w:val="18"/>
                <w:szCs w:val="18"/>
              </w:rPr>
              <w:fldChar w:fldCharType="separate"/>
            </w:r>
            <w:r w:rsidR="00A643C8" w:rsidRPr="004F6663">
              <w:rPr>
                <w:noProof/>
                <w:sz w:val="18"/>
                <w:szCs w:val="18"/>
              </w:rPr>
              <w:t>(</w:t>
            </w:r>
            <w:hyperlink w:anchor="_ENREF_121" w:tooltip="Fan, 2004 #16356" w:history="1">
              <w:r w:rsidR="00550223" w:rsidRPr="004F6663">
                <w:rPr>
                  <w:noProof/>
                  <w:sz w:val="18"/>
                  <w:szCs w:val="18"/>
                </w:rPr>
                <w:t>Fan &amp; Zhang 2004</w:t>
              </w:r>
            </w:hyperlink>
            <w:r w:rsidR="00A643C8"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473BDA68" w14:textId="0E6D3EA6"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Many species of the genus </w:t>
            </w:r>
            <w:r w:rsidRPr="004F6663">
              <w:rPr>
                <w:i/>
                <w:sz w:val="18"/>
                <w:szCs w:val="18"/>
              </w:rPr>
              <w:t>Rhizoglyphus</w:t>
            </w:r>
            <w:r w:rsidRPr="004F6663">
              <w:rPr>
                <w:sz w:val="18"/>
                <w:szCs w:val="18"/>
              </w:rPr>
              <w:t xml:space="preserve"> have been identified as economic pests of crops such as carrots, onions, garlic, potatoes and bulbs, corms, and tubers of ornamental plants. Miticide resistance has been documented in </w:t>
            </w:r>
            <w:r w:rsidRPr="004F6663">
              <w:rPr>
                <w:i/>
                <w:sz w:val="18"/>
                <w:szCs w:val="18"/>
              </w:rPr>
              <w:t xml:space="preserve">Rhizoglyphus </w:t>
            </w:r>
            <w:r w:rsidRPr="004F6663">
              <w:rPr>
                <w:sz w:val="18"/>
                <w:szCs w:val="18"/>
              </w:rPr>
              <w:t>spp</w:t>
            </w:r>
            <w:r w:rsidRPr="004F6663">
              <w:rPr>
                <w:i/>
                <w:sz w:val="18"/>
                <w:szCs w:val="18"/>
              </w:rPr>
              <w:t xml:space="preserve">. </w:t>
            </w:r>
            <w:r w:rsidRPr="004F6663">
              <w:rPr>
                <w:sz w:val="18"/>
                <w:szCs w:val="18"/>
              </w:rPr>
              <w:t xml:space="preserve">with cultural and biological control being used with limited success </w:t>
            </w:r>
            <w:r w:rsidRPr="004F6663">
              <w:rPr>
                <w:sz w:val="18"/>
                <w:szCs w:val="18"/>
              </w:rPr>
              <w:fldChar w:fldCharType="begin"/>
            </w:r>
            <w:r w:rsidR="00A643C8" w:rsidRPr="004F6663">
              <w:rPr>
                <w:sz w:val="18"/>
                <w:szCs w:val="18"/>
              </w:rPr>
              <w:instrText xml:space="preserve"> ADDIN EN.CITE &lt;EndNote&gt;&lt;Cite&gt;&lt;Author&gt;Díaz&lt;/Author&gt;&lt;Year&gt;2000&lt;/Year&gt;&lt;RecNum&gt;10366&lt;/RecNum&gt;&lt;DisplayText&gt;(Díaz et al. 2000)&lt;/DisplayText&gt;&lt;record&gt;&lt;rec-number&gt;10366&lt;/rec-number&gt;&lt;foreign-keys&gt;&lt;key app="EN" db-id="pxwxw0er9zv2fxezxdk5tt5utz5p5vtrwdv0" timestamp="1451972606"&gt;10366&lt;/key&gt;&lt;/foreign-keys&gt;&lt;ref-type name="Journal Articles"&gt;17&lt;/ref-type&gt;&lt;contributors&gt;&lt;authors&gt;&lt;author&gt;Díaz,A.&lt;/author&gt;&lt;author&gt;Okabe,K.&lt;/author&gt;&lt;author&gt;Eckenrode,C.J.&lt;/author&gt;&lt;author&gt;Villani,M.G.&lt;/author&gt;&lt;author&gt;O&amp;apos;Connor,B.M.&lt;/author&gt;&lt;/authors&gt;&lt;/contributors&gt;&lt;titles&gt;&lt;title&gt;&lt;style face="normal" font="default" size="100%"&gt;Biology, ecology, and management of the bulb mites of the genus &lt;/style&gt;&lt;style face="italic" font="default" size="100%"&gt;Rhizoglyphus&lt;/style&gt;&lt;style face="normal" font="default" size="100%"&gt; (Acari: Acaridae)&lt;/style&gt;&lt;/title&gt;&lt;secondary-title&gt;Experimental and Applied Acarology&lt;/secondary-title&gt;&lt;/titles&gt;&lt;periodical&gt;&lt;full-title&gt;Experimental and Applied Acarology&lt;/full-title&gt;&lt;/periodical&gt;&lt;pages&gt;85-113&lt;/pages&gt;&lt;volume&gt;24&lt;/volume&gt;&lt;keywords&gt;&lt;keyword&gt;Acari&lt;/keyword&gt;&lt;keyword&gt;Biology&lt;/keyword&gt;&lt;keyword&gt;Ecology&lt;/keyword&gt;&lt;keyword&gt;Genus&lt;/keyword&gt;&lt;keyword&gt;Management&lt;/keyword&gt;&lt;keyword&gt;Mites&lt;/keyword&gt;&lt;/keywords&gt;&lt;dates&gt;&lt;year&gt;2000&lt;/year&gt;&lt;/dates&gt;&lt;orig-pub&gt;&lt;style face="underline" font="default" size="100%"&gt;J:\E Library\Plant Catalogue\D&lt;/style&gt;&lt;/orig-pub&gt;&lt;label&gt;74256&lt;/label&gt;&lt;urls&gt;&lt;pdf-urls&gt;&lt;url&gt;file://J:\E Library\Plant Catalogue\D\Diaz et al 2000 ID74256.pdf&lt;/url&gt;&lt;/pdf-urls&gt;&lt;/urls&gt;&lt;custom1&gt;sp&lt;/custom1&gt;&lt;/record&gt;&lt;/Cite&gt;&lt;/EndNote&gt;</w:instrText>
            </w:r>
            <w:r w:rsidRPr="004F6663">
              <w:rPr>
                <w:sz w:val="18"/>
                <w:szCs w:val="18"/>
              </w:rPr>
              <w:fldChar w:fldCharType="separate"/>
            </w:r>
            <w:r w:rsidR="00A643C8" w:rsidRPr="004F6663">
              <w:rPr>
                <w:noProof/>
                <w:sz w:val="18"/>
                <w:szCs w:val="18"/>
              </w:rPr>
              <w:t>(</w:t>
            </w:r>
            <w:hyperlink w:anchor="_ENREF_102" w:tooltip="Díaz, 2000 #10366" w:history="1">
              <w:r w:rsidR="00550223" w:rsidRPr="004F6663">
                <w:rPr>
                  <w:noProof/>
                  <w:sz w:val="18"/>
                  <w:szCs w:val="18"/>
                </w:rPr>
                <w:t>Díaz et al. 2000</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5E369960"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6651980B" w14:textId="77777777" w:rsidTr="00BF452D">
        <w:tc>
          <w:tcPr>
            <w:tcW w:w="2410" w:type="dxa"/>
            <w:shd w:val="clear" w:color="auto" w:fill="auto"/>
          </w:tcPr>
          <w:p w14:paraId="726B55BD" w14:textId="77777777" w:rsidR="00BF452D" w:rsidRPr="004F6663" w:rsidRDefault="00BF452D" w:rsidP="00BF452D">
            <w:pPr>
              <w:spacing w:before="60" w:after="60"/>
              <w:rPr>
                <w:sz w:val="18"/>
                <w:szCs w:val="18"/>
              </w:rPr>
            </w:pPr>
            <w:r w:rsidRPr="004F6663">
              <w:rPr>
                <w:bCs/>
                <w:i/>
                <w:iCs/>
                <w:sz w:val="18"/>
                <w:szCs w:val="18"/>
              </w:rPr>
              <w:t xml:space="preserve">Rhizoglyphus singularis </w:t>
            </w:r>
            <w:r w:rsidRPr="004F6663">
              <w:rPr>
                <w:bCs/>
                <w:sz w:val="18"/>
                <w:szCs w:val="18"/>
              </w:rPr>
              <w:t>Manson, 1972</w:t>
            </w:r>
            <w:r w:rsidRPr="004F6663">
              <w:rPr>
                <w:sz w:val="18"/>
                <w:szCs w:val="18"/>
              </w:rPr>
              <w:t xml:space="preserve"> </w:t>
            </w:r>
          </w:p>
          <w:p w14:paraId="1AC5257B" w14:textId="77777777" w:rsidR="00BF452D" w:rsidRPr="004F6663" w:rsidRDefault="00BF452D" w:rsidP="00BF452D">
            <w:pPr>
              <w:spacing w:before="60" w:after="60"/>
              <w:rPr>
                <w:sz w:val="18"/>
                <w:szCs w:val="18"/>
              </w:rPr>
            </w:pPr>
            <w:r w:rsidRPr="004F6663">
              <w:rPr>
                <w:sz w:val="18"/>
                <w:szCs w:val="18"/>
              </w:rPr>
              <w:t xml:space="preserve">Synonym: </w:t>
            </w:r>
            <w:r w:rsidRPr="004F6663">
              <w:rPr>
                <w:i/>
                <w:sz w:val="18"/>
                <w:szCs w:val="18"/>
              </w:rPr>
              <w:t xml:space="preserve">Rhizoglyphus tsutienensis </w:t>
            </w:r>
            <w:r w:rsidRPr="004F6663">
              <w:rPr>
                <w:sz w:val="18"/>
                <w:szCs w:val="18"/>
              </w:rPr>
              <w:t>Ho &amp; Chen, 2000</w:t>
            </w:r>
          </w:p>
          <w:p w14:paraId="183B8FDE" w14:textId="77777777" w:rsidR="00BF452D" w:rsidRPr="004F6663" w:rsidRDefault="00BF452D" w:rsidP="00BF452D">
            <w:pPr>
              <w:spacing w:before="60" w:after="60"/>
              <w:rPr>
                <w:i/>
                <w:sz w:val="18"/>
                <w:szCs w:val="18"/>
              </w:rPr>
            </w:pPr>
            <w:r w:rsidRPr="004F6663">
              <w:rPr>
                <w:sz w:val="18"/>
                <w:szCs w:val="18"/>
              </w:rPr>
              <w:t>[Acaridae]</w:t>
            </w:r>
          </w:p>
        </w:tc>
        <w:tc>
          <w:tcPr>
            <w:tcW w:w="3119" w:type="dxa"/>
            <w:shd w:val="clear" w:color="auto" w:fill="auto"/>
          </w:tcPr>
          <w:p w14:paraId="400AE342" w14:textId="13C4555F" w:rsidR="00BF452D" w:rsidRPr="004F6663" w:rsidRDefault="00BF452D" w:rsidP="00550223">
            <w:pPr>
              <w:spacing w:before="60" w:after="60"/>
              <w:rPr>
                <w:sz w:val="18"/>
                <w:szCs w:val="18"/>
              </w:rPr>
            </w:pPr>
            <w:r w:rsidRPr="004F6663">
              <w:rPr>
                <w:sz w:val="18"/>
                <w:szCs w:val="18"/>
              </w:rPr>
              <w:t xml:space="preserve">Taiwan, Fiji, India and Indonesia </w:t>
            </w:r>
            <w:r w:rsidRPr="004F6663">
              <w:rPr>
                <w:sz w:val="18"/>
                <w:szCs w:val="18"/>
              </w:rPr>
              <w:fldChar w:fldCharType="begin"/>
            </w:r>
            <w:r w:rsidR="00A643C8" w:rsidRPr="004F6663">
              <w:rPr>
                <w:sz w:val="18"/>
                <w:szCs w:val="18"/>
              </w:rPr>
              <w:instrText xml:space="preserve"> ADDIN EN.CITE &lt;EndNote&gt;&lt;Cite&gt;&lt;Author&gt;Fan&lt;/Author&gt;&lt;Year&gt;2004&lt;/Year&gt;&lt;RecNum&gt;16356&lt;/RecNum&gt;&lt;DisplayText&gt;(Fan &amp;amp; Zhang 2004)&lt;/DisplayText&gt;&lt;record&gt;&lt;rec-number&gt;16356&lt;/rec-number&gt;&lt;foreign-keys&gt;&lt;key app="EN" db-id="pxwxw0er9zv2fxezxdk5tt5utz5p5vtrwdv0" timestamp="1451972730"&gt;16356&lt;/key&gt;&lt;/foreign-keys&gt;&lt;ref-type name="Reports"&gt;27&lt;/ref-type&gt;&lt;contributors&gt;&lt;authors&gt;&lt;author&gt;Fan,Q.&lt;/author&gt;&lt;author&gt;Zhang,Z.&lt;/author&gt;&lt;/authors&gt;&lt;/contributors&gt;&lt;titles&gt;&lt;title&gt;&lt;style face="normal" font="default" size="100%"&gt;Revision of &lt;/style&gt;&lt;style face="italic" font="default" size="100%"&gt;Rhizoglyphus &lt;/style&gt;&lt;style face="normal" font="default" size="100%"&gt;Claparède (Acari: Acaridae) of Australasia and Oceania&lt;/style&gt;&lt;/title&gt;&lt;/titles&gt;&lt;pages&gt;1-374&lt;/pages&gt;&lt;keywords&gt;&lt;keyword&gt;Acari&lt;/keyword&gt;&lt;keyword&gt;Australasia&lt;/keyword&gt;&lt;keyword&gt;Oceania&lt;/keyword&gt;&lt;/keywords&gt;&lt;dates&gt;&lt;year&gt;2004&lt;/year&gt;&lt;/dates&gt;&lt;pub-location&gt;London&lt;/pub-location&gt;&lt;publisher&gt;Systematic and Applied Acarology Society&lt;/publisher&gt;&lt;orig-pub&gt;&lt;style face="underline" font="default" size="100%"&gt;J:\E Library\Plant Catalogue\F&lt;/style&gt;&lt;/orig-pub&gt;&lt;label&gt;80545&lt;/label&gt;&lt;urls&gt;&lt;/urls&gt;&lt;custom1&gt;sp&lt;/custom1&gt;&lt;/record&gt;&lt;/Cite&gt;&lt;/EndNote&gt;</w:instrText>
            </w:r>
            <w:r w:rsidRPr="004F6663">
              <w:rPr>
                <w:sz w:val="18"/>
                <w:szCs w:val="18"/>
              </w:rPr>
              <w:fldChar w:fldCharType="separate"/>
            </w:r>
            <w:r w:rsidR="00A643C8" w:rsidRPr="004F6663">
              <w:rPr>
                <w:noProof/>
                <w:sz w:val="18"/>
                <w:szCs w:val="18"/>
              </w:rPr>
              <w:t>(</w:t>
            </w:r>
            <w:hyperlink w:anchor="_ENREF_121" w:tooltip="Fan, 2004 #16356" w:history="1">
              <w:r w:rsidR="00550223" w:rsidRPr="004F6663">
                <w:rPr>
                  <w:noProof/>
                  <w:sz w:val="18"/>
                  <w:szCs w:val="18"/>
                </w:rPr>
                <w:t>Fan &amp; Zhang 2004</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7CBD29DF" w14:textId="5A8DD0F5"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V2VzdGVybiBBdXN0cmFsaWEgMjAxNzsgUGxhbnQgSGVhbHRoIEF1c3RyYWxpYSAyMDE4KTwvRGlz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ZD48L2tleXdvcmRzPjxkYXRlcz48eWVhcj4yMDE4PC95ZWFyPjxwdWItZGF0ZXM+PGRhdGU+MjAx
ODwvZGF0ZT48L3B1Yi1kYXRlcz48L2RhdGVzPjxwdWItbG9jYXRpb24+VGhlIEF0bGFzIG9mIExp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dXBkYXRlZF9SRzwvY3VzdG9tMT48L3JlY29yZD48L0NpdGU+PENpdGU+PEF1dGhvcj5Hb3Zlcm5t
ZW50IG9mIFdlc3Rlcm4gQXVzdHJhbGlhPC9BdXRob3I+PFllYXI+MjAxNzwvWWVhcj48UmVjTnVt
PjMwMjU0PC9SZWNOdW0+PHJlY29yZD48cmVjLW51bWJlcj4zMDI1NDwvcmVjLW51bWJlcj48Zm9y
ZWlnbi1rZXlzPjxrZXkgYXBwPSJFTiIgZGItaWQ9InB4d3h3MGVyOXp2MmZ4ZXp4ZGs1dHQ1dXR6
NXA1dnRyd2R2MCIgdGltZXN0YW1wPSIxNTE3NTUyMjc1Ij4zMDI1NDwva2V5PjwvZm9yZWlnbi1r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PjIwMTc8L3llYXI+PHB1Yi1kYXRlcz48ZGF0ZT4yMDE4PC9kYXRlPjwvcHViLWRhdGVzPjwvZGF0
ZXM+PHVybHM+PHJlbGF0ZWQtdXJscz48dXJsPmh0dHBzOi8vd3d3LmFncmljLndhLmdvdi5hdS9i
YW0vd2VzdGVybi1hdXN0cmFsaWFuLW9yZ2FuaXNtLWxpc3Qtd2FvbDwvdXJsPjwvcmVsYXRlZC11
cmxzPjwvdXJscz48Y3VzdG9tMT51cGRhdGVkX1JHPC9jdXN0b20xPjwvcmVjb3JkPjwvQ2l0ZT48
L0VuZE5vdGU+AG==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V2VzdGVybiBBdXN0cmFsaWEgMjAxNzsgUGxhbnQgSGVhbHRoIEF1c3RyYWxpYSAyMDE4KTwvRGlz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ZD48L2tleXdvcmRzPjxkYXRlcz48eWVhcj4yMDE4PC95ZWFyPjxwdWItZGF0ZXM+PGRhdGU+MjAx
ODwvZGF0ZT48L3B1Yi1kYXRlcz48L2RhdGVzPjxwdWItbG9jYXRpb24+VGhlIEF0bGFzIG9mIExp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dXBkYXRlZF9SRzwvY3VzdG9tMT48L3JlY29yZD48L0NpdGU+PENpdGU+PEF1dGhvcj5Hb3Zlcm5t
ZW50IG9mIFdlc3Rlcm4gQXVzdHJhbGlhPC9BdXRob3I+PFllYXI+MjAxNzwvWWVhcj48UmVjTnVt
PjMwMjU0PC9SZWNOdW0+PHJlY29yZD48cmVjLW51bWJlcj4zMDI1NDwvcmVjLW51bWJlcj48Zm9y
ZWlnbi1rZXlzPjxrZXkgYXBwPSJFTiIgZGItaWQ9InB4d3h3MGVyOXp2MmZ4ZXp4ZGs1dHQ1dXR6
NXA1dnRyd2R2MCIgdGltZXN0YW1wPSIxNTE3NTUyMjc1Ij4zMDI1NDwva2V5PjwvZm9yZWlnbi1r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PjIwMTc8L3llYXI+PHB1Yi1kYXRlcz48ZGF0ZT4yMDE4PC9kYXRlPjwvcHViLWRhdGVzPjwvZGF0
ZXM+PHVybHM+PHJlbGF0ZWQtdXJscz48dXJsPmh0dHBzOi8vd3d3LmFncmljLndhLmdvdi5hdS9i
YW0vd2VzdGVybi1hdXN0cmFsaWFuLW9yZ2FuaXNtLWxpc3Qtd2FvbDwvdXJsPjwvcmVsYXRlZC11
cmxzPjwvdXJscz48Y3VzdG9tMT51cGRhdGVkX1JHPC9jdXN0b20xPjwvcmVjb3JkPjwvQ2l0ZT48
L0VuZE5vdGU+AG==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7FFC5A7A" w14:textId="77777777" w:rsidR="00BF452D" w:rsidRPr="004F6663" w:rsidRDefault="00BF452D" w:rsidP="00BF452D">
            <w:pPr>
              <w:spacing w:before="60" w:after="60"/>
              <w:rPr>
                <w:sz w:val="18"/>
                <w:szCs w:val="18"/>
              </w:rPr>
            </w:pPr>
            <w:r w:rsidRPr="004F6663">
              <w:rPr>
                <w:sz w:val="18"/>
                <w:szCs w:val="18"/>
              </w:rPr>
              <w:t>6 &amp; 9</w:t>
            </w:r>
          </w:p>
        </w:tc>
        <w:tc>
          <w:tcPr>
            <w:tcW w:w="2268" w:type="dxa"/>
            <w:shd w:val="clear" w:color="auto" w:fill="auto"/>
          </w:tcPr>
          <w:p w14:paraId="0F27EDF0" w14:textId="1F1868B1"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Mites of the genus </w:t>
            </w:r>
            <w:r w:rsidRPr="004F6663">
              <w:rPr>
                <w:i/>
                <w:sz w:val="18"/>
                <w:szCs w:val="18"/>
              </w:rPr>
              <w:t>Rhizoglyphus</w:t>
            </w:r>
            <w:r w:rsidRPr="004F6663">
              <w:rPr>
                <w:sz w:val="18"/>
                <w:szCs w:val="18"/>
              </w:rPr>
              <w:t xml:space="preserve"> are frequently found in exported and imported horticultural products </w:t>
            </w:r>
            <w:r w:rsidRPr="004F6663">
              <w:rPr>
                <w:sz w:val="18"/>
                <w:szCs w:val="18"/>
              </w:rPr>
              <w:fldChar w:fldCharType="begin"/>
            </w:r>
            <w:r w:rsidR="00A643C8" w:rsidRPr="004F6663">
              <w:rPr>
                <w:sz w:val="18"/>
                <w:szCs w:val="18"/>
              </w:rPr>
              <w:instrText xml:space="preserve"> ADDIN EN.CITE &lt;EndNote&gt;&lt;Cite&gt;&lt;Author&gt;Fan&lt;/Author&gt;&lt;Year&gt;2004&lt;/Year&gt;&lt;RecNum&gt;16356&lt;/RecNum&gt;&lt;DisplayText&gt;(Fan &amp;amp; Zhang 2004)&lt;/DisplayText&gt;&lt;record&gt;&lt;rec-number&gt;16356&lt;/rec-number&gt;&lt;foreign-keys&gt;&lt;key app="EN" db-id="pxwxw0er9zv2fxezxdk5tt5utz5p5vtrwdv0" timestamp="1451972730"&gt;16356&lt;/key&gt;&lt;/foreign-keys&gt;&lt;ref-type name="Reports"&gt;27&lt;/ref-type&gt;&lt;contributors&gt;&lt;authors&gt;&lt;author&gt;Fan,Q.&lt;/author&gt;&lt;author&gt;Zhang,Z.&lt;/author&gt;&lt;/authors&gt;&lt;/contributors&gt;&lt;titles&gt;&lt;title&gt;&lt;style face="normal" font="default" size="100%"&gt;Revision of &lt;/style&gt;&lt;style face="italic" font="default" size="100%"&gt;Rhizoglyphus &lt;/style&gt;&lt;style face="normal" font="default" size="100%"&gt;Claparède (Acari: Acaridae) of Australasia and Oceania&lt;/style&gt;&lt;/title&gt;&lt;/titles&gt;&lt;pages&gt;1-374&lt;/pages&gt;&lt;keywords&gt;&lt;keyword&gt;Acari&lt;/keyword&gt;&lt;keyword&gt;Australasia&lt;/keyword&gt;&lt;keyword&gt;Oceania&lt;/keyword&gt;&lt;/keywords&gt;&lt;dates&gt;&lt;year&gt;2004&lt;/year&gt;&lt;/dates&gt;&lt;pub-location&gt;London&lt;/pub-location&gt;&lt;publisher&gt;Systematic and Applied Acarology Society&lt;/publisher&gt;&lt;orig-pub&gt;&lt;style face="underline" font="default" size="100%"&gt;J:\E Library\Plant Catalogue\F&lt;/style&gt;&lt;/orig-pub&gt;&lt;label&gt;80545&lt;/label&gt;&lt;urls&gt;&lt;/urls&gt;&lt;custom1&gt;sp&lt;/custom1&gt;&lt;/record&gt;&lt;/Cite&gt;&lt;/EndNote&gt;</w:instrText>
            </w:r>
            <w:r w:rsidRPr="004F6663">
              <w:rPr>
                <w:sz w:val="18"/>
                <w:szCs w:val="18"/>
              </w:rPr>
              <w:fldChar w:fldCharType="separate"/>
            </w:r>
            <w:r w:rsidR="00A643C8" w:rsidRPr="004F6663">
              <w:rPr>
                <w:noProof/>
                <w:sz w:val="18"/>
                <w:szCs w:val="18"/>
              </w:rPr>
              <w:t>(</w:t>
            </w:r>
            <w:hyperlink w:anchor="_ENREF_121" w:tooltip="Fan, 2004 #16356" w:history="1">
              <w:r w:rsidR="00550223" w:rsidRPr="004F6663">
                <w:rPr>
                  <w:noProof/>
                  <w:sz w:val="18"/>
                  <w:szCs w:val="18"/>
                </w:rPr>
                <w:t>Fan &amp; Zhang 2004</w:t>
              </w:r>
            </w:hyperlink>
            <w:r w:rsidR="00A643C8"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09DFCE28" w14:textId="0B0B4AC1"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Many species of the genus </w:t>
            </w:r>
            <w:r w:rsidRPr="004F6663">
              <w:rPr>
                <w:i/>
                <w:sz w:val="18"/>
                <w:szCs w:val="18"/>
              </w:rPr>
              <w:t>Rhizoglyphus</w:t>
            </w:r>
            <w:r w:rsidRPr="004F6663">
              <w:rPr>
                <w:sz w:val="18"/>
                <w:szCs w:val="18"/>
              </w:rPr>
              <w:t xml:space="preserve"> have been identified as economic pests of crops such as carrots, onions, garlic, potatoes and </w:t>
            </w:r>
            <w:r w:rsidRPr="004F6663">
              <w:rPr>
                <w:sz w:val="18"/>
                <w:szCs w:val="18"/>
              </w:rPr>
              <w:lastRenderedPageBreak/>
              <w:t xml:space="preserve">bulbs, corms, and tubers of ornamental plants. Miticide resistance has been documented in </w:t>
            </w:r>
            <w:r w:rsidRPr="004F6663">
              <w:rPr>
                <w:i/>
                <w:sz w:val="18"/>
                <w:szCs w:val="18"/>
              </w:rPr>
              <w:t xml:space="preserve">Rhizoglyphus </w:t>
            </w:r>
            <w:r w:rsidRPr="004F6663">
              <w:rPr>
                <w:sz w:val="18"/>
                <w:szCs w:val="18"/>
              </w:rPr>
              <w:t>spp</w:t>
            </w:r>
            <w:r w:rsidRPr="004F6663">
              <w:rPr>
                <w:i/>
                <w:sz w:val="18"/>
                <w:szCs w:val="18"/>
              </w:rPr>
              <w:t xml:space="preserve">. </w:t>
            </w:r>
            <w:r w:rsidRPr="004F6663">
              <w:rPr>
                <w:sz w:val="18"/>
                <w:szCs w:val="18"/>
              </w:rPr>
              <w:t xml:space="preserve">with cultural and biological control being used with limited success </w:t>
            </w:r>
            <w:r w:rsidRPr="004F6663">
              <w:rPr>
                <w:sz w:val="18"/>
                <w:szCs w:val="18"/>
              </w:rPr>
              <w:fldChar w:fldCharType="begin"/>
            </w:r>
            <w:r w:rsidR="00A643C8" w:rsidRPr="004F6663">
              <w:rPr>
                <w:sz w:val="18"/>
                <w:szCs w:val="18"/>
              </w:rPr>
              <w:instrText xml:space="preserve"> ADDIN EN.CITE &lt;EndNote&gt;&lt;Cite&gt;&lt;Author&gt;Díaz&lt;/Author&gt;&lt;Year&gt;2000&lt;/Year&gt;&lt;RecNum&gt;10366&lt;/RecNum&gt;&lt;DisplayText&gt;(Díaz et al. 2000)&lt;/DisplayText&gt;&lt;record&gt;&lt;rec-number&gt;10366&lt;/rec-number&gt;&lt;foreign-keys&gt;&lt;key app="EN" db-id="pxwxw0er9zv2fxezxdk5tt5utz5p5vtrwdv0" timestamp="1451972606"&gt;10366&lt;/key&gt;&lt;/foreign-keys&gt;&lt;ref-type name="Journal Articles"&gt;17&lt;/ref-type&gt;&lt;contributors&gt;&lt;authors&gt;&lt;author&gt;Díaz,A.&lt;/author&gt;&lt;author&gt;Okabe,K.&lt;/author&gt;&lt;author&gt;Eckenrode,C.J.&lt;/author&gt;&lt;author&gt;Villani,M.G.&lt;/author&gt;&lt;author&gt;O&amp;apos;Connor,B.M.&lt;/author&gt;&lt;/authors&gt;&lt;/contributors&gt;&lt;titles&gt;&lt;title&gt;&lt;style face="normal" font="default" size="100%"&gt;Biology, ecology, and management of the bulb mites of the genus &lt;/style&gt;&lt;style face="italic" font="default" size="100%"&gt;Rhizoglyphus&lt;/style&gt;&lt;style face="normal" font="default" size="100%"&gt; (Acari: Acaridae)&lt;/style&gt;&lt;/title&gt;&lt;secondary-title&gt;Experimental and Applied Acarology&lt;/secondary-title&gt;&lt;/titles&gt;&lt;periodical&gt;&lt;full-title&gt;Experimental and Applied Acarology&lt;/full-title&gt;&lt;/periodical&gt;&lt;pages&gt;85-113&lt;/pages&gt;&lt;volume&gt;24&lt;/volume&gt;&lt;keywords&gt;&lt;keyword&gt;Acari&lt;/keyword&gt;&lt;keyword&gt;Biology&lt;/keyword&gt;&lt;keyword&gt;Ecology&lt;/keyword&gt;&lt;keyword&gt;Genus&lt;/keyword&gt;&lt;keyword&gt;Management&lt;/keyword&gt;&lt;keyword&gt;Mites&lt;/keyword&gt;&lt;/keywords&gt;&lt;dates&gt;&lt;year&gt;2000&lt;/year&gt;&lt;/dates&gt;&lt;orig-pub&gt;&lt;style face="underline" font="default" size="100%"&gt;J:\E Library\Plant Catalogue\D&lt;/style&gt;&lt;/orig-pub&gt;&lt;label&gt;74256&lt;/label&gt;&lt;urls&gt;&lt;pdf-urls&gt;&lt;url&gt;file://J:\E Library\Plant Catalogue\D\Diaz et al 2000 ID74256.pdf&lt;/url&gt;&lt;/pdf-urls&gt;&lt;/urls&gt;&lt;custom1&gt;sp&lt;/custom1&gt;&lt;/record&gt;&lt;/Cite&gt;&lt;/EndNote&gt;</w:instrText>
            </w:r>
            <w:r w:rsidRPr="004F6663">
              <w:rPr>
                <w:sz w:val="18"/>
                <w:szCs w:val="18"/>
              </w:rPr>
              <w:fldChar w:fldCharType="separate"/>
            </w:r>
            <w:r w:rsidR="00A643C8" w:rsidRPr="004F6663">
              <w:rPr>
                <w:noProof/>
                <w:sz w:val="18"/>
                <w:szCs w:val="18"/>
              </w:rPr>
              <w:t>(</w:t>
            </w:r>
            <w:hyperlink w:anchor="_ENREF_102" w:tooltip="Díaz, 2000 #10366" w:history="1">
              <w:r w:rsidR="00550223" w:rsidRPr="004F6663">
                <w:rPr>
                  <w:noProof/>
                  <w:sz w:val="18"/>
                  <w:szCs w:val="18"/>
                </w:rPr>
                <w:t>Díaz et al. 2000</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69F49052" w14:textId="77777777" w:rsidR="00BF452D" w:rsidRPr="004F6663" w:rsidRDefault="00BF452D" w:rsidP="00BF452D">
            <w:pPr>
              <w:spacing w:before="60" w:after="60"/>
              <w:rPr>
                <w:sz w:val="18"/>
                <w:szCs w:val="18"/>
              </w:rPr>
            </w:pPr>
            <w:r w:rsidRPr="004F6663">
              <w:rPr>
                <w:sz w:val="18"/>
                <w:szCs w:val="18"/>
              </w:rPr>
              <w:lastRenderedPageBreak/>
              <w:t>Yes</w:t>
            </w:r>
          </w:p>
        </w:tc>
      </w:tr>
      <w:tr w:rsidR="00BF452D" w:rsidRPr="004F6663" w14:paraId="4EE363CD" w14:textId="77777777" w:rsidTr="00BF452D">
        <w:tc>
          <w:tcPr>
            <w:tcW w:w="2410" w:type="dxa"/>
            <w:shd w:val="clear" w:color="auto" w:fill="auto"/>
          </w:tcPr>
          <w:p w14:paraId="6342BA4E" w14:textId="77777777" w:rsidR="00BF452D" w:rsidRPr="004F6663" w:rsidRDefault="00BF452D" w:rsidP="00BF452D">
            <w:pPr>
              <w:spacing w:before="60" w:after="60"/>
              <w:rPr>
                <w:sz w:val="18"/>
                <w:szCs w:val="18"/>
              </w:rPr>
            </w:pPr>
            <w:r w:rsidRPr="004F6663">
              <w:rPr>
                <w:i/>
                <w:sz w:val="18"/>
                <w:szCs w:val="18"/>
              </w:rPr>
              <w:t xml:space="preserve">Schwiebea cuncta </w:t>
            </w:r>
            <w:r w:rsidRPr="004F6663">
              <w:rPr>
                <w:sz w:val="18"/>
                <w:szCs w:val="18"/>
              </w:rPr>
              <w:t>Ho, 1993</w:t>
            </w:r>
          </w:p>
          <w:p w14:paraId="11F23A26" w14:textId="77777777" w:rsidR="00BF452D" w:rsidRPr="004F6663" w:rsidRDefault="00BF452D" w:rsidP="00BF452D">
            <w:pPr>
              <w:spacing w:before="60" w:after="60"/>
              <w:rPr>
                <w:sz w:val="18"/>
                <w:szCs w:val="18"/>
              </w:rPr>
            </w:pPr>
            <w:r w:rsidRPr="004F6663">
              <w:rPr>
                <w:sz w:val="18"/>
                <w:szCs w:val="18"/>
              </w:rPr>
              <w:t xml:space="preserve">Synonym: </w:t>
            </w:r>
            <w:r w:rsidRPr="004F6663">
              <w:rPr>
                <w:i/>
                <w:sz w:val="18"/>
                <w:szCs w:val="18"/>
              </w:rPr>
              <w:t>Schwiebea (Jacotietta) cuncta</w:t>
            </w:r>
            <w:r w:rsidRPr="004F6663">
              <w:rPr>
                <w:sz w:val="18"/>
                <w:szCs w:val="18"/>
              </w:rPr>
              <w:t xml:space="preserve"> Ho, 1993</w:t>
            </w:r>
          </w:p>
          <w:p w14:paraId="14AD884B" w14:textId="77777777" w:rsidR="00BF452D" w:rsidRPr="004F6663" w:rsidRDefault="00BF452D" w:rsidP="00BF452D">
            <w:pPr>
              <w:spacing w:before="60" w:after="60"/>
              <w:rPr>
                <w:sz w:val="18"/>
                <w:szCs w:val="18"/>
              </w:rPr>
            </w:pPr>
            <w:r w:rsidRPr="004F6663">
              <w:rPr>
                <w:sz w:val="18"/>
                <w:szCs w:val="18"/>
              </w:rPr>
              <w:t>[Acaridae]</w:t>
            </w:r>
          </w:p>
        </w:tc>
        <w:tc>
          <w:tcPr>
            <w:tcW w:w="3119" w:type="dxa"/>
            <w:shd w:val="clear" w:color="auto" w:fill="auto"/>
          </w:tcPr>
          <w:p w14:paraId="60525978" w14:textId="4CF9AE85" w:rsidR="00BF452D" w:rsidRPr="004F6663" w:rsidRDefault="00BF452D" w:rsidP="00550223">
            <w:pPr>
              <w:spacing w:before="60" w:after="60"/>
              <w:rPr>
                <w:sz w:val="18"/>
                <w:szCs w:val="18"/>
              </w:rPr>
            </w:pPr>
            <w:r w:rsidRPr="004F6663">
              <w:rPr>
                <w:sz w:val="18"/>
                <w:szCs w:val="18"/>
              </w:rPr>
              <w:t xml:space="preserve">Taiwan </w:t>
            </w:r>
            <w:r w:rsidRPr="004F6663">
              <w:rPr>
                <w:sz w:val="18"/>
                <w:szCs w:val="18"/>
              </w:rPr>
              <w:fldChar w:fldCharType="begin"/>
            </w:r>
            <w:r w:rsidR="00A643C8" w:rsidRPr="004F6663">
              <w:rPr>
                <w:sz w:val="18"/>
                <w:szCs w:val="18"/>
              </w:rPr>
              <w:instrText xml:space="preserve"> ADDIN EN.CITE &lt;EndNote&gt;&lt;Cite&gt;&lt;Author&gt;Fan&lt;/Author&gt;&lt;Year&gt;2010&lt;/Year&gt;&lt;RecNum&gt;31289&lt;/RecNum&gt;&lt;DisplayText&gt;(Fan, Chen &amp;amp; Wang 2010)&lt;/DisplayText&gt;&lt;record&gt;&lt;rec-number&gt;31289&lt;/rec-number&gt;&lt;foreign-keys&gt;&lt;key app="EN" db-id="pxwxw0er9zv2fxezxdk5tt5utz5p5vtrwdv0" timestamp="1528954273"&gt;31289&lt;/key&gt;&lt;/foreign-keys&gt;&lt;ref-type name="Journal Articles"&gt;17&lt;/ref-type&gt;&lt;contributors&gt;&lt;authors&gt;&lt;author&gt;Fan, Q.H.&lt;/author&gt;&lt;author&gt;Chen, Y.&lt;/author&gt;&lt;author&gt;Wang, Z.Q.&lt;/author&gt;&lt;/authors&gt;&lt;/contributors&gt;&lt;titles&gt;&lt;title&gt;Acaridia (Acari: Astigmatina) of China: a review of research progress&lt;/title&gt;&lt;secondary-title&gt;Zoosymposia &lt;/secondary-title&gt;&lt;/titles&gt;&lt;periodical&gt;&lt;full-title&gt;Zoosymposia&lt;/full-title&gt;&lt;/periodical&gt;&lt;pages&gt;225-259&lt;/pages&gt;&lt;volume&gt;4&lt;/volume&gt;&lt;keywords&gt;&lt;keyword&gt;Acaroidea&lt;/keyword&gt;&lt;keyword&gt;Canestrinioidea&lt;/keyword&gt;&lt;keyword&gt;Glycyphagoidea&lt;/keyword&gt;&lt;keyword&gt;Hemisarcoptoidea&lt;/keyword&gt;&lt;keyword&gt;Histiostomatoidea&lt;/keyword&gt;&lt;keyword&gt;China&lt;/keyword&gt;&lt;keyword&gt;Hong Kong&lt;/keyword&gt;&lt;keyword&gt;Taiwan&lt;/keyword&gt;&lt;/keywords&gt;&lt;dates&gt;&lt;year&gt;2010&lt;/year&gt;&lt;/dates&gt;&lt;isbn&gt;ISSN 1178-9913&lt;/isbn&gt;&lt;urls&gt;&lt;related-urls&gt;&lt;url&gt;https://www.researchgate.net/publication/283831309_Acaridia_Acari_Astigmatina_of_China_a_review_of_research_progress&lt;/url&gt;&lt;/related-urls&gt;&lt;pdf-urls&gt;&lt;url&gt;file://J:\E Library\Plant Catalogue\F\Fan et al 2010 EN31289.pdf&lt;/url&gt;&lt;/pdf-urls&gt;&lt;/urls&gt;&lt;custom1&gt;cut flower review SN&lt;/custom1&gt;&lt;access-date&gt;14 May 2018&lt;/access-date&gt;&lt;/record&gt;&lt;/Cite&gt;&lt;/EndNote&gt;</w:instrText>
            </w:r>
            <w:r w:rsidRPr="004F6663">
              <w:rPr>
                <w:sz w:val="18"/>
                <w:szCs w:val="18"/>
              </w:rPr>
              <w:fldChar w:fldCharType="separate"/>
            </w:r>
            <w:r w:rsidR="00A643C8" w:rsidRPr="004F6663">
              <w:rPr>
                <w:noProof/>
                <w:sz w:val="18"/>
                <w:szCs w:val="18"/>
              </w:rPr>
              <w:t>(</w:t>
            </w:r>
            <w:hyperlink w:anchor="_ENREF_122" w:tooltip="Fan, 2010 #31289" w:history="1">
              <w:r w:rsidR="00550223" w:rsidRPr="004F6663">
                <w:rPr>
                  <w:noProof/>
                  <w:sz w:val="18"/>
                  <w:szCs w:val="18"/>
                </w:rPr>
                <w:t>Fan, Chen &amp; Wang 2010</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523F4196" w14:textId="5D6A7D3D"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V2VzdGVybiBBdXN0cmFsaWEgMjAxNzsgUGxhbnQgSGVhbHRoIEF1c3RyYWxpYSAyMDE4KTwvRGlz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ZD48L2tleXdvcmRzPjxkYXRlcz48eWVhcj4yMDE4PC95ZWFyPjxwdWItZGF0ZXM+PGRhdGU+MjAx
ODwvZGF0ZT48L3B1Yi1kYXRlcz48L2RhdGVzPjxwdWItbG9jYXRpb24+VGhlIEF0bGFzIG9mIExp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dXBkYXRlZF9SRzwvY3VzdG9tMT48L3JlY29yZD48L0NpdGU+PENpdGU+PEF1dGhvcj5Hb3Zlcm5t
ZW50IG9mIFdlc3Rlcm4gQXVzdHJhbGlhPC9BdXRob3I+PFllYXI+MjAxNzwvWWVhcj48UmVjTnVt
PjMwMjU0PC9SZWNOdW0+PHJlY29yZD48cmVjLW51bWJlcj4zMDI1NDwvcmVjLW51bWJlcj48Zm9y
ZWlnbi1rZXlzPjxrZXkgYXBwPSJFTiIgZGItaWQ9InB4d3h3MGVyOXp2MmZ4ZXp4ZGs1dHQ1dXR6
NXA1dnRyd2R2MCIgdGltZXN0YW1wPSIxNTE3NTUyMjc1Ij4zMDI1NDwva2V5PjwvZm9yZWlnbi1r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PjIwMTc8L3llYXI+PHB1Yi1kYXRlcz48ZGF0ZT4yMDE4PC9kYXRlPjwvcHViLWRhdGVzPjwvZGF0
ZXM+PHVybHM+PHJlbGF0ZWQtdXJscz48dXJsPmh0dHBzOi8vd3d3LmFncmljLndhLmdvdi5hdS9i
YW0vd2VzdGVybi1hdXN0cmFsaWFuLW9yZ2FuaXNtLWxpc3Qtd2FvbDwvdXJsPjwvcmVsYXRlZC11
cmxzPjwvdXJscz48Y3VzdG9tMT51cGRhdGVkX1JHPC9jdXN0b20xPjwvcmVjb3JkPjwvQ2l0ZT48
L0VuZE5vdGU+AG==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V2VzdGVybiBBdXN0cmFsaWEgMjAxNzsgUGxhbnQgSGVhbHRoIEF1c3RyYWxpYSAyMDE4KTwvRGlz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ZD48L2tleXdvcmRzPjxkYXRlcz48eWVhcj4yMDE4PC95ZWFyPjxwdWItZGF0ZXM+PGRhdGU+MjAx
ODwvZGF0ZT48L3B1Yi1kYXRlcz48L2RhdGVzPjxwdWItbG9jYXRpb24+VGhlIEF0bGFzIG9mIExp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dXBkYXRlZF9SRzwvY3VzdG9tMT48L3JlY29yZD48L0NpdGU+PENpdGU+PEF1dGhvcj5Hb3Zlcm5t
ZW50IG9mIFdlc3Rlcm4gQXVzdHJhbGlhPC9BdXRob3I+PFllYXI+MjAxNzwvWWVhcj48UmVjTnVt
PjMwMjU0PC9SZWNOdW0+PHJlY29yZD48cmVjLW51bWJlcj4zMDI1NDwvcmVjLW51bWJlcj48Zm9y
ZWlnbi1rZXlzPjxrZXkgYXBwPSJFTiIgZGItaWQ9InB4d3h3MGVyOXp2MmZ4ZXp4ZGs1dHQ1dXR6
NXA1dnRyd2R2MCIgdGltZXN0YW1wPSIxNTE3NTUyMjc1Ij4zMDI1NDwva2V5PjwvZm9yZWlnbi1r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PjIwMTc8L3llYXI+PHB1Yi1kYXRlcz48ZGF0ZT4yMDE4PC9kYXRlPjwvcHViLWRhdGVzPjwvZGF0
ZXM+PHVybHM+PHJlbGF0ZWQtdXJscz48dXJsPmh0dHBzOi8vd3d3LmFncmljLndhLmdvdi5hdS9i
YW0vd2VzdGVybi1hdXN0cmFsaWFuLW9yZ2FuaXNtLWxpc3Qtd2FvbDwvdXJsPjwvcmVsYXRlZC11
cmxzPjwvdXJscz48Y3VzdG9tMT51cGRhdGVkX1JHPC9jdXN0b20xPjwvcmVjb3JkPjwvQ2l0ZT48
L0VuZE5vdGU+AG==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5FC3EE08" w14:textId="77777777" w:rsidR="00BF452D" w:rsidRPr="004F6663" w:rsidRDefault="00BF452D" w:rsidP="00BF452D">
            <w:pPr>
              <w:spacing w:before="60" w:after="60"/>
              <w:rPr>
                <w:sz w:val="18"/>
                <w:szCs w:val="18"/>
              </w:rPr>
            </w:pPr>
            <w:r w:rsidRPr="004F6663">
              <w:rPr>
                <w:sz w:val="18"/>
                <w:szCs w:val="18"/>
              </w:rPr>
              <w:t>6 &amp; 9</w:t>
            </w:r>
          </w:p>
        </w:tc>
        <w:tc>
          <w:tcPr>
            <w:tcW w:w="2268" w:type="dxa"/>
            <w:shd w:val="clear" w:color="auto" w:fill="auto"/>
          </w:tcPr>
          <w:p w14:paraId="7A8FA13D" w14:textId="54A84DE5"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Studies have found species established on different continents after being imported on plant commodities </w:t>
            </w:r>
            <w:r w:rsidRPr="004F6663">
              <w:rPr>
                <w:sz w:val="18"/>
                <w:szCs w:val="18"/>
              </w:rPr>
              <w:fldChar w:fldCharType="begin"/>
            </w:r>
            <w:r w:rsidR="00A643C8" w:rsidRPr="004F6663">
              <w:rPr>
                <w:sz w:val="18"/>
                <w:szCs w:val="18"/>
              </w:rPr>
              <w:instrText xml:space="preserve"> ADDIN EN.CITE &lt;EndNote&gt;&lt;Cite&gt;&lt;Author&gt;Fain&lt;/Author&gt;&lt;Year&gt;1976&lt;/Year&gt;&lt;RecNum&gt;32003&lt;/RecNum&gt;&lt;DisplayText&gt;(Fain 1976)&lt;/DisplayText&gt;&lt;record&gt;&lt;rec-number&gt;32003&lt;/rec-number&gt;&lt;foreign-keys&gt;&lt;key app="EN" db-id="pxwxw0er9zv2fxezxdk5tt5utz5p5vtrwdv0" timestamp="1536195306"&gt;32003&lt;/key&gt;&lt;/foreign-keys&gt;&lt;ref-type name="Journal Articles"&gt;17&lt;/ref-type&gt;&lt;contributors&gt;&lt;authors&gt;&lt;author&gt;Fain, A.&lt;/author&gt;&lt;/authors&gt;&lt;/contributors&gt;&lt;titles&gt;&lt;title&gt;&lt;style face="normal" font="default" size="100%"&gt;Notes on the species of the genus &lt;/style&gt;&lt;style face="italic" font="default" size="100%"&gt;Schwiebea &lt;/style&gt;&lt;style face="normal" font="default" size="100%"&gt;described by oudemans (Acarina, Astigmata)&lt;/style&gt;&lt;/title&gt;&lt;secondary-title&gt;Zoologische Mededeelingen&lt;/secondary-title&gt;&lt;/titles&gt;&lt;periodical&gt;&lt;full-title&gt;Zoologische Mededeelingen&lt;/full-title&gt;&lt;/periodical&gt;&lt;pages&gt;121-131&lt;/pages&gt;&lt;volume&gt;50&lt;/volume&gt;&lt;number&gt;9&lt;/number&gt;&lt;keywords&gt;&lt;keyword&gt;Schwiebea&lt;/keyword&gt;&lt;keyword&gt;Oudemans&lt;/keyword&gt;&lt;keyword&gt;Schwiebea&lt;/keyword&gt;&lt;/keywords&gt;&lt;dates&gt;&lt;year&gt;1976&lt;/year&gt;&lt;/dates&gt;&lt;urls&gt;&lt;pdf-urls&gt;&lt;url&gt;file://J:\E Library\Plant Catalogue\F\Fain 1976 EN32003.pdf&lt;/url&gt;&lt;/pdf-urls&gt;&lt;/urls&gt;&lt;custom1&gt;cut flower QL&lt;/custom1&gt;&lt;/record&gt;&lt;/Cite&gt;&lt;/EndNote&gt;</w:instrText>
            </w:r>
            <w:r w:rsidRPr="004F6663">
              <w:rPr>
                <w:sz w:val="18"/>
                <w:szCs w:val="18"/>
              </w:rPr>
              <w:fldChar w:fldCharType="separate"/>
            </w:r>
            <w:r w:rsidRPr="004F6663">
              <w:rPr>
                <w:noProof/>
                <w:sz w:val="18"/>
                <w:szCs w:val="18"/>
              </w:rPr>
              <w:t>(</w:t>
            </w:r>
            <w:hyperlink w:anchor="_ENREF_119" w:tooltip="Fain, 1976 #32003" w:history="1">
              <w:r w:rsidR="00550223" w:rsidRPr="004F6663">
                <w:rPr>
                  <w:noProof/>
                  <w:sz w:val="18"/>
                  <w:szCs w:val="18"/>
                </w:rPr>
                <w:t>Fain 1976</w:t>
              </w:r>
            </w:hyperlink>
            <w:r w:rsidRPr="004F6663">
              <w:rPr>
                <w:noProof/>
                <w:sz w:val="18"/>
                <w:szCs w:val="18"/>
              </w:rPr>
              <w:t>)</w:t>
            </w:r>
            <w:r w:rsidRPr="004F6663">
              <w:rPr>
                <w:sz w:val="18"/>
                <w:szCs w:val="18"/>
              </w:rPr>
              <w:fldChar w:fldCharType="end"/>
            </w:r>
            <w:r w:rsidRPr="004F6663">
              <w:rPr>
                <w:sz w:val="18"/>
                <w:szCs w:val="18"/>
              </w:rPr>
              <w:t xml:space="preserve">. </w:t>
            </w:r>
          </w:p>
        </w:tc>
        <w:tc>
          <w:tcPr>
            <w:tcW w:w="2126" w:type="dxa"/>
            <w:shd w:val="clear" w:color="auto" w:fill="auto"/>
          </w:tcPr>
          <w:p w14:paraId="7329966C" w14:textId="2D37716E"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This pest is a known pest of the ornamental plant of </w:t>
            </w:r>
            <w:r w:rsidRPr="004F6663">
              <w:rPr>
                <w:i/>
                <w:sz w:val="18"/>
                <w:szCs w:val="18"/>
              </w:rPr>
              <w:t>Lilium</w:t>
            </w:r>
            <w:r w:rsidRPr="004F6663">
              <w:rPr>
                <w:sz w:val="18"/>
                <w:szCs w:val="18"/>
              </w:rPr>
              <w:t xml:space="preserve"> spp. </w:t>
            </w:r>
            <w:r w:rsidRPr="004F6663">
              <w:rPr>
                <w:sz w:val="18"/>
                <w:szCs w:val="18"/>
              </w:rPr>
              <w:fldChar w:fldCharType="begin"/>
            </w:r>
            <w:r w:rsidR="00A643C8" w:rsidRPr="004F6663">
              <w:rPr>
                <w:sz w:val="18"/>
                <w:szCs w:val="18"/>
              </w:rPr>
              <w:instrText xml:space="preserve"> ADDIN EN.CITE &lt;EndNote&gt;&lt;Cite&gt;&lt;Author&gt;MAF&lt;/Author&gt;&lt;Year&gt;2011&lt;/Year&gt;&lt;RecNum&gt;31974&lt;/RecNum&gt;&lt;DisplayText&gt;(MAF 2011)&lt;/DisplayText&gt;&lt;record&gt;&lt;rec-number&gt;31974&lt;/rec-number&gt;&lt;foreign-keys&gt;&lt;key app="EN" db-id="pxwxw0er9zv2fxezxdk5tt5utz5p5vtrwdv0" timestamp="1535933210"&gt;31974&lt;/key&gt;&lt;/foreign-keys&gt;&lt;ref-type name="Web Page/Online Document"&gt;12&lt;/ref-type&gt;&lt;contributors&gt;&lt;authors&gt;&lt;author&gt;MAF,&lt;/author&gt;&lt;/authors&gt;&lt;/contributors&gt;&lt;titles&gt;&lt;title&gt;MAF biosecurity New Zealand standard 155.02.06 importation of nursery stock&lt;/title&gt;&lt;/titles&gt;&lt;keywords&gt;&lt;keyword&gt;phytosanitary certification&lt;/keyword&gt;&lt;keyword&gt;importation of pollen&lt;/keyword&gt;&lt;keyword&gt;new organisms&lt;/keyword&gt;&lt;keyword&gt;compliance procedures&lt;/keyword&gt;&lt;/keywords&gt;&lt;dates&gt;&lt;year&gt;2011&lt;/year&gt;&lt;/dates&gt;&lt;pub-location&gt;Wellington, New Zealand&lt;/pub-location&gt;&lt;urls&gt;&lt;related-urls&gt;&lt;url&gt;https://www.mpi.govt.nz/dmsdocument/1152/send&lt;/url&gt;&lt;/related-urls&gt;&lt;pdf-urls&gt;&lt;url&gt;file://J:\E Library\Plant Catalogue\M\MAF 1993 EN31974.pdf&lt;/url&gt;&lt;/pdf-urls&gt;&lt;/urls&gt;&lt;custom1&gt;Cut flower QL&lt;/custom1&gt;&lt;/record&gt;&lt;/Cite&gt;&lt;/EndNote&gt;</w:instrText>
            </w:r>
            <w:r w:rsidRPr="004F6663">
              <w:rPr>
                <w:sz w:val="18"/>
                <w:szCs w:val="18"/>
              </w:rPr>
              <w:fldChar w:fldCharType="separate"/>
            </w:r>
            <w:r w:rsidRPr="004F6663">
              <w:rPr>
                <w:noProof/>
                <w:sz w:val="18"/>
                <w:szCs w:val="18"/>
              </w:rPr>
              <w:t>(</w:t>
            </w:r>
            <w:hyperlink w:anchor="_ENREF_214" w:tooltip="MAF, 2011 #31974" w:history="1">
              <w:r w:rsidR="00550223" w:rsidRPr="004F6663">
                <w:rPr>
                  <w:noProof/>
                  <w:sz w:val="18"/>
                  <w:szCs w:val="18"/>
                </w:rPr>
                <w:t>MAF 2011</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1D7C916A"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36BF81F4" w14:textId="77777777" w:rsidTr="00BF452D">
        <w:tc>
          <w:tcPr>
            <w:tcW w:w="2410" w:type="dxa"/>
            <w:shd w:val="clear" w:color="auto" w:fill="auto"/>
          </w:tcPr>
          <w:p w14:paraId="04789694" w14:textId="77777777" w:rsidR="00BF452D" w:rsidRPr="004F6663" w:rsidRDefault="00BF452D" w:rsidP="00BF452D">
            <w:pPr>
              <w:spacing w:before="60" w:after="60"/>
              <w:rPr>
                <w:sz w:val="18"/>
                <w:szCs w:val="18"/>
              </w:rPr>
            </w:pPr>
            <w:r w:rsidRPr="004F6663">
              <w:rPr>
                <w:i/>
                <w:sz w:val="18"/>
                <w:szCs w:val="18"/>
              </w:rPr>
              <w:t xml:space="preserve">Schwiebea taiwanensis </w:t>
            </w:r>
            <w:r w:rsidRPr="004F6663">
              <w:rPr>
                <w:sz w:val="18"/>
                <w:szCs w:val="18"/>
              </w:rPr>
              <w:t>Ho, 1993</w:t>
            </w:r>
          </w:p>
          <w:p w14:paraId="21355CD9" w14:textId="77777777" w:rsidR="00BF452D" w:rsidRPr="004F6663" w:rsidRDefault="00BF452D" w:rsidP="00BF452D">
            <w:pPr>
              <w:spacing w:before="60" w:after="60"/>
              <w:rPr>
                <w:i/>
                <w:sz w:val="18"/>
                <w:szCs w:val="18"/>
              </w:rPr>
            </w:pPr>
            <w:r w:rsidRPr="004F6663">
              <w:rPr>
                <w:sz w:val="18"/>
                <w:szCs w:val="18"/>
              </w:rPr>
              <w:t>[Acaridae</w:t>
            </w:r>
            <w:r w:rsidRPr="004F6663">
              <w:rPr>
                <w:rFonts w:cs="Segoe UI Symbol"/>
                <w:sz w:val="18"/>
                <w:szCs w:val="18"/>
              </w:rPr>
              <w:t>]</w:t>
            </w:r>
          </w:p>
        </w:tc>
        <w:tc>
          <w:tcPr>
            <w:tcW w:w="3119" w:type="dxa"/>
            <w:shd w:val="clear" w:color="auto" w:fill="auto"/>
          </w:tcPr>
          <w:p w14:paraId="1737A356" w14:textId="4D53AAF4" w:rsidR="00BF452D" w:rsidRPr="004F6663" w:rsidRDefault="00BF452D" w:rsidP="00550223">
            <w:pPr>
              <w:spacing w:before="60" w:after="60"/>
              <w:rPr>
                <w:sz w:val="18"/>
                <w:szCs w:val="18"/>
              </w:rPr>
            </w:pPr>
            <w:r w:rsidRPr="004F6663">
              <w:rPr>
                <w:sz w:val="18"/>
                <w:szCs w:val="18"/>
              </w:rPr>
              <w:t xml:space="preserve">Taiwan </w:t>
            </w:r>
            <w:r w:rsidRPr="004F6663">
              <w:rPr>
                <w:sz w:val="18"/>
                <w:szCs w:val="18"/>
              </w:rPr>
              <w:fldChar w:fldCharType="begin"/>
            </w:r>
            <w:r w:rsidR="00A643C8" w:rsidRPr="004F6663">
              <w:rPr>
                <w:sz w:val="18"/>
                <w:szCs w:val="18"/>
              </w:rPr>
              <w:instrText xml:space="preserve"> ADDIN EN.CITE &lt;EndNote&gt;&lt;Cite&gt;&lt;Author&gt;Fan&lt;/Author&gt;&lt;Year&gt;2010&lt;/Year&gt;&lt;RecNum&gt;31289&lt;/RecNum&gt;&lt;DisplayText&gt;(Fan, Chen &amp;amp; Wang 2010)&lt;/DisplayText&gt;&lt;record&gt;&lt;rec-number&gt;31289&lt;/rec-number&gt;&lt;foreign-keys&gt;&lt;key app="EN" db-id="pxwxw0er9zv2fxezxdk5tt5utz5p5vtrwdv0" timestamp="1528954273"&gt;31289&lt;/key&gt;&lt;/foreign-keys&gt;&lt;ref-type name="Journal Articles"&gt;17&lt;/ref-type&gt;&lt;contributors&gt;&lt;authors&gt;&lt;author&gt;Fan, Q.H.&lt;/author&gt;&lt;author&gt;Chen, Y.&lt;/author&gt;&lt;author&gt;Wang, Z.Q.&lt;/author&gt;&lt;/authors&gt;&lt;/contributors&gt;&lt;titles&gt;&lt;title&gt;Acaridia (Acari: Astigmatina) of China: a review of research progress&lt;/title&gt;&lt;secondary-title&gt;Zoosymposia &lt;/secondary-title&gt;&lt;/titles&gt;&lt;periodical&gt;&lt;full-title&gt;Zoosymposia&lt;/full-title&gt;&lt;/periodical&gt;&lt;pages&gt;225-259&lt;/pages&gt;&lt;volume&gt;4&lt;/volume&gt;&lt;keywords&gt;&lt;keyword&gt;Acaroidea&lt;/keyword&gt;&lt;keyword&gt;Canestrinioidea&lt;/keyword&gt;&lt;keyword&gt;Glycyphagoidea&lt;/keyword&gt;&lt;keyword&gt;Hemisarcoptoidea&lt;/keyword&gt;&lt;keyword&gt;Histiostomatoidea&lt;/keyword&gt;&lt;keyword&gt;China&lt;/keyword&gt;&lt;keyword&gt;Hong Kong&lt;/keyword&gt;&lt;keyword&gt;Taiwan&lt;/keyword&gt;&lt;/keywords&gt;&lt;dates&gt;&lt;year&gt;2010&lt;/year&gt;&lt;/dates&gt;&lt;isbn&gt;ISSN 1178-9913&lt;/isbn&gt;&lt;urls&gt;&lt;related-urls&gt;&lt;url&gt;https://www.researchgate.net/publication/283831309_Acaridia_Acari_Astigmatina_of_China_a_review_of_research_progress&lt;/url&gt;&lt;/related-urls&gt;&lt;pdf-urls&gt;&lt;url&gt;file://J:\E Library\Plant Catalogue\F\Fan et al 2010 EN31289.pdf&lt;/url&gt;&lt;/pdf-urls&gt;&lt;/urls&gt;&lt;custom1&gt;cut flower review SN&lt;/custom1&gt;&lt;access-date&gt;14 May 2018&lt;/access-date&gt;&lt;/record&gt;&lt;/Cite&gt;&lt;/EndNote&gt;</w:instrText>
            </w:r>
            <w:r w:rsidRPr="004F6663">
              <w:rPr>
                <w:sz w:val="18"/>
                <w:szCs w:val="18"/>
              </w:rPr>
              <w:fldChar w:fldCharType="separate"/>
            </w:r>
            <w:r w:rsidR="00A643C8" w:rsidRPr="004F6663">
              <w:rPr>
                <w:noProof/>
                <w:sz w:val="18"/>
                <w:szCs w:val="18"/>
              </w:rPr>
              <w:t>(</w:t>
            </w:r>
            <w:hyperlink w:anchor="_ENREF_122" w:tooltip="Fan, 2010 #31289" w:history="1">
              <w:r w:rsidR="00550223" w:rsidRPr="004F6663">
                <w:rPr>
                  <w:noProof/>
                  <w:sz w:val="18"/>
                  <w:szCs w:val="18"/>
                </w:rPr>
                <w:t>Fan, Chen &amp; Wang 2010</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4C81DE0D" w14:textId="3AE313AE"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V2VzdGVybiBBdXN0cmFsaWEgMjAxNzsgUGxhbnQgSGVhbHRoIEF1c3RyYWxpYSAyMDE4KTwvRGlz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ZD48L2tleXdvcmRzPjxkYXRlcz48eWVhcj4yMDE4PC95ZWFyPjxwdWItZGF0ZXM+PGRhdGU+MjAx
ODwvZGF0ZT48L3B1Yi1kYXRlcz48L2RhdGVzPjxwdWItbG9jYXRpb24+VGhlIEF0bGFzIG9mIExp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dXBkYXRlZF9SRzwvY3VzdG9tMT48L3JlY29yZD48L0NpdGU+PENpdGU+PEF1dGhvcj5Hb3Zlcm5t
ZW50IG9mIFdlc3Rlcm4gQXVzdHJhbGlhPC9BdXRob3I+PFllYXI+MjAxNzwvWWVhcj48UmVjTnVt
PjMwMjU0PC9SZWNOdW0+PHJlY29yZD48cmVjLW51bWJlcj4zMDI1NDwvcmVjLW51bWJlcj48Zm9y
ZWlnbi1rZXlzPjxrZXkgYXBwPSJFTiIgZGItaWQ9InB4d3h3MGVyOXp2MmZ4ZXp4ZGs1dHQ1dXR6
NXA1dnRyd2R2MCIgdGltZXN0YW1wPSIxNTE3NTUyMjc1Ij4zMDI1NDwva2V5PjwvZm9yZWlnbi1r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PjIwMTc8L3llYXI+PHB1Yi1kYXRlcz48ZGF0ZT4yMDE4PC9kYXRlPjwvcHViLWRhdGVzPjwvZGF0
ZXM+PHVybHM+PHJlbGF0ZWQtdXJscz48dXJsPmh0dHBzOi8vd3d3LmFncmljLndhLmdvdi5hdS9i
YW0vd2VzdGVybi1hdXN0cmFsaWFuLW9yZ2FuaXNtLWxpc3Qtd2FvbDwvdXJsPjwvcmVsYXRlZC11
cmxzPjwvdXJscz48Y3VzdG9tMT51cGRhdGVkX1JHPC9jdXN0b20xPjwvcmVjb3JkPjwvQ2l0ZT48
L0VuZE5vdGU+AG==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V2VzdGVybiBBdXN0cmFsaWEgMjAxNzsgUGxhbnQgSGVhbHRoIEF1c3RyYWxpYSAyMDE4KTwvRGlz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ZD48L2tleXdvcmRzPjxkYXRlcz48eWVhcj4yMDE4PC95ZWFyPjxwdWItZGF0ZXM+PGRhdGU+MjAx
ODwvZGF0ZT48L3B1Yi1kYXRlcz48L2RhdGVzPjxwdWItbG9jYXRpb24+VGhlIEF0bGFzIG9mIExp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dXBkYXRlZF9SRzwvY3VzdG9tMT48L3JlY29yZD48L0NpdGU+PENpdGU+PEF1dGhvcj5Hb3Zlcm5t
ZW50IG9mIFdlc3Rlcm4gQXVzdHJhbGlhPC9BdXRob3I+PFllYXI+MjAxNzwvWWVhcj48UmVjTnVt
PjMwMjU0PC9SZWNOdW0+PHJlY29yZD48cmVjLW51bWJlcj4zMDI1NDwvcmVjLW51bWJlcj48Zm9y
ZWlnbi1rZXlzPjxrZXkgYXBwPSJFTiIgZGItaWQ9InB4d3h3MGVyOXp2MmZ4ZXp4ZGs1dHQ1dXR6
NXA1dnRyd2R2MCIgdGltZXN0YW1wPSIxNTE3NTUyMjc1Ij4zMDI1NDwva2V5PjwvZm9yZWlnbi1r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PjIwMTc8L3llYXI+PHB1Yi1kYXRlcz48ZGF0ZT4yMDE4PC9kYXRlPjwvcHViLWRhdGVzPjwvZGF0
ZXM+PHVybHM+PHJlbGF0ZWQtdXJscz48dXJsPmh0dHBzOi8vd3d3LmFncmljLndhLmdvdi5hdS9i
YW0vd2VzdGVybi1hdXN0cmFsaWFuLW9yZ2FuaXNtLWxpc3Qtd2FvbDwvdXJsPjwvcmVsYXRlZC11
cmxzPjwvdXJscz48Y3VzdG9tMT51cGRhdGVkX1JHPC9jdXN0b20xPjwvcmVjb3JkPjwvQ2l0ZT48
L0VuZE5vdGU+AG==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2D308153" w14:textId="77777777" w:rsidR="00BF452D" w:rsidRPr="004F6663" w:rsidRDefault="00BF452D" w:rsidP="00BF452D">
            <w:pPr>
              <w:spacing w:before="60" w:after="60"/>
              <w:rPr>
                <w:sz w:val="18"/>
                <w:szCs w:val="18"/>
              </w:rPr>
            </w:pPr>
            <w:r w:rsidRPr="004F6663">
              <w:rPr>
                <w:sz w:val="18"/>
                <w:szCs w:val="18"/>
              </w:rPr>
              <w:t>9</w:t>
            </w:r>
          </w:p>
        </w:tc>
        <w:tc>
          <w:tcPr>
            <w:tcW w:w="2268" w:type="dxa"/>
            <w:shd w:val="clear" w:color="auto" w:fill="auto"/>
          </w:tcPr>
          <w:p w14:paraId="38DE1682" w14:textId="286809D3"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Members of the genus </w:t>
            </w:r>
            <w:r w:rsidRPr="004F6663">
              <w:rPr>
                <w:i/>
                <w:sz w:val="18"/>
                <w:szCs w:val="18"/>
              </w:rPr>
              <w:t xml:space="preserve">Schwiebea </w:t>
            </w:r>
            <w:r w:rsidRPr="004F6663">
              <w:rPr>
                <w:sz w:val="18"/>
                <w:szCs w:val="18"/>
              </w:rPr>
              <w:t xml:space="preserve">are known to have the potential for establishment and spread. Studies have found species established on different continents after being imported on plant commodities </w:t>
            </w:r>
            <w:r w:rsidRPr="004F6663">
              <w:rPr>
                <w:sz w:val="18"/>
                <w:szCs w:val="18"/>
              </w:rPr>
              <w:fldChar w:fldCharType="begin"/>
            </w:r>
            <w:r w:rsidR="00A643C8" w:rsidRPr="004F6663">
              <w:rPr>
                <w:sz w:val="18"/>
                <w:szCs w:val="18"/>
              </w:rPr>
              <w:instrText xml:space="preserve"> ADDIN EN.CITE &lt;EndNote&gt;&lt;Cite&gt;&lt;Author&gt;Fain&lt;/Author&gt;&lt;Year&gt;1976&lt;/Year&gt;&lt;RecNum&gt;32003&lt;/RecNum&gt;&lt;DisplayText&gt;(Fain 1976)&lt;/DisplayText&gt;&lt;record&gt;&lt;rec-number&gt;32003&lt;/rec-number&gt;&lt;foreign-keys&gt;&lt;key app="EN" db-id="pxwxw0er9zv2fxezxdk5tt5utz5p5vtrwdv0" timestamp="1536195306"&gt;32003&lt;/key&gt;&lt;/foreign-keys&gt;&lt;ref-type name="Journal Articles"&gt;17&lt;/ref-type&gt;&lt;contributors&gt;&lt;authors&gt;&lt;author&gt;Fain, A.&lt;/author&gt;&lt;/authors&gt;&lt;/contributors&gt;&lt;titles&gt;&lt;title&gt;&lt;style face="normal" font="default" size="100%"&gt;Notes on the species of the genus &lt;/style&gt;&lt;style face="italic" font="default" size="100%"&gt;Schwiebea &lt;/style&gt;&lt;style face="normal" font="default" size="100%"&gt;described by oudemans (Acarina, Astigmata)&lt;/style&gt;&lt;/title&gt;&lt;secondary-title&gt;Zoologische Mededeelingen&lt;/secondary-title&gt;&lt;/titles&gt;&lt;periodical&gt;&lt;full-title&gt;Zoologische Mededeelingen&lt;/full-title&gt;&lt;/periodical&gt;&lt;pages&gt;121-131&lt;/pages&gt;&lt;volume&gt;50&lt;/volume&gt;&lt;number&gt;9&lt;/number&gt;&lt;keywords&gt;&lt;keyword&gt;Schwiebea&lt;/keyword&gt;&lt;keyword&gt;Oudemans&lt;/keyword&gt;&lt;keyword&gt;Schwiebea&lt;/keyword&gt;&lt;/keywords&gt;&lt;dates&gt;&lt;year&gt;1976&lt;/year&gt;&lt;/dates&gt;&lt;urls&gt;&lt;pdf-urls&gt;&lt;url&gt;file://J:\E Library\Plant Catalogue\F\Fain 1976 EN32003.pdf&lt;/url&gt;&lt;/pdf-urls&gt;&lt;/urls&gt;&lt;custom1&gt;cut flower QL&lt;/custom1&gt;&lt;/record&gt;&lt;/Cite&gt;&lt;/EndNote&gt;</w:instrText>
            </w:r>
            <w:r w:rsidRPr="004F6663">
              <w:rPr>
                <w:sz w:val="18"/>
                <w:szCs w:val="18"/>
              </w:rPr>
              <w:fldChar w:fldCharType="separate"/>
            </w:r>
            <w:r w:rsidRPr="004F6663">
              <w:rPr>
                <w:noProof/>
                <w:sz w:val="18"/>
                <w:szCs w:val="18"/>
              </w:rPr>
              <w:t>(</w:t>
            </w:r>
            <w:hyperlink w:anchor="_ENREF_119" w:tooltip="Fain, 1976 #32003" w:history="1">
              <w:r w:rsidR="00550223" w:rsidRPr="004F6663">
                <w:rPr>
                  <w:noProof/>
                  <w:sz w:val="18"/>
                  <w:szCs w:val="18"/>
                </w:rPr>
                <w:t>Fain 1976</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3B124C66" w14:textId="7CD03279"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This pest is a known pest of the ornamental plant of </w:t>
            </w:r>
            <w:r w:rsidRPr="004F6663">
              <w:rPr>
                <w:i/>
                <w:sz w:val="18"/>
                <w:szCs w:val="18"/>
              </w:rPr>
              <w:t>Lilium</w:t>
            </w:r>
            <w:r w:rsidRPr="004F6663">
              <w:rPr>
                <w:sz w:val="18"/>
                <w:szCs w:val="18"/>
              </w:rPr>
              <w:t xml:space="preserve"> spp. </w:t>
            </w:r>
            <w:r w:rsidRPr="004F6663">
              <w:rPr>
                <w:sz w:val="18"/>
                <w:szCs w:val="18"/>
              </w:rPr>
              <w:fldChar w:fldCharType="begin"/>
            </w:r>
            <w:r w:rsidR="00A643C8" w:rsidRPr="004F6663">
              <w:rPr>
                <w:sz w:val="18"/>
                <w:szCs w:val="18"/>
              </w:rPr>
              <w:instrText xml:space="preserve"> ADDIN EN.CITE &lt;EndNote&gt;&lt;Cite&gt;&lt;Author&gt;MAF&lt;/Author&gt;&lt;Year&gt;2011&lt;/Year&gt;&lt;RecNum&gt;31974&lt;/RecNum&gt;&lt;DisplayText&gt;(MAF 2011)&lt;/DisplayText&gt;&lt;record&gt;&lt;rec-number&gt;31974&lt;/rec-number&gt;&lt;foreign-keys&gt;&lt;key app="EN" db-id="pxwxw0er9zv2fxezxdk5tt5utz5p5vtrwdv0" timestamp="1535933210"&gt;31974&lt;/key&gt;&lt;/foreign-keys&gt;&lt;ref-type name="Web Page/Online Document"&gt;12&lt;/ref-type&gt;&lt;contributors&gt;&lt;authors&gt;&lt;author&gt;MAF,&lt;/author&gt;&lt;/authors&gt;&lt;/contributors&gt;&lt;titles&gt;&lt;title&gt;MAF biosecurity New Zealand standard 155.02.06 importation of nursery stock&lt;/title&gt;&lt;/titles&gt;&lt;keywords&gt;&lt;keyword&gt;phytosanitary certification&lt;/keyword&gt;&lt;keyword&gt;importation of pollen&lt;/keyword&gt;&lt;keyword&gt;new organisms&lt;/keyword&gt;&lt;keyword&gt;compliance procedures&lt;/keyword&gt;&lt;/keywords&gt;&lt;dates&gt;&lt;year&gt;2011&lt;/year&gt;&lt;/dates&gt;&lt;pub-location&gt;Wellington, New Zealand&lt;/pub-location&gt;&lt;urls&gt;&lt;related-urls&gt;&lt;url&gt;https://www.mpi.govt.nz/dmsdocument/1152/send&lt;/url&gt;&lt;/related-urls&gt;&lt;pdf-urls&gt;&lt;url&gt;file://J:\E Library\Plant Catalogue\M\MAF 1993 EN31974.pdf&lt;/url&gt;&lt;/pdf-urls&gt;&lt;/urls&gt;&lt;custom1&gt;Cut flower QL&lt;/custom1&gt;&lt;/record&gt;&lt;/Cite&gt;&lt;/EndNote&gt;</w:instrText>
            </w:r>
            <w:r w:rsidRPr="004F6663">
              <w:rPr>
                <w:sz w:val="18"/>
                <w:szCs w:val="18"/>
              </w:rPr>
              <w:fldChar w:fldCharType="separate"/>
            </w:r>
            <w:r w:rsidRPr="004F6663">
              <w:rPr>
                <w:noProof/>
                <w:sz w:val="18"/>
                <w:szCs w:val="18"/>
              </w:rPr>
              <w:t>(</w:t>
            </w:r>
            <w:hyperlink w:anchor="_ENREF_214" w:tooltip="MAF, 2011 #31974" w:history="1">
              <w:r w:rsidR="00550223" w:rsidRPr="004F6663">
                <w:rPr>
                  <w:noProof/>
                  <w:sz w:val="18"/>
                  <w:szCs w:val="18"/>
                </w:rPr>
                <w:t>MAF 2011</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4809B05C"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30A6140D" w14:textId="77777777" w:rsidTr="00BF452D">
        <w:tc>
          <w:tcPr>
            <w:tcW w:w="2410" w:type="dxa"/>
            <w:shd w:val="clear" w:color="auto" w:fill="auto"/>
          </w:tcPr>
          <w:p w14:paraId="6BE940E2" w14:textId="77777777" w:rsidR="00BF452D" w:rsidRPr="004F6663" w:rsidRDefault="00BF452D" w:rsidP="00BF452D">
            <w:pPr>
              <w:spacing w:before="60" w:after="60"/>
              <w:rPr>
                <w:sz w:val="18"/>
                <w:szCs w:val="18"/>
              </w:rPr>
            </w:pPr>
            <w:r w:rsidRPr="004F6663">
              <w:rPr>
                <w:i/>
                <w:sz w:val="18"/>
                <w:szCs w:val="18"/>
              </w:rPr>
              <w:t xml:space="preserve">Tyrophagus curvipenis </w:t>
            </w:r>
            <w:r w:rsidRPr="004F6663">
              <w:rPr>
                <w:sz w:val="18"/>
                <w:szCs w:val="18"/>
              </w:rPr>
              <w:t xml:space="preserve">Fain &amp; Fauvel, 1993 </w:t>
            </w:r>
          </w:p>
          <w:p w14:paraId="6E6B16BC" w14:textId="77777777" w:rsidR="00BF452D" w:rsidRPr="004F6663" w:rsidRDefault="00BF452D" w:rsidP="00BF452D">
            <w:pPr>
              <w:spacing w:before="60" w:after="60"/>
              <w:rPr>
                <w:sz w:val="18"/>
                <w:szCs w:val="18"/>
              </w:rPr>
            </w:pPr>
            <w:r w:rsidRPr="004F6663">
              <w:rPr>
                <w:sz w:val="18"/>
                <w:szCs w:val="18"/>
              </w:rPr>
              <w:t>[Acaridae]</w:t>
            </w:r>
          </w:p>
          <w:p w14:paraId="1D541539" w14:textId="77777777" w:rsidR="00BF452D" w:rsidRPr="004F6663" w:rsidRDefault="00BF452D" w:rsidP="00BF452D">
            <w:pPr>
              <w:spacing w:before="60" w:after="60"/>
              <w:rPr>
                <w:i/>
                <w:sz w:val="18"/>
                <w:szCs w:val="18"/>
              </w:rPr>
            </w:pPr>
          </w:p>
        </w:tc>
        <w:tc>
          <w:tcPr>
            <w:tcW w:w="3119" w:type="dxa"/>
            <w:shd w:val="clear" w:color="auto" w:fill="auto"/>
          </w:tcPr>
          <w:p w14:paraId="3DBEE6FA" w14:textId="1936DE01" w:rsidR="00BF452D" w:rsidRPr="004F6663" w:rsidRDefault="00BF452D" w:rsidP="00550223">
            <w:pPr>
              <w:spacing w:before="60" w:after="60"/>
              <w:rPr>
                <w:sz w:val="18"/>
                <w:szCs w:val="18"/>
              </w:rPr>
            </w:pPr>
            <w:r w:rsidRPr="004F6663">
              <w:rPr>
                <w:sz w:val="18"/>
                <w:szCs w:val="18"/>
              </w:rPr>
              <w:t xml:space="preserve">New Zealand, France and Portugal </w:t>
            </w:r>
            <w:r w:rsidRPr="004F6663">
              <w:rPr>
                <w:sz w:val="18"/>
                <w:szCs w:val="18"/>
              </w:rPr>
              <w:fldChar w:fldCharType="begin"/>
            </w:r>
            <w:r w:rsidR="00A643C8" w:rsidRPr="004F6663">
              <w:rPr>
                <w:sz w:val="18"/>
                <w:szCs w:val="18"/>
              </w:rPr>
              <w:instrText xml:space="preserve"> ADDIN EN.CITE &lt;EndNote&gt;&lt;Cite&gt;&lt;Author&gt;Fan&lt;/Author&gt;&lt;Year&gt;2007&lt;/Year&gt;&lt;RecNum&gt;31290&lt;/RecNum&gt;&lt;DisplayText&gt;(Fan &amp;amp; Zhang 2007)&lt;/DisplayText&gt;&lt;record&gt;&lt;rec-number&gt;31290&lt;/rec-number&gt;&lt;foreign-keys&gt;&lt;key app="EN" db-id="pxwxw0er9zv2fxezxdk5tt5utz5p5vtrwdv0" timestamp="1528954273"&gt;31290&lt;/key&gt;&lt;/foreign-keys&gt;&lt;ref-type name="Books"&gt;6&lt;/ref-type&gt;&lt;contributors&gt;&lt;authors&gt;&lt;author&gt;Fan, Q.H.&lt;/author&gt;&lt;author&gt;Zhang, Z.Q. &lt;/author&gt;&lt;/authors&gt;&lt;/contributors&gt;&lt;titles&gt;&lt;title&gt;&lt;style face="italic" font="default" size="100%"&gt;Tyrophagus &lt;/style&gt;&lt;style face="normal" font="default" size="100%"&gt;(Acari: Astigmata: Acaridae)&lt;/style&gt;&lt;/title&gt;&lt;secondary-title&gt;Fauna of New Zealand &lt;/secondary-title&gt;&lt;/titles&gt;&lt;periodical&gt;&lt;full-title&gt;Fauna of New Zealand&lt;/full-title&gt;&lt;/periodical&gt;&lt;pages&gt;1-291&lt;/pages&gt;&lt;volume&gt;56&lt;/volume&gt;&lt;keywords&gt;&lt;keyword&gt;Acari&lt;/keyword&gt;&lt;keyword&gt;astigmata&lt;/keyword&gt;&lt;keyword&gt;acaridae&lt;/keyword&gt;&lt;keyword&gt;taxonomy&lt;/keyword&gt;&lt;keyword&gt;keys&lt;/keyword&gt;&lt;keyword&gt;new zealand&lt;/keyword&gt;&lt;keyword&gt;australia&lt;/keyword&gt;&lt;keyword&gt;oceania&lt;/keyword&gt;&lt;keyword&gt;quarantine&lt;/keyword&gt;&lt;/keywords&gt;&lt;dates&gt;&lt;year&gt;2007&lt;/year&gt;&lt;/dates&gt;&lt;pub-location&gt;Lincoln, Canterbury, New Zealand&lt;/pub-location&gt;&lt;publisher&gt;Manaaki Whenua Press, Landcare Research &lt;/publisher&gt;&lt;isbn&gt;ISSN 011-5383&lt;/isbn&gt;&lt;urls&gt;&lt;related-urls&gt;&lt;url&gt;https://www.biotaxa.org/fnz/article/view/1828&lt;/url&gt;&lt;/related-urls&gt;&lt;pdf-urls&gt;&lt;url&gt;file://J:\E Library\Plant Catalogue\F\Fan &amp;amp; Zhang 2007 EN31290.pdf&lt;/url&gt;&lt;/pdf-urls&gt;&lt;/urls&gt;&lt;custom1&gt;cut flower review SN&lt;/custom1&gt;&lt;access-date&gt;14 May 2018&lt;/access-date&gt;&lt;/record&gt;&lt;/Cite&gt;&lt;/EndNote&gt;</w:instrText>
            </w:r>
            <w:r w:rsidRPr="004F6663">
              <w:rPr>
                <w:sz w:val="18"/>
                <w:szCs w:val="18"/>
              </w:rPr>
              <w:fldChar w:fldCharType="separate"/>
            </w:r>
            <w:r w:rsidR="00A643C8" w:rsidRPr="004F6663">
              <w:rPr>
                <w:noProof/>
                <w:sz w:val="18"/>
                <w:szCs w:val="18"/>
              </w:rPr>
              <w:t>(</w:t>
            </w:r>
            <w:hyperlink w:anchor="_ENREF_123" w:tooltip="Fan, 2007 #31290" w:history="1">
              <w:r w:rsidR="00550223" w:rsidRPr="004F6663">
                <w:rPr>
                  <w:noProof/>
                  <w:sz w:val="18"/>
                  <w:szCs w:val="18"/>
                </w:rPr>
                <w:t>Fan &amp; Zhang 2007</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5FAFD24B" w14:textId="53734FA6" w:rsidR="00BF452D" w:rsidRPr="004F6663" w:rsidRDefault="00BF452D" w:rsidP="00550223">
            <w:pPr>
              <w:spacing w:before="60" w:after="60"/>
              <w:rPr>
                <w:sz w:val="18"/>
                <w:szCs w:val="18"/>
              </w:rPr>
            </w:pPr>
            <w:r w:rsidRPr="004F6663">
              <w:rPr>
                <w:sz w:val="18"/>
                <w:szCs w:val="18"/>
              </w:rPr>
              <w:t xml:space="preserve">Present </w:t>
            </w:r>
            <w:r w:rsidRPr="004F6663">
              <w:rPr>
                <w:sz w:val="18"/>
                <w:szCs w:val="18"/>
              </w:rPr>
              <w:fldChar w:fldCharType="begin">
                <w:fldData xml:space="preserve">PEVuZE5vdGU+PENpdGU+PEF1dGhvcj5BQlJTPC9BdXRob3I+PFllYXI+MjAwOTwvWWVhcj48UmVj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TnVtPjMwMjUyPC9SZWNOdW0+PERpc3BsYXlUZXh0PihBQlJTIDIwMDk7IEZhbiAmYW1wOyBaaGFu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23" w:tooltip="Fan, 2007 #31290" w:history="1">
              <w:r w:rsidR="00550223" w:rsidRPr="004F6663">
                <w:rPr>
                  <w:noProof/>
                  <w:sz w:val="18"/>
                  <w:szCs w:val="18"/>
                </w:rPr>
                <w:t>Fan &amp; Zhang 2007</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77238067" w14:textId="77777777" w:rsidR="00BF452D" w:rsidRPr="004F6663" w:rsidRDefault="00BF452D" w:rsidP="00BF452D">
            <w:pPr>
              <w:spacing w:before="60" w:after="60"/>
              <w:rPr>
                <w:sz w:val="18"/>
                <w:szCs w:val="18"/>
              </w:rPr>
            </w:pPr>
            <w:r w:rsidRPr="004F6663">
              <w:rPr>
                <w:sz w:val="18"/>
                <w:szCs w:val="18"/>
              </w:rPr>
              <w:t>1 &amp; 3</w:t>
            </w:r>
          </w:p>
        </w:tc>
        <w:tc>
          <w:tcPr>
            <w:tcW w:w="2268" w:type="dxa"/>
            <w:shd w:val="clear" w:color="auto" w:fill="auto"/>
          </w:tcPr>
          <w:p w14:paraId="2801E49C"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6BABEB71"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3D7445C9"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5DA5761C" w14:textId="77777777" w:rsidTr="00F67208">
        <w:tc>
          <w:tcPr>
            <w:tcW w:w="2410" w:type="dxa"/>
            <w:shd w:val="clear" w:color="auto" w:fill="auto"/>
          </w:tcPr>
          <w:p w14:paraId="6E5BFD01" w14:textId="77777777" w:rsidR="00BF452D" w:rsidRPr="004F6663" w:rsidRDefault="00BF452D" w:rsidP="00BF452D">
            <w:pPr>
              <w:spacing w:before="60" w:after="60"/>
              <w:rPr>
                <w:sz w:val="18"/>
                <w:szCs w:val="18"/>
              </w:rPr>
            </w:pPr>
            <w:r w:rsidRPr="004F6663">
              <w:rPr>
                <w:i/>
                <w:sz w:val="18"/>
                <w:szCs w:val="18"/>
              </w:rPr>
              <w:lastRenderedPageBreak/>
              <w:t>Tyrophagus longior</w:t>
            </w:r>
            <w:r w:rsidRPr="004F6663">
              <w:rPr>
                <w:sz w:val="18"/>
                <w:szCs w:val="18"/>
              </w:rPr>
              <w:t xml:space="preserve"> (Gervais, 1844)</w:t>
            </w:r>
          </w:p>
          <w:p w14:paraId="5A05F7BD" w14:textId="77777777" w:rsidR="00BF452D" w:rsidRPr="004F6663" w:rsidRDefault="00BF452D" w:rsidP="00BF452D">
            <w:pPr>
              <w:spacing w:before="60" w:after="60"/>
              <w:rPr>
                <w:sz w:val="18"/>
                <w:szCs w:val="18"/>
              </w:rPr>
            </w:pPr>
            <w:r w:rsidRPr="004F6663">
              <w:rPr>
                <w:sz w:val="18"/>
                <w:szCs w:val="18"/>
              </w:rPr>
              <w:t>[Acaridae]</w:t>
            </w:r>
          </w:p>
        </w:tc>
        <w:tc>
          <w:tcPr>
            <w:tcW w:w="3119" w:type="dxa"/>
            <w:shd w:val="clear" w:color="auto" w:fill="auto"/>
          </w:tcPr>
          <w:p w14:paraId="31FDE88D" w14:textId="31ECD400" w:rsidR="00BF452D" w:rsidRPr="004F6663" w:rsidRDefault="00BF452D" w:rsidP="00550223">
            <w:pPr>
              <w:spacing w:before="60" w:after="60"/>
              <w:rPr>
                <w:sz w:val="18"/>
                <w:szCs w:val="18"/>
              </w:rPr>
            </w:pPr>
            <w:r w:rsidRPr="004F6663">
              <w:rPr>
                <w:sz w:val="18"/>
                <w:szCs w:val="18"/>
              </w:rPr>
              <w:t xml:space="preserve">Worldwide </w:t>
            </w:r>
            <w:r w:rsidRPr="004F6663">
              <w:rPr>
                <w:sz w:val="18"/>
                <w:szCs w:val="18"/>
              </w:rPr>
              <w:fldChar w:fldCharType="begin"/>
            </w:r>
            <w:r w:rsidR="00A643C8" w:rsidRPr="004F6663">
              <w:rPr>
                <w:sz w:val="18"/>
                <w:szCs w:val="18"/>
              </w:rPr>
              <w:instrText xml:space="preserve"> ADDIN EN.CITE &lt;EndNote&gt;&lt;Cite&gt;&lt;Author&gt;Vacante&lt;/Author&gt;&lt;Year&gt;2016&lt;/Year&gt;&lt;RecNum&gt;25012&lt;/RecNum&gt;&lt;DisplayText&gt;(Vacante 2016)&lt;/DisplayText&gt;&lt;record&gt;&lt;rec-number&gt;25012&lt;/rec-number&gt;&lt;foreign-keys&gt;&lt;key app="EN" db-id="pxwxw0er9zv2fxezxdk5tt5utz5p5vtrwdv0" timestamp="1472687124"&gt;25012&lt;/key&gt;&lt;/foreign-keys&gt;&lt;ref-type name="Books"&gt;6&lt;/ref-type&gt;&lt;contributors&gt;&lt;authors&gt;&lt;author&gt;Vacante,V.&lt;/author&gt;&lt;/authors&gt;&lt;/contributors&gt;&lt;titles&gt;&lt;title&gt;The handbook of mites of economic plants: identification, bio-ecology and control&lt;/title&gt;&lt;/titles&gt;&lt;edition&gt;1st&lt;/edition&gt;&lt;keywords&gt;&lt;keyword&gt;Mites&lt;/keyword&gt;&lt;/keywords&gt;&lt;dates&gt;&lt;year&gt;2016&lt;/year&gt;&lt;/dates&gt;&lt;pub-location&gt;Croydon, UK&lt;/pub-location&gt;&lt;publisher&gt;CABI&lt;/publisher&gt;&lt;urls&gt;&lt;pdf-urls&gt;&lt;url&gt;file://J:\E Library\Plant Catalogue\V\Vacante 2016 EN25012.pdf&lt;/url&gt;&lt;/pdf-urls&gt;&lt;/urls&gt;&lt;custom1&gt;Mites MP&lt;/custom1&gt;&lt;/record&gt;&lt;/Cite&gt;&lt;/EndNote&gt;</w:instrText>
            </w:r>
            <w:r w:rsidRPr="004F6663">
              <w:rPr>
                <w:sz w:val="18"/>
                <w:szCs w:val="18"/>
              </w:rPr>
              <w:fldChar w:fldCharType="separate"/>
            </w:r>
            <w:r w:rsidRPr="004F6663">
              <w:rPr>
                <w:noProof/>
                <w:sz w:val="18"/>
                <w:szCs w:val="18"/>
              </w:rPr>
              <w:t>(</w:t>
            </w:r>
            <w:hyperlink w:anchor="_ENREF_334" w:tooltip="Vacante, 2016 #25012" w:history="1">
              <w:r w:rsidR="00550223" w:rsidRPr="004F6663">
                <w:rPr>
                  <w:noProof/>
                  <w:sz w:val="18"/>
                  <w:szCs w:val="18"/>
                </w:rPr>
                <w:t>Vacante 2016</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74CF295C" w14:textId="1A12A521" w:rsidR="00BF452D" w:rsidRPr="004F6663" w:rsidRDefault="00BF452D" w:rsidP="00550223">
            <w:pPr>
              <w:spacing w:before="60" w:after="60"/>
              <w:rPr>
                <w:sz w:val="18"/>
                <w:szCs w:val="18"/>
              </w:rPr>
            </w:pPr>
            <w:r w:rsidRPr="004F6663">
              <w:rPr>
                <w:sz w:val="18"/>
                <w:szCs w:val="18"/>
              </w:rPr>
              <w:t xml:space="preserve">Present </w:t>
            </w:r>
            <w:r w:rsidRPr="004F6663">
              <w:rPr>
                <w:sz w:val="18"/>
                <w:szCs w:val="18"/>
              </w:rPr>
              <w:fldChar w:fldCharType="begin"/>
            </w:r>
            <w:r w:rsidR="00A643C8" w:rsidRPr="004F6663">
              <w:rPr>
                <w:sz w:val="18"/>
                <w:szCs w:val="18"/>
              </w:rPr>
              <w:instrText xml:space="preserve"> ADDIN EN.CITE &lt;EndNote&gt;&lt;Cite&gt;&lt;Author&gt;ABRS&lt;/Author&gt;&lt;Year&gt;2019&lt;/Year&gt;&lt;RecNum&gt;33504&lt;/RecNum&gt;&lt;DisplayText&gt;(ABRS 2019)&lt;/DisplayText&gt;&lt;record&gt;&lt;rec-number&gt;33504&lt;/rec-number&gt;&lt;foreign-keys&gt;&lt;key app="EN" db-id="pxwxw0er9zv2fxezxdk5tt5utz5p5vtrwdv0" timestamp="1547588797"&gt;33504&lt;/key&gt;&lt;/foreign-keys&gt;&lt;ref-type name="Databases"&gt;45&lt;/ref-type&gt;&lt;contributors&gt;&lt;authors&gt;&lt;author&gt;ABRS&lt;/author&gt;&lt;/authors&gt;&lt;/contributors&gt;&lt;titles&gt;&lt;title&gt;Australian Faunal Directory&lt;/title&gt;&lt;secondary-title&gt;Australian Biological Resources Study (ABRS), Canberra&lt;/secondary-title&gt;&lt;/titles&gt;&lt;keywords&gt;&lt;keyword&gt;Biological&lt;/keyword&gt;&lt;keyword&gt;Biological resources&lt;/keyword&gt;&lt;keyword&gt;Entry&lt;/keyword&gt;&lt;keyword&gt;faunal&lt;/keyword&gt;&lt;keyword&gt;Resources&lt;/keyword&gt;&lt;keyword&gt;Studies&lt;/keyword&gt;&lt;/keywords&gt;&lt;dates&gt;&lt;year&gt;2019&lt;/year&gt;&lt;pub-dates&gt;&lt;date&gt;2019&lt;/date&gt;&lt;/pub-dates&gt;&lt;/dates&gt;&lt;urls&gt;&lt;related-urls&gt;&lt;url&gt;https://biodiversity.org.au/afd/home&lt;/url&gt;&lt;/related-urls&gt;&lt;/urls&gt;&lt;custom1&gt;updated_RG&amp;#xD;year updated as entries have been updated in 2019&lt;/custom1&gt;&lt;/record&gt;&lt;/Cite&gt;&lt;/EndNote&gt;</w:instrText>
            </w:r>
            <w:r w:rsidRPr="004F6663">
              <w:rPr>
                <w:sz w:val="18"/>
                <w:szCs w:val="18"/>
              </w:rPr>
              <w:fldChar w:fldCharType="separate"/>
            </w:r>
            <w:r w:rsidRPr="004F6663">
              <w:rPr>
                <w:noProof/>
                <w:sz w:val="18"/>
                <w:szCs w:val="18"/>
              </w:rPr>
              <w:t>(</w:t>
            </w:r>
            <w:hyperlink w:anchor="_ENREF_4" w:tooltip="ABRS, 2019 #33504" w:history="1">
              <w:r w:rsidR="00550223" w:rsidRPr="004F6663">
                <w:rPr>
                  <w:noProof/>
                  <w:sz w:val="18"/>
                  <w:szCs w:val="18"/>
                </w:rPr>
                <w:t>ABRS 2019</w:t>
              </w:r>
            </w:hyperlink>
            <w:r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4A729AD8"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29AB2404"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2591753D"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584B5916"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646C3004" w14:textId="77777777" w:rsidTr="00BF452D">
        <w:tc>
          <w:tcPr>
            <w:tcW w:w="2410" w:type="dxa"/>
            <w:shd w:val="clear" w:color="auto" w:fill="auto"/>
          </w:tcPr>
          <w:p w14:paraId="2FB0F733" w14:textId="77777777" w:rsidR="00BF452D" w:rsidRPr="004F6663" w:rsidRDefault="00BF452D" w:rsidP="00BF452D">
            <w:pPr>
              <w:spacing w:before="60" w:after="60"/>
              <w:rPr>
                <w:sz w:val="18"/>
                <w:szCs w:val="18"/>
              </w:rPr>
            </w:pPr>
            <w:r w:rsidRPr="004F6663">
              <w:rPr>
                <w:i/>
                <w:sz w:val="18"/>
                <w:szCs w:val="18"/>
              </w:rPr>
              <w:t xml:space="preserve">Tyrophagus neiswanderi  </w:t>
            </w:r>
            <w:r w:rsidRPr="004F6663">
              <w:rPr>
                <w:sz w:val="18"/>
                <w:szCs w:val="18"/>
              </w:rPr>
              <w:t>Johnston &amp; Brice, 1965</w:t>
            </w:r>
          </w:p>
          <w:p w14:paraId="33083000" w14:textId="77777777" w:rsidR="00BF452D" w:rsidRPr="004F6663" w:rsidRDefault="00BF452D" w:rsidP="00BF452D">
            <w:pPr>
              <w:spacing w:before="60" w:after="60"/>
              <w:rPr>
                <w:sz w:val="18"/>
                <w:szCs w:val="18"/>
              </w:rPr>
            </w:pPr>
            <w:r w:rsidRPr="004F6663">
              <w:rPr>
                <w:sz w:val="18"/>
                <w:szCs w:val="18"/>
              </w:rPr>
              <w:t>[Acaridae]</w:t>
            </w:r>
          </w:p>
        </w:tc>
        <w:tc>
          <w:tcPr>
            <w:tcW w:w="3119" w:type="dxa"/>
            <w:shd w:val="clear" w:color="auto" w:fill="auto"/>
          </w:tcPr>
          <w:p w14:paraId="5C264CFC" w14:textId="05C9F75E" w:rsidR="00BF452D" w:rsidRPr="004F6663" w:rsidRDefault="00BF452D" w:rsidP="00550223">
            <w:pPr>
              <w:spacing w:before="60" w:after="60"/>
              <w:rPr>
                <w:sz w:val="18"/>
                <w:szCs w:val="18"/>
              </w:rPr>
            </w:pPr>
            <w:r w:rsidRPr="004F6663">
              <w:rPr>
                <w:sz w:val="18"/>
                <w:szCs w:val="18"/>
              </w:rPr>
              <w:t xml:space="preserve">New Zealand, China, Japan, Mexico, the Netherlands, South Africa, Switzerland, UK and USA </w:t>
            </w:r>
            <w:r w:rsidRPr="004F6663">
              <w:rPr>
                <w:sz w:val="18"/>
                <w:szCs w:val="18"/>
              </w:rPr>
              <w:fldChar w:fldCharType="begin"/>
            </w:r>
            <w:r w:rsidR="00A643C8" w:rsidRPr="004F6663">
              <w:rPr>
                <w:sz w:val="18"/>
                <w:szCs w:val="18"/>
              </w:rPr>
              <w:instrText xml:space="preserve"> ADDIN EN.CITE &lt;EndNote&gt;&lt;Cite&gt;&lt;Author&gt;Fan&lt;/Author&gt;&lt;Year&gt;2007&lt;/Year&gt;&lt;RecNum&gt;31290&lt;/RecNum&gt;&lt;DisplayText&gt;(Fan &amp;amp; Zhang 2007)&lt;/DisplayText&gt;&lt;record&gt;&lt;rec-number&gt;31290&lt;/rec-number&gt;&lt;foreign-keys&gt;&lt;key app="EN" db-id="pxwxw0er9zv2fxezxdk5tt5utz5p5vtrwdv0" timestamp="1528954273"&gt;31290&lt;/key&gt;&lt;/foreign-keys&gt;&lt;ref-type name="Books"&gt;6&lt;/ref-type&gt;&lt;contributors&gt;&lt;authors&gt;&lt;author&gt;Fan, Q.H.&lt;/author&gt;&lt;author&gt;Zhang, Z.Q. &lt;/author&gt;&lt;/authors&gt;&lt;/contributors&gt;&lt;titles&gt;&lt;title&gt;&lt;style face="italic" font="default" size="100%"&gt;Tyrophagus &lt;/style&gt;&lt;style face="normal" font="default" size="100%"&gt;(Acari: Astigmata: Acaridae)&lt;/style&gt;&lt;/title&gt;&lt;secondary-title&gt;Fauna of New Zealand &lt;/secondary-title&gt;&lt;/titles&gt;&lt;periodical&gt;&lt;full-title&gt;Fauna of New Zealand&lt;/full-title&gt;&lt;/periodical&gt;&lt;pages&gt;1-291&lt;/pages&gt;&lt;volume&gt;56&lt;/volume&gt;&lt;keywords&gt;&lt;keyword&gt;Acari&lt;/keyword&gt;&lt;keyword&gt;astigmata&lt;/keyword&gt;&lt;keyword&gt;acaridae&lt;/keyword&gt;&lt;keyword&gt;taxonomy&lt;/keyword&gt;&lt;keyword&gt;keys&lt;/keyword&gt;&lt;keyword&gt;new zealand&lt;/keyword&gt;&lt;keyword&gt;australia&lt;/keyword&gt;&lt;keyword&gt;oceania&lt;/keyword&gt;&lt;keyword&gt;quarantine&lt;/keyword&gt;&lt;/keywords&gt;&lt;dates&gt;&lt;year&gt;2007&lt;/year&gt;&lt;/dates&gt;&lt;pub-location&gt;Lincoln, Canterbury, New Zealand&lt;/pub-location&gt;&lt;publisher&gt;Manaaki Whenua Press, Landcare Research &lt;/publisher&gt;&lt;isbn&gt;ISSN 011-5383&lt;/isbn&gt;&lt;urls&gt;&lt;related-urls&gt;&lt;url&gt;https://www.biotaxa.org/fnz/article/view/1828&lt;/url&gt;&lt;/related-urls&gt;&lt;pdf-urls&gt;&lt;url&gt;file://J:\E Library\Plant Catalogue\F\Fan &amp;amp; Zhang 2007 EN31290.pdf&lt;/url&gt;&lt;/pdf-urls&gt;&lt;/urls&gt;&lt;custom1&gt;cut flower review SN&lt;/custom1&gt;&lt;access-date&gt;14 May 2018&lt;/access-date&gt;&lt;/record&gt;&lt;/Cite&gt;&lt;/EndNote&gt;</w:instrText>
            </w:r>
            <w:r w:rsidRPr="004F6663">
              <w:rPr>
                <w:sz w:val="18"/>
                <w:szCs w:val="18"/>
              </w:rPr>
              <w:fldChar w:fldCharType="separate"/>
            </w:r>
            <w:r w:rsidR="00A643C8" w:rsidRPr="004F6663">
              <w:rPr>
                <w:noProof/>
                <w:sz w:val="18"/>
                <w:szCs w:val="18"/>
              </w:rPr>
              <w:t>(</w:t>
            </w:r>
            <w:hyperlink w:anchor="_ENREF_123" w:tooltip="Fan, 2007 #31290" w:history="1">
              <w:r w:rsidR="00550223" w:rsidRPr="004F6663">
                <w:rPr>
                  <w:noProof/>
                  <w:sz w:val="18"/>
                  <w:szCs w:val="18"/>
                </w:rPr>
                <w:t>Fan &amp; Zhang 2007</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44644958" w14:textId="523FAF29" w:rsidR="00BF452D" w:rsidRPr="004F6663" w:rsidRDefault="00BF452D" w:rsidP="00BF452D">
            <w:pPr>
              <w:spacing w:before="60" w:after="60"/>
              <w:rPr>
                <w:sz w:val="18"/>
                <w:szCs w:val="18"/>
              </w:rPr>
            </w:pPr>
            <w:r w:rsidRPr="004F6663">
              <w:rPr>
                <w:sz w:val="18"/>
                <w:szCs w:val="18"/>
              </w:rPr>
              <w:t xml:space="preserve">Present </w:t>
            </w:r>
            <w:r w:rsidRPr="004F6663">
              <w:rPr>
                <w:sz w:val="18"/>
                <w:szCs w:val="18"/>
              </w:rPr>
              <w:fldChar w:fldCharType="begin">
                <w:fldData xml:space="preserve">PEVuZE5vdGU+PENpdGU+PEF1dGhvcj5BQlJTPC9BdXRob3I+PFllYXI+MjAwOTwvWWVhcj48UmVj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TnVtPjMwMjUyPC9SZWNOdW0+PERpc3BsYXlUZXh0PihBQlJTIDIwMDk7IEZhbiAmYW1wOyBaaGFu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23" w:tooltip="Fan, 2007 #31290" w:history="1">
              <w:r w:rsidR="00550223" w:rsidRPr="004F6663">
                <w:rPr>
                  <w:noProof/>
                  <w:sz w:val="18"/>
                  <w:szCs w:val="18"/>
                </w:rPr>
                <w:t>Fan &amp; Zhang 2007</w:t>
              </w:r>
            </w:hyperlink>
            <w:r w:rsidR="00A643C8" w:rsidRPr="004F6663">
              <w:rPr>
                <w:noProof/>
                <w:sz w:val="18"/>
                <w:szCs w:val="18"/>
              </w:rPr>
              <w:t>)</w:t>
            </w:r>
            <w:r w:rsidRPr="004F6663">
              <w:rPr>
                <w:sz w:val="18"/>
                <w:szCs w:val="18"/>
              </w:rPr>
              <w:fldChar w:fldCharType="end"/>
            </w:r>
            <w:r w:rsidRPr="004F6663">
              <w:rPr>
                <w:sz w:val="18"/>
                <w:szCs w:val="18"/>
              </w:rPr>
              <w:t>.</w:t>
            </w:r>
          </w:p>
          <w:p w14:paraId="565EA117" w14:textId="77777777" w:rsidR="00BF452D" w:rsidRPr="004F6663" w:rsidRDefault="00BF452D" w:rsidP="00BF452D">
            <w:pPr>
              <w:spacing w:before="60" w:after="60"/>
              <w:rPr>
                <w:sz w:val="18"/>
                <w:szCs w:val="18"/>
              </w:rPr>
            </w:pPr>
          </w:p>
          <w:p w14:paraId="0756CD52" w14:textId="35D1511F" w:rsidR="00BF452D" w:rsidRPr="004F6663" w:rsidRDefault="00BF452D" w:rsidP="00550223">
            <w:pPr>
              <w:spacing w:before="60" w:after="60"/>
              <w:rPr>
                <w:sz w:val="18"/>
                <w:szCs w:val="18"/>
              </w:rPr>
            </w:pPr>
            <w:r w:rsidRPr="004F6663">
              <w:rPr>
                <w:sz w:val="18"/>
                <w:szCs w:val="18"/>
              </w:rPr>
              <w:t xml:space="preserve">Declared pest, prohibited in WA </w:t>
            </w:r>
            <w:r w:rsidRPr="004F6663">
              <w:rPr>
                <w:sz w:val="18"/>
                <w:szCs w:val="18"/>
              </w:rPr>
              <w:fldChar w:fldCharType="begin"/>
            </w:r>
            <w:r w:rsidR="00A643C8" w:rsidRPr="004F6663">
              <w:rPr>
                <w:sz w:val="18"/>
                <w:szCs w:val="18"/>
              </w:rPr>
              <w:instrText xml:space="preserve"> ADDIN EN.CITE &lt;EndNote&gt;&lt;Cite&gt;&lt;Author&gt;Government of Western Australia&lt;/Author&gt;&lt;Year&gt;2017&lt;/Year&gt;&lt;RecNum&gt;30254&lt;/RecNum&gt;&lt;DisplayText&gt;(Government of Western Australia 2017)&lt;/DisplayText&gt;&lt;record&gt;&lt;rec-number&gt;30254&lt;/rec-number&gt;&lt;foreign-keys&gt;&lt;key app="EN" db-id="pxwxw0er9zv2fxezxdk5tt5utz5p5vtrwdv0" timestamp="1517552275"&gt;30254&lt;/key&gt;&lt;/foreign-keys&gt;&lt;ref-type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2017&lt;/year&gt;&lt;pub-dates&gt;&lt;date&gt;2018&lt;/date&gt;&lt;/pub-dates&gt;&lt;/dates&gt;&lt;urls&gt;&lt;related-urls&gt;&lt;url&gt;https://www.agric.wa.gov.au/bam/western-australian-organism-list-waol&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152" w:tooltip="Government of Western Australia, 2017 #30254" w:history="1">
              <w:r w:rsidR="00550223" w:rsidRPr="004F6663">
                <w:rPr>
                  <w:noProof/>
                  <w:sz w:val="18"/>
                  <w:szCs w:val="18"/>
                </w:rPr>
                <w:t>Government of Western Australia 2017</w:t>
              </w:r>
            </w:hyperlink>
            <w:r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280F6DBA"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72F12F1E" w14:textId="1A2EAE32" w:rsidR="00BF452D" w:rsidRPr="004F6663" w:rsidRDefault="00BF452D" w:rsidP="00550223">
            <w:pPr>
              <w:spacing w:before="60" w:after="60"/>
              <w:rPr>
                <w:b/>
                <w:sz w:val="18"/>
                <w:szCs w:val="18"/>
              </w:rPr>
            </w:pPr>
            <w:r w:rsidRPr="004F6663">
              <w:rPr>
                <w:b/>
                <w:sz w:val="18"/>
                <w:szCs w:val="18"/>
              </w:rPr>
              <w:t xml:space="preserve">Yes. </w:t>
            </w:r>
            <w:r w:rsidRPr="004F6663">
              <w:rPr>
                <w:sz w:val="18"/>
                <w:szCs w:val="18"/>
              </w:rPr>
              <w:t xml:space="preserve">Known to be present in some countries across Africa, North America, Europe and Asia </w:t>
            </w:r>
            <w:r w:rsidRPr="004F6663">
              <w:rPr>
                <w:sz w:val="18"/>
                <w:szCs w:val="18"/>
              </w:rPr>
              <w:fldChar w:fldCharType="begin"/>
            </w:r>
            <w:r w:rsidR="00A643C8" w:rsidRPr="004F6663">
              <w:rPr>
                <w:sz w:val="18"/>
                <w:szCs w:val="18"/>
              </w:rPr>
              <w:instrText xml:space="preserve"> ADDIN EN.CITE &lt;EndNote&gt;&lt;Cite&gt;&lt;Author&gt;Fan&lt;/Author&gt;&lt;Year&gt;2007&lt;/Year&gt;&lt;RecNum&gt;31290&lt;/RecNum&gt;&lt;DisplayText&gt;(Fan &amp;amp; Zhang 2007)&lt;/DisplayText&gt;&lt;record&gt;&lt;rec-number&gt;31290&lt;/rec-number&gt;&lt;foreign-keys&gt;&lt;key app="EN" db-id="pxwxw0er9zv2fxezxdk5tt5utz5p5vtrwdv0" timestamp="1528954273"&gt;31290&lt;/key&gt;&lt;/foreign-keys&gt;&lt;ref-type name="Books"&gt;6&lt;/ref-type&gt;&lt;contributors&gt;&lt;authors&gt;&lt;author&gt;Fan, Q.H.&lt;/author&gt;&lt;author&gt;Zhang, Z.Q. &lt;/author&gt;&lt;/authors&gt;&lt;/contributors&gt;&lt;titles&gt;&lt;title&gt;&lt;style face="italic" font="default" size="100%"&gt;Tyrophagus &lt;/style&gt;&lt;style face="normal" font="default" size="100%"&gt;(Acari: Astigmata: Acaridae)&lt;/style&gt;&lt;/title&gt;&lt;secondary-title&gt;Fauna of New Zealand &lt;/secondary-title&gt;&lt;/titles&gt;&lt;periodical&gt;&lt;full-title&gt;Fauna of New Zealand&lt;/full-title&gt;&lt;/periodical&gt;&lt;pages&gt;1-291&lt;/pages&gt;&lt;volume&gt;56&lt;/volume&gt;&lt;keywords&gt;&lt;keyword&gt;Acari&lt;/keyword&gt;&lt;keyword&gt;astigmata&lt;/keyword&gt;&lt;keyword&gt;acaridae&lt;/keyword&gt;&lt;keyword&gt;taxonomy&lt;/keyword&gt;&lt;keyword&gt;keys&lt;/keyword&gt;&lt;keyword&gt;new zealand&lt;/keyword&gt;&lt;keyword&gt;australia&lt;/keyword&gt;&lt;keyword&gt;oceania&lt;/keyword&gt;&lt;keyword&gt;quarantine&lt;/keyword&gt;&lt;/keywords&gt;&lt;dates&gt;&lt;year&gt;2007&lt;/year&gt;&lt;/dates&gt;&lt;pub-location&gt;Lincoln, Canterbury, New Zealand&lt;/pub-location&gt;&lt;publisher&gt;Manaaki Whenua Press, Landcare Research &lt;/publisher&gt;&lt;isbn&gt;ISSN 011-5383&lt;/isbn&gt;&lt;urls&gt;&lt;related-urls&gt;&lt;url&gt;https://www.biotaxa.org/fnz/article/view/1828&lt;/url&gt;&lt;/related-urls&gt;&lt;pdf-urls&gt;&lt;url&gt;file://J:\E Library\Plant Catalogue\F\Fan &amp;amp; Zhang 2007 EN31290.pdf&lt;/url&gt;&lt;/pdf-urls&gt;&lt;/urls&gt;&lt;custom1&gt;cut flower review SN&lt;/custom1&gt;&lt;access-date&gt;14 May 2018&lt;/access-date&gt;&lt;/record&gt;&lt;/Cite&gt;&lt;/EndNote&gt;</w:instrText>
            </w:r>
            <w:r w:rsidRPr="004F6663">
              <w:rPr>
                <w:sz w:val="18"/>
                <w:szCs w:val="18"/>
              </w:rPr>
              <w:fldChar w:fldCharType="separate"/>
            </w:r>
            <w:r w:rsidR="00A643C8" w:rsidRPr="004F6663">
              <w:rPr>
                <w:noProof/>
                <w:sz w:val="18"/>
                <w:szCs w:val="18"/>
              </w:rPr>
              <w:t>(</w:t>
            </w:r>
            <w:hyperlink w:anchor="_ENREF_123" w:tooltip="Fan, 2007 #31290" w:history="1">
              <w:r w:rsidR="00550223" w:rsidRPr="004F6663">
                <w:rPr>
                  <w:noProof/>
                  <w:sz w:val="18"/>
                  <w:szCs w:val="18"/>
                </w:rPr>
                <w:t>Fan &amp; Zhang 2007</w:t>
              </w:r>
            </w:hyperlink>
            <w:r w:rsidR="00A643C8"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29A974BB" w14:textId="694CA579" w:rsidR="00BF452D" w:rsidRPr="004F6663" w:rsidRDefault="00BF452D" w:rsidP="00550223">
            <w:pPr>
              <w:spacing w:before="60" w:after="60"/>
              <w:rPr>
                <w:b/>
                <w:sz w:val="18"/>
                <w:szCs w:val="18"/>
              </w:rPr>
            </w:pPr>
            <w:r w:rsidRPr="004F6663">
              <w:rPr>
                <w:b/>
                <w:sz w:val="18"/>
                <w:szCs w:val="18"/>
              </w:rPr>
              <w:t xml:space="preserve">Yes. </w:t>
            </w:r>
            <w:r w:rsidRPr="004F6663">
              <w:rPr>
                <w:sz w:val="18"/>
                <w:szCs w:val="18"/>
              </w:rPr>
              <w:t xml:space="preserve">Known pest of plant species </w:t>
            </w:r>
            <w:r w:rsidRPr="004F6663">
              <w:rPr>
                <w:i/>
                <w:sz w:val="18"/>
                <w:szCs w:val="18"/>
              </w:rPr>
              <w:t>Gebera</w:t>
            </w:r>
            <w:r w:rsidRPr="004F6663">
              <w:rPr>
                <w:sz w:val="18"/>
                <w:szCs w:val="18"/>
              </w:rPr>
              <w:t xml:space="preserve">, </w:t>
            </w:r>
            <w:r w:rsidRPr="004F6663">
              <w:rPr>
                <w:i/>
                <w:sz w:val="18"/>
                <w:szCs w:val="18"/>
              </w:rPr>
              <w:t>Narcissus</w:t>
            </w:r>
            <w:r w:rsidRPr="004F6663">
              <w:rPr>
                <w:sz w:val="18"/>
                <w:szCs w:val="18"/>
              </w:rPr>
              <w:t xml:space="preserve">, </w:t>
            </w:r>
            <w:r w:rsidRPr="004F6663">
              <w:rPr>
                <w:i/>
                <w:sz w:val="18"/>
                <w:szCs w:val="18"/>
              </w:rPr>
              <w:t>Tulipa</w:t>
            </w:r>
            <w:r w:rsidRPr="004F6663">
              <w:rPr>
                <w:sz w:val="18"/>
                <w:szCs w:val="18"/>
              </w:rPr>
              <w:t xml:space="preserve">, </w:t>
            </w:r>
            <w:r w:rsidRPr="004F6663">
              <w:rPr>
                <w:i/>
                <w:sz w:val="18"/>
                <w:szCs w:val="18"/>
              </w:rPr>
              <w:t>Freesia</w:t>
            </w:r>
            <w:r w:rsidRPr="004F6663">
              <w:rPr>
                <w:sz w:val="18"/>
                <w:szCs w:val="18"/>
              </w:rPr>
              <w:t xml:space="preserve">, and </w:t>
            </w:r>
            <w:r w:rsidRPr="004F6663">
              <w:rPr>
                <w:i/>
                <w:sz w:val="18"/>
                <w:szCs w:val="18"/>
              </w:rPr>
              <w:t xml:space="preserve">Cucumis </w:t>
            </w:r>
            <w:r w:rsidRPr="004F6663">
              <w:rPr>
                <w:sz w:val="18"/>
                <w:szCs w:val="18"/>
              </w:rPr>
              <w:fldChar w:fldCharType="begin"/>
            </w:r>
            <w:r w:rsidR="00A643C8" w:rsidRPr="004F6663">
              <w:rPr>
                <w:sz w:val="18"/>
                <w:szCs w:val="18"/>
              </w:rPr>
              <w:instrText xml:space="preserve"> ADDIN EN.CITE &lt;EndNote&gt;&lt;Cite&gt;&lt;Author&gt;Sanchez-Ramos&lt;/Author&gt;&lt;Year&gt;2007&lt;/Year&gt;&lt;RecNum&gt;34219&lt;/RecNum&gt;&lt;DisplayText&gt;(Sanchez-Ramos, Avvarez-Alfageme &amp;amp; Castanera 2007)&lt;/DisplayText&gt;&lt;record&gt;&lt;rec-number&gt;34219&lt;/rec-number&gt;&lt;foreign-keys&gt;&lt;key app="EN" db-id="pxwxw0er9zv2fxezxdk5tt5utz5p5vtrwdv0" timestamp="1555384694"&gt;34219&lt;/key&gt;&lt;/foreign-keys&gt;&lt;ref-type name="Journal Articles"&gt;17&lt;/ref-type&gt;&lt;contributors&gt;&lt;authors&gt;&lt;author&gt;Sanchez-Ramos,I.&lt;/author&gt;&lt;author&gt;Avvarez-Alfageme,F.&lt;/author&gt;&lt;author&gt;Castanera,P.&lt;/author&gt;&lt;/authors&gt;&lt;/contributors&gt;&lt;titles&gt;&lt;title&gt;&lt;style face="normal" font="default" size="100%"&gt;Reproduction, longevity and life table parameters of &lt;/style&gt;&lt;style face="italic" font="default" size="100%"&gt;Tyrophagus neiswanderi &lt;/style&gt;&lt;style face="normal" font="default" size="100%"&gt;(Acari: Acaridae) at constant temperatures&lt;/style&gt;&lt;/title&gt;&lt;secondary-title&gt;Experimental &amp;amp; Applied Acarology&lt;/secondary-title&gt;&lt;/titles&gt;&lt;periodical&gt;&lt;full-title&gt;Experimental &amp;amp; Applied Acarology&lt;/full-title&gt;&lt;/periodical&gt;&lt;pages&gt;213-226&lt;/pages&gt;&lt;volume&gt;43&lt;/volume&gt;&lt;number&gt;3&lt;/number&gt;&lt;keywords&gt;&lt;keyword&gt;Tyrophagus neiswanderi&lt;/keyword&gt;&lt;keyword&gt;Cabrales cheese&lt;/keyword&gt;&lt;keyword&gt;Life history&lt;/keyword&gt;&lt;keyword&gt;rm&lt;/keyword&gt;&lt;keyword&gt;Simulation models&lt;/keyword&gt;&lt;keyword&gt;Thermal thresholds&lt;/keyword&gt;&lt;/keywords&gt;&lt;dates&gt;&lt;year&gt;2007&lt;/year&gt;&lt;/dates&gt;&lt;urls&gt;&lt;pdf-urls&gt;&lt;url&gt;file://J:\E Library\Plant Catalogue\S\Sanchez-Ramos et al 2007 EN34219.pdf&lt;/url&gt;&lt;/pdf-urls&gt;&lt;/urls&gt;&lt;custom1&gt;cut flower pra SN&lt;/custom1&gt;&lt;electronic-resource-num&gt;https://doi.org/10.1007/s10493-007-9118-6&lt;/electronic-resource-num&gt;&lt;/record&gt;&lt;/Cite&gt;&lt;/EndNote&gt;</w:instrText>
            </w:r>
            <w:r w:rsidRPr="004F6663">
              <w:rPr>
                <w:sz w:val="18"/>
                <w:szCs w:val="18"/>
              </w:rPr>
              <w:fldChar w:fldCharType="separate"/>
            </w:r>
            <w:r w:rsidR="00A643C8" w:rsidRPr="004F6663">
              <w:rPr>
                <w:noProof/>
                <w:sz w:val="18"/>
                <w:szCs w:val="18"/>
              </w:rPr>
              <w:t>(</w:t>
            </w:r>
            <w:hyperlink w:anchor="_ENREF_298" w:tooltip="Sanchez-Ramos, 2007 #34219" w:history="1">
              <w:r w:rsidR="00550223" w:rsidRPr="004F6663">
                <w:rPr>
                  <w:noProof/>
                  <w:sz w:val="18"/>
                  <w:szCs w:val="18"/>
                </w:rPr>
                <w:t>Sanchez-Ramos, Avvarez-Alfageme &amp; Castanera 2007</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64EFF3E3" w14:textId="77777777" w:rsidR="00BF452D" w:rsidRPr="004F6663" w:rsidRDefault="00BF452D" w:rsidP="00BF452D">
            <w:pPr>
              <w:spacing w:before="60" w:after="60"/>
              <w:rPr>
                <w:sz w:val="18"/>
                <w:szCs w:val="18"/>
              </w:rPr>
            </w:pPr>
            <w:r w:rsidRPr="004F6663">
              <w:rPr>
                <w:sz w:val="18"/>
                <w:szCs w:val="18"/>
              </w:rPr>
              <w:t>Yes (WA)</w:t>
            </w:r>
          </w:p>
        </w:tc>
      </w:tr>
      <w:tr w:rsidR="00BF452D" w:rsidRPr="004F6663" w14:paraId="0ABCC89A" w14:textId="77777777" w:rsidTr="00BF452D">
        <w:tc>
          <w:tcPr>
            <w:tcW w:w="2410" w:type="dxa"/>
            <w:shd w:val="clear" w:color="auto" w:fill="auto"/>
          </w:tcPr>
          <w:p w14:paraId="257B0084" w14:textId="77777777" w:rsidR="00BF452D" w:rsidRPr="004F6663" w:rsidRDefault="00BF452D" w:rsidP="00BF452D">
            <w:pPr>
              <w:spacing w:before="60" w:after="60"/>
              <w:rPr>
                <w:sz w:val="18"/>
                <w:szCs w:val="18"/>
              </w:rPr>
            </w:pPr>
            <w:r w:rsidRPr="004F6663">
              <w:rPr>
                <w:i/>
                <w:sz w:val="18"/>
                <w:szCs w:val="18"/>
              </w:rPr>
              <w:t xml:space="preserve">Tyrophagus putrescentiae </w:t>
            </w:r>
            <w:r w:rsidRPr="004F6663">
              <w:rPr>
                <w:sz w:val="18"/>
                <w:szCs w:val="18"/>
              </w:rPr>
              <w:t xml:space="preserve">(Schrank, 1781) </w:t>
            </w:r>
          </w:p>
          <w:p w14:paraId="7ACF937A" w14:textId="77777777" w:rsidR="00BF452D" w:rsidRPr="004F6663" w:rsidRDefault="00BF452D" w:rsidP="00BF452D">
            <w:pPr>
              <w:spacing w:before="60" w:after="60"/>
              <w:rPr>
                <w:sz w:val="18"/>
                <w:szCs w:val="18"/>
              </w:rPr>
            </w:pPr>
            <w:r w:rsidRPr="004F6663">
              <w:rPr>
                <w:sz w:val="18"/>
                <w:szCs w:val="18"/>
              </w:rPr>
              <w:t xml:space="preserve">Synonym: </w:t>
            </w:r>
            <w:r w:rsidRPr="004F6663">
              <w:rPr>
                <w:i/>
                <w:sz w:val="18"/>
                <w:szCs w:val="18"/>
              </w:rPr>
              <w:t>Tyroglyphus lintneri</w:t>
            </w:r>
            <w:r w:rsidRPr="004F6663">
              <w:rPr>
                <w:sz w:val="18"/>
                <w:szCs w:val="18"/>
              </w:rPr>
              <w:t xml:space="preserve"> (Osborn, 1893), </w:t>
            </w:r>
            <w:r w:rsidRPr="004F6663">
              <w:rPr>
                <w:i/>
                <w:sz w:val="18"/>
                <w:szCs w:val="18"/>
                <w:lang w:val="en"/>
              </w:rPr>
              <w:t>Tyroglyphus castellanii</w:t>
            </w:r>
            <w:r w:rsidRPr="004F6663">
              <w:rPr>
                <w:sz w:val="18"/>
                <w:szCs w:val="18"/>
                <w:lang w:val="en"/>
              </w:rPr>
              <w:t xml:space="preserve"> Hirst, 1912</w:t>
            </w:r>
          </w:p>
          <w:p w14:paraId="0859B31F" w14:textId="77777777" w:rsidR="00BF452D" w:rsidRPr="004F6663" w:rsidRDefault="00BF452D" w:rsidP="00BF452D">
            <w:pPr>
              <w:spacing w:before="60" w:after="60"/>
              <w:rPr>
                <w:i/>
                <w:sz w:val="18"/>
                <w:szCs w:val="18"/>
              </w:rPr>
            </w:pPr>
            <w:r w:rsidRPr="004F6663">
              <w:rPr>
                <w:sz w:val="18"/>
                <w:szCs w:val="18"/>
              </w:rPr>
              <w:t>[Acaridae]</w:t>
            </w:r>
          </w:p>
        </w:tc>
        <w:tc>
          <w:tcPr>
            <w:tcW w:w="3119" w:type="dxa"/>
            <w:shd w:val="clear" w:color="auto" w:fill="auto"/>
          </w:tcPr>
          <w:p w14:paraId="74397337" w14:textId="3CC80062" w:rsidR="00BF452D" w:rsidRPr="004F6663" w:rsidRDefault="00BF452D" w:rsidP="00550223">
            <w:pPr>
              <w:spacing w:before="60" w:after="60"/>
              <w:rPr>
                <w:sz w:val="18"/>
                <w:szCs w:val="18"/>
              </w:rPr>
            </w:pPr>
            <w:r w:rsidRPr="004F6663">
              <w:rPr>
                <w:sz w:val="18"/>
                <w:szCs w:val="18"/>
              </w:rPr>
              <w:t xml:space="preserve">Worldwide in stored food </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2" w:tooltip="ABRS, 2009 #21274" w:history="1">
              <w:r w:rsidR="00550223" w:rsidRPr="004F6663">
                <w:rPr>
                  <w:noProof/>
                  <w:sz w:val="18"/>
                  <w:szCs w:val="18"/>
                </w:rPr>
                <w:t>ABRS 2009</w:t>
              </w:r>
            </w:hyperlink>
            <w:r w:rsidRPr="004F6663">
              <w:rPr>
                <w:noProof/>
                <w:sz w:val="18"/>
                <w:szCs w:val="18"/>
              </w:rPr>
              <w:t>)</w:t>
            </w:r>
            <w:r w:rsidRPr="004F6663">
              <w:rPr>
                <w:sz w:val="18"/>
                <w:szCs w:val="18"/>
              </w:rPr>
              <w:fldChar w:fldCharType="end"/>
            </w:r>
            <w:r w:rsidRPr="004F6663">
              <w:rPr>
                <w:sz w:val="18"/>
                <w:szCs w:val="18"/>
              </w:rPr>
              <w:t xml:space="preserve">, including New Zealand, China, Taiwan, Japan, the Netherlands, USA </w:t>
            </w:r>
            <w:r w:rsidRPr="004F6663">
              <w:rPr>
                <w:sz w:val="18"/>
                <w:szCs w:val="18"/>
              </w:rPr>
              <w:fldChar w:fldCharType="begin"/>
            </w:r>
            <w:r w:rsidR="00A643C8" w:rsidRPr="004F6663">
              <w:rPr>
                <w:sz w:val="18"/>
                <w:szCs w:val="18"/>
              </w:rPr>
              <w:instrText xml:space="preserve"> ADDIN EN.CITE &lt;EndNote&gt;&lt;Cite&gt;&lt;Author&gt;Fan&lt;/Author&gt;&lt;Year&gt;2007&lt;/Year&gt;&lt;RecNum&gt;31290&lt;/RecNum&gt;&lt;DisplayText&gt;(Fan &amp;amp; Zhang 2007)&lt;/DisplayText&gt;&lt;record&gt;&lt;rec-number&gt;31290&lt;/rec-number&gt;&lt;foreign-keys&gt;&lt;key app="EN" db-id="pxwxw0er9zv2fxezxdk5tt5utz5p5vtrwdv0" timestamp="1528954273"&gt;31290&lt;/key&gt;&lt;/foreign-keys&gt;&lt;ref-type name="Books"&gt;6&lt;/ref-type&gt;&lt;contributors&gt;&lt;authors&gt;&lt;author&gt;Fan, Q.H.&lt;/author&gt;&lt;author&gt;Zhang, Z.Q. &lt;/author&gt;&lt;/authors&gt;&lt;/contributors&gt;&lt;titles&gt;&lt;title&gt;&lt;style face="italic" font="default" size="100%"&gt;Tyrophagus &lt;/style&gt;&lt;style face="normal" font="default" size="100%"&gt;(Acari: Astigmata: Acaridae)&lt;/style&gt;&lt;/title&gt;&lt;secondary-title&gt;Fauna of New Zealand &lt;/secondary-title&gt;&lt;/titles&gt;&lt;periodical&gt;&lt;full-title&gt;Fauna of New Zealand&lt;/full-title&gt;&lt;/periodical&gt;&lt;pages&gt;1-291&lt;/pages&gt;&lt;volume&gt;56&lt;/volume&gt;&lt;keywords&gt;&lt;keyword&gt;Acari&lt;/keyword&gt;&lt;keyword&gt;astigmata&lt;/keyword&gt;&lt;keyword&gt;acaridae&lt;/keyword&gt;&lt;keyword&gt;taxonomy&lt;/keyword&gt;&lt;keyword&gt;keys&lt;/keyword&gt;&lt;keyword&gt;new zealand&lt;/keyword&gt;&lt;keyword&gt;australia&lt;/keyword&gt;&lt;keyword&gt;oceania&lt;/keyword&gt;&lt;keyword&gt;quarantine&lt;/keyword&gt;&lt;/keywords&gt;&lt;dates&gt;&lt;year&gt;2007&lt;/year&gt;&lt;/dates&gt;&lt;pub-location&gt;Lincoln, Canterbury, New Zealand&lt;/pub-location&gt;&lt;publisher&gt;Manaaki Whenua Press, Landcare Research &lt;/publisher&gt;&lt;isbn&gt;ISSN 011-5383&lt;/isbn&gt;&lt;urls&gt;&lt;related-urls&gt;&lt;url&gt;https://www.biotaxa.org/fnz/article/view/1828&lt;/url&gt;&lt;/related-urls&gt;&lt;pdf-urls&gt;&lt;url&gt;file://J:\E Library\Plant Catalogue\F\Fan &amp;amp; Zhang 2007 EN31290.pdf&lt;/url&gt;&lt;/pdf-urls&gt;&lt;/urls&gt;&lt;custom1&gt;cut flower review SN&lt;/custom1&gt;&lt;access-date&gt;14 May 2018&lt;/access-date&gt;&lt;/record&gt;&lt;/Cite&gt;&lt;/EndNote&gt;</w:instrText>
            </w:r>
            <w:r w:rsidRPr="004F6663">
              <w:rPr>
                <w:sz w:val="18"/>
                <w:szCs w:val="18"/>
              </w:rPr>
              <w:fldChar w:fldCharType="separate"/>
            </w:r>
            <w:r w:rsidR="00A643C8" w:rsidRPr="004F6663">
              <w:rPr>
                <w:noProof/>
                <w:sz w:val="18"/>
                <w:szCs w:val="18"/>
              </w:rPr>
              <w:t>(</w:t>
            </w:r>
            <w:hyperlink w:anchor="_ENREF_123" w:tooltip="Fan, 2007 #31290" w:history="1">
              <w:r w:rsidR="00550223" w:rsidRPr="004F6663">
                <w:rPr>
                  <w:noProof/>
                  <w:sz w:val="18"/>
                  <w:szCs w:val="18"/>
                </w:rPr>
                <w:t>Fan &amp; Zhang 2007</w:t>
              </w:r>
            </w:hyperlink>
            <w:r w:rsidR="00A643C8" w:rsidRPr="004F6663">
              <w:rPr>
                <w:noProof/>
                <w:sz w:val="18"/>
                <w:szCs w:val="18"/>
              </w:rPr>
              <w:t>)</w:t>
            </w:r>
            <w:r w:rsidRPr="004F6663">
              <w:rPr>
                <w:sz w:val="18"/>
                <w:szCs w:val="18"/>
              </w:rPr>
              <w:fldChar w:fldCharType="end"/>
            </w:r>
            <w:r w:rsidRPr="004F6663">
              <w:rPr>
                <w:sz w:val="18"/>
                <w:szCs w:val="18"/>
              </w:rPr>
              <w:t xml:space="preserve">; India, Indonesia, Iran, Israel, Republic of Korea, Malaysia, Nepal, Philippines, Singapore, Egypt, Kenya, Zimbabwe, Mexico, Panama, Chile, Colombia, Peru, Belgium, France, Greece, Italy, Spain, Switzerland, and UK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5B0605B5" w14:textId="2387432B" w:rsidR="00BF452D" w:rsidRPr="004F6663" w:rsidRDefault="00BF452D" w:rsidP="00550223">
            <w:pPr>
              <w:spacing w:before="60" w:after="60"/>
              <w:rPr>
                <w:sz w:val="18"/>
                <w:szCs w:val="18"/>
              </w:rPr>
            </w:pPr>
            <w:r w:rsidRPr="004F6663">
              <w:rPr>
                <w:sz w:val="18"/>
                <w:szCs w:val="18"/>
              </w:rPr>
              <w:t xml:space="preserve">Present, SA, NSW, NT and WA </w:t>
            </w:r>
            <w:r w:rsidRPr="004F6663">
              <w:rPr>
                <w:sz w:val="18"/>
                <w:szCs w:val="18"/>
              </w:rPr>
              <w:fldChar w:fldCharType="begin">
                <w:fldData xml:space="preserve">PEVuZE5vdGU+PENpdGU+PEF1dGhvcj5BQlJTPC9BdXRob3I+PFllYXI+MjAwOTwvWWVhcj48UmVj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==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TnVtPjMwMjUyPC9SZWNOdW0+PERpc3BsYXlUZXh0PihBQlJTIDIwMDk7IEZhbiAmYW1wOyBaaGFu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==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23" w:tooltip="Fan, 2007 #31290" w:history="1">
              <w:r w:rsidR="00550223" w:rsidRPr="004F6663">
                <w:rPr>
                  <w:noProof/>
                  <w:sz w:val="18"/>
                  <w:szCs w:val="18"/>
                </w:rPr>
                <w:t>Fan &amp; Zhang 2007</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1115CCFE" w14:textId="77777777" w:rsidR="00BF452D" w:rsidRPr="004F6663" w:rsidRDefault="00BF452D" w:rsidP="00BF452D">
            <w:pPr>
              <w:spacing w:before="60" w:after="60"/>
              <w:rPr>
                <w:sz w:val="18"/>
                <w:szCs w:val="18"/>
              </w:rPr>
            </w:pPr>
            <w:r w:rsidRPr="004F6663">
              <w:rPr>
                <w:sz w:val="18"/>
                <w:szCs w:val="18"/>
              </w:rPr>
              <w:t>1 &amp; 3</w:t>
            </w:r>
          </w:p>
        </w:tc>
        <w:tc>
          <w:tcPr>
            <w:tcW w:w="2268" w:type="dxa"/>
            <w:shd w:val="clear" w:color="auto" w:fill="auto"/>
          </w:tcPr>
          <w:p w14:paraId="0C65F6C1"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3EB812B8"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36B2F70F"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0C2C3549" w14:textId="77777777" w:rsidTr="00BF452D">
        <w:tc>
          <w:tcPr>
            <w:tcW w:w="2410" w:type="dxa"/>
            <w:shd w:val="clear" w:color="auto" w:fill="auto"/>
          </w:tcPr>
          <w:p w14:paraId="076880BC" w14:textId="77777777" w:rsidR="00BF452D" w:rsidRPr="004F6663" w:rsidRDefault="00BF452D" w:rsidP="00BF452D">
            <w:pPr>
              <w:spacing w:before="60" w:after="60"/>
              <w:rPr>
                <w:sz w:val="18"/>
                <w:szCs w:val="18"/>
              </w:rPr>
            </w:pPr>
            <w:r w:rsidRPr="004F6663">
              <w:rPr>
                <w:i/>
                <w:sz w:val="18"/>
                <w:szCs w:val="18"/>
              </w:rPr>
              <w:t xml:space="preserve">Tyrophagus similis </w:t>
            </w:r>
            <w:r w:rsidRPr="004F6663">
              <w:rPr>
                <w:sz w:val="18"/>
                <w:szCs w:val="18"/>
              </w:rPr>
              <w:t xml:space="preserve">Volgin, 1949 </w:t>
            </w:r>
          </w:p>
          <w:p w14:paraId="4F1F5608" w14:textId="77777777" w:rsidR="00BF452D" w:rsidRPr="004F6663" w:rsidRDefault="00BF452D" w:rsidP="00BF452D">
            <w:pPr>
              <w:spacing w:before="60" w:after="60"/>
              <w:rPr>
                <w:sz w:val="18"/>
                <w:szCs w:val="18"/>
              </w:rPr>
            </w:pPr>
            <w:r w:rsidRPr="004F6663">
              <w:rPr>
                <w:iCs/>
                <w:sz w:val="18"/>
                <w:szCs w:val="18"/>
                <w:lang w:val="en"/>
              </w:rPr>
              <w:t xml:space="preserve">Synonym: </w:t>
            </w:r>
            <w:r w:rsidRPr="004F6663">
              <w:rPr>
                <w:i/>
                <w:iCs/>
                <w:sz w:val="18"/>
                <w:szCs w:val="18"/>
                <w:lang w:val="en"/>
              </w:rPr>
              <w:t xml:space="preserve">Tyrophagus oudemansi </w:t>
            </w:r>
            <w:r w:rsidRPr="004F6663">
              <w:rPr>
                <w:iCs/>
                <w:sz w:val="18"/>
                <w:szCs w:val="18"/>
                <w:lang w:val="en"/>
              </w:rPr>
              <w:t>Robertson, 1959</w:t>
            </w:r>
            <w:r w:rsidRPr="004F6663">
              <w:rPr>
                <w:sz w:val="18"/>
                <w:szCs w:val="18"/>
              </w:rPr>
              <w:t xml:space="preserve"> </w:t>
            </w:r>
          </w:p>
          <w:p w14:paraId="0034516B" w14:textId="77777777" w:rsidR="00BF452D" w:rsidRPr="004F6663" w:rsidRDefault="00BF452D" w:rsidP="00BF452D">
            <w:pPr>
              <w:spacing w:before="60" w:after="60"/>
              <w:rPr>
                <w:sz w:val="18"/>
                <w:szCs w:val="18"/>
              </w:rPr>
            </w:pPr>
            <w:r w:rsidRPr="004F6663">
              <w:rPr>
                <w:sz w:val="18"/>
                <w:szCs w:val="18"/>
              </w:rPr>
              <w:t>[Acaridae]</w:t>
            </w:r>
          </w:p>
        </w:tc>
        <w:tc>
          <w:tcPr>
            <w:tcW w:w="3119" w:type="dxa"/>
            <w:shd w:val="clear" w:color="auto" w:fill="auto"/>
          </w:tcPr>
          <w:p w14:paraId="7224278C" w14:textId="283213CF" w:rsidR="00BF452D" w:rsidRPr="004F6663" w:rsidRDefault="00BF452D" w:rsidP="00550223">
            <w:pPr>
              <w:spacing w:before="60" w:after="60"/>
              <w:rPr>
                <w:sz w:val="18"/>
                <w:szCs w:val="18"/>
              </w:rPr>
            </w:pPr>
            <w:r w:rsidRPr="004F6663">
              <w:rPr>
                <w:sz w:val="18"/>
                <w:szCs w:val="18"/>
              </w:rPr>
              <w:t xml:space="preserve">New Zealand, the Netherlands, South Africa, UK, Belgium, China, France, Iceland, Iran, Italy, Japan, Mexico and USA </w:t>
            </w:r>
            <w:r w:rsidRPr="004F6663">
              <w:rPr>
                <w:sz w:val="18"/>
                <w:szCs w:val="18"/>
              </w:rPr>
              <w:fldChar w:fldCharType="begin"/>
            </w:r>
            <w:r w:rsidR="00A643C8" w:rsidRPr="004F6663">
              <w:rPr>
                <w:sz w:val="18"/>
                <w:szCs w:val="18"/>
              </w:rPr>
              <w:instrText xml:space="preserve"> ADDIN EN.CITE &lt;EndNote&gt;&lt;Cite&gt;&lt;Author&gt;Fan&lt;/Author&gt;&lt;Year&gt;2007&lt;/Year&gt;&lt;RecNum&gt;31290&lt;/RecNum&gt;&lt;DisplayText&gt;(Fan &amp;amp; Zhang 2007)&lt;/DisplayText&gt;&lt;record&gt;&lt;rec-number&gt;31290&lt;/rec-number&gt;&lt;foreign-keys&gt;&lt;key app="EN" db-id="pxwxw0er9zv2fxezxdk5tt5utz5p5vtrwdv0" timestamp="1528954273"&gt;31290&lt;/key&gt;&lt;/foreign-keys&gt;&lt;ref-type name="Books"&gt;6&lt;/ref-type&gt;&lt;contributors&gt;&lt;authors&gt;&lt;author&gt;Fan, Q.H.&lt;/author&gt;&lt;author&gt;Zhang, Z.Q. &lt;/author&gt;&lt;/authors&gt;&lt;/contributors&gt;&lt;titles&gt;&lt;title&gt;&lt;style face="italic" font="default" size="100%"&gt;Tyrophagus &lt;/style&gt;&lt;style face="normal" font="default" size="100%"&gt;(Acari: Astigmata: Acaridae)&lt;/style&gt;&lt;/title&gt;&lt;secondary-title&gt;Fauna of New Zealand &lt;/secondary-title&gt;&lt;/titles&gt;&lt;periodical&gt;&lt;full-title&gt;Fauna of New Zealand&lt;/full-title&gt;&lt;/periodical&gt;&lt;pages&gt;1-291&lt;/pages&gt;&lt;volume&gt;56&lt;/volume&gt;&lt;keywords&gt;&lt;keyword&gt;Acari&lt;/keyword&gt;&lt;keyword&gt;astigmata&lt;/keyword&gt;&lt;keyword&gt;acaridae&lt;/keyword&gt;&lt;keyword&gt;taxonomy&lt;/keyword&gt;&lt;keyword&gt;keys&lt;/keyword&gt;&lt;keyword&gt;new zealand&lt;/keyword&gt;&lt;keyword&gt;australia&lt;/keyword&gt;&lt;keyword&gt;oceania&lt;/keyword&gt;&lt;keyword&gt;quarantine&lt;/keyword&gt;&lt;/keywords&gt;&lt;dates&gt;&lt;year&gt;2007&lt;/year&gt;&lt;/dates&gt;&lt;pub-location&gt;Lincoln, Canterbury, New Zealand&lt;/pub-location&gt;&lt;publisher&gt;Manaaki Whenua Press, Landcare Research &lt;/publisher&gt;&lt;isbn&gt;ISSN 011-5383&lt;/isbn&gt;&lt;urls&gt;&lt;related-urls&gt;&lt;url&gt;https://www.biotaxa.org/fnz/article/view/1828&lt;/url&gt;&lt;/related-urls&gt;&lt;pdf-urls&gt;&lt;url&gt;file://J:\E Library\Plant Catalogue\F\Fan &amp;amp; Zhang 2007 EN31290.pdf&lt;/url&gt;&lt;/pdf-urls&gt;&lt;/urls&gt;&lt;custom1&gt;cut flower review SN&lt;/custom1&gt;&lt;access-date&gt;14 May 2018&lt;/access-date&gt;&lt;/record&gt;&lt;/Cite&gt;&lt;/EndNote&gt;</w:instrText>
            </w:r>
            <w:r w:rsidRPr="004F6663">
              <w:rPr>
                <w:sz w:val="18"/>
                <w:szCs w:val="18"/>
              </w:rPr>
              <w:fldChar w:fldCharType="separate"/>
            </w:r>
            <w:r w:rsidR="00A643C8" w:rsidRPr="004F6663">
              <w:rPr>
                <w:noProof/>
                <w:sz w:val="18"/>
                <w:szCs w:val="18"/>
              </w:rPr>
              <w:t>(</w:t>
            </w:r>
            <w:hyperlink w:anchor="_ENREF_123" w:tooltip="Fan, 2007 #31290" w:history="1">
              <w:r w:rsidR="00550223" w:rsidRPr="004F6663">
                <w:rPr>
                  <w:noProof/>
                  <w:sz w:val="18"/>
                  <w:szCs w:val="18"/>
                </w:rPr>
                <w:t>Fan &amp; Zhang 2007</w:t>
              </w:r>
            </w:hyperlink>
            <w:r w:rsidR="00A643C8"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700E101B" w14:textId="4C560E84" w:rsidR="00BF452D" w:rsidRPr="004F6663" w:rsidRDefault="00BF452D" w:rsidP="00550223">
            <w:pPr>
              <w:spacing w:before="60" w:after="60"/>
              <w:rPr>
                <w:sz w:val="18"/>
                <w:szCs w:val="18"/>
              </w:rPr>
            </w:pPr>
            <w:r w:rsidRPr="004F6663">
              <w:rPr>
                <w:sz w:val="18"/>
                <w:szCs w:val="18"/>
              </w:rPr>
              <w:t xml:space="preserve">Present </w:t>
            </w:r>
            <w:r w:rsidRPr="004F6663">
              <w:rPr>
                <w:sz w:val="18"/>
                <w:szCs w:val="18"/>
              </w:rPr>
              <w:fldChar w:fldCharType="begin">
                <w:fldData xml:space="preserve">PEVuZE5vdGU+PENpdGU+PEF1dGhvcj5BQlJTPC9BdXRob3I+PFllYXI+MjAwOTwvWWVhcj48UmVj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TnVtPjMwMjUyPC9SZWNOdW0+PERpc3BsYXlUZXh0PihBQlJTIDIwMDk7IEZhbiAmYW1wOyBaaGFu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23" w:tooltip="Fan, 2007 #31290" w:history="1">
              <w:r w:rsidR="00550223" w:rsidRPr="004F6663">
                <w:rPr>
                  <w:noProof/>
                  <w:sz w:val="18"/>
                  <w:szCs w:val="18"/>
                </w:rPr>
                <w:t>Fan &amp; Zhang 2007</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668CD9C3"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448AF4B7"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21DAF962"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689DE377"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2FDDB2D0" w14:textId="77777777" w:rsidTr="00BF452D">
        <w:tc>
          <w:tcPr>
            <w:tcW w:w="14742" w:type="dxa"/>
            <w:gridSpan w:val="7"/>
            <w:shd w:val="clear" w:color="auto" w:fill="auto"/>
          </w:tcPr>
          <w:p w14:paraId="1704D7F6" w14:textId="77777777" w:rsidR="00BF452D" w:rsidRPr="004F6663" w:rsidRDefault="00BF452D" w:rsidP="00BF452D">
            <w:pPr>
              <w:spacing w:before="60" w:after="60"/>
              <w:rPr>
                <w:b/>
                <w:sz w:val="18"/>
                <w:szCs w:val="18"/>
              </w:rPr>
            </w:pPr>
            <w:r w:rsidRPr="004F6663">
              <w:rPr>
                <w:b/>
                <w:sz w:val="18"/>
                <w:szCs w:val="18"/>
              </w:rPr>
              <w:t>APHIDS</w:t>
            </w:r>
          </w:p>
        </w:tc>
      </w:tr>
      <w:tr w:rsidR="00BF452D" w:rsidRPr="004F6663" w14:paraId="107B694D" w14:textId="77777777" w:rsidTr="00BF452D">
        <w:tc>
          <w:tcPr>
            <w:tcW w:w="14742" w:type="dxa"/>
            <w:gridSpan w:val="7"/>
            <w:shd w:val="clear" w:color="auto" w:fill="auto"/>
          </w:tcPr>
          <w:p w14:paraId="6721A31C" w14:textId="77777777" w:rsidR="00BF452D" w:rsidRPr="004F6663" w:rsidRDefault="00BF452D" w:rsidP="00BF452D">
            <w:pPr>
              <w:spacing w:before="60" w:after="60"/>
              <w:rPr>
                <w:b/>
                <w:sz w:val="18"/>
                <w:szCs w:val="18"/>
              </w:rPr>
            </w:pPr>
            <w:r w:rsidRPr="004F6663">
              <w:rPr>
                <w:b/>
                <w:sz w:val="18"/>
                <w:szCs w:val="18"/>
              </w:rPr>
              <w:lastRenderedPageBreak/>
              <w:t>Hemiptera: Aphididae</w:t>
            </w:r>
          </w:p>
        </w:tc>
      </w:tr>
      <w:tr w:rsidR="00BF452D" w:rsidRPr="004F6663" w14:paraId="4D202134" w14:textId="77777777" w:rsidTr="00BF452D">
        <w:tc>
          <w:tcPr>
            <w:tcW w:w="2410" w:type="dxa"/>
            <w:shd w:val="clear" w:color="auto" w:fill="auto"/>
          </w:tcPr>
          <w:p w14:paraId="698379AD" w14:textId="77777777" w:rsidR="00BF452D" w:rsidRPr="004F6663" w:rsidRDefault="00BF452D" w:rsidP="00BF452D">
            <w:pPr>
              <w:spacing w:before="60" w:after="60"/>
              <w:rPr>
                <w:sz w:val="18"/>
                <w:szCs w:val="18"/>
              </w:rPr>
            </w:pPr>
            <w:r w:rsidRPr="004F6663">
              <w:rPr>
                <w:i/>
                <w:sz w:val="18"/>
                <w:szCs w:val="18"/>
              </w:rPr>
              <w:t xml:space="preserve">Acyrthosiphon gossypii </w:t>
            </w:r>
            <w:r w:rsidRPr="004F6663">
              <w:rPr>
                <w:sz w:val="18"/>
                <w:szCs w:val="18"/>
              </w:rPr>
              <w:t xml:space="preserve">Mordvilko, 1914 </w:t>
            </w:r>
          </w:p>
          <w:p w14:paraId="73DFBF5B" w14:textId="77777777" w:rsidR="00BF452D" w:rsidRPr="004F6663" w:rsidRDefault="00BF452D" w:rsidP="00BF452D">
            <w:pPr>
              <w:spacing w:before="60" w:after="60"/>
              <w:rPr>
                <w:i/>
                <w:sz w:val="18"/>
                <w:szCs w:val="18"/>
              </w:rPr>
            </w:pPr>
            <w:r w:rsidRPr="004F6663">
              <w:rPr>
                <w:sz w:val="18"/>
                <w:szCs w:val="18"/>
              </w:rPr>
              <w:t xml:space="preserve">Synonym: </w:t>
            </w:r>
            <w:r w:rsidRPr="004F6663">
              <w:rPr>
                <w:i/>
                <w:sz w:val="18"/>
                <w:szCs w:val="18"/>
              </w:rPr>
              <w:t>Macrosiphum gossypii</w:t>
            </w:r>
          </w:p>
          <w:p w14:paraId="69BCFA45" w14:textId="77777777" w:rsidR="00BF452D" w:rsidRPr="004F6663" w:rsidRDefault="00BF452D" w:rsidP="00BF452D">
            <w:pPr>
              <w:spacing w:before="60" w:after="60"/>
              <w:rPr>
                <w:sz w:val="18"/>
                <w:szCs w:val="18"/>
              </w:rPr>
            </w:pPr>
            <w:r w:rsidRPr="004F6663">
              <w:rPr>
                <w:sz w:val="18"/>
                <w:szCs w:val="18"/>
              </w:rPr>
              <w:t>[Aphididae]</w:t>
            </w:r>
          </w:p>
        </w:tc>
        <w:tc>
          <w:tcPr>
            <w:tcW w:w="3119" w:type="dxa"/>
            <w:shd w:val="clear" w:color="auto" w:fill="auto"/>
          </w:tcPr>
          <w:p w14:paraId="11DA1EC8" w14:textId="4ABABC8F" w:rsidR="00BF452D" w:rsidRPr="004F6663" w:rsidRDefault="00BF452D" w:rsidP="00550223">
            <w:pPr>
              <w:spacing w:before="60" w:after="60"/>
              <w:rPr>
                <w:sz w:val="18"/>
                <w:szCs w:val="18"/>
              </w:rPr>
            </w:pPr>
            <w:r w:rsidRPr="004F6663">
              <w:rPr>
                <w:sz w:val="18"/>
                <w:szCs w:val="18"/>
              </w:rPr>
              <w:t xml:space="preserve">India to Central Asia, Western Continental Europe, and Middle East </w:t>
            </w:r>
            <w:r w:rsidRPr="004F6663">
              <w:rPr>
                <w:sz w:val="18"/>
                <w:szCs w:val="18"/>
              </w:rPr>
              <w:fldChar w:fldCharType="begin"/>
            </w:r>
            <w:r w:rsidR="00A643C8" w:rsidRPr="004F6663">
              <w:rPr>
                <w:sz w:val="18"/>
                <w:szCs w:val="18"/>
              </w:rPr>
              <w:instrText xml:space="preserve"> ADDIN EN.CITE &lt;EndNote&gt;&lt;Cite&gt;&lt;Author&gt;Gao&lt;/Author&gt;&lt;Year&gt;2013&lt;/Year&gt;&lt;RecNum&gt;31221&lt;/RecNum&gt;&lt;DisplayText&gt;(Gao et al. 2013)&lt;/DisplayText&gt;&lt;record&gt;&lt;rec-number&gt;31221&lt;/rec-number&gt;&lt;foreign-keys&gt;&lt;key app="EN" db-id="pxwxw0er9zv2fxezxdk5tt5utz5p5vtrwdv0" timestamp="1528954273"&gt;31221&lt;/key&gt;&lt;/foreign-keys&gt;&lt;ref-type name="Journal Articles"&gt;17&lt;/ref-type&gt;&lt;contributors&gt;&lt;authors&gt;&lt;author&gt;Gao,G.&lt;/author&gt;&lt;author&gt;Perkins,L.E.&lt;/author&gt;&lt;author&gt;Zalucki,M.P.&lt;/author&gt;&lt;author&gt;Lu,Z.&lt;/author&gt;&lt;author&gt;Ma,J.&lt;/author&gt;&lt;/authors&gt;&lt;/contributors&gt;&lt;titles&gt;&lt;title&gt;&lt;style face="normal" font="default" size="100%"&gt;Effect of temperature on the biology of &lt;/style&gt;&lt;style face="italic" font="default" size="100%"&gt;Acyrthosiphon gossypii&lt;/style&gt;&lt;style face="normal" font="default" size="100%"&gt; Mordvilko (Homoptera: Aphididae) on cotton&lt;/style&gt;&lt;/title&gt;&lt;secondary-title&gt;Journal of Pest Science&lt;/secondary-title&gt;&lt;/titles&gt;&lt;periodical&gt;&lt;full-title&gt;Journal of Pest Science&lt;/full-title&gt;&lt;/periodical&gt;&lt;pages&gt;167-172&lt;/pages&gt;&lt;volume&gt;86&lt;/volume&gt;&lt;keywords&gt;&lt;keyword&gt;Acyrthosiphon gossypii&lt;/keyword&gt;&lt;keyword&gt;development&lt;/keyword&gt;&lt;keyword&gt;distribution&lt;/keyword&gt;&lt;keyword&gt;degree days&lt;/keyword&gt;&lt;keyword&gt;survival&lt;/keyword&gt;&lt;keyword&gt;fecundity&lt;/keyword&gt;&lt;keyword&gt;life table&lt;/keyword&gt;&lt;/keywords&gt;&lt;dates&gt;&lt;year&gt;2013&lt;/year&gt;&lt;/dates&gt;&lt;urls&gt;&lt;related-urls&gt;&lt;url&gt;https://www.researchgate.net/profile/Zhaozhi_LU/publication/257496364_Effect_of_temperature_on_the_biology_of_Acyrthosiphon_gossypii_Mordvilko_Homoptera_Aphididae_on_cotton/links/546ca41e0cf2a80cf2e0e895/Effect-of-temperature-on-the-biology-of-Acyrthosiphon-gossypii-Mordvilko-Homoptera-Aphididae-on-cotton.pdf&lt;/url&gt;&lt;/related-urls&gt;&lt;pdf-urls&gt;&lt;url&gt;file://J:\E Library\Plant Catalogue\G\Gao et al 2013 EN31221.pdf&lt;/url&gt;&lt;/pdf-urls&gt;&lt;/urls&gt;&lt;custom1&gt;cut flower review SN&lt;/custom1&gt;&lt;electronic-resource-num&gt;10.1007/s10340-012-0470-x&lt;/electronic-resource-num&gt;&lt;/record&gt;&lt;/Cite&gt;&lt;/EndNote&gt;</w:instrText>
            </w:r>
            <w:r w:rsidRPr="004F6663">
              <w:rPr>
                <w:sz w:val="18"/>
                <w:szCs w:val="18"/>
              </w:rPr>
              <w:fldChar w:fldCharType="separate"/>
            </w:r>
            <w:r w:rsidR="00A643C8" w:rsidRPr="004F6663">
              <w:rPr>
                <w:noProof/>
                <w:sz w:val="18"/>
                <w:szCs w:val="18"/>
              </w:rPr>
              <w:t>(</w:t>
            </w:r>
            <w:hyperlink w:anchor="_ENREF_145" w:tooltip="Gao, 2013 #31221" w:history="1">
              <w:r w:rsidR="00550223" w:rsidRPr="004F6663">
                <w:rPr>
                  <w:noProof/>
                  <w:sz w:val="18"/>
                  <w:szCs w:val="18"/>
                </w:rPr>
                <w:t>Gao et al. 2013</w:t>
              </w:r>
            </w:hyperlink>
            <w:r w:rsidR="00A643C8" w:rsidRPr="004F6663">
              <w:rPr>
                <w:noProof/>
                <w:sz w:val="18"/>
                <w:szCs w:val="18"/>
              </w:rPr>
              <w:t>)</w:t>
            </w:r>
            <w:r w:rsidRPr="004F6663">
              <w:rPr>
                <w:sz w:val="18"/>
                <w:szCs w:val="18"/>
              </w:rPr>
              <w:fldChar w:fldCharType="end"/>
            </w:r>
            <w:r w:rsidRPr="004F6663">
              <w:rPr>
                <w:sz w:val="18"/>
                <w:szCs w:val="18"/>
              </w:rPr>
              <w:t xml:space="preserve">: including China, Republic of Korea, Portugal, Spain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India, Sri Lanka, South Africa </w:t>
            </w:r>
            <w:r w:rsidRPr="004F6663">
              <w:rPr>
                <w:sz w:val="18"/>
                <w:szCs w:val="18"/>
              </w:rPr>
              <w:fldChar w:fldCharType="begin"/>
            </w:r>
            <w:r w:rsidR="00A643C8" w:rsidRPr="004F6663">
              <w:rPr>
                <w:sz w:val="18"/>
                <w:szCs w:val="18"/>
              </w:rPr>
              <w:instrText xml:space="preserve"> ADDIN EN.CITE &lt;EndNote&gt;&lt;Cite&gt;&lt;Author&gt;Joshi&lt;/Author&gt;&lt;Year&gt;2017&lt;/Year&gt;&lt;RecNum&gt;31220&lt;/RecNum&gt;&lt;DisplayText&gt;(Joshi &amp;amp; Poorani 2017)&lt;/DisplayText&gt;&lt;record&gt;&lt;rec-number&gt;31220&lt;/rec-number&gt;&lt;foreign-keys&gt;&lt;key app="EN" db-id="pxwxw0er9zv2fxezxdk5tt5utz5p5vtrwdv0" timestamp="1528954273"&gt;31220&lt;/key&gt;&lt;/foreign-keys&gt;&lt;ref-type name="Website"&gt;48&lt;/ref-type&gt;&lt;contributors&gt;&lt;authors&gt;&lt;author&gt;Joshi,S.&lt;/author&gt;&lt;author&gt;Poorani,J.&lt;/author&gt;&lt;/authors&gt;&lt;/contributors&gt;&lt;titles&gt;&lt;title&gt;Aphids of Karnataka&lt;/title&gt;&lt;/titles&gt;&lt;keywords&gt;&lt;keyword&gt;Aphids&lt;/keyword&gt;&lt;keyword&gt;classification&lt;/keyword&gt;&lt;keyword&gt;Distribution&lt;/keyword&gt;&lt;keyword&gt;hosts&lt;/keyword&gt;&lt;keyword&gt;occurence&lt;/keyword&gt;&lt;keyword&gt;Natural enemies&lt;/keyword&gt;&lt;/keywords&gt;&lt;dates&gt;&lt;year&gt;2017&lt;/year&gt;&lt;pub-dates&gt;&lt;date&gt;2018&lt;/date&gt;&lt;/pub-dates&gt;&lt;/dates&gt;&lt;pub-location&gt;India&lt;/pub-location&gt;&lt;publisher&gt;ICAR-NBAIR&lt;/publisher&gt;&lt;urls&gt;&lt;related-urls&gt;&lt;url&gt;http://www.nbair.res.in/Aphids/index.php &lt;/url&gt;&lt;/related-urls&gt;&lt;pdf-urls&gt;&lt;url&gt;file://J:\E Library\Plant Catalogue\J\Joshi &amp;amp; Poorani 2017 EN31220.pdf&lt;/url&gt;&lt;/pdf-urls&gt;&lt;/urls&gt;&lt;custom1&gt;cut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190" w:tooltip="Joshi, 2017 #31220" w:history="1">
              <w:r w:rsidR="00550223" w:rsidRPr="004F6663">
                <w:rPr>
                  <w:noProof/>
                  <w:sz w:val="18"/>
                  <w:szCs w:val="18"/>
                </w:rPr>
                <w:t>Joshi &amp; Poorani 2017</w:t>
              </w:r>
            </w:hyperlink>
            <w:r w:rsidR="00A643C8" w:rsidRPr="004F6663">
              <w:rPr>
                <w:noProof/>
                <w:sz w:val="18"/>
                <w:szCs w:val="18"/>
              </w:rPr>
              <w:t>)</w:t>
            </w:r>
            <w:r w:rsidRPr="004F6663">
              <w:rPr>
                <w:sz w:val="18"/>
                <w:szCs w:val="18"/>
              </w:rPr>
              <w:fldChar w:fldCharType="end"/>
            </w:r>
            <w:r w:rsidRPr="004F6663">
              <w:rPr>
                <w:sz w:val="18"/>
                <w:szCs w:val="18"/>
              </w:rPr>
              <w:t xml:space="preserve"> and Saudi Arabia </w:t>
            </w:r>
            <w:r w:rsidRPr="004F6663">
              <w:rPr>
                <w:sz w:val="18"/>
                <w:szCs w:val="18"/>
              </w:rPr>
              <w:fldChar w:fldCharType="begin"/>
            </w:r>
            <w:r w:rsidR="00A643C8" w:rsidRPr="004F6663">
              <w:rPr>
                <w:sz w:val="18"/>
                <w:szCs w:val="18"/>
              </w:rPr>
              <w:instrText xml:space="preserve"> ADDIN EN.CITE &lt;EndNote&gt;&lt;Cite&gt;&lt;Author&gt;Favret&lt;/Author&gt;&lt;Year&gt;2018&lt;/Year&gt;&lt;RecNum&gt;31297&lt;/RecNum&gt;&lt;DisplayText&gt;(Favret 2018)&lt;/DisplayText&gt;&lt;record&gt;&lt;rec-number&gt;31297&lt;/rec-number&gt;&lt;foreign-keys&gt;&lt;key app="EN" db-id="pxwxw0er9zv2fxezxdk5tt5utz5p5vtrwdv0" timestamp="1528954274"&gt;31297&lt;/key&gt;&lt;/foreign-keys&gt;&lt;ref-type name="Databases"&gt;45&lt;/ref-type&gt;&lt;contributors&gt;&lt;authors&gt;&lt;author&gt;Favret,C.&lt;/author&gt;&lt;/authors&gt;&lt;/contributors&gt;&lt;titles&gt;&lt;title&gt;Aphid Species File. verison 5.0/5.0&lt;/title&gt;&lt;/titles&gt;&lt;keywords&gt;&lt;keyword&gt;aphididae,&lt;/keyword&gt;&lt;keyword&gt;Species&lt;/keyword&gt;&lt;keyword&gt;Taxonomy&lt;/keyword&gt;&lt;keyword&gt;Nomenclature&lt;/keyword&gt;&lt;keyword&gt;distribution&lt;/keyword&gt;&lt;/keywords&gt;&lt;dates&gt;&lt;year&gt;2018&lt;/year&gt;&lt;pub-dates&gt;&lt;date&gt;30/05/2018&lt;/date&gt;&lt;/pub-dates&gt;&lt;/dates&gt;&lt;urls&gt;&lt;related-urls&gt;&lt;url&gt;http://Aphid.SpeciesFile.org&lt;/url&gt;&lt;/related-urls&gt;&lt;pdf-urls&gt;&lt;url&gt;file://J:\E Library\Plant Catalogue\F\Favret 2018 EN31297.pdf&lt;/url&gt;&lt;/pdf-urls&gt;&lt;/urls&gt;&lt;custom1&gt;cut flower review SN&lt;/custom1&gt;&lt;/record&gt;&lt;/Cite&gt;&lt;/EndNote&gt;</w:instrText>
            </w:r>
            <w:r w:rsidRPr="004F6663">
              <w:rPr>
                <w:sz w:val="18"/>
                <w:szCs w:val="18"/>
              </w:rPr>
              <w:fldChar w:fldCharType="separate"/>
            </w:r>
            <w:r w:rsidRPr="004F6663">
              <w:rPr>
                <w:noProof/>
                <w:sz w:val="18"/>
                <w:szCs w:val="18"/>
              </w:rPr>
              <w:t>(</w:t>
            </w:r>
            <w:hyperlink w:anchor="_ENREF_138" w:tooltip="Favret, 2018 #31297" w:history="1">
              <w:r w:rsidR="00550223" w:rsidRPr="004F6663">
                <w:rPr>
                  <w:noProof/>
                  <w:sz w:val="18"/>
                  <w:szCs w:val="18"/>
                </w:rPr>
                <w:t>Favret 2018</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77DB9FD7" w14:textId="492927FD" w:rsidR="00BF452D" w:rsidRPr="004F6663" w:rsidRDefault="00BF452D" w:rsidP="00BF452D">
            <w:pPr>
              <w:spacing w:before="60" w:after="60"/>
              <w:rPr>
                <w:sz w:val="18"/>
                <w:szCs w:val="18"/>
              </w:rPr>
            </w:pPr>
            <w:r w:rsidRPr="004F6663">
              <w:rPr>
                <w:sz w:val="18"/>
                <w:szCs w:val="18"/>
              </w:rPr>
              <w:t xml:space="preserve">No record found </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 Plant Health Australia 2018)&lt;/DisplayText&gt;&lt;record&gt;&lt;rec-number&gt;30252&lt;/rec-number&gt;&lt;foreign-keys&gt;&lt;key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Cite&gt;&lt;Author&gt;PLANT HEALTH AUSTRALIA&lt;/Author&gt;&lt;Year&gt;2018&lt;/Year&gt;&lt;RecNum&gt;30228&lt;/RecNum&gt;&lt;record&gt;&lt;rec-number&gt;30228&lt;/rec-number&gt;&lt;foreign-keys&gt;&lt;key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p w14:paraId="3F8FFC5B" w14:textId="77777777" w:rsidR="00BF452D" w:rsidRPr="004F6663" w:rsidRDefault="00BF452D" w:rsidP="00BF452D">
            <w:pPr>
              <w:spacing w:before="60" w:after="60"/>
              <w:rPr>
                <w:sz w:val="18"/>
                <w:szCs w:val="18"/>
              </w:rPr>
            </w:pPr>
          </w:p>
        </w:tc>
        <w:tc>
          <w:tcPr>
            <w:tcW w:w="1417" w:type="dxa"/>
            <w:shd w:val="clear" w:color="auto" w:fill="auto"/>
          </w:tcPr>
          <w:p w14:paraId="11D115A3"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1D37DB3E" w14:textId="27C0D3CE"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Members of the Aphididae family that are crop pests can rapidly reach high population densities </w:t>
            </w:r>
            <w:r w:rsidRPr="004F6663">
              <w:rPr>
                <w:sz w:val="18"/>
                <w:szCs w:val="18"/>
              </w:rPr>
              <w:fldChar w:fldCharType="begin">
                <w:fldData xml:space="preserve">PEVuZE5vdGU+PENpdGU+PEF1dGhvcj5DxZN1ciBkJmFwb3M7YWNpZXI8L0F1dGhvcj48WWVhcj4y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PEVuZE5vdGU+PENpdGU+PEF1dGhvcj5DxZN1ciBkJmFwb3M7YWNpZXI8L0F1dGhvcj48WWVhcj4y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65" w:tooltip="Cœur d'acier, 2010 #12401" w:history="1">
              <w:r w:rsidR="00550223" w:rsidRPr="004F6663">
                <w:rPr>
                  <w:noProof/>
                  <w:sz w:val="18"/>
                  <w:szCs w:val="18"/>
                </w:rPr>
                <w:t>Cœur d'acier, Hidalgo &amp; Petrovic-Obradovic 2010</w:t>
              </w:r>
            </w:hyperlink>
            <w:r w:rsidR="00A643C8" w:rsidRPr="004F6663">
              <w:rPr>
                <w:noProof/>
                <w:sz w:val="18"/>
                <w:szCs w:val="18"/>
              </w:rPr>
              <w:t xml:space="preserve">; </w:t>
            </w:r>
            <w:hyperlink w:anchor="_ENREF_310" w:tooltip="Sorensen, 2009 #31725" w:history="1">
              <w:r w:rsidR="00550223" w:rsidRPr="004F6663">
                <w:rPr>
                  <w:noProof/>
                  <w:sz w:val="18"/>
                  <w:szCs w:val="18"/>
                </w:rPr>
                <w:t>Sorensen 2009</w:t>
              </w:r>
            </w:hyperlink>
            <w:r w:rsidR="00A643C8" w:rsidRPr="004F6663">
              <w:rPr>
                <w:noProof/>
                <w:sz w:val="18"/>
                <w:szCs w:val="18"/>
              </w:rPr>
              <w:t>)</w:t>
            </w:r>
            <w:r w:rsidRPr="004F6663">
              <w:rPr>
                <w:sz w:val="18"/>
                <w:szCs w:val="18"/>
              </w:rPr>
              <w:fldChar w:fldCharType="end"/>
            </w:r>
            <w:r w:rsidRPr="004F6663">
              <w:rPr>
                <w:sz w:val="18"/>
                <w:szCs w:val="18"/>
              </w:rPr>
              <w:t xml:space="preserve"> and can have wide plant host ranges </w:t>
            </w:r>
            <w:r w:rsidRPr="004F6663">
              <w:rPr>
                <w:sz w:val="18"/>
                <w:szCs w:val="18"/>
              </w:rPr>
              <w:fldChar w:fldCharType="begin"/>
            </w:r>
            <w:r w:rsidR="00A643C8" w:rsidRPr="004F6663">
              <w:rPr>
                <w:sz w:val="18"/>
                <w:szCs w:val="18"/>
              </w:rPr>
              <w:instrText xml:space="preserve"> ADDIN EN.CITE &lt;EndNote&gt;&lt;Cite&gt;&lt;Author&gt;Blackman&lt;/Author&gt;&lt;Year&gt;2000&lt;/Year&gt;&lt;RecNum&gt;7689&lt;/RecNum&gt;&lt;DisplayText&gt;(Blackman &amp;amp; Eastop 2000)&lt;/DisplayText&gt;&lt;record&gt;&lt;rec-number&gt;7689&lt;/rec-number&gt;&lt;foreign-keys&gt;&lt;key app="EN" db-id="pxwxw0er9zv2fxezxdk5tt5utz5p5vtrwdv0" timestamp="1451972550"&gt;7689&lt;/key&gt;&lt;/foreign-keys&gt;&lt;ref-type name="Books"&gt;6&lt;/ref-type&gt;&lt;contributors&gt;&lt;authors&gt;&lt;author&gt;Blackman,R.L.&lt;/author&gt;&lt;author&gt;Eastop,V.F.&lt;/author&gt;&lt;/authors&gt;&lt;/contributors&gt;&lt;titles&gt;&lt;title&gt;Aphids on the world&amp;apos;s crops: an identification and information guide&lt;/title&gt;&lt;/titles&gt;&lt;pages&gt;338-339&lt;/pages&gt;&lt;edition&gt;2nd&lt;/edition&gt;&lt;keywords&gt;&lt;keyword&gt;Aphid&lt;/keyword&gt;&lt;keyword&gt;Aphids&lt;/keyword&gt;&lt;keyword&gt;Aphis&lt;/keyword&gt;&lt;keyword&gt;Aphis fabae&lt;/keyword&gt;&lt;keyword&gt;Crops&lt;/keyword&gt;&lt;keyword&gt;grape&lt;/keyword&gt;&lt;keyword&gt;Grapes&lt;/keyword&gt;&lt;keyword&gt;Identification&lt;/keyword&gt;&lt;keyword&gt;Information&lt;/keyword&gt;&lt;keyword&gt;Mandarins&lt;/keyword&gt;&lt;keyword&gt;table grape&lt;/keyword&gt;&lt;keyword&gt;Table grapes&lt;/keyword&gt;&lt;keyword&gt;Unshu&lt;/keyword&gt;&lt;/keywords&gt;&lt;dates&gt;&lt;year&gt;2000&lt;/year&gt;&lt;/dates&gt;&lt;pub-location&gt;Chichester&lt;/pub-location&gt;&lt;publisher&gt;John Wiley and Sons&lt;/publisher&gt;&lt;orig-pub&gt;&lt;style face="underline" font="default" size="100%"&gt;J:\E Library\Plant Catalogue\B&lt;/style&gt;&lt;/orig-pub&gt;&lt;label&gt;71349&lt;/label&gt;&lt;urls&gt;&lt;/urls&gt;&lt;custom1&gt;Unshu mandarins sp Indian table grapes jd Korean table grapes jd&lt;/custom1&gt;&lt;/record&gt;&lt;/Cite&gt;&lt;/EndNote&gt;</w:instrText>
            </w:r>
            <w:r w:rsidRPr="004F6663">
              <w:rPr>
                <w:sz w:val="18"/>
                <w:szCs w:val="18"/>
              </w:rPr>
              <w:fldChar w:fldCharType="separate"/>
            </w:r>
            <w:r w:rsidR="00A643C8" w:rsidRPr="004F6663">
              <w:rPr>
                <w:noProof/>
                <w:sz w:val="18"/>
                <w:szCs w:val="18"/>
              </w:rPr>
              <w:t>(</w:t>
            </w:r>
            <w:hyperlink w:anchor="_ENREF_39" w:tooltip="Blackman, 2000 #7689" w:history="1">
              <w:r w:rsidR="00550223" w:rsidRPr="004F6663">
                <w:rPr>
                  <w:noProof/>
                  <w:sz w:val="18"/>
                  <w:szCs w:val="18"/>
                </w:rPr>
                <w:t>Blackman &amp; Eastop 2000</w:t>
              </w:r>
            </w:hyperlink>
            <w:r w:rsidR="00A643C8"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02E2A8E0" w14:textId="4A92F12B"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Members of the Aphididae family are known to cause serious economic damage to many food and commodity crops </w:t>
            </w:r>
            <w:r w:rsidRPr="004F6663">
              <w:rPr>
                <w:sz w:val="18"/>
                <w:szCs w:val="18"/>
              </w:rPr>
              <w:fldChar w:fldCharType="begin"/>
            </w:r>
            <w:r w:rsidR="00A643C8" w:rsidRPr="004F6663">
              <w:rPr>
                <w:sz w:val="18"/>
                <w:szCs w:val="18"/>
              </w:rPr>
              <w:instrText xml:space="preserve"> ADDIN EN.CITE &lt;EndNote&gt;&lt;Cite&gt;&lt;Author&gt;van Emden&lt;/Author&gt;&lt;Year&gt;2017&lt;/Year&gt;&lt;RecNum&gt;31650&lt;/RecNum&gt;&lt;DisplayText&gt;(van Emden &amp;amp; Harrington 2017)&lt;/DisplayText&gt;&lt;record&gt;&lt;rec-number&gt;31650&lt;/rec-number&gt;&lt;foreign-keys&gt;&lt;key app="EN" db-id="pxwxw0er9zv2fxezxdk5tt5utz5p5vtrwdv0" timestamp="1533690335"&gt;31650&lt;/key&gt;&lt;/foreign-keys&gt;&lt;ref-type name="Books"&gt;6&lt;/ref-type&gt;&lt;contributors&gt;&lt;authors&gt;&lt;author&gt;van Emden, H.F.&lt;/author&gt;&lt;author&gt;Harrington,R.&lt;/author&gt;&lt;/authors&gt;&lt;/contributors&gt;&lt;titles&gt;&lt;title&gt;Aphids as crop pests&lt;/title&gt;&lt;/titles&gt;&lt;pages&gt;1-714&lt;/pages&gt;&lt;edition&gt;2nd&lt;/edition&gt;&lt;keywords&gt;&lt;keyword&gt;aphids&lt;/keyword&gt;&lt;keyword&gt;crop pests&lt;/keyword&gt;&lt;/keywords&gt;&lt;dates&gt;&lt;year&gt;2017&lt;/year&gt;&lt;/dates&gt;&lt;urls&gt;&lt;related-urls&gt;&lt;url&gt;https://books.google.com.au/books/about/Aphids_as_Crop_Pests_2nd_Edition.html?id=tH46DwAAQBAJ&amp;amp;redir_esc=y&lt;/url&gt;&lt;/related-urls&gt;&lt;/urls&gt;&lt;custom1&gt;Cut flowers QL&lt;/custom1&gt;&lt;/record&gt;&lt;/Cite&gt;&lt;/EndNote&gt;</w:instrText>
            </w:r>
            <w:r w:rsidRPr="004F6663">
              <w:rPr>
                <w:sz w:val="18"/>
                <w:szCs w:val="18"/>
              </w:rPr>
              <w:fldChar w:fldCharType="separate"/>
            </w:r>
            <w:r w:rsidR="00A643C8" w:rsidRPr="004F6663">
              <w:rPr>
                <w:noProof/>
                <w:sz w:val="18"/>
                <w:szCs w:val="18"/>
              </w:rPr>
              <w:t>(</w:t>
            </w:r>
            <w:hyperlink w:anchor="_ENREF_337" w:tooltip="van Emden, 2017 #31650" w:history="1">
              <w:r w:rsidR="00550223" w:rsidRPr="004F6663">
                <w:rPr>
                  <w:noProof/>
                  <w:sz w:val="18"/>
                  <w:szCs w:val="18"/>
                </w:rPr>
                <w:t>van Emden &amp; Harrington 2017</w:t>
              </w:r>
            </w:hyperlink>
            <w:r w:rsidR="00A643C8" w:rsidRPr="004F6663">
              <w:rPr>
                <w:noProof/>
                <w:sz w:val="18"/>
                <w:szCs w:val="18"/>
              </w:rPr>
              <w:t>)</w:t>
            </w:r>
            <w:r w:rsidRPr="004F6663">
              <w:rPr>
                <w:sz w:val="18"/>
                <w:szCs w:val="18"/>
              </w:rPr>
              <w:fldChar w:fldCharType="end"/>
            </w:r>
            <w:r w:rsidRPr="004F6663">
              <w:rPr>
                <w:sz w:val="18"/>
                <w:szCs w:val="18"/>
              </w:rPr>
              <w:t xml:space="preserve">. Aphids are also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1701" w:type="dxa"/>
            <w:shd w:val="clear" w:color="auto" w:fill="auto"/>
          </w:tcPr>
          <w:p w14:paraId="4C755A90" w14:textId="77777777" w:rsidR="00BF452D" w:rsidRPr="004F6663" w:rsidRDefault="00BF452D" w:rsidP="00BF452D">
            <w:pPr>
              <w:spacing w:before="60" w:after="60"/>
              <w:rPr>
                <w:sz w:val="18"/>
                <w:szCs w:val="18"/>
              </w:rPr>
            </w:pPr>
            <w:r w:rsidRPr="004F6663">
              <w:rPr>
                <w:sz w:val="18"/>
                <w:szCs w:val="18"/>
              </w:rPr>
              <w:t>Yes/potential regulated article</w:t>
            </w:r>
          </w:p>
        </w:tc>
      </w:tr>
      <w:tr w:rsidR="00BF452D" w:rsidRPr="004F6663" w14:paraId="453EF24F" w14:textId="77777777" w:rsidTr="00BF452D">
        <w:tc>
          <w:tcPr>
            <w:tcW w:w="2410" w:type="dxa"/>
            <w:shd w:val="clear" w:color="auto" w:fill="auto"/>
          </w:tcPr>
          <w:p w14:paraId="64A69F08" w14:textId="77777777" w:rsidR="00BF452D" w:rsidRPr="004F6663" w:rsidRDefault="00BF452D" w:rsidP="00BF452D">
            <w:pPr>
              <w:spacing w:before="60" w:after="60"/>
              <w:rPr>
                <w:sz w:val="18"/>
                <w:szCs w:val="18"/>
              </w:rPr>
            </w:pPr>
            <w:r w:rsidRPr="004F6663">
              <w:rPr>
                <w:i/>
                <w:sz w:val="18"/>
                <w:szCs w:val="18"/>
              </w:rPr>
              <w:t xml:space="preserve">Amphorophora catharinae </w:t>
            </w:r>
            <w:r w:rsidRPr="004F6663">
              <w:rPr>
                <w:sz w:val="18"/>
                <w:szCs w:val="18"/>
              </w:rPr>
              <w:t xml:space="preserve">(Nevsky, 1928) </w:t>
            </w:r>
          </w:p>
          <w:p w14:paraId="672FD942" w14:textId="77777777" w:rsidR="00BF452D" w:rsidRPr="004F6663" w:rsidRDefault="00BF452D" w:rsidP="00BF452D">
            <w:pPr>
              <w:spacing w:before="60" w:after="60"/>
              <w:rPr>
                <w:i/>
                <w:sz w:val="18"/>
                <w:szCs w:val="18"/>
              </w:rPr>
            </w:pPr>
            <w:r w:rsidRPr="004F6663">
              <w:rPr>
                <w:sz w:val="18"/>
                <w:szCs w:val="18"/>
              </w:rPr>
              <w:t>[Aphididae]</w:t>
            </w:r>
          </w:p>
        </w:tc>
        <w:tc>
          <w:tcPr>
            <w:tcW w:w="3119" w:type="dxa"/>
            <w:shd w:val="clear" w:color="auto" w:fill="auto"/>
          </w:tcPr>
          <w:p w14:paraId="31AEB3A3" w14:textId="26CB3405" w:rsidR="00BF452D" w:rsidRPr="004F6663" w:rsidRDefault="00BF452D" w:rsidP="00550223">
            <w:pPr>
              <w:spacing w:before="60" w:after="60"/>
              <w:rPr>
                <w:sz w:val="18"/>
                <w:szCs w:val="18"/>
              </w:rPr>
            </w:pPr>
            <w:r w:rsidRPr="004F6663">
              <w:rPr>
                <w:sz w:val="18"/>
                <w:szCs w:val="18"/>
              </w:rPr>
              <w:t>Iran</w:t>
            </w:r>
            <w:r w:rsidRPr="004F6663">
              <w:rPr>
                <w:rStyle w:val="CommentReference"/>
                <w:sz w:val="18"/>
                <w:szCs w:val="18"/>
              </w:rPr>
              <w:t xml:space="preserve"> </w:t>
            </w:r>
            <w:r w:rsidRPr="004F6663">
              <w:rPr>
                <w:rStyle w:val="CommentReference"/>
                <w:sz w:val="18"/>
                <w:szCs w:val="18"/>
              </w:rPr>
              <w:fldChar w:fldCharType="begin"/>
            </w:r>
            <w:r w:rsidR="00A643C8" w:rsidRPr="004F6663">
              <w:rPr>
                <w:rStyle w:val="CommentReference"/>
                <w:sz w:val="18"/>
                <w:szCs w:val="18"/>
              </w:rPr>
              <w:instrText xml:space="preserve"> ADDIN EN.CITE &lt;EndNote&gt;&lt;Cite&gt;&lt;Author&gt;Mehrparvar&lt;/Author&gt;&lt;Year&gt;2016&lt;/Year&gt;&lt;RecNum&gt;31646&lt;/RecNum&gt;&lt;DisplayText&gt;(Mehrparvar, Mansouri &amp;amp; Hatami 2016)&lt;/DisplayText&gt;&lt;record&gt;&lt;rec-number&gt;31646&lt;/rec-number&gt;&lt;foreign-keys&gt;&lt;key app="EN" db-id="pxwxw0er9zv2fxezxdk5tt5utz5p5vtrwdv0" timestamp="1533682362"&gt;31646&lt;/key&gt;&lt;/foreign-keys&gt;&lt;ref-type name="Journal Articles"&gt;17&lt;/ref-type&gt;&lt;contributors&gt;&lt;authors&gt;&lt;author&gt;Mehrparvar,M.&lt;/author&gt;&lt;author&gt;Mansouri,S.M.&lt;/author&gt;&lt;author&gt;Hatami, B.&lt;/author&gt;&lt;/authors&gt;&lt;/contributors&gt;&lt;titles&gt;&lt;title&gt;&lt;style face="normal" font="default" size="100%"&gt;Some bioecological aspects of the rose aphid, &lt;/style&gt;&lt;style face="italic" font="default" size="100%"&gt;Macrosiphum rosae&lt;/style&gt;&lt;style face="normal" font="default" size="100%"&gt; (Hemiptera: Aphididae) and its natural enemies&lt;/style&gt;&lt;/title&gt;&lt;secondary-title&gt;Agriculture and Environment&lt;/secondary-title&gt;&lt;/titles&gt;&lt;periodical&gt;&lt;full-title&gt;Agriculture and Environment&lt;/full-title&gt;&lt;/periodical&gt;&lt;pages&gt;74-88&lt;/pages&gt;&lt;volume&gt;8&lt;/volume&gt;&lt;keywords&gt;&lt;keyword&gt;seasonal fluctuations&lt;/keyword&gt;&lt;keyword&gt;population dynamics&lt;/keyword&gt;&lt;keyword&gt;predator&lt;/keyword&gt;&lt;keyword&gt;parasitorid&lt;/keyword&gt;&lt;keyword&gt;pest&lt;/keyword&gt;&lt;/keywords&gt;&lt;dates&gt;&lt;year&gt;2016&lt;/year&gt;&lt;/dates&gt;&lt;urls&gt;&lt;related-urls&gt;&lt;url&gt;http://www.acta.sapientia.ro/acta-agrenv/C8/agrenv8-07.pdf&lt;/url&gt;&lt;/related-urls&gt;&lt;pdf-urls&gt;&lt;url&gt;file://J:\E Library\Plant Catalogue\M\Mehrparvar et al EN31646.pdf&lt;/url&gt;&lt;/pdf-urls&gt;&lt;/urls&gt;&lt;custom1&gt;Cut flower QL&lt;/custom1&gt;&lt;/record&gt;&lt;/Cite&gt;&lt;/EndNote&gt;</w:instrText>
            </w:r>
            <w:r w:rsidRPr="004F6663">
              <w:rPr>
                <w:rStyle w:val="CommentReference"/>
                <w:sz w:val="18"/>
                <w:szCs w:val="18"/>
              </w:rPr>
              <w:fldChar w:fldCharType="separate"/>
            </w:r>
            <w:r w:rsidR="00A643C8" w:rsidRPr="004F6663">
              <w:rPr>
                <w:rStyle w:val="CommentReference"/>
                <w:noProof/>
                <w:sz w:val="18"/>
                <w:szCs w:val="18"/>
              </w:rPr>
              <w:t>(</w:t>
            </w:r>
            <w:hyperlink w:anchor="_ENREF_225" w:tooltip="Mehrparvar, 2016 #31646" w:history="1">
              <w:r w:rsidR="00550223" w:rsidRPr="004F6663">
                <w:rPr>
                  <w:rStyle w:val="CommentReference"/>
                  <w:noProof/>
                  <w:sz w:val="18"/>
                  <w:szCs w:val="18"/>
                </w:rPr>
                <w:t>Mehrparvar, Mansouri &amp; Hatami 2016</w:t>
              </w:r>
            </w:hyperlink>
            <w:r w:rsidR="00A643C8" w:rsidRPr="004F6663">
              <w:rPr>
                <w:rStyle w:val="CommentReference"/>
                <w:noProof/>
                <w:sz w:val="18"/>
                <w:szCs w:val="18"/>
              </w:rPr>
              <w:t>)</w:t>
            </w:r>
            <w:r w:rsidRPr="004F6663">
              <w:rPr>
                <w:rStyle w:val="CommentReference"/>
                <w:sz w:val="18"/>
                <w:szCs w:val="18"/>
              </w:rPr>
              <w:fldChar w:fldCharType="end"/>
            </w:r>
            <w:r w:rsidRPr="004F6663">
              <w:rPr>
                <w:sz w:val="18"/>
                <w:szCs w:val="18"/>
              </w:rPr>
              <w:t>.</w:t>
            </w:r>
          </w:p>
        </w:tc>
        <w:tc>
          <w:tcPr>
            <w:tcW w:w="1701" w:type="dxa"/>
            <w:shd w:val="clear" w:color="auto" w:fill="auto"/>
          </w:tcPr>
          <w:p w14:paraId="162E34F5" w14:textId="14542193"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 Plant Health Australia 2018)&lt;/DisplayText&gt;&lt;record&gt;&lt;rec-number&gt;30252&lt;/rec-number&gt;&lt;foreign-keys&gt;&lt;key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Cite&gt;&lt;Author&gt;PLANT HEALTH AUSTRALIA&lt;/Author&gt;&lt;Year&gt;2018&lt;/Year&gt;&lt;RecNum&gt;30228&lt;/RecNum&gt;&lt;record&gt;&lt;rec-number&gt;30228&lt;/rec-number&gt;&lt;foreign-keys&gt;&lt;key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05B24C16" w14:textId="77777777" w:rsidR="00BF452D" w:rsidRPr="004F6663" w:rsidRDefault="00BF452D" w:rsidP="00BF452D">
            <w:pPr>
              <w:spacing w:before="60" w:after="60"/>
              <w:rPr>
                <w:sz w:val="18"/>
                <w:szCs w:val="18"/>
              </w:rPr>
            </w:pPr>
            <w:r w:rsidRPr="004F6663">
              <w:rPr>
                <w:sz w:val="18"/>
                <w:szCs w:val="18"/>
              </w:rPr>
              <w:t>16</w:t>
            </w:r>
          </w:p>
        </w:tc>
        <w:tc>
          <w:tcPr>
            <w:tcW w:w="2268" w:type="dxa"/>
            <w:shd w:val="clear" w:color="auto" w:fill="auto"/>
          </w:tcPr>
          <w:p w14:paraId="241D9A7F" w14:textId="07475E34"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Members of the Aphididae family that are crop pests can rapidly reach high population densities </w:t>
            </w:r>
            <w:r w:rsidRPr="004F6663">
              <w:rPr>
                <w:sz w:val="18"/>
                <w:szCs w:val="18"/>
              </w:rPr>
              <w:fldChar w:fldCharType="begin">
                <w:fldData xml:space="preserve">PEVuZE5vdGU+PENpdGU+PEF1dGhvcj5DxZN1ciBkJmFwb3M7YWNpZXI8L0F1dGhvcj48WWVhcj4y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PEVuZE5vdGU+PENpdGU+PEF1dGhvcj5DxZN1ciBkJmFwb3M7YWNpZXI8L0F1dGhvcj48WWVhcj4y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65" w:tooltip="Cœur d'acier, 2010 #12401" w:history="1">
              <w:r w:rsidR="00550223" w:rsidRPr="004F6663">
                <w:rPr>
                  <w:noProof/>
                  <w:sz w:val="18"/>
                  <w:szCs w:val="18"/>
                </w:rPr>
                <w:t>Cœur d'acier, Hidalgo &amp; Petrovic-Obradovic 2010</w:t>
              </w:r>
            </w:hyperlink>
            <w:r w:rsidR="00A643C8" w:rsidRPr="004F6663">
              <w:rPr>
                <w:noProof/>
                <w:sz w:val="18"/>
                <w:szCs w:val="18"/>
              </w:rPr>
              <w:t xml:space="preserve">; </w:t>
            </w:r>
            <w:hyperlink w:anchor="_ENREF_310" w:tooltip="Sorensen, 2009 #31725" w:history="1">
              <w:r w:rsidR="00550223" w:rsidRPr="004F6663">
                <w:rPr>
                  <w:noProof/>
                  <w:sz w:val="18"/>
                  <w:szCs w:val="18"/>
                </w:rPr>
                <w:t>Sorensen 2009</w:t>
              </w:r>
            </w:hyperlink>
            <w:r w:rsidR="00A643C8" w:rsidRPr="004F6663">
              <w:rPr>
                <w:noProof/>
                <w:sz w:val="18"/>
                <w:szCs w:val="18"/>
              </w:rPr>
              <w:t>)</w:t>
            </w:r>
            <w:r w:rsidRPr="004F6663">
              <w:rPr>
                <w:sz w:val="18"/>
                <w:szCs w:val="18"/>
              </w:rPr>
              <w:fldChar w:fldCharType="end"/>
            </w:r>
            <w:r w:rsidRPr="004F6663">
              <w:rPr>
                <w:sz w:val="18"/>
                <w:szCs w:val="18"/>
              </w:rPr>
              <w:t xml:space="preserve"> and can have wide plant host ranges </w:t>
            </w:r>
            <w:r w:rsidRPr="004F6663">
              <w:rPr>
                <w:sz w:val="18"/>
                <w:szCs w:val="18"/>
              </w:rPr>
              <w:fldChar w:fldCharType="begin"/>
            </w:r>
            <w:r w:rsidR="00A643C8" w:rsidRPr="004F6663">
              <w:rPr>
                <w:sz w:val="18"/>
                <w:szCs w:val="18"/>
              </w:rPr>
              <w:instrText xml:space="preserve"> ADDIN EN.CITE &lt;EndNote&gt;&lt;Cite&gt;&lt;Author&gt;Blackman&lt;/Author&gt;&lt;Year&gt;2000&lt;/Year&gt;&lt;RecNum&gt;7689&lt;/RecNum&gt;&lt;DisplayText&gt;(Blackman &amp;amp; Eastop 2000)&lt;/DisplayText&gt;&lt;record&gt;&lt;rec-number&gt;7689&lt;/rec-number&gt;&lt;foreign-keys&gt;&lt;key app="EN" db-id="pxwxw0er9zv2fxezxdk5tt5utz5p5vtrwdv0" timestamp="1451972550"&gt;7689&lt;/key&gt;&lt;/foreign-keys&gt;&lt;ref-type name="Books"&gt;6&lt;/ref-type&gt;&lt;contributors&gt;&lt;authors&gt;&lt;author&gt;Blackman,R.L.&lt;/author&gt;&lt;author&gt;Eastop,V.F.&lt;/author&gt;&lt;/authors&gt;&lt;/contributors&gt;&lt;titles&gt;&lt;title&gt;Aphids on the world&amp;apos;s crops: an identification and information guide&lt;/title&gt;&lt;/titles&gt;&lt;pages&gt;338-339&lt;/pages&gt;&lt;edition&gt;2nd&lt;/edition&gt;&lt;keywords&gt;&lt;keyword&gt;Aphid&lt;/keyword&gt;&lt;keyword&gt;Aphids&lt;/keyword&gt;&lt;keyword&gt;Aphis&lt;/keyword&gt;&lt;keyword&gt;Aphis fabae&lt;/keyword&gt;&lt;keyword&gt;Crops&lt;/keyword&gt;&lt;keyword&gt;grape&lt;/keyword&gt;&lt;keyword&gt;Grapes&lt;/keyword&gt;&lt;keyword&gt;Identification&lt;/keyword&gt;&lt;keyword&gt;Information&lt;/keyword&gt;&lt;keyword&gt;Mandarins&lt;/keyword&gt;&lt;keyword&gt;table grape&lt;/keyword&gt;&lt;keyword&gt;Table grapes&lt;/keyword&gt;&lt;keyword&gt;Unshu&lt;/keyword&gt;&lt;/keywords&gt;&lt;dates&gt;&lt;year&gt;2000&lt;/year&gt;&lt;/dates&gt;&lt;pub-location&gt;Chichester&lt;/pub-location&gt;&lt;publisher&gt;John Wiley and Sons&lt;/publisher&gt;&lt;orig-pub&gt;&lt;style face="underline" font="default" size="100%"&gt;J:\E Library\Plant Catalogue\B&lt;/style&gt;&lt;/orig-pub&gt;&lt;label&gt;71349&lt;/label&gt;&lt;urls&gt;&lt;/urls&gt;&lt;custom1&gt;Unshu mandarins sp Indian table grapes jd Korean table grapes jd&lt;/custom1&gt;&lt;/record&gt;&lt;/Cite&gt;&lt;/EndNote&gt;</w:instrText>
            </w:r>
            <w:r w:rsidRPr="004F6663">
              <w:rPr>
                <w:sz w:val="18"/>
                <w:szCs w:val="18"/>
              </w:rPr>
              <w:fldChar w:fldCharType="separate"/>
            </w:r>
            <w:r w:rsidR="00A643C8" w:rsidRPr="004F6663">
              <w:rPr>
                <w:noProof/>
                <w:sz w:val="18"/>
                <w:szCs w:val="18"/>
              </w:rPr>
              <w:t>(</w:t>
            </w:r>
            <w:hyperlink w:anchor="_ENREF_39" w:tooltip="Blackman, 2000 #7689" w:history="1">
              <w:r w:rsidR="00550223" w:rsidRPr="004F6663">
                <w:rPr>
                  <w:noProof/>
                  <w:sz w:val="18"/>
                  <w:szCs w:val="18"/>
                </w:rPr>
                <w:t>Blackman &amp; Eastop 2000</w:t>
              </w:r>
            </w:hyperlink>
            <w:r w:rsidR="00A643C8"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1EBCBDF3" w14:textId="34BB59AF"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Members of the Aphididae family are known to cause serious economic damage to many food and commodity crops </w:t>
            </w:r>
            <w:r w:rsidRPr="004F6663">
              <w:rPr>
                <w:sz w:val="18"/>
                <w:szCs w:val="18"/>
              </w:rPr>
              <w:fldChar w:fldCharType="begin"/>
            </w:r>
            <w:r w:rsidR="00A643C8" w:rsidRPr="004F6663">
              <w:rPr>
                <w:sz w:val="18"/>
                <w:szCs w:val="18"/>
              </w:rPr>
              <w:instrText xml:space="preserve"> ADDIN EN.CITE &lt;EndNote&gt;&lt;Cite&gt;&lt;Author&gt;van Emden&lt;/Author&gt;&lt;Year&gt;2017&lt;/Year&gt;&lt;RecNum&gt;31650&lt;/RecNum&gt;&lt;DisplayText&gt;(van Emden &amp;amp; Harrington 2017)&lt;/DisplayText&gt;&lt;record&gt;&lt;rec-number&gt;31650&lt;/rec-number&gt;&lt;foreign-keys&gt;&lt;key app="EN" db-id="pxwxw0er9zv2fxezxdk5tt5utz5p5vtrwdv0" timestamp="1533690335"&gt;31650&lt;/key&gt;&lt;/foreign-keys&gt;&lt;ref-type name="Books"&gt;6&lt;/ref-type&gt;&lt;contributors&gt;&lt;authors&gt;&lt;author&gt;van Emden, H.F.&lt;/author&gt;&lt;author&gt;Harrington,R.&lt;/author&gt;&lt;/authors&gt;&lt;/contributors&gt;&lt;titles&gt;&lt;title&gt;Aphids as crop pests&lt;/title&gt;&lt;/titles&gt;&lt;pages&gt;1-714&lt;/pages&gt;&lt;edition&gt;2nd&lt;/edition&gt;&lt;keywords&gt;&lt;keyword&gt;aphids&lt;/keyword&gt;&lt;keyword&gt;crop pests&lt;/keyword&gt;&lt;/keywords&gt;&lt;dates&gt;&lt;year&gt;2017&lt;/year&gt;&lt;/dates&gt;&lt;urls&gt;&lt;related-urls&gt;&lt;url&gt;https://books.google.com.au/books/about/Aphids_as_Crop_Pests_2nd_Edition.html?id=tH46DwAAQBAJ&amp;amp;redir_esc=y&lt;/url&gt;&lt;/related-urls&gt;&lt;/urls&gt;&lt;custom1&gt;Cut flowers QL&lt;/custom1&gt;&lt;/record&gt;&lt;/Cite&gt;&lt;/EndNote&gt;</w:instrText>
            </w:r>
            <w:r w:rsidRPr="004F6663">
              <w:rPr>
                <w:sz w:val="18"/>
                <w:szCs w:val="18"/>
              </w:rPr>
              <w:fldChar w:fldCharType="separate"/>
            </w:r>
            <w:r w:rsidR="00A643C8" w:rsidRPr="004F6663">
              <w:rPr>
                <w:noProof/>
                <w:sz w:val="18"/>
                <w:szCs w:val="18"/>
              </w:rPr>
              <w:t>(</w:t>
            </w:r>
            <w:hyperlink w:anchor="_ENREF_337" w:tooltip="van Emden, 2017 #31650" w:history="1">
              <w:r w:rsidR="00550223" w:rsidRPr="004F6663">
                <w:rPr>
                  <w:noProof/>
                  <w:sz w:val="18"/>
                  <w:szCs w:val="18"/>
                </w:rPr>
                <w:t>van Emden &amp; Harrington 2017</w:t>
              </w:r>
            </w:hyperlink>
            <w:r w:rsidR="00A643C8" w:rsidRPr="004F6663">
              <w:rPr>
                <w:noProof/>
                <w:sz w:val="18"/>
                <w:szCs w:val="18"/>
              </w:rPr>
              <w:t>)</w:t>
            </w:r>
            <w:r w:rsidRPr="004F6663">
              <w:rPr>
                <w:sz w:val="18"/>
                <w:szCs w:val="18"/>
              </w:rPr>
              <w:fldChar w:fldCharType="end"/>
            </w:r>
            <w:r w:rsidRPr="004F6663">
              <w:rPr>
                <w:sz w:val="18"/>
                <w:szCs w:val="18"/>
              </w:rPr>
              <w:t xml:space="preserve">. Aphids are also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1701" w:type="dxa"/>
            <w:shd w:val="clear" w:color="auto" w:fill="auto"/>
          </w:tcPr>
          <w:p w14:paraId="49CFD584" w14:textId="77777777" w:rsidR="00BF452D" w:rsidRPr="004F6663" w:rsidRDefault="00BF452D" w:rsidP="00BF452D">
            <w:pPr>
              <w:spacing w:before="60" w:after="60"/>
              <w:rPr>
                <w:sz w:val="18"/>
                <w:szCs w:val="18"/>
              </w:rPr>
            </w:pPr>
            <w:r w:rsidRPr="004F6663">
              <w:rPr>
                <w:sz w:val="18"/>
                <w:szCs w:val="18"/>
              </w:rPr>
              <w:t>Yes/potential regulated article</w:t>
            </w:r>
          </w:p>
        </w:tc>
      </w:tr>
      <w:tr w:rsidR="00BF452D" w:rsidRPr="004F6663" w14:paraId="744040D6" w14:textId="77777777" w:rsidTr="00F67208">
        <w:tc>
          <w:tcPr>
            <w:tcW w:w="2410" w:type="dxa"/>
            <w:shd w:val="clear" w:color="auto" w:fill="auto"/>
          </w:tcPr>
          <w:p w14:paraId="1AE293DF" w14:textId="77777777" w:rsidR="00BF452D" w:rsidRPr="004F6663" w:rsidRDefault="00BF452D" w:rsidP="00BF452D">
            <w:pPr>
              <w:spacing w:before="60" w:after="60"/>
              <w:rPr>
                <w:sz w:val="18"/>
                <w:szCs w:val="18"/>
              </w:rPr>
            </w:pPr>
            <w:r w:rsidRPr="004F6663">
              <w:rPr>
                <w:i/>
                <w:sz w:val="18"/>
                <w:szCs w:val="18"/>
              </w:rPr>
              <w:t xml:space="preserve">Aphis alstroemeriae </w:t>
            </w:r>
            <w:r w:rsidRPr="004F6663">
              <w:rPr>
                <w:sz w:val="18"/>
                <w:szCs w:val="18"/>
              </w:rPr>
              <w:t>Essig, 1953</w:t>
            </w:r>
          </w:p>
          <w:p w14:paraId="014F9D52" w14:textId="77777777" w:rsidR="00BF452D" w:rsidRPr="004F6663" w:rsidRDefault="00BF452D" w:rsidP="00BF452D">
            <w:pPr>
              <w:spacing w:before="60" w:after="60"/>
              <w:rPr>
                <w:sz w:val="18"/>
                <w:szCs w:val="18"/>
              </w:rPr>
            </w:pPr>
            <w:r w:rsidRPr="004F6663">
              <w:rPr>
                <w:sz w:val="18"/>
                <w:szCs w:val="18"/>
              </w:rPr>
              <w:lastRenderedPageBreak/>
              <w:t xml:space="preserve">Misspelling: </w:t>
            </w:r>
            <w:r w:rsidRPr="004F6663">
              <w:rPr>
                <w:i/>
                <w:sz w:val="18"/>
                <w:szCs w:val="18"/>
              </w:rPr>
              <w:t xml:space="preserve">Aphis alstromeriae </w:t>
            </w:r>
          </w:p>
          <w:p w14:paraId="6652F4F4" w14:textId="77777777" w:rsidR="00BF452D" w:rsidRPr="004F6663" w:rsidRDefault="00BF452D" w:rsidP="00BF452D">
            <w:pPr>
              <w:spacing w:before="60" w:after="60"/>
              <w:rPr>
                <w:sz w:val="18"/>
                <w:szCs w:val="18"/>
              </w:rPr>
            </w:pPr>
            <w:r w:rsidRPr="004F6663">
              <w:rPr>
                <w:sz w:val="18"/>
                <w:szCs w:val="18"/>
              </w:rPr>
              <w:t>[Aphididae]</w:t>
            </w:r>
          </w:p>
        </w:tc>
        <w:tc>
          <w:tcPr>
            <w:tcW w:w="3119" w:type="dxa"/>
            <w:shd w:val="clear" w:color="auto" w:fill="auto"/>
          </w:tcPr>
          <w:p w14:paraId="178C2E41" w14:textId="69C1D247" w:rsidR="00BF452D" w:rsidRPr="004F6663" w:rsidRDefault="00BF452D" w:rsidP="00550223">
            <w:pPr>
              <w:spacing w:before="60" w:after="60"/>
              <w:rPr>
                <w:sz w:val="18"/>
                <w:szCs w:val="18"/>
              </w:rPr>
            </w:pPr>
            <w:r w:rsidRPr="004F6663">
              <w:rPr>
                <w:sz w:val="18"/>
                <w:szCs w:val="18"/>
              </w:rPr>
              <w:lastRenderedPageBreak/>
              <w:t xml:space="preserve">Chile </w:t>
            </w:r>
            <w:r w:rsidRPr="004F6663">
              <w:rPr>
                <w:sz w:val="18"/>
                <w:szCs w:val="18"/>
              </w:rPr>
              <w:fldChar w:fldCharType="begin"/>
            </w:r>
            <w:r w:rsidR="00A643C8" w:rsidRPr="004F6663">
              <w:rPr>
                <w:sz w:val="18"/>
                <w:szCs w:val="18"/>
              </w:rPr>
              <w:instrText xml:space="preserve"> ADDIN EN.CITE &lt;EndNote&gt;&lt;Cite&gt;&lt;Author&gt;Nafria&lt;/Author&gt;&lt;Year&gt;2016&lt;/Year&gt;&lt;RecNum&gt;34494&lt;/RecNum&gt;&lt;DisplayText&gt;(Nafria et al. 2016)&lt;/DisplayText&gt;&lt;record&gt;&lt;rec-number&gt;34494&lt;/rec-number&gt;&lt;foreign-keys&gt;&lt;key app="EN" db-id="pxwxw0er9zv2fxezxdk5tt5utz5p5vtrwdv0" timestamp="1557281969"&gt;34494&lt;/key&gt;&lt;/foreign-keys&gt;&lt;ref-type name="Journal Articles (online only)"&gt;43&lt;/ref-type&gt;&lt;contributors&gt;&lt;authors&gt;&lt;author&gt;Nafria, J.M.N.&lt;/author&gt;&lt;author&gt;Fuentes-Contreras, E.&lt;/author&gt;&lt;author&gt;Colmenero,M.C.&lt;/author&gt;&lt;author&gt;Piera,M.A.&lt;/author&gt;&lt;author&gt;Ortego,J.&lt;/author&gt;&lt;author&gt;Durante, M.P.M.&lt;/author&gt;&lt;/authors&gt;&lt;/contributors&gt;&lt;titles&gt;&lt;title&gt;Catálogo de los áfidos (Hemiptera, Aphididae) de Chile, con plantas hospedadoras y distribuciones regional y provincial (Catalogue of aphid species (Hemiptera, Aphididae) of Chile, with host plants and regional and provincial distributions)&lt;/title&gt;&lt;secondary-title&gt;Graellsia&lt;/secondary-title&gt;&lt;/titles&gt;&lt;periodical&gt;&lt;full-title&gt;Graellsia&lt;/full-title&gt;&lt;/periodical&gt;&lt;volume&gt;72&lt;/volume&gt;&lt;number&gt;2&lt;/number&gt;&lt;keywords&gt;&lt;keyword&gt;Aphids&lt;/keyword&gt;&lt;keyword&gt;aphididae&lt;/keyword&gt;&lt;keyword&gt;chile&lt;/keyword&gt;&lt;keyword&gt;catalogue&lt;/keyword&gt;&lt;keyword&gt;host plants&lt;/keyword&gt;&lt;keyword&gt;distribution&lt;/keyword&gt;&lt;/keywords&gt;&lt;dates&gt;&lt;year&gt;2016&lt;/year&gt;&lt;/dates&gt;&lt;urls&gt;&lt;pdf-urls&gt;&lt;url&gt;file://J:\E Library\Plant Catalogue\N\Nafria et al 2016 EN34494.pdf&lt;/url&gt;&lt;/pdf-urls&gt;&lt;/urls&gt;&lt;custom1&gt;cut flower pra_SN&lt;/custom1&gt;&lt;custom7&gt;e050&lt;/custom7&gt;&lt;electronic-resource-num&gt;http://dx.doi.org/10.3989/graellsia.2016.v72.167&lt;/electronic-resource-num&gt;&lt;language&gt;Spanish&lt;/language&gt;&lt;/record&gt;&lt;/Cite&gt;&lt;/EndNote&gt;</w:instrText>
            </w:r>
            <w:r w:rsidRPr="004F6663">
              <w:rPr>
                <w:sz w:val="18"/>
                <w:szCs w:val="18"/>
              </w:rPr>
              <w:fldChar w:fldCharType="separate"/>
            </w:r>
            <w:r w:rsidR="00A643C8" w:rsidRPr="004F6663">
              <w:rPr>
                <w:noProof/>
                <w:sz w:val="18"/>
                <w:szCs w:val="18"/>
              </w:rPr>
              <w:t>(</w:t>
            </w:r>
            <w:hyperlink w:anchor="_ENREF_253" w:tooltip="Nafria, 2016 #34494" w:history="1">
              <w:r w:rsidR="00550223" w:rsidRPr="004F6663">
                <w:rPr>
                  <w:noProof/>
                  <w:sz w:val="18"/>
                  <w:szCs w:val="18"/>
                </w:rPr>
                <w:t>Nafria et al. 2016</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77D72AFB" w14:textId="07A02F92"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 Plant Health Australia 2018)&lt;/DisplayText&gt;&lt;record&gt;&lt;rec-number&gt;30252&lt;/rec-number&gt;&lt;foreign-keys&gt;&lt;key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Cite&gt;&lt;Author&gt;PLANT HEALTH AUSTRALIA&lt;/Author&gt;&lt;Year&gt;2018&lt;/Year&gt;&lt;RecNum&gt;30228&lt;/RecNum&gt;&lt;record&gt;&lt;rec-number&gt;30228&lt;/rec-number&gt;&lt;foreign-keys&gt;&lt;key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 xml:space="preserve">Plant </w:t>
              </w:r>
              <w:r w:rsidR="00550223" w:rsidRPr="004F6663">
                <w:rPr>
                  <w:noProof/>
                  <w:sz w:val="18"/>
                  <w:szCs w:val="18"/>
                </w:rPr>
                <w:lastRenderedPageBreak/>
                <w:t>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1498E84E" w14:textId="77777777" w:rsidR="00BF452D" w:rsidRPr="004F6663" w:rsidRDefault="00BF452D" w:rsidP="00BF452D">
            <w:pPr>
              <w:spacing w:before="60" w:after="60"/>
              <w:rPr>
                <w:sz w:val="18"/>
                <w:szCs w:val="18"/>
              </w:rPr>
            </w:pPr>
            <w:r w:rsidRPr="004F6663">
              <w:rPr>
                <w:sz w:val="18"/>
                <w:szCs w:val="18"/>
              </w:rPr>
              <w:lastRenderedPageBreak/>
              <w:t>1</w:t>
            </w:r>
          </w:p>
        </w:tc>
        <w:tc>
          <w:tcPr>
            <w:tcW w:w="2268" w:type="dxa"/>
            <w:shd w:val="clear" w:color="auto" w:fill="auto"/>
          </w:tcPr>
          <w:p w14:paraId="4914BB66" w14:textId="7B1D83CB"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Members of the Aphididae family that are </w:t>
            </w:r>
            <w:r w:rsidRPr="004F6663">
              <w:rPr>
                <w:sz w:val="18"/>
                <w:szCs w:val="18"/>
              </w:rPr>
              <w:lastRenderedPageBreak/>
              <w:t xml:space="preserve">crop pests can rapidly reach high population densities </w:t>
            </w:r>
            <w:r w:rsidRPr="004F6663">
              <w:rPr>
                <w:sz w:val="18"/>
                <w:szCs w:val="18"/>
              </w:rPr>
              <w:fldChar w:fldCharType="begin">
                <w:fldData xml:space="preserve">PEVuZE5vdGU+PENpdGU+PEF1dGhvcj5DxZN1ciBkJmFwb3M7YWNpZXI8L0F1dGhvcj48WWVhcj4y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PEVuZE5vdGU+PENpdGU+PEF1dGhvcj5DxZN1ciBkJmFwb3M7YWNpZXI8L0F1dGhvcj48WWVhcj4y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65" w:tooltip="Cœur d'acier, 2010 #12401" w:history="1">
              <w:r w:rsidR="00550223" w:rsidRPr="004F6663">
                <w:rPr>
                  <w:noProof/>
                  <w:sz w:val="18"/>
                  <w:szCs w:val="18"/>
                </w:rPr>
                <w:t>Cœur d'acier, Hidalgo &amp; Petrovic-Obradovic 2010</w:t>
              </w:r>
            </w:hyperlink>
            <w:r w:rsidR="00A643C8" w:rsidRPr="004F6663">
              <w:rPr>
                <w:noProof/>
                <w:sz w:val="18"/>
                <w:szCs w:val="18"/>
              </w:rPr>
              <w:t xml:space="preserve">; </w:t>
            </w:r>
            <w:hyperlink w:anchor="_ENREF_310" w:tooltip="Sorensen, 2009 #31725" w:history="1">
              <w:r w:rsidR="00550223" w:rsidRPr="004F6663">
                <w:rPr>
                  <w:noProof/>
                  <w:sz w:val="18"/>
                  <w:szCs w:val="18"/>
                </w:rPr>
                <w:t>Sorensen 2009</w:t>
              </w:r>
            </w:hyperlink>
            <w:r w:rsidR="00A643C8" w:rsidRPr="004F6663">
              <w:rPr>
                <w:noProof/>
                <w:sz w:val="18"/>
                <w:szCs w:val="18"/>
              </w:rPr>
              <w:t>)</w:t>
            </w:r>
            <w:r w:rsidRPr="004F6663">
              <w:rPr>
                <w:sz w:val="18"/>
                <w:szCs w:val="18"/>
              </w:rPr>
              <w:fldChar w:fldCharType="end"/>
            </w:r>
            <w:r w:rsidRPr="004F6663">
              <w:rPr>
                <w:sz w:val="18"/>
                <w:szCs w:val="18"/>
              </w:rPr>
              <w:t xml:space="preserve"> and can have wide plant host ranges </w:t>
            </w:r>
            <w:r w:rsidRPr="004F6663">
              <w:rPr>
                <w:sz w:val="18"/>
                <w:szCs w:val="18"/>
              </w:rPr>
              <w:fldChar w:fldCharType="begin"/>
            </w:r>
            <w:r w:rsidR="00A643C8" w:rsidRPr="004F6663">
              <w:rPr>
                <w:sz w:val="18"/>
                <w:szCs w:val="18"/>
              </w:rPr>
              <w:instrText xml:space="preserve"> ADDIN EN.CITE &lt;EndNote&gt;&lt;Cite&gt;&lt;Author&gt;Blackman&lt;/Author&gt;&lt;Year&gt;2000&lt;/Year&gt;&lt;RecNum&gt;7689&lt;/RecNum&gt;&lt;DisplayText&gt;(Blackman &amp;amp; Eastop 2000)&lt;/DisplayText&gt;&lt;record&gt;&lt;rec-number&gt;7689&lt;/rec-number&gt;&lt;foreign-keys&gt;&lt;key app="EN" db-id="pxwxw0er9zv2fxezxdk5tt5utz5p5vtrwdv0" timestamp="1451972550"&gt;7689&lt;/key&gt;&lt;/foreign-keys&gt;&lt;ref-type name="Books"&gt;6&lt;/ref-type&gt;&lt;contributors&gt;&lt;authors&gt;&lt;author&gt;Blackman,R.L.&lt;/author&gt;&lt;author&gt;Eastop,V.F.&lt;/author&gt;&lt;/authors&gt;&lt;/contributors&gt;&lt;titles&gt;&lt;title&gt;Aphids on the world&amp;apos;s crops: an identification and information guide&lt;/title&gt;&lt;/titles&gt;&lt;pages&gt;338-339&lt;/pages&gt;&lt;edition&gt;2nd&lt;/edition&gt;&lt;keywords&gt;&lt;keyword&gt;Aphid&lt;/keyword&gt;&lt;keyword&gt;Aphids&lt;/keyword&gt;&lt;keyword&gt;Aphis&lt;/keyword&gt;&lt;keyword&gt;Aphis fabae&lt;/keyword&gt;&lt;keyword&gt;Crops&lt;/keyword&gt;&lt;keyword&gt;grape&lt;/keyword&gt;&lt;keyword&gt;Grapes&lt;/keyword&gt;&lt;keyword&gt;Identification&lt;/keyword&gt;&lt;keyword&gt;Information&lt;/keyword&gt;&lt;keyword&gt;Mandarins&lt;/keyword&gt;&lt;keyword&gt;table grape&lt;/keyword&gt;&lt;keyword&gt;Table grapes&lt;/keyword&gt;&lt;keyword&gt;Unshu&lt;/keyword&gt;&lt;/keywords&gt;&lt;dates&gt;&lt;year&gt;2000&lt;/year&gt;&lt;/dates&gt;&lt;pub-location&gt;Chichester&lt;/pub-location&gt;&lt;publisher&gt;John Wiley and Sons&lt;/publisher&gt;&lt;orig-pub&gt;&lt;style face="underline" font="default" size="100%"&gt;J:\E Library\Plant Catalogue\B&lt;/style&gt;&lt;/orig-pub&gt;&lt;label&gt;71349&lt;/label&gt;&lt;urls&gt;&lt;/urls&gt;&lt;custom1&gt;Unshu mandarins sp Indian table grapes jd Korean table grapes jd&lt;/custom1&gt;&lt;/record&gt;&lt;/Cite&gt;&lt;/EndNote&gt;</w:instrText>
            </w:r>
            <w:r w:rsidRPr="004F6663">
              <w:rPr>
                <w:sz w:val="18"/>
                <w:szCs w:val="18"/>
              </w:rPr>
              <w:fldChar w:fldCharType="separate"/>
            </w:r>
            <w:r w:rsidR="00A643C8" w:rsidRPr="004F6663">
              <w:rPr>
                <w:noProof/>
                <w:sz w:val="18"/>
                <w:szCs w:val="18"/>
              </w:rPr>
              <w:t>(</w:t>
            </w:r>
            <w:hyperlink w:anchor="_ENREF_39" w:tooltip="Blackman, 2000 #7689" w:history="1">
              <w:r w:rsidR="00550223" w:rsidRPr="004F6663">
                <w:rPr>
                  <w:noProof/>
                  <w:sz w:val="18"/>
                  <w:szCs w:val="18"/>
                </w:rPr>
                <w:t>Blackman &amp; Eastop 2000</w:t>
              </w:r>
            </w:hyperlink>
            <w:r w:rsidR="00A643C8"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3B660156" w14:textId="01D40F51" w:rsidR="00BF452D" w:rsidRPr="004F6663" w:rsidRDefault="00BF452D" w:rsidP="00550223">
            <w:pPr>
              <w:spacing w:before="60" w:after="60"/>
              <w:rPr>
                <w:sz w:val="18"/>
                <w:szCs w:val="18"/>
              </w:rPr>
            </w:pPr>
            <w:r w:rsidRPr="004F6663">
              <w:rPr>
                <w:b/>
                <w:sz w:val="18"/>
                <w:szCs w:val="18"/>
              </w:rPr>
              <w:lastRenderedPageBreak/>
              <w:t>Yes</w:t>
            </w:r>
            <w:r w:rsidRPr="004F6663">
              <w:rPr>
                <w:sz w:val="18"/>
                <w:szCs w:val="18"/>
              </w:rPr>
              <w:t xml:space="preserve">. Members of the Aphididae family are </w:t>
            </w:r>
            <w:r w:rsidRPr="004F6663">
              <w:rPr>
                <w:sz w:val="18"/>
                <w:szCs w:val="18"/>
              </w:rPr>
              <w:lastRenderedPageBreak/>
              <w:t xml:space="preserve">known to cause serious economic damage to many food and commodity crops </w:t>
            </w:r>
            <w:r w:rsidRPr="004F6663">
              <w:rPr>
                <w:sz w:val="18"/>
                <w:szCs w:val="18"/>
              </w:rPr>
              <w:fldChar w:fldCharType="begin"/>
            </w:r>
            <w:r w:rsidR="00A643C8" w:rsidRPr="004F6663">
              <w:rPr>
                <w:sz w:val="18"/>
                <w:szCs w:val="18"/>
              </w:rPr>
              <w:instrText xml:space="preserve"> ADDIN EN.CITE &lt;EndNote&gt;&lt;Cite&gt;&lt;Author&gt;van Emden&lt;/Author&gt;&lt;Year&gt;2017&lt;/Year&gt;&lt;RecNum&gt;31650&lt;/RecNum&gt;&lt;DisplayText&gt;(van Emden &amp;amp; Harrington 2017)&lt;/DisplayText&gt;&lt;record&gt;&lt;rec-number&gt;31650&lt;/rec-number&gt;&lt;foreign-keys&gt;&lt;key app="EN" db-id="pxwxw0er9zv2fxezxdk5tt5utz5p5vtrwdv0" timestamp="1533690335"&gt;31650&lt;/key&gt;&lt;/foreign-keys&gt;&lt;ref-type name="Books"&gt;6&lt;/ref-type&gt;&lt;contributors&gt;&lt;authors&gt;&lt;author&gt;van Emden, H.F.&lt;/author&gt;&lt;author&gt;Harrington,R.&lt;/author&gt;&lt;/authors&gt;&lt;/contributors&gt;&lt;titles&gt;&lt;title&gt;Aphids as crop pests&lt;/title&gt;&lt;/titles&gt;&lt;pages&gt;1-714&lt;/pages&gt;&lt;edition&gt;2nd&lt;/edition&gt;&lt;keywords&gt;&lt;keyword&gt;aphids&lt;/keyword&gt;&lt;keyword&gt;crop pests&lt;/keyword&gt;&lt;/keywords&gt;&lt;dates&gt;&lt;year&gt;2017&lt;/year&gt;&lt;/dates&gt;&lt;urls&gt;&lt;related-urls&gt;&lt;url&gt;https://books.google.com.au/books/about/Aphids_as_Crop_Pests_2nd_Edition.html?id=tH46DwAAQBAJ&amp;amp;redir_esc=y&lt;/url&gt;&lt;/related-urls&gt;&lt;/urls&gt;&lt;custom1&gt;Cut flowers QL&lt;/custom1&gt;&lt;/record&gt;&lt;/Cite&gt;&lt;/EndNote&gt;</w:instrText>
            </w:r>
            <w:r w:rsidRPr="004F6663">
              <w:rPr>
                <w:sz w:val="18"/>
                <w:szCs w:val="18"/>
              </w:rPr>
              <w:fldChar w:fldCharType="separate"/>
            </w:r>
            <w:r w:rsidR="00A643C8" w:rsidRPr="004F6663">
              <w:rPr>
                <w:noProof/>
                <w:sz w:val="18"/>
                <w:szCs w:val="18"/>
              </w:rPr>
              <w:t>(</w:t>
            </w:r>
            <w:hyperlink w:anchor="_ENREF_337" w:tooltip="van Emden, 2017 #31650" w:history="1">
              <w:r w:rsidR="00550223" w:rsidRPr="004F6663">
                <w:rPr>
                  <w:noProof/>
                  <w:sz w:val="18"/>
                  <w:szCs w:val="18"/>
                </w:rPr>
                <w:t>van Emden &amp; Harrington 2017</w:t>
              </w:r>
            </w:hyperlink>
            <w:r w:rsidR="00A643C8" w:rsidRPr="004F6663">
              <w:rPr>
                <w:noProof/>
                <w:sz w:val="18"/>
                <w:szCs w:val="18"/>
              </w:rPr>
              <w:t>)</w:t>
            </w:r>
            <w:r w:rsidRPr="004F6663">
              <w:rPr>
                <w:sz w:val="18"/>
                <w:szCs w:val="18"/>
              </w:rPr>
              <w:fldChar w:fldCharType="end"/>
            </w:r>
            <w:r w:rsidRPr="004F6663">
              <w:rPr>
                <w:sz w:val="18"/>
                <w:szCs w:val="18"/>
              </w:rPr>
              <w:t xml:space="preserve">. Aphids are also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1701" w:type="dxa"/>
            <w:shd w:val="clear" w:color="auto" w:fill="auto"/>
          </w:tcPr>
          <w:p w14:paraId="534E0C72" w14:textId="77777777" w:rsidR="00BF452D" w:rsidRPr="004F6663" w:rsidRDefault="00BF452D" w:rsidP="00BF452D">
            <w:pPr>
              <w:spacing w:before="60" w:after="60"/>
              <w:rPr>
                <w:sz w:val="18"/>
                <w:szCs w:val="18"/>
              </w:rPr>
            </w:pPr>
            <w:r w:rsidRPr="004F6663">
              <w:rPr>
                <w:sz w:val="18"/>
                <w:szCs w:val="18"/>
              </w:rPr>
              <w:lastRenderedPageBreak/>
              <w:t>Yes/potential regulated article</w:t>
            </w:r>
          </w:p>
        </w:tc>
      </w:tr>
      <w:tr w:rsidR="00BF452D" w:rsidRPr="004F6663" w14:paraId="7E675C1E" w14:textId="77777777" w:rsidTr="00BF452D">
        <w:tc>
          <w:tcPr>
            <w:tcW w:w="2410" w:type="dxa"/>
            <w:shd w:val="clear" w:color="auto" w:fill="auto"/>
          </w:tcPr>
          <w:p w14:paraId="60044043" w14:textId="77777777" w:rsidR="00BF452D" w:rsidRPr="004F6663" w:rsidRDefault="00BF452D" w:rsidP="00BF452D">
            <w:pPr>
              <w:spacing w:before="60" w:after="60"/>
              <w:rPr>
                <w:sz w:val="18"/>
                <w:szCs w:val="18"/>
              </w:rPr>
            </w:pPr>
            <w:r w:rsidRPr="004F6663">
              <w:rPr>
                <w:i/>
                <w:sz w:val="18"/>
                <w:szCs w:val="18"/>
              </w:rPr>
              <w:t xml:space="preserve">Aphis craccivora </w:t>
            </w:r>
            <w:r w:rsidRPr="004F6663">
              <w:rPr>
                <w:sz w:val="18"/>
                <w:szCs w:val="18"/>
              </w:rPr>
              <w:t>Koch, 1854</w:t>
            </w:r>
          </w:p>
          <w:p w14:paraId="1E22212F" w14:textId="77777777" w:rsidR="00BF452D" w:rsidRPr="004F6663" w:rsidRDefault="00BF452D" w:rsidP="00BF452D">
            <w:pPr>
              <w:spacing w:before="60" w:after="60"/>
              <w:rPr>
                <w:sz w:val="18"/>
                <w:szCs w:val="18"/>
              </w:rPr>
            </w:pPr>
            <w:r w:rsidRPr="004F6663">
              <w:rPr>
                <w:sz w:val="18"/>
                <w:szCs w:val="18"/>
              </w:rPr>
              <w:t>[Aphididae]</w:t>
            </w:r>
            <w:r w:rsidRPr="004F6663">
              <w:rPr>
                <w:sz w:val="18"/>
                <w:szCs w:val="18"/>
              </w:rPr>
              <w:br/>
            </w:r>
          </w:p>
          <w:p w14:paraId="1E5FCF8F" w14:textId="44FCE6E2" w:rsidR="00BF452D" w:rsidRPr="004F6663" w:rsidRDefault="00BF452D" w:rsidP="00BF452D">
            <w:pPr>
              <w:spacing w:before="60" w:after="60"/>
              <w:rPr>
                <w:sz w:val="18"/>
                <w:szCs w:val="18"/>
              </w:rPr>
            </w:pPr>
            <w:r w:rsidRPr="004F6663">
              <w:rPr>
                <w:sz w:val="18"/>
                <w:szCs w:val="18"/>
              </w:rPr>
              <w:t xml:space="preserve">Note: This species includes two subspecies, </w:t>
            </w:r>
            <w:r w:rsidRPr="004F6663">
              <w:rPr>
                <w:i/>
                <w:sz w:val="18"/>
                <w:szCs w:val="18"/>
              </w:rPr>
              <w:t xml:space="preserve">Aphis craccivora </w:t>
            </w:r>
            <w:r w:rsidRPr="004F6663">
              <w:rPr>
                <w:sz w:val="18"/>
                <w:szCs w:val="18"/>
              </w:rPr>
              <w:t xml:space="preserve">subsp. </w:t>
            </w:r>
            <w:r w:rsidRPr="004F6663">
              <w:rPr>
                <w:i/>
                <w:sz w:val="18"/>
                <w:szCs w:val="18"/>
              </w:rPr>
              <w:t xml:space="preserve">craccivora </w:t>
            </w:r>
            <w:r w:rsidRPr="004F6663">
              <w:rPr>
                <w:sz w:val="18"/>
                <w:szCs w:val="18"/>
              </w:rPr>
              <w:t>and</w:t>
            </w:r>
            <w:r w:rsidRPr="004F6663">
              <w:rPr>
                <w:i/>
                <w:sz w:val="18"/>
                <w:szCs w:val="18"/>
              </w:rPr>
              <w:t xml:space="preserve"> Aphis craccivora </w:t>
            </w:r>
            <w:r w:rsidRPr="004F6663">
              <w:rPr>
                <w:sz w:val="18"/>
                <w:szCs w:val="18"/>
              </w:rPr>
              <w:t xml:space="preserve">subsp. </w:t>
            </w:r>
            <w:r w:rsidRPr="004F6663">
              <w:rPr>
                <w:i/>
                <w:sz w:val="18"/>
                <w:szCs w:val="18"/>
              </w:rPr>
              <w:t xml:space="preserve">pseudoacaciae </w:t>
            </w:r>
            <w:r w:rsidRPr="004F6663">
              <w:rPr>
                <w:sz w:val="18"/>
                <w:szCs w:val="18"/>
              </w:rPr>
              <w:t xml:space="preserve">which are not listed in this pest list </w:t>
            </w:r>
            <w:r w:rsidRPr="004F6663">
              <w:rPr>
                <w:sz w:val="18"/>
                <w:szCs w:val="18"/>
              </w:rPr>
              <w:fldChar w:fldCharType="begin"/>
            </w:r>
            <w:r w:rsidR="00A643C8" w:rsidRPr="004F6663">
              <w:rPr>
                <w:sz w:val="18"/>
                <w:szCs w:val="18"/>
              </w:rPr>
              <w:instrText xml:space="preserve"> ADDIN EN.CITE &lt;EndNote&gt;&lt;Cite&gt;&lt;Author&gt;Blackman&lt;/Author&gt;&lt;Year&gt;2018&lt;/Year&gt;&lt;RecNum&gt;31278&lt;/RecNum&gt;&lt;DisplayText&gt;(Blackman &amp;amp; Eastop 2018; Favret 2018)&lt;/DisplayText&gt;&lt;record&gt;&lt;rec-number&gt;31278&lt;/rec-number&gt;&lt;foreign-keys&gt;&lt;key app="EN" db-id="pxwxw0er9zv2fxezxdk5tt5utz5p5vtrwdv0" timestamp="1528954273"&gt;31278&lt;/key&gt;&lt;/foreign-keys&gt;&lt;ref-type name="Website"&gt;48&lt;/ref-type&gt;&lt;contributors&gt;&lt;authors&gt;&lt;author&gt;Blackman, R.L.&lt;/author&gt;&lt;author&gt;Eastop, V.F.&lt;/author&gt;&lt;/authors&gt;&lt;/contributors&gt;&lt;titles&gt;&lt;title&gt;Aphids on the world&amp;apos;s plants&lt;/title&gt;&lt;/titles&gt;&lt;keywords&gt;&lt;keyword&gt;Aphids&lt;/keyword&gt;&lt;keyword&gt;aphididae&lt;/keyword&gt;&lt;keyword&gt;host plant&lt;/keyword&gt;&lt;keyword&gt;key&lt;/keyword&gt;&lt;keyword&gt;identification&lt;/keyword&gt;&lt;keyword&gt;biology&lt;/keyword&gt;&lt;/keywords&gt;&lt;dates&gt;&lt;year&gt;2018&lt;/year&gt;&lt;pub-dates&gt;&lt;date&gt;04/12/2018&lt;/date&gt;&lt;/pub-dates&gt;&lt;/dates&gt;&lt;urls&gt;&lt;related-urls&gt;&lt;url&gt;http://www.aphidsonworldsplants.info/&lt;/url&gt;&lt;/related-urls&gt;&lt;pdf-urls&gt;&lt;url&gt;file://J:\E Library\Plant Catalogue\B\Blackman &amp;amp; Eastop 2018 EN31278.pdf&lt;/url&gt;&lt;/pdf-urls&gt;&lt;/urls&gt;&lt;custom1&gt;Cut flower review SN&lt;/custom1&gt;&lt;/record&gt;&lt;/Cite&gt;&lt;Cite&gt;&lt;Author&gt;Favret&lt;/Author&gt;&lt;Year&gt;2018&lt;/Year&gt;&lt;RecNum&gt;31297&lt;/RecNum&gt;&lt;record&gt;&lt;rec-number&gt;31297&lt;/rec-number&gt;&lt;foreign-keys&gt;&lt;key app="EN" db-id="pxwxw0er9zv2fxezxdk5tt5utz5p5vtrwdv0" timestamp="1528954274"&gt;31297&lt;/key&gt;&lt;/foreign-keys&gt;&lt;ref-type name="Databases"&gt;45&lt;/ref-type&gt;&lt;contributors&gt;&lt;authors&gt;&lt;author&gt;Favret,C.&lt;/author&gt;&lt;/authors&gt;&lt;/contributors&gt;&lt;titles&gt;&lt;title&gt;Aphid Species File. verison 5.0/5.0&lt;/title&gt;&lt;/titles&gt;&lt;keywords&gt;&lt;keyword&gt;aphididae,&lt;/keyword&gt;&lt;keyword&gt;Species&lt;/keyword&gt;&lt;keyword&gt;Taxonomy&lt;/keyword&gt;&lt;keyword&gt;Nomenclature&lt;/keyword&gt;&lt;keyword&gt;distribution&lt;/keyword&gt;&lt;/keywords&gt;&lt;dates&gt;&lt;year&gt;2018&lt;/year&gt;&lt;pub-dates&gt;&lt;date&gt;30/05/2018&lt;/date&gt;&lt;/pub-dates&gt;&lt;/dates&gt;&lt;urls&gt;&lt;related-urls&gt;&lt;url&gt;http://Aphid.SpeciesFile.org&lt;/url&gt;&lt;/related-urls&gt;&lt;pdf-urls&gt;&lt;url&gt;file://J:\E Library\Plant Catalogue\F\Favret 2018 EN31297.pdf&lt;/url&gt;&lt;/pdf-urls&gt;&lt;/urls&gt;&lt;custom1&gt;cut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41" w:tooltip="Blackman, 2018 #31278" w:history="1">
              <w:r w:rsidR="00550223" w:rsidRPr="004F6663">
                <w:rPr>
                  <w:noProof/>
                  <w:sz w:val="18"/>
                  <w:szCs w:val="18"/>
                </w:rPr>
                <w:t>Blackman &amp; Eastop 2018</w:t>
              </w:r>
            </w:hyperlink>
            <w:r w:rsidR="00A643C8" w:rsidRPr="004F6663">
              <w:rPr>
                <w:noProof/>
                <w:sz w:val="18"/>
                <w:szCs w:val="18"/>
              </w:rPr>
              <w:t xml:space="preserve">; </w:t>
            </w:r>
            <w:hyperlink w:anchor="_ENREF_138" w:tooltip="Favret, 2018 #31297" w:history="1">
              <w:r w:rsidR="00550223" w:rsidRPr="004F6663">
                <w:rPr>
                  <w:noProof/>
                  <w:sz w:val="18"/>
                  <w:szCs w:val="18"/>
                </w:rPr>
                <w:t>Favret 2018</w:t>
              </w:r>
            </w:hyperlink>
            <w:r w:rsidR="00A643C8" w:rsidRPr="004F6663">
              <w:rPr>
                <w:noProof/>
                <w:sz w:val="18"/>
                <w:szCs w:val="18"/>
              </w:rPr>
              <w:t>)</w:t>
            </w:r>
            <w:r w:rsidRPr="004F6663">
              <w:rPr>
                <w:sz w:val="18"/>
                <w:szCs w:val="18"/>
              </w:rPr>
              <w:fldChar w:fldCharType="end"/>
            </w:r>
            <w:r w:rsidRPr="004F6663">
              <w:rPr>
                <w:sz w:val="18"/>
                <w:szCs w:val="18"/>
              </w:rPr>
              <w:t>.</w:t>
            </w:r>
          </w:p>
          <w:p w14:paraId="5CAA5F5D" w14:textId="77777777" w:rsidR="00BF452D" w:rsidRPr="004F6663" w:rsidRDefault="00BF452D" w:rsidP="00BF452D">
            <w:pPr>
              <w:spacing w:before="60" w:after="60"/>
              <w:rPr>
                <w:i/>
                <w:sz w:val="18"/>
                <w:szCs w:val="18"/>
              </w:rPr>
            </w:pPr>
          </w:p>
        </w:tc>
        <w:tc>
          <w:tcPr>
            <w:tcW w:w="3119" w:type="dxa"/>
            <w:shd w:val="clear" w:color="auto" w:fill="auto"/>
          </w:tcPr>
          <w:p w14:paraId="0F195864" w14:textId="0CC701FE" w:rsidR="00BF452D" w:rsidRPr="004F6663" w:rsidRDefault="00BF452D" w:rsidP="00550223">
            <w:pPr>
              <w:spacing w:before="60" w:after="60"/>
              <w:rPr>
                <w:sz w:val="18"/>
                <w:szCs w:val="18"/>
              </w:rPr>
            </w:pPr>
            <w:r w:rsidRPr="004F6663">
              <w:rPr>
                <w:sz w:val="18"/>
                <w:szCs w:val="18"/>
              </w:rPr>
              <w:t xml:space="preserve">Worldwide, including India, Argentina, Japan, Iran </w:t>
            </w:r>
            <w:r w:rsidRPr="004F6663">
              <w:rPr>
                <w:sz w:val="18"/>
                <w:szCs w:val="18"/>
              </w:rPr>
              <w:fldChar w:fldCharType="begin"/>
            </w:r>
            <w:r w:rsidR="00A643C8" w:rsidRPr="004F6663">
              <w:rPr>
                <w:sz w:val="18"/>
                <w:szCs w:val="18"/>
              </w:rPr>
              <w:instrText xml:space="preserve"> ADDIN EN.CITE &lt;EndNote&gt;&lt;Cite&gt;&lt;Author&gt;Blackman&lt;/Author&gt;&lt;Year&gt;2018&lt;/Year&gt;&lt;RecNum&gt;31278&lt;/RecNum&gt;&lt;DisplayText&gt;(Blackman &amp;amp; Eastop 2018)&lt;/DisplayText&gt;&lt;record&gt;&lt;rec-number&gt;31278&lt;/rec-number&gt;&lt;foreign-keys&gt;&lt;key app="EN" db-id="pxwxw0er9zv2fxezxdk5tt5utz5p5vtrwdv0" timestamp="1528954273"&gt;31278&lt;/key&gt;&lt;/foreign-keys&gt;&lt;ref-type name="Website"&gt;48&lt;/ref-type&gt;&lt;contributors&gt;&lt;authors&gt;&lt;author&gt;Blackman, R.L.&lt;/author&gt;&lt;author&gt;Eastop, V.F.&lt;/author&gt;&lt;/authors&gt;&lt;/contributors&gt;&lt;titles&gt;&lt;title&gt;Aphids on the world&amp;apos;s plants&lt;/title&gt;&lt;/titles&gt;&lt;keywords&gt;&lt;keyword&gt;Aphids&lt;/keyword&gt;&lt;keyword&gt;aphididae&lt;/keyword&gt;&lt;keyword&gt;host plant&lt;/keyword&gt;&lt;keyword&gt;key&lt;/keyword&gt;&lt;keyword&gt;identification&lt;/keyword&gt;&lt;keyword&gt;biology&lt;/keyword&gt;&lt;/keywords&gt;&lt;dates&gt;&lt;year&gt;2018&lt;/year&gt;&lt;pub-dates&gt;&lt;date&gt;04/12/2018&lt;/date&gt;&lt;/pub-dates&gt;&lt;/dates&gt;&lt;urls&gt;&lt;related-urls&gt;&lt;url&gt;http://www.aphidsonworldsplants.info/&lt;/url&gt;&lt;/related-urls&gt;&lt;pdf-urls&gt;&lt;url&gt;file://J:\E Library\Plant Catalogue\B\Blackman &amp;amp; Eastop 2018 EN31278.pdf&lt;/url&gt;&lt;/pdf-urls&gt;&lt;/urls&gt;&lt;custom1&gt;Cut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41" w:tooltip="Blackman, 2018 #31278" w:history="1">
              <w:r w:rsidR="00550223" w:rsidRPr="004F6663">
                <w:rPr>
                  <w:noProof/>
                  <w:sz w:val="18"/>
                  <w:szCs w:val="18"/>
                </w:rPr>
                <w:t>Blackman &amp; Eastop 2018</w:t>
              </w:r>
            </w:hyperlink>
            <w:r w:rsidR="00A643C8" w:rsidRPr="004F6663">
              <w:rPr>
                <w:noProof/>
                <w:sz w:val="18"/>
                <w:szCs w:val="18"/>
              </w:rPr>
              <w:t>)</w:t>
            </w:r>
            <w:r w:rsidRPr="004F6663">
              <w:rPr>
                <w:sz w:val="18"/>
                <w:szCs w:val="18"/>
              </w:rPr>
              <w:fldChar w:fldCharType="end"/>
            </w:r>
            <w:r w:rsidRPr="004F6663">
              <w:rPr>
                <w:sz w:val="18"/>
                <w:szCs w:val="18"/>
              </w:rPr>
              <w:t>, Kenya (letter from KEPHIS on 29/01/2018), Ethiopia (letter from MANR on 06/03/2018), Afghanistan, Cambodia, China, Indonesia, Israel, Japan, Republic of Korea, Le</w:t>
            </w:r>
            <w:r w:rsidR="006C464D" w:rsidRPr="004F6663">
              <w:rPr>
                <w:sz w:val="18"/>
                <w:szCs w:val="18"/>
              </w:rPr>
              <w:t xml:space="preserve">banon, Malaysia, Nepal, </w:t>
            </w:r>
            <w:r w:rsidRPr="004F6663">
              <w:rPr>
                <w:sz w:val="18"/>
                <w:szCs w:val="18"/>
              </w:rPr>
              <w:t xml:space="preserve">Pakistan, Philippines, Saudi Arabia, Singapore, Sri Lanka, Taiwan, Thailand, Vietnam, Egypt, Madagascar, Malawi, Mauritius, Morocco, South Africa, Tanzania, Uganda, Zimbabwe, USA, Mexico, Chile, Belgium, France, Greece, Italy, Portugal, Spain, UK, Fiji, Kiribati, Marshall Islands, New Zealand, Papua New Guinea and Tonga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5A60B37E" w14:textId="6BEC11FC" w:rsidR="00BF452D" w:rsidRPr="004F6663" w:rsidRDefault="00BF452D" w:rsidP="00550223">
            <w:pPr>
              <w:spacing w:before="60" w:after="60"/>
              <w:rPr>
                <w:sz w:val="18"/>
                <w:szCs w:val="18"/>
              </w:rPr>
            </w:pPr>
            <w:r w:rsidRPr="004F6663">
              <w:rPr>
                <w:sz w:val="18"/>
                <w:szCs w:val="18"/>
              </w:rPr>
              <w:t xml:space="preserve">Present, NT, NSW, Qld, Tas., Vic. and WA </w:t>
            </w:r>
            <w:r w:rsidRPr="004F6663">
              <w:rPr>
                <w:sz w:val="18"/>
                <w:szCs w:val="18"/>
              </w:rPr>
              <w:fldChar w:fldCharType="begin">
                <w:fldData xml:space="preserve">PEVuZE5vdGU+PENpdGU+PEF1dGhvcj5BQlJTPC9BdXRob3I+PFllYXI+MjAwOTwvWWVhcj48UmVj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TnVtPjMwMjUyPC9SZWNOdW0+PERpc3BsYXlUZXh0PihBQlJTIDIwMDk7IENBQkkgMjAxOGE7IEdv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52" w:tooltip="CABI, 2018 #30140" w:history="1">
              <w:r w:rsidR="00550223" w:rsidRPr="004F6663">
                <w:rPr>
                  <w:noProof/>
                  <w:sz w:val="18"/>
                  <w:szCs w:val="18"/>
                </w:rPr>
                <w:t>CABI 2018a</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4AD2C755" w14:textId="77777777" w:rsidR="00BF452D" w:rsidRPr="004F6663" w:rsidRDefault="00BF452D" w:rsidP="00BF452D">
            <w:pPr>
              <w:spacing w:before="60" w:after="60"/>
              <w:rPr>
                <w:sz w:val="18"/>
                <w:szCs w:val="18"/>
              </w:rPr>
            </w:pPr>
            <w:r w:rsidRPr="004F6663">
              <w:rPr>
                <w:sz w:val="18"/>
                <w:szCs w:val="18"/>
              </w:rPr>
              <w:t xml:space="preserve">1, 2 Kenya and Ethiopia </w:t>
            </w:r>
          </w:p>
        </w:tc>
        <w:tc>
          <w:tcPr>
            <w:tcW w:w="2268" w:type="dxa"/>
            <w:shd w:val="clear" w:color="auto" w:fill="auto"/>
          </w:tcPr>
          <w:p w14:paraId="1335EA90" w14:textId="3CB43E46" w:rsidR="00BF452D" w:rsidRPr="004F6663" w:rsidRDefault="00BF452D" w:rsidP="00550223">
            <w:pPr>
              <w:spacing w:before="60" w:after="60"/>
              <w:rPr>
                <w:sz w:val="18"/>
                <w:szCs w:val="18"/>
              </w:rPr>
            </w:pPr>
            <w:r w:rsidRPr="004F6663">
              <w:rPr>
                <w:sz w:val="18"/>
                <w:szCs w:val="18"/>
              </w:rPr>
              <w:t xml:space="preserve">Not applicable to vector. However, aphids are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2126" w:type="dxa"/>
            <w:shd w:val="clear" w:color="auto" w:fill="auto"/>
          </w:tcPr>
          <w:p w14:paraId="16745242" w14:textId="77E69C9D" w:rsidR="00BF452D" w:rsidRPr="004F6663" w:rsidRDefault="00BF452D" w:rsidP="00550223">
            <w:pPr>
              <w:spacing w:before="60" w:after="60"/>
              <w:rPr>
                <w:sz w:val="18"/>
                <w:szCs w:val="18"/>
              </w:rPr>
            </w:pPr>
            <w:r w:rsidRPr="004F6663">
              <w:rPr>
                <w:sz w:val="18"/>
                <w:szCs w:val="18"/>
              </w:rPr>
              <w:t xml:space="preserve">Not applicable to vector. However, aphids are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1701" w:type="dxa"/>
            <w:shd w:val="clear" w:color="auto" w:fill="auto"/>
          </w:tcPr>
          <w:p w14:paraId="07846D72" w14:textId="77777777" w:rsidR="00BF452D" w:rsidRPr="004F6663" w:rsidRDefault="00BF452D" w:rsidP="00BF452D">
            <w:pPr>
              <w:spacing w:before="60" w:after="60"/>
              <w:rPr>
                <w:sz w:val="18"/>
                <w:szCs w:val="18"/>
              </w:rPr>
            </w:pPr>
            <w:r w:rsidRPr="004F6663">
              <w:rPr>
                <w:sz w:val="18"/>
                <w:szCs w:val="18"/>
              </w:rPr>
              <w:t>No/potential regulated article</w:t>
            </w:r>
          </w:p>
        </w:tc>
      </w:tr>
      <w:tr w:rsidR="00BF452D" w:rsidRPr="004F6663" w14:paraId="36792B61" w14:textId="77777777" w:rsidTr="00BF452D">
        <w:tc>
          <w:tcPr>
            <w:tcW w:w="2410" w:type="dxa"/>
            <w:shd w:val="clear" w:color="auto" w:fill="auto"/>
          </w:tcPr>
          <w:p w14:paraId="5E45E375" w14:textId="77777777" w:rsidR="00BF452D" w:rsidRPr="004F6663" w:rsidRDefault="00BF452D" w:rsidP="00BF452D">
            <w:pPr>
              <w:spacing w:before="60" w:after="60"/>
              <w:rPr>
                <w:sz w:val="18"/>
                <w:szCs w:val="18"/>
              </w:rPr>
            </w:pPr>
            <w:r w:rsidRPr="004F6663">
              <w:rPr>
                <w:i/>
                <w:sz w:val="18"/>
                <w:szCs w:val="18"/>
              </w:rPr>
              <w:lastRenderedPageBreak/>
              <w:t xml:space="preserve">Aphis fabae </w:t>
            </w:r>
            <w:r w:rsidRPr="004F6663">
              <w:rPr>
                <w:sz w:val="18"/>
                <w:szCs w:val="18"/>
              </w:rPr>
              <w:t>Scopoli, 1763</w:t>
            </w:r>
          </w:p>
          <w:p w14:paraId="3A33E362" w14:textId="77777777" w:rsidR="00BF452D" w:rsidRPr="004F6663" w:rsidRDefault="00BF452D" w:rsidP="00BF452D">
            <w:pPr>
              <w:spacing w:before="60" w:after="60"/>
              <w:rPr>
                <w:sz w:val="18"/>
                <w:szCs w:val="18"/>
              </w:rPr>
            </w:pPr>
            <w:r w:rsidRPr="004F6663">
              <w:rPr>
                <w:sz w:val="18"/>
                <w:szCs w:val="18"/>
              </w:rPr>
              <w:t xml:space="preserve">Synonym: </w:t>
            </w:r>
            <w:r w:rsidRPr="004F6663">
              <w:rPr>
                <w:i/>
                <w:sz w:val="18"/>
                <w:szCs w:val="18"/>
              </w:rPr>
              <w:t xml:space="preserve">Aphis nerii </w:t>
            </w:r>
            <w:r w:rsidRPr="004F6663">
              <w:rPr>
                <w:sz w:val="18"/>
                <w:szCs w:val="18"/>
              </w:rPr>
              <w:t>Kaltenbach, 1843</w:t>
            </w:r>
          </w:p>
          <w:p w14:paraId="73A7054F" w14:textId="77777777" w:rsidR="00BF452D" w:rsidRPr="004F6663" w:rsidRDefault="00BF452D" w:rsidP="00BF452D">
            <w:pPr>
              <w:spacing w:before="60" w:after="60"/>
              <w:rPr>
                <w:i/>
                <w:sz w:val="18"/>
                <w:szCs w:val="18"/>
              </w:rPr>
            </w:pPr>
            <w:r w:rsidRPr="004F6663">
              <w:rPr>
                <w:sz w:val="18"/>
                <w:szCs w:val="18"/>
              </w:rPr>
              <w:t>[Aphididae]</w:t>
            </w:r>
          </w:p>
        </w:tc>
        <w:tc>
          <w:tcPr>
            <w:tcW w:w="3119" w:type="dxa"/>
            <w:shd w:val="clear" w:color="auto" w:fill="auto"/>
          </w:tcPr>
          <w:p w14:paraId="69839850" w14:textId="51902F15" w:rsidR="00BF452D" w:rsidRPr="004F6663" w:rsidRDefault="00BF452D" w:rsidP="00550223">
            <w:pPr>
              <w:spacing w:before="60" w:after="60"/>
              <w:rPr>
                <w:sz w:val="18"/>
                <w:szCs w:val="18"/>
              </w:rPr>
            </w:pPr>
            <w:r w:rsidRPr="004F6663">
              <w:rPr>
                <w:sz w:val="18"/>
                <w:szCs w:val="18"/>
              </w:rPr>
              <w:t>Worldwide, including Kenya (letter from KEPHIS on 29/01/2018), Ethiopia (letter from MANR on 06/03/2018), Afghanistan, China, India, Iran, Israel, Japan, Republic of Korea, Lebanon, Malaysia, Nepal, Pakistan, Philippines, Sri Lanka, Taiwan, Egypt, Malawi, Mauritius, Morocco, South Africa, Tanzania, Uganda, Zimbabwe, Mexico, USA, Argentina, Chile, Peru, Belgium, France, Greece, Iceland, Italy, the Netherland</w:t>
            </w:r>
            <w:r w:rsidR="006C464D" w:rsidRPr="004F6663">
              <w:rPr>
                <w:sz w:val="18"/>
                <w:szCs w:val="18"/>
              </w:rPr>
              <w:t xml:space="preserve">s, Portugal, Spain, </w:t>
            </w:r>
            <w:r w:rsidRPr="004F6663">
              <w:rPr>
                <w:sz w:val="18"/>
                <w:szCs w:val="18"/>
              </w:rPr>
              <w:t xml:space="preserve">Switzerland, UK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and Ecuador (letter from Agrocalidad on the 23/03/2019). </w:t>
            </w:r>
          </w:p>
        </w:tc>
        <w:tc>
          <w:tcPr>
            <w:tcW w:w="1701" w:type="dxa"/>
            <w:shd w:val="clear" w:color="auto" w:fill="auto"/>
          </w:tcPr>
          <w:p w14:paraId="78773590" w14:textId="49A49109" w:rsidR="00BF452D" w:rsidRPr="004F6663" w:rsidRDefault="00BF452D" w:rsidP="00BF452D">
            <w:pPr>
              <w:spacing w:before="60" w:after="60"/>
              <w:rPr>
                <w:sz w:val="18"/>
                <w:szCs w:val="18"/>
              </w:rPr>
            </w:pPr>
            <w:r w:rsidRPr="004F6663">
              <w:rPr>
                <w:sz w:val="18"/>
                <w:szCs w:val="18"/>
              </w:rPr>
              <w:t xml:space="preserve">No record found </w:t>
            </w:r>
            <w:r w:rsidRPr="004F6663">
              <w:rPr>
                <w:sz w:val="18"/>
                <w:szCs w:val="18"/>
              </w:rPr>
              <w:fldChar w:fldCharType="begin"/>
            </w:r>
            <w:r w:rsidR="00A643C8" w:rsidRPr="004F6663">
              <w:rPr>
                <w:sz w:val="18"/>
                <w:szCs w:val="18"/>
              </w:rPr>
              <w:instrText xml:space="preserve"> ADDIN EN.CITE &lt;EndNote&gt;&lt;Cite&gt;&lt;Author&gt;PLANT HEALTH AUSTRALIA&lt;/Author&gt;&lt;Year&gt;2018&lt;/Year&gt;&lt;RecNum&gt;30228&lt;/RecNum&gt;&lt;DisplayText&gt;(Plant Health Australia 2018)&lt;/DisplayText&gt;&lt;record&gt;&lt;rec-number&gt;30228&lt;/rec-number&gt;&lt;foreign-keys&gt;&lt;key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286" w:tooltip="Plant Health Australia, 2018 #30228" w:history="1">
              <w:r w:rsidR="00550223" w:rsidRPr="004F6663">
                <w:rPr>
                  <w:noProof/>
                  <w:sz w:val="18"/>
                  <w:szCs w:val="18"/>
                </w:rPr>
                <w:t>Plant Health Australia 2018</w:t>
              </w:r>
            </w:hyperlink>
            <w:r w:rsidRPr="004F6663">
              <w:rPr>
                <w:noProof/>
                <w:sz w:val="18"/>
                <w:szCs w:val="18"/>
              </w:rPr>
              <w:t>)</w:t>
            </w:r>
            <w:r w:rsidRPr="004F6663">
              <w:rPr>
                <w:sz w:val="18"/>
                <w:szCs w:val="18"/>
              </w:rPr>
              <w:fldChar w:fldCharType="end"/>
            </w:r>
            <w:r w:rsidRPr="004F6663">
              <w:rPr>
                <w:sz w:val="18"/>
                <w:szCs w:val="18"/>
              </w:rPr>
              <w:t>.</w:t>
            </w:r>
          </w:p>
          <w:p w14:paraId="104EC2DC" w14:textId="77777777" w:rsidR="00BF452D" w:rsidRPr="004F6663" w:rsidRDefault="00BF452D" w:rsidP="00BF452D">
            <w:pPr>
              <w:spacing w:before="60" w:after="60"/>
              <w:rPr>
                <w:sz w:val="18"/>
                <w:szCs w:val="18"/>
              </w:rPr>
            </w:pPr>
          </w:p>
          <w:p w14:paraId="38963AFA" w14:textId="77777777" w:rsidR="00BF452D" w:rsidRPr="004F6663" w:rsidRDefault="00BF452D" w:rsidP="00BF452D">
            <w:pPr>
              <w:spacing w:before="60" w:after="60"/>
              <w:rPr>
                <w:sz w:val="18"/>
                <w:szCs w:val="18"/>
              </w:rPr>
            </w:pPr>
          </w:p>
        </w:tc>
        <w:tc>
          <w:tcPr>
            <w:tcW w:w="1417" w:type="dxa"/>
            <w:shd w:val="clear" w:color="auto" w:fill="auto"/>
          </w:tcPr>
          <w:p w14:paraId="7661667A" w14:textId="77777777" w:rsidR="00BF452D" w:rsidRPr="004F6663" w:rsidRDefault="00BF452D" w:rsidP="00BF452D">
            <w:pPr>
              <w:spacing w:before="60" w:after="60"/>
              <w:rPr>
                <w:sz w:val="18"/>
                <w:szCs w:val="18"/>
              </w:rPr>
            </w:pPr>
            <w:r w:rsidRPr="004F6663">
              <w:rPr>
                <w:sz w:val="18"/>
                <w:szCs w:val="18"/>
              </w:rPr>
              <w:t>1, 2 Kenya and Ethiopia</w:t>
            </w:r>
          </w:p>
        </w:tc>
        <w:tc>
          <w:tcPr>
            <w:tcW w:w="2268" w:type="dxa"/>
            <w:shd w:val="clear" w:color="auto" w:fill="auto"/>
          </w:tcPr>
          <w:p w14:paraId="11A55879" w14:textId="4185F4A5"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Netherlands Truss Tomatoes Import Policy </w:t>
            </w:r>
            <w:r w:rsidRPr="004F6663">
              <w:rPr>
                <w:sz w:val="18"/>
                <w:szCs w:val="18"/>
              </w:rPr>
              <w:fldChar w:fldCharType="begin"/>
            </w:r>
            <w:r w:rsidR="00550223" w:rsidRPr="004F6663">
              <w:rPr>
                <w:sz w:val="18"/>
                <w:szCs w:val="18"/>
              </w:rPr>
              <w:instrText xml:space="preserve"> ADDIN EN.CITE &lt;EndNote&gt;&lt;Cite&gt;&lt;Author&gt;DAFF&lt;/Author&gt;&lt;Year&gt;2003&lt;/Year&gt;&lt;RecNum&gt;19769&lt;/RecNum&gt;&lt;DisplayText&gt;(DAFF 2003)&lt;/DisplayText&gt;&lt;record&gt;&lt;rec-number&gt;19769&lt;/rec-number&gt;&lt;foreign-keys&gt;&lt;key app="EN" db-id="pxwxw0er9zv2fxezxdk5tt5utz5p5vtrwdv0" timestamp="1451972812"&gt;19769&lt;/key&gt;&lt;/foreign-keys&gt;&lt;ref-type name="Reports"&gt;27&lt;/ref-type&gt;&lt;contributors&gt;&lt;authors&gt;&lt;author&gt;DAFF&lt;/author&gt;&lt;/authors&gt;&lt;/contributors&gt;&lt;titles&gt;&lt;title&gt;Netherlands truss tomatoes import policy&lt;/title&gt;&lt;/titles&gt;&lt;pages&gt;1-344&lt;/pages&gt;&lt;keywords&gt;&lt;keyword&gt;Import&lt;/keyword&gt;&lt;keyword&gt;Netherlands&lt;/keyword&gt;&lt;keyword&gt;Policies&lt;/keyword&gt;&lt;keyword&gt;Policy&lt;/keyword&gt;&lt;keyword&gt;Tomatoes&lt;/keyword&gt;&lt;keyword&gt;Trusses&lt;/keyword&gt;&lt;/keywords&gt;&lt;dates&gt;&lt;year&gt;2003&lt;/year&gt;&lt;/dates&gt;&lt;pub-location&gt;Canberra&lt;/pub-location&gt;&lt;publisher&gt;Department of Agriculture, Fisheries and Forestry&lt;/publisher&gt;&lt;label&gt;84123&lt;/label&gt;&lt;urls&gt;&lt;related-urls&gt;&lt;url&gt;http://www.agriculture.gov.au/SiteCollectionDocuments/ba/plant/ungroupeddocs/fin_neth_tomato.pdf&lt;/url&gt;&lt;/related-urls&gt;&lt;pdf-urls&gt;&lt;url&gt;file://J:\E Library\Plant Catalogue\D\DAFF 2003 ID84123.pdf&lt;/url&gt;&lt;/pdf-urls&gt;&lt;/urls&gt;&lt;custom1&gt;Mealybug group policy tkq&lt;/custom1&gt;&lt;/record&gt;&lt;/Cite&gt;&lt;/EndNote&gt;</w:instrText>
            </w:r>
            <w:r w:rsidRPr="004F6663">
              <w:rPr>
                <w:sz w:val="18"/>
                <w:szCs w:val="18"/>
              </w:rPr>
              <w:fldChar w:fldCharType="separate"/>
            </w:r>
            <w:r w:rsidRPr="004F6663">
              <w:rPr>
                <w:noProof/>
                <w:sz w:val="18"/>
                <w:szCs w:val="18"/>
              </w:rPr>
              <w:t>(</w:t>
            </w:r>
            <w:hyperlink w:anchor="_ENREF_73" w:tooltip="DAFF, 2003 #19769" w:history="1">
              <w:r w:rsidR="00550223" w:rsidRPr="004F6663">
                <w:rPr>
                  <w:noProof/>
                  <w:sz w:val="18"/>
                  <w:szCs w:val="18"/>
                </w:rPr>
                <w:t>DAFF 2003</w:t>
              </w:r>
            </w:hyperlink>
            <w:r w:rsidRPr="004F6663">
              <w:rPr>
                <w:noProof/>
                <w:sz w:val="18"/>
                <w:szCs w:val="18"/>
              </w:rPr>
              <w:t>)</w:t>
            </w:r>
            <w:r w:rsidRPr="004F6663">
              <w:rPr>
                <w:sz w:val="18"/>
                <w:szCs w:val="18"/>
              </w:rPr>
              <w:fldChar w:fldCharType="end"/>
            </w:r>
            <w:r w:rsidRPr="004F6663">
              <w:rPr>
                <w:sz w:val="18"/>
                <w:szCs w:val="18"/>
              </w:rPr>
              <w:t xml:space="preserve">. </w:t>
            </w:r>
          </w:p>
        </w:tc>
        <w:tc>
          <w:tcPr>
            <w:tcW w:w="2126" w:type="dxa"/>
            <w:shd w:val="clear" w:color="auto" w:fill="auto"/>
          </w:tcPr>
          <w:p w14:paraId="0F3FE111" w14:textId="2E27081F"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Netherlands Truss Tomatoes Import Policy </w:t>
            </w:r>
            <w:r w:rsidRPr="004F6663">
              <w:rPr>
                <w:sz w:val="18"/>
                <w:szCs w:val="18"/>
              </w:rPr>
              <w:fldChar w:fldCharType="begin"/>
            </w:r>
            <w:r w:rsidR="00550223" w:rsidRPr="004F6663">
              <w:rPr>
                <w:sz w:val="18"/>
                <w:szCs w:val="18"/>
              </w:rPr>
              <w:instrText xml:space="preserve"> ADDIN EN.CITE &lt;EndNote&gt;&lt;Cite&gt;&lt;Author&gt;DAFF&lt;/Author&gt;&lt;Year&gt;2003&lt;/Year&gt;&lt;RecNum&gt;19769&lt;/RecNum&gt;&lt;DisplayText&gt;(DAFF 2003)&lt;/DisplayText&gt;&lt;record&gt;&lt;rec-number&gt;19769&lt;/rec-number&gt;&lt;foreign-keys&gt;&lt;key app="EN" db-id="pxwxw0er9zv2fxezxdk5tt5utz5p5vtrwdv0" timestamp="1451972812"&gt;19769&lt;/key&gt;&lt;/foreign-keys&gt;&lt;ref-type name="Reports"&gt;27&lt;/ref-type&gt;&lt;contributors&gt;&lt;authors&gt;&lt;author&gt;DAFF&lt;/author&gt;&lt;/authors&gt;&lt;/contributors&gt;&lt;titles&gt;&lt;title&gt;Netherlands truss tomatoes import policy&lt;/title&gt;&lt;/titles&gt;&lt;pages&gt;1-344&lt;/pages&gt;&lt;keywords&gt;&lt;keyword&gt;Import&lt;/keyword&gt;&lt;keyword&gt;Netherlands&lt;/keyword&gt;&lt;keyword&gt;Policies&lt;/keyword&gt;&lt;keyword&gt;Policy&lt;/keyword&gt;&lt;keyword&gt;Tomatoes&lt;/keyword&gt;&lt;keyword&gt;Trusses&lt;/keyword&gt;&lt;/keywords&gt;&lt;dates&gt;&lt;year&gt;2003&lt;/year&gt;&lt;/dates&gt;&lt;pub-location&gt;Canberra&lt;/pub-location&gt;&lt;publisher&gt;Department of Agriculture, Fisheries and Forestry&lt;/publisher&gt;&lt;label&gt;84123&lt;/label&gt;&lt;urls&gt;&lt;related-urls&gt;&lt;url&gt;http://www.agriculture.gov.au/SiteCollectionDocuments/ba/plant/ungroupeddocs/fin_neth_tomato.pdf&lt;/url&gt;&lt;/related-urls&gt;&lt;pdf-urls&gt;&lt;url&gt;file://J:\E Library\Plant Catalogue\D\DAFF 2003 ID84123.pdf&lt;/url&gt;&lt;/pdf-urls&gt;&lt;/urls&gt;&lt;custom1&gt;Mealybug group policy tkq&lt;/custom1&gt;&lt;/record&gt;&lt;/Cite&gt;&lt;/EndNote&gt;</w:instrText>
            </w:r>
            <w:r w:rsidRPr="004F6663">
              <w:rPr>
                <w:sz w:val="18"/>
                <w:szCs w:val="18"/>
              </w:rPr>
              <w:fldChar w:fldCharType="separate"/>
            </w:r>
            <w:r w:rsidRPr="004F6663">
              <w:rPr>
                <w:noProof/>
                <w:sz w:val="18"/>
                <w:szCs w:val="18"/>
              </w:rPr>
              <w:t>(</w:t>
            </w:r>
            <w:hyperlink w:anchor="_ENREF_73" w:tooltip="DAFF, 2003 #19769" w:history="1">
              <w:r w:rsidR="00550223" w:rsidRPr="004F6663">
                <w:rPr>
                  <w:noProof/>
                  <w:sz w:val="18"/>
                  <w:szCs w:val="18"/>
                </w:rPr>
                <w:t>DAFF 2003</w:t>
              </w:r>
            </w:hyperlink>
            <w:r w:rsidRPr="004F6663">
              <w:rPr>
                <w:noProof/>
                <w:sz w:val="18"/>
                <w:szCs w:val="18"/>
              </w:rPr>
              <w:t>)</w:t>
            </w:r>
            <w:r w:rsidRPr="004F6663">
              <w:rPr>
                <w:sz w:val="18"/>
                <w:szCs w:val="18"/>
              </w:rPr>
              <w:fldChar w:fldCharType="end"/>
            </w:r>
            <w:r w:rsidRPr="004F6663">
              <w:rPr>
                <w:sz w:val="18"/>
                <w:szCs w:val="18"/>
              </w:rPr>
              <w:t xml:space="preserve">. Aphids are also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1701" w:type="dxa"/>
            <w:shd w:val="clear" w:color="auto" w:fill="auto"/>
          </w:tcPr>
          <w:p w14:paraId="20AA0B1D" w14:textId="77777777" w:rsidR="00BF452D" w:rsidRPr="004F6663" w:rsidRDefault="00BF452D" w:rsidP="00BF452D">
            <w:pPr>
              <w:spacing w:before="60" w:after="60"/>
              <w:rPr>
                <w:sz w:val="18"/>
                <w:szCs w:val="18"/>
              </w:rPr>
            </w:pPr>
            <w:r w:rsidRPr="004F6663">
              <w:rPr>
                <w:sz w:val="18"/>
                <w:szCs w:val="18"/>
              </w:rPr>
              <w:t>Yes/potential regulated article</w:t>
            </w:r>
          </w:p>
        </w:tc>
      </w:tr>
      <w:tr w:rsidR="00BF452D" w:rsidRPr="004F6663" w14:paraId="0F0C8A85" w14:textId="77777777" w:rsidTr="00BF452D">
        <w:tc>
          <w:tcPr>
            <w:tcW w:w="2410" w:type="dxa"/>
            <w:shd w:val="clear" w:color="auto" w:fill="auto"/>
          </w:tcPr>
          <w:p w14:paraId="61820BE4" w14:textId="77777777" w:rsidR="00BF452D" w:rsidRPr="004F6663" w:rsidRDefault="00BF452D" w:rsidP="00BF452D">
            <w:pPr>
              <w:spacing w:before="60" w:after="60"/>
              <w:rPr>
                <w:sz w:val="18"/>
                <w:szCs w:val="18"/>
              </w:rPr>
            </w:pPr>
            <w:r w:rsidRPr="004F6663">
              <w:rPr>
                <w:i/>
                <w:sz w:val="18"/>
                <w:szCs w:val="18"/>
              </w:rPr>
              <w:t>Aphis gossypii</w:t>
            </w:r>
            <w:r w:rsidRPr="004F6663">
              <w:rPr>
                <w:sz w:val="18"/>
                <w:szCs w:val="18"/>
              </w:rPr>
              <w:t xml:space="preserve"> Glover, 1877</w:t>
            </w:r>
          </w:p>
          <w:p w14:paraId="550F19FF" w14:textId="77777777" w:rsidR="00BF452D" w:rsidRPr="004F6663" w:rsidRDefault="00BF452D" w:rsidP="00BF452D">
            <w:pPr>
              <w:spacing w:before="60" w:after="60"/>
              <w:rPr>
                <w:sz w:val="18"/>
                <w:szCs w:val="18"/>
              </w:rPr>
            </w:pPr>
            <w:r w:rsidRPr="004F6663">
              <w:rPr>
                <w:sz w:val="18"/>
                <w:szCs w:val="18"/>
              </w:rPr>
              <w:t>[Aphididae]</w:t>
            </w:r>
          </w:p>
        </w:tc>
        <w:tc>
          <w:tcPr>
            <w:tcW w:w="3119" w:type="dxa"/>
            <w:shd w:val="clear" w:color="auto" w:fill="auto"/>
          </w:tcPr>
          <w:p w14:paraId="3F652241" w14:textId="29D8F73F" w:rsidR="00BF452D" w:rsidRPr="004F6663" w:rsidRDefault="00BF452D" w:rsidP="00550223">
            <w:pPr>
              <w:spacing w:before="60" w:after="60"/>
              <w:rPr>
                <w:sz w:val="18"/>
                <w:szCs w:val="18"/>
              </w:rPr>
            </w:pPr>
            <w:r w:rsidRPr="004F6663">
              <w:rPr>
                <w:sz w:val="18"/>
                <w:szCs w:val="18"/>
              </w:rPr>
              <w:t xml:space="preserve">Worldwide, including Kenya  (Letter from KEPHIS on 29/01/2018), Ethiopia (letter from MANR on 06/03/2018), Afghanistan, Cambodia, China, India, Indonesia, Iran, Israel, Japan, Republic of Korea, Lebanon, Malaysia, Nepal, Pakistan, Philippines, Saudi Arabia, Singapore, Sri Lanka, Taiwan, Thailand, UAE, Vietnam, Egypt, Madagascar, Malawi, Mauritius, Morocco, South Africa, Tanzania, Uganda, Zimbabwe, Mexico, USA, Panama, Argentina, Chile, Colombia, Peru, Belgium, France, Greece, Italy, the Netherlands, Portugal, Spain, Switzerland, UK, </w:t>
            </w:r>
            <w:r w:rsidRPr="004F6663">
              <w:rPr>
                <w:sz w:val="18"/>
                <w:szCs w:val="18"/>
              </w:rPr>
              <w:lastRenderedPageBreak/>
              <w:t xml:space="preserve">American Samoa, Fiji, Kiribati, Marshall Islands, New Caledonia, New Zealand, Papua New Guinea, Pitcairn Island, Tonga and Vanuatu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25DFF08E" w14:textId="44730383" w:rsidR="00BF452D" w:rsidRPr="004F6663" w:rsidRDefault="00BF452D" w:rsidP="00550223">
            <w:pPr>
              <w:spacing w:before="60" w:after="60"/>
              <w:rPr>
                <w:sz w:val="18"/>
                <w:szCs w:val="18"/>
              </w:rPr>
            </w:pPr>
            <w:r w:rsidRPr="004F6663">
              <w:rPr>
                <w:sz w:val="18"/>
                <w:szCs w:val="18"/>
              </w:rPr>
              <w:lastRenderedPageBreak/>
              <w:t xml:space="preserve">Present, NT, NSW, Qld, SA, Tas., Vic. and WA </w:t>
            </w:r>
            <w:r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V2VzdGVybiBBdXN0cmFsaWEgMjAxNzsgUGxhbnQgSGVhbHRoIEF1c3RyYWxpYSAyMDE4KTwvRGlz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ZD48L2tleXdvcmRzPjxkYXRlcz48eWVhcj4yMDE4PC95ZWFyPjxwdWItZGF0ZXM+PGRhdGU+MjAx
ODwvZGF0ZT48L3B1Yi1kYXRlcz48L2RhdGVzPjxwdWItbG9jYXRpb24+VGhlIEF0bGFzIG9mIExp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dXBkYXRlZF9SRzwvY3VzdG9tMT48L3JlY29yZD48L0NpdGU+PENpdGU+PEF1dGhvcj5Hb3Zlcm5t
ZW50IG9mIFdlc3Rlcm4gQXVzdHJhbGlhPC9BdXRob3I+PFllYXI+MjAxNzwvWWVhcj48UmVjTnVt
PjMwMjU0PC9SZWNOdW0+PHJlY29yZD48cmVjLW51bWJlcj4zMDI1NDwvcmVjLW51bWJlcj48Zm9y
ZWlnbi1rZXlzPjxrZXkgYXBwPSJFTiIgZGItaWQ9InB4d3h3MGVyOXp2MmZ4ZXp4ZGs1dHQ1dXR6
NXA1dnRyd2R2MCIgdGltZXN0YW1wPSIxNTE3NTUyMjc1Ij4zMDI1NDwva2V5PjwvZm9yZWlnbi1r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PjIwMTc8L3llYXI+PHB1Yi1kYXRlcz48ZGF0ZT4yMDE4PC9kYXRlPjwvcHViLWRhdGVzPjwvZGF0
ZXM+PHVybHM+PHJlbGF0ZWQtdXJscz48dXJsPmh0dHBzOi8vd3d3LmFncmljLndhLmdvdi5hdS9i
YW0vd2VzdGVybi1hdXN0cmFsaWFuLW9yZ2FuaXNtLWxpc3Qtd2FvbDwvdXJsPjwvcmVsYXRlZC11
cmxzPjwvdXJscz48Y3VzdG9tMT51cGRhdGVkX1JHPC9jdXN0b20xPjwvcmVjb3JkPjwvQ2l0ZT48
L0VuZE5vdGU+AG==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V2VzdGVybiBBdXN0cmFsaWEgMjAxNzsgUGxhbnQgSGVhbHRoIEF1c3RyYWxpYSAyMDE4KTwvRGlz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ZD48L2tleXdvcmRzPjxkYXRlcz48eWVhcj4yMDE4PC95ZWFyPjxwdWItZGF0ZXM+PGRhdGU+MjAx
ODwvZGF0ZT48L3B1Yi1kYXRlcz48L2RhdGVzPjxwdWItbG9jYXRpb24+VGhlIEF0bGFzIG9mIExp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dXBkYXRlZF9SRzwvY3VzdG9tMT48L3JlY29yZD48L0NpdGU+PENpdGU+PEF1dGhvcj5Hb3Zlcm5t
ZW50IG9mIFdlc3Rlcm4gQXVzdHJhbGlhPC9BdXRob3I+PFllYXI+MjAxNzwvWWVhcj48UmVjTnVt
PjMwMjU0PC9SZWNOdW0+PHJlY29yZD48cmVjLW51bWJlcj4zMDI1NDwvcmVjLW51bWJlcj48Zm9y
ZWlnbi1rZXlzPjxrZXkgYXBwPSJFTiIgZGItaWQ9InB4d3h3MGVyOXp2MmZ4ZXp4ZGs1dHQ1dXR6
NXA1dnRyd2R2MCIgdGltZXN0YW1wPSIxNTE3NTUyMjc1Ij4zMDI1NDwva2V5PjwvZm9yZWlnbi1r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PjIwMTc8L3llYXI+PHB1Yi1kYXRlcz48ZGF0ZT4yMDE4PC9kYXRlPjwvcHViLWRhdGVzPjwvZGF0
ZXM+PHVybHM+PHJlbGF0ZWQtdXJscz48dXJsPmh0dHBzOi8vd3d3LmFncmljLndhLmdvdi5hdS9i
YW0vd2VzdGVybi1hdXN0cmFsaWFuLW9yZ2FuaXNtLWxpc3Qtd2FvbDwvdXJsPjwvcmVsYXRlZC11
cmxzPjwvdXJscz48Y3VzdG9tMT51cGRhdGVkX1JHPC9jdXN0b20xPjwvcmVjb3JkPjwvQ2l0ZT48
L0VuZE5vdGU+AG==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1B1C425E" w14:textId="77777777" w:rsidR="00BF452D" w:rsidRPr="004F6663" w:rsidRDefault="00BF452D" w:rsidP="00BF452D">
            <w:pPr>
              <w:spacing w:before="60" w:after="60"/>
              <w:rPr>
                <w:sz w:val="18"/>
                <w:szCs w:val="18"/>
              </w:rPr>
            </w:pPr>
            <w:r w:rsidRPr="004F6663">
              <w:rPr>
                <w:sz w:val="18"/>
                <w:szCs w:val="18"/>
              </w:rPr>
              <w:t>1, 2, Kenya and Ethiopia, 3, 7 &amp; 9</w:t>
            </w:r>
          </w:p>
        </w:tc>
        <w:tc>
          <w:tcPr>
            <w:tcW w:w="2268" w:type="dxa"/>
            <w:shd w:val="clear" w:color="auto" w:fill="auto"/>
          </w:tcPr>
          <w:p w14:paraId="262ACE44" w14:textId="536AD0A5" w:rsidR="00BF452D" w:rsidRPr="004F6663" w:rsidRDefault="00BF452D" w:rsidP="00550223">
            <w:pPr>
              <w:spacing w:before="60" w:after="60"/>
              <w:rPr>
                <w:sz w:val="18"/>
                <w:szCs w:val="18"/>
              </w:rPr>
            </w:pPr>
            <w:r w:rsidRPr="004F6663">
              <w:rPr>
                <w:sz w:val="18"/>
                <w:szCs w:val="18"/>
              </w:rPr>
              <w:t xml:space="preserve">Not applicable to vector. However, aphids are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2126" w:type="dxa"/>
            <w:shd w:val="clear" w:color="auto" w:fill="auto"/>
          </w:tcPr>
          <w:p w14:paraId="5337D06F" w14:textId="7533260E" w:rsidR="00BF452D" w:rsidRPr="004F6663" w:rsidRDefault="00BF452D" w:rsidP="00550223">
            <w:pPr>
              <w:spacing w:before="60" w:after="60"/>
              <w:rPr>
                <w:sz w:val="18"/>
                <w:szCs w:val="18"/>
              </w:rPr>
            </w:pPr>
            <w:r w:rsidRPr="004F6663">
              <w:rPr>
                <w:sz w:val="18"/>
                <w:szCs w:val="18"/>
              </w:rPr>
              <w:t xml:space="preserve">Not applicable to vector. However, aphids are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1701" w:type="dxa"/>
            <w:shd w:val="clear" w:color="auto" w:fill="auto"/>
          </w:tcPr>
          <w:p w14:paraId="1F4401FA" w14:textId="77777777" w:rsidR="00BF452D" w:rsidRPr="004F6663" w:rsidRDefault="00BF452D" w:rsidP="00BF452D">
            <w:pPr>
              <w:spacing w:before="60" w:after="60"/>
              <w:rPr>
                <w:sz w:val="18"/>
                <w:szCs w:val="18"/>
              </w:rPr>
            </w:pPr>
            <w:r w:rsidRPr="004F6663">
              <w:rPr>
                <w:sz w:val="18"/>
                <w:szCs w:val="18"/>
              </w:rPr>
              <w:t>No/potential regulated article</w:t>
            </w:r>
          </w:p>
        </w:tc>
      </w:tr>
      <w:tr w:rsidR="00BF452D" w:rsidRPr="004F6663" w14:paraId="16F233C7" w14:textId="77777777" w:rsidTr="00F67208">
        <w:tc>
          <w:tcPr>
            <w:tcW w:w="2410" w:type="dxa"/>
            <w:shd w:val="clear" w:color="auto" w:fill="auto"/>
          </w:tcPr>
          <w:p w14:paraId="6F2ADAB8" w14:textId="77777777" w:rsidR="00BF452D" w:rsidRPr="004F6663" w:rsidRDefault="00BF452D" w:rsidP="00BF452D">
            <w:pPr>
              <w:spacing w:before="60" w:after="60"/>
              <w:rPr>
                <w:sz w:val="18"/>
                <w:szCs w:val="18"/>
              </w:rPr>
            </w:pPr>
            <w:r w:rsidRPr="004F6663">
              <w:rPr>
                <w:i/>
                <w:sz w:val="18"/>
                <w:szCs w:val="18"/>
              </w:rPr>
              <w:t xml:space="preserve">Aphis nasturtii </w:t>
            </w:r>
            <w:r w:rsidRPr="004F6663">
              <w:rPr>
                <w:sz w:val="18"/>
                <w:szCs w:val="18"/>
              </w:rPr>
              <w:t>Kaltenbach, 1843</w:t>
            </w:r>
          </w:p>
          <w:p w14:paraId="5A15ACD8" w14:textId="77777777" w:rsidR="00BF452D" w:rsidRPr="004F6663" w:rsidRDefault="00BF452D" w:rsidP="00BF452D">
            <w:pPr>
              <w:spacing w:before="60" w:after="60"/>
              <w:rPr>
                <w:i/>
                <w:sz w:val="18"/>
                <w:szCs w:val="18"/>
              </w:rPr>
            </w:pPr>
            <w:r w:rsidRPr="004F6663">
              <w:rPr>
                <w:sz w:val="18"/>
                <w:szCs w:val="18"/>
              </w:rPr>
              <w:t>[Aphididae]</w:t>
            </w:r>
          </w:p>
        </w:tc>
        <w:tc>
          <w:tcPr>
            <w:tcW w:w="3119" w:type="dxa"/>
            <w:shd w:val="clear" w:color="auto" w:fill="auto"/>
          </w:tcPr>
          <w:p w14:paraId="0C94B8CF" w14:textId="4B2794A6" w:rsidR="00BF452D" w:rsidRPr="004F6663" w:rsidRDefault="00BF452D" w:rsidP="00550223">
            <w:pPr>
              <w:spacing w:before="60" w:after="60"/>
              <w:rPr>
                <w:sz w:val="18"/>
                <w:szCs w:val="18"/>
              </w:rPr>
            </w:pPr>
            <w:r w:rsidRPr="004F6663">
              <w:rPr>
                <w:sz w:val="18"/>
                <w:szCs w:val="18"/>
              </w:rPr>
              <w:t xml:space="preserve">Considered worldwide except for Australia </w:t>
            </w:r>
            <w:r w:rsidRPr="004F6663">
              <w:rPr>
                <w:sz w:val="18"/>
                <w:szCs w:val="18"/>
              </w:rPr>
              <w:fldChar w:fldCharType="begin">
                <w:fldData xml:space="preserve">PEVuZE5vdGU+PENpdGU+PEF1dGhvcj5BZGFjaGk8L0F1dGhvcj48WWVhcj4yMDE3PC9ZZWFyPjxS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PEVuZE5vdGU+PENpdGU+PEF1dGhvcj5BZGFjaGk8L0F1dGhvcj48WWVhcj4yMDE3PC9ZZWFyPjxS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7" w:tooltip="Adachi, 2017 #34184" w:history="1">
              <w:r w:rsidR="00550223" w:rsidRPr="004F6663">
                <w:rPr>
                  <w:noProof/>
                  <w:sz w:val="18"/>
                  <w:szCs w:val="18"/>
                </w:rPr>
                <w:t>Adachi et al. 2017</w:t>
              </w:r>
            </w:hyperlink>
            <w:r w:rsidR="00A643C8" w:rsidRPr="004F6663">
              <w:rPr>
                <w:noProof/>
                <w:sz w:val="18"/>
                <w:szCs w:val="18"/>
              </w:rPr>
              <w:t xml:space="preserve">; </w:t>
            </w:r>
            <w:hyperlink w:anchor="_ENREF_54" w:tooltip="CABI, 2019 #33496" w:history="1">
              <w:r w:rsidR="00550223" w:rsidRPr="004F6663">
                <w:rPr>
                  <w:noProof/>
                  <w:sz w:val="18"/>
                  <w:szCs w:val="18"/>
                </w:rPr>
                <w:t>CABI 2019</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4082849D" w14:textId="1A42370B" w:rsidR="00BF452D" w:rsidRPr="004F6663" w:rsidRDefault="00BF452D" w:rsidP="00550223">
            <w:pPr>
              <w:spacing w:before="60" w:after="60"/>
              <w:rPr>
                <w:sz w:val="18"/>
                <w:szCs w:val="18"/>
              </w:rPr>
            </w:pPr>
            <w:r w:rsidRPr="004F6663">
              <w:rPr>
                <w:sz w:val="18"/>
                <w:szCs w:val="18"/>
              </w:rPr>
              <w:t xml:space="preserve">No Records found </w:t>
            </w:r>
            <w:r w:rsidRPr="004F6663">
              <w:rPr>
                <w:sz w:val="18"/>
                <w:szCs w:val="18"/>
              </w:rPr>
              <w:fldChar w:fldCharType="begin"/>
            </w:r>
            <w:r w:rsidR="00A643C8" w:rsidRPr="004F6663">
              <w:rPr>
                <w:sz w:val="18"/>
                <w:szCs w:val="18"/>
              </w:rPr>
              <w:instrText xml:space="preserve"> ADDIN EN.CITE &lt;EndNote&gt;&lt;Cite&gt;&lt;Author&gt;ABRS&lt;/Author&gt;&lt;Year&gt;2019&lt;/Year&gt;&lt;RecNum&gt;33504&lt;/RecNum&gt;&lt;DisplayText&gt;(ABRS 2019)&lt;/DisplayText&gt;&lt;record&gt;&lt;rec-number&gt;33504&lt;/rec-number&gt;&lt;foreign-keys&gt;&lt;key app="EN" db-id="pxwxw0er9zv2fxezxdk5tt5utz5p5vtrwdv0" timestamp="1547588797"&gt;33504&lt;/key&gt;&lt;/foreign-keys&gt;&lt;ref-type name="Databases"&gt;45&lt;/ref-type&gt;&lt;contributors&gt;&lt;authors&gt;&lt;author&gt;ABRS&lt;/author&gt;&lt;/authors&gt;&lt;/contributors&gt;&lt;titles&gt;&lt;title&gt;Australian Faunal Directory&lt;/title&gt;&lt;secondary-title&gt;Australian Biological Resources Study (ABRS), Canberra&lt;/secondary-title&gt;&lt;/titles&gt;&lt;keywords&gt;&lt;keyword&gt;Biological&lt;/keyword&gt;&lt;keyword&gt;Biological resources&lt;/keyword&gt;&lt;keyword&gt;Entry&lt;/keyword&gt;&lt;keyword&gt;faunal&lt;/keyword&gt;&lt;keyword&gt;Resources&lt;/keyword&gt;&lt;keyword&gt;Studies&lt;/keyword&gt;&lt;/keywords&gt;&lt;dates&gt;&lt;year&gt;2019&lt;/year&gt;&lt;pub-dates&gt;&lt;date&gt;2019&lt;/date&gt;&lt;/pub-dates&gt;&lt;/dates&gt;&lt;urls&gt;&lt;related-urls&gt;&lt;url&gt;https://biodiversity.org.au/afd/home&lt;/url&gt;&lt;/related-urls&gt;&lt;/urls&gt;&lt;custom1&gt;updated_RG&amp;#xD;year updated as entries have been updated in 2019&lt;/custom1&gt;&lt;/record&gt;&lt;/Cite&gt;&lt;/EndNote&gt;</w:instrText>
            </w:r>
            <w:r w:rsidRPr="004F6663">
              <w:rPr>
                <w:sz w:val="18"/>
                <w:szCs w:val="18"/>
              </w:rPr>
              <w:fldChar w:fldCharType="separate"/>
            </w:r>
            <w:r w:rsidRPr="004F6663">
              <w:rPr>
                <w:noProof/>
                <w:sz w:val="18"/>
                <w:szCs w:val="18"/>
              </w:rPr>
              <w:t>(</w:t>
            </w:r>
            <w:hyperlink w:anchor="_ENREF_4" w:tooltip="ABRS, 2019 #33504" w:history="1">
              <w:r w:rsidR="00550223" w:rsidRPr="004F6663">
                <w:rPr>
                  <w:noProof/>
                  <w:sz w:val="18"/>
                  <w:szCs w:val="18"/>
                </w:rPr>
                <w:t>ABRS 2019</w:t>
              </w:r>
            </w:hyperlink>
            <w:r w:rsidRPr="004F6663">
              <w:rPr>
                <w:noProof/>
                <w:sz w:val="18"/>
                <w:szCs w:val="18"/>
              </w:rPr>
              <w:t>)</w:t>
            </w:r>
            <w:r w:rsidRPr="004F6663">
              <w:rPr>
                <w:sz w:val="18"/>
                <w:szCs w:val="18"/>
              </w:rPr>
              <w:fldChar w:fldCharType="end"/>
            </w:r>
          </w:p>
        </w:tc>
        <w:tc>
          <w:tcPr>
            <w:tcW w:w="1417" w:type="dxa"/>
            <w:shd w:val="clear" w:color="auto" w:fill="auto"/>
          </w:tcPr>
          <w:p w14:paraId="6A264357"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58F2454F" w14:textId="16DE2E70" w:rsidR="00BF452D" w:rsidRPr="004F6663" w:rsidRDefault="00BF452D" w:rsidP="00550223">
            <w:pPr>
              <w:spacing w:before="60" w:after="60"/>
              <w:rPr>
                <w:b/>
                <w:sz w:val="18"/>
                <w:szCs w:val="18"/>
              </w:rPr>
            </w:pPr>
            <w:r w:rsidRPr="004F6663">
              <w:rPr>
                <w:b/>
                <w:sz w:val="18"/>
                <w:szCs w:val="18"/>
              </w:rPr>
              <w:t xml:space="preserve">Yes. </w:t>
            </w:r>
            <w:r w:rsidRPr="004F6663">
              <w:rPr>
                <w:sz w:val="18"/>
                <w:szCs w:val="18"/>
              </w:rPr>
              <w:t xml:space="preserve">Has a wide distribution and host range </w:t>
            </w:r>
            <w:r w:rsidRPr="004F6663">
              <w:rPr>
                <w:sz w:val="18"/>
                <w:szCs w:val="18"/>
              </w:rPr>
              <w:fldChar w:fldCharType="begin"/>
            </w:r>
            <w:r w:rsidR="00A643C8" w:rsidRPr="004F6663">
              <w:rPr>
                <w:sz w:val="18"/>
                <w:szCs w:val="18"/>
              </w:rPr>
              <w:instrText xml:space="preserve"> ADDIN EN.CITE &lt;EndNote&gt;&lt;Cite&gt;&lt;Author&gt;Adachi&lt;/Author&gt;&lt;Year&gt;2017&lt;/Year&gt;&lt;RecNum&gt;34184&lt;/RecNum&gt;&lt;DisplayText&gt;(Adachi et al. 2017)&lt;/DisplayText&gt;&lt;record&gt;&lt;rec-number&gt;34184&lt;/rec-number&gt;&lt;foreign-keys&gt;&lt;key app="EN" db-id="pxwxw0er9zv2fxezxdk5tt5utz5p5vtrwdv0" timestamp="1555032832"&gt;34184&lt;/key&gt;&lt;/foreign-keys&gt;&lt;ref-type name="Journal Articles"&gt;17&lt;/ref-type&gt;&lt;contributors&gt;&lt;authors&gt;&lt;author&gt;Adachi, S.&lt;/author&gt;&lt;author&gt;Matsumoto, Y.&lt;/author&gt;&lt;author&gt;Yoshimoto, H.&lt;/author&gt;&lt;author&gt;Sasaki, D.&lt;/author&gt;&lt;author&gt;Tokuda, M. &lt;/author&gt;&lt;/authors&gt;&lt;/contributors&gt;&lt;titles&gt;&lt;title&gt;&lt;style face="normal" font="default" size="100%"&gt;New distribution records of &lt;/style&gt;&lt;style face="italic" font="default" size="100%"&gt;Aphis nasturtii&lt;/style&gt;&lt;style face="normal" font="default" size="100%"&gt; (Hemiptera: Aphididae) in Japan&lt;/style&gt;&lt;/title&gt;&lt;secondary-title&gt;Japanese Journal of Systematic Entomology&lt;/secondary-title&gt;&lt;/titles&gt;&lt;periodical&gt;&lt;full-title&gt;Japanese Journal of Systematic Entomology&lt;/full-title&gt;&lt;/periodical&gt;&lt;pages&gt;191-193&lt;/pages&gt;&lt;volume&gt;23&lt;/volume&gt;&lt;number&gt;2&lt;/number&gt;&lt;keywords&gt;&lt;keyword&gt;Aphis nasturtii&lt;/keyword&gt;&lt;keyword&gt;distribution&lt;/keyword&gt;&lt;keyword&gt;Japan&lt;/keyword&gt;&lt;keyword&gt;Aphid&lt;/keyword&gt;&lt;/keywords&gt;&lt;dates&gt;&lt;year&gt;2017&lt;/year&gt;&lt;/dates&gt;&lt;urls&gt;&lt;related-urls&gt;&lt;url&gt;https://www.researchgate.net/publication/321655514&lt;/url&gt;&lt;/related-urls&gt;&lt;pdf-urls&gt;&lt;url&gt;file://J:\E Library\Plant Catalogue\A\Adachi 2017 EN34184.pdf&lt;/url&gt;&lt;/pdf-urls&gt;&lt;/urls&gt;&lt;custom1&gt;cut flower pra SN&lt;/custom1&gt;&lt;/record&gt;&lt;/Cite&gt;&lt;/EndNote&gt;</w:instrText>
            </w:r>
            <w:r w:rsidRPr="004F6663">
              <w:rPr>
                <w:sz w:val="18"/>
                <w:szCs w:val="18"/>
              </w:rPr>
              <w:fldChar w:fldCharType="separate"/>
            </w:r>
            <w:r w:rsidR="00A643C8" w:rsidRPr="004F6663">
              <w:rPr>
                <w:noProof/>
                <w:sz w:val="18"/>
                <w:szCs w:val="18"/>
              </w:rPr>
              <w:t>(</w:t>
            </w:r>
            <w:hyperlink w:anchor="_ENREF_7" w:tooltip="Adachi, 2017 #34184" w:history="1">
              <w:r w:rsidR="00550223" w:rsidRPr="004F6663">
                <w:rPr>
                  <w:noProof/>
                  <w:sz w:val="18"/>
                  <w:szCs w:val="18"/>
                </w:rPr>
                <w:t>Adachi et al. 2017</w:t>
              </w:r>
            </w:hyperlink>
            <w:r w:rsidR="00A643C8"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6159C655" w14:textId="77777777" w:rsidR="00BF452D" w:rsidRPr="004F6663" w:rsidRDefault="00BF452D" w:rsidP="00BF452D">
            <w:pPr>
              <w:spacing w:after="0"/>
              <w:rPr>
                <w:i/>
                <w:sz w:val="18"/>
                <w:szCs w:val="18"/>
              </w:rPr>
            </w:pPr>
            <w:r w:rsidRPr="004F6663">
              <w:rPr>
                <w:b/>
                <w:sz w:val="18"/>
                <w:szCs w:val="18"/>
              </w:rPr>
              <w:t>Yes.</w:t>
            </w:r>
            <w:r w:rsidRPr="004F6663">
              <w:t xml:space="preserve"> </w:t>
            </w:r>
            <w:r w:rsidRPr="004F6663">
              <w:rPr>
                <w:sz w:val="18"/>
                <w:szCs w:val="18"/>
              </w:rPr>
              <w:t xml:space="preserve">This species is associated with </w:t>
            </w:r>
            <w:r w:rsidRPr="004F6663">
              <w:rPr>
                <w:i/>
                <w:sz w:val="18"/>
                <w:szCs w:val="18"/>
              </w:rPr>
              <w:t>Solanum</w:t>
            </w:r>
            <w:r w:rsidRPr="004F6663">
              <w:rPr>
                <w:sz w:val="18"/>
                <w:szCs w:val="18"/>
              </w:rPr>
              <w:t xml:space="preserve"> </w:t>
            </w:r>
            <w:r w:rsidRPr="004F6663">
              <w:rPr>
                <w:i/>
                <w:sz w:val="18"/>
                <w:szCs w:val="18"/>
              </w:rPr>
              <w:t>tuberosum</w:t>
            </w:r>
            <w:r w:rsidRPr="004F6663">
              <w:rPr>
                <w:sz w:val="18"/>
                <w:szCs w:val="18"/>
              </w:rPr>
              <w:t xml:space="preserve"> and </w:t>
            </w:r>
            <w:r w:rsidRPr="004F6663">
              <w:rPr>
                <w:i/>
                <w:sz w:val="18"/>
                <w:szCs w:val="18"/>
              </w:rPr>
              <w:t>Nasturtium</w:t>
            </w:r>
          </w:p>
          <w:p w14:paraId="4C1A9487" w14:textId="77A00292" w:rsidR="00BF452D" w:rsidRPr="004F6663" w:rsidRDefault="00BF452D" w:rsidP="00BF452D">
            <w:pPr>
              <w:spacing w:after="0"/>
              <w:rPr>
                <w:sz w:val="18"/>
                <w:szCs w:val="18"/>
              </w:rPr>
            </w:pPr>
            <w:r w:rsidRPr="004F6663">
              <w:rPr>
                <w:i/>
                <w:sz w:val="18"/>
                <w:szCs w:val="18"/>
              </w:rPr>
              <w:t>officinale</w:t>
            </w:r>
            <w:r w:rsidRPr="004F6663">
              <w:rPr>
                <w:sz w:val="18"/>
                <w:szCs w:val="18"/>
              </w:rPr>
              <w:t xml:space="preserve"> </w:t>
            </w:r>
            <w:r w:rsidRPr="004F6663">
              <w:rPr>
                <w:sz w:val="18"/>
                <w:szCs w:val="18"/>
              </w:rPr>
              <w:fldChar w:fldCharType="begin"/>
            </w:r>
            <w:r w:rsidR="00A643C8" w:rsidRPr="004F6663">
              <w:rPr>
                <w:sz w:val="18"/>
                <w:szCs w:val="18"/>
              </w:rPr>
              <w:instrText xml:space="preserve"> ADDIN EN.CITE &lt;EndNote&gt;&lt;Cite&gt;&lt;Author&gt;Blackman&lt;/Author&gt;&lt;Year&gt;2018&lt;/Year&gt;&lt;RecNum&gt;31278&lt;/RecNum&gt;&lt;DisplayText&gt;(Blackman &amp;amp; Eastop 2018)&lt;/DisplayText&gt;&lt;record&gt;&lt;rec-number&gt;31278&lt;/rec-number&gt;&lt;foreign-keys&gt;&lt;key app="EN" db-id="pxwxw0er9zv2fxezxdk5tt5utz5p5vtrwdv0" timestamp="1528954273"&gt;31278&lt;/key&gt;&lt;/foreign-keys&gt;&lt;ref-type name="Website"&gt;48&lt;/ref-type&gt;&lt;contributors&gt;&lt;authors&gt;&lt;author&gt;Blackman, R.L.&lt;/author&gt;&lt;author&gt;Eastop, V.F.&lt;/author&gt;&lt;/authors&gt;&lt;/contributors&gt;&lt;titles&gt;&lt;title&gt;Aphids on the world&amp;apos;s plants&lt;/title&gt;&lt;/titles&gt;&lt;keywords&gt;&lt;keyword&gt;Aphids&lt;/keyword&gt;&lt;keyword&gt;aphididae&lt;/keyword&gt;&lt;keyword&gt;host plant&lt;/keyword&gt;&lt;keyword&gt;key&lt;/keyword&gt;&lt;keyword&gt;identification&lt;/keyword&gt;&lt;keyword&gt;biology&lt;/keyword&gt;&lt;/keywords&gt;&lt;dates&gt;&lt;year&gt;2018&lt;/year&gt;&lt;pub-dates&gt;&lt;date&gt;04/12/2018&lt;/date&gt;&lt;/pub-dates&gt;&lt;/dates&gt;&lt;urls&gt;&lt;related-urls&gt;&lt;url&gt;http://www.aphidsonworldsplants.info/&lt;/url&gt;&lt;/related-urls&gt;&lt;pdf-urls&gt;&lt;url&gt;file://J:\E Library\Plant Catalogue\B\Blackman &amp;amp; Eastop 2018 EN31278.pdf&lt;/url&gt;&lt;/pdf-urls&gt;&lt;/urls&gt;&lt;custom1&gt;Cut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41" w:tooltip="Blackman, 2018 #31278" w:history="1">
              <w:r w:rsidR="00550223" w:rsidRPr="004F6663">
                <w:rPr>
                  <w:noProof/>
                  <w:sz w:val="18"/>
                  <w:szCs w:val="18"/>
                </w:rPr>
                <w:t>Blackman &amp; Eastop 2018</w:t>
              </w:r>
            </w:hyperlink>
            <w:r w:rsidR="00A643C8" w:rsidRPr="004F6663">
              <w:rPr>
                <w:noProof/>
                <w:sz w:val="18"/>
                <w:szCs w:val="18"/>
              </w:rPr>
              <w:t>)</w:t>
            </w:r>
            <w:r w:rsidRPr="004F6663">
              <w:rPr>
                <w:sz w:val="18"/>
                <w:szCs w:val="18"/>
              </w:rPr>
              <w:fldChar w:fldCharType="end"/>
            </w:r>
            <w:r w:rsidRPr="004F6663">
              <w:rPr>
                <w:sz w:val="18"/>
                <w:szCs w:val="18"/>
              </w:rPr>
              <w:t xml:space="preserve"> and is</w:t>
            </w:r>
          </w:p>
          <w:p w14:paraId="32C0DD3B" w14:textId="77777777" w:rsidR="00BF452D" w:rsidRPr="004F6663" w:rsidRDefault="00BF452D" w:rsidP="00BF452D">
            <w:pPr>
              <w:spacing w:after="0"/>
              <w:rPr>
                <w:sz w:val="18"/>
                <w:szCs w:val="18"/>
              </w:rPr>
            </w:pPr>
            <w:r w:rsidRPr="004F6663">
              <w:rPr>
                <w:sz w:val="18"/>
                <w:szCs w:val="18"/>
              </w:rPr>
              <w:t xml:space="preserve">known vectors of </w:t>
            </w:r>
            <w:r w:rsidRPr="004F6663">
              <w:rPr>
                <w:i/>
                <w:sz w:val="18"/>
                <w:szCs w:val="18"/>
              </w:rPr>
              <w:t>Potato Virus Y</w:t>
            </w:r>
            <w:r w:rsidRPr="004F6663">
              <w:rPr>
                <w:sz w:val="18"/>
                <w:szCs w:val="18"/>
              </w:rPr>
              <w:t xml:space="preserve"> (PVY)</w:t>
            </w:r>
          </w:p>
          <w:p w14:paraId="2BF3E046" w14:textId="1ACB0F60" w:rsidR="00BF452D" w:rsidRPr="004F6663" w:rsidRDefault="00BF452D" w:rsidP="00550223">
            <w:pPr>
              <w:spacing w:after="0"/>
              <w:rPr>
                <w:b/>
                <w:sz w:val="18"/>
                <w:szCs w:val="18"/>
              </w:rPr>
            </w:pPr>
            <w:r w:rsidRPr="004F6663">
              <w:rPr>
                <w:sz w:val="18"/>
                <w:szCs w:val="18"/>
              </w:rPr>
              <w:fldChar w:fldCharType="begin"/>
            </w:r>
            <w:r w:rsidR="00A643C8" w:rsidRPr="004F6663">
              <w:rPr>
                <w:sz w:val="18"/>
                <w:szCs w:val="18"/>
              </w:rPr>
              <w:instrText xml:space="preserve"> ADDIN EN.CITE &lt;EndNote&gt;&lt;Cite&gt;&lt;Author&gt;Blackman&lt;/Author&gt;&lt;Year&gt;2000&lt;/Year&gt;&lt;RecNum&gt;7689&lt;/RecNum&gt;&lt;DisplayText&gt;(Blackman &amp;amp; Eastop 2000)&lt;/DisplayText&gt;&lt;record&gt;&lt;rec-number&gt;7689&lt;/rec-number&gt;&lt;foreign-keys&gt;&lt;key app="EN" db-id="pxwxw0er9zv2fxezxdk5tt5utz5p5vtrwdv0" timestamp="1451972550"&gt;7689&lt;/key&gt;&lt;/foreign-keys&gt;&lt;ref-type name="Books"&gt;6&lt;/ref-type&gt;&lt;contributors&gt;&lt;authors&gt;&lt;author&gt;Blackman,R.L.&lt;/author&gt;&lt;author&gt;Eastop,V.F.&lt;/author&gt;&lt;/authors&gt;&lt;/contributors&gt;&lt;titles&gt;&lt;title&gt;Aphids on the world&amp;apos;s crops: an identification and information guide&lt;/title&gt;&lt;/titles&gt;&lt;pages&gt;338-339&lt;/pages&gt;&lt;edition&gt;2nd&lt;/edition&gt;&lt;keywords&gt;&lt;keyword&gt;Aphid&lt;/keyword&gt;&lt;keyword&gt;Aphids&lt;/keyword&gt;&lt;keyword&gt;Aphis&lt;/keyword&gt;&lt;keyword&gt;Aphis fabae&lt;/keyword&gt;&lt;keyword&gt;Crops&lt;/keyword&gt;&lt;keyword&gt;grape&lt;/keyword&gt;&lt;keyword&gt;Grapes&lt;/keyword&gt;&lt;keyword&gt;Identification&lt;/keyword&gt;&lt;keyword&gt;Information&lt;/keyword&gt;&lt;keyword&gt;Mandarins&lt;/keyword&gt;&lt;keyword&gt;table grape&lt;/keyword&gt;&lt;keyword&gt;Table grapes&lt;/keyword&gt;&lt;keyword&gt;Unshu&lt;/keyword&gt;&lt;/keywords&gt;&lt;dates&gt;&lt;year&gt;2000&lt;/year&gt;&lt;/dates&gt;&lt;pub-location&gt;Chichester&lt;/pub-location&gt;&lt;publisher&gt;John Wiley and Sons&lt;/publisher&gt;&lt;orig-pub&gt;&lt;style face="underline" font="default" size="100%"&gt;J:\E Library\Plant Catalogue\B&lt;/style&gt;&lt;/orig-pub&gt;&lt;label&gt;71349&lt;/label&gt;&lt;urls&gt;&lt;/urls&gt;&lt;custom1&gt;Unshu mandarins sp Indian table grapes jd Korean table grapes jd&lt;/custom1&gt;&lt;/record&gt;&lt;/Cite&gt;&lt;/EndNote&gt;</w:instrText>
            </w:r>
            <w:r w:rsidRPr="004F6663">
              <w:rPr>
                <w:sz w:val="18"/>
                <w:szCs w:val="18"/>
              </w:rPr>
              <w:fldChar w:fldCharType="separate"/>
            </w:r>
            <w:r w:rsidR="00A643C8" w:rsidRPr="004F6663">
              <w:rPr>
                <w:noProof/>
                <w:sz w:val="18"/>
                <w:szCs w:val="18"/>
              </w:rPr>
              <w:t>(</w:t>
            </w:r>
            <w:hyperlink w:anchor="_ENREF_39" w:tooltip="Blackman, 2000 #7689" w:history="1">
              <w:r w:rsidR="00550223" w:rsidRPr="004F6663">
                <w:rPr>
                  <w:noProof/>
                  <w:sz w:val="18"/>
                  <w:szCs w:val="18"/>
                </w:rPr>
                <w:t>Blackman &amp; Eastop 2000</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45EFADFA" w14:textId="77777777" w:rsidR="00BF452D" w:rsidRPr="004F6663" w:rsidRDefault="00BF452D" w:rsidP="00BF452D">
            <w:pPr>
              <w:spacing w:before="60" w:after="60"/>
              <w:rPr>
                <w:sz w:val="18"/>
                <w:szCs w:val="18"/>
              </w:rPr>
            </w:pPr>
            <w:r w:rsidRPr="004F6663">
              <w:rPr>
                <w:sz w:val="18"/>
                <w:szCs w:val="18"/>
              </w:rPr>
              <w:t>Yes/potential regulated article</w:t>
            </w:r>
          </w:p>
        </w:tc>
      </w:tr>
      <w:tr w:rsidR="00BF452D" w:rsidRPr="004F6663" w14:paraId="4B46871D" w14:textId="77777777" w:rsidTr="00BF452D">
        <w:tc>
          <w:tcPr>
            <w:tcW w:w="2410" w:type="dxa"/>
            <w:shd w:val="clear" w:color="auto" w:fill="auto"/>
          </w:tcPr>
          <w:p w14:paraId="64B9189B" w14:textId="77777777" w:rsidR="00BF452D" w:rsidRPr="004F6663" w:rsidRDefault="00BF452D" w:rsidP="00BF452D">
            <w:pPr>
              <w:spacing w:before="60" w:after="60"/>
              <w:rPr>
                <w:sz w:val="18"/>
                <w:szCs w:val="18"/>
              </w:rPr>
            </w:pPr>
            <w:r w:rsidRPr="004F6663">
              <w:rPr>
                <w:i/>
                <w:sz w:val="18"/>
                <w:szCs w:val="18"/>
              </w:rPr>
              <w:t xml:space="preserve">Aphis nerii </w:t>
            </w:r>
            <w:r w:rsidRPr="004F6663">
              <w:rPr>
                <w:sz w:val="18"/>
                <w:szCs w:val="18"/>
              </w:rPr>
              <w:t xml:space="preserve">Boyer de Fonscolombe, 1841 </w:t>
            </w:r>
          </w:p>
          <w:p w14:paraId="2BF1DECE" w14:textId="77777777" w:rsidR="00BF452D" w:rsidRPr="004F6663" w:rsidRDefault="00BF452D" w:rsidP="00BF452D">
            <w:pPr>
              <w:spacing w:before="60" w:after="60"/>
              <w:rPr>
                <w:sz w:val="18"/>
                <w:szCs w:val="18"/>
              </w:rPr>
            </w:pPr>
            <w:r w:rsidRPr="004F6663">
              <w:rPr>
                <w:sz w:val="18"/>
                <w:szCs w:val="18"/>
              </w:rPr>
              <w:t>[Aphididae]</w:t>
            </w:r>
          </w:p>
        </w:tc>
        <w:tc>
          <w:tcPr>
            <w:tcW w:w="3119" w:type="dxa"/>
            <w:shd w:val="clear" w:color="auto" w:fill="auto"/>
          </w:tcPr>
          <w:p w14:paraId="78FD5F45" w14:textId="7166366F" w:rsidR="00BF452D" w:rsidRPr="004F6663" w:rsidRDefault="00BF452D" w:rsidP="00550223">
            <w:pPr>
              <w:spacing w:before="60" w:after="60"/>
              <w:rPr>
                <w:sz w:val="18"/>
                <w:szCs w:val="18"/>
              </w:rPr>
            </w:pPr>
            <w:r w:rsidRPr="004F6663">
              <w:rPr>
                <w:sz w:val="18"/>
                <w:szCs w:val="18"/>
              </w:rPr>
              <w:t xml:space="preserve">Worldwide, including India, Japan, Republic of Korea, Lebanon, Pakistan, Philippines, Saudi Arabia, Vietnam, Egypt, Mexico, USA, Argentina, Peru, Portugal and Spain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2B3CE37D" w14:textId="490EA61E" w:rsidR="00BF452D" w:rsidRPr="004F6663" w:rsidRDefault="00BF452D" w:rsidP="00550223">
            <w:pPr>
              <w:spacing w:before="60" w:after="60"/>
              <w:rPr>
                <w:sz w:val="18"/>
                <w:szCs w:val="18"/>
              </w:rPr>
            </w:pPr>
            <w:r w:rsidRPr="004F6663">
              <w:rPr>
                <w:sz w:val="18"/>
                <w:szCs w:val="18"/>
              </w:rPr>
              <w:t xml:space="preserve">Present, NT, Qld, Tas., Vic., SA, WA and NSW </w:t>
            </w:r>
            <w:r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V2VzdGVybiBBdXN0cmFsaWEgMjAxNzsgUGxhbnQgSGVhbHRoIEF1c3RyYWxpYSAyMDE4KTwvRGlz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ZD48L2tleXdvcmRzPjxkYXRlcz48eWVhcj4yMDE4PC95ZWFyPjxwdWItZGF0ZXM+PGRhdGU+MjAx
ODwvZGF0ZT48L3B1Yi1kYXRlcz48L2RhdGVzPjxwdWItbG9jYXRpb24+VGhlIEF0bGFzIG9mIExp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dXBkYXRlZF9SRzwvY3VzdG9tMT48L3JlY29yZD48L0NpdGU+PENpdGU+PEF1dGhvcj5Hb3Zlcm5t
ZW50IG9mIFdlc3Rlcm4gQXVzdHJhbGlhPC9BdXRob3I+PFllYXI+MjAxNzwvWWVhcj48UmVjTnVt
PjMwMjU0PC9SZWNOdW0+PHJlY29yZD48cmVjLW51bWJlcj4zMDI1NDwvcmVjLW51bWJlcj48Zm9y
ZWlnbi1rZXlzPjxrZXkgYXBwPSJFTiIgZGItaWQ9InB4d3h3MGVyOXp2MmZ4ZXp4ZGs1dHQ1dXR6
NXA1dnRyd2R2MCIgdGltZXN0YW1wPSIxNTE3NTUyMjc1Ij4zMDI1NDwva2V5PjwvZm9yZWlnbi1r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PjIwMTc8L3llYXI+PHB1Yi1kYXRlcz48ZGF0ZT4yMDE4PC9kYXRlPjwvcHViLWRhdGVzPjwvZGF0
ZXM+PHVybHM+PHJlbGF0ZWQtdXJscz48dXJsPmh0dHBzOi8vd3d3LmFncmljLndhLmdvdi5hdS9i
YW0vd2VzdGVybi1hdXN0cmFsaWFuLW9yZ2FuaXNtLWxpc3Qtd2FvbDwvdXJsPjwvcmVsYXRlZC11
cmxzPjwvdXJscz48Y3VzdG9tMT51cGRhdGVkX1JHPC9jdXN0b20xPjwvcmVjb3JkPjwvQ2l0ZT48
L0VuZE5vdGU+AG==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V2VzdGVybiBBdXN0cmFsaWEgMjAxNzsgUGxhbnQgSGVhbHRoIEF1c3RyYWxpYSAyMDE4KTwvRGlz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ZD48L2tleXdvcmRzPjxkYXRlcz48eWVhcj4yMDE4PC95ZWFyPjxwdWItZGF0ZXM+PGRhdGU+MjAx
ODwvZGF0ZT48L3B1Yi1kYXRlcz48L2RhdGVzPjxwdWItbG9jYXRpb24+VGhlIEF0bGFzIG9mIExp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dXBkYXRlZF9SRzwvY3VzdG9tMT48L3JlY29yZD48L0NpdGU+PENpdGU+PEF1dGhvcj5Hb3Zlcm5t
ZW50IG9mIFdlc3Rlcm4gQXVzdHJhbGlhPC9BdXRob3I+PFllYXI+MjAxNzwvWWVhcj48UmVjTnVt
PjMwMjU0PC9SZWNOdW0+PHJlY29yZD48cmVjLW51bWJlcj4zMDI1NDwvcmVjLW51bWJlcj48Zm9y
ZWlnbi1rZXlzPjxrZXkgYXBwPSJFTiIgZGItaWQ9InB4d3h3MGVyOXp2MmZ4ZXp4ZGs1dHQ1dXR6
NXA1dnRyd2R2MCIgdGltZXN0YW1wPSIxNTE3NTUyMjc1Ij4zMDI1NDwva2V5PjwvZm9yZWlnbi1r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PjIwMTc8L3llYXI+PHB1Yi1kYXRlcz48ZGF0ZT4yMDE4PC9kYXRlPjwvcHViLWRhdGVzPjwvZGF0
ZXM+PHVybHM+PHJlbGF0ZWQtdXJscz48dXJsPmh0dHBzOi8vd3d3LmFncmljLndhLmdvdi5hdS9i
YW0vd2VzdGVybi1hdXN0cmFsaWFuLW9yZ2FuaXNtLWxpc3Qtd2FvbDwvdXJsPjwvcmVsYXRlZC11
cmxzPjwvdXJscz48Y3VzdG9tMT51cGRhdGVkX1JHPC9jdXN0b20xPjwvcmVjb3JkPjwvQ2l0ZT48
L0VuZE5vdGU+AG==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59EFEAFB"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64167E57" w14:textId="6257A44B" w:rsidR="00BF452D" w:rsidRPr="004F6663" w:rsidRDefault="00BF452D" w:rsidP="00550223">
            <w:pPr>
              <w:spacing w:before="60" w:after="60"/>
              <w:rPr>
                <w:sz w:val="18"/>
                <w:szCs w:val="18"/>
              </w:rPr>
            </w:pPr>
            <w:r w:rsidRPr="004F6663">
              <w:rPr>
                <w:sz w:val="18"/>
                <w:szCs w:val="18"/>
              </w:rPr>
              <w:t xml:space="preserve">Not applicable to vector. However, aphids are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2126" w:type="dxa"/>
            <w:shd w:val="clear" w:color="auto" w:fill="auto"/>
          </w:tcPr>
          <w:p w14:paraId="4DF9C3AB" w14:textId="48438C68" w:rsidR="00BF452D" w:rsidRPr="004F6663" w:rsidRDefault="00BF452D" w:rsidP="00550223">
            <w:pPr>
              <w:spacing w:before="60" w:after="60"/>
              <w:rPr>
                <w:sz w:val="18"/>
                <w:szCs w:val="18"/>
              </w:rPr>
            </w:pPr>
            <w:r w:rsidRPr="004F6663">
              <w:rPr>
                <w:sz w:val="18"/>
                <w:szCs w:val="18"/>
              </w:rPr>
              <w:t xml:space="preserve">Not applicable to vector. However, aphids are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1701" w:type="dxa"/>
            <w:shd w:val="clear" w:color="auto" w:fill="auto"/>
          </w:tcPr>
          <w:p w14:paraId="01D45ED3" w14:textId="77777777" w:rsidR="00BF452D" w:rsidRPr="004F6663" w:rsidRDefault="00BF452D" w:rsidP="00BF452D">
            <w:pPr>
              <w:spacing w:before="60" w:after="60"/>
              <w:rPr>
                <w:sz w:val="18"/>
                <w:szCs w:val="18"/>
              </w:rPr>
            </w:pPr>
            <w:r w:rsidRPr="004F6663">
              <w:rPr>
                <w:sz w:val="18"/>
                <w:szCs w:val="18"/>
              </w:rPr>
              <w:t>No/potential regulated article</w:t>
            </w:r>
          </w:p>
        </w:tc>
      </w:tr>
      <w:tr w:rsidR="00BF452D" w:rsidRPr="004F6663" w14:paraId="03808DD2" w14:textId="77777777" w:rsidTr="00BF452D">
        <w:tc>
          <w:tcPr>
            <w:tcW w:w="2410" w:type="dxa"/>
            <w:shd w:val="clear" w:color="auto" w:fill="auto"/>
          </w:tcPr>
          <w:p w14:paraId="6BBA41CC" w14:textId="77777777" w:rsidR="00BF452D" w:rsidRPr="004F6663" w:rsidRDefault="00BF452D" w:rsidP="00BF452D">
            <w:pPr>
              <w:spacing w:before="60" w:after="60"/>
              <w:rPr>
                <w:sz w:val="18"/>
                <w:szCs w:val="18"/>
              </w:rPr>
            </w:pPr>
            <w:r w:rsidRPr="004F6663">
              <w:rPr>
                <w:i/>
                <w:sz w:val="18"/>
                <w:szCs w:val="18"/>
              </w:rPr>
              <w:t xml:space="preserve">Aphis spiraecola </w:t>
            </w:r>
            <w:r w:rsidRPr="004F6663">
              <w:rPr>
                <w:sz w:val="18"/>
                <w:szCs w:val="18"/>
              </w:rPr>
              <w:t xml:space="preserve">Patch, 1914 </w:t>
            </w:r>
          </w:p>
          <w:p w14:paraId="637B0CEB" w14:textId="77777777" w:rsidR="00BF452D" w:rsidRPr="004F6663" w:rsidRDefault="00BF452D" w:rsidP="00BF452D">
            <w:pPr>
              <w:spacing w:before="60" w:after="60"/>
              <w:rPr>
                <w:sz w:val="18"/>
                <w:szCs w:val="18"/>
              </w:rPr>
            </w:pPr>
            <w:r w:rsidRPr="004F6663">
              <w:rPr>
                <w:sz w:val="18"/>
                <w:szCs w:val="18"/>
              </w:rPr>
              <w:t xml:space="preserve">Synonym: </w:t>
            </w:r>
            <w:r w:rsidRPr="004F6663">
              <w:rPr>
                <w:i/>
                <w:sz w:val="18"/>
                <w:szCs w:val="18"/>
              </w:rPr>
              <w:t xml:space="preserve">Aphis citricola </w:t>
            </w:r>
            <w:r w:rsidRPr="004F6663">
              <w:rPr>
                <w:sz w:val="18"/>
                <w:szCs w:val="18"/>
              </w:rPr>
              <w:t>(van der Groot, 1912)</w:t>
            </w:r>
          </w:p>
          <w:p w14:paraId="02AB7D19" w14:textId="77777777" w:rsidR="00BF452D" w:rsidRPr="004F6663" w:rsidRDefault="00BF452D" w:rsidP="00BF452D">
            <w:pPr>
              <w:spacing w:before="60" w:after="60"/>
              <w:rPr>
                <w:i/>
                <w:sz w:val="18"/>
                <w:szCs w:val="18"/>
              </w:rPr>
            </w:pPr>
            <w:r w:rsidRPr="004F6663">
              <w:rPr>
                <w:sz w:val="18"/>
                <w:szCs w:val="18"/>
              </w:rPr>
              <w:t>[Aphididae]</w:t>
            </w:r>
          </w:p>
        </w:tc>
        <w:tc>
          <w:tcPr>
            <w:tcW w:w="3119" w:type="dxa"/>
            <w:shd w:val="clear" w:color="auto" w:fill="auto"/>
          </w:tcPr>
          <w:p w14:paraId="07EAE6E0" w14:textId="73A53A51" w:rsidR="00BF452D" w:rsidRPr="004F6663" w:rsidRDefault="00BF452D" w:rsidP="00550223">
            <w:pPr>
              <w:spacing w:before="60" w:after="60"/>
              <w:rPr>
                <w:sz w:val="18"/>
                <w:szCs w:val="18"/>
              </w:rPr>
            </w:pPr>
            <w:r w:rsidRPr="004F6663">
              <w:rPr>
                <w:sz w:val="18"/>
                <w:szCs w:val="18"/>
              </w:rPr>
              <w:t xml:space="preserve">Almost worldwide, including North America, Japan </w:t>
            </w:r>
            <w:r w:rsidRPr="004F6663">
              <w:rPr>
                <w:sz w:val="18"/>
                <w:szCs w:val="18"/>
              </w:rPr>
              <w:fldChar w:fldCharType="begin"/>
            </w:r>
            <w:r w:rsidR="00A643C8" w:rsidRPr="004F6663">
              <w:rPr>
                <w:sz w:val="18"/>
                <w:szCs w:val="18"/>
              </w:rPr>
              <w:instrText xml:space="preserve"> ADDIN EN.CITE &lt;EndNote&gt;&lt;Cite&gt;&lt;Author&gt;Blackman&lt;/Author&gt;&lt;Year&gt;2018&lt;/Year&gt;&lt;RecNum&gt;31278&lt;/RecNum&gt;&lt;DisplayText&gt;(Blackman &amp;amp; Eastop 2018)&lt;/DisplayText&gt;&lt;record&gt;&lt;rec-number&gt;31278&lt;/rec-number&gt;&lt;foreign-keys&gt;&lt;key app="EN" db-id="pxwxw0er9zv2fxezxdk5tt5utz5p5vtrwdv0" timestamp="1528954273"&gt;31278&lt;/key&gt;&lt;/foreign-keys&gt;&lt;ref-type name="Website"&gt;48&lt;/ref-type&gt;&lt;contributors&gt;&lt;authors&gt;&lt;author&gt;Blackman, R.L.&lt;/author&gt;&lt;author&gt;Eastop, V.F.&lt;/author&gt;&lt;/authors&gt;&lt;/contributors&gt;&lt;titles&gt;&lt;title&gt;Aphids on the world&amp;apos;s plants&lt;/title&gt;&lt;/titles&gt;&lt;keywords&gt;&lt;keyword&gt;Aphids&lt;/keyword&gt;&lt;keyword&gt;aphididae&lt;/keyword&gt;&lt;keyword&gt;host plant&lt;/keyword&gt;&lt;keyword&gt;key&lt;/keyword&gt;&lt;keyword&gt;identification&lt;/keyword&gt;&lt;keyword&gt;biology&lt;/keyword&gt;&lt;/keywords&gt;&lt;dates&gt;&lt;year&gt;2018&lt;/year&gt;&lt;pub-dates&gt;&lt;date&gt;04/12/2018&lt;/date&gt;&lt;/pub-dates&gt;&lt;/dates&gt;&lt;urls&gt;&lt;related-urls&gt;&lt;url&gt;http://www.aphidsonworldsplants.info/&lt;/url&gt;&lt;/related-urls&gt;&lt;pdf-urls&gt;&lt;url&gt;file://J:\E Library\Plant Catalogue\B\Blackman &amp;amp; Eastop 2018 EN31278.pdf&lt;/url&gt;&lt;/pdf-urls&gt;&lt;/urls&gt;&lt;custom1&gt;Cut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41" w:tooltip="Blackman, 2018 #31278" w:history="1">
              <w:r w:rsidR="00550223" w:rsidRPr="004F6663">
                <w:rPr>
                  <w:noProof/>
                  <w:sz w:val="18"/>
                  <w:szCs w:val="18"/>
                </w:rPr>
                <w:t>Blackman &amp; Eastop 2018</w:t>
              </w:r>
            </w:hyperlink>
            <w:r w:rsidR="00A643C8" w:rsidRPr="004F6663">
              <w:rPr>
                <w:noProof/>
                <w:sz w:val="18"/>
                <w:szCs w:val="18"/>
              </w:rPr>
              <w:t>)</w:t>
            </w:r>
            <w:r w:rsidRPr="004F6663">
              <w:rPr>
                <w:sz w:val="18"/>
                <w:szCs w:val="18"/>
              </w:rPr>
              <w:fldChar w:fldCharType="end"/>
            </w:r>
            <w:r w:rsidRPr="004F6663">
              <w:rPr>
                <w:sz w:val="18"/>
                <w:szCs w:val="18"/>
              </w:rPr>
              <w:t xml:space="preserve">, Kenya (Letter from KEPHIS on 29/01/2018), China, India, Indonesia, Iran, Israel, Japan, Republic of Korea, Lebanon, Malaysia, Nepal, Pakistan, Philippines, Singapore, Sri Lanka, Taiwan, Thailand, Vietnam, Egypt, Ethiopia, Malawi, Mauritius, Morocco, </w:t>
            </w:r>
            <w:r w:rsidRPr="004F6663">
              <w:rPr>
                <w:sz w:val="18"/>
                <w:szCs w:val="18"/>
              </w:rPr>
              <w:lastRenderedPageBreak/>
              <w:t xml:space="preserve">South Africa, Zimbabwe, Mexico, USA, Panama, Argentina, Chile, Colombia, Ecuador, Peru, France, Greece, Italy, the Netherlands, Portugal, Spain, Switzerland, UK, Fiji, New Zealand, Papua New Guinea and Vanuatu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59A7DB18" w14:textId="781A6053" w:rsidR="00BF452D" w:rsidRPr="004F6663" w:rsidRDefault="00BF452D" w:rsidP="00550223">
            <w:pPr>
              <w:spacing w:before="60" w:after="60"/>
              <w:rPr>
                <w:sz w:val="18"/>
                <w:szCs w:val="18"/>
              </w:rPr>
            </w:pPr>
            <w:r w:rsidRPr="004F6663">
              <w:rPr>
                <w:sz w:val="18"/>
                <w:szCs w:val="18"/>
              </w:rPr>
              <w:lastRenderedPageBreak/>
              <w:t xml:space="preserve">Present, ACT, NSW, Qld, SA, Tas., WA and Vic. (excluding NT) </w:t>
            </w:r>
            <w:r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V2VzdGVybiBBdXN0cmFsaWEgMjAxNzsgUGxhbnQgSGVhbHRoIEF1c3RyYWxpYSAyMDE4KTwvRGlz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ZD48L2tleXdvcmRzPjxkYXRlcz48eWVhcj4yMDE4PC95ZWFyPjxwdWItZGF0ZXM+PGRhdGU+MjAx
ODwvZGF0ZT48L3B1Yi1kYXRlcz48L2RhdGVzPjxwdWItbG9jYXRpb24+VGhlIEF0bGFzIG9mIExp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dXBkYXRlZF9SRzwvY3VzdG9tMT48L3JlY29yZD48L0NpdGU+PENpdGU+PEF1dGhvcj5Hb3Zlcm5t
ZW50IG9mIFdlc3Rlcm4gQXVzdHJhbGlhPC9BdXRob3I+PFllYXI+MjAxNzwvWWVhcj48UmVjTnVt
PjMwMjU0PC9SZWNOdW0+PHJlY29yZD48cmVjLW51bWJlcj4zMDI1NDwvcmVjLW51bWJlcj48Zm9y
ZWlnbi1rZXlzPjxrZXkgYXBwPSJFTiIgZGItaWQ9InB4d3h3MGVyOXp2MmZ4ZXp4ZGs1dHQ1dXR6
NXA1dnRyd2R2MCIgdGltZXN0YW1wPSIxNTE3NTUyMjc1Ij4zMDI1NDwva2V5PjwvZm9yZWlnbi1r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PjIwMTc8L3llYXI+PHB1Yi1kYXRlcz48ZGF0ZT4yMDE4PC9kYXRlPjwvcHViLWRhdGVzPjwvZGF0
ZXM+PHVybHM+PHJlbGF0ZWQtdXJscz48dXJsPmh0dHBzOi8vd3d3LmFncmljLndhLmdvdi5hdS9i
YW0vd2VzdGVybi1hdXN0cmFsaWFuLW9yZ2FuaXNtLWxpc3Qtd2FvbDwvdXJsPjwvcmVsYXRlZC11
cmxzPjwvdXJscz48Y3VzdG9tMT51cGRhdGVkX1JHPC9jdXN0b20xPjwvcmVjb3JkPjwvQ2l0ZT48
L0VuZE5vdGU+AG==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V2VzdGVybiBBdXN0cmFsaWEgMjAxNzsgUGxhbnQgSGVhbHRoIEF1c3RyYWxpYSAyMDE4KTwvRGlz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ZD48L2tleXdvcmRzPjxkYXRlcz48eWVhcj4yMDE4PC95ZWFyPjxwdWItZGF0ZXM+PGRhdGU+MjAx
ODwvZGF0ZT48L3B1Yi1kYXRlcz48L2RhdGVzPjxwdWItbG9jYXRpb24+VGhlIEF0bGFzIG9mIExp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dXBkYXRlZF9SRzwvY3VzdG9tMT48L3JlY29yZD48L0NpdGU+PENpdGU+PEF1dGhvcj5Hb3Zlcm5t
ZW50IG9mIFdlc3Rlcm4gQXVzdHJhbGlhPC9BdXRob3I+PFllYXI+MjAxNzwvWWVhcj48UmVjTnVt
PjMwMjU0PC9SZWNOdW0+PHJlY29yZD48cmVjLW51bWJlcj4zMDI1NDwvcmVjLW51bWJlcj48Zm9y
ZWlnbi1rZXlzPjxrZXkgYXBwPSJFTiIgZGItaWQ9InB4d3h3MGVyOXp2MmZ4ZXp4ZGs1dHQ1dXR6
NXA1dnRyd2R2MCIgdGltZXN0YW1wPSIxNTE3NTUyMjc1Ij4zMDI1NDwva2V5PjwvZm9yZWlnbi1r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PjIwMTc8L3llYXI+PHB1Yi1kYXRlcz48ZGF0ZT4yMDE4PC9kYXRlPjwvcHViLWRhdGVzPjwvZGF0
ZXM+PHVybHM+PHJlbGF0ZWQtdXJscz48dXJsPmh0dHBzOi8vd3d3LmFncmljLndhLmdvdi5hdS9i
YW0vd2VzdGVybi1hdXN0cmFsaWFuLW9yZ2FuaXNtLWxpc3Qtd2FvbDwvdXJsPjwvcmVsYXRlZC11
cmxzPjwvdXJscz48Y3VzdG9tMT51cGRhdGVkX1JHPC9jdXN0b20xPjwvcmVjb3JkPjwvQ2l0ZT48
L0VuZE5vdGU+AG==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178D0FA3" w14:textId="77777777" w:rsidR="00BF452D" w:rsidRPr="004F6663" w:rsidRDefault="00BF452D" w:rsidP="00BF452D">
            <w:pPr>
              <w:spacing w:before="60" w:after="60"/>
              <w:rPr>
                <w:sz w:val="18"/>
                <w:szCs w:val="18"/>
              </w:rPr>
            </w:pPr>
            <w:r w:rsidRPr="004F6663">
              <w:rPr>
                <w:sz w:val="18"/>
                <w:szCs w:val="18"/>
              </w:rPr>
              <w:t>1,2, Kenya, 3 &amp; 4</w:t>
            </w:r>
          </w:p>
        </w:tc>
        <w:tc>
          <w:tcPr>
            <w:tcW w:w="2268" w:type="dxa"/>
            <w:shd w:val="clear" w:color="auto" w:fill="auto"/>
          </w:tcPr>
          <w:p w14:paraId="199DA84C" w14:textId="5F79C5B4" w:rsidR="00BF452D" w:rsidRPr="004F6663" w:rsidRDefault="00BF452D" w:rsidP="00550223">
            <w:pPr>
              <w:spacing w:before="60" w:after="60"/>
              <w:rPr>
                <w:sz w:val="18"/>
                <w:szCs w:val="18"/>
              </w:rPr>
            </w:pPr>
            <w:r w:rsidRPr="004F6663">
              <w:rPr>
                <w:sz w:val="18"/>
                <w:szCs w:val="18"/>
              </w:rPr>
              <w:t xml:space="preserve">Not applicable to vector. However, aphids are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2126" w:type="dxa"/>
            <w:shd w:val="clear" w:color="auto" w:fill="auto"/>
          </w:tcPr>
          <w:p w14:paraId="504E3B68" w14:textId="1F8314F6" w:rsidR="00BF452D" w:rsidRPr="004F6663" w:rsidRDefault="00BF452D" w:rsidP="00550223">
            <w:pPr>
              <w:spacing w:before="60" w:after="60"/>
              <w:rPr>
                <w:sz w:val="18"/>
                <w:szCs w:val="18"/>
              </w:rPr>
            </w:pPr>
            <w:r w:rsidRPr="004F6663">
              <w:rPr>
                <w:sz w:val="18"/>
                <w:szCs w:val="18"/>
              </w:rPr>
              <w:t xml:space="preserve">Not applicable to vector. However, aphids are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1701" w:type="dxa"/>
            <w:shd w:val="clear" w:color="auto" w:fill="auto"/>
          </w:tcPr>
          <w:p w14:paraId="6449EFC7" w14:textId="77777777" w:rsidR="00BF452D" w:rsidRPr="004F6663" w:rsidRDefault="00BF452D" w:rsidP="00BF452D">
            <w:pPr>
              <w:spacing w:before="60" w:after="60"/>
              <w:rPr>
                <w:sz w:val="18"/>
                <w:szCs w:val="18"/>
              </w:rPr>
            </w:pPr>
            <w:r w:rsidRPr="004F6663">
              <w:rPr>
                <w:sz w:val="18"/>
                <w:szCs w:val="18"/>
              </w:rPr>
              <w:t>No/potential regulated article</w:t>
            </w:r>
          </w:p>
        </w:tc>
      </w:tr>
      <w:tr w:rsidR="00BF452D" w:rsidRPr="004F6663" w14:paraId="76232A82" w14:textId="77777777" w:rsidTr="00BF452D">
        <w:tc>
          <w:tcPr>
            <w:tcW w:w="2410" w:type="dxa"/>
            <w:shd w:val="clear" w:color="auto" w:fill="auto"/>
          </w:tcPr>
          <w:p w14:paraId="75CD73AC" w14:textId="77777777" w:rsidR="00BF452D" w:rsidRPr="004F6663" w:rsidRDefault="00BF452D" w:rsidP="00BF452D">
            <w:pPr>
              <w:spacing w:before="60" w:after="60"/>
              <w:rPr>
                <w:sz w:val="18"/>
                <w:szCs w:val="18"/>
              </w:rPr>
            </w:pPr>
            <w:r w:rsidRPr="004F6663">
              <w:rPr>
                <w:i/>
                <w:sz w:val="18"/>
                <w:szCs w:val="18"/>
              </w:rPr>
              <w:t>Aulacorthum circumflexum</w:t>
            </w:r>
            <w:r w:rsidRPr="004F6663">
              <w:rPr>
                <w:sz w:val="18"/>
                <w:szCs w:val="18"/>
              </w:rPr>
              <w:t xml:space="preserve"> (Buckton, 1876) </w:t>
            </w:r>
          </w:p>
          <w:p w14:paraId="65DB8B23" w14:textId="77777777" w:rsidR="00BF452D" w:rsidRPr="004F6663" w:rsidRDefault="00BF452D" w:rsidP="00BF452D">
            <w:pPr>
              <w:spacing w:before="60" w:after="60"/>
              <w:rPr>
                <w:sz w:val="18"/>
                <w:szCs w:val="18"/>
              </w:rPr>
            </w:pPr>
            <w:r w:rsidRPr="004F6663">
              <w:rPr>
                <w:sz w:val="18"/>
                <w:szCs w:val="18"/>
              </w:rPr>
              <w:t xml:space="preserve">Synonym: </w:t>
            </w:r>
            <w:r w:rsidRPr="004F6663">
              <w:rPr>
                <w:i/>
                <w:sz w:val="18"/>
                <w:szCs w:val="18"/>
              </w:rPr>
              <w:t xml:space="preserve">Aulacorthum </w:t>
            </w:r>
            <w:r w:rsidRPr="004F6663">
              <w:rPr>
                <w:sz w:val="18"/>
                <w:szCs w:val="18"/>
              </w:rPr>
              <w:t>(Neomyzus)</w:t>
            </w:r>
            <w:r w:rsidRPr="004F6663">
              <w:rPr>
                <w:i/>
                <w:sz w:val="18"/>
                <w:szCs w:val="18"/>
              </w:rPr>
              <w:t xml:space="preserve"> circumflexum </w:t>
            </w:r>
            <w:r w:rsidRPr="004F6663">
              <w:rPr>
                <w:sz w:val="18"/>
                <w:szCs w:val="18"/>
              </w:rPr>
              <w:t xml:space="preserve">(Buckton, 1876), </w:t>
            </w:r>
            <w:r w:rsidRPr="004F6663">
              <w:rPr>
                <w:i/>
                <w:sz w:val="18"/>
                <w:szCs w:val="18"/>
              </w:rPr>
              <w:t xml:space="preserve">Neomyzus circumflexus </w:t>
            </w:r>
            <w:r w:rsidRPr="004F6663">
              <w:rPr>
                <w:sz w:val="18"/>
                <w:szCs w:val="18"/>
              </w:rPr>
              <w:t xml:space="preserve">Buckton, </w:t>
            </w:r>
            <w:r w:rsidRPr="004F6663">
              <w:rPr>
                <w:i/>
                <w:sz w:val="18"/>
                <w:szCs w:val="18"/>
              </w:rPr>
              <w:t xml:space="preserve">Neomyzus circumflexum </w:t>
            </w:r>
            <w:r w:rsidRPr="004F6663">
              <w:rPr>
                <w:sz w:val="18"/>
                <w:szCs w:val="18"/>
              </w:rPr>
              <w:t>(Buckton, 1876)</w:t>
            </w:r>
          </w:p>
          <w:p w14:paraId="3275AF15" w14:textId="77777777" w:rsidR="00BF452D" w:rsidRPr="004F6663" w:rsidRDefault="00BF452D" w:rsidP="00BF452D">
            <w:pPr>
              <w:spacing w:before="60" w:after="60"/>
              <w:rPr>
                <w:sz w:val="18"/>
                <w:szCs w:val="18"/>
              </w:rPr>
            </w:pPr>
            <w:r w:rsidRPr="004F6663">
              <w:rPr>
                <w:sz w:val="18"/>
                <w:szCs w:val="18"/>
              </w:rPr>
              <w:t>[Aphididae]</w:t>
            </w:r>
          </w:p>
          <w:p w14:paraId="67CA8BA6" w14:textId="77777777" w:rsidR="00BF452D" w:rsidRPr="004F6663" w:rsidRDefault="00BF452D" w:rsidP="00BF452D">
            <w:pPr>
              <w:spacing w:before="60" w:after="60"/>
              <w:rPr>
                <w:sz w:val="18"/>
                <w:szCs w:val="18"/>
              </w:rPr>
            </w:pPr>
          </w:p>
        </w:tc>
        <w:tc>
          <w:tcPr>
            <w:tcW w:w="3119" w:type="dxa"/>
            <w:shd w:val="clear" w:color="auto" w:fill="auto"/>
          </w:tcPr>
          <w:p w14:paraId="605C4308" w14:textId="53625DB7" w:rsidR="00BF452D" w:rsidRPr="004F6663" w:rsidRDefault="00BF452D" w:rsidP="00550223">
            <w:pPr>
              <w:spacing w:before="60" w:after="60"/>
              <w:rPr>
                <w:sz w:val="18"/>
                <w:szCs w:val="18"/>
              </w:rPr>
            </w:pPr>
            <w:r w:rsidRPr="004F6663">
              <w:rPr>
                <w:sz w:val="18"/>
                <w:szCs w:val="18"/>
              </w:rPr>
              <w:t xml:space="preserve">Cosmopolitan distribution, India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Austria, Belgium, Finland, France, Germany, Ireland, Italy, Netherlands, Spain, UK, Morocco, South Africa, Hawaii, New Zealand, Indonesia, Japan, Philippines, USA, Canada, Costa Rica, Argentina, Chile, </w:t>
            </w:r>
            <w:r w:rsidR="006C464D" w:rsidRPr="004F6663">
              <w:rPr>
                <w:sz w:val="18"/>
                <w:szCs w:val="18"/>
              </w:rPr>
              <w:t xml:space="preserve">and </w:t>
            </w:r>
            <w:r w:rsidRPr="004F6663">
              <w:rPr>
                <w:sz w:val="18"/>
                <w:szCs w:val="18"/>
              </w:rPr>
              <w:t xml:space="preserve">Colombia </w:t>
            </w:r>
            <w:r w:rsidRPr="004F6663">
              <w:rPr>
                <w:sz w:val="18"/>
                <w:szCs w:val="18"/>
              </w:rPr>
              <w:fldChar w:fldCharType="begin"/>
            </w:r>
            <w:r w:rsidR="00A643C8" w:rsidRPr="004F6663">
              <w:rPr>
                <w:sz w:val="18"/>
                <w:szCs w:val="18"/>
              </w:rPr>
              <w:instrText xml:space="preserve"> ADDIN EN.CITE &lt;EndNote&gt;&lt;Cite&gt;&lt;Author&gt;CABI&lt;/Author&gt;&lt;Year&gt;1990&lt;/Year&gt;&lt;RecNum&gt;34490&lt;/RecNum&gt;&lt;DisplayText&gt;(CABI 1990)&lt;/DisplayText&gt;&lt;record&gt;&lt;rec-number&gt;34490&lt;/rec-number&gt;&lt;foreign-keys&gt;&lt;key app="EN" db-id="pxwxw0er9zv2fxezxdk5tt5utz5p5vtrwdv0" timestamp="1557274750"&gt;34490&lt;/key&gt;&lt;/foreign-keys&gt;&lt;ref-type name="Electronic Publication"&gt;44&lt;/ref-type&gt;&lt;contributors&gt;&lt;authors&gt;&lt;author&gt;CABI,&lt;/author&gt;&lt;/authors&gt;&lt;/contributors&gt;&lt;titles&gt;&lt;title&gt;&lt;style face="normal" font="default" size="100%"&gt; Distribution maps of plant pests, map no. 172: &lt;/style&gt;&lt;style face="italic" font="default" size="100%"&gt;Aulacorthum circumflexum&lt;/style&gt;&lt;style face="normal" font="default" size="100%"&gt; (Buckton)&lt;/style&gt;&lt;/title&gt;&lt;/titles&gt;&lt;pages&gt;1-2&lt;/pages&gt;&lt;keywords&gt;&lt;keyword&gt;Aphididae&lt;/keyword&gt;&lt;keyword&gt;Aphidoidea&lt;/keyword&gt;&lt;keyword&gt;Aulacorthum&lt;/keyword&gt;&lt;keyword&gt;Aulacorthum circumflexum&lt;/keyword&gt;&lt;keyword&gt;plants&lt;/keyword&gt;&lt;/keywords&gt;&lt;dates&gt;&lt;year&gt;1990&lt;/year&gt;&lt;/dates&gt;&lt;pub-location&gt;Wallingford, UK&lt;/pub-location&gt;&lt;publisher&gt;CAB International&lt;/publisher&gt;&lt;isbn&gt;1369-104X&lt;/isbn&gt;&lt;urls&gt;&lt;related-urls&gt;&lt;url&gt;https://www.cabdirect.org/cabdirect/abstract/20046600172&lt;/url&gt;&lt;/related-urls&gt;&lt;pdf-urls&gt;&lt;url&gt;file://J:\E Library\Plant Catalogue\C\CABI 1990 EN34490.pdf&lt;/url&gt;&lt;/pdf-urls&gt;&lt;/urls&gt;&lt;custom1&gt;cut flower pra_SN&lt;/custom1&gt;&lt;remote-database-name&gt;CABDirect&lt;/remote-database-name&gt;&lt;language&gt;English&lt;/language&gt;&lt;/record&gt;&lt;/Cite&gt;&lt;/EndNote&gt;</w:instrText>
            </w:r>
            <w:r w:rsidRPr="004F6663">
              <w:rPr>
                <w:sz w:val="18"/>
                <w:szCs w:val="18"/>
              </w:rPr>
              <w:fldChar w:fldCharType="separate"/>
            </w:r>
            <w:r w:rsidRPr="004F6663">
              <w:rPr>
                <w:noProof/>
                <w:sz w:val="18"/>
                <w:szCs w:val="18"/>
              </w:rPr>
              <w:t>(</w:t>
            </w:r>
            <w:hyperlink w:anchor="_ENREF_50" w:tooltip="CABI, 1990 #34490" w:history="1">
              <w:r w:rsidR="00550223" w:rsidRPr="004F6663">
                <w:rPr>
                  <w:noProof/>
                  <w:sz w:val="18"/>
                  <w:szCs w:val="18"/>
                </w:rPr>
                <w:t>CABI 1990</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4E84810B" w14:textId="1ADA6535" w:rsidR="00BF452D" w:rsidRPr="004F6663" w:rsidRDefault="00BF452D" w:rsidP="00BF452D">
            <w:pPr>
              <w:spacing w:before="60" w:after="60"/>
              <w:rPr>
                <w:sz w:val="18"/>
                <w:szCs w:val="18"/>
              </w:rPr>
            </w:pPr>
            <w:r w:rsidRPr="004F6663">
              <w:rPr>
                <w:sz w:val="18"/>
                <w:szCs w:val="18"/>
              </w:rPr>
              <w:t xml:space="preserve">Present, Tas. and Vic. </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 Plant Health Australia 2018)&lt;/DisplayText&gt;&lt;record&gt;&lt;rec-number&gt;30252&lt;/rec-number&gt;&lt;foreign-keys&gt;&lt;key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Cite&gt;&lt;Author&gt;PLANT HEALTH AUSTRALIA&lt;/Author&gt;&lt;Year&gt;2018&lt;/Year&gt;&lt;RecNum&gt;30228&lt;/RecNum&gt;&lt;record&gt;&lt;rec-number&gt;30228&lt;/rec-number&gt;&lt;foreign-keys&gt;&lt;key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p w14:paraId="4C57557E" w14:textId="77777777" w:rsidR="00BF452D" w:rsidRPr="004F6663" w:rsidRDefault="00BF452D" w:rsidP="00BF452D">
            <w:pPr>
              <w:spacing w:before="60" w:after="60"/>
              <w:rPr>
                <w:sz w:val="18"/>
                <w:szCs w:val="18"/>
              </w:rPr>
            </w:pPr>
          </w:p>
          <w:p w14:paraId="4D779C16" w14:textId="568F065D" w:rsidR="00BF452D" w:rsidRPr="004F6663" w:rsidRDefault="00BF452D" w:rsidP="00550223">
            <w:pPr>
              <w:spacing w:before="60" w:after="60"/>
              <w:rPr>
                <w:sz w:val="18"/>
                <w:szCs w:val="18"/>
              </w:rPr>
            </w:pPr>
            <w:r w:rsidRPr="004F6663">
              <w:rPr>
                <w:sz w:val="18"/>
                <w:szCs w:val="18"/>
              </w:rPr>
              <w:t xml:space="preserve">Declared pest, prohibited in WA </w:t>
            </w:r>
            <w:r w:rsidRPr="004F6663">
              <w:rPr>
                <w:sz w:val="18"/>
                <w:szCs w:val="18"/>
              </w:rPr>
              <w:fldChar w:fldCharType="begin"/>
            </w:r>
            <w:r w:rsidR="00A643C8" w:rsidRPr="004F6663">
              <w:rPr>
                <w:sz w:val="18"/>
                <w:szCs w:val="18"/>
              </w:rPr>
              <w:instrText xml:space="preserve"> ADDIN EN.CITE &lt;EndNote&gt;&lt;Cite&gt;&lt;Author&gt;Government of Western Australia&lt;/Author&gt;&lt;Year&gt;2017&lt;/Year&gt;&lt;RecNum&gt;30254&lt;/RecNum&gt;&lt;DisplayText&gt;(Government of Western Australia 2017)&lt;/DisplayText&gt;&lt;record&gt;&lt;rec-number&gt;30254&lt;/rec-number&gt;&lt;foreign-keys&gt;&lt;key app="EN" db-id="pxwxw0er9zv2fxezxdk5tt5utz5p5vtrwdv0" timestamp="1517552275"&gt;30254&lt;/key&gt;&lt;/foreign-keys&gt;&lt;ref-type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2017&lt;/year&gt;&lt;pub-dates&gt;&lt;date&gt;2018&lt;/date&gt;&lt;/pub-dates&gt;&lt;/dates&gt;&lt;urls&gt;&lt;related-urls&gt;&lt;url&gt;https://www.agric.wa.gov.au/bam/western-australian-organism-list-waol&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152" w:tooltip="Government of Western Australia, 2017 #30254" w:history="1">
              <w:r w:rsidR="00550223" w:rsidRPr="004F6663">
                <w:rPr>
                  <w:noProof/>
                  <w:sz w:val="18"/>
                  <w:szCs w:val="18"/>
                </w:rPr>
                <w:t>Government of Western Australia 2017</w:t>
              </w:r>
            </w:hyperlink>
            <w:r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00ABE59E" w14:textId="77777777" w:rsidR="00BF452D" w:rsidRPr="004F6663" w:rsidRDefault="00BF452D" w:rsidP="00BF452D">
            <w:pPr>
              <w:spacing w:before="60" w:after="60"/>
              <w:rPr>
                <w:sz w:val="18"/>
                <w:szCs w:val="18"/>
              </w:rPr>
            </w:pPr>
            <w:r w:rsidRPr="004F6663">
              <w:rPr>
                <w:sz w:val="18"/>
                <w:szCs w:val="18"/>
              </w:rPr>
              <w:t>1,3 &amp; 9</w:t>
            </w:r>
          </w:p>
        </w:tc>
        <w:tc>
          <w:tcPr>
            <w:tcW w:w="2268" w:type="dxa"/>
            <w:shd w:val="clear" w:color="auto" w:fill="auto"/>
          </w:tcPr>
          <w:p w14:paraId="5D9487E8" w14:textId="22F5BD27" w:rsidR="00BF452D" w:rsidRPr="004F6663" w:rsidRDefault="00BF452D" w:rsidP="00BF452D">
            <w:pPr>
              <w:spacing w:before="60" w:after="60"/>
              <w:rPr>
                <w:strike/>
                <w:sz w:val="18"/>
                <w:szCs w:val="18"/>
              </w:rPr>
            </w:pPr>
            <w:r w:rsidRPr="004F6663">
              <w:rPr>
                <w:b/>
                <w:sz w:val="18"/>
                <w:szCs w:val="18"/>
              </w:rPr>
              <w:t xml:space="preserve">Yes. </w:t>
            </w:r>
            <w:r w:rsidRPr="004F6663">
              <w:rPr>
                <w:sz w:val="18"/>
                <w:szCs w:val="18"/>
              </w:rPr>
              <w:t xml:space="preserve">Known to be present in some countries across Europe and Asia </w:t>
            </w:r>
            <w:r w:rsidRPr="004F6663">
              <w:rPr>
                <w:noProof/>
                <w:sz w:val="18"/>
                <w:szCs w:val="18"/>
              </w:rPr>
              <w:fldChar w:fldCharType="begin"/>
            </w:r>
            <w:r w:rsidR="00A643C8" w:rsidRPr="004F6663">
              <w:rPr>
                <w:noProof/>
                <w:sz w:val="18"/>
                <w:szCs w:val="18"/>
              </w:rPr>
              <w:instrText xml:space="preserve"> ADDIN EN.CITE &lt;EndNote&gt;&lt;Cite&gt;&lt;Author&gt;CABI&lt;/Author&gt;&lt;Year&gt;1990&lt;/Year&gt;&lt;RecNum&gt;34490&lt;/RecNum&gt;&lt;DisplayText&gt;(CABI 1990)&lt;/DisplayText&gt;&lt;record&gt;&lt;rec-number&gt;34490&lt;/rec-number&gt;&lt;foreign-keys&gt;&lt;key app="EN" db-id="pxwxw0er9zv2fxezxdk5tt5utz5p5vtrwdv0" timestamp="1557274750"&gt;34490&lt;/key&gt;&lt;/foreign-keys&gt;&lt;ref-type name="Electronic Publication"&gt;44&lt;/ref-type&gt;&lt;contributors&gt;&lt;authors&gt;&lt;author&gt;CABI,&lt;/author&gt;&lt;/authors&gt;&lt;/contributors&gt;&lt;titles&gt;&lt;title&gt;&lt;style face="normal" font="default" size="100%"&gt; Distribution maps of plant pests, map no. 172: &lt;/style&gt;&lt;style face="italic" font="default" size="100%"&gt;Aulacorthum circumflexum&lt;/style&gt;&lt;style face="normal" font="default" size="100%"&gt; (Buckton)&lt;/style&gt;&lt;/title&gt;&lt;/titles&gt;&lt;pages&gt;1-2&lt;/pages&gt;&lt;keywords&gt;&lt;keyword&gt;Aphididae&lt;/keyword&gt;&lt;keyword&gt;Aphidoidea&lt;/keyword&gt;&lt;keyword&gt;Aulacorthum&lt;/keyword&gt;&lt;keyword&gt;Aulacorthum circumflexum&lt;/keyword&gt;&lt;keyword&gt;plants&lt;/keyword&gt;&lt;/keywords&gt;&lt;dates&gt;&lt;year&gt;1990&lt;/year&gt;&lt;/dates&gt;&lt;pub-location&gt;Wallingford, UK&lt;/pub-location&gt;&lt;publisher&gt;CAB International&lt;/publisher&gt;&lt;isbn&gt;1369-104X&lt;/isbn&gt;&lt;urls&gt;&lt;related-urls&gt;&lt;url&gt;https://www.cabdirect.org/cabdirect/abstract/20046600172&lt;/url&gt;&lt;/related-urls&gt;&lt;pdf-urls&gt;&lt;url&gt;file://J:\E Library\Plant Catalogue\C\CABI 1990 EN34490.pdf&lt;/url&gt;&lt;/pdf-urls&gt;&lt;/urls&gt;&lt;custom1&gt;cut flower pra_SN&lt;/custom1&gt;&lt;remote-database-name&gt;CABDirect&lt;/remote-database-name&gt;&lt;language&gt;English&lt;/language&gt;&lt;/record&gt;&lt;/Cite&gt;&lt;/EndNote&gt;</w:instrText>
            </w:r>
            <w:r w:rsidRPr="004F6663">
              <w:rPr>
                <w:noProof/>
                <w:sz w:val="18"/>
                <w:szCs w:val="18"/>
              </w:rPr>
              <w:fldChar w:fldCharType="separate"/>
            </w:r>
            <w:r w:rsidRPr="004F6663">
              <w:rPr>
                <w:noProof/>
                <w:sz w:val="18"/>
                <w:szCs w:val="18"/>
              </w:rPr>
              <w:t>(</w:t>
            </w:r>
            <w:hyperlink w:anchor="_ENREF_50" w:tooltip="CABI, 1990 #34490" w:history="1">
              <w:r w:rsidR="00550223" w:rsidRPr="004F6663">
                <w:rPr>
                  <w:noProof/>
                  <w:sz w:val="18"/>
                  <w:szCs w:val="18"/>
                </w:rPr>
                <w:t>CABI 1990</w:t>
              </w:r>
            </w:hyperlink>
            <w:r w:rsidRPr="004F6663">
              <w:rPr>
                <w:noProof/>
                <w:sz w:val="18"/>
                <w:szCs w:val="18"/>
              </w:rPr>
              <w:t>)</w:t>
            </w:r>
            <w:r w:rsidRPr="004F6663">
              <w:rPr>
                <w:noProof/>
                <w:sz w:val="18"/>
                <w:szCs w:val="18"/>
              </w:rPr>
              <w:fldChar w:fldCharType="end"/>
            </w:r>
          </w:p>
          <w:p w14:paraId="262EC140" w14:textId="77777777" w:rsidR="00BF452D" w:rsidRPr="004F6663" w:rsidRDefault="00BF452D" w:rsidP="00BF452D">
            <w:pPr>
              <w:spacing w:before="60" w:after="60"/>
              <w:rPr>
                <w:b/>
                <w:sz w:val="18"/>
                <w:szCs w:val="18"/>
              </w:rPr>
            </w:pPr>
          </w:p>
          <w:p w14:paraId="6AB87DC1" w14:textId="53B89DF3" w:rsidR="00BF452D" w:rsidRPr="004F6663" w:rsidRDefault="00BF452D" w:rsidP="00550223">
            <w:pPr>
              <w:spacing w:before="60" w:after="60"/>
              <w:rPr>
                <w:sz w:val="18"/>
                <w:szCs w:val="18"/>
              </w:rPr>
            </w:pPr>
            <w:r w:rsidRPr="004F6663">
              <w:rPr>
                <w:sz w:val="18"/>
                <w:szCs w:val="18"/>
              </w:rPr>
              <w:t xml:space="preserve">Aphids are also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2126" w:type="dxa"/>
            <w:shd w:val="clear" w:color="auto" w:fill="auto"/>
          </w:tcPr>
          <w:p w14:paraId="42BD3638" w14:textId="2D2C0E7D" w:rsidR="00BF452D" w:rsidRPr="004F6663" w:rsidRDefault="00BF452D" w:rsidP="00BF452D">
            <w:pPr>
              <w:spacing w:before="60" w:after="60"/>
              <w:rPr>
                <w:sz w:val="18"/>
                <w:szCs w:val="18"/>
              </w:rPr>
            </w:pPr>
            <w:r w:rsidRPr="004F6663">
              <w:rPr>
                <w:b/>
                <w:sz w:val="18"/>
                <w:szCs w:val="18"/>
              </w:rPr>
              <w:t xml:space="preserve">Yes. </w:t>
            </w:r>
            <w:r w:rsidRPr="004F6663">
              <w:rPr>
                <w:sz w:val="18"/>
                <w:szCs w:val="18"/>
              </w:rPr>
              <w:t xml:space="preserve">Is a known pest of tomato and potatoes in addition to numerous ornamental plants </w:t>
            </w:r>
            <w:r w:rsidRPr="004F6663">
              <w:rPr>
                <w:sz w:val="18"/>
                <w:szCs w:val="18"/>
              </w:rPr>
              <w:fldChar w:fldCharType="begin"/>
            </w:r>
            <w:r w:rsidR="00A643C8" w:rsidRPr="004F6663">
              <w:rPr>
                <w:sz w:val="18"/>
                <w:szCs w:val="18"/>
              </w:rPr>
              <w:instrText xml:space="preserve"> ADDIN EN.CITE &lt;EndNote&gt;&lt;Cite&gt;&lt;Author&gt;Martin&lt;/Author&gt;&lt;Year&gt;2017&lt;/Year&gt;&lt;RecNum&gt;34217&lt;/RecNum&gt;&lt;DisplayText&gt;(Martin 2017)&lt;/DisplayText&gt;&lt;record&gt;&lt;rec-number&gt;34217&lt;/rec-number&gt;&lt;foreign-keys&gt;&lt;key app="EN" db-id="pxwxw0er9zv2fxezxdk5tt5utz5p5vtrwdv0" timestamp="1555384694"&gt;34217&lt;/key&gt;&lt;/foreign-keys&gt;&lt;ref-type name="Web Page/Online Document"&gt;12&lt;/ref-type&gt;&lt;contributors&gt;&lt;authors&gt;&lt;author&gt;Martin,N.A.&lt;/author&gt;&lt;/authors&gt;&lt;/contributors&gt;&lt;titles&gt;&lt;title&gt;&lt;style face="normal" font="default" size="100%"&gt;Lily aphid - &lt;/style&gt;&lt;style face="italic" font="default" size="100%"&gt;Neomyzus circumflexus&lt;/style&gt;&lt;/title&gt;&lt;secondary-title&gt;Interesting Insects and other Invertebrates&lt;/secondary-title&gt;&lt;/titles&gt;&lt;keywords&gt;&lt;keyword&gt;lily aphid&lt;/keyword&gt;&lt;keyword&gt;neomyzus circumflexus&lt;/keyword&gt;&lt;keyword&gt;synonyms&lt;/keyword&gt;&lt;keyword&gt;distribution&lt;/keyword&gt;&lt;keyword&gt;Life cycle&lt;/keyword&gt;&lt;keyword&gt;life stages&lt;/keyword&gt;&lt;keyword&gt;natural enemies&lt;/keyword&gt;&lt;keyword&gt;host plants&lt;/keyword&gt;&lt;keyword&gt;control&lt;/keyword&gt;&lt;/keywords&gt;&lt;dates&gt;&lt;year&gt;2017&lt;/year&gt;&lt;pub-dates&gt;&lt;date&gt;2019&lt;/date&gt;&lt;/pub-dates&gt;&lt;/dates&gt;&lt;publisher&gt;New Zealand Arthropod Factsheet Series Number 118&lt;/publisher&gt;&lt;isbn&gt;ISSN 1179-643X&lt;/isbn&gt;&lt;urls&gt;&lt;related-urls&gt;&lt;url&gt;https://nzacfactsheets.landcareresearch.co.nz/factsheet/InterestingInsects/Lily-aphid---Neomyzus-circumflexus.html&lt;/url&gt;&lt;/related-urls&gt;&lt;pdf-urls&gt;&lt;url&gt;file://J:\E Library\Plant Catalogue\M\Martin 2017 EN34217.pdf&lt;/url&gt;&lt;/pdf-urls&gt;&lt;/urls&gt;&lt;custom1&gt;cut flower pra SN&lt;/custom1&gt;&lt;/record&gt;&lt;/Cite&gt;&lt;/EndNote&gt;</w:instrText>
            </w:r>
            <w:r w:rsidRPr="004F6663">
              <w:rPr>
                <w:sz w:val="18"/>
                <w:szCs w:val="18"/>
              </w:rPr>
              <w:fldChar w:fldCharType="separate"/>
            </w:r>
            <w:r w:rsidRPr="004F6663">
              <w:rPr>
                <w:noProof/>
                <w:sz w:val="18"/>
                <w:szCs w:val="18"/>
              </w:rPr>
              <w:t>(</w:t>
            </w:r>
            <w:hyperlink w:anchor="_ENREF_220" w:tooltip="Martin, 2017 #34217" w:history="1">
              <w:r w:rsidR="00550223" w:rsidRPr="004F6663">
                <w:rPr>
                  <w:noProof/>
                  <w:sz w:val="18"/>
                  <w:szCs w:val="18"/>
                </w:rPr>
                <w:t>Martin 2017</w:t>
              </w:r>
            </w:hyperlink>
            <w:r w:rsidRPr="004F6663">
              <w:rPr>
                <w:noProof/>
                <w:sz w:val="18"/>
                <w:szCs w:val="18"/>
              </w:rPr>
              <w:t>)</w:t>
            </w:r>
            <w:r w:rsidRPr="004F6663">
              <w:rPr>
                <w:sz w:val="18"/>
                <w:szCs w:val="18"/>
              </w:rPr>
              <w:fldChar w:fldCharType="end"/>
            </w:r>
          </w:p>
          <w:p w14:paraId="6FD5EBC4" w14:textId="77777777" w:rsidR="00BF452D" w:rsidRPr="004F6663" w:rsidRDefault="00BF452D" w:rsidP="00BF452D">
            <w:pPr>
              <w:spacing w:before="60" w:after="60"/>
              <w:rPr>
                <w:b/>
                <w:sz w:val="18"/>
                <w:szCs w:val="18"/>
              </w:rPr>
            </w:pPr>
          </w:p>
          <w:p w14:paraId="7CC2ADD8" w14:textId="0C87E57A" w:rsidR="00BF452D" w:rsidRPr="004F6663" w:rsidRDefault="00BF452D" w:rsidP="00550223">
            <w:pPr>
              <w:spacing w:before="60" w:after="60"/>
              <w:rPr>
                <w:sz w:val="18"/>
                <w:szCs w:val="18"/>
              </w:rPr>
            </w:pPr>
            <w:r w:rsidRPr="004F6663">
              <w:rPr>
                <w:sz w:val="18"/>
                <w:szCs w:val="18"/>
              </w:rPr>
              <w:t xml:space="preserve">Aphids are also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1701" w:type="dxa"/>
            <w:shd w:val="clear" w:color="auto" w:fill="auto"/>
          </w:tcPr>
          <w:p w14:paraId="53942A2F" w14:textId="77777777" w:rsidR="00BF452D" w:rsidRPr="004F6663" w:rsidRDefault="00BF452D" w:rsidP="00BF452D">
            <w:pPr>
              <w:spacing w:before="60" w:after="60"/>
              <w:rPr>
                <w:sz w:val="18"/>
                <w:szCs w:val="18"/>
              </w:rPr>
            </w:pPr>
            <w:r w:rsidRPr="004F6663">
              <w:rPr>
                <w:sz w:val="18"/>
                <w:szCs w:val="18"/>
              </w:rPr>
              <w:t>Yes (WA)/potential regulated article in other Australian states</w:t>
            </w:r>
          </w:p>
        </w:tc>
      </w:tr>
      <w:tr w:rsidR="00BF452D" w:rsidRPr="004F6663" w14:paraId="58B9D723" w14:textId="77777777" w:rsidTr="00BF452D">
        <w:tc>
          <w:tcPr>
            <w:tcW w:w="2410" w:type="dxa"/>
            <w:shd w:val="clear" w:color="auto" w:fill="auto"/>
          </w:tcPr>
          <w:p w14:paraId="3E22AA79" w14:textId="77777777" w:rsidR="00BF452D" w:rsidRPr="004F6663" w:rsidRDefault="00BF452D" w:rsidP="00BF452D">
            <w:pPr>
              <w:spacing w:before="60" w:after="60"/>
              <w:rPr>
                <w:i/>
                <w:sz w:val="18"/>
                <w:szCs w:val="18"/>
              </w:rPr>
            </w:pPr>
            <w:r w:rsidRPr="004F6663">
              <w:rPr>
                <w:i/>
                <w:sz w:val="18"/>
                <w:szCs w:val="18"/>
              </w:rPr>
              <w:t xml:space="preserve">Aulacorthum rufum </w:t>
            </w:r>
            <w:r w:rsidRPr="004F6663">
              <w:rPr>
                <w:sz w:val="18"/>
                <w:szCs w:val="18"/>
              </w:rPr>
              <w:t>Hille Ris Lambers, 1947</w:t>
            </w:r>
            <w:r w:rsidRPr="004F6663">
              <w:rPr>
                <w:i/>
                <w:sz w:val="18"/>
                <w:szCs w:val="18"/>
              </w:rPr>
              <w:t xml:space="preserve"> </w:t>
            </w:r>
          </w:p>
          <w:p w14:paraId="52F2B780" w14:textId="77777777" w:rsidR="00BF452D" w:rsidRPr="004F6663" w:rsidRDefault="00BF452D" w:rsidP="00BF452D">
            <w:pPr>
              <w:spacing w:before="60" w:after="60"/>
              <w:rPr>
                <w:sz w:val="18"/>
                <w:szCs w:val="18"/>
              </w:rPr>
            </w:pPr>
            <w:r w:rsidRPr="004F6663">
              <w:rPr>
                <w:sz w:val="18"/>
                <w:szCs w:val="18"/>
              </w:rPr>
              <w:t>[Aphididae]</w:t>
            </w:r>
          </w:p>
          <w:p w14:paraId="447697A5" w14:textId="77777777" w:rsidR="00BF452D" w:rsidRPr="004F6663" w:rsidRDefault="00BF452D" w:rsidP="00BF452D">
            <w:pPr>
              <w:spacing w:before="60" w:after="60"/>
              <w:rPr>
                <w:sz w:val="18"/>
                <w:szCs w:val="18"/>
              </w:rPr>
            </w:pPr>
          </w:p>
        </w:tc>
        <w:tc>
          <w:tcPr>
            <w:tcW w:w="3119" w:type="dxa"/>
            <w:shd w:val="clear" w:color="auto" w:fill="auto"/>
          </w:tcPr>
          <w:p w14:paraId="14A46F3C" w14:textId="6F935FC6" w:rsidR="00BF452D" w:rsidRPr="004F6663" w:rsidRDefault="00BF452D" w:rsidP="00550223">
            <w:pPr>
              <w:spacing w:before="60" w:after="60"/>
              <w:rPr>
                <w:sz w:val="18"/>
                <w:szCs w:val="18"/>
              </w:rPr>
            </w:pPr>
            <w:r w:rsidRPr="004F6663">
              <w:rPr>
                <w:sz w:val="18"/>
                <w:szCs w:val="18"/>
              </w:rPr>
              <w:t xml:space="preserve">North-west, north and central Europe </w:t>
            </w:r>
            <w:r w:rsidRPr="004F6663">
              <w:rPr>
                <w:sz w:val="18"/>
                <w:szCs w:val="18"/>
              </w:rPr>
              <w:fldChar w:fldCharType="begin"/>
            </w:r>
            <w:r w:rsidR="00A643C8" w:rsidRPr="004F6663">
              <w:rPr>
                <w:sz w:val="18"/>
                <w:szCs w:val="18"/>
              </w:rPr>
              <w:instrText xml:space="preserve"> ADDIN EN.CITE &lt;EndNote&gt;&lt;Cite&gt;&lt;Author&gt;Blackman&lt;/Author&gt;&lt;Year&gt;2018&lt;/Year&gt;&lt;RecNum&gt;31278&lt;/RecNum&gt;&lt;DisplayText&gt;(Blackman &amp;amp; Eastop 2018)&lt;/DisplayText&gt;&lt;record&gt;&lt;rec-number&gt;31278&lt;/rec-number&gt;&lt;foreign-keys&gt;&lt;key app="EN" db-id="pxwxw0er9zv2fxezxdk5tt5utz5p5vtrwdv0" timestamp="1528954273"&gt;31278&lt;/key&gt;&lt;/foreign-keys&gt;&lt;ref-type name="Website"&gt;48&lt;/ref-type&gt;&lt;contributors&gt;&lt;authors&gt;&lt;author&gt;Blackman, R.L.&lt;/author&gt;&lt;author&gt;Eastop, V.F.&lt;/author&gt;&lt;/authors&gt;&lt;/contributors&gt;&lt;titles&gt;&lt;title&gt;Aphids on the world&amp;apos;s plants&lt;/title&gt;&lt;/titles&gt;&lt;keywords&gt;&lt;keyword&gt;Aphids&lt;/keyword&gt;&lt;keyword&gt;aphididae&lt;/keyword&gt;&lt;keyword&gt;host plant&lt;/keyword&gt;&lt;keyword&gt;key&lt;/keyword&gt;&lt;keyword&gt;identification&lt;/keyword&gt;&lt;keyword&gt;biology&lt;/keyword&gt;&lt;/keywords&gt;&lt;dates&gt;&lt;year&gt;2018&lt;/year&gt;&lt;pub-dates&gt;&lt;date&gt;04/12/2018&lt;/date&gt;&lt;/pub-dates&gt;&lt;/dates&gt;&lt;urls&gt;&lt;related-urls&gt;&lt;url&gt;http://www.aphidsonworldsplants.info/&lt;/url&gt;&lt;/related-urls&gt;&lt;pdf-urls&gt;&lt;url&gt;file://J:\E Library\Plant Catalogue\B\Blackman &amp;amp; Eastop 2018 EN31278.pdf&lt;/url&gt;&lt;/pdf-urls&gt;&lt;/urls&gt;&lt;custom1&gt;Cut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41" w:tooltip="Blackman, 2018 #31278" w:history="1">
              <w:r w:rsidR="00550223" w:rsidRPr="004F6663">
                <w:rPr>
                  <w:noProof/>
                  <w:sz w:val="18"/>
                  <w:szCs w:val="18"/>
                </w:rPr>
                <w:t>Blackman &amp; Eastop 2018</w:t>
              </w:r>
            </w:hyperlink>
            <w:r w:rsidR="00A643C8" w:rsidRPr="004F6663">
              <w:rPr>
                <w:noProof/>
                <w:sz w:val="18"/>
                <w:szCs w:val="18"/>
              </w:rPr>
              <w:t>)</w:t>
            </w:r>
            <w:r w:rsidRPr="004F6663">
              <w:rPr>
                <w:sz w:val="18"/>
                <w:szCs w:val="18"/>
              </w:rPr>
              <w:fldChar w:fldCharType="end"/>
            </w:r>
            <w:r w:rsidRPr="004F6663">
              <w:rPr>
                <w:sz w:val="18"/>
                <w:szCs w:val="18"/>
              </w:rPr>
              <w:t xml:space="preserve"> including UK, France, Switzerland, South Africa and Spain </w:t>
            </w:r>
            <w:r w:rsidRPr="004F6663">
              <w:rPr>
                <w:sz w:val="18"/>
                <w:szCs w:val="18"/>
              </w:rPr>
              <w:fldChar w:fldCharType="begin"/>
            </w:r>
            <w:r w:rsidR="00A643C8" w:rsidRPr="004F6663">
              <w:rPr>
                <w:sz w:val="18"/>
                <w:szCs w:val="18"/>
              </w:rPr>
              <w:instrText xml:space="preserve"> ADDIN EN.CITE &lt;EndNote&gt;&lt;Cite&gt;&lt;Author&gt;Nafría&lt;/Author&gt;&lt;Year&gt;1991&lt;/Year&gt;&lt;RecNum&gt;31232&lt;/RecNum&gt;&lt;DisplayText&gt;(Nafría, Remaudiére &amp;amp; Durante 1991)&lt;/DisplayText&gt;&lt;record&gt;&lt;rec-number&gt;31232&lt;/rec-number&gt;&lt;foreign-keys&gt;&lt;key app="EN" db-id="pxwxw0er9zv2fxezxdk5tt5utz5p5vtrwdv0" timestamp="1528954273"&gt;31232&lt;/key&gt;&lt;/foreign-keys&gt;&lt;ref-type name="Journal Articles, Foreign Language"&gt;19&lt;/ref-type&gt;&lt;contributors&gt;&lt;authors&gt;&lt;author&gt;Nafría,J.M.N.&lt;/author&gt;&lt;author&gt;Remaudiére,G. &lt;/author&gt;&lt;author&gt;Durante,M.P.M.&lt;/author&gt;&lt;/authors&gt;&lt;/contributors&gt;&lt;titles&gt;&lt;title&gt;News for the afidofauna (Hom. Aphididae) Spanish in the province Orocantábrica phytogeography (Cordillera Cantabrica, Spain)&lt;/title&gt;&lt;secondary-title&gt;Boletin Asociación española de Entomología &lt;/secondary-title&gt;&lt;translated-title&gt;Novedades para la afidofauna (Hom. Aphididae) española en la provincia fitogeográfica Orocantábrica (Cordillera Cantábrica, España)&lt;/translated-title&gt;&lt;/titles&gt;&lt;pages&gt;317-324&lt;/pages&gt;&lt;volume&gt;15&lt;/volume&gt;&lt;keywords&gt;&lt;keyword&gt;aphididae&lt;/keyword&gt;&lt;keyword&gt;spain&lt;/keyword&gt;&lt;/keywords&gt;&lt;dates&gt;&lt;year&gt;1991&lt;/year&gt;&lt;/dates&gt;&lt;isbn&gt;0210-8984&lt;/isbn&gt;&lt;urls&gt;&lt;related-urls&gt;&lt;url&gt;http://www.entomologica.es/cont/publis/boletines/497.pdf&lt;/url&gt;&lt;/related-urls&gt;&lt;pdf-urls&gt;&lt;url&gt;file://J:\E Library\Plant Catalogue\N\Nafria et al 1991 EN31232.pdf&lt;/url&gt;&lt;/pdf-urls&gt;&lt;/urls&gt;&lt;custom1&gt;cut flower review SN &lt;/custom1&gt;&lt;language&gt;Spanish&lt;/language&gt;&lt;/record&gt;&lt;/Cite&gt;&lt;/EndNote&gt;</w:instrText>
            </w:r>
            <w:r w:rsidRPr="004F6663">
              <w:rPr>
                <w:sz w:val="18"/>
                <w:szCs w:val="18"/>
              </w:rPr>
              <w:fldChar w:fldCharType="separate"/>
            </w:r>
            <w:r w:rsidR="00A643C8" w:rsidRPr="004F6663">
              <w:rPr>
                <w:noProof/>
                <w:sz w:val="18"/>
                <w:szCs w:val="18"/>
              </w:rPr>
              <w:t>(</w:t>
            </w:r>
            <w:hyperlink w:anchor="_ENREF_254" w:tooltip="Nafría, 1991 #31232" w:history="1">
              <w:r w:rsidR="00550223" w:rsidRPr="004F6663">
                <w:rPr>
                  <w:noProof/>
                  <w:sz w:val="18"/>
                  <w:szCs w:val="18"/>
                </w:rPr>
                <w:t>Nafría, Remaudiére &amp; Durante 1991</w:t>
              </w:r>
            </w:hyperlink>
            <w:r w:rsidR="00A643C8"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034BFF8E" w14:textId="7BFA105A"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 Plant Health Australia 2018)&lt;/DisplayText&gt;&lt;record&gt;&lt;rec-number&gt;30252&lt;/rec-number&gt;&lt;foreign-keys&gt;&lt;key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Cite&gt;&lt;Author&gt;PLANT HEALTH AUSTRALIA&lt;/Author&gt;&lt;Year&gt;2018&lt;/Year&gt;&lt;RecNum&gt;30228&lt;/RecNum&gt;&lt;record&gt;&lt;rec-number&gt;30228&lt;/rec-number&gt;&lt;foreign-keys&gt;&lt;key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1597AB41"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769186B9" w14:textId="1D3F95F3"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Members of the Aphididae family that are crop pests can rapidly reach high population densities </w:t>
            </w:r>
            <w:r w:rsidRPr="004F6663">
              <w:rPr>
                <w:sz w:val="18"/>
                <w:szCs w:val="18"/>
              </w:rPr>
              <w:fldChar w:fldCharType="begin">
                <w:fldData xml:space="preserve">PEVuZE5vdGU+PENpdGU+PEF1dGhvcj5DxZN1ciBkJmFwb3M7YWNpZXI8L0F1dGhvcj48WWVhcj4y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PEVuZE5vdGU+PENpdGU+PEF1dGhvcj5DxZN1ciBkJmFwb3M7YWNpZXI8L0F1dGhvcj48WWVhcj4y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65" w:tooltip="Cœur d'acier, 2010 #12401" w:history="1">
              <w:r w:rsidR="00550223" w:rsidRPr="004F6663">
                <w:rPr>
                  <w:noProof/>
                  <w:sz w:val="18"/>
                  <w:szCs w:val="18"/>
                </w:rPr>
                <w:t>Cœur d'acier, Hidalgo &amp; Petrovic-Obradovic 2010</w:t>
              </w:r>
            </w:hyperlink>
            <w:r w:rsidR="00A643C8" w:rsidRPr="004F6663">
              <w:rPr>
                <w:noProof/>
                <w:sz w:val="18"/>
                <w:szCs w:val="18"/>
              </w:rPr>
              <w:t xml:space="preserve">; </w:t>
            </w:r>
            <w:hyperlink w:anchor="_ENREF_310" w:tooltip="Sorensen, 2009 #31725" w:history="1">
              <w:r w:rsidR="00550223" w:rsidRPr="004F6663">
                <w:rPr>
                  <w:noProof/>
                  <w:sz w:val="18"/>
                  <w:szCs w:val="18"/>
                </w:rPr>
                <w:t>Sorensen 2009</w:t>
              </w:r>
            </w:hyperlink>
            <w:r w:rsidR="00A643C8" w:rsidRPr="004F6663">
              <w:rPr>
                <w:noProof/>
                <w:sz w:val="18"/>
                <w:szCs w:val="18"/>
              </w:rPr>
              <w:t>)</w:t>
            </w:r>
            <w:r w:rsidRPr="004F6663">
              <w:rPr>
                <w:sz w:val="18"/>
                <w:szCs w:val="18"/>
              </w:rPr>
              <w:fldChar w:fldCharType="end"/>
            </w:r>
            <w:r w:rsidRPr="004F6663">
              <w:rPr>
                <w:sz w:val="18"/>
                <w:szCs w:val="18"/>
              </w:rPr>
              <w:t xml:space="preserve"> and can have wide plant host ranges </w:t>
            </w:r>
            <w:r w:rsidRPr="004F6663">
              <w:rPr>
                <w:sz w:val="18"/>
                <w:szCs w:val="18"/>
              </w:rPr>
              <w:fldChar w:fldCharType="begin"/>
            </w:r>
            <w:r w:rsidR="00A643C8" w:rsidRPr="004F6663">
              <w:rPr>
                <w:sz w:val="18"/>
                <w:szCs w:val="18"/>
              </w:rPr>
              <w:instrText xml:space="preserve"> ADDIN EN.CITE &lt;EndNote&gt;&lt;Cite&gt;&lt;Author&gt;Blackman&lt;/Author&gt;&lt;Year&gt;2000&lt;/Year&gt;&lt;RecNum&gt;7689&lt;/RecNum&gt;&lt;DisplayText&gt;(Blackman &amp;amp; Eastop 2000)&lt;/DisplayText&gt;&lt;record&gt;&lt;rec-number&gt;7689&lt;/rec-number&gt;&lt;foreign-keys&gt;&lt;key app="EN" db-id="pxwxw0er9zv2fxezxdk5tt5utz5p5vtrwdv0" timestamp="1451972550"&gt;7689&lt;/key&gt;&lt;/foreign-keys&gt;&lt;ref-type name="Books"&gt;6&lt;/ref-type&gt;&lt;contributors&gt;&lt;authors&gt;&lt;author&gt;Blackman,R.L.&lt;/author&gt;&lt;author&gt;Eastop,V.F.&lt;/author&gt;&lt;/authors&gt;&lt;/contributors&gt;&lt;titles&gt;&lt;title&gt;Aphids on the world&amp;apos;s crops: an identification and information guide&lt;/title&gt;&lt;/titles&gt;&lt;pages&gt;338-339&lt;/pages&gt;&lt;edition&gt;2nd&lt;/edition&gt;&lt;keywords&gt;&lt;keyword&gt;Aphid&lt;/keyword&gt;&lt;keyword&gt;Aphids&lt;/keyword&gt;&lt;keyword&gt;Aphis&lt;/keyword&gt;&lt;keyword&gt;Aphis fabae&lt;/keyword&gt;&lt;keyword&gt;Crops&lt;/keyword&gt;&lt;keyword&gt;grape&lt;/keyword&gt;&lt;keyword&gt;Grapes&lt;/keyword&gt;&lt;keyword&gt;Identification&lt;/keyword&gt;&lt;keyword&gt;Information&lt;/keyword&gt;&lt;keyword&gt;Mandarins&lt;/keyword&gt;&lt;keyword&gt;table grape&lt;/keyword&gt;&lt;keyword&gt;Table grapes&lt;/keyword&gt;&lt;keyword&gt;Unshu&lt;/keyword&gt;&lt;/keywords&gt;&lt;dates&gt;&lt;year&gt;2000&lt;/year&gt;&lt;/dates&gt;&lt;pub-location&gt;Chichester&lt;/pub-location&gt;&lt;publisher&gt;John Wiley and Sons&lt;/publisher&gt;&lt;orig-pub&gt;&lt;style face="underline" font="default" size="100%"&gt;J:\E Library\Plant Catalogue\B&lt;/style&gt;&lt;/orig-pub&gt;&lt;label&gt;71349&lt;/label&gt;&lt;urls&gt;&lt;/urls&gt;&lt;custom1&gt;Unshu mandarins sp Indian table grapes jd Korean table grapes jd&lt;/custom1&gt;&lt;/record&gt;&lt;/Cite&gt;&lt;/EndNote&gt;</w:instrText>
            </w:r>
            <w:r w:rsidRPr="004F6663">
              <w:rPr>
                <w:sz w:val="18"/>
                <w:szCs w:val="18"/>
              </w:rPr>
              <w:fldChar w:fldCharType="separate"/>
            </w:r>
            <w:r w:rsidR="00A643C8" w:rsidRPr="004F6663">
              <w:rPr>
                <w:noProof/>
                <w:sz w:val="18"/>
                <w:szCs w:val="18"/>
              </w:rPr>
              <w:t>(</w:t>
            </w:r>
            <w:hyperlink w:anchor="_ENREF_39" w:tooltip="Blackman, 2000 #7689" w:history="1">
              <w:r w:rsidR="00550223" w:rsidRPr="004F6663">
                <w:rPr>
                  <w:noProof/>
                  <w:sz w:val="18"/>
                  <w:szCs w:val="18"/>
                </w:rPr>
                <w:t>Blackman &amp; Eastop 2000</w:t>
              </w:r>
            </w:hyperlink>
            <w:r w:rsidR="00A643C8"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47EA5B32" w14:textId="46877DAA"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Members of the Aphididae family are known to cause serious economic damage to many food and commodity crops </w:t>
            </w:r>
            <w:r w:rsidRPr="004F6663">
              <w:rPr>
                <w:sz w:val="18"/>
                <w:szCs w:val="18"/>
              </w:rPr>
              <w:fldChar w:fldCharType="begin"/>
            </w:r>
            <w:r w:rsidR="00A643C8" w:rsidRPr="004F6663">
              <w:rPr>
                <w:sz w:val="18"/>
                <w:szCs w:val="18"/>
              </w:rPr>
              <w:instrText xml:space="preserve"> ADDIN EN.CITE &lt;EndNote&gt;&lt;Cite&gt;&lt;Author&gt;van Emden&lt;/Author&gt;&lt;Year&gt;2017&lt;/Year&gt;&lt;RecNum&gt;31650&lt;/RecNum&gt;&lt;DisplayText&gt;(van Emden &amp;amp; Harrington 2017)&lt;/DisplayText&gt;&lt;record&gt;&lt;rec-number&gt;31650&lt;/rec-number&gt;&lt;foreign-keys&gt;&lt;key app="EN" db-id="pxwxw0er9zv2fxezxdk5tt5utz5p5vtrwdv0" timestamp="1533690335"&gt;31650&lt;/key&gt;&lt;/foreign-keys&gt;&lt;ref-type name="Books"&gt;6&lt;/ref-type&gt;&lt;contributors&gt;&lt;authors&gt;&lt;author&gt;van Emden, H.F.&lt;/author&gt;&lt;author&gt;Harrington,R.&lt;/author&gt;&lt;/authors&gt;&lt;/contributors&gt;&lt;titles&gt;&lt;title&gt;Aphids as crop pests&lt;/title&gt;&lt;/titles&gt;&lt;pages&gt;1-714&lt;/pages&gt;&lt;edition&gt;2nd&lt;/edition&gt;&lt;keywords&gt;&lt;keyword&gt;aphids&lt;/keyword&gt;&lt;keyword&gt;crop pests&lt;/keyword&gt;&lt;/keywords&gt;&lt;dates&gt;&lt;year&gt;2017&lt;/year&gt;&lt;/dates&gt;&lt;urls&gt;&lt;related-urls&gt;&lt;url&gt;https://books.google.com.au/books/about/Aphids_as_Crop_Pests_2nd_Edition.html?id=tH46DwAAQBAJ&amp;amp;redir_esc=y&lt;/url&gt;&lt;/related-urls&gt;&lt;/urls&gt;&lt;custom1&gt;Cut flowers QL&lt;/custom1&gt;&lt;/record&gt;&lt;/Cite&gt;&lt;/EndNote&gt;</w:instrText>
            </w:r>
            <w:r w:rsidRPr="004F6663">
              <w:rPr>
                <w:sz w:val="18"/>
                <w:szCs w:val="18"/>
              </w:rPr>
              <w:fldChar w:fldCharType="separate"/>
            </w:r>
            <w:r w:rsidR="00A643C8" w:rsidRPr="004F6663">
              <w:rPr>
                <w:noProof/>
                <w:sz w:val="18"/>
                <w:szCs w:val="18"/>
              </w:rPr>
              <w:t>(</w:t>
            </w:r>
            <w:hyperlink w:anchor="_ENREF_337" w:tooltip="van Emden, 2017 #31650" w:history="1">
              <w:r w:rsidR="00550223" w:rsidRPr="004F6663">
                <w:rPr>
                  <w:noProof/>
                  <w:sz w:val="18"/>
                  <w:szCs w:val="18"/>
                </w:rPr>
                <w:t>van Emden &amp; Harrington 2017</w:t>
              </w:r>
            </w:hyperlink>
            <w:r w:rsidR="00A643C8" w:rsidRPr="004F6663">
              <w:rPr>
                <w:noProof/>
                <w:sz w:val="18"/>
                <w:szCs w:val="18"/>
              </w:rPr>
              <w:t>)</w:t>
            </w:r>
            <w:r w:rsidRPr="004F6663">
              <w:rPr>
                <w:sz w:val="18"/>
                <w:szCs w:val="18"/>
              </w:rPr>
              <w:fldChar w:fldCharType="end"/>
            </w:r>
            <w:r w:rsidRPr="004F6663">
              <w:rPr>
                <w:sz w:val="18"/>
                <w:szCs w:val="18"/>
              </w:rPr>
              <w:t xml:space="preserve">. Aphids are also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w:t>
            </w:r>
            <w:r w:rsidRPr="004F6663">
              <w:rPr>
                <w:sz w:val="18"/>
                <w:szCs w:val="18"/>
              </w:rPr>
              <w:lastRenderedPageBreak/>
              <w:t>serious exotic pathogens for Australia.</w:t>
            </w:r>
          </w:p>
        </w:tc>
        <w:tc>
          <w:tcPr>
            <w:tcW w:w="1701" w:type="dxa"/>
            <w:shd w:val="clear" w:color="auto" w:fill="auto"/>
          </w:tcPr>
          <w:p w14:paraId="04B96DE7" w14:textId="77777777" w:rsidR="00BF452D" w:rsidRPr="004F6663" w:rsidRDefault="00BF452D" w:rsidP="00BF452D">
            <w:pPr>
              <w:spacing w:before="60" w:after="60"/>
              <w:rPr>
                <w:sz w:val="18"/>
                <w:szCs w:val="18"/>
              </w:rPr>
            </w:pPr>
            <w:r w:rsidRPr="004F6663">
              <w:rPr>
                <w:sz w:val="18"/>
                <w:szCs w:val="18"/>
              </w:rPr>
              <w:lastRenderedPageBreak/>
              <w:t>Yes/potential regulated article</w:t>
            </w:r>
          </w:p>
        </w:tc>
      </w:tr>
      <w:tr w:rsidR="00BF452D" w:rsidRPr="004F6663" w14:paraId="4F9A787F" w14:textId="77777777" w:rsidTr="00BF452D">
        <w:tc>
          <w:tcPr>
            <w:tcW w:w="2410" w:type="dxa"/>
            <w:shd w:val="clear" w:color="auto" w:fill="auto"/>
          </w:tcPr>
          <w:p w14:paraId="6C7F3799" w14:textId="77777777" w:rsidR="00BF452D" w:rsidRPr="004F6663" w:rsidRDefault="00BF452D" w:rsidP="00BF452D">
            <w:pPr>
              <w:spacing w:before="60" w:after="60"/>
              <w:rPr>
                <w:sz w:val="18"/>
                <w:szCs w:val="18"/>
              </w:rPr>
            </w:pPr>
            <w:r w:rsidRPr="004F6663">
              <w:rPr>
                <w:i/>
                <w:sz w:val="18"/>
                <w:szCs w:val="18"/>
              </w:rPr>
              <w:t>Aulacorthum solani (</w:t>
            </w:r>
            <w:r w:rsidRPr="004F6663">
              <w:rPr>
                <w:sz w:val="18"/>
                <w:szCs w:val="18"/>
              </w:rPr>
              <w:t xml:space="preserve">Kaltenbach, 1843) </w:t>
            </w:r>
          </w:p>
          <w:p w14:paraId="6784D946" w14:textId="77777777" w:rsidR="00BF452D" w:rsidRPr="004F6663" w:rsidRDefault="00BF452D" w:rsidP="00BF452D">
            <w:pPr>
              <w:spacing w:before="60" w:after="60"/>
              <w:rPr>
                <w:sz w:val="18"/>
                <w:szCs w:val="18"/>
              </w:rPr>
            </w:pPr>
            <w:r w:rsidRPr="004F6663">
              <w:rPr>
                <w:sz w:val="18"/>
                <w:szCs w:val="18"/>
              </w:rPr>
              <w:t>[Aphididae]</w:t>
            </w:r>
          </w:p>
          <w:p w14:paraId="6E903376" w14:textId="77777777" w:rsidR="00BF452D" w:rsidRPr="004F6663" w:rsidRDefault="00BF452D" w:rsidP="00BF452D">
            <w:pPr>
              <w:spacing w:before="60" w:after="60"/>
              <w:rPr>
                <w:sz w:val="18"/>
                <w:szCs w:val="18"/>
              </w:rPr>
            </w:pPr>
          </w:p>
        </w:tc>
        <w:tc>
          <w:tcPr>
            <w:tcW w:w="3119" w:type="dxa"/>
            <w:shd w:val="clear" w:color="auto" w:fill="auto"/>
          </w:tcPr>
          <w:p w14:paraId="2D131853" w14:textId="7B7CF945" w:rsidR="00BF452D" w:rsidRPr="004F6663" w:rsidRDefault="00BF452D" w:rsidP="00550223">
            <w:pPr>
              <w:spacing w:before="60" w:after="60"/>
              <w:rPr>
                <w:sz w:val="18"/>
                <w:szCs w:val="18"/>
              </w:rPr>
            </w:pPr>
            <w:r w:rsidRPr="004F6663">
              <w:rPr>
                <w:sz w:val="18"/>
                <w:szCs w:val="18"/>
              </w:rPr>
              <w:t xml:space="preserve">Cosmopolitan distribution, China, Iran, Japan, Republic of Korea, Ethiopia, Kenya, Mauritius, Morocco, South Africa, Tanzania, Uganda, Zimbabwe, Argentina, Belgium, France, Greece, Iceland, Italy, the Netherlands, Portugal, Spain, Switzerland, UK and New Zealand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5098F5B4" w14:textId="4F0D2AC4" w:rsidR="00BF452D" w:rsidRPr="004F6663" w:rsidRDefault="00BF452D" w:rsidP="00550223">
            <w:pPr>
              <w:spacing w:before="60" w:after="60"/>
              <w:rPr>
                <w:sz w:val="18"/>
                <w:szCs w:val="18"/>
              </w:rPr>
            </w:pPr>
            <w:r w:rsidRPr="004F6663">
              <w:rPr>
                <w:sz w:val="18"/>
                <w:szCs w:val="18"/>
              </w:rPr>
              <w:t xml:space="preserve">Present, NSW, Qld, SA, Tas., Vic. and WA </w:t>
            </w:r>
            <w:r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V2VzdGVybiBBdXN0cmFsaWEgMjAxNzsgUGxhbnQgSGVhbHRoIEF1c3RyYWxpYSAyMDE4KTwvRGlz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ZD48L2tleXdvcmRzPjxkYXRlcz48eWVhcj4yMDE4PC95ZWFyPjxwdWItZGF0ZXM+PGRhdGU+MjAx
ODwvZGF0ZT48L3B1Yi1kYXRlcz48L2RhdGVzPjxwdWItbG9jYXRpb24+VGhlIEF0bGFzIG9mIExp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dXBkYXRlZF9SRzwvY3VzdG9tMT48L3JlY29yZD48L0NpdGU+PENpdGU+PEF1dGhvcj5Hb3Zlcm5t
ZW50IG9mIFdlc3Rlcm4gQXVzdHJhbGlhPC9BdXRob3I+PFllYXI+MjAxNzwvWWVhcj48UmVjTnVt
PjMwMjU0PC9SZWNOdW0+PHJlY29yZD48cmVjLW51bWJlcj4zMDI1NDwvcmVjLW51bWJlcj48Zm9y
ZWlnbi1rZXlzPjxrZXkgYXBwPSJFTiIgZGItaWQ9InB4d3h3MGVyOXp2MmZ4ZXp4ZGs1dHQ1dXR6
NXA1dnRyd2R2MCIgdGltZXN0YW1wPSIxNTE3NTUyMjc1Ij4zMDI1NDwva2V5PjwvZm9yZWlnbi1r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PjIwMTc8L3llYXI+PHB1Yi1kYXRlcz48ZGF0ZT4yMDE4PC9kYXRlPjwvcHViLWRhdGVzPjwvZGF0
ZXM+PHVybHM+PHJlbGF0ZWQtdXJscz48dXJsPmh0dHBzOi8vd3d3LmFncmljLndhLmdvdi5hdS9i
YW0vd2VzdGVybi1hdXN0cmFsaWFuLW9yZ2FuaXNtLWxpc3Qtd2FvbDwvdXJsPjwvcmVsYXRlZC11
cmxzPjwvdXJscz48Y3VzdG9tMT51cGRhdGVkX1JHPC9jdXN0b20xPjwvcmVjb3JkPjwvQ2l0ZT48
L0VuZE5vdGU+AG==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V2VzdGVybiBBdXN0cmFsaWEgMjAxNzsgUGxhbnQgSGVhbHRoIEF1c3RyYWxpYSAyMDE4KTwvRGlz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ZD48L2tleXdvcmRzPjxkYXRlcz48eWVhcj4yMDE4PC95ZWFyPjxwdWItZGF0ZXM+PGRhdGU+MjAx
ODwvZGF0ZT48L3B1Yi1kYXRlcz48L2RhdGVzPjxwdWItbG9jYXRpb24+VGhlIEF0bGFzIG9mIExp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dXBkYXRlZF9SRzwvY3VzdG9tMT48L3JlY29yZD48L0NpdGU+PENpdGU+PEF1dGhvcj5Hb3Zlcm5t
ZW50IG9mIFdlc3Rlcm4gQXVzdHJhbGlhPC9BdXRob3I+PFllYXI+MjAxNzwvWWVhcj48UmVjTnVt
PjMwMjU0PC9SZWNOdW0+PHJlY29yZD48cmVjLW51bWJlcj4zMDI1NDwvcmVjLW51bWJlcj48Zm9y
ZWlnbi1rZXlzPjxrZXkgYXBwPSJFTiIgZGItaWQ9InB4d3h3MGVyOXp2MmZ4ZXp4ZGs1dHQ1dXR6
NXA1dnRyd2R2MCIgdGltZXN0YW1wPSIxNTE3NTUyMjc1Ij4zMDI1NDwva2V5PjwvZm9yZWlnbi1r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PjIwMTc8L3llYXI+PHB1Yi1kYXRlcz48ZGF0ZT4yMDE4PC9kYXRlPjwvcHViLWRhdGVzPjwvZGF0
ZXM+PHVybHM+PHJlbGF0ZWQtdXJscz48dXJsPmh0dHBzOi8vd3d3LmFncmljLndhLmdvdi5hdS9i
YW0vd2VzdGVybi1hdXN0cmFsaWFuLW9yZ2FuaXNtLWxpc3Qtd2FvbDwvdXJsPjwvcmVsYXRlZC11
cmxzPjwvdXJscz48Y3VzdG9tMT51cGRhdGVkX1JHPC9jdXN0b20xPjwvcmVjb3JkPjwvQ2l0ZT48
L0VuZE5vdGU+AG==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1716D428" w14:textId="77777777" w:rsidR="00BF452D" w:rsidRPr="004F6663" w:rsidRDefault="00BF452D" w:rsidP="00BF452D">
            <w:pPr>
              <w:spacing w:before="60" w:after="60"/>
              <w:rPr>
                <w:sz w:val="18"/>
                <w:szCs w:val="18"/>
              </w:rPr>
            </w:pPr>
            <w:r w:rsidRPr="004F6663">
              <w:rPr>
                <w:sz w:val="18"/>
                <w:szCs w:val="18"/>
              </w:rPr>
              <w:t>1 &amp; 9</w:t>
            </w:r>
          </w:p>
        </w:tc>
        <w:tc>
          <w:tcPr>
            <w:tcW w:w="2268" w:type="dxa"/>
            <w:shd w:val="clear" w:color="auto" w:fill="auto"/>
          </w:tcPr>
          <w:p w14:paraId="61D5CD3C" w14:textId="161096CA" w:rsidR="00BF452D" w:rsidRPr="004F6663" w:rsidRDefault="00BF452D" w:rsidP="00550223">
            <w:pPr>
              <w:spacing w:before="60" w:after="60"/>
              <w:rPr>
                <w:sz w:val="18"/>
                <w:szCs w:val="18"/>
              </w:rPr>
            </w:pPr>
            <w:r w:rsidRPr="004F6663">
              <w:rPr>
                <w:sz w:val="18"/>
                <w:szCs w:val="18"/>
              </w:rPr>
              <w:t xml:space="preserve">Not applicable to vector. However, aphids are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2126" w:type="dxa"/>
            <w:shd w:val="clear" w:color="auto" w:fill="auto"/>
          </w:tcPr>
          <w:p w14:paraId="622F544E" w14:textId="2C9658A1" w:rsidR="00BF452D" w:rsidRPr="004F6663" w:rsidRDefault="00BF452D" w:rsidP="00550223">
            <w:pPr>
              <w:spacing w:before="60" w:after="60"/>
              <w:rPr>
                <w:sz w:val="18"/>
                <w:szCs w:val="18"/>
              </w:rPr>
            </w:pPr>
            <w:r w:rsidRPr="004F6663">
              <w:rPr>
                <w:sz w:val="18"/>
                <w:szCs w:val="18"/>
              </w:rPr>
              <w:t xml:space="preserve">Not applicable to vector. However, aphids are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1701" w:type="dxa"/>
            <w:shd w:val="clear" w:color="auto" w:fill="auto"/>
          </w:tcPr>
          <w:p w14:paraId="4CC2288D" w14:textId="77777777" w:rsidR="00BF452D" w:rsidRPr="004F6663" w:rsidRDefault="00BF452D" w:rsidP="00BF452D">
            <w:pPr>
              <w:spacing w:before="60" w:after="60"/>
              <w:rPr>
                <w:sz w:val="18"/>
                <w:szCs w:val="18"/>
              </w:rPr>
            </w:pPr>
            <w:r w:rsidRPr="004F6663">
              <w:rPr>
                <w:sz w:val="18"/>
                <w:szCs w:val="18"/>
              </w:rPr>
              <w:t>No/potential regulated article</w:t>
            </w:r>
          </w:p>
        </w:tc>
      </w:tr>
      <w:tr w:rsidR="00BF452D" w:rsidRPr="004F6663" w14:paraId="57A3369B" w14:textId="77777777" w:rsidTr="00BF452D">
        <w:tc>
          <w:tcPr>
            <w:tcW w:w="2410" w:type="dxa"/>
            <w:shd w:val="clear" w:color="auto" w:fill="auto"/>
          </w:tcPr>
          <w:p w14:paraId="740D80B7" w14:textId="77777777" w:rsidR="00BF452D" w:rsidRPr="004F6663" w:rsidRDefault="00BF452D" w:rsidP="00BF452D">
            <w:pPr>
              <w:spacing w:before="60" w:after="60"/>
              <w:rPr>
                <w:iCs/>
                <w:sz w:val="18"/>
                <w:szCs w:val="18"/>
              </w:rPr>
            </w:pPr>
            <w:r w:rsidRPr="004F6663">
              <w:rPr>
                <w:i/>
                <w:iCs/>
                <w:sz w:val="18"/>
                <w:szCs w:val="18"/>
              </w:rPr>
              <w:t xml:space="preserve">Brachycaudus cardui </w:t>
            </w:r>
            <w:r w:rsidRPr="004F6663">
              <w:rPr>
                <w:iCs/>
                <w:sz w:val="18"/>
                <w:szCs w:val="18"/>
              </w:rPr>
              <w:t xml:space="preserve">(Linnaeus, 1758) </w:t>
            </w:r>
          </w:p>
          <w:p w14:paraId="450FF1DA" w14:textId="77777777" w:rsidR="00BF452D" w:rsidRPr="004F6663" w:rsidRDefault="00BF452D" w:rsidP="00BF452D">
            <w:pPr>
              <w:spacing w:before="60" w:after="60"/>
              <w:rPr>
                <w:iCs/>
                <w:sz w:val="18"/>
                <w:szCs w:val="18"/>
              </w:rPr>
            </w:pPr>
            <w:r w:rsidRPr="004F6663">
              <w:rPr>
                <w:iCs/>
                <w:sz w:val="18"/>
                <w:szCs w:val="18"/>
              </w:rPr>
              <w:t>[Aphididae]</w:t>
            </w:r>
          </w:p>
          <w:p w14:paraId="0FBE1E53" w14:textId="77777777" w:rsidR="00BF452D" w:rsidRPr="004F6663" w:rsidRDefault="00BF452D" w:rsidP="00BF452D">
            <w:pPr>
              <w:spacing w:before="60" w:after="60"/>
              <w:rPr>
                <w:sz w:val="18"/>
                <w:szCs w:val="18"/>
              </w:rPr>
            </w:pPr>
          </w:p>
        </w:tc>
        <w:tc>
          <w:tcPr>
            <w:tcW w:w="3119" w:type="dxa"/>
            <w:shd w:val="clear" w:color="auto" w:fill="auto"/>
          </w:tcPr>
          <w:p w14:paraId="0B9E1FBC" w14:textId="6115AE6F" w:rsidR="00BF452D" w:rsidRPr="004F6663" w:rsidRDefault="00BF452D" w:rsidP="00550223">
            <w:pPr>
              <w:spacing w:before="60" w:after="60"/>
              <w:rPr>
                <w:sz w:val="18"/>
                <w:szCs w:val="18"/>
              </w:rPr>
            </w:pPr>
            <w:r w:rsidRPr="004F6663">
              <w:rPr>
                <w:sz w:val="18"/>
                <w:szCs w:val="18"/>
              </w:rPr>
              <w:t xml:space="preserve">Widespread in Europe, Asia, North Africa, North America </w:t>
            </w:r>
            <w:r w:rsidRPr="004F6663">
              <w:rPr>
                <w:sz w:val="18"/>
                <w:szCs w:val="18"/>
              </w:rPr>
              <w:fldChar w:fldCharType="begin"/>
            </w:r>
            <w:r w:rsidR="00A643C8" w:rsidRPr="004F6663">
              <w:rPr>
                <w:sz w:val="18"/>
                <w:szCs w:val="18"/>
              </w:rPr>
              <w:instrText xml:space="preserve"> ADDIN EN.CITE &lt;EndNote&gt;&lt;Cite&gt;&lt;Author&gt;Blackman&lt;/Author&gt;&lt;Year&gt;2008&lt;/Year&gt;&lt;RecNum&gt;33205&lt;/RecNum&gt;&lt;DisplayText&gt;(Blackman &amp;amp; Eastop 2008)&lt;/DisplayText&gt;&lt;record&gt;&lt;rec-number&gt;33205&lt;/rec-number&gt;&lt;foreign-keys&gt;&lt;key app="EN" db-id="pxwxw0er9zv2fxezxdk5tt5utz5p5vtrwdv0" timestamp="1544661778"&gt;33205&lt;/key&gt;&lt;/foreign-keys&gt;&lt;ref-type name="Books"&gt;6&lt;/ref-type&gt;&lt;contributors&gt;&lt;authors&gt;&lt;author&gt;Blackman, R.L.&lt;/author&gt;&lt;author&gt;Eastop, V.F. &lt;/author&gt;&lt;/authors&gt;&lt;/contributors&gt;&lt;titles&gt;&lt;title&gt;Aphids on the world&amp;apos;s herbaceous plants and shrubs&lt;/title&gt;&lt;/titles&gt;&lt;volume&gt;2: The Aphids&lt;/volume&gt;&lt;keywords&gt;&lt;keyword&gt;Aphids&lt;/keyword&gt;&lt;keyword&gt;Host plants&lt;/keyword&gt;&lt;keyword&gt;Herbaceous plants&lt;/keyword&gt;&lt;/keywords&gt;&lt;dates&gt;&lt;year&gt;2008&lt;/year&gt;&lt;/dates&gt;&lt;pub-location&gt;West Sussex&lt;/pub-location&gt;&lt;publisher&gt;John Wiley &amp;amp; Sons, Ltd&lt;/publisher&gt;&lt;urls&gt;&lt;/urls&gt;&lt;custom1&gt;Pomegranate from India KP&lt;/custom1&gt;&lt;/record&gt;&lt;/Cite&gt;&lt;/EndNote&gt;</w:instrText>
            </w:r>
            <w:r w:rsidRPr="004F6663">
              <w:rPr>
                <w:sz w:val="18"/>
                <w:szCs w:val="18"/>
              </w:rPr>
              <w:fldChar w:fldCharType="separate"/>
            </w:r>
            <w:r w:rsidR="00A643C8" w:rsidRPr="004F6663">
              <w:rPr>
                <w:noProof/>
                <w:sz w:val="18"/>
                <w:szCs w:val="18"/>
              </w:rPr>
              <w:t>(</w:t>
            </w:r>
            <w:hyperlink w:anchor="_ENREF_40" w:tooltip="Blackman, 2008 #33205" w:history="1">
              <w:r w:rsidR="00550223" w:rsidRPr="004F6663">
                <w:rPr>
                  <w:noProof/>
                  <w:sz w:val="18"/>
                  <w:szCs w:val="18"/>
                </w:rPr>
                <w:t>Blackman &amp; Eastop 2008</w:t>
              </w:r>
            </w:hyperlink>
            <w:r w:rsidR="00A643C8" w:rsidRPr="004F6663">
              <w:rPr>
                <w:noProof/>
                <w:sz w:val="18"/>
                <w:szCs w:val="18"/>
              </w:rPr>
              <w:t>)</w:t>
            </w:r>
            <w:r w:rsidRPr="004F6663">
              <w:rPr>
                <w:sz w:val="18"/>
                <w:szCs w:val="18"/>
              </w:rPr>
              <w:fldChar w:fldCharType="end"/>
            </w:r>
            <w:r w:rsidR="006C464D" w:rsidRPr="004F6663">
              <w:rPr>
                <w:sz w:val="18"/>
                <w:szCs w:val="18"/>
              </w:rPr>
              <w:t>,</w:t>
            </w:r>
            <w:r w:rsidRPr="004F6663">
              <w:rPr>
                <w:sz w:val="18"/>
                <w:szCs w:val="18"/>
              </w:rPr>
              <w:t xml:space="preserve"> USA, Central Asia, Europe, India, Middle East, north Africa, </w:t>
            </w:r>
            <w:r w:rsidRPr="004F6663">
              <w:rPr>
                <w:sz w:val="18"/>
                <w:szCs w:val="18"/>
              </w:rPr>
              <w:fldChar w:fldCharType="begin"/>
            </w:r>
            <w:r w:rsidR="00A643C8" w:rsidRPr="004F6663">
              <w:rPr>
                <w:sz w:val="18"/>
                <w:szCs w:val="18"/>
              </w:rPr>
              <w:instrText xml:space="preserve"> ADDIN EN.CITE &lt;EndNote&gt;&lt;Cite&gt;&lt;Author&gt;Miller&lt;/Author&gt;&lt;Year&gt;1997&lt;/Year&gt;&lt;RecNum&gt;8825&lt;/RecNum&gt;&lt;DisplayText&gt;(Miller &amp;amp; Stoetzel 1997)&lt;/DisplayText&gt;&lt;record&gt;&lt;rec-number&gt;8825&lt;/rec-number&gt;&lt;foreign-keys&gt;&lt;key app="EN" db-id="pxwxw0er9zv2fxezxdk5tt5utz5p5vtrwdv0" timestamp="1451972574"&gt;8825&lt;/key&gt;&lt;/foreign-keys&gt;&lt;ref-type name="Journal Articles"&gt;17&lt;/ref-type&gt;&lt;contributors&gt;&lt;authors&gt;&lt;author&gt;Miller,G.L.&lt;/author&gt;&lt;author&gt;Stoetzel,M.B.&lt;/author&gt;&lt;/authors&gt;&lt;/contributors&gt;&lt;titles&gt;&lt;title&gt;Aphids associated with chrysanthemums in the United States&lt;/title&gt;&lt;secondary-title&gt;Florida Entomologist&lt;/secondary-title&gt;&lt;/titles&gt;&lt;periodical&gt;&lt;full-title&gt;Florida Entomologist&lt;/full-title&gt;&lt;/periodical&gt;&lt;pages&gt;218-239&lt;/pages&gt;&lt;volume&gt;80&lt;/volume&gt;&lt;number&gt;2&lt;/number&gt;&lt;keywords&gt;&lt;keyword&gt;Aphid&lt;/keyword&gt;&lt;keyword&gt;Aphids&lt;/keyword&gt;&lt;keyword&gt;associated&lt;/keyword&gt;&lt;keyword&gt;Chrysanthemum&lt;/keyword&gt;&lt;keyword&gt;Chrysanthemums&lt;/keyword&gt;&lt;/keywords&gt;&lt;dates&gt;&lt;year&gt;1997&lt;/year&gt;&lt;/dates&gt;&lt;orig-pub&gt;&lt;style face="underline" font="default" size="100%"&gt;J:\E Library\Plant Catalogue\M&lt;/style&gt;&lt;/orig-pub&gt;&lt;label&gt;72556&lt;/label&gt;&lt;urls&gt;&lt;/urls&gt;&lt;custom1&gt;GNS and weeds sp&lt;/custom1&gt;&lt;/record&gt;&lt;/Cite&gt;&lt;/EndNote&gt;</w:instrText>
            </w:r>
            <w:r w:rsidRPr="004F6663">
              <w:rPr>
                <w:sz w:val="18"/>
                <w:szCs w:val="18"/>
              </w:rPr>
              <w:fldChar w:fldCharType="separate"/>
            </w:r>
            <w:r w:rsidR="00A643C8" w:rsidRPr="004F6663">
              <w:rPr>
                <w:noProof/>
                <w:sz w:val="18"/>
                <w:szCs w:val="18"/>
              </w:rPr>
              <w:t>(</w:t>
            </w:r>
            <w:hyperlink w:anchor="_ENREF_230" w:tooltip="Miller, 1997 #8825" w:history="1">
              <w:r w:rsidR="00550223" w:rsidRPr="004F6663">
                <w:rPr>
                  <w:noProof/>
                  <w:sz w:val="18"/>
                  <w:szCs w:val="18"/>
                </w:rPr>
                <w:t>Miller &amp; Stoetzel 1997</w:t>
              </w:r>
            </w:hyperlink>
            <w:r w:rsidR="00A643C8" w:rsidRPr="004F6663">
              <w:rPr>
                <w:noProof/>
                <w:sz w:val="18"/>
                <w:szCs w:val="18"/>
              </w:rPr>
              <w:t>)</w:t>
            </w:r>
            <w:r w:rsidRPr="004F6663">
              <w:rPr>
                <w:sz w:val="18"/>
                <w:szCs w:val="18"/>
              </w:rPr>
              <w:fldChar w:fldCharType="end"/>
            </w:r>
            <w:r w:rsidRPr="004F6663">
              <w:rPr>
                <w:sz w:val="18"/>
                <w:szCs w:val="18"/>
              </w:rPr>
              <w:t xml:space="preserve">, China, Lebanon, Spain and Switzerland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4C343102" w14:textId="4AC7712A"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 Plant Health Australia 2018)&lt;/DisplayText&gt;&lt;record&gt;&lt;rec-number&gt;30252&lt;/rec-number&gt;&lt;foreign-keys&gt;&lt;key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Cite&gt;&lt;Author&gt;Plant Health Australia&lt;/Author&gt;&lt;Year&gt;2018&lt;/Year&gt;&lt;RecNum&gt;30228&lt;/RecNum&gt;&lt;record&gt;&lt;rec-number&gt;30228&lt;/rec-number&gt;&lt;foreign-keys&gt;&lt;key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0948FF09" w14:textId="77777777" w:rsidR="00BF452D" w:rsidRPr="004F6663" w:rsidRDefault="00BF452D" w:rsidP="00BF452D">
            <w:pPr>
              <w:spacing w:before="60" w:after="60"/>
              <w:rPr>
                <w:sz w:val="18"/>
                <w:szCs w:val="18"/>
              </w:rPr>
            </w:pPr>
            <w:r w:rsidRPr="004F6663">
              <w:rPr>
                <w:sz w:val="18"/>
                <w:szCs w:val="18"/>
              </w:rPr>
              <w:t>13</w:t>
            </w:r>
          </w:p>
        </w:tc>
        <w:tc>
          <w:tcPr>
            <w:tcW w:w="2268" w:type="dxa"/>
            <w:shd w:val="clear" w:color="auto" w:fill="auto"/>
          </w:tcPr>
          <w:p w14:paraId="506C9F8F" w14:textId="37D6DEB5"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Members of the Aphididae family that are crop pests can rapidly reach high population densities </w:t>
            </w:r>
            <w:r w:rsidRPr="004F6663">
              <w:rPr>
                <w:sz w:val="18"/>
                <w:szCs w:val="18"/>
              </w:rPr>
              <w:fldChar w:fldCharType="begin">
                <w:fldData xml:space="preserve">PEVuZE5vdGU+PENpdGU+PEF1dGhvcj5DxZN1ciBkJmFwb3M7YWNpZXI8L0F1dGhvcj48WWVhcj4y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PEVuZE5vdGU+PENpdGU+PEF1dGhvcj5DxZN1ciBkJmFwb3M7YWNpZXI8L0F1dGhvcj48WWVhcj4y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65" w:tooltip="Cœur d'acier, 2010 #12401" w:history="1">
              <w:r w:rsidR="00550223" w:rsidRPr="004F6663">
                <w:rPr>
                  <w:noProof/>
                  <w:sz w:val="18"/>
                  <w:szCs w:val="18"/>
                </w:rPr>
                <w:t>Cœur d'acier, Hidalgo &amp; Petrovic-Obradovic 2010</w:t>
              </w:r>
            </w:hyperlink>
            <w:r w:rsidR="00A643C8" w:rsidRPr="004F6663">
              <w:rPr>
                <w:noProof/>
                <w:sz w:val="18"/>
                <w:szCs w:val="18"/>
              </w:rPr>
              <w:t xml:space="preserve">; </w:t>
            </w:r>
            <w:hyperlink w:anchor="_ENREF_310" w:tooltip="Sorensen, 2009 #31725" w:history="1">
              <w:r w:rsidR="00550223" w:rsidRPr="004F6663">
                <w:rPr>
                  <w:noProof/>
                  <w:sz w:val="18"/>
                  <w:szCs w:val="18"/>
                </w:rPr>
                <w:t>Sorensen 2009</w:t>
              </w:r>
            </w:hyperlink>
            <w:r w:rsidR="00A643C8" w:rsidRPr="004F6663">
              <w:rPr>
                <w:noProof/>
                <w:sz w:val="18"/>
                <w:szCs w:val="18"/>
              </w:rPr>
              <w:t>)</w:t>
            </w:r>
            <w:r w:rsidRPr="004F6663">
              <w:rPr>
                <w:sz w:val="18"/>
                <w:szCs w:val="18"/>
              </w:rPr>
              <w:fldChar w:fldCharType="end"/>
            </w:r>
            <w:r w:rsidRPr="004F6663">
              <w:rPr>
                <w:sz w:val="18"/>
                <w:szCs w:val="18"/>
              </w:rPr>
              <w:t xml:space="preserve"> and can have wide plant host ranges </w:t>
            </w:r>
            <w:r w:rsidRPr="004F6663">
              <w:rPr>
                <w:sz w:val="18"/>
                <w:szCs w:val="18"/>
              </w:rPr>
              <w:fldChar w:fldCharType="begin"/>
            </w:r>
            <w:r w:rsidR="00A643C8" w:rsidRPr="004F6663">
              <w:rPr>
                <w:sz w:val="18"/>
                <w:szCs w:val="18"/>
              </w:rPr>
              <w:instrText xml:space="preserve"> ADDIN EN.CITE &lt;EndNote&gt;&lt;Cite&gt;&lt;Author&gt;Blackman&lt;/Author&gt;&lt;Year&gt;2000&lt;/Year&gt;&lt;RecNum&gt;7689&lt;/RecNum&gt;&lt;DisplayText&gt;(Blackman &amp;amp; Eastop 2000)&lt;/DisplayText&gt;&lt;record&gt;&lt;rec-number&gt;7689&lt;/rec-number&gt;&lt;foreign-keys&gt;&lt;key app="EN" db-id="pxwxw0er9zv2fxezxdk5tt5utz5p5vtrwdv0" timestamp="1451972550"&gt;7689&lt;/key&gt;&lt;/foreign-keys&gt;&lt;ref-type name="Books"&gt;6&lt;/ref-type&gt;&lt;contributors&gt;&lt;authors&gt;&lt;author&gt;Blackman,R.L.&lt;/author&gt;&lt;author&gt;Eastop,V.F.&lt;/author&gt;&lt;/authors&gt;&lt;/contributors&gt;&lt;titles&gt;&lt;title&gt;Aphids on the world&amp;apos;s crops: an identification and information guide&lt;/title&gt;&lt;/titles&gt;&lt;pages&gt;338-339&lt;/pages&gt;&lt;edition&gt;2nd&lt;/edition&gt;&lt;keywords&gt;&lt;keyword&gt;Aphid&lt;/keyword&gt;&lt;keyword&gt;Aphids&lt;/keyword&gt;&lt;keyword&gt;Aphis&lt;/keyword&gt;&lt;keyword&gt;Aphis fabae&lt;/keyword&gt;&lt;keyword&gt;Crops&lt;/keyword&gt;&lt;keyword&gt;grape&lt;/keyword&gt;&lt;keyword&gt;Grapes&lt;/keyword&gt;&lt;keyword&gt;Identification&lt;/keyword&gt;&lt;keyword&gt;Information&lt;/keyword&gt;&lt;keyword&gt;Mandarins&lt;/keyword&gt;&lt;keyword&gt;table grape&lt;/keyword&gt;&lt;keyword&gt;Table grapes&lt;/keyword&gt;&lt;keyword&gt;Unshu&lt;/keyword&gt;&lt;/keywords&gt;&lt;dates&gt;&lt;year&gt;2000&lt;/year&gt;&lt;/dates&gt;&lt;pub-location&gt;Chichester&lt;/pub-location&gt;&lt;publisher&gt;John Wiley and Sons&lt;/publisher&gt;&lt;orig-pub&gt;&lt;style face="underline" font="default" size="100%"&gt;J:\E Library\Plant Catalogue\B&lt;/style&gt;&lt;/orig-pub&gt;&lt;label&gt;71349&lt;/label&gt;&lt;urls&gt;&lt;/urls&gt;&lt;custom1&gt;Unshu mandarins sp Indian table grapes jd Korean table grapes jd&lt;/custom1&gt;&lt;/record&gt;&lt;/Cite&gt;&lt;/EndNote&gt;</w:instrText>
            </w:r>
            <w:r w:rsidRPr="004F6663">
              <w:rPr>
                <w:sz w:val="18"/>
                <w:szCs w:val="18"/>
              </w:rPr>
              <w:fldChar w:fldCharType="separate"/>
            </w:r>
            <w:r w:rsidR="00A643C8" w:rsidRPr="004F6663">
              <w:rPr>
                <w:noProof/>
                <w:sz w:val="18"/>
                <w:szCs w:val="18"/>
              </w:rPr>
              <w:t>(</w:t>
            </w:r>
            <w:hyperlink w:anchor="_ENREF_39" w:tooltip="Blackman, 2000 #7689" w:history="1">
              <w:r w:rsidR="00550223" w:rsidRPr="004F6663">
                <w:rPr>
                  <w:noProof/>
                  <w:sz w:val="18"/>
                  <w:szCs w:val="18"/>
                </w:rPr>
                <w:t>Blackman &amp; Eastop 2000</w:t>
              </w:r>
            </w:hyperlink>
            <w:r w:rsidR="00A643C8"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72321FFD" w14:textId="2DAB1BFB"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Members of the Aphididae family are known to cause serious economic damage to many food and commodity crops </w:t>
            </w:r>
            <w:r w:rsidRPr="004F6663">
              <w:rPr>
                <w:sz w:val="18"/>
                <w:szCs w:val="18"/>
              </w:rPr>
              <w:fldChar w:fldCharType="begin"/>
            </w:r>
            <w:r w:rsidR="00A643C8" w:rsidRPr="004F6663">
              <w:rPr>
                <w:sz w:val="18"/>
                <w:szCs w:val="18"/>
              </w:rPr>
              <w:instrText xml:space="preserve"> ADDIN EN.CITE &lt;EndNote&gt;&lt;Cite&gt;&lt;Author&gt;van Emden&lt;/Author&gt;&lt;Year&gt;2017&lt;/Year&gt;&lt;RecNum&gt;31650&lt;/RecNum&gt;&lt;DisplayText&gt;(van Emden &amp;amp; Harrington 2017)&lt;/DisplayText&gt;&lt;record&gt;&lt;rec-number&gt;31650&lt;/rec-number&gt;&lt;foreign-keys&gt;&lt;key app="EN" db-id="pxwxw0er9zv2fxezxdk5tt5utz5p5vtrwdv0" timestamp="1533690335"&gt;31650&lt;/key&gt;&lt;/foreign-keys&gt;&lt;ref-type name="Books"&gt;6&lt;/ref-type&gt;&lt;contributors&gt;&lt;authors&gt;&lt;author&gt;van Emden, H.F.&lt;/author&gt;&lt;author&gt;Harrington,R.&lt;/author&gt;&lt;/authors&gt;&lt;/contributors&gt;&lt;titles&gt;&lt;title&gt;Aphids as crop pests&lt;/title&gt;&lt;/titles&gt;&lt;pages&gt;1-714&lt;/pages&gt;&lt;edition&gt;2nd&lt;/edition&gt;&lt;keywords&gt;&lt;keyword&gt;aphids&lt;/keyword&gt;&lt;keyword&gt;crop pests&lt;/keyword&gt;&lt;/keywords&gt;&lt;dates&gt;&lt;year&gt;2017&lt;/year&gt;&lt;/dates&gt;&lt;urls&gt;&lt;related-urls&gt;&lt;url&gt;https://books.google.com.au/books/about/Aphids_as_Crop_Pests_2nd_Edition.html?id=tH46DwAAQBAJ&amp;amp;redir_esc=y&lt;/url&gt;&lt;/related-urls&gt;&lt;/urls&gt;&lt;custom1&gt;Cut flowers QL&lt;/custom1&gt;&lt;/record&gt;&lt;/Cite&gt;&lt;/EndNote&gt;</w:instrText>
            </w:r>
            <w:r w:rsidRPr="004F6663">
              <w:rPr>
                <w:sz w:val="18"/>
                <w:szCs w:val="18"/>
              </w:rPr>
              <w:fldChar w:fldCharType="separate"/>
            </w:r>
            <w:r w:rsidR="00A643C8" w:rsidRPr="004F6663">
              <w:rPr>
                <w:noProof/>
                <w:sz w:val="18"/>
                <w:szCs w:val="18"/>
              </w:rPr>
              <w:t>(</w:t>
            </w:r>
            <w:hyperlink w:anchor="_ENREF_337" w:tooltip="van Emden, 2017 #31650" w:history="1">
              <w:r w:rsidR="00550223" w:rsidRPr="004F6663">
                <w:rPr>
                  <w:noProof/>
                  <w:sz w:val="18"/>
                  <w:szCs w:val="18"/>
                </w:rPr>
                <w:t>van Emden &amp; Harrington 2017</w:t>
              </w:r>
            </w:hyperlink>
            <w:r w:rsidR="00A643C8" w:rsidRPr="004F6663">
              <w:rPr>
                <w:noProof/>
                <w:sz w:val="18"/>
                <w:szCs w:val="18"/>
              </w:rPr>
              <w:t>)</w:t>
            </w:r>
            <w:r w:rsidRPr="004F6663">
              <w:rPr>
                <w:sz w:val="18"/>
                <w:szCs w:val="18"/>
              </w:rPr>
              <w:fldChar w:fldCharType="end"/>
            </w:r>
            <w:r w:rsidRPr="004F6663">
              <w:rPr>
                <w:sz w:val="18"/>
                <w:szCs w:val="18"/>
              </w:rPr>
              <w:t xml:space="preserve">. Aphids are also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1701" w:type="dxa"/>
            <w:shd w:val="clear" w:color="auto" w:fill="auto"/>
          </w:tcPr>
          <w:p w14:paraId="08023476" w14:textId="77777777" w:rsidR="00BF452D" w:rsidRPr="004F6663" w:rsidRDefault="00BF452D" w:rsidP="00BF452D">
            <w:pPr>
              <w:spacing w:before="60" w:after="60"/>
              <w:rPr>
                <w:sz w:val="18"/>
                <w:szCs w:val="18"/>
              </w:rPr>
            </w:pPr>
            <w:r w:rsidRPr="004F6663">
              <w:rPr>
                <w:sz w:val="18"/>
                <w:szCs w:val="18"/>
              </w:rPr>
              <w:t>Yes/potential regulated article</w:t>
            </w:r>
          </w:p>
        </w:tc>
      </w:tr>
      <w:tr w:rsidR="00BF452D" w:rsidRPr="004F6663" w14:paraId="753F8208" w14:textId="77777777" w:rsidTr="00BF452D">
        <w:tc>
          <w:tcPr>
            <w:tcW w:w="2410" w:type="dxa"/>
            <w:shd w:val="clear" w:color="auto" w:fill="auto"/>
          </w:tcPr>
          <w:p w14:paraId="2B72CACD" w14:textId="77777777" w:rsidR="00BF452D" w:rsidRPr="004F6663" w:rsidRDefault="00BF452D" w:rsidP="00BF452D">
            <w:pPr>
              <w:spacing w:before="60" w:after="60"/>
              <w:rPr>
                <w:sz w:val="18"/>
                <w:szCs w:val="18"/>
              </w:rPr>
            </w:pPr>
            <w:r w:rsidRPr="004F6663">
              <w:rPr>
                <w:i/>
                <w:sz w:val="18"/>
                <w:szCs w:val="18"/>
              </w:rPr>
              <w:t xml:space="preserve">Brachycaudus helichrysi </w:t>
            </w:r>
            <w:r w:rsidRPr="004F6663">
              <w:rPr>
                <w:sz w:val="18"/>
                <w:szCs w:val="18"/>
              </w:rPr>
              <w:t xml:space="preserve">(Kaltenbach, 1843) </w:t>
            </w:r>
          </w:p>
          <w:p w14:paraId="6DDAE2ED" w14:textId="77777777" w:rsidR="00BF452D" w:rsidRPr="004F6663" w:rsidRDefault="00BF452D" w:rsidP="00BF452D">
            <w:pPr>
              <w:spacing w:before="60" w:after="60"/>
              <w:rPr>
                <w:sz w:val="18"/>
                <w:szCs w:val="18"/>
              </w:rPr>
            </w:pPr>
            <w:r w:rsidRPr="004F6663">
              <w:rPr>
                <w:sz w:val="18"/>
                <w:szCs w:val="18"/>
              </w:rPr>
              <w:t xml:space="preserve">[Aphididae] </w:t>
            </w:r>
          </w:p>
          <w:p w14:paraId="014090BE" w14:textId="77777777" w:rsidR="00BF452D" w:rsidRPr="004F6663" w:rsidRDefault="00BF452D" w:rsidP="00BF452D">
            <w:pPr>
              <w:spacing w:before="60" w:after="60"/>
              <w:rPr>
                <w:i/>
                <w:sz w:val="18"/>
                <w:szCs w:val="18"/>
              </w:rPr>
            </w:pPr>
          </w:p>
        </w:tc>
        <w:tc>
          <w:tcPr>
            <w:tcW w:w="3119" w:type="dxa"/>
            <w:shd w:val="clear" w:color="auto" w:fill="auto"/>
          </w:tcPr>
          <w:p w14:paraId="24FD7934" w14:textId="65EF9F01" w:rsidR="00BF452D" w:rsidRPr="004F6663" w:rsidRDefault="00BF452D" w:rsidP="00550223">
            <w:pPr>
              <w:spacing w:before="60" w:after="60"/>
              <w:rPr>
                <w:sz w:val="18"/>
                <w:szCs w:val="18"/>
              </w:rPr>
            </w:pPr>
            <w:r w:rsidRPr="004F6663">
              <w:rPr>
                <w:sz w:val="18"/>
                <w:szCs w:val="18"/>
              </w:rPr>
              <w:t xml:space="preserve">Widespread, including USA, </w:t>
            </w:r>
            <w:r w:rsidRPr="004F6663">
              <w:rPr>
                <w:sz w:val="18"/>
                <w:szCs w:val="18"/>
              </w:rPr>
              <w:fldChar w:fldCharType="begin"/>
            </w:r>
            <w:r w:rsidR="00A643C8" w:rsidRPr="004F6663">
              <w:rPr>
                <w:sz w:val="18"/>
                <w:szCs w:val="18"/>
              </w:rPr>
              <w:instrText xml:space="preserve"> ADDIN EN.CITE &lt;EndNote&gt;&lt;Cite&gt;&lt;Author&gt;Miller&lt;/Author&gt;&lt;Year&gt;1997&lt;/Year&gt;&lt;RecNum&gt;8825&lt;/RecNum&gt;&lt;DisplayText&gt;(Miller &amp;amp; Stoetzel 1997)&lt;/DisplayText&gt;&lt;record&gt;&lt;rec-number&gt;8825&lt;/rec-number&gt;&lt;foreign-keys&gt;&lt;key app="EN" db-id="pxwxw0er9zv2fxezxdk5tt5utz5p5vtrwdv0" timestamp="1451972574"&gt;8825&lt;/key&gt;&lt;/foreign-keys&gt;&lt;ref-type name="Journal Articles"&gt;17&lt;/ref-type&gt;&lt;contributors&gt;&lt;authors&gt;&lt;author&gt;Miller,G.L.&lt;/author&gt;&lt;author&gt;Stoetzel,M.B.&lt;/author&gt;&lt;/authors&gt;&lt;/contributors&gt;&lt;titles&gt;&lt;title&gt;Aphids associated with chrysanthemums in the United States&lt;/title&gt;&lt;secondary-title&gt;Florida Entomologist&lt;/secondary-title&gt;&lt;/titles&gt;&lt;periodical&gt;&lt;full-title&gt;Florida Entomologist&lt;/full-title&gt;&lt;/periodical&gt;&lt;pages&gt;218-239&lt;/pages&gt;&lt;volume&gt;80&lt;/volume&gt;&lt;number&gt;2&lt;/number&gt;&lt;keywords&gt;&lt;keyword&gt;Aphid&lt;/keyword&gt;&lt;keyword&gt;Aphids&lt;/keyword&gt;&lt;keyword&gt;associated&lt;/keyword&gt;&lt;keyword&gt;Chrysanthemum&lt;/keyword&gt;&lt;keyword&gt;Chrysanthemums&lt;/keyword&gt;&lt;/keywords&gt;&lt;dates&gt;&lt;year&gt;1997&lt;/year&gt;&lt;/dates&gt;&lt;orig-pub&gt;&lt;style face="underline" font="default" size="100%"&gt;J:\E Library\Plant Catalogue\M&lt;/style&gt;&lt;/orig-pub&gt;&lt;label&gt;72556&lt;/label&gt;&lt;urls&gt;&lt;/urls&gt;&lt;custom1&gt;GNS and weeds sp&lt;/custom1&gt;&lt;/record&gt;&lt;/Cite&gt;&lt;/EndNote&gt;</w:instrText>
            </w:r>
            <w:r w:rsidRPr="004F6663">
              <w:rPr>
                <w:sz w:val="18"/>
                <w:szCs w:val="18"/>
              </w:rPr>
              <w:fldChar w:fldCharType="separate"/>
            </w:r>
            <w:r w:rsidR="00A643C8" w:rsidRPr="004F6663">
              <w:rPr>
                <w:noProof/>
                <w:sz w:val="18"/>
                <w:szCs w:val="18"/>
              </w:rPr>
              <w:t>(</w:t>
            </w:r>
            <w:hyperlink w:anchor="_ENREF_230" w:tooltip="Miller, 1997 #8825" w:history="1">
              <w:r w:rsidR="00550223" w:rsidRPr="004F6663">
                <w:rPr>
                  <w:noProof/>
                  <w:sz w:val="18"/>
                  <w:szCs w:val="18"/>
                </w:rPr>
                <w:t>Miller &amp; Stoetzel 1997</w:t>
              </w:r>
            </w:hyperlink>
            <w:r w:rsidR="00A643C8" w:rsidRPr="004F6663">
              <w:rPr>
                <w:noProof/>
                <w:sz w:val="18"/>
                <w:szCs w:val="18"/>
              </w:rPr>
              <w:t>)</w:t>
            </w:r>
            <w:r w:rsidRPr="004F6663">
              <w:rPr>
                <w:sz w:val="18"/>
                <w:szCs w:val="18"/>
              </w:rPr>
              <w:fldChar w:fldCharType="end"/>
            </w:r>
            <w:r w:rsidRPr="004F6663">
              <w:rPr>
                <w:sz w:val="18"/>
                <w:szCs w:val="18"/>
              </w:rPr>
              <w:t xml:space="preserve">, China, India, Iran, Republic of Korea, Lebanon, Pakistan, Taiwan, Thailand, Egypt, Argentina, Chile, France, Greece, Italy, the Netherlands, Spain, Switzerland, UK, New Zealand, </w:t>
            </w:r>
            <w:r w:rsidR="006C464D" w:rsidRPr="004F6663">
              <w:rPr>
                <w:sz w:val="18"/>
                <w:szCs w:val="18"/>
              </w:rPr>
              <w:t xml:space="preserve">and </w:t>
            </w:r>
            <w:r w:rsidRPr="004F6663">
              <w:rPr>
                <w:sz w:val="18"/>
                <w:szCs w:val="18"/>
              </w:rPr>
              <w:t xml:space="preserve">Tonga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 xml:space="preserve">CABI </w:t>
              </w:r>
              <w:r w:rsidR="00550223" w:rsidRPr="004F6663">
                <w:rPr>
                  <w:noProof/>
                  <w:sz w:val="18"/>
                  <w:szCs w:val="18"/>
                </w:rPr>
                <w:lastRenderedPageBreak/>
                <w:t>2018a</w:t>
              </w:r>
            </w:hyperlink>
            <w:r w:rsidR="00A643C8" w:rsidRPr="004F6663">
              <w:rPr>
                <w:noProof/>
                <w:sz w:val="18"/>
                <w:szCs w:val="18"/>
              </w:rPr>
              <w:t>)</w:t>
            </w:r>
            <w:r w:rsidRPr="004F6663">
              <w:rPr>
                <w:sz w:val="18"/>
                <w:szCs w:val="18"/>
              </w:rPr>
              <w:fldChar w:fldCharType="end"/>
            </w:r>
            <w:r w:rsidRPr="004F6663">
              <w:rPr>
                <w:sz w:val="18"/>
                <w:szCs w:val="18"/>
              </w:rPr>
              <w:t xml:space="preserve">, and Kenya </w:t>
            </w:r>
            <w:r w:rsidRPr="004F6663">
              <w:rPr>
                <w:sz w:val="18"/>
                <w:szCs w:val="18"/>
              </w:rPr>
              <w:fldChar w:fldCharType="begin"/>
            </w:r>
            <w:r w:rsidR="00A643C8" w:rsidRPr="004F6663">
              <w:rPr>
                <w:sz w:val="18"/>
                <w:szCs w:val="18"/>
              </w:rPr>
              <w:instrText xml:space="preserve"> ADDIN EN.CITE &lt;EndNote&gt;&lt;Cite&gt;&lt;Author&gt;Stary&lt;/Author&gt;&lt;Year&gt;1973&lt;/Year&gt;&lt;RecNum&gt;31223&lt;/RecNum&gt;&lt;DisplayText&gt;(Stary &amp;amp; Schmutterer 1973)&lt;/DisplayText&gt;&lt;record&gt;&lt;rec-number&gt;31223&lt;/rec-number&gt;&lt;foreign-keys&gt;&lt;key app="EN" db-id="pxwxw0er9zv2fxezxdk5tt5utz5p5vtrwdv0" timestamp="1528954273"&gt;31223&lt;/key&gt;&lt;/foreign-keys&gt;&lt;ref-type name="Journal Articles"&gt;17&lt;/ref-type&gt;&lt;contributors&gt;&lt;authors&gt;&lt;author&gt;Stary, P.&lt;/author&gt;&lt;author&gt;Schmutterer, H.&lt;/author&gt;&lt;/authors&gt;&lt;/contributors&gt;&lt;titles&gt;&lt;title&gt;A review of aphid parasites (Hymenoptera: Aphididae) in Kenya&lt;/title&gt;&lt;secondary-title&gt;Zeitschrift fur Angewandte Entomologie&lt;/secondary-title&gt;&lt;/titles&gt;&lt;periodical&gt;&lt;full-title&gt;Zeitschrift fur Angewandte Entomologie&lt;/full-title&gt;&lt;/periodical&gt;&lt;pages&gt;351-356&lt;/pages&gt;&lt;volume&gt;74&lt;/volume&gt;&lt;number&gt;4&lt;/number&gt;&lt;keywords&gt;&lt;keyword&gt;Aphids&lt;/keyword&gt;&lt;keyword&gt;kenya&lt;/keyword&gt;&lt;keyword&gt;africa&lt;/keyword&gt;&lt;/keywords&gt;&lt;dates&gt;&lt;year&gt;1973&lt;/year&gt;&lt;/dates&gt;&lt;isbn&gt;0044-2244&lt;/isbn&gt;&lt;urls&gt;&lt;related-urls&gt;&lt;url&gt;https://www.researchgate.net/profile/Petr_Stary/publication/230195629_A_review_of_aphid_parasites_Hymenoptera_Aphidiidae_in_Kenya/links/5a61bda6a6fdccb61c503da9/A-review-of-aphid-parasites-Hymenoptera-Aphidiidae-in-Kenya.pdf&lt;/url&gt;&lt;/related-urls&gt;&lt;pdf-urls&gt;&lt;url&gt;file://J:\E Library\Plant Catalogue\S\Stary &amp;amp; Schmutterer 1973 EN31223.pdf&lt;/url&gt;&lt;/pdf-urls&gt;&lt;/urls&gt;&lt;custom1&gt;cut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315" w:tooltip="Stary, 1973 #31223" w:history="1">
              <w:r w:rsidR="00550223" w:rsidRPr="004F6663">
                <w:rPr>
                  <w:noProof/>
                  <w:sz w:val="18"/>
                  <w:szCs w:val="18"/>
                </w:rPr>
                <w:t>Stary &amp; Schmutterer 1973</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2B1F91DD" w14:textId="02B0310C" w:rsidR="00BF452D" w:rsidRPr="004F6663" w:rsidRDefault="00BF452D" w:rsidP="00550223">
            <w:pPr>
              <w:spacing w:before="60" w:after="60"/>
              <w:rPr>
                <w:sz w:val="18"/>
                <w:szCs w:val="18"/>
              </w:rPr>
            </w:pPr>
            <w:r w:rsidRPr="004F6663">
              <w:rPr>
                <w:sz w:val="18"/>
                <w:szCs w:val="18"/>
              </w:rPr>
              <w:lastRenderedPageBreak/>
              <w:t xml:space="preserve">Present, NSW, Qld, SA, Tas., Vic. and WA </w:t>
            </w:r>
            <w:r w:rsidRPr="004F6663">
              <w:rPr>
                <w:sz w:val="18"/>
                <w:szCs w:val="18"/>
              </w:rPr>
              <w:fldChar w:fldCharType="begin">
                <w:fldData xml:space="preserve">PEVuZE5vdGU+PENpdGU+PEF1dGhvcj5BQlJTPC9BdXRob3I+PFllYXI+MjAwOTwvWWVhcj48UmVj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==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TnVtPjMwMjUyPC9SZWNOdW0+PERpc3BsYXlUZXh0PihBQlJTIDIwMDk7IE5hZnLDrWEsIFJlbWF1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==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54" w:tooltip="Nafría, 1991 #31232" w:history="1">
              <w:r w:rsidR="00550223" w:rsidRPr="004F6663">
                <w:rPr>
                  <w:noProof/>
                  <w:sz w:val="18"/>
                  <w:szCs w:val="18"/>
                </w:rPr>
                <w:t>Nafría, Remaudiére &amp; Durante 1991</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752BA5AF" w14:textId="77777777" w:rsidR="00BF452D" w:rsidRPr="004F6663" w:rsidRDefault="00BF452D" w:rsidP="00BF452D">
            <w:pPr>
              <w:spacing w:before="60" w:after="60"/>
              <w:rPr>
                <w:sz w:val="18"/>
                <w:szCs w:val="18"/>
              </w:rPr>
            </w:pPr>
            <w:r w:rsidRPr="004F6663">
              <w:rPr>
                <w:sz w:val="18"/>
                <w:szCs w:val="18"/>
              </w:rPr>
              <w:lastRenderedPageBreak/>
              <w:t>1 &amp; 13</w:t>
            </w:r>
          </w:p>
        </w:tc>
        <w:tc>
          <w:tcPr>
            <w:tcW w:w="2268" w:type="dxa"/>
            <w:shd w:val="clear" w:color="auto" w:fill="auto"/>
          </w:tcPr>
          <w:p w14:paraId="26801D54" w14:textId="6ED279EF" w:rsidR="00BF452D" w:rsidRPr="004F6663" w:rsidRDefault="00BF452D" w:rsidP="00550223">
            <w:pPr>
              <w:spacing w:before="60" w:after="60"/>
              <w:rPr>
                <w:sz w:val="18"/>
                <w:szCs w:val="18"/>
                <w:shd w:val="clear" w:color="auto" w:fill="FFFF00"/>
              </w:rPr>
            </w:pPr>
            <w:r w:rsidRPr="004F6663">
              <w:rPr>
                <w:sz w:val="18"/>
                <w:szCs w:val="18"/>
              </w:rPr>
              <w:t xml:space="preserve">Not applicable to vector. However, aphids are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w:t>
            </w:r>
            <w:r w:rsidRPr="004F6663">
              <w:rPr>
                <w:sz w:val="18"/>
                <w:szCs w:val="18"/>
              </w:rPr>
              <w:lastRenderedPageBreak/>
              <w:t>exotic pathogens for Australia.</w:t>
            </w:r>
          </w:p>
        </w:tc>
        <w:tc>
          <w:tcPr>
            <w:tcW w:w="2126" w:type="dxa"/>
            <w:shd w:val="clear" w:color="auto" w:fill="auto"/>
          </w:tcPr>
          <w:p w14:paraId="1BF1ED38" w14:textId="0E2A8765" w:rsidR="00BF452D" w:rsidRPr="004F6663" w:rsidRDefault="00BF452D" w:rsidP="00550223">
            <w:pPr>
              <w:spacing w:before="60" w:after="60"/>
              <w:rPr>
                <w:sz w:val="18"/>
                <w:szCs w:val="18"/>
              </w:rPr>
            </w:pPr>
            <w:r w:rsidRPr="004F6663">
              <w:rPr>
                <w:sz w:val="18"/>
                <w:szCs w:val="18"/>
              </w:rPr>
              <w:lastRenderedPageBreak/>
              <w:t xml:space="preserve">Not applicable to vector. However, aphids are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w:t>
            </w:r>
            <w:r w:rsidRPr="004F6663">
              <w:rPr>
                <w:sz w:val="18"/>
                <w:szCs w:val="18"/>
              </w:rPr>
              <w:lastRenderedPageBreak/>
              <w:t>serious exotic pathogens for Australia.</w:t>
            </w:r>
          </w:p>
        </w:tc>
        <w:tc>
          <w:tcPr>
            <w:tcW w:w="1701" w:type="dxa"/>
            <w:shd w:val="clear" w:color="auto" w:fill="auto"/>
          </w:tcPr>
          <w:p w14:paraId="2B263EAF" w14:textId="77777777" w:rsidR="00BF452D" w:rsidRPr="004F6663" w:rsidRDefault="00BF452D" w:rsidP="00BF452D">
            <w:pPr>
              <w:spacing w:before="60" w:after="60"/>
              <w:rPr>
                <w:sz w:val="18"/>
                <w:szCs w:val="18"/>
              </w:rPr>
            </w:pPr>
            <w:r w:rsidRPr="004F6663">
              <w:rPr>
                <w:sz w:val="18"/>
                <w:szCs w:val="18"/>
              </w:rPr>
              <w:lastRenderedPageBreak/>
              <w:t>No/potential regulated article</w:t>
            </w:r>
          </w:p>
        </w:tc>
      </w:tr>
      <w:tr w:rsidR="00BF452D" w:rsidRPr="004F6663" w14:paraId="655BD8C3" w14:textId="77777777" w:rsidTr="00F67208">
        <w:tc>
          <w:tcPr>
            <w:tcW w:w="2410" w:type="dxa"/>
            <w:shd w:val="clear" w:color="auto" w:fill="auto"/>
          </w:tcPr>
          <w:p w14:paraId="206C7188" w14:textId="77777777" w:rsidR="00BF452D" w:rsidRPr="004F6663" w:rsidRDefault="00BF452D" w:rsidP="00BF452D">
            <w:pPr>
              <w:spacing w:before="60" w:after="60"/>
              <w:rPr>
                <w:sz w:val="18"/>
                <w:szCs w:val="18"/>
              </w:rPr>
            </w:pPr>
            <w:r w:rsidRPr="004F6663">
              <w:rPr>
                <w:i/>
                <w:sz w:val="18"/>
                <w:szCs w:val="18"/>
              </w:rPr>
              <w:t>Brachycaudus (Acaudus) persicae</w:t>
            </w:r>
            <w:r w:rsidRPr="004F6663">
              <w:rPr>
                <w:sz w:val="18"/>
                <w:szCs w:val="18"/>
              </w:rPr>
              <w:t xml:space="preserve"> (Passerini, 1860)</w:t>
            </w:r>
          </w:p>
          <w:p w14:paraId="7B4C355C" w14:textId="77777777" w:rsidR="00BF452D" w:rsidRPr="004F6663" w:rsidRDefault="00BF452D" w:rsidP="00BF452D">
            <w:pPr>
              <w:spacing w:before="60" w:after="60"/>
              <w:rPr>
                <w:i/>
                <w:sz w:val="18"/>
                <w:szCs w:val="18"/>
              </w:rPr>
            </w:pPr>
            <w:r w:rsidRPr="004F6663">
              <w:rPr>
                <w:sz w:val="18"/>
                <w:szCs w:val="18"/>
              </w:rPr>
              <w:t>[Aphididae]</w:t>
            </w:r>
          </w:p>
        </w:tc>
        <w:tc>
          <w:tcPr>
            <w:tcW w:w="3119" w:type="dxa"/>
            <w:shd w:val="clear" w:color="auto" w:fill="auto"/>
          </w:tcPr>
          <w:p w14:paraId="35A80B26" w14:textId="224A44DF" w:rsidR="00BF452D" w:rsidRPr="004F6663" w:rsidRDefault="00BF452D" w:rsidP="00550223">
            <w:pPr>
              <w:spacing w:before="60" w:after="60"/>
              <w:rPr>
                <w:sz w:val="18"/>
                <w:szCs w:val="18"/>
              </w:rPr>
            </w:pPr>
            <w:r w:rsidRPr="004F6663">
              <w:rPr>
                <w:sz w:val="18"/>
                <w:szCs w:val="18"/>
              </w:rPr>
              <w:t xml:space="preserve">Worldwide distribution </w:t>
            </w:r>
            <w:r w:rsidRPr="004F6663">
              <w:rPr>
                <w:sz w:val="18"/>
                <w:szCs w:val="18"/>
              </w:rPr>
              <w:fldChar w:fldCharType="begin">
                <w:fldData xml:space="preserve">PEVuZE5vdGU+PENpdGU+PEF1dGhvcj5TdG9ldHplbDwvQXV0aG9yPjxZZWFyPjE5OTg8L1llYXI+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PEVuZE5vdGU+PENpdGU+PEF1dGhvcj5TdG9ldHplbDwvQXV0aG9yPjxZZWFyPjE5OTg8L1llYXI+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13" w:tooltip="Eastop, 1966 #31281" w:history="1">
              <w:r w:rsidR="00550223" w:rsidRPr="004F6663">
                <w:rPr>
                  <w:noProof/>
                  <w:sz w:val="18"/>
                  <w:szCs w:val="18"/>
                </w:rPr>
                <w:t>Eastop 1966</w:t>
              </w:r>
            </w:hyperlink>
            <w:r w:rsidR="00A643C8" w:rsidRPr="004F6663">
              <w:rPr>
                <w:noProof/>
                <w:sz w:val="18"/>
                <w:szCs w:val="18"/>
              </w:rPr>
              <w:t xml:space="preserve">; </w:t>
            </w:r>
            <w:hyperlink w:anchor="_ENREF_317" w:tooltip="Stoetzel, 1998 #5298" w:history="1">
              <w:r w:rsidR="00550223" w:rsidRPr="004F6663">
                <w:rPr>
                  <w:noProof/>
                  <w:sz w:val="18"/>
                  <w:szCs w:val="18"/>
                </w:rPr>
                <w:t>Stoetzel &amp; Miller 1998</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0AC08D0C" w14:textId="40C7DC72" w:rsidR="00BF452D" w:rsidRPr="004F6663" w:rsidRDefault="00BF452D" w:rsidP="00550223">
            <w:pPr>
              <w:spacing w:before="60" w:after="60"/>
              <w:rPr>
                <w:sz w:val="18"/>
                <w:szCs w:val="18"/>
              </w:rPr>
            </w:pPr>
            <w:r w:rsidRPr="004F6663">
              <w:rPr>
                <w:sz w:val="18"/>
                <w:szCs w:val="18"/>
              </w:rPr>
              <w:t xml:space="preserve">Present </w:t>
            </w:r>
            <w:r w:rsidRPr="004F6663">
              <w:rPr>
                <w:sz w:val="18"/>
                <w:szCs w:val="18"/>
              </w:rPr>
              <w:fldChar w:fldCharType="begin"/>
            </w:r>
            <w:r w:rsidR="00A643C8" w:rsidRPr="004F6663">
              <w:rPr>
                <w:sz w:val="18"/>
                <w:szCs w:val="18"/>
              </w:rPr>
              <w:instrText xml:space="preserve"> ADDIN EN.CITE &lt;EndNote&gt;&lt;Cite&gt;&lt;Author&gt;ABRS&lt;/Author&gt;&lt;Year&gt;2019&lt;/Year&gt;&lt;RecNum&gt;33504&lt;/RecNum&gt;&lt;DisplayText&gt;(ABRS 2019)&lt;/DisplayText&gt;&lt;record&gt;&lt;rec-number&gt;33504&lt;/rec-number&gt;&lt;foreign-keys&gt;&lt;key app="EN" db-id="pxwxw0er9zv2fxezxdk5tt5utz5p5vtrwdv0" timestamp="1547588797"&gt;33504&lt;/key&gt;&lt;/foreign-keys&gt;&lt;ref-type name="Databases"&gt;45&lt;/ref-type&gt;&lt;contributors&gt;&lt;authors&gt;&lt;author&gt;ABRS&lt;/author&gt;&lt;/authors&gt;&lt;/contributors&gt;&lt;titles&gt;&lt;title&gt;Australian Faunal Directory&lt;/title&gt;&lt;secondary-title&gt;Australian Biological Resources Study (ABRS), Canberra&lt;/secondary-title&gt;&lt;/titles&gt;&lt;keywords&gt;&lt;keyword&gt;Biological&lt;/keyword&gt;&lt;keyword&gt;Biological resources&lt;/keyword&gt;&lt;keyword&gt;Entry&lt;/keyword&gt;&lt;keyword&gt;faunal&lt;/keyword&gt;&lt;keyword&gt;Resources&lt;/keyword&gt;&lt;keyword&gt;Studies&lt;/keyword&gt;&lt;/keywords&gt;&lt;dates&gt;&lt;year&gt;2019&lt;/year&gt;&lt;pub-dates&gt;&lt;date&gt;2019&lt;/date&gt;&lt;/pub-dates&gt;&lt;/dates&gt;&lt;urls&gt;&lt;related-urls&gt;&lt;url&gt;https://biodiversity.org.au/afd/home&lt;/url&gt;&lt;/related-urls&gt;&lt;/urls&gt;&lt;custom1&gt;updated_RG&amp;#xD;year updated as entries have been updated in 2019&lt;/custom1&gt;&lt;/record&gt;&lt;/Cite&gt;&lt;/EndNote&gt;</w:instrText>
            </w:r>
            <w:r w:rsidRPr="004F6663">
              <w:rPr>
                <w:sz w:val="18"/>
                <w:szCs w:val="18"/>
              </w:rPr>
              <w:fldChar w:fldCharType="separate"/>
            </w:r>
            <w:r w:rsidRPr="004F6663">
              <w:rPr>
                <w:noProof/>
                <w:sz w:val="18"/>
                <w:szCs w:val="18"/>
              </w:rPr>
              <w:t>(</w:t>
            </w:r>
            <w:hyperlink w:anchor="_ENREF_4" w:tooltip="ABRS, 2019 #33504" w:history="1">
              <w:r w:rsidR="00550223" w:rsidRPr="004F6663">
                <w:rPr>
                  <w:noProof/>
                  <w:sz w:val="18"/>
                  <w:szCs w:val="18"/>
                </w:rPr>
                <w:t>ABRS 2019</w:t>
              </w:r>
            </w:hyperlink>
            <w:r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17EFA97A"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604575ED" w14:textId="77777777" w:rsidR="00BF452D" w:rsidRPr="004F6663" w:rsidRDefault="00BF452D" w:rsidP="00BF452D">
            <w:pPr>
              <w:spacing w:before="60" w:after="60"/>
              <w:rPr>
                <w:sz w:val="18"/>
                <w:szCs w:val="18"/>
              </w:rPr>
            </w:pPr>
            <w:r w:rsidRPr="004F6663">
              <w:rPr>
                <w:sz w:val="18"/>
                <w:szCs w:val="18"/>
              </w:rPr>
              <w:t>Not applicable to vector. However, aphids are capable of vectoring a large number of plant viruses (King et al. 2012) which include serious exotic pathogens for Australia.</w:t>
            </w:r>
          </w:p>
        </w:tc>
        <w:tc>
          <w:tcPr>
            <w:tcW w:w="2126" w:type="dxa"/>
            <w:shd w:val="clear" w:color="auto" w:fill="auto"/>
          </w:tcPr>
          <w:p w14:paraId="63C9DF4F" w14:textId="77777777" w:rsidR="00BF452D" w:rsidRPr="004F6663" w:rsidRDefault="00BF452D" w:rsidP="00BF452D">
            <w:pPr>
              <w:spacing w:before="60" w:after="60"/>
              <w:rPr>
                <w:sz w:val="18"/>
                <w:szCs w:val="18"/>
              </w:rPr>
            </w:pPr>
            <w:r w:rsidRPr="004F6663">
              <w:rPr>
                <w:sz w:val="18"/>
                <w:szCs w:val="18"/>
              </w:rPr>
              <w:t>Not applicable to vector. However, aphids are capable of vectoring a large number of plant viruses (King et al. 2012) which include serious exotic pathogens for Australia.</w:t>
            </w:r>
          </w:p>
        </w:tc>
        <w:tc>
          <w:tcPr>
            <w:tcW w:w="1701" w:type="dxa"/>
            <w:shd w:val="clear" w:color="auto" w:fill="auto"/>
          </w:tcPr>
          <w:p w14:paraId="5288CE36" w14:textId="77777777" w:rsidR="00BF452D" w:rsidRPr="004F6663" w:rsidRDefault="00BF452D" w:rsidP="00BF452D">
            <w:pPr>
              <w:spacing w:before="60" w:after="60"/>
              <w:rPr>
                <w:sz w:val="18"/>
                <w:szCs w:val="18"/>
              </w:rPr>
            </w:pPr>
            <w:r w:rsidRPr="004F6663">
              <w:rPr>
                <w:sz w:val="18"/>
                <w:szCs w:val="18"/>
              </w:rPr>
              <w:t>No/potential regulated article</w:t>
            </w:r>
          </w:p>
        </w:tc>
      </w:tr>
      <w:tr w:rsidR="00BF452D" w:rsidRPr="004F6663" w14:paraId="7D69793D" w14:textId="77777777" w:rsidTr="00BF452D">
        <w:tc>
          <w:tcPr>
            <w:tcW w:w="2410" w:type="dxa"/>
            <w:shd w:val="clear" w:color="auto" w:fill="auto"/>
          </w:tcPr>
          <w:p w14:paraId="0F97A74E" w14:textId="77777777" w:rsidR="00BF452D" w:rsidRPr="004F6663" w:rsidRDefault="00BF452D" w:rsidP="00BF452D">
            <w:pPr>
              <w:spacing w:before="60" w:after="60"/>
              <w:rPr>
                <w:sz w:val="18"/>
                <w:szCs w:val="18"/>
              </w:rPr>
            </w:pPr>
            <w:r w:rsidRPr="004F6663">
              <w:rPr>
                <w:i/>
                <w:sz w:val="18"/>
                <w:szCs w:val="18"/>
              </w:rPr>
              <w:t xml:space="preserve">Brevicoryne brassicae </w:t>
            </w:r>
            <w:r w:rsidRPr="004F6663">
              <w:rPr>
                <w:sz w:val="18"/>
                <w:szCs w:val="18"/>
              </w:rPr>
              <w:t xml:space="preserve">(Linnaeus, 1758) </w:t>
            </w:r>
          </w:p>
          <w:p w14:paraId="47FA157B" w14:textId="77777777" w:rsidR="00BF452D" w:rsidRPr="004F6663" w:rsidRDefault="00BF452D" w:rsidP="00BF452D">
            <w:pPr>
              <w:spacing w:before="60" w:after="60"/>
              <w:rPr>
                <w:sz w:val="18"/>
                <w:szCs w:val="18"/>
              </w:rPr>
            </w:pPr>
            <w:r w:rsidRPr="004F6663">
              <w:rPr>
                <w:sz w:val="18"/>
                <w:szCs w:val="18"/>
              </w:rPr>
              <w:t>[Aphididae]</w:t>
            </w:r>
          </w:p>
        </w:tc>
        <w:tc>
          <w:tcPr>
            <w:tcW w:w="3119" w:type="dxa"/>
            <w:shd w:val="clear" w:color="auto" w:fill="auto"/>
          </w:tcPr>
          <w:p w14:paraId="6016E7B9" w14:textId="7EABB41C" w:rsidR="00BF452D" w:rsidRPr="004F6663" w:rsidRDefault="00BF452D" w:rsidP="00550223">
            <w:pPr>
              <w:spacing w:before="60" w:after="60"/>
              <w:rPr>
                <w:sz w:val="18"/>
                <w:szCs w:val="18"/>
              </w:rPr>
            </w:pPr>
            <w:r w:rsidRPr="004F6663">
              <w:rPr>
                <w:sz w:val="18"/>
                <w:szCs w:val="18"/>
              </w:rPr>
              <w:t xml:space="preserve">Worldwide, including Afghanistan, China, India, Iran, Israel, Japan, Republic of Korea, Lebanon, Nepal, Pakistan, Philippines, Saudi Arabia, Taiwan, Thailand, Vietnam, Egypt, Ethiopia, Kenya, Madagascar, Malawi, Morocco, South Africa, Tanzania, Zimbabwe, Mexico, USA, Argentina, Chile, Colombia, Peru, Belgium, France, Greece, Iceland, Italy, the Netherlands, Portugal, Spain, Switzerland, UK, New Caledonia, New Zealand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and Ecuador </w:t>
            </w:r>
            <w:r w:rsidRPr="004F6663">
              <w:rPr>
                <w:sz w:val="18"/>
                <w:szCs w:val="18"/>
              </w:rPr>
              <w:fldChar w:fldCharType="begin"/>
            </w:r>
            <w:r w:rsidR="00A643C8" w:rsidRPr="004F6663">
              <w:rPr>
                <w:sz w:val="18"/>
                <w:szCs w:val="18"/>
              </w:rPr>
              <w:instrText xml:space="preserve"> ADDIN EN.CITE &lt;EndNote&gt;&lt;Cite&gt;&lt;Author&gt;Heie&lt;/Author&gt;&lt;Year&gt;1996&lt;/Year&gt;&lt;RecNum&gt;34391&lt;/RecNum&gt;&lt;DisplayText&gt;(Heie et al. 1996)&lt;/DisplayText&gt;&lt;record&gt;&lt;rec-number&gt;34391&lt;/rec-number&gt;&lt;foreign-keys&gt;&lt;key app="EN" db-id="pxwxw0er9zv2fxezxdk5tt5utz5p5vtrwdv0" timestamp="1556669804"&gt;34391&lt;/key&gt;&lt;/foreign-keys&gt;&lt;ref-type name="Journal Articles"&gt;17&lt;/ref-type&gt;&lt;contributors&gt;&lt;authors&gt;&lt;author&gt;Heie, O.E.&lt;/author&gt;&lt;author&gt;Pettersson,J.&lt;/author&gt;&lt;author&gt;Fuentes-Contreras,E.&lt;/author&gt;&lt;author&gt;Niemeyer,H.&lt;/author&gt;&lt;/authors&gt;&lt;/contributors&gt;&lt;titles&gt;&lt;title&gt;New records of aphids (Hemiptera: Aphididae) from Northern Chile&lt;/title&gt;&lt;secondary-title&gt;Revista Chileana de Entomologia &lt;/secondary-title&gt;&lt;alt-title&gt;Revista Chilena de Entomología&lt;/alt-title&gt;&lt;/titles&gt;&lt;alt-periodical&gt;&lt;full-title&gt;Revista Chilena de Entomologia&lt;/full-title&gt;&lt;/alt-periodical&gt;&lt;pages&gt;83-87&lt;/pages&gt;&lt;volume&gt;23&lt;/volume&gt;&lt;keywords&gt;&lt;keyword&gt;Chile&lt;/keyword&gt;&lt;keyword&gt;Aphis danielae&lt;/keyword&gt;&lt;keyword&gt;Eucarazzia elegans&lt;/keyword&gt;&lt;keyword&gt;Hysteroneura setariae&lt;/keyword&gt;&lt;keyword&gt;aphids&lt;/keyword&gt;&lt;keyword&gt;host plants&lt;/keyword&gt;&lt;/keywords&gt;&lt;dates&gt;&lt;year&gt;1996&lt;/year&gt;&lt;/dates&gt;&lt;urls&gt;&lt;related-urls&gt;&lt;url&gt;https://www.researchgate.net/publication/267811122&lt;/url&gt;&lt;/related-urls&gt;&lt;pdf-urls&gt;&lt;url&gt;file://J:\E Library\Plant Catalogue\H\Heie et al 1996 EN34391.pdf&lt;/url&gt;&lt;/pdf-urls&gt;&lt;/urls&gt;&lt;custom1&gt;cut flower pra_Sn&lt;/custom1&gt;&lt;/record&gt;&lt;/Cite&gt;&lt;/EndNote&gt;</w:instrText>
            </w:r>
            <w:r w:rsidRPr="004F6663">
              <w:rPr>
                <w:sz w:val="18"/>
                <w:szCs w:val="18"/>
              </w:rPr>
              <w:fldChar w:fldCharType="separate"/>
            </w:r>
            <w:r w:rsidR="00A643C8" w:rsidRPr="004F6663">
              <w:rPr>
                <w:noProof/>
                <w:sz w:val="18"/>
                <w:szCs w:val="18"/>
              </w:rPr>
              <w:t>(</w:t>
            </w:r>
            <w:hyperlink w:anchor="_ENREF_162" w:tooltip="Heie, 1996 #34391" w:history="1">
              <w:r w:rsidR="00550223" w:rsidRPr="004F6663">
                <w:rPr>
                  <w:noProof/>
                  <w:sz w:val="18"/>
                  <w:szCs w:val="18"/>
                </w:rPr>
                <w:t>Heie et al. 1996</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69C48E74" w14:textId="736DBC07" w:rsidR="00BF452D" w:rsidRPr="004F6663" w:rsidRDefault="00BF452D" w:rsidP="00BF452D">
            <w:pPr>
              <w:spacing w:before="60" w:after="60"/>
              <w:rPr>
                <w:sz w:val="18"/>
                <w:szCs w:val="18"/>
              </w:rPr>
            </w:pPr>
            <w:r w:rsidRPr="004F6663">
              <w:rPr>
                <w:sz w:val="18"/>
                <w:szCs w:val="18"/>
              </w:rPr>
              <w:t xml:space="preserve">Present, NSW, Qld, SA, Tas., Vic., WA, NT and SA </w:t>
            </w:r>
            <w:r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V2VzdGVybiBBdXN0cmFsaWEgMjAxNzsgUGxhbnQgSGVhbHRoIEF1c3RyYWxpYSAyMDE4KTwvRGlz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ZD48L2tleXdvcmRzPjxkYXRlcz48eWVhcj4yMDE4PC95ZWFyPjxwdWItZGF0ZXM+PGRhdGU+MjAx
ODwvZGF0ZT48L3B1Yi1kYXRlcz48L2RhdGVzPjxwdWItbG9jYXRpb24+VGhlIEF0bGFzIG9mIExp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dXBkYXRlZF9SRzwvY3VzdG9tMT48L3JlY29yZD48L0NpdGU+PENpdGU+PEF1dGhvcj5Hb3Zlcm5t
ZW50IG9mIFdlc3Rlcm4gQXVzdHJhbGlhPC9BdXRob3I+PFllYXI+MjAxNzwvWWVhcj48UmVjTnVt
PjMwMjU0PC9SZWNOdW0+PHJlY29yZD48cmVjLW51bWJlcj4zMDI1NDwvcmVjLW51bWJlcj48Zm9y
ZWlnbi1rZXlzPjxrZXkgYXBwPSJFTiIgZGItaWQ9InB4d3h3MGVyOXp2MmZ4ZXp4ZGs1dHQ1dXR6
NXA1dnRyd2R2MCIgdGltZXN0YW1wPSIxNTE3NTUyMjc1Ij4zMDI1NDwva2V5PjwvZm9yZWlnbi1r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PjIwMTc8L3llYXI+PHB1Yi1kYXRlcz48ZGF0ZT4yMDE4PC9kYXRlPjwvcHViLWRhdGVzPjwvZGF0
ZXM+PHVybHM+PHJlbGF0ZWQtdXJscz48dXJsPmh0dHBzOi8vd3d3LmFncmljLndhLmdvdi5hdS9i
YW0vd2VzdGVybi1hdXN0cmFsaWFuLW9yZ2FuaXNtLWxpc3Qtd2FvbDwvdXJsPjwvcmVsYXRlZC11
cmxzPjwvdXJscz48Y3VzdG9tMT51cGRhdGVkX1JHPC9jdXN0b20xPjwvcmVjb3JkPjwvQ2l0ZT48
L0VuZE5vdGU+AG==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V2VzdGVybiBBdXN0cmFsaWEgMjAxNzsgUGxhbnQgSGVhbHRoIEF1c3RyYWxpYSAyMDE4KTwvRGlz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ZD48L2tleXdvcmRzPjxkYXRlcz48eWVhcj4yMDE4PC95ZWFyPjxwdWItZGF0ZXM+PGRhdGU+MjAx
ODwvZGF0ZT48L3B1Yi1kYXRlcz48L2RhdGVzPjxwdWItbG9jYXRpb24+VGhlIEF0bGFzIG9mIExp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dXBkYXRlZF9SRzwvY3VzdG9tMT48L3JlY29yZD48L0NpdGU+PENpdGU+PEF1dGhvcj5Hb3Zlcm5t
ZW50IG9mIFdlc3Rlcm4gQXVzdHJhbGlhPC9BdXRob3I+PFllYXI+MjAxNzwvWWVhcj48UmVjTnVt
PjMwMjU0PC9SZWNOdW0+PHJlY29yZD48cmVjLW51bWJlcj4zMDI1NDwvcmVjLW51bWJlcj48Zm9y
ZWlnbi1rZXlzPjxrZXkgYXBwPSJFTiIgZGItaWQ9InB4d3h3MGVyOXp2MmZ4ZXp4ZGs1dHQ1dXR6
NXA1dnRyd2R2MCIgdGltZXN0YW1wPSIxNTE3NTUyMjc1Ij4zMDI1NDwva2V5PjwvZm9yZWlnbi1r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PjIwMTc8L3llYXI+PHB1Yi1kYXRlcz48ZGF0ZT4yMDE4PC9kYXRlPjwvcHViLWRhdGVzPjwvZGF0
ZXM+PHVybHM+PHJlbGF0ZWQtdXJscz48dXJsPmh0dHBzOi8vd3d3LmFncmljLndhLmdvdi5hdS9i
YW0vd2VzdGVybi1hdXN0cmFsaWFuLW9yZ2FuaXNtLWxpc3Qtd2FvbDwvdXJsPjwvcmVsYXRlZC11
cmxzPjwvdXJscz48Y3VzdG9tMT51cGRhdGVkX1JHPC9jdXN0b20xPjwvcmVjb3JkPjwvQ2l0ZT48
L0VuZE5vdGU+AG==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p w14:paraId="3499E7B6" w14:textId="77777777" w:rsidR="00BF452D" w:rsidRPr="004F6663" w:rsidRDefault="00BF452D" w:rsidP="00BF452D">
            <w:pPr>
              <w:spacing w:before="60" w:after="60"/>
              <w:rPr>
                <w:sz w:val="18"/>
                <w:szCs w:val="18"/>
              </w:rPr>
            </w:pPr>
          </w:p>
        </w:tc>
        <w:tc>
          <w:tcPr>
            <w:tcW w:w="1417" w:type="dxa"/>
            <w:shd w:val="clear" w:color="auto" w:fill="auto"/>
          </w:tcPr>
          <w:p w14:paraId="0F5AF65B"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2FA9AE3E" w14:textId="24860622" w:rsidR="00BF452D" w:rsidRPr="004F6663" w:rsidRDefault="00BF452D" w:rsidP="00550223">
            <w:pPr>
              <w:spacing w:before="60" w:after="60"/>
              <w:rPr>
                <w:sz w:val="18"/>
                <w:szCs w:val="18"/>
              </w:rPr>
            </w:pPr>
            <w:r w:rsidRPr="004F6663">
              <w:rPr>
                <w:sz w:val="18"/>
                <w:szCs w:val="18"/>
              </w:rPr>
              <w:t xml:space="preserve">Not applicable to vector. However, aphids are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2126" w:type="dxa"/>
            <w:shd w:val="clear" w:color="auto" w:fill="auto"/>
          </w:tcPr>
          <w:p w14:paraId="1B8E484F" w14:textId="2E9B9AB8" w:rsidR="00BF452D" w:rsidRPr="004F6663" w:rsidRDefault="00BF452D" w:rsidP="00550223">
            <w:pPr>
              <w:spacing w:before="60" w:after="60"/>
              <w:rPr>
                <w:sz w:val="18"/>
                <w:szCs w:val="18"/>
              </w:rPr>
            </w:pPr>
            <w:r w:rsidRPr="004F6663">
              <w:rPr>
                <w:sz w:val="18"/>
                <w:szCs w:val="18"/>
              </w:rPr>
              <w:t xml:space="preserve">Not applicable to vector. However, aphids are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1701" w:type="dxa"/>
            <w:shd w:val="clear" w:color="auto" w:fill="auto"/>
          </w:tcPr>
          <w:p w14:paraId="3C78B2A0" w14:textId="77777777" w:rsidR="00BF452D" w:rsidRPr="004F6663" w:rsidRDefault="00BF452D" w:rsidP="00BF452D">
            <w:pPr>
              <w:spacing w:before="60" w:after="60"/>
              <w:rPr>
                <w:sz w:val="18"/>
                <w:szCs w:val="18"/>
              </w:rPr>
            </w:pPr>
            <w:r w:rsidRPr="004F6663">
              <w:rPr>
                <w:sz w:val="18"/>
                <w:szCs w:val="18"/>
              </w:rPr>
              <w:t>No/potential regulated article</w:t>
            </w:r>
          </w:p>
        </w:tc>
      </w:tr>
      <w:tr w:rsidR="00BF452D" w:rsidRPr="004F6663" w14:paraId="55874325" w14:textId="77777777" w:rsidTr="00BF452D">
        <w:tc>
          <w:tcPr>
            <w:tcW w:w="2410" w:type="dxa"/>
            <w:shd w:val="clear" w:color="auto" w:fill="auto"/>
          </w:tcPr>
          <w:p w14:paraId="525D268D" w14:textId="77777777" w:rsidR="00BF452D" w:rsidRPr="004F6663" w:rsidRDefault="00BF452D" w:rsidP="00BF452D">
            <w:pPr>
              <w:spacing w:before="60" w:after="60"/>
              <w:rPr>
                <w:sz w:val="18"/>
                <w:szCs w:val="18"/>
              </w:rPr>
            </w:pPr>
            <w:r w:rsidRPr="004F6663">
              <w:rPr>
                <w:i/>
                <w:sz w:val="18"/>
                <w:szCs w:val="18"/>
              </w:rPr>
              <w:t xml:space="preserve">Cavariella aegopodii </w:t>
            </w:r>
            <w:r w:rsidRPr="004F6663">
              <w:rPr>
                <w:sz w:val="18"/>
                <w:szCs w:val="18"/>
              </w:rPr>
              <w:t xml:space="preserve">(Scopoli, 1763) </w:t>
            </w:r>
          </w:p>
          <w:p w14:paraId="5A9CBFC5" w14:textId="77777777" w:rsidR="00BF452D" w:rsidRPr="004F6663" w:rsidRDefault="00BF452D" w:rsidP="00BF452D">
            <w:pPr>
              <w:spacing w:before="60" w:after="60"/>
              <w:rPr>
                <w:sz w:val="18"/>
                <w:szCs w:val="18"/>
              </w:rPr>
            </w:pPr>
            <w:r w:rsidRPr="004F6663">
              <w:rPr>
                <w:sz w:val="18"/>
                <w:szCs w:val="18"/>
              </w:rPr>
              <w:t>[Aphididae]</w:t>
            </w:r>
          </w:p>
        </w:tc>
        <w:tc>
          <w:tcPr>
            <w:tcW w:w="3119" w:type="dxa"/>
            <w:shd w:val="clear" w:color="auto" w:fill="auto"/>
          </w:tcPr>
          <w:p w14:paraId="4A75CC85" w14:textId="795CD986" w:rsidR="00BF452D" w:rsidRPr="004F6663" w:rsidRDefault="00BF452D" w:rsidP="00550223">
            <w:pPr>
              <w:spacing w:before="60" w:after="60"/>
              <w:rPr>
                <w:sz w:val="18"/>
                <w:szCs w:val="18"/>
              </w:rPr>
            </w:pPr>
            <w:r w:rsidRPr="004F6663">
              <w:rPr>
                <w:sz w:val="18"/>
                <w:szCs w:val="18"/>
              </w:rPr>
              <w:t xml:space="preserve">China, India, Israel, Lebanon, France, Italy, the Netherlands, Spain, UK, New Zealand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Belgium, Iceland, Portugal and Switzerland </w:t>
            </w:r>
            <w:r w:rsidRPr="004F6663">
              <w:rPr>
                <w:sz w:val="18"/>
                <w:szCs w:val="18"/>
              </w:rPr>
              <w:fldChar w:fldCharType="begin"/>
            </w:r>
            <w:r w:rsidR="00A643C8" w:rsidRPr="004F6663">
              <w:rPr>
                <w:sz w:val="18"/>
                <w:szCs w:val="18"/>
              </w:rPr>
              <w:instrText xml:space="preserve"> ADDIN EN.CITE &lt;EndNote&gt;&lt;Cite&gt;&lt;Author&gt;Nafria&lt;/Author&gt;&lt;Year&gt;2013&lt;/Year&gt;&lt;RecNum&gt;31728&lt;/RecNum&gt;&lt;DisplayText&gt;(Nafria 2013)&lt;/DisplayText&gt;&lt;record&gt;&lt;rec-number&gt;31728&lt;/rec-number&gt;&lt;foreign-keys&gt;&lt;key app="EN" db-id="pxwxw0er9zv2fxezxdk5tt5utz5p5vtrwdv0" timestamp="1534210895"&gt;31728&lt;/key&gt;&lt;/foreign-keys&gt;&lt;ref-type name="Databases"&gt;45&lt;/ref-type&gt;&lt;contributors&gt;&lt;authors&gt;&lt;author&gt;Nafria, J.M.N.&lt;/author&gt;&lt;/authors&gt;&lt;/contributors&gt;&lt;titles&gt;&lt;title&gt;Fauna Europaea: Hemiptera, Aphidoidea &lt;/title&gt;&lt;/titles&gt;&lt;keywords&gt;&lt;keyword&gt;Fauna Europaea,&lt;/keyword&gt;&lt;keyword&gt;hemiptera&lt;/keyword&gt;&lt;keyword&gt;Aphidoidea&lt;/keyword&gt;&lt;keyword&gt;aphids&lt;/keyword&gt;&lt;keyword&gt;europe&lt;/keyword&gt;&lt;/keywords&gt;&lt;dates&gt;&lt;year&gt;2013&lt;/year&gt;&lt;pub-dates&gt;&lt;date&gt;2019&lt;/date&gt;&lt;/pub-dates&gt;&lt;/dates&gt;&lt;pub-location&gt;Berlin&lt;/pub-location&gt;&lt;publisher&gt;Museum für naturkunde&lt;/publisher&gt;&lt;urls&gt;&lt;related-urls&gt;&lt;url&gt;https://fauna-eu.org/cdm_dataportal/taxon/378e39b1-3c3d-4216-b8c9-68c8f4ff88a4&lt;/url&gt;&lt;/related-urls&gt;&lt;/urls&gt;&lt;custom1&gt;Cut flower SN&lt;/custom1&gt;&lt;/record&gt;&lt;/Cite&gt;&lt;/EndNote&gt;</w:instrText>
            </w:r>
            <w:r w:rsidRPr="004F6663">
              <w:rPr>
                <w:sz w:val="18"/>
                <w:szCs w:val="18"/>
              </w:rPr>
              <w:fldChar w:fldCharType="separate"/>
            </w:r>
            <w:r w:rsidRPr="004F6663">
              <w:rPr>
                <w:noProof/>
                <w:sz w:val="18"/>
                <w:szCs w:val="18"/>
              </w:rPr>
              <w:t>(</w:t>
            </w:r>
            <w:hyperlink w:anchor="_ENREF_252" w:tooltip="Nafria, 2013 #31728" w:history="1">
              <w:r w:rsidR="00550223" w:rsidRPr="004F6663">
                <w:rPr>
                  <w:noProof/>
                  <w:sz w:val="18"/>
                  <w:szCs w:val="18"/>
                </w:rPr>
                <w:t>Nafria 2013</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2433EFFF" w14:textId="1FF0E6BA" w:rsidR="00BF452D" w:rsidRPr="004F6663" w:rsidRDefault="00BF452D" w:rsidP="00550223">
            <w:pPr>
              <w:spacing w:before="60" w:after="60"/>
              <w:rPr>
                <w:sz w:val="18"/>
                <w:szCs w:val="18"/>
              </w:rPr>
            </w:pPr>
            <w:r w:rsidRPr="004F6663">
              <w:rPr>
                <w:sz w:val="18"/>
                <w:szCs w:val="18"/>
              </w:rPr>
              <w:t xml:space="preserve">Present, NSW, Tas., Vic., WA, Qld and SA </w:t>
            </w:r>
            <w:r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V2VzdGVybiBBdXN0cmFsaWEgMjAxNzsgUGxhbnQgSGVhbHRoIEF1c3RyYWxpYSAyMDE4KTwvRGlz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ZD48L2tleXdvcmRzPjxkYXRlcz48eWVhcj4yMDE4PC95ZWFyPjxwdWItZGF0ZXM+PGRhdGU+MjAx
ODwvZGF0ZT48L3B1Yi1kYXRlcz48L2RhdGVzPjxwdWItbG9jYXRpb24+VGhlIEF0bGFzIG9mIExp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dXBkYXRlZF9SRzwvY3VzdG9tMT48L3JlY29yZD48L0NpdGU+PENpdGU+PEF1dGhvcj5Hb3Zlcm5t
ZW50IG9mIFdlc3Rlcm4gQXVzdHJhbGlhPC9BdXRob3I+PFllYXI+MjAxNzwvWWVhcj48UmVjTnVt
PjMwMjU0PC9SZWNOdW0+PHJlY29yZD48cmVjLW51bWJlcj4zMDI1NDwvcmVjLW51bWJlcj48Zm9y
ZWlnbi1rZXlzPjxrZXkgYXBwPSJFTiIgZGItaWQ9InB4d3h3MGVyOXp2MmZ4ZXp4ZGs1dHQ1dXR6
NXA1dnRyd2R2MCIgdGltZXN0YW1wPSIxNTE3NTUyMjc1Ij4zMDI1NDwva2V5PjwvZm9yZWlnbi1r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PjIwMTc8L3llYXI+PHB1Yi1kYXRlcz48ZGF0ZT4yMDE4PC9kYXRlPjwvcHViLWRhdGVzPjwvZGF0
ZXM+PHVybHM+PHJlbGF0ZWQtdXJscz48dXJsPmh0dHBzOi8vd3d3LmFncmljLndhLmdvdi5hdS9i
YW0vd2VzdGVybi1hdXN0cmFsaWFuLW9yZ2FuaXNtLWxpc3Qtd2FvbDwvdXJsPjwvcmVsYXRlZC11
cmxzPjwvdXJscz48Y3VzdG9tMT51cGRhdGVkX1JHPC9jdXN0b20xPjwvcmVjb3JkPjwvQ2l0ZT48
L0VuZE5vdGU+AG==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V2VzdGVybiBBdXN0cmFsaWEgMjAxNzsgUGxhbnQgSGVhbHRoIEF1c3RyYWxpYSAyMDE4KTwvRGlz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ZD48L2tleXdvcmRzPjxkYXRlcz48eWVhcj4yMDE4PC95ZWFyPjxwdWItZGF0ZXM+PGRhdGU+MjAx
ODwvZGF0ZT48L3B1Yi1kYXRlcz48L2RhdGVzPjxwdWItbG9jYXRpb24+VGhlIEF0bGFzIG9mIExp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dXBkYXRlZF9SRzwvY3VzdG9tMT48L3JlY29yZD48L0NpdGU+PENpdGU+PEF1dGhvcj5Hb3Zlcm5t
ZW50IG9mIFdlc3Rlcm4gQXVzdHJhbGlhPC9BdXRob3I+PFllYXI+MjAxNzwvWWVhcj48UmVjTnVt
PjMwMjU0PC9SZWNOdW0+PHJlY29yZD48cmVjLW51bWJlcj4zMDI1NDwvcmVjLW51bWJlcj48Zm9y
ZWlnbi1rZXlzPjxrZXkgYXBwPSJFTiIgZGItaWQ9InB4d3h3MGVyOXp2MmZ4ZXp4ZGs1dHQ1dXR6
NXA1dnRyd2R2MCIgdGltZXN0YW1wPSIxNTE3NTUyMjc1Ij4zMDI1NDwva2V5PjwvZm9yZWlnbi1r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PjIwMTc8L3llYXI+PHB1Yi1kYXRlcz48ZGF0ZT4yMDE4PC9kYXRlPjwvcHViLWRhdGVzPjwvZGF0
ZXM+PHVybHM+PHJlbGF0ZWQtdXJscz48dXJsPmh0dHBzOi8vd3d3LmFncmljLndhLmdvdi5hdS9i
YW0vd2VzdGVybi1hdXN0cmFsaWFuLW9yZ2FuaXNtLWxpc3Qtd2FvbDwvdXJsPjwvcmVsYXRlZC11
cmxzPjwvdXJscz48Y3VzdG9tMT51cGRhdGVkX1JHPC9jdXN0b20xPjwvcmVjb3JkPjwvQ2l0ZT48
L0VuZE5vdGU+AG==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 xml:space="preserve">. </w:t>
            </w:r>
          </w:p>
        </w:tc>
        <w:tc>
          <w:tcPr>
            <w:tcW w:w="1417" w:type="dxa"/>
            <w:shd w:val="clear" w:color="auto" w:fill="auto"/>
          </w:tcPr>
          <w:p w14:paraId="778ACFC4"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23519302" w14:textId="54241444" w:rsidR="00BF452D" w:rsidRPr="004F6663" w:rsidRDefault="00BF452D" w:rsidP="00550223">
            <w:pPr>
              <w:spacing w:before="60" w:after="60"/>
              <w:rPr>
                <w:sz w:val="18"/>
                <w:szCs w:val="18"/>
              </w:rPr>
            </w:pPr>
            <w:r w:rsidRPr="004F6663">
              <w:rPr>
                <w:sz w:val="18"/>
                <w:szCs w:val="18"/>
              </w:rPr>
              <w:t xml:space="preserve">Not applicable to vector. However, aphids are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w:t>
            </w:r>
            <w:r w:rsidRPr="004F6663">
              <w:rPr>
                <w:sz w:val="18"/>
                <w:szCs w:val="18"/>
              </w:rPr>
              <w:lastRenderedPageBreak/>
              <w:t>exotic pathogens for Australia.</w:t>
            </w:r>
          </w:p>
        </w:tc>
        <w:tc>
          <w:tcPr>
            <w:tcW w:w="2126" w:type="dxa"/>
            <w:shd w:val="clear" w:color="auto" w:fill="auto"/>
          </w:tcPr>
          <w:p w14:paraId="0B81707F" w14:textId="0DF93C21" w:rsidR="00BF452D" w:rsidRPr="004F6663" w:rsidRDefault="00BF452D" w:rsidP="00550223">
            <w:pPr>
              <w:spacing w:before="60" w:after="60"/>
              <w:rPr>
                <w:sz w:val="18"/>
                <w:szCs w:val="18"/>
              </w:rPr>
            </w:pPr>
            <w:r w:rsidRPr="004F6663">
              <w:rPr>
                <w:sz w:val="18"/>
                <w:szCs w:val="18"/>
              </w:rPr>
              <w:lastRenderedPageBreak/>
              <w:t xml:space="preserve">Not applicable to vector. However, aphids are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w:t>
            </w:r>
            <w:r w:rsidRPr="004F6663">
              <w:rPr>
                <w:sz w:val="18"/>
                <w:szCs w:val="18"/>
              </w:rPr>
              <w:lastRenderedPageBreak/>
              <w:t>serious exotic pathogens for Australia.</w:t>
            </w:r>
          </w:p>
        </w:tc>
        <w:tc>
          <w:tcPr>
            <w:tcW w:w="1701" w:type="dxa"/>
            <w:shd w:val="clear" w:color="auto" w:fill="auto"/>
          </w:tcPr>
          <w:p w14:paraId="7FC57786" w14:textId="77777777" w:rsidR="00BF452D" w:rsidRPr="004F6663" w:rsidRDefault="00BF452D" w:rsidP="00BF452D">
            <w:pPr>
              <w:tabs>
                <w:tab w:val="left" w:pos="945"/>
              </w:tabs>
              <w:spacing w:before="60" w:after="60"/>
              <w:rPr>
                <w:sz w:val="18"/>
                <w:szCs w:val="18"/>
              </w:rPr>
            </w:pPr>
            <w:r w:rsidRPr="004F6663">
              <w:rPr>
                <w:sz w:val="18"/>
                <w:szCs w:val="18"/>
              </w:rPr>
              <w:lastRenderedPageBreak/>
              <w:t>No/potential regulated article</w:t>
            </w:r>
          </w:p>
        </w:tc>
      </w:tr>
      <w:tr w:rsidR="00BF452D" w:rsidRPr="004F6663" w14:paraId="6C10621E" w14:textId="77777777" w:rsidTr="00BF452D">
        <w:tc>
          <w:tcPr>
            <w:tcW w:w="2410" w:type="dxa"/>
            <w:shd w:val="clear" w:color="auto" w:fill="auto"/>
          </w:tcPr>
          <w:p w14:paraId="4127B8D5" w14:textId="77777777" w:rsidR="00BF452D" w:rsidRPr="004F6663" w:rsidRDefault="00BF452D" w:rsidP="00BF452D">
            <w:pPr>
              <w:spacing w:before="60" w:after="60"/>
              <w:rPr>
                <w:iCs/>
                <w:sz w:val="18"/>
                <w:szCs w:val="18"/>
              </w:rPr>
            </w:pPr>
            <w:r w:rsidRPr="004F6663">
              <w:rPr>
                <w:i/>
                <w:iCs/>
                <w:sz w:val="18"/>
                <w:szCs w:val="18"/>
              </w:rPr>
              <w:t xml:space="preserve">Cerataphis orchidearum </w:t>
            </w:r>
            <w:r w:rsidRPr="004F6663">
              <w:rPr>
                <w:iCs/>
                <w:sz w:val="18"/>
                <w:szCs w:val="18"/>
              </w:rPr>
              <w:t xml:space="preserve">(Westwood, 1879) </w:t>
            </w:r>
          </w:p>
          <w:p w14:paraId="2BEAADC7" w14:textId="77777777" w:rsidR="00BF452D" w:rsidRPr="004F6663" w:rsidRDefault="00BF452D" w:rsidP="00BF452D">
            <w:pPr>
              <w:spacing w:before="60" w:after="60"/>
              <w:rPr>
                <w:iCs/>
                <w:sz w:val="18"/>
                <w:szCs w:val="18"/>
              </w:rPr>
            </w:pPr>
            <w:r w:rsidRPr="004F6663">
              <w:rPr>
                <w:iCs/>
                <w:sz w:val="18"/>
                <w:szCs w:val="18"/>
              </w:rPr>
              <w:t>[Aphididae]</w:t>
            </w:r>
          </w:p>
          <w:p w14:paraId="6519826F" w14:textId="77777777" w:rsidR="00BF452D" w:rsidRPr="004F6663" w:rsidRDefault="00BF452D" w:rsidP="00BF452D">
            <w:pPr>
              <w:spacing w:before="60" w:after="60"/>
              <w:rPr>
                <w:iCs/>
                <w:sz w:val="18"/>
                <w:szCs w:val="18"/>
              </w:rPr>
            </w:pPr>
          </w:p>
        </w:tc>
        <w:tc>
          <w:tcPr>
            <w:tcW w:w="3119" w:type="dxa"/>
            <w:shd w:val="clear" w:color="auto" w:fill="auto"/>
          </w:tcPr>
          <w:p w14:paraId="1EADBFAE" w14:textId="188ACE8D" w:rsidR="00BF452D" w:rsidRPr="004F6663" w:rsidRDefault="00BF452D" w:rsidP="00550223">
            <w:pPr>
              <w:spacing w:before="60" w:after="60"/>
              <w:rPr>
                <w:sz w:val="18"/>
                <w:szCs w:val="18"/>
              </w:rPr>
            </w:pPr>
            <w:r w:rsidRPr="004F6663">
              <w:rPr>
                <w:sz w:val="18"/>
                <w:szCs w:val="18"/>
              </w:rPr>
              <w:t xml:space="preserve">India, Indonesia, Malaysia, Philippines, Singapore, Thailand, Kenya, Madagascar, South Africa, Tanzania, Uganda, Zimbabwe, USA, Colombia, Belgium, France, Portugal, Spain, UK, </w:t>
            </w:r>
            <w:r w:rsidR="006C464D" w:rsidRPr="004F6663">
              <w:rPr>
                <w:sz w:val="18"/>
                <w:szCs w:val="18"/>
              </w:rPr>
              <w:t xml:space="preserve">and </w:t>
            </w:r>
            <w:r w:rsidRPr="004F6663">
              <w:rPr>
                <w:sz w:val="18"/>
                <w:szCs w:val="18"/>
              </w:rPr>
              <w:t xml:space="preserve">Fiji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0A9F4A82" w14:textId="549976B9" w:rsidR="00BF452D" w:rsidRPr="004F6663" w:rsidRDefault="00BF452D" w:rsidP="00BF452D">
            <w:pPr>
              <w:spacing w:before="60" w:after="60"/>
              <w:rPr>
                <w:sz w:val="18"/>
                <w:szCs w:val="18"/>
              </w:rPr>
            </w:pPr>
            <w:r w:rsidRPr="004F6663">
              <w:rPr>
                <w:sz w:val="18"/>
                <w:szCs w:val="18"/>
              </w:rPr>
              <w:t xml:space="preserve">Present, NSW and Qld </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 Plant Health Australia 2018)&lt;/DisplayText&gt;&lt;record&gt;&lt;rec-number&gt;30252&lt;/rec-number&gt;&lt;foreign-keys&gt;&lt;key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Cite&gt;&lt;Author&gt;PLANT HEALTH AUSTRALIA&lt;/Author&gt;&lt;Year&gt;2018&lt;/Year&gt;&lt;RecNum&gt;30228&lt;/RecNum&gt;&lt;record&gt;&lt;rec-number&gt;30228&lt;/rec-number&gt;&lt;foreign-keys&gt;&lt;key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p w14:paraId="1BFA1DF8" w14:textId="77777777" w:rsidR="00BF452D" w:rsidRPr="004F6663" w:rsidRDefault="00BF452D" w:rsidP="00BF452D">
            <w:pPr>
              <w:spacing w:before="60" w:after="60"/>
              <w:rPr>
                <w:sz w:val="18"/>
                <w:szCs w:val="18"/>
              </w:rPr>
            </w:pPr>
          </w:p>
          <w:p w14:paraId="655C642B" w14:textId="7C1910B5" w:rsidR="00BF452D" w:rsidRPr="004F6663" w:rsidRDefault="00BF452D" w:rsidP="00550223">
            <w:pPr>
              <w:spacing w:before="60" w:after="60"/>
              <w:rPr>
                <w:sz w:val="18"/>
                <w:szCs w:val="18"/>
              </w:rPr>
            </w:pPr>
            <w:r w:rsidRPr="004F6663">
              <w:rPr>
                <w:sz w:val="18"/>
                <w:szCs w:val="18"/>
              </w:rPr>
              <w:t xml:space="preserve">Declared pest, prohibited in WA </w:t>
            </w:r>
            <w:r w:rsidRPr="004F6663">
              <w:rPr>
                <w:sz w:val="18"/>
                <w:szCs w:val="18"/>
              </w:rPr>
              <w:fldChar w:fldCharType="begin"/>
            </w:r>
            <w:r w:rsidR="00A643C8" w:rsidRPr="004F6663">
              <w:rPr>
                <w:sz w:val="18"/>
                <w:szCs w:val="18"/>
              </w:rPr>
              <w:instrText xml:space="preserve"> ADDIN EN.CITE &lt;EndNote&gt;&lt;Cite&gt;&lt;Author&gt;Government of Western Australia&lt;/Author&gt;&lt;Year&gt;2017&lt;/Year&gt;&lt;RecNum&gt;30254&lt;/RecNum&gt;&lt;DisplayText&gt;(Government of Western Australia 2017)&lt;/DisplayText&gt;&lt;record&gt;&lt;rec-number&gt;30254&lt;/rec-number&gt;&lt;foreign-keys&gt;&lt;key app="EN" db-id="pxwxw0er9zv2fxezxdk5tt5utz5p5vtrwdv0" timestamp="1517552275"&gt;30254&lt;/key&gt;&lt;/foreign-keys&gt;&lt;ref-type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2017&lt;/year&gt;&lt;pub-dates&gt;&lt;date&gt;2018&lt;/date&gt;&lt;/pub-dates&gt;&lt;/dates&gt;&lt;urls&gt;&lt;related-urls&gt;&lt;url&gt;https://www.agric.wa.gov.au/bam/western-australian-organism-list-waol&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152" w:tooltip="Government of Western Australia, 2017 #30254" w:history="1">
              <w:r w:rsidR="00550223" w:rsidRPr="004F6663">
                <w:rPr>
                  <w:noProof/>
                  <w:sz w:val="18"/>
                  <w:szCs w:val="18"/>
                </w:rPr>
                <w:t>Government of Western Australia 2017</w:t>
              </w:r>
            </w:hyperlink>
            <w:r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247BC4DA" w14:textId="77777777" w:rsidR="00BF452D" w:rsidRPr="004F6663" w:rsidRDefault="00BF452D" w:rsidP="00BF452D">
            <w:pPr>
              <w:spacing w:before="60" w:after="60"/>
              <w:rPr>
                <w:sz w:val="18"/>
                <w:szCs w:val="18"/>
              </w:rPr>
            </w:pPr>
            <w:r w:rsidRPr="004F6663">
              <w:rPr>
                <w:sz w:val="18"/>
                <w:szCs w:val="18"/>
              </w:rPr>
              <w:t>3</w:t>
            </w:r>
          </w:p>
        </w:tc>
        <w:tc>
          <w:tcPr>
            <w:tcW w:w="2268" w:type="dxa"/>
            <w:shd w:val="clear" w:color="auto" w:fill="auto"/>
          </w:tcPr>
          <w:p w14:paraId="3B3BA302" w14:textId="1B60B3BA" w:rsidR="00BF452D" w:rsidRPr="004F6663" w:rsidRDefault="00BF452D" w:rsidP="00BF452D">
            <w:pPr>
              <w:spacing w:before="60" w:after="60"/>
              <w:rPr>
                <w:b/>
                <w:sz w:val="18"/>
                <w:szCs w:val="18"/>
              </w:rPr>
            </w:pPr>
            <w:r w:rsidRPr="004F6663">
              <w:rPr>
                <w:b/>
                <w:sz w:val="18"/>
                <w:szCs w:val="18"/>
              </w:rPr>
              <w:t xml:space="preserve">Yes. </w:t>
            </w:r>
            <w:r w:rsidRPr="004F6663">
              <w:rPr>
                <w:sz w:val="18"/>
                <w:szCs w:val="18"/>
              </w:rPr>
              <w:t xml:space="preserve">Known to be present in some countries across Europe, Africa and Asia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006C464D" w:rsidRPr="004F6663">
              <w:rPr>
                <w:sz w:val="18"/>
                <w:szCs w:val="18"/>
              </w:rPr>
              <w:t>.</w:t>
            </w:r>
          </w:p>
          <w:p w14:paraId="79E945F6" w14:textId="77777777" w:rsidR="00BF452D" w:rsidRPr="004F6663" w:rsidRDefault="00BF452D" w:rsidP="00BF452D">
            <w:pPr>
              <w:spacing w:before="60" w:after="60"/>
              <w:rPr>
                <w:sz w:val="18"/>
                <w:szCs w:val="18"/>
              </w:rPr>
            </w:pPr>
          </w:p>
          <w:p w14:paraId="052DDE17" w14:textId="2507510B" w:rsidR="00BF452D" w:rsidRPr="004F6663" w:rsidRDefault="00BF452D" w:rsidP="00550223">
            <w:pPr>
              <w:spacing w:before="60" w:after="60"/>
              <w:rPr>
                <w:sz w:val="18"/>
                <w:szCs w:val="18"/>
              </w:rPr>
            </w:pPr>
            <w:r w:rsidRPr="004F6663">
              <w:rPr>
                <w:sz w:val="18"/>
                <w:szCs w:val="18"/>
              </w:rPr>
              <w:t xml:space="preserve">Aphids are also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2126" w:type="dxa"/>
            <w:shd w:val="clear" w:color="auto" w:fill="auto"/>
          </w:tcPr>
          <w:p w14:paraId="4BADC53D" w14:textId="097DF5E3" w:rsidR="00BF452D" w:rsidRPr="004F6663" w:rsidRDefault="00BF452D" w:rsidP="00BF452D">
            <w:pPr>
              <w:spacing w:before="60" w:after="60"/>
              <w:rPr>
                <w:b/>
                <w:sz w:val="18"/>
                <w:szCs w:val="18"/>
              </w:rPr>
            </w:pPr>
            <w:r w:rsidRPr="004F6663">
              <w:rPr>
                <w:b/>
                <w:sz w:val="18"/>
                <w:szCs w:val="18"/>
              </w:rPr>
              <w:t xml:space="preserve">Yes. </w:t>
            </w:r>
            <w:r w:rsidRPr="004F6663">
              <w:rPr>
                <w:sz w:val="18"/>
                <w:szCs w:val="18"/>
              </w:rPr>
              <w:t xml:space="preserve">Known pest of orchids, causing extensive damage making flowers unsaleable </w:t>
            </w:r>
            <w:r w:rsidRPr="004F6663">
              <w:rPr>
                <w:sz w:val="18"/>
                <w:szCs w:val="18"/>
              </w:rPr>
              <w:fldChar w:fldCharType="begin">
                <w:fldData xml:space="preserve">PEVuZE5vdGU+PENpdGU+PEF1dGhvcj5LbGFyYTwvQXV0aG9yPjxZZWFyPjE5OTc8L1llYXI+PFJl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PEVuZE5vdGU+PENpdGU+PEF1dGhvcj5LbGFyYTwvQXV0aG9yPjxZZWFyPjE5OTc8L1llYXI+PFJl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97" w:tooltip="Klara, 1997 #34470" w:history="1">
              <w:r w:rsidR="00550223" w:rsidRPr="004F6663">
                <w:rPr>
                  <w:noProof/>
                  <w:sz w:val="18"/>
                  <w:szCs w:val="18"/>
                </w:rPr>
                <w:t>Klara, Gabor &amp; Laszlo 1997</w:t>
              </w:r>
            </w:hyperlink>
            <w:r w:rsidR="00A643C8" w:rsidRPr="004F6663">
              <w:rPr>
                <w:noProof/>
                <w:sz w:val="18"/>
                <w:szCs w:val="18"/>
              </w:rPr>
              <w:t>)</w:t>
            </w:r>
            <w:r w:rsidRPr="004F6663">
              <w:rPr>
                <w:sz w:val="18"/>
                <w:szCs w:val="18"/>
              </w:rPr>
              <w:fldChar w:fldCharType="end"/>
            </w:r>
            <w:r w:rsidRPr="004F6663">
              <w:rPr>
                <w:sz w:val="18"/>
                <w:szCs w:val="18"/>
              </w:rPr>
              <w:t>.</w:t>
            </w:r>
          </w:p>
          <w:p w14:paraId="6474876E" w14:textId="77777777" w:rsidR="00BF452D" w:rsidRPr="004F6663" w:rsidRDefault="00BF452D" w:rsidP="00BF452D">
            <w:pPr>
              <w:spacing w:before="60" w:after="60"/>
              <w:rPr>
                <w:sz w:val="18"/>
                <w:szCs w:val="18"/>
              </w:rPr>
            </w:pPr>
          </w:p>
          <w:p w14:paraId="657C71BB" w14:textId="3480E1E5" w:rsidR="00BF452D" w:rsidRPr="004F6663" w:rsidRDefault="00BF452D" w:rsidP="00550223">
            <w:pPr>
              <w:spacing w:before="60" w:after="60"/>
              <w:rPr>
                <w:sz w:val="18"/>
                <w:szCs w:val="18"/>
              </w:rPr>
            </w:pPr>
            <w:r w:rsidRPr="004F6663">
              <w:rPr>
                <w:sz w:val="18"/>
                <w:szCs w:val="18"/>
              </w:rPr>
              <w:t xml:space="preserve">Aphids are also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1701" w:type="dxa"/>
            <w:shd w:val="clear" w:color="auto" w:fill="auto"/>
          </w:tcPr>
          <w:p w14:paraId="72240CEA" w14:textId="77777777" w:rsidR="00BF452D" w:rsidRPr="004F6663" w:rsidRDefault="00BF452D" w:rsidP="00BF452D">
            <w:pPr>
              <w:spacing w:before="60" w:after="60"/>
              <w:rPr>
                <w:sz w:val="18"/>
                <w:szCs w:val="18"/>
              </w:rPr>
            </w:pPr>
            <w:r w:rsidRPr="004F6663">
              <w:rPr>
                <w:sz w:val="18"/>
                <w:szCs w:val="18"/>
              </w:rPr>
              <w:t>Yes (WA)/potential regulated article</w:t>
            </w:r>
          </w:p>
        </w:tc>
      </w:tr>
      <w:tr w:rsidR="00BF452D" w:rsidRPr="004F6663" w14:paraId="28306948" w14:textId="77777777" w:rsidTr="00BF452D">
        <w:tc>
          <w:tcPr>
            <w:tcW w:w="2410" w:type="dxa"/>
            <w:shd w:val="clear" w:color="auto" w:fill="auto"/>
          </w:tcPr>
          <w:p w14:paraId="4B911581" w14:textId="77777777" w:rsidR="00BF452D" w:rsidRPr="004F6663" w:rsidRDefault="00BF452D" w:rsidP="00BF452D">
            <w:pPr>
              <w:spacing w:before="60" w:after="60"/>
              <w:rPr>
                <w:sz w:val="18"/>
                <w:szCs w:val="18"/>
              </w:rPr>
            </w:pPr>
            <w:r w:rsidRPr="004F6663">
              <w:rPr>
                <w:i/>
                <w:sz w:val="18"/>
                <w:szCs w:val="18"/>
              </w:rPr>
              <w:t xml:space="preserve">Chaetosiphon tetrarhodum </w:t>
            </w:r>
            <w:r w:rsidRPr="004F6663">
              <w:rPr>
                <w:sz w:val="18"/>
                <w:szCs w:val="18"/>
                <w:lang w:val="en"/>
              </w:rPr>
              <w:t>(Walker, 1849)</w:t>
            </w:r>
            <w:r w:rsidRPr="004F6663">
              <w:rPr>
                <w:sz w:val="18"/>
                <w:szCs w:val="18"/>
              </w:rPr>
              <w:t xml:space="preserve"> </w:t>
            </w:r>
          </w:p>
          <w:p w14:paraId="17F2D267" w14:textId="77777777" w:rsidR="00BF452D" w:rsidRPr="004F6663" w:rsidRDefault="00BF452D" w:rsidP="00BF452D">
            <w:pPr>
              <w:spacing w:before="60" w:after="60"/>
              <w:rPr>
                <w:i/>
                <w:sz w:val="18"/>
                <w:szCs w:val="18"/>
              </w:rPr>
            </w:pPr>
            <w:r w:rsidRPr="004F6663">
              <w:rPr>
                <w:sz w:val="18"/>
                <w:szCs w:val="18"/>
              </w:rPr>
              <w:t xml:space="preserve">Synonym: </w:t>
            </w:r>
            <w:r w:rsidRPr="004F6663">
              <w:rPr>
                <w:i/>
                <w:sz w:val="18"/>
                <w:szCs w:val="18"/>
              </w:rPr>
              <w:t xml:space="preserve">Chaetosiphon </w:t>
            </w:r>
            <w:r w:rsidRPr="004F6663">
              <w:rPr>
                <w:sz w:val="18"/>
                <w:szCs w:val="18"/>
              </w:rPr>
              <w:t>(</w:t>
            </w:r>
            <w:r w:rsidRPr="004F6663">
              <w:rPr>
                <w:i/>
                <w:sz w:val="18"/>
                <w:szCs w:val="18"/>
              </w:rPr>
              <w:t>Pentatrichopus</w:t>
            </w:r>
            <w:r w:rsidRPr="004F6663">
              <w:rPr>
                <w:sz w:val="18"/>
                <w:szCs w:val="18"/>
              </w:rPr>
              <w:t xml:space="preserve">) </w:t>
            </w:r>
            <w:r w:rsidRPr="004F6663">
              <w:rPr>
                <w:i/>
                <w:sz w:val="18"/>
                <w:szCs w:val="18"/>
              </w:rPr>
              <w:t>tetrarhodum</w:t>
            </w:r>
            <w:r w:rsidRPr="004F6663">
              <w:rPr>
                <w:sz w:val="18"/>
                <w:szCs w:val="18"/>
              </w:rPr>
              <w:t xml:space="preserve">, </w:t>
            </w:r>
            <w:r w:rsidRPr="004F6663">
              <w:rPr>
                <w:i/>
                <w:sz w:val="18"/>
                <w:szCs w:val="18"/>
              </w:rPr>
              <w:t xml:space="preserve">Aphis tetrarhoda </w:t>
            </w:r>
            <w:r w:rsidRPr="004F6663">
              <w:rPr>
                <w:sz w:val="18"/>
                <w:szCs w:val="18"/>
              </w:rPr>
              <w:t xml:space="preserve">Walker 1849, </w:t>
            </w:r>
            <w:r w:rsidRPr="004F6663">
              <w:rPr>
                <w:i/>
                <w:sz w:val="18"/>
                <w:szCs w:val="18"/>
              </w:rPr>
              <w:t xml:space="preserve">Chaetosiphon tetrarhoda </w:t>
            </w:r>
            <w:r w:rsidRPr="004F6663">
              <w:rPr>
                <w:sz w:val="18"/>
                <w:szCs w:val="18"/>
              </w:rPr>
              <w:t xml:space="preserve">(Walker, 1849) </w:t>
            </w:r>
          </w:p>
          <w:p w14:paraId="597E7968" w14:textId="77777777" w:rsidR="00BF452D" w:rsidRPr="004F6663" w:rsidRDefault="00BF452D" w:rsidP="00BF452D">
            <w:pPr>
              <w:spacing w:before="60" w:after="60"/>
              <w:rPr>
                <w:i/>
                <w:sz w:val="18"/>
                <w:szCs w:val="18"/>
              </w:rPr>
            </w:pPr>
            <w:r w:rsidRPr="004F6663">
              <w:rPr>
                <w:sz w:val="18"/>
                <w:szCs w:val="18"/>
              </w:rPr>
              <w:t>[Aphididae]</w:t>
            </w:r>
          </w:p>
        </w:tc>
        <w:tc>
          <w:tcPr>
            <w:tcW w:w="3119" w:type="dxa"/>
            <w:shd w:val="clear" w:color="auto" w:fill="auto"/>
          </w:tcPr>
          <w:p w14:paraId="64046944" w14:textId="6967B7CD" w:rsidR="00BF452D" w:rsidRPr="004F6663" w:rsidRDefault="00BF452D" w:rsidP="00550223">
            <w:pPr>
              <w:spacing w:before="60" w:after="60"/>
              <w:rPr>
                <w:sz w:val="18"/>
                <w:szCs w:val="18"/>
              </w:rPr>
            </w:pPr>
            <w:r w:rsidRPr="004F6663">
              <w:rPr>
                <w:sz w:val="18"/>
                <w:szCs w:val="18"/>
              </w:rPr>
              <w:t xml:space="preserve">Worldwide, including UK </w:t>
            </w:r>
            <w:r w:rsidRPr="004F6663">
              <w:rPr>
                <w:sz w:val="18"/>
                <w:szCs w:val="18"/>
              </w:rPr>
              <w:fldChar w:fldCharType="begin"/>
            </w:r>
            <w:r w:rsidR="00A643C8" w:rsidRPr="004F6663">
              <w:rPr>
                <w:sz w:val="18"/>
                <w:szCs w:val="18"/>
              </w:rPr>
              <w:instrText xml:space="preserve"> ADDIN EN.CITE &lt;EndNote&gt;&lt;Cite&gt;&lt;Author&gt;Blackman&lt;/Author&gt;&lt;Year&gt;2018&lt;/Year&gt;&lt;RecNum&gt;31278&lt;/RecNum&gt;&lt;DisplayText&gt;(Blackman &amp;amp; Eastop 2018)&lt;/DisplayText&gt;&lt;record&gt;&lt;rec-number&gt;31278&lt;/rec-number&gt;&lt;foreign-keys&gt;&lt;key app="EN" db-id="pxwxw0er9zv2fxezxdk5tt5utz5p5vtrwdv0" timestamp="1528954273"&gt;31278&lt;/key&gt;&lt;/foreign-keys&gt;&lt;ref-type name="Website"&gt;48&lt;/ref-type&gt;&lt;contributors&gt;&lt;authors&gt;&lt;author&gt;Blackman, R.L.&lt;/author&gt;&lt;author&gt;Eastop, V.F.&lt;/author&gt;&lt;/authors&gt;&lt;/contributors&gt;&lt;titles&gt;&lt;title&gt;Aphids on the world&amp;apos;s plants&lt;/title&gt;&lt;/titles&gt;&lt;keywords&gt;&lt;keyword&gt;Aphids&lt;/keyword&gt;&lt;keyword&gt;aphididae&lt;/keyword&gt;&lt;keyword&gt;host plant&lt;/keyword&gt;&lt;keyword&gt;key&lt;/keyword&gt;&lt;keyword&gt;identification&lt;/keyword&gt;&lt;keyword&gt;biology&lt;/keyword&gt;&lt;/keywords&gt;&lt;dates&gt;&lt;year&gt;2018&lt;/year&gt;&lt;pub-dates&gt;&lt;date&gt;04/12/2018&lt;/date&gt;&lt;/pub-dates&gt;&lt;/dates&gt;&lt;urls&gt;&lt;related-urls&gt;&lt;url&gt;http://www.aphidsonworldsplants.info/&lt;/url&gt;&lt;/related-urls&gt;&lt;pdf-urls&gt;&lt;url&gt;file://J:\E Library\Plant Catalogue\B\Blackman &amp;amp; Eastop 2018 EN31278.pdf&lt;/url&gt;&lt;/pdf-urls&gt;&lt;/urls&gt;&lt;custom1&gt;Cut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41" w:tooltip="Blackman, 2018 #31278" w:history="1">
              <w:r w:rsidR="00550223" w:rsidRPr="004F6663">
                <w:rPr>
                  <w:noProof/>
                  <w:sz w:val="18"/>
                  <w:szCs w:val="18"/>
                </w:rPr>
                <w:t>Blackman &amp; Eastop 2018</w:t>
              </w:r>
            </w:hyperlink>
            <w:r w:rsidR="00A643C8" w:rsidRPr="004F6663">
              <w:rPr>
                <w:noProof/>
                <w:sz w:val="18"/>
                <w:szCs w:val="18"/>
              </w:rPr>
              <w:t>)</w:t>
            </w:r>
            <w:r w:rsidRPr="004F6663">
              <w:rPr>
                <w:sz w:val="18"/>
                <w:szCs w:val="18"/>
              </w:rPr>
              <w:fldChar w:fldCharType="end"/>
            </w:r>
            <w:r w:rsidRPr="004F6663">
              <w:rPr>
                <w:sz w:val="18"/>
                <w:szCs w:val="18"/>
              </w:rPr>
              <w:t xml:space="preserve">, Belgium, France, Greece, Italy, Portugal, Spain, Switzerland </w:t>
            </w:r>
            <w:r w:rsidRPr="004F6663">
              <w:rPr>
                <w:sz w:val="18"/>
                <w:szCs w:val="18"/>
              </w:rPr>
              <w:fldChar w:fldCharType="begin"/>
            </w:r>
            <w:r w:rsidR="00A643C8" w:rsidRPr="004F6663">
              <w:rPr>
                <w:sz w:val="18"/>
                <w:szCs w:val="18"/>
              </w:rPr>
              <w:instrText xml:space="preserve"> ADDIN EN.CITE &lt;EndNote&gt;&lt;Cite&gt;&lt;Author&gt;Nafria&lt;/Author&gt;&lt;Year&gt;2013&lt;/Year&gt;&lt;RecNum&gt;31728&lt;/RecNum&gt;&lt;DisplayText&gt;(Nafria 2013)&lt;/DisplayText&gt;&lt;record&gt;&lt;rec-number&gt;31728&lt;/rec-number&gt;&lt;foreign-keys&gt;&lt;key app="EN" db-id="pxwxw0er9zv2fxezxdk5tt5utz5p5vtrwdv0" timestamp="1534210895"&gt;31728&lt;/key&gt;&lt;/foreign-keys&gt;&lt;ref-type name="Databases"&gt;45&lt;/ref-type&gt;&lt;contributors&gt;&lt;authors&gt;&lt;author&gt;Nafria, J.M.N.&lt;/author&gt;&lt;/authors&gt;&lt;/contributors&gt;&lt;titles&gt;&lt;title&gt;Fauna Europaea: Hemiptera, Aphidoidea &lt;/title&gt;&lt;/titles&gt;&lt;keywords&gt;&lt;keyword&gt;Fauna Europaea,&lt;/keyword&gt;&lt;keyword&gt;hemiptera&lt;/keyword&gt;&lt;keyword&gt;Aphidoidea&lt;/keyword&gt;&lt;keyword&gt;aphids&lt;/keyword&gt;&lt;keyword&gt;europe&lt;/keyword&gt;&lt;/keywords&gt;&lt;dates&gt;&lt;year&gt;2013&lt;/year&gt;&lt;pub-dates&gt;&lt;date&gt;2019&lt;/date&gt;&lt;/pub-dates&gt;&lt;/dates&gt;&lt;pub-location&gt;Berlin&lt;/pub-location&gt;&lt;publisher&gt;Museum für naturkunde&lt;/publisher&gt;&lt;urls&gt;&lt;related-urls&gt;&lt;url&gt;https://fauna-eu.org/cdm_dataportal/taxon/378e39b1-3c3d-4216-b8c9-68c8f4ff88a4&lt;/url&gt;&lt;/related-urls&gt;&lt;/urls&gt;&lt;custom1&gt;Cut flower SN&lt;/custom1&gt;&lt;/record&gt;&lt;/Cite&gt;&lt;/EndNote&gt;</w:instrText>
            </w:r>
            <w:r w:rsidRPr="004F6663">
              <w:rPr>
                <w:sz w:val="18"/>
                <w:szCs w:val="18"/>
              </w:rPr>
              <w:fldChar w:fldCharType="separate"/>
            </w:r>
            <w:r w:rsidRPr="004F6663">
              <w:rPr>
                <w:noProof/>
                <w:sz w:val="18"/>
                <w:szCs w:val="18"/>
              </w:rPr>
              <w:t>(</w:t>
            </w:r>
            <w:hyperlink w:anchor="_ENREF_252" w:tooltip="Nafria, 2013 #31728" w:history="1">
              <w:r w:rsidR="00550223" w:rsidRPr="004F6663">
                <w:rPr>
                  <w:noProof/>
                  <w:sz w:val="18"/>
                  <w:szCs w:val="18"/>
                </w:rPr>
                <w:t>Nafria 2013</w:t>
              </w:r>
            </w:hyperlink>
            <w:r w:rsidRPr="004F6663">
              <w:rPr>
                <w:noProof/>
                <w:sz w:val="18"/>
                <w:szCs w:val="18"/>
              </w:rPr>
              <w:t>)</w:t>
            </w:r>
            <w:r w:rsidRPr="004F6663">
              <w:rPr>
                <w:sz w:val="18"/>
                <w:szCs w:val="18"/>
              </w:rPr>
              <w:fldChar w:fldCharType="end"/>
            </w:r>
            <w:r w:rsidRPr="004F6663">
              <w:rPr>
                <w:sz w:val="18"/>
                <w:szCs w:val="18"/>
              </w:rPr>
              <w:t xml:space="preserve">, South Africa, Kenya, Ethiopia </w:t>
            </w:r>
            <w:r w:rsidRPr="004F6663">
              <w:rPr>
                <w:sz w:val="18"/>
                <w:szCs w:val="18"/>
              </w:rPr>
              <w:fldChar w:fldCharType="begin"/>
            </w:r>
            <w:r w:rsidR="00A643C8" w:rsidRPr="004F6663">
              <w:rPr>
                <w:sz w:val="18"/>
                <w:szCs w:val="18"/>
              </w:rPr>
              <w:instrText xml:space="preserve"> ADDIN EN.CITE &lt;EndNote&gt;&lt;Cite&gt;&lt;Author&gt;Remaudiere&lt;/Author&gt;&lt;Year&gt;1985&lt;/Year&gt;&lt;RecNum&gt;34518&lt;/RecNum&gt;&lt;DisplayText&gt;(Remaudiere, Eastop &amp;amp; Autrique 1985)&lt;/DisplayText&gt;&lt;record&gt;&lt;rec-number&gt;34518&lt;/rec-number&gt;&lt;foreign-keys&gt;&lt;key app="EN" db-id="pxwxw0er9zv2fxezxdk5tt5utz5p5vtrwdv0" timestamp="1557463181"&gt;34518&lt;/key&gt;&lt;/foreign-keys&gt;&lt;ref-type name="Chapters"&gt;5&lt;/ref-type&gt;&lt;contributors&gt;&lt;authors&gt;&lt;author&gt;Remaudiere, G.&lt;/author&gt;&lt;author&gt;Eastop, V. F. &lt;/author&gt;&lt;author&gt;Autrique, A.&lt;/author&gt;&lt;/authors&gt;&lt;secondary-authors&gt;&lt;author&gt;Remaudière, G.&lt;/author&gt;&lt;author&gt;Autrique, A. &lt;/author&gt;&lt;/secondary-authors&gt;&lt;/contributors&gt;&lt;titles&gt;&lt;title&gt;Distribution des aphides de la region Ethiopienne&lt;/title&gt;&lt;secondary-title&gt;Contribution à l&amp;apos;écologie des aphides africains&lt;/secondary-title&gt;&lt;/titles&gt;&lt;pages&gt;17&lt;/pages&gt;&lt;section&gt;3&lt;/section&gt;&lt;keywords&gt;&lt;keyword&gt;Aphids&lt;/keyword&gt;&lt;keyword&gt;Distribution&lt;/keyword&gt;&lt;keyword&gt;South Africa&lt;/keyword&gt;&lt;keyword&gt;Zimbabwe&lt;/keyword&gt;&lt;keyword&gt;Malawi&lt;/keyword&gt;&lt;keyword&gt;Tanzania&lt;/keyword&gt;&lt;keyword&gt;Uganda&lt;/keyword&gt;&lt;keyword&gt;Kenya&lt;/keyword&gt;&lt;keyword&gt;Ethiopia&lt;/keyword&gt;&lt;/keywords&gt;&lt;dates&gt;&lt;year&gt;1985&lt;/year&gt;&lt;/dates&gt;&lt;publisher&gt;Food &amp;amp; Agriculture Organisation&lt;/publisher&gt;&lt;urls&gt;&lt;related-urls&gt;&lt;url&gt;https://trove.nla.gov.au/work/32126150?selectedversion=NBD44356493 &lt;/url&gt;&lt;/related-urls&gt;&lt;pdf-urls&gt;&lt;url&gt;file://J:\E Library\Plant Catalogue\R\Remaudiere et al 1985 EN34518.pdf&lt;/url&gt;&lt;/pdf-urls&gt;&lt;/urls&gt;&lt;custom1&gt;Cut flower PRA MH&lt;/custom1&gt;&lt;/record&gt;&lt;/Cite&gt;&lt;/EndNote&gt;</w:instrText>
            </w:r>
            <w:r w:rsidRPr="004F6663">
              <w:rPr>
                <w:sz w:val="18"/>
                <w:szCs w:val="18"/>
              </w:rPr>
              <w:fldChar w:fldCharType="separate"/>
            </w:r>
            <w:r w:rsidR="00A643C8" w:rsidRPr="004F6663">
              <w:rPr>
                <w:noProof/>
                <w:sz w:val="18"/>
                <w:szCs w:val="18"/>
              </w:rPr>
              <w:t>(</w:t>
            </w:r>
            <w:hyperlink w:anchor="_ENREF_290" w:tooltip="Remaudiere, 1985 #34518" w:history="1">
              <w:r w:rsidR="00550223" w:rsidRPr="004F6663">
                <w:rPr>
                  <w:noProof/>
                  <w:sz w:val="18"/>
                  <w:szCs w:val="18"/>
                </w:rPr>
                <w:t>Remaudiere, Eastop &amp; Autrique 1985</w:t>
              </w:r>
            </w:hyperlink>
            <w:r w:rsidR="00A643C8" w:rsidRPr="004F6663">
              <w:rPr>
                <w:noProof/>
                <w:sz w:val="18"/>
                <w:szCs w:val="18"/>
              </w:rPr>
              <w:t>)</w:t>
            </w:r>
            <w:r w:rsidRPr="004F6663">
              <w:rPr>
                <w:sz w:val="18"/>
                <w:szCs w:val="18"/>
              </w:rPr>
              <w:fldChar w:fldCharType="end"/>
            </w:r>
            <w:r w:rsidRPr="004F6663">
              <w:rPr>
                <w:sz w:val="18"/>
                <w:szCs w:val="18"/>
              </w:rPr>
              <w:t xml:space="preserve">, Chile </w:t>
            </w:r>
            <w:r w:rsidRPr="004F6663">
              <w:rPr>
                <w:sz w:val="18"/>
                <w:szCs w:val="18"/>
              </w:rPr>
              <w:fldChar w:fldCharType="begin"/>
            </w:r>
            <w:r w:rsidR="00A643C8" w:rsidRPr="004F6663">
              <w:rPr>
                <w:sz w:val="18"/>
                <w:szCs w:val="18"/>
              </w:rPr>
              <w:instrText xml:space="preserve"> ADDIN EN.CITE &lt;EndNote&gt;&lt;Cite&gt;&lt;Author&gt;Stary&lt;/Author&gt;&lt;Year&gt;1993&lt;/Year&gt;&lt;RecNum&gt;31224&lt;/RecNum&gt;&lt;DisplayText&gt;(Stary 1993)&lt;/DisplayText&gt;&lt;record&gt;&lt;rec-number&gt;31224&lt;/rec-number&gt;&lt;foreign-keys&gt;&lt;key app="EN" db-id="pxwxw0er9zv2fxezxdk5tt5utz5p5vtrwdv0" timestamp="1528954273"&gt;31224&lt;/key&gt;&lt;/foreign-keys&gt;&lt;ref-type name="Journal Articles"&gt;17&lt;/ref-type&gt;&lt;contributors&gt;&lt;authors&gt;&lt;author&gt;Stary, P.&lt;/author&gt;&lt;/authors&gt;&lt;/contributors&gt;&lt;titles&gt;&lt;title&gt;The fate of released parasitoids (Hymenoptera: Braconidae, Aphidiinae) for biological control of aphids in Chile&lt;/title&gt;&lt;secondary-title&gt;Bulletin of Entomological Research&lt;/secondary-title&gt;&lt;/titles&gt;&lt;periodical&gt;&lt;full-title&gt;Bulletin of Entomological Research&lt;/full-title&gt;&lt;/periodical&gt;&lt;pages&gt;633-639&lt;/pages&gt;&lt;volume&gt;83&lt;/volume&gt;&lt;number&gt;4&lt;/number&gt;&lt;keywords&gt;&lt;keyword&gt;Chaetosiphon tetrarhodum&lt;/keyword&gt;&lt;keyword&gt;aphids&lt;/keyword&gt;&lt;keyword&gt;Chile&lt;/keyword&gt;&lt;/keywords&gt;&lt;dates&gt;&lt;year&gt;1993&lt;/year&gt;&lt;/dates&gt;&lt;urls&gt;&lt;related-urls&gt;&lt;url&gt;https://www.researchgate.net/profile/Petr_Stary/publication/231837551_The_fate_of_release_parasitoids_Hymenoptera_Braconidae_Aphidiinae_for_biological_control_of_aphids_in_Chile/links/5755515b08ae155a87b9513a/The-fate-of-release-parasitoids-Hymenoptera-Braconidae-Aphidiinae-for-biological-control-of-aphids-in-Chile.pdf&lt;/url&gt;&lt;/related-urls&gt;&lt;pdf-urls&gt;&lt;url&gt;file://J:\E Library\Plant Catalogue\S\Stary 1993 EN31224.PDF&lt;/url&gt;&lt;/pdf-urls&gt;&lt;/urls&gt;&lt;custom1&gt;ut flower review Sn&lt;/custom1&gt;&lt;electronic-resource-num&gt;10.1017/S0007485300040062 &lt;/electronic-resource-num&gt;&lt;/record&gt;&lt;/Cite&gt;&lt;/EndNote&gt;</w:instrText>
            </w:r>
            <w:r w:rsidRPr="004F6663">
              <w:rPr>
                <w:sz w:val="18"/>
                <w:szCs w:val="18"/>
              </w:rPr>
              <w:fldChar w:fldCharType="separate"/>
            </w:r>
            <w:r w:rsidRPr="004F6663">
              <w:rPr>
                <w:noProof/>
                <w:sz w:val="18"/>
                <w:szCs w:val="18"/>
              </w:rPr>
              <w:t>(</w:t>
            </w:r>
            <w:hyperlink w:anchor="_ENREF_313" w:tooltip="Stary, 1993 #31224" w:history="1">
              <w:r w:rsidR="00550223" w:rsidRPr="004F6663">
                <w:rPr>
                  <w:noProof/>
                  <w:sz w:val="18"/>
                  <w:szCs w:val="18"/>
                </w:rPr>
                <w:t>Stary 1993</w:t>
              </w:r>
            </w:hyperlink>
            <w:r w:rsidRPr="004F6663">
              <w:rPr>
                <w:noProof/>
                <w:sz w:val="18"/>
                <w:szCs w:val="18"/>
              </w:rPr>
              <w:t>)</w:t>
            </w:r>
            <w:r w:rsidRPr="004F6663">
              <w:rPr>
                <w:sz w:val="18"/>
                <w:szCs w:val="18"/>
              </w:rPr>
              <w:fldChar w:fldCharType="end"/>
            </w:r>
            <w:r w:rsidRPr="004F6663">
              <w:rPr>
                <w:sz w:val="18"/>
                <w:szCs w:val="18"/>
              </w:rPr>
              <w:t xml:space="preserve">, Sri Lanka </w:t>
            </w:r>
            <w:r w:rsidRPr="004F6663">
              <w:rPr>
                <w:sz w:val="18"/>
                <w:szCs w:val="18"/>
              </w:rPr>
              <w:fldChar w:fldCharType="begin"/>
            </w:r>
            <w:r w:rsidR="00A643C8" w:rsidRPr="004F6663">
              <w:rPr>
                <w:sz w:val="18"/>
                <w:szCs w:val="18"/>
              </w:rPr>
              <w:instrText xml:space="preserve"> ADDIN EN.CITE &lt;EndNote&gt;&lt;Cite&gt;&lt;Author&gt;Edirisinghe&lt;/Author&gt;&lt;Year&gt;2006&lt;/Year&gt;&lt;RecNum&gt;31300&lt;/RecNum&gt;&lt;DisplayText&gt;(Edirisinghe &amp;amp; Wijerathna 2006)&lt;/DisplayText&gt;&lt;record&gt;&lt;rec-number&gt;31300&lt;/rec-number&gt;&lt;foreign-keys&gt;&lt;key app="EN" db-id="pxwxw0er9zv2fxezxdk5tt5utz5p5vtrwdv0" timestamp="1528954274"&gt;31300&lt;/key&gt;&lt;/foreign-keys&gt;&lt;ref-type name="Electronic Book Section"&gt;60&lt;/ref-type&gt;&lt;contributors&gt;&lt;authors&gt;&lt;author&gt;Edirisinghe,J.P.&lt;/author&gt;&lt;author&gt;Wijerathna,M.A.P.&lt;/author&gt;&lt;/authors&gt;&lt;secondary-authors&gt;&lt;author&gt;Bambaradeniya,C.N.B.&lt;/author&gt;&lt;/secondary-authors&gt;&lt;/contributors&gt;&lt;titles&gt;&lt;title&gt;Current status of aphid taxonomy in Sri Lanka&lt;/title&gt;&lt;secondary-title&gt;The Fauna of Sri Lanka: status of taxonomy, research and conservation&lt;/secondary-title&gt;&lt;/titles&gt;&lt;pages&gt;35-42&lt;/pages&gt;&lt;number&gt;1&lt;/number&gt;&lt;keywords&gt;&lt;keyword&gt;Aphids&lt;/keyword&gt;&lt;keyword&gt;Taxonomy&lt;/keyword&gt;&lt;keyword&gt;affinities&lt;/keyword&gt;&lt;keyword&gt;host plant&lt;/keyword&gt;&lt;keyword&gt;distribution&lt;/keyword&gt;&lt;/keywords&gt;&lt;dates&gt;&lt;year&gt;2006&lt;/year&gt;&lt;/dates&gt;&lt;pub-location&gt;Colombo, Sri Lanka&lt;/pub-location&gt;&lt;publisher&gt;The World Conservation Union (IUCN), Government of Sri Lanka&lt;/publisher&gt;&lt;isbn&gt;955-8177-51-2&lt;/isbn&gt;&lt;urls&gt;&lt;related-urls&gt;&lt;url&gt;https://www.researchgate.net/profile/Inoka_Karunaratne/publication/275348167_Current_Status_and_Future_Directions_in_Bee_Taxonomy_in_Sri_Lanka/links/553a00870cf226723aba4008.pdf#page=48&lt;/url&gt;&lt;/related-urls&gt;&lt;pdf-urls&gt;&lt;url&gt;file://J:\E Library\Plant Catalogue\E\Edirisinghe &amp;amp; Wijerathna 2006 EN31300.pdf&lt;/url&gt;&lt;/pdf-urls&gt;&lt;/urls&gt;&lt;custom1&gt;cut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114" w:tooltip="Edirisinghe, 2006 #31300" w:history="1">
              <w:r w:rsidR="00550223" w:rsidRPr="004F6663">
                <w:rPr>
                  <w:noProof/>
                  <w:sz w:val="18"/>
                  <w:szCs w:val="18"/>
                </w:rPr>
                <w:t>Edirisinghe &amp; Wijerathna 2006</w:t>
              </w:r>
            </w:hyperlink>
            <w:r w:rsidR="00A643C8" w:rsidRPr="004F6663">
              <w:rPr>
                <w:noProof/>
                <w:sz w:val="18"/>
                <w:szCs w:val="18"/>
              </w:rPr>
              <w:t>)</w:t>
            </w:r>
            <w:r w:rsidRPr="004F6663">
              <w:rPr>
                <w:sz w:val="18"/>
                <w:szCs w:val="18"/>
              </w:rPr>
              <w:fldChar w:fldCharType="end"/>
            </w:r>
            <w:r w:rsidRPr="004F6663">
              <w:rPr>
                <w:sz w:val="18"/>
                <w:szCs w:val="18"/>
              </w:rPr>
              <w:t xml:space="preserve">, India </w:t>
            </w:r>
            <w:r w:rsidRPr="004F6663">
              <w:rPr>
                <w:sz w:val="18"/>
                <w:szCs w:val="18"/>
              </w:rPr>
              <w:fldChar w:fldCharType="begin"/>
            </w:r>
            <w:r w:rsidR="00A643C8" w:rsidRPr="004F6663">
              <w:rPr>
                <w:sz w:val="18"/>
                <w:szCs w:val="18"/>
              </w:rPr>
              <w:instrText xml:space="preserve"> ADDIN EN.CITE &lt;EndNote&gt;&lt;Cite&gt;&lt;Author&gt;Favret&lt;/Author&gt;&lt;Year&gt;2019&lt;/Year&gt;&lt;RecNum&gt;34479&lt;/RecNum&gt;&lt;DisplayText&gt;(Favret 2019)&lt;/DisplayText&gt;&lt;record&gt;&lt;rec-number&gt;34479&lt;/rec-number&gt;&lt;foreign-keys&gt;&lt;key app="EN" db-id="pxwxw0er9zv2fxezxdk5tt5utz5p5vtrwdv0" timestamp="1557194647"&gt;34479&lt;/key&gt;&lt;/foreign-keys&gt;&lt;ref-type name="Databases"&gt;45&lt;/ref-type&gt;&lt;contributors&gt;&lt;authors&gt;&lt;author&gt;Favret,C.&lt;/author&gt;&lt;/authors&gt;&lt;/contributors&gt;&lt;titles&gt;&lt;title&gt;Aphid Species File. Version 5.0/5.0&lt;/title&gt;&lt;/titles&gt;&lt;keywords&gt;&lt;keyword&gt;aphididae,&lt;/keyword&gt;&lt;keyword&gt;Species&lt;/keyword&gt;&lt;keyword&gt;Taxonomy&lt;/keyword&gt;&lt;keyword&gt;Nomenclature&lt;/keyword&gt;&lt;keyword&gt;distribution&lt;/keyword&gt;&lt;/keywords&gt;&lt;dates&gt;&lt;year&gt;2019&lt;/year&gt;&lt;pub-dates&gt;&lt;date&gt;2019&lt;/date&gt;&lt;/pub-dates&gt;&lt;/dates&gt;&lt;urls&gt;&lt;related-urls&gt;&lt;url&gt;http://Aphid.SpeciesFile.org&lt;/url&gt;&lt;/related-urls&gt;&lt;/urls&gt;&lt;custom1&gt;cut flower review SN&lt;/custom1&gt;&lt;/record&gt;&lt;/Cite&gt;&lt;/EndNote&gt;</w:instrText>
            </w:r>
            <w:r w:rsidRPr="004F6663">
              <w:rPr>
                <w:sz w:val="18"/>
                <w:szCs w:val="18"/>
              </w:rPr>
              <w:fldChar w:fldCharType="separate"/>
            </w:r>
            <w:r w:rsidRPr="004F6663">
              <w:rPr>
                <w:noProof/>
                <w:sz w:val="18"/>
                <w:szCs w:val="18"/>
              </w:rPr>
              <w:t>(</w:t>
            </w:r>
            <w:hyperlink w:anchor="_ENREF_139" w:tooltip="Favret, 2019 #34479" w:history="1">
              <w:r w:rsidR="00550223" w:rsidRPr="004F6663">
                <w:rPr>
                  <w:noProof/>
                  <w:sz w:val="18"/>
                  <w:szCs w:val="18"/>
                </w:rPr>
                <w:t>Favret 2019</w:t>
              </w:r>
            </w:hyperlink>
            <w:r w:rsidRPr="004F6663">
              <w:rPr>
                <w:noProof/>
                <w:sz w:val="18"/>
                <w:szCs w:val="18"/>
              </w:rPr>
              <w:t>)</w:t>
            </w:r>
            <w:r w:rsidRPr="004F6663">
              <w:rPr>
                <w:sz w:val="18"/>
                <w:szCs w:val="18"/>
              </w:rPr>
              <w:fldChar w:fldCharType="end"/>
            </w:r>
            <w:r w:rsidRPr="004F6663">
              <w:rPr>
                <w:sz w:val="18"/>
                <w:szCs w:val="18"/>
              </w:rPr>
              <w:t xml:space="preserve"> and Pakistan </w:t>
            </w:r>
            <w:r w:rsidRPr="004F6663">
              <w:rPr>
                <w:sz w:val="18"/>
                <w:szCs w:val="18"/>
              </w:rPr>
              <w:fldChar w:fldCharType="begin"/>
            </w:r>
            <w:r w:rsidR="00A643C8" w:rsidRPr="004F6663">
              <w:rPr>
                <w:sz w:val="18"/>
                <w:szCs w:val="18"/>
              </w:rPr>
              <w:instrText xml:space="preserve"> ADDIN EN.CITE &lt;EndNote&gt;&lt;Cite&gt;&lt;Author&gt;Amin&lt;/Author&gt;&lt;Year&gt;2017&lt;/Year&gt;&lt;RecNum&gt;31225&lt;/RecNum&gt;&lt;DisplayText&gt;(Amin et al. 2017)&lt;/DisplayText&gt;&lt;record&gt;&lt;rec-number&gt;31225&lt;/rec-number&gt;&lt;foreign-keys&gt;&lt;key app="EN" db-id="pxwxw0er9zv2fxezxdk5tt5utz5p5vtrwdv0" timestamp="1528954273"&gt;31225&lt;/key&gt;&lt;/foreign-keys&gt;&lt;ref-type name="Journal Articles"&gt;17&lt;/ref-type&gt;&lt;contributors&gt;&lt;authors&gt;&lt;author&gt;Amin,M.&lt;/author&gt;&lt;author&gt;Mahmood,K.&lt;/author&gt;&lt;author&gt;Bodlah,I.&lt;/author&gt;&lt;author&gt;Khan,M.R.&lt;/author&gt;&lt;/authors&gt;&lt;/contributors&gt;&lt;titles&gt;&lt;title&gt;New additions to Pakistan’s aphididae (Hemiptera: Aphidoidea) damaging Rosa species.&lt;/title&gt;&lt;secondary-title&gt;Sarhad Journal of Agriculture&lt;/secondary-title&gt;&lt;/titles&gt;&lt;periodical&gt;&lt;full-title&gt;Sarhad Journal of Agriculture&lt;/full-title&gt;&lt;/periodical&gt;&lt;pages&gt;511-518&lt;/pages&gt;&lt;volume&gt;33&lt;/volume&gt;&lt;number&gt;4&lt;/number&gt;&lt;keywords&gt;&lt;keyword&gt;Aphids&lt;/keyword&gt;&lt;keyword&gt;rosa&lt;/keyword&gt;&lt;keyword&gt;roses&lt;/keyword&gt;&lt;keyword&gt;pakistan&lt;/keyword&gt;&lt;keyword&gt;Chaetosiphon tetrarhodum&lt;/keyword&gt;&lt;/keywords&gt;&lt;dates&gt;&lt;year&gt;2017&lt;/year&gt;&lt;/dates&gt;&lt;urls&gt;&lt;related-urls&gt;&lt;url&gt;https://web.b.ebscohost.com/abstract?direct=true&amp;amp;profile=ehost&amp;amp;scope=site&amp;amp;authtype=crawler&amp;amp;jrnl=10164383&amp;amp;AN=127613095&amp;amp;h=kJVRF1QKzCVUwL0qwMtB9s%2fG4v%2f5RvEjo%2bDykM43NPwFagJglvktDNSOmuWG34wuKSzWzz6bCoy26devUqoL6Q%3d%3d&amp;amp;crl=c&amp;amp;resultNs=AdminWebAuth&amp;amp;resultLocal=ErrCrlNotAuth&amp;amp;crlhashurl=login.aspx%3fdirect%3dtrue%26profile%3dehost%26scope%3dsite%26authtype%3dcrawler%26jrnl%3d10164383%26AN%3d127613095&lt;/url&gt;&lt;/related-urls&gt;&lt;pdf-urls&gt;&lt;url&gt;file://J:\E Library\Plant Catalogue\A\Amin et al 2017 EN31225.pdf&lt;/url&gt;&lt;/pdf-urls&gt;&lt;/urls&gt;&lt;custom1&gt;cut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15" w:tooltip="Amin, 2017 #31225" w:history="1">
              <w:r w:rsidR="00550223" w:rsidRPr="004F6663">
                <w:rPr>
                  <w:noProof/>
                  <w:sz w:val="18"/>
                  <w:szCs w:val="18"/>
                </w:rPr>
                <w:t>Amin et al. 2017</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1847316B" w14:textId="5615F4D9" w:rsidR="00BF452D" w:rsidRPr="004F6663" w:rsidRDefault="00BF452D" w:rsidP="00550223">
            <w:pPr>
              <w:spacing w:before="60" w:after="60"/>
              <w:rPr>
                <w:sz w:val="18"/>
                <w:szCs w:val="18"/>
              </w:rPr>
            </w:pPr>
            <w:r w:rsidRPr="004F6663">
              <w:rPr>
                <w:sz w:val="18"/>
                <w:szCs w:val="18"/>
              </w:rPr>
              <w:t xml:space="preserve">Present, NSW, ACT, Vic., Tas., SA and WA </w:t>
            </w:r>
            <w:r w:rsidRPr="004F6663">
              <w:rPr>
                <w:sz w:val="18"/>
                <w:szCs w:val="18"/>
              </w:rPr>
              <w:fldChar w:fldCharType="begin">
                <w:fldData xml:space="preserve">PEVuZE5vdGU+PENpdGU+PEF1dGhvcj5BQlJTPC9BdXRob3I+PFllYXI+MjAwOTwvWWVhcj48UmVj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TnVtPjMwMjUyPC9SZWNOdW0+PERpc3BsYXlUZXh0PihBQlJTIDIwMDk7IEJsYWNrbWFuICZhbXA7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41" w:tooltip="Blackman, 2018 #31278" w:history="1">
              <w:r w:rsidR="00550223" w:rsidRPr="004F6663">
                <w:rPr>
                  <w:noProof/>
                  <w:sz w:val="18"/>
                  <w:szCs w:val="18"/>
                </w:rPr>
                <w:t>Blackman &amp; Eastop 2018</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7E3F95EE"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6867D746" w14:textId="47261400" w:rsidR="00BF452D" w:rsidRPr="004F6663" w:rsidRDefault="00BF452D" w:rsidP="00550223">
            <w:pPr>
              <w:spacing w:before="60" w:after="60"/>
              <w:rPr>
                <w:sz w:val="18"/>
                <w:szCs w:val="18"/>
              </w:rPr>
            </w:pPr>
            <w:r w:rsidRPr="004F6663">
              <w:rPr>
                <w:sz w:val="18"/>
                <w:szCs w:val="18"/>
              </w:rPr>
              <w:t xml:space="preserve">Not applicable to vector. However, aphids are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2126" w:type="dxa"/>
            <w:shd w:val="clear" w:color="auto" w:fill="auto"/>
          </w:tcPr>
          <w:p w14:paraId="72BA9688" w14:textId="490BB553" w:rsidR="00BF452D" w:rsidRPr="004F6663" w:rsidRDefault="00BF452D" w:rsidP="00550223">
            <w:pPr>
              <w:spacing w:before="60" w:after="60"/>
              <w:rPr>
                <w:sz w:val="18"/>
                <w:szCs w:val="18"/>
              </w:rPr>
            </w:pPr>
            <w:r w:rsidRPr="004F6663">
              <w:rPr>
                <w:sz w:val="18"/>
                <w:szCs w:val="18"/>
              </w:rPr>
              <w:t xml:space="preserve">Not applicable to vector. However, aphids are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1701" w:type="dxa"/>
            <w:shd w:val="clear" w:color="auto" w:fill="auto"/>
          </w:tcPr>
          <w:p w14:paraId="7B2DD424" w14:textId="77777777" w:rsidR="00BF452D" w:rsidRPr="004F6663" w:rsidRDefault="00BF452D" w:rsidP="00BF452D">
            <w:pPr>
              <w:spacing w:before="60" w:after="60"/>
              <w:rPr>
                <w:sz w:val="18"/>
                <w:szCs w:val="18"/>
              </w:rPr>
            </w:pPr>
            <w:r w:rsidRPr="004F6663">
              <w:rPr>
                <w:sz w:val="18"/>
                <w:szCs w:val="18"/>
              </w:rPr>
              <w:t>No/potential regulated article</w:t>
            </w:r>
          </w:p>
        </w:tc>
      </w:tr>
      <w:tr w:rsidR="00BF452D" w:rsidRPr="004F6663" w14:paraId="74F6C569" w14:textId="77777777" w:rsidTr="00BF452D">
        <w:tc>
          <w:tcPr>
            <w:tcW w:w="2410" w:type="dxa"/>
            <w:shd w:val="clear" w:color="auto" w:fill="auto"/>
          </w:tcPr>
          <w:p w14:paraId="6443C0E7" w14:textId="77777777" w:rsidR="00BF452D" w:rsidRPr="004F6663" w:rsidRDefault="00BF452D" w:rsidP="00BF452D">
            <w:pPr>
              <w:spacing w:before="60" w:after="60"/>
              <w:rPr>
                <w:sz w:val="18"/>
                <w:szCs w:val="18"/>
              </w:rPr>
            </w:pPr>
            <w:r w:rsidRPr="004F6663">
              <w:rPr>
                <w:i/>
                <w:sz w:val="18"/>
                <w:szCs w:val="18"/>
              </w:rPr>
              <w:t xml:space="preserve">Chaetosiphon thomasi </w:t>
            </w:r>
            <w:r w:rsidRPr="004F6663">
              <w:rPr>
                <w:sz w:val="18"/>
                <w:szCs w:val="18"/>
              </w:rPr>
              <w:t xml:space="preserve">Hille Ris Lambers, 1953 </w:t>
            </w:r>
          </w:p>
          <w:p w14:paraId="164C3E47" w14:textId="77777777" w:rsidR="00BF452D" w:rsidRPr="004F6663" w:rsidRDefault="00BF452D" w:rsidP="00BF452D">
            <w:pPr>
              <w:spacing w:before="60" w:after="60"/>
              <w:rPr>
                <w:sz w:val="18"/>
                <w:szCs w:val="18"/>
              </w:rPr>
            </w:pPr>
            <w:r w:rsidRPr="004F6663">
              <w:rPr>
                <w:sz w:val="18"/>
                <w:szCs w:val="18"/>
              </w:rPr>
              <w:t xml:space="preserve">Synonym: </w:t>
            </w:r>
            <w:r w:rsidRPr="004F6663">
              <w:rPr>
                <w:i/>
                <w:sz w:val="18"/>
                <w:szCs w:val="18"/>
              </w:rPr>
              <w:t xml:space="preserve">Myzus potentillae </w:t>
            </w:r>
            <w:r w:rsidRPr="004F6663">
              <w:rPr>
                <w:sz w:val="18"/>
                <w:szCs w:val="18"/>
              </w:rPr>
              <w:t>Oestlund, 1886</w:t>
            </w:r>
          </w:p>
          <w:p w14:paraId="05FDF3E7" w14:textId="77777777" w:rsidR="00BF452D" w:rsidRPr="004F6663" w:rsidRDefault="00BF452D" w:rsidP="00BF452D">
            <w:pPr>
              <w:spacing w:before="60" w:after="60"/>
              <w:rPr>
                <w:sz w:val="18"/>
                <w:szCs w:val="18"/>
              </w:rPr>
            </w:pPr>
            <w:r w:rsidRPr="004F6663">
              <w:rPr>
                <w:sz w:val="18"/>
                <w:szCs w:val="18"/>
              </w:rPr>
              <w:t xml:space="preserve">[Aphididae] </w:t>
            </w:r>
          </w:p>
        </w:tc>
        <w:tc>
          <w:tcPr>
            <w:tcW w:w="3119" w:type="dxa"/>
            <w:shd w:val="clear" w:color="auto" w:fill="auto"/>
          </w:tcPr>
          <w:p w14:paraId="7A828AAE" w14:textId="17C7B524" w:rsidR="00BF452D" w:rsidRPr="004F6663" w:rsidRDefault="00BF452D" w:rsidP="00550223">
            <w:pPr>
              <w:spacing w:before="60" w:after="60"/>
              <w:rPr>
                <w:sz w:val="18"/>
                <w:szCs w:val="18"/>
              </w:rPr>
            </w:pPr>
            <w:r w:rsidRPr="004F6663">
              <w:rPr>
                <w:sz w:val="18"/>
                <w:szCs w:val="18"/>
              </w:rPr>
              <w:t xml:space="preserve">Global distribution within temperate regions </w:t>
            </w:r>
            <w:r w:rsidRPr="004F6663">
              <w:rPr>
                <w:sz w:val="18"/>
                <w:szCs w:val="18"/>
              </w:rPr>
              <w:fldChar w:fldCharType="begin"/>
            </w:r>
            <w:r w:rsidR="00A643C8" w:rsidRPr="004F6663">
              <w:rPr>
                <w:sz w:val="18"/>
                <w:szCs w:val="18"/>
              </w:rPr>
              <w:instrText xml:space="preserve"> ADDIN EN.CITE &lt;EndNote&gt;&lt;Cite&gt;&lt;Author&gt;Favret&lt;/Author&gt;&lt;Year&gt;2014&lt;/Year&gt;&lt;RecNum&gt;31226&lt;/RecNum&gt;&lt;DisplayText&gt;(Favret &amp;amp; Miller 2014)&lt;/DisplayText&gt;&lt;record&gt;&lt;rec-number&gt;31226&lt;/rec-number&gt;&lt;foreign-keys&gt;&lt;key app="EN" db-id="pxwxw0er9zv2fxezxdk5tt5utz5p5vtrwdv0" timestamp="1528954273"&gt;31226&lt;/key&gt;&lt;/foreign-keys&gt;&lt;ref-type name="Website"&gt;48&lt;/ref-type&gt;&lt;contributors&gt;&lt;authors&gt;&lt;author&gt;Favret, C.&lt;/author&gt;&lt;author&gt;Miller, G.L.&lt;/author&gt;&lt;/authors&gt;&lt;/contributors&gt;&lt;titles&gt;&lt;title&gt;AphidID&lt;/title&gt;&lt;/titles&gt;&lt;keywords&gt;&lt;keyword&gt;aphididae&lt;/keyword&gt;&lt;keyword&gt;identification&lt;/keyword&gt;&lt;keyword&gt;key&lt;/keyword&gt;&lt;keyword&gt;distribution&lt;/keyword&gt;&lt;keyword&gt;host plant&lt;/keyword&gt;&lt;keyword&gt;Economic consequences&lt;/keyword&gt;&lt;keyword&gt;economic importance&lt;/keyword&gt;&lt;keyword&gt;photographs&lt;/keyword&gt;&lt;/keywords&gt;&lt;dates&gt;&lt;year&gt;2014&lt;/year&gt;&lt;pub-dates&gt;&lt;date&gt;2018&lt;/date&gt;&lt;/pub-dates&gt;&lt;/dates&gt;&lt;pub-location&gt;Fort Collins, Colorado, USA&lt;/pub-location&gt;&lt;publisher&gt;United States Department of Agriculture&lt;/publisher&gt;&lt;urls&gt;&lt;related-urls&gt;&lt;url&gt;http://aphid.aphidnet.org/index.php&lt;/url&gt;&lt;/related-urls&gt;&lt;pdf-urls&gt;&lt;url&gt;file://J:\E Library\Plant Catalogue\F\Favret &amp;amp; Miller 2014 EN31226.pdf&lt;/url&gt;&lt;/pdf-urls&gt;&lt;/urls&gt;&lt;custom1&gt;cut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140" w:tooltip="Favret, 2014 #31226" w:history="1">
              <w:r w:rsidR="00550223" w:rsidRPr="004F6663">
                <w:rPr>
                  <w:noProof/>
                  <w:sz w:val="18"/>
                  <w:szCs w:val="18"/>
                </w:rPr>
                <w:t>Favret &amp; Miller 2014</w:t>
              </w:r>
            </w:hyperlink>
            <w:r w:rsidR="00A643C8" w:rsidRPr="004F6663">
              <w:rPr>
                <w:noProof/>
                <w:sz w:val="18"/>
                <w:szCs w:val="18"/>
              </w:rPr>
              <w:t>)</w:t>
            </w:r>
            <w:r w:rsidRPr="004F6663">
              <w:rPr>
                <w:sz w:val="18"/>
                <w:szCs w:val="18"/>
              </w:rPr>
              <w:fldChar w:fldCharType="end"/>
            </w:r>
            <w:r w:rsidRPr="004F6663">
              <w:rPr>
                <w:sz w:val="18"/>
                <w:szCs w:val="18"/>
              </w:rPr>
              <w:t xml:space="preserve">, including Chile, Argentina, </w:t>
            </w:r>
            <w:r w:rsidRPr="004F6663">
              <w:rPr>
                <w:sz w:val="18"/>
                <w:szCs w:val="18"/>
              </w:rPr>
              <w:fldChar w:fldCharType="begin"/>
            </w:r>
            <w:r w:rsidR="00A643C8" w:rsidRPr="004F6663">
              <w:rPr>
                <w:sz w:val="18"/>
                <w:szCs w:val="18"/>
              </w:rPr>
              <w:instrText xml:space="preserve"> ADDIN EN.CITE &lt;EndNote&gt;&lt;Cite&gt;&lt;Author&gt;Blackman&lt;/Author&gt;&lt;Year&gt;2018&lt;/Year&gt;&lt;RecNum&gt;31278&lt;/RecNum&gt;&lt;DisplayText&gt;(Blackman &amp;amp; Eastop 2018)&lt;/DisplayText&gt;&lt;record&gt;&lt;rec-number&gt;31278&lt;/rec-number&gt;&lt;foreign-keys&gt;&lt;key app="EN" db-id="pxwxw0er9zv2fxezxdk5tt5utz5p5vtrwdv0" timestamp="1528954273"&gt;31278&lt;/key&gt;&lt;/foreign-keys&gt;&lt;ref-type name="Website"&gt;48&lt;/ref-type&gt;&lt;contributors&gt;&lt;authors&gt;&lt;author&gt;Blackman, R.L.&lt;/author&gt;&lt;author&gt;Eastop, V.F.&lt;/author&gt;&lt;/authors&gt;&lt;/contributors&gt;&lt;titles&gt;&lt;title&gt;Aphids on the world&amp;apos;s plants&lt;/title&gt;&lt;/titles&gt;&lt;keywords&gt;&lt;keyword&gt;Aphids&lt;/keyword&gt;&lt;keyword&gt;aphididae&lt;/keyword&gt;&lt;keyword&gt;host plant&lt;/keyword&gt;&lt;keyword&gt;key&lt;/keyword&gt;&lt;keyword&gt;identification&lt;/keyword&gt;&lt;keyword&gt;biology&lt;/keyword&gt;&lt;/keywords&gt;&lt;dates&gt;&lt;year&gt;2018&lt;/year&gt;&lt;pub-dates&gt;&lt;date&gt;04/12/2018&lt;/date&gt;&lt;/pub-dates&gt;&lt;/dates&gt;&lt;urls&gt;&lt;related-urls&gt;&lt;url&gt;http://www.aphidsonworldsplants.info/&lt;/url&gt;&lt;/related-urls&gt;&lt;pdf-urls&gt;&lt;url&gt;file://J:\E Library\Plant Catalogue\B\Blackman &amp;amp; Eastop 2018 EN31278.pdf&lt;/url&gt;&lt;/pdf-urls&gt;&lt;/urls&gt;&lt;custom1&gt;Cut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41" w:tooltip="Blackman, 2018 #31278" w:history="1">
              <w:r w:rsidR="00550223" w:rsidRPr="004F6663">
                <w:rPr>
                  <w:noProof/>
                  <w:sz w:val="18"/>
                  <w:szCs w:val="18"/>
                </w:rPr>
                <w:t>Blackman &amp; Eastop 2018</w:t>
              </w:r>
            </w:hyperlink>
            <w:r w:rsidR="00A643C8" w:rsidRPr="004F6663">
              <w:rPr>
                <w:noProof/>
                <w:sz w:val="18"/>
                <w:szCs w:val="18"/>
              </w:rPr>
              <w:t>)</w:t>
            </w:r>
            <w:r w:rsidRPr="004F6663">
              <w:rPr>
                <w:sz w:val="18"/>
                <w:szCs w:val="18"/>
              </w:rPr>
              <w:fldChar w:fldCharType="end"/>
            </w:r>
            <w:r w:rsidRPr="004F6663">
              <w:rPr>
                <w:sz w:val="18"/>
                <w:szCs w:val="18"/>
              </w:rPr>
              <w:t xml:space="preserve">, USA </w:t>
            </w:r>
            <w:r w:rsidRPr="004F6663">
              <w:rPr>
                <w:sz w:val="18"/>
                <w:szCs w:val="18"/>
              </w:rPr>
              <w:fldChar w:fldCharType="begin"/>
            </w:r>
            <w:r w:rsidR="00A643C8" w:rsidRPr="004F6663">
              <w:rPr>
                <w:sz w:val="18"/>
                <w:szCs w:val="18"/>
              </w:rPr>
              <w:instrText xml:space="preserve"> ADDIN EN.CITE &lt;EndNote&gt;&lt;Cite&gt;&lt;Author&gt;Bruun&lt;/Author&gt;&lt;Year&gt;2005&lt;/Year&gt;&lt;RecNum&gt;23462&lt;/RecNum&gt;&lt;DisplayText&gt;(Bruun 2005)&lt;/DisplayText&gt;&lt;record&gt;&lt;rec-number&gt;23462&lt;/rec-number&gt;&lt;foreign-keys&gt;&lt;key app="EN" db-id="pxwxw0er9zv2fxezxdk5tt5utz5p5vtrwdv0" timestamp="1459227039"&gt;23462&lt;/key&gt;&lt;/foreign-keys&gt;&lt;ref-type name="Journal Articles"&gt;17&lt;/ref-type&gt;&lt;contributors&gt;&lt;authors&gt;&lt;author&gt;Bruun, H. H.&lt;/author&gt;&lt;/authors&gt;&lt;/contributors&gt;&lt;titles&gt;&lt;title&gt;&lt;style face="italic" font="default" size="100%"&gt;Rosa rugosa&lt;/style&gt;&lt;style face="normal" font="default" size="100%"&gt; Thunb. ex Murray&lt;/style&gt;&lt;/title&gt;&lt;secondary-title&gt;Journal of Ecology&lt;/secondary-title&gt;&lt;/titles&gt;&lt;periodical&gt;&lt;full-title&gt;Journal of Ecology&lt;/full-title&gt;&lt;/periodical&gt;&lt;pages&gt;441-470&lt;/pages&gt;&lt;volume&gt;93&lt;/volume&gt;&lt;number&gt;2&lt;/number&gt;&lt;dates&gt;&lt;year&gt;2005&lt;/year&gt;&lt;/dates&gt;&lt;publisher&gt;Blackwell Science Ltd&lt;/publisher&gt;&lt;isbn&gt;1365-2745&lt;/isbn&gt;&lt;urls&gt;&lt;related-urls&gt;&lt;url&gt;http://dx.doi.org/10.1111/j.1365-2745.2005.01002.x&lt;/url&gt;&lt;/related-urls&gt;&lt;pdf-urls&gt;&lt;url&gt;file://J:\E Library\Plant Catalogue\B\Bruun-2005 EN23462.pdf&lt;/url&gt;&lt;/pdf-urls&gt;&lt;/urls&gt;&lt;custom1&gt;Cut Flower Xie HY&lt;/custom1&gt;&lt;electronic-resource-num&gt;10.1111/j.1365-2745.2005.01002.x&lt;/electronic-resource-num&gt;&lt;/record&gt;&lt;/Cite&gt;&lt;/EndNote&gt;</w:instrText>
            </w:r>
            <w:r w:rsidRPr="004F6663">
              <w:rPr>
                <w:sz w:val="18"/>
                <w:szCs w:val="18"/>
              </w:rPr>
              <w:fldChar w:fldCharType="separate"/>
            </w:r>
            <w:r w:rsidRPr="004F6663">
              <w:rPr>
                <w:noProof/>
                <w:sz w:val="18"/>
                <w:szCs w:val="18"/>
              </w:rPr>
              <w:t>(</w:t>
            </w:r>
            <w:hyperlink w:anchor="_ENREF_47" w:tooltip="Bruun, 2005 #23462" w:history="1">
              <w:r w:rsidR="00550223" w:rsidRPr="004F6663">
                <w:rPr>
                  <w:noProof/>
                  <w:sz w:val="18"/>
                  <w:szCs w:val="18"/>
                </w:rPr>
                <w:t>Bruun 2005</w:t>
              </w:r>
            </w:hyperlink>
            <w:r w:rsidRPr="004F6663">
              <w:rPr>
                <w:noProof/>
                <w:sz w:val="18"/>
                <w:szCs w:val="18"/>
              </w:rPr>
              <w:t>)</w:t>
            </w:r>
            <w:r w:rsidRPr="004F6663">
              <w:rPr>
                <w:sz w:val="18"/>
                <w:szCs w:val="18"/>
              </w:rPr>
              <w:fldChar w:fldCharType="end"/>
            </w:r>
            <w:r w:rsidRPr="004F6663">
              <w:rPr>
                <w:sz w:val="18"/>
                <w:szCs w:val="18"/>
              </w:rPr>
              <w:t xml:space="preserve">, and Pakistan </w:t>
            </w:r>
            <w:r w:rsidRPr="004F6663">
              <w:rPr>
                <w:sz w:val="18"/>
                <w:szCs w:val="18"/>
              </w:rPr>
              <w:fldChar w:fldCharType="begin"/>
            </w:r>
            <w:r w:rsidR="00A643C8" w:rsidRPr="004F6663">
              <w:rPr>
                <w:sz w:val="18"/>
                <w:szCs w:val="18"/>
              </w:rPr>
              <w:instrText xml:space="preserve"> ADDIN EN.CITE &lt;EndNote&gt;&lt;Cite&gt;&lt;Author&gt;Amin&lt;/Author&gt;&lt;Year&gt;2017&lt;/Year&gt;&lt;RecNum&gt;31225&lt;/RecNum&gt;&lt;DisplayText&gt;(Amin et al. 2017)&lt;/DisplayText&gt;&lt;record&gt;&lt;rec-number&gt;31225&lt;/rec-number&gt;&lt;foreign-keys&gt;&lt;key app="EN" db-id="pxwxw0er9zv2fxezxdk5tt5utz5p5vtrwdv0" timestamp="1528954273"&gt;31225&lt;/key&gt;&lt;/foreign-keys&gt;&lt;ref-type name="Journal Articles"&gt;17&lt;/ref-type&gt;&lt;contributors&gt;&lt;authors&gt;&lt;author&gt;Amin,M.&lt;/author&gt;&lt;author&gt;Mahmood,K.&lt;/author&gt;&lt;author&gt;Bodlah,I.&lt;/author&gt;&lt;author&gt;Khan,M.R.&lt;/author&gt;&lt;/authors&gt;&lt;/contributors&gt;&lt;titles&gt;&lt;title&gt;New additions to Pakistan’s aphididae (Hemiptera: Aphidoidea) damaging Rosa species.&lt;/title&gt;&lt;secondary-title&gt;Sarhad Journal of Agriculture&lt;/secondary-title&gt;&lt;/titles&gt;&lt;periodical&gt;&lt;full-title&gt;Sarhad Journal of Agriculture&lt;/full-title&gt;&lt;/periodical&gt;&lt;pages&gt;511-518&lt;/pages&gt;&lt;volume&gt;33&lt;/volume&gt;&lt;number&gt;4&lt;/number&gt;&lt;keywords&gt;&lt;keyword&gt;Aphids&lt;/keyword&gt;&lt;keyword&gt;rosa&lt;/keyword&gt;&lt;keyword&gt;roses&lt;/keyword&gt;&lt;keyword&gt;pakistan&lt;/keyword&gt;&lt;keyword&gt;Chaetosiphon tetrarhodum&lt;/keyword&gt;&lt;/keywords&gt;&lt;dates&gt;&lt;year&gt;2017&lt;/year&gt;&lt;/dates&gt;&lt;urls&gt;&lt;related-urls&gt;&lt;url&gt;https://web.b.ebscohost.com/abstract?direct=true&amp;amp;profile=ehost&amp;amp;scope=site&amp;amp;authtype=crawler&amp;amp;jrnl=10164383&amp;amp;AN=127613095&amp;amp;h=kJVRF1QKzCVUwL0qwMtB9s%2fG4v%2f5RvEjo%2bDykM43NPwFagJglvktDNSOmuWG34wuKSzWzz6bCoy26devUqoL6Q%3d%3d&amp;amp;crl=c&amp;amp;resultNs=AdminWebAuth&amp;amp;resultLocal=ErrCrlNotAuth&amp;amp;crlhashurl=login.aspx%3fdirect%3dtrue%26profile%3dehost%26scope%3dsite%26authtype%3dcrawler%26jrnl%3d10164383%26AN%3d127613095&lt;/url&gt;&lt;/related-urls&gt;&lt;pdf-urls&gt;&lt;url&gt;file://J:\E Library\Plant Catalogue\A\Amin et al 2017 EN31225.pdf&lt;/url&gt;&lt;/pdf-urls&gt;&lt;/urls&gt;&lt;custom1&gt;cut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15" w:tooltip="Amin, 2017 #31225" w:history="1">
              <w:r w:rsidR="00550223" w:rsidRPr="004F6663">
                <w:rPr>
                  <w:noProof/>
                  <w:sz w:val="18"/>
                  <w:szCs w:val="18"/>
                </w:rPr>
                <w:t>Amin et al. 2017</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7D0F2407" w14:textId="77F8FFA7"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 Plant Health Australia 2018)&lt;/DisplayText&gt;&lt;record&gt;&lt;rec-number&gt;30252&lt;/rec-number&gt;&lt;foreign-keys&gt;&lt;key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Cite&gt;&lt;Author&gt;PLANT HEALTH AUSTRALIA&lt;/Author&gt;&lt;Year&gt;2018&lt;/Year&gt;&lt;RecNum&gt;30228&lt;/RecNum&gt;&lt;record&gt;&lt;rec-number&gt;30228&lt;/rec-number&gt;&lt;foreign-keys&gt;&lt;key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48E61342"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3D7DA86A" w14:textId="01E69B84"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Members of the Aphididae family that are crop pests can rapidly reach high population densities </w:t>
            </w:r>
            <w:r w:rsidRPr="004F6663">
              <w:rPr>
                <w:sz w:val="18"/>
                <w:szCs w:val="18"/>
              </w:rPr>
              <w:fldChar w:fldCharType="begin">
                <w:fldData xml:space="preserve">PEVuZE5vdGU+PENpdGU+PEF1dGhvcj5DxZN1ciBkJmFwb3M7YWNpZXI8L0F1dGhvcj48WWVhcj4y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PEVuZE5vdGU+PENpdGU+PEF1dGhvcj5DxZN1ciBkJmFwb3M7YWNpZXI8L0F1dGhvcj48WWVhcj4y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65" w:tooltip="Cœur d'acier, 2010 #12401" w:history="1">
              <w:r w:rsidR="00550223" w:rsidRPr="004F6663">
                <w:rPr>
                  <w:noProof/>
                  <w:sz w:val="18"/>
                  <w:szCs w:val="18"/>
                </w:rPr>
                <w:t>Cœur d'acier, Hidalgo &amp; Petrovic-</w:t>
              </w:r>
              <w:r w:rsidR="00550223" w:rsidRPr="004F6663">
                <w:rPr>
                  <w:noProof/>
                  <w:sz w:val="18"/>
                  <w:szCs w:val="18"/>
                </w:rPr>
                <w:lastRenderedPageBreak/>
                <w:t>Obradovic 2010</w:t>
              </w:r>
            </w:hyperlink>
            <w:r w:rsidR="00A643C8" w:rsidRPr="004F6663">
              <w:rPr>
                <w:noProof/>
                <w:sz w:val="18"/>
                <w:szCs w:val="18"/>
              </w:rPr>
              <w:t xml:space="preserve">; </w:t>
            </w:r>
            <w:hyperlink w:anchor="_ENREF_310" w:tooltip="Sorensen, 2009 #31725" w:history="1">
              <w:r w:rsidR="00550223" w:rsidRPr="004F6663">
                <w:rPr>
                  <w:noProof/>
                  <w:sz w:val="18"/>
                  <w:szCs w:val="18"/>
                </w:rPr>
                <w:t>Sorensen 2009</w:t>
              </w:r>
            </w:hyperlink>
            <w:r w:rsidR="00A643C8" w:rsidRPr="004F6663">
              <w:rPr>
                <w:noProof/>
                <w:sz w:val="18"/>
                <w:szCs w:val="18"/>
              </w:rPr>
              <w:t>)</w:t>
            </w:r>
            <w:r w:rsidRPr="004F6663">
              <w:rPr>
                <w:sz w:val="18"/>
                <w:szCs w:val="18"/>
              </w:rPr>
              <w:fldChar w:fldCharType="end"/>
            </w:r>
            <w:r w:rsidRPr="004F6663">
              <w:rPr>
                <w:sz w:val="18"/>
                <w:szCs w:val="18"/>
              </w:rPr>
              <w:t xml:space="preserve"> and can have wide plant host ranges </w:t>
            </w:r>
            <w:r w:rsidRPr="004F6663">
              <w:rPr>
                <w:sz w:val="18"/>
                <w:szCs w:val="18"/>
              </w:rPr>
              <w:fldChar w:fldCharType="begin"/>
            </w:r>
            <w:r w:rsidR="00A643C8" w:rsidRPr="004F6663">
              <w:rPr>
                <w:sz w:val="18"/>
                <w:szCs w:val="18"/>
              </w:rPr>
              <w:instrText xml:space="preserve"> ADDIN EN.CITE &lt;EndNote&gt;&lt;Cite&gt;&lt;Author&gt;Blackman&lt;/Author&gt;&lt;Year&gt;2000&lt;/Year&gt;&lt;RecNum&gt;7689&lt;/RecNum&gt;&lt;DisplayText&gt;(Blackman &amp;amp; Eastop 2000)&lt;/DisplayText&gt;&lt;record&gt;&lt;rec-number&gt;7689&lt;/rec-number&gt;&lt;foreign-keys&gt;&lt;key app="EN" db-id="pxwxw0er9zv2fxezxdk5tt5utz5p5vtrwdv0" timestamp="1451972550"&gt;7689&lt;/key&gt;&lt;/foreign-keys&gt;&lt;ref-type name="Books"&gt;6&lt;/ref-type&gt;&lt;contributors&gt;&lt;authors&gt;&lt;author&gt;Blackman,R.L.&lt;/author&gt;&lt;author&gt;Eastop,V.F.&lt;/author&gt;&lt;/authors&gt;&lt;/contributors&gt;&lt;titles&gt;&lt;title&gt;Aphids on the world&amp;apos;s crops: an identification and information guide&lt;/title&gt;&lt;/titles&gt;&lt;pages&gt;338-339&lt;/pages&gt;&lt;edition&gt;2nd&lt;/edition&gt;&lt;keywords&gt;&lt;keyword&gt;Aphid&lt;/keyword&gt;&lt;keyword&gt;Aphids&lt;/keyword&gt;&lt;keyword&gt;Aphis&lt;/keyword&gt;&lt;keyword&gt;Aphis fabae&lt;/keyword&gt;&lt;keyword&gt;Crops&lt;/keyword&gt;&lt;keyword&gt;grape&lt;/keyword&gt;&lt;keyword&gt;Grapes&lt;/keyword&gt;&lt;keyword&gt;Identification&lt;/keyword&gt;&lt;keyword&gt;Information&lt;/keyword&gt;&lt;keyword&gt;Mandarins&lt;/keyword&gt;&lt;keyword&gt;table grape&lt;/keyword&gt;&lt;keyword&gt;Table grapes&lt;/keyword&gt;&lt;keyword&gt;Unshu&lt;/keyword&gt;&lt;/keywords&gt;&lt;dates&gt;&lt;year&gt;2000&lt;/year&gt;&lt;/dates&gt;&lt;pub-location&gt;Chichester&lt;/pub-location&gt;&lt;publisher&gt;John Wiley and Sons&lt;/publisher&gt;&lt;orig-pub&gt;&lt;style face="underline" font="default" size="100%"&gt;J:\E Library\Plant Catalogue\B&lt;/style&gt;&lt;/orig-pub&gt;&lt;label&gt;71349&lt;/label&gt;&lt;urls&gt;&lt;/urls&gt;&lt;custom1&gt;Unshu mandarins sp Indian table grapes jd Korean table grapes jd&lt;/custom1&gt;&lt;/record&gt;&lt;/Cite&gt;&lt;/EndNote&gt;</w:instrText>
            </w:r>
            <w:r w:rsidRPr="004F6663">
              <w:rPr>
                <w:sz w:val="18"/>
                <w:szCs w:val="18"/>
              </w:rPr>
              <w:fldChar w:fldCharType="separate"/>
            </w:r>
            <w:r w:rsidR="00A643C8" w:rsidRPr="004F6663">
              <w:rPr>
                <w:noProof/>
                <w:sz w:val="18"/>
                <w:szCs w:val="18"/>
              </w:rPr>
              <w:t>(</w:t>
            </w:r>
            <w:hyperlink w:anchor="_ENREF_39" w:tooltip="Blackman, 2000 #7689" w:history="1">
              <w:r w:rsidR="00550223" w:rsidRPr="004F6663">
                <w:rPr>
                  <w:noProof/>
                  <w:sz w:val="18"/>
                  <w:szCs w:val="18"/>
                </w:rPr>
                <w:t>Blackman &amp; Eastop 2000</w:t>
              </w:r>
            </w:hyperlink>
            <w:r w:rsidR="00A643C8"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18B2B165" w14:textId="72514654" w:rsidR="00BF452D" w:rsidRPr="004F6663" w:rsidRDefault="00BF452D" w:rsidP="00550223">
            <w:pPr>
              <w:spacing w:before="60" w:after="60"/>
              <w:rPr>
                <w:sz w:val="18"/>
                <w:szCs w:val="18"/>
              </w:rPr>
            </w:pPr>
            <w:r w:rsidRPr="004F6663">
              <w:rPr>
                <w:b/>
                <w:sz w:val="18"/>
                <w:szCs w:val="18"/>
              </w:rPr>
              <w:lastRenderedPageBreak/>
              <w:t>Yes</w:t>
            </w:r>
            <w:r w:rsidRPr="004F6663">
              <w:rPr>
                <w:sz w:val="18"/>
                <w:szCs w:val="18"/>
              </w:rPr>
              <w:t xml:space="preserve">. Members of the Aphididae family are known to cause serious economic damage to many food and commodity crops </w:t>
            </w:r>
            <w:r w:rsidRPr="004F6663">
              <w:rPr>
                <w:sz w:val="18"/>
                <w:szCs w:val="18"/>
              </w:rPr>
              <w:fldChar w:fldCharType="begin"/>
            </w:r>
            <w:r w:rsidR="00A643C8" w:rsidRPr="004F6663">
              <w:rPr>
                <w:sz w:val="18"/>
                <w:szCs w:val="18"/>
              </w:rPr>
              <w:instrText xml:space="preserve"> ADDIN EN.CITE &lt;EndNote&gt;&lt;Cite&gt;&lt;Author&gt;van Emden&lt;/Author&gt;&lt;Year&gt;2017&lt;/Year&gt;&lt;RecNum&gt;31650&lt;/RecNum&gt;&lt;DisplayText&gt;(van Emden &amp;amp; Harrington 2017)&lt;/DisplayText&gt;&lt;record&gt;&lt;rec-number&gt;31650&lt;/rec-number&gt;&lt;foreign-keys&gt;&lt;key app="EN" db-id="pxwxw0er9zv2fxezxdk5tt5utz5p5vtrwdv0" timestamp="1533690335"&gt;31650&lt;/key&gt;&lt;/foreign-keys&gt;&lt;ref-type name="Books"&gt;6&lt;/ref-type&gt;&lt;contributors&gt;&lt;authors&gt;&lt;author&gt;van Emden, H.F.&lt;/author&gt;&lt;author&gt;Harrington,R.&lt;/author&gt;&lt;/authors&gt;&lt;/contributors&gt;&lt;titles&gt;&lt;title&gt;Aphids as crop pests&lt;/title&gt;&lt;/titles&gt;&lt;pages&gt;1-714&lt;/pages&gt;&lt;edition&gt;2nd&lt;/edition&gt;&lt;keywords&gt;&lt;keyword&gt;aphids&lt;/keyword&gt;&lt;keyword&gt;crop pests&lt;/keyword&gt;&lt;/keywords&gt;&lt;dates&gt;&lt;year&gt;2017&lt;/year&gt;&lt;/dates&gt;&lt;urls&gt;&lt;related-urls&gt;&lt;url&gt;https://books.google.com.au/books/about/Aphids_as_Crop_Pests_2nd_Edition.html?id=tH46DwAAQBAJ&amp;amp;redir_esc=y&lt;/url&gt;&lt;/related-urls&gt;&lt;/urls&gt;&lt;custom1&gt;Cut flowers QL&lt;/custom1&gt;&lt;/record&gt;&lt;/Cite&gt;&lt;/EndNote&gt;</w:instrText>
            </w:r>
            <w:r w:rsidRPr="004F6663">
              <w:rPr>
                <w:sz w:val="18"/>
                <w:szCs w:val="18"/>
              </w:rPr>
              <w:fldChar w:fldCharType="separate"/>
            </w:r>
            <w:r w:rsidR="00A643C8" w:rsidRPr="004F6663">
              <w:rPr>
                <w:noProof/>
                <w:sz w:val="18"/>
                <w:szCs w:val="18"/>
              </w:rPr>
              <w:t>(</w:t>
            </w:r>
            <w:hyperlink w:anchor="_ENREF_337" w:tooltip="van Emden, 2017 #31650" w:history="1">
              <w:r w:rsidR="00550223" w:rsidRPr="004F6663">
                <w:rPr>
                  <w:noProof/>
                  <w:sz w:val="18"/>
                  <w:szCs w:val="18"/>
                </w:rPr>
                <w:t xml:space="preserve">van </w:t>
              </w:r>
              <w:r w:rsidR="00550223" w:rsidRPr="004F6663">
                <w:rPr>
                  <w:noProof/>
                  <w:sz w:val="18"/>
                  <w:szCs w:val="18"/>
                </w:rPr>
                <w:lastRenderedPageBreak/>
                <w:t>Emden &amp; Harrington 2017</w:t>
              </w:r>
            </w:hyperlink>
            <w:r w:rsidR="00A643C8" w:rsidRPr="004F6663">
              <w:rPr>
                <w:noProof/>
                <w:sz w:val="18"/>
                <w:szCs w:val="18"/>
              </w:rPr>
              <w:t>)</w:t>
            </w:r>
            <w:r w:rsidRPr="004F6663">
              <w:rPr>
                <w:sz w:val="18"/>
                <w:szCs w:val="18"/>
              </w:rPr>
              <w:fldChar w:fldCharType="end"/>
            </w:r>
            <w:r w:rsidRPr="004F6663">
              <w:rPr>
                <w:sz w:val="18"/>
                <w:szCs w:val="18"/>
              </w:rPr>
              <w:t xml:space="preserve">. Aphids are also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1701" w:type="dxa"/>
            <w:shd w:val="clear" w:color="auto" w:fill="auto"/>
          </w:tcPr>
          <w:p w14:paraId="1A4C1CBA" w14:textId="77777777" w:rsidR="00BF452D" w:rsidRPr="004F6663" w:rsidRDefault="00BF452D" w:rsidP="00BF452D">
            <w:pPr>
              <w:spacing w:before="60" w:after="60"/>
              <w:rPr>
                <w:sz w:val="18"/>
                <w:szCs w:val="18"/>
              </w:rPr>
            </w:pPr>
            <w:r w:rsidRPr="004F6663">
              <w:rPr>
                <w:sz w:val="18"/>
                <w:szCs w:val="18"/>
              </w:rPr>
              <w:lastRenderedPageBreak/>
              <w:t>Yes/potential regulated article</w:t>
            </w:r>
          </w:p>
        </w:tc>
      </w:tr>
      <w:tr w:rsidR="00BF452D" w:rsidRPr="004F6663" w14:paraId="6326A087" w14:textId="77777777" w:rsidTr="00BF452D">
        <w:tc>
          <w:tcPr>
            <w:tcW w:w="2410" w:type="dxa"/>
            <w:shd w:val="clear" w:color="auto" w:fill="auto"/>
          </w:tcPr>
          <w:p w14:paraId="3A00560A" w14:textId="77777777" w:rsidR="00BF452D" w:rsidRPr="004F6663" w:rsidRDefault="00BF452D" w:rsidP="00BF452D">
            <w:pPr>
              <w:spacing w:before="60" w:after="60"/>
              <w:rPr>
                <w:iCs/>
                <w:sz w:val="18"/>
                <w:szCs w:val="18"/>
              </w:rPr>
            </w:pPr>
            <w:r w:rsidRPr="004F6663">
              <w:rPr>
                <w:i/>
                <w:iCs/>
                <w:sz w:val="18"/>
                <w:szCs w:val="18"/>
              </w:rPr>
              <w:t xml:space="preserve">Coloradoa rufomaculata </w:t>
            </w:r>
            <w:r w:rsidRPr="004F6663">
              <w:rPr>
                <w:iCs/>
                <w:sz w:val="18"/>
                <w:szCs w:val="18"/>
              </w:rPr>
              <w:t xml:space="preserve">(Wilson, 1908) </w:t>
            </w:r>
          </w:p>
          <w:p w14:paraId="39F19214" w14:textId="77777777" w:rsidR="00BF452D" w:rsidRPr="004F6663" w:rsidRDefault="00BF452D" w:rsidP="00BF452D">
            <w:pPr>
              <w:spacing w:before="60" w:after="60"/>
              <w:rPr>
                <w:iCs/>
                <w:sz w:val="18"/>
                <w:szCs w:val="18"/>
              </w:rPr>
            </w:pPr>
            <w:r w:rsidRPr="004F6663">
              <w:rPr>
                <w:iCs/>
                <w:sz w:val="18"/>
                <w:szCs w:val="18"/>
              </w:rPr>
              <w:t xml:space="preserve">Synonym: </w:t>
            </w:r>
            <w:r w:rsidRPr="004F6663">
              <w:rPr>
                <w:i/>
                <w:iCs/>
                <w:sz w:val="18"/>
                <w:szCs w:val="18"/>
              </w:rPr>
              <w:t xml:space="preserve">Aphis rufomaculata </w:t>
            </w:r>
            <w:r w:rsidRPr="004F6663">
              <w:rPr>
                <w:iCs/>
                <w:sz w:val="18"/>
                <w:szCs w:val="18"/>
              </w:rPr>
              <w:t>Wilson, 1908</w:t>
            </w:r>
          </w:p>
          <w:p w14:paraId="037DD7F2" w14:textId="77777777" w:rsidR="00BF452D" w:rsidRPr="004F6663" w:rsidRDefault="00BF452D" w:rsidP="00BF452D">
            <w:pPr>
              <w:spacing w:before="60" w:after="60"/>
              <w:rPr>
                <w:iCs/>
                <w:sz w:val="18"/>
                <w:szCs w:val="18"/>
              </w:rPr>
            </w:pPr>
            <w:r w:rsidRPr="004F6663">
              <w:rPr>
                <w:iCs/>
                <w:sz w:val="18"/>
                <w:szCs w:val="18"/>
              </w:rPr>
              <w:t>[Aphididae]</w:t>
            </w:r>
          </w:p>
        </w:tc>
        <w:tc>
          <w:tcPr>
            <w:tcW w:w="3119" w:type="dxa"/>
            <w:shd w:val="clear" w:color="auto" w:fill="auto"/>
          </w:tcPr>
          <w:p w14:paraId="0DD207C1" w14:textId="4B64AB27" w:rsidR="00BF452D" w:rsidRPr="004F6663" w:rsidRDefault="00BF452D" w:rsidP="00BF452D">
            <w:pPr>
              <w:spacing w:before="60" w:after="60"/>
              <w:rPr>
                <w:sz w:val="18"/>
                <w:szCs w:val="18"/>
              </w:rPr>
            </w:pPr>
            <w:r w:rsidRPr="004F6663">
              <w:rPr>
                <w:sz w:val="18"/>
                <w:szCs w:val="18"/>
              </w:rPr>
              <w:t xml:space="preserve">Worldwide </w:t>
            </w:r>
            <w:r w:rsidRPr="004F6663">
              <w:rPr>
                <w:sz w:val="18"/>
                <w:szCs w:val="18"/>
              </w:rPr>
              <w:fldChar w:fldCharType="begin"/>
            </w:r>
            <w:r w:rsidR="00A643C8" w:rsidRPr="004F6663">
              <w:rPr>
                <w:sz w:val="18"/>
                <w:szCs w:val="18"/>
              </w:rPr>
              <w:instrText xml:space="preserve"> ADDIN EN.CITE &lt;EndNote&gt;&lt;Cite&gt;&lt;Author&gt;Blackman&lt;/Author&gt;&lt;Year&gt;2018&lt;/Year&gt;&lt;RecNum&gt;31278&lt;/RecNum&gt;&lt;DisplayText&gt;(Blackman &amp;amp; Eastop 2018)&lt;/DisplayText&gt;&lt;record&gt;&lt;rec-number&gt;31278&lt;/rec-number&gt;&lt;foreign-keys&gt;&lt;key app="EN" db-id="pxwxw0er9zv2fxezxdk5tt5utz5p5vtrwdv0" timestamp="1528954273"&gt;31278&lt;/key&gt;&lt;/foreign-keys&gt;&lt;ref-type name="Website"&gt;48&lt;/ref-type&gt;&lt;contributors&gt;&lt;authors&gt;&lt;author&gt;Blackman, R.L.&lt;/author&gt;&lt;author&gt;Eastop, V.F.&lt;/author&gt;&lt;/authors&gt;&lt;/contributors&gt;&lt;titles&gt;&lt;title&gt;Aphids on the world&amp;apos;s plants&lt;/title&gt;&lt;/titles&gt;&lt;keywords&gt;&lt;keyword&gt;Aphids&lt;/keyword&gt;&lt;keyword&gt;aphididae&lt;/keyword&gt;&lt;keyword&gt;host plant&lt;/keyword&gt;&lt;keyword&gt;key&lt;/keyword&gt;&lt;keyword&gt;identification&lt;/keyword&gt;&lt;keyword&gt;biology&lt;/keyword&gt;&lt;/keywords&gt;&lt;dates&gt;&lt;year&gt;2018&lt;/year&gt;&lt;pub-dates&gt;&lt;date&gt;04/12/2018&lt;/date&gt;&lt;/pub-dates&gt;&lt;/dates&gt;&lt;urls&gt;&lt;related-urls&gt;&lt;url&gt;http://www.aphidsonworldsplants.info/&lt;/url&gt;&lt;/related-urls&gt;&lt;pdf-urls&gt;&lt;url&gt;file://J:\E Library\Plant Catalogue\B\Blackman &amp;amp; Eastop 2018 EN31278.pdf&lt;/url&gt;&lt;/pdf-urls&gt;&lt;/urls&gt;&lt;custom1&gt;Cut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41" w:tooltip="Blackman, 2018 #31278" w:history="1">
              <w:r w:rsidR="00550223" w:rsidRPr="004F6663">
                <w:rPr>
                  <w:noProof/>
                  <w:sz w:val="18"/>
                  <w:szCs w:val="18"/>
                </w:rPr>
                <w:t>Blackman &amp; Eastop 2018</w:t>
              </w:r>
            </w:hyperlink>
            <w:r w:rsidR="00A643C8" w:rsidRPr="004F6663">
              <w:rPr>
                <w:noProof/>
                <w:sz w:val="18"/>
                <w:szCs w:val="18"/>
              </w:rPr>
              <w:t>)</w:t>
            </w:r>
            <w:r w:rsidRPr="004F6663">
              <w:rPr>
                <w:sz w:val="18"/>
                <w:szCs w:val="18"/>
              </w:rPr>
              <w:fldChar w:fldCharType="end"/>
            </w:r>
            <w:r w:rsidRPr="004F6663">
              <w:rPr>
                <w:sz w:val="18"/>
                <w:szCs w:val="18"/>
              </w:rPr>
              <w:t xml:space="preserve">: Central Asia, Europe, Middle East, Africa and North America, including USA, India </w:t>
            </w:r>
            <w:r w:rsidRPr="004F6663">
              <w:rPr>
                <w:sz w:val="18"/>
                <w:szCs w:val="18"/>
              </w:rPr>
              <w:fldChar w:fldCharType="begin">
                <w:fldData xml:space="preserve">PEVuZE5vdGU+PENpdGU+PEF1dGhvcj5NaWxsZXI8L0F1dGhvcj48WWVhcj4xOTk3PC9ZZWFyPjxS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PEVuZE5vdGU+PENpdGU+PEF1dGhvcj5NaWxsZXI8L0F1dGhvcj48WWVhcj4xOTk3PC9ZZWFyPjxS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74" w:tooltip="Hussain, 2015 #34489" w:history="1">
              <w:r w:rsidR="00550223" w:rsidRPr="004F6663">
                <w:rPr>
                  <w:noProof/>
                  <w:sz w:val="18"/>
                  <w:szCs w:val="18"/>
                </w:rPr>
                <w:t>Hussain, Aldryhim &amp; Al-Dhafer 2015</w:t>
              </w:r>
            </w:hyperlink>
            <w:r w:rsidR="00A643C8" w:rsidRPr="004F6663">
              <w:rPr>
                <w:noProof/>
                <w:sz w:val="18"/>
                <w:szCs w:val="18"/>
              </w:rPr>
              <w:t xml:space="preserve">; </w:t>
            </w:r>
            <w:hyperlink w:anchor="_ENREF_230" w:tooltip="Miller, 1997 #8825" w:history="1">
              <w:r w:rsidR="00550223" w:rsidRPr="004F6663">
                <w:rPr>
                  <w:noProof/>
                  <w:sz w:val="18"/>
                  <w:szCs w:val="18"/>
                </w:rPr>
                <w:t>Miller &amp; Stoetzel 1997</w:t>
              </w:r>
            </w:hyperlink>
            <w:r w:rsidR="00A643C8" w:rsidRPr="004F6663">
              <w:rPr>
                <w:noProof/>
                <w:sz w:val="18"/>
                <w:szCs w:val="18"/>
              </w:rPr>
              <w:t>)</w:t>
            </w:r>
            <w:r w:rsidRPr="004F6663">
              <w:rPr>
                <w:sz w:val="18"/>
                <w:szCs w:val="18"/>
              </w:rPr>
              <w:fldChar w:fldCharType="end"/>
            </w:r>
            <w:r w:rsidRPr="004F6663">
              <w:rPr>
                <w:sz w:val="18"/>
                <w:szCs w:val="18"/>
              </w:rPr>
              <w:t xml:space="preserve">, Portugal, Belgium, Iceland, Portugal, Spain, Netherlands </w:t>
            </w:r>
            <w:r w:rsidRPr="004F6663">
              <w:rPr>
                <w:sz w:val="18"/>
                <w:szCs w:val="18"/>
              </w:rPr>
              <w:fldChar w:fldCharType="begin"/>
            </w:r>
            <w:r w:rsidR="00A643C8" w:rsidRPr="004F6663">
              <w:rPr>
                <w:sz w:val="18"/>
                <w:szCs w:val="18"/>
              </w:rPr>
              <w:instrText xml:space="preserve"> ADDIN EN.CITE &lt;EndNote&gt;&lt;Cite&gt;&lt;Author&gt;Nafria&lt;/Author&gt;&lt;Year&gt;2013&lt;/Year&gt;&lt;RecNum&gt;31728&lt;/RecNum&gt;&lt;DisplayText&gt;(Nafria 2013)&lt;/DisplayText&gt;&lt;record&gt;&lt;rec-number&gt;31728&lt;/rec-number&gt;&lt;foreign-keys&gt;&lt;key app="EN" db-id="pxwxw0er9zv2fxezxdk5tt5utz5p5vtrwdv0" timestamp="1534210895"&gt;31728&lt;/key&gt;&lt;/foreign-keys&gt;&lt;ref-type name="Databases"&gt;45&lt;/ref-type&gt;&lt;contributors&gt;&lt;authors&gt;&lt;author&gt;Nafria, J.M.N.&lt;/author&gt;&lt;/authors&gt;&lt;/contributors&gt;&lt;titles&gt;&lt;title&gt;Fauna Europaea: Hemiptera, Aphidoidea &lt;/title&gt;&lt;/titles&gt;&lt;keywords&gt;&lt;keyword&gt;Fauna Europaea,&lt;/keyword&gt;&lt;keyword&gt;hemiptera&lt;/keyword&gt;&lt;keyword&gt;Aphidoidea&lt;/keyword&gt;&lt;keyword&gt;aphids&lt;/keyword&gt;&lt;keyword&gt;europe&lt;/keyword&gt;&lt;/keywords&gt;&lt;dates&gt;&lt;year&gt;2013&lt;/year&gt;&lt;pub-dates&gt;&lt;date&gt;2019&lt;/date&gt;&lt;/pub-dates&gt;&lt;/dates&gt;&lt;pub-location&gt;Berlin&lt;/pub-location&gt;&lt;publisher&gt;Museum für naturkunde&lt;/publisher&gt;&lt;urls&gt;&lt;related-urls&gt;&lt;url&gt;https://fauna-eu.org/cdm_dataportal/taxon/378e39b1-3c3d-4216-b8c9-68c8f4ff88a4&lt;/url&gt;&lt;/related-urls&gt;&lt;/urls&gt;&lt;custom1&gt;Cut flower SN&lt;/custom1&gt;&lt;/record&gt;&lt;/Cite&gt;&lt;/EndNote&gt;</w:instrText>
            </w:r>
            <w:r w:rsidRPr="004F6663">
              <w:rPr>
                <w:sz w:val="18"/>
                <w:szCs w:val="18"/>
              </w:rPr>
              <w:fldChar w:fldCharType="separate"/>
            </w:r>
            <w:r w:rsidRPr="004F6663">
              <w:rPr>
                <w:noProof/>
                <w:sz w:val="18"/>
                <w:szCs w:val="18"/>
              </w:rPr>
              <w:t>(</w:t>
            </w:r>
            <w:hyperlink w:anchor="_ENREF_252" w:tooltip="Nafria, 2013 #31728" w:history="1">
              <w:r w:rsidR="00550223" w:rsidRPr="004F6663">
                <w:rPr>
                  <w:noProof/>
                  <w:sz w:val="18"/>
                  <w:szCs w:val="18"/>
                </w:rPr>
                <w:t>Nafria 2013</w:t>
              </w:r>
            </w:hyperlink>
            <w:r w:rsidRPr="004F6663">
              <w:rPr>
                <w:noProof/>
                <w:sz w:val="18"/>
                <w:szCs w:val="18"/>
              </w:rPr>
              <w:t>)</w:t>
            </w:r>
            <w:r w:rsidRPr="004F6663">
              <w:rPr>
                <w:sz w:val="18"/>
                <w:szCs w:val="18"/>
              </w:rPr>
              <w:fldChar w:fldCharType="end"/>
            </w:r>
            <w:r w:rsidRPr="004F6663">
              <w:rPr>
                <w:sz w:val="18"/>
                <w:szCs w:val="18"/>
              </w:rPr>
              <w:t xml:space="preserve">, Saudi Arabia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New Zealand, South Africa, China, Japan, Taiwan </w:t>
            </w:r>
            <w:r w:rsidRPr="004F6663">
              <w:rPr>
                <w:sz w:val="18"/>
                <w:szCs w:val="18"/>
              </w:rPr>
              <w:fldChar w:fldCharType="begin"/>
            </w:r>
            <w:r w:rsidR="00A643C8" w:rsidRPr="004F6663">
              <w:rPr>
                <w:sz w:val="18"/>
                <w:szCs w:val="18"/>
              </w:rPr>
              <w:instrText xml:space="preserve"> ADDIN EN.CITE &lt;EndNote&gt;&lt;Cite&gt;&lt;Author&gt;Favret&lt;/Author&gt;&lt;Year&gt;2019&lt;/Year&gt;&lt;RecNum&gt;34479&lt;/RecNum&gt;&lt;DisplayText&gt;(Favret 2019)&lt;/DisplayText&gt;&lt;record&gt;&lt;rec-number&gt;34479&lt;/rec-number&gt;&lt;foreign-keys&gt;&lt;key app="EN" db-id="pxwxw0er9zv2fxezxdk5tt5utz5p5vtrwdv0" timestamp="1557194647"&gt;34479&lt;/key&gt;&lt;/foreign-keys&gt;&lt;ref-type name="Databases"&gt;45&lt;/ref-type&gt;&lt;contributors&gt;&lt;authors&gt;&lt;author&gt;Favret,C.&lt;/author&gt;&lt;/authors&gt;&lt;/contributors&gt;&lt;titles&gt;&lt;title&gt;Aphid Species File. Version 5.0/5.0&lt;/title&gt;&lt;/titles&gt;&lt;keywords&gt;&lt;keyword&gt;aphididae,&lt;/keyword&gt;&lt;keyword&gt;Species&lt;/keyword&gt;&lt;keyword&gt;Taxonomy&lt;/keyword&gt;&lt;keyword&gt;Nomenclature&lt;/keyword&gt;&lt;keyword&gt;distribution&lt;/keyword&gt;&lt;/keywords&gt;&lt;dates&gt;&lt;year&gt;2019&lt;/year&gt;&lt;pub-dates&gt;&lt;date&gt;2019&lt;/date&gt;&lt;/pub-dates&gt;&lt;/dates&gt;&lt;urls&gt;&lt;related-urls&gt;&lt;url&gt;http://Aphid.SpeciesFile.org&lt;/url&gt;&lt;/related-urls&gt;&lt;/urls&gt;&lt;custom1&gt;cut flower review SN&lt;/custom1&gt;&lt;/record&gt;&lt;/Cite&gt;&lt;/EndNote&gt;</w:instrText>
            </w:r>
            <w:r w:rsidRPr="004F6663">
              <w:rPr>
                <w:sz w:val="18"/>
                <w:szCs w:val="18"/>
              </w:rPr>
              <w:fldChar w:fldCharType="separate"/>
            </w:r>
            <w:r w:rsidRPr="004F6663">
              <w:rPr>
                <w:noProof/>
                <w:sz w:val="18"/>
                <w:szCs w:val="18"/>
              </w:rPr>
              <w:t>(</w:t>
            </w:r>
            <w:hyperlink w:anchor="_ENREF_139" w:tooltip="Favret, 2019 #34479" w:history="1">
              <w:r w:rsidR="00550223" w:rsidRPr="004F6663">
                <w:rPr>
                  <w:noProof/>
                  <w:sz w:val="18"/>
                  <w:szCs w:val="18"/>
                </w:rPr>
                <w:t>Favret 2019</w:t>
              </w:r>
            </w:hyperlink>
            <w:r w:rsidRPr="004F6663">
              <w:rPr>
                <w:noProof/>
                <w:sz w:val="18"/>
                <w:szCs w:val="18"/>
              </w:rPr>
              <w:t>)</w:t>
            </w:r>
            <w:r w:rsidRPr="004F6663">
              <w:rPr>
                <w:sz w:val="18"/>
                <w:szCs w:val="18"/>
              </w:rPr>
              <w:fldChar w:fldCharType="end"/>
            </w:r>
            <w:r w:rsidRPr="004F6663">
              <w:rPr>
                <w:sz w:val="18"/>
                <w:szCs w:val="18"/>
              </w:rPr>
              <w:t xml:space="preserve"> 2019), Zimbabwe, Kenya </w:t>
            </w:r>
            <w:r w:rsidRPr="004F6663">
              <w:rPr>
                <w:sz w:val="18"/>
                <w:szCs w:val="18"/>
              </w:rPr>
              <w:fldChar w:fldCharType="begin"/>
            </w:r>
            <w:r w:rsidR="00A643C8" w:rsidRPr="004F6663">
              <w:rPr>
                <w:sz w:val="18"/>
                <w:szCs w:val="18"/>
              </w:rPr>
              <w:instrText xml:space="preserve"> ADDIN EN.CITE &lt;EndNote&gt;&lt;Cite&gt;&lt;Author&gt;Remaudiere&lt;/Author&gt;&lt;Year&gt;1985&lt;/Year&gt;&lt;RecNum&gt;34518&lt;/RecNum&gt;&lt;DisplayText&gt;(Remaudiere, Eastop &amp;amp; Autrique 1985)&lt;/DisplayText&gt;&lt;record&gt;&lt;rec-number&gt;34518&lt;/rec-number&gt;&lt;foreign-keys&gt;&lt;key app="EN" db-id="pxwxw0er9zv2fxezxdk5tt5utz5p5vtrwdv0" timestamp="1557463181"&gt;34518&lt;/key&gt;&lt;/foreign-keys&gt;&lt;ref-type name="Chapters"&gt;5&lt;/ref-type&gt;&lt;contributors&gt;&lt;authors&gt;&lt;author&gt;Remaudiere, G.&lt;/author&gt;&lt;author&gt;Eastop, V. F. &lt;/author&gt;&lt;author&gt;Autrique, A.&lt;/author&gt;&lt;/authors&gt;&lt;secondary-authors&gt;&lt;author&gt;Remaudière, G.&lt;/author&gt;&lt;author&gt;Autrique, A. &lt;/author&gt;&lt;/secondary-authors&gt;&lt;/contributors&gt;&lt;titles&gt;&lt;title&gt;Distribution des aphides de la region Ethiopienne&lt;/title&gt;&lt;secondary-title&gt;Contribution à l&amp;apos;écologie des aphides africains&lt;/secondary-title&gt;&lt;/titles&gt;&lt;pages&gt;17&lt;/pages&gt;&lt;section&gt;3&lt;/section&gt;&lt;keywords&gt;&lt;keyword&gt;Aphids&lt;/keyword&gt;&lt;keyword&gt;Distribution&lt;/keyword&gt;&lt;keyword&gt;South Africa&lt;/keyword&gt;&lt;keyword&gt;Zimbabwe&lt;/keyword&gt;&lt;keyword&gt;Malawi&lt;/keyword&gt;&lt;keyword&gt;Tanzania&lt;/keyword&gt;&lt;keyword&gt;Uganda&lt;/keyword&gt;&lt;keyword&gt;Kenya&lt;/keyword&gt;&lt;keyword&gt;Ethiopia&lt;/keyword&gt;&lt;/keywords&gt;&lt;dates&gt;&lt;year&gt;1985&lt;/year&gt;&lt;/dates&gt;&lt;publisher&gt;Food &amp;amp; Agriculture Organisation&lt;/publisher&gt;&lt;urls&gt;&lt;related-urls&gt;&lt;url&gt;https://trove.nla.gov.au/work/32126150?selectedversion=NBD44356493 &lt;/url&gt;&lt;/related-urls&gt;&lt;pdf-urls&gt;&lt;url&gt;file://J:\E Library\Plant Catalogue\R\Remaudiere et al 1985 EN34518.pdf&lt;/url&gt;&lt;/pdf-urls&gt;&lt;/urls&gt;&lt;custom1&gt;Cut flower PRA MH&lt;/custom1&gt;&lt;/record&gt;&lt;/Cite&gt;&lt;/EndNote&gt;</w:instrText>
            </w:r>
            <w:r w:rsidRPr="004F6663">
              <w:rPr>
                <w:sz w:val="18"/>
                <w:szCs w:val="18"/>
              </w:rPr>
              <w:fldChar w:fldCharType="separate"/>
            </w:r>
            <w:r w:rsidR="00A643C8" w:rsidRPr="004F6663">
              <w:rPr>
                <w:noProof/>
                <w:sz w:val="18"/>
                <w:szCs w:val="18"/>
              </w:rPr>
              <w:t>(</w:t>
            </w:r>
            <w:hyperlink w:anchor="_ENREF_290" w:tooltip="Remaudiere, 1985 #34518" w:history="1">
              <w:r w:rsidR="00550223" w:rsidRPr="004F6663">
                <w:rPr>
                  <w:noProof/>
                  <w:sz w:val="18"/>
                  <w:szCs w:val="18"/>
                </w:rPr>
                <w:t>Remaudiere, Eastop &amp; Autrique 1985</w:t>
              </w:r>
            </w:hyperlink>
            <w:r w:rsidR="00A643C8" w:rsidRPr="004F6663">
              <w:rPr>
                <w:noProof/>
                <w:sz w:val="18"/>
                <w:szCs w:val="18"/>
              </w:rPr>
              <w:t>)</w:t>
            </w:r>
            <w:r w:rsidRPr="004F6663">
              <w:rPr>
                <w:sz w:val="18"/>
                <w:szCs w:val="18"/>
              </w:rPr>
              <w:fldChar w:fldCharType="end"/>
            </w:r>
            <w:r w:rsidRPr="004F6663">
              <w:rPr>
                <w:sz w:val="18"/>
                <w:szCs w:val="18"/>
              </w:rPr>
              <w:t xml:space="preserve">, India </w:t>
            </w:r>
            <w:r w:rsidRPr="004F6663">
              <w:rPr>
                <w:sz w:val="18"/>
                <w:szCs w:val="18"/>
              </w:rPr>
              <w:fldChar w:fldCharType="begin"/>
            </w:r>
            <w:r w:rsidR="00A643C8" w:rsidRPr="004F6663">
              <w:rPr>
                <w:sz w:val="18"/>
                <w:szCs w:val="18"/>
              </w:rPr>
              <w:instrText xml:space="preserve"> ADDIN EN.CITE &lt;EndNote&gt;&lt;Cite&gt;&lt;Author&gt;Joshi&lt;/Author&gt;&lt;Year&gt;2017&lt;/Year&gt;&lt;RecNum&gt;31220&lt;/RecNum&gt;&lt;DisplayText&gt;(Joshi &amp;amp; Poorani 2017)&lt;/DisplayText&gt;&lt;record&gt;&lt;rec-number&gt;31220&lt;/rec-number&gt;&lt;foreign-keys&gt;&lt;key app="EN" db-id="pxwxw0er9zv2fxezxdk5tt5utz5p5vtrwdv0" timestamp="1528954273"&gt;31220&lt;/key&gt;&lt;/foreign-keys&gt;&lt;ref-type name="Website"&gt;48&lt;/ref-type&gt;&lt;contributors&gt;&lt;authors&gt;&lt;author&gt;Joshi,S.&lt;/author&gt;&lt;author&gt;Poorani,J.&lt;/author&gt;&lt;/authors&gt;&lt;/contributors&gt;&lt;titles&gt;&lt;title&gt;Aphids of Karnataka&lt;/title&gt;&lt;/titles&gt;&lt;keywords&gt;&lt;keyword&gt;Aphids&lt;/keyword&gt;&lt;keyword&gt;classification&lt;/keyword&gt;&lt;keyword&gt;Distribution&lt;/keyword&gt;&lt;keyword&gt;hosts&lt;/keyword&gt;&lt;keyword&gt;occurence&lt;/keyword&gt;&lt;keyword&gt;Natural enemies&lt;/keyword&gt;&lt;/keywords&gt;&lt;dates&gt;&lt;year&gt;2017&lt;/year&gt;&lt;pub-dates&gt;&lt;date&gt;2018&lt;/date&gt;&lt;/pub-dates&gt;&lt;/dates&gt;&lt;pub-location&gt;India&lt;/pub-location&gt;&lt;publisher&gt;ICAR-NBAIR&lt;/publisher&gt;&lt;urls&gt;&lt;related-urls&gt;&lt;url&gt;http://www.nbair.res.in/Aphids/index.php &lt;/url&gt;&lt;/related-urls&gt;&lt;pdf-urls&gt;&lt;url&gt;file://J:\E Library\Plant Catalogue\J\Joshi &amp;amp; Poorani 2017 EN31220.pdf&lt;/url&gt;&lt;/pdf-urls&gt;&lt;/urls&gt;&lt;custom1&gt;cut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190" w:tooltip="Joshi, 2017 #31220" w:history="1">
              <w:r w:rsidR="00550223" w:rsidRPr="004F6663">
                <w:rPr>
                  <w:noProof/>
                  <w:sz w:val="18"/>
                  <w:szCs w:val="18"/>
                </w:rPr>
                <w:t>Joshi &amp; Poorani 2017</w:t>
              </w:r>
            </w:hyperlink>
            <w:r w:rsidR="00A643C8" w:rsidRPr="004F6663">
              <w:rPr>
                <w:noProof/>
                <w:sz w:val="18"/>
                <w:szCs w:val="18"/>
              </w:rPr>
              <w:t>)</w:t>
            </w:r>
            <w:r w:rsidRPr="004F6663">
              <w:rPr>
                <w:sz w:val="18"/>
                <w:szCs w:val="18"/>
              </w:rPr>
              <w:fldChar w:fldCharType="end"/>
            </w:r>
            <w:r w:rsidRPr="004F6663">
              <w:rPr>
                <w:sz w:val="18"/>
                <w:szCs w:val="18"/>
              </w:rPr>
              <w:t xml:space="preserve">, Greece </w:t>
            </w:r>
            <w:r w:rsidRPr="004F6663">
              <w:rPr>
                <w:sz w:val="18"/>
                <w:szCs w:val="18"/>
              </w:rPr>
              <w:fldChar w:fldCharType="begin"/>
            </w:r>
            <w:r w:rsidR="00A643C8" w:rsidRPr="004F6663">
              <w:rPr>
                <w:sz w:val="18"/>
                <w:szCs w:val="18"/>
              </w:rPr>
              <w:instrText xml:space="preserve"> ADDIN EN.CITE &lt;EndNote&gt;&lt;Cite&gt;&lt;Author&gt;Tsitsipis&lt;/Author&gt;&lt;Year&gt;2007&lt;/Year&gt;&lt;RecNum&gt;31227&lt;/RecNum&gt;&lt;DisplayText&gt;(Tsitsipis et al. 2007)&lt;/DisplayText&gt;&lt;record&gt;&lt;rec-number&gt;31227&lt;/rec-number&gt;&lt;foreign-keys&gt;&lt;key app="EN" db-id="pxwxw0er9zv2fxezxdk5tt5utz5p5vtrwdv0" timestamp="1528954273"&gt;31227&lt;/key&gt;&lt;/foreign-keys&gt;&lt;ref-type name="Journal Articles"&gt;17&lt;/ref-type&gt;&lt;contributors&gt;&lt;authors&gt;&lt;author&gt;Tsitsipis,J.A.&lt;/author&gt;&lt;author&gt;Katis,N.I.&lt;/author&gt;&lt;author&gt;John,T.M.&lt;/author&gt;&lt;author&gt;Lykouressis,D.P.&lt;/author&gt;&lt;author&gt;Avgelis,A.D.&lt;/author&gt;&lt;author&gt;Gargalianou,I.&lt;/author&gt;&lt;author&gt;Zarpas,K.D.&lt;/author&gt;&lt;author&gt;Perdikis,D.Ch.&lt;/author&gt;&lt;author&gt;Papapanayotou,A.&lt;/author&gt;&lt;/authors&gt;&lt;/contributors&gt;&lt;titles&gt;&lt;title&gt;A contribution to the aphid fauna of Greece&lt;/title&gt;&lt;secondary-title&gt;Bulletin of Insectology&lt;/secondary-title&gt;&lt;/titles&gt;&lt;periodical&gt;&lt;full-title&gt;Bulletin of Insectology&lt;/full-title&gt;&lt;/periodical&gt;&lt;pages&gt;31-38&lt;/pages&gt;&lt;volume&gt;60&lt;/volume&gt;&lt;number&gt;1&lt;/number&gt;&lt;keywords&gt;&lt;keyword&gt;aphidoidea&lt;/keyword&gt;&lt;keyword&gt;hemiptera&lt;/keyword&gt;&lt;keyword&gt;Greece&lt;/keyword&gt;&lt;keyword&gt;aphid&lt;/keyword&gt;&lt;keyword&gt;fauna&lt;/keyword&gt;&lt;/keywords&gt;&lt;dates&gt;&lt;year&gt;2007&lt;/year&gt;&lt;/dates&gt;&lt;isbn&gt;1721-8861&lt;/isbn&gt;&lt;urls&gt;&lt;related-urls&gt;&lt;url&gt;https://www.researchgate.net/profile/John_Tsitsipis/publication/234189298_A_contribution_to_the_aphid_fauna_of_Greece/links/02bfe510a5611a75c3000000/A-contribution-to-the-aphid-fauna-of-Greece.pdf&lt;/url&gt;&lt;/related-urls&gt;&lt;pdf-urls&gt;&lt;url&gt;file://J:\E Library\Plant Catalogue\T\Tsitisipis et al 2007 EN31227.pdf&lt;/url&gt;&lt;/pdf-urls&gt;&lt;/urls&gt;&lt;custom1&gt;cut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329" w:tooltip="Tsitsipis, 2007 #31227" w:history="1">
              <w:r w:rsidR="00550223" w:rsidRPr="004F6663">
                <w:rPr>
                  <w:noProof/>
                  <w:sz w:val="18"/>
                  <w:szCs w:val="18"/>
                </w:rPr>
                <w:t>Tsitsipis et al. 2007</w:t>
              </w:r>
            </w:hyperlink>
            <w:r w:rsidR="00A643C8" w:rsidRPr="004F6663">
              <w:rPr>
                <w:noProof/>
                <w:sz w:val="18"/>
                <w:szCs w:val="18"/>
              </w:rPr>
              <w:t>)</w:t>
            </w:r>
            <w:r w:rsidRPr="004F6663">
              <w:rPr>
                <w:sz w:val="18"/>
                <w:szCs w:val="18"/>
              </w:rPr>
              <w:fldChar w:fldCharType="end"/>
            </w:r>
            <w:r w:rsidRPr="004F6663">
              <w:rPr>
                <w:sz w:val="18"/>
                <w:szCs w:val="18"/>
              </w:rPr>
              <w:t xml:space="preserve"> and Pakistan </w:t>
            </w:r>
            <w:r w:rsidRPr="004F6663">
              <w:rPr>
                <w:sz w:val="18"/>
                <w:szCs w:val="18"/>
              </w:rPr>
              <w:fldChar w:fldCharType="begin"/>
            </w:r>
            <w:r w:rsidR="00A643C8" w:rsidRPr="004F6663">
              <w:rPr>
                <w:sz w:val="18"/>
                <w:szCs w:val="18"/>
              </w:rPr>
              <w:instrText xml:space="preserve"> ADDIN EN.CITE &lt;EndNote&gt;&lt;Cite&gt;&lt;Author&gt;Bodlah&lt;/Author&gt;&lt;Year&gt;2011&lt;/Year&gt;&lt;RecNum&gt;31228&lt;/RecNum&gt;&lt;DisplayText&gt;(Bodlah, Naeem &amp;amp; Mohsin 2011)&lt;/DisplayText&gt;&lt;record&gt;&lt;rec-number&gt;31228&lt;/rec-number&gt;&lt;foreign-keys&gt;&lt;key app="EN" db-id="pxwxw0er9zv2fxezxdk5tt5utz5p5vtrwdv0" timestamp="1528954273"&gt;31228&lt;/key&gt;&lt;/foreign-keys&gt;&lt;ref-type name="Journal Articles"&gt;17&lt;/ref-type&gt;&lt;contributors&gt;&lt;authors&gt;&lt;author&gt;Bodlah,I.&lt;/author&gt;&lt;author&gt;Naeem,M.&lt;/author&gt;&lt;author&gt;Mohsin,A.U.&lt;/author&gt;&lt;/authors&gt;&lt;/contributors&gt;&lt;titles&gt;&lt;title&gt;Checklist distribution host range and ecology of Aphidoidea (Homoptera) from the rainfed region of Punjab province of Pakistan&lt;/title&gt;&lt;secondary-title&gt;Sarhad Journal of Agriculture&lt;/secondary-title&gt;&lt;/titles&gt;&lt;periodical&gt;&lt;full-title&gt;Sarhad Journal of Agriculture&lt;/full-title&gt;&lt;/periodical&gt;&lt;pages&gt;93-101&lt;/pages&gt;&lt;volume&gt;27&lt;/volume&gt;&lt;number&gt;1&lt;/number&gt;&lt;keywords&gt;&lt;keyword&gt;Checklist&lt;/keyword&gt;&lt;keyword&gt;aphidoidea&lt;/keyword&gt;&lt;keyword&gt;distribution&lt;/keyword&gt;&lt;keyword&gt;punjab&lt;/keyword&gt;&lt;keyword&gt;pakistan&lt;/keyword&gt;&lt;/keywords&gt;&lt;dates&gt;&lt;year&gt;2011&lt;/year&gt;&lt;/dates&gt;&lt;urls&gt;&lt;related-urls&gt;&lt;url&gt;http://www.aup.edu.pk/sj_pdf/CHECKLIST%20DISTRIBUTION%20HOST%20RANGE%20AND%20ECOLOGY%20OF.pdf&lt;/url&gt;&lt;/related-urls&gt;&lt;pdf-urls&gt;&lt;url&gt;file://J:\E Library\Plant Catalogue\B\Bodlah et al 2011 EN31228.pdf&lt;/url&gt;&lt;/pdf-urls&gt;&lt;/urls&gt;&lt;custom1&gt;cut flower review SN &lt;/custom1&gt;&lt;/record&gt;&lt;/Cite&gt;&lt;/EndNote&gt;</w:instrText>
            </w:r>
            <w:r w:rsidRPr="004F6663">
              <w:rPr>
                <w:sz w:val="18"/>
                <w:szCs w:val="18"/>
              </w:rPr>
              <w:fldChar w:fldCharType="separate"/>
            </w:r>
            <w:r w:rsidR="00A643C8" w:rsidRPr="004F6663">
              <w:rPr>
                <w:noProof/>
                <w:sz w:val="18"/>
                <w:szCs w:val="18"/>
              </w:rPr>
              <w:t>(</w:t>
            </w:r>
            <w:hyperlink w:anchor="_ENREF_43" w:tooltip="Bodlah, 2011 #31228" w:history="1">
              <w:r w:rsidR="00550223" w:rsidRPr="004F6663">
                <w:rPr>
                  <w:noProof/>
                  <w:sz w:val="18"/>
                  <w:szCs w:val="18"/>
                </w:rPr>
                <w:t>Bodlah, Naeem &amp; Mohsin 2011</w:t>
              </w:r>
            </w:hyperlink>
            <w:r w:rsidR="00A643C8" w:rsidRPr="004F6663">
              <w:rPr>
                <w:noProof/>
                <w:sz w:val="18"/>
                <w:szCs w:val="18"/>
              </w:rPr>
              <w:t>)</w:t>
            </w:r>
            <w:r w:rsidRPr="004F6663">
              <w:rPr>
                <w:sz w:val="18"/>
                <w:szCs w:val="18"/>
              </w:rPr>
              <w:fldChar w:fldCharType="end"/>
            </w:r>
            <w:r w:rsidRPr="004F6663">
              <w:rPr>
                <w:sz w:val="18"/>
                <w:szCs w:val="18"/>
              </w:rPr>
              <w:t>.</w:t>
            </w:r>
          </w:p>
          <w:p w14:paraId="4D802A5D" w14:textId="77777777" w:rsidR="00BF452D" w:rsidRPr="004F6663" w:rsidRDefault="00BF452D" w:rsidP="00BF452D">
            <w:pPr>
              <w:spacing w:before="60" w:after="60"/>
              <w:rPr>
                <w:sz w:val="18"/>
                <w:szCs w:val="18"/>
              </w:rPr>
            </w:pPr>
          </w:p>
        </w:tc>
        <w:tc>
          <w:tcPr>
            <w:tcW w:w="1701" w:type="dxa"/>
            <w:shd w:val="clear" w:color="auto" w:fill="auto"/>
          </w:tcPr>
          <w:p w14:paraId="48E614EA" w14:textId="272F84B5" w:rsidR="00BF452D" w:rsidRPr="004F6663" w:rsidRDefault="00BF452D" w:rsidP="00550223">
            <w:pPr>
              <w:spacing w:before="60" w:after="60"/>
              <w:rPr>
                <w:sz w:val="18"/>
                <w:szCs w:val="18"/>
              </w:rPr>
            </w:pPr>
            <w:r w:rsidRPr="004F6663">
              <w:rPr>
                <w:sz w:val="18"/>
                <w:szCs w:val="18"/>
              </w:rPr>
              <w:t xml:space="preserve">Present, Vic., NSW, Tas. and WA </w:t>
            </w:r>
            <w:r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V2VzdGVybiBBdXN0cmFsaWEgMjAxNzsgTWlsbGVyICZhbXA7IFN0b2V0emVsIDE5OTc7IFBsYW50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V2VzdGVybiBBdXN0cmFsaWEgMjAxNzsgTWlsbGVyICZhbXA7IFN0b2V0emVsIDE5OTc7IFBsYW50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30" w:tooltip="Miller, 1997 #8825" w:history="1">
              <w:r w:rsidR="00550223" w:rsidRPr="004F6663">
                <w:rPr>
                  <w:noProof/>
                  <w:sz w:val="18"/>
                  <w:szCs w:val="18"/>
                </w:rPr>
                <w:t>Miller &amp; Stoetzel 1997</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3DBD3AC3" w14:textId="77777777" w:rsidR="00BF452D" w:rsidRPr="004F6663" w:rsidRDefault="00BF452D" w:rsidP="00BF452D">
            <w:pPr>
              <w:spacing w:before="60" w:after="60"/>
              <w:rPr>
                <w:sz w:val="18"/>
                <w:szCs w:val="18"/>
              </w:rPr>
            </w:pPr>
            <w:r w:rsidRPr="004F6663">
              <w:rPr>
                <w:sz w:val="18"/>
                <w:szCs w:val="18"/>
              </w:rPr>
              <w:t>13</w:t>
            </w:r>
          </w:p>
        </w:tc>
        <w:tc>
          <w:tcPr>
            <w:tcW w:w="2268" w:type="dxa"/>
            <w:shd w:val="clear" w:color="auto" w:fill="auto"/>
          </w:tcPr>
          <w:p w14:paraId="1F8417F2" w14:textId="17F23BB2" w:rsidR="00BF452D" w:rsidRPr="004F6663" w:rsidRDefault="00BF452D" w:rsidP="00550223">
            <w:pPr>
              <w:spacing w:before="60" w:after="60"/>
              <w:rPr>
                <w:sz w:val="18"/>
                <w:szCs w:val="18"/>
              </w:rPr>
            </w:pPr>
            <w:r w:rsidRPr="004F6663">
              <w:rPr>
                <w:sz w:val="18"/>
                <w:szCs w:val="18"/>
              </w:rPr>
              <w:t xml:space="preserve">Not applicable to vector. However, aphids are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2126" w:type="dxa"/>
            <w:shd w:val="clear" w:color="auto" w:fill="auto"/>
          </w:tcPr>
          <w:p w14:paraId="29974EDF" w14:textId="019BE99E" w:rsidR="00BF452D" w:rsidRPr="004F6663" w:rsidRDefault="00BF452D" w:rsidP="00550223">
            <w:pPr>
              <w:spacing w:before="60" w:after="60"/>
              <w:rPr>
                <w:sz w:val="18"/>
                <w:szCs w:val="18"/>
              </w:rPr>
            </w:pPr>
            <w:r w:rsidRPr="004F6663">
              <w:rPr>
                <w:sz w:val="18"/>
                <w:szCs w:val="18"/>
              </w:rPr>
              <w:t xml:space="preserve">Not applicable to vector. However, aphids are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1701" w:type="dxa"/>
            <w:shd w:val="clear" w:color="auto" w:fill="auto"/>
          </w:tcPr>
          <w:p w14:paraId="2CB97E14" w14:textId="77777777" w:rsidR="00BF452D" w:rsidRPr="004F6663" w:rsidRDefault="00BF452D" w:rsidP="00BF452D">
            <w:pPr>
              <w:spacing w:before="60" w:after="60"/>
              <w:rPr>
                <w:sz w:val="18"/>
                <w:szCs w:val="18"/>
              </w:rPr>
            </w:pPr>
            <w:r w:rsidRPr="004F6663">
              <w:rPr>
                <w:sz w:val="18"/>
                <w:szCs w:val="18"/>
              </w:rPr>
              <w:t>No/potential regulated article</w:t>
            </w:r>
          </w:p>
        </w:tc>
      </w:tr>
      <w:tr w:rsidR="00BF452D" w:rsidRPr="004F6663" w14:paraId="5E58C907" w14:textId="77777777" w:rsidTr="00BF452D">
        <w:tc>
          <w:tcPr>
            <w:tcW w:w="2410" w:type="dxa"/>
            <w:shd w:val="clear" w:color="auto" w:fill="auto"/>
          </w:tcPr>
          <w:p w14:paraId="5BE93E06" w14:textId="77777777" w:rsidR="00BF452D" w:rsidRPr="004F6663" w:rsidRDefault="00BF452D" w:rsidP="00BF452D">
            <w:pPr>
              <w:spacing w:before="60" w:after="60"/>
              <w:rPr>
                <w:sz w:val="18"/>
                <w:szCs w:val="18"/>
              </w:rPr>
            </w:pPr>
            <w:r w:rsidRPr="004F6663">
              <w:rPr>
                <w:i/>
                <w:sz w:val="18"/>
                <w:szCs w:val="18"/>
              </w:rPr>
              <w:t xml:space="preserve">Diuraphis noxia </w:t>
            </w:r>
            <w:r w:rsidRPr="004F6663">
              <w:rPr>
                <w:sz w:val="18"/>
                <w:szCs w:val="18"/>
              </w:rPr>
              <w:t xml:space="preserve">(Kurdjumov, 1913) </w:t>
            </w:r>
          </w:p>
          <w:p w14:paraId="1DFD4400" w14:textId="77777777" w:rsidR="00BF452D" w:rsidRPr="004F6663" w:rsidRDefault="00BF452D" w:rsidP="00BF452D">
            <w:pPr>
              <w:spacing w:before="60" w:after="60"/>
              <w:rPr>
                <w:sz w:val="18"/>
                <w:szCs w:val="18"/>
              </w:rPr>
            </w:pPr>
            <w:r w:rsidRPr="004F6663">
              <w:rPr>
                <w:sz w:val="18"/>
                <w:szCs w:val="18"/>
              </w:rPr>
              <w:t xml:space="preserve">[Aphididae] </w:t>
            </w:r>
          </w:p>
        </w:tc>
        <w:tc>
          <w:tcPr>
            <w:tcW w:w="3119" w:type="dxa"/>
            <w:shd w:val="clear" w:color="auto" w:fill="auto"/>
          </w:tcPr>
          <w:p w14:paraId="182662FC" w14:textId="7C655754" w:rsidR="00BF452D" w:rsidRPr="004F6663" w:rsidRDefault="00BF452D" w:rsidP="00550223">
            <w:pPr>
              <w:spacing w:before="60" w:after="60"/>
              <w:rPr>
                <w:sz w:val="18"/>
                <w:szCs w:val="18"/>
              </w:rPr>
            </w:pPr>
            <w:r w:rsidRPr="004F6663">
              <w:rPr>
                <w:sz w:val="18"/>
                <w:szCs w:val="18"/>
              </w:rPr>
              <w:t xml:space="preserve">Kenya (Letter from KEPHIS on 29/01/2018), Ethiopia (letter from MANR on 06/03/2018), Afghanistan, China, Iran, Israel, Pakistan, Saudi Arabia, Egypt, Morocco, South Africa, Zimbabwe, Mexico, USA, Argentina, Chile, France, Greece, Italy, Portugal, </w:t>
            </w:r>
            <w:r w:rsidRPr="004F6663">
              <w:rPr>
                <w:sz w:val="18"/>
                <w:szCs w:val="18"/>
              </w:rPr>
              <w:lastRenderedPageBreak/>
              <w:t xml:space="preserve">Spain and UK </w:t>
            </w:r>
            <w:r w:rsidRPr="004F6663">
              <w:rPr>
                <w:sz w:val="18"/>
                <w:szCs w:val="18"/>
              </w:rPr>
              <w:fldChar w:fldCharType="begin">
                <w:fldData xml:space="preserve">PEVuZE5vdGU+PENpdGU+PEF1dGhvcj5DQUJJPC9BdXRob3I+PFllYXI+MjAxODwvWWVhcj48UmVj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PEVuZE5vdGU+PENpdGU+PEF1dGhvcj5DQUJJPC9BdXRob3I+PFllYXI+MjAxODwvWWVhcj48UmVj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 xml:space="preserve">; </w:t>
            </w:r>
            <w:hyperlink w:anchor="_ENREF_362" w:tooltip="Yoshida, 2016 #31121" w:history="1">
              <w:r w:rsidR="00550223" w:rsidRPr="004F6663">
                <w:rPr>
                  <w:noProof/>
                  <w:sz w:val="18"/>
                  <w:szCs w:val="18"/>
                </w:rPr>
                <w:t>Yoshida 2016</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13B00CC1" w14:textId="77777777" w:rsidR="00BF452D" w:rsidRPr="004F6663" w:rsidRDefault="00BF452D" w:rsidP="00BF452D">
            <w:pPr>
              <w:spacing w:before="60" w:after="60"/>
              <w:rPr>
                <w:sz w:val="18"/>
                <w:szCs w:val="18"/>
              </w:rPr>
            </w:pPr>
            <w:r w:rsidRPr="004F6663">
              <w:rPr>
                <w:sz w:val="18"/>
                <w:szCs w:val="18"/>
              </w:rPr>
              <w:lastRenderedPageBreak/>
              <w:t xml:space="preserve">Present - Anholocyclic/ Asexual form only. Limited distribution in SA, Vic., NSW and Tas. </w:t>
            </w:r>
          </w:p>
          <w:p w14:paraId="63E60C39" w14:textId="6EAAB17C" w:rsidR="00BF452D" w:rsidRPr="004F6663" w:rsidRDefault="00BF452D" w:rsidP="00550223">
            <w:pPr>
              <w:spacing w:before="60" w:after="60"/>
              <w:rPr>
                <w:sz w:val="18"/>
                <w:szCs w:val="18"/>
              </w:rPr>
            </w:pPr>
            <w:r w:rsidRPr="004F6663">
              <w:rPr>
                <w:sz w:val="18"/>
                <w:szCs w:val="18"/>
              </w:rPr>
              <w:lastRenderedPageBreak/>
              <w:fldChar w:fldCharType="begin">
                <w:fldData xml:space="preserve">PEVuZE5vdGU+PENpdGU+PEF1dGhvcj5FUFBPPC9BdXRob3I+PFllYXI+MjAxODwvWWVhcj48UmVj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PEVuZE5vdGU+PENpdGU+PEF1dGhvcj5FUFBPPC9BdXRob3I+PFllYXI+MjAxODwvWWVhcj48UmVj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79" w:tooltip="DAWR, 2016 #31688" w:history="1">
              <w:r w:rsidR="00550223" w:rsidRPr="004F6663">
                <w:rPr>
                  <w:noProof/>
                  <w:sz w:val="18"/>
                  <w:szCs w:val="18"/>
                </w:rPr>
                <w:t>DAWR 2016</w:t>
              </w:r>
            </w:hyperlink>
            <w:r w:rsidR="00A643C8" w:rsidRPr="004F6663">
              <w:rPr>
                <w:noProof/>
                <w:sz w:val="18"/>
                <w:szCs w:val="18"/>
              </w:rPr>
              <w:t xml:space="preserve">; </w:t>
            </w:r>
            <w:hyperlink w:anchor="_ENREF_109" w:tooltip="DPIPWE Tasmania, 2017 #27979" w:history="1">
              <w:r w:rsidR="00550223" w:rsidRPr="004F6663">
                <w:rPr>
                  <w:noProof/>
                  <w:sz w:val="18"/>
                  <w:szCs w:val="18"/>
                </w:rPr>
                <w:t>DPIPWE Tasmania 2017</w:t>
              </w:r>
            </w:hyperlink>
            <w:r w:rsidR="00A643C8" w:rsidRPr="004F6663">
              <w:rPr>
                <w:noProof/>
                <w:sz w:val="18"/>
                <w:szCs w:val="18"/>
              </w:rPr>
              <w:t xml:space="preserve">; </w:t>
            </w:r>
            <w:hyperlink w:anchor="_ENREF_116" w:tooltip="EPPO, 2018 #30248" w:history="1">
              <w:r w:rsidR="00550223" w:rsidRPr="004F6663">
                <w:rPr>
                  <w:noProof/>
                  <w:sz w:val="18"/>
                  <w:szCs w:val="18"/>
                </w:rPr>
                <w:t>EPPO 2018</w:t>
              </w:r>
            </w:hyperlink>
            <w:r w:rsidR="00A643C8" w:rsidRPr="004F6663">
              <w:rPr>
                <w:noProof/>
                <w:sz w:val="18"/>
                <w:szCs w:val="18"/>
              </w:rPr>
              <w:t xml:space="preserve">; </w:t>
            </w:r>
            <w:hyperlink w:anchor="_ENREF_360" w:tooltip="Yazdani, 2017 #31116" w:history="1">
              <w:r w:rsidR="00550223" w:rsidRPr="004F6663">
                <w:rPr>
                  <w:noProof/>
                  <w:sz w:val="18"/>
                  <w:szCs w:val="18"/>
                </w:rPr>
                <w:t>Yazdani et al. 2017</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0B6FC4D2" w14:textId="77777777" w:rsidR="00BF452D" w:rsidRPr="004F6663" w:rsidRDefault="00BF452D" w:rsidP="00BF452D">
            <w:pPr>
              <w:spacing w:before="60" w:after="60"/>
              <w:rPr>
                <w:sz w:val="18"/>
                <w:szCs w:val="18"/>
              </w:rPr>
            </w:pPr>
            <w:r w:rsidRPr="004F6663">
              <w:rPr>
                <w:sz w:val="18"/>
                <w:szCs w:val="18"/>
              </w:rPr>
              <w:lastRenderedPageBreak/>
              <w:t>1, 2, Kenya and Ethiopia</w:t>
            </w:r>
          </w:p>
        </w:tc>
        <w:tc>
          <w:tcPr>
            <w:tcW w:w="2268" w:type="dxa"/>
            <w:shd w:val="clear" w:color="auto" w:fill="auto"/>
          </w:tcPr>
          <w:p w14:paraId="59DE6529" w14:textId="61BE44D3"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Members of the Aphididae family that are crop pests can rapidly reach high population densities </w:t>
            </w:r>
            <w:r w:rsidRPr="004F6663">
              <w:rPr>
                <w:sz w:val="18"/>
                <w:szCs w:val="18"/>
              </w:rPr>
              <w:fldChar w:fldCharType="begin">
                <w:fldData xml:space="preserve">PEVuZE5vdGU+PENpdGU+PEF1dGhvcj5DxZN1ciBkJmFwb3M7YWNpZXI8L0F1dGhvcj48WWVhcj4y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PEVuZE5vdGU+PENpdGU+PEF1dGhvcj5DxZN1ciBkJmFwb3M7YWNpZXI8L0F1dGhvcj48WWVhcj4y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65" w:tooltip="Cœur d'acier, 2010 #12401" w:history="1">
              <w:r w:rsidR="00550223" w:rsidRPr="004F6663">
                <w:rPr>
                  <w:noProof/>
                  <w:sz w:val="18"/>
                  <w:szCs w:val="18"/>
                </w:rPr>
                <w:t>Cœur d'acier, Hidalgo &amp; Petrovic-Obradovic 2010</w:t>
              </w:r>
            </w:hyperlink>
            <w:r w:rsidR="00A643C8" w:rsidRPr="004F6663">
              <w:rPr>
                <w:noProof/>
                <w:sz w:val="18"/>
                <w:szCs w:val="18"/>
              </w:rPr>
              <w:t xml:space="preserve">; </w:t>
            </w:r>
            <w:hyperlink w:anchor="_ENREF_310" w:tooltip="Sorensen, 2009 #31725" w:history="1">
              <w:r w:rsidR="00550223" w:rsidRPr="004F6663">
                <w:rPr>
                  <w:noProof/>
                  <w:sz w:val="18"/>
                  <w:szCs w:val="18"/>
                </w:rPr>
                <w:t xml:space="preserve">Sorensen </w:t>
              </w:r>
              <w:r w:rsidR="00550223" w:rsidRPr="004F6663">
                <w:rPr>
                  <w:noProof/>
                  <w:sz w:val="18"/>
                  <w:szCs w:val="18"/>
                </w:rPr>
                <w:lastRenderedPageBreak/>
                <w:t>2009</w:t>
              </w:r>
            </w:hyperlink>
            <w:r w:rsidR="00A643C8" w:rsidRPr="004F6663">
              <w:rPr>
                <w:noProof/>
                <w:sz w:val="18"/>
                <w:szCs w:val="18"/>
              </w:rPr>
              <w:t>)</w:t>
            </w:r>
            <w:r w:rsidRPr="004F6663">
              <w:rPr>
                <w:sz w:val="18"/>
                <w:szCs w:val="18"/>
              </w:rPr>
              <w:fldChar w:fldCharType="end"/>
            </w:r>
            <w:r w:rsidRPr="004F6663">
              <w:rPr>
                <w:sz w:val="18"/>
                <w:szCs w:val="18"/>
              </w:rPr>
              <w:t xml:space="preserve"> and can have wide plant host ranges </w:t>
            </w:r>
            <w:r w:rsidRPr="004F6663">
              <w:rPr>
                <w:sz w:val="18"/>
                <w:szCs w:val="18"/>
              </w:rPr>
              <w:fldChar w:fldCharType="begin"/>
            </w:r>
            <w:r w:rsidR="00A643C8" w:rsidRPr="004F6663">
              <w:rPr>
                <w:sz w:val="18"/>
                <w:szCs w:val="18"/>
              </w:rPr>
              <w:instrText xml:space="preserve"> ADDIN EN.CITE &lt;EndNote&gt;&lt;Cite&gt;&lt;Author&gt;Blackman&lt;/Author&gt;&lt;Year&gt;2000&lt;/Year&gt;&lt;RecNum&gt;7689&lt;/RecNum&gt;&lt;DisplayText&gt;(Blackman &amp;amp; Eastop 2000)&lt;/DisplayText&gt;&lt;record&gt;&lt;rec-number&gt;7689&lt;/rec-number&gt;&lt;foreign-keys&gt;&lt;key app="EN" db-id="pxwxw0er9zv2fxezxdk5tt5utz5p5vtrwdv0" timestamp="1451972550"&gt;7689&lt;/key&gt;&lt;/foreign-keys&gt;&lt;ref-type name="Books"&gt;6&lt;/ref-type&gt;&lt;contributors&gt;&lt;authors&gt;&lt;author&gt;Blackman,R.L.&lt;/author&gt;&lt;author&gt;Eastop,V.F.&lt;/author&gt;&lt;/authors&gt;&lt;/contributors&gt;&lt;titles&gt;&lt;title&gt;Aphids on the world&amp;apos;s crops: an identification and information guide&lt;/title&gt;&lt;/titles&gt;&lt;pages&gt;338-339&lt;/pages&gt;&lt;edition&gt;2nd&lt;/edition&gt;&lt;keywords&gt;&lt;keyword&gt;Aphid&lt;/keyword&gt;&lt;keyword&gt;Aphids&lt;/keyword&gt;&lt;keyword&gt;Aphis&lt;/keyword&gt;&lt;keyword&gt;Aphis fabae&lt;/keyword&gt;&lt;keyword&gt;Crops&lt;/keyword&gt;&lt;keyword&gt;grape&lt;/keyword&gt;&lt;keyword&gt;Grapes&lt;/keyword&gt;&lt;keyword&gt;Identification&lt;/keyword&gt;&lt;keyword&gt;Information&lt;/keyword&gt;&lt;keyword&gt;Mandarins&lt;/keyword&gt;&lt;keyword&gt;table grape&lt;/keyword&gt;&lt;keyword&gt;Table grapes&lt;/keyword&gt;&lt;keyword&gt;Unshu&lt;/keyword&gt;&lt;/keywords&gt;&lt;dates&gt;&lt;year&gt;2000&lt;/year&gt;&lt;/dates&gt;&lt;pub-location&gt;Chichester&lt;/pub-location&gt;&lt;publisher&gt;John Wiley and Sons&lt;/publisher&gt;&lt;orig-pub&gt;&lt;style face="underline" font="default" size="100%"&gt;J:\E Library\Plant Catalogue\B&lt;/style&gt;&lt;/orig-pub&gt;&lt;label&gt;71349&lt;/label&gt;&lt;urls&gt;&lt;/urls&gt;&lt;custom1&gt;Unshu mandarins sp Indian table grapes jd Korean table grapes jd&lt;/custom1&gt;&lt;/record&gt;&lt;/Cite&gt;&lt;/EndNote&gt;</w:instrText>
            </w:r>
            <w:r w:rsidRPr="004F6663">
              <w:rPr>
                <w:sz w:val="18"/>
                <w:szCs w:val="18"/>
              </w:rPr>
              <w:fldChar w:fldCharType="separate"/>
            </w:r>
            <w:r w:rsidR="00A643C8" w:rsidRPr="004F6663">
              <w:rPr>
                <w:noProof/>
                <w:sz w:val="18"/>
                <w:szCs w:val="18"/>
              </w:rPr>
              <w:t>(</w:t>
            </w:r>
            <w:hyperlink w:anchor="_ENREF_39" w:tooltip="Blackman, 2000 #7689" w:history="1">
              <w:r w:rsidR="00550223" w:rsidRPr="004F6663">
                <w:rPr>
                  <w:noProof/>
                  <w:sz w:val="18"/>
                  <w:szCs w:val="18"/>
                </w:rPr>
                <w:t>Blackman &amp; Eastop 2000</w:t>
              </w:r>
            </w:hyperlink>
            <w:r w:rsidR="00A643C8"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43DBAA90" w14:textId="3E23F62A" w:rsidR="00BF452D" w:rsidRPr="004F6663" w:rsidRDefault="00BF452D" w:rsidP="00550223">
            <w:pPr>
              <w:spacing w:before="60" w:after="60"/>
              <w:rPr>
                <w:sz w:val="18"/>
                <w:szCs w:val="18"/>
              </w:rPr>
            </w:pPr>
            <w:r w:rsidRPr="004F6663">
              <w:rPr>
                <w:b/>
                <w:sz w:val="18"/>
                <w:szCs w:val="18"/>
              </w:rPr>
              <w:lastRenderedPageBreak/>
              <w:t>Yes</w:t>
            </w:r>
            <w:r w:rsidRPr="004F6663">
              <w:rPr>
                <w:sz w:val="18"/>
                <w:szCs w:val="18"/>
              </w:rPr>
              <w:t xml:space="preserve">. Members of the Aphididae family are known to cause serious economic damage to many food and commodity crops </w:t>
            </w:r>
            <w:r w:rsidRPr="004F6663">
              <w:rPr>
                <w:sz w:val="18"/>
                <w:szCs w:val="18"/>
              </w:rPr>
              <w:fldChar w:fldCharType="begin"/>
            </w:r>
            <w:r w:rsidR="00A643C8" w:rsidRPr="004F6663">
              <w:rPr>
                <w:sz w:val="18"/>
                <w:szCs w:val="18"/>
              </w:rPr>
              <w:instrText xml:space="preserve"> ADDIN EN.CITE &lt;EndNote&gt;&lt;Cite&gt;&lt;Author&gt;van Emden&lt;/Author&gt;&lt;Year&gt;2017&lt;/Year&gt;&lt;RecNum&gt;31650&lt;/RecNum&gt;&lt;DisplayText&gt;(van Emden &amp;amp; Harrington 2017)&lt;/DisplayText&gt;&lt;record&gt;&lt;rec-number&gt;31650&lt;/rec-number&gt;&lt;foreign-keys&gt;&lt;key app="EN" db-id="pxwxw0er9zv2fxezxdk5tt5utz5p5vtrwdv0" timestamp="1533690335"&gt;31650&lt;/key&gt;&lt;/foreign-keys&gt;&lt;ref-type name="Books"&gt;6&lt;/ref-type&gt;&lt;contributors&gt;&lt;authors&gt;&lt;author&gt;van Emden, H.F.&lt;/author&gt;&lt;author&gt;Harrington,R.&lt;/author&gt;&lt;/authors&gt;&lt;/contributors&gt;&lt;titles&gt;&lt;title&gt;Aphids as crop pests&lt;/title&gt;&lt;/titles&gt;&lt;pages&gt;1-714&lt;/pages&gt;&lt;edition&gt;2nd&lt;/edition&gt;&lt;keywords&gt;&lt;keyword&gt;aphids&lt;/keyword&gt;&lt;keyword&gt;crop pests&lt;/keyword&gt;&lt;/keywords&gt;&lt;dates&gt;&lt;year&gt;2017&lt;/year&gt;&lt;/dates&gt;&lt;urls&gt;&lt;related-urls&gt;&lt;url&gt;https://books.google.com.au/books/about/Aphids_as_Crop_Pests_2nd_Edition.html?id=tH46DwAAQBAJ&amp;amp;redir_esc=y&lt;/url&gt;&lt;/related-urls&gt;&lt;/urls&gt;&lt;custom1&gt;Cut flowers QL&lt;/custom1&gt;&lt;/record&gt;&lt;/Cite&gt;&lt;/EndNote&gt;</w:instrText>
            </w:r>
            <w:r w:rsidRPr="004F6663">
              <w:rPr>
                <w:sz w:val="18"/>
                <w:szCs w:val="18"/>
              </w:rPr>
              <w:fldChar w:fldCharType="separate"/>
            </w:r>
            <w:r w:rsidR="00A643C8" w:rsidRPr="004F6663">
              <w:rPr>
                <w:noProof/>
                <w:sz w:val="18"/>
                <w:szCs w:val="18"/>
              </w:rPr>
              <w:t>(</w:t>
            </w:r>
            <w:hyperlink w:anchor="_ENREF_337" w:tooltip="van Emden, 2017 #31650" w:history="1">
              <w:r w:rsidR="00550223" w:rsidRPr="004F6663">
                <w:rPr>
                  <w:noProof/>
                  <w:sz w:val="18"/>
                  <w:szCs w:val="18"/>
                </w:rPr>
                <w:t xml:space="preserve">van Emden &amp; Harrington </w:t>
              </w:r>
              <w:r w:rsidR="00550223" w:rsidRPr="004F6663">
                <w:rPr>
                  <w:noProof/>
                  <w:sz w:val="18"/>
                  <w:szCs w:val="18"/>
                </w:rPr>
                <w:lastRenderedPageBreak/>
                <w:t>2017</w:t>
              </w:r>
            </w:hyperlink>
            <w:r w:rsidR="00A643C8" w:rsidRPr="004F6663">
              <w:rPr>
                <w:noProof/>
                <w:sz w:val="18"/>
                <w:szCs w:val="18"/>
              </w:rPr>
              <w:t>)</w:t>
            </w:r>
            <w:r w:rsidRPr="004F6663">
              <w:rPr>
                <w:sz w:val="18"/>
                <w:szCs w:val="18"/>
              </w:rPr>
              <w:fldChar w:fldCharType="end"/>
            </w:r>
            <w:r w:rsidRPr="004F6663">
              <w:rPr>
                <w:sz w:val="18"/>
                <w:szCs w:val="18"/>
              </w:rPr>
              <w:t xml:space="preserve">. Aphids are also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1701" w:type="dxa"/>
            <w:shd w:val="clear" w:color="auto" w:fill="auto"/>
          </w:tcPr>
          <w:p w14:paraId="5D2B39E4" w14:textId="77777777" w:rsidR="00BF452D" w:rsidRPr="004F6663" w:rsidRDefault="00BF452D" w:rsidP="00BF452D">
            <w:pPr>
              <w:spacing w:before="60" w:after="60"/>
              <w:rPr>
                <w:sz w:val="18"/>
                <w:szCs w:val="18"/>
              </w:rPr>
            </w:pPr>
            <w:r w:rsidRPr="004F6663">
              <w:rPr>
                <w:sz w:val="18"/>
                <w:szCs w:val="18"/>
              </w:rPr>
              <w:lastRenderedPageBreak/>
              <w:t>Yes/potential regulated article</w:t>
            </w:r>
          </w:p>
        </w:tc>
      </w:tr>
      <w:tr w:rsidR="00BF452D" w:rsidRPr="004F6663" w14:paraId="520FB6D8" w14:textId="77777777" w:rsidTr="00BF452D">
        <w:tc>
          <w:tcPr>
            <w:tcW w:w="2410" w:type="dxa"/>
            <w:shd w:val="clear" w:color="auto" w:fill="auto"/>
          </w:tcPr>
          <w:p w14:paraId="0F24EC49" w14:textId="77777777" w:rsidR="00BF452D" w:rsidRPr="004F6663" w:rsidRDefault="00BF452D" w:rsidP="00BF452D">
            <w:pPr>
              <w:spacing w:before="60" w:after="60"/>
              <w:rPr>
                <w:sz w:val="18"/>
                <w:szCs w:val="18"/>
              </w:rPr>
            </w:pPr>
            <w:r w:rsidRPr="004F6663">
              <w:rPr>
                <w:i/>
                <w:sz w:val="18"/>
                <w:szCs w:val="18"/>
              </w:rPr>
              <w:t xml:space="preserve">Dysaphis apiifolia </w:t>
            </w:r>
            <w:r w:rsidRPr="004F6663">
              <w:rPr>
                <w:sz w:val="18"/>
                <w:szCs w:val="18"/>
              </w:rPr>
              <w:t xml:space="preserve">(Theobald, 1923) </w:t>
            </w:r>
          </w:p>
          <w:p w14:paraId="16895EB9" w14:textId="77777777" w:rsidR="00BF452D" w:rsidRPr="004F6663" w:rsidRDefault="00BF452D" w:rsidP="00BF452D">
            <w:pPr>
              <w:spacing w:before="60" w:after="60"/>
              <w:rPr>
                <w:sz w:val="18"/>
                <w:szCs w:val="18"/>
              </w:rPr>
            </w:pPr>
            <w:r w:rsidRPr="004F6663">
              <w:rPr>
                <w:sz w:val="18"/>
                <w:szCs w:val="18"/>
              </w:rPr>
              <w:t>[Aphididae]</w:t>
            </w:r>
          </w:p>
          <w:p w14:paraId="2F03AD82" w14:textId="77777777" w:rsidR="00BF452D" w:rsidRPr="004F6663" w:rsidRDefault="00BF452D" w:rsidP="00BF452D">
            <w:pPr>
              <w:spacing w:before="60" w:after="60"/>
              <w:rPr>
                <w:i/>
                <w:sz w:val="18"/>
                <w:szCs w:val="18"/>
              </w:rPr>
            </w:pPr>
          </w:p>
        </w:tc>
        <w:tc>
          <w:tcPr>
            <w:tcW w:w="3119" w:type="dxa"/>
            <w:shd w:val="clear" w:color="auto" w:fill="auto"/>
          </w:tcPr>
          <w:p w14:paraId="3B2426F3" w14:textId="2C0DD9B9" w:rsidR="00BF452D" w:rsidRPr="004F6663" w:rsidRDefault="00BF452D" w:rsidP="00BF452D">
            <w:pPr>
              <w:spacing w:before="60" w:after="60"/>
              <w:rPr>
                <w:sz w:val="18"/>
                <w:szCs w:val="18"/>
              </w:rPr>
            </w:pPr>
            <w:r w:rsidRPr="004F6663">
              <w:rPr>
                <w:sz w:val="18"/>
                <w:szCs w:val="18"/>
              </w:rPr>
              <w:t xml:space="preserve">France, Argentina, Belgium, USA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Greece </w:t>
            </w:r>
            <w:r w:rsidRPr="004F6663">
              <w:rPr>
                <w:sz w:val="18"/>
                <w:szCs w:val="18"/>
              </w:rPr>
              <w:fldChar w:fldCharType="begin"/>
            </w:r>
            <w:r w:rsidR="00A643C8" w:rsidRPr="004F6663">
              <w:rPr>
                <w:sz w:val="18"/>
                <w:szCs w:val="18"/>
              </w:rPr>
              <w:instrText xml:space="preserve"> ADDIN EN.CITE &lt;EndNote&gt;&lt;Cite&gt;&lt;Author&gt;Tsitsipis&lt;/Author&gt;&lt;Year&gt;2007&lt;/Year&gt;&lt;RecNum&gt;31227&lt;/RecNum&gt;&lt;DisplayText&gt;(Tsitsipis et al. 2007)&lt;/DisplayText&gt;&lt;record&gt;&lt;rec-number&gt;31227&lt;/rec-number&gt;&lt;foreign-keys&gt;&lt;key app="EN" db-id="pxwxw0er9zv2fxezxdk5tt5utz5p5vtrwdv0" timestamp="1528954273"&gt;31227&lt;/key&gt;&lt;/foreign-keys&gt;&lt;ref-type name="Journal Articles"&gt;17&lt;/ref-type&gt;&lt;contributors&gt;&lt;authors&gt;&lt;author&gt;Tsitsipis,J.A.&lt;/author&gt;&lt;author&gt;Katis,N.I.&lt;/author&gt;&lt;author&gt;John,T.M.&lt;/author&gt;&lt;author&gt;Lykouressis,D.P.&lt;/author&gt;&lt;author&gt;Avgelis,A.D.&lt;/author&gt;&lt;author&gt;Gargalianou,I.&lt;/author&gt;&lt;author&gt;Zarpas,K.D.&lt;/author&gt;&lt;author&gt;Perdikis,D.Ch.&lt;/author&gt;&lt;author&gt;Papapanayotou,A.&lt;/author&gt;&lt;/authors&gt;&lt;/contributors&gt;&lt;titles&gt;&lt;title&gt;A contribution to the aphid fauna of Greece&lt;/title&gt;&lt;secondary-title&gt;Bulletin of Insectology&lt;/secondary-title&gt;&lt;/titles&gt;&lt;periodical&gt;&lt;full-title&gt;Bulletin of Insectology&lt;/full-title&gt;&lt;/periodical&gt;&lt;pages&gt;31-38&lt;/pages&gt;&lt;volume&gt;60&lt;/volume&gt;&lt;number&gt;1&lt;/number&gt;&lt;keywords&gt;&lt;keyword&gt;aphidoidea&lt;/keyword&gt;&lt;keyword&gt;hemiptera&lt;/keyword&gt;&lt;keyword&gt;Greece&lt;/keyword&gt;&lt;keyword&gt;aphid&lt;/keyword&gt;&lt;keyword&gt;fauna&lt;/keyword&gt;&lt;/keywords&gt;&lt;dates&gt;&lt;year&gt;2007&lt;/year&gt;&lt;/dates&gt;&lt;isbn&gt;1721-8861&lt;/isbn&gt;&lt;urls&gt;&lt;related-urls&gt;&lt;url&gt;https://www.researchgate.net/profile/John_Tsitsipis/publication/234189298_A_contribution_to_the_aphid_fauna_of_Greece/links/02bfe510a5611a75c3000000/A-contribution-to-the-aphid-fauna-of-Greece.pdf&lt;/url&gt;&lt;/related-urls&gt;&lt;pdf-urls&gt;&lt;url&gt;file://J:\E Library\Plant Catalogue\T\Tsitisipis et al 2007 EN31227.pdf&lt;/url&gt;&lt;/pdf-urls&gt;&lt;/urls&gt;&lt;custom1&gt;cut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329" w:tooltip="Tsitsipis, 2007 #31227" w:history="1">
              <w:r w:rsidR="00550223" w:rsidRPr="004F6663">
                <w:rPr>
                  <w:noProof/>
                  <w:sz w:val="18"/>
                  <w:szCs w:val="18"/>
                </w:rPr>
                <w:t>Tsitsipis et al. 2007</w:t>
              </w:r>
            </w:hyperlink>
            <w:r w:rsidR="00A643C8" w:rsidRPr="004F6663">
              <w:rPr>
                <w:noProof/>
                <w:sz w:val="18"/>
                <w:szCs w:val="18"/>
              </w:rPr>
              <w:t>)</w:t>
            </w:r>
            <w:r w:rsidRPr="004F6663">
              <w:rPr>
                <w:sz w:val="18"/>
                <w:szCs w:val="18"/>
              </w:rPr>
              <w:fldChar w:fldCharType="end"/>
            </w:r>
            <w:r w:rsidRPr="004F6663">
              <w:rPr>
                <w:sz w:val="18"/>
                <w:szCs w:val="18"/>
              </w:rPr>
              <w:t xml:space="preserve">, New Zealand </w:t>
            </w:r>
            <w:r w:rsidRPr="004F6663">
              <w:rPr>
                <w:sz w:val="18"/>
                <w:szCs w:val="18"/>
              </w:rPr>
              <w:fldChar w:fldCharType="begin"/>
            </w:r>
            <w:r w:rsidR="00A643C8" w:rsidRPr="004F6663">
              <w:rPr>
                <w:sz w:val="18"/>
                <w:szCs w:val="18"/>
              </w:rPr>
              <w:instrText xml:space="preserve"> ADDIN EN.CITE &lt;EndNote&gt;&lt;Cite&gt;&lt;Author&gt;Sunde&lt;/Author&gt;&lt;Year&gt;1973&lt;/Year&gt;&lt;RecNum&gt;31229&lt;/RecNum&gt;&lt;DisplayText&gt;(Sunde 1973)&lt;/DisplayText&gt;&lt;record&gt;&lt;rec-number&gt;31229&lt;/rec-number&gt;&lt;foreign-keys&gt;&lt;key app="EN" db-id="pxwxw0er9zv2fxezxdk5tt5utz5p5vtrwdv0" timestamp="1528954273"&gt;31229&lt;/key&gt;&lt;/foreign-keys&gt;&lt;ref-type name="Journal Articles"&gt;17&lt;/ref-type&gt;&lt;contributors&gt;&lt;authors&gt;&lt;author&gt;Sunde, R. G.&lt;/author&gt;&lt;/authors&gt;&lt;/contributors&gt;&lt;titles&gt;&lt;title&gt;New records of aphidoidea (homoptera) in New Zealand&lt;/title&gt;&lt;secondary-title&gt;New Zealand Entomologist&lt;/secondary-title&gt;&lt;/titles&gt;&lt;periodical&gt;&lt;full-title&gt;New Zealand Entomologist&lt;/full-title&gt;&lt;/periodical&gt;&lt;pages&gt;127-130&lt;/pages&gt;&lt;volume&gt;5&lt;/volume&gt;&lt;number&gt;2&lt;/number&gt;&lt;keywords&gt;&lt;keyword&gt;aphids&lt;/keyword&gt;&lt;keyword&gt;new zealand&lt;/keyword&gt;&lt;keyword&gt;Dysaphis&lt;/keyword&gt;&lt;/keywords&gt;&lt;dates&gt;&lt;year&gt;1973&lt;/year&gt;&lt;pub-dates&gt;&lt;date&gt;1973/01/01&lt;/date&gt;&lt;/pub-dates&gt;&lt;/dates&gt;&lt;publisher&gt;Taylor &amp;amp; Francis&lt;/publisher&gt;&lt;isbn&gt;0077-9962&lt;/isbn&gt;&lt;urls&gt;&lt;related-urls&gt;&lt;url&gt;https://doi.org/10.1080/00779962.1973.9722980&lt;/url&gt;&lt;/related-urls&gt;&lt;pdf-urls&gt;&lt;url&gt;file://J:\E Library\Plant Catalogue\S\Sunde 1973 EN31229.pdf&lt;/url&gt;&lt;/pdf-urls&gt;&lt;/urls&gt;&lt;custom1&gt;cut flower review SN&lt;/custom1&gt;&lt;custom2&gt;Abstract only&lt;/custom2&gt;&lt;electronic-resource-num&gt;10.1080/00779962.1973.9722980&lt;/electronic-resource-num&gt;&lt;/record&gt;&lt;/Cite&gt;&lt;/EndNote&gt;</w:instrText>
            </w:r>
            <w:r w:rsidRPr="004F6663">
              <w:rPr>
                <w:sz w:val="18"/>
                <w:szCs w:val="18"/>
              </w:rPr>
              <w:fldChar w:fldCharType="separate"/>
            </w:r>
            <w:r w:rsidRPr="004F6663">
              <w:rPr>
                <w:noProof/>
                <w:sz w:val="18"/>
                <w:szCs w:val="18"/>
              </w:rPr>
              <w:t>(</w:t>
            </w:r>
            <w:hyperlink w:anchor="_ENREF_320" w:tooltip="Sunde, 1973 #31229" w:history="1">
              <w:r w:rsidR="00550223" w:rsidRPr="004F6663">
                <w:rPr>
                  <w:noProof/>
                  <w:sz w:val="18"/>
                  <w:szCs w:val="18"/>
                </w:rPr>
                <w:t>Sunde 1973</w:t>
              </w:r>
            </w:hyperlink>
            <w:r w:rsidRPr="004F6663">
              <w:rPr>
                <w:noProof/>
                <w:sz w:val="18"/>
                <w:szCs w:val="18"/>
              </w:rPr>
              <w:t>)</w:t>
            </w:r>
            <w:r w:rsidRPr="004F6663">
              <w:rPr>
                <w:sz w:val="18"/>
                <w:szCs w:val="18"/>
              </w:rPr>
              <w:fldChar w:fldCharType="end"/>
            </w:r>
            <w:r w:rsidRPr="004F6663">
              <w:rPr>
                <w:sz w:val="18"/>
                <w:szCs w:val="18"/>
              </w:rPr>
              <w:t xml:space="preserve">, Chile </w:t>
            </w:r>
            <w:r w:rsidRPr="004F6663">
              <w:rPr>
                <w:sz w:val="18"/>
                <w:szCs w:val="18"/>
              </w:rPr>
              <w:fldChar w:fldCharType="begin"/>
            </w:r>
            <w:r w:rsidR="00A643C8" w:rsidRPr="004F6663">
              <w:rPr>
                <w:sz w:val="18"/>
                <w:szCs w:val="18"/>
              </w:rPr>
              <w:instrText xml:space="preserve"> ADDIN EN.CITE &lt;EndNote&gt;&lt;Cite&gt;&lt;Author&gt;Munoz&lt;/Author&gt;&lt;Year&gt;1995&lt;/Year&gt;&lt;RecNum&gt;31238&lt;/RecNum&gt;&lt;DisplayText&gt;(Munoz 1995)&lt;/DisplayText&gt;&lt;record&gt;&lt;rec-number&gt;31238&lt;/rec-number&gt;&lt;foreign-keys&gt;&lt;key app="EN" db-id="pxwxw0er9zv2fxezxdk5tt5utz5p5vtrwdv0" timestamp="1528954273"&gt;31238&lt;/key&gt;&lt;/foreign-keys&gt;&lt;ref-type name="Journal Articles, Foreign Language"&gt;19&lt;/ref-type&gt;&lt;contributors&gt;&lt;authors&gt;&lt;author&gt;Munoz,G.R.&lt;/author&gt;&lt;/authors&gt;&lt;/contributors&gt;&lt;titles&gt;&lt;title&gt;Note on three aphids (Homoptera: Aphididae) new to Chile&lt;/title&gt;&lt;secondary-title&gt;Revista Chilena de Entomologia&lt;/secondary-title&gt;&lt;translated-title&gt;Nota sobre tres afidos (Homoptera:Aphididae) nuevos para Chile&lt;/translated-title&gt;&lt;/titles&gt;&lt;periodical&gt;&lt;full-title&gt;Revista Chilena de Entomologia&lt;/full-title&gt;&lt;/periodical&gt;&lt;pages&gt;85-88&lt;/pages&gt;&lt;volume&gt;22&lt;/volume&gt;&lt;keywords&gt;&lt;keyword&gt;Aphids&lt;/keyword&gt;&lt;keyword&gt;Pleotrichophorus chrysanthemi&lt;/keyword&gt;&lt;keyword&gt;disaphis apiifolia&lt;/keyword&gt;&lt;keyword&gt;Geoica lucifuga&lt;/keyword&gt;&lt;keyword&gt;Chile&lt;/keyword&gt;&lt;keyword&gt;New records&lt;/keyword&gt;&lt;/keywords&gt;&lt;dates&gt;&lt;year&gt;1995&lt;/year&gt;&lt;/dates&gt;&lt;isbn&gt;0034-740X&lt;/isbn&gt;&lt;urls&gt;&lt;related-urls&gt;&lt;url&gt;http://www.insectachile.cl/rchen/pdfs/VOL._22_(1995)/Munoz_1995.pdf&lt;/url&gt;&lt;/related-urls&gt;&lt;pdf-urls&gt;&lt;url&gt;file://J:\E Library\Plant Catalogue\M\Munoz 1995 EN31238.pdf&lt;/url&gt;&lt;/pdf-urls&gt;&lt;/urls&gt;&lt;custom1&gt;cut flower review SN&lt;/custom1&gt;&lt;language&gt;Spanish&lt;/language&gt;&lt;/record&gt;&lt;/Cite&gt;&lt;/EndNote&gt;</w:instrText>
            </w:r>
            <w:r w:rsidRPr="004F6663">
              <w:rPr>
                <w:sz w:val="18"/>
                <w:szCs w:val="18"/>
              </w:rPr>
              <w:fldChar w:fldCharType="separate"/>
            </w:r>
            <w:r w:rsidRPr="004F6663">
              <w:rPr>
                <w:noProof/>
                <w:sz w:val="18"/>
                <w:szCs w:val="18"/>
              </w:rPr>
              <w:t>(</w:t>
            </w:r>
            <w:hyperlink w:anchor="_ENREF_251" w:tooltip="Munoz, 1995 #31238" w:history="1">
              <w:r w:rsidR="00550223" w:rsidRPr="004F6663">
                <w:rPr>
                  <w:noProof/>
                  <w:sz w:val="18"/>
                  <w:szCs w:val="18"/>
                </w:rPr>
                <w:t>Munoz 1995</w:t>
              </w:r>
            </w:hyperlink>
            <w:r w:rsidRPr="004F6663">
              <w:rPr>
                <w:noProof/>
                <w:sz w:val="18"/>
                <w:szCs w:val="18"/>
              </w:rPr>
              <w:t>)</w:t>
            </w:r>
            <w:r w:rsidRPr="004F6663">
              <w:rPr>
                <w:sz w:val="18"/>
                <w:szCs w:val="18"/>
              </w:rPr>
              <w:fldChar w:fldCharType="end"/>
            </w:r>
            <w:r w:rsidRPr="004F6663">
              <w:rPr>
                <w:sz w:val="18"/>
                <w:szCs w:val="18"/>
              </w:rPr>
              <w:t xml:space="preserve">, Egypt </w:t>
            </w:r>
            <w:r w:rsidRPr="004F6663">
              <w:rPr>
                <w:sz w:val="18"/>
                <w:szCs w:val="18"/>
              </w:rPr>
              <w:fldChar w:fldCharType="begin"/>
            </w:r>
            <w:r w:rsidR="00A643C8" w:rsidRPr="004F6663">
              <w:rPr>
                <w:sz w:val="18"/>
                <w:szCs w:val="18"/>
              </w:rPr>
              <w:instrText xml:space="preserve"> ADDIN EN.CITE &lt;EndNote&gt;&lt;Cite&gt;&lt;Author&gt;Ahmed&lt;/Author&gt;&lt;Year&gt;2012&lt;/Year&gt;&lt;RecNum&gt;31231&lt;/RecNum&gt;&lt;DisplayText&gt;(Ahmed, Soliman &amp;amp; Waziri 2012)&lt;/DisplayText&gt;&lt;record&gt;&lt;rec-number&gt;31231&lt;/rec-number&gt;&lt;foreign-keys&gt;&lt;key app="EN" db-id="pxwxw0er9zv2fxezxdk5tt5utz5p5vtrwdv0" timestamp="1528954273"&gt;31231&lt;/key&gt;&lt;/foreign-keys&gt;&lt;ref-type name="Journal Articles"&gt;17&lt;/ref-type&gt;&lt;contributors&gt;&lt;authors&gt;&lt;author&gt;Ahmed,A.A.&lt;/author&gt;&lt;author&gt;Soliman,A.M.&lt;/author&gt;&lt;author&gt;Waziri,H.M.&lt;/author&gt;&lt;/authors&gt;&lt;/contributors&gt;&lt;titles&gt;&lt;title&gt;&lt;style face="normal" font="default" size="100%"&gt;Occurrence of &lt;/style&gt;&lt;style face="italic" font="default" size="100%"&gt;Carrot virus Y Potyvirus &lt;/style&gt;&lt;style face="normal" font="default" size="100%"&gt;in Egypt&lt;/style&gt;&lt;/title&gt;&lt;secondary-title&gt;Egyptian Journal of Virology&lt;/secondary-title&gt;&lt;/titles&gt;&lt;periodical&gt;&lt;full-title&gt;Egyptian Journal of Virology&lt;/full-title&gt;&lt;/periodical&gt;&lt;pages&gt;60-79&lt;/pages&gt;&lt;volume&gt;9&lt;/volume&gt;&lt;keywords&gt;&lt;keyword&gt;carrot virus Y&lt;/keyword&gt;&lt;keyword&gt;Potyvirus&lt;/keyword&gt;&lt;keyword&gt;ELISA&lt;/keyword&gt;&lt;keyword&gt;degenerate primers&lt;/keyword&gt;&lt;keyword&gt;RT-PCR&lt;/keyword&gt;&lt;/keywords&gt;&lt;dates&gt;&lt;year&gt;2012&lt;/year&gt;&lt;/dates&gt;&lt;urls&gt;&lt;related-urls&gt;&lt;url&gt;https://www.researchgate.net/profile/Ahmed_Soliman49/publication/290955443_OCCURRENCE_OF_CARROT_VIRUS_Y_POTYVIRUS_IN_EGYPT/links/592fcfe1a6fdcc89e7840d3b/OCCURRENCE-OF-CARROT-VIRUS-Y-POTYVIRUS-IN-EGYPT.pdf&lt;/url&gt;&lt;/related-urls&gt;&lt;pdf-urls&gt;&lt;url&gt;file://J:\E Library\Plant Catalogue\A\Ahmed et al 2012 EN31231.pdf&lt;/url&gt;&lt;/pdf-urls&gt;&lt;/urls&gt;&lt;custom1&gt;cut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10" w:tooltip="Ahmed, 2012 #31231" w:history="1">
              <w:r w:rsidR="00550223" w:rsidRPr="004F6663">
                <w:rPr>
                  <w:noProof/>
                  <w:sz w:val="18"/>
                  <w:szCs w:val="18"/>
                </w:rPr>
                <w:t>Ahmed, Soliman &amp; Waziri 2012</w:t>
              </w:r>
            </w:hyperlink>
            <w:r w:rsidR="00A643C8" w:rsidRPr="004F6663">
              <w:rPr>
                <w:noProof/>
                <w:sz w:val="18"/>
                <w:szCs w:val="18"/>
              </w:rPr>
              <w:t>)</w:t>
            </w:r>
            <w:r w:rsidRPr="004F6663">
              <w:rPr>
                <w:sz w:val="18"/>
                <w:szCs w:val="18"/>
              </w:rPr>
              <w:fldChar w:fldCharType="end"/>
            </w:r>
            <w:r w:rsidRPr="004F6663">
              <w:rPr>
                <w:sz w:val="18"/>
                <w:szCs w:val="18"/>
              </w:rPr>
              <w:t xml:space="preserve">, South Africa and Zimbabwe </w:t>
            </w:r>
            <w:r w:rsidRPr="004F6663">
              <w:rPr>
                <w:sz w:val="18"/>
                <w:szCs w:val="18"/>
              </w:rPr>
              <w:fldChar w:fldCharType="begin"/>
            </w:r>
            <w:r w:rsidR="00A643C8" w:rsidRPr="004F6663">
              <w:rPr>
                <w:sz w:val="18"/>
                <w:szCs w:val="18"/>
              </w:rPr>
              <w:instrText xml:space="preserve"> ADDIN EN.CITE &lt;EndNote&gt;&lt;Cite&gt;&lt;Author&gt;Remaudiere&lt;/Author&gt;&lt;Year&gt;1985&lt;/Year&gt;&lt;RecNum&gt;34518&lt;/RecNum&gt;&lt;DisplayText&gt;(Remaudiere, Eastop &amp;amp; Autrique 1985)&lt;/DisplayText&gt;&lt;record&gt;&lt;rec-number&gt;34518&lt;/rec-number&gt;&lt;foreign-keys&gt;&lt;key app="EN" db-id="pxwxw0er9zv2fxezxdk5tt5utz5p5vtrwdv0" timestamp="1557463181"&gt;34518&lt;/key&gt;&lt;/foreign-keys&gt;&lt;ref-type name="Chapters"&gt;5&lt;/ref-type&gt;&lt;contributors&gt;&lt;authors&gt;&lt;author&gt;Remaudiere, G.&lt;/author&gt;&lt;author&gt;Eastop, V. F. &lt;/author&gt;&lt;author&gt;Autrique, A.&lt;/author&gt;&lt;/authors&gt;&lt;secondary-authors&gt;&lt;author&gt;Remaudière, G.&lt;/author&gt;&lt;author&gt;Autrique, A. &lt;/author&gt;&lt;/secondary-authors&gt;&lt;/contributors&gt;&lt;titles&gt;&lt;title&gt;Distribution des aphides de la region Ethiopienne&lt;/title&gt;&lt;secondary-title&gt;Contribution à l&amp;apos;écologie des aphides africains&lt;/secondary-title&gt;&lt;/titles&gt;&lt;pages&gt;17&lt;/pages&gt;&lt;section&gt;3&lt;/section&gt;&lt;keywords&gt;&lt;keyword&gt;Aphids&lt;/keyword&gt;&lt;keyword&gt;Distribution&lt;/keyword&gt;&lt;keyword&gt;South Africa&lt;/keyword&gt;&lt;keyword&gt;Zimbabwe&lt;/keyword&gt;&lt;keyword&gt;Malawi&lt;/keyword&gt;&lt;keyword&gt;Tanzania&lt;/keyword&gt;&lt;keyword&gt;Uganda&lt;/keyword&gt;&lt;keyword&gt;Kenya&lt;/keyword&gt;&lt;keyword&gt;Ethiopia&lt;/keyword&gt;&lt;/keywords&gt;&lt;dates&gt;&lt;year&gt;1985&lt;/year&gt;&lt;/dates&gt;&lt;publisher&gt;Food &amp;amp; Agriculture Organisation&lt;/publisher&gt;&lt;urls&gt;&lt;related-urls&gt;&lt;url&gt;https://trove.nla.gov.au/work/32126150?selectedversion=NBD44356493 &lt;/url&gt;&lt;/related-urls&gt;&lt;pdf-urls&gt;&lt;url&gt;file://J:\E Library\Plant Catalogue\R\Remaudiere et al 1985 EN34518.pdf&lt;/url&gt;&lt;/pdf-urls&gt;&lt;/urls&gt;&lt;custom1&gt;Cut flower PRA MH&lt;/custom1&gt;&lt;/record&gt;&lt;/Cite&gt;&lt;/EndNote&gt;</w:instrText>
            </w:r>
            <w:r w:rsidRPr="004F6663">
              <w:rPr>
                <w:sz w:val="18"/>
                <w:szCs w:val="18"/>
              </w:rPr>
              <w:fldChar w:fldCharType="separate"/>
            </w:r>
            <w:r w:rsidR="00A643C8" w:rsidRPr="004F6663">
              <w:rPr>
                <w:noProof/>
                <w:sz w:val="18"/>
                <w:szCs w:val="18"/>
              </w:rPr>
              <w:t>(</w:t>
            </w:r>
            <w:hyperlink w:anchor="_ENREF_290" w:tooltip="Remaudiere, 1985 #34518" w:history="1">
              <w:r w:rsidR="00550223" w:rsidRPr="004F6663">
                <w:rPr>
                  <w:noProof/>
                  <w:sz w:val="18"/>
                  <w:szCs w:val="18"/>
                </w:rPr>
                <w:t>Remaudiere, Eastop &amp; Autrique 1985</w:t>
              </w:r>
            </w:hyperlink>
            <w:r w:rsidR="00A643C8" w:rsidRPr="004F6663">
              <w:rPr>
                <w:noProof/>
                <w:sz w:val="18"/>
                <w:szCs w:val="18"/>
              </w:rPr>
              <w:t>)</w:t>
            </w:r>
            <w:r w:rsidRPr="004F6663">
              <w:rPr>
                <w:sz w:val="18"/>
                <w:szCs w:val="18"/>
              </w:rPr>
              <w:fldChar w:fldCharType="end"/>
            </w:r>
            <w:r w:rsidRPr="004F6663">
              <w:rPr>
                <w:sz w:val="18"/>
                <w:szCs w:val="18"/>
              </w:rPr>
              <w:t xml:space="preserve">, UK, Italy, North Africa, Portugal, Spain and Switzerland </w:t>
            </w:r>
            <w:r w:rsidRPr="004F6663">
              <w:rPr>
                <w:sz w:val="18"/>
                <w:szCs w:val="18"/>
              </w:rPr>
              <w:fldChar w:fldCharType="begin"/>
            </w:r>
            <w:r w:rsidR="00A643C8" w:rsidRPr="004F6663">
              <w:rPr>
                <w:sz w:val="18"/>
                <w:szCs w:val="18"/>
              </w:rPr>
              <w:instrText xml:space="preserve"> ADDIN EN.CITE &lt;EndNote&gt;&lt;Cite&gt;&lt;Author&gt;Nafria&lt;/Author&gt;&lt;Year&gt;2013&lt;/Year&gt;&lt;RecNum&gt;31728&lt;/RecNum&gt;&lt;DisplayText&gt;(Nafria 2013)&lt;/DisplayText&gt;&lt;record&gt;&lt;rec-number&gt;31728&lt;/rec-number&gt;&lt;foreign-keys&gt;&lt;key app="EN" db-id="pxwxw0er9zv2fxezxdk5tt5utz5p5vtrwdv0" timestamp="1534210895"&gt;31728&lt;/key&gt;&lt;/foreign-keys&gt;&lt;ref-type name="Databases"&gt;45&lt;/ref-type&gt;&lt;contributors&gt;&lt;authors&gt;&lt;author&gt;Nafria, J.M.N.&lt;/author&gt;&lt;/authors&gt;&lt;/contributors&gt;&lt;titles&gt;&lt;title&gt;Fauna Europaea: Hemiptera, Aphidoidea &lt;/title&gt;&lt;/titles&gt;&lt;keywords&gt;&lt;keyword&gt;Fauna Europaea,&lt;/keyword&gt;&lt;keyword&gt;hemiptera&lt;/keyword&gt;&lt;keyword&gt;Aphidoidea&lt;/keyword&gt;&lt;keyword&gt;aphids&lt;/keyword&gt;&lt;keyword&gt;europe&lt;/keyword&gt;&lt;/keywords&gt;&lt;dates&gt;&lt;year&gt;2013&lt;/year&gt;&lt;pub-dates&gt;&lt;date&gt;2019&lt;/date&gt;&lt;/pub-dates&gt;&lt;/dates&gt;&lt;pub-location&gt;Berlin&lt;/pub-location&gt;&lt;publisher&gt;Museum für naturkunde&lt;/publisher&gt;&lt;urls&gt;&lt;related-urls&gt;&lt;url&gt;https://fauna-eu.org/cdm_dataportal/taxon/378e39b1-3c3d-4216-b8c9-68c8f4ff88a4&lt;/url&gt;&lt;/related-urls&gt;&lt;/urls&gt;&lt;custom1&gt;Cut flower SN&lt;/custom1&gt;&lt;/record&gt;&lt;/Cite&gt;&lt;/EndNote&gt;</w:instrText>
            </w:r>
            <w:r w:rsidRPr="004F6663">
              <w:rPr>
                <w:sz w:val="18"/>
                <w:szCs w:val="18"/>
              </w:rPr>
              <w:fldChar w:fldCharType="separate"/>
            </w:r>
            <w:r w:rsidRPr="004F6663">
              <w:rPr>
                <w:noProof/>
                <w:sz w:val="18"/>
                <w:szCs w:val="18"/>
              </w:rPr>
              <w:t>(</w:t>
            </w:r>
            <w:hyperlink w:anchor="_ENREF_252" w:tooltip="Nafria, 2013 #31728" w:history="1">
              <w:r w:rsidR="00550223" w:rsidRPr="004F6663">
                <w:rPr>
                  <w:noProof/>
                  <w:sz w:val="18"/>
                  <w:szCs w:val="18"/>
                </w:rPr>
                <w:t>Nafria 2013</w:t>
              </w:r>
            </w:hyperlink>
            <w:r w:rsidRPr="004F6663">
              <w:rPr>
                <w:noProof/>
                <w:sz w:val="18"/>
                <w:szCs w:val="18"/>
              </w:rPr>
              <w:t>)</w:t>
            </w:r>
            <w:r w:rsidRPr="004F6663">
              <w:rPr>
                <w:sz w:val="18"/>
                <w:szCs w:val="18"/>
              </w:rPr>
              <w:fldChar w:fldCharType="end"/>
            </w:r>
            <w:r w:rsidRPr="004F6663">
              <w:rPr>
                <w:sz w:val="18"/>
                <w:szCs w:val="18"/>
              </w:rPr>
              <w:t>.</w:t>
            </w:r>
          </w:p>
          <w:p w14:paraId="74F70021" w14:textId="77777777" w:rsidR="00BF452D" w:rsidRPr="004F6663" w:rsidRDefault="00BF452D" w:rsidP="00BF452D">
            <w:pPr>
              <w:spacing w:before="60" w:after="60"/>
              <w:rPr>
                <w:sz w:val="18"/>
                <w:szCs w:val="18"/>
              </w:rPr>
            </w:pPr>
          </w:p>
        </w:tc>
        <w:tc>
          <w:tcPr>
            <w:tcW w:w="1701" w:type="dxa"/>
            <w:shd w:val="clear" w:color="auto" w:fill="auto"/>
          </w:tcPr>
          <w:p w14:paraId="42CCF99C" w14:textId="438880A5" w:rsidR="00BF452D" w:rsidRPr="004F6663" w:rsidRDefault="00BF452D" w:rsidP="00550223">
            <w:pPr>
              <w:spacing w:before="60" w:after="60"/>
              <w:rPr>
                <w:sz w:val="18"/>
                <w:szCs w:val="18"/>
              </w:rPr>
            </w:pPr>
            <w:r w:rsidRPr="004F6663">
              <w:rPr>
                <w:sz w:val="18"/>
                <w:szCs w:val="18"/>
              </w:rPr>
              <w:t xml:space="preserve">Present, Qld, Tas., Vic. and WA </w:t>
            </w:r>
            <w:r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V2VzdGVybiBBdXN0cmFsaWEgMjAxNzsgUGxhbnQgSGVhbHRoIEF1c3RyYWxpYSAyMDE4KTwvRGlz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ZD48L2tleXdvcmRzPjxkYXRlcz48eWVhcj4yMDE4PC95ZWFyPjxwdWItZGF0ZXM+PGRhdGU+MjAx
ODwvZGF0ZT48L3B1Yi1kYXRlcz48L2RhdGVzPjxwdWItbG9jYXRpb24+VGhlIEF0bGFzIG9mIExp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dXBkYXRlZF9SRzwvY3VzdG9tMT48L3JlY29yZD48L0NpdGU+PENpdGU+PEF1dGhvcj5Hb3Zlcm5t
ZW50IG9mIFdlc3Rlcm4gQXVzdHJhbGlhPC9BdXRob3I+PFllYXI+MjAxNzwvWWVhcj48UmVjTnVt
PjMwMjU0PC9SZWNOdW0+PHJlY29yZD48cmVjLW51bWJlcj4zMDI1NDwvcmVjLW51bWJlcj48Zm9y
ZWlnbi1rZXlzPjxrZXkgYXBwPSJFTiIgZGItaWQ9InB4d3h3MGVyOXp2MmZ4ZXp4ZGs1dHQ1dXR6
NXA1dnRyd2R2MCIgdGltZXN0YW1wPSIxNTE3NTUyMjc1Ij4zMDI1NDwva2V5PjwvZm9yZWlnbi1r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PjIwMTc8L3llYXI+PHB1Yi1kYXRlcz48ZGF0ZT4yMDE4PC9kYXRlPjwvcHViLWRhdGVzPjwvZGF0
ZXM+PHVybHM+PHJlbGF0ZWQtdXJscz48dXJsPmh0dHBzOi8vd3d3LmFncmljLndhLmdvdi5hdS9i
YW0vd2VzdGVybi1hdXN0cmFsaWFuLW9yZ2FuaXNtLWxpc3Qtd2FvbDwvdXJsPjwvcmVsYXRlZC11
cmxzPjwvdXJscz48Y3VzdG9tMT51cGRhdGVkX1JHPC9jdXN0b20xPjwvcmVjb3JkPjwvQ2l0ZT48
L0VuZE5vdGU+AG==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V2VzdGVybiBBdXN0cmFsaWEgMjAxNzsgUGxhbnQgSGVhbHRoIEF1c3RyYWxpYSAyMDE4KTwvRGlz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ZD48L2tleXdvcmRzPjxkYXRlcz48eWVhcj4yMDE4PC95ZWFyPjxwdWItZGF0ZXM+PGRhdGU+MjAx
ODwvZGF0ZT48L3B1Yi1kYXRlcz48L2RhdGVzPjxwdWItbG9jYXRpb24+VGhlIEF0bGFzIG9mIExp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dXBkYXRlZF9SRzwvY3VzdG9tMT48L3JlY29yZD48L0NpdGU+PENpdGU+PEF1dGhvcj5Hb3Zlcm5t
ZW50IG9mIFdlc3Rlcm4gQXVzdHJhbGlhPC9BdXRob3I+PFllYXI+MjAxNzwvWWVhcj48UmVjTnVt
PjMwMjU0PC9SZWNOdW0+PHJlY29yZD48cmVjLW51bWJlcj4zMDI1NDwvcmVjLW51bWJlcj48Zm9y
ZWlnbi1rZXlzPjxrZXkgYXBwPSJFTiIgZGItaWQ9InB4d3h3MGVyOXp2MmZ4ZXp4ZGs1dHQ1dXR6
NXA1dnRyd2R2MCIgdGltZXN0YW1wPSIxNTE3NTUyMjc1Ij4zMDI1NDwva2V5PjwvZm9yZWlnbi1r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PjIwMTc8L3llYXI+PHB1Yi1kYXRlcz48ZGF0ZT4yMDE4PC9kYXRlPjwvcHViLWRhdGVzPjwvZGF0
ZXM+PHVybHM+PHJlbGF0ZWQtdXJscz48dXJsPmh0dHBzOi8vd3d3LmFncmljLndhLmdvdi5hdS9i
YW0vd2VzdGVybi1hdXN0cmFsaWFuLW9yZ2FuaXNtLWxpc3Qtd2FvbDwvdXJsPjwvcmVsYXRlZC11
cmxzPjwvdXJscz48Y3VzdG9tMT51cGRhdGVkX1JHPC9jdXN0b20xPjwvcmVjb3JkPjwvQ2l0ZT48
L0VuZE5vdGU+AG==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4C90A6D2"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645C9543" w14:textId="7434C24E" w:rsidR="00BF452D" w:rsidRPr="004F6663" w:rsidRDefault="00BF452D" w:rsidP="00550223">
            <w:pPr>
              <w:spacing w:before="60" w:after="60"/>
              <w:rPr>
                <w:sz w:val="18"/>
                <w:szCs w:val="18"/>
              </w:rPr>
            </w:pPr>
            <w:r w:rsidRPr="004F6663">
              <w:rPr>
                <w:sz w:val="18"/>
                <w:szCs w:val="18"/>
              </w:rPr>
              <w:t xml:space="preserve">Not applicable to vector. However, aphids are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2126" w:type="dxa"/>
            <w:shd w:val="clear" w:color="auto" w:fill="auto"/>
          </w:tcPr>
          <w:p w14:paraId="4ED71669" w14:textId="0F9552F8" w:rsidR="00BF452D" w:rsidRPr="004F6663" w:rsidRDefault="00BF452D" w:rsidP="00550223">
            <w:pPr>
              <w:spacing w:before="60" w:after="60"/>
              <w:rPr>
                <w:sz w:val="18"/>
                <w:szCs w:val="18"/>
              </w:rPr>
            </w:pPr>
            <w:r w:rsidRPr="004F6663">
              <w:rPr>
                <w:sz w:val="18"/>
                <w:szCs w:val="18"/>
              </w:rPr>
              <w:t xml:space="preserve">Not applicable to vector. However, aphids are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1701" w:type="dxa"/>
            <w:shd w:val="clear" w:color="auto" w:fill="auto"/>
          </w:tcPr>
          <w:p w14:paraId="2C83A9A4" w14:textId="77777777" w:rsidR="00BF452D" w:rsidRPr="004F6663" w:rsidRDefault="00BF452D" w:rsidP="00BF452D">
            <w:pPr>
              <w:spacing w:before="60" w:after="60"/>
              <w:rPr>
                <w:sz w:val="18"/>
                <w:szCs w:val="18"/>
              </w:rPr>
            </w:pPr>
            <w:r w:rsidRPr="004F6663">
              <w:rPr>
                <w:sz w:val="18"/>
                <w:szCs w:val="18"/>
              </w:rPr>
              <w:t>No/potential regulated article</w:t>
            </w:r>
          </w:p>
        </w:tc>
      </w:tr>
      <w:tr w:rsidR="00BF452D" w:rsidRPr="004F6663" w14:paraId="6D3A9459" w14:textId="77777777" w:rsidTr="00BF452D">
        <w:tc>
          <w:tcPr>
            <w:tcW w:w="2410" w:type="dxa"/>
            <w:shd w:val="clear" w:color="auto" w:fill="auto"/>
          </w:tcPr>
          <w:p w14:paraId="3FE65423" w14:textId="77777777" w:rsidR="00BF452D" w:rsidRPr="004F6663" w:rsidRDefault="00BF452D" w:rsidP="00BF452D">
            <w:pPr>
              <w:spacing w:before="60" w:after="60"/>
              <w:rPr>
                <w:sz w:val="18"/>
                <w:szCs w:val="18"/>
              </w:rPr>
            </w:pPr>
            <w:r w:rsidRPr="004F6663">
              <w:rPr>
                <w:i/>
                <w:sz w:val="18"/>
                <w:szCs w:val="18"/>
              </w:rPr>
              <w:t xml:space="preserve">Dysaphis foeniculus </w:t>
            </w:r>
            <w:r w:rsidRPr="004F6663">
              <w:rPr>
                <w:sz w:val="18"/>
                <w:szCs w:val="18"/>
              </w:rPr>
              <w:t xml:space="preserve">(Theobald, 1923) </w:t>
            </w:r>
          </w:p>
          <w:p w14:paraId="02368A20" w14:textId="77777777" w:rsidR="00BF452D" w:rsidRPr="004F6663" w:rsidRDefault="00BF452D" w:rsidP="00BF452D">
            <w:pPr>
              <w:spacing w:before="60" w:after="60"/>
              <w:rPr>
                <w:sz w:val="18"/>
                <w:szCs w:val="18"/>
              </w:rPr>
            </w:pPr>
            <w:r w:rsidRPr="004F6663">
              <w:rPr>
                <w:sz w:val="18"/>
                <w:szCs w:val="18"/>
              </w:rPr>
              <w:t>[Aphididae]</w:t>
            </w:r>
          </w:p>
          <w:p w14:paraId="015DA513" w14:textId="77777777" w:rsidR="00BF452D" w:rsidRPr="004F6663" w:rsidRDefault="00BF452D" w:rsidP="00BF452D">
            <w:pPr>
              <w:spacing w:before="60" w:after="60"/>
              <w:rPr>
                <w:i/>
                <w:sz w:val="18"/>
                <w:szCs w:val="18"/>
              </w:rPr>
            </w:pPr>
          </w:p>
        </w:tc>
        <w:tc>
          <w:tcPr>
            <w:tcW w:w="3119" w:type="dxa"/>
            <w:shd w:val="clear" w:color="auto" w:fill="auto"/>
          </w:tcPr>
          <w:p w14:paraId="00928D45" w14:textId="3D45514D" w:rsidR="00BF452D" w:rsidRPr="004F6663" w:rsidRDefault="00BF452D" w:rsidP="00550223">
            <w:pPr>
              <w:spacing w:before="60" w:after="60"/>
              <w:rPr>
                <w:sz w:val="18"/>
                <w:szCs w:val="18"/>
              </w:rPr>
            </w:pPr>
            <w:r w:rsidRPr="004F6663">
              <w:rPr>
                <w:sz w:val="18"/>
                <w:szCs w:val="18"/>
              </w:rPr>
              <w:t xml:space="preserve">Southern Europe, Middle East, Central Asia, Africa, North and South America, including India, Pakistan, Japan, New Zealand </w:t>
            </w:r>
            <w:r w:rsidRPr="004F6663">
              <w:rPr>
                <w:sz w:val="18"/>
                <w:szCs w:val="18"/>
              </w:rPr>
              <w:fldChar w:fldCharType="begin"/>
            </w:r>
            <w:r w:rsidR="00A643C8" w:rsidRPr="004F6663">
              <w:rPr>
                <w:sz w:val="18"/>
                <w:szCs w:val="18"/>
              </w:rPr>
              <w:instrText xml:space="preserve"> ADDIN EN.CITE &lt;EndNote&gt;&lt;Cite&gt;&lt;Author&gt;Blackman&lt;/Author&gt;&lt;Year&gt;2018&lt;/Year&gt;&lt;RecNum&gt;31278&lt;/RecNum&gt;&lt;DisplayText&gt;(Blackman &amp;amp; Eastop 2018)&lt;/DisplayText&gt;&lt;record&gt;&lt;rec-number&gt;31278&lt;/rec-number&gt;&lt;foreign-keys&gt;&lt;key app="EN" db-id="pxwxw0er9zv2fxezxdk5tt5utz5p5vtrwdv0" timestamp="1528954273"&gt;31278&lt;/key&gt;&lt;/foreign-keys&gt;&lt;ref-type name="Website"&gt;48&lt;/ref-type&gt;&lt;contributors&gt;&lt;authors&gt;&lt;author&gt;Blackman, R.L.&lt;/author&gt;&lt;author&gt;Eastop, V.F.&lt;/author&gt;&lt;/authors&gt;&lt;/contributors&gt;&lt;titles&gt;&lt;title&gt;Aphids on the world&amp;apos;s plants&lt;/title&gt;&lt;/titles&gt;&lt;keywords&gt;&lt;keyword&gt;Aphids&lt;/keyword&gt;&lt;keyword&gt;aphididae&lt;/keyword&gt;&lt;keyword&gt;host plant&lt;/keyword&gt;&lt;keyword&gt;key&lt;/keyword&gt;&lt;keyword&gt;identification&lt;/keyword&gt;&lt;keyword&gt;biology&lt;/keyword&gt;&lt;/keywords&gt;&lt;dates&gt;&lt;year&gt;2018&lt;/year&gt;&lt;pub-dates&gt;&lt;date&gt;04/12/2018&lt;/date&gt;&lt;/pub-dates&gt;&lt;/dates&gt;&lt;urls&gt;&lt;related-urls&gt;&lt;url&gt;http://www.aphidsonworldsplants.info/&lt;/url&gt;&lt;/related-urls&gt;&lt;pdf-urls&gt;&lt;url&gt;file://J:\E Library\Plant Catalogue\B\Blackman &amp;amp; Eastop 2018 EN31278.pdf&lt;/url&gt;&lt;/pdf-urls&gt;&lt;/urls&gt;&lt;custom1&gt;Cut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41" w:tooltip="Blackman, 2018 #31278" w:history="1">
              <w:r w:rsidR="00550223" w:rsidRPr="004F6663">
                <w:rPr>
                  <w:noProof/>
                  <w:sz w:val="18"/>
                  <w:szCs w:val="18"/>
                </w:rPr>
                <w:t>Blackman &amp; Eastop 2018</w:t>
              </w:r>
            </w:hyperlink>
            <w:r w:rsidR="00A643C8" w:rsidRPr="004F6663">
              <w:rPr>
                <w:noProof/>
                <w:sz w:val="18"/>
                <w:szCs w:val="18"/>
              </w:rPr>
              <w:t>)</w:t>
            </w:r>
            <w:r w:rsidRPr="004F6663">
              <w:rPr>
                <w:sz w:val="18"/>
                <w:szCs w:val="18"/>
              </w:rPr>
              <w:fldChar w:fldCharType="end"/>
            </w:r>
            <w:r w:rsidRPr="004F6663">
              <w:rPr>
                <w:sz w:val="18"/>
                <w:szCs w:val="18"/>
              </w:rPr>
              <w:t xml:space="preserve">, Ethiopia (Letter from MANR on 06/03/2018), Portugal, Egypt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Italy, Spain </w:t>
            </w:r>
            <w:r w:rsidRPr="004F6663">
              <w:rPr>
                <w:sz w:val="18"/>
                <w:szCs w:val="18"/>
              </w:rPr>
              <w:fldChar w:fldCharType="begin"/>
            </w:r>
            <w:r w:rsidR="00A643C8" w:rsidRPr="004F6663">
              <w:rPr>
                <w:sz w:val="18"/>
                <w:szCs w:val="18"/>
              </w:rPr>
              <w:instrText xml:space="preserve"> ADDIN EN.CITE &lt;EndNote&gt;&lt;Cite&gt;&lt;Author&gt;Nafria&lt;/Author&gt;&lt;Year&gt;2013&lt;/Year&gt;&lt;RecNum&gt;31728&lt;/RecNum&gt;&lt;DisplayText&gt;(Nafria 2013)&lt;/DisplayText&gt;&lt;record&gt;&lt;rec-number&gt;31728&lt;/rec-number&gt;&lt;foreign-keys&gt;&lt;key app="EN" db-id="pxwxw0er9zv2fxezxdk5tt5utz5p5vtrwdv0" timestamp="1534210895"&gt;31728&lt;/key&gt;&lt;/foreign-keys&gt;&lt;ref-type name="Databases"&gt;45&lt;/ref-type&gt;&lt;contributors&gt;&lt;authors&gt;&lt;author&gt;Nafria, J.M.N.&lt;/author&gt;&lt;/authors&gt;&lt;/contributors&gt;&lt;titles&gt;&lt;title&gt;Fauna Europaea: Hemiptera, Aphidoidea &lt;/title&gt;&lt;/titles&gt;&lt;keywords&gt;&lt;keyword&gt;Fauna Europaea,&lt;/keyword&gt;&lt;keyword&gt;hemiptera&lt;/keyword&gt;&lt;keyword&gt;Aphidoidea&lt;/keyword&gt;&lt;keyword&gt;aphids&lt;/keyword&gt;&lt;keyword&gt;europe&lt;/keyword&gt;&lt;/keywords&gt;&lt;dates&gt;&lt;year&gt;2013&lt;/year&gt;&lt;pub-dates&gt;&lt;date&gt;2019&lt;/date&gt;&lt;/pub-dates&gt;&lt;/dates&gt;&lt;pub-location&gt;Berlin&lt;/pub-location&gt;&lt;publisher&gt;Museum für naturkunde&lt;/publisher&gt;&lt;urls&gt;&lt;related-urls&gt;&lt;url&gt;https://fauna-eu.org/cdm_dataportal/taxon/378e39b1-3c3d-4216-b8c9-68c8f4ff88a4&lt;/url&gt;&lt;/related-urls&gt;&lt;/urls&gt;&lt;custom1&gt;Cut flower SN&lt;/custom1&gt;&lt;/record&gt;&lt;/Cite&gt;&lt;/EndNote&gt;</w:instrText>
            </w:r>
            <w:r w:rsidRPr="004F6663">
              <w:rPr>
                <w:sz w:val="18"/>
                <w:szCs w:val="18"/>
              </w:rPr>
              <w:fldChar w:fldCharType="separate"/>
            </w:r>
            <w:r w:rsidRPr="004F6663">
              <w:rPr>
                <w:noProof/>
                <w:sz w:val="18"/>
                <w:szCs w:val="18"/>
              </w:rPr>
              <w:t>(</w:t>
            </w:r>
            <w:hyperlink w:anchor="_ENREF_252" w:tooltip="Nafria, 2013 #31728" w:history="1">
              <w:r w:rsidR="00550223" w:rsidRPr="004F6663">
                <w:rPr>
                  <w:noProof/>
                  <w:sz w:val="18"/>
                  <w:szCs w:val="18"/>
                </w:rPr>
                <w:t>Nafria 2013</w:t>
              </w:r>
            </w:hyperlink>
            <w:r w:rsidRPr="004F6663">
              <w:rPr>
                <w:noProof/>
                <w:sz w:val="18"/>
                <w:szCs w:val="18"/>
              </w:rPr>
              <w:t>)</w:t>
            </w:r>
            <w:r w:rsidRPr="004F6663">
              <w:rPr>
                <w:sz w:val="18"/>
                <w:szCs w:val="18"/>
              </w:rPr>
              <w:fldChar w:fldCharType="end"/>
            </w:r>
            <w:r w:rsidRPr="004F6663">
              <w:rPr>
                <w:sz w:val="18"/>
                <w:szCs w:val="18"/>
              </w:rPr>
              <w:t xml:space="preserve">, Kenya, Tanzania, Zimbabwe and South Africa </w:t>
            </w:r>
            <w:r w:rsidRPr="004F6663">
              <w:rPr>
                <w:sz w:val="18"/>
                <w:szCs w:val="18"/>
              </w:rPr>
              <w:fldChar w:fldCharType="begin"/>
            </w:r>
            <w:r w:rsidR="00A643C8" w:rsidRPr="004F6663">
              <w:rPr>
                <w:sz w:val="18"/>
                <w:szCs w:val="18"/>
              </w:rPr>
              <w:instrText xml:space="preserve"> ADDIN EN.CITE &lt;EndNote&gt;&lt;Cite&gt;&lt;Author&gt;Remaudiere&lt;/Author&gt;&lt;Year&gt;1985&lt;/Year&gt;&lt;RecNum&gt;34518&lt;/RecNum&gt;&lt;DisplayText&gt;(Remaudiere, Eastop &amp;amp; Autrique 1985)&lt;/DisplayText&gt;&lt;record&gt;&lt;rec-number&gt;34518&lt;/rec-number&gt;&lt;foreign-keys&gt;&lt;key app="EN" db-id="pxwxw0er9zv2fxezxdk5tt5utz5p5vtrwdv0" timestamp="1557463181"&gt;34518&lt;/key&gt;&lt;/foreign-keys&gt;&lt;ref-type name="Chapters"&gt;5&lt;/ref-type&gt;&lt;contributors&gt;&lt;authors&gt;&lt;author&gt;Remaudiere, G.&lt;/author&gt;&lt;author&gt;Eastop, V. F. &lt;/author&gt;&lt;author&gt;Autrique, A.&lt;/author&gt;&lt;/authors&gt;&lt;secondary-authors&gt;&lt;author&gt;Remaudière, G.&lt;/author&gt;&lt;author&gt;Autrique, A. &lt;/author&gt;&lt;/secondary-authors&gt;&lt;/contributors&gt;&lt;titles&gt;&lt;title&gt;Distribution des aphides de la region Ethiopienne&lt;/title&gt;&lt;secondary-title&gt;Contribution à l&amp;apos;écologie des aphides africains&lt;/secondary-title&gt;&lt;/titles&gt;&lt;pages&gt;17&lt;/pages&gt;&lt;section&gt;3&lt;/section&gt;&lt;keywords&gt;&lt;keyword&gt;Aphids&lt;/keyword&gt;&lt;keyword&gt;Distribution&lt;/keyword&gt;&lt;keyword&gt;South Africa&lt;/keyword&gt;&lt;keyword&gt;Zimbabwe&lt;/keyword&gt;&lt;keyword&gt;Malawi&lt;/keyword&gt;&lt;keyword&gt;Tanzania&lt;/keyword&gt;&lt;keyword&gt;Uganda&lt;/keyword&gt;&lt;keyword&gt;Kenya&lt;/keyword&gt;&lt;keyword&gt;Ethiopia&lt;/keyword&gt;&lt;/keywords&gt;&lt;dates&gt;&lt;year&gt;1985&lt;/year&gt;&lt;/dates&gt;&lt;publisher&gt;Food &amp;amp; Agriculture Organisation&lt;/publisher&gt;&lt;urls&gt;&lt;related-urls&gt;&lt;url&gt;https://trove.nla.gov.au/work/32126150?selectedversion=NBD44356493 &lt;/url&gt;&lt;/related-urls&gt;&lt;pdf-urls&gt;&lt;url&gt;file://J:\E Library\Plant Catalogue\R\Remaudiere et al 1985 EN34518.pdf&lt;/url&gt;&lt;/pdf-urls&gt;&lt;/urls&gt;&lt;custom1&gt;Cut flower PRA MH&lt;/custom1&gt;&lt;/record&gt;&lt;/Cite&gt;&lt;/EndNote&gt;</w:instrText>
            </w:r>
            <w:r w:rsidRPr="004F6663">
              <w:rPr>
                <w:sz w:val="18"/>
                <w:szCs w:val="18"/>
              </w:rPr>
              <w:fldChar w:fldCharType="separate"/>
            </w:r>
            <w:r w:rsidR="00A643C8" w:rsidRPr="004F6663">
              <w:rPr>
                <w:noProof/>
                <w:sz w:val="18"/>
                <w:szCs w:val="18"/>
              </w:rPr>
              <w:t>(</w:t>
            </w:r>
            <w:hyperlink w:anchor="_ENREF_290" w:tooltip="Remaudiere, 1985 #34518" w:history="1">
              <w:r w:rsidR="00550223" w:rsidRPr="004F6663">
                <w:rPr>
                  <w:noProof/>
                  <w:sz w:val="18"/>
                  <w:szCs w:val="18"/>
                </w:rPr>
                <w:t>Remaudiere, Eastop &amp; Autrique 1985</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11423F7E" w14:textId="3A1B4248" w:rsidR="00BF452D" w:rsidRPr="004F6663" w:rsidRDefault="00BF452D" w:rsidP="00550223">
            <w:pPr>
              <w:spacing w:before="60" w:after="60"/>
              <w:rPr>
                <w:sz w:val="18"/>
                <w:szCs w:val="18"/>
              </w:rPr>
            </w:pPr>
            <w:r w:rsidRPr="004F6663">
              <w:rPr>
                <w:sz w:val="18"/>
                <w:szCs w:val="18"/>
              </w:rPr>
              <w:t xml:space="preserve">Present, NSW, Qld, SA, Tas., Vic. and WA </w:t>
            </w:r>
            <w:r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V2VzdGVybiBBdXN0cmFsaWEgMjAxNzsgUGxhbnQgSGVhbHRoIEF1c3RyYWxpYSAyMDE4KTwvRGlz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ZD48L2tleXdvcmRzPjxkYXRlcz48eWVhcj4yMDE4PC95ZWFyPjxwdWItZGF0ZXM+PGRhdGU+MjAx
ODwvZGF0ZT48L3B1Yi1kYXRlcz48L2RhdGVzPjxwdWItbG9jYXRpb24+VGhlIEF0bGFzIG9mIExp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dXBkYXRlZF9SRzwvY3VzdG9tMT48L3JlY29yZD48L0NpdGU+PENpdGU+PEF1dGhvcj5Hb3Zlcm5t
ZW50IG9mIFdlc3Rlcm4gQXVzdHJhbGlhPC9BdXRob3I+PFllYXI+MjAxNzwvWWVhcj48UmVjTnVt
PjMwMjU0PC9SZWNOdW0+PHJlY29yZD48cmVjLW51bWJlcj4zMDI1NDwvcmVjLW51bWJlcj48Zm9y
ZWlnbi1rZXlzPjxrZXkgYXBwPSJFTiIgZGItaWQ9InB4d3h3MGVyOXp2MmZ4ZXp4ZGs1dHQ1dXR6
NXA1dnRyd2R2MCIgdGltZXN0YW1wPSIxNTE3NTUyMjc1Ij4zMDI1NDwva2V5PjwvZm9yZWlnbi1r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PjIwMTc8L3llYXI+PHB1Yi1kYXRlcz48ZGF0ZT4yMDE4PC9kYXRlPjwvcHViLWRhdGVzPjwvZGF0
ZXM+PHVybHM+PHJlbGF0ZWQtdXJscz48dXJsPmh0dHBzOi8vd3d3LmFncmljLndhLmdvdi5hdS9i
YW0vd2VzdGVybi1hdXN0cmFsaWFuLW9yZ2FuaXNtLWxpc3Qtd2FvbDwvdXJsPjwvcmVsYXRlZC11
cmxzPjwvdXJscz48Y3VzdG9tMT51cGRhdGVkX1JHPC9jdXN0b20xPjwvcmVjb3JkPjwvQ2l0ZT48
L0VuZE5vdGU+AG==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V2VzdGVybiBBdXN0cmFsaWEgMjAxNzsgUGxhbnQgSGVhbHRoIEF1c3RyYWxpYSAyMDE4KTwvRGlz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ZD48L2tleXdvcmRzPjxkYXRlcz48eWVhcj4yMDE4PC95ZWFyPjxwdWItZGF0ZXM+PGRhdGU+MjAx
ODwvZGF0ZT48L3B1Yi1kYXRlcz48L2RhdGVzPjxwdWItbG9jYXRpb24+VGhlIEF0bGFzIG9mIExp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dXBkYXRlZF9SRzwvY3VzdG9tMT48L3JlY29yZD48L0NpdGU+PENpdGU+PEF1dGhvcj5Hb3Zlcm5t
ZW50IG9mIFdlc3Rlcm4gQXVzdHJhbGlhPC9BdXRob3I+PFllYXI+MjAxNzwvWWVhcj48UmVjTnVt
PjMwMjU0PC9SZWNOdW0+PHJlY29yZD48cmVjLW51bWJlcj4zMDI1NDwvcmVjLW51bWJlcj48Zm9y
ZWlnbi1rZXlzPjxrZXkgYXBwPSJFTiIgZGItaWQ9InB4d3h3MGVyOXp2MmZ4ZXp4ZGs1dHQ1dXR6
NXA1dnRyd2R2MCIgdGltZXN0YW1wPSIxNTE3NTUyMjc1Ij4zMDI1NDwva2V5PjwvZm9yZWlnbi1r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PjIwMTc8L3llYXI+PHB1Yi1kYXRlcz48ZGF0ZT4yMDE4PC9kYXRlPjwvcHViLWRhdGVzPjwvZGF0
ZXM+PHVybHM+PHJlbGF0ZWQtdXJscz48dXJsPmh0dHBzOi8vd3d3LmFncmljLndhLmdvdi5hdS9i
YW0vd2VzdGVybi1hdXN0cmFsaWFuLW9yZ2FuaXNtLWxpc3Qtd2FvbDwvdXJsPjwvcmVsYXRlZC11
cmxzPjwvdXJscz48Y3VzdG9tMT51cGRhdGVkX1JHPC9jdXN0b20xPjwvcmVjb3JkPjwvQ2l0ZT48
L0VuZE5vdGU+AG==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358A8AAA" w14:textId="77777777" w:rsidR="00BF452D" w:rsidRPr="004F6663" w:rsidRDefault="00BF452D" w:rsidP="00BF452D">
            <w:pPr>
              <w:spacing w:before="60" w:after="60"/>
              <w:rPr>
                <w:sz w:val="18"/>
                <w:szCs w:val="18"/>
              </w:rPr>
            </w:pPr>
            <w:r w:rsidRPr="004F6663">
              <w:rPr>
                <w:sz w:val="18"/>
                <w:szCs w:val="18"/>
              </w:rPr>
              <w:t xml:space="preserve">1 &amp; 2, Ethiopia </w:t>
            </w:r>
          </w:p>
        </w:tc>
        <w:tc>
          <w:tcPr>
            <w:tcW w:w="2268" w:type="dxa"/>
            <w:shd w:val="clear" w:color="auto" w:fill="auto"/>
          </w:tcPr>
          <w:p w14:paraId="1EF66924" w14:textId="2A089133" w:rsidR="00BF452D" w:rsidRPr="004F6663" w:rsidRDefault="00BF452D" w:rsidP="00550223">
            <w:pPr>
              <w:spacing w:before="60" w:after="60"/>
              <w:rPr>
                <w:sz w:val="18"/>
                <w:szCs w:val="18"/>
              </w:rPr>
            </w:pPr>
            <w:r w:rsidRPr="004F6663">
              <w:rPr>
                <w:sz w:val="18"/>
                <w:szCs w:val="18"/>
              </w:rPr>
              <w:t xml:space="preserve">Not applicable to vector. However, aphids are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2126" w:type="dxa"/>
            <w:shd w:val="clear" w:color="auto" w:fill="auto"/>
          </w:tcPr>
          <w:p w14:paraId="6E2C5DC5" w14:textId="41D34FC7" w:rsidR="00BF452D" w:rsidRPr="004F6663" w:rsidRDefault="00BF452D" w:rsidP="00550223">
            <w:pPr>
              <w:spacing w:before="60" w:after="60"/>
              <w:rPr>
                <w:sz w:val="18"/>
                <w:szCs w:val="18"/>
              </w:rPr>
            </w:pPr>
            <w:r w:rsidRPr="004F6663">
              <w:rPr>
                <w:sz w:val="18"/>
                <w:szCs w:val="18"/>
              </w:rPr>
              <w:t xml:space="preserve">Not applicable to vector. However, aphids are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1701" w:type="dxa"/>
            <w:shd w:val="clear" w:color="auto" w:fill="auto"/>
          </w:tcPr>
          <w:p w14:paraId="37164AA6" w14:textId="77777777" w:rsidR="00BF452D" w:rsidRPr="004F6663" w:rsidRDefault="00BF452D" w:rsidP="00BF452D">
            <w:pPr>
              <w:spacing w:before="60" w:after="60"/>
              <w:rPr>
                <w:sz w:val="18"/>
                <w:szCs w:val="18"/>
              </w:rPr>
            </w:pPr>
            <w:r w:rsidRPr="004F6663">
              <w:rPr>
                <w:sz w:val="18"/>
                <w:szCs w:val="18"/>
              </w:rPr>
              <w:t>No/potential regulated article</w:t>
            </w:r>
          </w:p>
        </w:tc>
      </w:tr>
      <w:tr w:rsidR="00BF452D" w:rsidRPr="004F6663" w14:paraId="5EB29373" w14:textId="77777777" w:rsidTr="00F67208">
        <w:tc>
          <w:tcPr>
            <w:tcW w:w="2410" w:type="dxa"/>
            <w:shd w:val="clear" w:color="auto" w:fill="auto"/>
          </w:tcPr>
          <w:p w14:paraId="7B5A168F" w14:textId="33144762" w:rsidR="00BF452D" w:rsidRPr="004F6663" w:rsidRDefault="001E51AA" w:rsidP="00BF452D">
            <w:pPr>
              <w:spacing w:before="60" w:after="60"/>
              <w:rPr>
                <w:sz w:val="18"/>
                <w:szCs w:val="18"/>
              </w:rPr>
            </w:pPr>
            <w:r w:rsidRPr="004F6663">
              <w:rPr>
                <w:i/>
                <w:sz w:val="18"/>
                <w:szCs w:val="18"/>
              </w:rPr>
              <w:t>Hyadaphis foeniculi</w:t>
            </w:r>
            <w:r w:rsidR="00BF452D" w:rsidRPr="004F6663">
              <w:rPr>
                <w:i/>
                <w:sz w:val="18"/>
                <w:szCs w:val="18"/>
              </w:rPr>
              <w:t xml:space="preserve"> </w:t>
            </w:r>
            <w:r w:rsidR="00BF452D" w:rsidRPr="004F6663">
              <w:rPr>
                <w:sz w:val="18"/>
                <w:szCs w:val="18"/>
              </w:rPr>
              <w:t>(Passerini, 1860)</w:t>
            </w:r>
          </w:p>
          <w:p w14:paraId="4A207272" w14:textId="77777777" w:rsidR="00BF452D" w:rsidRPr="004F6663" w:rsidRDefault="00BF452D" w:rsidP="00BF452D">
            <w:pPr>
              <w:spacing w:before="60" w:after="60"/>
              <w:rPr>
                <w:b/>
                <w:i/>
                <w:sz w:val="18"/>
                <w:szCs w:val="18"/>
              </w:rPr>
            </w:pPr>
            <w:r w:rsidRPr="004F6663">
              <w:rPr>
                <w:iCs/>
                <w:sz w:val="18"/>
                <w:szCs w:val="18"/>
              </w:rPr>
              <w:t>[Aphididae]</w:t>
            </w:r>
          </w:p>
        </w:tc>
        <w:tc>
          <w:tcPr>
            <w:tcW w:w="3119" w:type="dxa"/>
            <w:shd w:val="clear" w:color="auto" w:fill="auto"/>
          </w:tcPr>
          <w:p w14:paraId="59D35B0D" w14:textId="25D3F246" w:rsidR="00BF452D" w:rsidRPr="004F6663" w:rsidRDefault="00BF452D" w:rsidP="00550223">
            <w:pPr>
              <w:spacing w:before="60" w:after="60"/>
              <w:rPr>
                <w:sz w:val="18"/>
                <w:szCs w:val="18"/>
              </w:rPr>
            </w:pPr>
            <w:r w:rsidRPr="004F6663">
              <w:rPr>
                <w:sz w:val="18"/>
                <w:szCs w:val="18"/>
              </w:rPr>
              <w:t xml:space="preserve">Globally widespread, North America, Europe, Zimbabwe, South Africa and Pakistan </w:t>
            </w:r>
            <w:r w:rsidRPr="004F6663">
              <w:rPr>
                <w:sz w:val="18"/>
                <w:szCs w:val="18"/>
              </w:rPr>
              <w:fldChar w:fldCharType="begin"/>
            </w:r>
            <w:r w:rsidR="00A643C8" w:rsidRPr="004F6663">
              <w:rPr>
                <w:sz w:val="18"/>
                <w:szCs w:val="18"/>
              </w:rPr>
              <w:instrText xml:space="preserve"> ADDIN EN.CITE &lt;EndNote&gt;&lt;Cite&gt;&lt;Author&gt;Eastop&lt;/Author&gt;&lt;Year&gt;1966&lt;/Year&gt;&lt;RecNum&gt;31281&lt;/RecNum&gt;&lt;DisplayText&gt;(Eastop 1966)&lt;/DisplayText&gt;&lt;record&gt;&lt;rec-number&gt;31281&lt;/rec-number&gt;&lt;foreign-keys&gt;&lt;key app="EN" db-id="pxwxw0er9zv2fxezxdk5tt5utz5p5vtrwdv0" timestamp="1528954273"&gt;31281&lt;/key&gt;&lt;/foreign-keys&gt;&lt;ref-type name="Journal Articles"&gt;17&lt;/ref-type&gt;&lt;contributors&gt;&lt;authors&gt;&lt;author&gt;Eastop, VF&lt;/author&gt;&lt;/authors&gt;&lt;/contributors&gt;&lt;titles&gt;&lt;title&gt;A taxonomic study of Australian Aphidoidea (Homoptera)&lt;/title&gt;&lt;secondary-title&gt;Australian Journal of Zoology&lt;/secondary-title&gt;&lt;/titles&gt;&lt;periodical&gt;&lt;full-title&gt;Australian Journal of Zoology&lt;/full-title&gt;&lt;/periodical&gt;&lt;pages&gt;399-592&lt;/pages&gt;&lt;volume&gt;14&lt;/volume&gt;&lt;number&gt;3&lt;/number&gt;&lt;keywords&gt;&lt;keyword&gt;aphidoidea&lt;/keyword&gt;&lt;keyword&gt;australia&lt;/keyword&gt;&lt;keyword&gt;aphids&lt;/keyword&gt;&lt;keyword&gt;host plant&lt;/keyword&gt;&lt;/keywords&gt;&lt;dates&gt;&lt;year&gt;1966&lt;/year&gt;&lt;/dates&gt;&lt;urls&gt;&lt;related-urls&gt;&lt;url&gt;http://www.publish.csiro.au/paper/ZO9660399&lt;/url&gt;&lt;/related-urls&gt;&lt;pdf-urls&gt;&lt;url&gt;file://J:\E Library\Plant Catalogue\E\Eastop 1966 EN31281.pdf&lt;/url&gt;&lt;/pdf-urls&gt;&lt;/urls&gt;&lt;custom1&gt;cut flower review SN&lt;/custom1&gt;&lt;custom2&gt;Abstract only&lt;/custom2&gt;&lt;electronic-resource-num&gt;https://doi.org/10.1071/ZO9660399&lt;/electronic-resource-num&gt;&lt;/record&gt;&lt;/Cite&gt;&lt;/EndNote&gt;</w:instrText>
            </w:r>
            <w:r w:rsidRPr="004F6663">
              <w:rPr>
                <w:sz w:val="18"/>
                <w:szCs w:val="18"/>
              </w:rPr>
              <w:fldChar w:fldCharType="separate"/>
            </w:r>
            <w:r w:rsidRPr="004F6663">
              <w:rPr>
                <w:noProof/>
                <w:sz w:val="18"/>
                <w:szCs w:val="18"/>
              </w:rPr>
              <w:t>(</w:t>
            </w:r>
            <w:hyperlink w:anchor="_ENREF_113" w:tooltip="Eastop, 1966 #31281" w:history="1">
              <w:r w:rsidR="00550223" w:rsidRPr="004F6663">
                <w:rPr>
                  <w:noProof/>
                  <w:sz w:val="18"/>
                  <w:szCs w:val="18"/>
                </w:rPr>
                <w:t>Eastop 1966</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1C58E12F" w14:textId="1EC08F4A" w:rsidR="00BF452D" w:rsidRPr="004F6663" w:rsidRDefault="00BF452D" w:rsidP="00550223">
            <w:pPr>
              <w:spacing w:before="60" w:after="60"/>
              <w:rPr>
                <w:sz w:val="18"/>
                <w:szCs w:val="18"/>
              </w:rPr>
            </w:pPr>
            <w:r w:rsidRPr="004F6663">
              <w:rPr>
                <w:sz w:val="18"/>
                <w:szCs w:val="18"/>
              </w:rPr>
              <w:t xml:space="preserve">Present </w:t>
            </w:r>
            <w:r w:rsidRPr="004F6663">
              <w:rPr>
                <w:sz w:val="18"/>
                <w:szCs w:val="18"/>
              </w:rPr>
              <w:fldChar w:fldCharType="begin">
                <w:fldData xml:space="preserve">PEVuZE5vdGU+PENpdGU+PEF1dGhvcj5BQlJTPC9BdXRob3I+PFllYXI+MjAxOTwvWWVhcj48UmVj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PEVuZE5vdGU+PENpdGU+PEF1dGhvcj5BQlJTPC9BdXRob3I+PFllYXI+MjAxOTwvWWVhcj48UmVj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4" w:tooltip="ABRS, 2019 #33504" w:history="1">
              <w:r w:rsidR="00550223" w:rsidRPr="004F6663">
                <w:rPr>
                  <w:noProof/>
                  <w:sz w:val="18"/>
                  <w:szCs w:val="18"/>
                </w:rPr>
                <w:t>ABRS 2019</w:t>
              </w:r>
            </w:hyperlink>
            <w:r w:rsidR="00A643C8" w:rsidRPr="004F6663">
              <w:rPr>
                <w:noProof/>
                <w:sz w:val="18"/>
                <w:szCs w:val="18"/>
              </w:rPr>
              <w:t xml:space="preserve">; </w:t>
            </w:r>
            <w:hyperlink w:anchor="_ENREF_113" w:tooltip="Eastop, 1966 #31281" w:history="1">
              <w:r w:rsidR="00550223" w:rsidRPr="004F6663">
                <w:rPr>
                  <w:noProof/>
                  <w:sz w:val="18"/>
                  <w:szCs w:val="18"/>
                </w:rPr>
                <w:t>Eastop 1966</w:t>
              </w:r>
            </w:hyperlink>
            <w:r w:rsidR="00A643C8" w:rsidRPr="004F6663">
              <w:rPr>
                <w:noProof/>
                <w:sz w:val="18"/>
                <w:szCs w:val="18"/>
              </w:rPr>
              <w:t>)</w:t>
            </w:r>
            <w:r w:rsidRPr="004F6663">
              <w:rPr>
                <w:sz w:val="18"/>
                <w:szCs w:val="18"/>
              </w:rPr>
              <w:fldChar w:fldCharType="end"/>
            </w:r>
          </w:p>
        </w:tc>
        <w:tc>
          <w:tcPr>
            <w:tcW w:w="1417" w:type="dxa"/>
            <w:shd w:val="clear" w:color="auto" w:fill="auto"/>
          </w:tcPr>
          <w:p w14:paraId="18C38B4A"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20C346BD" w14:textId="4FA178EF" w:rsidR="00BF452D" w:rsidRPr="004F6663" w:rsidRDefault="00BF452D" w:rsidP="00550223">
            <w:pPr>
              <w:spacing w:before="60" w:after="60"/>
              <w:rPr>
                <w:sz w:val="18"/>
                <w:szCs w:val="18"/>
              </w:rPr>
            </w:pPr>
            <w:r w:rsidRPr="004F6663">
              <w:rPr>
                <w:sz w:val="18"/>
                <w:szCs w:val="18"/>
              </w:rPr>
              <w:t xml:space="preserve">Not applicable to vector. However, aphids are capable of vectoring a </w:t>
            </w:r>
            <w:r w:rsidRPr="004F6663">
              <w:rPr>
                <w:sz w:val="18"/>
                <w:szCs w:val="18"/>
              </w:rPr>
              <w:lastRenderedPageBreak/>
              <w:t xml:space="preserve">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2126" w:type="dxa"/>
            <w:shd w:val="clear" w:color="auto" w:fill="auto"/>
          </w:tcPr>
          <w:p w14:paraId="7E7D849E" w14:textId="14A375E7" w:rsidR="00BF452D" w:rsidRPr="004F6663" w:rsidRDefault="00BF452D" w:rsidP="00550223">
            <w:pPr>
              <w:spacing w:before="60" w:after="60"/>
              <w:rPr>
                <w:sz w:val="18"/>
                <w:szCs w:val="18"/>
              </w:rPr>
            </w:pPr>
            <w:r w:rsidRPr="004F6663">
              <w:rPr>
                <w:sz w:val="18"/>
                <w:szCs w:val="18"/>
              </w:rPr>
              <w:lastRenderedPageBreak/>
              <w:t xml:space="preserve">Not applicable to vector. However, aphids are capable of vectoring a </w:t>
            </w:r>
            <w:r w:rsidRPr="004F6663">
              <w:rPr>
                <w:sz w:val="18"/>
                <w:szCs w:val="18"/>
              </w:rPr>
              <w:lastRenderedPageBreak/>
              <w:t xml:space="preserve">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1701" w:type="dxa"/>
            <w:shd w:val="clear" w:color="auto" w:fill="auto"/>
          </w:tcPr>
          <w:p w14:paraId="305597F0" w14:textId="77777777" w:rsidR="00BF452D" w:rsidRPr="004F6663" w:rsidRDefault="00BF452D" w:rsidP="00BF452D">
            <w:pPr>
              <w:spacing w:before="60" w:after="60"/>
              <w:rPr>
                <w:sz w:val="18"/>
                <w:szCs w:val="18"/>
              </w:rPr>
            </w:pPr>
            <w:r w:rsidRPr="004F6663">
              <w:rPr>
                <w:sz w:val="18"/>
                <w:szCs w:val="18"/>
              </w:rPr>
              <w:lastRenderedPageBreak/>
              <w:t>No/potential regulated article</w:t>
            </w:r>
          </w:p>
        </w:tc>
      </w:tr>
      <w:tr w:rsidR="00BF452D" w:rsidRPr="004F6663" w14:paraId="46E07C98" w14:textId="77777777" w:rsidTr="00BF452D">
        <w:tc>
          <w:tcPr>
            <w:tcW w:w="2410" w:type="dxa"/>
            <w:shd w:val="clear" w:color="auto" w:fill="auto"/>
          </w:tcPr>
          <w:p w14:paraId="03CF84A3" w14:textId="77777777" w:rsidR="00BF452D" w:rsidRPr="004F6663" w:rsidRDefault="00BF452D" w:rsidP="00BF452D">
            <w:pPr>
              <w:spacing w:before="60" w:after="60"/>
              <w:rPr>
                <w:iCs/>
                <w:sz w:val="18"/>
                <w:szCs w:val="18"/>
              </w:rPr>
            </w:pPr>
            <w:r w:rsidRPr="004F6663">
              <w:rPr>
                <w:i/>
                <w:iCs/>
                <w:sz w:val="18"/>
                <w:szCs w:val="18"/>
                <w:lang w:val="en-US"/>
              </w:rPr>
              <w:t xml:space="preserve">Hysteroneura </w:t>
            </w:r>
            <w:r w:rsidRPr="004F6663">
              <w:rPr>
                <w:i/>
                <w:iCs/>
                <w:sz w:val="18"/>
                <w:szCs w:val="18"/>
              </w:rPr>
              <w:t xml:space="preserve">setariae </w:t>
            </w:r>
            <w:r w:rsidRPr="004F6663">
              <w:rPr>
                <w:iCs/>
                <w:sz w:val="18"/>
                <w:szCs w:val="18"/>
              </w:rPr>
              <w:t xml:space="preserve">(Thomas 1878) </w:t>
            </w:r>
          </w:p>
          <w:p w14:paraId="4B201D3B" w14:textId="77777777" w:rsidR="00BF452D" w:rsidRPr="004F6663" w:rsidRDefault="00BF452D" w:rsidP="00BF452D">
            <w:pPr>
              <w:rPr>
                <w:iCs/>
                <w:sz w:val="18"/>
                <w:szCs w:val="18"/>
              </w:rPr>
            </w:pPr>
            <w:r w:rsidRPr="004F6663">
              <w:rPr>
                <w:iCs/>
                <w:sz w:val="18"/>
                <w:szCs w:val="18"/>
              </w:rPr>
              <w:t xml:space="preserve">[Aphididae] </w:t>
            </w:r>
          </w:p>
        </w:tc>
        <w:tc>
          <w:tcPr>
            <w:tcW w:w="3119" w:type="dxa"/>
            <w:shd w:val="clear" w:color="auto" w:fill="auto"/>
          </w:tcPr>
          <w:p w14:paraId="2A0E4D3B" w14:textId="773BA795" w:rsidR="00BF452D" w:rsidRPr="004F6663" w:rsidRDefault="00BF452D" w:rsidP="00550223">
            <w:pPr>
              <w:spacing w:before="60" w:after="60"/>
              <w:rPr>
                <w:sz w:val="18"/>
                <w:szCs w:val="18"/>
              </w:rPr>
            </w:pPr>
            <w:r w:rsidRPr="004F6663">
              <w:rPr>
                <w:sz w:val="18"/>
                <w:szCs w:val="18"/>
              </w:rPr>
              <w:t xml:space="preserve">China, Chile, India, Malaysia, Philippines, Singapore, South Africa, Sri Lanka, Taiwan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USA, Central and South America, Pacific Islands </w:t>
            </w:r>
            <w:r w:rsidRPr="004F6663">
              <w:rPr>
                <w:sz w:val="18"/>
                <w:szCs w:val="18"/>
              </w:rPr>
              <w:fldChar w:fldCharType="begin"/>
            </w:r>
            <w:r w:rsidR="00A643C8" w:rsidRPr="004F6663">
              <w:rPr>
                <w:sz w:val="18"/>
                <w:szCs w:val="18"/>
              </w:rPr>
              <w:instrText xml:space="preserve"> ADDIN EN.CITE &lt;EndNote&gt;&lt;Cite&gt;&lt;Author&gt;PaDIL&lt;/Author&gt;&lt;Year&gt;2018&lt;/Year&gt;&lt;RecNum&gt;30480&lt;/RecNum&gt;&lt;DisplayText&gt;(PaDIL 2018)&lt;/DisplayText&gt;&lt;record&gt;&lt;rec-number&gt;30480&lt;/rec-number&gt;&lt;foreign-keys&gt;&lt;key app="EN" db-id="pxwxw0er9zv2fxezxdk5tt5utz5p5vtrwdv0" timestamp="1519355913"&gt;30480&lt;/key&gt;&lt;/foreign-keys&gt;&lt;ref-type name="Databases"&gt;45&lt;/ref-type&gt;&lt;contributors&gt;&lt;authors&gt;&lt;author&gt;PaDIL,&lt;/author&gt;&lt;/authors&gt;&lt;/contributors&gt;&lt;titles&gt;&lt;title&gt;PaDIL website&lt;/title&gt;&lt;/titles&gt;&lt;keywords&gt;&lt;keyword&gt;Images&lt;/keyword&gt;&lt;keyword&gt;Biosecurity&lt;/keyword&gt;&lt;keyword&gt;Invasive&lt;/keyword&gt;&lt;keyword&gt;Pests&lt;/keyword&gt;&lt;/keywords&gt;&lt;dates&gt;&lt;year&gt;2018&lt;/year&gt;&lt;pub-dates&gt;&lt;date&gt;2018&lt;/date&gt;&lt;/pub-dates&gt;&lt;/dates&gt;&lt;urls&gt;&lt;related-urls&gt;&lt;url&gt;http://www.padil.gov.au&lt;/url&gt;&lt;/related-urls&gt;&lt;/urls&gt;&lt;custom1&gt;updated WW&lt;/custom1&gt;&lt;/record&gt;&lt;/Cite&gt;&lt;/EndNote&gt;</w:instrText>
            </w:r>
            <w:r w:rsidRPr="004F6663">
              <w:rPr>
                <w:sz w:val="18"/>
                <w:szCs w:val="18"/>
              </w:rPr>
              <w:fldChar w:fldCharType="separate"/>
            </w:r>
            <w:r w:rsidRPr="004F6663">
              <w:rPr>
                <w:noProof/>
                <w:sz w:val="18"/>
                <w:szCs w:val="18"/>
              </w:rPr>
              <w:t>(</w:t>
            </w:r>
            <w:hyperlink w:anchor="_ENREF_271" w:tooltip="PaDIL, 2018 #30480" w:history="1">
              <w:r w:rsidR="00550223" w:rsidRPr="004F6663">
                <w:rPr>
                  <w:noProof/>
                  <w:sz w:val="18"/>
                  <w:szCs w:val="18"/>
                </w:rPr>
                <w:t>PaDIL 2018</w:t>
              </w:r>
            </w:hyperlink>
            <w:r w:rsidRPr="004F6663">
              <w:rPr>
                <w:noProof/>
                <w:sz w:val="18"/>
                <w:szCs w:val="18"/>
              </w:rPr>
              <w:t>)</w:t>
            </w:r>
            <w:r w:rsidRPr="004F6663">
              <w:rPr>
                <w:sz w:val="18"/>
                <w:szCs w:val="18"/>
              </w:rPr>
              <w:fldChar w:fldCharType="end"/>
            </w:r>
            <w:r w:rsidRPr="004F6663">
              <w:rPr>
                <w:sz w:val="18"/>
                <w:szCs w:val="18"/>
              </w:rPr>
              <w:t xml:space="preserve"> and North Africa </w:t>
            </w:r>
            <w:r w:rsidRPr="004F6663">
              <w:rPr>
                <w:sz w:val="18"/>
                <w:szCs w:val="18"/>
              </w:rPr>
              <w:fldChar w:fldCharType="begin"/>
            </w:r>
            <w:r w:rsidR="00A643C8" w:rsidRPr="004F6663">
              <w:rPr>
                <w:sz w:val="18"/>
                <w:szCs w:val="18"/>
              </w:rPr>
              <w:instrText xml:space="preserve"> ADDIN EN.CITE &lt;EndNote&gt;&lt;Cite&gt;&lt;Author&gt;Blackman&lt;/Author&gt;&lt;Year&gt;2018&lt;/Year&gt;&lt;RecNum&gt;31278&lt;/RecNum&gt;&lt;DisplayText&gt;(Blackman &amp;amp; Eastop 2018)&lt;/DisplayText&gt;&lt;record&gt;&lt;rec-number&gt;31278&lt;/rec-number&gt;&lt;foreign-keys&gt;&lt;key app="EN" db-id="pxwxw0er9zv2fxezxdk5tt5utz5p5vtrwdv0" timestamp="1528954273"&gt;31278&lt;/key&gt;&lt;/foreign-keys&gt;&lt;ref-type name="Website"&gt;48&lt;/ref-type&gt;&lt;contributors&gt;&lt;authors&gt;&lt;author&gt;Blackman, R.L.&lt;/author&gt;&lt;author&gt;Eastop, V.F.&lt;/author&gt;&lt;/authors&gt;&lt;/contributors&gt;&lt;titles&gt;&lt;title&gt;Aphids on the world&amp;apos;s plants&lt;/title&gt;&lt;/titles&gt;&lt;keywords&gt;&lt;keyword&gt;Aphids&lt;/keyword&gt;&lt;keyword&gt;aphididae&lt;/keyword&gt;&lt;keyword&gt;host plant&lt;/keyword&gt;&lt;keyword&gt;key&lt;/keyword&gt;&lt;keyword&gt;identification&lt;/keyword&gt;&lt;keyword&gt;biology&lt;/keyword&gt;&lt;/keywords&gt;&lt;dates&gt;&lt;year&gt;2018&lt;/year&gt;&lt;pub-dates&gt;&lt;date&gt;04/12/2018&lt;/date&gt;&lt;/pub-dates&gt;&lt;/dates&gt;&lt;urls&gt;&lt;related-urls&gt;&lt;url&gt;http://www.aphidsonworldsplants.info/&lt;/url&gt;&lt;/related-urls&gt;&lt;pdf-urls&gt;&lt;url&gt;file://J:\E Library\Plant Catalogue\B\Blackman &amp;amp; Eastop 2018 EN31278.pdf&lt;/url&gt;&lt;/pdf-urls&gt;&lt;/urls&gt;&lt;custom1&gt;Cut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41" w:tooltip="Blackman, 2018 #31278" w:history="1">
              <w:r w:rsidR="00550223" w:rsidRPr="004F6663">
                <w:rPr>
                  <w:noProof/>
                  <w:sz w:val="18"/>
                  <w:szCs w:val="18"/>
                </w:rPr>
                <w:t>Blackman &amp; Eastop 2018</w:t>
              </w:r>
            </w:hyperlink>
            <w:r w:rsidR="00A643C8"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01B5A063" w14:textId="4C5593AD" w:rsidR="00BF452D" w:rsidRPr="004F6663" w:rsidRDefault="00BF452D" w:rsidP="00550223">
            <w:pPr>
              <w:spacing w:before="60" w:after="60"/>
              <w:rPr>
                <w:sz w:val="18"/>
                <w:szCs w:val="18"/>
              </w:rPr>
            </w:pPr>
            <w:r w:rsidRPr="004F6663">
              <w:rPr>
                <w:sz w:val="18"/>
                <w:szCs w:val="18"/>
              </w:rPr>
              <w:t xml:space="preserve">Present, ACT, NSW, NT, Qld, SA, WA </w:t>
            </w:r>
            <w:r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V2VzdGVybiBBdXN0cmFsaWEgMjAxNzsgUGxhbnQgSGVhbHRoIEF1c3RyYWxpYSAyMDE4KTwvRGlz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ZD48L2tleXdvcmRzPjxkYXRlcz48eWVhcj4yMDE4PC95ZWFyPjxwdWItZGF0ZXM+PGRhdGU+MjAx
ODwvZGF0ZT48L3B1Yi1kYXRlcz48L2RhdGVzPjxwdWItbG9jYXRpb24+VGhlIEF0bGFzIG9mIExp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dXBkYXRlZF9SRzwvY3VzdG9tMT48L3JlY29yZD48L0NpdGU+PENpdGU+PEF1dGhvcj5Hb3Zlcm5t
ZW50IG9mIFdlc3Rlcm4gQXVzdHJhbGlhPC9BdXRob3I+PFllYXI+MjAxNzwvWWVhcj48UmVjTnVt
PjMwMjU0PC9SZWNOdW0+PHJlY29yZD48cmVjLW51bWJlcj4zMDI1NDwvcmVjLW51bWJlcj48Zm9y
ZWlnbi1rZXlzPjxrZXkgYXBwPSJFTiIgZGItaWQ9InB4d3h3MGVyOXp2MmZ4ZXp4ZGs1dHQ1dXR6
NXA1dnRyd2R2MCIgdGltZXN0YW1wPSIxNTE3NTUyMjc1Ij4zMDI1NDwva2V5PjwvZm9yZWlnbi1r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PjIwMTc8L3llYXI+PHB1Yi1kYXRlcz48ZGF0ZT4yMDE4PC9kYXRlPjwvcHViLWRhdGVzPjwvZGF0
ZXM+PHVybHM+PHJlbGF0ZWQtdXJscz48dXJsPmh0dHBzOi8vd3d3LmFncmljLndhLmdvdi5hdS9i
YW0vd2VzdGVybi1hdXN0cmFsaWFuLW9yZ2FuaXNtLWxpc3Qtd2FvbDwvdXJsPjwvcmVsYXRlZC11
cmxzPjwvdXJscz48Y3VzdG9tMT51cGRhdGVkX1JHPC9jdXN0b20xPjwvcmVjb3JkPjwvQ2l0ZT48
L0VuZE5vdGU+AG==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V2VzdGVybiBBdXN0cmFsaWEgMjAxNzsgUGxhbnQgSGVhbHRoIEF1c3RyYWxpYSAyMDE4KTwvRGlz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ZD48L2tleXdvcmRzPjxkYXRlcz48eWVhcj4yMDE4PC95ZWFyPjxwdWItZGF0ZXM+PGRhdGU+MjAx
ODwvZGF0ZT48L3B1Yi1kYXRlcz48L2RhdGVzPjxwdWItbG9jYXRpb24+VGhlIEF0bGFzIG9mIExp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dXBkYXRlZF9SRzwvY3VzdG9tMT48L3JlY29yZD48L0NpdGU+PENpdGU+PEF1dGhvcj5Hb3Zlcm5t
ZW50IG9mIFdlc3Rlcm4gQXVzdHJhbGlhPC9BdXRob3I+PFllYXI+MjAxNzwvWWVhcj48UmVjTnVt
PjMwMjU0PC9SZWNOdW0+PHJlY29yZD48cmVjLW51bWJlcj4zMDI1NDwvcmVjLW51bWJlcj48Zm9y
ZWlnbi1rZXlzPjxrZXkgYXBwPSJFTiIgZGItaWQ9InB4d3h3MGVyOXp2MmZ4ZXp4ZGs1dHQ1dXR6
NXA1dnRyd2R2MCIgdGltZXN0YW1wPSIxNTE3NTUyMjc1Ij4zMDI1NDwva2V5PjwvZm9yZWlnbi1r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PjIwMTc8L3llYXI+PHB1Yi1kYXRlcz48ZGF0ZT4yMDE4PC9kYXRlPjwvcHViLWRhdGVzPjwvZGF0
ZXM+PHVybHM+PHJlbGF0ZWQtdXJscz48dXJsPmh0dHBzOi8vd3d3LmFncmljLndhLmdvdi5hdS9i
YW0vd2VzdGVybi1hdXN0cmFsaWFuLW9yZ2FuaXNtLWxpc3Qtd2FvbDwvdXJsPjwvcmVsYXRlZC11
cmxzPjwvdXJscz48Y3VzdG9tMT51cGRhdGVkX1JHPC9jdXN0b20xPjwvcmVjb3JkPjwvQ2l0ZT48
L0VuZE5vdGU+AG==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2FD6A22D" w14:textId="77777777" w:rsidR="00BF452D" w:rsidRPr="004F6663" w:rsidRDefault="00BF452D" w:rsidP="00BF452D">
            <w:pPr>
              <w:spacing w:before="60" w:after="60"/>
              <w:rPr>
                <w:sz w:val="18"/>
                <w:szCs w:val="18"/>
              </w:rPr>
            </w:pPr>
            <w:r w:rsidRPr="004F6663">
              <w:rPr>
                <w:sz w:val="18"/>
                <w:szCs w:val="18"/>
              </w:rPr>
              <w:t>3</w:t>
            </w:r>
          </w:p>
        </w:tc>
        <w:tc>
          <w:tcPr>
            <w:tcW w:w="2268" w:type="dxa"/>
            <w:shd w:val="clear" w:color="auto" w:fill="auto"/>
          </w:tcPr>
          <w:p w14:paraId="58185245" w14:textId="65F60571" w:rsidR="00BF452D" w:rsidRPr="004F6663" w:rsidRDefault="00BF452D" w:rsidP="00550223">
            <w:pPr>
              <w:spacing w:before="60" w:after="60"/>
              <w:rPr>
                <w:sz w:val="18"/>
                <w:szCs w:val="18"/>
              </w:rPr>
            </w:pPr>
            <w:r w:rsidRPr="004F6663">
              <w:rPr>
                <w:sz w:val="18"/>
                <w:szCs w:val="18"/>
              </w:rPr>
              <w:t xml:space="preserve">Not applicable to vector. However, aphids are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2126" w:type="dxa"/>
            <w:shd w:val="clear" w:color="auto" w:fill="auto"/>
          </w:tcPr>
          <w:p w14:paraId="3818FB35" w14:textId="1B76FC08" w:rsidR="00BF452D" w:rsidRPr="004F6663" w:rsidRDefault="00BF452D" w:rsidP="00550223">
            <w:pPr>
              <w:spacing w:before="60" w:after="60"/>
              <w:rPr>
                <w:sz w:val="18"/>
                <w:szCs w:val="18"/>
              </w:rPr>
            </w:pPr>
            <w:r w:rsidRPr="004F6663">
              <w:rPr>
                <w:sz w:val="18"/>
                <w:szCs w:val="18"/>
              </w:rPr>
              <w:t xml:space="preserve">Not applicable to vector. However, aphids are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1701" w:type="dxa"/>
            <w:shd w:val="clear" w:color="auto" w:fill="auto"/>
          </w:tcPr>
          <w:p w14:paraId="3169E770" w14:textId="77777777" w:rsidR="00BF452D" w:rsidRPr="004F6663" w:rsidRDefault="00BF452D" w:rsidP="00BF452D">
            <w:pPr>
              <w:spacing w:before="60" w:after="60"/>
              <w:rPr>
                <w:sz w:val="18"/>
                <w:szCs w:val="18"/>
              </w:rPr>
            </w:pPr>
            <w:r w:rsidRPr="004F6663">
              <w:rPr>
                <w:sz w:val="18"/>
                <w:szCs w:val="18"/>
              </w:rPr>
              <w:t>No/potential regulated article</w:t>
            </w:r>
          </w:p>
        </w:tc>
      </w:tr>
      <w:tr w:rsidR="00BF452D" w:rsidRPr="004F6663" w14:paraId="747AA2E9" w14:textId="77777777" w:rsidTr="00BF452D">
        <w:tc>
          <w:tcPr>
            <w:tcW w:w="2410" w:type="dxa"/>
            <w:shd w:val="clear" w:color="auto" w:fill="auto"/>
          </w:tcPr>
          <w:p w14:paraId="2D18A2F2" w14:textId="77777777" w:rsidR="00BF452D" w:rsidRPr="004F6663" w:rsidRDefault="00BF452D" w:rsidP="00BF452D">
            <w:pPr>
              <w:spacing w:before="60" w:after="60"/>
              <w:rPr>
                <w:iCs/>
                <w:sz w:val="18"/>
                <w:szCs w:val="18"/>
              </w:rPr>
            </w:pPr>
            <w:r w:rsidRPr="004F6663">
              <w:rPr>
                <w:i/>
                <w:iCs/>
                <w:sz w:val="18"/>
                <w:szCs w:val="18"/>
              </w:rPr>
              <w:t xml:space="preserve">Idiopterus nephrelepidis </w:t>
            </w:r>
            <w:r w:rsidRPr="004F6663">
              <w:rPr>
                <w:iCs/>
                <w:sz w:val="18"/>
                <w:szCs w:val="18"/>
              </w:rPr>
              <w:t xml:space="preserve">Davis, 1909 </w:t>
            </w:r>
          </w:p>
          <w:p w14:paraId="252FDB95" w14:textId="77777777" w:rsidR="00BF452D" w:rsidRPr="004F6663" w:rsidRDefault="00BF452D" w:rsidP="00BF452D">
            <w:pPr>
              <w:spacing w:before="60" w:after="60"/>
              <w:rPr>
                <w:i/>
                <w:iCs/>
                <w:sz w:val="18"/>
                <w:szCs w:val="18"/>
              </w:rPr>
            </w:pPr>
            <w:r w:rsidRPr="004F6663">
              <w:rPr>
                <w:iCs/>
                <w:sz w:val="18"/>
                <w:szCs w:val="18"/>
              </w:rPr>
              <w:t>[Aphididae]</w:t>
            </w:r>
          </w:p>
        </w:tc>
        <w:tc>
          <w:tcPr>
            <w:tcW w:w="3119" w:type="dxa"/>
            <w:shd w:val="clear" w:color="auto" w:fill="auto"/>
          </w:tcPr>
          <w:p w14:paraId="3807A96A" w14:textId="28EEBE52" w:rsidR="00BF452D" w:rsidRPr="004F6663" w:rsidRDefault="00BF452D" w:rsidP="00BF452D">
            <w:pPr>
              <w:spacing w:before="60" w:after="60"/>
              <w:rPr>
                <w:sz w:val="18"/>
                <w:szCs w:val="18"/>
              </w:rPr>
            </w:pPr>
            <w:r w:rsidRPr="004F6663">
              <w:rPr>
                <w:sz w:val="18"/>
                <w:szCs w:val="18"/>
              </w:rPr>
              <w:t xml:space="preserve">China, USA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Greece </w:t>
            </w:r>
            <w:r w:rsidRPr="004F6663">
              <w:rPr>
                <w:sz w:val="18"/>
                <w:szCs w:val="18"/>
              </w:rPr>
              <w:fldChar w:fldCharType="begin"/>
            </w:r>
            <w:r w:rsidR="00A643C8" w:rsidRPr="004F6663">
              <w:rPr>
                <w:sz w:val="18"/>
                <w:szCs w:val="18"/>
              </w:rPr>
              <w:instrText xml:space="preserve"> ADDIN EN.CITE &lt;EndNote&gt;&lt;Cite&gt;&lt;Author&gt;Tsitsipis&lt;/Author&gt;&lt;Year&gt;2007&lt;/Year&gt;&lt;RecNum&gt;31227&lt;/RecNum&gt;&lt;DisplayText&gt;(Tsitsipis et al. 2007)&lt;/DisplayText&gt;&lt;record&gt;&lt;rec-number&gt;31227&lt;/rec-number&gt;&lt;foreign-keys&gt;&lt;key app="EN" db-id="pxwxw0er9zv2fxezxdk5tt5utz5p5vtrwdv0" timestamp="1528954273"&gt;31227&lt;/key&gt;&lt;/foreign-keys&gt;&lt;ref-type name="Journal Articles"&gt;17&lt;/ref-type&gt;&lt;contributors&gt;&lt;authors&gt;&lt;author&gt;Tsitsipis,J.A.&lt;/author&gt;&lt;author&gt;Katis,N.I.&lt;/author&gt;&lt;author&gt;John,T.M.&lt;/author&gt;&lt;author&gt;Lykouressis,D.P.&lt;/author&gt;&lt;author&gt;Avgelis,A.D.&lt;/author&gt;&lt;author&gt;Gargalianou,I.&lt;/author&gt;&lt;author&gt;Zarpas,K.D.&lt;/author&gt;&lt;author&gt;Perdikis,D.Ch.&lt;/author&gt;&lt;author&gt;Papapanayotou,A.&lt;/author&gt;&lt;/authors&gt;&lt;/contributors&gt;&lt;titles&gt;&lt;title&gt;A contribution to the aphid fauna of Greece&lt;/title&gt;&lt;secondary-title&gt;Bulletin of Insectology&lt;/secondary-title&gt;&lt;/titles&gt;&lt;periodical&gt;&lt;full-title&gt;Bulletin of Insectology&lt;/full-title&gt;&lt;/periodical&gt;&lt;pages&gt;31-38&lt;/pages&gt;&lt;volume&gt;60&lt;/volume&gt;&lt;number&gt;1&lt;/number&gt;&lt;keywords&gt;&lt;keyword&gt;aphidoidea&lt;/keyword&gt;&lt;keyword&gt;hemiptera&lt;/keyword&gt;&lt;keyword&gt;Greece&lt;/keyword&gt;&lt;keyword&gt;aphid&lt;/keyword&gt;&lt;keyword&gt;fauna&lt;/keyword&gt;&lt;/keywords&gt;&lt;dates&gt;&lt;year&gt;2007&lt;/year&gt;&lt;/dates&gt;&lt;isbn&gt;1721-8861&lt;/isbn&gt;&lt;urls&gt;&lt;related-urls&gt;&lt;url&gt;https://www.researchgate.net/profile/John_Tsitsipis/publication/234189298_A_contribution_to_the_aphid_fauna_of_Greece/links/02bfe510a5611a75c3000000/A-contribution-to-the-aphid-fauna-of-Greece.pdf&lt;/url&gt;&lt;/related-urls&gt;&lt;pdf-urls&gt;&lt;url&gt;file://J:\E Library\Plant Catalogue\T\Tsitisipis et al 2007 EN31227.pdf&lt;/url&gt;&lt;/pdf-urls&gt;&lt;/urls&gt;&lt;custom1&gt;cut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329" w:tooltip="Tsitsipis, 2007 #31227" w:history="1">
              <w:r w:rsidR="00550223" w:rsidRPr="004F6663">
                <w:rPr>
                  <w:noProof/>
                  <w:sz w:val="18"/>
                  <w:szCs w:val="18"/>
                </w:rPr>
                <w:t>Tsitsipis et al. 2007</w:t>
              </w:r>
            </w:hyperlink>
            <w:r w:rsidR="00A643C8" w:rsidRPr="004F6663">
              <w:rPr>
                <w:noProof/>
                <w:sz w:val="18"/>
                <w:szCs w:val="18"/>
              </w:rPr>
              <w:t>)</w:t>
            </w:r>
            <w:r w:rsidRPr="004F6663">
              <w:rPr>
                <w:sz w:val="18"/>
                <w:szCs w:val="18"/>
              </w:rPr>
              <w:fldChar w:fldCharType="end"/>
            </w:r>
            <w:r w:rsidRPr="004F6663">
              <w:rPr>
                <w:sz w:val="18"/>
                <w:szCs w:val="18"/>
              </w:rPr>
              <w:t xml:space="preserve">, South Africa, Zimbabwe, Kenya </w:t>
            </w:r>
            <w:r w:rsidRPr="004F6663">
              <w:rPr>
                <w:sz w:val="18"/>
                <w:szCs w:val="18"/>
              </w:rPr>
              <w:fldChar w:fldCharType="begin"/>
            </w:r>
            <w:r w:rsidR="00A643C8" w:rsidRPr="004F6663">
              <w:rPr>
                <w:sz w:val="18"/>
                <w:szCs w:val="18"/>
              </w:rPr>
              <w:instrText xml:space="preserve"> ADDIN EN.CITE &lt;EndNote&gt;&lt;Cite&gt;&lt;Author&gt;Remaudiere&lt;/Author&gt;&lt;Year&gt;1985&lt;/Year&gt;&lt;RecNum&gt;34518&lt;/RecNum&gt;&lt;DisplayText&gt;(Remaudiere, Eastop &amp;amp; Autrique 1985)&lt;/DisplayText&gt;&lt;record&gt;&lt;rec-number&gt;34518&lt;/rec-number&gt;&lt;foreign-keys&gt;&lt;key app="EN" db-id="pxwxw0er9zv2fxezxdk5tt5utz5p5vtrwdv0" timestamp="1557463181"&gt;34518&lt;/key&gt;&lt;/foreign-keys&gt;&lt;ref-type name="Chapters"&gt;5&lt;/ref-type&gt;&lt;contributors&gt;&lt;authors&gt;&lt;author&gt;Remaudiere, G.&lt;/author&gt;&lt;author&gt;Eastop, V. F. &lt;/author&gt;&lt;author&gt;Autrique, A.&lt;/author&gt;&lt;/authors&gt;&lt;secondary-authors&gt;&lt;author&gt;Remaudière, G.&lt;/author&gt;&lt;author&gt;Autrique, A. &lt;/author&gt;&lt;/secondary-authors&gt;&lt;/contributors&gt;&lt;titles&gt;&lt;title&gt;Distribution des aphides de la region Ethiopienne&lt;/title&gt;&lt;secondary-title&gt;Contribution à l&amp;apos;écologie des aphides africains&lt;/secondary-title&gt;&lt;/titles&gt;&lt;pages&gt;17&lt;/pages&gt;&lt;section&gt;3&lt;/section&gt;&lt;keywords&gt;&lt;keyword&gt;Aphids&lt;/keyword&gt;&lt;keyword&gt;Distribution&lt;/keyword&gt;&lt;keyword&gt;South Africa&lt;/keyword&gt;&lt;keyword&gt;Zimbabwe&lt;/keyword&gt;&lt;keyword&gt;Malawi&lt;/keyword&gt;&lt;keyword&gt;Tanzania&lt;/keyword&gt;&lt;keyword&gt;Uganda&lt;/keyword&gt;&lt;keyword&gt;Kenya&lt;/keyword&gt;&lt;keyword&gt;Ethiopia&lt;/keyword&gt;&lt;/keywords&gt;&lt;dates&gt;&lt;year&gt;1985&lt;/year&gt;&lt;/dates&gt;&lt;publisher&gt;Food &amp;amp; Agriculture Organisation&lt;/publisher&gt;&lt;urls&gt;&lt;related-urls&gt;&lt;url&gt;https://trove.nla.gov.au/work/32126150?selectedversion=NBD44356493 &lt;/url&gt;&lt;/related-urls&gt;&lt;pdf-urls&gt;&lt;url&gt;file://J:\E Library\Plant Catalogue\R\Remaudiere et al 1985 EN34518.pdf&lt;/url&gt;&lt;/pdf-urls&gt;&lt;/urls&gt;&lt;custom1&gt;Cut flower PRA MH&lt;/custom1&gt;&lt;/record&gt;&lt;/Cite&gt;&lt;/EndNote&gt;</w:instrText>
            </w:r>
            <w:r w:rsidRPr="004F6663">
              <w:rPr>
                <w:sz w:val="18"/>
                <w:szCs w:val="18"/>
              </w:rPr>
              <w:fldChar w:fldCharType="separate"/>
            </w:r>
            <w:r w:rsidR="00A643C8" w:rsidRPr="004F6663">
              <w:rPr>
                <w:noProof/>
                <w:sz w:val="18"/>
                <w:szCs w:val="18"/>
              </w:rPr>
              <w:t>(</w:t>
            </w:r>
            <w:hyperlink w:anchor="_ENREF_290" w:tooltip="Remaudiere, 1985 #34518" w:history="1">
              <w:r w:rsidR="00550223" w:rsidRPr="004F6663">
                <w:rPr>
                  <w:noProof/>
                  <w:sz w:val="18"/>
                  <w:szCs w:val="18"/>
                </w:rPr>
                <w:t>Remaudiere, Eastop &amp; Autrique 1985</w:t>
              </w:r>
            </w:hyperlink>
            <w:r w:rsidR="00A643C8" w:rsidRPr="004F6663">
              <w:rPr>
                <w:noProof/>
                <w:sz w:val="18"/>
                <w:szCs w:val="18"/>
              </w:rPr>
              <w:t>)</w:t>
            </w:r>
            <w:r w:rsidRPr="004F6663">
              <w:rPr>
                <w:sz w:val="18"/>
                <w:szCs w:val="18"/>
              </w:rPr>
              <w:fldChar w:fldCharType="end"/>
            </w:r>
            <w:r w:rsidRPr="004F6663">
              <w:rPr>
                <w:sz w:val="18"/>
                <w:szCs w:val="18"/>
              </w:rPr>
              <w:t xml:space="preserve">, New Zealand </w:t>
            </w:r>
            <w:r w:rsidRPr="004F6663">
              <w:rPr>
                <w:sz w:val="18"/>
                <w:szCs w:val="18"/>
              </w:rPr>
              <w:fldChar w:fldCharType="begin"/>
            </w:r>
            <w:r w:rsidR="00A643C8" w:rsidRPr="004F6663">
              <w:rPr>
                <w:sz w:val="18"/>
                <w:szCs w:val="18"/>
              </w:rPr>
              <w:instrText xml:space="preserve"> ADDIN EN.CITE &lt;EndNote&gt;&lt;Cite&gt;&lt;Author&gt;ABRS&lt;/Author&gt;&lt;Year&gt;2019&lt;/Year&gt;&lt;RecNum&gt;33504&lt;/RecNum&gt;&lt;DisplayText&gt;(ABRS 2019)&lt;/DisplayText&gt;&lt;record&gt;&lt;rec-number&gt;33504&lt;/rec-number&gt;&lt;foreign-keys&gt;&lt;key app="EN" db-id="pxwxw0er9zv2fxezxdk5tt5utz5p5vtrwdv0" timestamp="1547588797"&gt;33504&lt;/key&gt;&lt;/foreign-keys&gt;&lt;ref-type name="Databases"&gt;45&lt;/ref-type&gt;&lt;contributors&gt;&lt;authors&gt;&lt;author&gt;ABRS&lt;/author&gt;&lt;/authors&gt;&lt;/contributors&gt;&lt;titles&gt;&lt;title&gt;Australian Faunal Directory&lt;/title&gt;&lt;secondary-title&gt;Australian Biological Resources Study (ABRS), Canberra&lt;/secondary-title&gt;&lt;/titles&gt;&lt;keywords&gt;&lt;keyword&gt;Biological&lt;/keyword&gt;&lt;keyword&gt;Biological resources&lt;/keyword&gt;&lt;keyword&gt;Entry&lt;/keyword&gt;&lt;keyword&gt;faunal&lt;/keyword&gt;&lt;keyword&gt;Resources&lt;/keyword&gt;&lt;keyword&gt;Studies&lt;/keyword&gt;&lt;/keywords&gt;&lt;dates&gt;&lt;year&gt;2019&lt;/year&gt;&lt;pub-dates&gt;&lt;date&gt;2019&lt;/date&gt;&lt;/pub-dates&gt;&lt;/dates&gt;&lt;urls&gt;&lt;related-urls&gt;&lt;url&gt;https://biodiversity.org.au/afd/home&lt;/url&gt;&lt;/related-urls&gt;&lt;/urls&gt;&lt;custom1&gt;updated_RG&amp;#xD;year updated as entries have been updated in 2019&lt;/custom1&gt;&lt;/record&gt;&lt;/Cite&gt;&lt;/EndNote&gt;</w:instrText>
            </w:r>
            <w:r w:rsidRPr="004F6663">
              <w:rPr>
                <w:sz w:val="18"/>
                <w:szCs w:val="18"/>
              </w:rPr>
              <w:fldChar w:fldCharType="separate"/>
            </w:r>
            <w:r w:rsidRPr="004F6663">
              <w:rPr>
                <w:noProof/>
                <w:sz w:val="18"/>
                <w:szCs w:val="18"/>
              </w:rPr>
              <w:t>(</w:t>
            </w:r>
            <w:hyperlink w:anchor="_ENREF_4" w:tooltip="ABRS, 2019 #33504" w:history="1">
              <w:r w:rsidR="00550223" w:rsidRPr="004F6663">
                <w:rPr>
                  <w:noProof/>
                  <w:sz w:val="18"/>
                  <w:szCs w:val="18"/>
                </w:rPr>
                <w:t>ABRS 2019</w:t>
              </w:r>
            </w:hyperlink>
            <w:r w:rsidRPr="004F6663">
              <w:rPr>
                <w:noProof/>
                <w:sz w:val="18"/>
                <w:szCs w:val="18"/>
              </w:rPr>
              <w:t>)</w:t>
            </w:r>
            <w:r w:rsidRPr="004F6663">
              <w:rPr>
                <w:sz w:val="18"/>
                <w:szCs w:val="18"/>
              </w:rPr>
              <w:fldChar w:fldCharType="end"/>
            </w:r>
            <w:r w:rsidRPr="004F6663">
              <w:rPr>
                <w:sz w:val="18"/>
                <w:szCs w:val="18"/>
              </w:rPr>
              <w:t xml:space="preserve">, Belgium, France, Italy, UK, Portugal, Spain and the Netherlands </w:t>
            </w:r>
            <w:r w:rsidRPr="004F6663">
              <w:rPr>
                <w:sz w:val="18"/>
                <w:szCs w:val="18"/>
              </w:rPr>
              <w:fldChar w:fldCharType="begin"/>
            </w:r>
            <w:r w:rsidR="00A643C8" w:rsidRPr="004F6663">
              <w:rPr>
                <w:sz w:val="18"/>
                <w:szCs w:val="18"/>
              </w:rPr>
              <w:instrText xml:space="preserve"> ADDIN EN.CITE &lt;EndNote&gt;&lt;Cite&gt;&lt;Author&gt;Nafria&lt;/Author&gt;&lt;Year&gt;2013&lt;/Year&gt;&lt;RecNum&gt;31728&lt;/RecNum&gt;&lt;DisplayText&gt;(Nafria 2013)&lt;/DisplayText&gt;&lt;record&gt;&lt;rec-number&gt;31728&lt;/rec-number&gt;&lt;foreign-keys&gt;&lt;key app="EN" db-id="pxwxw0er9zv2fxezxdk5tt5utz5p5vtrwdv0" timestamp="1534210895"&gt;31728&lt;/key&gt;&lt;/foreign-keys&gt;&lt;ref-type name="Databases"&gt;45&lt;/ref-type&gt;&lt;contributors&gt;&lt;authors&gt;&lt;author&gt;Nafria, J.M.N.&lt;/author&gt;&lt;/authors&gt;&lt;/contributors&gt;&lt;titles&gt;&lt;title&gt;Fauna Europaea: Hemiptera, Aphidoidea &lt;/title&gt;&lt;/titles&gt;&lt;keywords&gt;&lt;keyword&gt;Fauna Europaea,&lt;/keyword&gt;&lt;keyword&gt;hemiptera&lt;/keyword&gt;&lt;keyword&gt;Aphidoidea&lt;/keyword&gt;&lt;keyword&gt;aphids&lt;/keyword&gt;&lt;keyword&gt;europe&lt;/keyword&gt;&lt;/keywords&gt;&lt;dates&gt;&lt;year&gt;2013&lt;/year&gt;&lt;pub-dates&gt;&lt;date&gt;2019&lt;/date&gt;&lt;/pub-dates&gt;&lt;/dates&gt;&lt;pub-location&gt;Berlin&lt;/pub-location&gt;&lt;publisher&gt;Museum für naturkunde&lt;/publisher&gt;&lt;urls&gt;&lt;related-urls&gt;&lt;url&gt;https://fauna-eu.org/cdm_dataportal/taxon/378e39b1-3c3d-4216-b8c9-68c8f4ff88a4&lt;/url&gt;&lt;/related-urls&gt;&lt;/urls&gt;&lt;custom1&gt;Cut flower SN&lt;/custom1&gt;&lt;/record&gt;&lt;/Cite&gt;&lt;/EndNote&gt;</w:instrText>
            </w:r>
            <w:r w:rsidRPr="004F6663">
              <w:rPr>
                <w:sz w:val="18"/>
                <w:szCs w:val="18"/>
              </w:rPr>
              <w:fldChar w:fldCharType="separate"/>
            </w:r>
            <w:r w:rsidRPr="004F6663">
              <w:rPr>
                <w:noProof/>
                <w:sz w:val="18"/>
                <w:szCs w:val="18"/>
              </w:rPr>
              <w:t>(</w:t>
            </w:r>
            <w:hyperlink w:anchor="_ENREF_252" w:tooltip="Nafria, 2013 #31728" w:history="1">
              <w:r w:rsidR="00550223" w:rsidRPr="004F6663">
                <w:rPr>
                  <w:noProof/>
                  <w:sz w:val="18"/>
                  <w:szCs w:val="18"/>
                </w:rPr>
                <w:t>Nafria 2013</w:t>
              </w:r>
            </w:hyperlink>
            <w:r w:rsidRPr="004F6663">
              <w:rPr>
                <w:noProof/>
                <w:sz w:val="18"/>
                <w:szCs w:val="18"/>
              </w:rPr>
              <w:t>)</w:t>
            </w:r>
            <w:r w:rsidRPr="004F6663">
              <w:rPr>
                <w:sz w:val="18"/>
                <w:szCs w:val="18"/>
              </w:rPr>
              <w:fldChar w:fldCharType="end"/>
            </w:r>
            <w:r w:rsidRPr="004F6663">
              <w:rPr>
                <w:sz w:val="18"/>
                <w:szCs w:val="18"/>
              </w:rPr>
              <w:t xml:space="preserve">. </w:t>
            </w:r>
          </w:p>
          <w:p w14:paraId="18FB0986" w14:textId="77777777" w:rsidR="00BF452D" w:rsidRPr="004F6663" w:rsidRDefault="00BF452D" w:rsidP="00BF452D">
            <w:pPr>
              <w:spacing w:before="60" w:after="60"/>
              <w:rPr>
                <w:sz w:val="18"/>
                <w:szCs w:val="18"/>
              </w:rPr>
            </w:pPr>
          </w:p>
        </w:tc>
        <w:tc>
          <w:tcPr>
            <w:tcW w:w="1701" w:type="dxa"/>
            <w:shd w:val="clear" w:color="auto" w:fill="auto"/>
          </w:tcPr>
          <w:p w14:paraId="71A90E20" w14:textId="69CC8822" w:rsidR="00BF452D" w:rsidRPr="004F6663" w:rsidRDefault="00BF452D" w:rsidP="00550223">
            <w:pPr>
              <w:spacing w:before="60" w:after="60"/>
              <w:rPr>
                <w:sz w:val="18"/>
                <w:szCs w:val="18"/>
              </w:rPr>
            </w:pPr>
            <w:r w:rsidRPr="004F6663">
              <w:rPr>
                <w:sz w:val="18"/>
                <w:szCs w:val="18"/>
              </w:rPr>
              <w:t xml:space="preserve">Present, Tas., NSW, Qld, WA, ACT and SA </w:t>
            </w:r>
            <w:r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V2VzdGVybiBBdXN0cmFsaWEgMjAxNzsgUGxhbnQgSGVhbHRoIEF1c3RyYWxpYSAyMDE4KTwvRGlz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ZD48L2tleXdvcmRzPjxkYXRlcz48eWVhcj4yMDE4PC95ZWFyPjxwdWItZGF0ZXM+PGRhdGU+MjAx
ODwvZGF0ZT48L3B1Yi1kYXRlcz48L2RhdGVzPjxwdWItbG9jYXRpb24+VGhlIEF0bGFzIG9mIExp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dXBkYXRlZF9SRzwvY3VzdG9tMT48L3JlY29yZD48L0NpdGU+PENpdGU+PEF1dGhvcj5Hb3Zlcm5t
ZW50IG9mIFdlc3Rlcm4gQXVzdHJhbGlhPC9BdXRob3I+PFllYXI+MjAxNzwvWWVhcj48UmVjTnVt
PjMwMjU0PC9SZWNOdW0+PHJlY29yZD48cmVjLW51bWJlcj4zMDI1NDwvcmVjLW51bWJlcj48Zm9y
ZWlnbi1rZXlzPjxrZXkgYXBwPSJFTiIgZGItaWQ9InB4d3h3MGVyOXp2MmZ4ZXp4ZGs1dHQ1dXR6
NXA1dnRyd2R2MCIgdGltZXN0YW1wPSIxNTE3NTUyMjc1Ij4zMDI1NDwva2V5PjwvZm9yZWlnbi1r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PjIwMTc8L3llYXI+PHB1Yi1kYXRlcz48ZGF0ZT4yMDE4PC9kYXRlPjwvcHViLWRhdGVzPjwvZGF0
ZXM+PHVybHM+PHJlbGF0ZWQtdXJscz48dXJsPmh0dHBzOi8vd3d3LmFncmljLndhLmdvdi5hdS9i
YW0vd2VzdGVybi1hdXN0cmFsaWFuLW9yZ2FuaXNtLWxpc3Qtd2FvbDwvdXJsPjwvcmVsYXRlZC11
cmxzPjwvdXJscz48Y3VzdG9tMT51cGRhdGVkX1JHPC9jdXN0b20xPjwvcmVjb3JkPjwvQ2l0ZT48
L0VuZE5vdGU+AG==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V2VzdGVybiBBdXN0cmFsaWEgMjAxNzsgUGxhbnQgSGVhbHRoIEF1c3RyYWxpYSAyMDE4KTwvRGlz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ZD48L2tleXdvcmRzPjxkYXRlcz48eWVhcj4yMDE4PC95ZWFyPjxwdWItZGF0ZXM+PGRhdGU+MjAx
ODwvZGF0ZT48L3B1Yi1kYXRlcz48L2RhdGVzPjxwdWItbG9jYXRpb24+VGhlIEF0bGFzIG9mIExp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dXBkYXRlZF9SRzwvY3VzdG9tMT48L3JlY29yZD48L0NpdGU+PENpdGU+PEF1dGhvcj5Hb3Zlcm5t
ZW50IG9mIFdlc3Rlcm4gQXVzdHJhbGlhPC9BdXRob3I+PFllYXI+MjAxNzwvWWVhcj48UmVjTnVt
PjMwMjU0PC9SZWNOdW0+PHJlY29yZD48cmVjLW51bWJlcj4zMDI1NDwvcmVjLW51bWJlcj48Zm9y
ZWlnbi1rZXlzPjxrZXkgYXBwPSJFTiIgZGItaWQ9InB4d3h3MGVyOXp2MmZ4ZXp4ZGs1dHQ1dXR6
NXA1dnRyd2R2MCIgdGltZXN0YW1wPSIxNTE3NTUyMjc1Ij4zMDI1NDwva2V5PjwvZm9yZWlnbi1r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PjIwMTc8L3llYXI+PHB1Yi1kYXRlcz48ZGF0ZT4yMDE4PC9kYXRlPjwvcHViLWRhdGVzPjwvZGF0
ZXM+PHVybHM+PHJlbGF0ZWQtdXJscz48dXJsPmh0dHBzOi8vd3d3LmFncmljLndhLmdvdi5hdS9i
YW0vd2VzdGVybi1hdXN0cmFsaWFuLW9yZ2FuaXNtLWxpc3Qtd2FvbDwvdXJsPjwvcmVsYXRlZC11
cmxzPjwvdXJscz48Y3VzdG9tMT51cGRhdGVkX1JHPC9jdXN0b20xPjwvcmVjb3JkPjwvQ2l0ZT48
L0VuZE5vdGU+AG==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7D8FE785"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14B1C9F0" w14:textId="18CD122D" w:rsidR="00BF452D" w:rsidRPr="004F6663" w:rsidRDefault="00BF452D" w:rsidP="00550223">
            <w:pPr>
              <w:spacing w:before="60" w:after="60"/>
              <w:rPr>
                <w:sz w:val="18"/>
                <w:szCs w:val="18"/>
              </w:rPr>
            </w:pPr>
            <w:r w:rsidRPr="004F6663">
              <w:rPr>
                <w:sz w:val="18"/>
                <w:szCs w:val="18"/>
              </w:rPr>
              <w:t xml:space="preserve">Not applicable to vector. However, aphids are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2126" w:type="dxa"/>
            <w:shd w:val="clear" w:color="auto" w:fill="auto"/>
          </w:tcPr>
          <w:p w14:paraId="039CAFF8" w14:textId="663A5719" w:rsidR="00BF452D" w:rsidRPr="004F6663" w:rsidRDefault="00BF452D" w:rsidP="00550223">
            <w:pPr>
              <w:spacing w:before="60" w:after="60"/>
              <w:rPr>
                <w:sz w:val="18"/>
                <w:szCs w:val="18"/>
              </w:rPr>
            </w:pPr>
            <w:r w:rsidRPr="004F6663">
              <w:rPr>
                <w:sz w:val="18"/>
                <w:szCs w:val="18"/>
              </w:rPr>
              <w:t xml:space="preserve">Not applicable to vector. However, aphids are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1701" w:type="dxa"/>
            <w:shd w:val="clear" w:color="auto" w:fill="auto"/>
          </w:tcPr>
          <w:p w14:paraId="2D175DEA" w14:textId="77777777" w:rsidR="00BF452D" w:rsidRPr="004F6663" w:rsidRDefault="00BF452D" w:rsidP="00BF452D">
            <w:pPr>
              <w:spacing w:before="60" w:after="60"/>
              <w:rPr>
                <w:sz w:val="18"/>
                <w:szCs w:val="18"/>
              </w:rPr>
            </w:pPr>
            <w:r w:rsidRPr="004F6663">
              <w:rPr>
                <w:sz w:val="18"/>
                <w:szCs w:val="18"/>
              </w:rPr>
              <w:t>No/potential regulated article</w:t>
            </w:r>
          </w:p>
        </w:tc>
      </w:tr>
      <w:tr w:rsidR="00BF452D" w:rsidRPr="004F6663" w14:paraId="26347B62" w14:textId="77777777" w:rsidTr="00BF452D">
        <w:tc>
          <w:tcPr>
            <w:tcW w:w="2410" w:type="dxa"/>
            <w:shd w:val="clear" w:color="auto" w:fill="auto"/>
          </w:tcPr>
          <w:p w14:paraId="1FC8BABC" w14:textId="77777777" w:rsidR="00BF452D" w:rsidRPr="004F6663" w:rsidRDefault="00BF452D" w:rsidP="00BF452D">
            <w:pPr>
              <w:spacing w:before="60" w:after="60"/>
              <w:rPr>
                <w:iCs/>
                <w:sz w:val="18"/>
                <w:szCs w:val="18"/>
              </w:rPr>
            </w:pPr>
            <w:r w:rsidRPr="004F6663">
              <w:rPr>
                <w:i/>
                <w:iCs/>
                <w:sz w:val="18"/>
                <w:szCs w:val="18"/>
              </w:rPr>
              <w:t xml:space="preserve">Macrosiphoniella sanborni </w:t>
            </w:r>
            <w:r w:rsidRPr="004F6663">
              <w:rPr>
                <w:iCs/>
                <w:sz w:val="18"/>
                <w:szCs w:val="18"/>
              </w:rPr>
              <w:t xml:space="preserve">(Gillette, 1908) </w:t>
            </w:r>
          </w:p>
          <w:p w14:paraId="72B07BF6" w14:textId="77777777" w:rsidR="00BF452D" w:rsidRPr="004F6663" w:rsidRDefault="00BF452D" w:rsidP="00BF452D">
            <w:pPr>
              <w:spacing w:before="60" w:after="60"/>
              <w:rPr>
                <w:iCs/>
                <w:sz w:val="18"/>
                <w:szCs w:val="18"/>
              </w:rPr>
            </w:pPr>
            <w:r w:rsidRPr="004F6663">
              <w:rPr>
                <w:iCs/>
                <w:sz w:val="18"/>
                <w:szCs w:val="18"/>
              </w:rPr>
              <w:t xml:space="preserve">Synonym: </w:t>
            </w:r>
            <w:r w:rsidRPr="004F6663">
              <w:rPr>
                <w:i/>
                <w:iCs/>
                <w:sz w:val="18"/>
                <w:szCs w:val="18"/>
              </w:rPr>
              <w:t>Macrosiphum sanborni</w:t>
            </w:r>
          </w:p>
          <w:p w14:paraId="77907903" w14:textId="77777777" w:rsidR="00BF452D" w:rsidRPr="004F6663" w:rsidRDefault="00BF452D" w:rsidP="00BF452D">
            <w:pPr>
              <w:spacing w:before="60" w:after="60"/>
              <w:rPr>
                <w:iCs/>
                <w:sz w:val="18"/>
                <w:szCs w:val="18"/>
                <w:lang w:val="en-US"/>
              </w:rPr>
            </w:pPr>
            <w:r w:rsidRPr="004F6663">
              <w:rPr>
                <w:iCs/>
                <w:sz w:val="18"/>
                <w:szCs w:val="18"/>
                <w:lang w:val="en-US"/>
              </w:rPr>
              <w:t>[Aphididae]</w:t>
            </w:r>
          </w:p>
          <w:p w14:paraId="7C7F509D" w14:textId="77777777" w:rsidR="00BF452D" w:rsidRPr="004F6663" w:rsidRDefault="00BF452D" w:rsidP="00BF452D">
            <w:pPr>
              <w:spacing w:before="60" w:after="60"/>
              <w:rPr>
                <w:iCs/>
                <w:sz w:val="18"/>
                <w:szCs w:val="18"/>
              </w:rPr>
            </w:pPr>
          </w:p>
        </w:tc>
        <w:tc>
          <w:tcPr>
            <w:tcW w:w="3119" w:type="dxa"/>
            <w:shd w:val="clear" w:color="auto" w:fill="auto"/>
          </w:tcPr>
          <w:p w14:paraId="3B447FDC" w14:textId="0AE6243B" w:rsidR="00BF452D" w:rsidRPr="004F6663" w:rsidRDefault="00BF452D" w:rsidP="00550223">
            <w:pPr>
              <w:spacing w:before="60" w:after="60"/>
              <w:rPr>
                <w:sz w:val="18"/>
                <w:szCs w:val="18"/>
              </w:rPr>
            </w:pPr>
            <w:r w:rsidRPr="004F6663">
              <w:rPr>
                <w:sz w:val="18"/>
                <w:szCs w:val="18"/>
              </w:rPr>
              <w:t xml:space="preserve">Cosmopolitan, including USA </w:t>
            </w:r>
            <w:r w:rsidRPr="004F6663">
              <w:rPr>
                <w:iCs/>
                <w:sz w:val="18"/>
                <w:szCs w:val="18"/>
              </w:rPr>
              <w:fldChar w:fldCharType="begin"/>
            </w:r>
            <w:r w:rsidR="00A643C8" w:rsidRPr="004F6663">
              <w:rPr>
                <w:iCs/>
                <w:sz w:val="18"/>
                <w:szCs w:val="18"/>
              </w:rPr>
              <w:instrText xml:space="preserve"> ADDIN EN.CITE &lt;EndNote&gt;&lt;Cite&gt;&lt;Author&gt;Miller&lt;/Author&gt;&lt;Year&gt;1997&lt;/Year&gt;&lt;RecNum&gt;8825&lt;/RecNum&gt;&lt;DisplayText&gt;(Miller &amp;amp; Stoetzel 1997)&lt;/DisplayText&gt;&lt;record&gt;&lt;rec-number&gt;8825&lt;/rec-number&gt;&lt;foreign-keys&gt;&lt;key app="EN" db-id="pxwxw0er9zv2fxezxdk5tt5utz5p5vtrwdv0" timestamp="1451972574"&gt;8825&lt;/key&gt;&lt;/foreign-keys&gt;&lt;ref-type name="Journal Articles"&gt;17&lt;/ref-type&gt;&lt;contributors&gt;&lt;authors&gt;&lt;author&gt;Miller,G.L.&lt;/author&gt;&lt;author&gt;Stoetzel,M.B.&lt;/author&gt;&lt;/authors&gt;&lt;/contributors&gt;&lt;titles&gt;&lt;title&gt;Aphids associated with chrysanthemums in the United States&lt;/title&gt;&lt;secondary-title&gt;Florida Entomologist&lt;/secondary-title&gt;&lt;/titles&gt;&lt;periodical&gt;&lt;full-title&gt;Florida Entomologist&lt;/full-title&gt;&lt;/periodical&gt;&lt;pages&gt;218-239&lt;/pages&gt;&lt;volume&gt;80&lt;/volume&gt;&lt;number&gt;2&lt;/number&gt;&lt;keywords&gt;&lt;keyword&gt;Aphid&lt;/keyword&gt;&lt;keyword&gt;Aphids&lt;/keyword&gt;&lt;keyword&gt;associated&lt;/keyword&gt;&lt;keyword&gt;Chrysanthemum&lt;/keyword&gt;&lt;keyword&gt;Chrysanthemums&lt;/keyword&gt;&lt;/keywords&gt;&lt;dates&gt;&lt;year&gt;1997&lt;/year&gt;&lt;/dates&gt;&lt;orig-pub&gt;&lt;style face="underline" font="default" size="100%"&gt;J:\E Library\Plant Catalogue\M&lt;/style&gt;&lt;/orig-pub&gt;&lt;label&gt;72556&lt;/label&gt;&lt;urls&gt;&lt;/urls&gt;&lt;custom1&gt;GNS and weeds sp&lt;/custom1&gt;&lt;/record&gt;&lt;/Cite&gt;&lt;/EndNote&gt;</w:instrText>
            </w:r>
            <w:r w:rsidRPr="004F6663">
              <w:rPr>
                <w:iCs/>
                <w:sz w:val="18"/>
                <w:szCs w:val="18"/>
              </w:rPr>
              <w:fldChar w:fldCharType="separate"/>
            </w:r>
            <w:r w:rsidR="00A643C8" w:rsidRPr="004F6663">
              <w:rPr>
                <w:iCs/>
                <w:noProof/>
                <w:sz w:val="18"/>
                <w:szCs w:val="18"/>
              </w:rPr>
              <w:t>(</w:t>
            </w:r>
            <w:hyperlink w:anchor="_ENREF_230" w:tooltip="Miller, 1997 #8825" w:history="1">
              <w:r w:rsidR="00550223" w:rsidRPr="004F6663">
                <w:rPr>
                  <w:iCs/>
                  <w:noProof/>
                  <w:sz w:val="18"/>
                  <w:szCs w:val="18"/>
                </w:rPr>
                <w:t>Miller &amp; Stoetzel 1997</w:t>
              </w:r>
            </w:hyperlink>
            <w:r w:rsidR="00A643C8" w:rsidRPr="004F6663">
              <w:rPr>
                <w:iCs/>
                <w:noProof/>
                <w:sz w:val="18"/>
                <w:szCs w:val="18"/>
              </w:rPr>
              <w:t>)</w:t>
            </w:r>
            <w:r w:rsidRPr="004F6663">
              <w:rPr>
                <w:iCs/>
                <w:sz w:val="18"/>
                <w:szCs w:val="18"/>
              </w:rPr>
              <w:fldChar w:fldCharType="end"/>
            </w:r>
            <w:r w:rsidRPr="004F6663">
              <w:rPr>
                <w:iCs/>
                <w:sz w:val="18"/>
                <w:szCs w:val="18"/>
              </w:rPr>
              <w:t xml:space="preserve">, UK, India, China </w:t>
            </w:r>
            <w:r w:rsidRPr="004F6663">
              <w:rPr>
                <w:iCs/>
                <w:sz w:val="18"/>
                <w:szCs w:val="18"/>
              </w:rPr>
              <w:fldChar w:fldCharType="begin"/>
            </w:r>
            <w:r w:rsidR="00A643C8" w:rsidRPr="004F6663">
              <w:rPr>
                <w:iCs/>
                <w:sz w:val="18"/>
                <w:szCs w:val="18"/>
              </w:rPr>
              <w:instrText xml:space="preserve"> ADDIN EN.CITE &lt;EndNote&gt;&lt;Cite&gt;&lt;Author&gt;Blackman&lt;/Author&gt;&lt;Year&gt;2018&lt;/Year&gt;&lt;RecNum&gt;31278&lt;/RecNum&gt;&lt;DisplayText&gt;(Blackman &amp;amp; Eastop 2018)&lt;/DisplayText&gt;&lt;record&gt;&lt;rec-number&gt;31278&lt;/rec-number&gt;&lt;foreign-keys&gt;&lt;key app="EN" db-id="pxwxw0er9zv2fxezxdk5tt5utz5p5vtrwdv0" timestamp="1528954273"&gt;31278&lt;/key&gt;&lt;/foreign-keys&gt;&lt;ref-type name="Website"&gt;48&lt;/ref-type&gt;&lt;contributors&gt;&lt;authors&gt;&lt;author&gt;Blackman, R.L.&lt;/author&gt;&lt;author&gt;Eastop, V.F.&lt;/author&gt;&lt;/authors&gt;&lt;/contributors&gt;&lt;titles&gt;&lt;title&gt;Aphids on the world&amp;apos;s plants&lt;/title&gt;&lt;/titles&gt;&lt;keywords&gt;&lt;keyword&gt;Aphids&lt;/keyword&gt;&lt;keyword&gt;aphididae&lt;/keyword&gt;&lt;keyword&gt;host plant&lt;/keyword&gt;&lt;keyword&gt;key&lt;/keyword&gt;&lt;keyword&gt;identification&lt;/keyword&gt;&lt;keyword&gt;biology&lt;/keyword&gt;&lt;/keywords&gt;&lt;dates&gt;&lt;year&gt;2018&lt;/year&gt;&lt;pub-dates&gt;&lt;date&gt;04/12/2018&lt;/date&gt;&lt;/pub-dates&gt;&lt;/dates&gt;&lt;urls&gt;&lt;related-urls&gt;&lt;url&gt;http://www.aphidsonworldsplants.info/&lt;/url&gt;&lt;/related-urls&gt;&lt;pdf-urls&gt;&lt;url&gt;file://J:\E Library\Plant Catalogue\B\Blackman &amp;amp; Eastop 2018 EN31278.pdf&lt;/url&gt;&lt;/pdf-urls&gt;&lt;/urls&gt;&lt;custom1&gt;Cut flower review SN&lt;/custom1&gt;&lt;/record&gt;&lt;/Cite&gt;&lt;/EndNote&gt;</w:instrText>
            </w:r>
            <w:r w:rsidRPr="004F6663">
              <w:rPr>
                <w:iCs/>
                <w:sz w:val="18"/>
                <w:szCs w:val="18"/>
              </w:rPr>
              <w:fldChar w:fldCharType="separate"/>
            </w:r>
            <w:r w:rsidR="00A643C8" w:rsidRPr="004F6663">
              <w:rPr>
                <w:iCs/>
                <w:noProof/>
                <w:sz w:val="18"/>
                <w:szCs w:val="18"/>
              </w:rPr>
              <w:t>(</w:t>
            </w:r>
            <w:hyperlink w:anchor="_ENREF_41" w:tooltip="Blackman, 2018 #31278" w:history="1">
              <w:r w:rsidR="00550223" w:rsidRPr="004F6663">
                <w:rPr>
                  <w:iCs/>
                  <w:noProof/>
                  <w:sz w:val="18"/>
                  <w:szCs w:val="18"/>
                </w:rPr>
                <w:t>Blackman &amp; Eastop 2018</w:t>
              </w:r>
            </w:hyperlink>
            <w:r w:rsidR="00A643C8" w:rsidRPr="004F6663">
              <w:rPr>
                <w:iCs/>
                <w:noProof/>
                <w:sz w:val="18"/>
                <w:szCs w:val="18"/>
              </w:rPr>
              <w:t>)</w:t>
            </w:r>
            <w:r w:rsidRPr="004F6663">
              <w:rPr>
                <w:iCs/>
                <w:sz w:val="18"/>
                <w:szCs w:val="18"/>
              </w:rPr>
              <w:fldChar w:fldCharType="end"/>
            </w:r>
            <w:r w:rsidRPr="004F6663">
              <w:rPr>
                <w:iCs/>
                <w:sz w:val="18"/>
                <w:szCs w:val="18"/>
              </w:rPr>
              <w:t xml:space="preserve">, Israel, Argentina, Chile, Colombia, Peru </w:t>
            </w:r>
            <w:r w:rsidRPr="004F6663">
              <w:rPr>
                <w:iCs/>
                <w:sz w:val="18"/>
                <w:szCs w:val="18"/>
              </w:rPr>
              <w:fldChar w:fldCharType="begin"/>
            </w:r>
            <w:r w:rsidR="00A643C8" w:rsidRPr="004F6663">
              <w:rPr>
                <w:iCs/>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iCs/>
                <w:sz w:val="18"/>
                <w:szCs w:val="18"/>
              </w:rPr>
              <w:fldChar w:fldCharType="separate"/>
            </w:r>
            <w:r w:rsidR="00A643C8" w:rsidRPr="004F6663">
              <w:rPr>
                <w:iCs/>
                <w:noProof/>
                <w:sz w:val="18"/>
                <w:szCs w:val="18"/>
              </w:rPr>
              <w:t>(</w:t>
            </w:r>
            <w:hyperlink w:anchor="_ENREF_52" w:tooltip="CABI, 2018 #30140" w:history="1">
              <w:r w:rsidR="00550223" w:rsidRPr="004F6663">
                <w:rPr>
                  <w:iCs/>
                  <w:noProof/>
                  <w:sz w:val="18"/>
                  <w:szCs w:val="18"/>
                </w:rPr>
                <w:t>CABI 2018a</w:t>
              </w:r>
            </w:hyperlink>
            <w:r w:rsidR="00A643C8" w:rsidRPr="004F6663">
              <w:rPr>
                <w:iCs/>
                <w:noProof/>
                <w:sz w:val="18"/>
                <w:szCs w:val="18"/>
              </w:rPr>
              <w:t>)</w:t>
            </w:r>
            <w:r w:rsidRPr="004F6663">
              <w:rPr>
                <w:iCs/>
                <w:sz w:val="18"/>
                <w:szCs w:val="18"/>
              </w:rPr>
              <w:fldChar w:fldCharType="end"/>
            </w:r>
            <w:r w:rsidRPr="004F6663">
              <w:rPr>
                <w:iCs/>
                <w:sz w:val="18"/>
                <w:szCs w:val="18"/>
              </w:rPr>
              <w:t xml:space="preserve">, Malaysia, Thailand, Japan, Taiwan </w:t>
            </w:r>
            <w:r w:rsidRPr="004F6663">
              <w:rPr>
                <w:iCs/>
                <w:sz w:val="18"/>
                <w:szCs w:val="18"/>
              </w:rPr>
              <w:fldChar w:fldCharType="begin"/>
            </w:r>
            <w:r w:rsidR="00A643C8" w:rsidRPr="004F6663">
              <w:rPr>
                <w:iCs/>
                <w:sz w:val="18"/>
                <w:szCs w:val="18"/>
              </w:rPr>
              <w:instrText xml:space="preserve"> ADDIN EN.CITE &lt;EndNote&gt;&lt;Cite&gt;&lt;Author&gt;Tao&lt;/Author&gt;&lt;Year&gt;1963&lt;/Year&gt;&lt;RecNum&gt;34488&lt;/RecNum&gt;&lt;DisplayText&gt;(Tao 1963)&lt;/DisplayText&gt;&lt;record&gt;&lt;rec-number&gt;34488&lt;/rec-number&gt;&lt;foreign-keys&gt;&lt;key app="EN" db-id="pxwxw0er9zv2fxezxdk5tt5utz5p5vtrwdv0" timestamp="1557274143"&gt;34488&lt;/key&gt;&lt;/foreign-keys&gt;&lt;ref-type name="Journal Articles"&gt;17&lt;/ref-type&gt;&lt;contributors&gt;&lt;authors&gt;&lt;author&gt;Tao,C.&lt;/author&gt;&lt;/authors&gt;&lt;/contributors&gt;&lt;titles&gt;&lt;title&gt;Revision of Chinese Macrosiphinae (Aphidae, Homoptera)&lt;/title&gt;&lt;secondary-title&gt;Plant Protection Bulletin&lt;/secondary-title&gt;&lt;/titles&gt;&lt;periodical&gt;&lt;full-title&gt;Plant Protection Bulletin&lt;/full-title&gt;&lt;/periodical&gt;&lt;pages&gt;62-105&lt;/pages&gt;&lt;volume&gt;5&lt;/volume&gt;&lt;number&gt;3&lt;/number&gt;&lt;keywords&gt;&lt;keyword&gt;Macrosiphinae&lt;/keyword&gt;&lt;keyword&gt;Taiwan&lt;/keyword&gt;&lt;keyword&gt;Aphids&lt;/keyword&gt;&lt;keyword&gt;Hermiptera&lt;/keyword&gt;&lt;keyword&gt;Homoptera&lt;/keyword&gt;&lt;keyword&gt;Myzaphis&lt;/keyword&gt;&lt;keyword&gt;Macrosiphum&lt;/keyword&gt;&lt;keyword&gt;Host plants&lt;/keyword&gt;&lt;keyword&gt;key&lt;/keyword&gt;&lt;keyword&gt;distribution&lt;/keyword&gt;&lt;keyword&gt;Macrosiphoniella&lt;/keyword&gt;&lt;keyword&gt;Chrysanthemum&lt;/keyword&gt;&lt;keyword&gt;flowers&lt;/keyword&gt;&lt;keyword&gt;Artemisia&lt;/keyword&gt;&lt;/keywords&gt;&lt;dates&gt;&lt;year&gt;1963&lt;/year&gt;&lt;/dates&gt;&lt;urls&gt;&lt;related-urls&gt;&lt;url&gt;http://ir.tari.gov.tw:8080/handle/345210000/10086&lt;/url&gt;&lt;/related-urls&gt;&lt;pdf-urls&gt;&lt;url&gt;file://J:\E Library\Plant Catalogue\T\Tao 1963 EN34488.pdf&lt;/url&gt;&lt;/pdf-urls&gt;&lt;/urls&gt;&lt;custom1&gt;cut flower pra_SN&lt;/custom1&gt;&lt;/record&gt;&lt;/Cite&gt;&lt;/EndNote&gt;</w:instrText>
            </w:r>
            <w:r w:rsidRPr="004F6663">
              <w:rPr>
                <w:iCs/>
                <w:sz w:val="18"/>
                <w:szCs w:val="18"/>
              </w:rPr>
              <w:fldChar w:fldCharType="separate"/>
            </w:r>
            <w:r w:rsidRPr="004F6663">
              <w:rPr>
                <w:iCs/>
                <w:noProof/>
                <w:sz w:val="18"/>
                <w:szCs w:val="18"/>
              </w:rPr>
              <w:t>(</w:t>
            </w:r>
            <w:hyperlink w:anchor="_ENREF_322" w:tooltip="Tao, 1963 #34488" w:history="1">
              <w:r w:rsidR="00550223" w:rsidRPr="004F6663">
                <w:rPr>
                  <w:iCs/>
                  <w:noProof/>
                  <w:sz w:val="18"/>
                  <w:szCs w:val="18"/>
                </w:rPr>
                <w:t>Tao 1963</w:t>
              </w:r>
            </w:hyperlink>
            <w:r w:rsidRPr="004F6663">
              <w:rPr>
                <w:iCs/>
                <w:noProof/>
                <w:sz w:val="18"/>
                <w:szCs w:val="18"/>
              </w:rPr>
              <w:t>)</w:t>
            </w:r>
            <w:r w:rsidRPr="004F6663">
              <w:rPr>
                <w:iCs/>
                <w:sz w:val="18"/>
                <w:szCs w:val="18"/>
              </w:rPr>
              <w:fldChar w:fldCharType="end"/>
            </w:r>
            <w:r w:rsidRPr="004F6663">
              <w:rPr>
                <w:iCs/>
                <w:sz w:val="18"/>
                <w:szCs w:val="18"/>
              </w:rPr>
              <w:t xml:space="preserve">, Republic of Korea </w:t>
            </w:r>
            <w:r w:rsidRPr="004F6663">
              <w:rPr>
                <w:iCs/>
                <w:sz w:val="18"/>
                <w:szCs w:val="18"/>
              </w:rPr>
              <w:fldChar w:fldCharType="begin"/>
            </w:r>
            <w:r w:rsidR="00A643C8" w:rsidRPr="004F6663">
              <w:rPr>
                <w:iCs/>
                <w:sz w:val="18"/>
                <w:szCs w:val="18"/>
              </w:rPr>
              <w:instrText xml:space="preserve"> ADDIN EN.CITE &lt;EndNote&gt;&lt;Cite&gt;&lt;Author&gt;Lee&lt;/Author&gt;&lt;Year&gt;2011&lt;/Year&gt;&lt;RecNum&gt;22496&lt;/RecNum&gt;&lt;DisplayText&gt;(Lee et al. 2011)&lt;/DisplayText&gt;&lt;record&gt;&lt;rec-number&gt;22496&lt;/rec-number&gt;&lt;foreign-keys&gt;&lt;key app="EN" db-id="pxwxw0er9zv2fxezxdk5tt5utz5p5vtrwdv0" timestamp="1451972876"&gt;22496&lt;/key&gt;&lt;/foreign-keys&gt;&lt;ref-type name="Journal Articles"&gt;17&lt;/ref-type&gt;&lt;contributors&gt;&lt;authors&gt;&lt;author&gt;Lee,W.&lt;/author&gt;&lt;author&gt;Kim,H.&lt;/author&gt;&lt;author&gt;Lim,J.&lt;/author&gt;&lt;author&gt;Choi,H.R.&lt;/author&gt;&lt;author&gt;Kim,Y.&lt;/author&gt;&lt;author&gt;Kim,Y.S.&lt;/author&gt;&lt;author&gt;Ji,J.Y.&lt;/author&gt;&lt;author&gt;Foottit,R.G.&lt;/author&gt;&lt;author&gt;Lee,S.&lt;/author&gt;&lt;/authors&gt;&lt;/contributors&gt;&lt;titles&gt;&lt;title&gt;Barcoding aphids (Hemiptera: Aphididae) of the Korean Peninsula: updating the global data set&lt;/title&gt;&lt;secondary-title&gt;Molecular Ecology Resources&lt;/secondary-title&gt;&lt;/titles&gt;&lt;periodical&gt;&lt;full-title&gt;Molecular Ecology Resources&lt;/full-title&gt;&lt;/periodical&gt;&lt;pages&gt;32-37&lt;/pages&gt;&lt;volume&gt;11&lt;/volume&gt;&lt;number&gt;1&lt;/number&gt;&lt;keywords&gt;&lt;keyword&gt;Aphids&lt;/keyword&gt;&lt;keyword&gt;Aphid&lt;/keyword&gt;&lt;keyword&gt;Hemiptera&lt;/keyword&gt;&lt;keyword&gt;Aphididae&lt;/keyword&gt;&lt;keyword&gt;Data&lt;/keyword&gt;&lt;keyword&gt;DNA&lt;/keyword&gt;&lt;keyword&gt;Sequences&lt;/keyword&gt;&lt;keyword&gt;Sequence&lt;/keyword&gt;&lt;keyword&gt;Species&lt;/keyword&gt;&lt;keyword&gt;Identification&lt;/keyword&gt;&lt;keyword&gt;Value&lt;/keyword&gt;&lt;keyword&gt;Regions&lt;/keyword&gt;&lt;keyword&gt;Region&lt;/keyword&gt;&lt;keyword&gt;Samples&lt;/keyword&gt;&lt;keyword&gt;Applications&lt;/keyword&gt;&lt;keyword&gt;as&lt;/keyword&gt;&lt;keyword&gt;Monitoring&lt;/keyword&gt;&lt;keyword&gt;COI&lt;/keyword&gt;&lt;keyword&gt;Plant quarantine&lt;/keyword&gt;&lt;keyword&gt;Quarantine&lt;/keyword&gt;&lt;/keywords&gt;&lt;dates&gt;&lt;year&gt;2011&lt;/year&gt;&lt;/dates&gt;&lt;orig-pub&gt;&lt;style face="underline" font="default" size="100%"&gt;J:\E Library\Plant Catalogue\L&lt;/style&gt;&lt;/orig-pub&gt;&lt;label&gt;87355&lt;/label&gt;&lt;urls&gt;&lt;related-urls&gt;&lt;url&gt;&lt;style face="underline" font="default" size="100%"&gt;http://www.canacoll.org/Hemip/Staff/Foottit/PDFs/Korean_DNA_barcoding.pdf&lt;/style&gt;&lt;/url&gt;&lt;/related-urls&gt;&lt;pdf-urls&gt;&lt;url&gt;file://J:\E Library\Plant Catalogue\L\Lee et al 2011 ID87355.pdf&lt;/url&gt;&lt;/pdf-urls&gt;&lt;/urls&gt;&lt;custom1&gt;Korean strawberries_RG&lt;/custom1&gt;&lt;/record&gt;&lt;/Cite&gt;&lt;/EndNote&gt;</w:instrText>
            </w:r>
            <w:r w:rsidRPr="004F6663">
              <w:rPr>
                <w:iCs/>
                <w:sz w:val="18"/>
                <w:szCs w:val="18"/>
              </w:rPr>
              <w:fldChar w:fldCharType="separate"/>
            </w:r>
            <w:r w:rsidR="00A643C8" w:rsidRPr="004F6663">
              <w:rPr>
                <w:iCs/>
                <w:noProof/>
                <w:sz w:val="18"/>
                <w:szCs w:val="18"/>
              </w:rPr>
              <w:t>(</w:t>
            </w:r>
            <w:hyperlink w:anchor="_ENREF_205" w:tooltip="Lee, 2011 #22496" w:history="1">
              <w:r w:rsidR="00550223" w:rsidRPr="004F6663">
                <w:rPr>
                  <w:iCs/>
                  <w:noProof/>
                  <w:sz w:val="18"/>
                  <w:szCs w:val="18"/>
                </w:rPr>
                <w:t>Lee et al. 2011</w:t>
              </w:r>
            </w:hyperlink>
            <w:r w:rsidR="00A643C8" w:rsidRPr="004F6663">
              <w:rPr>
                <w:iCs/>
                <w:noProof/>
                <w:sz w:val="18"/>
                <w:szCs w:val="18"/>
              </w:rPr>
              <w:t>)</w:t>
            </w:r>
            <w:r w:rsidRPr="004F6663">
              <w:rPr>
                <w:iCs/>
                <w:sz w:val="18"/>
                <w:szCs w:val="18"/>
              </w:rPr>
              <w:fldChar w:fldCharType="end"/>
            </w:r>
            <w:r w:rsidRPr="004F6663">
              <w:rPr>
                <w:iCs/>
                <w:sz w:val="18"/>
                <w:szCs w:val="18"/>
              </w:rPr>
              <w:t xml:space="preserve">, South Africa, Zimbabwe, Malawi, Tanzania, Uganda, Kenya, Ethiopia </w:t>
            </w:r>
            <w:r w:rsidRPr="004F6663">
              <w:rPr>
                <w:iCs/>
                <w:sz w:val="18"/>
                <w:szCs w:val="18"/>
              </w:rPr>
              <w:fldChar w:fldCharType="begin"/>
            </w:r>
            <w:r w:rsidR="00A643C8" w:rsidRPr="004F6663">
              <w:rPr>
                <w:iCs/>
                <w:sz w:val="18"/>
                <w:szCs w:val="18"/>
              </w:rPr>
              <w:instrText xml:space="preserve"> ADDIN EN.CITE &lt;EndNote&gt;&lt;Cite&gt;&lt;Author&gt;Remaudiere&lt;/Author&gt;&lt;Year&gt;1985&lt;/Year&gt;&lt;RecNum&gt;34518&lt;/RecNum&gt;&lt;DisplayText&gt;(Remaudiere, Eastop &amp;amp; Autrique 1985)&lt;/DisplayText&gt;&lt;record&gt;&lt;rec-number&gt;34518&lt;/rec-number&gt;&lt;foreign-keys&gt;&lt;key app="EN" db-id="pxwxw0er9zv2fxezxdk5tt5utz5p5vtrwdv0" timestamp="1557463181"&gt;34518&lt;/key&gt;&lt;/foreign-keys&gt;&lt;ref-type name="Chapters"&gt;5&lt;/ref-type&gt;&lt;contributors&gt;&lt;authors&gt;&lt;author&gt;Remaudiere, G.&lt;/author&gt;&lt;author&gt;Eastop, V. F. &lt;/author&gt;&lt;author&gt;Autrique, A.&lt;/author&gt;&lt;/authors&gt;&lt;secondary-authors&gt;&lt;author&gt;Remaudière, G.&lt;/author&gt;&lt;author&gt;Autrique, A. &lt;/author&gt;&lt;/secondary-authors&gt;&lt;/contributors&gt;&lt;titles&gt;&lt;title&gt;Distribution des aphides de la region Ethiopienne&lt;/title&gt;&lt;secondary-title&gt;Contribution à l&amp;apos;écologie des aphides africains&lt;/secondary-title&gt;&lt;/titles&gt;&lt;pages&gt;17&lt;/pages&gt;&lt;section&gt;3&lt;/section&gt;&lt;keywords&gt;&lt;keyword&gt;Aphids&lt;/keyword&gt;&lt;keyword&gt;Distribution&lt;/keyword&gt;&lt;keyword&gt;South Africa&lt;/keyword&gt;&lt;keyword&gt;Zimbabwe&lt;/keyword&gt;&lt;keyword&gt;Malawi&lt;/keyword&gt;&lt;keyword&gt;Tanzania&lt;/keyword&gt;&lt;keyword&gt;Uganda&lt;/keyword&gt;&lt;keyword&gt;Kenya&lt;/keyword&gt;&lt;keyword&gt;Ethiopia&lt;/keyword&gt;&lt;/keywords&gt;&lt;dates&gt;&lt;year&gt;1985&lt;/year&gt;&lt;/dates&gt;&lt;publisher&gt;Food &amp;amp; Agriculture Organisation&lt;/publisher&gt;&lt;urls&gt;&lt;related-urls&gt;&lt;url&gt;https://trove.nla.gov.au/work/32126150?selectedversion=NBD44356493 &lt;/url&gt;&lt;/related-urls&gt;&lt;pdf-urls&gt;&lt;url&gt;file://J:\E Library\Plant Catalogue\R\Remaudiere et al 1985 EN34518.pdf&lt;/url&gt;&lt;/pdf-urls&gt;&lt;/urls&gt;&lt;custom1&gt;Cut flower PRA MH&lt;/custom1&gt;&lt;/record&gt;&lt;/Cite&gt;&lt;/EndNote&gt;</w:instrText>
            </w:r>
            <w:r w:rsidRPr="004F6663">
              <w:rPr>
                <w:iCs/>
                <w:sz w:val="18"/>
                <w:szCs w:val="18"/>
              </w:rPr>
              <w:fldChar w:fldCharType="separate"/>
            </w:r>
            <w:r w:rsidR="00A643C8" w:rsidRPr="004F6663">
              <w:rPr>
                <w:iCs/>
                <w:noProof/>
                <w:sz w:val="18"/>
                <w:szCs w:val="18"/>
              </w:rPr>
              <w:t>(</w:t>
            </w:r>
            <w:hyperlink w:anchor="_ENREF_290" w:tooltip="Remaudiere, 1985 #34518" w:history="1">
              <w:r w:rsidR="00550223" w:rsidRPr="004F6663">
                <w:rPr>
                  <w:iCs/>
                  <w:noProof/>
                  <w:sz w:val="18"/>
                  <w:szCs w:val="18"/>
                </w:rPr>
                <w:t xml:space="preserve">Remaudiere, Eastop &amp; Autrique </w:t>
              </w:r>
              <w:r w:rsidR="00550223" w:rsidRPr="004F6663">
                <w:rPr>
                  <w:iCs/>
                  <w:noProof/>
                  <w:sz w:val="18"/>
                  <w:szCs w:val="18"/>
                </w:rPr>
                <w:lastRenderedPageBreak/>
                <w:t>1985</w:t>
              </w:r>
            </w:hyperlink>
            <w:r w:rsidR="00A643C8" w:rsidRPr="004F6663">
              <w:rPr>
                <w:iCs/>
                <w:noProof/>
                <w:sz w:val="18"/>
                <w:szCs w:val="18"/>
              </w:rPr>
              <w:t>)</w:t>
            </w:r>
            <w:r w:rsidRPr="004F6663">
              <w:rPr>
                <w:iCs/>
                <w:sz w:val="18"/>
                <w:szCs w:val="18"/>
              </w:rPr>
              <w:fldChar w:fldCharType="end"/>
            </w:r>
            <w:r w:rsidRPr="004F6663">
              <w:rPr>
                <w:iCs/>
                <w:sz w:val="18"/>
                <w:szCs w:val="18"/>
              </w:rPr>
              <w:t xml:space="preserve">, New Zealand </w:t>
            </w:r>
            <w:r w:rsidRPr="004F6663">
              <w:rPr>
                <w:iCs/>
                <w:sz w:val="18"/>
                <w:szCs w:val="18"/>
              </w:rPr>
              <w:fldChar w:fldCharType="begin">
                <w:fldData xml:space="preserve">PEVuZE5vdGU+PENpdGU+PEF1dGhvcj5BQlJTPC9BdXRob3I+PFllYXI+MjAxOTwvWWVhcj48UmVj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</w:fldData>
              </w:fldChar>
            </w:r>
            <w:r w:rsidR="00A643C8" w:rsidRPr="004F6663">
              <w:rPr>
                <w:iCs/>
                <w:sz w:val="18"/>
                <w:szCs w:val="18"/>
              </w:rPr>
              <w:instrText xml:space="preserve"> ADDIN EN.CITE </w:instrText>
            </w:r>
            <w:r w:rsidR="00A643C8" w:rsidRPr="004F6663">
              <w:rPr>
                <w:iCs/>
                <w:sz w:val="18"/>
                <w:szCs w:val="18"/>
              </w:rPr>
              <w:fldChar w:fldCharType="begin">
                <w:fldData xml:space="preserve">PEVuZE5vdGU+PENpdGU+PEF1dGhvcj5BQlJTPC9BdXRob3I+PFllYXI+MjAxOTwvWWVhcj48UmVj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</w:fldData>
              </w:fldChar>
            </w:r>
            <w:r w:rsidR="00A643C8" w:rsidRPr="004F6663">
              <w:rPr>
                <w:iCs/>
                <w:sz w:val="18"/>
                <w:szCs w:val="18"/>
              </w:rPr>
              <w:instrText xml:space="preserve"> ADDIN EN.CITE.DATA </w:instrText>
            </w:r>
            <w:r w:rsidR="00A643C8" w:rsidRPr="004F6663">
              <w:rPr>
                <w:iCs/>
                <w:sz w:val="18"/>
                <w:szCs w:val="18"/>
              </w:rPr>
            </w:r>
            <w:r w:rsidR="00A643C8" w:rsidRPr="004F6663">
              <w:rPr>
                <w:iCs/>
                <w:sz w:val="18"/>
                <w:szCs w:val="18"/>
              </w:rPr>
              <w:fldChar w:fldCharType="end"/>
            </w:r>
            <w:r w:rsidRPr="004F6663">
              <w:rPr>
                <w:iCs/>
                <w:sz w:val="18"/>
                <w:szCs w:val="18"/>
              </w:rPr>
            </w:r>
            <w:r w:rsidRPr="004F6663">
              <w:rPr>
                <w:iCs/>
                <w:sz w:val="18"/>
                <w:szCs w:val="18"/>
              </w:rPr>
              <w:fldChar w:fldCharType="separate"/>
            </w:r>
            <w:r w:rsidR="00A643C8" w:rsidRPr="004F6663">
              <w:rPr>
                <w:iCs/>
                <w:noProof/>
                <w:sz w:val="18"/>
                <w:szCs w:val="18"/>
              </w:rPr>
              <w:t>(</w:t>
            </w:r>
            <w:hyperlink w:anchor="_ENREF_4" w:tooltip="ABRS, 2019 #33504" w:history="1">
              <w:r w:rsidR="00550223" w:rsidRPr="004F6663">
                <w:rPr>
                  <w:iCs/>
                  <w:noProof/>
                  <w:sz w:val="18"/>
                  <w:szCs w:val="18"/>
                </w:rPr>
                <w:t>ABRS 2019</w:t>
              </w:r>
            </w:hyperlink>
            <w:r w:rsidR="00A643C8" w:rsidRPr="004F6663">
              <w:rPr>
                <w:iCs/>
                <w:noProof/>
                <w:sz w:val="18"/>
                <w:szCs w:val="18"/>
              </w:rPr>
              <w:t xml:space="preserve">; </w:t>
            </w:r>
            <w:hyperlink w:anchor="_ENREF_212" w:tooltip="MacFarlane, 2010 #33884" w:history="1">
              <w:r w:rsidR="00550223" w:rsidRPr="004F6663">
                <w:rPr>
                  <w:iCs/>
                  <w:noProof/>
                  <w:sz w:val="18"/>
                  <w:szCs w:val="18"/>
                </w:rPr>
                <w:t>MacFarlane et al. 2010</w:t>
              </w:r>
            </w:hyperlink>
            <w:r w:rsidR="00A643C8" w:rsidRPr="004F6663">
              <w:rPr>
                <w:iCs/>
                <w:noProof/>
                <w:sz w:val="18"/>
                <w:szCs w:val="18"/>
              </w:rPr>
              <w:t>)</w:t>
            </w:r>
            <w:r w:rsidRPr="004F6663">
              <w:rPr>
                <w:iCs/>
                <w:sz w:val="18"/>
                <w:szCs w:val="18"/>
              </w:rPr>
              <w:fldChar w:fldCharType="end"/>
            </w:r>
            <w:r w:rsidRPr="004F6663">
              <w:rPr>
                <w:iCs/>
                <w:sz w:val="18"/>
                <w:szCs w:val="18"/>
              </w:rPr>
              <w:t>, Belgium, France, Italy, Portugal, Spain</w:t>
            </w:r>
            <w:r w:rsidR="006C464D" w:rsidRPr="004F6663">
              <w:rPr>
                <w:iCs/>
                <w:sz w:val="18"/>
                <w:szCs w:val="18"/>
              </w:rPr>
              <w:t>,</w:t>
            </w:r>
            <w:r w:rsidRPr="004F6663">
              <w:rPr>
                <w:iCs/>
                <w:sz w:val="18"/>
                <w:szCs w:val="18"/>
              </w:rPr>
              <w:t xml:space="preserve"> Switzerland </w:t>
            </w:r>
            <w:r w:rsidRPr="004F6663">
              <w:rPr>
                <w:iCs/>
                <w:sz w:val="18"/>
                <w:szCs w:val="18"/>
              </w:rPr>
              <w:fldChar w:fldCharType="begin"/>
            </w:r>
            <w:r w:rsidR="00A643C8" w:rsidRPr="004F6663">
              <w:rPr>
                <w:iCs/>
                <w:sz w:val="18"/>
                <w:szCs w:val="18"/>
              </w:rPr>
              <w:instrText xml:space="preserve"> ADDIN EN.CITE &lt;EndNote&gt;&lt;Cite&gt;&lt;Author&gt;Nafria&lt;/Author&gt;&lt;Year&gt;2013&lt;/Year&gt;&lt;RecNum&gt;31728&lt;/RecNum&gt;&lt;DisplayText&gt;(Nafria 2013)&lt;/DisplayText&gt;&lt;record&gt;&lt;rec-number&gt;31728&lt;/rec-number&gt;&lt;foreign-keys&gt;&lt;key app="EN" db-id="pxwxw0er9zv2fxezxdk5tt5utz5p5vtrwdv0" timestamp="1534210895"&gt;31728&lt;/key&gt;&lt;/foreign-keys&gt;&lt;ref-type name="Databases"&gt;45&lt;/ref-type&gt;&lt;contributors&gt;&lt;authors&gt;&lt;author&gt;Nafria, J.M.N.&lt;/author&gt;&lt;/authors&gt;&lt;/contributors&gt;&lt;titles&gt;&lt;title&gt;Fauna Europaea: Hemiptera, Aphidoidea &lt;/title&gt;&lt;/titles&gt;&lt;keywords&gt;&lt;keyword&gt;Fauna Europaea,&lt;/keyword&gt;&lt;keyword&gt;hemiptera&lt;/keyword&gt;&lt;keyword&gt;Aphidoidea&lt;/keyword&gt;&lt;keyword&gt;aphids&lt;/keyword&gt;&lt;keyword&gt;europe&lt;/keyword&gt;&lt;/keywords&gt;&lt;dates&gt;&lt;year&gt;2013&lt;/year&gt;&lt;pub-dates&gt;&lt;date&gt;2019&lt;/date&gt;&lt;/pub-dates&gt;&lt;/dates&gt;&lt;pub-location&gt;Berlin&lt;/pub-location&gt;&lt;publisher&gt;Museum für naturkunde&lt;/publisher&gt;&lt;urls&gt;&lt;related-urls&gt;&lt;url&gt;https://fauna-eu.org/cdm_dataportal/taxon/378e39b1-3c3d-4216-b8c9-68c8f4ff88a4&lt;/url&gt;&lt;/related-urls&gt;&lt;/urls&gt;&lt;custom1&gt;Cut flower SN&lt;/custom1&gt;&lt;/record&gt;&lt;/Cite&gt;&lt;/EndNote&gt;</w:instrText>
            </w:r>
            <w:r w:rsidRPr="004F6663">
              <w:rPr>
                <w:iCs/>
                <w:sz w:val="18"/>
                <w:szCs w:val="18"/>
              </w:rPr>
              <w:fldChar w:fldCharType="separate"/>
            </w:r>
            <w:r w:rsidRPr="004F6663">
              <w:rPr>
                <w:iCs/>
                <w:noProof/>
                <w:sz w:val="18"/>
                <w:szCs w:val="18"/>
              </w:rPr>
              <w:t>(</w:t>
            </w:r>
            <w:hyperlink w:anchor="_ENREF_252" w:tooltip="Nafria, 2013 #31728" w:history="1">
              <w:r w:rsidR="00550223" w:rsidRPr="004F6663">
                <w:rPr>
                  <w:iCs/>
                  <w:noProof/>
                  <w:sz w:val="18"/>
                  <w:szCs w:val="18"/>
                </w:rPr>
                <w:t>Nafria 2013</w:t>
              </w:r>
            </w:hyperlink>
            <w:r w:rsidRPr="004F6663">
              <w:rPr>
                <w:iCs/>
                <w:noProof/>
                <w:sz w:val="18"/>
                <w:szCs w:val="18"/>
              </w:rPr>
              <w:t>)</w:t>
            </w:r>
            <w:r w:rsidRPr="004F6663">
              <w:rPr>
                <w:iCs/>
                <w:sz w:val="18"/>
                <w:szCs w:val="18"/>
              </w:rPr>
              <w:fldChar w:fldCharType="end"/>
            </w:r>
            <w:r w:rsidRPr="004F6663">
              <w:rPr>
                <w:iCs/>
                <w:sz w:val="18"/>
                <w:szCs w:val="18"/>
              </w:rPr>
              <w:fldChar w:fldCharType="begin"/>
            </w:r>
            <w:r w:rsidRPr="004F6663">
              <w:rPr>
                <w:iCs/>
                <w:sz w:val="18"/>
                <w:szCs w:val="18"/>
              </w:rPr>
              <w:fldChar w:fldCharType="separate"/>
            </w:r>
            <w:r w:rsidRPr="004F6663">
              <w:rPr>
                <w:iCs/>
                <w:sz w:val="18"/>
                <w:szCs w:val="18"/>
              </w:rPr>
              <w:t>{Nafria, 2013 #31728;Nafria, 2013 #31728}</w:t>
            </w:r>
            <w:r w:rsidRPr="004F6663">
              <w:rPr>
                <w:iCs/>
                <w:sz w:val="18"/>
                <w:szCs w:val="18"/>
              </w:rPr>
              <w:fldChar w:fldCharType="end"/>
            </w:r>
            <w:r w:rsidRPr="004F6663">
              <w:rPr>
                <w:iCs/>
                <w:sz w:val="18"/>
                <w:szCs w:val="18"/>
              </w:rPr>
              <w:t xml:space="preserve">, Panama </w:t>
            </w:r>
            <w:r w:rsidRPr="004F6663">
              <w:rPr>
                <w:iCs/>
                <w:sz w:val="18"/>
                <w:szCs w:val="18"/>
              </w:rPr>
              <w:fldChar w:fldCharType="begin"/>
            </w:r>
            <w:r w:rsidR="00A643C8" w:rsidRPr="004F6663">
              <w:rPr>
                <w:iCs/>
                <w:sz w:val="18"/>
                <w:szCs w:val="18"/>
              </w:rPr>
              <w:instrText xml:space="preserve"> ADDIN EN.CITE &lt;EndNote&gt;&lt;Cite&gt;&lt;Author&gt;Muller&lt;/Author&gt;&lt;Year&gt;2010&lt;/Year&gt;&lt;RecNum&gt;34480&lt;/RecNum&gt;&lt;DisplayText&gt;(Muller et al. 2010)&lt;/DisplayText&gt;&lt;record&gt;&lt;rec-number&gt;34480&lt;/rec-number&gt;&lt;foreign-keys&gt;&lt;key app="EN" db-id="pxwxw0er9zv2fxezxdk5tt5utz5p5vtrwdv0" timestamp="1557194706"&gt;34480&lt;/key&gt;&lt;/foreign-keys&gt;&lt;ref-type name="Journal Articles"&gt;17&lt;/ref-type&gt;&lt;contributors&gt;&lt;authors&gt;&lt;author&gt;Muller,W.V.&lt;/author&gt;&lt;author&gt;Hidalgo,N.P.&lt;/author&gt;&lt;author&gt;Durante,M.P.M.&lt;/author&gt;&lt;author&gt;Nafria,J.M.N.&lt;/author&gt;&lt;/authors&gt;&lt;/contributors&gt;&lt;titles&gt;&lt;title&gt;Aphididae (Hemiptera: Sternorrhyncha) from Costa Rica, with new records for Central America&lt;/title&gt;&lt;secondary-title&gt;Boletín de la Asociación Española de Entomología&lt;/secondary-title&gt;&lt;/titles&gt;&lt;periodical&gt;&lt;full-title&gt;Boletín de la Asociación Española de Entomología&lt;/full-title&gt;&lt;/periodical&gt;&lt;pages&gt;145-182&lt;/pages&gt;&lt;volume&gt;34&lt;/volume&gt;&lt;number&gt;1-2&lt;/number&gt;&lt;keywords&gt;&lt;keyword&gt;aphididae&lt;/keyword&gt;&lt;keyword&gt;aphids&lt;/keyword&gt;&lt;keyword&gt;Costa Rica&lt;/keyword&gt;&lt;keyword&gt;Central America&lt;/keyword&gt;&lt;/keywords&gt;&lt;dates&gt;&lt;year&gt;2010&lt;/year&gt;&lt;/dates&gt;&lt;urls&gt;&lt;related-urls&gt;&lt;url&gt;http://hdl.handle.net/10612/5095 &lt;/url&gt;&lt;/related-urls&gt;&lt;pdf-urls&gt;&lt;url&gt;file://J:\E Library\Plant Catalogue\M\Muller et al 2010 EN34480.pdf&lt;/url&gt;&lt;/pdf-urls&gt;&lt;/urls&gt;&lt;custom1&gt;cut flower pra SN&lt;/custom1&gt;&lt;/record&gt;&lt;/Cite&gt;&lt;/EndNote&gt;</w:instrText>
            </w:r>
            <w:r w:rsidRPr="004F6663">
              <w:rPr>
                <w:iCs/>
                <w:sz w:val="18"/>
                <w:szCs w:val="18"/>
              </w:rPr>
              <w:fldChar w:fldCharType="separate"/>
            </w:r>
            <w:r w:rsidR="00A643C8" w:rsidRPr="004F6663">
              <w:rPr>
                <w:iCs/>
                <w:noProof/>
                <w:sz w:val="18"/>
                <w:szCs w:val="18"/>
              </w:rPr>
              <w:t>(</w:t>
            </w:r>
            <w:hyperlink w:anchor="_ENREF_250" w:tooltip="Muller, 2010 #34480" w:history="1">
              <w:r w:rsidR="00550223" w:rsidRPr="004F6663">
                <w:rPr>
                  <w:iCs/>
                  <w:noProof/>
                  <w:sz w:val="18"/>
                  <w:szCs w:val="18"/>
                </w:rPr>
                <w:t>Muller et al. 2010</w:t>
              </w:r>
            </w:hyperlink>
            <w:r w:rsidR="00A643C8" w:rsidRPr="004F6663">
              <w:rPr>
                <w:iCs/>
                <w:noProof/>
                <w:sz w:val="18"/>
                <w:szCs w:val="18"/>
              </w:rPr>
              <w:t>)</w:t>
            </w:r>
            <w:r w:rsidRPr="004F6663">
              <w:rPr>
                <w:iCs/>
                <w:sz w:val="18"/>
                <w:szCs w:val="18"/>
              </w:rPr>
              <w:fldChar w:fldCharType="end"/>
            </w:r>
            <w:r w:rsidRPr="004F6663">
              <w:rPr>
                <w:iCs/>
                <w:sz w:val="18"/>
                <w:szCs w:val="18"/>
              </w:rPr>
              <w:t xml:space="preserve">, Pakistan </w:t>
            </w:r>
            <w:r w:rsidRPr="004F6663">
              <w:rPr>
                <w:iCs/>
                <w:sz w:val="18"/>
                <w:szCs w:val="18"/>
              </w:rPr>
              <w:fldChar w:fldCharType="begin"/>
            </w:r>
            <w:r w:rsidR="00A643C8" w:rsidRPr="004F6663">
              <w:rPr>
                <w:iCs/>
                <w:sz w:val="18"/>
                <w:szCs w:val="18"/>
              </w:rPr>
              <w:instrText xml:space="preserve"> ADDIN EN.CITE &lt;EndNote&gt;&lt;Cite&gt;&lt;Author&gt;Bodlah&lt;/Author&gt;&lt;Year&gt;2011&lt;/Year&gt;&lt;RecNum&gt;31228&lt;/RecNum&gt;&lt;DisplayText&gt;(Bodlah, Naeem &amp;amp; Mohsin 2011)&lt;/DisplayText&gt;&lt;record&gt;&lt;rec-number&gt;31228&lt;/rec-number&gt;&lt;foreign-keys&gt;&lt;key app="EN" db-id="pxwxw0er9zv2fxezxdk5tt5utz5p5vtrwdv0" timestamp="1528954273"&gt;31228&lt;/key&gt;&lt;/foreign-keys&gt;&lt;ref-type name="Journal Articles"&gt;17&lt;/ref-type&gt;&lt;contributors&gt;&lt;authors&gt;&lt;author&gt;Bodlah,I.&lt;/author&gt;&lt;author&gt;Naeem,M.&lt;/author&gt;&lt;author&gt;Mohsin,A.U.&lt;/author&gt;&lt;/authors&gt;&lt;/contributors&gt;&lt;titles&gt;&lt;title&gt;Checklist distribution host range and ecology of Aphidoidea (Homoptera) from the rainfed region of Punjab province of Pakistan&lt;/title&gt;&lt;secondary-title&gt;Sarhad Journal of Agriculture&lt;/secondary-title&gt;&lt;/titles&gt;&lt;periodical&gt;&lt;full-title&gt;Sarhad Journal of Agriculture&lt;/full-title&gt;&lt;/periodical&gt;&lt;pages&gt;93-101&lt;/pages&gt;&lt;volume&gt;27&lt;/volume&gt;&lt;number&gt;1&lt;/number&gt;&lt;keywords&gt;&lt;keyword&gt;Checklist&lt;/keyword&gt;&lt;keyword&gt;aphidoidea&lt;/keyword&gt;&lt;keyword&gt;distribution&lt;/keyword&gt;&lt;keyword&gt;punjab&lt;/keyword&gt;&lt;keyword&gt;pakistan&lt;/keyword&gt;&lt;/keywords&gt;&lt;dates&gt;&lt;year&gt;2011&lt;/year&gt;&lt;/dates&gt;&lt;urls&gt;&lt;related-urls&gt;&lt;url&gt;http://www.aup.edu.pk/sj_pdf/CHECKLIST%20DISTRIBUTION%20HOST%20RANGE%20AND%20ECOLOGY%20OF.pdf&lt;/url&gt;&lt;/related-urls&gt;&lt;pdf-urls&gt;&lt;url&gt;file://J:\E Library\Plant Catalogue\B\Bodlah et al 2011 EN31228.pdf&lt;/url&gt;&lt;/pdf-urls&gt;&lt;/urls&gt;&lt;custom1&gt;cut flower review SN &lt;/custom1&gt;&lt;/record&gt;&lt;/Cite&gt;&lt;/EndNote&gt;</w:instrText>
            </w:r>
            <w:r w:rsidRPr="004F6663">
              <w:rPr>
                <w:iCs/>
                <w:sz w:val="18"/>
                <w:szCs w:val="18"/>
              </w:rPr>
              <w:fldChar w:fldCharType="separate"/>
            </w:r>
            <w:r w:rsidR="00A643C8" w:rsidRPr="004F6663">
              <w:rPr>
                <w:iCs/>
                <w:noProof/>
                <w:sz w:val="18"/>
                <w:szCs w:val="18"/>
              </w:rPr>
              <w:t>(</w:t>
            </w:r>
            <w:hyperlink w:anchor="_ENREF_43" w:tooltip="Bodlah, 2011 #31228" w:history="1">
              <w:r w:rsidR="00550223" w:rsidRPr="004F6663">
                <w:rPr>
                  <w:iCs/>
                  <w:noProof/>
                  <w:sz w:val="18"/>
                  <w:szCs w:val="18"/>
                </w:rPr>
                <w:t>Bodlah, Naeem &amp; Mohsin 2011</w:t>
              </w:r>
            </w:hyperlink>
            <w:r w:rsidR="00A643C8" w:rsidRPr="004F6663">
              <w:rPr>
                <w:iCs/>
                <w:noProof/>
                <w:sz w:val="18"/>
                <w:szCs w:val="18"/>
              </w:rPr>
              <w:t>)</w:t>
            </w:r>
            <w:r w:rsidRPr="004F6663">
              <w:rPr>
                <w:iCs/>
                <w:sz w:val="18"/>
                <w:szCs w:val="18"/>
              </w:rPr>
              <w:fldChar w:fldCharType="end"/>
            </w:r>
            <w:r w:rsidRPr="004F6663">
              <w:rPr>
                <w:iCs/>
                <w:sz w:val="18"/>
                <w:szCs w:val="18"/>
              </w:rPr>
              <w:t xml:space="preserve">, Indonesia </w:t>
            </w:r>
            <w:r w:rsidRPr="004F6663">
              <w:rPr>
                <w:iCs/>
                <w:sz w:val="18"/>
                <w:szCs w:val="18"/>
              </w:rPr>
              <w:fldChar w:fldCharType="begin"/>
            </w:r>
            <w:r w:rsidR="00A643C8" w:rsidRPr="004F6663">
              <w:rPr>
                <w:iCs/>
                <w:sz w:val="18"/>
                <w:szCs w:val="18"/>
              </w:rPr>
              <w:instrText xml:space="preserve"> ADDIN EN.CITE &lt;EndNote&gt;&lt;Cite&gt;&lt;Author&gt;Noordam&lt;/Author&gt;&lt;Year&gt;2004&lt;/Year&gt;&lt;RecNum&gt;25221&lt;/RecNum&gt;&lt;DisplayText&gt;(Noordam 2004)&lt;/DisplayText&gt;&lt;record&gt;&lt;rec-number&gt;25221&lt;/rec-number&gt;&lt;foreign-keys&gt;&lt;key app="EN" db-id="pxwxw0er9zv2fxezxdk5tt5utz5p5vtrwdv0" timestamp="1475110543"&gt;25221&lt;/key&gt;&lt;/foreign-keys&gt;&lt;ref-type name="Journal Articles"&gt;17&lt;/ref-type&gt;&lt;contributors&gt;&lt;authors&gt;&lt;author&gt;Noordam, D.&lt;/author&gt;&lt;/authors&gt;&lt;/contributors&gt;&lt;titles&gt;&lt;title&gt;Aphids of Java. Part V: Aphidini (Homoptera: Aphididae)&lt;/title&gt;&lt;secondary-title&gt;Zoologische Verhandelingen Leiden&lt;/secondary-title&gt;&lt;/titles&gt;&lt;periodical&gt;&lt;full-title&gt;Zoologische Verhandelingen Leiden&lt;/full-title&gt;&lt;/periodical&gt;&lt;pages&gt;7-83&lt;/pages&gt;&lt;volume&gt;346&lt;/volume&gt;&lt;keywords&gt;&lt;keyword&gt;Toxoptera odinae,&lt;/keyword&gt;&lt;keyword&gt;aphids, Indonesia,&lt;/keyword&gt;&lt;keyword&gt;dragon fruit,&lt;/keyword&gt;&lt;keyword&gt;Aphididae,&lt;/keyword&gt;&lt;keyword&gt;Aphidini,&lt;/keyword&gt;&lt;keyword&gt;Aphis,&lt;/keyword&gt;&lt;keyword&gt;taxonomy key,&lt;/keyword&gt;&lt;keyword&gt;Java&lt;/keyword&gt;&lt;/keywords&gt;&lt;dates&gt;&lt;year&gt;2004&lt;/year&gt;&lt;/dates&gt;&lt;urls&gt;&lt;pdf-urls&gt;&lt;url&gt;file://J:\E Library\Plant Catalogue\N\Noordam D 2004 EN25221.pdf&lt;/url&gt;&lt;/pdf-urls&gt;&lt;/urls&gt;&lt;custom1&gt;Indonesian dragon fruit_SK&lt;/custom1&gt;&lt;/record&gt;&lt;/Cite&gt;&lt;/EndNote&gt;</w:instrText>
            </w:r>
            <w:r w:rsidRPr="004F6663">
              <w:rPr>
                <w:iCs/>
                <w:sz w:val="18"/>
                <w:szCs w:val="18"/>
              </w:rPr>
              <w:fldChar w:fldCharType="separate"/>
            </w:r>
            <w:r w:rsidRPr="004F6663">
              <w:rPr>
                <w:iCs/>
                <w:noProof/>
                <w:sz w:val="18"/>
                <w:szCs w:val="18"/>
              </w:rPr>
              <w:t>(</w:t>
            </w:r>
            <w:hyperlink w:anchor="_ENREF_264" w:tooltip="Noordam, 2004 #25221" w:history="1">
              <w:r w:rsidR="00550223" w:rsidRPr="004F6663">
                <w:rPr>
                  <w:iCs/>
                  <w:noProof/>
                  <w:sz w:val="18"/>
                  <w:szCs w:val="18"/>
                </w:rPr>
                <w:t>Noordam 2004</w:t>
              </w:r>
            </w:hyperlink>
            <w:r w:rsidRPr="004F6663">
              <w:rPr>
                <w:iCs/>
                <w:noProof/>
                <w:sz w:val="18"/>
                <w:szCs w:val="18"/>
              </w:rPr>
              <w:t>)</w:t>
            </w:r>
            <w:r w:rsidRPr="004F6663">
              <w:rPr>
                <w:iCs/>
                <w:sz w:val="18"/>
                <w:szCs w:val="18"/>
              </w:rPr>
              <w:fldChar w:fldCharType="end"/>
            </w:r>
            <w:r w:rsidRPr="004F6663">
              <w:rPr>
                <w:iCs/>
                <w:sz w:val="18"/>
                <w:szCs w:val="18"/>
              </w:rPr>
              <w:t xml:space="preserve">, </w:t>
            </w:r>
            <w:r w:rsidR="006C464D" w:rsidRPr="004F6663">
              <w:rPr>
                <w:iCs/>
                <w:sz w:val="18"/>
                <w:szCs w:val="18"/>
              </w:rPr>
              <w:t xml:space="preserve">and </w:t>
            </w:r>
            <w:r w:rsidRPr="004F6663">
              <w:rPr>
                <w:iCs/>
                <w:sz w:val="18"/>
                <w:szCs w:val="18"/>
              </w:rPr>
              <w:t xml:space="preserve">Egypt </w:t>
            </w:r>
            <w:r w:rsidRPr="004F6663">
              <w:rPr>
                <w:iCs/>
                <w:sz w:val="18"/>
                <w:szCs w:val="18"/>
              </w:rPr>
              <w:fldChar w:fldCharType="begin"/>
            </w:r>
            <w:r w:rsidR="00A643C8" w:rsidRPr="004F6663">
              <w:rPr>
                <w:iCs/>
                <w:sz w:val="18"/>
                <w:szCs w:val="18"/>
              </w:rPr>
              <w:instrText xml:space="preserve"> ADDIN EN.CITE &lt;EndNote&gt;&lt;Cite&gt;&lt;Author&gt;Abul-Nasr&lt;/Author&gt;&lt;Year&gt;1975&lt;/Year&gt;&lt;RecNum&gt;4003&lt;/RecNum&gt;&lt;DisplayText&gt;(Abul-Nasr, Swailem &amp;amp; Dawood 1975)&lt;/DisplayText&gt;&lt;record&gt;&lt;rec-number&gt;4003&lt;/rec-number&gt;&lt;foreign-keys&gt;&lt;key app="EN" db-id="pxwxw0er9zv2fxezxdk5tt5utz5p5vtrwdv0" timestamp="1451972469"&gt;4003&lt;/key&gt;&lt;/foreign-keys&gt;&lt;ref-type name="Journal Articles"&gt;17&lt;/ref-type&gt;&lt;contributors&gt;&lt;authors&gt;&lt;author&gt;Abul-Nasr,S.&lt;/author&gt;&lt;author&gt;Swailem,S.&lt;/author&gt;&lt;author&gt;Dawood,M.Z.&lt;/author&gt;&lt;/authors&gt;&lt;/contributors&gt;&lt;titles&gt;&lt;title&gt;Survey of aphids and mealy-bugs infesting some cut flowering plants in certain regions of Egypt&lt;/title&gt;&lt;secondary-title&gt;Bulletin de la Societe Entomologique d&amp;apos;Egypte&lt;/secondary-title&gt;&lt;/titles&gt;&lt;periodical&gt;&lt;full-title&gt;Bulletin de la Societe Entomologique d&amp;apos;Egypte&lt;/full-title&gt;&lt;/periodical&gt;&lt;pages&gt;281-288&lt;/pages&gt;&lt;volume&gt;59&lt;/volume&gt;&lt;keywords&gt;&lt;keyword&gt;Aphid&lt;/keyword&gt;&lt;keyword&gt;Aphids&lt;/keyword&gt;&lt;keyword&gt;Egypt&lt;/keyword&gt;&lt;keyword&gt;Flowering&lt;/keyword&gt;&lt;keyword&gt;Mealy bugs&lt;/keyword&gt;&lt;keyword&gt;Mealybug&lt;/keyword&gt;&lt;keyword&gt;Mealybugs&lt;/keyword&gt;&lt;keyword&gt;Plants&lt;/keyword&gt;&lt;keyword&gt;Region&lt;/keyword&gt;&lt;keyword&gt;Regions&lt;/keyword&gt;&lt;keyword&gt;Survey&lt;/keyword&gt;&lt;keyword&gt;Surveys&lt;/keyword&gt;&lt;/keywords&gt;&lt;dates&gt;&lt;year&gt;1975&lt;/year&gt;&lt;/dates&gt;&lt;orig-pub&gt;&lt;style face="underline" font="default" size="100%"&gt;J:\E Library\Plant Catalogue\A&lt;/style&gt;&lt;/orig-pub&gt;&lt;label&gt;65964&lt;/label&gt;&lt;urls&gt;&lt;pdf-urls&gt;&lt;url&gt;file://J:\E Library\Plant Catalogue\A\Abul-Nasr et al 1975 ID65964.pdf&lt;/url&gt;&lt;/pdf-urls&gt;&lt;/urls&gt;&lt;custom1&gt;sp&lt;/custom1&gt;&lt;/record&gt;&lt;/Cite&gt;&lt;/EndNote&gt;</w:instrText>
            </w:r>
            <w:r w:rsidRPr="004F6663">
              <w:rPr>
                <w:iCs/>
                <w:sz w:val="18"/>
                <w:szCs w:val="18"/>
              </w:rPr>
              <w:fldChar w:fldCharType="separate"/>
            </w:r>
            <w:r w:rsidR="00A643C8" w:rsidRPr="004F6663">
              <w:rPr>
                <w:iCs/>
                <w:noProof/>
                <w:sz w:val="18"/>
                <w:szCs w:val="18"/>
              </w:rPr>
              <w:t>(</w:t>
            </w:r>
            <w:hyperlink w:anchor="_ENREF_6" w:tooltip="Abul-Nasr, 1975 #4003" w:history="1">
              <w:r w:rsidR="00550223" w:rsidRPr="004F6663">
                <w:rPr>
                  <w:iCs/>
                  <w:noProof/>
                  <w:sz w:val="18"/>
                  <w:szCs w:val="18"/>
                </w:rPr>
                <w:t>Abul-Nasr, Swailem &amp; Dawood 1975</w:t>
              </w:r>
            </w:hyperlink>
            <w:r w:rsidR="00A643C8" w:rsidRPr="004F6663">
              <w:rPr>
                <w:iCs/>
                <w:noProof/>
                <w:sz w:val="18"/>
                <w:szCs w:val="18"/>
              </w:rPr>
              <w:t>)</w:t>
            </w:r>
            <w:r w:rsidRPr="004F6663">
              <w:rPr>
                <w:iCs/>
                <w:sz w:val="18"/>
                <w:szCs w:val="18"/>
              </w:rPr>
              <w:fldChar w:fldCharType="end"/>
            </w:r>
            <w:r w:rsidRPr="004F6663">
              <w:rPr>
                <w:iCs/>
                <w:sz w:val="18"/>
                <w:szCs w:val="18"/>
              </w:rPr>
              <w:t>.</w:t>
            </w:r>
          </w:p>
        </w:tc>
        <w:tc>
          <w:tcPr>
            <w:tcW w:w="1701" w:type="dxa"/>
            <w:shd w:val="clear" w:color="auto" w:fill="auto"/>
          </w:tcPr>
          <w:p w14:paraId="4DE9F942" w14:textId="515EBEB2" w:rsidR="00BF452D" w:rsidRPr="004F6663" w:rsidRDefault="00BF452D" w:rsidP="00550223">
            <w:pPr>
              <w:spacing w:before="60" w:after="60"/>
              <w:rPr>
                <w:sz w:val="18"/>
                <w:szCs w:val="18"/>
              </w:rPr>
            </w:pPr>
            <w:r w:rsidRPr="004F6663">
              <w:rPr>
                <w:sz w:val="18"/>
                <w:szCs w:val="18"/>
              </w:rPr>
              <w:lastRenderedPageBreak/>
              <w:t xml:space="preserve">Present, Tas., NSW, Vic., WA and Qld </w:t>
            </w:r>
            <w:r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V2VzdGVybiBBdXN0cmFsaWEgMjAxNzsgUGxhbnQgSGVhbHRoIEF1c3RyYWxpYSAyMDE4KTwvRGlz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ZD48L2tleXdvcmRzPjxkYXRlcz48eWVhcj4yMDE4PC95ZWFyPjxwdWItZGF0ZXM+PGRhdGU+MjAx
ODwvZGF0ZT48L3B1Yi1kYXRlcz48L2RhdGVzPjxwdWItbG9jYXRpb24+VGhlIEF0bGFzIG9mIExp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dXBkYXRlZF9SRzwvY3VzdG9tMT48L3JlY29yZD48L0NpdGU+PENpdGU+PEF1dGhvcj5Hb3Zlcm5t
ZW50IG9mIFdlc3Rlcm4gQXVzdHJhbGlhPC9BdXRob3I+PFllYXI+MjAxNzwvWWVhcj48UmVjTnVt
PjMwMjU0PC9SZWNOdW0+PHJlY29yZD48cmVjLW51bWJlcj4zMDI1NDwvcmVjLW51bWJlcj48Zm9y
ZWlnbi1rZXlzPjxrZXkgYXBwPSJFTiIgZGItaWQ9InB4d3h3MGVyOXp2MmZ4ZXp4ZGs1dHQ1dXR6
NXA1dnRyd2R2MCIgdGltZXN0YW1wPSIxNTE3NTUyMjc1Ij4zMDI1NDwva2V5PjwvZm9yZWlnbi1r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PjIwMTc8L3llYXI+PHB1Yi1kYXRlcz48ZGF0ZT4yMDE4PC9kYXRlPjwvcHViLWRhdGVzPjwvZGF0
ZXM+PHVybHM+PHJlbGF0ZWQtdXJscz48dXJsPmh0dHBzOi8vd3d3LmFncmljLndhLmdvdi5hdS9i
YW0vd2VzdGVybi1hdXN0cmFsaWFuLW9yZ2FuaXNtLWxpc3Qtd2FvbDwvdXJsPjwvcmVsYXRlZC11
cmxzPjwvdXJscz48Y3VzdG9tMT51cGRhdGVkX1JHPC9jdXN0b20xPjwvcmVjb3JkPjwvQ2l0ZT48
L0VuZE5vdGU+AG==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V2VzdGVybiBBdXN0cmFsaWEgMjAxNzsgUGxhbnQgSGVhbHRoIEF1c3RyYWxpYSAyMDE4KTwvRGlz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ZD48L2tleXdvcmRzPjxkYXRlcz48eWVhcj4yMDE4PC95ZWFyPjxwdWItZGF0ZXM+PGRhdGU+MjAx
ODwvZGF0ZT48L3B1Yi1kYXRlcz48L2RhdGVzPjxwdWItbG9jYXRpb24+VGhlIEF0bGFzIG9mIExp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dXBkYXRlZF9SRzwvY3VzdG9tMT48L3JlY29yZD48L0NpdGU+PENpdGU+PEF1dGhvcj5Hb3Zlcm5t
ZW50IG9mIFdlc3Rlcm4gQXVzdHJhbGlhPC9BdXRob3I+PFllYXI+MjAxNzwvWWVhcj48UmVjTnVt
PjMwMjU0PC9SZWNOdW0+PHJlY29yZD48cmVjLW51bWJlcj4zMDI1NDwvcmVjLW51bWJlcj48Zm9y
ZWlnbi1rZXlzPjxrZXkgYXBwPSJFTiIgZGItaWQ9InB4d3h3MGVyOXp2MmZ4ZXp4ZGs1dHQ1dXR6
NXA1dnRyd2R2MCIgdGltZXN0YW1wPSIxNTE3NTUyMjc1Ij4zMDI1NDwva2V5PjwvZm9yZWlnbi1r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PjIwMTc8L3llYXI+PHB1Yi1kYXRlcz48ZGF0ZT4yMDE4PC9kYXRlPjwvcHViLWRhdGVzPjwvZGF0
ZXM+PHVybHM+PHJlbGF0ZWQtdXJscz48dXJsPmh0dHBzOi8vd3d3LmFncmljLndhLmdvdi5hdS9i
YW0vd2VzdGVybi1hdXN0cmFsaWFuLW9yZ2FuaXNtLWxpc3Qtd2FvbDwvdXJsPjwvcmVsYXRlZC11
cmxzPjwvdXJscz48Y3VzdG9tMT51cGRhdGVkX1JHPC9jdXN0b20xPjwvcmVjb3JkPjwvQ2l0ZT48
L0VuZE5vdGU+AG==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240C26C1" w14:textId="77777777" w:rsidR="00BF452D" w:rsidRPr="004F6663" w:rsidRDefault="00BF452D" w:rsidP="00BF452D">
            <w:pPr>
              <w:spacing w:before="60" w:after="60"/>
              <w:rPr>
                <w:sz w:val="18"/>
                <w:szCs w:val="18"/>
              </w:rPr>
            </w:pPr>
            <w:r w:rsidRPr="004F6663">
              <w:rPr>
                <w:sz w:val="18"/>
                <w:szCs w:val="18"/>
              </w:rPr>
              <w:t>13</w:t>
            </w:r>
          </w:p>
        </w:tc>
        <w:tc>
          <w:tcPr>
            <w:tcW w:w="2268" w:type="dxa"/>
            <w:shd w:val="clear" w:color="auto" w:fill="auto"/>
          </w:tcPr>
          <w:p w14:paraId="0137826C" w14:textId="3DE6E7DA" w:rsidR="00BF452D" w:rsidRPr="004F6663" w:rsidRDefault="00BF452D" w:rsidP="00550223">
            <w:pPr>
              <w:spacing w:before="60" w:after="60"/>
              <w:rPr>
                <w:sz w:val="18"/>
                <w:szCs w:val="18"/>
              </w:rPr>
            </w:pPr>
            <w:r w:rsidRPr="004F6663">
              <w:rPr>
                <w:sz w:val="18"/>
                <w:szCs w:val="18"/>
              </w:rPr>
              <w:t xml:space="preserve">Not applicable to vector. However, aphids are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2126" w:type="dxa"/>
            <w:shd w:val="clear" w:color="auto" w:fill="auto"/>
          </w:tcPr>
          <w:p w14:paraId="49932793" w14:textId="16DC6B53" w:rsidR="00BF452D" w:rsidRPr="004F6663" w:rsidRDefault="00BF452D" w:rsidP="00550223">
            <w:pPr>
              <w:spacing w:before="60" w:after="60"/>
              <w:rPr>
                <w:sz w:val="18"/>
                <w:szCs w:val="18"/>
              </w:rPr>
            </w:pPr>
            <w:r w:rsidRPr="004F6663">
              <w:rPr>
                <w:sz w:val="18"/>
                <w:szCs w:val="18"/>
              </w:rPr>
              <w:t xml:space="preserve">Not applicable to vector. However, aphids are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1701" w:type="dxa"/>
            <w:shd w:val="clear" w:color="auto" w:fill="auto"/>
          </w:tcPr>
          <w:p w14:paraId="2D62110A" w14:textId="77777777" w:rsidR="00BF452D" w:rsidRPr="004F6663" w:rsidRDefault="00BF452D" w:rsidP="00BF452D">
            <w:pPr>
              <w:spacing w:before="60" w:after="60"/>
              <w:rPr>
                <w:sz w:val="18"/>
                <w:szCs w:val="18"/>
              </w:rPr>
            </w:pPr>
            <w:r w:rsidRPr="004F6663">
              <w:rPr>
                <w:sz w:val="18"/>
                <w:szCs w:val="18"/>
              </w:rPr>
              <w:t>No/potential regulated article</w:t>
            </w:r>
          </w:p>
        </w:tc>
      </w:tr>
      <w:tr w:rsidR="00BF452D" w:rsidRPr="004F6663" w14:paraId="1BED9BD5" w14:textId="77777777" w:rsidTr="00BF452D">
        <w:tc>
          <w:tcPr>
            <w:tcW w:w="2410" w:type="dxa"/>
            <w:shd w:val="clear" w:color="auto" w:fill="auto"/>
          </w:tcPr>
          <w:p w14:paraId="466E34C5" w14:textId="77777777" w:rsidR="00BF452D" w:rsidRPr="004F6663" w:rsidRDefault="00BF452D" w:rsidP="00BF452D">
            <w:pPr>
              <w:spacing w:before="60" w:after="60"/>
              <w:rPr>
                <w:iCs/>
                <w:sz w:val="18"/>
                <w:szCs w:val="18"/>
              </w:rPr>
            </w:pPr>
            <w:r w:rsidRPr="004F6663">
              <w:rPr>
                <w:i/>
                <w:iCs/>
                <w:sz w:val="18"/>
                <w:szCs w:val="18"/>
              </w:rPr>
              <w:t xml:space="preserve">Macrosiphoniella subterranea </w:t>
            </w:r>
            <w:r w:rsidRPr="004F6663">
              <w:rPr>
                <w:iCs/>
                <w:sz w:val="18"/>
                <w:szCs w:val="18"/>
              </w:rPr>
              <w:t xml:space="preserve">(Koch, 1855) </w:t>
            </w:r>
          </w:p>
          <w:p w14:paraId="0CEB3F10" w14:textId="77777777" w:rsidR="00BF452D" w:rsidRPr="004F6663" w:rsidRDefault="00BF452D" w:rsidP="00BF452D">
            <w:pPr>
              <w:spacing w:before="60" w:after="60"/>
              <w:rPr>
                <w:iCs/>
                <w:sz w:val="18"/>
                <w:szCs w:val="18"/>
                <w:lang w:val="en-US"/>
              </w:rPr>
            </w:pPr>
            <w:r w:rsidRPr="004F6663">
              <w:rPr>
                <w:iCs/>
                <w:sz w:val="18"/>
                <w:szCs w:val="18"/>
                <w:lang w:val="en-US"/>
              </w:rPr>
              <w:t>[Aphididae]</w:t>
            </w:r>
          </w:p>
        </w:tc>
        <w:tc>
          <w:tcPr>
            <w:tcW w:w="3119" w:type="dxa"/>
            <w:shd w:val="clear" w:color="auto" w:fill="auto"/>
          </w:tcPr>
          <w:p w14:paraId="37DF05F4" w14:textId="00BCBB3B" w:rsidR="00BF452D" w:rsidRPr="004F6663" w:rsidRDefault="00BF452D" w:rsidP="00550223">
            <w:pPr>
              <w:spacing w:before="60" w:after="60"/>
              <w:rPr>
                <w:sz w:val="18"/>
                <w:szCs w:val="18"/>
              </w:rPr>
            </w:pPr>
            <w:r w:rsidRPr="004F6663">
              <w:rPr>
                <w:sz w:val="18"/>
                <w:szCs w:val="18"/>
              </w:rPr>
              <w:t xml:space="preserve">USA and widely distributed in Europe </w:t>
            </w:r>
            <w:r w:rsidRPr="004F6663">
              <w:rPr>
                <w:sz w:val="18"/>
                <w:szCs w:val="18"/>
              </w:rPr>
              <w:fldChar w:fldCharType="begin">
                <w:fldData xml:space="preserve">PEVuZE5vdGU+PENpdGU+PEF1dGhvcj5CbGFja21hbjwvQXV0aG9yPjxZZWFyPjIwMTg8L1llYXI+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PEVuZE5vdGU+PENpdGU+PEF1dGhvcj5CbGFja21hbjwvQXV0aG9yPjxZZWFyPjIwMTg8L1llYXI+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41" w:tooltip="Blackman, 2018 #31278" w:history="1">
              <w:r w:rsidR="00550223" w:rsidRPr="004F6663">
                <w:rPr>
                  <w:noProof/>
                  <w:sz w:val="18"/>
                  <w:szCs w:val="18"/>
                </w:rPr>
                <w:t>Blackman &amp; Eastop 2018</w:t>
              </w:r>
            </w:hyperlink>
            <w:r w:rsidR="00A643C8" w:rsidRPr="004F6663">
              <w:rPr>
                <w:noProof/>
                <w:sz w:val="18"/>
                <w:szCs w:val="18"/>
              </w:rPr>
              <w:t xml:space="preserve">; </w:t>
            </w:r>
            <w:hyperlink w:anchor="_ENREF_230" w:tooltip="Miller, 1997 #8825" w:history="1">
              <w:r w:rsidR="00550223" w:rsidRPr="004F6663">
                <w:rPr>
                  <w:noProof/>
                  <w:sz w:val="18"/>
                  <w:szCs w:val="18"/>
                </w:rPr>
                <w:t>Miller &amp; Stoetzel 1997</w:t>
              </w:r>
            </w:hyperlink>
            <w:r w:rsidR="00A643C8" w:rsidRPr="004F6663">
              <w:rPr>
                <w:noProof/>
                <w:sz w:val="18"/>
                <w:szCs w:val="18"/>
              </w:rPr>
              <w:t>)</w:t>
            </w:r>
            <w:r w:rsidRPr="004F6663">
              <w:rPr>
                <w:sz w:val="18"/>
                <w:szCs w:val="18"/>
              </w:rPr>
              <w:fldChar w:fldCharType="end"/>
            </w:r>
            <w:r w:rsidRPr="004F6663">
              <w:rPr>
                <w:sz w:val="18"/>
                <w:szCs w:val="18"/>
              </w:rPr>
              <w:t xml:space="preserve">, including Belgium, France, the Netherlands and UK </w:t>
            </w:r>
            <w:r w:rsidRPr="004F6663">
              <w:rPr>
                <w:sz w:val="18"/>
                <w:szCs w:val="18"/>
              </w:rPr>
              <w:fldChar w:fldCharType="begin"/>
            </w:r>
            <w:r w:rsidR="00A643C8" w:rsidRPr="004F6663">
              <w:rPr>
                <w:sz w:val="18"/>
                <w:szCs w:val="18"/>
              </w:rPr>
              <w:instrText xml:space="preserve"> ADDIN EN.CITE &lt;EndNote&gt;&lt;Cite&gt;&lt;Author&gt;Nafria&lt;/Author&gt;&lt;Year&gt;2013&lt;/Year&gt;&lt;RecNum&gt;31728&lt;/RecNum&gt;&lt;DisplayText&gt;(Nafria 2013)&lt;/DisplayText&gt;&lt;record&gt;&lt;rec-number&gt;31728&lt;/rec-number&gt;&lt;foreign-keys&gt;&lt;key app="EN" db-id="pxwxw0er9zv2fxezxdk5tt5utz5p5vtrwdv0" timestamp="1534210895"&gt;31728&lt;/key&gt;&lt;/foreign-keys&gt;&lt;ref-type name="Databases"&gt;45&lt;/ref-type&gt;&lt;contributors&gt;&lt;authors&gt;&lt;author&gt;Nafria, J.M.N.&lt;/author&gt;&lt;/authors&gt;&lt;/contributors&gt;&lt;titles&gt;&lt;title&gt;Fauna Europaea: Hemiptera, Aphidoidea &lt;/title&gt;&lt;/titles&gt;&lt;keywords&gt;&lt;keyword&gt;Fauna Europaea,&lt;/keyword&gt;&lt;keyword&gt;hemiptera&lt;/keyword&gt;&lt;keyword&gt;Aphidoidea&lt;/keyword&gt;&lt;keyword&gt;aphids&lt;/keyword&gt;&lt;keyword&gt;europe&lt;/keyword&gt;&lt;/keywords&gt;&lt;dates&gt;&lt;year&gt;2013&lt;/year&gt;&lt;pub-dates&gt;&lt;date&gt;2019&lt;/date&gt;&lt;/pub-dates&gt;&lt;/dates&gt;&lt;pub-location&gt;Berlin&lt;/pub-location&gt;&lt;publisher&gt;Museum für naturkunde&lt;/publisher&gt;&lt;urls&gt;&lt;related-urls&gt;&lt;url&gt;https://fauna-eu.org/cdm_dataportal/taxon/378e39b1-3c3d-4216-b8c9-68c8f4ff88a4&lt;/url&gt;&lt;/related-urls&gt;&lt;/urls&gt;&lt;custom1&gt;Cut flower SN&lt;/custom1&gt;&lt;/record&gt;&lt;/Cite&gt;&lt;/EndNote&gt;</w:instrText>
            </w:r>
            <w:r w:rsidRPr="004F6663">
              <w:rPr>
                <w:sz w:val="18"/>
                <w:szCs w:val="18"/>
              </w:rPr>
              <w:fldChar w:fldCharType="separate"/>
            </w:r>
            <w:r w:rsidRPr="004F6663">
              <w:rPr>
                <w:noProof/>
                <w:sz w:val="18"/>
                <w:szCs w:val="18"/>
              </w:rPr>
              <w:t>(</w:t>
            </w:r>
            <w:hyperlink w:anchor="_ENREF_252" w:tooltip="Nafria, 2013 #31728" w:history="1">
              <w:r w:rsidR="00550223" w:rsidRPr="004F6663">
                <w:rPr>
                  <w:noProof/>
                  <w:sz w:val="18"/>
                  <w:szCs w:val="18"/>
                </w:rPr>
                <w:t>Nafria 2013</w:t>
              </w:r>
            </w:hyperlink>
            <w:r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01F443E0" w14:textId="0745174B"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 Plant Health Australia 2018)&lt;/DisplayText&gt;&lt;record&gt;&lt;rec-number&gt;30252&lt;/rec-number&gt;&lt;foreign-keys&gt;&lt;key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Cite&gt;&lt;Author&gt;PLANT HEALTH AUSTRALIA&lt;/Author&gt;&lt;Year&gt;2018&lt;/Year&gt;&lt;RecNum&gt;30228&lt;/RecNum&gt;&lt;record&gt;&lt;rec-number&gt;30228&lt;/rec-number&gt;&lt;foreign-keys&gt;&lt;key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12DCA0E0" w14:textId="77777777" w:rsidR="00BF452D" w:rsidRPr="004F6663" w:rsidRDefault="00BF452D" w:rsidP="00BF452D">
            <w:pPr>
              <w:spacing w:before="60" w:after="60"/>
              <w:rPr>
                <w:sz w:val="18"/>
                <w:szCs w:val="18"/>
              </w:rPr>
            </w:pPr>
            <w:r w:rsidRPr="004F6663">
              <w:rPr>
                <w:sz w:val="18"/>
                <w:szCs w:val="18"/>
              </w:rPr>
              <w:t>13</w:t>
            </w:r>
          </w:p>
        </w:tc>
        <w:tc>
          <w:tcPr>
            <w:tcW w:w="2268" w:type="dxa"/>
            <w:shd w:val="clear" w:color="auto" w:fill="auto"/>
          </w:tcPr>
          <w:p w14:paraId="35146335" w14:textId="2DA9D5CF"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Members of the Aphididae family that are crop pests can rapidly reach high population densities </w:t>
            </w:r>
            <w:r w:rsidRPr="004F6663">
              <w:rPr>
                <w:sz w:val="18"/>
                <w:szCs w:val="18"/>
              </w:rPr>
              <w:fldChar w:fldCharType="begin">
                <w:fldData xml:space="preserve">PEVuZE5vdGU+PENpdGU+PEF1dGhvcj5DxZN1ciBkJmFwb3M7YWNpZXI8L0F1dGhvcj48WWVhcj4y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PEVuZE5vdGU+PENpdGU+PEF1dGhvcj5DxZN1ciBkJmFwb3M7YWNpZXI8L0F1dGhvcj48WWVhcj4y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65" w:tooltip="Cœur d'acier, 2010 #12401" w:history="1">
              <w:r w:rsidR="00550223" w:rsidRPr="004F6663">
                <w:rPr>
                  <w:noProof/>
                  <w:sz w:val="18"/>
                  <w:szCs w:val="18"/>
                </w:rPr>
                <w:t>Cœur d'acier, Hidalgo &amp; Petrovic-Obradovic 2010</w:t>
              </w:r>
            </w:hyperlink>
            <w:r w:rsidR="00A643C8" w:rsidRPr="004F6663">
              <w:rPr>
                <w:noProof/>
                <w:sz w:val="18"/>
                <w:szCs w:val="18"/>
              </w:rPr>
              <w:t xml:space="preserve">; </w:t>
            </w:r>
            <w:hyperlink w:anchor="_ENREF_310" w:tooltip="Sorensen, 2009 #31725" w:history="1">
              <w:r w:rsidR="00550223" w:rsidRPr="004F6663">
                <w:rPr>
                  <w:noProof/>
                  <w:sz w:val="18"/>
                  <w:szCs w:val="18"/>
                </w:rPr>
                <w:t>Sorensen 2009</w:t>
              </w:r>
            </w:hyperlink>
            <w:r w:rsidR="00A643C8" w:rsidRPr="004F6663">
              <w:rPr>
                <w:noProof/>
                <w:sz w:val="18"/>
                <w:szCs w:val="18"/>
              </w:rPr>
              <w:t>)</w:t>
            </w:r>
            <w:r w:rsidRPr="004F6663">
              <w:rPr>
                <w:sz w:val="18"/>
                <w:szCs w:val="18"/>
              </w:rPr>
              <w:fldChar w:fldCharType="end"/>
            </w:r>
            <w:r w:rsidRPr="004F6663">
              <w:rPr>
                <w:sz w:val="18"/>
                <w:szCs w:val="18"/>
              </w:rPr>
              <w:t xml:space="preserve"> and can have wide plant host ranges </w:t>
            </w:r>
            <w:r w:rsidRPr="004F6663">
              <w:rPr>
                <w:sz w:val="18"/>
                <w:szCs w:val="18"/>
              </w:rPr>
              <w:fldChar w:fldCharType="begin"/>
            </w:r>
            <w:r w:rsidR="00A643C8" w:rsidRPr="004F6663">
              <w:rPr>
                <w:sz w:val="18"/>
                <w:szCs w:val="18"/>
              </w:rPr>
              <w:instrText xml:space="preserve"> ADDIN EN.CITE &lt;EndNote&gt;&lt;Cite&gt;&lt;Author&gt;Blackman&lt;/Author&gt;&lt;Year&gt;2000&lt;/Year&gt;&lt;RecNum&gt;7689&lt;/RecNum&gt;&lt;DisplayText&gt;(Blackman &amp;amp; Eastop 2000)&lt;/DisplayText&gt;&lt;record&gt;&lt;rec-number&gt;7689&lt;/rec-number&gt;&lt;foreign-keys&gt;&lt;key app="EN" db-id="pxwxw0er9zv2fxezxdk5tt5utz5p5vtrwdv0" timestamp="1451972550"&gt;7689&lt;/key&gt;&lt;/foreign-keys&gt;&lt;ref-type name="Books"&gt;6&lt;/ref-type&gt;&lt;contributors&gt;&lt;authors&gt;&lt;author&gt;Blackman,R.L.&lt;/author&gt;&lt;author&gt;Eastop,V.F.&lt;/author&gt;&lt;/authors&gt;&lt;/contributors&gt;&lt;titles&gt;&lt;title&gt;Aphids on the world&amp;apos;s crops: an identification and information guide&lt;/title&gt;&lt;/titles&gt;&lt;pages&gt;338-339&lt;/pages&gt;&lt;edition&gt;2nd&lt;/edition&gt;&lt;keywords&gt;&lt;keyword&gt;Aphid&lt;/keyword&gt;&lt;keyword&gt;Aphids&lt;/keyword&gt;&lt;keyword&gt;Aphis&lt;/keyword&gt;&lt;keyword&gt;Aphis fabae&lt;/keyword&gt;&lt;keyword&gt;Crops&lt;/keyword&gt;&lt;keyword&gt;grape&lt;/keyword&gt;&lt;keyword&gt;Grapes&lt;/keyword&gt;&lt;keyword&gt;Identification&lt;/keyword&gt;&lt;keyword&gt;Information&lt;/keyword&gt;&lt;keyword&gt;Mandarins&lt;/keyword&gt;&lt;keyword&gt;table grape&lt;/keyword&gt;&lt;keyword&gt;Table grapes&lt;/keyword&gt;&lt;keyword&gt;Unshu&lt;/keyword&gt;&lt;/keywords&gt;&lt;dates&gt;&lt;year&gt;2000&lt;/year&gt;&lt;/dates&gt;&lt;pub-location&gt;Chichester&lt;/pub-location&gt;&lt;publisher&gt;John Wiley and Sons&lt;/publisher&gt;&lt;orig-pub&gt;&lt;style face="underline" font="default" size="100%"&gt;J:\E Library\Plant Catalogue\B&lt;/style&gt;&lt;/orig-pub&gt;&lt;label&gt;71349&lt;/label&gt;&lt;urls&gt;&lt;/urls&gt;&lt;custom1&gt;Unshu mandarins sp Indian table grapes jd Korean table grapes jd&lt;/custom1&gt;&lt;/record&gt;&lt;/Cite&gt;&lt;/EndNote&gt;</w:instrText>
            </w:r>
            <w:r w:rsidRPr="004F6663">
              <w:rPr>
                <w:sz w:val="18"/>
                <w:szCs w:val="18"/>
              </w:rPr>
              <w:fldChar w:fldCharType="separate"/>
            </w:r>
            <w:r w:rsidR="00A643C8" w:rsidRPr="004F6663">
              <w:rPr>
                <w:noProof/>
                <w:sz w:val="18"/>
                <w:szCs w:val="18"/>
              </w:rPr>
              <w:t>(</w:t>
            </w:r>
            <w:hyperlink w:anchor="_ENREF_39" w:tooltip="Blackman, 2000 #7689" w:history="1">
              <w:r w:rsidR="00550223" w:rsidRPr="004F6663">
                <w:rPr>
                  <w:noProof/>
                  <w:sz w:val="18"/>
                  <w:szCs w:val="18"/>
                </w:rPr>
                <w:t>Blackman &amp; Eastop 2000</w:t>
              </w:r>
            </w:hyperlink>
            <w:r w:rsidR="00A643C8"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6A2EAAB7" w14:textId="0F0FE68E"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Members of the Aphididae family are known to cause serious economic damage to many food and commodity crops </w:t>
            </w:r>
            <w:r w:rsidRPr="004F6663">
              <w:rPr>
                <w:sz w:val="18"/>
                <w:szCs w:val="18"/>
              </w:rPr>
              <w:fldChar w:fldCharType="begin"/>
            </w:r>
            <w:r w:rsidR="00A643C8" w:rsidRPr="004F6663">
              <w:rPr>
                <w:sz w:val="18"/>
                <w:szCs w:val="18"/>
              </w:rPr>
              <w:instrText xml:space="preserve"> ADDIN EN.CITE &lt;EndNote&gt;&lt;Cite&gt;&lt;Author&gt;van Emden&lt;/Author&gt;&lt;Year&gt;2017&lt;/Year&gt;&lt;RecNum&gt;31650&lt;/RecNum&gt;&lt;DisplayText&gt;(van Emden &amp;amp; Harrington 2017)&lt;/DisplayText&gt;&lt;record&gt;&lt;rec-number&gt;31650&lt;/rec-number&gt;&lt;foreign-keys&gt;&lt;key app="EN" db-id="pxwxw0er9zv2fxezxdk5tt5utz5p5vtrwdv0" timestamp="1533690335"&gt;31650&lt;/key&gt;&lt;/foreign-keys&gt;&lt;ref-type name="Books"&gt;6&lt;/ref-type&gt;&lt;contributors&gt;&lt;authors&gt;&lt;author&gt;van Emden, H.F.&lt;/author&gt;&lt;author&gt;Harrington,R.&lt;/author&gt;&lt;/authors&gt;&lt;/contributors&gt;&lt;titles&gt;&lt;title&gt;Aphids as crop pests&lt;/title&gt;&lt;/titles&gt;&lt;pages&gt;1-714&lt;/pages&gt;&lt;edition&gt;2nd&lt;/edition&gt;&lt;keywords&gt;&lt;keyword&gt;aphids&lt;/keyword&gt;&lt;keyword&gt;crop pests&lt;/keyword&gt;&lt;/keywords&gt;&lt;dates&gt;&lt;year&gt;2017&lt;/year&gt;&lt;/dates&gt;&lt;urls&gt;&lt;related-urls&gt;&lt;url&gt;https://books.google.com.au/books/about/Aphids_as_Crop_Pests_2nd_Edition.html?id=tH46DwAAQBAJ&amp;amp;redir_esc=y&lt;/url&gt;&lt;/related-urls&gt;&lt;/urls&gt;&lt;custom1&gt;Cut flowers QL&lt;/custom1&gt;&lt;/record&gt;&lt;/Cite&gt;&lt;/EndNote&gt;</w:instrText>
            </w:r>
            <w:r w:rsidRPr="004F6663">
              <w:rPr>
                <w:sz w:val="18"/>
                <w:szCs w:val="18"/>
              </w:rPr>
              <w:fldChar w:fldCharType="separate"/>
            </w:r>
            <w:r w:rsidR="00A643C8" w:rsidRPr="004F6663">
              <w:rPr>
                <w:noProof/>
                <w:sz w:val="18"/>
                <w:szCs w:val="18"/>
              </w:rPr>
              <w:t>(</w:t>
            </w:r>
            <w:hyperlink w:anchor="_ENREF_337" w:tooltip="van Emden, 2017 #31650" w:history="1">
              <w:r w:rsidR="00550223" w:rsidRPr="004F6663">
                <w:rPr>
                  <w:noProof/>
                  <w:sz w:val="18"/>
                  <w:szCs w:val="18"/>
                </w:rPr>
                <w:t>van Emden &amp; Harrington 2017</w:t>
              </w:r>
            </w:hyperlink>
            <w:r w:rsidR="00A643C8" w:rsidRPr="004F6663">
              <w:rPr>
                <w:noProof/>
                <w:sz w:val="18"/>
                <w:szCs w:val="18"/>
              </w:rPr>
              <w:t>)</w:t>
            </w:r>
            <w:r w:rsidRPr="004F6663">
              <w:rPr>
                <w:sz w:val="18"/>
                <w:szCs w:val="18"/>
              </w:rPr>
              <w:fldChar w:fldCharType="end"/>
            </w:r>
            <w:r w:rsidRPr="004F6663">
              <w:rPr>
                <w:sz w:val="18"/>
                <w:szCs w:val="18"/>
              </w:rPr>
              <w:t xml:space="preserve">. Aphids are also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1701" w:type="dxa"/>
            <w:shd w:val="clear" w:color="auto" w:fill="auto"/>
          </w:tcPr>
          <w:p w14:paraId="1B580CBE" w14:textId="77777777" w:rsidR="00BF452D" w:rsidRPr="004F6663" w:rsidRDefault="00BF452D" w:rsidP="00BF452D">
            <w:pPr>
              <w:spacing w:before="60" w:after="60"/>
              <w:rPr>
                <w:sz w:val="18"/>
                <w:szCs w:val="18"/>
              </w:rPr>
            </w:pPr>
            <w:r w:rsidRPr="004F6663">
              <w:rPr>
                <w:sz w:val="18"/>
                <w:szCs w:val="18"/>
              </w:rPr>
              <w:t>Yes/potential regulated article</w:t>
            </w:r>
          </w:p>
        </w:tc>
      </w:tr>
      <w:tr w:rsidR="00BF452D" w:rsidRPr="004F6663" w14:paraId="51B581B5" w14:textId="77777777" w:rsidTr="00BF452D">
        <w:tc>
          <w:tcPr>
            <w:tcW w:w="2410" w:type="dxa"/>
            <w:shd w:val="clear" w:color="auto" w:fill="auto"/>
          </w:tcPr>
          <w:p w14:paraId="058006CF" w14:textId="77777777" w:rsidR="00BF452D" w:rsidRPr="004F6663" w:rsidRDefault="00BF452D" w:rsidP="00BF452D">
            <w:pPr>
              <w:spacing w:before="60" w:after="60"/>
              <w:rPr>
                <w:iCs/>
                <w:sz w:val="18"/>
                <w:szCs w:val="18"/>
                <w:lang w:val="en-US"/>
              </w:rPr>
            </w:pPr>
            <w:r w:rsidRPr="004F6663">
              <w:rPr>
                <w:i/>
                <w:iCs/>
                <w:sz w:val="18"/>
                <w:szCs w:val="18"/>
              </w:rPr>
              <w:t xml:space="preserve">Macrosiphoniella tanacetaria </w:t>
            </w:r>
            <w:r w:rsidRPr="004F6663">
              <w:rPr>
                <w:iCs/>
                <w:sz w:val="18"/>
                <w:szCs w:val="18"/>
              </w:rPr>
              <w:t>(Kaltenbach, 1843)</w:t>
            </w:r>
            <w:r w:rsidRPr="004F6663">
              <w:rPr>
                <w:iCs/>
                <w:sz w:val="18"/>
                <w:szCs w:val="18"/>
                <w:lang w:val="en-US"/>
              </w:rPr>
              <w:t xml:space="preserve"> </w:t>
            </w:r>
          </w:p>
          <w:p w14:paraId="1B91F12B" w14:textId="77777777" w:rsidR="00BF452D" w:rsidRPr="004F6663" w:rsidRDefault="00BF452D" w:rsidP="00BF452D">
            <w:pPr>
              <w:spacing w:before="60" w:after="60"/>
              <w:rPr>
                <w:i/>
                <w:iCs/>
                <w:sz w:val="18"/>
                <w:szCs w:val="18"/>
              </w:rPr>
            </w:pPr>
            <w:r w:rsidRPr="004F6663">
              <w:rPr>
                <w:iCs/>
                <w:sz w:val="18"/>
                <w:szCs w:val="18"/>
                <w:lang w:val="en-US"/>
              </w:rPr>
              <w:t>[Aphididae]</w:t>
            </w:r>
          </w:p>
        </w:tc>
        <w:tc>
          <w:tcPr>
            <w:tcW w:w="3119" w:type="dxa"/>
            <w:shd w:val="clear" w:color="auto" w:fill="auto"/>
          </w:tcPr>
          <w:p w14:paraId="48DDBA6A" w14:textId="61A3D247" w:rsidR="00BF452D" w:rsidRPr="004F6663" w:rsidRDefault="00BF452D" w:rsidP="00BF452D">
            <w:pPr>
              <w:spacing w:before="60" w:after="60"/>
              <w:rPr>
                <w:iCs/>
                <w:sz w:val="18"/>
                <w:szCs w:val="18"/>
              </w:rPr>
            </w:pPr>
            <w:r w:rsidRPr="004F6663">
              <w:rPr>
                <w:iCs/>
                <w:sz w:val="18"/>
                <w:szCs w:val="18"/>
              </w:rPr>
              <w:t xml:space="preserve">Central Asia, Europe, North and South America, including Morocco, Israel, Italy, France </w:t>
            </w:r>
            <w:r w:rsidRPr="004F6663">
              <w:rPr>
                <w:sz w:val="18"/>
                <w:szCs w:val="18"/>
              </w:rPr>
              <w:fldChar w:fldCharType="begin"/>
            </w:r>
            <w:r w:rsidR="00A643C8" w:rsidRPr="004F6663">
              <w:rPr>
                <w:sz w:val="18"/>
                <w:szCs w:val="18"/>
              </w:rPr>
              <w:instrText xml:space="preserve"> ADDIN EN.CITE &lt;EndNote&gt;&lt;Cite&gt;&lt;Author&gt;Blackman&lt;/Author&gt;&lt;Year&gt;2018&lt;/Year&gt;&lt;RecNum&gt;31278&lt;/RecNum&gt;&lt;DisplayText&gt;(Blackman &amp;amp; Eastop 2018)&lt;/DisplayText&gt;&lt;record&gt;&lt;rec-number&gt;31278&lt;/rec-number&gt;&lt;foreign-keys&gt;&lt;key app="EN" db-id="pxwxw0er9zv2fxezxdk5tt5utz5p5vtrwdv0" timestamp="1528954273"&gt;31278&lt;/key&gt;&lt;/foreign-keys&gt;&lt;ref-type name="Website"&gt;48&lt;/ref-type&gt;&lt;contributors&gt;&lt;authors&gt;&lt;author&gt;Blackman, R.L.&lt;/author&gt;&lt;author&gt;Eastop, V.F.&lt;/author&gt;&lt;/authors&gt;&lt;/contributors&gt;&lt;titles&gt;&lt;title&gt;Aphids on the world&amp;apos;s plants&lt;/title&gt;&lt;/titles&gt;&lt;keywords&gt;&lt;keyword&gt;Aphids&lt;/keyword&gt;&lt;keyword&gt;aphididae&lt;/keyword&gt;&lt;keyword&gt;host plant&lt;/keyword&gt;&lt;keyword&gt;key&lt;/keyword&gt;&lt;keyword&gt;identification&lt;/keyword&gt;&lt;keyword&gt;biology&lt;/keyword&gt;&lt;/keywords&gt;&lt;dates&gt;&lt;year&gt;2018&lt;/year&gt;&lt;pub-dates&gt;&lt;date&gt;04/12/2018&lt;/date&gt;&lt;/pub-dates&gt;&lt;/dates&gt;&lt;urls&gt;&lt;related-urls&gt;&lt;url&gt;http://www.aphidsonworldsplants.info/&lt;/url&gt;&lt;/related-urls&gt;&lt;pdf-urls&gt;&lt;url&gt;file://J:\E Library\Plant Catalogue\B\Blackman &amp;amp; Eastop 2018 EN31278.pdf&lt;/url&gt;&lt;/pdf-urls&gt;&lt;/urls&gt;&lt;custom1&gt;Cut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41" w:tooltip="Blackman, 2018 #31278" w:history="1">
              <w:r w:rsidR="00550223" w:rsidRPr="004F6663">
                <w:rPr>
                  <w:noProof/>
                  <w:sz w:val="18"/>
                  <w:szCs w:val="18"/>
                </w:rPr>
                <w:t>Blackman &amp; Eastop 2018</w:t>
              </w:r>
            </w:hyperlink>
            <w:r w:rsidR="00A643C8" w:rsidRPr="004F6663">
              <w:rPr>
                <w:noProof/>
                <w:sz w:val="18"/>
                <w:szCs w:val="18"/>
              </w:rPr>
              <w:t>)</w:t>
            </w:r>
            <w:r w:rsidRPr="004F6663">
              <w:rPr>
                <w:sz w:val="18"/>
                <w:szCs w:val="18"/>
              </w:rPr>
              <w:fldChar w:fldCharType="end"/>
            </w:r>
            <w:r w:rsidRPr="004F6663">
              <w:rPr>
                <w:iCs/>
                <w:sz w:val="18"/>
                <w:szCs w:val="18"/>
              </w:rPr>
              <w:t xml:space="preserve">, Greece, Belgium, UK, Switzerland </w:t>
            </w:r>
            <w:r w:rsidRPr="004F6663">
              <w:rPr>
                <w:iCs/>
                <w:sz w:val="18"/>
                <w:szCs w:val="18"/>
              </w:rPr>
              <w:fldChar w:fldCharType="begin"/>
            </w:r>
            <w:r w:rsidR="00A643C8" w:rsidRPr="004F6663">
              <w:rPr>
                <w:iCs/>
                <w:sz w:val="18"/>
                <w:szCs w:val="18"/>
              </w:rPr>
              <w:instrText xml:space="preserve"> ADDIN EN.CITE &lt;EndNote&gt;&lt;Cite&gt;&lt;Author&gt;Nafría&lt;/Author&gt;&lt;Year&gt;1991&lt;/Year&gt;&lt;RecNum&gt;31232&lt;/RecNum&gt;&lt;DisplayText&gt;(Nafría, Remaudiére &amp;amp; Durante 1991)&lt;/DisplayText&gt;&lt;record&gt;&lt;rec-number&gt;31232&lt;/rec-number&gt;&lt;foreign-keys&gt;&lt;key app="EN" db-id="pxwxw0er9zv2fxezxdk5tt5utz5p5vtrwdv0" timestamp="1528954273"&gt;31232&lt;/key&gt;&lt;/foreign-keys&gt;&lt;ref-type name="Journal Articles, Foreign Language"&gt;19&lt;/ref-type&gt;&lt;contributors&gt;&lt;authors&gt;&lt;author&gt;Nafría,J.M.N.&lt;/author&gt;&lt;author&gt;Remaudiére,G. &lt;/author&gt;&lt;author&gt;Durante,M.P.M.&lt;/author&gt;&lt;/authors&gt;&lt;/contributors&gt;&lt;titles&gt;&lt;title&gt;News for the afidofauna (Hom. Aphididae) Spanish in the province Orocantábrica phytogeography (Cordillera Cantabrica, Spain)&lt;/title&gt;&lt;secondary-title&gt;Boletin Asociación española de Entomología &lt;/secondary-title&gt;&lt;translated-title&gt;Novedades para la afidofauna (Hom. Aphididae) española en la provincia fitogeográfica Orocantábrica (Cordillera Cantábrica, España)&lt;/translated-title&gt;&lt;/titles&gt;&lt;pages&gt;317-324&lt;/pages&gt;&lt;volume&gt;15&lt;/volume&gt;&lt;keywords&gt;&lt;keyword&gt;aphididae&lt;/keyword&gt;&lt;keyword&gt;spain&lt;/keyword&gt;&lt;/keywords&gt;&lt;dates&gt;&lt;year&gt;1991&lt;/year&gt;&lt;/dates&gt;&lt;isbn&gt;0210-8984&lt;/isbn&gt;&lt;urls&gt;&lt;related-urls&gt;&lt;url&gt;http://www.entomologica.es/cont/publis/boletines/497.pdf&lt;/url&gt;&lt;/related-urls&gt;&lt;pdf-urls&gt;&lt;url&gt;file://J:\E Library\Plant Catalogue\N\Nafria et al 1991 EN31232.pdf&lt;/url&gt;&lt;/pdf-urls&gt;&lt;/urls&gt;&lt;custom1&gt;cut flower review SN &lt;/custom1&gt;&lt;language&gt;Spanish&lt;/language&gt;&lt;/record&gt;&lt;/Cite&gt;&lt;/EndNote&gt;</w:instrText>
            </w:r>
            <w:r w:rsidRPr="004F6663">
              <w:rPr>
                <w:iCs/>
                <w:sz w:val="18"/>
                <w:szCs w:val="18"/>
              </w:rPr>
              <w:fldChar w:fldCharType="separate"/>
            </w:r>
            <w:r w:rsidR="00A643C8" w:rsidRPr="004F6663">
              <w:rPr>
                <w:iCs/>
                <w:noProof/>
                <w:sz w:val="18"/>
                <w:szCs w:val="18"/>
              </w:rPr>
              <w:t>(</w:t>
            </w:r>
            <w:hyperlink w:anchor="_ENREF_254" w:tooltip="Nafría, 1991 #31232" w:history="1">
              <w:r w:rsidR="00550223" w:rsidRPr="004F6663">
                <w:rPr>
                  <w:iCs/>
                  <w:noProof/>
                  <w:sz w:val="18"/>
                  <w:szCs w:val="18"/>
                </w:rPr>
                <w:t>Nafría, Remaudiére &amp; Durante 1991</w:t>
              </w:r>
            </w:hyperlink>
            <w:r w:rsidR="00A643C8" w:rsidRPr="004F6663">
              <w:rPr>
                <w:iCs/>
                <w:noProof/>
                <w:sz w:val="18"/>
                <w:szCs w:val="18"/>
              </w:rPr>
              <w:t>)</w:t>
            </w:r>
            <w:r w:rsidRPr="004F6663">
              <w:rPr>
                <w:iCs/>
                <w:sz w:val="18"/>
                <w:szCs w:val="18"/>
              </w:rPr>
              <w:fldChar w:fldCharType="end"/>
            </w:r>
            <w:r w:rsidRPr="004F6663">
              <w:rPr>
                <w:iCs/>
                <w:sz w:val="18"/>
                <w:szCs w:val="18"/>
              </w:rPr>
              <w:t xml:space="preserve">, USA </w:t>
            </w:r>
            <w:r w:rsidRPr="004F6663">
              <w:rPr>
                <w:iCs/>
                <w:sz w:val="18"/>
                <w:szCs w:val="18"/>
              </w:rPr>
              <w:fldChar w:fldCharType="begin"/>
            </w:r>
            <w:r w:rsidR="00A643C8" w:rsidRPr="004F6663">
              <w:rPr>
                <w:iCs/>
                <w:sz w:val="18"/>
                <w:szCs w:val="18"/>
              </w:rPr>
              <w:instrText xml:space="preserve"> ADDIN EN.CITE &lt;EndNote&gt;&lt;Cite&gt;&lt;Author&gt;Miller&lt;/Author&gt;&lt;Year&gt;1997&lt;/Year&gt;&lt;RecNum&gt;8825&lt;/RecNum&gt;&lt;DisplayText&gt;(Miller &amp;amp; Stoetzel 1997)&lt;/DisplayText&gt;&lt;record&gt;&lt;rec-number&gt;8825&lt;/rec-number&gt;&lt;foreign-keys&gt;&lt;key app="EN" db-id="pxwxw0er9zv2fxezxdk5tt5utz5p5vtrwdv0" timestamp="1451972574"&gt;8825&lt;/key&gt;&lt;/foreign-keys&gt;&lt;ref-type name="Journal Articles"&gt;17&lt;/ref-type&gt;&lt;contributors&gt;&lt;authors&gt;&lt;author&gt;Miller,G.L.&lt;/author&gt;&lt;author&gt;Stoetzel,M.B.&lt;/author&gt;&lt;/authors&gt;&lt;/contributors&gt;&lt;titles&gt;&lt;title&gt;Aphids associated with chrysanthemums in the United States&lt;/title&gt;&lt;secondary-title&gt;Florida Entomologist&lt;/secondary-title&gt;&lt;/titles&gt;&lt;periodical&gt;&lt;full-title&gt;Florida Entomologist&lt;/full-title&gt;&lt;/periodical&gt;&lt;pages&gt;218-239&lt;/pages&gt;&lt;volume&gt;80&lt;/volume&gt;&lt;number&gt;2&lt;/number&gt;&lt;keywords&gt;&lt;keyword&gt;Aphid&lt;/keyword&gt;&lt;keyword&gt;Aphids&lt;/keyword&gt;&lt;keyword&gt;associated&lt;/keyword&gt;&lt;keyword&gt;Chrysanthemum&lt;/keyword&gt;&lt;keyword&gt;Chrysanthemums&lt;/keyword&gt;&lt;/keywords&gt;&lt;dates&gt;&lt;year&gt;1997&lt;/year&gt;&lt;/dates&gt;&lt;orig-pub&gt;&lt;style face="underline" font="default" size="100%"&gt;J:\E Library\Plant Catalogue\M&lt;/style&gt;&lt;/orig-pub&gt;&lt;label&gt;72556&lt;/label&gt;&lt;urls&gt;&lt;/urls&gt;&lt;custom1&gt;GNS and weeds sp&lt;/custom1&gt;&lt;/record&gt;&lt;/Cite&gt;&lt;/EndNote&gt;</w:instrText>
            </w:r>
            <w:r w:rsidRPr="004F6663">
              <w:rPr>
                <w:iCs/>
                <w:sz w:val="18"/>
                <w:szCs w:val="18"/>
              </w:rPr>
              <w:fldChar w:fldCharType="separate"/>
            </w:r>
            <w:r w:rsidR="00A643C8" w:rsidRPr="004F6663">
              <w:rPr>
                <w:iCs/>
                <w:noProof/>
                <w:sz w:val="18"/>
                <w:szCs w:val="18"/>
              </w:rPr>
              <w:t>(</w:t>
            </w:r>
            <w:hyperlink w:anchor="_ENREF_230" w:tooltip="Miller, 1997 #8825" w:history="1">
              <w:r w:rsidR="00550223" w:rsidRPr="004F6663">
                <w:rPr>
                  <w:iCs/>
                  <w:noProof/>
                  <w:sz w:val="18"/>
                  <w:szCs w:val="18"/>
                </w:rPr>
                <w:t>Miller &amp; Stoetzel 1997</w:t>
              </w:r>
            </w:hyperlink>
            <w:r w:rsidR="00A643C8" w:rsidRPr="004F6663">
              <w:rPr>
                <w:iCs/>
                <w:noProof/>
                <w:sz w:val="18"/>
                <w:szCs w:val="18"/>
              </w:rPr>
              <w:t>)</w:t>
            </w:r>
            <w:r w:rsidRPr="004F6663">
              <w:rPr>
                <w:iCs/>
                <w:sz w:val="18"/>
                <w:szCs w:val="18"/>
              </w:rPr>
              <w:fldChar w:fldCharType="end"/>
            </w:r>
            <w:r w:rsidRPr="004F6663">
              <w:rPr>
                <w:iCs/>
                <w:sz w:val="18"/>
                <w:szCs w:val="18"/>
              </w:rPr>
              <w:t xml:space="preserve">, Argentina and Chile </w:t>
            </w:r>
            <w:r w:rsidRPr="004F6663">
              <w:rPr>
                <w:iCs/>
                <w:sz w:val="18"/>
                <w:szCs w:val="18"/>
              </w:rPr>
              <w:fldChar w:fldCharType="begin"/>
            </w:r>
            <w:r w:rsidR="00A643C8" w:rsidRPr="004F6663">
              <w:rPr>
                <w:iCs/>
                <w:sz w:val="18"/>
                <w:szCs w:val="18"/>
              </w:rPr>
              <w:instrText xml:space="preserve"> ADDIN EN.CITE &lt;EndNote&gt;&lt;Cite&gt;&lt;Author&gt;Ortego&lt;/Author&gt;&lt;Year&gt;2006&lt;/Year&gt;&lt;RecNum&gt;31234&lt;/RecNum&gt;&lt;DisplayText&gt;(Ortego et al. 2006)&lt;/DisplayText&gt;&lt;record&gt;&lt;rec-number&gt;31234&lt;/rec-number&gt;&lt;foreign-keys&gt;&lt;key app="EN" db-id="pxwxw0er9zv2fxezxdk5tt5utz5p5vtrwdv0" timestamp="1528954273"&gt;31234&lt;/key&gt;&lt;/foreign-keys&gt;&lt;ref-type name="Journal Articles"&gt;17&lt;/ref-type&gt;&lt;contributors&gt;&lt;authors&gt;&lt;author&gt;Ortego,J.&lt;/author&gt;&lt;author&gt;Hidalgo, N.P.&lt;/author&gt;&lt;author&gt;Nafría, J.M.N.&lt;/author&gt;&lt;author&gt;Durante, M.P.M.&lt;/author&gt;&lt;/authors&gt;&lt;/contributors&gt;&lt;titles&gt;&lt;title&gt;Six alien aphid species (Hemiptera: Aphididae) recorded for the first time from South America&lt;/title&gt;&lt;secondary-title&gt;Florida Entomologist&lt;/secondary-title&gt;&lt;/titles&gt;&lt;periodical&gt;&lt;full-title&gt;Florida Entomologist&lt;/full-title&gt;&lt;/periodical&gt;&lt;pages&gt;111-116&lt;/pages&gt;&lt;volume&gt;89&lt;/volume&gt;&lt;number&gt;2&lt;/number&gt;&lt;keywords&gt;&lt;keyword&gt;hemiptera&lt;/keyword&gt;&lt;keyword&gt;aphididae&lt;/keyword&gt;&lt;keyword&gt;neotropical&lt;/keyword&gt;&lt;keyword&gt;alien species&lt;/keyword&gt;&lt;/keywords&gt;&lt;dates&gt;&lt;year&gt;2006&lt;/year&gt;&lt;/dates&gt;&lt;urls&gt;&lt;pdf-urls&gt;&lt;url&gt;file://J:\E Library\Plant Catalogue\O\Ortego et al 2006 EN31234.pdf&lt;/url&gt;&lt;/pdf-urls&gt;&lt;/urls&gt;&lt;custom1&gt;cut flower review Sn&lt;/custom1&gt;&lt;electronic-resource-num&gt;https://doi.org/10.1653/0015-4040(2006)89[111:SAASHA]2.0.CO;2&lt;/electronic-resource-num&gt;&lt;/record&gt;&lt;/Cite&gt;&lt;/EndNote&gt;</w:instrText>
            </w:r>
            <w:r w:rsidRPr="004F6663">
              <w:rPr>
                <w:iCs/>
                <w:sz w:val="18"/>
                <w:szCs w:val="18"/>
              </w:rPr>
              <w:fldChar w:fldCharType="separate"/>
            </w:r>
            <w:r w:rsidR="00A643C8" w:rsidRPr="004F6663">
              <w:rPr>
                <w:iCs/>
                <w:noProof/>
                <w:sz w:val="18"/>
                <w:szCs w:val="18"/>
              </w:rPr>
              <w:t>(</w:t>
            </w:r>
            <w:hyperlink w:anchor="_ENREF_268" w:tooltip="Ortego, 2006 #31234" w:history="1">
              <w:r w:rsidR="00550223" w:rsidRPr="004F6663">
                <w:rPr>
                  <w:iCs/>
                  <w:noProof/>
                  <w:sz w:val="18"/>
                  <w:szCs w:val="18"/>
                </w:rPr>
                <w:t>Ortego et al. 2006</w:t>
              </w:r>
            </w:hyperlink>
            <w:r w:rsidR="00A643C8" w:rsidRPr="004F6663">
              <w:rPr>
                <w:iCs/>
                <w:noProof/>
                <w:sz w:val="18"/>
                <w:szCs w:val="18"/>
              </w:rPr>
              <w:t>)</w:t>
            </w:r>
            <w:r w:rsidRPr="004F6663">
              <w:rPr>
                <w:iCs/>
                <w:sz w:val="18"/>
                <w:szCs w:val="18"/>
              </w:rPr>
              <w:fldChar w:fldCharType="end"/>
            </w:r>
            <w:r w:rsidRPr="004F6663">
              <w:rPr>
                <w:iCs/>
                <w:sz w:val="18"/>
                <w:szCs w:val="18"/>
              </w:rPr>
              <w:t xml:space="preserve">. </w:t>
            </w:r>
          </w:p>
          <w:p w14:paraId="7D454C65" w14:textId="77777777" w:rsidR="00BF452D" w:rsidRPr="004F6663" w:rsidRDefault="00BF452D" w:rsidP="00BF452D">
            <w:pPr>
              <w:spacing w:before="60" w:after="60"/>
              <w:rPr>
                <w:sz w:val="18"/>
                <w:szCs w:val="18"/>
              </w:rPr>
            </w:pPr>
          </w:p>
          <w:p w14:paraId="6690C15D" w14:textId="77777777" w:rsidR="00BF452D" w:rsidRPr="004F6663" w:rsidRDefault="00BF452D" w:rsidP="00BF452D">
            <w:pPr>
              <w:spacing w:before="60" w:after="60"/>
              <w:rPr>
                <w:sz w:val="18"/>
                <w:szCs w:val="18"/>
              </w:rPr>
            </w:pPr>
            <w:r w:rsidRPr="004F6663">
              <w:rPr>
                <w:iCs/>
                <w:sz w:val="18"/>
                <w:szCs w:val="18"/>
              </w:rPr>
              <w:lastRenderedPageBreak/>
              <w:t xml:space="preserve">Note: this species has four subspecies whose distributions are also listed here. </w:t>
            </w:r>
          </w:p>
        </w:tc>
        <w:tc>
          <w:tcPr>
            <w:tcW w:w="1701" w:type="dxa"/>
            <w:shd w:val="clear" w:color="auto" w:fill="auto"/>
          </w:tcPr>
          <w:p w14:paraId="5A570498" w14:textId="6985E179" w:rsidR="00BF452D" w:rsidRPr="004F6663" w:rsidRDefault="00BF452D" w:rsidP="00550223">
            <w:pPr>
              <w:spacing w:before="60" w:after="60"/>
              <w:rPr>
                <w:iCs/>
                <w:sz w:val="18"/>
                <w:szCs w:val="18"/>
              </w:rPr>
            </w:pPr>
            <w:r w:rsidRPr="004F6663">
              <w:rPr>
                <w:sz w:val="18"/>
                <w:szCs w:val="18"/>
              </w:rPr>
              <w:lastRenderedPageBreak/>
              <w:t xml:space="preserve">No record found </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 Plant Health Australia 2018)&lt;/DisplayText&gt;&lt;record&gt;&lt;rec-number&gt;30252&lt;/rec-number&gt;&lt;foreign-keys&gt;&lt;key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Cite&gt;&lt;Author&gt;PLANT HEALTH AUSTRALIA&lt;/Author&gt;&lt;Year&gt;2018&lt;/Year&gt;&lt;RecNum&gt;30228&lt;/RecNum&gt;&lt;record&gt;&lt;rec-number&gt;30228&lt;/rec-number&gt;&lt;foreign-keys&gt;&lt;key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57582611" w14:textId="77777777" w:rsidR="00BF452D" w:rsidRPr="004F6663" w:rsidRDefault="00BF452D" w:rsidP="00BF452D">
            <w:pPr>
              <w:spacing w:before="60" w:after="60"/>
              <w:rPr>
                <w:iCs/>
                <w:sz w:val="18"/>
                <w:szCs w:val="18"/>
              </w:rPr>
            </w:pPr>
            <w:r w:rsidRPr="004F6663">
              <w:rPr>
                <w:iCs/>
                <w:sz w:val="18"/>
                <w:szCs w:val="18"/>
              </w:rPr>
              <w:t>13</w:t>
            </w:r>
          </w:p>
        </w:tc>
        <w:tc>
          <w:tcPr>
            <w:tcW w:w="2268" w:type="dxa"/>
            <w:shd w:val="clear" w:color="auto" w:fill="auto"/>
          </w:tcPr>
          <w:p w14:paraId="6BB934C3" w14:textId="6C4DE20E"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Members of the Aphididae family that are crop pests can rapidly reach high population densities </w:t>
            </w:r>
            <w:r w:rsidRPr="004F6663">
              <w:rPr>
                <w:sz w:val="18"/>
                <w:szCs w:val="18"/>
              </w:rPr>
              <w:fldChar w:fldCharType="begin">
                <w:fldData xml:space="preserve">PEVuZE5vdGU+PENpdGU+PEF1dGhvcj5DxZN1ciBkJmFwb3M7YWNpZXI8L0F1dGhvcj48WWVhcj4y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PEVuZE5vdGU+PENpdGU+PEF1dGhvcj5DxZN1ciBkJmFwb3M7YWNpZXI8L0F1dGhvcj48WWVhcj4y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65" w:tooltip="Cœur d'acier, 2010 #12401" w:history="1">
              <w:r w:rsidR="00550223" w:rsidRPr="004F6663">
                <w:rPr>
                  <w:noProof/>
                  <w:sz w:val="18"/>
                  <w:szCs w:val="18"/>
                </w:rPr>
                <w:t>Cœur d'acier, Hidalgo &amp; Petrovic-Obradovic 2010</w:t>
              </w:r>
            </w:hyperlink>
            <w:r w:rsidR="00A643C8" w:rsidRPr="004F6663">
              <w:rPr>
                <w:noProof/>
                <w:sz w:val="18"/>
                <w:szCs w:val="18"/>
              </w:rPr>
              <w:t xml:space="preserve">; </w:t>
            </w:r>
            <w:hyperlink w:anchor="_ENREF_310" w:tooltip="Sorensen, 2009 #31725" w:history="1">
              <w:r w:rsidR="00550223" w:rsidRPr="004F6663">
                <w:rPr>
                  <w:noProof/>
                  <w:sz w:val="18"/>
                  <w:szCs w:val="18"/>
                </w:rPr>
                <w:t>Sorensen 2009</w:t>
              </w:r>
            </w:hyperlink>
            <w:r w:rsidR="00A643C8" w:rsidRPr="004F6663">
              <w:rPr>
                <w:noProof/>
                <w:sz w:val="18"/>
                <w:szCs w:val="18"/>
              </w:rPr>
              <w:t>)</w:t>
            </w:r>
            <w:r w:rsidRPr="004F6663">
              <w:rPr>
                <w:sz w:val="18"/>
                <w:szCs w:val="18"/>
              </w:rPr>
              <w:fldChar w:fldCharType="end"/>
            </w:r>
            <w:r w:rsidRPr="004F6663">
              <w:rPr>
                <w:sz w:val="18"/>
                <w:szCs w:val="18"/>
              </w:rPr>
              <w:t xml:space="preserve"> and can have wide plant host ranges </w:t>
            </w:r>
            <w:r w:rsidRPr="004F6663">
              <w:rPr>
                <w:sz w:val="18"/>
                <w:szCs w:val="18"/>
              </w:rPr>
              <w:lastRenderedPageBreak/>
              <w:fldChar w:fldCharType="begin"/>
            </w:r>
            <w:r w:rsidR="00A643C8" w:rsidRPr="004F6663">
              <w:rPr>
                <w:sz w:val="18"/>
                <w:szCs w:val="18"/>
              </w:rPr>
              <w:instrText xml:space="preserve"> ADDIN EN.CITE &lt;EndNote&gt;&lt;Cite&gt;&lt;Author&gt;Blackman&lt;/Author&gt;&lt;Year&gt;2000&lt;/Year&gt;&lt;RecNum&gt;7689&lt;/RecNum&gt;&lt;DisplayText&gt;(Blackman &amp;amp; Eastop 2000)&lt;/DisplayText&gt;&lt;record&gt;&lt;rec-number&gt;7689&lt;/rec-number&gt;&lt;foreign-keys&gt;&lt;key app="EN" db-id="pxwxw0er9zv2fxezxdk5tt5utz5p5vtrwdv0" timestamp="1451972550"&gt;7689&lt;/key&gt;&lt;/foreign-keys&gt;&lt;ref-type name="Books"&gt;6&lt;/ref-type&gt;&lt;contributors&gt;&lt;authors&gt;&lt;author&gt;Blackman,R.L.&lt;/author&gt;&lt;author&gt;Eastop,V.F.&lt;/author&gt;&lt;/authors&gt;&lt;/contributors&gt;&lt;titles&gt;&lt;title&gt;Aphids on the world&amp;apos;s crops: an identification and information guide&lt;/title&gt;&lt;/titles&gt;&lt;pages&gt;338-339&lt;/pages&gt;&lt;edition&gt;2nd&lt;/edition&gt;&lt;keywords&gt;&lt;keyword&gt;Aphid&lt;/keyword&gt;&lt;keyword&gt;Aphids&lt;/keyword&gt;&lt;keyword&gt;Aphis&lt;/keyword&gt;&lt;keyword&gt;Aphis fabae&lt;/keyword&gt;&lt;keyword&gt;Crops&lt;/keyword&gt;&lt;keyword&gt;grape&lt;/keyword&gt;&lt;keyword&gt;Grapes&lt;/keyword&gt;&lt;keyword&gt;Identification&lt;/keyword&gt;&lt;keyword&gt;Information&lt;/keyword&gt;&lt;keyword&gt;Mandarins&lt;/keyword&gt;&lt;keyword&gt;table grape&lt;/keyword&gt;&lt;keyword&gt;Table grapes&lt;/keyword&gt;&lt;keyword&gt;Unshu&lt;/keyword&gt;&lt;/keywords&gt;&lt;dates&gt;&lt;year&gt;2000&lt;/year&gt;&lt;/dates&gt;&lt;pub-location&gt;Chichester&lt;/pub-location&gt;&lt;publisher&gt;John Wiley and Sons&lt;/publisher&gt;&lt;orig-pub&gt;&lt;style face="underline" font="default" size="100%"&gt;J:\E Library\Plant Catalogue\B&lt;/style&gt;&lt;/orig-pub&gt;&lt;label&gt;71349&lt;/label&gt;&lt;urls&gt;&lt;/urls&gt;&lt;custom1&gt;Unshu mandarins sp Indian table grapes jd Korean table grapes jd&lt;/custom1&gt;&lt;/record&gt;&lt;/Cite&gt;&lt;/EndNote&gt;</w:instrText>
            </w:r>
            <w:r w:rsidRPr="004F6663">
              <w:rPr>
                <w:sz w:val="18"/>
                <w:szCs w:val="18"/>
              </w:rPr>
              <w:fldChar w:fldCharType="separate"/>
            </w:r>
            <w:r w:rsidR="00A643C8" w:rsidRPr="004F6663">
              <w:rPr>
                <w:noProof/>
                <w:sz w:val="18"/>
                <w:szCs w:val="18"/>
              </w:rPr>
              <w:t>(</w:t>
            </w:r>
            <w:hyperlink w:anchor="_ENREF_39" w:tooltip="Blackman, 2000 #7689" w:history="1">
              <w:r w:rsidR="00550223" w:rsidRPr="004F6663">
                <w:rPr>
                  <w:noProof/>
                  <w:sz w:val="18"/>
                  <w:szCs w:val="18"/>
                </w:rPr>
                <w:t>Blackman &amp; Eastop 2000</w:t>
              </w:r>
            </w:hyperlink>
            <w:r w:rsidR="00A643C8"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3B2A0DD5" w14:textId="7BCA59A1" w:rsidR="00BF452D" w:rsidRPr="004F6663" w:rsidRDefault="00BF452D" w:rsidP="00550223">
            <w:pPr>
              <w:spacing w:before="60" w:after="60"/>
              <w:rPr>
                <w:sz w:val="18"/>
                <w:szCs w:val="18"/>
              </w:rPr>
            </w:pPr>
            <w:r w:rsidRPr="004F6663">
              <w:rPr>
                <w:b/>
                <w:sz w:val="18"/>
                <w:szCs w:val="18"/>
              </w:rPr>
              <w:lastRenderedPageBreak/>
              <w:t>Yes</w:t>
            </w:r>
            <w:r w:rsidRPr="004F6663">
              <w:rPr>
                <w:sz w:val="18"/>
                <w:szCs w:val="18"/>
              </w:rPr>
              <w:t xml:space="preserve">. Members of the Aphididae family are known to cause serious economic damage to many food and commodity crops </w:t>
            </w:r>
            <w:r w:rsidRPr="004F6663">
              <w:rPr>
                <w:sz w:val="18"/>
                <w:szCs w:val="18"/>
              </w:rPr>
              <w:fldChar w:fldCharType="begin"/>
            </w:r>
            <w:r w:rsidR="00A643C8" w:rsidRPr="004F6663">
              <w:rPr>
                <w:sz w:val="18"/>
                <w:szCs w:val="18"/>
              </w:rPr>
              <w:instrText xml:space="preserve"> ADDIN EN.CITE &lt;EndNote&gt;&lt;Cite&gt;&lt;Author&gt;van Emden&lt;/Author&gt;&lt;Year&gt;2017&lt;/Year&gt;&lt;RecNum&gt;31650&lt;/RecNum&gt;&lt;DisplayText&gt;(van Emden &amp;amp; Harrington 2017)&lt;/DisplayText&gt;&lt;record&gt;&lt;rec-number&gt;31650&lt;/rec-number&gt;&lt;foreign-keys&gt;&lt;key app="EN" db-id="pxwxw0er9zv2fxezxdk5tt5utz5p5vtrwdv0" timestamp="1533690335"&gt;31650&lt;/key&gt;&lt;/foreign-keys&gt;&lt;ref-type name="Books"&gt;6&lt;/ref-type&gt;&lt;contributors&gt;&lt;authors&gt;&lt;author&gt;van Emden, H.F.&lt;/author&gt;&lt;author&gt;Harrington,R.&lt;/author&gt;&lt;/authors&gt;&lt;/contributors&gt;&lt;titles&gt;&lt;title&gt;Aphids as crop pests&lt;/title&gt;&lt;/titles&gt;&lt;pages&gt;1-714&lt;/pages&gt;&lt;edition&gt;2nd&lt;/edition&gt;&lt;keywords&gt;&lt;keyword&gt;aphids&lt;/keyword&gt;&lt;keyword&gt;crop pests&lt;/keyword&gt;&lt;/keywords&gt;&lt;dates&gt;&lt;year&gt;2017&lt;/year&gt;&lt;/dates&gt;&lt;urls&gt;&lt;related-urls&gt;&lt;url&gt;https://books.google.com.au/books/about/Aphids_as_Crop_Pests_2nd_Edition.html?id=tH46DwAAQBAJ&amp;amp;redir_esc=y&lt;/url&gt;&lt;/related-urls&gt;&lt;/urls&gt;&lt;custom1&gt;Cut flowers QL&lt;/custom1&gt;&lt;/record&gt;&lt;/Cite&gt;&lt;/EndNote&gt;</w:instrText>
            </w:r>
            <w:r w:rsidRPr="004F6663">
              <w:rPr>
                <w:sz w:val="18"/>
                <w:szCs w:val="18"/>
              </w:rPr>
              <w:fldChar w:fldCharType="separate"/>
            </w:r>
            <w:r w:rsidR="00A643C8" w:rsidRPr="004F6663">
              <w:rPr>
                <w:noProof/>
                <w:sz w:val="18"/>
                <w:szCs w:val="18"/>
              </w:rPr>
              <w:t>(</w:t>
            </w:r>
            <w:hyperlink w:anchor="_ENREF_337" w:tooltip="van Emden, 2017 #31650" w:history="1">
              <w:r w:rsidR="00550223" w:rsidRPr="004F6663">
                <w:rPr>
                  <w:noProof/>
                  <w:sz w:val="18"/>
                  <w:szCs w:val="18"/>
                </w:rPr>
                <w:t>van Emden &amp; Harrington 2017</w:t>
              </w:r>
            </w:hyperlink>
            <w:r w:rsidR="00A643C8" w:rsidRPr="004F6663">
              <w:rPr>
                <w:noProof/>
                <w:sz w:val="18"/>
                <w:szCs w:val="18"/>
              </w:rPr>
              <w:t>)</w:t>
            </w:r>
            <w:r w:rsidRPr="004F6663">
              <w:rPr>
                <w:sz w:val="18"/>
                <w:szCs w:val="18"/>
              </w:rPr>
              <w:fldChar w:fldCharType="end"/>
            </w:r>
            <w:r w:rsidRPr="004F6663">
              <w:rPr>
                <w:sz w:val="18"/>
                <w:szCs w:val="18"/>
              </w:rPr>
              <w:t xml:space="preserve">. Aphids are also capable of vectoring a </w:t>
            </w:r>
            <w:r w:rsidRPr="004F6663">
              <w:rPr>
                <w:sz w:val="18"/>
                <w:szCs w:val="18"/>
              </w:rPr>
              <w:lastRenderedPageBreak/>
              <w:t xml:space="preserve">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1701" w:type="dxa"/>
            <w:shd w:val="clear" w:color="auto" w:fill="auto"/>
          </w:tcPr>
          <w:p w14:paraId="57617AEC" w14:textId="77777777" w:rsidR="00BF452D" w:rsidRPr="004F6663" w:rsidRDefault="00BF452D" w:rsidP="00BF452D">
            <w:pPr>
              <w:spacing w:before="60" w:after="60"/>
              <w:rPr>
                <w:iCs/>
                <w:sz w:val="18"/>
                <w:szCs w:val="18"/>
              </w:rPr>
            </w:pPr>
            <w:r w:rsidRPr="004F6663">
              <w:rPr>
                <w:sz w:val="18"/>
                <w:szCs w:val="18"/>
              </w:rPr>
              <w:lastRenderedPageBreak/>
              <w:t>Yes/potential regulated article</w:t>
            </w:r>
          </w:p>
        </w:tc>
      </w:tr>
      <w:tr w:rsidR="00BF452D" w:rsidRPr="004F6663" w14:paraId="6C6EA5A0" w14:textId="77777777" w:rsidTr="00BF452D">
        <w:tc>
          <w:tcPr>
            <w:tcW w:w="2410" w:type="dxa"/>
            <w:shd w:val="clear" w:color="auto" w:fill="auto"/>
          </w:tcPr>
          <w:p w14:paraId="3B3DCBA7" w14:textId="77777777" w:rsidR="00BF452D" w:rsidRPr="004F6663" w:rsidRDefault="00BF452D" w:rsidP="00BF452D">
            <w:pPr>
              <w:spacing w:before="60" w:after="60"/>
              <w:rPr>
                <w:i/>
                <w:iCs/>
                <w:sz w:val="18"/>
                <w:szCs w:val="18"/>
                <w:lang w:val="en-US"/>
              </w:rPr>
            </w:pPr>
            <w:r w:rsidRPr="004F6663">
              <w:rPr>
                <w:i/>
                <w:iCs/>
                <w:sz w:val="18"/>
                <w:szCs w:val="18"/>
                <w:lang w:val="en-US"/>
              </w:rPr>
              <w:t>Macrosiphum euphorbiae</w:t>
            </w:r>
            <w:r w:rsidRPr="004F6663">
              <w:rPr>
                <w:sz w:val="18"/>
                <w:szCs w:val="18"/>
              </w:rPr>
              <w:t xml:space="preserve"> </w:t>
            </w:r>
            <w:r w:rsidRPr="004F6663">
              <w:rPr>
                <w:iCs/>
                <w:sz w:val="18"/>
                <w:szCs w:val="18"/>
                <w:lang w:val="en-US"/>
              </w:rPr>
              <w:t>(Thomas, 1878)</w:t>
            </w:r>
            <w:r w:rsidRPr="004F6663">
              <w:rPr>
                <w:i/>
                <w:iCs/>
                <w:sz w:val="18"/>
                <w:szCs w:val="18"/>
                <w:lang w:val="en-US"/>
              </w:rPr>
              <w:t xml:space="preserve"> </w:t>
            </w:r>
          </w:p>
          <w:p w14:paraId="4CBAA9C6" w14:textId="77777777" w:rsidR="00BF452D" w:rsidRPr="004F6663" w:rsidRDefault="00BF452D" w:rsidP="00BF452D">
            <w:pPr>
              <w:spacing w:before="60" w:after="60"/>
              <w:rPr>
                <w:iCs/>
                <w:sz w:val="18"/>
                <w:szCs w:val="18"/>
                <w:lang w:val="en-US"/>
              </w:rPr>
            </w:pPr>
            <w:r w:rsidRPr="004F6663">
              <w:rPr>
                <w:iCs/>
                <w:sz w:val="18"/>
                <w:szCs w:val="18"/>
                <w:lang w:val="en-US"/>
              </w:rPr>
              <w:t>[Aphididae]</w:t>
            </w:r>
          </w:p>
        </w:tc>
        <w:tc>
          <w:tcPr>
            <w:tcW w:w="3119" w:type="dxa"/>
            <w:shd w:val="clear" w:color="auto" w:fill="auto"/>
          </w:tcPr>
          <w:p w14:paraId="300FDE2F" w14:textId="3743DBEB" w:rsidR="00BF452D" w:rsidRPr="004F6663" w:rsidRDefault="00BF452D" w:rsidP="00550223">
            <w:pPr>
              <w:spacing w:before="60" w:after="60"/>
              <w:rPr>
                <w:sz w:val="18"/>
                <w:szCs w:val="18"/>
              </w:rPr>
            </w:pPr>
            <w:r w:rsidRPr="004F6663">
              <w:rPr>
                <w:sz w:val="18"/>
                <w:szCs w:val="18"/>
              </w:rPr>
              <w:t xml:space="preserve">Kenya (letter from KEPHIS on 29/01/2018), Ecuador (letter from Agrocalidad on 15/02/2018, </w:t>
            </w:r>
            <w:r w:rsidRPr="004F6663">
              <w:rPr>
                <w:sz w:val="18"/>
                <w:szCs w:val="18"/>
              </w:rPr>
              <w:fldChar w:fldCharType="begin"/>
            </w:r>
            <w:r w:rsidR="00A643C8" w:rsidRPr="004F6663">
              <w:rPr>
                <w:sz w:val="18"/>
                <w:szCs w:val="18"/>
              </w:rPr>
              <w:instrText xml:space="preserve"> ADDIN EN.CITE &lt;EndNote&gt;&lt;Cite&gt;&lt;Author&gt;Heie&lt;/Author&gt;&lt;Year&gt;1996&lt;/Year&gt;&lt;RecNum&gt;34391&lt;/RecNum&gt;&lt;DisplayText&gt;(Heie et al. 1996)&lt;/DisplayText&gt;&lt;record&gt;&lt;rec-number&gt;34391&lt;/rec-number&gt;&lt;foreign-keys&gt;&lt;key app="EN" db-id="pxwxw0er9zv2fxezxdk5tt5utz5p5vtrwdv0" timestamp="1556669804"&gt;34391&lt;/key&gt;&lt;/foreign-keys&gt;&lt;ref-type name="Journal Articles"&gt;17&lt;/ref-type&gt;&lt;contributors&gt;&lt;authors&gt;&lt;author&gt;Heie, O.E.&lt;/author&gt;&lt;author&gt;Pettersson,J.&lt;/author&gt;&lt;author&gt;Fuentes-Contreras,E.&lt;/author&gt;&lt;author&gt;Niemeyer,H.&lt;/author&gt;&lt;/authors&gt;&lt;/contributors&gt;&lt;titles&gt;&lt;title&gt;New records of aphids (Hemiptera: Aphididae) from Northern Chile&lt;/title&gt;&lt;secondary-title&gt;Revista Chileana de Entomologia &lt;/secondary-title&gt;&lt;alt-title&gt;Revista Chilena de Entomología&lt;/alt-title&gt;&lt;/titles&gt;&lt;alt-periodical&gt;&lt;full-title&gt;Revista Chilena de Entomologia&lt;/full-title&gt;&lt;/alt-periodical&gt;&lt;pages&gt;83-87&lt;/pages&gt;&lt;volume&gt;23&lt;/volume&gt;&lt;keywords&gt;&lt;keyword&gt;Chile&lt;/keyword&gt;&lt;keyword&gt;Aphis danielae&lt;/keyword&gt;&lt;keyword&gt;Eucarazzia elegans&lt;/keyword&gt;&lt;keyword&gt;Hysteroneura setariae&lt;/keyword&gt;&lt;keyword&gt;aphids&lt;/keyword&gt;&lt;keyword&gt;host plants&lt;/keyword&gt;&lt;/keywords&gt;&lt;dates&gt;&lt;year&gt;1996&lt;/year&gt;&lt;/dates&gt;&lt;urls&gt;&lt;related-urls&gt;&lt;url&gt;https://www.researchgate.net/publication/267811122&lt;/url&gt;&lt;/related-urls&gt;&lt;pdf-urls&gt;&lt;url&gt;file://J:\E Library\Plant Catalogue\H\Heie et al 1996 EN34391.pdf&lt;/url&gt;&lt;/pdf-urls&gt;&lt;/urls&gt;&lt;custom1&gt;cut flower pra_Sn&lt;/custom1&gt;&lt;/record&gt;&lt;/Cite&gt;&lt;/EndNote&gt;</w:instrText>
            </w:r>
            <w:r w:rsidRPr="004F6663">
              <w:rPr>
                <w:sz w:val="18"/>
                <w:szCs w:val="18"/>
              </w:rPr>
              <w:fldChar w:fldCharType="separate"/>
            </w:r>
            <w:r w:rsidR="00A643C8" w:rsidRPr="004F6663">
              <w:rPr>
                <w:noProof/>
                <w:sz w:val="18"/>
                <w:szCs w:val="18"/>
              </w:rPr>
              <w:t>(</w:t>
            </w:r>
            <w:hyperlink w:anchor="_ENREF_162" w:tooltip="Heie, 1996 #34391" w:history="1">
              <w:r w:rsidR="00550223" w:rsidRPr="004F6663">
                <w:rPr>
                  <w:noProof/>
                  <w:sz w:val="18"/>
                  <w:szCs w:val="18"/>
                </w:rPr>
                <w:t>Heie et al. 1996</w:t>
              </w:r>
            </w:hyperlink>
            <w:r w:rsidR="00A643C8" w:rsidRPr="004F6663">
              <w:rPr>
                <w:noProof/>
                <w:sz w:val="18"/>
                <w:szCs w:val="18"/>
              </w:rPr>
              <w:t>)</w:t>
            </w:r>
            <w:r w:rsidRPr="004F6663">
              <w:rPr>
                <w:sz w:val="18"/>
                <w:szCs w:val="18"/>
              </w:rPr>
              <w:fldChar w:fldCharType="end"/>
            </w:r>
            <w:r w:rsidRPr="004F6663">
              <w:rPr>
                <w:sz w:val="18"/>
                <w:szCs w:val="18"/>
              </w:rPr>
              <w:t xml:space="preserve">), Ethiopia (letter from MANR on 06/03/2018), Colombia </w:t>
            </w:r>
            <w:r w:rsidRPr="004F6663">
              <w:rPr>
                <w:sz w:val="18"/>
                <w:szCs w:val="18"/>
              </w:rPr>
              <w:fldChar w:fldCharType="begin"/>
            </w:r>
            <w:r w:rsidR="00A643C8" w:rsidRPr="004F6663">
              <w:rPr>
                <w:sz w:val="18"/>
                <w:szCs w:val="18"/>
              </w:rPr>
              <w:instrText xml:space="preserve"> ADDIN EN.CITE &lt;EndNote&gt;&lt;Cite&gt;&lt;Author&gt;ICA&lt;/Author&gt;&lt;Year&gt;2017&lt;/Year&gt;&lt;RecNum&gt;31165&lt;/RecNum&gt;&lt;DisplayText&gt;(ICA 2017c)&lt;/DisplayText&gt;&lt;record&gt;&lt;rec-number&gt;31165&lt;/rec-number&gt;&lt;foreign-keys&gt;&lt;key app="EN" db-id="pxwxw0er9zv2fxezxdk5tt5utz5p5vtrwdv0" timestamp="1528954272"&gt;31165&lt;/key&gt;&lt;/foreign-keys&gt;&lt;ref-type name="Reports"&gt;27&lt;/ref-type&gt;&lt;contributors&gt;&lt;authors&gt;&lt;author&gt;ICA&lt;/author&gt;&lt;/authors&gt;&lt;/contributors&gt;&lt;titles&gt;&lt;title&gt;&lt;style face="normal" font="default" size="100%"&gt;Productive and phytosanitary characterization of the Rosa production system (&lt;/style&gt;&lt;style face="italic" font="default" size="100%"&gt;Rosa &lt;/style&gt;&lt;style face="normal" font="default" size="100%"&gt;spp.) in Colombia&lt;/style&gt;&lt;/title&gt;&lt;/titles&gt;&lt;pages&gt;1-53&lt;/pages&gt;&lt;keywords&gt;&lt;keyword&gt;chrysanthemum&lt;/keyword&gt;&lt;keyword&gt;Cut flower&lt;/keyword&gt;&lt;keyword&gt;production&lt;/keyword&gt;&lt;keyword&gt;Colombia&lt;/keyword&gt;&lt;keyword&gt;systems approach&lt;/keyword&gt;&lt;keyword&gt;production location&lt;/keyword&gt;&lt;keyword&gt;pests&lt;/keyword&gt;&lt;keyword&gt;propagation&lt;/keyword&gt;&lt;keyword&gt;geographical despcription&lt;/keyword&gt;&lt;keyword&gt;maps&lt;/keyword&gt;&lt;keyword&gt;pre-harvest&lt;/keyword&gt;&lt;keyword&gt;harvest&lt;/keyword&gt;&lt;keyword&gt;post-harvest&lt;/keyword&gt;&lt;keyword&gt;surveillance&lt;/keyword&gt;&lt;keyword&gt;Phytosanitary certification&lt;/keyword&gt;&lt;keyword&gt;packing&lt;/keyword&gt;&lt;keyword&gt;storage&lt;/keyword&gt;&lt;keyword&gt;transportation&lt;/keyword&gt;&lt;keyword&gt;crop management&lt;/keyword&gt;&lt;keyword&gt;pest management&lt;/keyword&gt;&lt;/keywords&gt;&lt;dates&gt;&lt;year&gt;2017&lt;/year&gt;&lt;/dates&gt;&lt;pub-location&gt;Colombia &lt;/pub-location&gt;&lt;publisher&gt;Agricultural Colombian Institute (ICA), Ministry of Agriculture and Rural Development &lt;/publisher&gt;&lt;urls&gt;&lt;pdf-urls&gt;&lt;url&gt;file://J:\E Library\Plant Catalogue\I\ICA 2017 EN31165.pdf&lt;/url&gt;&lt;/pdf-urls&gt;&lt;/urls&gt;&lt;custom1&gt;Cut flower review SN&lt;/custom1&gt;&lt;custom2&gt;2351&lt;/custom2&gt;&lt;custom3&gt;pdf&lt;/custom3&gt;&lt;/record&gt;&lt;/Cite&gt;&lt;/EndNote&gt;</w:instrText>
            </w:r>
            <w:r w:rsidRPr="004F6663">
              <w:rPr>
                <w:sz w:val="18"/>
                <w:szCs w:val="18"/>
              </w:rPr>
              <w:fldChar w:fldCharType="separate"/>
            </w:r>
            <w:r w:rsidR="00A643C8" w:rsidRPr="004F6663">
              <w:rPr>
                <w:noProof/>
                <w:sz w:val="18"/>
                <w:szCs w:val="18"/>
              </w:rPr>
              <w:t>(</w:t>
            </w:r>
            <w:hyperlink w:anchor="_ENREF_178" w:tooltip="ICA, 2017 #31165" w:history="1">
              <w:r w:rsidR="00550223" w:rsidRPr="004F6663">
                <w:rPr>
                  <w:noProof/>
                  <w:sz w:val="18"/>
                  <w:szCs w:val="18"/>
                </w:rPr>
                <w:t>ICA 2017c</w:t>
              </w:r>
            </w:hyperlink>
            <w:r w:rsidR="00A643C8" w:rsidRPr="004F6663">
              <w:rPr>
                <w:noProof/>
                <w:sz w:val="18"/>
                <w:szCs w:val="18"/>
              </w:rPr>
              <w:t>)</w:t>
            </w:r>
            <w:r w:rsidRPr="004F6663">
              <w:rPr>
                <w:sz w:val="18"/>
                <w:szCs w:val="18"/>
              </w:rPr>
              <w:fldChar w:fldCharType="end"/>
            </w:r>
            <w:r w:rsidRPr="004F6663">
              <w:rPr>
                <w:sz w:val="18"/>
                <w:szCs w:val="18"/>
              </w:rPr>
              <w:t xml:space="preserve">, China, India, Iran, Israel, Japan, Republic of Korea, Lebanon, Malaysia, Pakistan, Saudi Arabia, Sri Lanka, Egypt, Malawi, Morocco, South Africa, Tanzania, Zimbabwe, Mexico, USA, Argentina, Chile, Peru, Belgium, France, Greece, Iceland, Italy, the Netherlands, Portugal, Spain, Switzerland, UK, New Caledonia and New Zealand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6BCB6EF6" w14:textId="59943485" w:rsidR="00BF452D" w:rsidRPr="004F6663" w:rsidRDefault="00BF452D" w:rsidP="00550223">
            <w:pPr>
              <w:spacing w:before="60" w:after="60"/>
              <w:rPr>
                <w:sz w:val="18"/>
                <w:szCs w:val="18"/>
              </w:rPr>
            </w:pPr>
            <w:r w:rsidRPr="004F6663">
              <w:rPr>
                <w:sz w:val="18"/>
                <w:szCs w:val="18"/>
              </w:rPr>
              <w:t xml:space="preserve">Present, NSW, Qld, SA, Tas., Vic. and WA </w:t>
            </w:r>
            <w:r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V2VzdGVybiBBdXN0cmFsaWEgMjAxNzsgUGxhbnQgSGVhbHRoIEF1c3RyYWxpYSAyMDE4KTwvRGlz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ZD48L2tleXdvcmRzPjxkYXRlcz48eWVhcj4yMDE4PC95ZWFyPjxwdWItZGF0ZXM+PGRhdGU+MjAx
ODwvZGF0ZT48L3B1Yi1kYXRlcz48L2RhdGVzPjxwdWItbG9jYXRpb24+VGhlIEF0bGFzIG9mIExp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dXBkYXRlZF9SRzwvY3VzdG9tMT48L3JlY29yZD48L0NpdGU+PENpdGU+PEF1dGhvcj5Hb3Zlcm5t
ZW50IG9mIFdlc3Rlcm4gQXVzdHJhbGlhPC9BdXRob3I+PFllYXI+MjAxNzwvWWVhcj48UmVjTnVt
PjMwMjU0PC9SZWNOdW0+PHJlY29yZD48cmVjLW51bWJlcj4zMDI1NDwvcmVjLW51bWJlcj48Zm9y
ZWlnbi1rZXlzPjxrZXkgYXBwPSJFTiIgZGItaWQ9InB4d3h3MGVyOXp2MmZ4ZXp4ZGs1dHQ1dXR6
NXA1dnRyd2R2MCIgdGltZXN0YW1wPSIxNTE3NTUyMjc1Ij4zMDI1NDwva2V5PjwvZm9yZWlnbi1r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PjIwMTc8L3llYXI+PHB1Yi1kYXRlcz48ZGF0ZT4yMDE4PC9kYXRlPjwvcHViLWRhdGVzPjwvZGF0
ZXM+PHVybHM+PHJlbGF0ZWQtdXJscz48dXJsPmh0dHBzOi8vd3d3LmFncmljLndhLmdvdi5hdS9i
YW0vd2VzdGVybi1hdXN0cmFsaWFuLW9yZ2FuaXNtLWxpc3Qtd2FvbDwvdXJsPjwvcmVsYXRlZC11
cmxzPjwvdXJscz48Y3VzdG9tMT51cGRhdGVkX1JHPC9jdXN0b20xPjwvcmVjb3JkPjwvQ2l0ZT48
L0VuZE5vdGU+AG==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V2VzdGVybiBBdXN0cmFsaWEgMjAxNzsgUGxhbnQgSGVhbHRoIEF1c3RyYWxpYSAyMDE4KTwvRGlz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ZD48L2tleXdvcmRzPjxkYXRlcz48eWVhcj4yMDE4PC95ZWFyPjxwdWItZGF0ZXM+PGRhdGU+MjAx
ODwvZGF0ZT48L3B1Yi1kYXRlcz48L2RhdGVzPjxwdWItbG9jYXRpb24+VGhlIEF0bGFzIG9mIExp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dXBkYXRlZF9SRzwvY3VzdG9tMT48L3JlY29yZD48L0NpdGU+PENpdGU+PEF1dGhvcj5Hb3Zlcm5t
ZW50IG9mIFdlc3Rlcm4gQXVzdHJhbGlhPC9BdXRob3I+PFllYXI+MjAxNzwvWWVhcj48UmVjTnVt
PjMwMjU0PC9SZWNOdW0+PHJlY29yZD48cmVjLW51bWJlcj4zMDI1NDwvcmVjLW51bWJlcj48Zm9y
ZWlnbi1rZXlzPjxrZXkgYXBwPSJFTiIgZGItaWQ9InB4d3h3MGVyOXp2MmZ4ZXp4ZGs1dHQ1dXR6
NXA1dnRyd2R2MCIgdGltZXN0YW1wPSIxNTE3NTUyMjc1Ij4zMDI1NDwva2V5PjwvZm9yZWlnbi1r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PjIwMTc8L3llYXI+PHB1Yi1kYXRlcz48ZGF0ZT4yMDE4PC9kYXRlPjwvcHViLWRhdGVzPjwvZGF0
ZXM+PHVybHM+PHJlbGF0ZWQtdXJscz48dXJsPmh0dHBzOi8vd3d3LmFncmljLndhLmdvdi5hdS9i
YW0vd2VzdGVybi1hdXN0cmFsaWFuLW9yZ2FuaXNtLWxpc3Qtd2FvbDwvdXJsPjwvcmVsYXRlZC11
cmxzPjwvdXJscz48Y3VzdG9tMT51cGRhdGVkX1JHPC9jdXN0b20xPjwvcmVjb3JkPjwvQ2l0ZT48
L0VuZE5vdGU+AG==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766CD4EA" w14:textId="77777777" w:rsidR="00BF452D" w:rsidRPr="004F6663" w:rsidRDefault="00BF452D" w:rsidP="00BF452D">
            <w:pPr>
              <w:spacing w:before="60" w:after="60"/>
              <w:rPr>
                <w:sz w:val="18"/>
                <w:szCs w:val="18"/>
              </w:rPr>
            </w:pPr>
            <w:r w:rsidRPr="004F6663">
              <w:rPr>
                <w:sz w:val="18"/>
                <w:szCs w:val="18"/>
              </w:rPr>
              <w:t>1,2, Kenya, Ecuador and Ethiopia, 3,4 &amp; 12</w:t>
            </w:r>
          </w:p>
        </w:tc>
        <w:tc>
          <w:tcPr>
            <w:tcW w:w="2268" w:type="dxa"/>
            <w:shd w:val="clear" w:color="auto" w:fill="auto"/>
          </w:tcPr>
          <w:p w14:paraId="48311775" w14:textId="60704EDD" w:rsidR="00BF452D" w:rsidRPr="004F6663" w:rsidRDefault="00BF452D" w:rsidP="00550223">
            <w:pPr>
              <w:spacing w:before="60" w:after="60"/>
              <w:rPr>
                <w:sz w:val="18"/>
                <w:szCs w:val="18"/>
              </w:rPr>
            </w:pPr>
            <w:r w:rsidRPr="004F6663">
              <w:rPr>
                <w:sz w:val="18"/>
                <w:szCs w:val="18"/>
              </w:rPr>
              <w:t xml:space="preserve">Not applicable to vector. However, aphids are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2126" w:type="dxa"/>
            <w:shd w:val="clear" w:color="auto" w:fill="auto"/>
          </w:tcPr>
          <w:p w14:paraId="1E5DC67D" w14:textId="77139B48" w:rsidR="00BF452D" w:rsidRPr="004F6663" w:rsidRDefault="00BF452D" w:rsidP="00550223">
            <w:pPr>
              <w:spacing w:before="60" w:after="60"/>
              <w:rPr>
                <w:sz w:val="18"/>
                <w:szCs w:val="18"/>
              </w:rPr>
            </w:pPr>
            <w:r w:rsidRPr="004F6663">
              <w:rPr>
                <w:sz w:val="18"/>
                <w:szCs w:val="18"/>
              </w:rPr>
              <w:t xml:space="preserve">Not applicable to vector. However, aphids are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1701" w:type="dxa"/>
            <w:shd w:val="clear" w:color="auto" w:fill="auto"/>
          </w:tcPr>
          <w:p w14:paraId="0E945ADE" w14:textId="77777777" w:rsidR="00BF452D" w:rsidRPr="004F6663" w:rsidRDefault="00BF452D" w:rsidP="00BF452D">
            <w:pPr>
              <w:spacing w:before="60" w:after="60"/>
              <w:rPr>
                <w:sz w:val="18"/>
                <w:szCs w:val="18"/>
              </w:rPr>
            </w:pPr>
            <w:r w:rsidRPr="004F6663">
              <w:rPr>
                <w:sz w:val="18"/>
                <w:szCs w:val="18"/>
              </w:rPr>
              <w:t>No/potential regulated article</w:t>
            </w:r>
          </w:p>
        </w:tc>
      </w:tr>
      <w:tr w:rsidR="00BF452D" w:rsidRPr="004F6663" w14:paraId="063A93C8" w14:textId="77777777" w:rsidTr="00BF452D">
        <w:tc>
          <w:tcPr>
            <w:tcW w:w="2410" w:type="dxa"/>
            <w:shd w:val="clear" w:color="auto" w:fill="auto"/>
          </w:tcPr>
          <w:p w14:paraId="6BD4E70E" w14:textId="77777777" w:rsidR="00BF452D" w:rsidRPr="004F6663" w:rsidRDefault="00BF452D" w:rsidP="00BF452D">
            <w:pPr>
              <w:spacing w:before="60" w:after="60"/>
              <w:rPr>
                <w:iCs/>
                <w:sz w:val="18"/>
                <w:szCs w:val="18"/>
                <w:lang w:val="en-US"/>
              </w:rPr>
            </w:pPr>
            <w:r w:rsidRPr="004F6663">
              <w:rPr>
                <w:i/>
                <w:iCs/>
                <w:sz w:val="18"/>
                <w:szCs w:val="18"/>
                <w:lang w:val="en-US"/>
              </w:rPr>
              <w:t xml:space="preserve">Macrosiphum pallidum </w:t>
            </w:r>
            <w:r w:rsidRPr="004F6663">
              <w:rPr>
                <w:iCs/>
                <w:sz w:val="18"/>
                <w:szCs w:val="18"/>
                <w:lang w:val="en-US"/>
              </w:rPr>
              <w:t xml:space="preserve">(Oestlund, 1887) </w:t>
            </w:r>
          </w:p>
          <w:p w14:paraId="61B0EEB5" w14:textId="77777777" w:rsidR="00BF452D" w:rsidRPr="004F6663" w:rsidRDefault="00BF452D" w:rsidP="00BF452D">
            <w:pPr>
              <w:spacing w:before="60" w:after="60"/>
              <w:rPr>
                <w:iCs/>
                <w:sz w:val="18"/>
                <w:szCs w:val="18"/>
                <w:lang w:val="en-US"/>
              </w:rPr>
            </w:pPr>
            <w:r w:rsidRPr="004F6663">
              <w:rPr>
                <w:iCs/>
                <w:sz w:val="18"/>
                <w:szCs w:val="18"/>
                <w:lang w:val="en-US"/>
              </w:rPr>
              <w:t>[Aphididae]</w:t>
            </w:r>
          </w:p>
        </w:tc>
        <w:tc>
          <w:tcPr>
            <w:tcW w:w="3119" w:type="dxa"/>
            <w:shd w:val="clear" w:color="auto" w:fill="auto"/>
          </w:tcPr>
          <w:p w14:paraId="5BC281E0" w14:textId="4B93B49B" w:rsidR="00BF452D" w:rsidRPr="004F6663" w:rsidRDefault="00BF452D" w:rsidP="00550223">
            <w:pPr>
              <w:spacing w:before="60" w:after="60"/>
              <w:rPr>
                <w:sz w:val="18"/>
                <w:szCs w:val="18"/>
              </w:rPr>
            </w:pPr>
            <w:r w:rsidRPr="004F6663">
              <w:rPr>
                <w:sz w:val="18"/>
                <w:szCs w:val="18"/>
              </w:rPr>
              <w:t xml:space="preserve">India </w:t>
            </w:r>
            <w:r w:rsidRPr="004F6663">
              <w:rPr>
                <w:sz w:val="18"/>
                <w:szCs w:val="18"/>
              </w:rPr>
              <w:fldChar w:fldCharType="begin"/>
            </w:r>
            <w:r w:rsidR="00A643C8" w:rsidRPr="004F6663">
              <w:rPr>
                <w:sz w:val="18"/>
                <w:szCs w:val="18"/>
              </w:rPr>
              <w:instrText xml:space="preserve"> ADDIN EN.CITE &lt;EndNote&gt;&lt;Cite&gt;&lt;Author&gt;Sharma&lt;/Author&gt;&lt;Year&gt;2015&lt;/Year&gt;&lt;RecNum&gt;31233&lt;/RecNum&gt;&lt;DisplayText&gt;(Sharma &amp;amp; Kumar 2015)&lt;/DisplayText&gt;&lt;record&gt;&lt;rec-number&gt;31233&lt;/rec-number&gt;&lt;foreign-keys&gt;&lt;key app="EN" db-id="pxwxw0er9zv2fxezxdk5tt5utz5p5vtrwdv0" timestamp="1528954273"&gt;31233&lt;/key&gt;&lt;/foreign-keys&gt;&lt;ref-type name="Journal Articles"&gt;17&lt;/ref-type&gt;&lt;contributors&gt;&lt;authors&gt;&lt;author&gt;Sharma,R.&lt;/author&gt;&lt;author&gt;Kumar, N.&lt;/author&gt;&lt;/authors&gt;&lt;/contributors&gt;&lt;titles&gt;&lt;title&gt;Study of the chromosome of aphids of family Rosaceae&lt;/title&gt;&lt;secondary-title&gt;Biological Forum&lt;/secondary-title&gt;&lt;/titles&gt;&lt;periodical&gt;&lt;full-title&gt;Biological Forum&lt;/full-title&gt;&lt;/periodical&gt;&lt;pages&gt;100-105&lt;/pages&gt;&lt;volume&gt;7&lt;/volume&gt;&lt;number&gt;1&lt;/number&gt;&lt;keywords&gt;&lt;keyword&gt;aphids&lt;/keyword&gt;&lt;keyword&gt;chromosome&lt;/keyword&gt;&lt;keyword&gt;horticulture&lt;/keyword&gt;&lt;keyword&gt;pest&lt;/keyword&gt;&lt;keyword&gt;hamipur&lt;/keyword&gt;&lt;/keywords&gt;&lt;dates&gt;&lt;year&gt;2015&lt;/year&gt;&lt;/dates&gt;&lt;isbn&gt;2249-3239&lt;/isbn&gt;&lt;urls&gt;&lt;related-urls&gt;&lt;url&gt;https://www.researchtrend.net/bfij/bf12/18%20RITU%20SHARMA%20AND%20NITESH%20KUMAR.pdf&lt;/url&gt;&lt;/related-urls&gt;&lt;pdf-urls&gt;&lt;url&gt;file://J:\E Library\Plant Catalogue\S\Sharma &amp;amp; Kumar 2015 EN31233.pdf&lt;/url&gt;&lt;/pdf-urls&gt;&lt;/urls&gt;&lt;custom1&gt;cut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303" w:tooltip="Sharma, 2015 #31233" w:history="1">
              <w:r w:rsidR="00550223" w:rsidRPr="004F6663">
                <w:rPr>
                  <w:noProof/>
                  <w:sz w:val="18"/>
                  <w:szCs w:val="18"/>
                </w:rPr>
                <w:t>Sharma &amp; Kumar 2015</w:t>
              </w:r>
            </w:hyperlink>
            <w:r w:rsidR="00A643C8" w:rsidRPr="004F6663">
              <w:rPr>
                <w:noProof/>
                <w:sz w:val="18"/>
                <w:szCs w:val="18"/>
              </w:rPr>
              <w:t>)</w:t>
            </w:r>
            <w:r w:rsidRPr="004F6663">
              <w:rPr>
                <w:sz w:val="18"/>
                <w:szCs w:val="18"/>
              </w:rPr>
              <w:fldChar w:fldCharType="end"/>
            </w:r>
            <w:r w:rsidRPr="004F6663">
              <w:rPr>
                <w:sz w:val="18"/>
                <w:szCs w:val="18"/>
              </w:rPr>
              <w:t xml:space="preserve"> and Widespread in North America </w:t>
            </w:r>
            <w:r w:rsidRPr="004F6663">
              <w:rPr>
                <w:sz w:val="18"/>
                <w:szCs w:val="18"/>
              </w:rPr>
              <w:fldChar w:fldCharType="begin"/>
            </w:r>
            <w:r w:rsidR="00A643C8" w:rsidRPr="004F6663">
              <w:rPr>
                <w:sz w:val="18"/>
                <w:szCs w:val="18"/>
              </w:rPr>
              <w:instrText xml:space="preserve"> ADDIN EN.CITE &lt;EndNote&gt;&lt;Cite&gt;&lt;Author&gt;Blackman&lt;/Author&gt;&lt;Year&gt;2018&lt;/Year&gt;&lt;RecNum&gt;31278&lt;/RecNum&gt;&lt;DisplayText&gt;(Blackman &amp;amp; Eastop 2018)&lt;/DisplayText&gt;&lt;record&gt;&lt;rec-number&gt;31278&lt;/rec-number&gt;&lt;foreign-keys&gt;&lt;key app="EN" db-id="pxwxw0er9zv2fxezxdk5tt5utz5p5vtrwdv0" timestamp="1528954273"&gt;31278&lt;/key&gt;&lt;/foreign-keys&gt;&lt;ref-type name="Website"&gt;48&lt;/ref-type&gt;&lt;contributors&gt;&lt;authors&gt;&lt;author&gt;Blackman, R.L.&lt;/author&gt;&lt;author&gt;Eastop, V.F.&lt;/author&gt;&lt;/authors&gt;&lt;/contributors&gt;&lt;titles&gt;&lt;title&gt;Aphids on the world&amp;apos;s plants&lt;/title&gt;&lt;/titles&gt;&lt;keywords&gt;&lt;keyword&gt;Aphids&lt;/keyword&gt;&lt;keyword&gt;aphididae&lt;/keyword&gt;&lt;keyword&gt;host plant&lt;/keyword&gt;&lt;keyword&gt;key&lt;/keyword&gt;&lt;keyword&gt;identification&lt;/keyword&gt;&lt;keyword&gt;biology&lt;/keyword&gt;&lt;/keywords&gt;&lt;dates&gt;&lt;year&gt;2018&lt;/year&gt;&lt;pub-dates&gt;&lt;date&gt;04/12/2018&lt;/date&gt;&lt;/pub-dates&gt;&lt;/dates&gt;&lt;urls&gt;&lt;related-urls&gt;&lt;url&gt;http://www.aphidsonworldsplants.info/&lt;/url&gt;&lt;/related-urls&gt;&lt;pdf-urls&gt;&lt;url&gt;file://J:\E Library\Plant Catalogue\B\Blackman &amp;amp; Eastop 2018 EN31278.pdf&lt;/url&gt;&lt;/pdf-urls&gt;&lt;/urls&gt;&lt;custom1&gt;Cut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41" w:tooltip="Blackman, 2018 #31278" w:history="1">
              <w:r w:rsidR="00550223" w:rsidRPr="004F6663">
                <w:rPr>
                  <w:noProof/>
                  <w:sz w:val="18"/>
                  <w:szCs w:val="18"/>
                </w:rPr>
                <w:t>Blackman &amp; Eastop 2018</w:t>
              </w:r>
            </w:hyperlink>
            <w:r w:rsidR="00A643C8"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4FFD4C56" w14:textId="7C0AC8F9"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 Plant Health Australia 2018)&lt;/DisplayText&gt;&lt;record&gt;&lt;rec-number&gt;30252&lt;/rec-number&gt;&lt;foreign-keys&gt;&lt;key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Cite&gt;&lt;Author&gt;PLANT HEALTH AUSTRALIA&lt;/Author&gt;&lt;Year&gt;2018&lt;/Year&gt;&lt;RecNum&gt;30228&lt;/RecNum&gt;&lt;record&gt;&lt;rec-number&gt;30228&lt;/rec-number&gt;&lt;foreign-keys&gt;&lt;key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4366508A"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472C9B0B" w14:textId="543BAA9E"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Members of the Aphididae family that are crop pests can rapidly reach high population densities </w:t>
            </w:r>
            <w:r w:rsidRPr="004F6663">
              <w:rPr>
                <w:sz w:val="18"/>
                <w:szCs w:val="18"/>
              </w:rPr>
              <w:fldChar w:fldCharType="begin">
                <w:fldData xml:space="preserve">PEVuZE5vdGU+PENpdGU+PEF1dGhvcj5DxZN1ciBkJmFwb3M7YWNpZXI8L0F1dGhvcj48WWVhcj4y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PEVuZE5vdGU+PENpdGU+PEF1dGhvcj5DxZN1ciBkJmFwb3M7YWNpZXI8L0F1dGhvcj48WWVhcj4y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65" w:tooltip="Cœur d'acier, 2010 #12401" w:history="1">
              <w:r w:rsidR="00550223" w:rsidRPr="004F6663">
                <w:rPr>
                  <w:noProof/>
                  <w:sz w:val="18"/>
                  <w:szCs w:val="18"/>
                </w:rPr>
                <w:t>Cœur d'acier, Hidalgo &amp; Petrovic-Obradovic 2010</w:t>
              </w:r>
            </w:hyperlink>
            <w:r w:rsidR="00A643C8" w:rsidRPr="004F6663">
              <w:rPr>
                <w:noProof/>
                <w:sz w:val="18"/>
                <w:szCs w:val="18"/>
              </w:rPr>
              <w:t xml:space="preserve">; </w:t>
            </w:r>
            <w:hyperlink w:anchor="_ENREF_310" w:tooltip="Sorensen, 2009 #31725" w:history="1">
              <w:r w:rsidR="00550223" w:rsidRPr="004F6663">
                <w:rPr>
                  <w:noProof/>
                  <w:sz w:val="18"/>
                  <w:szCs w:val="18"/>
                </w:rPr>
                <w:t>Sorensen 2009</w:t>
              </w:r>
            </w:hyperlink>
            <w:r w:rsidR="00A643C8" w:rsidRPr="004F6663">
              <w:rPr>
                <w:noProof/>
                <w:sz w:val="18"/>
                <w:szCs w:val="18"/>
              </w:rPr>
              <w:t>)</w:t>
            </w:r>
            <w:r w:rsidRPr="004F6663">
              <w:rPr>
                <w:sz w:val="18"/>
                <w:szCs w:val="18"/>
              </w:rPr>
              <w:fldChar w:fldCharType="end"/>
            </w:r>
            <w:r w:rsidRPr="004F6663">
              <w:rPr>
                <w:sz w:val="18"/>
                <w:szCs w:val="18"/>
              </w:rPr>
              <w:t xml:space="preserve"> and can have wide plant host ranges </w:t>
            </w:r>
            <w:r w:rsidRPr="004F6663">
              <w:rPr>
                <w:sz w:val="18"/>
                <w:szCs w:val="18"/>
              </w:rPr>
              <w:fldChar w:fldCharType="begin"/>
            </w:r>
            <w:r w:rsidR="00A643C8" w:rsidRPr="004F6663">
              <w:rPr>
                <w:sz w:val="18"/>
                <w:szCs w:val="18"/>
              </w:rPr>
              <w:instrText xml:space="preserve"> ADDIN EN.CITE &lt;EndNote&gt;&lt;Cite&gt;&lt;Author&gt;Blackman&lt;/Author&gt;&lt;Year&gt;2000&lt;/Year&gt;&lt;RecNum&gt;7689&lt;/RecNum&gt;&lt;DisplayText&gt;(Blackman &amp;amp; Eastop 2000)&lt;/DisplayText&gt;&lt;record&gt;&lt;rec-number&gt;7689&lt;/rec-number&gt;&lt;foreign-keys&gt;&lt;key app="EN" db-id="pxwxw0er9zv2fxezxdk5tt5utz5p5vtrwdv0" timestamp="1451972550"&gt;7689&lt;/key&gt;&lt;/foreign-keys&gt;&lt;ref-type name="Books"&gt;6&lt;/ref-type&gt;&lt;contributors&gt;&lt;authors&gt;&lt;author&gt;Blackman,R.L.&lt;/author&gt;&lt;author&gt;Eastop,V.F.&lt;/author&gt;&lt;/authors&gt;&lt;/contributors&gt;&lt;titles&gt;&lt;title&gt;Aphids on the world&amp;apos;s crops: an identification and information guide&lt;/title&gt;&lt;/titles&gt;&lt;pages&gt;338-339&lt;/pages&gt;&lt;edition&gt;2nd&lt;/edition&gt;&lt;keywords&gt;&lt;keyword&gt;Aphid&lt;/keyword&gt;&lt;keyword&gt;Aphids&lt;/keyword&gt;&lt;keyword&gt;Aphis&lt;/keyword&gt;&lt;keyword&gt;Aphis fabae&lt;/keyword&gt;&lt;keyword&gt;Crops&lt;/keyword&gt;&lt;keyword&gt;grape&lt;/keyword&gt;&lt;keyword&gt;Grapes&lt;/keyword&gt;&lt;keyword&gt;Identification&lt;/keyword&gt;&lt;keyword&gt;Information&lt;/keyword&gt;&lt;keyword&gt;Mandarins&lt;/keyword&gt;&lt;keyword&gt;table grape&lt;/keyword&gt;&lt;keyword&gt;Table grapes&lt;/keyword&gt;&lt;keyword&gt;Unshu&lt;/keyword&gt;&lt;/keywords&gt;&lt;dates&gt;&lt;year&gt;2000&lt;/year&gt;&lt;/dates&gt;&lt;pub-location&gt;Chichester&lt;/pub-location&gt;&lt;publisher&gt;John Wiley and Sons&lt;/publisher&gt;&lt;orig-pub&gt;&lt;style face="underline" font="default" size="100%"&gt;J:\E Library\Plant Catalogue\B&lt;/style&gt;&lt;/orig-pub&gt;&lt;label&gt;71349&lt;/label&gt;&lt;urls&gt;&lt;/urls&gt;&lt;custom1&gt;Unshu mandarins sp Indian table grapes jd Korean table grapes jd&lt;/custom1&gt;&lt;/record&gt;&lt;/Cite&gt;&lt;/EndNote&gt;</w:instrText>
            </w:r>
            <w:r w:rsidRPr="004F6663">
              <w:rPr>
                <w:sz w:val="18"/>
                <w:szCs w:val="18"/>
              </w:rPr>
              <w:fldChar w:fldCharType="separate"/>
            </w:r>
            <w:r w:rsidR="00A643C8" w:rsidRPr="004F6663">
              <w:rPr>
                <w:noProof/>
                <w:sz w:val="18"/>
                <w:szCs w:val="18"/>
              </w:rPr>
              <w:t>(</w:t>
            </w:r>
            <w:hyperlink w:anchor="_ENREF_39" w:tooltip="Blackman, 2000 #7689" w:history="1">
              <w:r w:rsidR="00550223" w:rsidRPr="004F6663">
                <w:rPr>
                  <w:noProof/>
                  <w:sz w:val="18"/>
                  <w:szCs w:val="18"/>
                </w:rPr>
                <w:t>Blackman &amp; Eastop 2000</w:t>
              </w:r>
            </w:hyperlink>
            <w:r w:rsidR="00A643C8"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1544D7D4" w14:textId="32B2DDA6"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Members of the Aphididae family are known to cause serious economic damage to many food and commodity crops </w:t>
            </w:r>
            <w:r w:rsidRPr="004F6663">
              <w:rPr>
                <w:sz w:val="18"/>
                <w:szCs w:val="18"/>
              </w:rPr>
              <w:fldChar w:fldCharType="begin"/>
            </w:r>
            <w:r w:rsidR="00A643C8" w:rsidRPr="004F6663">
              <w:rPr>
                <w:sz w:val="18"/>
                <w:szCs w:val="18"/>
              </w:rPr>
              <w:instrText xml:space="preserve"> ADDIN EN.CITE &lt;EndNote&gt;&lt;Cite&gt;&lt;Author&gt;van Emden&lt;/Author&gt;&lt;Year&gt;2017&lt;/Year&gt;&lt;RecNum&gt;31650&lt;/RecNum&gt;&lt;DisplayText&gt;(van Emden &amp;amp; Harrington 2017)&lt;/DisplayText&gt;&lt;record&gt;&lt;rec-number&gt;31650&lt;/rec-number&gt;&lt;foreign-keys&gt;&lt;key app="EN" db-id="pxwxw0er9zv2fxezxdk5tt5utz5p5vtrwdv0" timestamp="1533690335"&gt;31650&lt;/key&gt;&lt;/foreign-keys&gt;&lt;ref-type name="Books"&gt;6&lt;/ref-type&gt;&lt;contributors&gt;&lt;authors&gt;&lt;author&gt;van Emden, H.F.&lt;/author&gt;&lt;author&gt;Harrington,R.&lt;/author&gt;&lt;/authors&gt;&lt;/contributors&gt;&lt;titles&gt;&lt;title&gt;Aphids as crop pests&lt;/title&gt;&lt;/titles&gt;&lt;pages&gt;1-714&lt;/pages&gt;&lt;edition&gt;2nd&lt;/edition&gt;&lt;keywords&gt;&lt;keyword&gt;aphids&lt;/keyword&gt;&lt;keyword&gt;crop pests&lt;/keyword&gt;&lt;/keywords&gt;&lt;dates&gt;&lt;year&gt;2017&lt;/year&gt;&lt;/dates&gt;&lt;urls&gt;&lt;related-urls&gt;&lt;url&gt;https://books.google.com.au/books/about/Aphids_as_Crop_Pests_2nd_Edition.html?id=tH46DwAAQBAJ&amp;amp;redir_esc=y&lt;/url&gt;&lt;/related-urls&gt;&lt;/urls&gt;&lt;custom1&gt;Cut flowers QL&lt;/custom1&gt;&lt;/record&gt;&lt;/Cite&gt;&lt;/EndNote&gt;</w:instrText>
            </w:r>
            <w:r w:rsidRPr="004F6663">
              <w:rPr>
                <w:sz w:val="18"/>
                <w:szCs w:val="18"/>
              </w:rPr>
              <w:fldChar w:fldCharType="separate"/>
            </w:r>
            <w:r w:rsidR="00A643C8" w:rsidRPr="004F6663">
              <w:rPr>
                <w:noProof/>
                <w:sz w:val="18"/>
                <w:szCs w:val="18"/>
              </w:rPr>
              <w:t>(</w:t>
            </w:r>
            <w:hyperlink w:anchor="_ENREF_337" w:tooltip="van Emden, 2017 #31650" w:history="1">
              <w:r w:rsidR="00550223" w:rsidRPr="004F6663">
                <w:rPr>
                  <w:noProof/>
                  <w:sz w:val="18"/>
                  <w:szCs w:val="18"/>
                </w:rPr>
                <w:t>van Emden &amp; Harrington 2017</w:t>
              </w:r>
            </w:hyperlink>
            <w:r w:rsidR="00A643C8" w:rsidRPr="004F6663">
              <w:rPr>
                <w:noProof/>
                <w:sz w:val="18"/>
                <w:szCs w:val="18"/>
              </w:rPr>
              <w:t>)</w:t>
            </w:r>
            <w:r w:rsidRPr="004F6663">
              <w:rPr>
                <w:sz w:val="18"/>
                <w:szCs w:val="18"/>
              </w:rPr>
              <w:fldChar w:fldCharType="end"/>
            </w:r>
            <w:r w:rsidRPr="004F6663">
              <w:rPr>
                <w:sz w:val="18"/>
                <w:szCs w:val="18"/>
              </w:rPr>
              <w:t xml:space="preserve">. Aphids are also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w:t>
            </w:r>
            <w:r w:rsidRPr="004F6663">
              <w:rPr>
                <w:sz w:val="18"/>
                <w:szCs w:val="18"/>
              </w:rPr>
              <w:lastRenderedPageBreak/>
              <w:t>serious exotic pathogens for Australia.</w:t>
            </w:r>
          </w:p>
        </w:tc>
        <w:tc>
          <w:tcPr>
            <w:tcW w:w="1701" w:type="dxa"/>
            <w:shd w:val="clear" w:color="auto" w:fill="auto"/>
          </w:tcPr>
          <w:p w14:paraId="0D18A9E6" w14:textId="77777777" w:rsidR="00BF452D" w:rsidRPr="004F6663" w:rsidRDefault="00BF452D" w:rsidP="00BF452D">
            <w:pPr>
              <w:spacing w:before="60" w:after="60"/>
              <w:rPr>
                <w:sz w:val="18"/>
                <w:szCs w:val="18"/>
              </w:rPr>
            </w:pPr>
            <w:r w:rsidRPr="004F6663">
              <w:rPr>
                <w:sz w:val="18"/>
                <w:szCs w:val="18"/>
              </w:rPr>
              <w:lastRenderedPageBreak/>
              <w:t>Yes/potential regulated article</w:t>
            </w:r>
          </w:p>
        </w:tc>
      </w:tr>
      <w:tr w:rsidR="00BF452D" w:rsidRPr="004F6663" w14:paraId="04222FBA" w14:textId="77777777" w:rsidTr="00BF452D">
        <w:tc>
          <w:tcPr>
            <w:tcW w:w="2410" w:type="dxa"/>
            <w:shd w:val="clear" w:color="auto" w:fill="auto"/>
          </w:tcPr>
          <w:p w14:paraId="10440E1D" w14:textId="77777777" w:rsidR="00BF452D" w:rsidRPr="004F6663" w:rsidRDefault="00BF452D" w:rsidP="00BF452D">
            <w:pPr>
              <w:spacing w:before="60" w:after="60"/>
              <w:rPr>
                <w:iCs/>
                <w:sz w:val="18"/>
                <w:szCs w:val="18"/>
                <w:lang w:val="en-US"/>
              </w:rPr>
            </w:pPr>
            <w:r w:rsidRPr="004F6663">
              <w:rPr>
                <w:i/>
                <w:iCs/>
                <w:sz w:val="18"/>
                <w:szCs w:val="18"/>
                <w:lang w:val="en-US"/>
              </w:rPr>
              <w:t xml:space="preserve">Macrosiphum rosae </w:t>
            </w:r>
            <w:r w:rsidRPr="004F6663">
              <w:rPr>
                <w:iCs/>
                <w:sz w:val="18"/>
                <w:szCs w:val="18"/>
                <w:lang w:val="en-US"/>
              </w:rPr>
              <w:t xml:space="preserve">(Linnaeus, 1758) </w:t>
            </w:r>
          </w:p>
          <w:p w14:paraId="1DDE39B1" w14:textId="77777777" w:rsidR="00BF452D" w:rsidRPr="004F6663" w:rsidRDefault="00BF452D" w:rsidP="00BF452D">
            <w:pPr>
              <w:spacing w:before="60" w:after="60"/>
              <w:rPr>
                <w:iCs/>
                <w:sz w:val="18"/>
                <w:szCs w:val="18"/>
                <w:lang w:val="en-US"/>
              </w:rPr>
            </w:pPr>
            <w:r w:rsidRPr="004F6663">
              <w:rPr>
                <w:iCs/>
                <w:sz w:val="18"/>
                <w:szCs w:val="18"/>
                <w:lang w:val="en-US"/>
              </w:rPr>
              <w:t>[Aphididae]</w:t>
            </w:r>
          </w:p>
        </w:tc>
        <w:tc>
          <w:tcPr>
            <w:tcW w:w="3119" w:type="dxa"/>
            <w:shd w:val="clear" w:color="auto" w:fill="auto"/>
          </w:tcPr>
          <w:p w14:paraId="7157F5E4" w14:textId="1FA1E38E" w:rsidR="00BF452D" w:rsidRPr="004F6663" w:rsidRDefault="00BF452D" w:rsidP="00550223">
            <w:pPr>
              <w:spacing w:before="60" w:after="60"/>
              <w:rPr>
                <w:sz w:val="18"/>
                <w:szCs w:val="18"/>
              </w:rPr>
            </w:pPr>
            <w:r w:rsidRPr="004F6663">
              <w:rPr>
                <w:sz w:val="18"/>
                <w:szCs w:val="18"/>
              </w:rPr>
              <w:t xml:space="preserve">Kenya (Letter from KEPHIS on 29/01/2018), Ecuador (letter from Agrocalidad on 15/02/2018), Colombia </w:t>
            </w:r>
            <w:r w:rsidRPr="004F6663">
              <w:rPr>
                <w:sz w:val="18"/>
                <w:szCs w:val="18"/>
              </w:rPr>
              <w:fldChar w:fldCharType="begin"/>
            </w:r>
            <w:r w:rsidR="00A643C8" w:rsidRPr="004F6663">
              <w:rPr>
                <w:sz w:val="18"/>
                <w:szCs w:val="18"/>
              </w:rPr>
              <w:instrText xml:space="preserve"> ADDIN EN.CITE &lt;EndNote&gt;&lt;Cite&gt;&lt;Author&gt;ICA&lt;/Author&gt;&lt;Year&gt;2017&lt;/Year&gt;&lt;RecNum&gt;31165&lt;/RecNum&gt;&lt;DisplayText&gt;(ICA 2017c)&lt;/DisplayText&gt;&lt;record&gt;&lt;rec-number&gt;31165&lt;/rec-number&gt;&lt;foreign-keys&gt;&lt;key app="EN" db-id="pxwxw0er9zv2fxezxdk5tt5utz5p5vtrwdv0" timestamp="1528954272"&gt;31165&lt;/key&gt;&lt;/foreign-keys&gt;&lt;ref-type name="Reports"&gt;27&lt;/ref-type&gt;&lt;contributors&gt;&lt;authors&gt;&lt;author&gt;ICA&lt;/author&gt;&lt;/authors&gt;&lt;/contributors&gt;&lt;titles&gt;&lt;title&gt;&lt;style face="normal" font="default" size="100%"&gt;Productive and phytosanitary characterization of the Rosa production system (&lt;/style&gt;&lt;style face="italic" font="default" size="100%"&gt;Rosa &lt;/style&gt;&lt;style face="normal" font="default" size="100%"&gt;spp.) in Colombia&lt;/style&gt;&lt;/title&gt;&lt;/titles&gt;&lt;pages&gt;1-53&lt;/pages&gt;&lt;keywords&gt;&lt;keyword&gt;chrysanthemum&lt;/keyword&gt;&lt;keyword&gt;Cut flower&lt;/keyword&gt;&lt;keyword&gt;production&lt;/keyword&gt;&lt;keyword&gt;Colombia&lt;/keyword&gt;&lt;keyword&gt;systems approach&lt;/keyword&gt;&lt;keyword&gt;production location&lt;/keyword&gt;&lt;keyword&gt;pests&lt;/keyword&gt;&lt;keyword&gt;propagation&lt;/keyword&gt;&lt;keyword&gt;geographical despcription&lt;/keyword&gt;&lt;keyword&gt;maps&lt;/keyword&gt;&lt;keyword&gt;pre-harvest&lt;/keyword&gt;&lt;keyword&gt;harvest&lt;/keyword&gt;&lt;keyword&gt;post-harvest&lt;/keyword&gt;&lt;keyword&gt;surveillance&lt;/keyword&gt;&lt;keyword&gt;Phytosanitary certification&lt;/keyword&gt;&lt;keyword&gt;packing&lt;/keyword&gt;&lt;keyword&gt;storage&lt;/keyword&gt;&lt;keyword&gt;transportation&lt;/keyword&gt;&lt;keyword&gt;crop management&lt;/keyword&gt;&lt;keyword&gt;pest management&lt;/keyword&gt;&lt;/keywords&gt;&lt;dates&gt;&lt;year&gt;2017&lt;/year&gt;&lt;/dates&gt;&lt;pub-location&gt;Colombia &lt;/pub-location&gt;&lt;publisher&gt;Agricultural Colombian Institute (ICA), Ministry of Agriculture and Rural Development &lt;/publisher&gt;&lt;urls&gt;&lt;pdf-urls&gt;&lt;url&gt;file://J:\E Library\Plant Catalogue\I\ICA 2017 EN31165.pdf&lt;/url&gt;&lt;/pdf-urls&gt;&lt;/urls&gt;&lt;custom1&gt;Cut flower review SN&lt;/custom1&gt;&lt;custom2&gt;2351&lt;/custom2&gt;&lt;custom3&gt;pdf&lt;/custom3&gt;&lt;/record&gt;&lt;/Cite&gt;&lt;/EndNote&gt;</w:instrText>
            </w:r>
            <w:r w:rsidRPr="004F6663">
              <w:rPr>
                <w:sz w:val="18"/>
                <w:szCs w:val="18"/>
              </w:rPr>
              <w:fldChar w:fldCharType="separate"/>
            </w:r>
            <w:r w:rsidR="00A643C8" w:rsidRPr="004F6663">
              <w:rPr>
                <w:noProof/>
                <w:sz w:val="18"/>
                <w:szCs w:val="18"/>
              </w:rPr>
              <w:t>(</w:t>
            </w:r>
            <w:hyperlink w:anchor="_ENREF_178" w:tooltip="ICA, 2017 #31165" w:history="1">
              <w:r w:rsidR="00550223" w:rsidRPr="004F6663">
                <w:rPr>
                  <w:noProof/>
                  <w:sz w:val="18"/>
                  <w:szCs w:val="18"/>
                </w:rPr>
                <w:t>ICA 2017c</w:t>
              </w:r>
            </w:hyperlink>
            <w:r w:rsidR="00A643C8" w:rsidRPr="004F6663">
              <w:rPr>
                <w:noProof/>
                <w:sz w:val="18"/>
                <w:szCs w:val="18"/>
              </w:rPr>
              <w:t>)</w:t>
            </w:r>
            <w:r w:rsidRPr="004F6663">
              <w:rPr>
                <w:sz w:val="18"/>
                <w:szCs w:val="18"/>
              </w:rPr>
              <w:fldChar w:fldCharType="end"/>
            </w:r>
            <w:r w:rsidRPr="004F6663">
              <w:rPr>
                <w:sz w:val="18"/>
                <w:szCs w:val="18"/>
              </w:rPr>
              <w:t xml:space="preserve">, Afghanistan, China, India, Iran, Israel, Republic of Korea, Lebanon, Nepal, Pakistan, Egypt, Ethiopia, Malawi, Morocco, South Africa, Tanzania, Uganda, Zimbabwe, Mexico, USA, Belgium, France, Italy, the Netherlands, Portugal, Spain, Switzerland, UK, New Zealand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Greece </w:t>
            </w:r>
            <w:r w:rsidRPr="004F6663">
              <w:rPr>
                <w:sz w:val="18"/>
                <w:szCs w:val="18"/>
              </w:rPr>
              <w:fldChar w:fldCharType="begin"/>
            </w:r>
            <w:r w:rsidR="00A643C8" w:rsidRPr="004F6663">
              <w:rPr>
                <w:sz w:val="18"/>
                <w:szCs w:val="18"/>
              </w:rPr>
              <w:instrText xml:space="preserve"> ADDIN EN.CITE &lt;EndNote&gt;&lt;Cite&gt;&lt;Author&gt;Nafria&lt;/Author&gt;&lt;Year&gt;2013&lt;/Year&gt;&lt;RecNum&gt;31728&lt;/RecNum&gt;&lt;DisplayText&gt;(Nafria 2013)&lt;/DisplayText&gt;&lt;record&gt;&lt;rec-number&gt;31728&lt;/rec-number&gt;&lt;foreign-keys&gt;&lt;key app="EN" db-id="pxwxw0er9zv2fxezxdk5tt5utz5p5vtrwdv0" timestamp="1534210895"&gt;31728&lt;/key&gt;&lt;/foreign-keys&gt;&lt;ref-type name="Databases"&gt;45&lt;/ref-type&gt;&lt;contributors&gt;&lt;authors&gt;&lt;author&gt;Nafria, J.M.N.&lt;/author&gt;&lt;/authors&gt;&lt;/contributors&gt;&lt;titles&gt;&lt;title&gt;Fauna Europaea: Hemiptera, Aphidoidea &lt;/title&gt;&lt;/titles&gt;&lt;keywords&gt;&lt;keyword&gt;Fauna Europaea,&lt;/keyword&gt;&lt;keyword&gt;hemiptera&lt;/keyword&gt;&lt;keyword&gt;Aphidoidea&lt;/keyword&gt;&lt;keyword&gt;aphids&lt;/keyword&gt;&lt;keyword&gt;europe&lt;/keyword&gt;&lt;/keywords&gt;&lt;dates&gt;&lt;year&gt;2013&lt;/year&gt;&lt;pub-dates&gt;&lt;date&gt;2019&lt;/date&gt;&lt;/pub-dates&gt;&lt;/dates&gt;&lt;pub-location&gt;Berlin&lt;/pub-location&gt;&lt;publisher&gt;Museum für naturkunde&lt;/publisher&gt;&lt;urls&gt;&lt;related-urls&gt;&lt;url&gt;https://fauna-eu.org/cdm_dataportal/taxon/378e39b1-3c3d-4216-b8c9-68c8f4ff88a4&lt;/url&gt;&lt;/related-urls&gt;&lt;/urls&gt;&lt;custom1&gt;Cut flower SN&lt;/custom1&gt;&lt;/record&gt;&lt;/Cite&gt;&lt;/EndNote&gt;</w:instrText>
            </w:r>
            <w:r w:rsidRPr="004F6663">
              <w:rPr>
                <w:sz w:val="18"/>
                <w:szCs w:val="18"/>
              </w:rPr>
              <w:fldChar w:fldCharType="separate"/>
            </w:r>
            <w:r w:rsidRPr="004F6663">
              <w:rPr>
                <w:noProof/>
                <w:sz w:val="18"/>
                <w:szCs w:val="18"/>
              </w:rPr>
              <w:t>(</w:t>
            </w:r>
            <w:hyperlink w:anchor="_ENREF_252" w:tooltip="Nafria, 2013 #31728" w:history="1">
              <w:r w:rsidR="00550223" w:rsidRPr="004F6663">
                <w:rPr>
                  <w:noProof/>
                  <w:sz w:val="18"/>
                  <w:szCs w:val="18"/>
                </w:rPr>
                <w:t>Nafria 2013</w:t>
              </w:r>
            </w:hyperlink>
            <w:r w:rsidRPr="004F6663">
              <w:rPr>
                <w:noProof/>
                <w:sz w:val="18"/>
                <w:szCs w:val="18"/>
              </w:rPr>
              <w:t>)</w:t>
            </w:r>
            <w:r w:rsidRPr="004F6663">
              <w:rPr>
                <w:sz w:val="18"/>
                <w:szCs w:val="18"/>
              </w:rPr>
              <w:fldChar w:fldCharType="end"/>
            </w:r>
            <w:r w:rsidRPr="004F6663">
              <w:rPr>
                <w:sz w:val="18"/>
                <w:szCs w:val="18"/>
              </w:rPr>
              <w:t xml:space="preserve">, Madagascar </w:t>
            </w:r>
            <w:r w:rsidRPr="004F6663">
              <w:rPr>
                <w:sz w:val="18"/>
                <w:szCs w:val="18"/>
              </w:rPr>
              <w:fldChar w:fldCharType="begin"/>
            </w:r>
            <w:r w:rsidR="00A643C8" w:rsidRPr="004F6663">
              <w:rPr>
                <w:sz w:val="18"/>
                <w:szCs w:val="18"/>
              </w:rPr>
              <w:instrText xml:space="preserve"> ADDIN EN.CITE &lt;EndNote&gt;&lt;Cite&gt;&lt;Author&gt;Stary&lt;/Author&gt;&lt;Year&gt;2005&lt;/Year&gt;&lt;RecNum&gt;34500&lt;/RecNum&gt;&lt;DisplayText&gt;(Stary 2005)&lt;/DisplayText&gt;&lt;record&gt;&lt;rec-number&gt;34500&lt;/rec-number&gt;&lt;foreign-keys&gt;&lt;key app="EN" db-id="pxwxw0er9zv2fxezxdk5tt5utz5p5vtrwdv0" timestamp="1557281969"&gt;34500&lt;/key&gt;&lt;/foreign-keys&gt;&lt;ref-type name="Journal Articles"&gt;17&lt;/ref-type&gt;&lt;contributors&gt;&lt;authors&gt;&lt;author&gt;Stary,P.&lt;/author&gt;&lt;/authors&gt;&lt;/contributors&gt;&lt;titles&gt;&lt;title&gt;New species and a review of aphid parasitoids of Madagascar (Hym., Braconidae, Aphidiinae)&lt;/title&gt;&lt;secondary-title&gt;Linzer Biologische Beiträge&lt;/secondary-title&gt;&lt;/titles&gt;&lt;periodical&gt;&lt;full-title&gt;Linzer biologische Beiträge&lt;/full-title&gt;&lt;/periodical&gt;&lt;pages&gt;1711-1718&lt;/pages&gt;&lt;volume&gt;37&lt;/volume&gt;&lt;number&gt;2&lt;/number&gt;&lt;keywords&gt;&lt;keyword&gt;aphids&lt;/keyword&gt;&lt;keyword&gt;parasitoids&lt;/keyword&gt;&lt;keyword&gt;sub-Saharan Africa&lt;/keyword&gt;&lt;keyword&gt;Madagascar&lt;/keyword&gt;&lt;keyword&gt;La Reunion&lt;/keyword&gt;&lt;keyword&gt;Braconidae&lt;/keyword&gt;&lt;keyword&gt;Binodoxys harinhalai n.sp.&lt;/keyword&gt;&lt;keyword&gt;Biondoxys madagascariensis n.sp.&lt;/keyword&gt;&lt;/keywords&gt;&lt;dates&gt;&lt;year&gt;2005&lt;/year&gt;&lt;/dates&gt;&lt;urls&gt;&lt;related-urls&gt;&lt;url&gt;https://www.zobodat.at/pdf/LBB_0037_2_1711-1718.pdf&lt;/url&gt;&lt;/related-urls&gt;&lt;pdf-urls&gt;&lt;url&gt;file://J:\E Library\Plant Catalogue\S\Stary 2005 EN34500.pdf&lt;/url&gt;&lt;/pdf-urls&gt;&lt;/urls&gt;&lt;custom1&gt;cut flowers pra SN&lt;/custom1&gt;&lt;/record&gt;&lt;/Cite&gt;&lt;/EndNote&gt;</w:instrText>
            </w:r>
            <w:r w:rsidRPr="004F6663">
              <w:rPr>
                <w:sz w:val="18"/>
                <w:szCs w:val="18"/>
              </w:rPr>
              <w:fldChar w:fldCharType="separate"/>
            </w:r>
            <w:r w:rsidRPr="004F6663">
              <w:rPr>
                <w:noProof/>
                <w:sz w:val="18"/>
                <w:szCs w:val="18"/>
              </w:rPr>
              <w:t>(</w:t>
            </w:r>
            <w:hyperlink w:anchor="_ENREF_314" w:tooltip="Stary, 2005 #34500" w:history="1">
              <w:r w:rsidR="00550223" w:rsidRPr="004F6663">
                <w:rPr>
                  <w:noProof/>
                  <w:sz w:val="18"/>
                  <w:szCs w:val="18"/>
                </w:rPr>
                <w:t>Stary 2005</w:t>
              </w:r>
            </w:hyperlink>
            <w:r w:rsidRPr="004F6663">
              <w:rPr>
                <w:noProof/>
                <w:sz w:val="18"/>
                <w:szCs w:val="18"/>
              </w:rPr>
              <w:t>)</w:t>
            </w:r>
            <w:r w:rsidRPr="004F6663">
              <w:rPr>
                <w:sz w:val="18"/>
                <w:szCs w:val="18"/>
              </w:rPr>
              <w:fldChar w:fldCharType="end"/>
            </w:r>
            <w:r w:rsidRPr="004F6663">
              <w:rPr>
                <w:sz w:val="18"/>
                <w:szCs w:val="18"/>
              </w:rPr>
              <w:t xml:space="preserve"> and Peru </w:t>
            </w:r>
            <w:r w:rsidRPr="004F6663">
              <w:rPr>
                <w:sz w:val="18"/>
                <w:szCs w:val="18"/>
              </w:rPr>
              <w:fldChar w:fldCharType="begin"/>
            </w:r>
            <w:r w:rsidR="00A643C8" w:rsidRPr="004F6663">
              <w:rPr>
                <w:sz w:val="18"/>
                <w:szCs w:val="18"/>
              </w:rPr>
              <w:instrText xml:space="preserve"> ADDIN EN.CITE &lt;EndNote&gt;&lt;Cite&gt;&lt;Author&gt;Delfino&lt;/Author&gt;&lt;Year&gt;2005&lt;/Year&gt;&lt;RecNum&gt;34497&lt;/RecNum&gt;&lt;DisplayText&gt;(Delfino 2005)&lt;/DisplayText&gt;&lt;record&gt;&lt;rec-number&gt;34497&lt;/rec-number&gt;&lt;foreign-keys&gt;&lt;key app="EN" db-id="pxwxw0er9zv2fxezxdk5tt5utz5p5vtrwdv0" timestamp="1557281969"&gt;34497&lt;/key&gt;&lt;/foreign-keys&gt;&lt;ref-type name="Journal Articles, Foreign Language"&gt;19&lt;/ref-type&gt;&lt;contributors&gt;&lt;authors&gt;&lt;author&gt;Delfino,M.A.&lt;/author&gt;&lt;/authors&gt;&lt;/contributors&gt;&lt;titles&gt;&lt;title&gt;Checklist of aphid-plant associations in Peru&lt;/title&gt;&lt;secondary-title&gt;Ecologia Aplicada&lt;/secondary-title&gt;&lt;translated-title&gt;Inventario de las asociaciones áfido-planta en el Perú &lt;/translated-title&gt;&lt;/titles&gt;&lt;periodical&gt;&lt;full-title&gt;Ecologia Aplicada&lt;/full-title&gt;&lt;/periodical&gt;&lt;pages&gt;143-158&lt;/pages&gt;&lt;volume&gt;4&lt;/volume&gt;&lt;number&gt;1-2&lt;/number&gt;&lt;keywords&gt;&lt;keyword&gt;Checklist&lt;/keyword&gt;&lt;keyword&gt;Aphids&lt;/keyword&gt;&lt;keyword&gt;plants&lt;/keyword&gt;&lt;keyword&gt;associations&lt;/keyword&gt;&lt;keyword&gt;pests&lt;/keyword&gt;&lt;/keywords&gt;&lt;dates&gt;&lt;year&gt;2005&lt;/year&gt;&lt;/dates&gt;&lt;isbn&gt;ISSN 1726-2216&lt;/isbn&gt;&lt;urls&gt;&lt;related-urls&gt;&lt;url&gt;http://www.scielo.org.pe/pdf/ecol/v4n1-2/a19v4n1-2.pdf&lt;/url&gt;&lt;/related-urls&gt;&lt;pdf-urls&gt;&lt;url&gt;file://J:\E Library\Plant Catalogue\D\Delfino 2005 EN34497.pdf&lt;/url&gt;&lt;/pdf-urls&gt;&lt;/urls&gt;&lt;custom1&gt;cut flower pra_SN&lt;/custom1&gt;&lt;language&gt;Spanish&lt;/language&gt;&lt;/record&gt;&lt;/Cite&gt;&lt;/EndNote&gt;</w:instrText>
            </w:r>
            <w:r w:rsidRPr="004F6663">
              <w:rPr>
                <w:sz w:val="18"/>
                <w:szCs w:val="18"/>
              </w:rPr>
              <w:fldChar w:fldCharType="separate"/>
            </w:r>
            <w:r w:rsidRPr="004F6663">
              <w:rPr>
                <w:noProof/>
                <w:sz w:val="18"/>
                <w:szCs w:val="18"/>
              </w:rPr>
              <w:t>(</w:t>
            </w:r>
            <w:hyperlink w:anchor="_ENREF_87" w:tooltip="Delfino, 2005 #34497" w:history="1">
              <w:r w:rsidR="00550223" w:rsidRPr="004F6663">
                <w:rPr>
                  <w:noProof/>
                  <w:sz w:val="18"/>
                  <w:szCs w:val="18"/>
                </w:rPr>
                <w:t>Delfino 2005</w:t>
              </w:r>
            </w:hyperlink>
            <w:r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56812DAE" w14:textId="718B2A2D" w:rsidR="00BF452D" w:rsidRPr="004F6663" w:rsidRDefault="00BF452D" w:rsidP="00550223">
            <w:pPr>
              <w:spacing w:before="60" w:after="60"/>
              <w:rPr>
                <w:sz w:val="18"/>
                <w:szCs w:val="18"/>
              </w:rPr>
            </w:pPr>
            <w:r w:rsidRPr="004F6663">
              <w:rPr>
                <w:sz w:val="18"/>
                <w:szCs w:val="18"/>
              </w:rPr>
              <w:t xml:space="preserve">Present, NSW, Tas., Vic., WA, Qld and SA </w:t>
            </w:r>
            <w:r w:rsidRPr="004F6663">
              <w:rPr>
                <w:sz w:val="18"/>
                <w:szCs w:val="18"/>
              </w:rPr>
              <w:fldChar w:fldCharType="begin">
                <w:fldData xml:space="preserve">PEVuZE5vdGU+PENpdGU+PEF1dGhvcj5BQlJTPC9BdXRob3I+PFllYXI+MjAwOTwvWWVhcj48UmVj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TnVtPjMwMjUyPC9SZWNOdW0+PERpc3BsYXlUZXh0PihBQlJTIDIwMDk7IENBQkkgMjAxOGE7IEdv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52" w:tooltip="CABI, 2018 #30140" w:history="1">
              <w:r w:rsidR="00550223" w:rsidRPr="004F6663">
                <w:rPr>
                  <w:noProof/>
                  <w:sz w:val="18"/>
                  <w:szCs w:val="18"/>
                </w:rPr>
                <w:t>CABI 2018a</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34C23DCF" w14:textId="77777777" w:rsidR="00BF452D" w:rsidRPr="004F6663" w:rsidRDefault="00BF452D" w:rsidP="00BF452D">
            <w:pPr>
              <w:spacing w:before="60" w:after="60"/>
              <w:rPr>
                <w:sz w:val="18"/>
                <w:szCs w:val="18"/>
              </w:rPr>
            </w:pPr>
            <w:r w:rsidRPr="004F6663">
              <w:rPr>
                <w:sz w:val="18"/>
                <w:szCs w:val="18"/>
              </w:rPr>
              <w:t>1,2, Kenya and Ecuador, 8 &amp; 12</w:t>
            </w:r>
          </w:p>
        </w:tc>
        <w:tc>
          <w:tcPr>
            <w:tcW w:w="2268" w:type="dxa"/>
            <w:shd w:val="clear" w:color="auto" w:fill="auto"/>
          </w:tcPr>
          <w:p w14:paraId="1ACA009F" w14:textId="41452F6C" w:rsidR="00BF452D" w:rsidRPr="004F6663" w:rsidRDefault="00BF452D" w:rsidP="00550223">
            <w:pPr>
              <w:spacing w:before="60" w:after="60"/>
              <w:rPr>
                <w:sz w:val="18"/>
                <w:szCs w:val="18"/>
              </w:rPr>
            </w:pPr>
            <w:r w:rsidRPr="004F6663">
              <w:rPr>
                <w:sz w:val="18"/>
                <w:szCs w:val="18"/>
              </w:rPr>
              <w:t xml:space="preserve">Not applicable to vector. However, aphids are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2126" w:type="dxa"/>
            <w:shd w:val="clear" w:color="auto" w:fill="auto"/>
          </w:tcPr>
          <w:p w14:paraId="5286A61B" w14:textId="334D6D60" w:rsidR="00BF452D" w:rsidRPr="004F6663" w:rsidRDefault="00BF452D" w:rsidP="00550223">
            <w:pPr>
              <w:spacing w:before="60" w:after="60"/>
              <w:rPr>
                <w:sz w:val="18"/>
                <w:szCs w:val="18"/>
              </w:rPr>
            </w:pPr>
            <w:r w:rsidRPr="004F6663">
              <w:rPr>
                <w:sz w:val="18"/>
                <w:szCs w:val="18"/>
              </w:rPr>
              <w:t xml:space="preserve">Not applicable to vector. However, aphids are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1701" w:type="dxa"/>
            <w:shd w:val="clear" w:color="auto" w:fill="auto"/>
          </w:tcPr>
          <w:p w14:paraId="129F4B8E" w14:textId="77777777" w:rsidR="00BF452D" w:rsidRPr="004F6663" w:rsidRDefault="00BF452D" w:rsidP="00BF452D">
            <w:pPr>
              <w:spacing w:before="60" w:after="60"/>
              <w:rPr>
                <w:sz w:val="18"/>
                <w:szCs w:val="18"/>
              </w:rPr>
            </w:pPr>
            <w:r w:rsidRPr="004F6663">
              <w:rPr>
                <w:sz w:val="18"/>
                <w:szCs w:val="18"/>
              </w:rPr>
              <w:t>No/potential regulated article</w:t>
            </w:r>
          </w:p>
        </w:tc>
      </w:tr>
      <w:tr w:rsidR="00BF452D" w:rsidRPr="004F6663" w14:paraId="240BF5D5" w14:textId="77777777" w:rsidTr="00BF452D">
        <w:tc>
          <w:tcPr>
            <w:tcW w:w="2410" w:type="dxa"/>
            <w:shd w:val="clear" w:color="auto" w:fill="auto"/>
          </w:tcPr>
          <w:p w14:paraId="2E8D9B55" w14:textId="77777777" w:rsidR="00BF452D" w:rsidRPr="004F6663" w:rsidRDefault="00BF452D" w:rsidP="00BF452D">
            <w:pPr>
              <w:spacing w:before="60" w:after="60"/>
              <w:rPr>
                <w:sz w:val="18"/>
                <w:szCs w:val="18"/>
              </w:rPr>
            </w:pPr>
            <w:r w:rsidRPr="004F6663">
              <w:rPr>
                <w:i/>
                <w:sz w:val="18"/>
                <w:szCs w:val="18"/>
              </w:rPr>
              <w:t xml:space="preserve">Metopolophium dirhodum </w:t>
            </w:r>
            <w:r w:rsidRPr="004F6663">
              <w:rPr>
                <w:sz w:val="18"/>
                <w:szCs w:val="18"/>
              </w:rPr>
              <w:t xml:space="preserve">(Walker, 1849) </w:t>
            </w:r>
          </w:p>
          <w:p w14:paraId="098CDE87" w14:textId="77777777" w:rsidR="00BF452D" w:rsidRPr="004F6663" w:rsidRDefault="00BF452D" w:rsidP="00BF452D">
            <w:pPr>
              <w:spacing w:before="60" w:after="60"/>
              <w:rPr>
                <w:sz w:val="18"/>
                <w:szCs w:val="18"/>
              </w:rPr>
            </w:pPr>
            <w:r w:rsidRPr="004F6663">
              <w:rPr>
                <w:bCs/>
                <w:iCs/>
                <w:sz w:val="18"/>
                <w:szCs w:val="18"/>
                <w:lang w:val="en"/>
              </w:rPr>
              <w:t>Synonym:</w:t>
            </w:r>
            <w:r w:rsidRPr="004F6663">
              <w:rPr>
                <w:bCs/>
                <w:i/>
                <w:iCs/>
                <w:sz w:val="18"/>
                <w:szCs w:val="18"/>
                <w:lang w:val="en"/>
              </w:rPr>
              <w:t xml:space="preserve"> Aphis dirhoda </w:t>
            </w:r>
            <w:r w:rsidRPr="004F6663">
              <w:rPr>
                <w:bCs/>
                <w:iCs/>
                <w:sz w:val="18"/>
                <w:szCs w:val="18"/>
                <w:lang w:val="en"/>
              </w:rPr>
              <w:t>Walker, 1849</w:t>
            </w:r>
          </w:p>
          <w:p w14:paraId="7C41A1ED" w14:textId="77777777" w:rsidR="00BF452D" w:rsidRPr="004F6663" w:rsidRDefault="00BF452D" w:rsidP="00BF452D">
            <w:pPr>
              <w:spacing w:before="60" w:after="60"/>
              <w:rPr>
                <w:sz w:val="18"/>
                <w:szCs w:val="18"/>
              </w:rPr>
            </w:pPr>
            <w:r w:rsidRPr="004F6663">
              <w:rPr>
                <w:sz w:val="18"/>
                <w:szCs w:val="18"/>
              </w:rPr>
              <w:t>[Aphididae]</w:t>
            </w:r>
          </w:p>
        </w:tc>
        <w:tc>
          <w:tcPr>
            <w:tcW w:w="3119" w:type="dxa"/>
            <w:shd w:val="clear" w:color="auto" w:fill="auto"/>
          </w:tcPr>
          <w:p w14:paraId="7CEE0CD6" w14:textId="54250BE8" w:rsidR="00BF452D" w:rsidRPr="004F6663" w:rsidRDefault="00BF452D" w:rsidP="00550223">
            <w:pPr>
              <w:spacing w:before="60" w:after="60"/>
              <w:rPr>
                <w:sz w:val="18"/>
                <w:szCs w:val="18"/>
              </w:rPr>
            </w:pPr>
            <w:r w:rsidRPr="004F6663">
              <w:rPr>
                <w:sz w:val="18"/>
                <w:szCs w:val="18"/>
              </w:rPr>
              <w:t xml:space="preserve">Widely distributed in temperate regions around the world, including New Zealand </w:t>
            </w:r>
            <w:r w:rsidRPr="004F6663">
              <w:rPr>
                <w:sz w:val="18"/>
                <w:szCs w:val="18"/>
              </w:rPr>
              <w:fldChar w:fldCharType="begin"/>
            </w:r>
            <w:r w:rsidR="00A643C8" w:rsidRPr="004F6663">
              <w:rPr>
                <w:sz w:val="18"/>
                <w:szCs w:val="18"/>
              </w:rPr>
              <w:instrText xml:space="preserve"> ADDIN EN.CITE &lt;EndNote&gt;&lt;Cite&gt;&lt;Author&gt;Blackman&lt;/Author&gt;&lt;Year&gt;2018&lt;/Year&gt;&lt;RecNum&gt;31278&lt;/RecNum&gt;&lt;DisplayText&gt;(Blackman &amp;amp; Eastop 2018)&lt;/DisplayText&gt;&lt;record&gt;&lt;rec-number&gt;31278&lt;/rec-number&gt;&lt;foreign-keys&gt;&lt;key app="EN" db-id="pxwxw0er9zv2fxezxdk5tt5utz5p5vtrwdv0" timestamp="1528954273"&gt;31278&lt;/key&gt;&lt;/foreign-keys&gt;&lt;ref-type name="Website"&gt;48&lt;/ref-type&gt;&lt;contributors&gt;&lt;authors&gt;&lt;author&gt;Blackman, R.L.&lt;/author&gt;&lt;author&gt;Eastop, V.F.&lt;/author&gt;&lt;/authors&gt;&lt;/contributors&gt;&lt;titles&gt;&lt;title&gt;Aphids on the world&amp;apos;s plants&lt;/title&gt;&lt;/titles&gt;&lt;keywords&gt;&lt;keyword&gt;Aphids&lt;/keyword&gt;&lt;keyword&gt;aphididae&lt;/keyword&gt;&lt;keyword&gt;host plant&lt;/keyword&gt;&lt;keyword&gt;key&lt;/keyword&gt;&lt;keyword&gt;identification&lt;/keyword&gt;&lt;keyword&gt;biology&lt;/keyword&gt;&lt;/keywords&gt;&lt;dates&gt;&lt;year&gt;2018&lt;/year&gt;&lt;pub-dates&gt;&lt;date&gt;04/12/2018&lt;/date&gt;&lt;/pub-dates&gt;&lt;/dates&gt;&lt;urls&gt;&lt;related-urls&gt;&lt;url&gt;http://www.aphidsonworldsplants.info/&lt;/url&gt;&lt;/related-urls&gt;&lt;pdf-urls&gt;&lt;url&gt;file://J:\E Library\Plant Catalogue\B\Blackman &amp;amp; Eastop 2018 EN31278.pdf&lt;/url&gt;&lt;/pdf-urls&gt;&lt;/urls&gt;&lt;custom1&gt;Cut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41" w:tooltip="Blackman, 2018 #31278" w:history="1">
              <w:r w:rsidR="00550223" w:rsidRPr="004F6663">
                <w:rPr>
                  <w:noProof/>
                  <w:sz w:val="18"/>
                  <w:szCs w:val="18"/>
                </w:rPr>
                <w:t>Blackman &amp; Eastop 2018</w:t>
              </w:r>
            </w:hyperlink>
            <w:r w:rsidR="00A643C8" w:rsidRPr="004F6663">
              <w:rPr>
                <w:noProof/>
                <w:sz w:val="18"/>
                <w:szCs w:val="18"/>
              </w:rPr>
              <w:t>)</w:t>
            </w:r>
            <w:r w:rsidRPr="004F6663">
              <w:rPr>
                <w:sz w:val="18"/>
                <w:szCs w:val="18"/>
              </w:rPr>
              <w:fldChar w:fldCharType="end"/>
            </w:r>
            <w:r w:rsidRPr="004F6663">
              <w:rPr>
                <w:sz w:val="18"/>
                <w:szCs w:val="18"/>
              </w:rPr>
              <w:t xml:space="preserve">, Belgium, France, Greece, Italy, the Netherlands, Portugal, Spain, Switzerland, UK, China, India, Iran, Israel, Japan, Pakistan, Egypt, Ethiopia, Kenya, Morocco, South Africa, Mexico, USA, Argentina, Chile, Colombia, Peru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and Iceland </w:t>
            </w:r>
            <w:r w:rsidRPr="004F6663">
              <w:rPr>
                <w:sz w:val="18"/>
                <w:szCs w:val="18"/>
              </w:rPr>
              <w:fldChar w:fldCharType="begin"/>
            </w:r>
            <w:r w:rsidR="00A643C8" w:rsidRPr="004F6663">
              <w:rPr>
                <w:sz w:val="18"/>
                <w:szCs w:val="18"/>
              </w:rPr>
              <w:instrText xml:space="preserve"> ADDIN EN.CITE &lt;EndNote&gt;&lt;Cite&gt;&lt;Author&gt;Nafria&lt;/Author&gt;&lt;Year&gt;2013&lt;/Year&gt;&lt;RecNum&gt;31728&lt;/RecNum&gt;&lt;DisplayText&gt;(Nafria 2013)&lt;/DisplayText&gt;&lt;record&gt;&lt;rec-number&gt;31728&lt;/rec-number&gt;&lt;foreign-keys&gt;&lt;key app="EN" db-id="pxwxw0er9zv2fxezxdk5tt5utz5p5vtrwdv0" timestamp="1534210895"&gt;31728&lt;/key&gt;&lt;/foreign-keys&gt;&lt;ref-type name="Databases"&gt;45&lt;/ref-type&gt;&lt;contributors&gt;&lt;authors&gt;&lt;author&gt;Nafria, J.M.N.&lt;/author&gt;&lt;/authors&gt;&lt;/contributors&gt;&lt;titles&gt;&lt;title&gt;Fauna Europaea: Hemiptera, Aphidoidea &lt;/title&gt;&lt;/titles&gt;&lt;keywords&gt;&lt;keyword&gt;Fauna Europaea,&lt;/keyword&gt;&lt;keyword&gt;hemiptera&lt;/keyword&gt;&lt;keyword&gt;Aphidoidea&lt;/keyword&gt;&lt;keyword&gt;aphids&lt;/keyword&gt;&lt;keyword&gt;europe&lt;/keyword&gt;&lt;/keywords&gt;&lt;dates&gt;&lt;year&gt;2013&lt;/year&gt;&lt;pub-dates&gt;&lt;date&gt;2019&lt;/date&gt;&lt;/pub-dates&gt;&lt;/dates&gt;&lt;pub-location&gt;Berlin&lt;/pub-location&gt;&lt;publisher&gt;Museum für naturkunde&lt;/publisher&gt;&lt;urls&gt;&lt;related-urls&gt;&lt;url&gt;https://fauna-eu.org/cdm_dataportal/taxon/378e39b1-3c3d-4216-b8c9-68c8f4ff88a4&lt;/url&gt;&lt;/related-urls&gt;&lt;/urls&gt;&lt;custom1&gt;Cut flower SN&lt;/custom1&gt;&lt;/record&gt;&lt;/Cite&gt;&lt;/EndNote&gt;</w:instrText>
            </w:r>
            <w:r w:rsidRPr="004F6663">
              <w:rPr>
                <w:sz w:val="18"/>
                <w:szCs w:val="18"/>
              </w:rPr>
              <w:fldChar w:fldCharType="separate"/>
            </w:r>
            <w:r w:rsidRPr="004F6663">
              <w:rPr>
                <w:noProof/>
                <w:sz w:val="18"/>
                <w:szCs w:val="18"/>
              </w:rPr>
              <w:t>(</w:t>
            </w:r>
            <w:hyperlink w:anchor="_ENREF_252" w:tooltip="Nafria, 2013 #31728" w:history="1">
              <w:r w:rsidR="00550223" w:rsidRPr="004F6663">
                <w:rPr>
                  <w:noProof/>
                  <w:sz w:val="18"/>
                  <w:szCs w:val="18"/>
                </w:rPr>
                <w:t>Nafria 2013</w:t>
              </w:r>
            </w:hyperlink>
            <w:r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536F64CD" w14:textId="75D914BA" w:rsidR="00BF452D" w:rsidRPr="004F6663" w:rsidRDefault="00BF452D" w:rsidP="00BF452D">
            <w:pPr>
              <w:spacing w:before="60" w:after="60"/>
              <w:rPr>
                <w:sz w:val="18"/>
                <w:szCs w:val="18"/>
              </w:rPr>
            </w:pPr>
            <w:r w:rsidRPr="004F6663">
              <w:rPr>
                <w:sz w:val="18"/>
                <w:szCs w:val="18"/>
              </w:rPr>
              <w:t xml:space="preserve">Present, Vic., Tas., Qld, ACT, NSW and SA </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 Plant Health Australia 2018)&lt;/DisplayText&gt;&lt;record&gt;&lt;rec-number&gt;30252&lt;/rec-number&gt;&lt;foreign-keys&gt;&lt;key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Cite&gt;&lt;Author&gt;PLANT HEALTH AUSTRALIA&lt;/Author&gt;&lt;Year&gt;2018&lt;/Year&gt;&lt;RecNum&gt;30228&lt;/RecNum&gt;&lt;record&gt;&lt;rec-number&gt;30228&lt;/rec-number&gt;&lt;foreign-keys&gt;&lt;key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p w14:paraId="737AFE70" w14:textId="77777777" w:rsidR="00BF452D" w:rsidRPr="004F6663" w:rsidRDefault="00BF452D" w:rsidP="00BF452D">
            <w:pPr>
              <w:spacing w:before="60" w:after="60"/>
              <w:rPr>
                <w:sz w:val="18"/>
                <w:szCs w:val="18"/>
              </w:rPr>
            </w:pPr>
          </w:p>
          <w:p w14:paraId="507FF317" w14:textId="1F58B731" w:rsidR="00BF452D" w:rsidRPr="004F6663" w:rsidRDefault="00BF452D" w:rsidP="00550223">
            <w:pPr>
              <w:spacing w:before="60" w:after="60"/>
              <w:rPr>
                <w:sz w:val="18"/>
                <w:szCs w:val="18"/>
              </w:rPr>
            </w:pPr>
            <w:r w:rsidRPr="004F6663">
              <w:rPr>
                <w:sz w:val="18"/>
                <w:szCs w:val="18"/>
              </w:rPr>
              <w:t xml:space="preserve">Declared pest, prohibited in WA </w:t>
            </w:r>
            <w:r w:rsidRPr="004F6663">
              <w:rPr>
                <w:sz w:val="18"/>
                <w:szCs w:val="18"/>
              </w:rPr>
              <w:fldChar w:fldCharType="begin"/>
            </w:r>
            <w:r w:rsidR="00A643C8" w:rsidRPr="004F6663">
              <w:rPr>
                <w:sz w:val="18"/>
                <w:szCs w:val="18"/>
              </w:rPr>
              <w:instrText xml:space="preserve"> ADDIN EN.CITE &lt;EndNote&gt;&lt;Cite&gt;&lt;Author&gt;Government of Western Australia&lt;/Author&gt;&lt;Year&gt;2017&lt;/Year&gt;&lt;RecNum&gt;30254&lt;/RecNum&gt;&lt;DisplayText&gt;(Government of Western Australia 2017)&lt;/DisplayText&gt;&lt;record&gt;&lt;rec-number&gt;30254&lt;/rec-number&gt;&lt;foreign-keys&gt;&lt;key app="EN" db-id="pxwxw0er9zv2fxezxdk5tt5utz5p5vtrwdv0" timestamp="1517552275"&gt;30254&lt;/key&gt;&lt;/foreign-keys&gt;&lt;ref-type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2017&lt;/year&gt;&lt;pub-dates&gt;&lt;date&gt;2018&lt;/date&gt;&lt;/pub-dates&gt;&lt;/dates&gt;&lt;urls&gt;&lt;related-urls&gt;&lt;url&gt;https://www.agric.wa.gov.au/bam/western-australian-organism-list-waol&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152" w:tooltip="Government of Western Australia, 2017 #30254" w:history="1">
              <w:r w:rsidR="00550223" w:rsidRPr="004F6663">
                <w:rPr>
                  <w:noProof/>
                  <w:sz w:val="18"/>
                  <w:szCs w:val="18"/>
                </w:rPr>
                <w:t>Government of Western Australia 2017</w:t>
              </w:r>
            </w:hyperlink>
            <w:r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579DA27B"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556F1C74" w14:textId="629A7E46" w:rsidR="00BF452D" w:rsidRPr="004F6663" w:rsidRDefault="00BF452D" w:rsidP="00BF452D">
            <w:pPr>
              <w:spacing w:before="60" w:after="60"/>
              <w:rPr>
                <w:b/>
                <w:sz w:val="18"/>
                <w:szCs w:val="18"/>
              </w:rPr>
            </w:pPr>
            <w:r w:rsidRPr="004F6663">
              <w:rPr>
                <w:b/>
                <w:sz w:val="18"/>
                <w:szCs w:val="18"/>
              </w:rPr>
              <w:t xml:space="preserve">Yes. </w:t>
            </w:r>
            <w:r w:rsidRPr="004F6663">
              <w:rPr>
                <w:sz w:val="18"/>
                <w:szCs w:val="18"/>
              </w:rPr>
              <w:t xml:space="preserve">Widely distributed in temperate regions around the world, including New Zealand </w:t>
            </w:r>
            <w:r w:rsidRPr="004F6663">
              <w:rPr>
                <w:sz w:val="18"/>
                <w:szCs w:val="18"/>
              </w:rPr>
              <w:fldChar w:fldCharType="begin"/>
            </w:r>
            <w:r w:rsidR="00A643C8" w:rsidRPr="004F6663">
              <w:rPr>
                <w:sz w:val="18"/>
                <w:szCs w:val="18"/>
              </w:rPr>
              <w:instrText xml:space="preserve"> ADDIN EN.CITE &lt;EndNote&gt;&lt;Cite&gt;&lt;Author&gt;Blackman&lt;/Author&gt;&lt;Year&gt;2018&lt;/Year&gt;&lt;RecNum&gt;31278&lt;/RecNum&gt;&lt;DisplayText&gt;(Blackman &amp;amp; Eastop 2018)&lt;/DisplayText&gt;&lt;record&gt;&lt;rec-number&gt;31278&lt;/rec-number&gt;&lt;foreign-keys&gt;&lt;key app="EN" db-id="pxwxw0er9zv2fxezxdk5tt5utz5p5vtrwdv0" timestamp="1528954273"&gt;31278&lt;/key&gt;&lt;/foreign-keys&gt;&lt;ref-type name="Website"&gt;48&lt;/ref-type&gt;&lt;contributors&gt;&lt;authors&gt;&lt;author&gt;Blackman, R.L.&lt;/author&gt;&lt;author&gt;Eastop, V.F.&lt;/author&gt;&lt;/authors&gt;&lt;/contributors&gt;&lt;titles&gt;&lt;title&gt;Aphids on the world&amp;apos;s plants&lt;/title&gt;&lt;/titles&gt;&lt;keywords&gt;&lt;keyword&gt;Aphids&lt;/keyword&gt;&lt;keyword&gt;aphididae&lt;/keyword&gt;&lt;keyword&gt;host plant&lt;/keyword&gt;&lt;keyword&gt;key&lt;/keyword&gt;&lt;keyword&gt;identification&lt;/keyword&gt;&lt;keyword&gt;biology&lt;/keyword&gt;&lt;/keywords&gt;&lt;dates&gt;&lt;year&gt;2018&lt;/year&gt;&lt;pub-dates&gt;&lt;date&gt;04/12/2018&lt;/date&gt;&lt;/pub-dates&gt;&lt;/dates&gt;&lt;urls&gt;&lt;related-urls&gt;&lt;url&gt;http://www.aphidsonworldsplants.info/&lt;/url&gt;&lt;/related-urls&gt;&lt;pdf-urls&gt;&lt;url&gt;file://J:\E Library\Plant Catalogue\B\Blackman &amp;amp; Eastop 2018 EN31278.pdf&lt;/url&gt;&lt;/pdf-urls&gt;&lt;/urls&gt;&lt;custom1&gt;Cut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41" w:tooltip="Blackman, 2018 #31278" w:history="1">
              <w:r w:rsidR="00550223" w:rsidRPr="004F6663">
                <w:rPr>
                  <w:noProof/>
                  <w:sz w:val="18"/>
                  <w:szCs w:val="18"/>
                </w:rPr>
                <w:t>Blackman &amp; Eastop 2018</w:t>
              </w:r>
            </w:hyperlink>
            <w:r w:rsidR="00A643C8" w:rsidRPr="004F6663">
              <w:rPr>
                <w:noProof/>
                <w:sz w:val="18"/>
                <w:szCs w:val="18"/>
              </w:rPr>
              <w:t>)</w:t>
            </w:r>
            <w:r w:rsidRPr="004F6663">
              <w:rPr>
                <w:sz w:val="18"/>
                <w:szCs w:val="18"/>
              </w:rPr>
              <w:fldChar w:fldCharType="end"/>
            </w:r>
            <w:r w:rsidRPr="004F6663">
              <w:rPr>
                <w:sz w:val="18"/>
                <w:szCs w:val="18"/>
              </w:rPr>
              <w:t>.</w:t>
            </w:r>
          </w:p>
          <w:p w14:paraId="22A36AD4" w14:textId="77777777" w:rsidR="00BF452D" w:rsidRPr="004F6663" w:rsidRDefault="00BF452D" w:rsidP="00BF452D">
            <w:pPr>
              <w:spacing w:before="60" w:after="60"/>
              <w:rPr>
                <w:sz w:val="18"/>
                <w:szCs w:val="18"/>
              </w:rPr>
            </w:pPr>
          </w:p>
          <w:p w14:paraId="724614F0" w14:textId="50B5C3AC" w:rsidR="00BF452D" w:rsidRPr="004F6663" w:rsidRDefault="00BF452D" w:rsidP="00550223">
            <w:pPr>
              <w:spacing w:before="60" w:after="60"/>
              <w:rPr>
                <w:sz w:val="18"/>
                <w:szCs w:val="18"/>
              </w:rPr>
            </w:pPr>
            <w:r w:rsidRPr="004F6663">
              <w:rPr>
                <w:sz w:val="18"/>
                <w:szCs w:val="18"/>
              </w:rPr>
              <w:t xml:space="preserve">Aphids are also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2126" w:type="dxa"/>
            <w:shd w:val="clear" w:color="auto" w:fill="auto"/>
          </w:tcPr>
          <w:p w14:paraId="059E37CC" w14:textId="6EF98413" w:rsidR="00BF452D" w:rsidRPr="004F6663" w:rsidRDefault="00BF452D" w:rsidP="00BF452D">
            <w:pPr>
              <w:spacing w:before="60" w:after="60"/>
              <w:rPr>
                <w:b/>
                <w:sz w:val="18"/>
                <w:szCs w:val="18"/>
              </w:rPr>
            </w:pPr>
            <w:r w:rsidRPr="004F6663">
              <w:rPr>
                <w:b/>
                <w:sz w:val="18"/>
                <w:szCs w:val="18"/>
              </w:rPr>
              <w:t xml:space="preserve">Yes. </w:t>
            </w:r>
            <w:r w:rsidRPr="004F6663">
              <w:rPr>
                <w:sz w:val="18"/>
                <w:szCs w:val="18"/>
              </w:rPr>
              <w:t xml:space="preserve">Known pest on cereals crops, grasses and roses </w:t>
            </w:r>
            <w:r w:rsidRPr="004F6663">
              <w:rPr>
                <w:sz w:val="18"/>
                <w:szCs w:val="18"/>
              </w:rPr>
              <w:fldChar w:fldCharType="begin"/>
            </w:r>
            <w:r w:rsidR="00A643C8" w:rsidRPr="004F6663">
              <w:rPr>
                <w:sz w:val="18"/>
                <w:szCs w:val="18"/>
              </w:rPr>
              <w:instrText xml:space="preserve"> ADDIN EN.CITE &lt;EndNote&gt;&lt;Cite&gt;&lt;Author&gt;Krzyzanowski&lt;/Author&gt;&lt;Year&gt;2017&lt;/Year&gt;&lt;RecNum&gt;34224&lt;/RecNum&gt;&lt;DisplayText&gt;(Krzyzanowski 2017)&lt;/DisplayText&gt;&lt;record&gt;&lt;rec-number&gt;34224&lt;/rec-number&gt;&lt;foreign-keys&gt;&lt;key app="EN" db-id="pxwxw0er9zv2fxezxdk5tt5utz5p5vtrwdv0" timestamp="1555384694"&gt;34224&lt;/key&gt;&lt;/foreign-keys&gt;&lt;ref-type name="Journal Articles"&gt;17&lt;/ref-type&gt;&lt;contributors&gt;&lt;authors&gt;&lt;author&gt;Krzyzanowski, R.&lt;/author&gt;&lt;/authors&gt;&lt;/contributors&gt;&lt;titles&gt;&lt;title&gt;&lt;style face="normal" font="default" size="100%"&gt;Dynamics of serious pest of &lt;/style&gt;&lt;style face="italic" font="default" size="100%"&gt;Metopolophium dirhodum&lt;/style&gt;&lt;style face="normal" font="default" size="100%"&gt; (Walk.) (Hemiptera: Aphididae) on shrubs of &lt;/style&gt;&lt;style face="italic" font="default" size="100%"&gt;Rosa rugosa&lt;/style&gt;&lt;style face="normal" font="default" size="100%"&gt; Thunb.&lt;/style&gt;&lt;/title&gt;&lt;secondary-title&gt;Herba Polonica&lt;/secondary-title&gt;&lt;/titles&gt;&lt;periodical&gt;&lt;full-title&gt;Herba Polonica&lt;/full-title&gt;&lt;/periodical&gt;&lt;pages&gt;27-33&lt;/pages&gt;&lt;volume&gt;63&lt;/volume&gt;&lt;number&gt;2&lt;/number&gt;&lt;keywords&gt;&lt;keyword&gt;rose grain-aphid&lt;/keyword&gt;&lt;keyword&gt;Metopolophium dirhodum&lt;/keyword&gt;&lt;keyword&gt;saltspray rose&lt;/keyword&gt;&lt;keyword&gt;Rosa rugosa&lt;/keyword&gt;&lt;keyword&gt;aphid pest&lt;/keyword&gt;&lt;keyword&gt;dynamics&lt;/keyword&gt;&lt;/keywords&gt;&lt;dates&gt;&lt;year&gt;2017&lt;/year&gt;&lt;/dates&gt;&lt;urls&gt;&lt;related-urls&gt;&lt;url&gt;https://www.researchgate.net/publication/315727808_DYNAMICS_OF_SERIOUS_PEST_OF_METOPOLOPHIUM_DIRHODUM_WALK_HEMIPTERA_APHIDIDAE_ON_SHRUBS_OF_ROSA_RUGOSA_THUNB&lt;/url&gt;&lt;/related-urls&gt;&lt;pdf-urls&gt;&lt;url&gt;file://J:\E Library\Plant Catalogue\K\Krzyzanowski 2017 EN34224.pdf&lt;/url&gt;&lt;/pdf-urls&gt;&lt;/urls&gt;&lt;custom1&gt;cut flower pra SN&lt;/custom1&gt;&lt;electronic-resource-num&gt;DOI 10.1515/hepo-2017-0010&lt;/electronic-resource-num&gt;&lt;/record&gt;&lt;/Cite&gt;&lt;/EndNote&gt;</w:instrText>
            </w:r>
            <w:r w:rsidRPr="004F6663">
              <w:rPr>
                <w:sz w:val="18"/>
                <w:szCs w:val="18"/>
              </w:rPr>
              <w:fldChar w:fldCharType="separate"/>
            </w:r>
            <w:r w:rsidRPr="004F6663">
              <w:rPr>
                <w:noProof/>
                <w:sz w:val="18"/>
                <w:szCs w:val="18"/>
              </w:rPr>
              <w:t>(</w:t>
            </w:r>
            <w:hyperlink w:anchor="_ENREF_200" w:tooltip="Krzyzanowski, 2017 #34224" w:history="1">
              <w:r w:rsidR="00550223" w:rsidRPr="004F6663">
                <w:rPr>
                  <w:noProof/>
                  <w:sz w:val="18"/>
                  <w:szCs w:val="18"/>
                </w:rPr>
                <w:t>Krzyzanowski 2017</w:t>
              </w:r>
            </w:hyperlink>
            <w:r w:rsidRPr="004F6663">
              <w:rPr>
                <w:noProof/>
                <w:sz w:val="18"/>
                <w:szCs w:val="18"/>
              </w:rPr>
              <w:t>)</w:t>
            </w:r>
            <w:r w:rsidRPr="004F6663">
              <w:rPr>
                <w:sz w:val="18"/>
                <w:szCs w:val="18"/>
              </w:rPr>
              <w:fldChar w:fldCharType="end"/>
            </w:r>
          </w:p>
          <w:p w14:paraId="21CF4349" w14:textId="77777777" w:rsidR="00BF452D" w:rsidRPr="004F6663" w:rsidRDefault="00BF452D" w:rsidP="00BF452D">
            <w:pPr>
              <w:spacing w:before="60" w:after="60"/>
              <w:rPr>
                <w:sz w:val="18"/>
                <w:szCs w:val="18"/>
              </w:rPr>
            </w:pPr>
          </w:p>
          <w:p w14:paraId="27550783" w14:textId="705A3173" w:rsidR="00BF452D" w:rsidRPr="004F6663" w:rsidRDefault="00BF452D" w:rsidP="00550223">
            <w:pPr>
              <w:spacing w:before="60" w:after="60"/>
              <w:rPr>
                <w:sz w:val="18"/>
                <w:szCs w:val="18"/>
              </w:rPr>
            </w:pPr>
            <w:r w:rsidRPr="004F6663">
              <w:rPr>
                <w:sz w:val="18"/>
                <w:szCs w:val="18"/>
              </w:rPr>
              <w:t xml:space="preserve">Aphids are also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1701" w:type="dxa"/>
            <w:shd w:val="clear" w:color="auto" w:fill="auto"/>
          </w:tcPr>
          <w:p w14:paraId="040DE4B7" w14:textId="77777777" w:rsidR="00BF452D" w:rsidRPr="004F6663" w:rsidRDefault="00BF452D" w:rsidP="00BF452D">
            <w:pPr>
              <w:spacing w:before="60" w:after="60"/>
              <w:rPr>
                <w:sz w:val="18"/>
                <w:szCs w:val="18"/>
              </w:rPr>
            </w:pPr>
            <w:r w:rsidRPr="004F6663">
              <w:rPr>
                <w:sz w:val="18"/>
                <w:szCs w:val="18"/>
              </w:rPr>
              <w:t>Yes (WA)/potential regulated article</w:t>
            </w:r>
          </w:p>
        </w:tc>
      </w:tr>
      <w:tr w:rsidR="00BF452D" w:rsidRPr="004F6663" w14:paraId="5CEA85C9" w14:textId="77777777" w:rsidTr="00BF452D">
        <w:tc>
          <w:tcPr>
            <w:tcW w:w="2410" w:type="dxa"/>
            <w:shd w:val="clear" w:color="auto" w:fill="auto"/>
          </w:tcPr>
          <w:p w14:paraId="79E2AC70" w14:textId="77777777" w:rsidR="00BF452D" w:rsidRPr="004F6663" w:rsidRDefault="00BF452D" w:rsidP="00BF452D">
            <w:pPr>
              <w:spacing w:before="60" w:after="60"/>
              <w:rPr>
                <w:sz w:val="18"/>
                <w:szCs w:val="18"/>
              </w:rPr>
            </w:pPr>
            <w:r w:rsidRPr="004F6663">
              <w:rPr>
                <w:i/>
                <w:sz w:val="18"/>
                <w:szCs w:val="18"/>
              </w:rPr>
              <w:t xml:space="preserve">Myzaphis rosarum </w:t>
            </w:r>
            <w:r w:rsidRPr="004F6663">
              <w:rPr>
                <w:sz w:val="18"/>
                <w:szCs w:val="18"/>
              </w:rPr>
              <w:t xml:space="preserve">(Kaltenbach, 1843) </w:t>
            </w:r>
          </w:p>
          <w:p w14:paraId="07FE5082" w14:textId="77777777" w:rsidR="00BF452D" w:rsidRPr="004F6663" w:rsidRDefault="00BF452D" w:rsidP="00BF452D">
            <w:pPr>
              <w:spacing w:before="60" w:after="60"/>
              <w:rPr>
                <w:sz w:val="18"/>
                <w:szCs w:val="18"/>
              </w:rPr>
            </w:pPr>
            <w:r w:rsidRPr="004F6663">
              <w:rPr>
                <w:sz w:val="18"/>
                <w:szCs w:val="18"/>
              </w:rPr>
              <w:t>[Aphididae]</w:t>
            </w:r>
          </w:p>
        </w:tc>
        <w:tc>
          <w:tcPr>
            <w:tcW w:w="3119" w:type="dxa"/>
            <w:shd w:val="clear" w:color="auto" w:fill="auto"/>
          </w:tcPr>
          <w:p w14:paraId="42633C9B" w14:textId="773C7778" w:rsidR="00BF452D" w:rsidRPr="004F6663" w:rsidRDefault="00BF452D" w:rsidP="00550223">
            <w:pPr>
              <w:spacing w:before="60" w:after="60"/>
              <w:rPr>
                <w:sz w:val="18"/>
                <w:szCs w:val="18"/>
              </w:rPr>
            </w:pPr>
            <w:r w:rsidRPr="004F6663">
              <w:rPr>
                <w:sz w:val="18"/>
                <w:szCs w:val="18"/>
              </w:rPr>
              <w:t xml:space="preserve">Cosmopolitan: Europe, Asia, North and South America, including Morocco, South Africa, New Zealand </w:t>
            </w:r>
            <w:r w:rsidRPr="004F6663">
              <w:rPr>
                <w:sz w:val="18"/>
                <w:szCs w:val="18"/>
              </w:rPr>
              <w:lastRenderedPageBreak/>
              <w:fldChar w:fldCharType="begin"/>
            </w:r>
            <w:r w:rsidR="00A643C8" w:rsidRPr="004F6663">
              <w:rPr>
                <w:sz w:val="18"/>
                <w:szCs w:val="18"/>
              </w:rPr>
              <w:instrText xml:space="preserve"> ADDIN EN.CITE &lt;EndNote&gt;&lt;Cite&gt;&lt;Author&gt;Blackman&lt;/Author&gt;&lt;Year&gt;2018&lt;/Year&gt;&lt;RecNum&gt;31278&lt;/RecNum&gt;&lt;DisplayText&gt;(Blackman &amp;amp; Eastop 2018)&lt;/DisplayText&gt;&lt;record&gt;&lt;rec-number&gt;31278&lt;/rec-number&gt;&lt;foreign-keys&gt;&lt;key app="EN" db-id="pxwxw0er9zv2fxezxdk5tt5utz5p5vtrwdv0" timestamp="1528954273"&gt;31278&lt;/key&gt;&lt;/foreign-keys&gt;&lt;ref-type name="Website"&gt;48&lt;/ref-type&gt;&lt;contributors&gt;&lt;authors&gt;&lt;author&gt;Blackman, R.L.&lt;/author&gt;&lt;author&gt;Eastop, V.F.&lt;/author&gt;&lt;/authors&gt;&lt;/contributors&gt;&lt;titles&gt;&lt;title&gt;Aphids on the world&amp;apos;s plants&lt;/title&gt;&lt;/titles&gt;&lt;keywords&gt;&lt;keyword&gt;Aphids&lt;/keyword&gt;&lt;keyword&gt;aphididae&lt;/keyword&gt;&lt;keyword&gt;host plant&lt;/keyword&gt;&lt;keyword&gt;key&lt;/keyword&gt;&lt;keyword&gt;identification&lt;/keyword&gt;&lt;keyword&gt;biology&lt;/keyword&gt;&lt;/keywords&gt;&lt;dates&gt;&lt;year&gt;2018&lt;/year&gt;&lt;pub-dates&gt;&lt;date&gt;04/12/2018&lt;/date&gt;&lt;/pub-dates&gt;&lt;/dates&gt;&lt;urls&gt;&lt;related-urls&gt;&lt;url&gt;http://www.aphidsonworldsplants.info/&lt;/url&gt;&lt;/related-urls&gt;&lt;pdf-urls&gt;&lt;url&gt;file://J:\E Library\Plant Catalogue\B\Blackman &amp;amp; Eastop 2018 EN31278.pdf&lt;/url&gt;&lt;/pdf-urls&gt;&lt;/urls&gt;&lt;custom1&gt;Cut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41" w:tooltip="Blackman, 2018 #31278" w:history="1">
              <w:r w:rsidR="00550223" w:rsidRPr="004F6663">
                <w:rPr>
                  <w:noProof/>
                  <w:sz w:val="18"/>
                  <w:szCs w:val="18"/>
                </w:rPr>
                <w:t>Blackman &amp; Eastop 2018</w:t>
              </w:r>
            </w:hyperlink>
            <w:r w:rsidR="00A643C8" w:rsidRPr="004F6663">
              <w:rPr>
                <w:noProof/>
                <w:sz w:val="18"/>
                <w:szCs w:val="18"/>
              </w:rPr>
              <w:t>)</w:t>
            </w:r>
            <w:r w:rsidRPr="004F6663">
              <w:rPr>
                <w:sz w:val="18"/>
                <w:szCs w:val="18"/>
              </w:rPr>
              <w:fldChar w:fldCharType="end"/>
            </w:r>
            <w:r w:rsidRPr="004F6663">
              <w:rPr>
                <w:sz w:val="18"/>
                <w:szCs w:val="18"/>
              </w:rPr>
              <w:t xml:space="preserve">, USA, Egypt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Greece </w:t>
            </w:r>
            <w:r w:rsidRPr="004F6663">
              <w:rPr>
                <w:sz w:val="18"/>
                <w:szCs w:val="18"/>
              </w:rPr>
              <w:fldChar w:fldCharType="begin"/>
            </w:r>
            <w:r w:rsidR="00A643C8" w:rsidRPr="004F6663">
              <w:rPr>
                <w:sz w:val="18"/>
                <w:szCs w:val="18"/>
              </w:rPr>
              <w:instrText xml:space="preserve"> ADDIN EN.CITE &lt;EndNote&gt;&lt;Cite&gt;&lt;Author&gt;Tsitsipis&lt;/Author&gt;&lt;Year&gt;2007&lt;/Year&gt;&lt;RecNum&gt;31227&lt;/RecNum&gt;&lt;DisplayText&gt;(Tsitsipis et al. 2007)&lt;/DisplayText&gt;&lt;record&gt;&lt;rec-number&gt;31227&lt;/rec-number&gt;&lt;foreign-keys&gt;&lt;key app="EN" db-id="pxwxw0er9zv2fxezxdk5tt5utz5p5vtrwdv0" timestamp="1528954273"&gt;31227&lt;/key&gt;&lt;/foreign-keys&gt;&lt;ref-type name="Journal Articles"&gt;17&lt;/ref-type&gt;&lt;contributors&gt;&lt;authors&gt;&lt;author&gt;Tsitsipis,J.A.&lt;/author&gt;&lt;author&gt;Katis,N.I.&lt;/author&gt;&lt;author&gt;John,T.M.&lt;/author&gt;&lt;author&gt;Lykouressis,D.P.&lt;/author&gt;&lt;author&gt;Avgelis,A.D.&lt;/author&gt;&lt;author&gt;Gargalianou,I.&lt;/author&gt;&lt;author&gt;Zarpas,K.D.&lt;/author&gt;&lt;author&gt;Perdikis,D.Ch.&lt;/author&gt;&lt;author&gt;Papapanayotou,A.&lt;/author&gt;&lt;/authors&gt;&lt;/contributors&gt;&lt;titles&gt;&lt;title&gt;A contribution to the aphid fauna of Greece&lt;/title&gt;&lt;secondary-title&gt;Bulletin of Insectology&lt;/secondary-title&gt;&lt;/titles&gt;&lt;periodical&gt;&lt;full-title&gt;Bulletin of Insectology&lt;/full-title&gt;&lt;/periodical&gt;&lt;pages&gt;31-38&lt;/pages&gt;&lt;volume&gt;60&lt;/volume&gt;&lt;number&gt;1&lt;/number&gt;&lt;keywords&gt;&lt;keyword&gt;aphidoidea&lt;/keyword&gt;&lt;keyword&gt;hemiptera&lt;/keyword&gt;&lt;keyword&gt;Greece&lt;/keyword&gt;&lt;keyword&gt;aphid&lt;/keyword&gt;&lt;keyword&gt;fauna&lt;/keyword&gt;&lt;/keywords&gt;&lt;dates&gt;&lt;year&gt;2007&lt;/year&gt;&lt;/dates&gt;&lt;isbn&gt;1721-8861&lt;/isbn&gt;&lt;urls&gt;&lt;related-urls&gt;&lt;url&gt;https://www.researchgate.net/profile/John_Tsitsipis/publication/234189298_A_contribution_to_the_aphid_fauna_of_Greece/links/02bfe510a5611a75c3000000/A-contribution-to-the-aphid-fauna-of-Greece.pdf&lt;/url&gt;&lt;/related-urls&gt;&lt;pdf-urls&gt;&lt;url&gt;file://J:\E Library\Plant Catalogue\T\Tsitisipis et al 2007 EN31227.pdf&lt;/url&gt;&lt;/pdf-urls&gt;&lt;/urls&gt;&lt;custom1&gt;cut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329" w:tooltip="Tsitsipis, 2007 #31227" w:history="1">
              <w:r w:rsidR="00550223" w:rsidRPr="004F6663">
                <w:rPr>
                  <w:noProof/>
                  <w:sz w:val="18"/>
                  <w:szCs w:val="18"/>
                </w:rPr>
                <w:t>Tsitsipis et al. 2007</w:t>
              </w:r>
            </w:hyperlink>
            <w:r w:rsidR="00A643C8" w:rsidRPr="004F6663">
              <w:rPr>
                <w:noProof/>
                <w:sz w:val="18"/>
                <w:szCs w:val="18"/>
              </w:rPr>
              <w:t>)</w:t>
            </w:r>
            <w:r w:rsidRPr="004F6663">
              <w:rPr>
                <w:sz w:val="18"/>
                <w:szCs w:val="18"/>
              </w:rPr>
              <w:fldChar w:fldCharType="end"/>
            </w:r>
            <w:r w:rsidRPr="004F6663">
              <w:rPr>
                <w:sz w:val="18"/>
                <w:szCs w:val="18"/>
              </w:rPr>
              <w:t xml:space="preserve">, Turkey </w:t>
            </w:r>
            <w:r w:rsidRPr="004F6663">
              <w:rPr>
                <w:sz w:val="18"/>
                <w:szCs w:val="18"/>
              </w:rPr>
              <w:fldChar w:fldCharType="begin"/>
            </w:r>
            <w:r w:rsidR="00A643C8" w:rsidRPr="004F6663">
              <w:rPr>
                <w:sz w:val="18"/>
                <w:szCs w:val="18"/>
              </w:rPr>
              <w:instrText xml:space="preserve"> ADDIN EN.CITE &lt;EndNote&gt;&lt;Cite&gt;&lt;Author&gt;Barjadze&lt;/Author&gt;&lt;Year&gt;2011&lt;/Year&gt;&lt;RecNum&gt;31239&lt;/RecNum&gt;&lt;DisplayText&gt;(Barjadze et al. 2011)&lt;/DisplayText&gt;&lt;record&gt;&lt;rec-number&gt;31239&lt;/rec-number&gt;&lt;foreign-keys&gt;&lt;key app="EN" db-id="pxwxw0er9zv2fxezxdk5tt5utz5p5vtrwdv0" timestamp="1528954273"&gt;31239&lt;/key&gt;&lt;/foreign-keys&gt;&lt;ref-type name="Journal Articles"&gt;17&lt;/ref-type&gt;&lt;contributors&gt;&lt;authors&gt;&lt;author&gt;Barjadze,S.&lt;/author&gt;&lt;author&gt;Karaca,I.&lt;/author&gt;&lt;author&gt;Yasar,B.&lt;/author&gt;&lt;author&gt;Japoshvili,G.&lt;/author&gt;&lt;/authors&gt;&lt;/contributors&gt;&lt;titles&gt;&lt;title&gt;&lt;style face="normal" font="default" size="100%"&gt;The yellow rose aphid &lt;/style&gt;&lt;style face="italic" font="default" size="100%"&gt;Rhodobium porosum&lt;/style&gt;&lt;style face="normal" font="default" size="100%"&gt;: a new pest of Damask rose in Turkey&lt;/style&gt;&lt;/title&gt;&lt;secondary-title&gt;Phytoparasitica&lt;/secondary-title&gt;&lt;/titles&gt;&lt;periodical&gt;&lt;full-title&gt;Phytoparasitica&lt;/full-title&gt;&lt;/periodical&gt;&lt;pages&gt;59-62&lt;/pages&gt;&lt;volume&gt;39&lt;/volume&gt;&lt;keywords&gt;&lt;keyword&gt;yellow rose aphid&lt;/keyword&gt;&lt;keyword&gt;first record&lt;/keyword&gt;&lt;keyword&gt;Rosa damascena&lt;/keyword&gt;&lt;keyword&gt;rosa&lt;/keyword&gt;&lt;/keywords&gt;&lt;dates&gt;&lt;year&gt;2011&lt;/year&gt;&lt;/dates&gt;&lt;urls&gt;&lt;related-urls&gt;&lt;url&gt;https://www.researchgate.net/publication/226818002_The_yellow_rose_aphid_Rhodobium_porosum_A_new_pest_of_Damask_rose_in_Turkey&lt;/url&gt;&lt;/related-urls&gt;&lt;pdf-urls&gt;&lt;url&gt;file://J:\E Library\Plant Catalogue\B\Barjadze et al 2011 EN31239.pdf&lt;/url&gt;&lt;/pdf-urls&gt;&lt;/urls&gt;&lt;custom1&gt;cut flower review SN &lt;/custom1&gt;&lt;electronic-resource-num&gt;10.1007/s12600-010-0133-5&lt;/electronic-resource-num&gt;&lt;/record&gt;&lt;/Cite&gt;&lt;/EndNote&gt;</w:instrText>
            </w:r>
            <w:r w:rsidRPr="004F6663">
              <w:rPr>
                <w:sz w:val="18"/>
                <w:szCs w:val="18"/>
              </w:rPr>
              <w:fldChar w:fldCharType="separate"/>
            </w:r>
            <w:r w:rsidR="00A643C8" w:rsidRPr="004F6663">
              <w:rPr>
                <w:noProof/>
                <w:sz w:val="18"/>
                <w:szCs w:val="18"/>
              </w:rPr>
              <w:t>(</w:t>
            </w:r>
            <w:hyperlink w:anchor="_ENREF_23" w:tooltip="Barjadze, 2011 #31239" w:history="1">
              <w:r w:rsidR="00550223" w:rsidRPr="004F6663">
                <w:rPr>
                  <w:noProof/>
                  <w:sz w:val="18"/>
                  <w:szCs w:val="18"/>
                </w:rPr>
                <w:t>Barjadze et al. 2011</w:t>
              </w:r>
            </w:hyperlink>
            <w:r w:rsidR="00A643C8" w:rsidRPr="004F6663">
              <w:rPr>
                <w:noProof/>
                <w:sz w:val="18"/>
                <w:szCs w:val="18"/>
              </w:rPr>
              <w:t>)</w:t>
            </w:r>
            <w:r w:rsidRPr="004F6663">
              <w:rPr>
                <w:sz w:val="18"/>
                <w:szCs w:val="18"/>
              </w:rPr>
              <w:fldChar w:fldCharType="end"/>
            </w:r>
            <w:r w:rsidRPr="004F6663">
              <w:rPr>
                <w:sz w:val="18"/>
                <w:szCs w:val="18"/>
              </w:rPr>
              <w:t xml:space="preserve">, UK, Belgium, France, Portugal, Spain, Switzerland and the Netherlands </w:t>
            </w:r>
            <w:r w:rsidRPr="004F6663">
              <w:rPr>
                <w:sz w:val="18"/>
                <w:szCs w:val="18"/>
              </w:rPr>
              <w:fldChar w:fldCharType="begin"/>
            </w:r>
            <w:r w:rsidR="00A643C8" w:rsidRPr="004F6663">
              <w:rPr>
                <w:sz w:val="18"/>
                <w:szCs w:val="18"/>
              </w:rPr>
              <w:instrText xml:space="preserve"> ADDIN EN.CITE &lt;EndNote&gt;&lt;Cite&gt;&lt;Author&gt;Nafria&lt;/Author&gt;&lt;Year&gt;2013&lt;/Year&gt;&lt;RecNum&gt;31728&lt;/RecNum&gt;&lt;DisplayText&gt;(Nafria 2013)&lt;/DisplayText&gt;&lt;record&gt;&lt;rec-number&gt;31728&lt;/rec-number&gt;&lt;foreign-keys&gt;&lt;key app="EN" db-id="pxwxw0er9zv2fxezxdk5tt5utz5p5vtrwdv0" timestamp="1534210895"&gt;31728&lt;/key&gt;&lt;/foreign-keys&gt;&lt;ref-type name="Databases"&gt;45&lt;/ref-type&gt;&lt;contributors&gt;&lt;authors&gt;&lt;author&gt;Nafria, J.M.N.&lt;/author&gt;&lt;/authors&gt;&lt;/contributors&gt;&lt;titles&gt;&lt;title&gt;Fauna Europaea: Hemiptera, Aphidoidea &lt;/title&gt;&lt;/titles&gt;&lt;keywords&gt;&lt;keyword&gt;Fauna Europaea,&lt;/keyword&gt;&lt;keyword&gt;hemiptera&lt;/keyword&gt;&lt;keyword&gt;Aphidoidea&lt;/keyword&gt;&lt;keyword&gt;aphids&lt;/keyword&gt;&lt;keyword&gt;europe&lt;/keyword&gt;&lt;/keywords&gt;&lt;dates&gt;&lt;year&gt;2013&lt;/year&gt;&lt;pub-dates&gt;&lt;date&gt;2019&lt;/date&gt;&lt;/pub-dates&gt;&lt;/dates&gt;&lt;pub-location&gt;Berlin&lt;/pub-location&gt;&lt;publisher&gt;Museum für naturkunde&lt;/publisher&gt;&lt;urls&gt;&lt;related-urls&gt;&lt;url&gt;https://fauna-eu.org/cdm_dataportal/taxon/378e39b1-3c3d-4216-b8c9-68c8f4ff88a4&lt;/url&gt;&lt;/related-urls&gt;&lt;/urls&gt;&lt;custom1&gt;Cut flower SN&lt;/custom1&gt;&lt;/record&gt;&lt;/Cite&gt;&lt;/EndNote&gt;</w:instrText>
            </w:r>
            <w:r w:rsidRPr="004F6663">
              <w:rPr>
                <w:sz w:val="18"/>
                <w:szCs w:val="18"/>
              </w:rPr>
              <w:fldChar w:fldCharType="separate"/>
            </w:r>
            <w:r w:rsidRPr="004F6663">
              <w:rPr>
                <w:noProof/>
                <w:sz w:val="18"/>
                <w:szCs w:val="18"/>
              </w:rPr>
              <w:t>(</w:t>
            </w:r>
            <w:hyperlink w:anchor="_ENREF_252" w:tooltip="Nafria, 2013 #31728" w:history="1">
              <w:r w:rsidR="00550223" w:rsidRPr="004F6663">
                <w:rPr>
                  <w:noProof/>
                  <w:sz w:val="18"/>
                  <w:szCs w:val="18"/>
                </w:rPr>
                <w:t>Nafria 2013</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7418D4AE" w14:textId="5861FB60" w:rsidR="00BF452D" w:rsidRPr="004F6663" w:rsidRDefault="00BF452D" w:rsidP="00BF452D">
            <w:pPr>
              <w:spacing w:before="60" w:after="60"/>
              <w:rPr>
                <w:sz w:val="18"/>
                <w:szCs w:val="18"/>
              </w:rPr>
            </w:pPr>
            <w:r w:rsidRPr="004F6663">
              <w:rPr>
                <w:sz w:val="18"/>
                <w:szCs w:val="18"/>
              </w:rPr>
              <w:lastRenderedPageBreak/>
              <w:t xml:space="preserve">Present, Tas. </w:t>
            </w:r>
            <w:r w:rsidRPr="004F6663">
              <w:rPr>
                <w:sz w:val="18"/>
                <w:szCs w:val="18"/>
              </w:rPr>
              <w:fldChar w:fldCharType="begin">
                <w:fldData xml:space="preserve">PEVuZE5vdGU+PENpdGU+PEF1dGhvcj5QTEFOVCBIRUFMVEggQVVTVFJBTElBPC9BdXRob3I+PFll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PEVuZE5vdGU+PENpdGU+PEF1dGhvcj5QTEFOVCBIRUFMVEggQVVTVFJBTElBPC9BdXRob3I+PFll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13" w:tooltip="Eastop, 1966 #31281" w:history="1">
              <w:r w:rsidR="00550223" w:rsidRPr="004F6663">
                <w:rPr>
                  <w:noProof/>
                  <w:sz w:val="18"/>
                  <w:szCs w:val="18"/>
                </w:rPr>
                <w:t>Eastop 1966</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p w14:paraId="77A41743" w14:textId="77777777" w:rsidR="00BF452D" w:rsidRPr="004F6663" w:rsidRDefault="00BF452D" w:rsidP="00BF452D">
            <w:pPr>
              <w:spacing w:before="60" w:after="60"/>
              <w:rPr>
                <w:sz w:val="18"/>
                <w:szCs w:val="18"/>
              </w:rPr>
            </w:pPr>
          </w:p>
        </w:tc>
        <w:tc>
          <w:tcPr>
            <w:tcW w:w="1417" w:type="dxa"/>
            <w:shd w:val="clear" w:color="auto" w:fill="auto"/>
          </w:tcPr>
          <w:p w14:paraId="6D1D4F83" w14:textId="77777777" w:rsidR="00BF452D" w:rsidRPr="004F6663" w:rsidRDefault="00BF452D" w:rsidP="00BF452D">
            <w:pPr>
              <w:spacing w:before="60" w:after="60"/>
              <w:rPr>
                <w:sz w:val="18"/>
                <w:szCs w:val="18"/>
              </w:rPr>
            </w:pPr>
            <w:r w:rsidRPr="004F6663">
              <w:rPr>
                <w:sz w:val="18"/>
                <w:szCs w:val="18"/>
              </w:rPr>
              <w:lastRenderedPageBreak/>
              <w:t>1</w:t>
            </w:r>
          </w:p>
        </w:tc>
        <w:tc>
          <w:tcPr>
            <w:tcW w:w="2268" w:type="dxa"/>
            <w:shd w:val="clear" w:color="auto" w:fill="auto"/>
          </w:tcPr>
          <w:p w14:paraId="18803D44" w14:textId="54EC5499" w:rsidR="00BF452D" w:rsidRPr="004F6663" w:rsidRDefault="00BF452D" w:rsidP="00550223">
            <w:pPr>
              <w:spacing w:before="60" w:after="60"/>
              <w:rPr>
                <w:sz w:val="18"/>
                <w:szCs w:val="18"/>
              </w:rPr>
            </w:pPr>
            <w:r w:rsidRPr="004F6663">
              <w:rPr>
                <w:sz w:val="18"/>
                <w:szCs w:val="18"/>
              </w:rPr>
              <w:t xml:space="preserve">Not applicable to vector. However, aphids are capable of vectoring a </w:t>
            </w:r>
            <w:r w:rsidRPr="004F6663">
              <w:rPr>
                <w:sz w:val="18"/>
                <w:szCs w:val="18"/>
              </w:rPr>
              <w:lastRenderedPageBreak/>
              <w:t xml:space="preserve">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2126" w:type="dxa"/>
            <w:shd w:val="clear" w:color="auto" w:fill="auto"/>
          </w:tcPr>
          <w:p w14:paraId="0ABB2A1B" w14:textId="111AEE08" w:rsidR="00BF452D" w:rsidRPr="004F6663" w:rsidRDefault="00BF452D" w:rsidP="00550223">
            <w:pPr>
              <w:spacing w:before="60" w:after="60"/>
              <w:rPr>
                <w:sz w:val="18"/>
                <w:szCs w:val="18"/>
              </w:rPr>
            </w:pPr>
            <w:r w:rsidRPr="004F6663">
              <w:rPr>
                <w:sz w:val="18"/>
                <w:szCs w:val="18"/>
              </w:rPr>
              <w:lastRenderedPageBreak/>
              <w:t xml:space="preserve">Not applicable to vector. However, aphids are capable of vectoring a </w:t>
            </w:r>
            <w:r w:rsidRPr="004F6663">
              <w:rPr>
                <w:sz w:val="18"/>
                <w:szCs w:val="18"/>
              </w:rPr>
              <w:lastRenderedPageBreak/>
              <w:t xml:space="preserve">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1701" w:type="dxa"/>
            <w:shd w:val="clear" w:color="auto" w:fill="auto"/>
          </w:tcPr>
          <w:p w14:paraId="494AFD76" w14:textId="77777777" w:rsidR="00BF452D" w:rsidRPr="004F6663" w:rsidRDefault="00BF452D" w:rsidP="00BF452D">
            <w:pPr>
              <w:spacing w:before="60" w:after="60"/>
              <w:rPr>
                <w:sz w:val="18"/>
                <w:szCs w:val="18"/>
              </w:rPr>
            </w:pPr>
            <w:r w:rsidRPr="004F6663">
              <w:rPr>
                <w:sz w:val="18"/>
                <w:szCs w:val="18"/>
              </w:rPr>
              <w:lastRenderedPageBreak/>
              <w:t>No/potential regulated article</w:t>
            </w:r>
          </w:p>
        </w:tc>
      </w:tr>
      <w:tr w:rsidR="00BF452D" w:rsidRPr="004F6663" w14:paraId="00C95E83" w14:textId="77777777" w:rsidTr="00BF452D">
        <w:tc>
          <w:tcPr>
            <w:tcW w:w="2410" w:type="dxa"/>
            <w:shd w:val="clear" w:color="auto" w:fill="auto"/>
          </w:tcPr>
          <w:p w14:paraId="2C1B5BC5" w14:textId="77777777" w:rsidR="00BF452D" w:rsidRPr="004F6663" w:rsidRDefault="00BF452D" w:rsidP="00BF452D">
            <w:pPr>
              <w:spacing w:before="60" w:after="60"/>
              <w:rPr>
                <w:sz w:val="18"/>
                <w:szCs w:val="18"/>
              </w:rPr>
            </w:pPr>
            <w:r w:rsidRPr="004F6663">
              <w:rPr>
                <w:i/>
                <w:sz w:val="18"/>
                <w:szCs w:val="18"/>
              </w:rPr>
              <w:t>Myzus ascalonicus</w:t>
            </w:r>
            <w:r w:rsidRPr="004F6663">
              <w:rPr>
                <w:sz w:val="18"/>
                <w:szCs w:val="18"/>
              </w:rPr>
              <w:t xml:space="preserve"> Doncaster, 1946 </w:t>
            </w:r>
          </w:p>
          <w:p w14:paraId="309C4FB0" w14:textId="77777777" w:rsidR="00BF452D" w:rsidRPr="004F6663" w:rsidRDefault="00BF452D" w:rsidP="00BF452D">
            <w:pPr>
              <w:spacing w:before="60" w:after="60"/>
              <w:rPr>
                <w:sz w:val="18"/>
                <w:szCs w:val="18"/>
              </w:rPr>
            </w:pPr>
            <w:r w:rsidRPr="004F6663">
              <w:rPr>
                <w:sz w:val="18"/>
                <w:szCs w:val="18"/>
              </w:rPr>
              <w:t>[Aphididae]</w:t>
            </w:r>
          </w:p>
        </w:tc>
        <w:tc>
          <w:tcPr>
            <w:tcW w:w="3119" w:type="dxa"/>
            <w:shd w:val="clear" w:color="auto" w:fill="auto"/>
          </w:tcPr>
          <w:p w14:paraId="77A9D279" w14:textId="00B39CE2" w:rsidR="00BF452D" w:rsidRPr="004F6663" w:rsidRDefault="00BF452D" w:rsidP="00550223">
            <w:pPr>
              <w:spacing w:before="60" w:after="60"/>
              <w:rPr>
                <w:sz w:val="18"/>
                <w:szCs w:val="18"/>
              </w:rPr>
            </w:pPr>
            <w:r w:rsidRPr="004F6663">
              <w:rPr>
                <w:sz w:val="18"/>
                <w:szCs w:val="18"/>
              </w:rPr>
              <w:t xml:space="preserve">Europe, North and South America, including USA, India, Japan, New Zealand </w:t>
            </w:r>
            <w:r w:rsidRPr="004F6663">
              <w:rPr>
                <w:sz w:val="18"/>
                <w:szCs w:val="18"/>
              </w:rPr>
              <w:fldChar w:fldCharType="begin"/>
            </w:r>
            <w:r w:rsidR="00A643C8" w:rsidRPr="004F6663">
              <w:rPr>
                <w:sz w:val="18"/>
                <w:szCs w:val="18"/>
              </w:rPr>
              <w:instrText xml:space="preserve"> ADDIN EN.CITE &lt;EndNote&gt;&lt;Cite&gt;&lt;Author&gt;Miller&lt;/Author&gt;&lt;Year&gt;1997&lt;/Year&gt;&lt;RecNum&gt;8825&lt;/RecNum&gt;&lt;DisplayText&gt;(Miller &amp;amp; Stoetzel 1997)&lt;/DisplayText&gt;&lt;record&gt;&lt;rec-number&gt;8825&lt;/rec-number&gt;&lt;foreign-keys&gt;&lt;key app="EN" db-id="pxwxw0er9zv2fxezxdk5tt5utz5p5vtrwdv0" timestamp="1451972574"&gt;8825&lt;/key&gt;&lt;/foreign-keys&gt;&lt;ref-type name="Journal Articles"&gt;17&lt;/ref-type&gt;&lt;contributors&gt;&lt;authors&gt;&lt;author&gt;Miller,G.L.&lt;/author&gt;&lt;author&gt;Stoetzel,M.B.&lt;/author&gt;&lt;/authors&gt;&lt;/contributors&gt;&lt;titles&gt;&lt;title&gt;Aphids associated with chrysanthemums in the United States&lt;/title&gt;&lt;secondary-title&gt;Florida Entomologist&lt;/secondary-title&gt;&lt;/titles&gt;&lt;periodical&gt;&lt;full-title&gt;Florida Entomologist&lt;/full-title&gt;&lt;/periodical&gt;&lt;pages&gt;218-239&lt;/pages&gt;&lt;volume&gt;80&lt;/volume&gt;&lt;number&gt;2&lt;/number&gt;&lt;keywords&gt;&lt;keyword&gt;Aphid&lt;/keyword&gt;&lt;keyword&gt;Aphids&lt;/keyword&gt;&lt;keyword&gt;associated&lt;/keyword&gt;&lt;keyword&gt;Chrysanthemum&lt;/keyword&gt;&lt;keyword&gt;Chrysanthemums&lt;/keyword&gt;&lt;/keywords&gt;&lt;dates&gt;&lt;year&gt;1997&lt;/year&gt;&lt;/dates&gt;&lt;orig-pub&gt;&lt;style face="underline" font="default" size="100%"&gt;J:\E Library\Plant Catalogue\M&lt;/style&gt;&lt;/orig-pub&gt;&lt;label&gt;72556&lt;/label&gt;&lt;urls&gt;&lt;/urls&gt;&lt;custom1&gt;GNS and weeds sp&lt;/custom1&gt;&lt;/record&gt;&lt;/Cite&gt;&lt;/EndNote&gt;</w:instrText>
            </w:r>
            <w:r w:rsidRPr="004F6663">
              <w:rPr>
                <w:sz w:val="18"/>
                <w:szCs w:val="18"/>
              </w:rPr>
              <w:fldChar w:fldCharType="separate"/>
            </w:r>
            <w:r w:rsidR="00A643C8" w:rsidRPr="004F6663">
              <w:rPr>
                <w:noProof/>
                <w:sz w:val="18"/>
                <w:szCs w:val="18"/>
              </w:rPr>
              <w:t>(</w:t>
            </w:r>
            <w:hyperlink w:anchor="_ENREF_230" w:tooltip="Miller, 1997 #8825" w:history="1">
              <w:r w:rsidR="00550223" w:rsidRPr="004F6663">
                <w:rPr>
                  <w:noProof/>
                  <w:sz w:val="18"/>
                  <w:szCs w:val="18"/>
                </w:rPr>
                <w:t>Miller &amp; Stoetzel 1997</w:t>
              </w:r>
            </w:hyperlink>
            <w:r w:rsidR="00A643C8" w:rsidRPr="004F6663">
              <w:rPr>
                <w:noProof/>
                <w:sz w:val="18"/>
                <w:szCs w:val="18"/>
              </w:rPr>
              <w:t>)</w:t>
            </w:r>
            <w:r w:rsidRPr="004F6663">
              <w:rPr>
                <w:sz w:val="18"/>
                <w:szCs w:val="18"/>
              </w:rPr>
              <w:fldChar w:fldCharType="end"/>
            </w:r>
            <w:r w:rsidRPr="004F6663">
              <w:rPr>
                <w:sz w:val="18"/>
                <w:szCs w:val="18"/>
              </w:rPr>
              <w:t xml:space="preserve">, Belgium, France, UK, New Zealand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Italy, Iceland, Portugal, Spain, Switzerland and the Netherlands </w:t>
            </w:r>
            <w:r w:rsidRPr="004F6663">
              <w:rPr>
                <w:sz w:val="18"/>
                <w:szCs w:val="18"/>
              </w:rPr>
              <w:fldChar w:fldCharType="begin"/>
            </w:r>
            <w:r w:rsidR="00A643C8" w:rsidRPr="004F6663">
              <w:rPr>
                <w:sz w:val="18"/>
                <w:szCs w:val="18"/>
              </w:rPr>
              <w:instrText xml:space="preserve"> ADDIN EN.CITE &lt;EndNote&gt;&lt;Cite&gt;&lt;Author&gt;Nafria&lt;/Author&gt;&lt;Year&gt;2013&lt;/Year&gt;&lt;RecNum&gt;31728&lt;/RecNum&gt;&lt;DisplayText&gt;(Nafria 2013)&lt;/DisplayText&gt;&lt;record&gt;&lt;rec-number&gt;31728&lt;/rec-number&gt;&lt;foreign-keys&gt;&lt;key app="EN" db-id="pxwxw0er9zv2fxezxdk5tt5utz5p5vtrwdv0" timestamp="1534210895"&gt;31728&lt;/key&gt;&lt;/foreign-keys&gt;&lt;ref-type name="Databases"&gt;45&lt;/ref-type&gt;&lt;contributors&gt;&lt;authors&gt;&lt;author&gt;Nafria, J.M.N.&lt;/author&gt;&lt;/authors&gt;&lt;/contributors&gt;&lt;titles&gt;&lt;title&gt;Fauna Europaea: Hemiptera, Aphidoidea &lt;/title&gt;&lt;/titles&gt;&lt;keywords&gt;&lt;keyword&gt;Fauna Europaea,&lt;/keyword&gt;&lt;keyword&gt;hemiptera&lt;/keyword&gt;&lt;keyword&gt;Aphidoidea&lt;/keyword&gt;&lt;keyword&gt;aphids&lt;/keyword&gt;&lt;keyword&gt;europe&lt;/keyword&gt;&lt;/keywords&gt;&lt;dates&gt;&lt;year&gt;2013&lt;/year&gt;&lt;pub-dates&gt;&lt;date&gt;2019&lt;/date&gt;&lt;/pub-dates&gt;&lt;/dates&gt;&lt;pub-location&gt;Berlin&lt;/pub-location&gt;&lt;publisher&gt;Museum für naturkunde&lt;/publisher&gt;&lt;urls&gt;&lt;related-urls&gt;&lt;url&gt;https://fauna-eu.org/cdm_dataportal/taxon/378e39b1-3c3d-4216-b8c9-68c8f4ff88a4&lt;/url&gt;&lt;/related-urls&gt;&lt;/urls&gt;&lt;custom1&gt;Cut flower SN&lt;/custom1&gt;&lt;/record&gt;&lt;/Cite&gt;&lt;/EndNote&gt;</w:instrText>
            </w:r>
            <w:r w:rsidRPr="004F6663">
              <w:rPr>
                <w:sz w:val="18"/>
                <w:szCs w:val="18"/>
              </w:rPr>
              <w:fldChar w:fldCharType="separate"/>
            </w:r>
            <w:r w:rsidRPr="004F6663">
              <w:rPr>
                <w:noProof/>
                <w:sz w:val="18"/>
                <w:szCs w:val="18"/>
              </w:rPr>
              <w:t>(</w:t>
            </w:r>
            <w:hyperlink w:anchor="_ENREF_252" w:tooltip="Nafria, 2013 #31728" w:history="1">
              <w:r w:rsidR="00550223" w:rsidRPr="004F6663">
                <w:rPr>
                  <w:noProof/>
                  <w:sz w:val="18"/>
                  <w:szCs w:val="18"/>
                </w:rPr>
                <w:t>Nafria 2013</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48FC6D5C" w14:textId="174C5321" w:rsidR="00BF452D" w:rsidRPr="004F6663" w:rsidRDefault="00BF452D" w:rsidP="00BF452D">
            <w:pPr>
              <w:spacing w:before="60" w:after="60"/>
              <w:rPr>
                <w:sz w:val="18"/>
                <w:szCs w:val="18"/>
              </w:rPr>
            </w:pPr>
            <w:r w:rsidRPr="004F6663">
              <w:rPr>
                <w:sz w:val="18"/>
                <w:szCs w:val="18"/>
              </w:rPr>
              <w:t xml:space="preserve">Present, ACT, Tas. and NSW </w:t>
            </w:r>
            <w:r w:rsidRPr="004F6663">
              <w:rPr>
                <w:sz w:val="18"/>
                <w:szCs w:val="18"/>
              </w:rPr>
              <w:fldChar w:fldCharType="begin">
                <w:fldData xml:space="preserve">PEVuZE5vdGU+PENpdGU+PEF1dGhvcj5BQlJTPC9BdXRob3I+PFllYXI+MjAwOTwvWWVhcj48UmVj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TnVtPjMwMjUyPC9SZWNOdW0+PERpc3BsYXlUZXh0PihBQlJTIDIwMDk7IFBhRElMIDIwMTg7IFBs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71" w:tooltip="PaDIL, 2018 #30480" w:history="1">
              <w:r w:rsidR="00550223" w:rsidRPr="004F6663">
                <w:rPr>
                  <w:noProof/>
                  <w:sz w:val="18"/>
                  <w:szCs w:val="18"/>
                </w:rPr>
                <w:t>PaDIL 2018</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 xml:space="preserve">. </w:t>
            </w:r>
          </w:p>
          <w:p w14:paraId="16FC3093" w14:textId="77777777" w:rsidR="00BF452D" w:rsidRPr="004F6663" w:rsidRDefault="00BF452D" w:rsidP="00BF452D">
            <w:pPr>
              <w:spacing w:before="60" w:after="60"/>
              <w:rPr>
                <w:sz w:val="18"/>
                <w:szCs w:val="18"/>
              </w:rPr>
            </w:pPr>
          </w:p>
          <w:p w14:paraId="63E03C2F" w14:textId="6B7E51B8" w:rsidR="00BF452D" w:rsidRPr="004F6663" w:rsidRDefault="00BF452D" w:rsidP="00550223">
            <w:pPr>
              <w:spacing w:before="60" w:after="60"/>
              <w:rPr>
                <w:sz w:val="18"/>
                <w:szCs w:val="18"/>
              </w:rPr>
            </w:pPr>
            <w:r w:rsidRPr="004F6663">
              <w:rPr>
                <w:sz w:val="18"/>
                <w:szCs w:val="18"/>
              </w:rPr>
              <w:t xml:space="preserve">Declared pest, prohibited in WA </w:t>
            </w:r>
            <w:r w:rsidRPr="004F6663">
              <w:rPr>
                <w:sz w:val="18"/>
                <w:szCs w:val="18"/>
              </w:rPr>
              <w:fldChar w:fldCharType="begin"/>
            </w:r>
            <w:r w:rsidR="00A643C8" w:rsidRPr="004F6663">
              <w:rPr>
                <w:sz w:val="18"/>
                <w:szCs w:val="18"/>
              </w:rPr>
              <w:instrText xml:space="preserve"> ADDIN EN.CITE &lt;EndNote&gt;&lt;Cite&gt;&lt;Author&gt;Government of Western Australia&lt;/Author&gt;&lt;Year&gt;2017&lt;/Year&gt;&lt;RecNum&gt;30254&lt;/RecNum&gt;&lt;DisplayText&gt;(Government of Western Australia 2017)&lt;/DisplayText&gt;&lt;record&gt;&lt;rec-number&gt;30254&lt;/rec-number&gt;&lt;foreign-keys&gt;&lt;key app="EN" db-id="pxwxw0er9zv2fxezxdk5tt5utz5p5vtrwdv0" timestamp="1517552275"&gt;30254&lt;/key&gt;&lt;/foreign-keys&gt;&lt;ref-type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2017&lt;/year&gt;&lt;pub-dates&gt;&lt;date&gt;2018&lt;/date&gt;&lt;/pub-dates&gt;&lt;/dates&gt;&lt;urls&gt;&lt;related-urls&gt;&lt;url&gt;https://www.agric.wa.gov.au/bam/western-australian-organism-list-waol&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152" w:tooltip="Government of Western Australia, 2017 #30254" w:history="1">
              <w:r w:rsidR="00550223" w:rsidRPr="004F6663">
                <w:rPr>
                  <w:noProof/>
                  <w:sz w:val="18"/>
                  <w:szCs w:val="18"/>
                </w:rPr>
                <w:t>Government of Western Australia 2017</w:t>
              </w:r>
            </w:hyperlink>
            <w:r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2C71CD8A"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24E6E147" w14:textId="57BD9324" w:rsidR="00BF452D" w:rsidRPr="004F6663" w:rsidRDefault="00BF452D" w:rsidP="00BF452D">
            <w:pPr>
              <w:spacing w:before="60" w:after="60"/>
              <w:rPr>
                <w:b/>
                <w:sz w:val="18"/>
                <w:szCs w:val="18"/>
              </w:rPr>
            </w:pPr>
            <w:r w:rsidRPr="004F6663">
              <w:rPr>
                <w:b/>
                <w:sz w:val="18"/>
                <w:szCs w:val="18"/>
              </w:rPr>
              <w:t xml:space="preserve">Yes. </w:t>
            </w:r>
            <w:r w:rsidRPr="004F6663">
              <w:rPr>
                <w:sz w:val="18"/>
                <w:szCs w:val="18"/>
              </w:rPr>
              <w:t xml:space="preserve">Widely distributed in temperate regions around the world </w:t>
            </w:r>
            <w:r w:rsidRPr="004F6663">
              <w:rPr>
                <w:sz w:val="18"/>
                <w:szCs w:val="18"/>
              </w:rPr>
              <w:fldChar w:fldCharType="begin">
                <w:fldData xml:space="preserve">PEVuZE5vdGU+PENpdGU+PEF1dGhvcj5NaWxsZXI8L0F1dGhvcj48WWVhcj4xOTk3PC9ZZWFyPjxS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PEVuZE5vdGU+PENpdGU+PEF1dGhvcj5NaWxsZXI8L0F1dGhvcj48WWVhcj4xOTk3PC9ZZWFyPjxS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 xml:space="preserve">; </w:t>
            </w:r>
            <w:hyperlink w:anchor="_ENREF_230" w:tooltip="Miller, 1997 #8825" w:history="1">
              <w:r w:rsidR="00550223" w:rsidRPr="004F6663">
                <w:rPr>
                  <w:noProof/>
                  <w:sz w:val="18"/>
                  <w:szCs w:val="18"/>
                </w:rPr>
                <w:t>Miller &amp; Stoetzel 1997</w:t>
              </w:r>
            </w:hyperlink>
            <w:r w:rsidR="00A643C8" w:rsidRPr="004F6663">
              <w:rPr>
                <w:noProof/>
                <w:sz w:val="18"/>
                <w:szCs w:val="18"/>
              </w:rPr>
              <w:t xml:space="preserve">; </w:t>
            </w:r>
            <w:hyperlink w:anchor="_ENREF_252" w:tooltip="Nafria, 2013 #31728" w:history="1">
              <w:r w:rsidR="00550223" w:rsidRPr="004F6663">
                <w:rPr>
                  <w:noProof/>
                  <w:sz w:val="18"/>
                  <w:szCs w:val="18"/>
                </w:rPr>
                <w:t>Nafria 2013</w:t>
              </w:r>
            </w:hyperlink>
            <w:r w:rsidR="00A643C8" w:rsidRPr="004F6663">
              <w:rPr>
                <w:noProof/>
                <w:sz w:val="18"/>
                <w:szCs w:val="18"/>
              </w:rPr>
              <w:t>)</w:t>
            </w:r>
            <w:r w:rsidRPr="004F6663">
              <w:rPr>
                <w:sz w:val="18"/>
                <w:szCs w:val="18"/>
              </w:rPr>
              <w:fldChar w:fldCharType="end"/>
            </w:r>
            <w:r w:rsidRPr="004F6663">
              <w:rPr>
                <w:sz w:val="18"/>
                <w:szCs w:val="18"/>
              </w:rPr>
              <w:t>.</w:t>
            </w:r>
          </w:p>
          <w:p w14:paraId="485D38D5" w14:textId="77777777" w:rsidR="00BF452D" w:rsidRPr="004F6663" w:rsidRDefault="00BF452D" w:rsidP="00BF452D">
            <w:pPr>
              <w:spacing w:before="60" w:after="60"/>
              <w:rPr>
                <w:sz w:val="18"/>
                <w:szCs w:val="18"/>
              </w:rPr>
            </w:pPr>
          </w:p>
          <w:p w14:paraId="3B5A2DA1" w14:textId="6078E0E8" w:rsidR="00BF452D" w:rsidRPr="004F6663" w:rsidRDefault="00BF452D" w:rsidP="00550223">
            <w:pPr>
              <w:spacing w:before="60" w:after="60"/>
              <w:rPr>
                <w:sz w:val="18"/>
                <w:szCs w:val="18"/>
              </w:rPr>
            </w:pPr>
            <w:r w:rsidRPr="004F6663">
              <w:rPr>
                <w:sz w:val="18"/>
                <w:szCs w:val="18"/>
              </w:rPr>
              <w:t xml:space="preserve">Aphids are also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2126" w:type="dxa"/>
            <w:shd w:val="clear" w:color="auto" w:fill="auto"/>
          </w:tcPr>
          <w:p w14:paraId="0D9542B2" w14:textId="5D2F4ABB" w:rsidR="00BF452D" w:rsidRPr="004F6663" w:rsidRDefault="00BF452D" w:rsidP="00BF452D">
            <w:pPr>
              <w:spacing w:before="60" w:after="60"/>
              <w:rPr>
                <w:sz w:val="18"/>
                <w:szCs w:val="18"/>
              </w:rPr>
            </w:pPr>
            <w:r w:rsidRPr="004F6663">
              <w:rPr>
                <w:b/>
                <w:sz w:val="18"/>
                <w:szCs w:val="18"/>
              </w:rPr>
              <w:t xml:space="preserve">Yes. </w:t>
            </w:r>
            <w:r w:rsidRPr="004F6663">
              <w:rPr>
                <w:sz w:val="18"/>
                <w:szCs w:val="18"/>
              </w:rPr>
              <w:t xml:space="preserve">This aphid species has a large host range of vegetable crops and ornamental plants including cucurbits, brassicas, strawberry, chrysanthemum and tulips </w:t>
            </w:r>
            <w:r w:rsidRPr="004F6663">
              <w:rPr>
                <w:sz w:val="18"/>
                <w:szCs w:val="18"/>
              </w:rPr>
              <w:fldChar w:fldCharType="begin">
                <w:fldData xml:space="preserve">PEVuZE5vdGU+PENpdGU+PEF1dGhvcj5Eb25jYXN0ZXI8L0F1dGhvcj48WWVhcj4xOTQ2PC9ZZWFy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PEVuZE5vdGU+PENpdGU+PEF1dGhvcj5Eb25jYXN0ZXI8L0F1dGhvcj48WWVhcj4xOTQ2PC9ZZWFy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05" w:tooltip="Doncaster, 1946 #34468" w:history="1">
              <w:r w:rsidR="00550223" w:rsidRPr="004F6663">
                <w:rPr>
                  <w:noProof/>
                  <w:sz w:val="18"/>
                  <w:szCs w:val="18"/>
                </w:rPr>
                <w:t>Doncaster &amp; Kassanis 1946</w:t>
              </w:r>
            </w:hyperlink>
            <w:r w:rsidR="00A643C8" w:rsidRPr="004F6663">
              <w:rPr>
                <w:noProof/>
                <w:sz w:val="18"/>
                <w:szCs w:val="18"/>
              </w:rPr>
              <w:t xml:space="preserve">; </w:t>
            </w:r>
            <w:hyperlink w:anchor="_ENREF_230" w:tooltip="Miller, 1997 #8825" w:history="1">
              <w:r w:rsidR="00550223" w:rsidRPr="004F6663">
                <w:rPr>
                  <w:noProof/>
                  <w:sz w:val="18"/>
                  <w:szCs w:val="18"/>
                </w:rPr>
                <w:t>Miller &amp; Stoetzel 1997</w:t>
              </w:r>
            </w:hyperlink>
            <w:r w:rsidR="00A643C8" w:rsidRPr="004F6663">
              <w:rPr>
                <w:noProof/>
                <w:sz w:val="18"/>
                <w:szCs w:val="18"/>
              </w:rPr>
              <w:t>)</w:t>
            </w:r>
            <w:r w:rsidRPr="004F6663">
              <w:rPr>
                <w:sz w:val="18"/>
                <w:szCs w:val="18"/>
              </w:rPr>
              <w:fldChar w:fldCharType="end"/>
            </w:r>
            <w:r w:rsidRPr="004F6663">
              <w:rPr>
                <w:sz w:val="18"/>
                <w:szCs w:val="18"/>
              </w:rPr>
              <w:t>.</w:t>
            </w:r>
          </w:p>
          <w:p w14:paraId="322C6BE6" w14:textId="77777777" w:rsidR="00BF452D" w:rsidRPr="004F6663" w:rsidRDefault="00BF452D" w:rsidP="00BF452D">
            <w:pPr>
              <w:spacing w:before="60" w:after="60"/>
              <w:rPr>
                <w:sz w:val="18"/>
                <w:szCs w:val="18"/>
              </w:rPr>
            </w:pPr>
          </w:p>
          <w:p w14:paraId="6D342A19" w14:textId="342FBD6C" w:rsidR="00BF452D" w:rsidRPr="004F6663" w:rsidRDefault="00BF452D" w:rsidP="00550223">
            <w:pPr>
              <w:spacing w:before="60" w:after="60"/>
              <w:rPr>
                <w:sz w:val="18"/>
                <w:szCs w:val="18"/>
              </w:rPr>
            </w:pPr>
            <w:r w:rsidRPr="004F6663">
              <w:rPr>
                <w:sz w:val="18"/>
                <w:szCs w:val="18"/>
              </w:rPr>
              <w:t xml:space="preserve">This species of aphid has been shown to be capable of vectoring at numerous different plant viruses </w:t>
            </w:r>
            <w:r w:rsidRPr="004F6663">
              <w:rPr>
                <w:sz w:val="18"/>
                <w:szCs w:val="18"/>
              </w:rPr>
              <w:fldChar w:fldCharType="begin"/>
            </w:r>
            <w:r w:rsidR="00A643C8" w:rsidRPr="004F6663">
              <w:rPr>
                <w:sz w:val="18"/>
                <w:szCs w:val="18"/>
              </w:rPr>
              <w:instrText xml:space="preserve"> ADDIN EN.CITE &lt;EndNote&gt;&lt;Cite&gt;&lt;Author&gt;Doncaster&lt;/Author&gt;&lt;Year&gt;1946&lt;/Year&gt;&lt;RecNum&gt;34468&lt;/RecNum&gt;&lt;DisplayText&gt;(Doncaster &amp;amp; Kassanis 1946)&lt;/DisplayText&gt;&lt;record&gt;&lt;rec-number&gt;34468&lt;/rec-number&gt;&lt;foreign-keys&gt;&lt;key app="EN" db-id="pxwxw0er9zv2fxezxdk5tt5utz5p5vtrwdv0" timestamp="1557122691"&gt;34468&lt;/key&gt;&lt;/foreign-keys&gt;&lt;ref-type name="Journal Articles"&gt;17&lt;/ref-type&gt;&lt;contributors&gt;&lt;authors&gt;&lt;author&gt;Doncaster, J.P.&lt;/author&gt;&lt;author&gt;Kassanis, B.&lt;/author&gt;&lt;/authors&gt;&lt;/contributors&gt;&lt;titles&gt;&lt;title&gt;&lt;style face="normal" font="default" size="100%"&gt;The shallot aphis, &lt;/style&gt;&lt;style face="italic" font="default" size="100%"&gt;Myzus ascalonicus &lt;/style&gt;&lt;style face="normal" font="default" size="100%"&gt;Doncaster, and its behaviour as a vector of plant viruses&lt;/style&gt;&lt;/title&gt;&lt;secondary-title&gt;Annals of Applied Biology&lt;/secondary-title&gt;&lt;/titles&gt;&lt;periodical&gt;&lt;full-title&gt;Annals of Applied Biology&lt;/full-title&gt;&lt;/periodical&gt;&lt;pages&gt;66-68&lt;/pages&gt;&lt;volume&gt;33&lt;/volume&gt;&lt;number&gt;1&lt;/number&gt;&lt;keywords&gt;&lt;keyword&gt;Myzus ascalonicus&lt;/keyword&gt;&lt;keyword&gt;shallots&lt;/keyword&gt;&lt;keyword&gt;onions&lt;/keyword&gt;&lt;keyword&gt;dandelion yellow mosaic viru&lt;/keyword&gt;&lt;keyword&gt;vector&lt;/keyword&gt;&lt;keyword&gt;viruses&lt;/keyword&gt;&lt;/keywords&gt;&lt;dates&gt;&lt;year&gt;1946&lt;/year&gt;&lt;/dates&gt;&lt;isbn&gt;0003-4746&lt;/isbn&gt;&lt;urls&gt;&lt;related-urls&gt;&lt;url&gt;https://onlinelibrary.wiley.com/doi/abs/10.1111/j.1744-7348.1946.tb06276.x&lt;/url&gt;&lt;/related-urls&gt;&lt;pdf-urls&gt;&lt;url&gt;file://J:\E Library\Plant Catalogue\D\Doncaster and Kassanis 1946 EN34468.pdf&lt;/url&gt;&lt;/pdf-urls&gt;&lt;/urls&gt;&lt;custom1&gt;cut flower pra SN&lt;/custom1&gt;&lt;custom2&gt;Abstract only&lt;/custom2&gt;&lt;electronic-resource-num&gt;https://doi.org/10.1111/j.1744-7348.1946.tb06276.x&lt;/electronic-resource-num&gt;&lt;/record&gt;&lt;/Cite&gt;&lt;/EndNote&gt;</w:instrText>
            </w:r>
            <w:r w:rsidRPr="004F6663">
              <w:rPr>
                <w:sz w:val="18"/>
                <w:szCs w:val="18"/>
              </w:rPr>
              <w:fldChar w:fldCharType="separate"/>
            </w:r>
            <w:r w:rsidR="00A643C8" w:rsidRPr="004F6663">
              <w:rPr>
                <w:noProof/>
                <w:sz w:val="18"/>
                <w:szCs w:val="18"/>
              </w:rPr>
              <w:t>(</w:t>
            </w:r>
            <w:hyperlink w:anchor="_ENREF_105" w:tooltip="Doncaster, 1946 #34468" w:history="1">
              <w:r w:rsidR="00550223" w:rsidRPr="004F6663">
                <w:rPr>
                  <w:noProof/>
                  <w:sz w:val="18"/>
                  <w:szCs w:val="18"/>
                </w:rPr>
                <w:t>Doncaster &amp; Kassanis 1946</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053FEF3B" w14:textId="77777777" w:rsidR="00BF452D" w:rsidRPr="004F6663" w:rsidRDefault="00BF452D" w:rsidP="00BF452D">
            <w:pPr>
              <w:spacing w:before="60" w:after="60"/>
              <w:rPr>
                <w:sz w:val="18"/>
                <w:szCs w:val="18"/>
              </w:rPr>
            </w:pPr>
            <w:r w:rsidRPr="004F6663">
              <w:rPr>
                <w:sz w:val="18"/>
                <w:szCs w:val="18"/>
              </w:rPr>
              <w:t>Yes (WA)/potential regulated article</w:t>
            </w:r>
          </w:p>
        </w:tc>
      </w:tr>
      <w:tr w:rsidR="00BF452D" w:rsidRPr="004F6663" w14:paraId="061E0704" w14:textId="77777777" w:rsidTr="00BF452D">
        <w:tc>
          <w:tcPr>
            <w:tcW w:w="2410" w:type="dxa"/>
            <w:shd w:val="clear" w:color="auto" w:fill="auto"/>
          </w:tcPr>
          <w:p w14:paraId="483B8448" w14:textId="77777777" w:rsidR="00BF452D" w:rsidRPr="004F6663" w:rsidRDefault="00BF452D" w:rsidP="00BF452D">
            <w:pPr>
              <w:spacing w:before="60" w:after="60"/>
              <w:rPr>
                <w:sz w:val="18"/>
                <w:szCs w:val="18"/>
              </w:rPr>
            </w:pPr>
            <w:r w:rsidRPr="004F6663">
              <w:rPr>
                <w:i/>
                <w:sz w:val="18"/>
                <w:szCs w:val="18"/>
              </w:rPr>
              <w:t xml:space="preserve">Myzus cymbalariae </w:t>
            </w:r>
            <w:r w:rsidRPr="004F6663">
              <w:rPr>
                <w:sz w:val="18"/>
                <w:szCs w:val="18"/>
              </w:rPr>
              <w:t xml:space="preserve">Stroyan, 1954 </w:t>
            </w:r>
          </w:p>
          <w:p w14:paraId="2E4E9CF1" w14:textId="77777777" w:rsidR="00BF452D" w:rsidRPr="004F6663" w:rsidRDefault="00BF452D" w:rsidP="00BF452D">
            <w:pPr>
              <w:spacing w:before="60" w:after="60"/>
              <w:rPr>
                <w:sz w:val="18"/>
                <w:szCs w:val="18"/>
                <w:lang w:val="en"/>
              </w:rPr>
            </w:pPr>
            <w:r w:rsidRPr="004F6663">
              <w:rPr>
                <w:sz w:val="18"/>
                <w:szCs w:val="18"/>
              </w:rPr>
              <w:t xml:space="preserve">Synonym: </w:t>
            </w:r>
            <w:r w:rsidRPr="004F6663">
              <w:rPr>
                <w:i/>
                <w:iCs/>
                <w:sz w:val="18"/>
                <w:szCs w:val="18"/>
                <w:lang w:val="en"/>
              </w:rPr>
              <w:t>Myzus (Sciamyzus) cymbalariae</w:t>
            </w:r>
            <w:r w:rsidRPr="004F6663">
              <w:rPr>
                <w:sz w:val="18"/>
                <w:szCs w:val="18"/>
                <w:lang w:val="en"/>
              </w:rPr>
              <w:t xml:space="preserve"> Stroyan, 1954</w:t>
            </w:r>
          </w:p>
          <w:p w14:paraId="18E7A63D" w14:textId="77777777" w:rsidR="00BF452D" w:rsidRPr="004F6663" w:rsidRDefault="00BF452D" w:rsidP="00BF452D">
            <w:pPr>
              <w:spacing w:before="60" w:after="60"/>
              <w:rPr>
                <w:sz w:val="18"/>
                <w:szCs w:val="18"/>
                <w:lang w:val="en"/>
              </w:rPr>
            </w:pPr>
            <w:r w:rsidRPr="004F6663">
              <w:rPr>
                <w:sz w:val="18"/>
                <w:szCs w:val="18"/>
              </w:rPr>
              <w:t>[Aphididae]</w:t>
            </w:r>
          </w:p>
          <w:p w14:paraId="09E14017" w14:textId="77777777" w:rsidR="00BF452D" w:rsidRPr="004F6663" w:rsidRDefault="00BF452D" w:rsidP="00BF452D">
            <w:pPr>
              <w:spacing w:before="60" w:after="60"/>
              <w:rPr>
                <w:sz w:val="18"/>
                <w:szCs w:val="18"/>
              </w:rPr>
            </w:pPr>
          </w:p>
        </w:tc>
        <w:tc>
          <w:tcPr>
            <w:tcW w:w="3119" w:type="dxa"/>
            <w:shd w:val="clear" w:color="auto" w:fill="auto"/>
          </w:tcPr>
          <w:p w14:paraId="2164623D" w14:textId="15147258" w:rsidR="00BF452D" w:rsidRPr="004F6663" w:rsidRDefault="00BF452D" w:rsidP="00550223">
            <w:pPr>
              <w:spacing w:before="60" w:after="60"/>
              <w:rPr>
                <w:sz w:val="18"/>
                <w:szCs w:val="18"/>
              </w:rPr>
            </w:pPr>
            <w:r w:rsidRPr="004F6663">
              <w:rPr>
                <w:sz w:val="18"/>
                <w:szCs w:val="18"/>
              </w:rPr>
              <w:t xml:space="preserve">UK, Switzerland, Italy, Spain, South Africa, India, Pakistan, New Zealand, Chile </w:t>
            </w:r>
            <w:r w:rsidRPr="004F6663">
              <w:rPr>
                <w:sz w:val="18"/>
                <w:szCs w:val="18"/>
              </w:rPr>
              <w:fldChar w:fldCharType="begin"/>
            </w:r>
            <w:r w:rsidR="00A643C8" w:rsidRPr="004F6663">
              <w:rPr>
                <w:sz w:val="18"/>
                <w:szCs w:val="18"/>
              </w:rPr>
              <w:instrText xml:space="preserve"> ADDIN EN.CITE &lt;EndNote&gt;&lt;Cite&gt;&lt;Author&gt;Blackman&lt;/Author&gt;&lt;Year&gt;2018&lt;/Year&gt;&lt;RecNum&gt;31278&lt;/RecNum&gt;&lt;DisplayText&gt;(Blackman &amp;amp; Eastop 2018)&lt;/DisplayText&gt;&lt;record&gt;&lt;rec-number&gt;31278&lt;/rec-number&gt;&lt;foreign-keys&gt;&lt;key app="EN" db-id="pxwxw0er9zv2fxezxdk5tt5utz5p5vtrwdv0" timestamp="1528954273"&gt;31278&lt;/key&gt;&lt;/foreign-keys&gt;&lt;ref-type name="Website"&gt;48&lt;/ref-type&gt;&lt;contributors&gt;&lt;authors&gt;&lt;author&gt;Blackman, R.L.&lt;/author&gt;&lt;author&gt;Eastop, V.F.&lt;/author&gt;&lt;/authors&gt;&lt;/contributors&gt;&lt;titles&gt;&lt;title&gt;Aphids on the world&amp;apos;s plants&lt;/title&gt;&lt;/titles&gt;&lt;keywords&gt;&lt;keyword&gt;Aphids&lt;/keyword&gt;&lt;keyword&gt;aphididae&lt;/keyword&gt;&lt;keyword&gt;host plant&lt;/keyword&gt;&lt;keyword&gt;key&lt;/keyword&gt;&lt;keyword&gt;identification&lt;/keyword&gt;&lt;keyword&gt;biology&lt;/keyword&gt;&lt;/keywords&gt;&lt;dates&gt;&lt;year&gt;2018&lt;/year&gt;&lt;pub-dates&gt;&lt;date&gt;04/12/2018&lt;/date&gt;&lt;/pub-dates&gt;&lt;/dates&gt;&lt;urls&gt;&lt;related-urls&gt;&lt;url&gt;http://www.aphidsonworldsplants.info/&lt;/url&gt;&lt;/related-urls&gt;&lt;pdf-urls&gt;&lt;url&gt;file://J:\E Library\Plant Catalogue\B\Blackman &amp;amp; Eastop 2018 EN31278.pdf&lt;/url&gt;&lt;/pdf-urls&gt;&lt;/urls&gt;&lt;custom1&gt;Cut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41" w:tooltip="Blackman, 2018 #31278" w:history="1">
              <w:r w:rsidR="00550223" w:rsidRPr="004F6663">
                <w:rPr>
                  <w:noProof/>
                  <w:sz w:val="18"/>
                  <w:szCs w:val="18"/>
                </w:rPr>
                <w:t>Blackman &amp; Eastop 2018</w:t>
              </w:r>
            </w:hyperlink>
            <w:r w:rsidR="00A643C8" w:rsidRPr="004F6663">
              <w:rPr>
                <w:noProof/>
                <w:sz w:val="18"/>
                <w:szCs w:val="18"/>
              </w:rPr>
              <w:t>)</w:t>
            </w:r>
            <w:r w:rsidRPr="004F6663">
              <w:rPr>
                <w:sz w:val="18"/>
                <w:szCs w:val="18"/>
              </w:rPr>
              <w:fldChar w:fldCharType="end"/>
            </w:r>
            <w:r w:rsidRPr="004F6663">
              <w:rPr>
                <w:sz w:val="18"/>
                <w:szCs w:val="18"/>
              </w:rPr>
              <w:t xml:space="preserve">, Belgium, France, Switzerland </w:t>
            </w:r>
            <w:r w:rsidRPr="004F6663">
              <w:rPr>
                <w:sz w:val="18"/>
                <w:szCs w:val="18"/>
              </w:rPr>
              <w:fldChar w:fldCharType="begin"/>
            </w:r>
            <w:r w:rsidR="00A643C8" w:rsidRPr="004F6663">
              <w:rPr>
                <w:sz w:val="18"/>
                <w:szCs w:val="18"/>
              </w:rPr>
              <w:instrText xml:space="preserve"> ADDIN EN.CITE &lt;EndNote&gt;&lt;Cite&gt;&lt;Author&gt;Nafria&lt;/Author&gt;&lt;Year&gt;2013&lt;/Year&gt;&lt;RecNum&gt;31728&lt;/RecNum&gt;&lt;DisplayText&gt;(Nafria 2013)&lt;/DisplayText&gt;&lt;record&gt;&lt;rec-number&gt;31728&lt;/rec-number&gt;&lt;foreign-keys&gt;&lt;key app="EN" db-id="pxwxw0er9zv2fxezxdk5tt5utz5p5vtrwdv0" timestamp="1534210895"&gt;31728&lt;/key&gt;&lt;/foreign-keys&gt;&lt;ref-type name="Databases"&gt;45&lt;/ref-type&gt;&lt;contributors&gt;&lt;authors&gt;&lt;author&gt;Nafria, J.M.N.&lt;/author&gt;&lt;/authors&gt;&lt;/contributors&gt;&lt;titles&gt;&lt;title&gt;Fauna Europaea: Hemiptera, Aphidoidea &lt;/title&gt;&lt;/titles&gt;&lt;keywords&gt;&lt;keyword&gt;Fauna Europaea,&lt;/keyword&gt;&lt;keyword&gt;hemiptera&lt;/keyword&gt;&lt;keyword&gt;Aphidoidea&lt;/keyword&gt;&lt;keyword&gt;aphids&lt;/keyword&gt;&lt;keyword&gt;europe&lt;/keyword&gt;&lt;/keywords&gt;&lt;dates&gt;&lt;year&gt;2013&lt;/year&gt;&lt;pub-dates&gt;&lt;date&gt;2019&lt;/date&gt;&lt;/pub-dates&gt;&lt;/dates&gt;&lt;pub-location&gt;Berlin&lt;/pub-location&gt;&lt;publisher&gt;Museum für naturkunde&lt;/publisher&gt;&lt;urls&gt;&lt;related-urls&gt;&lt;url&gt;https://fauna-eu.org/cdm_dataportal/taxon/378e39b1-3c3d-4216-b8c9-68c8f4ff88a4&lt;/url&gt;&lt;/related-urls&gt;&lt;/urls&gt;&lt;custom1&gt;Cut flower SN&lt;/custom1&gt;&lt;/record&gt;&lt;/Cite&gt;&lt;/EndNote&gt;</w:instrText>
            </w:r>
            <w:r w:rsidRPr="004F6663">
              <w:rPr>
                <w:sz w:val="18"/>
                <w:szCs w:val="18"/>
              </w:rPr>
              <w:fldChar w:fldCharType="separate"/>
            </w:r>
            <w:r w:rsidRPr="004F6663">
              <w:rPr>
                <w:noProof/>
                <w:sz w:val="18"/>
                <w:szCs w:val="18"/>
              </w:rPr>
              <w:t>(</w:t>
            </w:r>
            <w:hyperlink w:anchor="_ENREF_252" w:tooltip="Nafria, 2013 #31728" w:history="1">
              <w:r w:rsidR="00550223" w:rsidRPr="004F6663">
                <w:rPr>
                  <w:noProof/>
                  <w:sz w:val="18"/>
                  <w:szCs w:val="18"/>
                </w:rPr>
                <w:t>Nafria 2013</w:t>
              </w:r>
            </w:hyperlink>
            <w:r w:rsidRPr="004F6663">
              <w:rPr>
                <w:noProof/>
                <w:sz w:val="18"/>
                <w:szCs w:val="18"/>
              </w:rPr>
              <w:t>)</w:t>
            </w:r>
            <w:r w:rsidRPr="004F6663">
              <w:rPr>
                <w:sz w:val="18"/>
                <w:szCs w:val="18"/>
              </w:rPr>
              <w:fldChar w:fldCharType="end"/>
            </w:r>
            <w:r w:rsidRPr="004F6663">
              <w:rPr>
                <w:sz w:val="18"/>
                <w:szCs w:val="18"/>
              </w:rPr>
              <w:t xml:space="preserve">, USA </w:t>
            </w:r>
            <w:r w:rsidRPr="004F6663">
              <w:rPr>
                <w:sz w:val="18"/>
                <w:szCs w:val="18"/>
              </w:rPr>
              <w:fldChar w:fldCharType="begin"/>
            </w:r>
            <w:r w:rsidR="00A643C8" w:rsidRPr="004F6663">
              <w:rPr>
                <w:sz w:val="18"/>
                <w:szCs w:val="18"/>
              </w:rPr>
              <w:instrText xml:space="preserve"> ADDIN EN.CITE &lt;EndNote&gt;&lt;Cite&gt;&lt;Author&gt;Skvarla&lt;/Author&gt;&lt;Year&gt;2017&lt;/Year&gt;&lt;RecNum&gt;31235&lt;/RecNum&gt;&lt;DisplayText&gt;(Skvarla et al. 2017)&lt;/DisplayText&gt;&lt;record&gt;&lt;rec-number&gt;31235&lt;/rec-number&gt;&lt;foreign-keys&gt;&lt;key app="EN" db-id="pxwxw0er9zv2fxezxdk5tt5utz5p5vtrwdv0" timestamp="1528954273"&gt;31235&lt;/key&gt;&lt;/foreign-keys&gt;&lt;ref-type name="Journal Articles"&gt;17&lt;/ref-type&gt;&lt;contributors&gt;&lt;authors&gt;&lt;author&gt;Skvarla, M.J.&lt;/author&gt;&lt;author&gt;Halbert, S.E.&lt;/author&gt;&lt;author&gt;Foottit, R.G.&lt;/author&gt;&lt;author&gt;Jensen, A.S.&lt;/author&gt;&lt;author&gt;Maw,E.&lt;/author&gt;&lt;author&gt;Miller,G.L.&lt;/author&gt;&lt;/authors&gt;&lt;/contributors&gt;&lt;titles&gt;&lt;title&gt;An update to the adventive aphids (Hemiptera: Aphidoidea) of America north of Mexico, with notes on intercepted species&lt;/title&gt;&lt;secondary-title&gt;Proceedings of the Entomological Society of Washington&lt;/secondary-title&gt;&lt;/titles&gt;&lt;periodical&gt;&lt;full-title&gt;Proceedings of the Entomological Society of Washington&lt;/full-title&gt;&lt;/periodical&gt;&lt;pages&gt;90-111&lt;/pages&gt;&lt;volume&gt;119&lt;/volume&gt;&lt;number&gt;1&lt;/number&gt;&lt;keywords&gt;&lt;keyword&gt;aphidoidea&lt;/keyword&gt;&lt;keyword&gt;aphididae&lt;/keyword&gt;&lt;keyword&gt;adventive&lt;/keyword&gt;&lt;keyword&gt;non-native&lt;/keyword&gt;&lt;keyword&gt;introduced species&lt;/keyword&gt;&lt;keyword&gt;invasive pest&lt;/keyword&gt;&lt;keyword&gt;Biological control&lt;/keyword&gt;&lt;keyword&gt;Quarantine&lt;/keyword&gt;&lt;keyword&gt;agriculture&lt;/keyword&gt;&lt;keyword&gt;horticulture&lt;/keyword&gt;&lt;keyword&gt;ornamentals&lt;/keyword&gt;&lt;keyword&gt;fruit trees&lt;/keyword&gt;&lt;keyword&gt;north america&lt;/keyword&gt;&lt;keyword&gt;USA&lt;/keyword&gt;&lt;keyword&gt;canada&lt;/keyword&gt;&lt;/keywords&gt;&lt;dates&gt;&lt;year&gt;2017&lt;/year&gt;&lt;/dates&gt;&lt;urls&gt;&lt;pdf-urls&gt;&lt;url&gt;file://J:\E Library\Plant Catalogue\S\Skvarla et al 2017 EN31235.pdf&lt;/url&gt;&lt;/pdf-urls&gt;&lt;/urls&gt;&lt;custom1&gt;cut flower review SN&lt;/custom1&gt;&lt;electronic-resource-num&gt;http://dx.doi.org/10.4289/0013-8797.119.1.90&lt;/electronic-resource-num&gt;&lt;/record&gt;&lt;/Cite&gt;&lt;/EndNote&gt;</w:instrText>
            </w:r>
            <w:r w:rsidRPr="004F6663">
              <w:rPr>
                <w:sz w:val="18"/>
                <w:szCs w:val="18"/>
              </w:rPr>
              <w:fldChar w:fldCharType="separate"/>
            </w:r>
            <w:r w:rsidR="00A643C8" w:rsidRPr="004F6663">
              <w:rPr>
                <w:noProof/>
                <w:sz w:val="18"/>
                <w:szCs w:val="18"/>
              </w:rPr>
              <w:t>(</w:t>
            </w:r>
            <w:hyperlink w:anchor="_ENREF_307" w:tooltip="Skvarla, 2017 #31235" w:history="1">
              <w:r w:rsidR="00550223" w:rsidRPr="004F6663">
                <w:rPr>
                  <w:noProof/>
                  <w:sz w:val="18"/>
                  <w:szCs w:val="18"/>
                </w:rPr>
                <w:t>Skvarla et al. 2017</w:t>
              </w:r>
            </w:hyperlink>
            <w:r w:rsidR="00A643C8" w:rsidRPr="004F6663">
              <w:rPr>
                <w:noProof/>
                <w:sz w:val="18"/>
                <w:szCs w:val="18"/>
              </w:rPr>
              <w:t>)</w:t>
            </w:r>
            <w:r w:rsidRPr="004F6663">
              <w:rPr>
                <w:sz w:val="18"/>
                <w:szCs w:val="18"/>
              </w:rPr>
              <w:fldChar w:fldCharType="end"/>
            </w:r>
            <w:r w:rsidRPr="004F6663">
              <w:rPr>
                <w:sz w:val="18"/>
                <w:szCs w:val="18"/>
              </w:rPr>
              <w:t xml:space="preserve">, Argentina </w:t>
            </w:r>
            <w:r w:rsidRPr="004F6663">
              <w:rPr>
                <w:sz w:val="18"/>
                <w:szCs w:val="18"/>
              </w:rPr>
              <w:fldChar w:fldCharType="begin"/>
            </w:r>
            <w:r w:rsidR="00A643C8" w:rsidRPr="004F6663">
              <w:rPr>
                <w:sz w:val="18"/>
                <w:szCs w:val="18"/>
              </w:rPr>
              <w:instrText xml:space="preserve"> ADDIN EN.CITE &lt;EndNote&gt;&lt;Cite&gt;&lt;Author&gt;Ortego&lt;/Author&gt;&lt;Year&gt;2004&lt;/Year&gt;&lt;RecNum&gt;31236&lt;/RecNum&gt;&lt;DisplayText&gt;(Ortego, Difabio &amp;amp; Durante 2004)&lt;/DisplayText&gt;&lt;record&gt;&lt;rec-number&gt;31236&lt;/rec-number&gt;&lt;foreign-keys&gt;&lt;key app="EN" db-id="pxwxw0er9zv2fxezxdk5tt5utz5p5vtrwdv0" timestamp="1528954273"&gt;31236&lt;/key&gt;&lt;/foreign-keys&gt;&lt;ref-type name="Journal Articles, Foreign Language"&gt;19&lt;/ref-type&gt;&lt;contributors&gt;&lt;authors&gt;&lt;author&gt;Ortego, J.&lt;/author&gt;&lt;author&gt;Difabio,M.E.&lt;/author&gt;&lt;author&gt;Durante, M.P.M.&lt;/author&gt;&lt;/authors&gt;&lt;/contributors&gt;&lt;titles&gt;&lt;title&gt;New records and actualized check list of aphids (Hemiptera: Aphididae) from Argentina&lt;/title&gt;&lt;secondary-title&gt;Revista de la Sociedad Entomológica Argentina&lt;/secondary-title&gt;&lt;translated-title&gt;Nuevos registros y actualización de la lista faunística de los pulgones (Hemiptera: Aphididae) de la Argentina&lt;/translated-title&gt;&lt;/titles&gt;&lt;periodical&gt;&lt;full-title&gt;Revista de la Sociedad Entomologica Argentina&lt;/full-title&gt;&lt;/periodical&gt;&lt;pages&gt;19-30&lt;/pages&gt;&lt;volume&gt;63&lt;/volume&gt;&lt;number&gt;1-2&lt;/number&gt;&lt;keywords&gt;&lt;keyword&gt;aphids&lt;/keyword&gt;&lt;keyword&gt;New records&lt;/keyword&gt;&lt;keyword&gt;argentina&lt;/keyword&gt;&lt;keyword&gt;chile&lt;/keyword&gt;&lt;keyword&gt;checklist&lt;/keyword&gt;&lt;/keywords&gt;&lt;dates&gt;&lt;year&gt;2004&lt;/year&gt;&lt;/dates&gt;&lt;isbn&gt;0373-5680&lt;/isbn&gt;&lt;urls&gt;&lt;related-urls&gt;&lt;url&gt;http://www.scielo.org.ar/pdf/rsea/v63n1-2/v63n1-2a04.pdf&lt;/url&gt;&lt;/related-urls&gt;&lt;pdf-urls&gt;&lt;url&gt;file://J:\E Library\Plant Catalogue\O\Ortego et al 2004 EN31236.pdf&lt;/url&gt;&lt;/pdf-urls&gt;&lt;/urls&gt;&lt;custom1&gt;cut flower review SN&lt;/custom1&gt;&lt;language&gt;Spanish&lt;/language&gt;&lt;/record&gt;&lt;/Cite&gt;&lt;/EndNote&gt;</w:instrText>
            </w:r>
            <w:r w:rsidRPr="004F6663">
              <w:rPr>
                <w:sz w:val="18"/>
                <w:szCs w:val="18"/>
              </w:rPr>
              <w:fldChar w:fldCharType="separate"/>
            </w:r>
            <w:r w:rsidR="00A643C8" w:rsidRPr="004F6663">
              <w:rPr>
                <w:noProof/>
                <w:sz w:val="18"/>
                <w:szCs w:val="18"/>
              </w:rPr>
              <w:t>(</w:t>
            </w:r>
            <w:hyperlink w:anchor="_ENREF_267" w:tooltip="Ortego, 2004 #31236" w:history="1">
              <w:r w:rsidR="00550223" w:rsidRPr="004F6663">
                <w:rPr>
                  <w:noProof/>
                  <w:sz w:val="18"/>
                  <w:szCs w:val="18"/>
                </w:rPr>
                <w:t>Ortego, Difabio &amp; Durante 2004</w:t>
              </w:r>
            </w:hyperlink>
            <w:r w:rsidR="00A643C8" w:rsidRPr="004F6663">
              <w:rPr>
                <w:noProof/>
                <w:sz w:val="18"/>
                <w:szCs w:val="18"/>
              </w:rPr>
              <w:t>)</w:t>
            </w:r>
            <w:r w:rsidRPr="004F6663">
              <w:rPr>
                <w:sz w:val="18"/>
                <w:szCs w:val="18"/>
              </w:rPr>
              <w:fldChar w:fldCharType="end"/>
            </w:r>
            <w:r w:rsidRPr="004F6663">
              <w:rPr>
                <w:sz w:val="18"/>
                <w:szCs w:val="18"/>
              </w:rPr>
              <w:t xml:space="preserve"> and Greece </w:t>
            </w:r>
            <w:r w:rsidRPr="004F6663">
              <w:rPr>
                <w:sz w:val="18"/>
                <w:szCs w:val="18"/>
              </w:rPr>
              <w:fldChar w:fldCharType="begin"/>
            </w:r>
            <w:r w:rsidR="00A643C8" w:rsidRPr="004F6663">
              <w:rPr>
                <w:sz w:val="18"/>
                <w:szCs w:val="18"/>
              </w:rPr>
              <w:instrText xml:space="preserve"> ADDIN EN.CITE &lt;EndNote&gt;&lt;Cite&gt;&lt;Author&gt;Tsitsipis&lt;/Author&gt;&lt;Year&gt;2007&lt;/Year&gt;&lt;RecNum&gt;31227&lt;/RecNum&gt;&lt;DisplayText&gt;(Tsitsipis et al. 2007)&lt;/DisplayText&gt;&lt;record&gt;&lt;rec-number&gt;31227&lt;/rec-number&gt;&lt;foreign-keys&gt;&lt;key app="EN" db-id="pxwxw0er9zv2fxezxdk5tt5utz5p5vtrwdv0" timestamp="1528954273"&gt;31227&lt;/key&gt;&lt;/foreign-keys&gt;&lt;ref-type name="Journal Articles"&gt;17&lt;/ref-type&gt;&lt;contributors&gt;&lt;authors&gt;&lt;author&gt;Tsitsipis,J.A.&lt;/author&gt;&lt;author&gt;Katis,N.I.&lt;/author&gt;&lt;author&gt;John,T.M.&lt;/author&gt;&lt;author&gt;Lykouressis,D.P.&lt;/author&gt;&lt;author&gt;Avgelis,A.D.&lt;/author&gt;&lt;author&gt;Gargalianou,I.&lt;/author&gt;&lt;author&gt;Zarpas,K.D.&lt;/author&gt;&lt;author&gt;Perdikis,D.Ch.&lt;/author&gt;&lt;author&gt;Papapanayotou,A.&lt;/author&gt;&lt;/authors&gt;&lt;/contributors&gt;&lt;titles&gt;&lt;title&gt;A contribution to the aphid fauna of Greece&lt;/title&gt;&lt;secondary-title&gt;Bulletin of Insectology&lt;/secondary-title&gt;&lt;/titles&gt;&lt;periodical&gt;&lt;full-title&gt;Bulletin of Insectology&lt;/full-title&gt;&lt;/periodical&gt;&lt;pages&gt;31-38&lt;/pages&gt;&lt;volume&gt;60&lt;/volume&gt;&lt;number&gt;1&lt;/number&gt;&lt;keywords&gt;&lt;keyword&gt;aphidoidea&lt;/keyword&gt;&lt;keyword&gt;hemiptera&lt;/keyword&gt;&lt;keyword&gt;Greece&lt;/keyword&gt;&lt;keyword&gt;aphid&lt;/keyword&gt;&lt;keyword&gt;fauna&lt;/keyword&gt;&lt;/keywords&gt;&lt;dates&gt;&lt;year&gt;2007&lt;/year&gt;&lt;/dates&gt;&lt;isbn&gt;1721-8861&lt;/isbn&gt;&lt;urls&gt;&lt;related-urls&gt;&lt;url&gt;https://www.researchgate.net/profile/John_Tsitsipis/publication/234189298_A_contribution_to_the_aphid_fauna_of_Greece/links/02bfe510a5611a75c3000000/A-contribution-to-the-aphid-fauna-of-Greece.pdf&lt;/url&gt;&lt;/related-urls&gt;&lt;pdf-urls&gt;&lt;url&gt;file://J:\E Library\Plant Catalogue\T\Tsitisipis et al 2007 EN31227.pdf&lt;/url&gt;&lt;/pdf-urls&gt;&lt;/urls&gt;&lt;custom1&gt;cut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329" w:tooltip="Tsitsipis, 2007 #31227" w:history="1">
              <w:r w:rsidR="00550223" w:rsidRPr="004F6663">
                <w:rPr>
                  <w:noProof/>
                  <w:sz w:val="18"/>
                  <w:szCs w:val="18"/>
                </w:rPr>
                <w:t>Tsitsipis et al. 2007</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23197443" w14:textId="313FEFA5" w:rsidR="00BF452D" w:rsidRPr="004F6663" w:rsidRDefault="00BF452D" w:rsidP="00BF452D">
            <w:pPr>
              <w:spacing w:before="60" w:after="60"/>
              <w:rPr>
                <w:sz w:val="18"/>
                <w:szCs w:val="18"/>
              </w:rPr>
            </w:pPr>
            <w:r w:rsidRPr="004F6663">
              <w:rPr>
                <w:sz w:val="18"/>
                <w:szCs w:val="18"/>
              </w:rPr>
              <w:t>Present, ACT, Tas. and Vic.</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 Plant Health Australia 2018)&lt;/DisplayText&gt;&lt;record&gt;&lt;rec-number&gt;30252&lt;/rec-number&gt;&lt;foreign-keys&gt;&lt;key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Cite&gt;&lt;Author&gt;PLANT HEALTH AUSTRALIA&lt;/Author&gt;&lt;Year&gt;2018&lt;/Year&gt;&lt;RecNum&gt;30228&lt;/RecNum&gt;&lt;record&gt;&lt;rec-number&gt;30228&lt;/rec-number&gt;&lt;foreign-keys&gt;&lt;key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p w14:paraId="228DE75D" w14:textId="77777777" w:rsidR="00BF452D" w:rsidRPr="004F6663" w:rsidRDefault="00BF452D" w:rsidP="00BF452D">
            <w:pPr>
              <w:spacing w:before="60" w:after="60"/>
              <w:rPr>
                <w:sz w:val="18"/>
                <w:szCs w:val="18"/>
              </w:rPr>
            </w:pPr>
          </w:p>
          <w:p w14:paraId="38F19707" w14:textId="53023F29" w:rsidR="00BF452D" w:rsidRPr="004F6663" w:rsidRDefault="00BF452D" w:rsidP="00550223">
            <w:pPr>
              <w:spacing w:before="60" w:after="60"/>
              <w:rPr>
                <w:sz w:val="18"/>
                <w:szCs w:val="18"/>
              </w:rPr>
            </w:pPr>
            <w:r w:rsidRPr="004F6663">
              <w:rPr>
                <w:sz w:val="18"/>
                <w:szCs w:val="18"/>
              </w:rPr>
              <w:t xml:space="preserve">Declared pest, prohibited in WA </w:t>
            </w:r>
            <w:r w:rsidRPr="004F6663">
              <w:rPr>
                <w:sz w:val="18"/>
                <w:szCs w:val="18"/>
              </w:rPr>
              <w:fldChar w:fldCharType="begin"/>
            </w:r>
            <w:r w:rsidR="00A643C8" w:rsidRPr="004F6663">
              <w:rPr>
                <w:sz w:val="18"/>
                <w:szCs w:val="18"/>
              </w:rPr>
              <w:instrText xml:space="preserve"> ADDIN EN.CITE &lt;EndNote&gt;&lt;Cite&gt;&lt;Author&gt;Government of Western Australia&lt;/Author&gt;&lt;Year&gt;2017&lt;/Year&gt;&lt;RecNum&gt;30254&lt;/RecNum&gt;&lt;DisplayText&gt;(Government of Western Australia 2017)&lt;/DisplayText&gt;&lt;record&gt;&lt;rec-number&gt;30254&lt;/rec-number&gt;&lt;foreign-keys&gt;&lt;key app="EN" db-id="pxwxw0er9zv2fxezxdk5tt5utz5p5vtrwdv0" timestamp="1517552275"&gt;30254&lt;/key&gt;&lt;/foreign-keys&gt;&lt;ref-type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2017&lt;/year&gt;&lt;pub-dates&gt;&lt;date&gt;2018&lt;/date&gt;&lt;/pub-dates&gt;&lt;/dates&gt;&lt;urls&gt;&lt;related-urls&gt;&lt;url&gt;https://www.agric.wa.gov.au/bam/western-australian-organism-list-waol&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152" w:tooltip="Government of Western Australia, 2017 #30254" w:history="1">
              <w:r w:rsidR="00550223" w:rsidRPr="004F6663">
                <w:rPr>
                  <w:noProof/>
                  <w:sz w:val="18"/>
                  <w:szCs w:val="18"/>
                </w:rPr>
                <w:t xml:space="preserve">Government of </w:t>
              </w:r>
              <w:r w:rsidR="00550223" w:rsidRPr="004F6663">
                <w:rPr>
                  <w:noProof/>
                  <w:sz w:val="18"/>
                  <w:szCs w:val="18"/>
                </w:rPr>
                <w:lastRenderedPageBreak/>
                <w:t>Western Australia 2017</w:t>
              </w:r>
            </w:hyperlink>
            <w:r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273BC2E2" w14:textId="77777777" w:rsidR="00BF452D" w:rsidRPr="004F6663" w:rsidRDefault="00BF452D" w:rsidP="00BF452D">
            <w:pPr>
              <w:spacing w:before="60" w:after="60"/>
              <w:rPr>
                <w:sz w:val="18"/>
                <w:szCs w:val="18"/>
              </w:rPr>
            </w:pPr>
            <w:r w:rsidRPr="004F6663">
              <w:rPr>
                <w:sz w:val="18"/>
                <w:szCs w:val="18"/>
              </w:rPr>
              <w:lastRenderedPageBreak/>
              <w:t>1 &amp; 3</w:t>
            </w:r>
          </w:p>
        </w:tc>
        <w:tc>
          <w:tcPr>
            <w:tcW w:w="2268" w:type="dxa"/>
            <w:shd w:val="clear" w:color="auto" w:fill="auto"/>
          </w:tcPr>
          <w:p w14:paraId="3AB01BB0" w14:textId="50BBACF9" w:rsidR="00BF452D" w:rsidRPr="004F6663" w:rsidRDefault="00BF452D" w:rsidP="00BF452D">
            <w:pPr>
              <w:spacing w:before="60" w:after="60"/>
              <w:rPr>
                <w:sz w:val="18"/>
                <w:szCs w:val="18"/>
              </w:rPr>
            </w:pPr>
            <w:r w:rsidRPr="004F6663">
              <w:rPr>
                <w:b/>
                <w:sz w:val="18"/>
                <w:szCs w:val="18"/>
              </w:rPr>
              <w:t>Yes.</w:t>
            </w:r>
            <w:r w:rsidRPr="004F6663">
              <w:rPr>
                <w:sz w:val="18"/>
                <w:szCs w:val="18"/>
              </w:rPr>
              <w:t xml:space="preserve"> Widely distributed in tem</w:t>
            </w:r>
            <w:r w:rsidR="00AF28D6" w:rsidRPr="004F6663">
              <w:rPr>
                <w:sz w:val="18"/>
                <w:szCs w:val="18"/>
              </w:rPr>
              <w:t>perate regions around the world</w:t>
            </w:r>
            <w:r w:rsidRPr="004F6663">
              <w:rPr>
                <w:sz w:val="18"/>
                <w:szCs w:val="18"/>
              </w:rPr>
              <w:t xml:space="preserve"> </w:t>
            </w:r>
            <w:r w:rsidRPr="004F6663">
              <w:rPr>
                <w:sz w:val="18"/>
                <w:szCs w:val="18"/>
              </w:rPr>
              <w:fldChar w:fldCharType="begin">
                <w:fldData xml:space="preserve">PEVuZE5vdGU+PENpdGU+PEF1dGhvcj5Ta3ZhcmxhPC9BdXRob3I+PFllYXI+MjAxNzwvWWVhcj48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PEVuZE5vdGU+PENpdGU+PEF1dGhvcj5Ta3ZhcmxhPC9BdXRob3I+PFllYXI+MjAxNzwvWWVhcj48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41" w:tooltip="Blackman, 2018 #31278" w:history="1">
              <w:r w:rsidR="00550223" w:rsidRPr="004F6663">
                <w:rPr>
                  <w:noProof/>
                  <w:sz w:val="18"/>
                  <w:szCs w:val="18"/>
                </w:rPr>
                <w:t>Blackman &amp; Eastop 2018</w:t>
              </w:r>
            </w:hyperlink>
            <w:r w:rsidR="00A643C8" w:rsidRPr="004F6663">
              <w:rPr>
                <w:noProof/>
                <w:sz w:val="18"/>
                <w:szCs w:val="18"/>
              </w:rPr>
              <w:t xml:space="preserve">; </w:t>
            </w:r>
            <w:hyperlink w:anchor="_ENREF_252" w:tooltip="Nafria, 2013 #31728" w:history="1">
              <w:r w:rsidR="00550223" w:rsidRPr="004F6663">
                <w:rPr>
                  <w:noProof/>
                  <w:sz w:val="18"/>
                  <w:szCs w:val="18"/>
                </w:rPr>
                <w:t>Nafria 2013</w:t>
              </w:r>
            </w:hyperlink>
            <w:r w:rsidR="00A643C8" w:rsidRPr="004F6663">
              <w:rPr>
                <w:noProof/>
                <w:sz w:val="18"/>
                <w:szCs w:val="18"/>
              </w:rPr>
              <w:t xml:space="preserve">; </w:t>
            </w:r>
            <w:hyperlink w:anchor="_ENREF_267" w:tooltip="Ortego, 2004 #31236" w:history="1">
              <w:r w:rsidR="00550223" w:rsidRPr="004F6663">
                <w:rPr>
                  <w:noProof/>
                  <w:sz w:val="18"/>
                  <w:szCs w:val="18"/>
                </w:rPr>
                <w:t>Ortego, Difabio &amp; Durante 2004</w:t>
              </w:r>
            </w:hyperlink>
            <w:r w:rsidR="00A643C8" w:rsidRPr="004F6663">
              <w:rPr>
                <w:noProof/>
                <w:sz w:val="18"/>
                <w:szCs w:val="18"/>
              </w:rPr>
              <w:t xml:space="preserve">; </w:t>
            </w:r>
            <w:hyperlink w:anchor="_ENREF_307" w:tooltip="Skvarla, 2017 #31235" w:history="1">
              <w:r w:rsidR="00550223" w:rsidRPr="004F6663">
                <w:rPr>
                  <w:noProof/>
                  <w:sz w:val="18"/>
                  <w:szCs w:val="18"/>
                </w:rPr>
                <w:t>Skvarla et al. 2017</w:t>
              </w:r>
            </w:hyperlink>
            <w:r w:rsidR="00A643C8" w:rsidRPr="004F6663">
              <w:rPr>
                <w:noProof/>
                <w:sz w:val="18"/>
                <w:szCs w:val="18"/>
              </w:rPr>
              <w:t xml:space="preserve">; </w:t>
            </w:r>
            <w:hyperlink w:anchor="_ENREF_329" w:tooltip="Tsitsipis, 2007 #31227" w:history="1">
              <w:r w:rsidR="00550223" w:rsidRPr="004F6663">
                <w:rPr>
                  <w:noProof/>
                  <w:sz w:val="18"/>
                  <w:szCs w:val="18"/>
                </w:rPr>
                <w:t>Tsitsipis et al. 2007</w:t>
              </w:r>
            </w:hyperlink>
            <w:r w:rsidR="00A643C8" w:rsidRPr="004F6663">
              <w:rPr>
                <w:noProof/>
                <w:sz w:val="18"/>
                <w:szCs w:val="18"/>
              </w:rPr>
              <w:t>)</w:t>
            </w:r>
            <w:r w:rsidRPr="004F6663">
              <w:rPr>
                <w:sz w:val="18"/>
                <w:szCs w:val="18"/>
              </w:rPr>
              <w:fldChar w:fldCharType="end"/>
            </w:r>
            <w:r w:rsidRPr="004F6663">
              <w:rPr>
                <w:sz w:val="18"/>
                <w:szCs w:val="18"/>
              </w:rPr>
              <w:t>.</w:t>
            </w:r>
          </w:p>
          <w:p w14:paraId="112302A3" w14:textId="77777777" w:rsidR="00BF452D" w:rsidRPr="004F6663" w:rsidRDefault="00BF452D" w:rsidP="00BF452D">
            <w:pPr>
              <w:spacing w:before="60" w:after="60"/>
              <w:rPr>
                <w:sz w:val="18"/>
                <w:szCs w:val="18"/>
              </w:rPr>
            </w:pPr>
          </w:p>
          <w:p w14:paraId="0728D693" w14:textId="6829F5BA" w:rsidR="00BF452D" w:rsidRPr="004F6663" w:rsidRDefault="00BF452D" w:rsidP="00550223">
            <w:pPr>
              <w:spacing w:before="60" w:after="60"/>
              <w:rPr>
                <w:sz w:val="18"/>
                <w:szCs w:val="18"/>
              </w:rPr>
            </w:pPr>
            <w:r w:rsidRPr="004F6663">
              <w:rPr>
                <w:sz w:val="18"/>
                <w:szCs w:val="18"/>
              </w:rPr>
              <w:lastRenderedPageBreak/>
              <w:t xml:space="preserve">Aphids are also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2126" w:type="dxa"/>
            <w:shd w:val="clear" w:color="auto" w:fill="auto"/>
          </w:tcPr>
          <w:p w14:paraId="44BC7116" w14:textId="4E009382" w:rsidR="00BF452D" w:rsidRPr="004F6663" w:rsidRDefault="00BF452D" w:rsidP="00BF452D">
            <w:pPr>
              <w:spacing w:before="60" w:after="60"/>
              <w:rPr>
                <w:sz w:val="18"/>
                <w:szCs w:val="18"/>
              </w:rPr>
            </w:pPr>
            <w:r w:rsidRPr="004F6663">
              <w:rPr>
                <w:b/>
                <w:sz w:val="18"/>
                <w:szCs w:val="18"/>
              </w:rPr>
              <w:lastRenderedPageBreak/>
              <w:t xml:space="preserve">Yes. </w:t>
            </w:r>
            <w:r w:rsidRPr="004F6663">
              <w:rPr>
                <w:sz w:val="18"/>
                <w:szCs w:val="18"/>
              </w:rPr>
              <w:t xml:space="preserve">This aphid species has a large host range including vegetable crops cucurbits and brassicas, and ornamentals within the plant families of </w:t>
            </w:r>
            <w:r w:rsidRPr="004F6663">
              <w:rPr>
                <w:rFonts w:cs="Calibri"/>
                <w:sz w:val="18"/>
                <w:szCs w:val="18"/>
                <w:lang w:val="en"/>
              </w:rPr>
              <w:t xml:space="preserve">Asteraceae, </w:t>
            </w:r>
            <w:r w:rsidRPr="004F6663">
              <w:rPr>
                <w:rFonts w:cs="Calibri"/>
                <w:sz w:val="18"/>
                <w:szCs w:val="18"/>
                <w:lang w:val="en"/>
              </w:rPr>
              <w:lastRenderedPageBreak/>
              <w:t>Caryophyllaceae, and Iridaceae</w:t>
            </w:r>
            <w:r w:rsidRPr="004F6663">
              <w:rPr>
                <w:sz w:val="18"/>
                <w:szCs w:val="18"/>
              </w:rPr>
              <w:t xml:space="preserve"> </w:t>
            </w:r>
            <w:r w:rsidRPr="004F6663">
              <w:rPr>
                <w:sz w:val="18"/>
                <w:szCs w:val="18"/>
              </w:rPr>
              <w:fldChar w:fldCharType="begin"/>
            </w:r>
            <w:r w:rsidR="00A643C8" w:rsidRPr="004F6663">
              <w:rPr>
                <w:sz w:val="18"/>
                <w:szCs w:val="18"/>
              </w:rPr>
              <w:instrText xml:space="preserve"> ADDIN EN.CITE &lt;EndNote&gt;&lt;Cite&gt;&lt;Author&gt;Favret&lt;/Author&gt;&lt;Year&gt;2019&lt;/Year&gt;&lt;RecNum&gt;34479&lt;/RecNum&gt;&lt;DisplayText&gt;(Favret 2019)&lt;/DisplayText&gt;&lt;record&gt;&lt;rec-number&gt;34479&lt;/rec-number&gt;&lt;foreign-keys&gt;&lt;key app="EN" db-id="pxwxw0er9zv2fxezxdk5tt5utz5p5vtrwdv0" timestamp="1557194647"&gt;34479&lt;/key&gt;&lt;/foreign-keys&gt;&lt;ref-type name="Databases"&gt;45&lt;/ref-type&gt;&lt;contributors&gt;&lt;authors&gt;&lt;author&gt;Favret,C.&lt;/author&gt;&lt;/authors&gt;&lt;/contributors&gt;&lt;titles&gt;&lt;title&gt;Aphid Species File. Version 5.0/5.0&lt;/title&gt;&lt;/titles&gt;&lt;keywords&gt;&lt;keyword&gt;aphididae,&lt;/keyword&gt;&lt;keyword&gt;Species&lt;/keyword&gt;&lt;keyword&gt;Taxonomy&lt;/keyword&gt;&lt;keyword&gt;Nomenclature&lt;/keyword&gt;&lt;keyword&gt;distribution&lt;/keyword&gt;&lt;/keywords&gt;&lt;dates&gt;&lt;year&gt;2019&lt;/year&gt;&lt;pub-dates&gt;&lt;date&gt;2019&lt;/date&gt;&lt;/pub-dates&gt;&lt;/dates&gt;&lt;urls&gt;&lt;related-urls&gt;&lt;url&gt;http://Aphid.SpeciesFile.org&lt;/url&gt;&lt;/related-urls&gt;&lt;/urls&gt;&lt;custom1&gt;cut flower review SN&lt;/custom1&gt;&lt;/record&gt;&lt;/Cite&gt;&lt;/EndNote&gt;</w:instrText>
            </w:r>
            <w:r w:rsidRPr="004F6663">
              <w:rPr>
                <w:sz w:val="18"/>
                <w:szCs w:val="18"/>
              </w:rPr>
              <w:fldChar w:fldCharType="separate"/>
            </w:r>
            <w:r w:rsidRPr="004F6663">
              <w:rPr>
                <w:noProof/>
                <w:sz w:val="18"/>
                <w:szCs w:val="18"/>
              </w:rPr>
              <w:t>(</w:t>
            </w:r>
            <w:hyperlink w:anchor="_ENREF_139" w:tooltip="Favret, 2019 #34479" w:history="1">
              <w:r w:rsidR="00550223" w:rsidRPr="004F6663">
                <w:rPr>
                  <w:noProof/>
                  <w:sz w:val="18"/>
                  <w:szCs w:val="18"/>
                </w:rPr>
                <w:t>Favret 2019</w:t>
              </w:r>
            </w:hyperlink>
            <w:r w:rsidRPr="004F6663">
              <w:rPr>
                <w:noProof/>
                <w:sz w:val="18"/>
                <w:szCs w:val="18"/>
              </w:rPr>
              <w:t>)</w:t>
            </w:r>
            <w:r w:rsidRPr="004F6663">
              <w:rPr>
                <w:sz w:val="18"/>
                <w:szCs w:val="18"/>
              </w:rPr>
              <w:fldChar w:fldCharType="end"/>
            </w:r>
            <w:r w:rsidRPr="004F6663">
              <w:rPr>
                <w:sz w:val="18"/>
                <w:szCs w:val="18"/>
              </w:rPr>
              <w:t>.</w:t>
            </w:r>
          </w:p>
          <w:p w14:paraId="0C4B2EDD" w14:textId="77777777" w:rsidR="00BF452D" w:rsidRPr="004F6663" w:rsidRDefault="00BF452D" w:rsidP="00BF452D">
            <w:pPr>
              <w:spacing w:before="60" w:after="60"/>
              <w:rPr>
                <w:sz w:val="18"/>
                <w:szCs w:val="18"/>
              </w:rPr>
            </w:pPr>
          </w:p>
          <w:p w14:paraId="3B518DE8" w14:textId="476B6CDE" w:rsidR="00BF452D" w:rsidRPr="004F6663" w:rsidRDefault="00BF452D" w:rsidP="00550223">
            <w:pPr>
              <w:spacing w:before="60" w:after="60"/>
              <w:rPr>
                <w:sz w:val="18"/>
                <w:szCs w:val="18"/>
              </w:rPr>
            </w:pPr>
            <w:r w:rsidRPr="004F6663">
              <w:rPr>
                <w:sz w:val="18"/>
                <w:szCs w:val="18"/>
              </w:rPr>
              <w:t xml:space="preserve">This species of aphid has been shown to be capable of vectoring at least 16 different plant viruses </w:t>
            </w:r>
            <w:r w:rsidRPr="004F6663">
              <w:rPr>
                <w:sz w:val="18"/>
                <w:szCs w:val="18"/>
              </w:rPr>
              <w:fldChar w:fldCharType="begin"/>
            </w:r>
            <w:r w:rsidR="00A643C8" w:rsidRPr="004F6663">
              <w:rPr>
                <w:sz w:val="18"/>
                <w:szCs w:val="18"/>
              </w:rPr>
              <w:instrText xml:space="preserve"> ADDIN EN.CITE &lt;EndNote&gt;&lt;Cite&gt;&lt;Author&gt;Favret&lt;/Author&gt;&lt;Year&gt;2019&lt;/Year&gt;&lt;RecNum&gt;34479&lt;/RecNum&gt;&lt;DisplayText&gt;(Favret 2019)&lt;/DisplayText&gt;&lt;record&gt;&lt;rec-number&gt;34479&lt;/rec-number&gt;&lt;foreign-keys&gt;&lt;key app="EN" db-id="pxwxw0er9zv2fxezxdk5tt5utz5p5vtrwdv0" timestamp="1557194647"&gt;34479&lt;/key&gt;&lt;/foreign-keys&gt;&lt;ref-type name="Databases"&gt;45&lt;/ref-type&gt;&lt;contributors&gt;&lt;authors&gt;&lt;author&gt;Favret,C.&lt;/author&gt;&lt;/authors&gt;&lt;/contributors&gt;&lt;titles&gt;&lt;title&gt;Aphid Species File. Version 5.0/5.0&lt;/title&gt;&lt;/titles&gt;&lt;keywords&gt;&lt;keyword&gt;aphididae,&lt;/keyword&gt;&lt;keyword&gt;Species&lt;/keyword&gt;&lt;keyword&gt;Taxonomy&lt;/keyword&gt;&lt;keyword&gt;Nomenclature&lt;/keyword&gt;&lt;keyword&gt;distribution&lt;/keyword&gt;&lt;/keywords&gt;&lt;dates&gt;&lt;year&gt;2019&lt;/year&gt;&lt;pub-dates&gt;&lt;date&gt;2019&lt;/date&gt;&lt;/pub-dates&gt;&lt;/dates&gt;&lt;urls&gt;&lt;related-urls&gt;&lt;url&gt;http://Aphid.SpeciesFile.org&lt;/url&gt;&lt;/related-urls&gt;&lt;/urls&gt;&lt;custom1&gt;cut flower review SN&lt;/custom1&gt;&lt;/record&gt;&lt;/Cite&gt;&lt;/EndNote&gt;</w:instrText>
            </w:r>
            <w:r w:rsidRPr="004F6663">
              <w:rPr>
                <w:sz w:val="18"/>
                <w:szCs w:val="18"/>
              </w:rPr>
              <w:fldChar w:fldCharType="separate"/>
            </w:r>
            <w:r w:rsidRPr="004F6663">
              <w:rPr>
                <w:noProof/>
                <w:sz w:val="18"/>
                <w:szCs w:val="18"/>
              </w:rPr>
              <w:t>(</w:t>
            </w:r>
            <w:hyperlink w:anchor="_ENREF_139" w:tooltip="Favret, 2019 #34479" w:history="1">
              <w:r w:rsidR="00550223" w:rsidRPr="004F6663">
                <w:rPr>
                  <w:noProof/>
                  <w:sz w:val="18"/>
                  <w:szCs w:val="18"/>
                </w:rPr>
                <w:t>Favret 2019</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42BDCAE8" w14:textId="77777777" w:rsidR="00BF452D" w:rsidRPr="004F6663" w:rsidRDefault="00BF452D" w:rsidP="00BF452D">
            <w:pPr>
              <w:spacing w:before="60" w:after="60"/>
              <w:rPr>
                <w:sz w:val="18"/>
                <w:szCs w:val="18"/>
              </w:rPr>
            </w:pPr>
            <w:r w:rsidRPr="004F6663">
              <w:rPr>
                <w:sz w:val="18"/>
                <w:szCs w:val="18"/>
              </w:rPr>
              <w:lastRenderedPageBreak/>
              <w:t>Yes (WA)/potential regulated article</w:t>
            </w:r>
          </w:p>
        </w:tc>
      </w:tr>
      <w:tr w:rsidR="00BF452D" w:rsidRPr="004F6663" w14:paraId="2AEAC11E" w14:textId="77777777" w:rsidTr="00BF452D">
        <w:tc>
          <w:tcPr>
            <w:tcW w:w="2410" w:type="dxa"/>
            <w:shd w:val="clear" w:color="auto" w:fill="auto"/>
          </w:tcPr>
          <w:p w14:paraId="48FFEB09" w14:textId="77777777" w:rsidR="00BF452D" w:rsidRPr="004F6663" w:rsidRDefault="00BF452D" w:rsidP="00BF452D">
            <w:pPr>
              <w:spacing w:before="60" w:after="60"/>
              <w:rPr>
                <w:sz w:val="18"/>
                <w:szCs w:val="18"/>
              </w:rPr>
            </w:pPr>
            <w:r w:rsidRPr="004F6663">
              <w:rPr>
                <w:i/>
                <w:sz w:val="18"/>
                <w:szCs w:val="18"/>
              </w:rPr>
              <w:t xml:space="preserve">Myzus ornatus </w:t>
            </w:r>
            <w:r w:rsidRPr="004F6663">
              <w:rPr>
                <w:sz w:val="18"/>
                <w:szCs w:val="18"/>
              </w:rPr>
              <w:t>Laing, 1932</w:t>
            </w:r>
          </w:p>
          <w:p w14:paraId="1CE89628" w14:textId="77777777" w:rsidR="00BF452D" w:rsidRPr="004F6663" w:rsidRDefault="00BF452D" w:rsidP="00BF452D">
            <w:pPr>
              <w:spacing w:before="60" w:after="60"/>
              <w:rPr>
                <w:sz w:val="18"/>
                <w:szCs w:val="18"/>
              </w:rPr>
            </w:pPr>
            <w:r w:rsidRPr="004F6663">
              <w:rPr>
                <w:sz w:val="18"/>
                <w:szCs w:val="18"/>
              </w:rPr>
              <w:t>[Aphididae]</w:t>
            </w:r>
          </w:p>
          <w:p w14:paraId="21D546DD" w14:textId="77777777" w:rsidR="00BF452D" w:rsidRPr="004F6663" w:rsidRDefault="00BF452D" w:rsidP="00BF452D">
            <w:pPr>
              <w:spacing w:before="60" w:after="60"/>
              <w:rPr>
                <w:i/>
                <w:sz w:val="18"/>
                <w:szCs w:val="18"/>
              </w:rPr>
            </w:pPr>
          </w:p>
        </w:tc>
        <w:tc>
          <w:tcPr>
            <w:tcW w:w="3119" w:type="dxa"/>
            <w:shd w:val="clear" w:color="auto" w:fill="auto"/>
          </w:tcPr>
          <w:p w14:paraId="0E0C46F5" w14:textId="302CA0A0" w:rsidR="00BF452D" w:rsidRPr="004F6663" w:rsidRDefault="00BF452D" w:rsidP="00550223">
            <w:pPr>
              <w:spacing w:before="60" w:after="60"/>
              <w:rPr>
                <w:sz w:val="18"/>
                <w:szCs w:val="18"/>
              </w:rPr>
            </w:pPr>
            <w:r w:rsidRPr="004F6663">
              <w:rPr>
                <w:sz w:val="18"/>
                <w:szCs w:val="18"/>
              </w:rPr>
              <w:t xml:space="preserve">Worldwide, including Papua New Guinea, India </w:t>
            </w:r>
            <w:r w:rsidRPr="004F6663">
              <w:rPr>
                <w:sz w:val="18"/>
                <w:szCs w:val="18"/>
              </w:rPr>
              <w:fldChar w:fldCharType="begin"/>
            </w:r>
            <w:r w:rsidR="00A643C8" w:rsidRPr="004F6663">
              <w:rPr>
                <w:sz w:val="18"/>
                <w:szCs w:val="18"/>
              </w:rPr>
              <w:instrText xml:space="preserve"> ADDIN EN.CITE &lt;EndNote&gt;&lt;Cite&gt;&lt;Author&gt;Blackman&lt;/Author&gt;&lt;Year&gt;2018&lt;/Year&gt;&lt;RecNum&gt;31278&lt;/RecNum&gt;&lt;DisplayText&gt;(Blackman &amp;amp; Eastop 2018)&lt;/DisplayText&gt;&lt;record&gt;&lt;rec-number&gt;31278&lt;/rec-number&gt;&lt;foreign-keys&gt;&lt;key app="EN" db-id="pxwxw0er9zv2fxezxdk5tt5utz5p5vtrwdv0" timestamp="1528954273"&gt;31278&lt;/key&gt;&lt;/foreign-keys&gt;&lt;ref-type name="Website"&gt;48&lt;/ref-type&gt;&lt;contributors&gt;&lt;authors&gt;&lt;author&gt;Blackman, R.L.&lt;/author&gt;&lt;author&gt;Eastop, V.F.&lt;/author&gt;&lt;/authors&gt;&lt;/contributors&gt;&lt;titles&gt;&lt;title&gt;Aphids on the world&amp;apos;s plants&lt;/title&gt;&lt;/titles&gt;&lt;keywords&gt;&lt;keyword&gt;Aphids&lt;/keyword&gt;&lt;keyword&gt;aphididae&lt;/keyword&gt;&lt;keyword&gt;host plant&lt;/keyword&gt;&lt;keyword&gt;key&lt;/keyword&gt;&lt;keyword&gt;identification&lt;/keyword&gt;&lt;keyword&gt;biology&lt;/keyword&gt;&lt;/keywords&gt;&lt;dates&gt;&lt;year&gt;2018&lt;/year&gt;&lt;pub-dates&gt;&lt;date&gt;04/12/2018&lt;/date&gt;&lt;/pub-dates&gt;&lt;/dates&gt;&lt;urls&gt;&lt;related-urls&gt;&lt;url&gt;http://www.aphidsonworldsplants.info/&lt;/url&gt;&lt;/related-urls&gt;&lt;pdf-urls&gt;&lt;url&gt;file://J:\E Library\Plant Catalogue\B\Blackman &amp;amp; Eastop 2018 EN31278.pdf&lt;/url&gt;&lt;/pdf-urls&gt;&lt;/urls&gt;&lt;custom1&gt;Cut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41" w:tooltip="Blackman, 2018 #31278" w:history="1">
              <w:r w:rsidR="00550223" w:rsidRPr="004F6663">
                <w:rPr>
                  <w:noProof/>
                  <w:sz w:val="18"/>
                  <w:szCs w:val="18"/>
                </w:rPr>
                <w:t>Blackman &amp; Eastop 2018</w:t>
              </w:r>
            </w:hyperlink>
            <w:r w:rsidR="00A643C8" w:rsidRPr="004F6663">
              <w:rPr>
                <w:noProof/>
                <w:sz w:val="18"/>
                <w:szCs w:val="18"/>
              </w:rPr>
              <w:t>)</w:t>
            </w:r>
            <w:r w:rsidRPr="004F6663">
              <w:rPr>
                <w:sz w:val="18"/>
                <w:szCs w:val="18"/>
              </w:rPr>
              <w:fldChar w:fldCharType="end"/>
            </w:r>
            <w:r w:rsidRPr="004F6663">
              <w:rPr>
                <w:sz w:val="18"/>
                <w:szCs w:val="18"/>
              </w:rPr>
              <w:t xml:space="preserve">, Peru, Spain, UK, Portugal, New Zealand, USA, the Netherlands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Belgium, France, Italy and Switzerland </w:t>
            </w:r>
            <w:r w:rsidRPr="004F6663">
              <w:rPr>
                <w:sz w:val="18"/>
                <w:szCs w:val="18"/>
              </w:rPr>
              <w:fldChar w:fldCharType="begin"/>
            </w:r>
            <w:r w:rsidR="00A643C8" w:rsidRPr="004F6663">
              <w:rPr>
                <w:sz w:val="18"/>
                <w:szCs w:val="18"/>
              </w:rPr>
              <w:instrText xml:space="preserve"> ADDIN EN.CITE &lt;EndNote&gt;&lt;Cite&gt;&lt;Author&gt;Nafria&lt;/Author&gt;&lt;Year&gt;2013&lt;/Year&gt;&lt;RecNum&gt;31728&lt;/RecNum&gt;&lt;DisplayText&gt;(Nafria 2013)&lt;/DisplayText&gt;&lt;record&gt;&lt;rec-number&gt;31728&lt;/rec-number&gt;&lt;foreign-keys&gt;&lt;key app="EN" db-id="pxwxw0er9zv2fxezxdk5tt5utz5p5vtrwdv0" timestamp="1534210895"&gt;31728&lt;/key&gt;&lt;/foreign-keys&gt;&lt;ref-type name="Databases"&gt;45&lt;/ref-type&gt;&lt;contributors&gt;&lt;authors&gt;&lt;author&gt;Nafria, J.M.N.&lt;/author&gt;&lt;/authors&gt;&lt;/contributors&gt;&lt;titles&gt;&lt;title&gt;Fauna Europaea: Hemiptera, Aphidoidea &lt;/title&gt;&lt;/titles&gt;&lt;keywords&gt;&lt;keyword&gt;Fauna Europaea,&lt;/keyword&gt;&lt;keyword&gt;hemiptera&lt;/keyword&gt;&lt;keyword&gt;Aphidoidea&lt;/keyword&gt;&lt;keyword&gt;aphids&lt;/keyword&gt;&lt;keyword&gt;europe&lt;/keyword&gt;&lt;/keywords&gt;&lt;dates&gt;&lt;year&gt;2013&lt;/year&gt;&lt;pub-dates&gt;&lt;date&gt;2019&lt;/date&gt;&lt;/pub-dates&gt;&lt;/dates&gt;&lt;pub-location&gt;Berlin&lt;/pub-location&gt;&lt;publisher&gt;Museum für naturkunde&lt;/publisher&gt;&lt;urls&gt;&lt;related-urls&gt;&lt;url&gt;https://fauna-eu.org/cdm_dataportal/taxon/378e39b1-3c3d-4216-b8c9-68c8f4ff88a4&lt;/url&gt;&lt;/related-urls&gt;&lt;/urls&gt;&lt;custom1&gt;Cut flower SN&lt;/custom1&gt;&lt;/record&gt;&lt;/Cite&gt;&lt;/EndNote&gt;</w:instrText>
            </w:r>
            <w:r w:rsidRPr="004F6663">
              <w:rPr>
                <w:sz w:val="18"/>
                <w:szCs w:val="18"/>
              </w:rPr>
              <w:fldChar w:fldCharType="separate"/>
            </w:r>
            <w:r w:rsidRPr="004F6663">
              <w:rPr>
                <w:noProof/>
                <w:sz w:val="18"/>
                <w:szCs w:val="18"/>
              </w:rPr>
              <w:t>(</w:t>
            </w:r>
            <w:hyperlink w:anchor="_ENREF_252" w:tooltip="Nafria, 2013 #31728" w:history="1">
              <w:r w:rsidR="00550223" w:rsidRPr="004F6663">
                <w:rPr>
                  <w:noProof/>
                  <w:sz w:val="18"/>
                  <w:szCs w:val="18"/>
                </w:rPr>
                <w:t>Nafria 2013</w:t>
              </w:r>
            </w:hyperlink>
            <w:r w:rsidRPr="004F6663">
              <w:rPr>
                <w:noProof/>
                <w:sz w:val="18"/>
                <w:szCs w:val="18"/>
              </w:rPr>
              <w:t>)</w:t>
            </w:r>
            <w:r w:rsidRPr="004F6663">
              <w:rPr>
                <w:sz w:val="18"/>
                <w:szCs w:val="18"/>
              </w:rPr>
              <w:fldChar w:fldCharType="end"/>
            </w:r>
            <w:r w:rsidRPr="004F6663">
              <w:rPr>
                <w:sz w:val="18"/>
                <w:szCs w:val="18"/>
              </w:rPr>
              <w:t xml:space="preserve">, Mexico </w:t>
            </w:r>
            <w:r w:rsidRPr="004F6663">
              <w:rPr>
                <w:sz w:val="18"/>
                <w:szCs w:val="18"/>
              </w:rPr>
              <w:fldChar w:fldCharType="begin"/>
            </w:r>
            <w:r w:rsidR="00A643C8" w:rsidRPr="004F6663">
              <w:rPr>
                <w:sz w:val="18"/>
                <w:szCs w:val="18"/>
              </w:rPr>
              <w:instrText xml:space="preserve"> ADDIN EN.CITE &lt;EndNote&gt;&lt;Cite&gt;&lt;Author&gt;Palmer&lt;/Author&gt;&lt;Year&gt;2001&lt;/Year&gt;&lt;RecNum&gt;34498&lt;/RecNum&gt;&lt;DisplayText&gt;(Palmer &amp;amp; Pullen 2001)&lt;/DisplayText&gt;&lt;record&gt;&lt;rec-number&gt;34498&lt;/rec-number&gt;&lt;foreign-keys&gt;&lt;key app="EN" db-id="pxwxw0er9zv2fxezxdk5tt5utz5p5vtrwdv0" timestamp="1557281969"&gt;34498&lt;/key&gt;&lt;/foreign-keys&gt;&lt;ref-type name="Journal Articles"&gt;17&lt;/ref-type&gt;&lt;contributors&gt;&lt;authors&gt;&lt;author&gt;Palmer, W. A.&lt;/author&gt;&lt;author&gt;Pullen, K. R.&lt;/author&gt;&lt;/authors&gt;&lt;/contributors&gt;&lt;titles&gt;&lt;title&gt;&lt;style face="normal" font="default" size="100%"&gt;The phytophagous arthropods associated with &lt;/style&gt;&lt;style face="italic" font="default" size="100%"&gt;Senna obtusifolia&lt;/style&gt;&lt;style face="normal" font="default" size="100%"&gt; (Caesalpiniaceae) in Mexico and Honduras and their prospects for utilization for biological control&lt;/style&gt;&lt;/title&gt;&lt;secondary-title&gt;Biological Control&lt;/secondary-title&gt;&lt;/titles&gt;&lt;periodical&gt;&lt;full-title&gt;Biological Control&lt;/full-title&gt;&lt;/periodical&gt;&lt;pages&gt;76-83&lt;/pages&gt;&lt;volume&gt;20&lt;/volume&gt;&lt;number&gt;1&lt;/number&gt;&lt;keywords&gt;&lt;keyword&gt;sicklepod&lt;/keyword&gt;&lt;keyword&gt;Senna tora&lt;/keyword&gt;&lt;keyword&gt;Cassia obtusifolia&lt;/keyword&gt;&lt;keyword&gt;Mitrapsylla albalineata&lt;/keyword&gt;&lt;keyword&gt;Conotrachelus sp.&lt;/keyword&gt;&lt;keyword&gt;biological control&lt;/keyword&gt;&lt;/keywords&gt;&lt;dates&gt;&lt;year&gt;2001&lt;/year&gt;&lt;/dates&gt;&lt;isbn&gt;1049-9644&lt;/isbn&gt;&lt;urls&gt;&lt;related-urls&gt;&lt;url&gt;http://www.sciencedirect.com/science/article/pii/S104996440090879X&lt;/url&gt;&lt;/related-urls&gt;&lt;pdf-urls&gt;&lt;url&gt;file://J:\E Library\Plant Catalogue\P\Palmer and Pullen 2001 EN34498.pdf&lt;/url&gt;&lt;/pdf-urls&gt;&lt;/urls&gt;&lt;custom1&gt;cut flower pra SN&lt;/custom1&gt;&lt;electronic-resource-num&gt;https://doi.org/10.1006/bcon.2000.0879&lt;/electronic-resource-num&gt;&lt;/record&gt;&lt;/Cite&gt;&lt;/EndNote&gt;</w:instrText>
            </w:r>
            <w:r w:rsidRPr="004F6663">
              <w:rPr>
                <w:sz w:val="18"/>
                <w:szCs w:val="18"/>
              </w:rPr>
              <w:fldChar w:fldCharType="separate"/>
            </w:r>
            <w:r w:rsidR="00A643C8" w:rsidRPr="004F6663">
              <w:rPr>
                <w:noProof/>
                <w:sz w:val="18"/>
                <w:szCs w:val="18"/>
              </w:rPr>
              <w:t>(</w:t>
            </w:r>
            <w:hyperlink w:anchor="_ENREF_273" w:tooltip="Palmer, 2001 #34498" w:history="1">
              <w:r w:rsidR="00550223" w:rsidRPr="004F6663">
                <w:rPr>
                  <w:noProof/>
                  <w:sz w:val="18"/>
                  <w:szCs w:val="18"/>
                </w:rPr>
                <w:t>Palmer &amp; Pullen 2001</w:t>
              </w:r>
            </w:hyperlink>
            <w:r w:rsidR="00A643C8" w:rsidRPr="004F6663">
              <w:rPr>
                <w:noProof/>
                <w:sz w:val="18"/>
                <w:szCs w:val="18"/>
              </w:rPr>
              <w:t>)</w:t>
            </w:r>
            <w:r w:rsidRPr="004F6663">
              <w:rPr>
                <w:sz w:val="18"/>
                <w:szCs w:val="18"/>
              </w:rPr>
              <w:fldChar w:fldCharType="end"/>
            </w:r>
            <w:r w:rsidRPr="004F6663">
              <w:rPr>
                <w:sz w:val="18"/>
                <w:szCs w:val="18"/>
              </w:rPr>
              <w:t xml:space="preserve">, Kenya </w:t>
            </w:r>
            <w:r w:rsidRPr="004F6663">
              <w:rPr>
                <w:sz w:val="18"/>
                <w:szCs w:val="18"/>
              </w:rPr>
              <w:fldChar w:fldCharType="begin"/>
            </w:r>
            <w:r w:rsidR="00A643C8" w:rsidRPr="004F6663">
              <w:rPr>
                <w:sz w:val="18"/>
                <w:szCs w:val="18"/>
              </w:rPr>
              <w:instrText xml:space="preserve"> ADDIN EN.CITE &lt;EndNote&gt;&lt;Cite&gt;&lt;Author&gt;Stary&lt;/Author&gt;&lt;Year&gt;1973&lt;/Year&gt;&lt;RecNum&gt;31223&lt;/RecNum&gt;&lt;DisplayText&gt;(Stary &amp;amp; Schmutterer 1973)&lt;/DisplayText&gt;&lt;record&gt;&lt;rec-number&gt;31223&lt;/rec-number&gt;&lt;foreign-keys&gt;&lt;key app="EN" db-id="pxwxw0er9zv2fxezxdk5tt5utz5p5vtrwdv0" timestamp="1528954273"&gt;31223&lt;/key&gt;&lt;/foreign-keys&gt;&lt;ref-type name="Journal Articles"&gt;17&lt;/ref-type&gt;&lt;contributors&gt;&lt;authors&gt;&lt;author&gt;Stary, P.&lt;/author&gt;&lt;author&gt;Schmutterer, H.&lt;/author&gt;&lt;/authors&gt;&lt;/contributors&gt;&lt;titles&gt;&lt;title&gt;A review of aphid parasites (Hymenoptera: Aphididae) in Kenya&lt;/title&gt;&lt;secondary-title&gt;Zeitschrift fur Angewandte Entomologie&lt;/secondary-title&gt;&lt;/titles&gt;&lt;periodical&gt;&lt;full-title&gt;Zeitschrift fur Angewandte Entomologie&lt;/full-title&gt;&lt;/periodical&gt;&lt;pages&gt;351-356&lt;/pages&gt;&lt;volume&gt;74&lt;/volume&gt;&lt;number&gt;4&lt;/number&gt;&lt;keywords&gt;&lt;keyword&gt;Aphids&lt;/keyword&gt;&lt;keyword&gt;kenya&lt;/keyword&gt;&lt;keyword&gt;africa&lt;/keyword&gt;&lt;/keywords&gt;&lt;dates&gt;&lt;year&gt;1973&lt;/year&gt;&lt;/dates&gt;&lt;isbn&gt;0044-2244&lt;/isbn&gt;&lt;urls&gt;&lt;related-urls&gt;&lt;url&gt;https://www.researchgate.net/profile/Petr_Stary/publication/230195629_A_review_of_aphid_parasites_Hymenoptera_Aphidiidae_in_Kenya/links/5a61bda6a6fdccb61c503da9/A-review-of-aphid-parasites-Hymenoptera-Aphidiidae-in-Kenya.pdf&lt;/url&gt;&lt;/related-urls&gt;&lt;pdf-urls&gt;&lt;url&gt;file://J:\E Library\Plant Catalogue\S\Stary &amp;amp; Schmutterer 1973 EN31223.pdf&lt;/url&gt;&lt;/pdf-urls&gt;&lt;/urls&gt;&lt;custom1&gt;cut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315" w:tooltip="Stary, 1973 #31223" w:history="1">
              <w:r w:rsidR="00550223" w:rsidRPr="004F6663">
                <w:rPr>
                  <w:noProof/>
                  <w:sz w:val="18"/>
                  <w:szCs w:val="18"/>
                </w:rPr>
                <w:t>Stary &amp; Schmutterer 1973</w:t>
              </w:r>
            </w:hyperlink>
            <w:r w:rsidR="00A643C8" w:rsidRPr="004F6663">
              <w:rPr>
                <w:noProof/>
                <w:sz w:val="18"/>
                <w:szCs w:val="18"/>
              </w:rPr>
              <w:t>)</w:t>
            </w:r>
            <w:r w:rsidRPr="004F6663">
              <w:rPr>
                <w:sz w:val="18"/>
                <w:szCs w:val="18"/>
              </w:rPr>
              <w:fldChar w:fldCharType="end"/>
            </w:r>
            <w:r w:rsidRPr="004F6663">
              <w:rPr>
                <w:sz w:val="18"/>
                <w:szCs w:val="18"/>
              </w:rPr>
              <w:t xml:space="preserve">, Sri Lanka </w:t>
            </w:r>
            <w:r w:rsidRPr="004F6663">
              <w:rPr>
                <w:sz w:val="18"/>
                <w:szCs w:val="18"/>
              </w:rPr>
              <w:fldChar w:fldCharType="begin"/>
            </w:r>
            <w:r w:rsidR="00A643C8" w:rsidRPr="004F6663">
              <w:rPr>
                <w:sz w:val="18"/>
                <w:szCs w:val="18"/>
              </w:rPr>
              <w:instrText xml:space="preserve"> ADDIN EN.CITE &lt;EndNote&gt;&lt;Cite&gt;&lt;Author&gt;Edirisinghe&lt;/Author&gt;&lt;Year&gt;2006&lt;/Year&gt;&lt;RecNum&gt;31300&lt;/RecNum&gt;&lt;DisplayText&gt;(Edirisinghe &amp;amp; Wijerathna 2006)&lt;/DisplayText&gt;&lt;record&gt;&lt;rec-number&gt;31300&lt;/rec-number&gt;&lt;foreign-keys&gt;&lt;key app="EN" db-id="pxwxw0er9zv2fxezxdk5tt5utz5p5vtrwdv0" timestamp="1528954274"&gt;31300&lt;/key&gt;&lt;/foreign-keys&gt;&lt;ref-type name="Electronic Book Section"&gt;60&lt;/ref-type&gt;&lt;contributors&gt;&lt;authors&gt;&lt;author&gt;Edirisinghe,J.P.&lt;/author&gt;&lt;author&gt;Wijerathna,M.A.P.&lt;/author&gt;&lt;/authors&gt;&lt;secondary-authors&gt;&lt;author&gt;Bambaradeniya,C.N.B.&lt;/author&gt;&lt;/secondary-authors&gt;&lt;/contributors&gt;&lt;titles&gt;&lt;title&gt;Current status of aphid taxonomy in Sri Lanka&lt;/title&gt;&lt;secondary-title&gt;The Fauna of Sri Lanka: status of taxonomy, research and conservation&lt;/secondary-title&gt;&lt;/titles&gt;&lt;pages&gt;35-42&lt;/pages&gt;&lt;number&gt;1&lt;/number&gt;&lt;keywords&gt;&lt;keyword&gt;Aphids&lt;/keyword&gt;&lt;keyword&gt;Taxonomy&lt;/keyword&gt;&lt;keyword&gt;affinities&lt;/keyword&gt;&lt;keyword&gt;host plant&lt;/keyword&gt;&lt;keyword&gt;distribution&lt;/keyword&gt;&lt;/keywords&gt;&lt;dates&gt;&lt;year&gt;2006&lt;/year&gt;&lt;/dates&gt;&lt;pub-location&gt;Colombo, Sri Lanka&lt;/pub-location&gt;&lt;publisher&gt;The World Conservation Union (IUCN), Government of Sri Lanka&lt;/publisher&gt;&lt;isbn&gt;955-8177-51-2&lt;/isbn&gt;&lt;urls&gt;&lt;related-urls&gt;&lt;url&gt;https://www.researchgate.net/profile/Inoka_Karunaratne/publication/275348167_Current_Status_and_Future_Directions_in_Bee_Taxonomy_in_Sri_Lanka/links/553a00870cf226723aba4008.pdf#page=48&lt;/url&gt;&lt;/related-urls&gt;&lt;pdf-urls&gt;&lt;url&gt;file://J:\E Library\Plant Catalogue\E\Edirisinghe &amp;amp; Wijerathna 2006 EN31300.pdf&lt;/url&gt;&lt;/pdf-urls&gt;&lt;/urls&gt;&lt;custom1&gt;cut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114" w:tooltip="Edirisinghe, 2006 #31300" w:history="1">
              <w:r w:rsidR="00550223" w:rsidRPr="004F6663">
                <w:rPr>
                  <w:noProof/>
                  <w:sz w:val="18"/>
                  <w:szCs w:val="18"/>
                </w:rPr>
                <w:t>Edirisinghe &amp; Wijerathna 2006</w:t>
              </w:r>
            </w:hyperlink>
            <w:r w:rsidR="00A643C8" w:rsidRPr="004F6663">
              <w:rPr>
                <w:noProof/>
                <w:sz w:val="18"/>
                <w:szCs w:val="18"/>
              </w:rPr>
              <w:t>)</w:t>
            </w:r>
            <w:r w:rsidRPr="004F6663">
              <w:rPr>
                <w:sz w:val="18"/>
                <w:szCs w:val="18"/>
              </w:rPr>
              <w:fldChar w:fldCharType="end"/>
            </w:r>
            <w:r w:rsidRPr="004F6663">
              <w:rPr>
                <w:sz w:val="18"/>
                <w:szCs w:val="18"/>
              </w:rPr>
              <w:t xml:space="preserve">, Ecuador </w:t>
            </w:r>
            <w:r w:rsidRPr="004F6663">
              <w:rPr>
                <w:sz w:val="18"/>
                <w:szCs w:val="18"/>
              </w:rPr>
              <w:fldChar w:fldCharType="begin"/>
            </w:r>
            <w:r w:rsidR="00A643C8" w:rsidRPr="004F6663">
              <w:rPr>
                <w:sz w:val="18"/>
                <w:szCs w:val="18"/>
              </w:rPr>
              <w:instrText xml:space="preserve"> ADDIN EN.CITE &lt;EndNote&gt;&lt;Cite&gt;&lt;Author&gt;Davila&lt;/Author&gt;&lt;Year&gt;2010&lt;/Year&gt;&lt;RecNum&gt;31237&lt;/RecNum&gt;&lt;DisplayText&gt;(Davila 2010)&lt;/DisplayText&gt;&lt;record&gt;&lt;rec-number&gt;31237&lt;/rec-number&gt;&lt;foreign-keys&gt;&lt;key app="EN" db-id="pxwxw0er9zv2fxezxdk5tt5utz5p5vtrwdv0" timestamp="1528954273"&gt;31237&lt;/key&gt;&lt;/foreign-keys&gt;&lt;ref-type name="Thesis/Dissertation"&gt;32&lt;/ref-type&gt;&lt;contributors&gt;&lt;authors&gt;&lt;author&gt;Davila,C.D.S&lt;/author&gt;&lt;/authors&gt;&lt;/contributors&gt;&lt;titles&gt;&lt;title&gt;Estructuración molecular de insectos asociados a papas silvestres y cultivadas en cultivos de la zona centro de la sierra del Ecuador&lt;/title&gt;&lt;/titles&gt;&lt;pages&gt;103&lt;/pages&gt;&lt;volume&gt;Bachelor of Biological Sciences&lt;/volume&gt;&lt;keywords&gt;&lt;keyword&gt;molecular marker COI&lt;/keyword&gt;&lt;keyword&gt;phylogenetic inertia&lt;/keyword&gt;&lt;keyword&gt;Taxonomy&lt;/keyword&gt;&lt;keyword&gt;Myzus persicae&lt;/keyword&gt;&lt;keyword&gt;aphid&lt;/keyword&gt;&lt;keyword&gt;mites&lt;/keyword&gt;&lt;/keywords&gt;&lt;dates&gt;&lt;year&gt;2010&lt;/year&gt;&lt;/dates&gt;&lt;pub-location&gt;Ecuador &lt;/pub-location&gt;&lt;publisher&gt;Pontificia Universidad Católica Del Ecuador&lt;/publisher&gt;&lt;work-type&gt;Dissertation&lt;/work-type&gt;&lt;urls&gt;&lt;related-urls&gt;&lt;url&gt;http://repositorio.puce.edu.ec/bitstream/handle/22000/3166/T-PUCE-2799.pdf?sequence=1&amp;amp;isAllowed=y&lt;/url&gt;&lt;/related-urls&gt;&lt;pdf-urls&gt;&lt;url&gt;file://J:\E Library\Plant Catalogue\D\Davila 2010 EN31237.pdf&lt;/url&gt;&lt;/pdf-urls&gt;&lt;/urls&gt;&lt;custom1&gt;cut flower review SN&lt;/custom1&gt;&lt;/record&gt;&lt;/Cite&gt;&lt;/EndNote&gt;</w:instrText>
            </w:r>
            <w:r w:rsidRPr="004F6663">
              <w:rPr>
                <w:sz w:val="18"/>
                <w:szCs w:val="18"/>
              </w:rPr>
              <w:fldChar w:fldCharType="separate"/>
            </w:r>
            <w:r w:rsidRPr="004F6663">
              <w:rPr>
                <w:noProof/>
                <w:sz w:val="18"/>
                <w:szCs w:val="18"/>
              </w:rPr>
              <w:t>(</w:t>
            </w:r>
            <w:hyperlink w:anchor="_ENREF_78" w:tooltip="Davila, 2010 #31237" w:history="1">
              <w:r w:rsidR="00550223" w:rsidRPr="004F6663">
                <w:rPr>
                  <w:noProof/>
                  <w:sz w:val="18"/>
                  <w:szCs w:val="18"/>
                </w:rPr>
                <w:t>Davila 2010</w:t>
              </w:r>
            </w:hyperlink>
            <w:r w:rsidRPr="004F6663">
              <w:rPr>
                <w:noProof/>
                <w:sz w:val="18"/>
                <w:szCs w:val="18"/>
              </w:rPr>
              <w:t>)</w:t>
            </w:r>
            <w:r w:rsidRPr="004F6663">
              <w:rPr>
                <w:sz w:val="18"/>
                <w:szCs w:val="18"/>
              </w:rPr>
              <w:fldChar w:fldCharType="end"/>
            </w:r>
            <w:r w:rsidRPr="004F6663">
              <w:rPr>
                <w:sz w:val="18"/>
                <w:szCs w:val="18"/>
              </w:rPr>
              <w:t xml:space="preserve"> and South Africa </w:t>
            </w:r>
            <w:r w:rsidRPr="004F6663">
              <w:rPr>
                <w:sz w:val="18"/>
                <w:szCs w:val="18"/>
              </w:rPr>
              <w:fldChar w:fldCharType="begin"/>
            </w:r>
            <w:r w:rsidR="00A643C8" w:rsidRPr="004F6663">
              <w:rPr>
                <w:sz w:val="18"/>
                <w:szCs w:val="18"/>
              </w:rPr>
              <w:instrText xml:space="preserve"> ADDIN EN.CITE &lt;EndNote&gt;&lt;Cite&gt;&lt;Author&gt;Hatting&lt;/Author&gt;&lt;Year&gt;1999&lt;/Year&gt;&lt;RecNum&gt;31257&lt;/RecNum&gt;&lt;DisplayText&gt;(Hatting et al. 1999)&lt;/DisplayText&gt;&lt;record&gt;&lt;rec-number&gt;31257&lt;/rec-number&gt;&lt;foreign-keys&gt;&lt;key app="EN" db-id="pxwxw0er9zv2fxezxdk5tt5utz5p5vtrwdv0" timestamp="1528954273"&gt;31257&lt;/key&gt;&lt;/foreign-keys&gt;&lt;ref-type name="Journal Articles"&gt;17&lt;/ref-type&gt;&lt;contributors&gt;&lt;authors&gt;&lt;author&gt;Hatting, J.L.&lt;/author&gt;&lt;author&gt;Humber,R.A.&lt;/author&gt;&lt;author&gt;Poprawski.T.J.&lt;/author&gt;&lt;author&gt;Miller,R.M.&lt;/author&gt;&lt;/authors&gt;&lt;/contributors&gt;&lt;titles&gt;&lt;title&gt;A survey of fungal pathogens of aphids from South Africa, with special reference to cereal aphids&lt;/title&gt;&lt;secondary-title&gt;Biological Control&lt;/secondary-title&gt;&lt;/titles&gt;&lt;periodical&gt;&lt;full-title&gt;Biological Control&lt;/full-title&gt;&lt;/periodical&gt;&lt;pages&gt;1-12&lt;/pages&gt;&lt;volume&gt;16&lt;/volume&gt;&lt;number&gt;1&lt;/number&gt;&lt;keywords&gt;&lt;keyword&gt;Diuraphis noxia&lt;/keyword&gt;&lt;keyword&gt;Russian wheat aphid&lt;/keyword&gt;&lt;keyword&gt;cereal aphids&lt;/keyword&gt;&lt;keyword&gt;entomopathogenic fungi&lt;/keyword&gt;&lt;keyword&gt;Pandora neoaphidis&lt;/keyword&gt;&lt;keyword&gt;Conidiobolus thromboides&lt;/keyword&gt;&lt;keyword&gt;Conidiobolus coronatus&lt;/keyword&gt;&lt;keyword&gt;Conidiobolus obscurus&lt;/keyword&gt;&lt;keyword&gt;Neozygites fresenii&lt;/keyword&gt;&lt;keyword&gt;Entomophthora planchoniana&lt;/keyword&gt;&lt;keyword&gt;Verticillium lecanii&lt;/keyword&gt;&lt;keyword&gt;Beauveria bassiana&lt;/keyword&gt;&lt;keyword&gt;distribution&lt;/keyword&gt;&lt;keyword&gt;microbial control&lt;/keyword&gt;&lt;/keywords&gt;&lt;dates&gt;&lt;year&gt;1999&lt;/year&gt;&lt;/dates&gt;&lt;urls&gt;&lt;related-urls&gt;&lt;url&gt;https://s3.amazonaws.com/academia.edu.documents/37761238/1999._EPF_fr_SAfrican_cereal_aphids.pdf?AWSAccessKeyId=AKIAIWOWYYGZ2Y53UL3A&amp;amp;Expires=1528423636&amp;amp;Signature=aajWT5DEPEsPZl5%2BHN3SvQC0kpM%3D&amp;amp;response-content-disposition=inline%3B%20filename%3DA_Survey_of_Fungal_Pathogens_of_Aphids_f.pdf&lt;/url&gt;&lt;/related-urls&gt;&lt;pdf-urls&gt;&lt;url&gt;file://J:\E Library\Plant Catalogue\H\Hatting et al 1999 EN31257.pdf&lt;/url&gt;&lt;/pdf-urls&gt;&lt;/urls&gt;&lt;custom1&gt;cut flower review SN&lt;/custom1&gt;&lt;electronic-resource-num&gt;https://doi.org/10.1006/bcon.1999.0731&lt;/electronic-resource-num&gt;&lt;/record&gt;&lt;/Cite&gt;&lt;/EndNote&gt;</w:instrText>
            </w:r>
            <w:r w:rsidRPr="004F6663">
              <w:rPr>
                <w:sz w:val="18"/>
                <w:szCs w:val="18"/>
              </w:rPr>
              <w:fldChar w:fldCharType="separate"/>
            </w:r>
            <w:r w:rsidR="00A643C8" w:rsidRPr="004F6663">
              <w:rPr>
                <w:noProof/>
                <w:sz w:val="18"/>
                <w:szCs w:val="18"/>
              </w:rPr>
              <w:t>(</w:t>
            </w:r>
            <w:hyperlink w:anchor="_ENREF_160" w:tooltip="Hatting, 1999 #31257" w:history="1">
              <w:r w:rsidR="00550223" w:rsidRPr="004F6663">
                <w:rPr>
                  <w:noProof/>
                  <w:sz w:val="18"/>
                  <w:szCs w:val="18"/>
                </w:rPr>
                <w:t>Hatting et al. 1999</w:t>
              </w:r>
            </w:hyperlink>
            <w:r w:rsidR="00A643C8"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080AE11A" w14:textId="68744D03" w:rsidR="00BF452D" w:rsidRPr="004F6663" w:rsidRDefault="00BF452D" w:rsidP="00550223">
            <w:pPr>
              <w:spacing w:before="60" w:after="60"/>
              <w:rPr>
                <w:sz w:val="18"/>
                <w:szCs w:val="18"/>
              </w:rPr>
            </w:pPr>
            <w:r w:rsidRPr="004F6663">
              <w:rPr>
                <w:sz w:val="18"/>
                <w:szCs w:val="18"/>
              </w:rPr>
              <w:t xml:space="preserve">Present, NSW, Tas., Vic. and WA </w:t>
            </w:r>
            <w:r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V2VzdGVybiBBdXN0cmFsaWEgMjAxNzsgUGxhbnQgSGVhbHRoIEF1c3RyYWxpYSAyMDE4KTwvRGlz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ZD48L2tleXdvcmRzPjxkYXRlcz48eWVhcj4yMDE4PC95ZWFyPjxwdWItZGF0ZXM+PGRhdGU+MjAx
ODwvZGF0ZT48L3B1Yi1kYXRlcz48L2RhdGVzPjxwdWItbG9jYXRpb24+VGhlIEF0bGFzIG9mIExp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dXBkYXRlZF9SRzwvY3VzdG9tMT48L3JlY29yZD48L0NpdGU+PENpdGU+PEF1dGhvcj5Hb3Zlcm5t
ZW50IG9mIFdlc3Rlcm4gQXVzdHJhbGlhPC9BdXRob3I+PFllYXI+MjAxNzwvWWVhcj48UmVjTnVt
PjMwMjU0PC9SZWNOdW0+PHJlY29yZD48cmVjLW51bWJlcj4zMDI1NDwvcmVjLW51bWJlcj48Zm9y
ZWlnbi1rZXlzPjxrZXkgYXBwPSJFTiIgZGItaWQ9InB4d3h3MGVyOXp2MmZ4ZXp4ZGs1dHQ1dXR6
NXA1dnRyd2R2MCIgdGltZXN0YW1wPSIxNTE3NTUyMjc1Ij4zMDI1NDwva2V5PjwvZm9yZWlnbi1r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PjIwMTc8L3llYXI+PHB1Yi1kYXRlcz48ZGF0ZT4yMDE4PC9kYXRlPjwvcHViLWRhdGVzPjwvZGF0
ZXM+PHVybHM+PHJlbGF0ZWQtdXJscz48dXJsPmh0dHBzOi8vd3d3LmFncmljLndhLmdvdi5hdS9i
YW0vd2VzdGVybi1hdXN0cmFsaWFuLW9yZ2FuaXNtLWxpc3Qtd2FvbDwvdXJsPjwvcmVsYXRlZC11
cmxzPjwvdXJscz48Y3VzdG9tMT51cGRhdGVkX1JHPC9jdXN0b20xPjwvcmVjb3JkPjwvQ2l0ZT48
L0VuZE5vdGU+AG==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V2VzdGVybiBBdXN0cmFsaWEgMjAxNzsgUGxhbnQgSGVhbHRoIEF1c3RyYWxpYSAyMDE4KTwvRGlz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ZD48L2tleXdvcmRzPjxkYXRlcz48eWVhcj4yMDE4PC95ZWFyPjxwdWItZGF0ZXM+PGRhdGU+MjAx
ODwvZGF0ZT48L3B1Yi1kYXRlcz48L2RhdGVzPjxwdWItbG9jYXRpb24+VGhlIEF0bGFzIG9mIExp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dXBkYXRlZF9SRzwvY3VzdG9tMT48L3JlY29yZD48L0NpdGU+PENpdGU+PEF1dGhvcj5Hb3Zlcm5t
ZW50IG9mIFdlc3Rlcm4gQXVzdHJhbGlhPC9BdXRob3I+PFllYXI+MjAxNzwvWWVhcj48UmVjTnVt
PjMwMjU0PC9SZWNOdW0+PHJlY29yZD48cmVjLW51bWJlcj4zMDI1NDwvcmVjLW51bWJlcj48Zm9y
ZWlnbi1rZXlzPjxrZXkgYXBwPSJFTiIgZGItaWQ9InB4d3h3MGVyOXp2MmZ4ZXp4ZGs1dHQ1dXR6
NXA1dnRyd2R2MCIgdGltZXN0YW1wPSIxNTE3NTUyMjc1Ij4zMDI1NDwva2V5PjwvZm9yZWlnbi1r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PjIwMTc8L3llYXI+PHB1Yi1kYXRlcz48ZGF0ZT4yMDE4PC9kYXRlPjwvcHViLWRhdGVzPjwvZGF0
ZXM+PHVybHM+PHJlbGF0ZWQtdXJscz48dXJsPmh0dHBzOi8vd3d3LmFncmljLndhLmdvdi5hdS9i
YW0vd2VzdGVybi1hdXN0cmFsaWFuLW9yZ2FuaXNtLWxpc3Qtd2FvbDwvdXJsPjwvcmVsYXRlZC11
cmxzPjwvdXJscz48Y3VzdG9tMT51cGRhdGVkX1JHPC9jdXN0b20xPjwvcmVjb3JkPjwvQ2l0ZT48
L0VuZE5vdGU+AG==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246A497C" w14:textId="77777777" w:rsidR="00BF452D" w:rsidRPr="004F6663" w:rsidRDefault="00BF452D" w:rsidP="00BF452D">
            <w:pPr>
              <w:spacing w:before="60" w:after="60"/>
              <w:rPr>
                <w:sz w:val="18"/>
                <w:szCs w:val="18"/>
              </w:rPr>
            </w:pPr>
          </w:p>
        </w:tc>
        <w:tc>
          <w:tcPr>
            <w:tcW w:w="2268" w:type="dxa"/>
            <w:shd w:val="clear" w:color="auto" w:fill="auto"/>
          </w:tcPr>
          <w:p w14:paraId="1C91E5E0" w14:textId="44D579C3" w:rsidR="00BF452D" w:rsidRPr="004F6663" w:rsidRDefault="00BF452D" w:rsidP="00550223">
            <w:pPr>
              <w:spacing w:before="60" w:after="60"/>
              <w:rPr>
                <w:sz w:val="18"/>
                <w:szCs w:val="18"/>
              </w:rPr>
            </w:pPr>
            <w:r w:rsidRPr="004F6663">
              <w:rPr>
                <w:sz w:val="18"/>
                <w:szCs w:val="18"/>
              </w:rPr>
              <w:t xml:space="preserve">Not applicable to vector. However, aphids are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2126" w:type="dxa"/>
            <w:shd w:val="clear" w:color="auto" w:fill="auto"/>
          </w:tcPr>
          <w:p w14:paraId="242C9553" w14:textId="3FEB8B1A" w:rsidR="00BF452D" w:rsidRPr="004F6663" w:rsidRDefault="00BF452D" w:rsidP="00550223">
            <w:pPr>
              <w:spacing w:before="60" w:after="60"/>
              <w:rPr>
                <w:sz w:val="18"/>
                <w:szCs w:val="18"/>
              </w:rPr>
            </w:pPr>
            <w:r w:rsidRPr="004F6663">
              <w:rPr>
                <w:sz w:val="18"/>
                <w:szCs w:val="18"/>
              </w:rPr>
              <w:t xml:space="preserve">Not applicable to vector. However, aphids are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1701" w:type="dxa"/>
            <w:shd w:val="clear" w:color="auto" w:fill="auto"/>
          </w:tcPr>
          <w:p w14:paraId="5D69478C" w14:textId="77777777" w:rsidR="00BF452D" w:rsidRPr="004F6663" w:rsidRDefault="00BF452D" w:rsidP="00BF452D">
            <w:pPr>
              <w:spacing w:before="60" w:after="60"/>
              <w:rPr>
                <w:sz w:val="18"/>
                <w:szCs w:val="18"/>
              </w:rPr>
            </w:pPr>
            <w:r w:rsidRPr="004F6663">
              <w:rPr>
                <w:sz w:val="18"/>
                <w:szCs w:val="18"/>
              </w:rPr>
              <w:t>No/potential regulated article</w:t>
            </w:r>
          </w:p>
        </w:tc>
      </w:tr>
      <w:tr w:rsidR="00BF452D" w:rsidRPr="004F6663" w14:paraId="3F32C4FE" w14:textId="77777777" w:rsidTr="00BF452D">
        <w:tc>
          <w:tcPr>
            <w:tcW w:w="2410" w:type="dxa"/>
            <w:shd w:val="clear" w:color="auto" w:fill="auto"/>
          </w:tcPr>
          <w:p w14:paraId="0AFF6E06" w14:textId="77777777" w:rsidR="00BF452D" w:rsidRPr="004F6663" w:rsidRDefault="00BF452D" w:rsidP="00BF452D">
            <w:pPr>
              <w:spacing w:before="60" w:after="60"/>
              <w:rPr>
                <w:sz w:val="18"/>
                <w:szCs w:val="18"/>
              </w:rPr>
            </w:pPr>
            <w:r w:rsidRPr="004F6663">
              <w:rPr>
                <w:i/>
                <w:sz w:val="18"/>
                <w:szCs w:val="18"/>
              </w:rPr>
              <w:t xml:space="preserve">Myzus persicae </w:t>
            </w:r>
            <w:r w:rsidRPr="004F6663">
              <w:rPr>
                <w:sz w:val="18"/>
                <w:szCs w:val="18"/>
              </w:rPr>
              <w:t xml:space="preserve">(Sulzer, 1776) </w:t>
            </w:r>
          </w:p>
          <w:p w14:paraId="042C92A8" w14:textId="77777777" w:rsidR="00BF452D" w:rsidRPr="004F6663" w:rsidRDefault="00BF452D" w:rsidP="00BF452D">
            <w:pPr>
              <w:spacing w:before="60" w:after="60"/>
              <w:rPr>
                <w:sz w:val="18"/>
                <w:szCs w:val="18"/>
                <w:lang w:val="en"/>
              </w:rPr>
            </w:pPr>
            <w:r w:rsidRPr="004F6663">
              <w:rPr>
                <w:sz w:val="18"/>
                <w:szCs w:val="18"/>
              </w:rPr>
              <w:t xml:space="preserve">Synony: </w:t>
            </w:r>
            <w:r w:rsidRPr="004F6663">
              <w:rPr>
                <w:i/>
                <w:iCs/>
                <w:sz w:val="18"/>
                <w:szCs w:val="18"/>
                <w:lang w:val="en"/>
              </w:rPr>
              <w:t>Myzus (Nectarosiphon) persicae</w:t>
            </w:r>
            <w:r w:rsidRPr="004F6663">
              <w:rPr>
                <w:sz w:val="18"/>
                <w:szCs w:val="18"/>
                <w:lang w:val="en"/>
              </w:rPr>
              <w:t xml:space="preserve"> (Sulzer, 1776)</w:t>
            </w:r>
          </w:p>
          <w:p w14:paraId="3D02EC88" w14:textId="77777777" w:rsidR="00BF452D" w:rsidRPr="004F6663" w:rsidRDefault="00BF452D" w:rsidP="00BF452D">
            <w:pPr>
              <w:spacing w:before="60" w:after="60"/>
              <w:rPr>
                <w:i/>
                <w:sz w:val="18"/>
                <w:szCs w:val="18"/>
              </w:rPr>
            </w:pPr>
            <w:r w:rsidRPr="004F6663">
              <w:rPr>
                <w:sz w:val="18"/>
                <w:szCs w:val="18"/>
              </w:rPr>
              <w:t>[Aphididae]</w:t>
            </w:r>
          </w:p>
        </w:tc>
        <w:tc>
          <w:tcPr>
            <w:tcW w:w="3119" w:type="dxa"/>
            <w:shd w:val="clear" w:color="auto" w:fill="auto"/>
          </w:tcPr>
          <w:p w14:paraId="3438EB68" w14:textId="412F27F7" w:rsidR="00BF452D" w:rsidRPr="004F6663" w:rsidRDefault="00BF452D" w:rsidP="00550223">
            <w:pPr>
              <w:spacing w:before="60" w:after="60"/>
              <w:rPr>
                <w:sz w:val="18"/>
                <w:szCs w:val="18"/>
              </w:rPr>
            </w:pPr>
            <w:r w:rsidRPr="004F6663">
              <w:rPr>
                <w:sz w:val="18"/>
                <w:szCs w:val="18"/>
              </w:rPr>
              <w:t xml:space="preserve">Kenya (letter from KEPHIS on 29/01/2018), Ethiopia (letter from MANR on 06/03/2018), Colombia </w:t>
            </w:r>
            <w:r w:rsidRPr="004F6663">
              <w:rPr>
                <w:sz w:val="18"/>
                <w:szCs w:val="18"/>
              </w:rPr>
              <w:fldChar w:fldCharType="begin">
                <w:fldData xml:space="preserve">PEVuZE5vdGU+PENpdGU+PEF1dGhvcj5JQ0E8L0F1dGhvcj48WWVhcj4yMDE3PC9ZZWFyPjxSZWNO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</w:fldData>
              </w:fldChar>
            </w:r>
            <w:r w:rsidR="00BB6025" w:rsidRPr="004F6663">
              <w:rPr>
                <w:sz w:val="18"/>
                <w:szCs w:val="18"/>
              </w:rPr>
              <w:instrText xml:space="preserve"> ADDIN EN.CITE </w:instrText>
            </w:r>
            <w:r w:rsidR="00BB6025" w:rsidRPr="004F6663">
              <w:rPr>
                <w:sz w:val="18"/>
                <w:szCs w:val="18"/>
              </w:rPr>
              <w:fldChar w:fldCharType="begin">
                <w:fldData xml:space="preserve">PEVuZE5vdGU+PENpdGU+PEF1dGhvcj5JQ0E8L0F1dGhvcj48WWVhcj4yMDE3PC9ZZWFyPjxSZWNO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</w:fldData>
              </w:fldChar>
            </w:r>
            <w:r w:rsidR="00BB6025" w:rsidRPr="004F6663">
              <w:rPr>
                <w:sz w:val="18"/>
                <w:szCs w:val="18"/>
              </w:rPr>
              <w:instrText xml:space="preserve"> ADDIN EN.CITE.DATA </w:instrText>
            </w:r>
            <w:r w:rsidR="00BB6025" w:rsidRPr="004F6663">
              <w:rPr>
                <w:sz w:val="18"/>
                <w:szCs w:val="18"/>
              </w:rPr>
            </w:r>
            <w:r w:rsidR="00BB6025"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76" w:tooltip="ICA, 2017 #31163" w:history="1">
              <w:r w:rsidR="00550223" w:rsidRPr="004F6663">
                <w:rPr>
                  <w:noProof/>
                  <w:sz w:val="18"/>
                  <w:szCs w:val="18"/>
                </w:rPr>
                <w:t>ICA 2017a</w:t>
              </w:r>
            </w:hyperlink>
            <w:r w:rsidR="00A643C8" w:rsidRPr="004F6663">
              <w:rPr>
                <w:noProof/>
                <w:sz w:val="18"/>
                <w:szCs w:val="18"/>
              </w:rPr>
              <w:t xml:space="preserve">, </w:t>
            </w:r>
            <w:hyperlink w:anchor="_ENREF_177" w:tooltip="ICA, 2017 #31164" w:history="1">
              <w:r w:rsidR="00550223" w:rsidRPr="004F6663">
                <w:rPr>
                  <w:noProof/>
                  <w:sz w:val="18"/>
                  <w:szCs w:val="18"/>
                </w:rPr>
                <w:t>b</w:t>
              </w:r>
            </w:hyperlink>
            <w:r w:rsidR="00A643C8" w:rsidRPr="004F6663">
              <w:rPr>
                <w:noProof/>
                <w:sz w:val="18"/>
                <w:szCs w:val="18"/>
              </w:rPr>
              <w:t>)</w:t>
            </w:r>
            <w:r w:rsidRPr="004F6663">
              <w:rPr>
                <w:sz w:val="18"/>
                <w:szCs w:val="18"/>
              </w:rPr>
              <w:fldChar w:fldCharType="end"/>
            </w:r>
            <w:r w:rsidRPr="004F6663">
              <w:rPr>
                <w:sz w:val="18"/>
                <w:szCs w:val="18"/>
              </w:rPr>
              <w:t xml:space="preserve">, Ecuador (letter from Agrocalidad 23/03/2019) Afghanistan, Cambodia, China, India, Indonesia, Iran, Israel, Japan, Republic of Korea, Lebanon, Malaysia, Nepal, Pakistan, Philippines, Saudi Arabia, Singapore, Sri Lanka, Taiwan, Thailand, Vietnam, Egypt, Madagascar, Malawi, Mauritius, Morocco, South Africa, Tanzania, </w:t>
            </w:r>
            <w:r w:rsidRPr="004F6663">
              <w:rPr>
                <w:sz w:val="18"/>
                <w:szCs w:val="18"/>
              </w:rPr>
              <w:lastRenderedPageBreak/>
              <w:t xml:space="preserve">Uganda, Zimbabwe, Mexico, USA, Panama, Argentina, Chile, Peru, Belgium, France, Greece, Italy, the Netherlands, Portugal, Spain, Switzerland, UK, Fiji, New Zealand, New Caledonia, </w:t>
            </w:r>
            <w:r w:rsidR="006C464D" w:rsidRPr="004F6663">
              <w:rPr>
                <w:sz w:val="18"/>
                <w:szCs w:val="18"/>
              </w:rPr>
              <w:t xml:space="preserve">and </w:t>
            </w:r>
            <w:r w:rsidRPr="004F6663">
              <w:rPr>
                <w:sz w:val="18"/>
                <w:szCs w:val="18"/>
              </w:rPr>
              <w:t xml:space="preserve">Tonga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06ABD1FF" w14:textId="6D125D7C" w:rsidR="00BF452D" w:rsidRPr="004F6663" w:rsidRDefault="00BF452D" w:rsidP="00550223">
            <w:pPr>
              <w:spacing w:before="60" w:after="60"/>
              <w:rPr>
                <w:sz w:val="18"/>
                <w:szCs w:val="18"/>
              </w:rPr>
            </w:pPr>
            <w:r w:rsidRPr="004F6663">
              <w:rPr>
                <w:sz w:val="18"/>
                <w:szCs w:val="18"/>
              </w:rPr>
              <w:lastRenderedPageBreak/>
              <w:t xml:space="preserve">Present, NSW, Qld, SA, Tas., Vic., WA, NT and ACT </w:t>
            </w:r>
            <w:r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V2VzdGVybiBBdXN0cmFsaWEgMjAxNzsgUGxhbnQgSGVhbHRoIEF1c3RyYWxpYSAyMDE4KTwvRGlz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ZD48L2tleXdvcmRzPjxkYXRlcz48eWVhcj4yMDE4PC95ZWFyPjxwdWItZGF0ZXM+PGRhdGU+MjAx
ODwvZGF0ZT48L3B1Yi1kYXRlcz48L2RhdGVzPjxwdWItbG9jYXRpb24+VGhlIEF0bGFzIG9mIExp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dXBkYXRlZF9SRzwvY3VzdG9tMT48L3JlY29yZD48L0NpdGU+PENpdGU+PEF1dGhvcj5Hb3Zlcm5t
ZW50IG9mIFdlc3Rlcm4gQXVzdHJhbGlhPC9BdXRob3I+PFllYXI+MjAxNzwvWWVhcj48UmVjTnVt
PjMwMjU0PC9SZWNOdW0+PHJlY29yZD48cmVjLW51bWJlcj4zMDI1NDwvcmVjLW51bWJlcj48Zm9y
ZWlnbi1rZXlzPjxrZXkgYXBwPSJFTiIgZGItaWQ9InB4d3h3MGVyOXp2MmZ4ZXp4ZGs1dHQ1dXR6
NXA1dnRyd2R2MCIgdGltZXN0YW1wPSIxNTE3NTUyMjc1Ij4zMDI1NDwva2V5PjwvZm9yZWlnbi1r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PjIwMTc8L3llYXI+PHB1Yi1kYXRlcz48ZGF0ZT4yMDE4PC9kYXRlPjwvcHViLWRhdGVzPjwvZGF0
ZXM+PHVybHM+PHJlbGF0ZWQtdXJscz48dXJsPmh0dHBzOi8vd3d3LmFncmljLndhLmdvdi5hdS9i
YW0vd2VzdGVybi1hdXN0cmFsaWFuLW9yZ2FuaXNtLWxpc3Qtd2FvbDwvdXJsPjwvcmVsYXRlZC11
cmxzPjwvdXJscz48Y3VzdG9tMT51cGRhdGVkX1JHPC9jdXN0b20xPjwvcmVjb3JkPjwvQ2l0ZT48
L0VuZE5vdGU+AG==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V2VzdGVybiBBdXN0cmFsaWEgMjAxNzsgUGxhbnQgSGVhbHRoIEF1c3RyYWxpYSAyMDE4KTwvRGlz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ZD48L2tleXdvcmRzPjxkYXRlcz48eWVhcj4yMDE4PC95ZWFyPjxwdWItZGF0ZXM+PGRhdGU+MjAx
ODwvZGF0ZT48L3B1Yi1kYXRlcz48L2RhdGVzPjxwdWItbG9jYXRpb24+VGhlIEF0bGFzIG9mIExp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dXBkYXRlZF9SRzwvY3VzdG9tMT48L3JlY29yZD48L0NpdGU+PENpdGU+PEF1dGhvcj5Hb3Zlcm5t
ZW50IG9mIFdlc3Rlcm4gQXVzdHJhbGlhPC9BdXRob3I+PFllYXI+MjAxNzwvWWVhcj48UmVjTnVt
PjMwMjU0PC9SZWNOdW0+PHJlY29yZD48cmVjLW51bWJlcj4zMDI1NDwvcmVjLW51bWJlcj48Zm9y
ZWlnbi1rZXlzPjxrZXkgYXBwPSJFTiIgZGItaWQ9InB4d3h3MGVyOXp2MmZ4ZXp4ZGs1dHQ1dXR6
NXA1dnRyd2R2MCIgdGltZXN0YW1wPSIxNTE3NTUyMjc1Ij4zMDI1NDwva2V5PjwvZm9yZWlnbi1r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PjIwMTc8L3llYXI+PHB1Yi1kYXRlcz48ZGF0ZT4yMDE4PC9kYXRlPjwvcHViLWRhdGVzPjwvZGF0
ZXM+PHVybHM+PHJlbGF0ZWQtdXJscz48dXJsPmh0dHBzOi8vd3d3LmFncmljLndhLmdvdi5hdS9i
YW0vd2VzdGVybi1hdXN0cmFsaWFuLW9yZ2FuaXNtLWxpc3Qtd2FvbDwvdXJsPjwvcmVsYXRlZC11
cmxzPjwvdXJscz48Y3VzdG9tMT51cGRhdGVkX1JHPC9jdXN0b20xPjwvcmVjb3JkPjwvQ2l0ZT48
L0VuZE5vdGU+AG==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08A3D59E" w14:textId="77777777" w:rsidR="00BF452D" w:rsidRPr="004F6663" w:rsidRDefault="00BF452D" w:rsidP="00BF452D">
            <w:pPr>
              <w:spacing w:before="60" w:after="60"/>
              <w:rPr>
                <w:sz w:val="18"/>
                <w:szCs w:val="18"/>
              </w:rPr>
            </w:pPr>
            <w:r w:rsidRPr="004F6663">
              <w:rPr>
                <w:sz w:val="18"/>
                <w:szCs w:val="18"/>
              </w:rPr>
              <w:t>1, 2, Kenya and Ethiopia, 3, 4, 6, 9, 10 &amp; 11</w:t>
            </w:r>
          </w:p>
        </w:tc>
        <w:tc>
          <w:tcPr>
            <w:tcW w:w="2268" w:type="dxa"/>
            <w:shd w:val="clear" w:color="auto" w:fill="auto"/>
          </w:tcPr>
          <w:p w14:paraId="1046C7CC" w14:textId="39205D8F" w:rsidR="00BF452D" w:rsidRPr="004F6663" w:rsidRDefault="00BF452D" w:rsidP="00550223">
            <w:pPr>
              <w:spacing w:before="60" w:after="60"/>
              <w:rPr>
                <w:sz w:val="18"/>
                <w:szCs w:val="18"/>
              </w:rPr>
            </w:pPr>
            <w:r w:rsidRPr="004F6663">
              <w:rPr>
                <w:sz w:val="18"/>
                <w:szCs w:val="18"/>
              </w:rPr>
              <w:t xml:space="preserve">Not applicable to vector. However, aphids are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2126" w:type="dxa"/>
            <w:shd w:val="clear" w:color="auto" w:fill="auto"/>
          </w:tcPr>
          <w:p w14:paraId="066B95D5" w14:textId="19455F82" w:rsidR="00BF452D" w:rsidRPr="004F6663" w:rsidRDefault="00BF452D" w:rsidP="00550223">
            <w:pPr>
              <w:spacing w:before="60" w:after="60"/>
              <w:rPr>
                <w:sz w:val="18"/>
                <w:szCs w:val="18"/>
              </w:rPr>
            </w:pPr>
            <w:r w:rsidRPr="004F6663">
              <w:rPr>
                <w:sz w:val="18"/>
                <w:szCs w:val="18"/>
              </w:rPr>
              <w:t xml:space="preserve">Not applicable to vector. However, aphids are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1701" w:type="dxa"/>
            <w:shd w:val="clear" w:color="auto" w:fill="auto"/>
          </w:tcPr>
          <w:p w14:paraId="685FD31C" w14:textId="77777777" w:rsidR="00BF452D" w:rsidRPr="004F6663" w:rsidRDefault="00BF452D" w:rsidP="00BF452D">
            <w:pPr>
              <w:spacing w:before="60" w:after="60"/>
              <w:rPr>
                <w:sz w:val="18"/>
                <w:szCs w:val="18"/>
              </w:rPr>
            </w:pPr>
            <w:r w:rsidRPr="004F6663">
              <w:rPr>
                <w:sz w:val="18"/>
                <w:szCs w:val="18"/>
              </w:rPr>
              <w:t>No/potential regulated article</w:t>
            </w:r>
          </w:p>
        </w:tc>
      </w:tr>
      <w:tr w:rsidR="00BF452D" w:rsidRPr="004F6663" w14:paraId="664FFBAF" w14:textId="77777777" w:rsidTr="00BF452D">
        <w:tc>
          <w:tcPr>
            <w:tcW w:w="2410" w:type="dxa"/>
            <w:shd w:val="clear" w:color="auto" w:fill="auto"/>
          </w:tcPr>
          <w:p w14:paraId="19BC2CBA" w14:textId="77777777" w:rsidR="00BF452D" w:rsidRPr="004F6663" w:rsidRDefault="00BF452D" w:rsidP="00BF452D">
            <w:pPr>
              <w:spacing w:before="60" w:after="60"/>
              <w:rPr>
                <w:sz w:val="18"/>
                <w:szCs w:val="18"/>
              </w:rPr>
            </w:pPr>
            <w:r w:rsidRPr="004F6663">
              <w:rPr>
                <w:i/>
                <w:iCs/>
                <w:sz w:val="18"/>
                <w:szCs w:val="18"/>
              </w:rPr>
              <w:t xml:space="preserve">Pleotrichophorus chrysanthemi </w:t>
            </w:r>
            <w:r w:rsidRPr="004F6663">
              <w:rPr>
                <w:sz w:val="18"/>
                <w:szCs w:val="18"/>
              </w:rPr>
              <w:t xml:space="preserve">(Theobald, 1920) </w:t>
            </w:r>
          </w:p>
          <w:p w14:paraId="630C96FD" w14:textId="77777777" w:rsidR="00BF452D" w:rsidRPr="004F6663" w:rsidRDefault="00BF452D" w:rsidP="00BF452D">
            <w:pPr>
              <w:spacing w:before="60" w:after="60"/>
              <w:rPr>
                <w:i/>
                <w:sz w:val="18"/>
                <w:szCs w:val="18"/>
              </w:rPr>
            </w:pPr>
            <w:r w:rsidRPr="004F6663">
              <w:rPr>
                <w:sz w:val="18"/>
                <w:szCs w:val="18"/>
              </w:rPr>
              <w:t>Synonym:</w:t>
            </w:r>
            <w:r w:rsidRPr="004F6663">
              <w:rPr>
                <w:i/>
                <w:sz w:val="18"/>
                <w:szCs w:val="18"/>
              </w:rPr>
              <w:t xml:space="preserve"> Capitophorus chrysanthemi</w:t>
            </w:r>
          </w:p>
          <w:p w14:paraId="75094352" w14:textId="77777777" w:rsidR="00BF452D" w:rsidRPr="004F6663" w:rsidRDefault="00BF452D" w:rsidP="00BF452D">
            <w:pPr>
              <w:spacing w:before="60" w:after="60"/>
              <w:rPr>
                <w:i/>
                <w:sz w:val="18"/>
                <w:szCs w:val="18"/>
              </w:rPr>
            </w:pPr>
            <w:r w:rsidRPr="004F6663">
              <w:rPr>
                <w:sz w:val="18"/>
                <w:szCs w:val="18"/>
              </w:rPr>
              <w:t>[Aphididae]</w:t>
            </w:r>
          </w:p>
        </w:tc>
        <w:tc>
          <w:tcPr>
            <w:tcW w:w="3119" w:type="dxa"/>
            <w:shd w:val="clear" w:color="auto" w:fill="auto"/>
          </w:tcPr>
          <w:p w14:paraId="7F6891B4" w14:textId="40E60BEF" w:rsidR="00BF452D" w:rsidRPr="004F6663" w:rsidRDefault="00BF452D" w:rsidP="00550223">
            <w:pPr>
              <w:spacing w:before="60" w:after="60"/>
              <w:rPr>
                <w:sz w:val="18"/>
                <w:szCs w:val="18"/>
              </w:rPr>
            </w:pPr>
            <w:r w:rsidRPr="004F6663">
              <w:rPr>
                <w:sz w:val="18"/>
                <w:szCs w:val="18"/>
              </w:rPr>
              <w:t xml:space="preserve">Widespread, including USA </w:t>
            </w:r>
            <w:r w:rsidRPr="004F6663">
              <w:rPr>
                <w:sz w:val="18"/>
                <w:szCs w:val="18"/>
              </w:rPr>
              <w:fldChar w:fldCharType="begin"/>
            </w:r>
            <w:r w:rsidR="00A643C8" w:rsidRPr="004F6663">
              <w:rPr>
                <w:sz w:val="18"/>
                <w:szCs w:val="18"/>
              </w:rPr>
              <w:instrText xml:space="preserve"> ADDIN EN.CITE &lt;EndNote&gt;&lt;Cite&gt;&lt;Author&gt;Miller&lt;/Author&gt;&lt;Year&gt;1997&lt;/Year&gt;&lt;RecNum&gt;8825&lt;/RecNum&gt;&lt;DisplayText&gt;(Miller &amp;amp; Stoetzel 1997)&lt;/DisplayText&gt;&lt;record&gt;&lt;rec-number&gt;8825&lt;/rec-number&gt;&lt;foreign-keys&gt;&lt;key app="EN" db-id="pxwxw0er9zv2fxezxdk5tt5utz5p5vtrwdv0" timestamp="1451972574"&gt;8825&lt;/key&gt;&lt;/foreign-keys&gt;&lt;ref-type name="Journal Articles"&gt;17&lt;/ref-type&gt;&lt;contributors&gt;&lt;authors&gt;&lt;author&gt;Miller,G.L.&lt;/author&gt;&lt;author&gt;Stoetzel,M.B.&lt;/author&gt;&lt;/authors&gt;&lt;/contributors&gt;&lt;titles&gt;&lt;title&gt;Aphids associated with chrysanthemums in the United States&lt;/title&gt;&lt;secondary-title&gt;Florida Entomologist&lt;/secondary-title&gt;&lt;/titles&gt;&lt;periodical&gt;&lt;full-title&gt;Florida Entomologist&lt;/full-title&gt;&lt;/periodical&gt;&lt;pages&gt;218-239&lt;/pages&gt;&lt;volume&gt;80&lt;/volume&gt;&lt;number&gt;2&lt;/number&gt;&lt;keywords&gt;&lt;keyword&gt;Aphid&lt;/keyword&gt;&lt;keyword&gt;Aphids&lt;/keyword&gt;&lt;keyword&gt;associated&lt;/keyword&gt;&lt;keyword&gt;Chrysanthemum&lt;/keyword&gt;&lt;keyword&gt;Chrysanthemums&lt;/keyword&gt;&lt;/keywords&gt;&lt;dates&gt;&lt;year&gt;1997&lt;/year&gt;&lt;/dates&gt;&lt;orig-pub&gt;&lt;style face="underline" font="default" size="100%"&gt;J:\E Library\Plant Catalogue\M&lt;/style&gt;&lt;/orig-pub&gt;&lt;label&gt;72556&lt;/label&gt;&lt;urls&gt;&lt;/urls&gt;&lt;custom1&gt;GNS and weeds sp&lt;/custom1&gt;&lt;/record&gt;&lt;/Cite&gt;&lt;/EndNote&gt;</w:instrText>
            </w:r>
            <w:r w:rsidRPr="004F6663">
              <w:rPr>
                <w:sz w:val="18"/>
                <w:szCs w:val="18"/>
              </w:rPr>
              <w:fldChar w:fldCharType="separate"/>
            </w:r>
            <w:r w:rsidR="00A643C8" w:rsidRPr="004F6663">
              <w:rPr>
                <w:noProof/>
                <w:sz w:val="18"/>
                <w:szCs w:val="18"/>
              </w:rPr>
              <w:t>(</w:t>
            </w:r>
            <w:hyperlink w:anchor="_ENREF_230" w:tooltip="Miller, 1997 #8825" w:history="1">
              <w:r w:rsidR="00550223" w:rsidRPr="004F6663">
                <w:rPr>
                  <w:noProof/>
                  <w:sz w:val="18"/>
                  <w:szCs w:val="18"/>
                </w:rPr>
                <w:t>Miller &amp; Stoetzel 1997</w:t>
              </w:r>
            </w:hyperlink>
            <w:r w:rsidR="00A643C8" w:rsidRPr="004F6663">
              <w:rPr>
                <w:noProof/>
                <w:sz w:val="18"/>
                <w:szCs w:val="18"/>
              </w:rPr>
              <w:t>)</w:t>
            </w:r>
            <w:r w:rsidRPr="004F6663">
              <w:rPr>
                <w:sz w:val="18"/>
                <w:szCs w:val="18"/>
              </w:rPr>
              <w:fldChar w:fldCharType="end"/>
            </w:r>
            <w:r w:rsidRPr="004F6663">
              <w:rPr>
                <w:sz w:val="18"/>
                <w:szCs w:val="18"/>
              </w:rPr>
              <w:t xml:space="preserve">, South America (Chile </w:t>
            </w:r>
            <w:r w:rsidRPr="004F6663">
              <w:rPr>
                <w:sz w:val="18"/>
                <w:szCs w:val="18"/>
              </w:rPr>
              <w:fldChar w:fldCharType="begin"/>
            </w:r>
            <w:r w:rsidR="00A643C8" w:rsidRPr="004F6663">
              <w:rPr>
                <w:sz w:val="18"/>
                <w:szCs w:val="18"/>
              </w:rPr>
              <w:instrText xml:space="preserve"> ADDIN EN.CITE &lt;EndNote&gt;&lt;Cite&gt;&lt;Author&gt;Munoz&lt;/Author&gt;&lt;Year&gt;1995&lt;/Year&gt;&lt;RecNum&gt;31238&lt;/RecNum&gt;&lt;DisplayText&gt;(Munoz 1995)&lt;/DisplayText&gt;&lt;record&gt;&lt;rec-number&gt;31238&lt;/rec-number&gt;&lt;foreign-keys&gt;&lt;key app="EN" db-id="pxwxw0er9zv2fxezxdk5tt5utz5p5vtrwdv0" timestamp="1528954273"&gt;31238&lt;/key&gt;&lt;/foreign-keys&gt;&lt;ref-type name="Journal Articles, Foreign Language"&gt;19&lt;/ref-type&gt;&lt;contributors&gt;&lt;authors&gt;&lt;author&gt;Munoz,G.R.&lt;/author&gt;&lt;/authors&gt;&lt;/contributors&gt;&lt;titles&gt;&lt;title&gt;Note on three aphids (Homoptera: Aphididae) new to Chile&lt;/title&gt;&lt;secondary-title&gt;Revista Chilena de Entomologia&lt;/secondary-title&gt;&lt;translated-title&gt;Nota sobre tres afidos (Homoptera:Aphididae) nuevos para Chile&lt;/translated-title&gt;&lt;/titles&gt;&lt;periodical&gt;&lt;full-title&gt;Revista Chilena de Entomologia&lt;/full-title&gt;&lt;/periodical&gt;&lt;pages&gt;85-88&lt;/pages&gt;&lt;volume&gt;22&lt;/volume&gt;&lt;keywords&gt;&lt;keyword&gt;Aphids&lt;/keyword&gt;&lt;keyword&gt;Pleotrichophorus chrysanthemi&lt;/keyword&gt;&lt;keyword&gt;disaphis apiifolia&lt;/keyword&gt;&lt;keyword&gt;Geoica lucifuga&lt;/keyword&gt;&lt;keyword&gt;Chile&lt;/keyword&gt;&lt;keyword&gt;New records&lt;/keyword&gt;&lt;/keywords&gt;&lt;dates&gt;&lt;year&gt;1995&lt;/year&gt;&lt;/dates&gt;&lt;isbn&gt;0034-740X&lt;/isbn&gt;&lt;urls&gt;&lt;related-urls&gt;&lt;url&gt;http://www.insectachile.cl/rchen/pdfs/VOL._22_(1995)/Munoz_1995.pdf&lt;/url&gt;&lt;/related-urls&gt;&lt;pdf-urls&gt;&lt;url&gt;file://J:\E Library\Plant Catalogue\M\Munoz 1995 EN31238.pdf&lt;/url&gt;&lt;/pdf-urls&gt;&lt;/urls&gt;&lt;custom1&gt;cut flower review SN&lt;/custom1&gt;&lt;language&gt;Spanish&lt;/language&gt;&lt;/record&gt;&lt;/Cite&gt;&lt;/EndNote&gt;</w:instrText>
            </w:r>
            <w:r w:rsidRPr="004F6663">
              <w:rPr>
                <w:sz w:val="18"/>
                <w:szCs w:val="18"/>
              </w:rPr>
              <w:fldChar w:fldCharType="separate"/>
            </w:r>
            <w:r w:rsidRPr="004F6663">
              <w:rPr>
                <w:noProof/>
                <w:sz w:val="18"/>
                <w:szCs w:val="18"/>
              </w:rPr>
              <w:t>(</w:t>
            </w:r>
            <w:hyperlink w:anchor="_ENREF_251" w:tooltip="Munoz, 1995 #31238" w:history="1">
              <w:r w:rsidR="00550223" w:rsidRPr="004F6663">
                <w:rPr>
                  <w:noProof/>
                  <w:sz w:val="18"/>
                  <w:szCs w:val="18"/>
                </w:rPr>
                <w:t>Munoz 1995</w:t>
              </w:r>
            </w:hyperlink>
            <w:r w:rsidRPr="004F6663">
              <w:rPr>
                <w:noProof/>
                <w:sz w:val="18"/>
                <w:szCs w:val="18"/>
              </w:rPr>
              <w:t>)</w:t>
            </w:r>
            <w:r w:rsidRPr="004F6663">
              <w:rPr>
                <w:sz w:val="18"/>
                <w:szCs w:val="18"/>
              </w:rPr>
              <w:fldChar w:fldCharType="end"/>
            </w:r>
            <w:r w:rsidRPr="004F6663">
              <w:rPr>
                <w:sz w:val="18"/>
                <w:szCs w:val="18"/>
              </w:rPr>
              <w:t xml:space="preserve"> and Argentina </w:t>
            </w:r>
            <w:r w:rsidRPr="004F6663">
              <w:rPr>
                <w:sz w:val="18"/>
                <w:szCs w:val="18"/>
              </w:rPr>
              <w:fldChar w:fldCharType="begin"/>
            </w:r>
            <w:r w:rsidR="00A643C8" w:rsidRPr="004F6663">
              <w:rPr>
                <w:sz w:val="18"/>
                <w:szCs w:val="18"/>
              </w:rPr>
              <w:instrText xml:space="preserve"> ADDIN EN.CITE &lt;EndNote&gt;&lt;Cite&gt;&lt;Author&gt;Ortego&lt;/Author&gt;&lt;Year&gt;2004&lt;/Year&gt;&lt;RecNum&gt;31236&lt;/RecNum&gt;&lt;DisplayText&gt;(Ortego, Difabio &amp;amp; Durante 2004)&lt;/DisplayText&gt;&lt;record&gt;&lt;rec-number&gt;31236&lt;/rec-number&gt;&lt;foreign-keys&gt;&lt;key app="EN" db-id="pxwxw0er9zv2fxezxdk5tt5utz5p5vtrwdv0" timestamp="1528954273"&gt;31236&lt;/key&gt;&lt;/foreign-keys&gt;&lt;ref-type name="Journal Articles, Foreign Language"&gt;19&lt;/ref-type&gt;&lt;contributors&gt;&lt;authors&gt;&lt;author&gt;Ortego, J.&lt;/author&gt;&lt;author&gt;Difabio,M.E.&lt;/author&gt;&lt;author&gt;Durante, M.P.M.&lt;/author&gt;&lt;/authors&gt;&lt;/contributors&gt;&lt;titles&gt;&lt;title&gt;New records and actualized check list of aphids (Hemiptera: Aphididae) from Argentina&lt;/title&gt;&lt;secondary-title&gt;Revista de la Sociedad Entomológica Argentina&lt;/secondary-title&gt;&lt;translated-title&gt;Nuevos registros y actualización de la lista faunística de los pulgones (Hemiptera: Aphididae) de la Argentina&lt;/translated-title&gt;&lt;/titles&gt;&lt;periodical&gt;&lt;full-title&gt;Revista de la Sociedad Entomologica Argentina&lt;/full-title&gt;&lt;/periodical&gt;&lt;pages&gt;19-30&lt;/pages&gt;&lt;volume&gt;63&lt;/volume&gt;&lt;number&gt;1-2&lt;/number&gt;&lt;keywords&gt;&lt;keyword&gt;aphids&lt;/keyword&gt;&lt;keyword&gt;New records&lt;/keyword&gt;&lt;keyword&gt;argentina&lt;/keyword&gt;&lt;keyword&gt;chile&lt;/keyword&gt;&lt;keyword&gt;checklist&lt;/keyword&gt;&lt;/keywords&gt;&lt;dates&gt;&lt;year&gt;2004&lt;/year&gt;&lt;/dates&gt;&lt;isbn&gt;0373-5680&lt;/isbn&gt;&lt;urls&gt;&lt;related-urls&gt;&lt;url&gt;http://www.scielo.org.ar/pdf/rsea/v63n1-2/v63n1-2a04.pdf&lt;/url&gt;&lt;/related-urls&gt;&lt;pdf-urls&gt;&lt;url&gt;file://J:\E Library\Plant Catalogue\O\Ortego et al 2004 EN31236.pdf&lt;/url&gt;&lt;/pdf-urls&gt;&lt;/urls&gt;&lt;custom1&gt;cut flower review SN&lt;/custom1&gt;&lt;language&gt;Spanish&lt;/language&gt;&lt;/record&gt;&lt;/Cite&gt;&lt;/EndNote&gt;</w:instrText>
            </w:r>
            <w:r w:rsidRPr="004F6663">
              <w:rPr>
                <w:sz w:val="18"/>
                <w:szCs w:val="18"/>
              </w:rPr>
              <w:fldChar w:fldCharType="separate"/>
            </w:r>
            <w:r w:rsidR="00A643C8" w:rsidRPr="004F6663">
              <w:rPr>
                <w:noProof/>
                <w:sz w:val="18"/>
                <w:szCs w:val="18"/>
              </w:rPr>
              <w:t>(</w:t>
            </w:r>
            <w:hyperlink w:anchor="_ENREF_267" w:tooltip="Ortego, 2004 #31236" w:history="1">
              <w:r w:rsidR="00550223" w:rsidRPr="004F6663">
                <w:rPr>
                  <w:noProof/>
                  <w:sz w:val="18"/>
                  <w:szCs w:val="18"/>
                </w:rPr>
                <w:t>Ortego, Difabio &amp; Durante 2004</w:t>
              </w:r>
            </w:hyperlink>
            <w:r w:rsidR="00A643C8" w:rsidRPr="004F6663">
              <w:rPr>
                <w:noProof/>
                <w:sz w:val="18"/>
                <w:szCs w:val="18"/>
              </w:rPr>
              <w:t>)</w:t>
            </w:r>
            <w:r w:rsidRPr="004F6663">
              <w:rPr>
                <w:sz w:val="18"/>
                <w:szCs w:val="18"/>
              </w:rPr>
              <w:fldChar w:fldCharType="end"/>
            </w:r>
            <w:r w:rsidRPr="004F6663">
              <w:rPr>
                <w:sz w:val="18"/>
                <w:szCs w:val="18"/>
              </w:rPr>
              <w:t xml:space="preserve">, South Africa, Egypt, Zimbabwe, India, Nepal, Japan, China </w:t>
            </w:r>
            <w:r w:rsidRPr="004F6663">
              <w:rPr>
                <w:sz w:val="18"/>
                <w:szCs w:val="18"/>
              </w:rPr>
              <w:fldChar w:fldCharType="begin"/>
            </w:r>
            <w:r w:rsidR="00A643C8" w:rsidRPr="004F6663">
              <w:rPr>
                <w:sz w:val="18"/>
                <w:szCs w:val="18"/>
              </w:rPr>
              <w:instrText xml:space="preserve"> ADDIN EN.CITE &lt;EndNote&gt;&lt;Cite&gt;&lt;Author&gt;Blackman&lt;/Author&gt;&lt;Year&gt;2018&lt;/Year&gt;&lt;RecNum&gt;31278&lt;/RecNum&gt;&lt;DisplayText&gt;(Blackman &amp;amp; Eastop 2018)&lt;/DisplayText&gt;&lt;record&gt;&lt;rec-number&gt;31278&lt;/rec-number&gt;&lt;foreign-keys&gt;&lt;key app="EN" db-id="pxwxw0er9zv2fxezxdk5tt5utz5p5vtrwdv0" timestamp="1528954273"&gt;31278&lt;/key&gt;&lt;/foreign-keys&gt;&lt;ref-type name="Website"&gt;48&lt;/ref-type&gt;&lt;contributors&gt;&lt;authors&gt;&lt;author&gt;Blackman, R.L.&lt;/author&gt;&lt;author&gt;Eastop, V.F.&lt;/author&gt;&lt;/authors&gt;&lt;/contributors&gt;&lt;titles&gt;&lt;title&gt;Aphids on the world&amp;apos;s plants&lt;/title&gt;&lt;/titles&gt;&lt;keywords&gt;&lt;keyword&gt;Aphids&lt;/keyword&gt;&lt;keyword&gt;aphididae&lt;/keyword&gt;&lt;keyword&gt;host plant&lt;/keyword&gt;&lt;keyword&gt;key&lt;/keyword&gt;&lt;keyword&gt;identification&lt;/keyword&gt;&lt;keyword&gt;biology&lt;/keyword&gt;&lt;/keywords&gt;&lt;dates&gt;&lt;year&gt;2018&lt;/year&gt;&lt;pub-dates&gt;&lt;date&gt;04/12/2018&lt;/date&gt;&lt;/pub-dates&gt;&lt;/dates&gt;&lt;urls&gt;&lt;related-urls&gt;&lt;url&gt;http://www.aphidsonworldsplants.info/&lt;/url&gt;&lt;/related-urls&gt;&lt;pdf-urls&gt;&lt;url&gt;file://J:\E Library\Plant Catalogue\B\Blackman &amp;amp; Eastop 2018 EN31278.pdf&lt;/url&gt;&lt;/pdf-urls&gt;&lt;/urls&gt;&lt;custom1&gt;Cut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41" w:tooltip="Blackman, 2018 #31278" w:history="1">
              <w:r w:rsidR="00550223" w:rsidRPr="004F6663">
                <w:rPr>
                  <w:noProof/>
                  <w:sz w:val="18"/>
                  <w:szCs w:val="18"/>
                </w:rPr>
                <w:t>Blackman &amp; Eastop 2018</w:t>
              </w:r>
            </w:hyperlink>
            <w:r w:rsidR="00A643C8" w:rsidRPr="004F6663">
              <w:rPr>
                <w:noProof/>
                <w:sz w:val="18"/>
                <w:szCs w:val="18"/>
              </w:rPr>
              <w:t>)</w:t>
            </w:r>
            <w:r w:rsidRPr="004F6663">
              <w:rPr>
                <w:sz w:val="18"/>
                <w:szCs w:val="18"/>
              </w:rPr>
              <w:fldChar w:fldCharType="end"/>
            </w:r>
            <w:r w:rsidRPr="004F6663">
              <w:rPr>
                <w:sz w:val="18"/>
                <w:szCs w:val="18"/>
              </w:rPr>
              <w:t xml:space="preserve">, France, Portugal, Spain, UK </w:t>
            </w:r>
            <w:r w:rsidRPr="004F6663">
              <w:rPr>
                <w:sz w:val="18"/>
                <w:szCs w:val="18"/>
              </w:rPr>
              <w:fldChar w:fldCharType="begin"/>
            </w:r>
            <w:r w:rsidR="00A643C8" w:rsidRPr="004F6663">
              <w:rPr>
                <w:sz w:val="18"/>
                <w:szCs w:val="18"/>
              </w:rPr>
              <w:instrText xml:space="preserve"> ADDIN EN.CITE &lt;EndNote&gt;&lt;Cite&gt;&lt;Author&gt;Nafria&lt;/Author&gt;&lt;Year&gt;2013&lt;/Year&gt;&lt;RecNum&gt;31728&lt;/RecNum&gt;&lt;DisplayText&gt;(Nafria 2013)&lt;/DisplayText&gt;&lt;record&gt;&lt;rec-number&gt;31728&lt;/rec-number&gt;&lt;foreign-keys&gt;&lt;key app="EN" db-id="pxwxw0er9zv2fxezxdk5tt5utz5p5vtrwdv0" timestamp="1534210895"&gt;31728&lt;/key&gt;&lt;/foreign-keys&gt;&lt;ref-type name="Databases"&gt;45&lt;/ref-type&gt;&lt;contributors&gt;&lt;authors&gt;&lt;author&gt;Nafria, J.M.N.&lt;/author&gt;&lt;/authors&gt;&lt;/contributors&gt;&lt;titles&gt;&lt;title&gt;Fauna Europaea: Hemiptera, Aphidoidea &lt;/title&gt;&lt;/titles&gt;&lt;keywords&gt;&lt;keyword&gt;Fauna Europaea,&lt;/keyword&gt;&lt;keyword&gt;hemiptera&lt;/keyword&gt;&lt;keyword&gt;Aphidoidea&lt;/keyword&gt;&lt;keyword&gt;aphids&lt;/keyword&gt;&lt;keyword&gt;europe&lt;/keyword&gt;&lt;/keywords&gt;&lt;dates&gt;&lt;year&gt;2013&lt;/year&gt;&lt;pub-dates&gt;&lt;date&gt;2019&lt;/date&gt;&lt;/pub-dates&gt;&lt;/dates&gt;&lt;pub-location&gt;Berlin&lt;/pub-location&gt;&lt;publisher&gt;Museum für naturkunde&lt;/publisher&gt;&lt;urls&gt;&lt;related-urls&gt;&lt;url&gt;https://fauna-eu.org/cdm_dataportal/taxon/378e39b1-3c3d-4216-b8c9-68c8f4ff88a4&lt;/url&gt;&lt;/related-urls&gt;&lt;/urls&gt;&lt;custom1&gt;Cut flower SN&lt;/custom1&gt;&lt;/record&gt;&lt;/Cite&gt;&lt;/EndNote&gt;</w:instrText>
            </w:r>
            <w:r w:rsidRPr="004F6663">
              <w:rPr>
                <w:sz w:val="18"/>
                <w:szCs w:val="18"/>
              </w:rPr>
              <w:fldChar w:fldCharType="separate"/>
            </w:r>
            <w:r w:rsidRPr="004F6663">
              <w:rPr>
                <w:noProof/>
                <w:sz w:val="18"/>
                <w:szCs w:val="18"/>
              </w:rPr>
              <w:t>(</w:t>
            </w:r>
            <w:hyperlink w:anchor="_ENREF_252" w:tooltip="Nafria, 2013 #31728" w:history="1">
              <w:r w:rsidR="00550223" w:rsidRPr="004F6663">
                <w:rPr>
                  <w:noProof/>
                  <w:sz w:val="18"/>
                  <w:szCs w:val="18"/>
                </w:rPr>
                <w:t>Nafria 2013</w:t>
              </w:r>
            </w:hyperlink>
            <w:r w:rsidRPr="004F6663">
              <w:rPr>
                <w:noProof/>
                <w:sz w:val="18"/>
                <w:szCs w:val="18"/>
              </w:rPr>
              <w:t>)</w:t>
            </w:r>
            <w:r w:rsidRPr="004F6663">
              <w:rPr>
                <w:sz w:val="18"/>
                <w:szCs w:val="18"/>
              </w:rPr>
              <w:fldChar w:fldCharType="end"/>
            </w:r>
            <w:r w:rsidRPr="004F6663">
              <w:rPr>
                <w:sz w:val="18"/>
                <w:szCs w:val="18"/>
              </w:rPr>
              <w:t xml:space="preserve">, Greece </w:t>
            </w:r>
            <w:r w:rsidRPr="004F6663">
              <w:rPr>
                <w:sz w:val="18"/>
                <w:szCs w:val="18"/>
              </w:rPr>
              <w:fldChar w:fldCharType="begin"/>
            </w:r>
            <w:r w:rsidR="00A643C8" w:rsidRPr="004F6663">
              <w:rPr>
                <w:sz w:val="18"/>
                <w:szCs w:val="18"/>
              </w:rPr>
              <w:instrText xml:space="preserve"> ADDIN EN.CITE &lt;EndNote&gt;&lt;Cite&gt;&lt;Author&gt;Tsitsipis&lt;/Author&gt;&lt;Year&gt;2007&lt;/Year&gt;&lt;RecNum&gt;31227&lt;/RecNum&gt;&lt;DisplayText&gt;(Tsitsipis et al. 2007)&lt;/DisplayText&gt;&lt;record&gt;&lt;rec-number&gt;31227&lt;/rec-number&gt;&lt;foreign-keys&gt;&lt;key app="EN" db-id="pxwxw0er9zv2fxezxdk5tt5utz5p5vtrwdv0" timestamp="1528954273"&gt;31227&lt;/key&gt;&lt;/foreign-keys&gt;&lt;ref-type name="Journal Articles"&gt;17&lt;/ref-type&gt;&lt;contributors&gt;&lt;authors&gt;&lt;author&gt;Tsitsipis,J.A.&lt;/author&gt;&lt;author&gt;Katis,N.I.&lt;/author&gt;&lt;author&gt;John,T.M.&lt;/author&gt;&lt;author&gt;Lykouressis,D.P.&lt;/author&gt;&lt;author&gt;Avgelis,A.D.&lt;/author&gt;&lt;author&gt;Gargalianou,I.&lt;/author&gt;&lt;author&gt;Zarpas,K.D.&lt;/author&gt;&lt;author&gt;Perdikis,D.Ch.&lt;/author&gt;&lt;author&gt;Papapanayotou,A.&lt;/author&gt;&lt;/authors&gt;&lt;/contributors&gt;&lt;titles&gt;&lt;title&gt;A contribution to the aphid fauna of Greece&lt;/title&gt;&lt;secondary-title&gt;Bulletin of Insectology&lt;/secondary-title&gt;&lt;/titles&gt;&lt;periodical&gt;&lt;full-title&gt;Bulletin of Insectology&lt;/full-title&gt;&lt;/periodical&gt;&lt;pages&gt;31-38&lt;/pages&gt;&lt;volume&gt;60&lt;/volume&gt;&lt;number&gt;1&lt;/number&gt;&lt;keywords&gt;&lt;keyword&gt;aphidoidea&lt;/keyword&gt;&lt;keyword&gt;hemiptera&lt;/keyword&gt;&lt;keyword&gt;Greece&lt;/keyword&gt;&lt;keyword&gt;aphid&lt;/keyword&gt;&lt;keyword&gt;fauna&lt;/keyword&gt;&lt;/keywords&gt;&lt;dates&gt;&lt;year&gt;2007&lt;/year&gt;&lt;/dates&gt;&lt;isbn&gt;1721-8861&lt;/isbn&gt;&lt;urls&gt;&lt;related-urls&gt;&lt;url&gt;https://www.researchgate.net/profile/John_Tsitsipis/publication/234189298_A_contribution_to_the_aphid_fauna_of_Greece/links/02bfe510a5611a75c3000000/A-contribution-to-the-aphid-fauna-of-Greece.pdf&lt;/url&gt;&lt;/related-urls&gt;&lt;pdf-urls&gt;&lt;url&gt;file://J:\E Library\Plant Catalogue\T\Tsitisipis et al 2007 EN31227.pdf&lt;/url&gt;&lt;/pdf-urls&gt;&lt;/urls&gt;&lt;custom1&gt;cut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329" w:tooltip="Tsitsipis, 2007 #31227" w:history="1">
              <w:r w:rsidR="00550223" w:rsidRPr="004F6663">
                <w:rPr>
                  <w:noProof/>
                  <w:sz w:val="18"/>
                  <w:szCs w:val="18"/>
                </w:rPr>
                <w:t>Tsitsipis et al. 2007</w:t>
              </w:r>
            </w:hyperlink>
            <w:r w:rsidR="00A643C8" w:rsidRPr="004F6663">
              <w:rPr>
                <w:noProof/>
                <w:sz w:val="18"/>
                <w:szCs w:val="18"/>
              </w:rPr>
              <w:t>)</w:t>
            </w:r>
            <w:r w:rsidRPr="004F6663">
              <w:rPr>
                <w:sz w:val="18"/>
                <w:szCs w:val="18"/>
              </w:rPr>
              <w:fldChar w:fldCharType="end"/>
            </w:r>
            <w:r w:rsidRPr="004F6663">
              <w:rPr>
                <w:sz w:val="18"/>
                <w:szCs w:val="18"/>
              </w:rPr>
              <w:t xml:space="preserve">, and Republic of Korea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69AA9C67" w14:textId="41C6418C" w:rsidR="00BF452D" w:rsidRPr="004F6663" w:rsidRDefault="00BF452D" w:rsidP="00550223">
            <w:pPr>
              <w:spacing w:before="60" w:after="60"/>
              <w:rPr>
                <w:sz w:val="18"/>
                <w:szCs w:val="18"/>
              </w:rPr>
            </w:pPr>
            <w:r w:rsidRPr="004F6663">
              <w:rPr>
                <w:sz w:val="18"/>
                <w:szCs w:val="18"/>
              </w:rPr>
              <w:t xml:space="preserve">Present, SA, Tas. and Vic. </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 Plant Health Australia 2018)&lt;/DisplayText&gt;&lt;record&gt;&lt;rec-number&gt;30252&lt;/rec-number&gt;&lt;foreign-keys&gt;&lt;key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Cite&gt;&lt;Author&gt;Plant Health Australia&lt;/Author&gt;&lt;Year&gt;2018&lt;/Year&gt;&lt;RecNum&gt;30228&lt;/RecNum&gt;&lt;record&gt;&lt;rec-number&gt;30228&lt;/rec-number&gt;&lt;foreign-keys&gt;&lt;key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513EF88E" w14:textId="77777777" w:rsidR="00BF452D" w:rsidRPr="004F6663" w:rsidRDefault="00BF452D" w:rsidP="00BF452D">
            <w:pPr>
              <w:spacing w:before="60" w:after="60"/>
              <w:rPr>
                <w:sz w:val="18"/>
                <w:szCs w:val="18"/>
              </w:rPr>
            </w:pPr>
            <w:r w:rsidRPr="004F6663">
              <w:rPr>
                <w:sz w:val="18"/>
                <w:szCs w:val="18"/>
              </w:rPr>
              <w:t>13</w:t>
            </w:r>
          </w:p>
        </w:tc>
        <w:tc>
          <w:tcPr>
            <w:tcW w:w="2268" w:type="dxa"/>
            <w:shd w:val="clear" w:color="auto" w:fill="auto"/>
          </w:tcPr>
          <w:p w14:paraId="77D230F4" w14:textId="1CC81A79" w:rsidR="00BF452D" w:rsidRPr="004F6663" w:rsidRDefault="00BF452D" w:rsidP="00550223">
            <w:pPr>
              <w:spacing w:before="60" w:after="60"/>
              <w:rPr>
                <w:sz w:val="18"/>
                <w:szCs w:val="18"/>
              </w:rPr>
            </w:pPr>
            <w:r w:rsidRPr="004F6663">
              <w:rPr>
                <w:sz w:val="18"/>
                <w:szCs w:val="18"/>
              </w:rPr>
              <w:t xml:space="preserve">Not applicable to vector. However, aphids are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2126" w:type="dxa"/>
            <w:shd w:val="clear" w:color="auto" w:fill="auto"/>
          </w:tcPr>
          <w:p w14:paraId="55AD0AE2" w14:textId="75DC4757" w:rsidR="00BF452D" w:rsidRPr="004F6663" w:rsidRDefault="00BF452D" w:rsidP="00550223">
            <w:pPr>
              <w:spacing w:before="60" w:after="60"/>
              <w:rPr>
                <w:sz w:val="18"/>
                <w:szCs w:val="18"/>
              </w:rPr>
            </w:pPr>
            <w:r w:rsidRPr="004F6663">
              <w:rPr>
                <w:sz w:val="18"/>
                <w:szCs w:val="18"/>
              </w:rPr>
              <w:t xml:space="preserve">Not applicable to vector. However, aphids are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1701" w:type="dxa"/>
            <w:shd w:val="clear" w:color="auto" w:fill="auto"/>
          </w:tcPr>
          <w:p w14:paraId="6A875EE2" w14:textId="77777777" w:rsidR="00BF452D" w:rsidRPr="004F6663" w:rsidRDefault="00BF452D" w:rsidP="00BF452D">
            <w:pPr>
              <w:spacing w:before="60" w:after="60"/>
              <w:rPr>
                <w:sz w:val="18"/>
                <w:szCs w:val="18"/>
              </w:rPr>
            </w:pPr>
            <w:r w:rsidRPr="004F6663">
              <w:rPr>
                <w:sz w:val="18"/>
                <w:szCs w:val="18"/>
              </w:rPr>
              <w:t>No/potential regulated article</w:t>
            </w:r>
          </w:p>
        </w:tc>
      </w:tr>
      <w:tr w:rsidR="00BF452D" w:rsidRPr="004F6663" w14:paraId="76DEDD46" w14:textId="77777777" w:rsidTr="00BF452D">
        <w:tc>
          <w:tcPr>
            <w:tcW w:w="2410" w:type="dxa"/>
            <w:shd w:val="clear" w:color="auto" w:fill="auto"/>
          </w:tcPr>
          <w:p w14:paraId="257764E2" w14:textId="77777777" w:rsidR="00BF452D" w:rsidRPr="004F6663" w:rsidRDefault="00BF452D" w:rsidP="00BF452D">
            <w:pPr>
              <w:spacing w:before="60" w:after="60"/>
              <w:rPr>
                <w:sz w:val="18"/>
                <w:szCs w:val="18"/>
              </w:rPr>
            </w:pPr>
            <w:r w:rsidRPr="004F6663">
              <w:rPr>
                <w:i/>
                <w:sz w:val="18"/>
                <w:szCs w:val="18"/>
              </w:rPr>
              <w:t xml:space="preserve">Pseudaphis abyssinica </w:t>
            </w:r>
            <w:r w:rsidRPr="004F6663">
              <w:rPr>
                <w:sz w:val="18"/>
                <w:szCs w:val="18"/>
              </w:rPr>
              <w:t xml:space="preserve">Hille Ris Lambers, 1954 </w:t>
            </w:r>
          </w:p>
          <w:p w14:paraId="7065F2B0" w14:textId="77777777" w:rsidR="00BF452D" w:rsidRPr="004F6663" w:rsidRDefault="00BF452D" w:rsidP="00BF452D">
            <w:pPr>
              <w:spacing w:before="60" w:after="60"/>
              <w:rPr>
                <w:rFonts w:cs="Segoe UI Symbol"/>
                <w:sz w:val="18"/>
                <w:szCs w:val="18"/>
              </w:rPr>
            </w:pPr>
            <w:r w:rsidRPr="004F6663">
              <w:rPr>
                <w:sz w:val="18"/>
                <w:szCs w:val="18"/>
              </w:rPr>
              <w:t>[Aphididae</w:t>
            </w:r>
            <w:r w:rsidRPr="004F6663">
              <w:rPr>
                <w:rFonts w:cs="Segoe UI Symbol"/>
                <w:sz w:val="18"/>
                <w:szCs w:val="18"/>
              </w:rPr>
              <w:t>]</w:t>
            </w:r>
          </w:p>
          <w:p w14:paraId="121C39CF" w14:textId="77777777" w:rsidR="00BF452D" w:rsidRPr="004F6663" w:rsidRDefault="00BF452D" w:rsidP="00BF452D">
            <w:pPr>
              <w:spacing w:before="60" w:after="60"/>
              <w:rPr>
                <w:i/>
                <w:sz w:val="18"/>
                <w:szCs w:val="18"/>
              </w:rPr>
            </w:pPr>
          </w:p>
        </w:tc>
        <w:tc>
          <w:tcPr>
            <w:tcW w:w="3119" w:type="dxa"/>
            <w:shd w:val="clear" w:color="auto" w:fill="auto"/>
          </w:tcPr>
          <w:p w14:paraId="5FE27504" w14:textId="0273FC56" w:rsidR="00BF452D" w:rsidRPr="004F6663" w:rsidRDefault="00BF452D" w:rsidP="00550223">
            <w:pPr>
              <w:spacing w:before="60" w:after="60"/>
              <w:rPr>
                <w:sz w:val="18"/>
                <w:szCs w:val="18"/>
              </w:rPr>
            </w:pPr>
            <w:r w:rsidRPr="004F6663">
              <w:rPr>
                <w:sz w:val="18"/>
                <w:szCs w:val="18"/>
              </w:rPr>
              <w:t xml:space="preserve">East Africa (Ethiopia) and India </w:t>
            </w:r>
            <w:r w:rsidRPr="004F6663">
              <w:rPr>
                <w:sz w:val="18"/>
                <w:szCs w:val="18"/>
              </w:rPr>
              <w:fldChar w:fldCharType="begin"/>
            </w:r>
            <w:r w:rsidR="00A643C8" w:rsidRPr="004F6663">
              <w:rPr>
                <w:sz w:val="18"/>
                <w:szCs w:val="18"/>
              </w:rPr>
              <w:instrText xml:space="preserve"> ADDIN EN.CITE &lt;EndNote&gt;&lt;Cite&gt;&lt;Author&gt;Blackman&lt;/Author&gt;&lt;Year&gt;2018&lt;/Year&gt;&lt;RecNum&gt;31278&lt;/RecNum&gt;&lt;DisplayText&gt;(Blackman &amp;amp; Eastop 2018)&lt;/DisplayText&gt;&lt;record&gt;&lt;rec-number&gt;31278&lt;/rec-number&gt;&lt;foreign-keys&gt;&lt;key app="EN" db-id="pxwxw0er9zv2fxezxdk5tt5utz5p5vtrwdv0" timestamp="1528954273"&gt;31278&lt;/key&gt;&lt;/foreign-keys&gt;&lt;ref-type name="Website"&gt;48&lt;/ref-type&gt;&lt;contributors&gt;&lt;authors&gt;&lt;author&gt;Blackman, R.L.&lt;/author&gt;&lt;author&gt;Eastop, V.F.&lt;/author&gt;&lt;/authors&gt;&lt;/contributors&gt;&lt;titles&gt;&lt;title&gt;Aphids on the world&amp;apos;s plants&lt;/title&gt;&lt;/titles&gt;&lt;keywords&gt;&lt;keyword&gt;Aphids&lt;/keyword&gt;&lt;keyword&gt;aphididae&lt;/keyword&gt;&lt;keyword&gt;host plant&lt;/keyword&gt;&lt;keyword&gt;key&lt;/keyword&gt;&lt;keyword&gt;identification&lt;/keyword&gt;&lt;keyword&gt;biology&lt;/keyword&gt;&lt;/keywords&gt;&lt;dates&gt;&lt;year&gt;2018&lt;/year&gt;&lt;pub-dates&gt;&lt;date&gt;04/12/2018&lt;/date&gt;&lt;/pub-dates&gt;&lt;/dates&gt;&lt;urls&gt;&lt;related-urls&gt;&lt;url&gt;http://www.aphidsonworldsplants.info/&lt;/url&gt;&lt;/related-urls&gt;&lt;pdf-urls&gt;&lt;url&gt;file://J:\E Library\Plant Catalogue\B\Blackman &amp;amp; Eastop 2018 EN31278.pdf&lt;/url&gt;&lt;/pdf-urls&gt;&lt;/urls&gt;&lt;custom1&gt;Cut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41" w:tooltip="Blackman, 2018 #31278" w:history="1">
              <w:r w:rsidR="00550223" w:rsidRPr="004F6663">
                <w:rPr>
                  <w:noProof/>
                  <w:sz w:val="18"/>
                  <w:szCs w:val="18"/>
                </w:rPr>
                <w:t>Blackman &amp; Eastop 2018</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0DB00AD9" w14:textId="317AA069"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 Plant Health Australia 2018)&lt;/DisplayText&gt;&lt;record&gt;&lt;rec-number&gt;30252&lt;/rec-number&gt;&lt;foreign-keys&gt;&lt;key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Cite&gt;&lt;Author&gt;PLANT HEALTH AUSTRALIA&lt;/Author&gt;&lt;Year&gt;2018&lt;/Year&gt;&lt;RecNum&gt;30228&lt;/RecNum&gt;&lt;record&gt;&lt;rec-number&gt;30228&lt;/rec-number&gt;&lt;foreign-keys&gt;&lt;key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359CEBFE"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60163BD9" w14:textId="27E6B1F6"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Members of the Aphididae family that are crop pests can rapidly reach high population densities </w:t>
            </w:r>
            <w:r w:rsidRPr="004F6663">
              <w:rPr>
                <w:sz w:val="18"/>
                <w:szCs w:val="18"/>
              </w:rPr>
              <w:fldChar w:fldCharType="begin">
                <w:fldData xml:space="preserve">PEVuZE5vdGU+PENpdGU+PEF1dGhvcj5DxZN1ciBkJmFwb3M7YWNpZXI8L0F1dGhvcj48WWVhcj4y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PEVuZE5vdGU+PENpdGU+PEF1dGhvcj5DxZN1ciBkJmFwb3M7YWNpZXI8L0F1dGhvcj48WWVhcj4y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65" w:tooltip="Cœur d'acier, 2010 #12401" w:history="1">
              <w:r w:rsidR="00550223" w:rsidRPr="004F6663">
                <w:rPr>
                  <w:noProof/>
                  <w:sz w:val="18"/>
                  <w:szCs w:val="18"/>
                </w:rPr>
                <w:t>Cœur d'acier, Hidalgo &amp; Petrovic-Obradovic 2010</w:t>
              </w:r>
            </w:hyperlink>
            <w:r w:rsidR="00A643C8" w:rsidRPr="004F6663">
              <w:rPr>
                <w:noProof/>
                <w:sz w:val="18"/>
                <w:szCs w:val="18"/>
              </w:rPr>
              <w:t xml:space="preserve">; </w:t>
            </w:r>
            <w:hyperlink w:anchor="_ENREF_310" w:tooltip="Sorensen, 2009 #31725" w:history="1">
              <w:r w:rsidR="00550223" w:rsidRPr="004F6663">
                <w:rPr>
                  <w:noProof/>
                  <w:sz w:val="18"/>
                  <w:szCs w:val="18"/>
                </w:rPr>
                <w:t>Sorensen 2009</w:t>
              </w:r>
            </w:hyperlink>
            <w:r w:rsidR="00A643C8" w:rsidRPr="004F6663">
              <w:rPr>
                <w:noProof/>
                <w:sz w:val="18"/>
                <w:szCs w:val="18"/>
              </w:rPr>
              <w:t>)</w:t>
            </w:r>
            <w:r w:rsidRPr="004F6663">
              <w:rPr>
                <w:sz w:val="18"/>
                <w:szCs w:val="18"/>
              </w:rPr>
              <w:fldChar w:fldCharType="end"/>
            </w:r>
            <w:r w:rsidRPr="004F6663">
              <w:rPr>
                <w:sz w:val="18"/>
                <w:szCs w:val="18"/>
              </w:rPr>
              <w:t xml:space="preserve"> and can have wide plant host ranges </w:t>
            </w:r>
            <w:r w:rsidRPr="004F6663">
              <w:rPr>
                <w:sz w:val="18"/>
                <w:szCs w:val="18"/>
              </w:rPr>
              <w:fldChar w:fldCharType="begin"/>
            </w:r>
            <w:r w:rsidR="00A643C8" w:rsidRPr="004F6663">
              <w:rPr>
                <w:sz w:val="18"/>
                <w:szCs w:val="18"/>
              </w:rPr>
              <w:instrText xml:space="preserve"> ADDIN EN.CITE &lt;EndNote&gt;&lt;Cite&gt;&lt;Author&gt;Blackman&lt;/Author&gt;&lt;Year&gt;2000&lt;/Year&gt;&lt;RecNum&gt;7689&lt;/RecNum&gt;&lt;DisplayText&gt;(Blackman &amp;amp; Eastop 2000)&lt;/DisplayText&gt;&lt;record&gt;&lt;rec-number&gt;7689&lt;/rec-number&gt;&lt;foreign-keys&gt;&lt;key app="EN" db-id="pxwxw0er9zv2fxezxdk5tt5utz5p5vtrwdv0" timestamp="1451972550"&gt;7689&lt;/key&gt;&lt;/foreign-keys&gt;&lt;ref-type name="Books"&gt;6&lt;/ref-type&gt;&lt;contributors&gt;&lt;authors&gt;&lt;author&gt;Blackman,R.L.&lt;/author&gt;&lt;author&gt;Eastop,V.F.&lt;/author&gt;&lt;/authors&gt;&lt;/contributors&gt;&lt;titles&gt;&lt;title&gt;Aphids on the world&amp;apos;s crops: an identification and information guide&lt;/title&gt;&lt;/titles&gt;&lt;pages&gt;338-339&lt;/pages&gt;&lt;edition&gt;2nd&lt;/edition&gt;&lt;keywords&gt;&lt;keyword&gt;Aphid&lt;/keyword&gt;&lt;keyword&gt;Aphids&lt;/keyword&gt;&lt;keyword&gt;Aphis&lt;/keyword&gt;&lt;keyword&gt;Aphis fabae&lt;/keyword&gt;&lt;keyword&gt;Crops&lt;/keyword&gt;&lt;keyword&gt;grape&lt;/keyword&gt;&lt;keyword&gt;Grapes&lt;/keyword&gt;&lt;keyword&gt;Identification&lt;/keyword&gt;&lt;keyword&gt;Information&lt;/keyword&gt;&lt;keyword&gt;Mandarins&lt;/keyword&gt;&lt;keyword&gt;table grape&lt;/keyword&gt;&lt;keyword&gt;Table grapes&lt;/keyword&gt;&lt;keyword&gt;Unshu&lt;/keyword&gt;&lt;/keywords&gt;&lt;dates&gt;&lt;year&gt;2000&lt;/year&gt;&lt;/dates&gt;&lt;pub-location&gt;Chichester&lt;/pub-location&gt;&lt;publisher&gt;John Wiley and Sons&lt;/publisher&gt;&lt;orig-pub&gt;&lt;style face="underline" font="default" size="100%"&gt;J:\E Library\Plant Catalogue\B&lt;/style&gt;&lt;/orig-pub&gt;&lt;label&gt;71349&lt;/label&gt;&lt;urls&gt;&lt;/urls&gt;&lt;custom1&gt;Unshu mandarins sp Indian table grapes jd Korean table grapes jd&lt;/custom1&gt;&lt;/record&gt;&lt;/Cite&gt;&lt;/EndNote&gt;</w:instrText>
            </w:r>
            <w:r w:rsidRPr="004F6663">
              <w:rPr>
                <w:sz w:val="18"/>
                <w:szCs w:val="18"/>
              </w:rPr>
              <w:fldChar w:fldCharType="separate"/>
            </w:r>
            <w:r w:rsidR="00A643C8" w:rsidRPr="004F6663">
              <w:rPr>
                <w:noProof/>
                <w:sz w:val="18"/>
                <w:szCs w:val="18"/>
              </w:rPr>
              <w:t>(</w:t>
            </w:r>
            <w:hyperlink w:anchor="_ENREF_39" w:tooltip="Blackman, 2000 #7689" w:history="1">
              <w:r w:rsidR="00550223" w:rsidRPr="004F6663">
                <w:rPr>
                  <w:noProof/>
                  <w:sz w:val="18"/>
                  <w:szCs w:val="18"/>
                </w:rPr>
                <w:t>Blackman &amp; Eastop 2000</w:t>
              </w:r>
            </w:hyperlink>
            <w:r w:rsidR="00A643C8"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5002E619" w14:textId="4A357AF1"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Members of the Aphididae family are known to cause serious economic damage to many food and commodity crops </w:t>
            </w:r>
            <w:r w:rsidRPr="004F6663">
              <w:rPr>
                <w:sz w:val="18"/>
                <w:szCs w:val="18"/>
              </w:rPr>
              <w:fldChar w:fldCharType="begin"/>
            </w:r>
            <w:r w:rsidR="00A643C8" w:rsidRPr="004F6663">
              <w:rPr>
                <w:sz w:val="18"/>
                <w:szCs w:val="18"/>
              </w:rPr>
              <w:instrText xml:space="preserve"> ADDIN EN.CITE &lt;EndNote&gt;&lt;Cite&gt;&lt;Author&gt;van Emden&lt;/Author&gt;&lt;Year&gt;2017&lt;/Year&gt;&lt;RecNum&gt;31650&lt;/RecNum&gt;&lt;DisplayText&gt;(van Emden &amp;amp; Harrington 2017)&lt;/DisplayText&gt;&lt;record&gt;&lt;rec-number&gt;31650&lt;/rec-number&gt;&lt;foreign-keys&gt;&lt;key app="EN" db-id="pxwxw0er9zv2fxezxdk5tt5utz5p5vtrwdv0" timestamp="1533690335"&gt;31650&lt;/key&gt;&lt;/foreign-keys&gt;&lt;ref-type name="Books"&gt;6&lt;/ref-type&gt;&lt;contributors&gt;&lt;authors&gt;&lt;author&gt;van Emden, H.F.&lt;/author&gt;&lt;author&gt;Harrington,R.&lt;/author&gt;&lt;/authors&gt;&lt;/contributors&gt;&lt;titles&gt;&lt;title&gt;Aphids as crop pests&lt;/title&gt;&lt;/titles&gt;&lt;pages&gt;1-714&lt;/pages&gt;&lt;edition&gt;2nd&lt;/edition&gt;&lt;keywords&gt;&lt;keyword&gt;aphids&lt;/keyword&gt;&lt;keyword&gt;crop pests&lt;/keyword&gt;&lt;/keywords&gt;&lt;dates&gt;&lt;year&gt;2017&lt;/year&gt;&lt;/dates&gt;&lt;urls&gt;&lt;related-urls&gt;&lt;url&gt;https://books.google.com.au/books/about/Aphids_as_Crop_Pests_2nd_Edition.html?id=tH46DwAAQBAJ&amp;amp;redir_esc=y&lt;/url&gt;&lt;/related-urls&gt;&lt;/urls&gt;&lt;custom1&gt;Cut flowers QL&lt;/custom1&gt;&lt;/record&gt;&lt;/Cite&gt;&lt;/EndNote&gt;</w:instrText>
            </w:r>
            <w:r w:rsidRPr="004F6663">
              <w:rPr>
                <w:sz w:val="18"/>
                <w:szCs w:val="18"/>
              </w:rPr>
              <w:fldChar w:fldCharType="separate"/>
            </w:r>
            <w:r w:rsidR="00A643C8" w:rsidRPr="004F6663">
              <w:rPr>
                <w:noProof/>
                <w:sz w:val="18"/>
                <w:szCs w:val="18"/>
              </w:rPr>
              <w:t>(</w:t>
            </w:r>
            <w:hyperlink w:anchor="_ENREF_337" w:tooltip="van Emden, 2017 #31650" w:history="1">
              <w:r w:rsidR="00550223" w:rsidRPr="004F6663">
                <w:rPr>
                  <w:noProof/>
                  <w:sz w:val="18"/>
                  <w:szCs w:val="18"/>
                </w:rPr>
                <w:t>van Emden &amp; Harrington 2017</w:t>
              </w:r>
            </w:hyperlink>
            <w:r w:rsidR="00A643C8" w:rsidRPr="004F6663">
              <w:rPr>
                <w:noProof/>
                <w:sz w:val="18"/>
                <w:szCs w:val="18"/>
              </w:rPr>
              <w:t>)</w:t>
            </w:r>
            <w:r w:rsidRPr="004F6663">
              <w:rPr>
                <w:sz w:val="18"/>
                <w:szCs w:val="18"/>
              </w:rPr>
              <w:fldChar w:fldCharType="end"/>
            </w:r>
            <w:r w:rsidRPr="004F6663">
              <w:rPr>
                <w:sz w:val="18"/>
                <w:szCs w:val="18"/>
              </w:rPr>
              <w:t xml:space="preserve">. Aphids are also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1701" w:type="dxa"/>
            <w:shd w:val="clear" w:color="auto" w:fill="auto"/>
          </w:tcPr>
          <w:p w14:paraId="1A422700" w14:textId="77777777" w:rsidR="00BF452D" w:rsidRPr="004F6663" w:rsidRDefault="00BF452D" w:rsidP="00BF452D">
            <w:pPr>
              <w:spacing w:before="60" w:after="60"/>
              <w:rPr>
                <w:sz w:val="18"/>
                <w:szCs w:val="18"/>
              </w:rPr>
            </w:pPr>
            <w:r w:rsidRPr="004F6663">
              <w:rPr>
                <w:sz w:val="18"/>
                <w:szCs w:val="18"/>
              </w:rPr>
              <w:t>Yes/potential regulated article</w:t>
            </w:r>
          </w:p>
        </w:tc>
      </w:tr>
      <w:tr w:rsidR="00BF452D" w:rsidRPr="004F6663" w14:paraId="372E9460" w14:textId="77777777" w:rsidTr="00BF452D">
        <w:tc>
          <w:tcPr>
            <w:tcW w:w="2410" w:type="dxa"/>
            <w:shd w:val="clear" w:color="auto" w:fill="auto"/>
          </w:tcPr>
          <w:p w14:paraId="5EDBC20F" w14:textId="77777777" w:rsidR="00BF452D" w:rsidRPr="004F6663" w:rsidRDefault="00BF452D" w:rsidP="00BF452D">
            <w:pPr>
              <w:spacing w:before="60" w:after="60"/>
              <w:rPr>
                <w:sz w:val="18"/>
                <w:szCs w:val="18"/>
              </w:rPr>
            </w:pPr>
            <w:r w:rsidRPr="004F6663">
              <w:rPr>
                <w:i/>
                <w:iCs/>
                <w:sz w:val="18"/>
                <w:szCs w:val="18"/>
              </w:rPr>
              <w:lastRenderedPageBreak/>
              <w:t>Pseudomegoura</w:t>
            </w:r>
            <w:r w:rsidRPr="004F6663">
              <w:rPr>
                <w:i/>
                <w:sz w:val="18"/>
                <w:szCs w:val="18"/>
              </w:rPr>
              <w:t xml:space="preserve"> </w:t>
            </w:r>
            <w:r w:rsidRPr="004F6663">
              <w:rPr>
                <w:i/>
                <w:iCs/>
                <w:sz w:val="18"/>
                <w:szCs w:val="18"/>
              </w:rPr>
              <w:t>magnoliae</w:t>
            </w:r>
            <w:r w:rsidRPr="004F6663">
              <w:rPr>
                <w:i/>
                <w:sz w:val="18"/>
                <w:szCs w:val="18"/>
              </w:rPr>
              <w:t xml:space="preserve"> </w:t>
            </w:r>
            <w:r w:rsidRPr="004F6663">
              <w:rPr>
                <w:sz w:val="18"/>
                <w:szCs w:val="18"/>
              </w:rPr>
              <w:t>(Essig &amp; Kuwana, 1918)</w:t>
            </w:r>
          </w:p>
          <w:p w14:paraId="2FB0AE90" w14:textId="77777777" w:rsidR="00BF452D" w:rsidRPr="004F6663" w:rsidRDefault="00BF452D" w:rsidP="00BF452D">
            <w:pPr>
              <w:spacing w:before="60" w:after="60"/>
              <w:rPr>
                <w:i/>
                <w:sz w:val="18"/>
                <w:szCs w:val="18"/>
              </w:rPr>
            </w:pPr>
            <w:r w:rsidRPr="004F6663">
              <w:rPr>
                <w:sz w:val="18"/>
                <w:szCs w:val="18"/>
              </w:rPr>
              <w:t>Synonym:</w:t>
            </w:r>
            <w:r w:rsidRPr="004F6663">
              <w:rPr>
                <w:i/>
                <w:sz w:val="18"/>
                <w:szCs w:val="18"/>
              </w:rPr>
              <w:t xml:space="preserve"> Aulacorthum magnolia</w:t>
            </w:r>
          </w:p>
          <w:p w14:paraId="2825A07B" w14:textId="77777777" w:rsidR="00BF452D" w:rsidRPr="004F6663" w:rsidRDefault="00BF452D" w:rsidP="00BF452D">
            <w:pPr>
              <w:spacing w:before="60" w:after="60"/>
              <w:rPr>
                <w:i/>
                <w:sz w:val="18"/>
                <w:szCs w:val="18"/>
              </w:rPr>
            </w:pPr>
            <w:r w:rsidRPr="004F6663">
              <w:rPr>
                <w:sz w:val="18"/>
                <w:szCs w:val="18"/>
              </w:rPr>
              <w:t>[Aphididae]</w:t>
            </w:r>
          </w:p>
        </w:tc>
        <w:tc>
          <w:tcPr>
            <w:tcW w:w="3119" w:type="dxa"/>
            <w:shd w:val="clear" w:color="auto" w:fill="auto"/>
          </w:tcPr>
          <w:p w14:paraId="468A642D" w14:textId="1BAEA11C" w:rsidR="00BF452D" w:rsidRPr="004F6663" w:rsidRDefault="00BF452D" w:rsidP="00550223">
            <w:pPr>
              <w:spacing w:before="60" w:after="60"/>
              <w:rPr>
                <w:sz w:val="18"/>
                <w:szCs w:val="18"/>
              </w:rPr>
            </w:pPr>
            <w:r w:rsidRPr="004F6663">
              <w:rPr>
                <w:sz w:val="18"/>
                <w:szCs w:val="18"/>
              </w:rPr>
              <w:t xml:space="preserve">China </w:t>
            </w:r>
            <w:r w:rsidRPr="004F6663">
              <w:rPr>
                <w:sz w:val="18"/>
                <w:szCs w:val="18"/>
              </w:rPr>
              <w:fldChar w:fldCharType="begin"/>
            </w:r>
            <w:r w:rsidR="00A643C8" w:rsidRPr="004F6663">
              <w:rPr>
                <w:sz w:val="18"/>
                <w:szCs w:val="18"/>
              </w:rPr>
              <w:instrText xml:space="preserve"> ADDIN EN.CITE &lt;EndNote&gt;&lt;Cite&gt;&lt;Author&gt;Su&lt;/Author&gt;&lt;Year&gt;2011&lt;/Year&gt;&lt;RecNum&gt;34404&lt;/RecNum&gt;&lt;DisplayText&gt;(Su &amp;amp; Qiao 2011)&lt;/DisplayText&gt;&lt;record&gt;&lt;rec-number&gt;34404&lt;/rec-number&gt;&lt;foreign-keys&gt;&lt;key app="EN" db-id="pxwxw0er9zv2fxezxdk5tt5utz5p5vtrwdv0" timestamp="1556681220"&gt;34404&lt;/key&gt;&lt;/foreign-keys&gt;&lt;ref-type name="Journal Articles"&gt;17&lt;/ref-type&gt;&lt;contributors&gt;&lt;authors&gt;&lt;author&gt;Su,X.M.&lt;/author&gt;&lt;author&gt;Qiao,G.X.&lt;/author&gt;&lt;/authors&gt;&lt;/contributors&gt;&lt;titles&gt;&lt;title&gt;&lt;style face="normal" font="default" size="100%"&gt;Genus &lt;/style&gt;&lt;style face="italic" font="default" size="100%"&gt;Aulacorthum &lt;/style&gt;&lt;style face="normal" font="default" size="100%"&gt;Mordvilko (Hemiptera: Aphididae) from China with description of two new species and a new subspecies&lt;/style&gt;&lt;/title&gt;&lt;secondary-title&gt;Oriental Insects&lt;/secondary-title&gt;&lt;/titles&gt;&lt;periodical&gt;&lt;full-title&gt;Oriental Insects&lt;/full-title&gt;&lt;/periodical&gt;&lt;pages&gt;20-48&lt;/pages&gt;&lt;volume&gt;45&lt;/volume&gt;&lt;number&gt;1&lt;/number&gt;&lt;keywords&gt;&lt;keyword&gt;Aulacorthum&lt;/keyword&gt;&lt;keyword&gt;Hemiptera&lt;/keyword&gt;&lt;keyword&gt;aphididae&lt;/keyword&gt;&lt;keyword&gt;china&lt;/keyword&gt;&lt;keyword&gt;new species&lt;/keyword&gt;&lt;keyword&gt;new subspecies&lt;/keyword&gt;&lt;keyword&gt;key&lt;/keyword&gt;&lt;/keywords&gt;&lt;dates&gt;&lt;year&gt;2011&lt;/year&gt;&lt;/dates&gt;&lt;urls&gt;&lt;pdf-urls&gt;&lt;url&gt;file://J:\E Library\Plant Catalogue\S\Su and Qiao 2011 EN34404.pdf&lt;/url&gt;&lt;/pdf-urls&gt;&lt;/urls&gt;&lt;custom1&gt;cut flower pra SN&lt;/custom1&gt;&lt;electronic-resource-num&gt;http://dx.doi.org/10.1080/00305316.2011.579404&lt;/electronic-resource-num&gt;&lt;/record&gt;&lt;/Cite&gt;&lt;/EndNote&gt;</w:instrText>
            </w:r>
            <w:r w:rsidRPr="004F6663">
              <w:rPr>
                <w:sz w:val="18"/>
                <w:szCs w:val="18"/>
              </w:rPr>
              <w:fldChar w:fldCharType="separate"/>
            </w:r>
            <w:r w:rsidR="00A643C8" w:rsidRPr="004F6663">
              <w:rPr>
                <w:noProof/>
                <w:sz w:val="18"/>
                <w:szCs w:val="18"/>
              </w:rPr>
              <w:t>(</w:t>
            </w:r>
            <w:hyperlink w:anchor="_ENREF_318" w:tooltip="Su, 2011 #34404" w:history="1">
              <w:r w:rsidR="00550223" w:rsidRPr="004F6663">
                <w:rPr>
                  <w:noProof/>
                  <w:sz w:val="18"/>
                  <w:szCs w:val="18"/>
                </w:rPr>
                <w:t>Su &amp; Qiao 2011</w:t>
              </w:r>
            </w:hyperlink>
            <w:r w:rsidR="00A643C8" w:rsidRPr="004F6663">
              <w:rPr>
                <w:noProof/>
                <w:sz w:val="18"/>
                <w:szCs w:val="18"/>
              </w:rPr>
              <w:t>)</w:t>
            </w:r>
            <w:r w:rsidRPr="004F6663">
              <w:rPr>
                <w:sz w:val="18"/>
                <w:szCs w:val="18"/>
              </w:rPr>
              <w:fldChar w:fldCharType="end"/>
            </w:r>
            <w:r w:rsidRPr="004F6663">
              <w:rPr>
                <w:sz w:val="18"/>
                <w:szCs w:val="18"/>
              </w:rPr>
              <w:t xml:space="preserve">, India, Japan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and Republic of Korea </w:t>
            </w:r>
            <w:r w:rsidRPr="004F6663">
              <w:rPr>
                <w:sz w:val="18"/>
                <w:szCs w:val="18"/>
              </w:rPr>
              <w:fldChar w:fldCharType="begin"/>
            </w:r>
            <w:r w:rsidR="00A643C8" w:rsidRPr="004F6663">
              <w:rPr>
                <w:sz w:val="18"/>
                <w:szCs w:val="18"/>
              </w:rPr>
              <w:instrText xml:space="preserve"> ADDIN EN.CITE &lt;EndNote&gt;&lt;Cite&gt;&lt;Author&gt;Blackman&lt;/Author&gt;&lt;Year&gt;2018&lt;/Year&gt;&lt;RecNum&gt;31278&lt;/RecNum&gt;&lt;DisplayText&gt;(Blackman &amp;amp; Eastop 2018)&lt;/DisplayText&gt;&lt;record&gt;&lt;rec-number&gt;31278&lt;/rec-number&gt;&lt;foreign-keys&gt;&lt;key app="EN" db-id="pxwxw0er9zv2fxezxdk5tt5utz5p5vtrwdv0" timestamp="1528954273"&gt;31278&lt;/key&gt;&lt;/foreign-keys&gt;&lt;ref-type name="Website"&gt;48&lt;/ref-type&gt;&lt;contributors&gt;&lt;authors&gt;&lt;author&gt;Blackman, R.L.&lt;/author&gt;&lt;author&gt;Eastop, V.F.&lt;/author&gt;&lt;/authors&gt;&lt;/contributors&gt;&lt;titles&gt;&lt;title&gt;Aphids on the world&amp;apos;s plants&lt;/title&gt;&lt;/titles&gt;&lt;keywords&gt;&lt;keyword&gt;Aphids&lt;/keyword&gt;&lt;keyword&gt;aphididae&lt;/keyword&gt;&lt;keyword&gt;host plant&lt;/keyword&gt;&lt;keyword&gt;key&lt;/keyword&gt;&lt;keyword&gt;identification&lt;/keyword&gt;&lt;keyword&gt;biology&lt;/keyword&gt;&lt;/keywords&gt;&lt;dates&gt;&lt;year&gt;2018&lt;/year&gt;&lt;pub-dates&gt;&lt;date&gt;04/12/2018&lt;/date&gt;&lt;/pub-dates&gt;&lt;/dates&gt;&lt;urls&gt;&lt;related-urls&gt;&lt;url&gt;http://www.aphidsonworldsplants.info/&lt;/url&gt;&lt;/related-urls&gt;&lt;pdf-urls&gt;&lt;url&gt;file://J:\E Library\Plant Catalogue\B\Blackman &amp;amp; Eastop 2018 EN31278.pdf&lt;/url&gt;&lt;/pdf-urls&gt;&lt;/urls&gt;&lt;custom1&gt;Cut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41" w:tooltip="Blackman, 2018 #31278" w:history="1">
              <w:r w:rsidR="00550223" w:rsidRPr="004F6663">
                <w:rPr>
                  <w:noProof/>
                  <w:sz w:val="18"/>
                  <w:szCs w:val="18"/>
                </w:rPr>
                <w:t>Blackman &amp; Eastop 2018</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4631F5DA" w14:textId="2373D23F"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 Plant Health Australia 2018)&lt;/DisplayText&gt;&lt;record&gt;&lt;rec-number&gt;30252&lt;/rec-number&gt;&lt;foreign-keys&gt;&lt;key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Cite&gt;&lt;Author&gt;PLANT HEALTH AUSTRALIA&lt;/Author&gt;&lt;Year&gt;2018&lt;/Year&gt;&lt;RecNum&gt;30228&lt;/RecNum&gt;&lt;record&gt;&lt;rec-number&gt;30228&lt;/rec-number&gt;&lt;foreign-keys&gt;&lt;key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05B18E6E"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07B1CA76" w14:textId="2FF8CCC8"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Members of the Aphididae family that are crop pests can rapidly reach high population densities </w:t>
            </w:r>
            <w:r w:rsidRPr="004F6663">
              <w:rPr>
                <w:sz w:val="18"/>
                <w:szCs w:val="18"/>
              </w:rPr>
              <w:fldChar w:fldCharType="begin">
                <w:fldData xml:space="preserve">PEVuZE5vdGU+PENpdGU+PEF1dGhvcj5DxZN1ciBkJmFwb3M7YWNpZXI8L0F1dGhvcj48WWVhcj4y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PEVuZE5vdGU+PENpdGU+PEF1dGhvcj5DxZN1ciBkJmFwb3M7YWNpZXI8L0F1dGhvcj48WWVhcj4y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65" w:tooltip="Cœur d'acier, 2010 #12401" w:history="1">
              <w:r w:rsidR="00550223" w:rsidRPr="004F6663">
                <w:rPr>
                  <w:noProof/>
                  <w:sz w:val="18"/>
                  <w:szCs w:val="18"/>
                </w:rPr>
                <w:t>Cœur d'acier, Hidalgo &amp; Petrovic-Obradovic 2010</w:t>
              </w:r>
            </w:hyperlink>
            <w:r w:rsidR="00A643C8" w:rsidRPr="004F6663">
              <w:rPr>
                <w:noProof/>
                <w:sz w:val="18"/>
                <w:szCs w:val="18"/>
              </w:rPr>
              <w:t xml:space="preserve">; </w:t>
            </w:r>
            <w:hyperlink w:anchor="_ENREF_310" w:tooltip="Sorensen, 2009 #31725" w:history="1">
              <w:r w:rsidR="00550223" w:rsidRPr="004F6663">
                <w:rPr>
                  <w:noProof/>
                  <w:sz w:val="18"/>
                  <w:szCs w:val="18"/>
                </w:rPr>
                <w:t>Sorensen 2009</w:t>
              </w:r>
            </w:hyperlink>
            <w:r w:rsidR="00A643C8" w:rsidRPr="004F6663">
              <w:rPr>
                <w:noProof/>
                <w:sz w:val="18"/>
                <w:szCs w:val="18"/>
              </w:rPr>
              <w:t>)</w:t>
            </w:r>
            <w:r w:rsidRPr="004F6663">
              <w:rPr>
                <w:sz w:val="18"/>
                <w:szCs w:val="18"/>
              </w:rPr>
              <w:fldChar w:fldCharType="end"/>
            </w:r>
            <w:r w:rsidRPr="004F6663">
              <w:rPr>
                <w:sz w:val="18"/>
                <w:szCs w:val="18"/>
              </w:rPr>
              <w:t xml:space="preserve"> and can have wide plant host ranges </w:t>
            </w:r>
            <w:r w:rsidRPr="004F6663">
              <w:rPr>
                <w:sz w:val="18"/>
                <w:szCs w:val="18"/>
              </w:rPr>
              <w:fldChar w:fldCharType="begin"/>
            </w:r>
            <w:r w:rsidR="00A643C8" w:rsidRPr="004F6663">
              <w:rPr>
                <w:sz w:val="18"/>
                <w:szCs w:val="18"/>
              </w:rPr>
              <w:instrText xml:space="preserve"> ADDIN EN.CITE &lt;EndNote&gt;&lt;Cite&gt;&lt;Author&gt;Blackman&lt;/Author&gt;&lt;Year&gt;2000&lt;/Year&gt;&lt;RecNum&gt;7689&lt;/RecNum&gt;&lt;DisplayText&gt;(Blackman &amp;amp; Eastop 2000)&lt;/DisplayText&gt;&lt;record&gt;&lt;rec-number&gt;7689&lt;/rec-number&gt;&lt;foreign-keys&gt;&lt;key app="EN" db-id="pxwxw0er9zv2fxezxdk5tt5utz5p5vtrwdv0" timestamp="1451972550"&gt;7689&lt;/key&gt;&lt;/foreign-keys&gt;&lt;ref-type name="Books"&gt;6&lt;/ref-type&gt;&lt;contributors&gt;&lt;authors&gt;&lt;author&gt;Blackman,R.L.&lt;/author&gt;&lt;author&gt;Eastop,V.F.&lt;/author&gt;&lt;/authors&gt;&lt;/contributors&gt;&lt;titles&gt;&lt;title&gt;Aphids on the world&amp;apos;s crops: an identification and information guide&lt;/title&gt;&lt;/titles&gt;&lt;pages&gt;338-339&lt;/pages&gt;&lt;edition&gt;2nd&lt;/edition&gt;&lt;keywords&gt;&lt;keyword&gt;Aphid&lt;/keyword&gt;&lt;keyword&gt;Aphids&lt;/keyword&gt;&lt;keyword&gt;Aphis&lt;/keyword&gt;&lt;keyword&gt;Aphis fabae&lt;/keyword&gt;&lt;keyword&gt;Crops&lt;/keyword&gt;&lt;keyword&gt;grape&lt;/keyword&gt;&lt;keyword&gt;Grapes&lt;/keyword&gt;&lt;keyword&gt;Identification&lt;/keyword&gt;&lt;keyword&gt;Information&lt;/keyword&gt;&lt;keyword&gt;Mandarins&lt;/keyword&gt;&lt;keyword&gt;table grape&lt;/keyword&gt;&lt;keyword&gt;Table grapes&lt;/keyword&gt;&lt;keyword&gt;Unshu&lt;/keyword&gt;&lt;/keywords&gt;&lt;dates&gt;&lt;year&gt;2000&lt;/year&gt;&lt;/dates&gt;&lt;pub-location&gt;Chichester&lt;/pub-location&gt;&lt;publisher&gt;John Wiley and Sons&lt;/publisher&gt;&lt;orig-pub&gt;&lt;style face="underline" font="default" size="100%"&gt;J:\E Library\Plant Catalogue\B&lt;/style&gt;&lt;/orig-pub&gt;&lt;label&gt;71349&lt;/label&gt;&lt;urls&gt;&lt;/urls&gt;&lt;custom1&gt;Unshu mandarins sp Indian table grapes jd Korean table grapes jd&lt;/custom1&gt;&lt;/record&gt;&lt;/Cite&gt;&lt;/EndNote&gt;</w:instrText>
            </w:r>
            <w:r w:rsidRPr="004F6663">
              <w:rPr>
                <w:sz w:val="18"/>
                <w:szCs w:val="18"/>
              </w:rPr>
              <w:fldChar w:fldCharType="separate"/>
            </w:r>
            <w:r w:rsidR="00A643C8" w:rsidRPr="004F6663">
              <w:rPr>
                <w:noProof/>
                <w:sz w:val="18"/>
                <w:szCs w:val="18"/>
              </w:rPr>
              <w:t>(</w:t>
            </w:r>
            <w:hyperlink w:anchor="_ENREF_39" w:tooltip="Blackman, 2000 #7689" w:history="1">
              <w:r w:rsidR="00550223" w:rsidRPr="004F6663">
                <w:rPr>
                  <w:noProof/>
                  <w:sz w:val="18"/>
                  <w:szCs w:val="18"/>
                </w:rPr>
                <w:t>Blackman &amp; Eastop 2000</w:t>
              </w:r>
            </w:hyperlink>
            <w:r w:rsidR="00A643C8"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4AB0C2B2" w14:textId="137E4A56"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Members of the Aphididae family are known to cause serious economic damage to many food and commodity crops </w:t>
            </w:r>
            <w:r w:rsidRPr="004F6663">
              <w:rPr>
                <w:sz w:val="18"/>
                <w:szCs w:val="18"/>
              </w:rPr>
              <w:fldChar w:fldCharType="begin"/>
            </w:r>
            <w:r w:rsidR="00A643C8" w:rsidRPr="004F6663">
              <w:rPr>
                <w:sz w:val="18"/>
                <w:szCs w:val="18"/>
              </w:rPr>
              <w:instrText xml:space="preserve"> ADDIN EN.CITE &lt;EndNote&gt;&lt;Cite&gt;&lt;Author&gt;van Emden&lt;/Author&gt;&lt;Year&gt;2017&lt;/Year&gt;&lt;RecNum&gt;31650&lt;/RecNum&gt;&lt;DisplayText&gt;(van Emden &amp;amp; Harrington 2017)&lt;/DisplayText&gt;&lt;record&gt;&lt;rec-number&gt;31650&lt;/rec-number&gt;&lt;foreign-keys&gt;&lt;key app="EN" db-id="pxwxw0er9zv2fxezxdk5tt5utz5p5vtrwdv0" timestamp="1533690335"&gt;31650&lt;/key&gt;&lt;/foreign-keys&gt;&lt;ref-type name="Books"&gt;6&lt;/ref-type&gt;&lt;contributors&gt;&lt;authors&gt;&lt;author&gt;van Emden, H.F.&lt;/author&gt;&lt;author&gt;Harrington,R.&lt;/author&gt;&lt;/authors&gt;&lt;/contributors&gt;&lt;titles&gt;&lt;title&gt;Aphids as crop pests&lt;/title&gt;&lt;/titles&gt;&lt;pages&gt;1-714&lt;/pages&gt;&lt;edition&gt;2nd&lt;/edition&gt;&lt;keywords&gt;&lt;keyword&gt;aphids&lt;/keyword&gt;&lt;keyword&gt;crop pests&lt;/keyword&gt;&lt;/keywords&gt;&lt;dates&gt;&lt;year&gt;2017&lt;/year&gt;&lt;/dates&gt;&lt;urls&gt;&lt;related-urls&gt;&lt;url&gt;https://books.google.com.au/books/about/Aphids_as_Crop_Pests_2nd_Edition.html?id=tH46DwAAQBAJ&amp;amp;redir_esc=y&lt;/url&gt;&lt;/related-urls&gt;&lt;/urls&gt;&lt;custom1&gt;Cut flowers QL&lt;/custom1&gt;&lt;/record&gt;&lt;/Cite&gt;&lt;/EndNote&gt;</w:instrText>
            </w:r>
            <w:r w:rsidRPr="004F6663">
              <w:rPr>
                <w:sz w:val="18"/>
                <w:szCs w:val="18"/>
              </w:rPr>
              <w:fldChar w:fldCharType="separate"/>
            </w:r>
            <w:r w:rsidR="00A643C8" w:rsidRPr="004F6663">
              <w:rPr>
                <w:noProof/>
                <w:sz w:val="18"/>
                <w:szCs w:val="18"/>
              </w:rPr>
              <w:t>(</w:t>
            </w:r>
            <w:hyperlink w:anchor="_ENREF_337" w:tooltip="van Emden, 2017 #31650" w:history="1">
              <w:r w:rsidR="00550223" w:rsidRPr="004F6663">
                <w:rPr>
                  <w:noProof/>
                  <w:sz w:val="18"/>
                  <w:szCs w:val="18"/>
                </w:rPr>
                <w:t>van Emden &amp; Harrington 2017</w:t>
              </w:r>
            </w:hyperlink>
            <w:r w:rsidR="00A643C8" w:rsidRPr="004F6663">
              <w:rPr>
                <w:noProof/>
                <w:sz w:val="18"/>
                <w:szCs w:val="18"/>
              </w:rPr>
              <w:t>)</w:t>
            </w:r>
            <w:r w:rsidRPr="004F6663">
              <w:rPr>
                <w:sz w:val="18"/>
                <w:szCs w:val="18"/>
              </w:rPr>
              <w:fldChar w:fldCharType="end"/>
            </w:r>
            <w:r w:rsidRPr="004F6663">
              <w:rPr>
                <w:sz w:val="18"/>
                <w:szCs w:val="18"/>
              </w:rPr>
              <w:t xml:space="preserve">. Aphids are also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1701" w:type="dxa"/>
            <w:shd w:val="clear" w:color="auto" w:fill="auto"/>
          </w:tcPr>
          <w:p w14:paraId="7A29F87C" w14:textId="77777777" w:rsidR="00BF452D" w:rsidRPr="004F6663" w:rsidRDefault="00BF452D" w:rsidP="00BF452D">
            <w:pPr>
              <w:spacing w:before="60" w:after="60"/>
              <w:rPr>
                <w:sz w:val="18"/>
                <w:szCs w:val="18"/>
              </w:rPr>
            </w:pPr>
            <w:r w:rsidRPr="004F6663">
              <w:rPr>
                <w:sz w:val="18"/>
                <w:szCs w:val="18"/>
              </w:rPr>
              <w:t>Yes/potential regulated article</w:t>
            </w:r>
          </w:p>
        </w:tc>
      </w:tr>
      <w:tr w:rsidR="00BF452D" w:rsidRPr="004F6663" w14:paraId="0FD6A4E4" w14:textId="77777777" w:rsidTr="00BF452D">
        <w:tc>
          <w:tcPr>
            <w:tcW w:w="2410" w:type="dxa"/>
            <w:shd w:val="clear" w:color="auto" w:fill="auto"/>
          </w:tcPr>
          <w:p w14:paraId="10FEECF0" w14:textId="77777777" w:rsidR="00BF452D" w:rsidRPr="004F6663" w:rsidRDefault="00BF452D" w:rsidP="00BF452D">
            <w:pPr>
              <w:spacing w:before="60" w:after="60"/>
              <w:rPr>
                <w:sz w:val="18"/>
                <w:szCs w:val="18"/>
              </w:rPr>
            </w:pPr>
            <w:r w:rsidRPr="004F6663">
              <w:rPr>
                <w:i/>
                <w:sz w:val="18"/>
                <w:szCs w:val="18"/>
              </w:rPr>
              <w:t xml:space="preserve">Rhodobium porosum </w:t>
            </w:r>
            <w:r w:rsidRPr="004F6663">
              <w:rPr>
                <w:sz w:val="18"/>
                <w:szCs w:val="18"/>
              </w:rPr>
              <w:t xml:space="preserve">(Sanderson, 1900) </w:t>
            </w:r>
          </w:p>
          <w:p w14:paraId="1ED4604C" w14:textId="77777777" w:rsidR="00BF452D" w:rsidRPr="004F6663" w:rsidRDefault="00BF452D" w:rsidP="00BF452D">
            <w:pPr>
              <w:spacing w:before="60" w:after="60"/>
              <w:rPr>
                <w:sz w:val="18"/>
                <w:szCs w:val="18"/>
              </w:rPr>
            </w:pPr>
            <w:r w:rsidRPr="004F6663">
              <w:rPr>
                <w:sz w:val="18"/>
                <w:szCs w:val="18"/>
              </w:rPr>
              <w:t>[Aphididae]</w:t>
            </w:r>
          </w:p>
        </w:tc>
        <w:tc>
          <w:tcPr>
            <w:tcW w:w="3119" w:type="dxa"/>
            <w:shd w:val="clear" w:color="auto" w:fill="auto"/>
          </w:tcPr>
          <w:p w14:paraId="547F046C" w14:textId="5A932A51" w:rsidR="00BF452D" w:rsidRPr="004F6663" w:rsidRDefault="00BF452D" w:rsidP="00550223">
            <w:pPr>
              <w:spacing w:before="60" w:after="60"/>
              <w:rPr>
                <w:sz w:val="18"/>
                <w:szCs w:val="18"/>
              </w:rPr>
            </w:pPr>
            <w:r w:rsidRPr="004F6663">
              <w:rPr>
                <w:sz w:val="18"/>
                <w:szCs w:val="18"/>
              </w:rPr>
              <w:t xml:space="preserve">Widely distributed, including Chile </w:t>
            </w:r>
            <w:r w:rsidRPr="004F6663">
              <w:rPr>
                <w:sz w:val="18"/>
                <w:szCs w:val="18"/>
              </w:rPr>
              <w:fldChar w:fldCharType="begin"/>
            </w:r>
            <w:r w:rsidR="00A643C8" w:rsidRPr="004F6663">
              <w:rPr>
                <w:sz w:val="18"/>
                <w:szCs w:val="18"/>
              </w:rPr>
              <w:instrText xml:space="preserve"> ADDIN EN.CITE &lt;EndNote&gt;&lt;Cite&gt;&lt;Author&gt;Rivera&lt;/Author&gt;&lt;Year&gt;2010&lt;/Year&gt;&lt;RecNum&gt;23676&lt;/RecNum&gt;&lt;DisplayText&gt;(Rivera &amp;amp; Engel 2010)&lt;/DisplayText&gt;&lt;record&gt;&lt;rec-number&gt;23676&lt;/rec-number&gt;&lt;foreign-keys&gt;&lt;key app="EN" db-id="pxwxw0er9zv2fxezxdk5tt5utz5p5vtrwdv0" timestamp="1459833666"&gt;23676&lt;/key&gt;&lt;/foreign-keys&gt;&lt;ref-type name="Journal Articles"&gt;17&lt;/ref-type&gt;&lt;contributors&gt;&lt;authors&gt;&lt;author&gt;Rivera,P.A.&lt;/author&gt;&lt;author&gt;Engel,E.A.&lt;/author&gt;&lt;/authors&gt;&lt;/contributors&gt;&lt;titles&gt;&lt;title&gt;Presence of rose spring dwarf-associated virus in Chile: partial genome sequence and detection in roses and their colonizing aphids&lt;/title&gt;&lt;secondary-title&gt;Virus Genes&lt;/secondary-title&gt;&lt;/titles&gt;&lt;periodical&gt;&lt;full-title&gt;Virus Genes&lt;/full-title&gt;&lt;/periodical&gt;&lt;pages&gt;295-297&lt;/pages&gt;&lt;volume&gt;41&lt;/volume&gt;&lt;number&gt;2&lt;/number&gt;&lt;dates&gt;&lt;year&gt;2010&lt;/year&gt;&lt;/dates&gt;&lt;isbn&gt;1572-994X&lt;/isbn&gt;&lt;work-type&gt;journal article&lt;/work-type&gt;&lt;urls&gt;&lt;related-urls&gt;&lt;url&gt;http://dx.doi.org/10.1007/s11262-010-0510-7&lt;/url&gt;&lt;/related-urls&gt;&lt;/urls&gt;&lt;custom1&gt;Cut Flower Xie&lt;/custom1&gt;&lt;custom2&gt;Abstract only&lt;/custom2&gt;&lt;electronic-resource-num&gt;10.1007/s11262-010-0510-7&lt;/electronic-resource-num&gt;&lt;/record&gt;&lt;/Cite&gt;&lt;/EndNote&gt;</w:instrText>
            </w:r>
            <w:r w:rsidRPr="004F6663">
              <w:rPr>
                <w:sz w:val="18"/>
                <w:szCs w:val="18"/>
              </w:rPr>
              <w:fldChar w:fldCharType="separate"/>
            </w:r>
            <w:r w:rsidR="00A643C8" w:rsidRPr="004F6663">
              <w:rPr>
                <w:noProof/>
                <w:sz w:val="18"/>
                <w:szCs w:val="18"/>
              </w:rPr>
              <w:t>(</w:t>
            </w:r>
            <w:hyperlink w:anchor="_ENREF_293" w:tooltip="Rivera, 2010 #23676" w:history="1">
              <w:r w:rsidR="00550223" w:rsidRPr="004F6663">
                <w:rPr>
                  <w:noProof/>
                  <w:sz w:val="18"/>
                  <w:szCs w:val="18"/>
                </w:rPr>
                <w:t>Rivera &amp; Engel 2010</w:t>
              </w:r>
            </w:hyperlink>
            <w:r w:rsidR="00A643C8" w:rsidRPr="004F6663">
              <w:rPr>
                <w:noProof/>
                <w:sz w:val="18"/>
                <w:szCs w:val="18"/>
              </w:rPr>
              <w:t>)</w:t>
            </w:r>
            <w:r w:rsidRPr="004F6663">
              <w:rPr>
                <w:sz w:val="18"/>
                <w:szCs w:val="18"/>
              </w:rPr>
              <w:fldChar w:fldCharType="end"/>
            </w:r>
            <w:r w:rsidRPr="004F6663">
              <w:rPr>
                <w:sz w:val="18"/>
                <w:szCs w:val="18"/>
              </w:rPr>
              <w:t xml:space="preserve">, Pakistan </w:t>
            </w:r>
            <w:r w:rsidRPr="004F6663">
              <w:rPr>
                <w:sz w:val="18"/>
                <w:szCs w:val="18"/>
              </w:rPr>
              <w:fldChar w:fldCharType="begin"/>
            </w:r>
            <w:r w:rsidR="00A643C8" w:rsidRPr="004F6663">
              <w:rPr>
                <w:sz w:val="18"/>
                <w:szCs w:val="18"/>
              </w:rPr>
              <w:instrText xml:space="preserve"> ADDIN EN.CITE &lt;EndNote&gt;&lt;Cite&gt;&lt;Author&gt;Amin&lt;/Author&gt;&lt;Year&gt;2017&lt;/Year&gt;&lt;RecNum&gt;31225&lt;/RecNum&gt;&lt;DisplayText&gt;(Amin et al. 2017)&lt;/DisplayText&gt;&lt;record&gt;&lt;rec-number&gt;31225&lt;/rec-number&gt;&lt;foreign-keys&gt;&lt;key app="EN" db-id="pxwxw0er9zv2fxezxdk5tt5utz5p5vtrwdv0" timestamp="1528954273"&gt;31225&lt;/key&gt;&lt;/foreign-keys&gt;&lt;ref-type name="Journal Articles"&gt;17&lt;/ref-type&gt;&lt;contributors&gt;&lt;authors&gt;&lt;author&gt;Amin,M.&lt;/author&gt;&lt;author&gt;Mahmood,K.&lt;/author&gt;&lt;author&gt;Bodlah,I.&lt;/author&gt;&lt;author&gt;Khan,M.R.&lt;/author&gt;&lt;/authors&gt;&lt;/contributors&gt;&lt;titles&gt;&lt;title&gt;New additions to Pakistan’s aphididae (Hemiptera: Aphidoidea) damaging Rosa species.&lt;/title&gt;&lt;secondary-title&gt;Sarhad Journal of Agriculture&lt;/secondary-title&gt;&lt;/titles&gt;&lt;periodical&gt;&lt;full-title&gt;Sarhad Journal of Agriculture&lt;/full-title&gt;&lt;/periodical&gt;&lt;pages&gt;511-518&lt;/pages&gt;&lt;volume&gt;33&lt;/volume&gt;&lt;number&gt;4&lt;/number&gt;&lt;keywords&gt;&lt;keyword&gt;Aphids&lt;/keyword&gt;&lt;keyword&gt;rosa&lt;/keyword&gt;&lt;keyword&gt;roses&lt;/keyword&gt;&lt;keyword&gt;pakistan&lt;/keyword&gt;&lt;keyword&gt;Chaetosiphon tetrarhodum&lt;/keyword&gt;&lt;/keywords&gt;&lt;dates&gt;&lt;year&gt;2017&lt;/year&gt;&lt;/dates&gt;&lt;urls&gt;&lt;related-urls&gt;&lt;url&gt;https://web.b.ebscohost.com/abstract?direct=true&amp;amp;profile=ehost&amp;amp;scope=site&amp;amp;authtype=crawler&amp;amp;jrnl=10164383&amp;amp;AN=127613095&amp;amp;h=kJVRF1QKzCVUwL0qwMtB9s%2fG4v%2f5RvEjo%2bDykM43NPwFagJglvktDNSOmuWG34wuKSzWzz6bCoy26devUqoL6Q%3d%3d&amp;amp;crl=c&amp;amp;resultNs=AdminWebAuth&amp;amp;resultLocal=ErrCrlNotAuth&amp;amp;crlhashurl=login.aspx%3fdirect%3dtrue%26profile%3dehost%26scope%3dsite%26authtype%3dcrawler%26jrnl%3d10164383%26AN%3d127613095&lt;/url&gt;&lt;/related-urls&gt;&lt;pdf-urls&gt;&lt;url&gt;file://J:\E Library\Plant Catalogue\A\Amin et al 2017 EN31225.pdf&lt;/url&gt;&lt;/pdf-urls&gt;&lt;/urls&gt;&lt;custom1&gt;cut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15" w:tooltip="Amin, 2017 #31225" w:history="1">
              <w:r w:rsidR="00550223" w:rsidRPr="004F6663">
                <w:rPr>
                  <w:noProof/>
                  <w:sz w:val="18"/>
                  <w:szCs w:val="18"/>
                </w:rPr>
                <w:t>Amin et al. 2017</w:t>
              </w:r>
            </w:hyperlink>
            <w:r w:rsidR="00A643C8" w:rsidRPr="004F6663">
              <w:rPr>
                <w:noProof/>
                <w:sz w:val="18"/>
                <w:szCs w:val="18"/>
              </w:rPr>
              <w:t>)</w:t>
            </w:r>
            <w:r w:rsidRPr="004F6663">
              <w:rPr>
                <w:sz w:val="18"/>
                <w:szCs w:val="18"/>
              </w:rPr>
              <w:fldChar w:fldCharType="end"/>
            </w:r>
            <w:r w:rsidRPr="004F6663">
              <w:rPr>
                <w:sz w:val="18"/>
                <w:szCs w:val="18"/>
              </w:rPr>
              <w:t xml:space="preserve">, Iran </w:t>
            </w:r>
            <w:r w:rsidRPr="004F6663">
              <w:rPr>
                <w:sz w:val="18"/>
                <w:szCs w:val="18"/>
              </w:rPr>
              <w:fldChar w:fldCharType="begin"/>
            </w:r>
            <w:r w:rsidR="00A643C8" w:rsidRPr="004F6663">
              <w:rPr>
                <w:sz w:val="18"/>
                <w:szCs w:val="18"/>
              </w:rPr>
              <w:instrText xml:space="preserve"> ADDIN EN.CITE &lt;EndNote&gt;&lt;Cite&gt;&lt;Author&gt;Mehrparvar&lt;/Author&gt;&lt;Year&gt;2016&lt;/Year&gt;&lt;RecNum&gt;31646&lt;/RecNum&gt;&lt;DisplayText&gt;(Mehrparvar, Mansouri &amp;amp; Hatami 2016)&lt;/DisplayText&gt;&lt;record&gt;&lt;rec-number&gt;31646&lt;/rec-number&gt;&lt;foreign-keys&gt;&lt;key app="EN" db-id="pxwxw0er9zv2fxezxdk5tt5utz5p5vtrwdv0" timestamp="1533682362"&gt;31646&lt;/key&gt;&lt;/foreign-keys&gt;&lt;ref-type name="Journal Articles"&gt;17&lt;/ref-type&gt;&lt;contributors&gt;&lt;authors&gt;&lt;author&gt;Mehrparvar,M.&lt;/author&gt;&lt;author&gt;Mansouri,S.M.&lt;/author&gt;&lt;author&gt;Hatami, B.&lt;/author&gt;&lt;/authors&gt;&lt;/contributors&gt;&lt;titles&gt;&lt;title&gt;&lt;style face="normal" font="default" size="100%"&gt;Some bioecological aspects of the rose aphid, &lt;/style&gt;&lt;style face="italic" font="default" size="100%"&gt;Macrosiphum rosae&lt;/style&gt;&lt;style face="normal" font="default" size="100%"&gt; (Hemiptera: Aphididae) and its natural enemies&lt;/style&gt;&lt;/title&gt;&lt;secondary-title&gt;Agriculture and Environment&lt;/secondary-title&gt;&lt;/titles&gt;&lt;periodical&gt;&lt;full-title&gt;Agriculture and Environment&lt;/full-title&gt;&lt;/periodical&gt;&lt;pages&gt;74-88&lt;/pages&gt;&lt;volume&gt;8&lt;/volume&gt;&lt;keywords&gt;&lt;keyword&gt;seasonal fluctuations&lt;/keyword&gt;&lt;keyword&gt;population dynamics&lt;/keyword&gt;&lt;keyword&gt;predator&lt;/keyword&gt;&lt;keyword&gt;parasitorid&lt;/keyword&gt;&lt;keyword&gt;pest&lt;/keyword&gt;&lt;/keywords&gt;&lt;dates&gt;&lt;year&gt;2016&lt;/year&gt;&lt;/dates&gt;&lt;urls&gt;&lt;related-urls&gt;&lt;url&gt;http://www.acta.sapientia.ro/acta-agrenv/C8/agrenv8-07.pdf&lt;/url&gt;&lt;/related-urls&gt;&lt;pdf-urls&gt;&lt;url&gt;file://J:\E Library\Plant Catalogue\M\Mehrparvar et al EN31646.pdf&lt;/url&gt;&lt;/pdf-urls&gt;&lt;/urls&gt;&lt;custom1&gt;Cut flower QL&lt;/custom1&gt;&lt;/record&gt;&lt;/Cite&gt;&lt;/EndNote&gt;</w:instrText>
            </w:r>
            <w:r w:rsidRPr="004F6663">
              <w:rPr>
                <w:sz w:val="18"/>
                <w:szCs w:val="18"/>
              </w:rPr>
              <w:fldChar w:fldCharType="separate"/>
            </w:r>
            <w:r w:rsidR="00A643C8" w:rsidRPr="004F6663">
              <w:rPr>
                <w:noProof/>
                <w:sz w:val="18"/>
                <w:szCs w:val="18"/>
              </w:rPr>
              <w:t>(</w:t>
            </w:r>
            <w:hyperlink w:anchor="_ENREF_225" w:tooltip="Mehrparvar, 2016 #31646" w:history="1">
              <w:r w:rsidR="00550223" w:rsidRPr="004F6663">
                <w:rPr>
                  <w:noProof/>
                  <w:sz w:val="18"/>
                  <w:szCs w:val="18"/>
                </w:rPr>
                <w:t>Mehrparvar, Mansouri &amp; Hatami 2016</w:t>
              </w:r>
            </w:hyperlink>
            <w:r w:rsidR="00A643C8" w:rsidRPr="004F6663">
              <w:rPr>
                <w:noProof/>
                <w:sz w:val="18"/>
                <w:szCs w:val="18"/>
              </w:rPr>
              <w:t>)</w:t>
            </w:r>
            <w:r w:rsidRPr="004F6663">
              <w:rPr>
                <w:sz w:val="18"/>
                <w:szCs w:val="18"/>
              </w:rPr>
              <w:fldChar w:fldCharType="end"/>
            </w:r>
            <w:r w:rsidRPr="004F6663">
              <w:rPr>
                <w:sz w:val="18"/>
                <w:szCs w:val="18"/>
              </w:rPr>
              <w:t xml:space="preserve">, Korea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Resources&lt;/Author&gt;&lt;Year&gt;2016&lt;/Year&gt;&lt;RecNum&gt;25270&lt;/RecNum&gt;&lt;DisplayText&gt;(Department of Agriculture and Water Resources 2016a)&lt;/DisplayText&gt;&lt;record&gt;&lt;rec-number&gt;25270&lt;/rec-number&gt;&lt;foreign-keys&gt;&lt;key app="EN" db-id="pxwxw0er9zv2fxezxdk5tt5utz5p5vtrwdv0" timestamp="1476160304"&gt;25270&lt;/key&gt;&lt;/foreign-keys&gt;&lt;ref-type name="Reports"&gt;27&lt;/ref-type&gt;&lt;contributors&gt;&lt;authors&gt;&lt;author&gt;Department of Agriculture and Water Resources,&lt;/author&gt;&lt;/authors&gt;&lt;/contributors&gt;&lt;titles&gt;&lt;title&gt;Draft report for the non-regulated analysis of existing policy for fresh strawberry fruit from the Republic of Korea&lt;/title&gt;&lt;/titles&gt;&lt;pages&gt;1-158&lt;/pages&gt;&lt;keywords&gt;&lt;keyword&gt;Risk assessment&lt;/keyword&gt;&lt;keyword&gt;Pest risk assessment&lt;/keyword&gt;&lt;keyword&gt;Pest categorization table&lt;/keyword&gt;&lt;keyword&gt;Non-regulated analysis of existing policy&lt;/keyword&gt;&lt;keyword&gt;Growing methods&lt;/keyword&gt;&lt;/keywords&gt;&lt;dates&gt;&lt;year&gt;2016&lt;/year&gt;&lt;/dates&gt;&lt;pub-location&gt;Canberra, Australia&lt;/pub-location&gt;&lt;publisher&gt;Department of Agriculture and Water Resources&lt;/publisher&gt;&lt;urls&gt;&lt;pdf-urls&gt;&lt;url&gt;file://J:\E Library\Plant Catalogue\D\Department of Agriculture and Water Resources 2016 EN25270.pdf&lt;/url&gt;&lt;/pdf-urls&gt;&lt;/urls&gt;&lt;custom1&gt;MENA fresh dates SC&lt;/custom1&gt;&lt;/record&gt;&lt;/Cite&gt;&lt;/EndNote&gt;</w:instrText>
            </w:r>
            <w:r w:rsidRPr="004F6663">
              <w:rPr>
                <w:sz w:val="18"/>
                <w:szCs w:val="18"/>
              </w:rPr>
              <w:fldChar w:fldCharType="separate"/>
            </w:r>
            <w:r w:rsidR="00A643C8" w:rsidRPr="004F6663">
              <w:rPr>
                <w:noProof/>
                <w:sz w:val="18"/>
                <w:szCs w:val="18"/>
              </w:rPr>
              <w:t>(</w:t>
            </w:r>
            <w:hyperlink w:anchor="_ENREF_92" w:tooltip="Department of Agriculture and Water Resources, 2016 #25270" w:history="1">
              <w:r w:rsidR="00550223" w:rsidRPr="004F6663">
                <w:rPr>
                  <w:noProof/>
                  <w:sz w:val="18"/>
                  <w:szCs w:val="18"/>
                </w:rPr>
                <w:t>Department of Agriculture and Water Resources 2016a</w:t>
              </w:r>
            </w:hyperlink>
            <w:r w:rsidR="00A643C8" w:rsidRPr="004F6663">
              <w:rPr>
                <w:noProof/>
                <w:sz w:val="18"/>
                <w:szCs w:val="18"/>
              </w:rPr>
              <w:t>)</w:t>
            </w:r>
            <w:r w:rsidRPr="004F6663">
              <w:rPr>
                <w:sz w:val="18"/>
                <w:szCs w:val="18"/>
              </w:rPr>
              <w:fldChar w:fldCharType="end"/>
            </w:r>
            <w:r w:rsidRPr="004F6663">
              <w:rPr>
                <w:sz w:val="18"/>
                <w:szCs w:val="18"/>
              </w:rPr>
              <w:t>, USA</w:t>
            </w:r>
            <w:r w:rsidR="006C464D" w:rsidRPr="004F6663">
              <w:rPr>
                <w:sz w:val="18"/>
                <w:szCs w:val="18"/>
              </w:rPr>
              <w:t>,</w:t>
            </w:r>
            <w:r w:rsidRPr="004F6663">
              <w:rPr>
                <w:sz w:val="18"/>
                <w:szCs w:val="18"/>
              </w:rPr>
              <w:t xml:space="preserve"> Canada </w:t>
            </w:r>
            <w:r w:rsidRPr="004F6663">
              <w:rPr>
                <w:sz w:val="18"/>
                <w:szCs w:val="18"/>
              </w:rPr>
              <w:fldChar w:fldCharType="begin"/>
            </w:r>
            <w:r w:rsidR="00A643C8" w:rsidRPr="004F6663">
              <w:rPr>
                <w:sz w:val="18"/>
                <w:szCs w:val="18"/>
              </w:rPr>
              <w:instrText xml:space="preserve"> ADDIN EN.CITE &lt;EndNote&gt;&lt;Cite&gt;&lt;Author&gt;Brumley&lt;/Author&gt;&lt;Year&gt;2013&lt;/Year&gt;&lt;RecNum&gt;22472&lt;/RecNum&gt;&lt;DisplayText&gt;(Brumley 2013)&lt;/DisplayText&gt;&lt;record&gt;&lt;rec-number&gt;22472&lt;/rec-number&gt;&lt;foreign-keys&gt;&lt;key app="EN" db-id="pxwxw0er9zv2fxezxdk5tt5utz5p5vtrwdv0" timestamp="1451972876"&gt;22472&lt;/key&gt;&lt;/foreign-keys&gt;&lt;ref-type name="Databases"&gt;45&lt;/ref-type&gt;&lt;contributors&gt;&lt;authors&gt;&lt;author&gt;Brumley,C.J.&lt;/author&gt;&lt;/authors&gt;&lt;/contributors&gt;&lt;titles&gt;&lt;title&gt;&lt;style face="normal" font="default" size="100%"&gt;Yellow rose aphid (&lt;/style&gt;&lt;style face="italic" font="default" size="100%"&gt;Rhodobium porosum&lt;/style&gt;&lt;style face="normal" font="default" size="100%"&gt;)&lt;/style&gt;&lt;/title&gt;&lt;/titles&gt;&lt;pages&gt;1-3&lt;/pages&gt;&lt;keywords&gt;&lt;keyword&gt;Aphid&lt;/keyword&gt;&lt;/keywords&gt;&lt;dates&gt;&lt;year&gt;2013&lt;/year&gt;&lt;pub-dates&gt;&lt;date&gt;2015&lt;/date&gt;&lt;/pub-dates&gt;&lt;/dates&gt;&lt;orig-pub&gt;&lt;style face="underline" font="default" size="100%"&gt;J:\E Library\Plant Catalogue\B&lt;/style&gt;&lt;/orig-pub&gt;&lt;label&gt;87331&lt;/label&gt;&lt;urls&gt;&lt;related-urls&gt;&lt;url&gt;&lt;style face="underline" font="default" size="100%"&gt;http://www.padil.gov.au:80/pests-and-diseases/Pest/Main/141888&lt;/style&gt;&lt;/url&gt;&lt;/related-urls&gt;&lt;/urls&gt;&lt;custom1&gt;Korean strawberries RG&lt;/custom1&gt;&lt;/record&gt;&lt;/Cite&gt;&lt;/EndNote&gt;</w:instrText>
            </w:r>
            <w:r w:rsidRPr="004F6663">
              <w:rPr>
                <w:sz w:val="18"/>
                <w:szCs w:val="18"/>
              </w:rPr>
              <w:fldChar w:fldCharType="separate"/>
            </w:r>
            <w:r w:rsidRPr="004F6663">
              <w:rPr>
                <w:noProof/>
                <w:sz w:val="18"/>
                <w:szCs w:val="18"/>
              </w:rPr>
              <w:t>(</w:t>
            </w:r>
            <w:hyperlink w:anchor="_ENREF_46" w:tooltip="Brumley, 2013 #22472" w:history="1">
              <w:r w:rsidR="00550223" w:rsidRPr="004F6663">
                <w:rPr>
                  <w:noProof/>
                  <w:sz w:val="18"/>
                  <w:szCs w:val="18"/>
                </w:rPr>
                <w:t>Brumley 2013</w:t>
              </w:r>
            </w:hyperlink>
            <w:r w:rsidRPr="004F6663">
              <w:rPr>
                <w:noProof/>
                <w:sz w:val="18"/>
                <w:szCs w:val="18"/>
              </w:rPr>
              <w:t>)</w:t>
            </w:r>
            <w:r w:rsidRPr="004F6663">
              <w:rPr>
                <w:sz w:val="18"/>
                <w:szCs w:val="18"/>
              </w:rPr>
              <w:fldChar w:fldCharType="end"/>
            </w:r>
            <w:r w:rsidRPr="004F6663">
              <w:rPr>
                <w:sz w:val="18"/>
                <w:szCs w:val="18"/>
              </w:rPr>
              <w:t xml:space="preserve">, Greece </w:t>
            </w:r>
            <w:r w:rsidRPr="004F6663">
              <w:rPr>
                <w:sz w:val="18"/>
                <w:szCs w:val="18"/>
              </w:rPr>
              <w:fldChar w:fldCharType="begin"/>
            </w:r>
            <w:r w:rsidR="00A643C8" w:rsidRPr="004F6663">
              <w:rPr>
                <w:sz w:val="18"/>
                <w:szCs w:val="18"/>
              </w:rPr>
              <w:instrText xml:space="preserve"> ADDIN EN.CITE &lt;EndNote&gt;&lt;Cite&gt;&lt;Author&gt;Tsitsipis&lt;/Author&gt;&lt;Year&gt;2007&lt;/Year&gt;&lt;RecNum&gt;31227&lt;/RecNum&gt;&lt;DisplayText&gt;(Tsitsipis et al. 2007)&lt;/DisplayText&gt;&lt;record&gt;&lt;rec-number&gt;31227&lt;/rec-number&gt;&lt;foreign-keys&gt;&lt;key app="EN" db-id="pxwxw0er9zv2fxezxdk5tt5utz5p5vtrwdv0" timestamp="1528954273"&gt;31227&lt;/key&gt;&lt;/foreign-keys&gt;&lt;ref-type name="Journal Articles"&gt;17&lt;/ref-type&gt;&lt;contributors&gt;&lt;authors&gt;&lt;author&gt;Tsitsipis,J.A.&lt;/author&gt;&lt;author&gt;Katis,N.I.&lt;/author&gt;&lt;author&gt;John,T.M.&lt;/author&gt;&lt;author&gt;Lykouressis,D.P.&lt;/author&gt;&lt;author&gt;Avgelis,A.D.&lt;/author&gt;&lt;author&gt;Gargalianou,I.&lt;/author&gt;&lt;author&gt;Zarpas,K.D.&lt;/author&gt;&lt;author&gt;Perdikis,D.Ch.&lt;/author&gt;&lt;author&gt;Papapanayotou,A.&lt;/author&gt;&lt;/authors&gt;&lt;/contributors&gt;&lt;titles&gt;&lt;title&gt;A contribution to the aphid fauna of Greece&lt;/title&gt;&lt;secondary-title&gt;Bulletin of Insectology&lt;/secondary-title&gt;&lt;/titles&gt;&lt;periodical&gt;&lt;full-title&gt;Bulletin of Insectology&lt;/full-title&gt;&lt;/periodical&gt;&lt;pages&gt;31-38&lt;/pages&gt;&lt;volume&gt;60&lt;/volume&gt;&lt;number&gt;1&lt;/number&gt;&lt;keywords&gt;&lt;keyword&gt;aphidoidea&lt;/keyword&gt;&lt;keyword&gt;hemiptera&lt;/keyword&gt;&lt;keyword&gt;Greece&lt;/keyword&gt;&lt;keyword&gt;aphid&lt;/keyword&gt;&lt;keyword&gt;fauna&lt;/keyword&gt;&lt;/keywords&gt;&lt;dates&gt;&lt;year&gt;2007&lt;/year&gt;&lt;/dates&gt;&lt;isbn&gt;1721-8861&lt;/isbn&gt;&lt;urls&gt;&lt;related-urls&gt;&lt;url&gt;https://www.researchgate.net/profile/John_Tsitsipis/publication/234189298_A_contribution_to_the_aphid_fauna_of_Greece/links/02bfe510a5611a75c3000000/A-contribution-to-the-aphid-fauna-of-Greece.pdf&lt;/url&gt;&lt;/related-urls&gt;&lt;pdf-urls&gt;&lt;url&gt;file://J:\E Library\Plant Catalogue\T\Tsitisipis et al 2007 EN31227.pdf&lt;/url&gt;&lt;/pdf-urls&gt;&lt;/urls&gt;&lt;custom1&gt;cut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329" w:tooltip="Tsitsipis, 2007 #31227" w:history="1">
              <w:r w:rsidR="00550223" w:rsidRPr="004F6663">
                <w:rPr>
                  <w:noProof/>
                  <w:sz w:val="18"/>
                  <w:szCs w:val="18"/>
                </w:rPr>
                <w:t>Tsitsipis et al. 2007</w:t>
              </w:r>
            </w:hyperlink>
            <w:r w:rsidR="00A643C8" w:rsidRPr="004F6663">
              <w:rPr>
                <w:noProof/>
                <w:sz w:val="18"/>
                <w:szCs w:val="18"/>
              </w:rPr>
              <w:t>)</w:t>
            </w:r>
            <w:r w:rsidRPr="004F6663">
              <w:rPr>
                <w:sz w:val="18"/>
                <w:szCs w:val="18"/>
              </w:rPr>
              <w:fldChar w:fldCharType="end"/>
            </w:r>
            <w:r w:rsidRPr="004F6663">
              <w:rPr>
                <w:sz w:val="18"/>
                <w:szCs w:val="18"/>
              </w:rPr>
              <w:t xml:space="preserve">, Mauritius, India, Pakistan, China, Taiwan, Korea, Samoa </w:t>
            </w:r>
            <w:r w:rsidRPr="004F6663">
              <w:rPr>
                <w:sz w:val="18"/>
                <w:szCs w:val="18"/>
              </w:rPr>
              <w:fldChar w:fldCharType="begin"/>
            </w:r>
            <w:r w:rsidR="00A643C8" w:rsidRPr="004F6663">
              <w:rPr>
                <w:sz w:val="18"/>
                <w:szCs w:val="18"/>
              </w:rPr>
              <w:instrText xml:space="preserve"> ADDIN EN.CITE &lt;EndNote&gt;&lt;Cite&gt;&lt;Author&gt;Barjadze&lt;/Author&gt;&lt;Year&gt;2011&lt;/Year&gt;&lt;RecNum&gt;31239&lt;/RecNum&gt;&lt;DisplayText&gt;(Barjadze et al. 2011)&lt;/DisplayText&gt;&lt;record&gt;&lt;rec-number&gt;31239&lt;/rec-number&gt;&lt;foreign-keys&gt;&lt;key app="EN" db-id="pxwxw0er9zv2fxezxdk5tt5utz5p5vtrwdv0" timestamp="1528954273"&gt;31239&lt;/key&gt;&lt;/foreign-keys&gt;&lt;ref-type name="Journal Articles"&gt;17&lt;/ref-type&gt;&lt;contributors&gt;&lt;authors&gt;&lt;author&gt;Barjadze,S.&lt;/author&gt;&lt;author&gt;Karaca,I.&lt;/author&gt;&lt;author&gt;Yasar,B.&lt;/author&gt;&lt;author&gt;Japoshvili,G.&lt;/author&gt;&lt;/authors&gt;&lt;/contributors&gt;&lt;titles&gt;&lt;title&gt;&lt;style face="normal" font="default" size="100%"&gt;The yellow rose aphid &lt;/style&gt;&lt;style face="italic" font="default" size="100%"&gt;Rhodobium porosum&lt;/style&gt;&lt;style face="normal" font="default" size="100%"&gt;: a new pest of Damask rose in Turkey&lt;/style&gt;&lt;/title&gt;&lt;secondary-title&gt;Phytoparasitica&lt;/secondary-title&gt;&lt;/titles&gt;&lt;periodical&gt;&lt;full-title&gt;Phytoparasitica&lt;/full-title&gt;&lt;/periodical&gt;&lt;pages&gt;59-62&lt;/pages&gt;&lt;volume&gt;39&lt;/volume&gt;&lt;keywords&gt;&lt;keyword&gt;yellow rose aphid&lt;/keyword&gt;&lt;keyword&gt;first record&lt;/keyword&gt;&lt;keyword&gt;Rosa damascena&lt;/keyword&gt;&lt;keyword&gt;rosa&lt;/keyword&gt;&lt;/keywords&gt;&lt;dates&gt;&lt;year&gt;2011&lt;/year&gt;&lt;/dates&gt;&lt;urls&gt;&lt;related-urls&gt;&lt;url&gt;https://www.researchgate.net/publication/226818002_The_yellow_rose_aphid_Rhodobium_porosum_A_new_pest_of_Damask_rose_in_Turkey&lt;/url&gt;&lt;/related-urls&gt;&lt;pdf-urls&gt;&lt;url&gt;file://J:\E Library\Plant Catalogue\B\Barjadze et al 2011 EN31239.pdf&lt;/url&gt;&lt;/pdf-urls&gt;&lt;/urls&gt;&lt;custom1&gt;cut flower review SN &lt;/custom1&gt;&lt;electronic-resource-num&gt;10.1007/s12600-010-0133-5&lt;/electronic-resource-num&gt;&lt;/record&gt;&lt;/Cite&gt;&lt;/EndNote&gt;</w:instrText>
            </w:r>
            <w:r w:rsidRPr="004F6663">
              <w:rPr>
                <w:sz w:val="18"/>
                <w:szCs w:val="18"/>
              </w:rPr>
              <w:fldChar w:fldCharType="separate"/>
            </w:r>
            <w:r w:rsidR="00A643C8" w:rsidRPr="004F6663">
              <w:rPr>
                <w:noProof/>
                <w:sz w:val="18"/>
                <w:szCs w:val="18"/>
              </w:rPr>
              <w:t>(</w:t>
            </w:r>
            <w:hyperlink w:anchor="_ENREF_23" w:tooltip="Barjadze, 2011 #31239" w:history="1">
              <w:r w:rsidR="00550223" w:rsidRPr="004F6663">
                <w:rPr>
                  <w:noProof/>
                  <w:sz w:val="18"/>
                  <w:szCs w:val="18"/>
                </w:rPr>
                <w:t>Barjadze et al. 2011</w:t>
              </w:r>
            </w:hyperlink>
            <w:r w:rsidR="00A643C8" w:rsidRPr="004F6663">
              <w:rPr>
                <w:noProof/>
                <w:sz w:val="18"/>
                <w:szCs w:val="18"/>
              </w:rPr>
              <w:t>)</w:t>
            </w:r>
            <w:r w:rsidRPr="004F6663">
              <w:rPr>
                <w:sz w:val="18"/>
                <w:szCs w:val="18"/>
              </w:rPr>
              <w:fldChar w:fldCharType="end"/>
            </w:r>
            <w:r w:rsidRPr="004F6663">
              <w:rPr>
                <w:sz w:val="18"/>
                <w:szCs w:val="18"/>
              </w:rPr>
              <w:t xml:space="preserve">, Japan, Fiji </w:t>
            </w:r>
            <w:r w:rsidRPr="004F6663">
              <w:rPr>
                <w:sz w:val="18"/>
                <w:szCs w:val="18"/>
              </w:rPr>
              <w:fldChar w:fldCharType="begin"/>
            </w:r>
            <w:r w:rsidR="00A643C8" w:rsidRPr="004F6663">
              <w:rPr>
                <w:sz w:val="18"/>
                <w:szCs w:val="18"/>
              </w:rPr>
              <w:instrText xml:space="preserve"> ADDIN EN.CITE &lt;EndNote&gt;&lt;Cite&gt;&lt;Author&gt;Barjadze&lt;/Author&gt;&lt;Year&gt;2011&lt;/Year&gt;&lt;RecNum&gt;31239&lt;/RecNum&gt;&lt;DisplayText&gt;(Barjadze et al. 2011)&lt;/DisplayText&gt;&lt;record&gt;&lt;rec-number&gt;31239&lt;/rec-number&gt;&lt;foreign-keys&gt;&lt;key app="EN" db-id="pxwxw0er9zv2fxezxdk5tt5utz5p5vtrwdv0" timestamp="1528954273"&gt;31239&lt;/key&gt;&lt;/foreign-keys&gt;&lt;ref-type name="Journal Articles"&gt;17&lt;/ref-type&gt;&lt;contributors&gt;&lt;authors&gt;&lt;author&gt;Barjadze,S.&lt;/author&gt;&lt;author&gt;Karaca,I.&lt;/author&gt;&lt;author&gt;Yasar,B.&lt;/author&gt;&lt;author&gt;Japoshvili,G.&lt;/author&gt;&lt;/authors&gt;&lt;/contributors&gt;&lt;titles&gt;&lt;title&gt;&lt;style face="normal" font="default" size="100%"&gt;The yellow rose aphid &lt;/style&gt;&lt;style face="italic" font="default" size="100%"&gt;Rhodobium porosum&lt;/style&gt;&lt;style face="normal" font="default" size="100%"&gt;: a new pest of Damask rose in Turkey&lt;/style&gt;&lt;/title&gt;&lt;secondary-title&gt;Phytoparasitica&lt;/secondary-title&gt;&lt;/titles&gt;&lt;periodical&gt;&lt;full-title&gt;Phytoparasitica&lt;/full-title&gt;&lt;/periodical&gt;&lt;pages&gt;59-62&lt;/pages&gt;&lt;volume&gt;39&lt;/volume&gt;&lt;keywords&gt;&lt;keyword&gt;yellow rose aphid&lt;/keyword&gt;&lt;keyword&gt;first record&lt;/keyword&gt;&lt;keyword&gt;Rosa damascena&lt;/keyword&gt;&lt;keyword&gt;rosa&lt;/keyword&gt;&lt;/keywords&gt;&lt;dates&gt;&lt;year&gt;2011&lt;/year&gt;&lt;/dates&gt;&lt;urls&gt;&lt;related-urls&gt;&lt;url&gt;https://www.researchgate.net/publication/226818002_The_yellow_rose_aphid_Rhodobium_porosum_A_new_pest_of_Damask_rose_in_Turkey&lt;/url&gt;&lt;/related-urls&gt;&lt;pdf-urls&gt;&lt;url&gt;file://J:\E Library\Plant Catalogue\B\Barjadze et al 2011 EN31239.pdf&lt;/url&gt;&lt;/pdf-urls&gt;&lt;/urls&gt;&lt;custom1&gt;cut flower review SN &lt;/custom1&gt;&lt;electronic-resource-num&gt;10.1007/s12600-010-0133-5&lt;/electronic-resource-num&gt;&lt;/record&gt;&lt;/Cite&gt;&lt;/EndNote&gt;</w:instrText>
            </w:r>
            <w:r w:rsidRPr="004F6663">
              <w:rPr>
                <w:sz w:val="18"/>
                <w:szCs w:val="18"/>
              </w:rPr>
              <w:fldChar w:fldCharType="separate"/>
            </w:r>
            <w:r w:rsidR="00A643C8" w:rsidRPr="004F6663">
              <w:rPr>
                <w:noProof/>
                <w:sz w:val="18"/>
                <w:szCs w:val="18"/>
              </w:rPr>
              <w:t>(</w:t>
            </w:r>
            <w:hyperlink w:anchor="_ENREF_23" w:tooltip="Barjadze, 2011 #31239" w:history="1">
              <w:r w:rsidR="00550223" w:rsidRPr="004F6663">
                <w:rPr>
                  <w:noProof/>
                  <w:sz w:val="18"/>
                  <w:szCs w:val="18"/>
                </w:rPr>
                <w:t>Barjadze et al. 2011</w:t>
              </w:r>
            </w:hyperlink>
            <w:r w:rsidR="00A643C8" w:rsidRPr="004F6663">
              <w:rPr>
                <w:noProof/>
                <w:sz w:val="18"/>
                <w:szCs w:val="18"/>
              </w:rPr>
              <w:t>)</w:t>
            </w:r>
            <w:r w:rsidRPr="004F6663">
              <w:rPr>
                <w:sz w:val="18"/>
                <w:szCs w:val="18"/>
              </w:rPr>
              <w:fldChar w:fldCharType="end"/>
            </w:r>
            <w:r w:rsidRPr="004F6663">
              <w:rPr>
                <w:sz w:val="18"/>
                <w:szCs w:val="18"/>
              </w:rPr>
              <w:t xml:space="preserve">, Kenya (Letter from KEPHIS on 29/01/2018), Turkey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UK, France, Italy, Portugal, Spain, Switzerland, the Netherlands </w:t>
            </w:r>
            <w:r w:rsidRPr="004F6663">
              <w:rPr>
                <w:sz w:val="18"/>
                <w:szCs w:val="18"/>
              </w:rPr>
              <w:fldChar w:fldCharType="begin"/>
            </w:r>
            <w:r w:rsidR="00A643C8" w:rsidRPr="004F6663">
              <w:rPr>
                <w:sz w:val="18"/>
                <w:szCs w:val="18"/>
              </w:rPr>
              <w:instrText xml:space="preserve"> ADDIN EN.CITE &lt;EndNote&gt;&lt;Cite&gt;&lt;Author&gt;Nafria&lt;/Author&gt;&lt;Year&gt;2013&lt;/Year&gt;&lt;RecNum&gt;31728&lt;/RecNum&gt;&lt;DisplayText&gt;(Nafria 2013)&lt;/DisplayText&gt;&lt;record&gt;&lt;rec-number&gt;31728&lt;/rec-number&gt;&lt;foreign-keys&gt;&lt;key app="EN" db-id="pxwxw0er9zv2fxezxdk5tt5utz5p5vtrwdv0" timestamp="1534210895"&gt;31728&lt;/key&gt;&lt;/foreign-keys&gt;&lt;ref-type name="Databases"&gt;45&lt;/ref-type&gt;&lt;contributors&gt;&lt;authors&gt;&lt;author&gt;Nafria, J.M.N.&lt;/author&gt;&lt;/authors&gt;&lt;/contributors&gt;&lt;titles&gt;&lt;title&gt;Fauna Europaea: Hemiptera, Aphidoidea &lt;/title&gt;&lt;/titles&gt;&lt;keywords&gt;&lt;keyword&gt;Fauna Europaea,&lt;/keyword&gt;&lt;keyword&gt;hemiptera&lt;/keyword&gt;&lt;keyword&gt;Aphidoidea&lt;/keyword&gt;&lt;keyword&gt;aphids&lt;/keyword&gt;&lt;keyword&gt;europe&lt;/keyword&gt;&lt;/keywords&gt;&lt;dates&gt;&lt;year&gt;2013&lt;/year&gt;&lt;pub-dates&gt;&lt;date&gt;2019&lt;/date&gt;&lt;/pub-dates&gt;&lt;/dates&gt;&lt;pub-location&gt;Berlin&lt;/pub-location&gt;&lt;publisher&gt;Museum für naturkunde&lt;/publisher&gt;&lt;urls&gt;&lt;related-urls&gt;&lt;url&gt;https://fauna-eu.org/cdm_dataportal/taxon/378e39b1-3c3d-4216-b8c9-68c8f4ff88a4&lt;/url&gt;&lt;/related-urls&gt;&lt;/urls&gt;&lt;custom1&gt;Cut flower SN&lt;/custom1&gt;&lt;/record&gt;&lt;/Cite&gt;&lt;/EndNote&gt;</w:instrText>
            </w:r>
            <w:r w:rsidRPr="004F6663">
              <w:rPr>
                <w:sz w:val="18"/>
                <w:szCs w:val="18"/>
              </w:rPr>
              <w:fldChar w:fldCharType="separate"/>
            </w:r>
            <w:r w:rsidRPr="004F6663">
              <w:rPr>
                <w:noProof/>
                <w:sz w:val="18"/>
                <w:szCs w:val="18"/>
              </w:rPr>
              <w:t>(</w:t>
            </w:r>
            <w:hyperlink w:anchor="_ENREF_252" w:tooltip="Nafria, 2013 #31728" w:history="1">
              <w:r w:rsidR="00550223" w:rsidRPr="004F6663">
                <w:rPr>
                  <w:noProof/>
                  <w:sz w:val="18"/>
                  <w:szCs w:val="18"/>
                </w:rPr>
                <w:t>Nafria 2013</w:t>
              </w:r>
            </w:hyperlink>
            <w:r w:rsidRPr="004F6663">
              <w:rPr>
                <w:noProof/>
                <w:sz w:val="18"/>
                <w:szCs w:val="18"/>
              </w:rPr>
              <w:t>)</w:t>
            </w:r>
            <w:r w:rsidRPr="004F6663">
              <w:rPr>
                <w:sz w:val="18"/>
                <w:szCs w:val="18"/>
              </w:rPr>
              <w:fldChar w:fldCharType="end"/>
            </w:r>
            <w:r w:rsidRPr="004F6663">
              <w:rPr>
                <w:sz w:val="18"/>
                <w:szCs w:val="18"/>
              </w:rPr>
              <w:t xml:space="preserve">, Colombia </w:t>
            </w:r>
            <w:r w:rsidRPr="004F6663">
              <w:rPr>
                <w:sz w:val="18"/>
                <w:szCs w:val="18"/>
              </w:rPr>
              <w:fldChar w:fldCharType="begin"/>
            </w:r>
            <w:r w:rsidR="00A643C8" w:rsidRPr="004F6663">
              <w:rPr>
                <w:sz w:val="18"/>
                <w:szCs w:val="18"/>
              </w:rPr>
              <w:instrText xml:space="preserve"> ADDIN EN.CITE &lt;EndNote&gt;&lt;Cite&gt;&lt;Author&gt;Bustillo&lt;/Author&gt;&lt;Year&gt;1980&lt;/Year&gt;&lt;RecNum&gt;31240&lt;/RecNum&gt;&lt;DisplayText&gt;(Bustillo &amp;amp; Sanchez 1980)&lt;/DisplayText&gt;&lt;record&gt;&lt;rec-number&gt;31240&lt;/rec-number&gt;&lt;foreign-keys&gt;&lt;key app="EN" db-id="pxwxw0er9zv2fxezxdk5tt5utz5p5vtrwdv0" timestamp="1528954273"&gt;31240&lt;/key&gt;&lt;/foreign-keys&gt;&lt;ref-type name="Books"&gt;6&lt;/ref-type&gt;&lt;contributors&gt;&lt;authors&gt;&lt;author&gt;Bustillo, A.&lt;/author&gt;&lt;author&gt;Sanchez, G.&lt;/author&gt;&lt;/authors&gt;&lt;/contributors&gt;&lt;titles&gt;&lt;title&gt;Los áfidos en Colombia: plagas que afectan los cultivos agrícolas de importancia económica&lt;/title&gt;&lt;/titles&gt;&lt;pages&gt;96&lt;/pages&gt;&lt;keywords&gt;&lt;keyword&gt;Aphids&lt;/keyword&gt;&lt;keyword&gt;Colombia&lt;/keyword&gt;&lt;/keywords&gt;&lt;dates&gt;&lt;year&gt;1980&lt;/year&gt;&lt;/dates&gt;&lt;pub-location&gt;Colombia&lt;/pub-location&gt;&lt;publisher&gt;Instituto Colombiano Agropecuario &lt;/publisher&gt;&lt;urls&gt;&lt;related-urls&gt;&lt;url&gt;https://www.researchgate.net/profile/Alex_Bustillo/publication/276294579_Los_afidos_en_Colombia_Plagas_que_afectan_los_cultivos_agricolas_de_importancia_economica/links/555669ad08aeaaff3bf5f23a/Los-afidos-en-Colombia-Plagas-que-afectan-los-cultivos-agricolas-de-importancia-economica.pdf&lt;/url&gt;&lt;/related-urls&gt;&lt;pdf-urls&gt;&lt;url&gt;file://J:\E Library\Plant Catalogue\B\Bustillo &amp;amp; Sanchez 1980 EN31240.pdf&lt;/url&gt;&lt;/pdf-urls&gt;&lt;/urls&gt;&lt;custom1&gt;cut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49" w:tooltip="Bustillo, 1980 #31240" w:history="1">
              <w:r w:rsidR="00550223" w:rsidRPr="004F6663">
                <w:rPr>
                  <w:noProof/>
                  <w:sz w:val="18"/>
                  <w:szCs w:val="18"/>
                </w:rPr>
                <w:t>Bustillo &amp; Sanchez 1980</w:t>
              </w:r>
            </w:hyperlink>
            <w:r w:rsidR="00A643C8" w:rsidRPr="004F6663">
              <w:rPr>
                <w:noProof/>
                <w:sz w:val="18"/>
                <w:szCs w:val="18"/>
              </w:rPr>
              <w:t>)</w:t>
            </w:r>
            <w:r w:rsidRPr="004F6663">
              <w:rPr>
                <w:sz w:val="18"/>
                <w:szCs w:val="18"/>
              </w:rPr>
              <w:fldChar w:fldCharType="end"/>
            </w:r>
            <w:r w:rsidRPr="004F6663">
              <w:rPr>
                <w:sz w:val="18"/>
                <w:szCs w:val="18"/>
              </w:rPr>
              <w:t xml:space="preserve"> and Ethiopia </w:t>
            </w:r>
            <w:r w:rsidRPr="004F6663">
              <w:rPr>
                <w:sz w:val="18"/>
                <w:szCs w:val="18"/>
              </w:rPr>
              <w:fldChar w:fldCharType="begin"/>
            </w:r>
            <w:r w:rsidR="00A643C8" w:rsidRPr="004F6663">
              <w:rPr>
                <w:sz w:val="18"/>
                <w:szCs w:val="18"/>
              </w:rPr>
              <w:instrText xml:space="preserve"> ADDIN EN.CITE &lt;EndNote&gt;&lt;Cite&gt;&lt;Author&gt;Negsu&lt;/Author&gt;&lt;Year&gt;2016&lt;/Year&gt;&lt;RecNum&gt;31729&lt;/RecNum&gt;&lt;DisplayText&gt;(Negsu, Banchiamlak &amp;amp; Mihirat 2016)&lt;/DisplayText&gt;&lt;record&gt;&lt;rec-number&gt;31729&lt;/rec-number&gt;&lt;foreign-keys&gt;&lt;key app="EN" db-id="pxwxw0er9zv2fxezxdk5tt5utz5p5vtrwdv0" timestamp="1534211407"&gt;31729&lt;/key&gt;&lt;/foreign-keys&gt;&lt;ref-type name="Journal Articles"&gt;17&lt;/ref-type&gt;&lt;contributors&gt;&lt;authors&gt;&lt;author&gt;Negsu, G.&lt;/author&gt;&lt;author&gt;Banchiamlak, N.&lt;/author&gt;&lt;author&gt;Mihirat, M.&lt;/author&gt;&lt;/authors&gt;&lt;/contributors&gt;&lt;titles&gt;&lt;title&gt;Composition, distribution and economic importance of insect pests of prioritized aromatic plants in some growing of Ethiopia&lt;/title&gt;&lt;secondary-title&gt;International Journal of Advanced Biological and Biomedical Science&lt;/secondary-title&gt;&lt;/titles&gt;&lt;periodical&gt;&lt;full-title&gt;International Journal of Advanced Biological and Biomedical Science&lt;/full-title&gt;&lt;/periodical&gt;&lt;pages&gt;1-9&lt;/pages&gt;&lt;volume&gt;4&lt;/volume&gt;&lt;number&gt;1&lt;/number&gt;&lt;keywords&gt;&lt;keyword&gt;insect pests&lt;/keyword&gt;&lt;keyword&gt;infestation&lt;/keyword&gt;&lt;keyword&gt;damage&lt;/keyword&gt;&lt;keyword&gt;aphids&lt;/keyword&gt;&lt;/keywords&gt;&lt;dates&gt;&lt;year&gt;2016&lt;/year&gt;&lt;/dates&gt;&lt;urls&gt;&lt;pdf-urls&gt;&lt;url&gt;file://J:\E Library\Plant Catalogue\N\Negsu et al 2016 EN31241.pdf&lt;/url&gt;&lt;/pdf-urls&gt;&lt;/urls&gt;&lt;custom1&gt;Cut flower QL&lt;/custom1&gt;&lt;/record&gt;&lt;/Cite&gt;&lt;/EndNote&gt;</w:instrText>
            </w:r>
            <w:r w:rsidRPr="004F6663">
              <w:rPr>
                <w:sz w:val="18"/>
                <w:szCs w:val="18"/>
              </w:rPr>
              <w:fldChar w:fldCharType="separate"/>
            </w:r>
            <w:r w:rsidR="00A643C8" w:rsidRPr="004F6663">
              <w:rPr>
                <w:noProof/>
                <w:sz w:val="18"/>
                <w:szCs w:val="18"/>
              </w:rPr>
              <w:t>(</w:t>
            </w:r>
            <w:hyperlink w:anchor="_ENREF_262" w:tooltip="Negsu, 2016 #31729" w:history="1">
              <w:r w:rsidR="00550223" w:rsidRPr="004F6663">
                <w:rPr>
                  <w:noProof/>
                  <w:sz w:val="18"/>
                  <w:szCs w:val="18"/>
                </w:rPr>
                <w:t>Negsu, Banchiamlak &amp; Mihirat 2016</w:t>
              </w:r>
            </w:hyperlink>
            <w:r w:rsidR="00A643C8"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27D981A5" w14:textId="05661718" w:rsidR="00BF452D" w:rsidRPr="004F6663" w:rsidRDefault="00BF452D" w:rsidP="00550223">
            <w:pPr>
              <w:spacing w:before="60" w:after="60"/>
              <w:rPr>
                <w:sz w:val="18"/>
                <w:szCs w:val="18"/>
              </w:rPr>
            </w:pPr>
            <w:r w:rsidRPr="004F6663">
              <w:rPr>
                <w:sz w:val="18"/>
                <w:szCs w:val="18"/>
              </w:rPr>
              <w:t xml:space="preserve">Present, ACT, Vic., WA, Tas. and SA </w:t>
            </w:r>
            <w:r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V2VzdGVybiBBdXN0cmFsaWEgMjAxNzsgUGxhbnQgSGVhbHRoIEF1c3RyYWxpYSAyMDE4KTwvRGlz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ZD48L2tleXdvcmRzPjxkYXRlcz48eWVhcj4yMDE4PC95ZWFyPjxwdWItZGF0ZXM+PGRhdGU+MjAx
ODwvZGF0ZT48L3B1Yi1kYXRlcz48L2RhdGVzPjxwdWItbG9jYXRpb24+VGhlIEF0bGFzIG9mIExp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dXBkYXRlZF9SRzwvY3VzdG9tMT48L3JlY29yZD48L0NpdGU+PENpdGU+PEF1dGhvcj5Hb3Zlcm5t
ZW50IG9mIFdlc3Rlcm4gQXVzdHJhbGlhPC9BdXRob3I+PFllYXI+MjAxNzwvWWVhcj48UmVjTnVt
PjMwMjU0PC9SZWNOdW0+PHJlY29yZD48cmVjLW51bWJlcj4zMDI1NDwvcmVjLW51bWJlcj48Zm9y
ZWlnbi1rZXlzPjxrZXkgYXBwPSJFTiIgZGItaWQ9InB4d3h3MGVyOXp2MmZ4ZXp4ZGs1dHQ1dXR6
NXA1dnRyd2R2MCIgdGltZXN0YW1wPSIxNTE3NTUyMjc1Ij4zMDI1NDwva2V5PjwvZm9yZWlnbi1r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PjIwMTc8L3llYXI+PHB1Yi1kYXRlcz48ZGF0ZT4yMDE4PC9kYXRlPjwvcHViLWRhdGVzPjwvZGF0
ZXM+PHVybHM+PHJlbGF0ZWQtdXJscz48dXJsPmh0dHBzOi8vd3d3LmFncmljLndhLmdvdi5hdS9i
YW0vd2VzdGVybi1hdXN0cmFsaWFuLW9yZ2FuaXNtLWxpc3Qtd2FvbDwvdXJsPjwvcmVsYXRlZC11
cmxzPjwvdXJscz48Y3VzdG9tMT51cGRhdGVkX1JHPC9jdXN0b20xPjwvcmVjb3JkPjwvQ2l0ZT48
L0VuZE5vdGU+AG==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V2VzdGVybiBBdXN0cmFsaWEgMjAxNzsgUGxhbnQgSGVhbHRoIEF1c3RyYWxpYSAyMDE4KTwvRGlz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ZD48L2tleXdvcmRzPjxkYXRlcz48eWVhcj4yMDE4PC95ZWFyPjxwdWItZGF0ZXM+PGRhdGU+MjAx
ODwvZGF0ZT48L3B1Yi1kYXRlcz48L2RhdGVzPjxwdWItbG9jYXRpb24+VGhlIEF0bGFzIG9mIExp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dXBkYXRlZF9SRzwvY3VzdG9tMT48L3JlY29yZD48L0NpdGU+PENpdGU+PEF1dGhvcj5Hb3Zlcm5t
ZW50IG9mIFdlc3Rlcm4gQXVzdHJhbGlhPC9BdXRob3I+PFllYXI+MjAxNzwvWWVhcj48UmVjTnVt
PjMwMjU0PC9SZWNOdW0+PHJlY29yZD48cmVjLW51bWJlcj4zMDI1NDwvcmVjLW51bWJlcj48Zm9y
ZWlnbi1rZXlzPjxrZXkgYXBwPSJFTiIgZGItaWQ9InB4d3h3MGVyOXp2MmZ4ZXp4ZGs1dHQ1dXR6
NXA1dnRyd2R2MCIgdGltZXN0YW1wPSIxNTE3NTUyMjc1Ij4zMDI1NDwva2V5PjwvZm9yZWlnbi1r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PjIwMTc8L3llYXI+PHB1Yi1kYXRlcz48ZGF0ZT4yMDE4PC9kYXRlPjwvcHViLWRhdGVzPjwvZGF0
ZXM+PHVybHM+PHJlbGF0ZWQtdXJscz48dXJsPmh0dHBzOi8vd3d3LmFncmljLndhLmdvdi5hdS9i
YW0vd2VzdGVybi1hdXN0cmFsaWFuLW9yZ2FuaXNtLWxpc3Qtd2FvbDwvdXJsPjwvcmVsYXRlZC11
cmxzPjwvdXJscz48Y3VzdG9tMT51cGRhdGVkX1JHPC9jdXN0b20xPjwvcmVjb3JkPjwvQ2l0ZT48
L0VuZE5vdGU+AG==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5E4F6BAF" w14:textId="77777777" w:rsidR="00BF452D" w:rsidRPr="004F6663" w:rsidRDefault="00BF452D" w:rsidP="00BF452D">
            <w:pPr>
              <w:spacing w:before="60" w:after="60"/>
              <w:rPr>
                <w:sz w:val="18"/>
                <w:szCs w:val="18"/>
              </w:rPr>
            </w:pPr>
            <w:r w:rsidRPr="004F6663">
              <w:rPr>
                <w:sz w:val="18"/>
                <w:szCs w:val="18"/>
              </w:rPr>
              <w:t>1 &amp; 2, Kenya</w:t>
            </w:r>
          </w:p>
        </w:tc>
        <w:tc>
          <w:tcPr>
            <w:tcW w:w="2268" w:type="dxa"/>
            <w:shd w:val="clear" w:color="auto" w:fill="auto"/>
          </w:tcPr>
          <w:p w14:paraId="27E30320" w14:textId="14984FBE" w:rsidR="00BF452D" w:rsidRPr="004F6663" w:rsidRDefault="00BF452D" w:rsidP="00550223">
            <w:pPr>
              <w:spacing w:before="60" w:after="60"/>
              <w:rPr>
                <w:sz w:val="18"/>
                <w:szCs w:val="18"/>
              </w:rPr>
            </w:pPr>
            <w:r w:rsidRPr="004F6663">
              <w:rPr>
                <w:sz w:val="18"/>
                <w:szCs w:val="18"/>
              </w:rPr>
              <w:t xml:space="preserve">Not applicable to vector. However, aphids are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2126" w:type="dxa"/>
            <w:shd w:val="clear" w:color="auto" w:fill="auto"/>
          </w:tcPr>
          <w:p w14:paraId="4AFBA157" w14:textId="26724A45" w:rsidR="00BF452D" w:rsidRPr="004F6663" w:rsidRDefault="00BF452D" w:rsidP="00550223">
            <w:pPr>
              <w:spacing w:before="60" w:after="60"/>
              <w:rPr>
                <w:sz w:val="18"/>
                <w:szCs w:val="18"/>
              </w:rPr>
            </w:pPr>
            <w:r w:rsidRPr="004F6663">
              <w:rPr>
                <w:sz w:val="18"/>
                <w:szCs w:val="18"/>
              </w:rPr>
              <w:t xml:space="preserve">Not applicable to vector. However, aphids are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1701" w:type="dxa"/>
            <w:shd w:val="clear" w:color="auto" w:fill="auto"/>
          </w:tcPr>
          <w:p w14:paraId="326961B8" w14:textId="77777777" w:rsidR="00BF452D" w:rsidRPr="004F6663" w:rsidRDefault="00BF452D" w:rsidP="00BF452D">
            <w:pPr>
              <w:spacing w:before="60" w:after="60"/>
              <w:rPr>
                <w:sz w:val="18"/>
                <w:szCs w:val="18"/>
              </w:rPr>
            </w:pPr>
            <w:r w:rsidRPr="004F6663">
              <w:rPr>
                <w:sz w:val="18"/>
                <w:szCs w:val="18"/>
              </w:rPr>
              <w:t>No/potential regulated article</w:t>
            </w:r>
          </w:p>
        </w:tc>
      </w:tr>
      <w:tr w:rsidR="00BF452D" w:rsidRPr="004F6663" w14:paraId="2AD4A018" w14:textId="77777777" w:rsidTr="00BF452D">
        <w:tc>
          <w:tcPr>
            <w:tcW w:w="2410" w:type="dxa"/>
            <w:shd w:val="clear" w:color="auto" w:fill="auto"/>
          </w:tcPr>
          <w:p w14:paraId="38807886" w14:textId="77777777" w:rsidR="00BF452D" w:rsidRPr="004F6663" w:rsidRDefault="00BF452D" w:rsidP="00BF452D">
            <w:pPr>
              <w:spacing w:before="60" w:after="60"/>
              <w:rPr>
                <w:iCs/>
                <w:sz w:val="18"/>
                <w:szCs w:val="18"/>
                <w:lang w:val="en-US"/>
              </w:rPr>
            </w:pPr>
            <w:r w:rsidRPr="004F6663">
              <w:rPr>
                <w:i/>
                <w:iCs/>
                <w:sz w:val="18"/>
                <w:szCs w:val="18"/>
                <w:lang w:val="en-US"/>
              </w:rPr>
              <w:lastRenderedPageBreak/>
              <w:t xml:space="preserve">Rhopalosiphoninus staphyleae </w:t>
            </w:r>
            <w:r w:rsidRPr="004F6663">
              <w:rPr>
                <w:iCs/>
                <w:sz w:val="18"/>
                <w:szCs w:val="18"/>
                <w:lang w:val="en-US"/>
              </w:rPr>
              <w:t>(Koch, 1854)</w:t>
            </w:r>
            <w:r w:rsidRPr="004F6663">
              <w:rPr>
                <w:sz w:val="18"/>
                <w:szCs w:val="18"/>
              </w:rPr>
              <w:t xml:space="preserve"> </w:t>
            </w:r>
          </w:p>
          <w:p w14:paraId="339C8146" w14:textId="77777777" w:rsidR="00BF452D" w:rsidRPr="004F6663" w:rsidRDefault="00BF452D" w:rsidP="00BF452D">
            <w:pPr>
              <w:spacing w:before="60" w:after="60"/>
              <w:rPr>
                <w:iCs/>
                <w:sz w:val="18"/>
                <w:szCs w:val="18"/>
                <w:lang w:val="en-US"/>
              </w:rPr>
            </w:pPr>
            <w:r w:rsidRPr="004F6663">
              <w:rPr>
                <w:iCs/>
                <w:sz w:val="18"/>
                <w:szCs w:val="18"/>
                <w:lang w:val="en-US"/>
              </w:rPr>
              <w:t xml:space="preserve">Synonym: </w:t>
            </w:r>
            <w:r w:rsidRPr="004F6663">
              <w:rPr>
                <w:i/>
                <w:iCs/>
                <w:sz w:val="18"/>
                <w:szCs w:val="18"/>
                <w:lang w:val="en-US"/>
              </w:rPr>
              <w:t>Rhopalosiphum staphyleae</w:t>
            </w:r>
            <w:r w:rsidRPr="004F6663">
              <w:rPr>
                <w:iCs/>
                <w:sz w:val="18"/>
                <w:szCs w:val="18"/>
                <w:lang w:val="en-US"/>
              </w:rPr>
              <w:t xml:space="preserve"> Koch, 1854, </w:t>
            </w:r>
            <w:r w:rsidRPr="004F6663">
              <w:rPr>
                <w:rStyle w:val="Emphasis"/>
                <w:sz w:val="18"/>
                <w:szCs w:val="18"/>
                <w:lang w:val="en"/>
              </w:rPr>
              <w:t>Rhopalosiphoninus (Myzosiphon) staphyleae</w:t>
            </w:r>
            <w:r w:rsidRPr="004F6663">
              <w:rPr>
                <w:sz w:val="18"/>
                <w:szCs w:val="18"/>
                <w:lang w:val="en"/>
              </w:rPr>
              <w:t xml:space="preserve"> (Koch, 1854)</w:t>
            </w:r>
            <w:r w:rsidRPr="004F6663">
              <w:rPr>
                <w:iCs/>
                <w:sz w:val="18"/>
                <w:szCs w:val="18"/>
                <w:lang w:val="en-US"/>
              </w:rPr>
              <w:t xml:space="preserve"> </w:t>
            </w:r>
          </w:p>
          <w:p w14:paraId="1618370B" w14:textId="77777777" w:rsidR="00BF452D" w:rsidRPr="004F6663" w:rsidRDefault="00BF452D" w:rsidP="00BF452D">
            <w:pPr>
              <w:spacing w:before="60" w:after="60"/>
              <w:rPr>
                <w:iCs/>
                <w:sz w:val="18"/>
                <w:szCs w:val="18"/>
                <w:lang w:val="en-US"/>
              </w:rPr>
            </w:pPr>
            <w:r w:rsidRPr="004F6663">
              <w:rPr>
                <w:iCs/>
                <w:sz w:val="18"/>
                <w:szCs w:val="18"/>
                <w:lang w:val="en-US"/>
              </w:rPr>
              <w:t>[Aphididae]</w:t>
            </w:r>
          </w:p>
        </w:tc>
        <w:tc>
          <w:tcPr>
            <w:tcW w:w="3119" w:type="dxa"/>
            <w:shd w:val="clear" w:color="auto" w:fill="auto"/>
          </w:tcPr>
          <w:p w14:paraId="3A0467F4" w14:textId="63C2979F" w:rsidR="00BF452D" w:rsidRPr="004F6663" w:rsidRDefault="00BF452D" w:rsidP="00550223">
            <w:pPr>
              <w:spacing w:before="60" w:after="60"/>
              <w:rPr>
                <w:sz w:val="18"/>
                <w:szCs w:val="18"/>
              </w:rPr>
            </w:pPr>
            <w:r w:rsidRPr="004F6663">
              <w:rPr>
                <w:sz w:val="18"/>
                <w:szCs w:val="18"/>
              </w:rPr>
              <w:t xml:space="preserve">New Zealand </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2" w:tooltip="ABRS, 2009 #21274" w:history="1">
              <w:r w:rsidR="00550223" w:rsidRPr="004F6663">
                <w:rPr>
                  <w:noProof/>
                  <w:sz w:val="18"/>
                  <w:szCs w:val="18"/>
                </w:rPr>
                <w:t>ABRS 2009</w:t>
              </w:r>
            </w:hyperlink>
            <w:r w:rsidRPr="004F6663">
              <w:rPr>
                <w:noProof/>
                <w:sz w:val="18"/>
                <w:szCs w:val="18"/>
              </w:rPr>
              <w:t>)</w:t>
            </w:r>
            <w:r w:rsidRPr="004F6663">
              <w:rPr>
                <w:sz w:val="18"/>
                <w:szCs w:val="18"/>
              </w:rPr>
              <w:fldChar w:fldCharType="end"/>
            </w:r>
            <w:r w:rsidRPr="004F6663">
              <w:rPr>
                <w:sz w:val="18"/>
                <w:szCs w:val="18"/>
              </w:rPr>
              <w:t xml:space="preserve">, Belgium, UK, France, Greece, Italy, Portugal, Spain, the Netherlands </w:t>
            </w:r>
            <w:r w:rsidRPr="004F6663">
              <w:rPr>
                <w:sz w:val="18"/>
                <w:szCs w:val="18"/>
              </w:rPr>
              <w:fldChar w:fldCharType="begin"/>
            </w:r>
            <w:r w:rsidR="00A643C8" w:rsidRPr="004F6663">
              <w:rPr>
                <w:sz w:val="18"/>
                <w:szCs w:val="18"/>
              </w:rPr>
              <w:instrText xml:space="preserve"> ADDIN EN.CITE &lt;EndNote&gt;&lt;Cite&gt;&lt;Author&gt;Nafria&lt;/Author&gt;&lt;Year&gt;2013&lt;/Year&gt;&lt;RecNum&gt;31728&lt;/RecNum&gt;&lt;DisplayText&gt;(Nafria 2013)&lt;/DisplayText&gt;&lt;record&gt;&lt;rec-number&gt;31728&lt;/rec-number&gt;&lt;foreign-keys&gt;&lt;key app="EN" db-id="pxwxw0er9zv2fxezxdk5tt5utz5p5vtrwdv0" timestamp="1534210895"&gt;31728&lt;/key&gt;&lt;/foreign-keys&gt;&lt;ref-type name="Databases"&gt;45&lt;/ref-type&gt;&lt;contributors&gt;&lt;authors&gt;&lt;author&gt;Nafria, J.M.N.&lt;/author&gt;&lt;/authors&gt;&lt;/contributors&gt;&lt;titles&gt;&lt;title&gt;Fauna Europaea: Hemiptera, Aphidoidea &lt;/title&gt;&lt;/titles&gt;&lt;keywords&gt;&lt;keyword&gt;Fauna Europaea,&lt;/keyword&gt;&lt;keyword&gt;hemiptera&lt;/keyword&gt;&lt;keyword&gt;Aphidoidea&lt;/keyword&gt;&lt;keyword&gt;aphids&lt;/keyword&gt;&lt;keyword&gt;europe&lt;/keyword&gt;&lt;/keywords&gt;&lt;dates&gt;&lt;year&gt;2013&lt;/year&gt;&lt;pub-dates&gt;&lt;date&gt;2019&lt;/date&gt;&lt;/pub-dates&gt;&lt;/dates&gt;&lt;pub-location&gt;Berlin&lt;/pub-location&gt;&lt;publisher&gt;Museum für naturkunde&lt;/publisher&gt;&lt;urls&gt;&lt;related-urls&gt;&lt;url&gt;https://fauna-eu.org/cdm_dataportal/taxon/378e39b1-3c3d-4216-b8c9-68c8f4ff88a4&lt;/url&gt;&lt;/related-urls&gt;&lt;/urls&gt;&lt;custom1&gt;Cut flower SN&lt;/custom1&gt;&lt;/record&gt;&lt;/Cite&gt;&lt;/EndNote&gt;</w:instrText>
            </w:r>
            <w:r w:rsidRPr="004F6663">
              <w:rPr>
                <w:sz w:val="18"/>
                <w:szCs w:val="18"/>
              </w:rPr>
              <w:fldChar w:fldCharType="separate"/>
            </w:r>
            <w:r w:rsidRPr="004F6663">
              <w:rPr>
                <w:noProof/>
                <w:sz w:val="18"/>
                <w:szCs w:val="18"/>
              </w:rPr>
              <w:t>(</w:t>
            </w:r>
            <w:hyperlink w:anchor="_ENREF_252" w:tooltip="Nafria, 2013 #31728" w:history="1">
              <w:r w:rsidR="00550223" w:rsidRPr="004F6663">
                <w:rPr>
                  <w:noProof/>
                  <w:sz w:val="18"/>
                  <w:szCs w:val="18"/>
                </w:rPr>
                <w:t>Nafria 2013</w:t>
              </w:r>
            </w:hyperlink>
            <w:r w:rsidRPr="004F6663">
              <w:rPr>
                <w:noProof/>
                <w:sz w:val="18"/>
                <w:szCs w:val="18"/>
              </w:rPr>
              <w:t>)</w:t>
            </w:r>
            <w:r w:rsidRPr="004F6663">
              <w:rPr>
                <w:sz w:val="18"/>
                <w:szCs w:val="18"/>
              </w:rPr>
              <w:fldChar w:fldCharType="end"/>
            </w:r>
            <w:r w:rsidRPr="004F6663">
              <w:rPr>
                <w:sz w:val="18"/>
                <w:szCs w:val="18"/>
              </w:rPr>
              <w:t xml:space="preserve">, Kenya, South Africa, North America (USA), Japan and Peru </w:t>
            </w:r>
            <w:r w:rsidRPr="004F6663">
              <w:rPr>
                <w:sz w:val="18"/>
                <w:szCs w:val="18"/>
              </w:rPr>
              <w:fldChar w:fldCharType="begin">
                <w:fldData xml:space="preserve">PEVuZE5vdGU+PENpdGU+PEF1dGhvcj5QaXRhPC9BdXRob3I+PFllYXI+MjAwNTwvWWVhcj48UmVj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PEVuZE5vdGU+PENpdGU+PEF1dGhvcj5QaXRhPC9BdXRob3I+PFllYXI+MjAwNTwvWWVhcj48UmVj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42" w:tooltip="Blackman, 1987 #23908" w:history="1">
              <w:r w:rsidR="00550223" w:rsidRPr="004F6663">
                <w:rPr>
                  <w:noProof/>
                  <w:sz w:val="18"/>
                  <w:szCs w:val="18"/>
                </w:rPr>
                <w:t>Blackman &amp; Frazer 1987</w:t>
              </w:r>
            </w:hyperlink>
            <w:r w:rsidR="00A643C8" w:rsidRPr="004F6663">
              <w:rPr>
                <w:noProof/>
                <w:sz w:val="18"/>
                <w:szCs w:val="18"/>
              </w:rPr>
              <w:t xml:space="preserve">; </w:t>
            </w:r>
            <w:hyperlink w:anchor="_ENREF_284" w:tooltip="Pita, 2005 #31242" w:history="1">
              <w:r w:rsidR="00550223" w:rsidRPr="004F6663">
                <w:rPr>
                  <w:noProof/>
                  <w:sz w:val="18"/>
                  <w:szCs w:val="18"/>
                </w:rPr>
                <w:t>Pita, Fernandes &amp; Ilharco 2005</w:t>
              </w:r>
            </w:hyperlink>
            <w:r w:rsidR="00A643C8"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5614D601" w14:textId="51657408" w:rsidR="00BF452D" w:rsidRPr="004F6663" w:rsidRDefault="00BF452D" w:rsidP="00550223">
            <w:pPr>
              <w:spacing w:before="60" w:after="60"/>
              <w:rPr>
                <w:sz w:val="18"/>
                <w:szCs w:val="18"/>
              </w:rPr>
            </w:pPr>
            <w:r w:rsidRPr="004F6663">
              <w:rPr>
                <w:sz w:val="18"/>
                <w:szCs w:val="18"/>
              </w:rPr>
              <w:t xml:space="preserve">Present, Tas., Vic. and WA </w:t>
            </w:r>
            <w:r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V2VzdGVybiBBdXN0cmFsaWEgMjAxNzsgUGxhbnQgSGVhbHRoIEF1c3RyYWxpYSAyMDE4KTwvRGlz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ZD48L2tleXdvcmRzPjxkYXRlcz48eWVhcj4yMDE4PC95ZWFyPjxwdWItZGF0ZXM+PGRhdGU+MjAx
ODwvZGF0ZT48L3B1Yi1kYXRlcz48L2RhdGVzPjxwdWItbG9jYXRpb24+VGhlIEF0bGFzIG9mIExp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dXBkYXRlZF9SRzwvY3VzdG9tMT48L3JlY29yZD48L0NpdGU+PENpdGU+PEF1dGhvcj5Hb3Zlcm5t
ZW50IG9mIFdlc3Rlcm4gQXVzdHJhbGlhPC9BdXRob3I+PFllYXI+MjAxNzwvWWVhcj48UmVjTnVt
PjMwMjU0PC9SZWNOdW0+PHJlY29yZD48cmVjLW51bWJlcj4zMDI1NDwvcmVjLW51bWJlcj48Zm9y
ZWlnbi1rZXlzPjxrZXkgYXBwPSJFTiIgZGItaWQ9InB4d3h3MGVyOXp2MmZ4ZXp4ZGs1dHQ1dXR6
NXA1dnRyd2R2MCIgdGltZXN0YW1wPSIxNTE3NTUyMjc1Ij4zMDI1NDwva2V5PjwvZm9yZWlnbi1r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PjIwMTc8L3llYXI+PHB1Yi1kYXRlcz48ZGF0ZT4yMDE4PC9kYXRlPjwvcHViLWRhdGVzPjwvZGF0
ZXM+PHVybHM+PHJlbGF0ZWQtdXJscz48dXJsPmh0dHBzOi8vd3d3LmFncmljLndhLmdvdi5hdS9i
YW0vd2VzdGVybi1hdXN0cmFsaWFuLW9yZ2FuaXNtLWxpc3Qtd2FvbDwvdXJsPjwvcmVsYXRlZC11
cmxzPjwvdXJscz48Y3VzdG9tMT51cGRhdGVkX1JHPC9jdXN0b20xPjwvcmVjb3JkPjwvQ2l0ZT48
L0VuZE5vdGU+AG==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V2VzdGVybiBBdXN0cmFsaWEgMjAxNzsgUGxhbnQgSGVhbHRoIEF1c3RyYWxpYSAyMDE4KTwvRGlz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ZD48L2tleXdvcmRzPjxkYXRlcz48eWVhcj4yMDE4PC95ZWFyPjxwdWItZGF0ZXM+PGRhdGU+MjAx
ODwvZGF0ZT48L3B1Yi1kYXRlcz48L2RhdGVzPjxwdWItbG9jYXRpb24+VGhlIEF0bGFzIG9mIExp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dXBkYXRlZF9SRzwvY3VzdG9tMT48L3JlY29yZD48L0NpdGU+PENpdGU+PEF1dGhvcj5Hb3Zlcm5t
ZW50IG9mIFdlc3Rlcm4gQXVzdHJhbGlhPC9BdXRob3I+PFllYXI+MjAxNzwvWWVhcj48UmVjTnVt
PjMwMjU0PC9SZWNOdW0+PHJlY29yZD48cmVjLW51bWJlcj4zMDI1NDwvcmVjLW51bWJlcj48Zm9y
ZWlnbi1rZXlzPjxrZXkgYXBwPSJFTiIgZGItaWQ9InB4d3h3MGVyOXp2MmZ4ZXp4ZGs1dHQ1dXR6
NXA1dnRyd2R2MCIgdGltZXN0YW1wPSIxNTE3NTUyMjc1Ij4zMDI1NDwva2V5PjwvZm9yZWlnbi1r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PjIwMTc8L3llYXI+PHB1Yi1kYXRlcz48ZGF0ZT4yMDE4PC9kYXRlPjwvcHViLWRhdGVzPjwvZGF0
ZXM+PHVybHM+PHJlbGF0ZWQtdXJscz48dXJsPmh0dHBzOi8vd3d3LmFncmljLndhLmdvdi5hdS9i
YW0vd2VzdGVybi1hdXN0cmFsaWFuLW9yZ2FuaXNtLWxpc3Qtd2FvbDwvdXJsPjwvcmVsYXRlZC11
cmxzPjwvdXJscz48Y3VzdG9tMT51cGRhdGVkX1JHPC9jdXN0b20xPjwvcmVjb3JkPjwvQ2l0ZT48
L0VuZE5vdGU+AG==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7862C072"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7F7DDEAE" w14:textId="4DFD137A" w:rsidR="00BF452D" w:rsidRPr="004F6663" w:rsidRDefault="00BF452D" w:rsidP="00550223">
            <w:pPr>
              <w:spacing w:before="60" w:after="60"/>
              <w:rPr>
                <w:sz w:val="18"/>
                <w:szCs w:val="18"/>
              </w:rPr>
            </w:pPr>
            <w:r w:rsidRPr="004F6663">
              <w:rPr>
                <w:sz w:val="18"/>
                <w:szCs w:val="18"/>
              </w:rPr>
              <w:t xml:space="preserve">Not applicable to vector. However, aphids are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2126" w:type="dxa"/>
            <w:shd w:val="clear" w:color="auto" w:fill="auto"/>
          </w:tcPr>
          <w:p w14:paraId="1AD4B06D" w14:textId="179F4AD0" w:rsidR="00BF452D" w:rsidRPr="004F6663" w:rsidRDefault="00BF452D" w:rsidP="00550223">
            <w:pPr>
              <w:spacing w:before="60" w:after="60"/>
              <w:rPr>
                <w:sz w:val="18"/>
                <w:szCs w:val="18"/>
              </w:rPr>
            </w:pPr>
            <w:r w:rsidRPr="004F6663">
              <w:rPr>
                <w:sz w:val="18"/>
                <w:szCs w:val="18"/>
              </w:rPr>
              <w:t xml:space="preserve">Not applicable to vector. However, aphids are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1701" w:type="dxa"/>
            <w:shd w:val="clear" w:color="auto" w:fill="auto"/>
          </w:tcPr>
          <w:p w14:paraId="6C80F8C5" w14:textId="77777777" w:rsidR="00BF452D" w:rsidRPr="004F6663" w:rsidRDefault="00BF452D" w:rsidP="00BF452D">
            <w:pPr>
              <w:spacing w:before="60" w:after="60"/>
              <w:rPr>
                <w:sz w:val="18"/>
                <w:szCs w:val="18"/>
              </w:rPr>
            </w:pPr>
            <w:r w:rsidRPr="004F6663">
              <w:rPr>
                <w:sz w:val="18"/>
                <w:szCs w:val="18"/>
              </w:rPr>
              <w:t>No/potential regulated article</w:t>
            </w:r>
          </w:p>
        </w:tc>
      </w:tr>
      <w:tr w:rsidR="00BF452D" w:rsidRPr="004F6663" w14:paraId="46815FC8" w14:textId="77777777" w:rsidTr="00BF452D">
        <w:tc>
          <w:tcPr>
            <w:tcW w:w="2410" w:type="dxa"/>
            <w:shd w:val="clear" w:color="auto" w:fill="auto"/>
          </w:tcPr>
          <w:p w14:paraId="3A0E7C61" w14:textId="77777777" w:rsidR="00BF452D" w:rsidRPr="004F6663" w:rsidRDefault="00BF452D" w:rsidP="00BF452D">
            <w:pPr>
              <w:spacing w:before="60" w:after="60"/>
              <w:rPr>
                <w:iCs/>
                <w:sz w:val="18"/>
                <w:szCs w:val="18"/>
                <w:lang w:val="en-US"/>
              </w:rPr>
            </w:pPr>
            <w:r w:rsidRPr="004F6663">
              <w:rPr>
                <w:i/>
                <w:iCs/>
                <w:sz w:val="18"/>
                <w:szCs w:val="18"/>
                <w:lang w:val="en-US"/>
              </w:rPr>
              <w:t xml:space="preserve">Rhopalosiphum maidis </w:t>
            </w:r>
            <w:r w:rsidRPr="004F6663">
              <w:rPr>
                <w:iCs/>
                <w:sz w:val="18"/>
                <w:szCs w:val="18"/>
                <w:lang w:val="en-US"/>
              </w:rPr>
              <w:t xml:space="preserve">(Fitch, 1856) </w:t>
            </w:r>
          </w:p>
          <w:p w14:paraId="58C66FE6" w14:textId="77777777" w:rsidR="00BF452D" w:rsidRPr="004F6663" w:rsidRDefault="00BF452D" w:rsidP="00BF452D">
            <w:pPr>
              <w:spacing w:before="60" w:after="60"/>
              <w:rPr>
                <w:iCs/>
                <w:sz w:val="18"/>
                <w:szCs w:val="18"/>
                <w:lang w:val="en-US"/>
              </w:rPr>
            </w:pPr>
            <w:r w:rsidRPr="004F6663">
              <w:rPr>
                <w:iCs/>
                <w:sz w:val="18"/>
                <w:szCs w:val="18"/>
                <w:lang w:val="en-US"/>
              </w:rPr>
              <w:t>[Aphididae]</w:t>
            </w:r>
          </w:p>
          <w:p w14:paraId="4FBFC284" w14:textId="77777777" w:rsidR="00BF452D" w:rsidRPr="004F6663" w:rsidRDefault="00BF452D" w:rsidP="00BF452D">
            <w:pPr>
              <w:spacing w:before="60" w:after="60"/>
              <w:rPr>
                <w:iCs/>
                <w:sz w:val="18"/>
                <w:szCs w:val="18"/>
                <w:lang w:val="en-US"/>
              </w:rPr>
            </w:pPr>
          </w:p>
        </w:tc>
        <w:tc>
          <w:tcPr>
            <w:tcW w:w="3119" w:type="dxa"/>
            <w:shd w:val="clear" w:color="auto" w:fill="auto"/>
          </w:tcPr>
          <w:p w14:paraId="0A961461" w14:textId="75224BE7" w:rsidR="00BF452D" w:rsidRPr="004F6663" w:rsidRDefault="00BF452D" w:rsidP="00550223">
            <w:pPr>
              <w:spacing w:before="60" w:after="60"/>
              <w:rPr>
                <w:sz w:val="18"/>
                <w:szCs w:val="18"/>
              </w:rPr>
            </w:pPr>
            <w:r w:rsidRPr="004F6663">
              <w:rPr>
                <w:sz w:val="18"/>
                <w:szCs w:val="18"/>
              </w:rPr>
              <w:t xml:space="preserve">Cosmopolitan, including Pakistan, Republic of Korea, Japan </w:t>
            </w:r>
            <w:r w:rsidRPr="004F6663">
              <w:rPr>
                <w:sz w:val="18"/>
                <w:szCs w:val="18"/>
              </w:rPr>
              <w:fldChar w:fldCharType="begin"/>
            </w:r>
            <w:r w:rsidR="00A643C8" w:rsidRPr="004F6663">
              <w:rPr>
                <w:sz w:val="18"/>
                <w:szCs w:val="18"/>
              </w:rPr>
              <w:instrText xml:space="preserve"> ADDIN EN.CITE &lt;EndNote&gt;&lt;Cite&gt;&lt;Author&gt;Blackman&lt;/Author&gt;&lt;Year&gt;2018&lt;/Year&gt;&lt;RecNum&gt;31278&lt;/RecNum&gt;&lt;DisplayText&gt;(Blackman &amp;amp; Eastop 2018)&lt;/DisplayText&gt;&lt;record&gt;&lt;rec-number&gt;31278&lt;/rec-number&gt;&lt;foreign-keys&gt;&lt;key app="EN" db-id="pxwxw0er9zv2fxezxdk5tt5utz5p5vtrwdv0" timestamp="1528954273"&gt;31278&lt;/key&gt;&lt;/foreign-keys&gt;&lt;ref-type name="Website"&gt;48&lt;/ref-type&gt;&lt;contributors&gt;&lt;authors&gt;&lt;author&gt;Blackman, R.L.&lt;/author&gt;&lt;author&gt;Eastop, V.F.&lt;/author&gt;&lt;/authors&gt;&lt;/contributors&gt;&lt;titles&gt;&lt;title&gt;Aphids on the world&amp;apos;s plants&lt;/title&gt;&lt;/titles&gt;&lt;keywords&gt;&lt;keyword&gt;Aphids&lt;/keyword&gt;&lt;keyword&gt;aphididae&lt;/keyword&gt;&lt;keyword&gt;host plant&lt;/keyword&gt;&lt;keyword&gt;key&lt;/keyword&gt;&lt;keyword&gt;identification&lt;/keyword&gt;&lt;keyword&gt;biology&lt;/keyword&gt;&lt;/keywords&gt;&lt;dates&gt;&lt;year&gt;2018&lt;/year&gt;&lt;pub-dates&gt;&lt;date&gt;04/12/2018&lt;/date&gt;&lt;/pub-dates&gt;&lt;/dates&gt;&lt;urls&gt;&lt;related-urls&gt;&lt;url&gt;http://www.aphidsonworldsplants.info/&lt;/url&gt;&lt;/related-urls&gt;&lt;pdf-urls&gt;&lt;url&gt;file://J:\E Library\Plant Catalogue\B\Blackman &amp;amp; Eastop 2018 EN31278.pdf&lt;/url&gt;&lt;/pdf-urls&gt;&lt;/urls&gt;&lt;custom1&gt;Cut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41" w:tooltip="Blackman, 2018 #31278" w:history="1">
              <w:r w:rsidR="00550223" w:rsidRPr="004F6663">
                <w:rPr>
                  <w:noProof/>
                  <w:sz w:val="18"/>
                  <w:szCs w:val="18"/>
                </w:rPr>
                <w:t>Blackman &amp; Eastop 2018</w:t>
              </w:r>
            </w:hyperlink>
            <w:r w:rsidR="00A643C8" w:rsidRPr="004F6663">
              <w:rPr>
                <w:noProof/>
                <w:sz w:val="18"/>
                <w:szCs w:val="18"/>
              </w:rPr>
              <w:t>)</w:t>
            </w:r>
            <w:r w:rsidRPr="004F6663">
              <w:rPr>
                <w:sz w:val="18"/>
                <w:szCs w:val="18"/>
              </w:rPr>
              <w:fldChar w:fldCharType="end"/>
            </w:r>
            <w:r w:rsidRPr="004F6663">
              <w:rPr>
                <w:sz w:val="18"/>
                <w:szCs w:val="18"/>
              </w:rPr>
              <w:t xml:space="preserve">, Cambodia, China, India, Indonesia, Iran, Israel, Lebanon, Malaysia, Nepal, Philippines, Saudi Arabia, Singapore, Taiwan, Thailand, Vietnam, Egypt, Ethiopia, Kenya, Madagascar, Malawi, Mauritius, Morocco, South Africa, Tanzania, Uganda, Zimbabwe, Mexico, USA, Argentina, Chile, Colombia, Ecuador, Peru, Belgium, France, Greece, Italy, the Netherlands, Portugal, Spain, Switzerland, UK, Fiji, New Caledonia, New Zealand, Papua New Guinea and Tonga </w:t>
            </w:r>
            <w:r w:rsidRPr="004F6663">
              <w:rPr>
                <w:sz w:val="18"/>
                <w:szCs w:val="18"/>
              </w:rPr>
              <w:fldChar w:fldCharType="begin"/>
            </w:r>
            <w:r w:rsidR="00A643C8" w:rsidRPr="004F6663">
              <w:rPr>
                <w:sz w:val="18"/>
                <w:szCs w:val="18"/>
              </w:rPr>
              <w:instrText xml:space="preserve"> ADDIN EN.CITE &lt;EndNote&gt;&lt;Cite&gt;&lt;Author&gt;Nafria&lt;/Author&gt;&lt;Year&gt;2013&lt;/Year&gt;&lt;RecNum&gt;31728&lt;/RecNum&gt;&lt;DisplayText&gt;(CABI 2018a; Nafria 2013)&lt;/DisplayText&gt;&lt;record&gt;&lt;rec-number&gt;31728&lt;/rec-number&gt;&lt;foreign-keys&gt;&lt;key app="EN" db-id="pxwxw0er9zv2fxezxdk5tt5utz5p5vtrwdv0" timestamp="1534210895"&gt;31728&lt;/key&gt;&lt;/foreign-keys&gt;&lt;ref-type name="Databases"&gt;45&lt;/ref-type&gt;&lt;contributors&gt;&lt;authors&gt;&lt;author&gt;Nafria, J.M.N.&lt;/author&gt;&lt;/authors&gt;&lt;/contributors&gt;&lt;titles&gt;&lt;title&gt;Fauna Europaea: Hemiptera, Aphidoidea &lt;/title&gt;&lt;/titles&gt;&lt;keywords&gt;&lt;keyword&gt;Fauna Europaea,&lt;/keyword&gt;&lt;keyword&gt;hemiptera&lt;/keyword&gt;&lt;keyword&gt;Aphidoidea&lt;/keyword&gt;&lt;keyword&gt;aphids&lt;/keyword&gt;&lt;keyword&gt;europe&lt;/keyword&gt;&lt;/keywords&gt;&lt;dates&gt;&lt;year&gt;2013&lt;/year&gt;&lt;pub-dates&gt;&lt;date&gt;2019&lt;/date&gt;&lt;/pub-dates&gt;&lt;/dates&gt;&lt;pub-location&gt;Berlin&lt;/pub-location&gt;&lt;publisher&gt;Museum für naturkunde&lt;/publisher&gt;&lt;urls&gt;&lt;related-urls&gt;&lt;url&gt;https://fauna-eu.org/cdm_dataportal/taxon/378e39b1-3c3d-4216-b8c9-68c8f4ff88a4&lt;/url&gt;&lt;/related-urls&gt;&lt;/urls&gt;&lt;custom1&gt;Cut flower SN&lt;/custom1&gt;&lt;/record&gt;&lt;/Cite&gt;&lt;Cite&gt;&lt;Author&gt;CABI&lt;/Author&gt;&lt;Year&gt;2018&lt;/Year&gt;&lt;RecNum&gt;30140&lt;/RecNum&gt;&lt;record&gt;&lt;rec-number&gt;30140&lt;/rec-number&gt;&lt;foreign-keys&gt;&lt;key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 xml:space="preserve">; </w:t>
            </w:r>
            <w:hyperlink w:anchor="_ENREF_252" w:tooltip="Nafria, 2013 #31728" w:history="1">
              <w:r w:rsidR="00550223" w:rsidRPr="004F6663">
                <w:rPr>
                  <w:noProof/>
                  <w:sz w:val="18"/>
                  <w:szCs w:val="18"/>
                </w:rPr>
                <w:t>Nafria 2013</w:t>
              </w:r>
            </w:hyperlink>
            <w:r w:rsidR="00A643C8"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3A987939" w14:textId="1D367EF8" w:rsidR="00BF452D" w:rsidRPr="004F6663" w:rsidRDefault="00BF452D" w:rsidP="00550223">
            <w:pPr>
              <w:spacing w:before="60" w:after="60"/>
              <w:rPr>
                <w:sz w:val="18"/>
                <w:szCs w:val="18"/>
              </w:rPr>
            </w:pPr>
            <w:r w:rsidRPr="004F6663">
              <w:rPr>
                <w:sz w:val="18"/>
                <w:szCs w:val="18"/>
              </w:rPr>
              <w:t xml:space="preserve">Present, NSW, Qld, Tas., Vic., WA, NT and SA </w:t>
            </w:r>
            <w:r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V2VzdGVybiBBdXN0cmFsaWEgMjAxNzsgUGxhbnQgSGVhbHRoIEF1c3RyYWxpYSAyMDE4KTwvRGlz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ZD48L2tleXdvcmRzPjxkYXRlcz48eWVhcj4yMDE4PC95ZWFyPjxwdWItZGF0ZXM+PGRhdGU+MjAx
ODwvZGF0ZT48L3B1Yi1kYXRlcz48L2RhdGVzPjxwdWItbG9jYXRpb24+VGhlIEF0bGFzIG9mIExp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dXBkYXRlZF9SRzwvY3VzdG9tMT48L3JlY29yZD48L0NpdGU+PENpdGU+PEF1dGhvcj5Hb3Zlcm5t
ZW50IG9mIFdlc3Rlcm4gQXVzdHJhbGlhPC9BdXRob3I+PFllYXI+MjAxNzwvWWVhcj48UmVjTnVt
PjMwMjU0PC9SZWNOdW0+PHJlY29yZD48cmVjLW51bWJlcj4zMDI1NDwvcmVjLW51bWJlcj48Zm9y
ZWlnbi1rZXlzPjxrZXkgYXBwPSJFTiIgZGItaWQ9InB4d3h3MGVyOXp2MmZ4ZXp4ZGs1dHQ1dXR6
NXA1dnRyd2R2MCIgdGltZXN0YW1wPSIxNTE3NTUyMjc1Ij4zMDI1NDwva2V5PjwvZm9yZWlnbi1r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PjIwMTc8L3llYXI+PHB1Yi1kYXRlcz48ZGF0ZT4yMDE4PC9kYXRlPjwvcHViLWRhdGVzPjwvZGF0
ZXM+PHVybHM+PHJlbGF0ZWQtdXJscz48dXJsPmh0dHBzOi8vd3d3LmFncmljLndhLmdvdi5hdS9i
YW0vd2VzdGVybi1hdXN0cmFsaWFuLW9yZ2FuaXNtLWxpc3Qtd2FvbDwvdXJsPjwvcmVsYXRlZC11
cmxzPjwvdXJscz48Y3VzdG9tMT51cGRhdGVkX1JHPC9jdXN0b20xPjwvcmVjb3JkPjwvQ2l0ZT48
L0VuZE5vdGU+AG==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V2VzdGVybiBBdXN0cmFsaWEgMjAxNzsgUGxhbnQgSGVhbHRoIEF1c3RyYWxpYSAyMDE4KTwvRGlz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ZD48L2tleXdvcmRzPjxkYXRlcz48eWVhcj4yMDE4PC95ZWFyPjxwdWItZGF0ZXM+PGRhdGU+MjAx
ODwvZGF0ZT48L3B1Yi1kYXRlcz48L2RhdGVzPjxwdWItbG9jYXRpb24+VGhlIEF0bGFzIG9mIExp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dXBkYXRlZF9SRzwvY3VzdG9tMT48L3JlY29yZD48L0NpdGU+PENpdGU+PEF1dGhvcj5Hb3Zlcm5t
ZW50IG9mIFdlc3Rlcm4gQXVzdHJhbGlhPC9BdXRob3I+PFllYXI+MjAxNzwvWWVhcj48UmVjTnVt
PjMwMjU0PC9SZWNOdW0+PHJlY29yZD48cmVjLW51bWJlcj4zMDI1NDwvcmVjLW51bWJlcj48Zm9y
ZWlnbi1rZXlzPjxrZXkgYXBwPSJFTiIgZGItaWQ9InB4d3h3MGVyOXp2MmZ4ZXp4ZGs1dHQ1dXR6
NXA1dnRyd2R2MCIgdGltZXN0YW1wPSIxNTE3NTUyMjc1Ij4zMDI1NDwva2V5PjwvZm9yZWlnbi1r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PjIwMTc8L3llYXI+PHB1Yi1kYXRlcz48ZGF0ZT4yMDE4PC9kYXRlPjwvcHViLWRhdGVzPjwvZGF0
ZXM+PHVybHM+PHJlbGF0ZWQtdXJscz48dXJsPmh0dHBzOi8vd3d3LmFncmljLndhLmdvdi5hdS9i
YW0vd2VzdGVybi1hdXN0cmFsaWFuLW9yZ2FuaXNtLWxpc3Qtd2FvbDwvdXJsPjwvcmVsYXRlZC11
cmxzPjwvdXJscz48Y3VzdG9tMT51cGRhdGVkX1JHPC9jdXN0b20xPjwvcmVjb3JkPjwvQ2l0ZT48
L0VuZE5vdGU+AG==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066F4B17"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76A05A7D" w14:textId="276F7DE5" w:rsidR="00BF452D" w:rsidRPr="004F6663" w:rsidRDefault="00BF452D" w:rsidP="00550223">
            <w:pPr>
              <w:spacing w:before="60" w:after="60"/>
              <w:rPr>
                <w:sz w:val="18"/>
                <w:szCs w:val="18"/>
              </w:rPr>
            </w:pPr>
            <w:r w:rsidRPr="004F6663">
              <w:rPr>
                <w:sz w:val="18"/>
                <w:szCs w:val="18"/>
              </w:rPr>
              <w:t xml:space="preserve">Not applicable to vector. However, aphids are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2126" w:type="dxa"/>
            <w:shd w:val="clear" w:color="auto" w:fill="auto"/>
          </w:tcPr>
          <w:p w14:paraId="00BC62E7" w14:textId="22A532B7" w:rsidR="00BF452D" w:rsidRPr="004F6663" w:rsidRDefault="00BF452D" w:rsidP="00550223">
            <w:pPr>
              <w:spacing w:before="60" w:after="60"/>
              <w:rPr>
                <w:sz w:val="18"/>
                <w:szCs w:val="18"/>
              </w:rPr>
            </w:pPr>
            <w:r w:rsidRPr="004F6663">
              <w:rPr>
                <w:sz w:val="18"/>
                <w:szCs w:val="18"/>
              </w:rPr>
              <w:t xml:space="preserve">Not applicable to vector. However, aphids are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1701" w:type="dxa"/>
            <w:shd w:val="clear" w:color="auto" w:fill="auto"/>
          </w:tcPr>
          <w:p w14:paraId="562AE433" w14:textId="77777777" w:rsidR="00BF452D" w:rsidRPr="004F6663" w:rsidRDefault="00BF452D" w:rsidP="00BF452D">
            <w:pPr>
              <w:spacing w:before="60" w:after="60"/>
              <w:rPr>
                <w:sz w:val="18"/>
                <w:szCs w:val="18"/>
              </w:rPr>
            </w:pPr>
            <w:r w:rsidRPr="004F6663">
              <w:rPr>
                <w:sz w:val="18"/>
                <w:szCs w:val="18"/>
              </w:rPr>
              <w:t>No/potential regulated article</w:t>
            </w:r>
          </w:p>
        </w:tc>
      </w:tr>
      <w:tr w:rsidR="00BF452D" w:rsidRPr="004F6663" w14:paraId="4B9A0B8E" w14:textId="77777777" w:rsidTr="00BF452D">
        <w:tc>
          <w:tcPr>
            <w:tcW w:w="2410" w:type="dxa"/>
            <w:shd w:val="clear" w:color="auto" w:fill="auto"/>
          </w:tcPr>
          <w:p w14:paraId="6C444622" w14:textId="77777777" w:rsidR="00BF452D" w:rsidRPr="004F6663" w:rsidRDefault="00BF452D" w:rsidP="00BF452D">
            <w:pPr>
              <w:spacing w:before="60" w:after="60"/>
              <w:rPr>
                <w:sz w:val="18"/>
                <w:szCs w:val="18"/>
              </w:rPr>
            </w:pPr>
            <w:r w:rsidRPr="004F6663">
              <w:rPr>
                <w:i/>
                <w:iCs/>
                <w:sz w:val="18"/>
                <w:szCs w:val="18"/>
                <w:lang w:val="en-US"/>
              </w:rPr>
              <w:t xml:space="preserve">Rhopalosiphum nymphaeae </w:t>
            </w:r>
            <w:r w:rsidRPr="004F6663">
              <w:rPr>
                <w:iCs/>
                <w:sz w:val="18"/>
                <w:szCs w:val="18"/>
                <w:lang w:val="en-US"/>
              </w:rPr>
              <w:t>(Linnaeus, 1761)</w:t>
            </w:r>
            <w:r w:rsidRPr="004F6663">
              <w:rPr>
                <w:sz w:val="18"/>
                <w:szCs w:val="18"/>
              </w:rPr>
              <w:t xml:space="preserve"> </w:t>
            </w:r>
          </w:p>
          <w:p w14:paraId="12437553" w14:textId="77777777" w:rsidR="00BF452D" w:rsidRPr="004F6663" w:rsidRDefault="00BF452D" w:rsidP="00BF452D">
            <w:pPr>
              <w:spacing w:before="60" w:after="60"/>
              <w:rPr>
                <w:iCs/>
                <w:sz w:val="18"/>
                <w:szCs w:val="18"/>
                <w:lang w:val="en-US"/>
              </w:rPr>
            </w:pPr>
            <w:r w:rsidRPr="004F6663">
              <w:rPr>
                <w:iCs/>
                <w:sz w:val="18"/>
                <w:szCs w:val="18"/>
                <w:lang w:val="en-US"/>
              </w:rPr>
              <w:t>[Aphididae]</w:t>
            </w:r>
          </w:p>
        </w:tc>
        <w:tc>
          <w:tcPr>
            <w:tcW w:w="3119" w:type="dxa"/>
            <w:shd w:val="clear" w:color="auto" w:fill="auto"/>
          </w:tcPr>
          <w:p w14:paraId="40F8A514" w14:textId="4ED8E237" w:rsidR="00BF452D" w:rsidRPr="004F6663" w:rsidRDefault="00BF452D" w:rsidP="00550223">
            <w:pPr>
              <w:spacing w:before="60" w:after="60"/>
              <w:rPr>
                <w:sz w:val="18"/>
                <w:szCs w:val="18"/>
              </w:rPr>
            </w:pPr>
            <w:r w:rsidRPr="004F6663">
              <w:rPr>
                <w:sz w:val="18"/>
                <w:szCs w:val="18"/>
              </w:rPr>
              <w:t xml:space="preserve">Italy </w:t>
            </w:r>
            <w:r w:rsidRPr="004F6663">
              <w:rPr>
                <w:sz w:val="18"/>
                <w:szCs w:val="18"/>
              </w:rPr>
              <w:fldChar w:fldCharType="begin"/>
            </w:r>
            <w:r w:rsidR="00A643C8" w:rsidRPr="004F6663">
              <w:rPr>
                <w:sz w:val="18"/>
                <w:szCs w:val="18"/>
              </w:rPr>
              <w:instrText xml:space="preserve"> ADDIN EN.CITE &lt;EndNote&gt;&lt;Cite&gt;&lt;Author&gt;Blackman&lt;/Author&gt;&lt;Year&gt;2018&lt;/Year&gt;&lt;RecNum&gt;31278&lt;/RecNum&gt;&lt;DisplayText&gt;(Blackman &amp;amp; Eastop 2018)&lt;/DisplayText&gt;&lt;record&gt;&lt;rec-number&gt;31278&lt;/rec-number&gt;&lt;foreign-keys&gt;&lt;key app="EN" db-id="pxwxw0er9zv2fxezxdk5tt5utz5p5vtrwdv0" timestamp="1528954273"&gt;31278&lt;/key&gt;&lt;/foreign-keys&gt;&lt;ref-type name="Website"&gt;48&lt;/ref-type&gt;&lt;contributors&gt;&lt;authors&gt;&lt;author&gt;Blackman, R.L.&lt;/author&gt;&lt;author&gt;Eastop, V.F.&lt;/author&gt;&lt;/authors&gt;&lt;/contributors&gt;&lt;titles&gt;&lt;title&gt;Aphids on the world&amp;apos;s plants&lt;/title&gt;&lt;/titles&gt;&lt;keywords&gt;&lt;keyword&gt;Aphids&lt;/keyword&gt;&lt;keyword&gt;aphididae&lt;/keyword&gt;&lt;keyword&gt;host plant&lt;/keyword&gt;&lt;keyword&gt;key&lt;/keyword&gt;&lt;keyword&gt;identification&lt;/keyword&gt;&lt;keyword&gt;biology&lt;/keyword&gt;&lt;/keywords&gt;&lt;dates&gt;&lt;year&gt;2018&lt;/year&gt;&lt;pub-dates&gt;&lt;date&gt;04/12/2018&lt;/date&gt;&lt;/pub-dates&gt;&lt;/dates&gt;&lt;urls&gt;&lt;related-urls&gt;&lt;url&gt;http://www.aphidsonworldsplants.info/&lt;/url&gt;&lt;/related-urls&gt;&lt;pdf-urls&gt;&lt;url&gt;file://J:\E Library\Plant Catalogue\B\Blackman &amp;amp; Eastop 2018 EN31278.pdf&lt;/url&gt;&lt;/pdf-urls&gt;&lt;/urls&gt;&lt;custom1&gt;Cut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41" w:tooltip="Blackman, 2018 #31278" w:history="1">
              <w:r w:rsidR="00550223" w:rsidRPr="004F6663">
                <w:rPr>
                  <w:noProof/>
                  <w:sz w:val="18"/>
                  <w:szCs w:val="18"/>
                </w:rPr>
                <w:t>Blackman &amp; Eastop 2018</w:t>
              </w:r>
            </w:hyperlink>
            <w:r w:rsidR="00A643C8" w:rsidRPr="004F6663">
              <w:rPr>
                <w:noProof/>
                <w:sz w:val="18"/>
                <w:szCs w:val="18"/>
              </w:rPr>
              <w:t>)</w:t>
            </w:r>
            <w:r w:rsidRPr="004F6663">
              <w:rPr>
                <w:sz w:val="18"/>
                <w:szCs w:val="18"/>
              </w:rPr>
              <w:fldChar w:fldCharType="end"/>
            </w:r>
            <w:r w:rsidRPr="004F6663">
              <w:rPr>
                <w:sz w:val="18"/>
                <w:szCs w:val="18"/>
              </w:rPr>
              <w:t xml:space="preserve">, China, India, Iran, Philippines, Vietnam, USA, Fiji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Belgium, France, Portugal, Spain, Switzerland, the Netherlands </w:t>
            </w:r>
            <w:r w:rsidRPr="004F6663">
              <w:rPr>
                <w:sz w:val="18"/>
                <w:szCs w:val="18"/>
              </w:rPr>
              <w:fldChar w:fldCharType="begin"/>
            </w:r>
            <w:r w:rsidR="00A643C8" w:rsidRPr="004F6663">
              <w:rPr>
                <w:sz w:val="18"/>
                <w:szCs w:val="18"/>
              </w:rPr>
              <w:instrText xml:space="preserve"> ADDIN EN.CITE &lt;EndNote&gt;&lt;Cite&gt;&lt;Author&gt;Nafria&lt;/Author&gt;&lt;Year&gt;2013&lt;/Year&gt;&lt;RecNum&gt;31728&lt;/RecNum&gt;&lt;DisplayText&gt;(Nafria 2013)&lt;/DisplayText&gt;&lt;record&gt;&lt;rec-number&gt;31728&lt;/rec-number&gt;&lt;foreign-keys&gt;&lt;key app="EN" db-id="pxwxw0er9zv2fxezxdk5tt5utz5p5vtrwdv0" timestamp="1534210895"&gt;31728&lt;/key&gt;&lt;/foreign-keys&gt;&lt;ref-type name="Databases"&gt;45&lt;/ref-type&gt;&lt;contributors&gt;&lt;authors&gt;&lt;author&gt;Nafria, J.M.N.&lt;/author&gt;&lt;/authors&gt;&lt;/contributors&gt;&lt;titles&gt;&lt;title&gt;Fauna Europaea: Hemiptera, Aphidoidea &lt;/title&gt;&lt;/titles&gt;&lt;keywords&gt;&lt;keyword&gt;Fauna Europaea,&lt;/keyword&gt;&lt;keyword&gt;hemiptera&lt;/keyword&gt;&lt;keyword&gt;Aphidoidea&lt;/keyword&gt;&lt;keyword&gt;aphids&lt;/keyword&gt;&lt;keyword&gt;europe&lt;/keyword&gt;&lt;/keywords&gt;&lt;dates&gt;&lt;year&gt;2013&lt;/year&gt;&lt;pub-dates&gt;&lt;date&gt;2019&lt;/date&gt;&lt;/pub-dates&gt;&lt;/dates&gt;&lt;pub-location&gt;Berlin&lt;/pub-location&gt;&lt;publisher&gt;Museum für naturkunde&lt;/publisher&gt;&lt;urls&gt;&lt;related-urls&gt;&lt;url&gt;https://fauna-eu.org/cdm_dataportal/taxon/378e39b1-3c3d-4216-b8c9-68c8f4ff88a4&lt;/url&gt;&lt;/related-urls&gt;&lt;/urls&gt;&lt;custom1&gt;Cut flower SN&lt;/custom1&gt;&lt;/record&gt;&lt;/Cite&gt;&lt;/EndNote&gt;</w:instrText>
            </w:r>
            <w:r w:rsidRPr="004F6663">
              <w:rPr>
                <w:sz w:val="18"/>
                <w:szCs w:val="18"/>
              </w:rPr>
              <w:fldChar w:fldCharType="separate"/>
            </w:r>
            <w:r w:rsidRPr="004F6663">
              <w:rPr>
                <w:noProof/>
                <w:sz w:val="18"/>
                <w:szCs w:val="18"/>
              </w:rPr>
              <w:t>(</w:t>
            </w:r>
            <w:hyperlink w:anchor="_ENREF_252" w:tooltip="Nafria, 2013 #31728" w:history="1">
              <w:r w:rsidR="00550223" w:rsidRPr="004F6663">
                <w:rPr>
                  <w:noProof/>
                  <w:sz w:val="18"/>
                  <w:szCs w:val="18"/>
                </w:rPr>
                <w:t>Nafria 2013</w:t>
              </w:r>
            </w:hyperlink>
            <w:r w:rsidRPr="004F6663">
              <w:rPr>
                <w:noProof/>
                <w:sz w:val="18"/>
                <w:szCs w:val="18"/>
              </w:rPr>
              <w:t>)</w:t>
            </w:r>
            <w:r w:rsidRPr="004F6663">
              <w:rPr>
                <w:sz w:val="18"/>
                <w:szCs w:val="18"/>
              </w:rPr>
              <w:fldChar w:fldCharType="end"/>
            </w:r>
            <w:r w:rsidRPr="004F6663">
              <w:rPr>
                <w:sz w:val="18"/>
                <w:szCs w:val="18"/>
              </w:rPr>
              <w:t xml:space="preserve">, South Africa </w:t>
            </w:r>
            <w:r w:rsidRPr="004F6663">
              <w:rPr>
                <w:sz w:val="18"/>
                <w:szCs w:val="18"/>
              </w:rPr>
              <w:fldChar w:fldCharType="begin"/>
            </w:r>
            <w:r w:rsidR="00A643C8" w:rsidRPr="004F6663">
              <w:rPr>
                <w:sz w:val="18"/>
                <w:szCs w:val="18"/>
              </w:rPr>
              <w:instrText xml:space="preserve"> ADDIN EN.CITE &lt;EndNote&gt;&lt;Cite&gt;&lt;Author&gt;Ballou&lt;/Author&gt;&lt;Year&gt;1986&lt;/Year&gt;&lt;RecNum&gt;34496&lt;/RecNum&gt;&lt;DisplayText&gt;(Ballou, Tsai &amp;amp; Center 1986)&lt;/DisplayText&gt;&lt;record&gt;&lt;rec-number&gt;34496&lt;/rec-number&gt;&lt;foreign-keys&gt;&lt;key app="EN" db-id="pxwxw0er9zv2fxezxdk5tt5utz5p5vtrwdv0" timestamp="1557281969"&gt;34496&lt;/key&gt;&lt;/foreign-keys&gt;&lt;ref-type name="Journal Articles"&gt;17&lt;/ref-type&gt;&lt;contributors&gt;&lt;authors&gt;&lt;author&gt;Ballou, J.K.&lt;/author&gt;&lt;author&gt;Tsai, J.H.&lt;/author&gt;&lt;author&gt;Center,T.D.&lt;/author&gt;&lt;/authors&gt;&lt;/contributors&gt;&lt;titles&gt;&lt;title&gt;&lt;style face="normal" font="default" size="100%"&gt;Effects of temperature on the development, natality, and longevity of &lt;/style&gt;&lt;style face="italic" font="default" size="100%"&gt;Rhopalosiphum nymphaeae&lt;/style&gt;&lt;style face="normal" font="default" size="100%"&gt; (L.) (Homoptera: Aphididae)&lt;/style&gt;&lt;/title&gt;&lt;secondary-title&gt;Environmental Entomology&lt;/secondary-title&gt;&lt;/titles&gt;&lt;periodical&gt;&lt;full-title&gt;Environmental Entomology&lt;/full-title&gt;&lt;/periodical&gt;&lt;pages&gt;1096-1099&lt;/pages&gt;&lt;volume&gt;15&lt;/volume&gt;&lt;number&gt;5&lt;/number&gt;&lt;keywords&gt;&lt;keyword&gt;Rhopalosiphum nymphaea&lt;/keyword&gt;&lt;keyword&gt;Aphid&lt;/keyword&gt;&lt;keyword&gt;host plants&lt;/keyword&gt;&lt;keyword&gt;distribution&lt;/keyword&gt;&lt;keyword&gt;Life cycle&lt;/keyword&gt;&lt;keyword&gt;Temperature&lt;/keyword&gt;&lt;/keywords&gt;&lt;dates&gt;&lt;year&gt;1986&lt;/year&gt;&lt;/dates&gt;&lt;isbn&gt;0046-225X&lt;/isbn&gt;&lt;urls&gt;&lt;pdf-urls&gt;&lt;url&gt;file://J:\E Library\Plant Catalogue\B\Ballou et al 1986 EN34496.pdf&lt;/url&gt;&lt;/pdf-urls&gt;&lt;/urls&gt;&lt;custom1&gt;cut flower pra SN&lt;/custom1&gt;&lt;electronic-resource-num&gt;https://doi.org/10.1093/ee/15.5.1096&lt;/electronic-resource-num&gt;&lt;access-date&gt;5/8/2019&lt;/access-date&gt;&lt;/record&gt;&lt;/Cite&gt;&lt;/EndNote&gt;</w:instrText>
            </w:r>
            <w:r w:rsidRPr="004F6663">
              <w:rPr>
                <w:sz w:val="18"/>
                <w:szCs w:val="18"/>
              </w:rPr>
              <w:fldChar w:fldCharType="separate"/>
            </w:r>
            <w:r w:rsidR="00A643C8" w:rsidRPr="004F6663">
              <w:rPr>
                <w:noProof/>
                <w:sz w:val="18"/>
                <w:szCs w:val="18"/>
              </w:rPr>
              <w:t>(</w:t>
            </w:r>
            <w:hyperlink w:anchor="_ENREF_21" w:tooltip="Ballou, 1986 #34496" w:history="1">
              <w:r w:rsidR="00550223" w:rsidRPr="004F6663">
                <w:rPr>
                  <w:noProof/>
                  <w:sz w:val="18"/>
                  <w:szCs w:val="18"/>
                </w:rPr>
                <w:t xml:space="preserve">Ballou, Tsai &amp; </w:t>
              </w:r>
              <w:r w:rsidR="00550223" w:rsidRPr="004F6663">
                <w:rPr>
                  <w:noProof/>
                  <w:sz w:val="18"/>
                  <w:szCs w:val="18"/>
                </w:rPr>
                <w:lastRenderedPageBreak/>
                <w:t>Center 1986</w:t>
              </w:r>
            </w:hyperlink>
            <w:r w:rsidR="00A643C8" w:rsidRPr="004F6663">
              <w:rPr>
                <w:noProof/>
                <w:sz w:val="18"/>
                <w:szCs w:val="18"/>
              </w:rPr>
              <w:t>)</w:t>
            </w:r>
            <w:r w:rsidRPr="004F6663">
              <w:rPr>
                <w:sz w:val="18"/>
                <w:szCs w:val="18"/>
              </w:rPr>
              <w:fldChar w:fldCharType="end"/>
            </w:r>
            <w:r w:rsidRPr="004F6663">
              <w:rPr>
                <w:sz w:val="18"/>
                <w:szCs w:val="18"/>
              </w:rPr>
              <w:t>, Portugal, Spain, Italy, Yugoslavia, Poland, Great Britain, Denmark, Sweden, Norway, Finland, Russia, Morocco, Egypt, Nigeria, Zimbabwe, Kenya, Malawi, South Africa, Angola, Mozambique, New Zealand, Canada, USA, Mexico, Bermuda’s, Cuba, Puerto Rico,</w:t>
            </w:r>
            <w:r w:rsidR="006C464D" w:rsidRPr="004F6663">
              <w:rPr>
                <w:sz w:val="18"/>
                <w:szCs w:val="18"/>
              </w:rPr>
              <w:t xml:space="preserve"> Brazil, Argentina, Chile, Peru, </w:t>
            </w:r>
            <w:r w:rsidRPr="004F6663">
              <w:rPr>
                <w:sz w:val="18"/>
                <w:szCs w:val="18"/>
              </w:rPr>
              <w:t xml:space="preserve">Yemen </w:t>
            </w:r>
            <w:r w:rsidRPr="004F6663">
              <w:rPr>
                <w:sz w:val="18"/>
                <w:szCs w:val="18"/>
              </w:rPr>
              <w:fldChar w:fldCharType="begin"/>
            </w:r>
            <w:r w:rsidR="00A643C8" w:rsidRPr="004F6663">
              <w:rPr>
                <w:sz w:val="18"/>
                <w:szCs w:val="18"/>
              </w:rPr>
              <w:instrText xml:space="preserve"> ADDIN EN.CITE &lt;EndNote&gt;&lt;Cite&gt;&lt;Author&gt;Pita&lt;/Author&gt;&lt;Year&gt;1997&lt;/Year&gt;&lt;RecNum&gt;34499&lt;/RecNum&gt;&lt;DisplayText&gt;(Pita &amp;amp; Ilharco 1997)&lt;/DisplayText&gt;&lt;record&gt;&lt;rec-number&gt;34499&lt;/rec-number&gt;&lt;foreign-keys&gt;&lt;key app="EN" db-id="pxwxw0er9zv2fxezxdk5tt5utz5p5vtrwdv0" timestamp="1557281969"&gt;34499&lt;/key&gt;&lt;/foreign-keys&gt;&lt;ref-type name="Journal Articles"&gt;17&lt;/ref-type&gt;&lt;contributors&gt;&lt;authors&gt;&lt;author&gt;Pita,M.T.&lt;/author&gt;&lt;author&gt;Ilharco,F.A.&lt;/author&gt;&lt;/authors&gt;&lt;/contributors&gt;&lt;titles&gt;&lt;title&gt;Additions to the aphid fauna of the Azores (Homoptera: Aphidoidea)&lt;/title&gt;&lt;secondary-title&gt;Boletim do Museu Municipal do Funchal  &lt;/secondary-title&gt;&lt;/titles&gt;&lt;periodical&gt;&lt;full-title&gt;Boletim do Museu Municipal do Funchal&lt;/full-title&gt;&lt;/periodical&gt;&lt;pages&gt;77-88&lt;/pages&gt;&lt;volume&gt;49&lt;/volume&gt;&lt;number&gt;274&lt;/number&gt;&lt;keywords&gt;&lt;keyword&gt;Aphidoidea&lt;/keyword&gt;&lt;keyword&gt;Continental&lt;/keyword&gt;&lt;keyword&gt;Portugal&lt;/keyword&gt;&lt;keyword&gt;Santa Maria&lt;/keyword&gt;&lt;keyword&gt;Aphids&lt;/keyword&gt;&lt;keyword&gt;Aphis sarothamni&lt;/keyword&gt;&lt;keyword&gt;Aphis tirucallis&lt;/keyword&gt;&lt;keyword&gt;Brachyunguis tamaricis&lt;/keyword&gt;&lt;keyword&gt;Schizaphis rotundiventris&lt;/keyword&gt;&lt;keyword&gt;Dysaphis crithmi&lt;/keyword&gt;&lt;keyword&gt;Pentatrichopus fragaefolii&lt;/keyword&gt;&lt;keyword&gt;Rhopalosiphum nymphaeae&lt;/keyword&gt;&lt;/keywords&gt;&lt;dates&gt;&lt;year&gt;1997&lt;/year&gt;&lt;/dates&gt;&lt;isbn&gt;ISSN 0870-3876&lt;/isbn&gt;&lt;urls&gt;&lt;related-urls&gt;&lt;url&gt;https://eurekamag.com/research/010/129/010129296.php&lt;/url&gt;&lt;/related-urls&gt;&lt;pdf-urls&gt;&lt;url&gt;file://J:\E Library\Plant Catalogue\P\Pita and Ilharco 1997 EN34499.pdf&lt;/url&gt;&lt;/pdf-urls&gt;&lt;/urls&gt;&lt;custom1&gt;cut flower pra SN&lt;/custom1&gt;&lt;/record&gt;&lt;/Cite&gt;&lt;/EndNote&gt;</w:instrText>
            </w:r>
            <w:r w:rsidRPr="004F6663">
              <w:rPr>
                <w:sz w:val="18"/>
                <w:szCs w:val="18"/>
              </w:rPr>
              <w:fldChar w:fldCharType="separate"/>
            </w:r>
            <w:r w:rsidR="00A643C8" w:rsidRPr="004F6663">
              <w:rPr>
                <w:noProof/>
                <w:sz w:val="18"/>
                <w:szCs w:val="18"/>
              </w:rPr>
              <w:t>(</w:t>
            </w:r>
            <w:hyperlink w:anchor="_ENREF_285" w:tooltip="Pita, 1997 #34499" w:history="1">
              <w:r w:rsidR="00550223" w:rsidRPr="004F6663">
                <w:rPr>
                  <w:noProof/>
                  <w:sz w:val="18"/>
                  <w:szCs w:val="18"/>
                </w:rPr>
                <w:t>Pita &amp; Ilharco 1997</w:t>
              </w:r>
            </w:hyperlink>
            <w:r w:rsidR="00A643C8" w:rsidRPr="004F6663">
              <w:rPr>
                <w:noProof/>
                <w:sz w:val="18"/>
                <w:szCs w:val="18"/>
              </w:rPr>
              <w:t>)</w:t>
            </w:r>
            <w:r w:rsidRPr="004F6663">
              <w:rPr>
                <w:sz w:val="18"/>
                <w:szCs w:val="18"/>
              </w:rPr>
              <w:fldChar w:fldCharType="end"/>
            </w:r>
            <w:r w:rsidRPr="004F6663">
              <w:rPr>
                <w:sz w:val="18"/>
                <w:szCs w:val="18"/>
              </w:rPr>
              <w:t xml:space="preserve">, Korea </w:t>
            </w:r>
            <w:r w:rsidRPr="004F6663">
              <w:rPr>
                <w:sz w:val="18"/>
                <w:szCs w:val="18"/>
              </w:rPr>
              <w:fldChar w:fldCharType="begin"/>
            </w:r>
            <w:r w:rsidR="00A643C8" w:rsidRPr="004F6663">
              <w:rPr>
                <w:sz w:val="18"/>
                <w:szCs w:val="18"/>
              </w:rPr>
              <w:instrText xml:space="preserve"> ADDIN EN.CITE &lt;EndNote&gt;&lt;Cite&gt;&lt;Author&gt;Lee&lt;/Author&gt;&lt;Year&gt;2011&lt;/Year&gt;&lt;RecNum&gt;22496&lt;/RecNum&gt;&lt;DisplayText&gt;(Lee et al. 2011)&lt;/DisplayText&gt;&lt;record&gt;&lt;rec-number&gt;22496&lt;/rec-number&gt;&lt;foreign-keys&gt;&lt;key app="EN" db-id="pxwxw0er9zv2fxezxdk5tt5utz5p5vtrwdv0" timestamp="1451972876"&gt;22496&lt;/key&gt;&lt;/foreign-keys&gt;&lt;ref-type name="Journal Articles"&gt;17&lt;/ref-type&gt;&lt;contributors&gt;&lt;authors&gt;&lt;author&gt;Lee,W.&lt;/author&gt;&lt;author&gt;Kim,H.&lt;/author&gt;&lt;author&gt;Lim,J.&lt;/author&gt;&lt;author&gt;Choi,H.R.&lt;/author&gt;&lt;author&gt;Kim,Y.&lt;/author&gt;&lt;author&gt;Kim,Y.S.&lt;/author&gt;&lt;author&gt;Ji,J.Y.&lt;/author&gt;&lt;author&gt;Foottit,R.G.&lt;/author&gt;&lt;author&gt;Lee,S.&lt;/author&gt;&lt;/authors&gt;&lt;/contributors&gt;&lt;titles&gt;&lt;title&gt;Barcoding aphids (Hemiptera: Aphididae) of the Korean Peninsula: updating the global data set&lt;/title&gt;&lt;secondary-title&gt;Molecular Ecology Resources&lt;/secondary-title&gt;&lt;/titles&gt;&lt;periodical&gt;&lt;full-title&gt;Molecular Ecology Resources&lt;/full-title&gt;&lt;/periodical&gt;&lt;pages&gt;32-37&lt;/pages&gt;&lt;volume&gt;11&lt;/volume&gt;&lt;number&gt;1&lt;/number&gt;&lt;keywords&gt;&lt;keyword&gt;Aphids&lt;/keyword&gt;&lt;keyword&gt;Aphid&lt;/keyword&gt;&lt;keyword&gt;Hemiptera&lt;/keyword&gt;&lt;keyword&gt;Aphididae&lt;/keyword&gt;&lt;keyword&gt;Data&lt;/keyword&gt;&lt;keyword&gt;DNA&lt;/keyword&gt;&lt;keyword&gt;Sequences&lt;/keyword&gt;&lt;keyword&gt;Sequence&lt;/keyword&gt;&lt;keyword&gt;Species&lt;/keyword&gt;&lt;keyword&gt;Identification&lt;/keyword&gt;&lt;keyword&gt;Value&lt;/keyword&gt;&lt;keyword&gt;Regions&lt;/keyword&gt;&lt;keyword&gt;Region&lt;/keyword&gt;&lt;keyword&gt;Samples&lt;/keyword&gt;&lt;keyword&gt;Applications&lt;/keyword&gt;&lt;keyword&gt;as&lt;/keyword&gt;&lt;keyword&gt;Monitoring&lt;/keyword&gt;&lt;keyword&gt;COI&lt;/keyword&gt;&lt;keyword&gt;Plant quarantine&lt;/keyword&gt;&lt;keyword&gt;Quarantine&lt;/keyword&gt;&lt;/keywords&gt;&lt;dates&gt;&lt;year&gt;2011&lt;/year&gt;&lt;/dates&gt;&lt;orig-pub&gt;&lt;style face="underline" font="default" size="100%"&gt;J:\E Library\Plant Catalogue\L&lt;/style&gt;&lt;/orig-pub&gt;&lt;label&gt;87355&lt;/label&gt;&lt;urls&gt;&lt;related-urls&gt;&lt;url&gt;&lt;style face="underline" font="default" size="100%"&gt;http://www.canacoll.org/Hemip/Staff/Foottit/PDFs/Korean_DNA_barcoding.pdf&lt;/style&gt;&lt;/url&gt;&lt;/related-urls&gt;&lt;pdf-urls&gt;&lt;url&gt;file://J:\E Library\Plant Catalogue\L\Lee et al 2011 ID87355.pdf&lt;/url&gt;&lt;/pdf-urls&gt;&lt;/urls&gt;&lt;custom1&gt;Korean strawberries_RG&lt;/custom1&gt;&lt;/record&gt;&lt;/Cite&gt;&lt;/EndNote&gt;</w:instrText>
            </w:r>
            <w:r w:rsidRPr="004F6663">
              <w:rPr>
                <w:sz w:val="18"/>
                <w:szCs w:val="18"/>
              </w:rPr>
              <w:fldChar w:fldCharType="separate"/>
            </w:r>
            <w:r w:rsidR="00A643C8" w:rsidRPr="004F6663">
              <w:rPr>
                <w:noProof/>
                <w:sz w:val="18"/>
                <w:szCs w:val="18"/>
              </w:rPr>
              <w:t>(</w:t>
            </w:r>
            <w:hyperlink w:anchor="_ENREF_205" w:tooltip="Lee, 2011 #22496" w:history="1">
              <w:r w:rsidR="00550223" w:rsidRPr="004F6663">
                <w:rPr>
                  <w:noProof/>
                  <w:sz w:val="18"/>
                  <w:szCs w:val="18"/>
                </w:rPr>
                <w:t>Lee et al. 2011</w:t>
              </w:r>
            </w:hyperlink>
            <w:r w:rsidR="00A643C8" w:rsidRPr="004F6663">
              <w:rPr>
                <w:noProof/>
                <w:sz w:val="18"/>
                <w:szCs w:val="18"/>
              </w:rPr>
              <w:t>)</w:t>
            </w:r>
            <w:r w:rsidRPr="004F6663">
              <w:rPr>
                <w:sz w:val="18"/>
                <w:szCs w:val="18"/>
              </w:rPr>
              <w:fldChar w:fldCharType="end"/>
            </w:r>
            <w:r w:rsidRPr="004F6663">
              <w:rPr>
                <w:sz w:val="18"/>
                <w:szCs w:val="18"/>
              </w:rPr>
              <w:t xml:space="preserve">, and Greece </w:t>
            </w:r>
            <w:r w:rsidRPr="004F6663">
              <w:rPr>
                <w:sz w:val="18"/>
                <w:szCs w:val="18"/>
              </w:rPr>
              <w:fldChar w:fldCharType="begin"/>
            </w:r>
            <w:r w:rsidR="00A643C8" w:rsidRPr="004F6663">
              <w:rPr>
                <w:sz w:val="18"/>
                <w:szCs w:val="18"/>
              </w:rPr>
              <w:instrText xml:space="preserve"> ADDIN EN.CITE &lt;EndNote&gt;&lt;Cite&gt;&lt;Author&gt;Tsitsipis&lt;/Author&gt;&lt;Year&gt;2007&lt;/Year&gt;&lt;RecNum&gt;31227&lt;/RecNum&gt;&lt;DisplayText&gt;(Tsitsipis et al. 2007)&lt;/DisplayText&gt;&lt;record&gt;&lt;rec-number&gt;31227&lt;/rec-number&gt;&lt;foreign-keys&gt;&lt;key app="EN" db-id="pxwxw0er9zv2fxezxdk5tt5utz5p5vtrwdv0" timestamp="1528954273"&gt;31227&lt;/key&gt;&lt;/foreign-keys&gt;&lt;ref-type name="Journal Articles"&gt;17&lt;/ref-type&gt;&lt;contributors&gt;&lt;authors&gt;&lt;author&gt;Tsitsipis,J.A.&lt;/author&gt;&lt;author&gt;Katis,N.I.&lt;/author&gt;&lt;author&gt;John,T.M.&lt;/author&gt;&lt;author&gt;Lykouressis,D.P.&lt;/author&gt;&lt;author&gt;Avgelis,A.D.&lt;/author&gt;&lt;author&gt;Gargalianou,I.&lt;/author&gt;&lt;author&gt;Zarpas,K.D.&lt;/author&gt;&lt;author&gt;Perdikis,D.Ch.&lt;/author&gt;&lt;author&gt;Papapanayotou,A.&lt;/author&gt;&lt;/authors&gt;&lt;/contributors&gt;&lt;titles&gt;&lt;title&gt;A contribution to the aphid fauna of Greece&lt;/title&gt;&lt;secondary-title&gt;Bulletin of Insectology&lt;/secondary-title&gt;&lt;/titles&gt;&lt;periodical&gt;&lt;full-title&gt;Bulletin of Insectology&lt;/full-title&gt;&lt;/periodical&gt;&lt;pages&gt;31-38&lt;/pages&gt;&lt;volume&gt;60&lt;/volume&gt;&lt;number&gt;1&lt;/number&gt;&lt;keywords&gt;&lt;keyword&gt;aphidoidea&lt;/keyword&gt;&lt;keyword&gt;hemiptera&lt;/keyword&gt;&lt;keyword&gt;Greece&lt;/keyword&gt;&lt;keyword&gt;aphid&lt;/keyword&gt;&lt;keyword&gt;fauna&lt;/keyword&gt;&lt;/keywords&gt;&lt;dates&gt;&lt;year&gt;2007&lt;/year&gt;&lt;/dates&gt;&lt;isbn&gt;1721-8861&lt;/isbn&gt;&lt;urls&gt;&lt;related-urls&gt;&lt;url&gt;https://www.researchgate.net/profile/John_Tsitsipis/publication/234189298_A_contribution_to_the_aphid_fauna_of_Greece/links/02bfe510a5611a75c3000000/A-contribution-to-the-aphid-fauna-of-Greece.pdf&lt;/url&gt;&lt;/related-urls&gt;&lt;pdf-urls&gt;&lt;url&gt;file://J:\E Library\Plant Catalogue\T\Tsitisipis et al 2007 EN31227.pdf&lt;/url&gt;&lt;/pdf-urls&gt;&lt;/urls&gt;&lt;custom1&gt;cut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329" w:tooltip="Tsitsipis, 2007 #31227" w:history="1">
              <w:r w:rsidR="00550223" w:rsidRPr="004F6663">
                <w:rPr>
                  <w:noProof/>
                  <w:sz w:val="18"/>
                  <w:szCs w:val="18"/>
                </w:rPr>
                <w:t>Tsitsipis et al. 2007</w:t>
              </w:r>
            </w:hyperlink>
            <w:r w:rsidR="00A643C8"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1DE1C563" w14:textId="1D8AE504" w:rsidR="00BF452D" w:rsidRPr="004F6663" w:rsidRDefault="00BF452D" w:rsidP="00BF452D">
            <w:pPr>
              <w:spacing w:before="60" w:after="60"/>
              <w:rPr>
                <w:sz w:val="18"/>
                <w:szCs w:val="18"/>
              </w:rPr>
            </w:pPr>
            <w:r w:rsidRPr="004F6663">
              <w:rPr>
                <w:sz w:val="18"/>
                <w:szCs w:val="18"/>
              </w:rPr>
              <w:lastRenderedPageBreak/>
              <w:t xml:space="preserve">Present, Vic., Tas., WA, Qld, NSW and NT </w:t>
            </w:r>
            <w:r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V2VzdGVybiBBdXN0cmFsaWEgMjAxNzsgUGxhbnQgSGVhbHRoIEF1c3RyYWxpYSAyMDE4KTwvRGlz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ZD48L2tleXdvcmRzPjxkYXRlcz48eWVhcj4yMDE4PC95ZWFyPjxwdWItZGF0ZXM+PGRhdGU+MjAx
ODwvZGF0ZT48L3B1Yi1kYXRlcz48L2RhdGVzPjxwdWItbG9jYXRpb24+VGhlIEF0bGFzIG9mIExp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dXBkYXRlZF9SRzwvY3VzdG9tMT48L3JlY29yZD48L0NpdGU+PENpdGU+PEF1dGhvcj5Hb3Zlcm5t
ZW50IG9mIFdlc3Rlcm4gQXVzdHJhbGlhPC9BdXRob3I+PFllYXI+MjAxNzwvWWVhcj48UmVjTnVt
PjMwMjU0PC9SZWNOdW0+PHJlY29yZD48cmVjLW51bWJlcj4zMDI1NDwvcmVjLW51bWJlcj48Zm9y
ZWlnbi1rZXlzPjxrZXkgYXBwPSJFTiIgZGItaWQ9InB4d3h3MGVyOXp2MmZ4ZXp4ZGs1dHQ1dXR6
NXA1dnRyd2R2MCIgdGltZXN0YW1wPSIxNTE3NTUyMjc1Ij4zMDI1NDwva2V5PjwvZm9yZWlnbi1r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PjIwMTc8L3llYXI+PHB1Yi1kYXRlcz48ZGF0ZT4yMDE4PC9kYXRlPjwvcHViLWRhdGVzPjwvZGF0
ZXM+PHVybHM+PHJlbGF0ZWQtdXJscz48dXJsPmh0dHBzOi8vd3d3LmFncmljLndhLmdvdi5hdS9i
YW0vd2VzdGVybi1hdXN0cmFsaWFuLW9yZ2FuaXNtLWxpc3Qtd2FvbDwvdXJsPjwvcmVsYXRlZC11
cmxzPjwvdXJscz48Y3VzdG9tMT51cGRhdGVkX1JHPC9jdXN0b20xPjwvcmVjb3JkPjwvQ2l0ZT48
L0VuZE5vdGU+AG==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V2VzdGVybiBBdXN0cmFsaWEgMjAxNzsgUGxhbnQgSGVhbHRoIEF1c3RyYWxpYSAyMDE4KTwvRGlz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ZD48L2tleXdvcmRzPjxkYXRlcz48eWVhcj4yMDE4PC95ZWFyPjxwdWItZGF0ZXM+PGRhdGU+MjAx
ODwvZGF0ZT48L3B1Yi1kYXRlcz48L2RhdGVzPjxwdWItbG9jYXRpb24+VGhlIEF0bGFzIG9mIExp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dXBkYXRlZF9SRzwvY3VzdG9tMT48L3JlY29yZD48L0NpdGU+PENpdGU+PEF1dGhvcj5Hb3Zlcm5t
ZW50IG9mIFdlc3Rlcm4gQXVzdHJhbGlhPC9BdXRob3I+PFllYXI+MjAxNzwvWWVhcj48UmVjTnVt
PjMwMjU0PC9SZWNOdW0+PHJlY29yZD48cmVjLW51bWJlcj4zMDI1NDwvcmVjLW51bWJlcj48Zm9y
ZWlnbi1rZXlzPjxrZXkgYXBwPSJFTiIgZGItaWQ9InB4d3h3MGVyOXp2MmZ4ZXp4ZGs1dHQ1dXR6
NXA1dnRyd2R2MCIgdGltZXN0YW1wPSIxNTE3NTUyMjc1Ij4zMDI1NDwva2V5PjwvZm9yZWlnbi1r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PjIwMTc8L3llYXI+PHB1Yi1kYXRlcz48ZGF0ZT4yMDE4PC9kYXRlPjwvcHViLWRhdGVzPjwvZGF0
ZXM+PHVybHM+PHJlbGF0ZWQtdXJscz48dXJsPmh0dHBzOi8vd3d3LmFncmljLndhLmdvdi5hdS9i
YW0vd2VzdGVybi1hdXN0cmFsaWFuLW9yZ2FuaXNtLWxpc3Qtd2FvbDwvdXJsPjwvcmVsYXRlZC11
cmxzPjwvdXJscz48Y3VzdG9tMT51cGRhdGVkX1JHPC9jdXN0b20xPjwvcmVjb3JkPjwvQ2l0ZT48
L0VuZE5vdGU+AG==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 xml:space="preserve">Government of Western Australia </w:t>
              </w:r>
              <w:r w:rsidR="00550223" w:rsidRPr="004F6663">
                <w:rPr>
                  <w:noProof/>
                  <w:sz w:val="18"/>
                  <w:szCs w:val="18"/>
                </w:rPr>
                <w:lastRenderedPageBreak/>
                <w:t>2017</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p w14:paraId="795E27A0" w14:textId="77777777" w:rsidR="00BF452D" w:rsidRPr="004F6663" w:rsidRDefault="00BF452D" w:rsidP="00BF452D">
            <w:pPr>
              <w:spacing w:before="60" w:after="60"/>
              <w:rPr>
                <w:sz w:val="18"/>
                <w:szCs w:val="18"/>
              </w:rPr>
            </w:pPr>
          </w:p>
        </w:tc>
        <w:tc>
          <w:tcPr>
            <w:tcW w:w="1417" w:type="dxa"/>
            <w:shd w:val="clear" w:color="auto" w:fill="auto"/>
          </w:tcPr>
          <w:p w14:paraId="2C231BF6" w14:textId="77777777" w:rsidR="00BF452D" w:rsidRPr="004F6663" w:rsidRDefault="00BF452D" w:rsidP="00BF452D">
            <w:pPr>
              <w:spacing w:before="60" w:after="60"/>
              <w:rPr>
                <w:sz w:val="18"/>
                <w:szCs w:val="18"/>
              </w:rPr>
            </w:pPr>
            <w:r w:rsidRPr="004F6663">
              <w:rPr>
                <w:sz w:val="18"/>
                <w:szCs w:val="18"/>
              </w:rPr>
              <w:lastRenderedPageBreak/>
              <w:t>1</w:t>
            </w:r>
          </w:p>
        </w:tc>
        <w:tc>
          <w:tcPr>
            <w:tcW w:w="2268" w:type="dxa"/>
            <w:shd w:val="clear" w:color="auto" w:fill="auto"/>
          </w:tcPr>
          <w:p w14:paraId="59F48980" w14:textId="41A20E57" w:rsidR="00BF452D" w:rsidRPr="004F6663" w:rsidRDefault="00BF452D" w:rsidP="00550223">
            <w:pPr>
              <w:spacing w:before="60" w:after="60"/>
              <w:rPr>
                <w:sz w:val="18"/>
                <w:szCs w:val="18"/>
              </w:rPr>
            </w:pPr>
            <w:r w:rsidRPr="004F6663">
              <w:rPr>
                <w:sz w:val="18"/>
                <w:szCs w:val="18"/>
              </w:rPr>
              <w:t xml:space="preserve">Not applicable to vector. However, aphids are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w:t>
            </w:r>
            <w:r w:rsidRPr="004F6663">
              <w:rPr>
                <w:sz w:val="18"/>
                <w:szCs w:val="18"/>
              </w:rPr>
              <w:lastRenderedPageBreak/>
              <w:t>exotic pathogens for Australia.</w:t>
            </w:r>
          </w:p>
        </w:tc>
        <w:tc>
          <w:tcPr>
            <w:tcW w:w="2126" w:type="dxa"/>
            <w:shd w:val="clear" w:color="auto" w:fill="auto"/>
          </w:tcPr>
          <w:p w14:paraId="154BEB3D" w14:textId="0C462CB7" w:rsidR="00BF452D" w:rsidRPr="004F6663" w:rsidRDefault="00BF452D" w:rsidP="00550223">
            <w:pPr>
              <w:spacing w:before="60" w:after="60"/>
              <w:rPr>
                <w:sz w:val="18"/>
                <w:szCs w:val="18"/>
              </w:rPr>
            </w:pPr>
            <w:r w:rsidRPr="004F6663">
              <w:rPr>
                <w:sz w:val="18"/>
                <w:szCs w:val="18"/>
              </w:rPr>
              <w:lastRenderedPageBreak/>
              <w:t xml:space="preserve">Not applicable to vector. However, aphids are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w:t>
            </w:r>
            <w:r w:rsidRPr="004F6663">
              <w:rPr>
                <w:sz w:val="18"/>
                <w:szCs w:val="18"/>
              </w:rPr>
              <w:lastRenderedPageBreak/>
              <w:t>serious exotic pathogens for Australia.</w:t>
            </w:r>
          </w:p>
        </w:tc>
        <w:tc>
          <w:tcPr>
            <w:tcW w:w="1701" w:type="dxa"/>
            <w:shd w:val="clear" w:color="auto" w:fill="auto"/>
          </w:tcPr>
          <w:p w14:paraId="1C8C40AE" w14:textId="77777777" w:rsidR="00BF452D" w:rsidRPr="004F6663" w:rsidRDefault="00BF452D" w:rsidP="00BF452D">
            <w:pPr>
              <w:spacing w:before="60" w:after="60"/>
              <w:rPr>
                <w:sz w:val="18"/>
                <w:szCs w:val="18"/>
              </w:rPr>
            </w:pPr>
            <w:r w:rsidRPr="004F6663">
              <w:rPr>
                <w:sz w:val="18"/>
                <w:szCs w:val="18"/>
              </w:rPr>
              <w:lastRenderedPageBreak/>
              <w:t>No/potential regulated article</w:t>
            </w:r>
          </w:p>
        </w:tc>
      </w:tr>
      <w:tr w:rsidR="00BF452D" w:rsidRPr="004F6663" w14:paraId="5C60F381" w14:textId="77777777" w:rsidTr="00BF452D">
        <w:tc>
          <w:tcPr>
            <w:tcW w:w="2410" w:type="dxa"/>
            <w:shd w:val="clear" w:color="auto" w:fill="auto"/>
          </w:tcPr>
          <w:p w14:paraId="6FBA3733" w14:textId="77777777" w:rsidR="00BF452D" w:rsidRPr="004F6663" w:rsidRDefault="00BF452D" w:rsidP="00BF452D">
            <w:pPr>
              <w:spacing w:before="60" w:after="60"/>
              <w:rPr>
                <w:sz w:val="18"/>
                <w:szCs w:val="18"/>
              </w:rPr>
            </w:pPr>
            <w:r w:rsidRPr="004F6663">
              <w:rPr>
                <w:i/>
                <w:iCs/>
                <w:sz w:val="18"/>
                <w:szCs w:val="18"/>
                <w:lang w:val="en-US"/>
              </w:rPr>
              <w:t>Rhopalosiphum padi</w:t>
            </w:r>
            <w:r w:rsidRPr="004F6663">
              <w:rPr>
                <w:sz w:val="18"/>
                <w:szCs w:val="18"/>
              </w:rPr>
              <w:t xml:space="preserve"> </w:t>
            </w:r>
            <w:r w:rsidRPr="004F6663">
              <w:rPr>
                <w:iCs/>
                <w:sz w:val="18"/>
                <w:szCs w:val="18"/>
                <w:lang w:val="en-US"/>
              </w:rPr>
              <w:t>(Linnaeus, 1758)</w:t>
            </w:r>
            <w:r w:rsidRPr="004F6663">
              <w:rPr>
                <w:sz w:val="18"/>
                <w:szCs w:val="18"/>
              </w:rPr>
              <w:t xml:space="preserve"> </w:t>
            </w:r>
          </w:p>
          <w:p w14:paraId="55E49FF4" w14:textId="77777777" w:rsidR="00BF452D" w:rsidRPr="004F6663" w:rsidRDefault="00BF452D" w:rsidP="00BF452D">
            <w:pPr>
              <w:spacing w:before="60" w:after="60"/>
              <w:rPr>
                <w:iCs/>
                <w:sz w:val="18"/>
                <w:szCs w:val="18"/>
                <w:lang w:val="en-US"/>
              </w:rPr>
            </w:pPr>
            <w:r w:rsidRPr="004F6663">
              <w:rPr>
                <w:iCs/>
                <w:sz w:val="18"/>
                <w:szCs w:val="18"/>
                <w:lang w:val="en-US"/>
              </w:rPr>
              <w:t xml:space="preserve">Synonym: </w:t>
            </w:r>
            <w:r w:rsidRPr="004F6663">
              <w:rPr>
                <w:i/>
                <w:iCs/>
                <w:sz w:val="18"/>
                <w:szCs w:val="18"/>
                <w:lang w:val="en-US"/>
              </w:rPr>
              <w:t xml:space="preserve">Aphis padi </w:t>
            </w:r>
            <w:r w:rsidRPr="004F6663">
              <w:rPr>
                <w:iCs/>
                <w:sz w:val="18"/>
                <w:szCs w:val="18"/>
                <w:lang w:val="en-US"/>
              </w:rPr>
              <w:t>Linnaeus, 1758</w:t>
            </w:r>
          </w:p>
          <w:p w14:paraId="3ED93A5E" w14:textId="77777777" w:rsidR="00BF452D" w:rsidRPr="004F6663" w:rsidRDefault="00BF452D" w:rsidP="00BF452D">
            <w:pPr>
              <w:spacing w:before="60" w:after="60"/>
              <w:rPr>
                <w:iCs/>
                <w:sz w:val="18"/>
                <w:szCs w:val="18"/>
                <w:lang w:val="en-US"/>
              </w:rPr>
            </w:pPr>
            <w:r w:rsidRPr="004F6663">
              <w:rPr>
                <w:iCs/>
                <w:sz w:val="18"/>
                <w:szCs w:val="18"/>
                <w:lang w:val="en-US"/>
              </w:rPr>
              <w:t>[Aphididae]</w:t>
            </w:r>
          </w:p>
          <w:p w14:paraId="2EA1031D" w14:textId="77777777" w:rsidR="00BF452D" w:rsidRPr="004F6663" w:rsidRDefault="00BF452D" w:rsidP="00BF452D">
            <w:pPr>
              <w:spacing w:before="60" w:after="60"/>
              <w:rPr>
                <w:iCs/>
                <w:sz w:val="18"/>
                <w:szCs w:val="18"/>
                <w:lang w:val="en-US"/>
              </w:rPr>
            </w:pPr>
          </w:p>
        </w:tc>
        <w:tc>
          <w:tcPr>
            <w:tcW w:w="3119" w:type="dxa"/>
            <w:shd w:val="clear" w:color="auto" w:fill="auto"/>
          </w:tcPr>
          <w:p w14:paraId="720136A4" w14:textId="7F1FCBDF" w:rsidR="00BF452D" w:rsidRPr="004F6663" w:rsidRDefault="00BF452D" w:rsidP="00550223">
            <w:pPr>
              <w:spacing w:before="60" w:after="60"/>
              <w:rPr>
                <w:sz w:val="18"/>
                <w:szCs w:val="18"/>
              </w:rPr>
            </w:pPr>
            <w:r w:rsidRPr="004F6663">
              <w:rPr>
                <w:sz w:val="18"/>
                <w:szCs w:val="18"/>
              </w:rPr>
              <w:t xml:space="preserve">Cosmopolitan </w:t>
            </w:r>
            <w:r w:rsidRPr="004F6663">
              <w:rPr>
                <w:sz w:val="18"/>
                <w:szCs w:val="18"/>
              </w:rPr>
              <w:fldChar w:fldCharType="begin"/>
            </w:r>
            <w:r w:rsidR="00A643C8" w:rsidRPr="004F6663">
              <w:rPr>
                <w:sz w:val="18"/>
                <w:szCs w:val="18"/>
              </w:rPr>
              <w:instrText xml:space="preserve"> ADDIN EN.CITE &lt;EndNote&gt;&lt;Cite&gt;&lt;Author&gt;PaDIL&lt;/Author&gt;&lt;Year&gt;2018&lt;/Year&gt;&lt;RecNum&gt;30480&lt;/RecNum&gt;&lt;DisplayText&gt;(PaDIL 2018)&lt;/DisplayText&gt;&lt;record&gt;&lt;rec-number&gt;30480&lt;/rec-number&gt;&lt;foreign-keys&gt;&lt;key app="EN" db-id="pxwxw0er9zv2fxezxdk5tt5utz5p5vtrwdv0" timestamp="1519355913"&gt;30480&lt;/key&gt;&lt;/foreign-keys&gt;&lt;ref-type name="Databases"&gt;45&lt;/ref-type&gt;&lt;contributors&gt;&lt;authors&gt;&lt;author&gt;PaDIL,&lt;/author&gt;&lt;/authors&gt;&lt;/contributors&gt;&lt;titles&gt;&lt;title&gt;PaDIL website&lt;/title&gt;&lt;/titles&gt;&lt;keywords&gt;&lt;keyword&gt;Images&lt;/keyword&gt;&lt;keyword&gt;Biosecurity&lt;/keyword&gt;&lt;keyword&gt;Invasive&lt;/keyword&gt;&lt;keyword&gt;Pests&lt;/keyword&gt;&lt;/keywords&gt;&lt;dates&gt;&lt;year&gt;2018&lt;/year&gt;&lt;pub-dates&gt;&lt;date&gt;2018&lt;/date&gt;&lt;/pub-dates&gt;&lt;/dates&gt;&lt;urls&gt;&lt;related-urls&gt;&lt;url&gt;http://www.padil.gov.au&lt;/url&gt;&lt;/related-urls&gt;&lt;/urls&gt;&lt;custom1&gt;updated WW&lt;/custom1&gt;&lt;/record&gt;&lt;/Cite&gt;&lt;/EndNote&gt;</w:instrText>
            </w:r>
            <w:r w:rsidRPr="004F6663">
              <w:rPr>
                <w:sz w:val="18"/>
                <w:szCs w:val="18"/>
              </w:rPr>
              <w:fldChar w:fldCharType="separate"/>
            </w:r>
            <w:r w:rsidRPr="004F6663">
              <w:rPr>
                <w:noProof/>
                <w:sz w:val="18"/>
                <w:szCs w:val="18"/>
              </w:rPr>
              <w:t>(</w:t>
            </w:r>
            <w:hyperlink w:anchor="_ENREF_271" w:tooltip="PaDIL, 2018 #30480" w:history="1">
              <w:r w:rsidR="00550223" w:rsidRPr="004F6663">
                <w:rPr>
                  <w:noProof/>
                  <w:sz w:val="18"/>
                  <w:szCs w:val="18"/>
                </w:rPr>
                <w:t>PaDIL 2018</w:t>
              </w:r>
            </w:hyperlink>
            <w:r w:rsidRPr="004F6663">
              <w:rPr>
                <w:noProof/>
                <w:sz w:val="18"/>
                <w:szCs w:val="18"/>
              </w:rPr>
              <w:t>)</w:t>
            </w:r>
            <w:r w:rsidRPr="004F6663">
              <w:rPr>
                <w:sz w:val="18"/>
                <w:szCs w:val="18"/>
              </w:rPr>
              <w:fldChar w:fldCharType="end"/>
            </w:r>
            <w:r w:rsidRPr="004F6663">
              <w:rPr>
                <w:sz w:val="18"/>
                <w:szCs w:val="18"/>
              </w:rPr>
              <w:t xml:space="preserve">, including Kenya (letter from KEPHIS on 29/01/2018), Ethiopia (letter from MANR on 06/03/2018), China, India, Indonesia, Iran, Israel, Japan, Republic of Korea, Malaysia, Nepal, Pakistan, Philippines, Saudi Arabia, Taiwan, Vietnam, Egypt, Morocco, South Africa, Zimbabwe, Mexico, USA, Argentina, Chile, Colombia, Peru, Belgium, France, Greece, Iceland, Italy, the Netherlands, Portugal, Spain, Switzerland, UK, and New Zealand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339A19E1" w14:textId="780A65FE" w:rsidR="00BF452D" w:rsidRPr="004F6663" w:rsidRDefault="00BF452D" w:rsidP="00BF452D">
            <w:pPr>
              <w:spacing w:before="60" w:after="60"/>
              <w:rPr>
                <w:sz w:val="18"/>
                <w:szCs w:val="18"/>
              </w:rPr>
            </w:pPr>
            <w:r w:rsidRPr="004F6663">
              <w:rPr>
                <w:sz w:val="18"/>
                <w:szCs w:val="18"/>
              </w:rPr>
              <w:t xml:space="preserve">Present, NSW, Qld, SA, Vic. and WA </w:t>
            </w:r>
            <w:r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V2VzdGVybiBBdXN0cmFsaWEgMjAxNzsgUGFESUwgMjAxODsgUGxhbnQgSGVhbHRoIEF1c3RyYWxp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V2VzdGVybiBBdXN0cmFsaWEgMjAxNzsgUGFESUwgMjAxODsgUGxhbnQgSGVhbHRoIEF1c3RyYWxp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71" w:tooltip="PaDIL, 2018 #30480" w:history="1">
              <w:r w:rsidR="00550223" w:rsidRPr="004F6663">
                <w:rPr>
                  <w:noProof/>
                  <w:sz w:val="18"/>
                  <w:szCs w:val="18"/>
                </w:rPr>
                <w:t>PaDIL 2018</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p w14:paraId="39DFA095" w14:textId="77777777" w:rsidR="00BF452D" w:rsidRPr="004F6663" w:rsidRDefault="00BF452D" w:rsidP="00BF452D">
            <w:pPr>
              <w:spacing w:before="60" w:after="60"/>
              <w:rPr>
                <w:sz w:val="18"/>
                <w:szCs w:val="18"/>
              </w:rPr>
            </w:pPr>
          </w:p>
        </w:tc>
        <w:tc>
          <w:tcPr>
            <w:tcW w:w="1417" w:type="dxa"/>
            <w:shd w:val="clear" w:color="auto" w:fill="auto"/>
          </w:tcPr>
          <w:p w14:paraId="532057C8" w14:textId="77777777" w:rsidR="00BF452D" w:rsidRPr="004F6663" w:rsidRDefault="00BF452D" w:rsidP="00BF452D">
            <w:pPr>
              <w:spacing w:before="60" w:after="60"/>
              <w:rPr>
                <w:sz w:val="18"/>
                <w:szCs w:val="18"/>
              </w:rPr>
            </w:pPr>
            <w:r w:rsidRPr="004F6663">
              <w:rPr>
                <w:sz w:val="18"/>
                <w:szCs w:val="18"/>
              </w:rPr>
              <w:t>1,2, Kenya and Ethiopia &amp; 3.</w:t>
            </w:r>
          </w:p>
        </w:tc>
        <w:tc>
          <w:tcPr>
            <w:tcW w:w="2268" w:type="dxa"/>
            <w:shd w:val="clear" w:color="auto" w:fill="auto"/>
          </w:tcPr>
          <w:p w14:paraId="1AD483D4" w14:textId="6DE5CF55" w:rsidR="00BF452D" w:rsidRPr="004F6663" w:rsidRDefault="00BF452D" w:rsidP="00550223">
            <w:pPr>
              <w:spacing w:before="60" w:after="60"/>
              <w:rPr>
                <w:sz w:val="18"/>
                <w:szCs w:val="18"/>
              </w:rPr>
            </w:pPr>
            <w:r w:rsidRPr="004F6663">
              <w:rPr>
                <w:sz w:val="18"/>
                <w:szCs w:val="18"/>
              </w:rPr>
              <w:t xml:space="preserve">Not applicable to vector. However, aphids are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2126" w:type="dxa"/>
            <w:shd w:val="clear" w:color="auto" w:fill="auto"/>
          </w:tcPr>
          <w:p w14:paraId="65D20C44" w14:textId="2227A04A" w:rsidR="00BF452D" w:rsidRPr="004F6663" w:rsidRDefault="00BF452D" w:rsidP="00550223">
            <w:pPr>
              <w:spacing w:before="60" w:after="60"/>
              <w:rPr>
                <w:sz w:val="18"/>
                <w:szCs w:val="18"/>
              </w:rPr>
            </w:pPr>
            <w:r w:rsidRPr="004F6663">
              <w:rPr>
                <w:sz w:val="18"/>
                <w:szCs w:val="18"/>
              </w:rPr>
              <w:t xml:space="preserve">Not applicable to vector. However, aphids are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1701" w:type="dxa"/>
            <w:shd w:val="clear" w:color="auto" w:fill="auto"/>
          </w:tcPr>
          <w:p w14:paraId="462D8C02" w14:textId="77777777" w:rsidR="00BF452D" w:rsidRPr="004F6663" w:rsidRDefault="00BF452D" w:rsidP="00BF452D">
            <w:pPr>
              <w:spacing w:before="60" w:after="60"/>
              <w:rPr>
                <w:sz w:val="18"/>
                <w:szCs w:val="18"/>
              </w:rPr>
            </w:pPr>
            <w:r w:rsidRPr="004F6663">
              <w:rPr>
                <w:sz w:val="18"/>
                <w:szCs w:val="18"/>
              </w:rPr>
              <w:t>No/potential regulated article</w:t>
            </w:r>
          </w:p>
        </w:tc>
      </w:tr>
      <w:tr w:rsidR="00BF452D" w:rsidRPr="004F6663" w14:paraId="3BA9D8D1" w14:textId="77777777" w:rsidTr="00BF452D">
        <w:tc>
          <w:tcPr>
            <w:tcW w:w="2410" w:type="dxa"/>
            <w:shd w:val="clear" w:color="auto" w:fill="auto"/>
          </w:tcPr>
          <w:p w14:paraId="0E6A8058" w14:textId="77777777" w:rsidR="00BF452D" w:rsidRPr="004F6663" w:rsidRDefault="00BF452D" w:rsidP="00BF452D">
            <w:pPr>
              <w:spacing w:before="60" w:after="60"/>
              <w:rPr>
                <w:iCs/>
                <w:sz w:val="18"/>
                <w:szCs w:val="18"/>
                <w:lang w:val="en-US"/>
              </w:rPr>
            </w:pPr>
            <w:r w:rsidRPr="004F6663">
              <w:rPr>
                <w:i/>
                <w:iCs/>
                <w:sz w:val="18"/>
                <w:szCs w:val="18"/>
                <w:lang w:val="en-US"/>
              </w:rPr>
              <w:t xml:space="preserve">Rhopalosiphum rufiabdominale </w:t>
            </w:r>
            <w:r w:rsidRPr="004F6663">
              <w:rPr>
                <w:iCs/>
                <w:sz w:val="18"/>
                <w:szCs w:val="18"/>
                <w:lang w:val="en-US"/>
              </w:rPr>
              <w:t xml:space="preserve">(Sasaki, 1899) </w:t>
            </w:r>
          </w:p>
          <w:p w14:paraId="26CA79B3" w14:textId="77777777" w:rsidR="00BF452D" w:rsidRPr="004F6663" w:rsidRDefault="00BF452D" w:rsidP="00BF452D">
            <w:pPr>
              <w:spacing w:before="60" w:after="60"/>
              <w:rPr>
                <w:iCs/>
                <w:sz w:val="18"/>
                <w:szCs w:val="18"/>
                <w:lang w:val="en-US"/>
              </w:rPr>
            </w:pPr>
            <w:r w:rsidRPr="004F6663">
              <w:rPr>
                <w:iCs/>
                <w:sz w:val="18"/>
                <w:szCs w:val="18"/>
                <w:lang w:val="en-US"/>
              </w:rPr>
              <w:t xml:space="preserve">Synonym: </w:t>
            </w:r>
            <w:r w:rsidRPr="004F6663">
              <w:rPr>
                <w:i/>
                <w:iCs/>
                <w:sz w:val="18"/>
                <w:szCs w:val="18"/>
                <w:lang w:val="en-US"/>
              </w:rPr>
              <w:t xml:space="preserve">Rhopalosiphum rufiabdominalis </w:t>
            </w:r>
            <w:r w:rsidRPr="004F6663">
              <w:rPr>
                <w:iCs/>
                <w:sz w:val="18"/>
                <w:szCs w:val="18"/>
                <w:lang w:val="en-US"/>
              </w:rPr>
              <w:t xml:space="preserve">(Sasaki, 1899) </w:t>
            </w:r>
          </w:p>
          <w:p w14:paraId="40AB97AD" w14:textId="77777777" w:rsidR="00BF452D" w:rsidRPr="004F6663" w:rsidRDefault="00BF452D" w:rsidP="00BF452D">
            <w:pPr>
              <w:spacing w:before="60" w:after="60"/>
              <w:rPr>
                <w:i/>
                <w:iCs/>
                <w:sz w:val="18"/>
                <w:szCs w:val="18"/>
                <w:lang w:val="en-US"/>
              </w:rPr>
            </w:pPr>
            <w:r w:rsidRPr="004F6663">
              <w:rPr>
                <w:iCs/>
                <w:sz w:val="18"/>
                <w:szCs w:val="18"/>
                <w:lang w:val="en-US"/>
              </w:rPr>
              <w:lastRenderedPageBreak/>
              <w:t>[Aphididae]</w:t>
            </w:r>
          </w:p>
        </w:tc>
        <w:tc>
          <w:tcPr>
            <w:tcW w:w="3119" w:type="dxa"/>
            <w:shd w:val="clear" w:color="auto" w:fill="auto"/>
          </w:tcPr>
          <w:p w14:paraId="11E6A4E9" w14:textId="306379B6" w:rsidR="00BF452D" w:rsidRPr="004F6663" w:rsidRDefault="006C464D" w:rsidP="00550223">
            <w:pPr>
              <w:spacing w:before="60" w:after="60"/>
              <w:rPr>
                <w:sz w:val="18"/>
                <w:szCs w:val="18"/>
              </w:rPr>
            </w:pPr>
            <w:r w:rsidRPr="004F6663">
              <w:rPr>
                <w:sz w:val="18"/>
                <w:szCs w:val="18"/>
              </w:rPr>
              <w:lastRenderedPageBreak/>
              <w:t>Cosmopolitan</w:t>
            </w:r>
            <w:r w:rsidR="00BF452D" w:rsidRPr="004F6663">
              <w:rPr>
                <w:sz w:val="18"/>
                <w:szCs w:val="18"/>
              </w:rPr>
              <w:t xml:space="preserve">, including China, India, Iran, Israel, Japan, Republic of Korea, Malaysia, Nepal, Pakistan, Philippines, Sri Lanka, Taiwan, Thailand, Egypt, Kenya, Morocco, South Africa, Tanzania, Mexico, USA, </w:t>
            </w:r>
            <w:r w:rsidR="00BF452D" w:rsidRPr="004F6663">
              <w:rPr>
                <w:sz w:val="18"/>
                <w:szCs w:val="18"/>
              </w:rPr>
              <w:lastRenderedPageBreak/>
              <w:t xml:space="preserve">Argentina, Chile, Colombia, Peru, Italy, Portugal, Spain, New Zealand, Papua New Guinea </w:t>
            </w:r>
            <w:r w:rsidR="00BF452D"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00BF452D"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00BF452D" w:rsidRPr="004F6663">
              <w:rPr>
                <w:sz w:val="18"/>
                <w:szCs w:val="18"/>
              </w:rPr>
              <w:fldChar w:fldCharType="end"/>
            </w:r>
            <w:r w:rsidR="00BF452D" w:rsidRPr="004F6663">
              <w:rPr>
                <w:sz w:val="18"/>
                <w:szCs w:val="18"/>
              </w:rPr>
              <w:t xml:space="preserve">, Greece, France, UK </w:t>
            </w:r>
            <w:r w:rsidR="00BF452D" w:rsidRPr="004F6663">
              <w:rPr>
                <w:sz w:val="18"/>
                <w:szCs w:val="18"/>
              </w:rPr>
              <w:fldChar w:fldCharType="begin"/>
            </w:r>
            <w:r w:rsidR="00A643C8" w:rsidRPr="004F6663">
              <w:rPr>
                <w:sz w:val="18"/>
                <w:szCs w:val="18"/>
              </w:rPr>
              <w:instrText xml:space="preserve"> ADDIN EN.CITE &lt;EndNote&gt;&lt;Cite&gt;&lt;Author&gt;Nafria&lt;/Author&gt;&lt;Year&gt;2013&lt;/Year&gt;&lt;RecNum&gt;31728&lt;/RecNum&gt;&lt;DisplayText&gt;(Nafria 2013)&lt;/DisplayText&gt;&lt;record&gt;&lt;rec-number&gt;31728&lt;/rec-number&gt;&lt;foreign-keys&gt;&lt;key app="EN" db-id="pxwxw0er9zv2fxezxdk5tt5utz5p5vtrwdv0" timestamp="1534210895"&gt;31728&lt;/key&gt;&lt;/foreign-keys&gt;&lt;ref-type name="Databases"&gt;45&lt;/ref-type&gt;&lt;contributors&gt;&lt;authors&gt;&lt;author&gt;Nafria, J.M.N.&lt;/author&gt;&lt;/authors&gt;&lt;/contributors&gt;&lt;titles&gt;&lt;title&gt;Fauna Europaea: Hemiptera, Aphidoidea &lt;/title&gt;&lt;/titles&gt;&lt;keywords&gt;&lt;keyword&gt;Fauna Europaea,&lt;/keyword&gt;&lt;keyword&gt;hemiptera&lt;/keyword&gt;&lt;keyword&gt;Aphidoidea&lt;/keyword&gt;&lt;keyword&gt;aphids&lt;/keyword&gt;&lt;keyword&gt;europe&lt;/keyword&gt;&lt;/keywords&gt;&lt;dates&gt;&lt;year&gt;2013&lt;/year&gt;&lt;pub-dates&gt;&lt;date&gt;2019&lt;/date&gt;&lt;/pub-dates&gt;&lt;/dates&gt;&lt;pub-location&gt;Berlin&lt;/pub-location&gt;&lt;publisher&gt;Museum für naturkunde&lt;/publisher&gt;&lt;urls&gt;&lt;related-urls&gt;&lt;url&gt;https://fauna-eu.org/cdm_dataportal/taxon/378e39b1-3c3d-4216-b8c9-68c8f4ff88a4&lt;/url&gt;&lt;/related-urls&gt;&lt;/urls&gt;&lt;custom1&gt;Cut flower SN&lt;/custom1&gt;&lt;/record&gt;&lt;/Cite&gt;&lt;/EndNote&gt;</w:instrText>
            </w:r>
            <w:r w:rsidR="00BF452D" w:rsidRPr="004F6663">
              <w:rPr>
                <w:sz w:val="18"/>
                <w:szCs w:val="18"/>
              </w:rPr>
              <w:fldChar w:fldCharType="separate"/>
            </w:r>
            <w:r w:rsidR="00BF452D" w:rsidRPr="004F6663">
              <w:rPr>
                <w:noProof/>
                <w:sz w:val="18"/>
                <w:szCs w:val="18"/>
              </w:rPr>
              <w:t>(</w:t>
            </w:r>
            <w:hyperlink w:anchor="_ENREF_252" w:tooltip="Nafria, 2013 #31728" w:history="1">
              <w:r w:rsidR="00550223" w:rsidRPr="004F6663">
                <w:rPr>
                  <w:noProof/>
                  <w:sz w:val="18"/>
                  <w:szCs w:val="18"/>
                </w:rPr>
                <w:t>Nafria 2013</w:t>
              </w:r>
            </w:hyperlink>
            <w:r w:rsidR="00BF452D" w:rsidRPr="004F6663">
              <w:rPr>
                <w:noProof/>
                <w:sz w:val="18"/>
                <w:szCs w:val="18"/>
              </w:rPr>
              <w:t>)</w:t>
            </w:r>
            <w:r w:rsidR="00BF452D" w:rsidRPr="004F6663">
              <w:rPr>
                <w:sz w:val="18"/>
                <w:szCs w:val="18"/>
              </w:rPr>
              <w:fldChar w:fldCharType="end"/>
            </w:r>
            <w:r w:rsidR="00BF452D" w:rsidRPr="004F6663">
              <w:rPr>
                <w:sz w:val="18"/>
                <w:szCs w:val="18"/>
              </w:rPr>
              <w:t xml:space="preserve"> and Ecuador </w:t>
            </w:r>
            <w:r w:rsidR="00BF452D" w:rsidRPr="004F6663">
              <w:rPr>
                <w:sz w:val="18"/>
                <w:szCs w:val="18"/>
              </w:rPr>
              <w:fldChar w:fldCharType="begin"/>
            </w:r>
            <w:r w:rsidR="00A643C8" w:rsidRPr="004F6663">
              <w:rPr>
                <w:sz w:val="18"/>
                <w:szCs w:val="18"/>
              </w:rPr>
              <w:instrText xml:space="preserve"> ADDIN EN.CITE &lt;EndNote&gt;&lt;Cite&gt;&lt;Author&gt;Mariau&lt;/Author&gt;&lt;Year&gt;1998&lt;/Year&gt;&lt;RecNum&gt;34472&lt;/RecNum&gt;&lt;DisplayText&gt;(Mariau 1998)&lt;/DisplayText&gt;&lt;record&gt;&lt;rec-number&gt;34472&lt;/rec-number&gt;&lt;foreign-keys&gt;&lt;key app="EN" db-id="pxwxw0er9zv2fxezxdk5tt5utz5p5vtrwdv0" timestamp="1557122691"&gt;34472&lt;/key&gt;&lt;/foreign-keys&gt;&lt;ref-type name="Journal Articles"&gt;17&lt;/ref-type&gt;&lt;contributors&gt;&lt;authors&gt;&lt;author&gt;Mariau, D.&lt;/author&gt;&lt;/authors&gt;&lt;/contributors&gt;&lt;titles&gt;&lt;title&gt;Hemiptera (Insecta) on oil palm and coconut&lt;/title&gt;&lt;secondary-title&gt;Insect Science and Its Application&lt;/secondary-title&gt;&lt;/titles&gt;&lt;periodical&gt;&lt;full-title&gt;Insect Science and its Application&lt;/full-title&gt;&lt;/periodical&gt;&lt;pages&gt;269-277&lt;/pages&gt;&lt;volume&gt;18&lt;/volume&gt;&lt;number&gt;4&lt;/number&gt;&lt;edition&gt;09/19&lt;/edition&gt;&lt;keywords&gt;&lt;keyword&gt;coconut&lt;/keyword&gt;&lt;keyword&gt;disease vector&lt;/keyword&gt;&lt;keyword&gt;Hemiptera&lt;/keyword&gt;&lt;keyword&gt;oil palm&lt;/keyword&gt;&lt;keyword&gt;pest&lt;/keyword&gt;&lt;keyword&gt;predator&lt;/keyword&gt;&lt;keyword&gt;cocotier&lt;/keyword&gt;&lt;keyword&gt;Hémiptère&lt;/keyword&gt;&lt;keyword&gt;palmier à huile&lt;/keyword&gt;&lt;keyword&gt;prédateur&lt;/keyword&gt;&lt;keyword&gt;ravageur&lt;/keyword&gt;&lt;keyword&gt;vecteur de maladie&lt;/keyword&gt;&lt;/keywords&gt;&lt;dates&gt;&lt;year&gt;1998&lt;/year&gt;&lt;/dates&gt;&lt;publisher&gt;Cambridge University Press&lt;/publisher&gt;&lt;isbn&gt;0191-9040&lt;/isbn&gt;&lt;urls&gt;&lt;related-urls&gt;&lt;url&gt;https://www.cambridge.org/core/article/hemiptera-insecta-on-oil-palm-and-coconut/C423184FCCABF4C2E6FC1E7F5D05769A&lt;/url&gt;&lt;/related-urls&gt;&lt;pdf-urls&gt;&lt;url&gt;file://J:\E Library\Plant Catalogue\M\Mariau 1998 EN34472.pdf&lt;/url&gt;&lt;/pdf-urls&gt;&lt;/urls&gt;&lt;custom1&gt;cut flower pra SN&lt;/custom1&gt;&lt;electronic-resource-num&gt;https://doi.org/10.1017/S1742758400018488&lt;/electronic-resource-num&gt;&lt;remote-database-name&gt;Cambridge Core&lt;/remote-database-name&gt;&lt;remote-database-provider&gt;Cambridge University Press&lt;/remote-database-provider&gt;&lt;/record&gt;&lt;/Cite&gt;&lt;/EndNote&gt;</w:instrText>
            </w:r>
            <w:r w:rsidR="00BF452D" w:rsidRPr="004F6663">
              <w:rPr>
                <w:sz w:val="18"/>
                <w:szCs w:val="18"/>
              </w:rPr>
              <w:fldChar w:fldCharType="separate"/>
            </w:r>
            <w:r w:rsidR="00BF452D" w:rsidRPr="004F6663">
              <w:rPr>
                <w:noProof/>
                <w:sz w:val="18"/>
                <w:szCs w:val="18"/>
              </w:rPr>
              <w:t>(</w:t>
            </w:r>
            <w:hyperlink w:anchor="_ENREF_219" w:tooltip="Mariau, 1998 #34472" w:history="1">
              <w:r w:rsidR="00550223" w:rsidRPr="004F6663">
                <w:rPr>
                  <w:noProof/>
                  <w:sz w:val="18"/>
                  <w:szCs w:val="18"/>
                </w:rPr>
                <w:t>Mariau 1998</w:t>
              </w:r>
            </w:hyperlink>
            <w:r w:rsidR="00BF452D" w:rsidRPr="004F6663">
              <w:rPr>
                <w:noProof/>
                <w:sz w:val="18"/>
                <w:szCs w:val="18"/>
              </w:rPr>
              <w:t>)</w:t>
            </w:r>
            <w:r w:rsidR="00BF452D" w:rsidRPr="004F6663">
              <w:rPr>
                <w:sz w:val="18"/>
                <w:szCs w:val="18"/>
              </w:rPr>
              <w:fldChar w:fldCharType="end"/>
            </w:r>
            <w:r w:rsidR="00BF452D" w:rsidRPr="004F6663">
              <w:rPr>
                <w:sz w:val="18"/>
                <w:szCs w:val="18"/>
              </w:rPr>
              <w:t xml:space="preserve">.  </w:t>
            </w:r>
          </w:p>
        </w:tc>
        <w:tc>
          <w:tcPr>
            <w:tcW w:w="1701" w:type="dxa"/>
            <w:shd w:val="clear" w:color="auto" w:fill="auto"/>
          </w:tcPr>
          <w:p w14:paraId="5851490C" w14:textId="75376ADC" w:rsidR="00BF452D" w:rsidRPr="004F6663" w:rsidRDefault="00BF452D" w:rsidP="00550223">
            <w:pPr>
              <w:spacing w:before="60" w:after="60"/>
              <w:rPr>
                <w:sz w:val="18"/>
                <w:szCs w:val="18"/>
              </w:rPr>
            </w:pPr>
            <w:r w:rsidRPr="004F6663">
              <w:rPr>
                <w:sz w:val="18"/>
                <w:szCs w:val="18"/>
              </w:rPr>
              <w:lastRenderedPageBreak/>
              <w:t xml:space="preserve">Present, NSW, Qld, SA, Tas., Vic., WA and ACT </w:t>
            </w:r>
            <w:r w:rsidRPr="004F6663">
              <w:rPr>
                <w:sz w:val="18"/>
                <w:szCs w:val="18"/>
              </w:rPr>
              <w:fldChar w:fldCharType="begin">
                <w:fldData xml:space="preserve">PEVuZE5vdGU+PENpdGU+PEF1dGhvcj5BQlJTPC9BdXRob3I+PFllYXI+MjAwOTwvWWVhcj48UmVj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TnVtPjMwMjUyPC9SZWNOdW0+PERpc3BsYXlUZXh0PihBQlJTIDIwMDk7IENBQkkgMjAxOGE7IEdv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52" w:tooltip="CABI, 2018 #30140" w:history="1">
              <w:r w:rsidR="00550223" w:rsidRPr="004F6663">
                <w:rPr>
                  <w:noProof/>
                  <w:sz w:val="18"/>
                  <w:szCs w:val="18"/>
                </w:rPr>
                <w:t>CABI 2018a</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 xml:space="preserve">Government of Western Australia </w:t>
              </w:r>
              <w:r w:rsidR="00550223" w:rsidRPr="004F6663">
                <w:rPr>
                  <w:noProof/>
                  <w:sz w:val="18"/>
                  <w:szCs w:val="18"/>
                </w:rPr>
                <w:lastRenderedPageBreak/>
                <w:t>2017</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416C395C" w14:textId="77777777" w:rsidR="00BF452D" w:rsidRPr="004F6663" w:rsidRDefault="00BF452D" w:rsidP="00BF452D">
            <w:pPr>
              <w:spacing w:before="60" w:after="60"/>
              <w:rPr>
                <w:sz w:val="18"/>
                <w:szCs w:val="18"/>
              </w:rPr>
            </w:pPr>
            <w:r w:rsidRPr="004F6663">
              <w:rPr>
                <w:sz w:val="18"/>
                <w:szCs w:val="18"/>
              </w:rPr>
              <w:lastRenderedPageBreak/>
              <w:t>3</w:t>
            </w:r>
          </w:p>
        </w:tc>
        <w:tc>
          <w:tcPr>
            <w:tcW w:w="2268" w:type="dxa"/>
            <w:shd w:val="clear" w:color="auto" w:fill="auto"/>
          </w:tcPr>
          <w:p w14:paraId="6FE15CC1" w14:textId="7F743E16" w:rsidR="00BF452D" w:rsidRPr="004F6663" w:rsidRDefault="00BF452D" w:rsidP="00550223">
            <w:pPr>
              <w:spacing w:before="60" w:after="60"/>
              <w:rPr>
                <w:sz w:val="18"/>
                <w:szCs w:val="18"/>
              </w:rPr>
            </w:pPr>
            <w:r w:rsidRPr="004F6663">
              <w:rPr>
                <w:sz w:val="18"/>
                <w:szCs w:val="18"/>
              </w:rPr>
              <w:t xml:space="preserve">Not applicable to vector. However, aphids are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w:t>
            </w:r>
            <w:r w:rsidRPr="004F6663">
              <w:rPr>
                <w:sz w:val="18"/>
                <w:szCs w:val="18"/>
              </w:rPr>
              <w:lastRenderedPageBreak/>
              <w:t>exotic pathogens for Australia.</w:t>
            </w:r>
          </w:p>
        </w:tc>
        <w:tc>
          <w:tcPr>
            <w:tcW w:w="2126" w:type="dxa"/>
            <w:shd w:val="clear" w:color="auto" w:fill="auto"/>
          </w:tcPr>
          <w:p w14:paraId="33B04C41" w14:textId="2C773211" w:rsidR="00BF452D" w:rsidRPr="004F6663" w:rsidRDefault="00BF452D" w:rsidP="00550223">
            <w:pPr>
              <w:spacing w:before="60" w:after="60"/>
              <w:rPr>
                <w:sz w:val="18"/>
                <w:szCs w:val="18"/>
              </w:rPr>
            </w:pPr>
            <w:r w:rsidRPr="004F6663">
              <w:rPr>
                <w:sz w:val="18"/>
                <w:szCs w:val="18"/>
              </w:rPr>
              <w:lastRenderedPageBreak/>
              <w:t xml:space="preserve">Not applicable to vector. However, aphids are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w:t>
            </w:r>
            <w:r w:rsidRPr="004F6663">
              <w:rPr>
                <w:sz w:val="18"/>
                <w:szCs w:val="18"/>
              </w:rPr>
              <w:lastRenderedPageBreak/>
              <w:t>serious exotic pathogens for Australia.</w:t>
            </w:r>
          </w:p>
        </w:tc>
        <w:tc>
          <w:tcPr>
            <w:tcW w:w="1701" w:type="dxa"/>
            <w:shd w:val="clear" w:color="auto" w:fill="auto"/>
          </w:tcPr>
          <w:p w14:paraId="0D6A2213" w14:textId="77777777" w:rsidR="00BF452D" w:rsidRPr="004F6663" w:rsidRDefault="00BF452D" w:rsidP="00BF452D">
            <w:pPr>
              <w:spacing w:before="60" w:after="60"/>
              <w:rPr>
                <w:sz w:val="18"/>
                <w:szCs w:val="18"/>
              </w:rPr>
            </w:pPr>
            <w:r w:rsidRPr="004F6663">
              <w:rPr>
                <w:sz w:val="18"/>
                <w:szCs w:val="18"/>
              </w:rPr>
              <w:lastRenderedPageBreak/>
              <w:t>No/potential regulated article</w:t>
            </w:r>
          </w:p>
        </w:tc>
      </w:tr>
      <w:tr w:rsidR="00BF452D" w:rsidRPr="004F6663" w14:paraId="7F5FADD0" w14:textId="77777777" w:rsidTr="00BF452D">
        <w:tc>
          <w:tcPr>
            <w:tcW w:w="2410" w:type="dxa"/>
            <w:shd w:val="clear" w:color="auto" w:fill="auto"/>
          </w:tcPr>
          <w:p w14:paraId="7DEFA051" w14:textId="77777777" w:rsidR="00BF452D" w:rsidRPr="004F6663" w:rsidRDefault="00BF452D" w:rsidP="00BF452D">
            <w:pPr>
              <w:spacing w:before="60" w:after="60"/>
              <w:rPr>
                <w:iCs/>
                <w:sz w:val="18"/>
                <w:szCs w:val="18"/>
                <w:lang w:val="en-US"/>
              </w:rPr>
            </w:pPr>
            <w:r w:rsidRPr="004F6663">
              <w:rPr>
                <w:i/>
                <w:iCs/>
                <w:sz w:val="18"/>
                <w:szCs w:val="18"/>
                <w:lang w:val="en-US"/>
              </w:rPr>
              <w:t xml:space="preserve">Sitobion luteum </w:t>
            </w:r>
            <w:r w:rsidRPr="004F6663">
              <w:rPr>
                <w:iCs/>
                <w:sz w:val="18"/>
                <w:szCs w:val="18"/>
                <w:lang w:val="en-US"/>
              </w:rPr>
              <w:t>(Buckton, 1876)</w:t>
            </w:r>
          </w:p>
          <w:p w14:paraId="6CE62DD2" w14:textId="77777777" w:rsidR="00BF452D" w:rsidRPr="004F6663" w:rsidRDefault="00BF452D" w:rsidP="00BF452D">
            <w:pPr>
              <w:spacing w:before="60" w:after="60"/>
              <w:rPr>
                <w:i/>
                <w:iCs/>
                <w:sz w:val="18"/>
                <w:szCs w:val="18"/>
                <w:lang w:val="en-US"/>
              </w:rPr>
            </w:pPr>
            <w:r w:rsidRPr="004F6663">
              <w:rPr>
                <w:iCs/>
                <w:sz w:val="18"/>
                <w:szCs w:val="18"/>
                <w:lang w:val="en-US"/>
              </w:rPr>
              <w:t xml:space="preserve">Synonym: </w:t>
            </w:r>
            <w:r w:rsidRPr="004F6663">
              <w:rPr>
                <w:i/>
                <w:iCs/>
                <w:sz w:val="18"/>
                <w:szCs w:val="18"/>
                <w:lang w:val="en-US"/>
              </w:rPr>
              <w:t>Macrosiphum luteum</w:t>
            </w:r>
          </w:p>
          <w:p w14:paraId="5578CECB" w14:textId="77777777" w:rsidR="00BF452D" w:rsidRPr="004F6663" w:rsidRDefault="00BF452D" w:rsidP="00BF452D">
            <w:pPr>
              <w:spacing w:before="60" w:after="60"/>
              <w:rPr>
                <w:iCs/>
                <w:sz w:val="18"/>
                <w:szCs w:val="18"/>
                <w:lang w:val="en-US"/>
              </w:rPr>
            </w:pPr>
            <w:r w:rsidRPr="004F6663">
              <w:rPr>
                <w:iCs/>
                <w:sz w:val="18"/>
                <w:szCs w:val="18"/>
                <w:lang w:val="en-US"/>
              </w:rPr>
              <w:t>[Aphididae]</w:t>
            </w:r>
          </w:p>
        </w:tc>
        <w:tc>
          <w:tcPr>
            <w:tcW w:w="3119" w:type="dxa"/>
            <w:shd w:val="clear" w:color="auto" w:fill="auto"/>
          </w:tcPr>
          <w:p w14:paraId="16A2252E" w14:textId="4C5E9C4B" w:rsidR="00BF452D" w:rsidRPr="004F6663" w:rsidRDefault="00BF452D" w:rsidP="00550223">
            <w:pPr>
              <w:spacing w:before="60" w:after="60"/>
              <w:rPr>
                <w:sz w:val="18"/>
                <w:szCs w:val="18"/>
              </w:rPr>
            </w:pPr>
            <w:r w:rsidRPr="004F6663">
              <w:rPr>
                <w:sz w:val="18"/>
                <w:szCs w:val="18"/>
              </w:rPr>
              <w:t xml:space="preserve">Almost worldwide: Europe, North, Central and South America,  including, Madagascar, Mauritius, India, Indonesia, Singapore, Papua New Guinea, Fiji, USA </w:t>
            </w:r>
            <w:r w:rsidRPr="004F6663">
              <w:rPr>
                <w:sz w:val="18"/>
                <w:szCs w:val="18"/>
              </w:rPr>
              <w:fldChar w:fldCharType="begin"/>
            </w:r>
            <w:r w:rsidR="00A643C8" w:rsidRPr="004F6663">
              <w:rPr>
                <w:sz w:val="18"/>
                <w:szCs w:val="18"/>
              </w:rPr>
              <w:instrText xml:space="preserve"> ADDIN EN.CITE &lt;EndNote&gt;&lt;Cite&gt;&lt;Author&gt;Blackman&lt;/Author&gt;&lt;Year&gt;2018&lt;/Year&gt;&lt;RecNum&gt;31278&lt;/RecNum&gt;&lt;DisplayText&gt;(Blackman &amp;amp; Eastop 2018)&lt;/DisplayText&gt;&lt;record&gt;&lt;rec-number&gt;31278&lt;/rec-number&gt;&lt;foreign-keys&gt;&lt;key app="EN" db-id="pxwxw0er9zv2fxezxdk5tt5utz5p5vtrwdv0" timestamp="1528954273"&gt;31278&lt;/key&gt;&lt;/foreign-keys&gt;&lt;ref-type name="Website"&gt;48&lt;/ref-type&gt;&lt;contributors&gt;&lt;authors&gt;&lt;author&gt;Blackman, R.L.&lt;/author&gt;&lt;author&gt;Eastop, V.F.&lt;/author&gt;&lt;/authors&gt;&lt;/contributors&gt;&lt;titles&gt;&lt;title&gt;Aphids on the world&amp;apos;s plants&lt;/title&gt;&lt;/titles&gt;&lt;keywords&gt;&lt;keyword&gt;Aphids&lt;/keyword&gt;&lt;keyword&gt;aphididae&lt;/keyword&gt;&lt;keyword&gt;host plant&lt;/keyword&gt;&lt;keyword&gt;key&lt;/keyword&gt;&lt;keyword&gt;identification&lt;/keyword&gt;&lt;keyword&gt;biology&lt;/keyword&gt;&lt;/keywords&gt;&lt;dates&gt;&lt;year&gt;2018&lt;/year&gt;&lt;pub-dates&gt;&lt;date&gt;04/12/2018&lt;/date&gt;&lt;/pub-dates&gt;&lt;/dates&gt;&lt;urls&gt;&lt;related-urls&gt;&lt;url&gt;http://www.aphidsonworldsplants.info/&lt;/url&gt;&lt;/related-urls&gt;&lt;pdf-urls&gt;&lt;url&gt;file://J:\E Library\Plant Catalogue\B\Blackman &amp;amp; Eastop 2018 EN31278.pdf&lt;/url&gt;&lt;/pdf-urls&gt;&lt;/urls&gt;&lt;custom1&gt;Cut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41" w:tooltip="Blackman, 2018 #31278" w:history="1">
              <w:r w:rsidR="00550223" w:rsidRPr="004F6663">
                <w:rPr>
                  <w:noProof/>
                  <w:sz w:val="18"/>
                  <w:szCs w:val="18"/>
                </w:rPr>
                <w:t>Blackman &amp; Eastop 2018</w:t>
              </w:r>
            </w:hyperlink>
            <w:r w:rsidR="00A643C8" w:rsidRPr="004F6663">
              <w:rPr>
                <w:noProof/>
                <w:sz w:val="18"/>
                <w:szCs w:val="18"/>
              </w:rPr>
              <w:t>)</w:t>
            </w:r>
            <w:r w:rsidRPr="004F6663">
              <w:rPr>
                <w:sz w:val="18"/>
                <w:szCs w:val="18"/>
              </w:rPr>
              <w:fldChar w:fldCharType="end"/>
            </w:r>
            <w:r w:rsidRPr="004F6663">
              <w:rPr>
                <w:sz w:val="18"/>
                <w:szCs w:val="18"/>
              </w:rPr>
              <w:t xml:space="preserve">, Italy, Belgium, UK, France </w:t>
            </w:r>
            <w:r w:rsidRPr="004F6663">
              <w:rPr>
                <w:sz w:val="18"/>
                <w:szCs w:val="18"/>
              </w:rPr>
              <w:fldChar w:fldCharType="begin"/>
            </w:r>
            <w:r w:rsidR="00A643C8" w:rsidRPr="004F6663">
              <w:rPr>
                <w:sz w:val="18"/>
                <w:szCs w:val="18"/>
              </w:rPr>
              <w:instrText xml:space="preserve"> ADDIN EN.CITE &lt;EndNote&gt;&lt;Cite&gt;&lt;Author&gt;Nafria&lt;/Author&gt;&lt;Year&gt;2013&lt;/Year&gt;&lt;RecNum&gt;31728&lt;/RecNum&gt;&lt;DisplayText&gt;(Nafria 2013)&lt;/DisplayText&gt;&lt;record&gt;&lt;rec-number&gt;31728&lt;/rec-number&gt;&lt;foreign-keys&gt;&lt;key app="EN" db-id="pxwxw0er9zv2fxezxdk5tt5utz5p5vtrwdv0" timestamp="1534210895"&gt;31728&lt;/key&gt;&lt;/foreign-keys&gt;&lt;ref-type name="Databases"&gt;45&lt;/ref-type&gt;&lt;contributors&gt;&lt;authors&gt;&lt;author&gt;Nafria, J.M.N.&lt;/author&gt;&lt;/authors&gt;&lt;/contributors&gt;&lt;titles&gt;&lt;title&gt;Fauna Europaea: Hemiptera, Aphidoidea &lt;/title&gt;&lt;/titles&gt;&lt;keywords&gt;&lt;keyword&gt;Fauna Europaea,&lt;/keyword&gt;&lt;keyword&gt;hemiptera&lt;/keyword&gt;&lt;keyword&gt;Aphidoidea&lt;/keyword&gt;&lt;keyword&gt;aphids&lt;/keyword&gt;&lt;keyword&gt;europe&lt;/keyword&gt;&lt;/keywords&gt;&lt;dates&gt;&lt;year&gt;2013&lt;/year&gt;&lt;pub-dates&gt;&lt;date&gt;2019&lt;/date&gt;&lt;/pub-dates&gt;&lt;/dates&gt;&lt;pub-location&gt;Berlin&lt;/pub-location&gt;&lt;publisher&gt;Museum für naturkunde&lt;/publisher&gt;&lt;urls&gt;&lt;related-urls&gt;&lt;url&gt;https://fauna-eu.org/cdm_dataportal/taxon/378e39b1-3c3d-4216-b8c9-68c8f4ff88a4&lt;/url&gt;&lt;/related-urls&gt;&lt;/urls&gt;&lt;custom1&gt;Cut flower SN&lt;/custom1&gt;&lt;/record&gt;&lt;/Cite&gt;&lt;/EndNote&gt;</w:instrText>
            </w:r>
            <w:r w:rsidRPr="004F6663">
              <w:rPr>
                <w:sz w:val="18"/>
                <w:szCs w:val="18"/>
              </w:rPr>
              <w:fldChar w:fldCharType="separate"/>
            </w:r>
            <w:r w:rsidRPr="004F6663">
              <w:rPr>
                <w:noProof/>
                <w:sz w:val="18"/>
                <w:szCs w:val="18"/>
              </w:rPr>
              <w:t>(</w:t>
            </w:r>
            <w:hyperlink w:anchor="_ENREF_252" w:tooltip="Nafria, 2013 #31728" w:history="1">
              <w:r w:rsidR="00550223" w:rsidRPr="004F6663">
                <w:rPr>
                  <w:noProof/>
                  <w:sz w:val="18"/>
                  <w:szCs w:val="18"/>
                </w:rPr>
                <w:t>Nafria 2013</w:t>
              </w:r>
            </w:hyperlink>
            <w:r w:rsidRPr="004F6663">
              <w:rPr>
                <w:noProof/>
                <w:sz w:val="18"/>
                <w:szCs w:val="18"/>
              </w:rPr>
              <w:t>)</w:t>
            </w:r>
            <w:r w:rsidRPr="004F6663">
              <w:rPr>
                <w:sz w:val="18"/>
                <w:szCs w:val="18"/>
              </w:rPr>
              <w:fldChar w:fldCharType="end"/>
            </w:r>
            <w:r w:rsidRPr="004F6663">
              <w:rPr>
                <w:sz w:val="18"/>
                <w:szCs w:val="18"/>
              </w:rPr>
              <w:t xml:space="preserve"> and Mexico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65790A9C" w14:textId="562613CF" w:rsidR="00BF452D" w:rsidRPr="004F6663" w:rsidRDefault="00BF452D" w:rsidP="00550223">
            <w:pPr>
              <w:spacing w:before="60" w:after="60"/>
              <w:rPr>
                <w:sz w:val="18"/>
                <w:szCs w:val="18"/>
              </w:rPr>
            </w:pPr>
            <w:r w:rsidRPr="004F6663">
              <w:rPr>
                <w:sz w:val="18"/>
                <w:szCs w:val="18"/>
              </w:rPr>
              <w:t xml:space="preserve">Present, ACT, Qld and Vic. </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 Plant Health Australia 2018)&lt;/DisplayText&gt;&lt;record&gt;&lt;rec-number&gt;30252&lt;/rec-number&gt;&lt;foreign-keys&gt;&lt;key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Cite&gt;&lt;Author&gt;PLANT HEALTH AUSTRALIA&lt;/Author&gt;&lt;Year&gt;2018&lt;/Year&gt;&lt;RecNum&gt;30228&lt;/RecNum&gt;&lt;record&gt;&lt;rec-number&gt;30228&lt;/rec-number&gt;&lt;foreign-keys&gt;&lt;key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6F98E5A6" w14:textId="77777777" w:rsidR="00BF452D" w:rsidRPr="004F6663" w:rsidRDefault="00BF452D" w:rsidP="00BF452D">
            <w:pPr>
              <w:spacing w:before="60" w:after="60"/>
              <w:rPr>
                <w:sz w:val="18"/>
                <w:szCs w:val="18"/>
              </w:rPr>
            </w:pPr>
            <w:r w:rsidRPr="004F6663">
              <w:rPr>
                <w:sz w:val="18"/>
                <w:szCs w:val="18"/>
              </w:rPr>
              <w:t>1 &amp; 3</w:t>
            </w:r>
          </w:p>
        </w:tc>
        <w:tc>
          <w:tcPr>
            <w:tcW w:w="2268" w:type="dxa"/>
            <w:shd w:val="clear" w:color="auto" w:fill="auto"/>
          </w:tcPr>
          <w:p w14:paraId="57AF0F7C" w14:textId="41D4AE51" w:rsidR="00BF452D" w:rsidRPr="004F6663" w:rsidRDefault="00BF452D" w:rsidP="00550223">
            <w:pPr>
              <w:spacing w:before="60" w:after="60"/>
              <w:rPr>
                <w:sz w:val="18"/>
                <w:szCs w:val="18"/>
              </w:rPr>
            </w:pPr>
            <w:r w:rsidRPr="004F6663">
              <w:rPr>
                <w:sz w:val="18"/>
                <w:szCs w:val="18"/>
              </w:rPr>
              <w:t xml:space="preserve">Not applicable to vector. However, aphids are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2126" w:type="dxa"/>
            <w:shd w:val="clear" w:color="auto" w:fill="auto"/>
          </w:tcPr>
          <w:p w14:paraId="71F1DD63" w14:textId="582CED84" w:rsidR="00BF452D" w:rsidRPr="004F6663" w:rsidRDefault="00BF452D" w:rsidP="00550223">
            <w:pPr>
              <w:spacing w:before="60" w:after="60"/>
              <w:rPr>
                <w:sz w:val="18"/>
                <w:szCs w:val="18"/>
              </w:rPr>
            </w:pPr>
            <w:r w:rsidRPr="004F6663">
              <w:rPr>
                <w:sz w:val="18"/>
                <w:szCs w:val="18"/>
              </w:rPr>
              <w:t xml:space="preserve">Not applicable to vector. However, aphids are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1701" w:type="dxa"/>
            <w:shd w:val="clear" w:color="auto" w:fill="auto"/>
          </w:tcPr>
          <w:p w14:paraId="66C71AE5" w14:textId="77777777" w:rsidR="00BF452D" w:rsidRPr="004F6663" w:rsidRDefault="00BF452D" w:rsidP="00BF452D">
            <w:pPr>
              <w:spacing w:before="60" w:after="60"/>
              <w:rPr>
                <w:sz w:val="18"/>
                <w:szCs w:val="18"/>
              </w:rPr>
            </w:pPr>
            <w:r w:rsidRPr="004F6663">
              <w:rPr>
                <w:sz w:val="18"/>
                <w:szCs w:val="18"/>
              </w:rPr>
              <w:t>No/potential regulated article</w:t>
            </w:r>
          </w:p>
        </w:tc>
      </w:tr>
      <w:tr w:rsidR="00BF452D" w:rsidRPr="004F6663" w14:paraId="2519C889" w14:textId="77777777" w:rsidTr="00BF452D">
        <w:tc>
          <w:tcPr>
            <w:tcW w:w="2410" w:type="dxa"/>
            <w:shd w:val="clear" w:color="auto" w:fill="auto"/>
          </w:tcPr>
          <w:p w14:paraId="149BF09D" w14:textId="77777777" w:rsidR="00BF452D" w:rsidRPr="004F6663" w:rsidRDefault="00BF452D" w:rsidP="00BF452D">
            <w:pPr>
              <w:spacing w:before="60" w:after="60"/>
              <w:rPr>
                <w:sz w:val="18"/>
                <w:szCs w:val="18"/>
              </w:rPr>
            </w:pPr>
            <w:r w:rsidRPr="004F6663">
              <w:rPr>
                <w:i/>
                <w:sz w:val="18"/>
                <w:szCs w:val="18"/>
              </w:rPr>
              <w:t>Toxoptera aurantii</w:t>
            </w:r>
            <w:r w:rsidRPr="004F6663">
              <w:rPr>
                <w:sz w:val="18"/>
                <w:szCs w:val="18"/>
              </w:rPr>
              <w:t xml:space="preserve"> Fonscolombe, 1841 </w:t>
            </w:r>
          </w:p>
          <w:p w14:paraId="3D6A67D0" w14:textId="77777777" w:rsidR="00BF452D" w:rsidRPr="004F6663" w:rsidRDefault="00BF452D" w:rsidP="00BF452D">
            <w:pPr>
              <w:spacing w:before="60" w:after="60"/>
              <w:rPr>
                <w:rFonts w:cs="Segoe UI Symbol"/>
                <w:i/>
                <w:sz w:val="18"/>
                <w:szCs w:val="18"/>
              </w:rPr>
            </w:pPr>
            <w:r w:rsidRPr="004F6663">
              <w:rPr>
                <w:rFonts w:cs="Segoe UI Symbol"/>
                <w:sz w:val="18"/>
                <w:szCs w:val="18"/>
              </w:rPr>
              <w:t xml:space="preserve">Synonym: </w:t>
            </w:r>
            <w:r w:rsidRPr="004F6663">
              <w:rPr>
                <w:rFonts w:cs="Segoe UI Symbol"/>
                <w:i/>
                <w:sz w:val="18"/>
                <w:szCs w:val="18"/>
              </w:rPr>
              <w:t xml:space="preserve">Aphis </w:t>
            </w:r>
            <w:r w:rsidRPr="004F6663">
              <w:rPr>
                <w:rFonts w:cs="Segoe UI Symbol"/>
                <w:sz w:val="18"/>
                <w:szCs w:val="18"/>
              </w:rPr>
              <w:t>(</w:t>
            </w:r>
            <w:r w:rsidRPr="004F6663">
              <w:rPr>
                <w:rFonts w:cs="Segoe UI Symbol"/>
                <w:i/>
                <w:sz w:val="18"/>
                <w:szCs w:val="18"/>
              </w:rPr>
              <w:t>Toxoptera</w:t>
            </w:r>
            <w:r w:rsidRPr="004F6663">
              <w:rPr>
                <w:rFonts w:cs="Segoe UI Symbol"/>
                <w:sz w:val="18"/>
                <w:szCs w:val="18"/>
              </w:rPr>
              <w:t xml:space="preserve">) </w:t>
            </w:r>
            <w:r w:rsidRPr="004F6663">
              <w:rPr>
                <w:rFonts w:cs="Segoe UI Symbol"/>
                <w:i/>
                <w:sz w:val="18"/>
                <w:szCs w:val="18"/>
              </w:rPr>
              <w:t>aurantii</w:t>
            </w:r>
          </w:p>
          <w:p w14:paraId="361D79EB" w14:textId="77777777" w:rsidR="00BF452D" w:rsidRPr="004F6663" w:rsidRDefault="00BF452D" w:rsidP="00BF452D">
            <w:pPr>
              <w:spacing w:before="60" w:after="60"/>
              <w:rPr>
                <w:rFonts w:cs="Segoe UI Symbol"/>
                <w:sz w:val="18"/>
                <w:szCs w:val="18"/>
              </w:rPr>
            </w:pPr>
            <w:r w:rsidRPr="004F6663">
              <w:rPr>
                <w:sz w:val="18"/>
                <w:szCs w:val="18"/>
              </w:rPr>
              <w:t>[Aphididae</w:t>
            </w:r>
            <w:r w:rsidRPr="004F6663">
              <w:rPr>
                <w:rFonts w:cs="Segoe UI Symbol"/>
                <w:sz w:val="18"/>
                <w:szCs w:val="18"/>
              </w:rPr>
              <w:t>]</w:t>
            </w:r>
          </w:p>
          <w:p w14:paraId="23DB00AB" w14:textId="77777777" w:rsidR="00BF452D" w:rsidRPr="004F6663" w:rsidRDefault="00BF452D" w:rsidP="00BF452D">
            <w:pPr>
              <w:spacing w:before="60" w:after="60"/>
              <w:rPr>
                <w:i/>
                <w:sz w:val="18"/>
                <w:szCs w:val="18"/>
              </w:rPr>
            </w:pPr>
          </w:p>
        </w:tc>
        <w:tc>
          <w:tcPr>
            <w:tcW w:w="3119" w:type="dxa"/>
            <w:shd w:val="clear" w:color="auto" w:fill="auto"/>
          </w:tcPr>
          <w:p w14:paraId="23B560DC" w14:textId="4630A68A" w:rsidR="00BF452D" w:rsidRPr="004F6663" w:rsidRDefault="00BF452D" w:rsidP="00550223">
            <w:pPr>
              <w:spacing w:before="60" w:after="60"/>
              <w:rPr>
                <w:sz w:val="18"/>
                <w:szCs w:val="18"/>
              </w:rPr>
            </w:pPr>
            <w:r w:rsidRPr="004F6663">
              <w:rPr>
                <w:sz w:val="18"/>
                <w:szCs w:val="18"/>
              </w:rPr>
              <w:t xml:space="preserve">Widespread, including Kenya (letter from KEPHIS on 29/01/2018), Ethiopia (letter from MANR on 06/03/2018), Cambodia, China, India, Indonesia, Iran, Israel, Japan, Lebanon, Malaysia, Philippines, Singapore, Sri Lanka, Taiwan, Thailand, Vietnam, Egypt, Malawi, Mauritius, Morocco, South Africa, Tanzania, Uganda, Zimbabwe, Mexico, USA, Argentina, Chile, Colombia, Ecuador, Peru, France, Greece, Italy, Portugal, Spain, UK, Fiji, New Caledonia, New Zealand, Papua New Guinea, Tonga, Vanuatu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and Belgium </w:t>
            </w:r>
            <w:r w:rsidRPr="004F6663">
              <w:rPr>
                <w:sz w:val="18"/>
                <w:szCs w:val="18"/>
              </w:rPr>
              <w:fldChar w:fldCharType="begin"/>
            </w:r>
            <w:r w:rsidR="00A643C8" w:rsidRPr="004F6663">
              <w:rPr>
                <w:sz w:val="18"/>
                <w:szCs w:val="18"/>
              </w:rPr>
              <w:instrText xml:space="preserve"> ADDIN EN.CITE &lt;EndNote&gt;&lt;Cite&gt;&lt;Author&gt;Nafria&lt;/Author&gt;&lt;Year&gt;2013&lt;/Year&gt;&lt;RecNum&gt;31728&lt;/RecNum&gt;&lt;DisplayText&gt;(Nafria 2013)&lt;/DisplayText&gt;&lt;record&gt;&lt;rec-number&gt;31728&lt;/rec-number&gt;&lt;foreign-keys&gt;&lt;key app="EN" db-id="pxwxw0er9zv2fxezxdk5tt5utz5p5vtrwdv0" timestamp="1534210895"&gt;31728&lt;/key&gt;&lt;/foreign-keys&gt;&lt;ref-type name="Databases"&gt;45&lt;/ref-type&gt;&lt;contributors&gt;&lt;authors&gt;&lt;author&gt;Nafria, J.M.N.&lt;/author&gt;&lt;/authors&gt;&lt;/contributors&gt;&lt;titles&gt;&lt;title&gt;Fauna Europaea: Hemiptera, Aphidoidea &lt;/title&gt;&lt;/titles&gt;&lt;keywords&gt;&lt;keyword&gt;Fauna Europaea,&lt;/keyword&gt;&lt;keyword&gt;hemiptera&lt;/keyword&gt;&lt;keyword&gt;Aphidoidea&lt;/keyword&gt;&lt;keyword&gt;aphids&lt;/keyword&gt;&lt;keyword&gt;europe&lt;/keyword&gt;&lt;/keywords&gt;&lt;dates&gt;&lt;year&gt;2013&lt;/year&gt;&lt;pub-dates&gt;&lt;date&gt;2019&lt;/date&gt;&lt;/pub-dates&gt;&lt;/dates&gt;&lt;pub-location&gt;Berlin&lt;/pub-location&gt;&lt;publisher&gt;Museum für naturkunde&lt;/publisher&gt;&lt;urls&gt;&lt;related-urls&gt;&lt;url&gt;https://fauna-eu.org/cdm_dataportal/taxon/378e39b1-3c3d-4216-b8c9-68c8f4ff88a4&lt;/url&gt;&lt;/related-urls&gt;&lt;/urls&gt;&lt;custom1&gt;Cut flower SN&lt;/custom1&gt;&lt;/record&gt;&lt;/Cite&gt;&lt;/EndNote&gt;</w:instrText>
            </w:r>
            <w:r w:rsidRPr="004F6663">
              <w:rPr>
                <w:sz w:val="18"/>
                <w:szCs w:val="18"/>
              </w:rPr>
              <w:fldChar w:fldCharType="separate"/>
            </w:r>
            <w:r w:rsidRPr="004F6663">
              <w:rPr>
                <w:noProof/>
                <w:sz w:val="18"/>
                <w:szCs w:val="18"/>
              </w:rPr>
              <w:t>(</w:t>
            </w:r>
            <w:hyperlink w:anchor="_ENREF_252" w:tooltip="Nafria, 2013 #31728" w:history="1">
              <w:r w:rsidR="00550223" w:rsidRPr="004F6663">
                <w:rPr>
                  <w:noProof/>
                  <w:sz w:val="18"/>
                  <w:szCs w:val="18"/>
                </w:rPr>
                <w:t>Nafria 2013</w:t>
              </w:r>
            </w:hyperlink>
            <w:r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0051AF5E" w14:textId="11B5C4ED" w:rsidR="00BF452D" w:rsidRPr="004F6663" w:rsidRDefault="00BF452D" w:rsidP="00550223">
            <w:pPr>
              <w:spacing w:before="60" w:after="60"/>
              <w:rPr>
                <w:sz w:val="18"/>
                <w:szCs w:val="18"/>
              </w:rPr>
            </w:pPr>
            <w:r w:rsidRPr="004F6663">
              <w:rPr>
                <w:sz w:val="18"/>
                <w:szCs w:val="18"/>
              </w:rPr>
              <w:t xml:space="preserve">Present, Qld, Tas., Vic., NSW, WA and SA </w:t>
            </w:r>
            <w:r w:rsidRPr="004F6663">
              <w:rPr>
                <w:sz w:val="18"/>
                <w:szCs w:val="18"/>
              </w:rPr>
              <w:fldChar w:fldCharType="begin">
                <w:fldData xml:space="preserve">PEVuZE5vdGU+PENpdGU+PEF1dGhvcj5BQlJTPC9BdXRob3I+PFllYXI+MjAwOTwvWWVhcj48UmVj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TnVtPjMwMjUyPC9SZWNOdW0+PERpc3BsYXlUZXh0PihBQlJTIDIwMDk7IENhcnZlciAxOTc4OyBH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56" w:tooltip="Carver, 1978 #1665" w:history="1">
              <w:r w:rsidR="00550223" w:rsidRPr="004F6663">
                <w:rPr>
                  <w:noProof/>
                  <w:sz w:val="18"/>
                  <w:szCs w:val="18"/>
                </w:rPr>
                <w:t>Carver 1978</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71" w:tooltip="PaDIL, 2018 #30480" w:history="1">
              <w:r w:rsidR="00550223" w:rsidRPr="004F6663">
                <w:rPr>
                  <w:noProof/>
                  <w:sz w:val="18"/>
                  <w:szCs w:val="18"/>
                </w:rPr>
                <w:t>PaDIL 2018</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58C15BA6" w14:textId="77777777" w:rsidR="00BF452D" w:rsidRPr="004F6663" w:rsidRDefault="00BF452D" w:rsidP="00BF452D">
            <w:pPr>
              <w:spacing w:before="60" w:after="60"/>
              <w:rPr>
                <w:sz w:val="18"/>
                <w:szCs w:val="18"/>
              </w:rPr>
            </w:pPr>
            <w:r w:rsidRPr="004F6663">
              <w:rPr>
                <w:sz w:val="18"/>
                <w:szCs w:val="18"/>
              </w:rPr>
              <w:t>2, Kenya and Ethiopia &amp; 3</w:t>
            </w:r>
          </w:p>
        </w:tc>
        <w:tc>
          <w:tcPr>
            <w:tcW w:w="2268" w:type="dxa"/>
            <w:shd w:val="clear" w:color="auto" w:fill="auto"/>
          </w:tcPr>
          <w:p w14:paraId="0CE5D97C" w14:textId="2712C3C2" w:rsidR="00BF452D" w:rsidRPr="004F6663" w:rsidRDefault="00BF452D" w:rsidP="00550223">
            <w:pPr>
              <w:spacing w:before="60" w:after="60"/>
              <w:rPr>
                <w:sz w:val="18"/>
                <w:szCs w:val="18"/>
              </w:rPr>
            </w:pPr>
            <w:r w:rsidRPr="004F6663">
              <w:rPr>
                <w:sz w:val="18"/>
                <w:szCs w:val="18"/>
              </w:rPr>
              <w:t xml:space="preserve">Not applicable to vector. However, aphids are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2126" w:type="dxa"/>
            <w:shd w:val="clear" w:color="auto" w:fill="auto"/>
          </w:tcPr>
          <w:p w14:paraId="68D5144E" w14:textId="1F2FB49C" w:rsidR="00BF452D" w:rsidRPr="004F6663" w:rsidRDefault="00BF452D" w:rsidP="00550223">
            <w:pPr>
              <w:spacing w:before="60" w:after="60"/>
              <w:rPr>
                <w:sz w:val="18"/>
                <w:szCs w:val="18"/>
              </w:rPr>
            </w:pPr>
            <w:r w:rsidRPr="004F6663">
              <w:rPr>
                <w:sz w:val="18"/>
                <w:szCs w:val="18"/>
              </w:rPr>
              <w:t xml:space="preserve">Not applicable to vector. However, aphids are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1701" w:type="dxa"/>
            <w:shd w:val="clear" w:color="auto" w:fill="auto"/>
          </w:tcPr>
          <w:p w14:paraId="5178DF42" w14:textId="77777777" w:rsidR="00BF452D" w:rsidRPr="004F6663" w:rsidRDefault="00BF452D" w:rsidP="00BF452D">
            <w:pPr>
              <w:spacing w:before="60" w:after="60"/>
              <w:rPr>
                <w:sz w:val="18"/>
                <w:szCs w:val="18"/>
              </w:rPr>
            </w:pPr>
            <w:r w:rsidRPr="004F6663">
              <w:rPr>
                <w:sz w:val="18"/>
                <w:szCs w:val="18"/>
              </w:rPr>
              <w:t>No/potential regulated article</w:t>
            </w:r>
          </w:p>
        </w:tc>
      </w:tr>
      <w:tr w:rsidR="00BF452D" w:rsidRPr="004F6663" w14:paraId="6E364272" w14:textId="77777777" w:rsidTr="00BF452D">
        <w:tc>
          <w:tcPr>
            <w:tcW w:w="2410" w:type="dxa"/>
            <w:shd w:val="clear" w:color="auto" w:fill="auto"/>
          </w:tcPr>
          <w:p w14:paraId="692EF646" w14:textId="77777777" w:rsidR="00BF452D" w:rsidRPr="004F6663" w:rsidRDefault="00BF452D" w:rsidP="00BF452D">
            <w:pPr>
              <w:spacing w:before="60" w:after="60"/>
              <w:rPr>
                <w:sz w:val="18"/>
                <w:szCs w:val="18"/>
              </w:rPr>
            </w:pPr>
            <w:r w:rsidRPr="004F6663">
              <w:rPr>
                <w:i/>
                <w:sz w:val="18"/>
                <w:szCs w:val="18"/>
              </w:rPr>
              <w:t>Toxoptera citricidus</w:t>
            </w:r>
            <w:r w:rsidRPr="004F6663">
              <w:rPr>
                <w:sz w:val="18"/>
                <w:szCs w:val="18"/>
              </w:rPr>
              <w:t xml:space="preserve"> Stoetzel, 1994 </w:t>
            </w:r>
          </w:p>
          <w:p w14:paraId="49AAD8B6" w14:textId="77777777" w:rsidR="00BF452D" w:rsidRPr="004F6663" w:rsidRDefault="00BF452D" w:rsidP="00BF452D">
            <w:pPr>
              <w:spacing w:before="60" w:after="60"/>
              <w:rPr>
                <w:i/>
                <w:sz w:val="18"/>
                <w:szCs w:val="18"/>
              </w:rPr>
            </w:pPr>
            <w:r w:rsidRPr="004F6663">
              <w:rPr>
                <w:sz w:val="18"/>
                <w:szCs w:val="18"/>
              </w:rPr>
              <w:lastRenderedPageBreak/>
              <w:t xml:space="preserve">Synonym: </w:t>
            </w:r>
            <w:r w:rsidRPr="004F6663">
              <w:rPr>
                <w:i/>
                <w:sz w:val="18"/>
                <w:szCs w:val="18"/>
              </w:rPr>
              <w:t xml:space="preserve">Aphis </w:t>
            </w:r>
            <w:r w:rsidRPr="004F6663">
              <w:rPr>
                <w:sz w:val="18"/>
                <w:szCs w:val="18"/>
              </w:rPr>
              <w:t>(</w:t>
            </w:r>
            <w:r w:rsidRPr="004F6663">
              <w:rPr>
                <w:i/>
                <w:sz w:val="18"/>
                <w:szCs w:val="18"/>
              </w:rPr>
              <w:t>Toxoptera</w:t>
            </w:r>
            <w:r w:rsidRPr="004F6663">
              <w:rPr>
                <w:sz w:val="18"/>
                <w:szCs w:val="18"/>
              </w:rPr>
              <w:t xml:space="preserve">) </w:t>
            </w:r>
            <w:r w:rsidRPr="004F6663">
              <w:rPr>
                <w:i/>
                <w:sz w:val="18"/>
                <w:szCs w:val="18"/>
              </w:rPr>
              <w:t>citricidus, Toxoptera citricida</w:t>
            </w:r>
            <w:r w:rsidRPr="004F6663">
              <w:rPr>
                <w:sz w:val="18"/>
                <w:szCs w:val="18"/>
              </w:rPr>
              <w:t xml:space="preserve"> Stoetzel, 1994</w:t>
            </w:r>
          </w:p>
          <w:p w14:paraId="3A488C91" w14:textId="77777777" w:rsidR="00BF452D" w:rsidRPr="004F6663" w:rsidRDefault="00BF452D" w:rsidP="00BF452D">
            <w:pPr>
              <w:spacing w:before="60" w:after="60"/>
              <w:rPr>
                <w:sz w:val="18"/>
                <w:szCs w:val="18"/>
              </w:rPr>
            </w:pPr>
            <w:r w:rsidRPr="004F6663">
              <w:rPr>
                <w:sz w:val="18"/>
                <w:szCs w:val="18"/>
              </w:rPr>
              <w:t>[Aphididae]</w:t>
            </w:r>
          </w:p>
          <w:p w14:paraId="0C457756" w14:textId="77777777" w:rsidR="00BF452D" w:rsidRPr="004F6663" w:rsidRDefault="00BF452D" w:rsidP="00BF452D">
            <w:pPr>
              <w:spacing w:before="60" w:after="60"/>
              <w:rPr>
                <w:i/>
                <w:sz w:val="18"/>
                <w:szCs w:val="18"/>
              </w:rPr>
            </w:pPr>
          </w:p>
        </w:tc>
        <w:tc>
          <w:tcPr>
            <w:tcW w:w="3119" w:type="dxa"/>
            <w:shd w:val="clear" w:color="auto" w:fill="auto"/>
          </w:tcPr>
          <w:p w14:paraId="5FFFDDDB" w14:textId="337E23AD" w:rsidR="00BF452D" w:rsidRPr="004F6663" w:rsidRDefault="00BF452D" w:rsidP="00550223">
            <w:pPr>
              <w:spacing w:before="60" w:after="60"/>
              <w:rPr>
                <w:sz w:val="18"/>
                <w:szCs w:val="18"/>
              </w:rPr>
            </w:pPr>
            <w:r w:rsidRPr="004F6663">
              <w:rPr>
                <w:sz w:val="18"/>
                <w:szCs w:val="18"/>
              </w:rPr>
              <w:lastRenderedPageBreak/>
              <w:t xml:space="preserve">Kenya (Letter from KEPHIS on 29/01/2018), Cambodia, China, India, Indonesia, Iran, Japan, Republic </w:t>
            </w:r>
            <w:r w:rsidRPr="004F6663">
              <w:rPr>
                <w:sz w:val="18"/>
                <w:szCs w:val="18"/>
              </w:rPr>
              <w:lastRenderedPageBreak/>
              <w:t xml:space="preserve">of Korea, Malaysia, Nepal, Philippines, Singapore, Sri Lanka, Taiwan, Thailand, Vietnam, Ethiopia, Malawi, Mauritius, Morocco, South Africa, Tanzania, Uganda, Zimbabwe, Mexico, USA, Panama, Argentina, Chile, Colombia, Peru, Italy, the Netherlands, Portugal, Spain, Fiji, New Zealand, Papua New Guinea, Tonga, Vanuatu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&lt;EndNote&gt;&lt;Cite&gt;&lt;Author&gt;CABI&lt;/Author&gt;&lt;Year&gt;2018&lt;/Year&gt;&lt;RecNum&gt;30140&lt;/RecNum&gt;&lt;DisplayText&gt;(Blackman &amp;amp; Eastop 2018; 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Cite&gt;&lt;Author&gt;Blackman&lt;/Author&gt;&lt;Year&gt;2018&lt;/Year&gt;&lt;RecNum&gt;31278&lt;/RecNum&gt;&lt;record&gt;&lt;rec-number&gt;31278&lt;/rec-number&gt;&lt;foreign-keys&gt;&lt;key app="EN" db-id="pxwxw0er9zv2fxezxdk5tt5utz5p5vtrwdv0" timestamp="1528954273"&gt;31278&lt;/key&gt;&lt;/foreign-keys&gt;&lt;ref-type name="Website"&gt;48&lt;/ref-type&gt;&lt;contributors&gt;&lt;authors&gt;&lt;author&gt;Blackman, R.L.&lt;/author&gt;&lt;author&gt;Eastop, V.F.&lt;/author&gt;&lt;/authors&gt;&lt;/contributors&gt;&lt;titles&gt;&lt;title&gt;Aphids on the world&amp;apos;s plants&lt;/title&gt;&lt;/titles&gt;&lt;keywords&gt;&lt;keyword&gt;Aphids&lt;/keyword&gt;&lt;keyword&gt;aphididae&lt;/keyword&gt;&lt;keyword&gt;host plant&lt;/keyword&gt;&lt;keyword&gt;key&lt;/keyword&gt;&lt;keyword&gt;identification&lt;/keyword&gt;&lt;keyword&gt;biology&lt;/keyword&gt;&lt;/keywords&gt;&lt;dates&gt;&lt;year&gt;2018&lt;/year&gt;&lt;pub-dates&gt;&lt;date&gt;04/12/2018&lt;/date&gt;&lt;/pub-dates&gt;&lt;/dates&gt;&lt;urls&gt;&lt;related-urls&gt;&lt;url&gt;http://www.aphidsonworldsplants.info/&lt;/url&gt;&lt;/related-urls&gt;&lt;pdf-urls&gt;&lt;url&gt;file://J:\E Library\Plant Catalogue\B\Blackman &amp;amp; Eastop 2018 EN31278.pdf&lt;/url&gt;&lt;/pdf-urls&gt;&lt;/urls&gt;&lt;custom1&gt;Cut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41" w:tooltip="Blackman, 2018 #31278" w:history="1">
              <w:r w:rsidR="00550223" w:rsidRPr="004F6663">
                <w:rPr>
                  <w:noProof/>
                  <w:sz w:val="18"/>
                  <w:szCs w:val="18"/>
                </w:rPr>
                <w:t>Blackman &amp; Eastop 2018</w:t>
              </w:r>
            </w:hyperlink>
            <w:r w:rsidR="00A643C8" w:rsidRPr="004F6663">
              <w:rPr>
                <w:noProof/>
                <w:sz w:val="18"/>
                <w:szCs w:val="18"/>
              </w:rPr>
              <w:t xml:space="preserve">; </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and Ecuador </w:t>
            </w:r>
            <w:r w:rsidRPr="004F6663">
              <w:rPr>
                <w:sz w:val="18"/>
                <w:szCs w:val="18"/>
              </w:rPr>
              <w:fldChar w:fldCharType="begin"/>
            </w:r>
            <w:r w:rsidR="00A643C8" w:rsidRPr="004F6663">
              <w:rPr>
                <w:sz w:val="18"/>
                <w:szCs w:val="18"/>
              </w:rPr>
              <w:instrText xml:space="preserve"> ADDIN EN.CITE &lt;EndNote&gt;&lt;Cite&gt;&lt;Author&gt;Yokomi&lt;/Author&gt;&lt;Year&gt;2009&lt;/Year&gt;&lt;RecNum&gt;34396&lt;/RecNum&gt;&lt;DisplayText&gt;(Yokomi 2009)&lt;/DisplayText&gt;&lt;record&gt;&lt;rec-number&gt;34396&lt;/rec-number&gt;&lt;foreign-keys&gt;&lt;key app="EN" db-id="pxwxw0er9zv2fxezxdk5tt5utz5p5vtrwdv0" timestamp="1556669804"&gt;34396&lt;/key&gt;&lt;/foreign-keys&gt;&lt;ref-type name="Chapters"&gt;5&lt;/ref-type&gt;&lt;contributors&gt;&lt;authors&gt;&lt;author&gt;Yokomi,R.K.&lt;/author&gt;&lt;/authors&gt;&lt;secondary-authors&gt;&lt;author&gt;D&amp;apos;Onghia, A.M.&lt;/author&gt;&lt;author&gt;Djelouah, K.&lt;/author&gt;&lt;author&gt;Roistacher, C.N.&lt;/author&gt;&lt;/secondary-authors&gt;&lt;/contributors&gt;&lt;titles&gt;&lt;title&gt;Citrus tristeza virus&lt;/title&gt;&lt;secondary-title&gt;&lt;style face="normal" font="default" size="100%"&gt;Citrus tristeza virus and &lt;/style&gt;&lt;style face="italic" font="default" size="100%"&gt;Toxoptera citricidus&lt;/style&gt;&lt;style face="normal" font="default" size="100%"&gt;: a serious threat to the Mediterranean citrus industry&lt;/style&gt;&lt;/secondary-title&gt;&lt;tertiary-title&gt;Options Méditerranéennes : Série B&lt;/tertiary-title&gt;&lt;/titles&gt;&lt;pages&gt;19-33&lt;/pages&gt;&lt;keywords&gt;&lt;keyword&gt;Citrus tristeza&lt;/keyword&gt;&lt;keyword&gt;closterovirus&lt;/keyword&gt;&lt;keyword&gt;disease control&lt;/keyword&gt;&lt;keyword&gt;geographical distribution&lt;/keyword&gt;&lt;keyword&gt;epidemiology&lt;/keyword&gt;&lt;keyword&gt;identification&lt;/keyword&gt;&lt;keyword&gt;economic situation&lt;/keyword&gt;&lt;keyword&gt;disease transmission&lt;/keyword&gt;&lt;keyword&gt;host plants&lt;/keyword&gt;&lt;/keywords&gt;&lt;dates&gt;&lt;year&gt;2009&lt;/year&gt;&lt;/dates&gt;&lt;pub-location&gt;Bari, Italy&lt;/pub-location&gt;&lt;publisher&gt;CIHEAM&lt;/publisher&gt;&lt;urls&gt;&lt;related-urls&gt;&lt;url&gt;http://om.ciheam.org/om/pdf/b65/00801384.pdf &lt;/url&gt;&lt;/related-urls&gt;&lt;pdf-urls&gt;&lt;url&gt;file://J:\E Library\Plant Catalogue\Y\Yokomi 2009 EN34396.pdf&lt;/url&gt;&lt;/pdf-urls&gt;&lt;/urls&gt;&lt;custom1&gt;cut flower pra_SN&lt;/custom1&gt;&lt;/record&gt;&lt;/Cite&gt;&lt;/EndNote&gt;</w:instrText>
            </w:r>
            <w:r w:rsidRPr="004F6663">
              <w:rPr>
                <w:sz w:val="18"/>
                <w:szCs w:val="18"/>
              </w:rPr>
              <w:fldChar w:fldCharType="separate"/>
            </w:r>
            <w:r w:rsidRPr="004F6663">
              <w:rPr>
                <w:noProof/>
                <w:sz w:val="18"/>
                <w:szCs w:val="18"/>
              </w:rPr>
              <w:t>(</w:t>
            </w:r>
            <w:hyperlink w:anchor="_ENREF_361" w:tooltip="Yokomi, 2009 #34396" w:history="1">
              <w:r w:rsidR="00550223" w:rsidRPr="004F6663">
                <w:rPr>
                  <w:noProof/>
                  <w:sz w:val="18"/>
                  <w:szCs w:val="18"/>
                </w:rPr>
                <w:t>Yokomi 2009</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75EEFC90" w14:textId="2E53DCA8" w:rsidR="00BF452D" w:rsidRPr="004F6663" w:rsidRDefault="00BF452D" w:rsidP="00BF452D">
            <w:pPr>
              <w:spacing w:before="60" w:after="60"/>
              <w:rPr>
                <w:sz w:val="18"/>
                <w:szCs w:val="18"/>
              </w:rPr>
            </w:pPr>
            <w:r w:rsidRPr="004F6663">
              <w:rPr>
                <w:sz w:val="18"/>
                <w:szCs w:val="18"/>
              </w:rPr>
              <w:lastRenderedPageBreak/>
              <w:t xml:space="preserve">Present, NSW, Qld, SA, Vic., WA, ACT and Tas. </w:t>
            </w:r>
            <w:r w:rsidRPr="004F6663">
              <w:rPr>
                <w:sz w:val="18"/>
                <w:szCs w:val="18"/>
              </w:rPr>
              <w:fldChar w:fldCharType="begin">
                <w:fldData xml:space="preserve">PEVuZE5vdGU+PENpdGU+PEF1dGhvcj5BQlJTPC9BdXRob3I+PFllYXI+MjAwOTwvWWVhcj48UmVj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TnVtPjMwMjUyPC9SZWNOdW0+PERpc3BsYXlUZXh0PihBQlJTIDIwMDk7IENBQkkgMjAxOGE7IEdv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 xml:space="preserve">ABRS </w:t>
              </w:r>
              <w:r w:rsidR="00550223" w:rsidRPr="004F6663">
                <w:rPr>
                  <w:noProof/>
                  <w:sz w:val="18"/>
                  <w:szCs w:val="18"/>
                </w:rPr>
                <w:lastRenderedPageBreak/>
                <w:t>2009</w:t>
              </w:r>
            </w:hyperlink>
            <w:r w:rsidR="00A643C8" w:rsidRPr="004F6663">
              <w:rPr>
                <w:noProof/>
                <w:sz w:val="18"/>
                <w:szCs w:val="18"/>
              </w:rPr>
              <w:t xml:space="preserve">; </w:t>
            </w:r>
            <w:hyperlink w:anchor="_ENREF_52" w:tooltip="CABI, 2018 #30140" w:history="1">
              <w:r w:rsidR="00550223" w:rsidRPr="004F6663">
                <w:rPr>
                  <w:noProof/>
                  <w:sz w:val="18"/>
                  <w:szCs w:val="18"/>
                </w:rPr>
                <w:t>CABI 2018a</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p w14:paraId="6C5C10A1" w14:textId="77777777" w:rsidR="00BF452D" w:rsidRPr="004F6663" w:rsidRDefault="00BF452D" w:rsidP="00BF452D">
            <w:pPr>
              <w:spacing w:before="60" w:after="60"/>
              <w:rPr>
                <w:sz w:val="18"/>
                <w:szCs w:val="18"/>
              </w:rPr>
            </w:pPr>
          </w:p>
          <w:p w14:paraId="22F6D51E" w14:textId="77777777" w:rsidR="00BF452D" w:rsidRPr="004F6663" w:rsidRDefault="00BF452D" w:rsidP="00BF452D">
            <w:pPr>
              <w:spacing w:before="60" w:after="60"/>
              <w:rPr>
                <w:sz w:val="18"/>
                <w:szCs w:val="18"/>
              </w:rPr>
            </w:pPr>
          </w:p>
        </w:tc>
        <w:tc>
          <w:tcPr>
            <w:tcW w:w="1417" w:type="dxa"/>
            <w:shd w:val="clear" w:color="auto" w:fill="auto"/>
          </w:tcPr>
          <w:p w14:paraId="725AB7A3" w14:textId="77777777" w:rsidR="00BF452D" w:rsidRPr="004F6663" w:rsidRDefault="00BF452D" w:rsidP="00BF452D">
            <w:pPr>
              <w:spacing w:before="60" w:after="60"/>
              <w:rPr>
                <w:sz w:val="18"/>
                <w:szCs w:val="18"/>
              </w:rPr>
            </w:pPr>
            <w:r w:rsidRPr="004F6663">
              <w:rPr>
                <w:sz w:val="18"/>
                <w:szCs w:val="18"/>
              </w:rPr>
              <w:lastRenderedPageBreak/>
              <w:t>2, Kenya &amp; 3</w:t>
            </w:r>
          </w:p>
        </w:tc>
        <w:tc>
          <w:tcPr>
            <w:tcW w:w="2268" w:type="dxa"/>
            <w:shd w:val="clear" w:color="auto" w:fill="auto"/>
          </w:tcPr>
          <w:p w14:paraId="1D43DCF5" w14:textId="0F1715ED" w:rsidR="00BF452D" w:rsidRPr="004F6663" w:rsidRDefault="00BF452D" w:rsidP="00550223">
            <w:pPr>
              <w:spacing w:before="60" w:after="60"/>
              <w:rPr>
                <w:sz w:val="18"/>
                <w:szCs w:val="18"/>
              </w:rPr>
            </w:pPr>
            <w:r w:rsidRPr="004F6663">
              <w:rPr>
                <w:sz w:val="18"/>
                <w:szCs w:val="18"/>
              </w:rPr>
              <w:t xml:space="preserve">Not applicable to vector. However, aphids are capable of vectoring a </w:t>
            </w:r>
            <w:r w:rsidRPr="004F6663">
              <w:rPr>
                <w:sz w:val="18"/>
                <w:szCs w:val="18"/>
              </w:rPr>
              <w:lastRenderedPageBreak/>
              <w:t xml:space="preserve">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2126" w:type="dxa"/>
            <w:shd w:val="clear" w:color="auto" w:fill="auto"/>
          </w:tcPr>
          <w:p w14:paraId="4F80567B" w14:textId="5CEA78B3" w:rsidR="00BF452D" w:rsidRPr="004F6663" w:rsidRDefault="00BF452D" w:rsidP="00550223">
            <w:pPr>
              <w:spacing w:before="60" w:after="60"/>
              <w:rPr>
                <w:sz w:val="18"/>
                <w:szCs w:val="18"/>
              </w:rPr>
            </w:pPr>
            <w:r w:rsidRPr="004F6663">
              <w:rPr>
                <w:sz w:val="18"/>
                <w:szCs w:val="18"/>
              </w:rPr>
              <w:lastRenderedPageBreak/>
              <w:t xml:space="preserve">Not applicable to vector. However, aphids are capable of vectoring a </w:t>
            </w:r>
            <w:r w:rsidRPr="004F6663">
              <w:rPr>
                <w:sz w:val="18"/>
                <w:szCs w:val="18"/>
              </w:rPr>
              <w:lastRenderedPageBreak/>
              <w:t xml:space="preserve">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1701" w:type="dxa"/>
            <w:shd w:val="clear" w:color="auto" w:fill="auto"/>
          </w:tcPr>
          <w:p w14:paraId="09827E5C" w14:textId="77777777" w:rsidR="00BF452D" w:rsidRPr="004F6663" w:rsidRDefault="00BF452D" w:rsidP="00BF452D">
            <w:pPr>
              <w:spacing w:before="60" w:after="60"/>
              <w:rPr>
                <w:sz w:val="18"/>
                <w:szCs w:val="18"/>
              </w:rPr>
            </w:pPr>
            <w:r w:rsidRPr="004F6663">
              <w:rPr>
                <w:sz w:val="18"/>
                <w:szCs w:val="18"/>
              </w:rPr>
              <w:lastRenderedPageBreak/>
              <w:t>No/potential regulated article</w:t>
            </w:r>
          </w:p>
        </w:tc>
      </w:tr>
      <w:tr w:rsidR="00BF452D" w:rsidRPr="004F6663" w14:paraId="4680F303" w14:textId="77777777" w:rsidTr="00BF452D">
        <w:tc>
          <w:tcPr>
            <w:tcW w:w="2410" w:type="dxa"/>
            <w:shd w:val="clear" w:color="auto" w:fill="auto"/>
          </w:tcPr>
          <w:p w14:paraId="32A00401" w14:textId="77777777" w:rsidR="00BF452D" w:rsidRPr="004F6663" w:rsidRDefault="00BF452D" w:rsidP="00BF452D">
            <w:pPr>
              <w:tabs>
                <w:tab w:val="center" w:pos="2365"/>
              </w:tabs>
              <w:spacing w:before="60" w:after="60"/>
              <w:rPr>
                <w:sz w:val="18"/>
                <w:szCs w:val="18"/>
              </w:rPr>
            </w:pPr>
            <w:r w:rsidRPr="004F6663">
              <w:rPr>
                <w:i/>
                <w:sz w:val="18"/>
                <w:szCs w:val="18"/>
              </w:rPr>
              <w:t xml:space="preserve">Toxoptera odinae </w:t>
            </w:r>
            <w:r w:rsidRPr="004F6663">
              <w:rPr>
                <w:sz w:val="18"/>
                <w:szCs w:val="18"/>
              </w:rPr>
              <w:t xml:space="preserve">(van der Goot, 1917) </w:t>
            </w:r>
          </w:p>
          <w:p w14:paraId="3FC6661E" w14:textId="77777777" w:rsidR="00BF452D" w:rsidRPr="004F6663" w:rsidRDefault="00BF452D" w:rsidP="00BF452D">
            <w:pPr>
              <w:tabs>
                <w:tab w:val="center" w:pos="2365"/>
              </w:tabs>
              <w:spacing w:before="60" w:after="60"/>
              <w:rPr>
                <w:sz w:val="18"/>
                <w:szCs w:val="18"/>
              </w:rPr>
            </w:pPr>
            <w:r w:rsidRPr="004F6663">
              <w:rPr>
                <w:sz w:val="18"/>
                <w:szCs w:val="18"/>
              </w:rPr>
              <w:t xml:space="preserve">Synonym: </w:t>
            </w:r>
            <w:r w:rsidRPr="004F6663">
              <w:rPr>
                <w:i/>
                <w:sz w:val="18"/>
                <w:szCs w:val="18"/>
              </w:rPr>
              <w:t xml:space="preserve">Aphis odinae </w:t>
            </w:r>
            <w:r w:rsidRPr="004F6663">
              <w:rPr>
                <w:sz w:val="18"/>
                <w:szCs w:val="18"/>
              </w:rPr>
              <w:t>(van der Goot)</w:t>
            </w:r>
          </w:p>
          <w:p w14:paraId="394858E0" w14:textId="77777777" w:rsidR="00BF452D" w:rsidRPr="004F6663" w:rsidRDefault="00BF452D" w:rsidP="00BF452D">
            <w:pPr>
              <w:tabs>
                <w:tab w:val="center" w:pos="2365"/>
              </w:tabs>
              <w:spacing w:before="60" w:after="60"/>
              <w:rPr>
                <w:sz w:val="18"/>
                <w:szCs w:val="18"/>
              </w:rPr>
            </w:pPr>
            <w:r w:rsidRPr="004F6663">
              <w:rPr>
                <w:sz w:val="18"/>
                <w:szCs w:val="18"/>
              </w:rPr>
              <w:t>[Aphididae]</w:t>
            </w:r>
          </w:p>
        </w:tc>
        <w:tc>
          <w:tcPr>
            <w:tcW w:w="3119" w:type="dxa"/>
            <w:shd w:val="clear" w:color="auto" w:fill="auto"/>
          </w:tcPr>
          <w:p w14:paraId="27866A42" w14:textId="0E18ABF5" w:rsidR="00BF452D" w:rsidRPr="004F6663" w:rsidRDefault="00BF452D" w:rsidP="00550223">
            <w:pPr>
              <w:spacing w:before="60" w:after="60"/>
              <w:rPr>
                <w:sz w:val="18"/>
                <w:szCs w:val="18"/>
              </w:rPr>
            </w:pPr>
            <w:r w:rsidRPr="004F6663">
              <w:rPr>
                <w:sz w:val="18"/>
                <w:szCs w:val="18"/>
              </w:rPr>
              <w:t xml:space="preserve">Widely distributed in Asia and Sub-Saharan Africa </w:t>
            </w:r>
            <w:r w:rsidRPr="004F6663">
              <w:rPr>
                <w:sz w:val="18"/>
                <w:szCs w:val="18"/>
              </w:rPr>
              <w:fldChar w:fldCharType="begin"/>
            </w:r>
            <w:r w:rsidR="00A643C8" w:rsidRPr="004F6663">
              <w:rPr>
                <w:sz w:val="18"/>
                <w:szCs w:val="18"/>
              </w:rPr>
              <w:instrText xml:space="preserve"> ADDIN EN.CITE &lt;EndNote&gt;&lt;Cite&gt;&lt;Author&gt;Favret&lt;/Author&gt;&lt;Year&gt;2014&lt;/Year&gt;&lt;RecNum&gt;31226&lt;/RecNum&gt;&lt;DisplayText&gt;(Favret &amp;amp; Miller 2014)&lt;/DisplayText&gt;&lt;record&gt;&lt;rec-number&gt;31226&lt;/rec-number&gt;&lt;foreign-keys&gt;&lt;key app="EN" db-id="pxwxw0er9zv2fxezxdk5tt5utz5p5vtrwdv0" timestamp="1528954273"&gt;31226&lt;/key&gt;&lt;/foreign-keys&gt;&lt;ref-type name="Website"&gt;48&lt;/ref-type&gt;&lt;contributors&gt;&lt;authors&gt;&lt;author&gt;Favret, C.&lt;/author&gt;&lt;author&gt;Miller, G.L.&lt;/author&gt;&lt;/authors&gt;&lt;/contributors&gt;&lt;titles&gt;&lt;title&gt;AphidID&lt;/title&gt;&lt;/titles&gt;&lt;keywords&gt;&lt;keyword&gt;aphididae&lt;/keyword&gt;&lt;keyword&gt;identification&lt;/keyword&gt;&lt;keyword&gt;key&lt;/keyword&gt;&lt;keyword&gt;distribution&lt;/keyword&gt;&lt;keyword&gt;host plant&lt;/keyword&gt;&lt;keyword&gt;Economic consequences&lt;/keyword&gt;&lt;keyword&gt;economic importance&lt;/keyword&gt;&lt;keyword&gt;photographs&lt;/keyword&gt;&lt;/keywords&gt;&lt;dates&gt;&lt;year&gt;2014&lt;/year&gt;&lt;pub-dates&gt;&lt;date&gt;2018&lt;/date&gt;&lt;/pub-dates&gt;&lt;/dates&gt;&lt;pub-location&gt;Fort Collins, Colorado, USA&lt;/pub-location&gt;&lt;publisher&gt;United States Department of Agriculture&lt;/publisher&gt;&lt;urls&gt;&lt;related-urls&gt;&lt;url&gt;http://aphid.aphidnet.org/index.php&lt;/url&gt;&lt;/related-urls&gt;&lt;pdf-urls&gt;&lt;url&gt;file://J:\E Library\Plant Catalogue\F\Favret &amp;amp; Miller 2014 EN31226.pdf&lt;/url&gt;&lt;/pdf-urls&gt;&lt;/urls&gt;&lt;custom1&gt;cut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140" w:tooltip="Favret, 2014 #31226" w:history="1">
              <w:r w:rsidR="00550223" w:rsidRPr="004F6663">
                <w:rPr>
                  <w:noProof/>
                  <w:sz w:val="18"/>
                  <w:szCs w:val="18"/>
                </w:rPr>
                <w:t>Favret &amp; Miller 2014</w:t>
              </w:r>
            </w:hyperlink>
            <w:r w:rsidR="00A643C8" w:rsidRPr="004F6663">
              <w:rPr>
                <w:noProof/>
                <w:sz w:val="18"/>
                <w:szCs w:val="18"/>
              </w:rPr>
              <w:t>)</w:t>
            </w:r>
            <w:r w:rsidRPr="004F6663">
              <w:rPr>
                <w:sz w:val="18"/>
                <w:szCs w:val="18"/>
              </w:rPr>
              <w:fldChar w:fldCharType="end"/>
            </w:r>
            <w:r w:rsidRPr="004F6663">
              <w:rPr>
                <w:sz w:val="18"/>
                <w:szCs w:val="18"/>
              </w:rPr>
              <w:t xml:space="preserve">, including China, India, Indonesia, Japan, Republic of Korea, Malaysia, Nepal, Philippines, Singapore, Sri Lanka, Taiwan, Thailand, Kenya and South Africa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&lt;EndNote&gt;&lt;Cite&gt;&lt;Author&gt;CABI&lt;/Author&gt;&lt;Year&gt;2018&lt;/Year&gt;&lt;RecNum&gt;30140&lt;/RecNum&gt;&lt;DisplayText&gt;(Blackman &amp;amp; Eastop 2018; 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Cite&gt;&lt;Author&gt;Blackman&lt;/Author&gt;&lt;Year&gt;2018&lt;/Year&gt;&lt;RecNum&gt;31278&lt;/RecNum&gt;&lt;record&gt;&lt;rec-number&gt;31278&lt;/rec-number&gt;&lt;foreign-keys&gt;&lt;key app="EN" db-id="pxwxw0er9zv2fxezxdk5tt5utz5p5vtrwdv0" timestamp="1528954273"&gt;31278&lt;/key&gt;&lt;/foreign-keys&gt;&lt;ref-type name="Website"&gt;48&lt;/ref-type&gt;&lt;contributors&gt;&lt;authors&gt;&lt;author&gt;Blackman, R.L.&lt;/author&gt;&lt;author&gt;Eastop, V.F.&lt;/author&gt;&lt;/authors&gt;&lt;/contributors&gt;&lt;titles&gt;&lt;title&gt;Aphids on the world&amp;apos;s plants&lt;/title&gt;&lt;/titles&gt;&lt;keywords&gt;&lt;keyword&gt;Aphids&lt;/keyword&gt;&lt;keyword&gt;aphididae&lt;/keyword&gt;&lt;keyword&gt;host plant&lt;/keyword&gt;&lt;keyword&gt;key&lt;/keyword&gt;&lt;keyword&gt;identification&lt;/keyword&gt;&lt;keyword&gt;biology&lt;/keyword&gt;&lt;/keywords&gt;&lt;dates&gt;&lt;year&gt;2018&lt;/year&gt;&lt;pub-dates&gt;&lt;date&gt;04/12/2018&lt;/date&gt;&lt;/pub-dates&gt;&lt;/dates&gt;&lt;urls&gt;&lt;related-urls&gt;&lt;url&gt;http://www.aphidsonworldsplants.info/&lt;/url&gt;&lt;/related-urls&gt;&lt;pdf-urls&gt;&lt;url&gt;file://J:\E Library\Plant Catalogue\B\Blackman &amp;amp; Eastop 2018 EN31278.pdf&lt;/url&gt;&lt;/pdf-urls&gt;&lt;/urls&gt;&lt;custom1&gt;Cut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41" w:tooltip="Blackman, 2018 #31278" w:history="1">
              <w:r w:rsidR="00550223" w:rsidRPr="004F6663">
                <w:rPr>
                  <w:noProof/>
                  <w:sz w:val="18"/>
                  <w:szCs w:val="18"/>
                </w:rPr>
                <w:t>Blackman &amp; Eastop 2018</w:t>
              </w:r>
            </w:hyperlink>
            <w:r w:rsidR="00A643C8" w:rsidRPr="004F6663">
              <w:rPr>
                <w:noProof/>
                <w:sz w:val="18"/>
                <w:szCs w:val="18"/>
              </w:rPr>
              <w:t xml:space="preserve">; </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6AA73A7E" w14:textId="0BB11E42" w:rsidR="00BF452D" w:rsidRPr="004F6663" w:rsidRDefault="00BF452D" w:rsidP="00BF452D">
            <w:pPr>
              <w:spacing w:before="60" w:after="60"/>
              <w:rPr>
                <w:sz w:val="18"/>
                <w:szCs w:val="18"/>
              </w:rPr>
            </w:pPr>
            <w:r w:rsidRPr="004F6663">
              <w:rPr>
                <w:sz w:val="18"/>
                <w:szCs w:val="18"/>
              </w:rPr>
              <w:t xml:space="preserve">No record found </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 Plant Health Australia 2018)&lt;/DisplayText&gt;&lt;record&gt;&lt;rec-number&gt;30252&lt;/rec-number&gt;&lt;foreign-keys&gt;&lt;key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Cite&gt;&lt;Author&gt;Plant Health Australia&lt;/Author&gt;&lt;Year&gt;2018&lt;/Year&gt;&lt;RecNum&gt;30228&lt;/RecNum&gt;&lt;record&gt;&lt;rec-number&gt;30228&lt;/rec-number&gt;&lt;foreign-keys&gt;&lt;key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p w14:paraId="2C7BEFC8" w14:textId="77777777" w:rsidR="00BF452D" w:rsidRPr="004F6663" w:rsidRDefault="00BF452D" w:rsidP="00BF452D">
            <w:pPr>
              <w:spacing w:before="60" w:after="60"/>
              <w:rPr>
                <w:sz w:val="18"/>
                <w:szCs w:val="18"/>
              </w:rPr>
            </w:pPr>
          </w:p>
          <w:p w14:paraId="29AA96BC" w14:textId="77777777" w:rsidR="00BF452D" w:rsidRPr="004F6663" w:rsidRDefault="00BF452D" w:rsidP="00BF452D">
            <w:pPr>
              <w:spacing w:before="60" w:after="60"/>
              <w:rPr>
                <w:sz w:val="18"/>
                <w:szCs w:val="18"/>
              </w:rPr>
            </w:pPr>
          </w:p>
        </w:tc>
        <w:tc>
          <w:tcPr>
            <w:tcW w:w="1417" w:type="dxa"/>
            <w:shd w:val="clear" w:color="auto" w:fill="auto"/>
          </w:tcPr>
          <w:p w14:paraId="1065844A"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2190C421" w14:textId="62F84AEB"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Policy for the Importation of Fresh Mangoes (</w:t>
            </w:r>
            <w:r w:rsidRPr="004F6663">
              <w:rPr>
                <w:i/>
                <w:sz w:val="18"/>
                <w:szCs w:val="18"/>
              </w:rPr>
              <w:t>Mangifera indica</w:t>
            </w:r>
            <w:r w:rsidRPr="004F6663">
              <w:rPr>
                <w:sz w:val="18"/>
                <w:szCs w:val="18"/>
              </w:rPr>
              <w:t xml:space="preserve"> L.) from Taiwan </w:t>
            </w:r>
            <w:r w:rsidRPr="004F6663">
              <w:rPr>
                <w:sz w:val="18"/>
                <w:szCs w:val="18"/>
              </w:rPr>
              <w:fldChar w:fldCharType="begin"/>
            </w:r>
            <w:r w:rsidR="00A643C8" w:rsidRPr="004F6663">
              <w:rPr>
                <w:sz w:val="18"/>
                <w:szCs w:val="18"/>
              </w:rPr>
              <w:instrText xml:space="preserve"> ADDIN EN.CITE &lt;EndNote&gt;&lt;Cite&gt;&lt;Author&gt;Biosecurity Australia&lt;/Author&gt;&lt;Year&gt;2006&lt;/Year&gt;&lt;RecNum&gt;8093&lt;/RecNum&gt;&lt;DisplayText&gt;(Biosecurity Australia 2006)&lt;/DisplayText&gt;&lt;record&gt;&lt;rec-number&gt;8093&lt;/rec-number&gt;&lt;foreign-keys&gt;&lt;key app="EN" db-id="pxwxw0er9zv2fxezxdk5tt5utz5p5vtrwdv0" timestamp="1451972559"&gt;8093&lt;/key&gt;&lt;/foreign-keys&gt;&lt;ref-type name="Reports"&gt;27&lt;/ref-type&gt;&lt;contributors&gt;&lt;authors&gt;&lt;author&gt;Biosecurity Australia,&lt;/author&gt;&lt;/authors&gt;&lt;/contributors&gt;&lt;titles&gt;&lt;title&gt;&lt;style face="normal" font="default" size="100%"&gt;Policy for the importation of fresh mangoes (&lt;/style&gt;&lt;style face="italic" font="default" size="100%"&gt;Mangifera indica&lt;/style&gt;&lt;style face="normal" font="default" size="100%"&gt; L.) from Taiwan&lt;/style&gt;&lt;/title&gt;&lt;/titles&gt;&lt;pages&gt;1-210&lt;/pages&gt;&lt;keywords&gt;&lt;keyword&gt;importation&lt;/keyword&gt;&lt;keyword&gt;l&lt;/keyword&gt;&lt;keyword&gt;Mangifera&lt;/keyword&gt;&lt;keyword&gt;Mangifera indica&lt;/keyword&gt;&lt;keyword&gt;Mangoes&lt;/keyword&gt;&lt;keyword&gt;Policies&lt;/keyword&gt;&lt;keyword&gt;Policy&lt;/keyword&gt;&lt;keyword&gt;Taiwan&lt;/keyword&gt;&lt;/keywords&gt;&lt;dates&gt;&lt;year&gt;2006&lt;/year&gt;&lt;/dates&gt;&lt;pub-location&gt;Canberra&lt;/pub-location&gt;&lt;publisher&gt;Biosecurity Australia, Department of Agriculture, Fisheries and Forestry&lt;/publisher&gt;&lt;orig-pub&gt;&lt;style face="underline" font="default" size="100%"&gt;J:\E Library\Plant Catalogue\B&lt;/style&gt;&lt;/orig-pub&gt;&lt;label&gt;71782&lt;/label&gt;&lt;urls&gt;&lt;related-urls&gt;&lt;url&gt;http://www.agriculture.gov.au/biosecurity/risk-analysis/plant/mangoes-taiwan&lt;/url&gt;&lt;/related-urls&gt;&lt;pdf-urls&gt;&lt;url&gt;file://J:\E Library\Plant Catalogue\B\Biosecurity Australia 2006 ID71782.pdf&lt;/url&gt;&lt;/pdf-urls&gt;&lt;/urls&gt;&lt;custom1&gt;China table grapes project C summerfruits and cherries sp Mexican avocado lm&lt;/custom1&gt;&lt;custom2&gt;846 kb&lt;/custom2&gt;&lt;custom3&gt;pdf&lt;/custom3&gt;&lt;/record&gt;&lt;/Cite&gt;&lt;/EndNote&gt;</w:instrText>
            </w:r>
            <w:r w:rsidRPr="004F6663">
              <w:rPr>
                <w:sz w:val="18"/>
                <w:szCs w:val="18"/>
              </w:rPr>
              <w:fldChar w:fldCharType="separate"/>
            </w:r>
            <w:r w:rsidRPr="004F6663">
              <w:rPr>
                <w:noProof/>
                <w:sz w:val="18"/>
                <w:szCs w:val="18"/>
              </w:rPr>
              <w:t>(</w:t>
            </w:r>
            <w:hyperlink w:anchor="_ENREF_34" w:tooltip="Biosecurity Australia, 2006 #8093" w:history="1">
              <w:r w:rsidR="00550223" w:rsidRPr="004F6663">
                <w:rPr>
                  <w:noProof/>
                  <w:sz w:val="18"/>
                  <w:szCs w:val="18"/>
                </w:rPr>
                <w:t>Biosecurity Australia 2006</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49C0F723" w14:textId="651BF445"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Policy for the Importation of Fresh Mangoes (</w:t>
            </w:r>
            <w:r w:rsidRPr="004F6663">
              <w:rPr>
                <w:i/>
                <w:sz w:val="18"/>
                <w:szCs w:val="18"/>
              </w:rPr>
              <w:t>Mangifera indica</w:t>
            </w:r>
            <w:r w:rsidRPr="004F6663">
              <w:rPr>
                <w:sz w:val="18"/>
                <w:szCs w:val="18"/>
              </w:rPr>
              <w:t xml:space="preserve"> L.) from Taiwan </w:t>
            </w:r>
            <w:r w:rsidRPr="004F6663">
              <w:rPr>
                <w:sz w:val="18"/>
                <w:szCs w:val="18"/>
              </w:rPr>
              <w:fldChar w:fldCharType="begin"/>
            </w:r>
            <w:r w:rsidR="00A643C8" w:rsidRPr="004F6663">
              <w:rPr>
                <w:sz w:val="18"/>
                <w:szCs w:val="18"/>
              </w:rPr>
              <w:instrText xml:space="preserve"> ADDIN EN.CITE &lt;EndNote&gt;&lt;Cite&gt;&lt;Author&gt;Biosecurity Australia&lt;/Author&gt;&lt;Year&gt;2006&lt;/Year&gt;&lt;RecNum&gt;8093&lt;/RecNum&gt;&lt;DisplayText&gt;(Biosecurity Australia 2006)&lt;/DisplayText&gt;&lt;record&gt;&lt;rec-number&gt;8093&lt;/rec-number&gt;&lt;foreign-keys&gt;&lt;key app="EN" db-id="pxwxw0er9zv2fxezxdk5tt5utz5p5vtrwdv0" timestamp="1451972559"&gt;8093&lt;/key&gt;&lt;/foreign-keys&gt;&lt;ref-type name="Reports"&gt;27&lt;/ref-type&gt;&lt;contributors&gt;&lt;authors&gt;&lt;author&gt;Biosecurity Australia,&lt;/author&gt;&lt;/authors&gt;&lt;/contributors&gt;&lt;titles&gt;&lt;title&gt;&lt;style face="normal" font="default" size="100%"&gt;Policy for the importation of fresh mangoes (&lt;/style&gt;&lt;style face="italic" font="default" size="100%"&gt;Mangifera indica&lt;/style&gt;&lt;style face="normal" font="default" size="100%"&gt; L.) from Taiwan&lt;/style&gt;&lt;/title&gt;&lt;/titles&gt;&lt;pages&gt;1-210&lt;/pages&gt;&lt;keywords&gt;&lt;keyword&gt;importation&lt;/keyword&gt;&lt;keyword&gt;l&lt;/keyword&gt;&lt;keyword&gt;Mangifera&lt;/keyword&gt;&lt;keyword&gt;Mangifera indica&lt;/keyword&gt;&lt;keyword&gt;Mangoes&lt;/keyword&gt;&lt;keyword&gt;Policies&lt;/keyword&gt;&lt;keyword&gt;Policy&lt;/keyword&gt;&lt;keyword&gt;Taiwan&lt;/keyword&gt;&lt;/keywords&gt;&lt;dates&gt;&lt;year&gt;2006&lt;/year&gt;&lt;/dates&gt;&lt;pub-location&gt;Canberra&lt;/pub-location&gt;&lt;publisher&gt;Biosecurity Australia, Department of Agriculture, Fisheries and Forestry&lt;/publisher&gt;&lt;orig-pub&gt;&lt;style face="underline" font="default" size="100%"&gt;J:\E Library\Plant Catalogue\B&lt;/style&gt;&lt;/orig-pub&gt;&lt;label&gt;71782&lt;/label&gt;&lt;urls&gt;&lt;related-urls&gt;&lt;url&gt;http://www.agriculture.gov.au/biosecurity/risk-analysis/plant/mangoes-taiwan&lt;/url&gt;&lt;/related-urls&gt;&lt;pdf-urls&gt;&lt;url&gt;file://J:\E Library\Plant Catalogue\B\Biosecurity Australia 2006 ID71782.pdf&lt;/url&gt;&lt;/pdf-urls&gt;&lt;/urls&gt;&lt;custom1&gt;China table grapes project C summerfruits and cherries sp Mexican avocado lm&lt;/custom1&gt;&lt;custom2&gt;846 kb&lt;/custom2&gt;&lt;custom3&gt;pdf&lt;/custom3&gt;&lt;/record&gt;&lt;/Cite&gt;&lt;/EndNote&gt;</w:instrText>
            </w:r>
            <w:r w:rsidRPr="004F6663">
              <w:rPr>
                <w:sz w:val="18"/>
                <w:szCs w:val="18"/>
              </w:rPr>
              <w:fldChar w:fldCharType="separate"/>
            </w:r>
            <w:r w:rsidRPr="004F6663">
              <w:rPr>
                <w:noProof/>
                <w:sz w:val="18"/>
                <w:szCs w:val="18"/>
              </w:rPr>
              <w:t>(</w:t>
            </w:r>
            <w:hyperlink w:anchor="_ENREF_34" w:tooltip="Biosecurity Australia, 2006 #8093" w:history="1">
              <w:r w:rsidR="00550223" w:rsidRPr="004F6663">
                <w:rPr>
                  <w:noProof/>
                  <w:sz w:val="18"/>
                  <w:szCs w:val="18"/>
                </w:rPr>
                <w:t>Biosecurity Australia 2006</w:t>
              </w:r>
            </w:hyperlink>
            <w:r w:rsidRPr="004F6663">
              <w:rPr>
                <w:noProof/>
                <w:sz w:val="18"/>
                <w:szCs w:val="18"/>
              </w:rPr>
              <w:t>)</w:t>
            </w:r>
            <w:r w:rsidRPr="004F6663">
              <w:rPr>
                <w:sz w:val="18"/>
                <w:szCs w:val="18"/>
              </w:rPr>
              <w:fldChar w:fldCharType="end"/>
            </w:r>
            <w:r w:rsidRPr="004F6663">
              <w:rPr>
                <w:sz w:val="18"/>
                <w:szCs w:val="18"/>
              </w:rPr>
              <w:t xml:space="preserve">. Aphids are also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1701" w:type="dxa"/>
            <w:shd w:val="clear" w:color="auto" w:fill="auto"/>
          </w:tcPr>
          <w:p w14:paraId="0AD5C8B1" w14:textId="77777777" w:rsidR="00BF452D" w:rsidRPr="004F6663" w:rsidRDefault="00BF452D" w:rsidP="00BF452D">
            <w:pPr>
              <w:spacing w:before="60" w:after="60"/>
              <w:rPr>
                <w:sz w:val="18"/>
                <w:szCs w:val="18"/>
              </w:rPr>
            </w:pPr>
            <w:r w:rsidRPr="004F6663">
              <w:rPr>
                <w:sz w:val="18"/>
                <w:szCs w:val="18"/>
              </w:rPr>
              <w:t>Yes/potential regulated article</w:t>
            </w:r>
          </w:p>
        </w:tc>
      </w:tr>
      <w:tr w:rsidR="00BF452D" w:rsidRPr="004F6663" w14:paraId="682F5915" w14:textId="77777777" w:rsidTr="00BF452D">
        <w:tc>
          <w:tcPr>
            <w:tcW w:w="2410" w:type="dxa"/>
            <w:shd w:val="clear" w:color="auto" w:fill="auto"/>
          </w:tcPr>
          <w:p w14:paraId="5BF78338" w14:textId="77777777" w:rsidR="00BF452D" w:rsidRPr="004F6663" w:rsidRDefault="00BF452D" w:rsidP="00BF452D">
            <w:pPr>
              <w:spacing w:before="60" w:after="60"/>
              <w:rPr>
                <w:sz w:val="18"/>
                <w:szCs w:val="18"/>
              </w:rPr>
            </w:pPr>
            <w:r w:rsidRPr="004F6663">
              <w:rPr>
                <w:i/>
                <w:sz w:val="18"/>
                <w:szCs w:val="18"/>
              </w:rPr>
              <w:t xml:space="preserve">Wahlgreniella nervata </w:t>
            </w:r>
            <w:r w:rsidRPr="004F6663">
              <w:rPr>
                <w:sz w:val="18"/>
                <w:szCs w:val="18"/>
              </w:rPr>
              <w:t xml:space="preserve">(Gillette, 1908) </w:t>
            </w:r>
          </w:p>
          <w:p w14:paraId="4171DFF9" w14:textId="77777777" w:rsidR="00BF452D" w:rsidRPr="004F6663" w:rsidRDefault="00BF452D" w:rsidP="00BF452D">
            <w:pPr>
              <w:spacing w:before="60" w:after="60"/>
              <w:rPr>
                <w:rFonts w:cs="Segoe UI Symbol"/>
                <w:sz w:val="18"/>
                <w:szCs w:val="18"/>
              </w:rPr>
            </w:pPr>
            <w:r w:rsidRPr="004F6663">
              <w:rPr>
                <w:sz w:val="18"/>
                <w:szCs w:val="18"/>
              </w:rPr>
              <w:t>[Aphididae</w:t>
            </w:r>
            <w:r w:rsidRPr="004F6663">
              <w:rPr>
                <w:rFonts w:cs="Segoe UI Symbol"/>
                <w:sz w:val="18"/>
                <w:szCs w:val="18"/>
              </w:rPr>
              <w:t>]</w:t>
            </w:r>
          </w:p>
          <w:p w14:paraId="48AA2B1F" w14:textId="77777777" w:rsidR="00BF452D" w:rsidRPr="004F6663" w:rsidRDefault="00BF452D" w:rsidP="00BF452D">
            <w:pPr>
              <w:spacing w:before="60" w:after="60"/>
              <w:rPr>
                <w:i/>
                <w:sz w:val="18"/>
                <w:szCs w:val="18"/>
              </w:rPr>
            </w:pPr>
          </w:p>
        </w:tc>
        <w:tc>
          <w:tcPr>
            <w:tcW w:w="3119" w:type="dxa"/>
            <w:shd w:val="clear" w:color="auto" w:fill="auto"/>
          </w:tcPr>
          <w:p w14:paraId="43453208" w14:textId="59DD893D" w:rsidR="00BF452D" w:rsidRPr="004F6663" w:rsidRDefault="00BF452D" w:rsidP="00550223">
            <w:pPr>
              <w:spacing w:before="60" w:after="60"/>
              <w:rPr>
                <w:sz w:val="18"/>
                <w:szCs w:val="18"/>
              </w:rPr>
            </w:pPr>
            <w:r w:rsidRPr="004F6663">
              <w:rPr>
                <w:sz w:val="18"/>
                <w:szCs w:val="18"/>
              </w:rPr>
              <w:t xml:space="preserve">North, Central and South America, Europe and Africa including, Saudi Arabia, India, Pakistan, USA </w:t>
            </w:r>
            <w:r w:rsidRPr="004F6663">
              <w:rPr>
                <w:sz w:val="18"/>
                <w:szCs w:val="18"/>
              </w:rPr>
              <w:fldChar w:fldCharType="begin"/>
            </w:r>
            <w:r w:rsidR="00A643C8" w:rsidRPr="004F6663">
              <w:rPr>
                <w:sz w:val="18"/>
                <w:szCs w:val="18"/>
              </w:rPr>
              <w:instrText xml:space="preserve"> ADDIN EN.CITE &lt;EndNote&gt;&lt;Cite&gt;&lt;Author&gt;Blackman&lt;/Author&gt;&lt;Year&gt;2018&lt;/Year&gt;&lt;RecNum&gt;31278&lt;/RecNum&gt;&lt;DisplayText&gt;(Blackman &amp;amp; Eastop 2018)&lt;/DisplayText&gt;&lt;record&gt;&lt;rec-number&gt;31278&lt;/rec-number&gt;&lt;foreign-keys&gt;&lt;key app="EN" db-id="pxwxw0er9zv2fxezxdk5tt5utz5p5vtrwdv0" timestamp="1528954273"&gt;31278&lt;/key&gt;&lt;/foreign-keys&gt;&lt;ref-type name="Website"&gt;48&lt;/ref-type&gt;&lt;contributors&gt;&lt;authors&gt;&lt;author&gt;Blackman, R.L.&lt;/author&gt;&lt;author&gt;Eastop, V.F.&lt;/author&gt;&lt;/authors&gt;&lt;/contributors&gt;&lt;titles&gt;&lt;title&gt;Aphids on the world&amp;apos;s plants&lt;/title&gt;&lt;/titles&gt;&lt;keywords&gt;&lt;keyword&gt;Aphids&lt;/keyword&gt;&lt;keyword&gt;aphididae&lt;/keyword&gt;&lt;keyword&gt;host plant&lt;/keyword&gt;&lt;keyword&gt;key&lt;/keyword&gt;&lt;keyword&gt;identification&lt;/keyword&gt;&lt;keyword&gt;biology&lt;/keyword&gt;&lt;/keywords&gt;&lt;dates&gt;&lt;year&gt;2018&lt;/year&gt;&lt;pub-dates&gt;&lt;date&gt;04/12/2018&lt;/date&gt;&lt;/pub-dates&gt;&lt;/dates&gt;&lt;urls&gt;&lt;related-urls&gt;&lt;url&gt;http://www.aphidsonworldsplants.info/&lt;/url&gt;&lt;/related-urls&gt;&lt;pdf-urls&gt;&lt;url&gt;file://J:\E Library\Plant Catalogue\B\Blackman &amp;amp; Eastop 2018 EN31278.pdf&lt;/url&gt;&lt;/pdf-urls&gt;&lt;/urls&gt;&lt;custom1&gt;Cut flower review SN&lt;/custom1&gt;&lt;/record&gt;&lt;/Cite&gt;&lt;/EndNote&gt;</w:instrText>
            </w:r>
            <w:r w:rsidRPr="004F6663">
              <w:rPr>
                <w:sz w:val="18"/>
                <w:szCs w:val="18"/>
              </w:rPr>
              <w:fldChar w:fldCharType="separate"/>
            </w:r>
            <w:r w:rsidR="00A643C8" w:rsidRPr="004F6663">
              <w:rPr>
                <w:noProof/>
                <w:sz w:val="18"/>
                <w:szCs w:val="18"/>
              </w:rPr>
              <w:t>(</w:t>
            </w:r>
            <w:hyperlink w:anchor="_ENREF_41" w:tooltip="Blackman, 2018 #31278" w:history="1">
              <w:r w:rsidR="00550223" w:rsidRPr="004F6663">
                <w:rPr>
                  <w:noProof/>
                  <w:sz w:val="18"/>
                  <w:szCs w:val="18"/>
                </w:rPr>
                <w:t>Blackman &amp; Eastop 2018</w:t>
              </w:r>
            </w:hyperlink>
            <w:r w:rsidR="00A643C8" w:rsidRPr="004F6663">
              <w:rPr>
                <w:noProof/>
                <w:sz w:val="18"/>
                <w:szCs w:val="18"/>
              </w:rPr>
              <w:t>)</w:t>
            </w:r>
            <w:r w:rsidRPr="004F6663">
              <w:rPr>
                <w:sz w:val="18"/>
                <w:szCs w:val="18"/>
              </w:rPr>
              <w:fldChar w:fldCharType="end"/>
            </w:r>
            <w:r w:rsidRPr="004F6663">
              <w:rPr>
                <w:sz w:val="18"/>
                <w:szCs w:val="18"/>
              </w:rPr>
              <w:t xml:space="preserve">, Mexico, Argentina, Chile, Peru, Greece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Belgium and Spain </w:t>
            </w:r>
            <w:r w:rsidRPr="004F6663">
              <w:rPr>
                <w:sz w:val="18"/>
                <w:szCs w:val="18"/>
              </w:rPr>
              <w:fldChar w:fldCharType="begin"/>
            </w:r>
            <w:r w:rsidR="00A643C8" w:rsidRPr="004F6663">
              <w:rPr>
                <w:sz w:val="18"/>
                <w:szCs w:val="18"/>
              </w:rPr>
              <w:instrText xml:space="preserve"> ADDIN EN.CITE &lt;EndNote&gt;&lt;Cite&gt;&lt;Author&gt;Nafria&lt;/Author&gt;&lt;Year&gt;2013&lt;/Year&gt;&lt;RecNum&gt;31728&lt;/RecNum&gt;&lt;DisplayText&gt;(Nafria 2013)&lt;/DisplayText&gt;&lt;record&gt;&lt;rec-number&gt;31728&lt;/rec-number&gt;&lt;foreign-keys&gt;&lt;key app="EN" db-id="pxwxw0er9zv2fxezxdk5tt5utz5p5vtrwdv0" timestamp="1534210895"&gt;31728&lt;/key&gt;&lt;/foreign-keys&gt;&lt;ref-type name="Databases"&gt;45&lt;/ref-type&gt;&lt;contributors&gt;&lt;authors&gt;&lt;author&gt;Nafria, J.M.N.&lt;/author&gt;&lt;/authors&gt;&lt;/contributors&gt;&lt;titles&gt;&lt;title&gt;Fauna Europaea: Hemiptera, Aphidoidea &lt;/title&gt;&lt;/titles&gt;&lt;keywords&gt;&lt;keyword&gt;Fauna Europaea,&lt;/keyword&gt;&lt;keyword&gt;hemiptera&lt;/keyword&gt;&lt;keyword&gt;Aphidoidea&lt;/keyword&gt;&lt;keyword&gt;aphids&lt;/keyword&gt;&lt;keyword&gt;europe&lt;/keyword&gt;&lt;/keywords&gt;&lt;dates&gt;&lt;year&gt;2013&lt;/year&gt;&lt;pub-dates&gt;&lt;date&gt;2019&lt;/date&gt;&lt;/pub-dates&gt;&lt;/dates&gt;&lt;pub-location&gt;Berlin&lt;/pub-location&gt;&lt;publisher&gt;Museum für naturkunde&lt;/publisher&gt;&lt;urls&gt;&lt;related-urls&gt;&lt;url&gt;https://fauna-eu.org/cdm_dataportal/taxon/378e39b1-3c3d-4216-b8c9-68c8f4ff88a4&lt;/url&gt;&lt;/related-urls&gt;&lt;/urls&gt;&lt;custom1&gt;Cut flower SN&lt;/custom1&gt;&lt;/record&gt;&lt;/Cite&gt;&lt;/EndNote&gt;</w:instrText>
            </w:r>
            <w:r w:rsidRPr="004F6663">
              <w:rPr>
                <w:sz w:val="18"/>
                <w:szCs w:val="18"/>
              </w:rPr>
              <w:fldChar w:fldCharType="separate"/>
            </w:r>
            <w:r w:rsidRPr="004F6663">
              <w:rPr>
                <w:noProof/>
                <w:sz w:val="18"/>
                <w:szCs w:val="18"/>
              </w:rPr>
              <w:t>(</w:t>
            </w:r>
            <w:hyperlink w:anchor="_ENREF_252" w:tooltip="Nafria, 2013 #31728" w:history="1">
              <w:r w:rsidR="00550223" w:rsidRPr="004F6663">
                <w:rPr>
                  <w:noProof/>
                  <w:sz w:val="18"/>
                  <w:szCs w:val="18"/>
                </w:rPr>
                <w:t>Nafria 2013</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509D3AB7" w14:textId="3E816D66" w:rsidR="00BF452D" w:rsidRPr="004F6663" w:rsidRDefault="00BF452D" w:rsidP="00BF452D">
            <w:pPr>
              <w:spacing w:before="60" w:after="60"/>
              <w:rPr>
                <w:sz w:val="18"/>
                <w:szCs w:val="18"/>
              </w:rPr>
            </w:pPr>
            <w:r w:rsidRPr="004F6663">
              <w:rPr>
                <w:sz w:val="18"/>
                <w:szCs w:val="18"/>
              </w:rPr>
              <w:t xml:space="preserve">No record found </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 Plant Health Australia 2018)&lt;/DisplayText&gt;&lt;record&gt;&lt;rec-number&gt;30252&lt;/rec-number&gt;&lt;foreign-keys&gt;&lt;key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Cite&gt;&lt;Author&gt;PLANT HEALTH AUSTRALIA&lt;/Author&gt;&lt;Year&gt;2018&lt;/Year&gt;&lt;RecNum&gt;30228&lt;/RecNum&gt;&lt;record&gt;&lt;rec-number&gt;30228&lt;/rec-number&gt;&lt;foreign-keys&gt;&lt;key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p w14:paraId="3AE26834" w14:textId="77777777" w:rsidR="00BF452D" w:rsidRPr="004F6663" w:rsidRDefault="00BF452D" w:rsidP="00BF452D">
            <w:pPr>
              <w:spacing w:before="60" w:after="60"/>
              <w:rPr>
                <w:sz w:val="18"/>
                <w:szCs w:val="18"/>
              </w:rPr>
            </w:pPr>
          </w:p>
        </w:tc>
        <w:tc>
          <w:tcPr>
            <w:tcW w:w="1417" w:type="dxa"/>
            <w:shd w:val="clear" w:color="auto" w:fill="auto"/>
          </w:tcPr>
          <w:p w14:paraId="1AC4780C"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7E3E2013" w14:textId="6A35B630"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Members of the Aphididae family that are crop pests can rapidly reach high population densities </w:t>
            </w:r>
            <w:r w:rsidRPr="004F6663">
              <w:rPr>
                <w:sz w:val="18"/>
                <w:szCs w:val="18"/>
              </w:rPr>
              <w:fldChar w:fldCharType="begin">
                <w:fldData xml:space="preserve">PEVuZE5vdGU+PENpdGU+PEF1dGhvcj5DxZN1ciBkJmFwb3M7YWNpZXI8L0F1dGhvcj48WWVhcj4y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PEVuZE5vdGU+PENpdGU+PEF1dGhvcj5DxZN1ciBkJmFwb3M7YWNpZXI8L0F1dGhvcj48WWVhcj4y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65" w:tooltip="Cœur d'acier, 2010 #12401" w:history="1">
              <w:r w:rsidR="00550223" w:rsidRPr="004F6663">
                <w:rPr>
                  <w:noProof/>
                  <w:sz w:val="18"/>
                  <w:szCs w:val="18"/>
                </w:rPr>
                <w:t>Cœur d'acier, Hidalgo &amp; Petrovic-Obradovic 2010</w:t>
              </w:r>
            </w:hyperlink>
            <w:r w:rsidR="00A643C8" w:rsidRPr="004F6663">
              <w:rPr>
                <w:noProof/>
                <w:sz w:val="18"/>
                <w:szCs w:val="18"/>
              </w:rPr>
              <w:t xml:space="preserve">; </w:t>
            </w:r>
            <w:hyperlink w:anchor="_ENREF_310" w:tooltip="Sorensen, 2009 #31725" w:history="1">
              <w:r w:rsidR="00550223" w:rsidRPr="004F6663">
                <w:rPr>
                  <w:noProof/>
                  <w:sz w:val="18"/>
                  <w:szCs w:val="18"/>
                </w:rPr>
                <w:t xml:space="preserve">Sorensen </w:t>
              </w:r>
              <w:r w:rsidR="00550223" w:rsidRPr="004F6663">
                <w:rPr>
                  <w:noProof/>
                  <w:sz w:val="18"/>
                  <w:szCs w:val="18"/>
                </w:rPr>
                <w:lastRenderedPageBreak/>
                <w:t>2009</w:t>
              </w:r>
            </w:hyperlink>
            <w:r w:rsidR="00A643C8" w:rsidRPr="004F6663">
              <w:rPr>
                <w:noProof/>
                <w:sz w:val="18"/>
                <w:szCs w:val="18"/>
              </w:rPr>
              <w:t>)</w:t>
            </w:r>
            <w:r w:rsidRPr="004F6663">
              <w:rPr>
                <w:sz w:val="18"/>
                <w:szCs w:val="18"/>
              </w:rPr>
              <w:fldChar w:fldCharType="end"/>
            </w:r>
            <w:r w:rsidRPr="004F6663">
              <w:rPr>
                <w:sz w:val="18"/>
                <w:szCs w:val="18"/>
              </w:rPr>
              <w:t xml:space="preserve"> and can have wide plant host ranges </w:t>
            </w:r>
            <w:r w:rsidRPr="004F6663">
              <w:rPr>
                <w:sz w:val="18"/>
                <w:szCs w:val="18"/>
              </w:rPr>
              <w:fldChar w:fldCharType="begin"/>
            </w:r>
            <w:r w:rsidR="00A643C8" w:rsidRPr="004F6663">
              <w:rPr>
                <w:sz w:val="18"/>
                <w:szCs w:val="18"/>
              </w:rPr>
              <w:instrText xml:space="preserve"> ADDIN EN.CITE &lt;EndNote&gt;&lt;Cite&gt;&lt;Author&gt;Blackman&lt;/Author&gt;&lt;Year&gt;2000&lt;/Year&gt;&lt;RecNum&gt;7689&lt;/RecNum&gt;&lt;DisplayText&gt;(Blackman &amp;amp; Eastop 2000)&lt;/DisplayText&gt;&lt;record&gt;&lt;rec-number&gt;7689&lt;/rec-number&gt;&lt;foreign-keys&gt;&lt;key app="EN" db-id="pxwxw0er9zv2fxezxdk5tt5utz5p5vtrwdv0" timestamp="1451972550"&gt;7689&lt;/key&gt;&lt;/foreign-keys&gt;&lt;ref-type name="Books"&gt;6&lt;/ref-type&gt;&lt;contributors&gt;&lt;authors&gt;&lt;author&gt;Blackman,R.L.&lt;/author&gt;&lt;author&gt;Eastop,V.F.&lt;/author&gt;&lt;/authors&gt;&lt;/contributors&gt;&lt;titles&gt;&lt;title&gt;Aphids on the world&amp;apos;s crops: an identification and information guide&lt;/title&gt;&lt;/titles&gt;&lt;pages&gt;338-339&lt;/pages&gt;&lt;edition&gt;2nd&lt;/edition&gt;&lt;keywords&gt;&lt;keyword&gt;Aphid&lt;/keyword&gt;&lt;keyword&gt;Aphids&lt;/keyword&gt;&lt;keyword&gt;Aphis&lt;/keyword&gt;&lt;keyword&gt;Aphis fabae&lt;/keyword&gt;&lt;keyword&gt;Crops&lt;/keyword&gt;&lt;keyword&gt;grape&lt;/keyword&gt;&lt;keyword&gt;Grapes&lt;/keyword&gt;&lt;keyword&gt;Identification&lt;/keyword&gt;&lt;keyword&gt;Information&lt;/keyword&gt;&lt;keyword&gt;Mandarins&lt;/keyword&gt;&lt;keyword&gt;table grape&lt;/keyword&gt;&lt;keyword&gt;Table grapes&lt;/keyword&gt;&lt;keyword&gt;Unshu&lt;/keyword&gt;&lt;/keywords&gt;&lt;dates&gt;&lt;year&gt;2000&lt;/year&gt;&lt;/dates&gt;&lt;pub-location&gt;Chichester&lt;/pub-location&gt;&lt;publisher&gt;John Wiley and Sons&lt;/publisher&gt;&lt;orig-pub&gt;&lt;style face="underline" font="default" size="100%"&gt;J:\E Library\Plant Catalogue\B&lt;/style&gt;&lt;/orig-pub&gt;&lt;label&gt;71349&lt;/label&gt;&lt;urls&gt;&lt;/urls&gt;&lt;custom1&gt;Unshu mandarins sp Indian table grapes jd Korean table grapes jd&lt;/custom1&gt;&lt;/record&gt;&lt;/Cite&gt;&lt;/EndNote&gt;</w:instrText>
            </w:r>
            <w:r w:rsidRPr="004F6663">
              <w:rPr>
                <w:sz w:val="18"/>
                <w:szCs w:val="18"/>
              </w:rPr>
              <w:fldChar w:fldCharType="separate"/>
            </w:r>
            <w:r w:rsidR="00A643C8" w:rsidRPr="004F6663">
              <w:rPr>
                <w:noProof/>
                <w:sz w:val="18"/>
                <w:szCs w:val="18"/>
              </w:rPr>
              <w:t>(</w:t>
            </w:r>
            <w:hyperlink w:anchor="_ENREF_39" w:tooltip="Blackman, 2000 #7689" w:history="1">
              <w:r w:rsidR="00550223" w:rsidRPr="004F6663">
                <w:rPr>
                  <w:noProof/>
                  <w:sz w:val="18"/>
                  <w:szCs w:val="18"/>
                </w:rPr>
                <w:t>Blackman &amp; Eastop 2000</w:t>
              </w:r>
            </w:hyperlink>
            <w:r w:rsidR="00A643C8"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30617031" w14:textId="6BE3896D" w:rsidR="00BF452D" w:rsidRPr="004F6663" w:rsidRDefault="00BF452D" w:rsidP="00550223">
            <w:pPr>
              <w:spacing w:before="60" w:after="60"/>
              <w:rPr>
                <w:sz w:val="18"/>
                <w:szCs w:val="18"/>
              </w:rPr>
            </w:pPr>
            <w:r w:rsidRPr="004F6663">
              <w:rPr>
                <w:b/>
                <w:sz w:val="18"/>
                <w:szCs w:val="18"/>
              </w:rPr>
              <w:lastRenderedPageBreak/>
              <w:t>Yes</w:t>
            </w:r>
            <w:r w:rsidRPr="004F6663">
              <w:rPr>
                <w:sz w:val="18"/>
                <w:szCs w:val="18"/>
              </w:rPr>
              <w:t xml:space="preserve">. Members of the Aphididae family are known to cause serious economic damage to many food and commodity crops </w:t>
            </w:r>
            <w:r w:rsidRPr="004F6663">
              <w:rPr>
                <w:sz w:val="18"/>
                <w:szCs w:val="18"/>
              </w:rPr>
              <w:fldChar w:fldCharType="begin"/>
            </w:r>
            <w:r w:rsidR="00A643C8" w:rsidRPr="004F6663">
              <w:rPr>
                <w:sz w:val="18"/>
                <w:szCs w:val="18"/>
              </w:rPr>
              <w:instrText xml:space="preserve"> ADDIN EN.CITE &lt;EndNote&gt;&lt;Cite&gt;&lt;Author&gt;van Emden&lt;/Author&gt;&lt;Year&gt;2017&lt;/Year&gt;&lt;RecNum&gt;31650&lt;/RecNum&gt;&lt;DisplayText&gt;(van Emden &amp;amp; Harrington 2017)&lt;/DisplayText&gt;&lt;record&gt;&lt;rec-number&gt;31650&lt;/rec-number&gt;&lt;foreign-keys&gt;&lt;key app="EN" db-id="pxwxw0er9zv2fxezxdk5tt5utz5p5vtrwdv0" timestamp="1533690335"&gt;31650&lt;/key&gt;&lt;/foreign-keys&gt;&lt;ref-type name="Books"&gt;6&lt;/ref-type&gt;&lt;contributors&gt;&lt;authors&gt;&lt;author&gt;van Emden, H.F.&lt;/author&gt;&lt;author&gt;Harrington,R.&lt;/author&gt;&lt;/authors&gt;&lt;/contributors&gt;&lt;titles&gt;&lt;title&gt;Aphids as crop pests&lt;/title&gt;&lt;/titles&gt;&lt;pages&gt;1-714&lt;/pages&gt;&lt;edition&gt;2nd&lt;/edition&gt;&lt;keywords&gt;&lt;keyword&gt;aphids&lt;/keyword&gt;&lt;keyword&gt;crop pests&lt;/keyword&gt;&lt;/keywords&gt;&lt;dates&gt;&lt;year&gt;2017&lt;/year&gt;&lt;/dates&gt;&lt;urls&gt;&lt;related-urls&gt;&lt;url&gt;https://books.google.com.au/books/about/Aphids_as_Crop_Pests_2nd_Edition.html?id=tH46DwAAQBAJ&amp;amp;redir_esc=y&lt;/url&gt;&lt;/related-urls&gt;&lt;/urls&gt;&lt;custom1&gt;Cut flowers QL&lt;/custom1&gt;&lt;/record&gt;&lt;/Cite&gt;&lt;/EndNote&gt;</w:instrText>
            </w:r>
            <w:r w:rsidRPr="004F6663">
              <w:rPr>
                <w:sz w:val="18"/>
                <w:szCs w:val="18"/>
              </w:rPr>
              <w:fldChar w:fldCharType="separate"/>
            </w:r>
            <w:r w:rsidR="00A643C8" w:rsidRPr="004F6663">
              <w:rPr>
                <w:noProof/>
                <w:sz w:val="18"/>
                <w:szCs w:val="18"/>
              </w:rPr>
              <w:t>(</w:t>
            </w:r>
            <w:hyperlink w:anchor="_ENREF_337" w:tooltip="van Emden, 2017 #31650" w:history="1">
              <w:r w:rsidR="00550223" w:rsidRPr="004F6663">
                <w:rPr>
                  <w:noProof/>
                  <w:sz w:val="18"/>
                  <w:szCs w:val="18"/>
                </w:rPr>
                <w:t xml:space="preserve">van Emden &amp; Harrington </w:t>
              </w:r>
              <w:r w:rsidR="00550223" w:rsidRPr="004F6663">
                <w:rPr>
                  <w:noProof/>
                  <w:sz w:val="18"/>
                  <w:szCs w:val="18"/>
                </w:rPr>
                <w:lastRenderedPageBreak/>
                <w:t>2017</w:t>
              </w:r>
            </w:hyperlink>
            <w:r w:rsidR="00A643C8" w:rsidRPr="004F6663">
              <w:rPr>
                <w:noProof/>
                <w:sz w:val="18"/>
                <w:szCs w:val="18"/>
              </w:rPr>
              <w:t>)</w:t>
            </w:r>
            <w:r w:rsidRPr="004F6663">
              <w:rPr>
                <w:sz w:val="18"/>
                <w:szCs w:val="18"/>
              </w:rPr>
              <w:fldChar w:fldCharType="end"/>
            </w:r>
            <w:r w:rsidRPr="004F6663">
              <w:rPr>
                <w:sz w:val="18"/>
                <w:szCs w:val="18"/>
              </w:rPr>
              <w:t xml:space="preserve">. Aphids are also capable of vectoring a large number of plant viruses </w:t>
            </w:r>
            <w:r w:rsidRPr="004F6663">
              <w:rPr>
                <w:sz w:val="18"/>
                <w:szCs w:val="18"/>
              </w:rPr>
              <w:fldChar w:fldCharType="begin"/>
            </w:r>
            <w:r w:rsidR="00A643C8" w:rsidRPr="004F6663">
              <w:rPr>
                <w:sz w:val="18"/>
                <w:szCs w:val="18"/>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4F6663">
              <w:rPr>
                <w:sz w:val="18"/>
                <w:szCs w:val="18"/>
              </w:rPr>
              <w:fldChar w:fldCharType="separate"/>
            </w:r>
            <w:r w:rsidR="00A643C8" w:rsidRPr="004F6663">
              <w:rPr>
                <w:noProof/>
                <w:sz w:val="18"/>
                <w:szCs w:val="18"/>
              </w:rPr>
              <w:t>(</w:t>
            </w:r>
            <w:hyperlink w:anchor="_ENREF_195" w:tooltip="King, 2012 #18590" w:history="1">
              <w:r w:rsidR="00550223" w:rsidRPr="004F6663">
                <w:rPr>
                  <w:noProof/>
                  <w:sz w:val="18"/>
                  <w:szCs w:val="18"/>
                </w:rPr>
                <w:t>King et al. 2012</w:t>
              </w:r>
            </w:hyperlink>
            <w:r w:rsidR="00A643C8" w:rsidRPr="004F6663">
              <w:rPr>
                <w:noProof/>
                <w:sz w:val="18"/>
                <w:szCs w:val="18"/>
              </w:rPr>
              <w:t>)</w:t>
            </w:r>
            <w:r w:rsidRPr="004F6663">
              <w:rPr>
                <w:sz w:val="18"/>
                <w:szCs w:val="18"/>
              </w:rPr>
              <w:fldChar w:fldCharType="end"/>
            </w:r>
            <w:r w:rsidRPr="004F6663">
              <w:rPr>
                <w:sz w:val="18"/>
                <w:szCs w:val="18"/>
              </w:rPr>
              <w:t xml:space="preserve"> which include serious exotic pathogens for Australia.</w:t>
            </w:r>
          </w:p>
        </w:tc>
        <w:tc>
          <w:tcPr>
            <w:tcW w:w="1701" w:type="dxa"/>
            <w:shd w:val="clear" w:color="auto" w:fill="auto"/>
          </w:tcPr>
          <w:p w14:paraId="2519C1DF" w14:textId="77777777" w:rsidR="00BF452D" w:rsidRPr="004F6663" w:rsidRDefault="00BF452D" w:rsidP="00BF452D">
            <w:pPr>
              <w:spacing w:before="60" w:after="60"/>
              <w:rPr>
                <w:sz w:val="18"/>
                <w:szCs w:val="18"/>
              </w:rPr>
            </w:pPr>
            <w:r w:rsidRPr="004F6663">
              <w:rPr>
                <w:sz w:val="18"/>
                <w:szCs w:val="18"/>
              </w:rPr>
              <w:lastRenderedPageBreak/>
              <w:t>Yes/potential regulated article</w:t>
            </w:r>
          </w:p>
        </w:tc>
      </w:tr>
      <w:tr w:rsidR="00BF452D" w:rsidRPr="004F6663" w14:paraId="7BBDEDD4" w14:textId="77777777" w:rsidTr="00BF452D">
        <w:tc>
          <w:tcPr>
            <w:tcW w:w="14742" w:type="dxa"/>
            <w:gridSpan w:val="7"/>
            <w:shd w:val="clear" w:color="auto" w:fill="auto"/>
          </w:tcPr>
          <w:p w14:paraId="7B7968FF" w14:textId="77777777" w:rsidR="00BF452D" w:rsidRPr="004F6663" w:rsidRDefault="00BF452D" w:rsidP="00BF452D">
            <w:pPr>
              <w:spacing w:before="60" w:after="60"/>
              <w:rPr>
                <w:b/>
                <w:sz w:val="18"/>
                <w:szCs w:val="18"/>
              </w:rPr>
            </w:pPr>
            <w:r w:rsidRPr="004F6663">
              <w:rPr>
                <w:b/>
                <w:sz w:val="18"/>
                <w:szCs w:val="18"/>
              </w:rPr>
              <w:t>THRIPS</w:t>
            </w:r>
          </w:p>
        </w:tc>
      </w:tr>
      <w:tr w:rsidR="00BF452D" w:rsidRPr="004F6663" w14:paraId="501F7993" w14:textId="77777777" w:rsidTr="00BF452D">
        <w:tc>
          <w:tcPr>
            <w:tcW w:w="14742" w:type="dxa"/>
            <w:gridSpan w:val="7"/>
            <w:shd w:val="clear" w:color="auto" w:fill="auto"/>
          </w:tcPr>
          <w:p w14:paraId="4059CD22" w14:textId="77777777" w:rsidR="00BF452D" w:rsidRPr="004F6663" w:rsidRDefault="00BF452D" w:rsidP="00BF452D">
            <w:pPr>
              <w:spacing w:before="60" w:after="60"/>
              <w:rPr>
                <w:b/>
                <w:sz w:val="18"/>
                <w:szCs w:val="18"/>
              </w:rPr>
            </w:pPr>
            <w:r w:rsidRPr="004F6663">
              <w:rPr>
                <w:b/>
                <w:sz w:val="18"/>
                <w:szCs w:val="18"/>
              </w:rPr>
              <w:t xml:space="preserve">Thysanoptera </w:t>
            </w:r>
          </w:p>
        </w:tc>
      </w:tr>
      <w:tr w:rsidR="00BF452D" w:rsidRPr="004F6663" w14:paraId="2685E15A" w14:textId="77777777" w:rsidTr="00BF452D">
        <w:tc>
          <w:tcPr>
            <w:tcW w:w="2410" w:type="dxa"/>
            <w:shd w:val="clear" w:color="auto" w:fill="auto"/>
          </w:tcPr>
          <w:p w14:paraId="6287EFA4" w14:textId="77777777" w:rsidR="00BF452D" w:rsidRPr="004F6663" w:rsidRDefault="00BF452D" w:rsidP="00BF452D">
            <w:pPr>
              <w:spacing w:before="60" w:after="60"/>
              <w:rPr>
                <w:sz w:val="18"/>
                <w:szCs w:val="18"/>
              </w:rPr>
            </w:pPr>
            <w:r w:rsidRPr="004F6663">
              <w:rPr>
                <w:i/>
                <w:sz w:val="18"/>
                <w:szCs w:val="18"/>
              </w:rPr>
              <w:t xml:space="preserve">Aeolothrips collaris </w:t>
            </w:r>
            <w:r w:rsidRPr="004F6663">
              <w:rPr>
                <w:sz w:val="18"/>
                <w:szCs w:val="18"/>
              </w:rPr>
              <w:t xml:space="preserve">Priesner, 1919 </w:t>
            </w:r>
          </w:p>
          <w:p w14:paraId="14014E5B" w14:textId="77777777" w:rsidR="00BF452D" w:rsidRPr="004F6663" w:rsidRDefault="00BF452D" w:rsidP="00BF452D">
            <w:pPr>
              <w:spacing w:before="60" w:after="60"/>
              <w:rPr>
                <w:sz w:val="18"/>
                <w:szCs w:val="18"/>
              </w:rPr>
            </w:pPr>
            <w:r w:rsidRPr="004F6663">
              <w:rPr>
                <w:sz w:val="18"/>
                <w:szCs w:val="18"/>
              </w:rPr>
              <w:t>[Aeolothripidae]</w:t>
            </w:r>
          </w:p>
        </w:tc>
        <w:tc>
          <w:tcPr>
            <w:tcW w:w="3119" w:type="dxa"/>
            <w:shd w:val="clear" w:color="auto" w:fill="auto"/>
          </w:tcPr>
          <w:p w14:paraId="1127C27E" w14:textId="77734567" w:rsidR="00BF452D" w:rsidRPr="004F6663" w:rsidRDefault="00BF452D" w:rsidP="00BF452D">
            <w:pPr>
              <w:spacing w:before="60" w:after="60"/>
              <w:rPr>
                <w:sz w:val="18"/>
                <w:szCs w:val="18"/>
              </w:rPr>
            </w:pPr>
            <w:r w:rsidRPr="004F6663">
              <w:rPr>
                <w:sz w:val="18"/>
                <w:szCs w:val="18"/>
              </w:rPr>
              <w:t xml:space="preserve">Widespread across Europe to Syria and Afghanistan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 xml:space="preserve">, India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and Ethiopia </w:t>
            </w:r>
            <w:r w:rsidRPr="004F6663">
              <w:rPr>
                <w:sz w:val="18"/>
                <w:szCs w:val="18"/>
              </w:rPr>
              <w:fldChar w:fldCharType="begin"/>
            </w:r>
            <w:r w:rsidR="00A643C8" w:rsidRPr="004F6663">
              <w:rPr>
                <w:sz w:val="18"/>
                <w:szCs w:val="18"/>
              </w:rPr>
              <w:instrText xml:space="preserve"> ADDIN EN.CITE &lt;EndNote&gt;&lt;Cite&gt;&lt;Author&gt;Vierbergen&lt;/Author&gt;&lt;Year&gt;2014&lt;/Year&gt;&lt;RecNum&gt;31284&lt;/RecNum&gt;&lt;DisplayText&gt;(Vierbergen 2014)&lt;/DisplayText&gt;&lt;record&gt;&lt;rec-number&gt;31284&lt;/rec-number&gt;&lt;foreign-keys&gt;&lt;key app="EN" db-id="pxwxw0er9zv2fxezxdk5tt5utz5p5vtrwdv0" timestamp="1528954273"&gt;31284&lt;/key&gt;&lt;/foreign-keys&gt;&lt;ref-type name="Journal Articles"&gt;17&lt;/ref-type&gt;&lt;contributors&gt;&lt;authors&gt;&lt;author&gt;Vierbergen,G.&lt;/author&gt;&lt;/authors&gt;&lt;/contributors&gt;&lt;titles&gt;&lt;title&gt;&lt;style face="normal" font="default" size="100%"&gt;Thysanoptera intercepted in the Netherlands on plant products from Ethiopia, with description of two new species of the genus &lt;/style&gt;&lt;style face="italic" font="default" size="100%"&gt;Thrips&lt;/style&gt;&lt;/title&gt;&lt;secondary-title&gt;Zootaxa&lt;/secondary-title&gt;&lt;/titles&gt;&lt;periodical&gt;&lt;full-title&gt;Zootaxa&lt;/full-title&gt;&lt;/periodical&gt;&lt;pages&gt;269-278&lt;/pages&gt;&lt;volume&gt;3765&lt;/volume&gt;&lt;number&gt;3&lt;/number&gt;&lt;keywords&gt;&lt;keyword&gt;thrips&lt;/keyword&gt;&lt;keyword&gt;cut flower&lt;/keyword&gt;&lt;keyword&gt;ethiopia&lt;/keyword&gt;&lt;keyword&gt;new species&lt;/keyword&gt;&lt;keyword&gt;import&lt;/keyword&gt;&lt;/keywords&gt;&lt;dates&gt;&lt;year&gt;2014&lt;/year&gt;&lt;/dates&gt;&lt;urls&gt;&lt;pdf-urls&gt;&lt;url&gt;file://J:\E Library\Plant Catalogue\V\Vierbergen 2014 EN31284.pdf&lt;/url&gt;&lt;/pdf-urls&gt;&lt;/urls&gt;&lt;custom1&gt;Cut Flower Review SN&lt;/custom1&gt;&lt;access-date&gt;22 04 2018&lt;/access-date&gt;&lt;/record&gt;&lt;/Cite&gt;&lt;/EndNote&gt;</w:instrText>
            </w:r>
            <w:r w:rsidRPr="004F6663">
              <w:rPr>
                <w:sz w:val="18"/>
                <w:szCs w:val="18"/>
              </w:rPr>
              <w:fldChar w:fldCharType="separate"/>
            </w:r>
            <w:r w:rsidRPr="004F6663">
              <w:rPr>
                <w:noProof/>
                <w:sz w:val="18"/>
                <w:szCs w:val="18"/>
              </w:rPr>
              <w:t>(</w:t>
            </w:r>
            <w:hyperlink w:anchor="_ENREF_343" w:tooltip="Vierbergen, 2014 #31284" w:history="1">
              <w:r w:rsidR="00550223" w:rsidRPr="004F6663">
                <w:rPr>
                  <w:noProof/>
                  <w:sz w:val="18"/>
                  <w:szCs w:val="18"/>
                </w:rPr>
                <w:t>Vierbergen 2014</w:t>
              </w:r>
            </w:hyperlink>
            <w:r w:rsidRPr="004F6663">
              <w:rPr>
                <w:noProof/>
                <w:sz w:val="18"/>
                <w:szCs w:val="18"/>
              </w:rPr>
              <w:t>)</w:t>
            </w:r>
            <w:r w:rsidRPr="004F6663">
              <w:rPr>
                <w:sz w:val="18"/>
                <w:szCs w:val="18"/>
              </w:rPr>
              <w:fldChar w:fldCharType="end"/>
            </w:r>
            <w:r w:rsidRPr="004F6663">
              <w:rPr>
                <w:sz w:val="18"/>
                <w:szCs w:val="18"/>
              </w:rPr>
              <w:t xml:space="preserve">.  </w:t>
            </w:r>
          </w:p>
          <w:p w14:paraId="3D5D0F8D" w14:textId="77777777" w:rsidR="00BF452D" w:rsidRPr="004F6663" w:rsidRDefault="00BF452D" w:rsidP="00BF452D">
            <w:pPr>
              <w:spacing w:before="60" w:after="60"/>
              <w:rPr>
                <w:sz w:val="18"/>
                <w:szCs w:val="18"/>
              </w:rPr>
            </w:pPr>
          </w:p>
        </w:tc>
        <w:tc>
          <w:tcPr>
            <w:tcW w:w="1701" w:type="dxa"/>
            <w:shd w:val="clear" w:color="auto" w:fill="auto"/>
          </w:tcPr>
          <w:p w14:paraId="362A5B68" w14:textId="79DDB7E0" w:rsidR="00BF452D" w:rsidRPr="004F6663" w:rsidRDefault="00BF452D" w:rsidP="00BF452D">
            <w:pPr>
              <w:spacing w:before="60" w:after="60"/>
              <w:rPr>
                <w:sz w:val="18"/>
                <w:szCs w:val="18"/>
              </w:rPr>
            </w:pPr>
            <w:r w:rsidRPr="004F6663">
              <w:rPr>
                <w:sz w:val="18"/>
                <w:szCs w:val="18"/>
              </w:rPr>
              <w:t xml:space="preserve">No record found </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 Plant Health Australia 2018)&lt;/DisplayText&gt;&lt;record&gt;&lt;rec-number&gt;30252&lt;/rec-number&gt;&lt;foreign-keys&gt;&lt;key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Cite&gt;&lt;Author&gt;PLANT HEALTH AUSTRALIA&lt;/Author&gt;&lt;Year&gt;2018&lt;/Year&gt;&lt;RecNum&gt;30228&lt;/RecNum&gt;&lt;record&gt;&lt;rec-number&gt;30228&lt;/rec-number&gt;&lt;foreign-keys&gt;&lt;key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p w14:paraId="12016DB1" w14:textId="77777777" w:rsidR="00BF452D" w:rsidRPr="004F6663" w:rsidRDefault="00BF452D" w:rsidP="00BF452D">
            <w:pPr>
              <w:spacing w:before="60" w:after="60"/>
              <w:rPr>
                <w:sz w:val="18"/>
                <w:szCs w:val="18"/>
              </w:rPr>
            </w:pPr>
          </w:p>
        </w:tc>
        <w:tc>
          <w:tcPr>
            <w:tcW w:w="1417" w:type="dxa"/>
            <w:shd w:val="clear" w:color="auto" w:fill="auto"/>
          </w:tcPr>
          <w:p w14:paraId="5BD9C8A9" w14:textId="77777777" w:rsidR="00BF452D" w:rsidRPr="004F6663" w:rsidRDefault="00BF452D" w:rsidP="00BF452D">
            <w:pPr>
              <w:spacing w:before="60" w:after="60"/>
              <w:rPr>
                <w:sz w:val="18"/>
                <w:szCs w:val="18"/>
              </w:rPr>
            </w:pPr>
            <w:r w:rsidRPr="004F6663">
              <w:rPr>
                <w:sz w:val="18"/>
                <w:szCs w:val="18"/>
              </w:rPr>
              <w:t>14</w:t>
            </w:r>
          </w:p>
        </w:tc>
        <w:tc>
          <w:tcPr>
            <w:tcW w:w="2268" w:type="dxa"/>
            <w:shd w:val="clear" w:color="auto" w:fill="auto"/>
          </w:tcPr>
          <w:p w14:paraId="4CF3DF6C" w14:textId="68CFD742"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Members of the family Aeolothripidae are known to have been introduced to Australia from Europe </w:t>
            </w:r>
            <w:r w:rsidRPr="004F6663">
              <w:rPr>
                <w:sz w:val="18"/>
                <w:szCs w:val="18"/>
              </w:rPr>
              <w:fldChar w:fldCharType="begin"/>
            </w:r>
            <w:r w:rsidR="00A643C8" w:rsidRPr="004F6663">
              <w:rPr>
                <w:sz w:val="18"/>
                <w:szCs w:val="18"/>
              </w:rPr>
              <w:instrText xml:space="preserve"> ADDIN EN.CITE &lt;EndNote&gt;&lt;Cite&gt;&lt;Author&gt;Mound&lt;/Author&gt;&lt;Year&gt;1998&lt;/Year&gt;&lt;RecNum&gt;19908&lt;/RecNum&gt;&lt;DisplayText&gt;(Mound &amp;amp; Marullo 1998)&lt;/DisplayText&gt;&lt;record&gt;&lt;rec-number&gt;19908&lt;/rec-number&gt;&lt;foreign-keys&gt;&lt;key app="EN" db-id="pxwxw0er9zv2fxezxdk5tt5utz5p5vtrwdv0" timestamp="1451972815"&gt;19908&lt;/key&gt;&lt;/foreign-keys&gt;&lt;ref-type name="Journal Articles"&gt;17&lt;/ref-type&gt;&lt;contributors&gt;&lt;authors&gt;&lt;author&gt;Mound,L.A.&lt;/author&gt;&lt;author&gt;Marullo,R.&lt;/author&gt;&lt;/authors&gt;&lt;/contributors&gt;&lt;titles&gt;&lt;title&gt;Biology and identification of Aeolothripidae (Thysanoptera) in Australia&lt;/title&gt;&lt;secondary-title&gt;Invertebrate Taxonomy&lt;/secondary-title&gt;&lt;/titles&gt;&lt;periodical&gt;&lt;full-title&gt;Invertebrate Taxonomy&lt;/full-title&gt;&lt;/periodical&gt;&lt;pages&gt;929-950&lt;/pages&gt;&lt;volume&gt;12&lt;/volume&gt;&lt;number&gt;6&lt;/number&gt;&lt;keywords&gt;&lt;keyword&gt;Aeolothripidae&lt;/keyword&gt;&lt;keyword&gt;Aeolothrips&lt;/keyword&gt;&lt;keyword&gt;as&lt;/keyword&gt;&lt;keyword&gt;Australia&lt;/keyword&gt;&lt;keyword&gt;Biology&lt;/keyword&gt;&lt;keyword&gt;Cinctus&lt;/keyword&gt;&lt;keyword&gt;Dark&lt;/keyword&gt;&lt;keyword&gt;darwini&lt;/keyword&gt;&lt;keyword&gt;Diversity&lt;/keyword&gt;&lt;keyword&gt;Families&lt;/keyword&gt;&lt;keyword&gt;Family&lt;/keyword&gt;&lt;keyword&gt;Fauna&lt;/keyword&gt;&lt;keyword&gt;Female&lt;/keyword&gt;&lt;keyword&gt;Females&lt;/keyword&gt;&lt;keyword&gt;Franklinothrips&lt;/keyword&gt;&lt;keyword&gt;Genera&lt;/keyword&gt;&lt;keyword&gt;Genus&lt;/keyword&gt;&lt;keyword&gt;Identification&lt;/keyword&gt;&lt;keyword&gt;Key&lt;/keyword&gt;&lt;keyword&gt;Keys&lt;/keyword&gt;&lt;keyword&gt;Males&lt;/keyword&gt;&lt;keyword&gt;Northern Territory&lt;/keyword&gt;&lt;keyword&gt;Phytophagous&lt;/keyword&gt;&lt;keyword&gt;Predators&lt;/keyword&gt;&lt;keyword&gt;Queensland&lt;/keyword&gt;&lt;keyword&gt;Relationships&lt;/keyword&gt;&lt;keyword&gt;Species&lt;/keyword&gt;&lt;keyword&gt;Thrips&lt;/keyword&gt;&lt;keyword&gt;Thysanoptera&lt;/keyword&gt;&lt;keyword&gt;Western Australia&lt;/keyword&gt;&lt;/keywords&gt;&lt;dates&gt;&lt;year&gt;1998&lt;/year&gt;&lt;/dates&gt;&lt;orig-pub&gt;&lt;style face="underline" font="default" size="100%"&gt;J:\E Library\Plant Catalogue\M&lt;/style&gt;&lt;/orig-pub&gt;&lt;label&gt;84269&lt;/label&gt;&lt;urls&gt;&lt;/urls&gt;&lt;custom1&gt;Citrus nursery stock review cw Thrips group policy tkq&lt;/custom1&gt;&lt;/record&gt;&lt;/Cite&gt;&lt;/EndNote&gt;</w:instrText>
            </w:r>
            <w:r w:rsidRPr="004F6663">
              <w:rPr>
                <w:sz w:val="18"/>
                <w:szCs w:val="18"/>
              </w:rPr>
              <w:fldChar w:fldCharType="separate"/>
            </w:r>
            <w:r w:rsidR="00A643C8" w:rsidRPr="004F6663">
              <w:rPr>
                <w:noProof/>
                <w:sz w:val="18"/>
                <w:szCs w:val="18"/>
              </w:rPr>
              <w:t>(</w:t>
            </w:r>
            <w:hyperlink w:anchor="_ENREF_239" w:tooltip="Mound, 1998 #19908" w:history="1">
              <w:r w:rsidR="00550223" w:rsidRPr="004F6663">
                <w:rPr>
                  <w:noProof/>
                  <w:sz w:val="18"/>
                  <w:szCs w:val="18"/>
                </w:rPr>
                <w:t>Mound &amp; Marullo 1998</w:t>
              </w:r>
            </w:hyperlink>
            <w:r w:rsidR="00A643C8"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42CF1EE1" w14:textId="7F195CF8"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Members of the family Aeolothripidae are not regarded as plant pests of economic consequence </w:t>
            </w:r>
            <w:r w:rsidRPr="004F6663">
              <w:rPr>
                <w:sz w:val="18"/>
                <w:szCs w:val="18"/>
              </w:rPr>
              <w:fldChar w:fldCharType="begin">
                <w:fldData xml:space="preserve">PEVuZE5vdGU+PENpdGU+PEF1dGhvcj5EZXBhcnRtZW50IG9mIEFncmljdWx0dXJlIGFuZCBXYXRl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PEVuZE5vdGU+PENpdGU+PEF1dGhvcj5EZXBhcnRtZW50IG9mIEFncmljdWx0dXJlIGFuZCBXYXRl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00A643C8" w:rsidRPr="004F6663">
              <w:rPr>
                <w:noProof/>
                <w:sz w:val="18"/>
                <w:szCs w:val="18"/>
              </w:rPr>
              <w:t xml:space="preserve">; </w:t>
            </w:r>
            <w:hyperlink w:anchor="_ENREF_235" w:tooltip="Mound, 1997 #17183" w:history="1">
              <w:r w:rsidR="00550223" w:rsidRPr="004F6663">
                <w:rPr>
                  <w:noProof/>
                  <w:sz w:val="18"/>
                  <w:szCs w:val="18"/>
                </w:rPr>
                <w:t>Mound 1997</w:t>
              </w:r>
            </w:hyperlink>
            <w:r w:rsidR="00A643C8" w:rsidRPr="004F6663">
              <w:rPr>
                <w:noProof/>
                <w:sz w:val="18"/>
                <w:szCs w:val="18"/>
              </w:rPr>
              <w:t>)</w:t>
            </w:r>
            <w:r w:rsidRPr="004F6663">
              <w:rPr>
                <w:sz w:val="18"/>
                <w:szCs w:val="18"/>
              </w:rPr>
              <w:fldChar w:fldCharType="end"/>
            </w:r>
            <w:r w:rsidRPr="004F6663">
              <w:rPr>
                <w:sz w:val="18"/>
                <w:szCs w:val="18"/>
              </w:rPr>
              <w:t xml:space="preserve">. However, predatory arthropod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 and therefore has the potential for negative consequences such as environmental impact.</w:t>
            </w:r>
          </w:p>
        </w:tc>
        <w:tc>
          <w:tcPr>
            <w:tcW w:w="1701" w:type="dxa"/>
            <w:shd w:val="clear" w:color="auto" w:fill="auto"/>
          </w:tcPr>
          <w:p w14:paraId="1EE0861E"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4D99C279" w14:textId="77777777" w:rsidTr="00BF452D">
        <w:tc>
          <w:tcPr>
            <w:tcW w:w="2410" w:type="dxa"/>
            <w:shd w:val="clear" w:color="auto" w:fill="auto"/>
          </w:tcPr>
          <w:p w14:paraId="7922F2DD" w14:textId="77777777" w:rsidR="00BF452D" w:rsidRPr="004F6663" w:rsidRDefault="00BF452D" w:rsidP="00BF452D">
            <w:pPr>
              <w:spacing w:before="60" w:after="60"/>
              <w:rPr>
                <w:sz w:val="18"/>
                <w:szCs w:val="18"/>
              </w:rPr>
            </w:pPr>
            <w:r w:rsidRPr="004F6663">
              <w:rPr>
                <w:i/>
                <w:sz w:val="18"/>
                <w:szCs w:val="18"/>
              </w:rPr>
              <w:t>Aeolothrips fasciatus</w:t>
            </w:r>
            <w:r w:rsidRPr="004F6663">
              <w:rPr>
                <w:sz w:val="18"/>
                <w:szCs w:val="18"/>
              </w:rPr>
              <w:t xml:space="preserve"> (Linnaeus, 1758) </w:t>
            </w:r>
          </w:p>
          <w:p w14:paraId="4CCBF8D4" w14:textId="77777777" w:rsidR="00BF452D" w:rsidRPr="004F6663" w:rsidRDefault="00BF452D" w:rsidP="00BF452D">
            <w:pPr>
              <w:spacing w:before="60" w:after="60"/>
              <w:rPr>
                <w:rFonts w:cs="Segoe UI Symbol"/>
                <w:sz w:val="18"/>
                <w:szCs w:val="18"/>
              </w:rPr>
            </w:pPr>
            <w:r w:rsidRPr="004F6663">
              <w:rPr>
                <w:sz w:val="18"/>
                <w:szCs w:val="18"/>
              </w:rPr>
              <w:t>[Aeolothripidae</w:t>
            </w:r>
            <w:r w:rsidRPr="004F6663">
              <w:rPr>
                <w:rFonts w:cs="Segoe UI Symbol"/>
                <w:sz w:val="18"/>
                <w:szCs w:val="18"/>
              </w:rPr>
              <w:t>]</w:t>
            </w:r>
          </w:p>
        </w:tc>
        <w:tc>
          <w:tcPr>
            <w:tcW w:w="3119" w:type="dxa"/>
            <w:shd w:val="clear" w:color="auto" w:fill="auto"/>
          </w:tcPr>
          <w:p w14:paraId="4815B043" w14:textId="3E1C57C3" w:rsidR="00BF452D" w:rsidRPr="004F6663" w:rsidRDefault="00BF452D" w:rsidP="00550223">
            <w:pPr>
              <w:spacing w:before="60" w:after="60"/>
              <w:rPr>
                <w:sz w:val="18"/>
                <w:szCs w:val="18"/>
              </w:rPr>
            </w:pPr>
            <w:r w:rsidRPr="004F6663">
              <w:rPr>
                <w:sz w:val="18"/>
                <w:szCs w:val="18"/>
              </w:rPr>
              <w:t xml:space="preserve">Italy, USA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New Zealand and Japan </w:t>
            </w:r>
            <w:r w:rsidRPr="004F6663">
              <w:rPr>
                <w:sz w:val="18"/>
                <w:szCs w:val="18"/>
              </w:rPr>
              <w:fldChar w:fldCharType="begin">
                <w:fldData xml:space="preserve">PEVuZE5vdGU+PENpdGU+PEF1dGhvcj5Nb3VuZDwvQXV0aG9yPjxZZWFyPjIwMTg8L1llYXI+PFJl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==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Y051bT4zMDQ2MTwvUmVjTnVtPjxEaXNwbGF5VGV4dD4oTW91bmQsIFRyZWUgJmFtcDsgUGFyaXMg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==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46" w:tooltip="Mound, 2018 #30461" w:history="1">
              <w:r w:rsidR="00550223" w:rsidRPr="004F6663">
                <w:rPr>
                  <w:noProof/>
                  <w:sz w:val="18"/>
                  <w:szCs w:val="18"/>
                </w:rPr>
                <w:t>Mound, Tree &amp; Paris 2018</w:t>
              </w:r>
            </w:hyperlink>
            <w:r w:rsidR="00A643C8" w:rsidRPr="004F6663">
              <w:rPr>
                <w:noProof/>
                <w:sz w:val="18"/>
                <w:szCs w:val="18"/>
              </w:rPr>
              <w:t xml:space="preserve">; </w:t>
            </w:r>
            <w:hyperlink w:anchor="_ENREF_327" w:tooltip="ThripsWiki, 2018 #30458" w:history="1">
              <w:r w:rsidR="00550223" w:rsidRPr="004F6663">
                <w:rPr>
                  <w:noProof/>
                  <w:sz w:val="18"/>
                  <w:szCs w:val="18"/>
                </w:rPr>
                <w:t>ThripsWiki 2018</w:t>
              </w:r>
            </w:hyperlink>
            <w:r w:rsidR="00A643C8"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0317CC9D" w14:textId="2EFA4AA0" w:rsidR="00BF452D" w:rsidRPr="004F6663" w:rsidRDefault="00BF452D" w:rsidP="00550223">
            <w:pPr>
              <w:spacing w:before="60" w:after="60"/>
              <w:rPr>
                <w:sz w:val="18"/>
                <w:szCs w:val="18"/>
              </w:rPr>
            </w:pPr>
            <w:r w:rsidRPr="004F6663">
              <w:rPr>
                <w:sz w:val="18"/>
                <w:szCs w:val="18"/>
              </w:rPr>
              <w:t xml:space="preserve">Present, Tas. and Vic. </w:t>
            </w:r>
            <w:r w:rsidRPr="004F6663">
              <w:rPr>
                <w:noProof/>
                <w:sz w:val="18"/>
                <w:szCs w:val="18"/>
              </w:rPr>
              <w:fldChar w:fldCharType="begin"/>
            </w:r>
            <w:r w:rsidR="00A643C8" w:rsidRPr="004F6663">
              <w:rPr>
                <w:noProof/>
                <w:sz w:val="18"/>
                <w:szCs w:val="18"/>
              </w:rPr>
              <w:instrText xml:space="preserve"> ADDIN EN.CITE &lt;EndNote&gt;&lt;Cite&gt;&lt;Author&gt;ABRS&lt;/Author&gt;&lt;Year&gt;2009&lt;/Year&gt;&lt;RecNum&gt;30252&lt;/RecNum&gt;&lt;DisplayText&gt;(ABRS 2009; Plant Health Australia 2018)&lt;/DisplayText&gt;&lt;record&gt;&lt;rec-number&gt;30252&lt;/rec-number&gt;&lt;foreign-keys&gt;&lt;key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Cite&gt;&lt;Author&gt;Plant Health Australia&lt;/Author&gt;&lt;Year&gt;2018&lt;/Year&gt;&lt;RecNum&gt;30228&lt;/RecNum&gt;&lt;record&gt;&lt;rec-number&gt;30228&lt;/rec-number&gt;&lt;foreign-keys&gt;&lt;key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Pr="004F6663">
              <w:rPr>
                <w:noProof/>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noProof/>
                <w:sz w:val="18"/>
                <w:szCs w:val="18"/>
              </w:rPr>
              <w:fldChar w:fldCharType="end"/>
            </w:r>
            <w:r w:rsidRPr="004F6663">
              <w:rPr>
                <w:noProof/>
                <w:sz w:val="18"/>
                <w:szCs w:val="18"/>
              </w:rPr>
              <w:t>.</w:t>
            </w:r>
          </w:p>
        </w:tc>
        <w:tc>
          <w:tcPr>
            <w:tcW w:w="1417" w:type="dxa"/>
            <w:shd w:val="clear" w:color="auto" w:fill="auto"/>
          </w:tcPr>
          <w:p w14:paraId="43116772"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0DBA540A"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4036C306"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0FE48A49"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129DDFD9" w14:textId="77777777" w:rsidTr="00BF452D">
        <w:tc>
          <w:tcPr>
            <w:tcW w:w="2410" w:type="dxa"/>
            <w:shd w:val="clear" w:color="auto" w:fill="auto"/>
          </w:tcPr>
          <w:p w14:paraId="1EC67F64" w14:textId="77777777" w:rsidR="00BF452D" w:rsidRPr="004F6663" w:rsidRDefault="00BF452D" w:rsidP="00BF452D">
            <w:pPr>
              <w:spacing w:before="60" w:after="60"/>
              <w:rPr>
                <w:sz w:val="18"/>
                <w:szCs w:val="18"/>
              </w:rPr>
            </w:pPr>
            <w:r w:rsidRPr="004F6663">
              <w:rPr>
                <w:i/>
                <w:sz w:val="18"/>
                <w:szCs w:val="18"/>
              </w:rPr>
              <w:lastRenderedPageBreak/>
              <w:t xml:space="preserve">Aeolothrips tenuicornis </w:t>
            </w:r>
            <w:r w:rsidRPr="004F6663">
              <w:rPr>
                <w:sz w:val="18"/>
                <w:szCs w:val="18"/>
              </w:rPr>
              <w:t xml:space="preserve">Bagnall, 1926 </w:t>
            </w:r>
          </w:p>
          <w:p w14:paraId="4011D43A" w14:textId="77777777" w:rsidR="00BF452D" w:rsidRPr="004F6663" w:rsidRDefault="00BF452D" w:rsidP="00BF452D">
            <w:pPr>
              <w:spacing w:before="60" w:after="60"/>
              <w:rPr>
                <w:sz w:val="18"/>
                <w:szCs w:val="18"/>
              </w:rPr>
            </w:pPr>
            <w:r w:rsidRPr="004F6663">
              <w:rPr>
                <w:sz w:val="18"/>
                <w:szCs w:val="18"/>
              </w:rPr>
              <w:t>[Aeolothripidae]</w:t>
            </w:r>
          </w:p>
        </w:tc>
        <w:tc>
          <w:tcPr>
            <w:tcW w:w="3119" w:type="dxa"/>
            <w:shd w:val="clear" w:color="auto" w:fill="auto"/>
          </w:tcPr>
          <w:p w14:paraId="0707980E" w14:textId="25A1555B" w:rsidR="00BF452D" w:rsidRPr="004F6663" w:rsidRDefault="00BF452D" w:rsidP="00550223">
            <w:pPr>
              <w:spacing w:before="60" w:after="60"/>
              <w:rPr>
                <w:sz w:val="18"/>
                <w:szCs w:val="18"/>
              </w:rPr>
            </w:pPr>
            <w:r w:rsidRPr="004F6663">
              <w:rPr>
                <w:sz w:val="18"/>
                <w:szCs w:val="18"/>
              </w:rPr>
              <w:t xml:space="preserve">Ethiopia </w:t>
            </w:r>
            <w:r w:rsidRPr="004F6663">
              <w:rPr>
                <w:sz w:val="18"/>
                <w:szCs w:val="18"/>
              </w:rPr>
              <w:fldChar w:fldCharType="begin"/>
            </w:r>
            <w:r w:rsidR="00A643C8" w:rsidRPr="004F6663">
              <w:rPr>
                <w:sz w:val="18"/>
                <w:szCs w:val="18"/>
              </w:rPr>
              <w:instrText xml:space="preserve"> ADDIN EN.CITE &lt;EndNote&gt;&lt;Cite&gt;&lt;Author&gt;Vierbergen&lt;/Author&gt;&lt;Year&gt;2014&lt;/Year&gt;&lt;RecNum&gt;31284&lt;/RecNum&gt;&lt;DisplayText&gt;(Vierbergen 2014)&lt;/DisplayText&gt;&lt;record&gt;&lt;rec-number&gt;31284&lt;/rec-number&gt;&lt;foreign-keys&gt;&lt;key app="EN" db-id="pxwxw0er9zv2fxezxdk5tt5utz5p5vtrwdv0" timestamp="1528954273"&gt;31284&lt;/key&gt;&lt;/foreign-keys&gt;&lt;ref-type name="Journal Articles"&gt;17&lt;/ref-type&gt;&lt;contributors&gt;&lt;authors&gt;&lt;author&gt;Vierbergen,G.&lt;/author&gt;&lt;/authors&gt;&lt;/contributors&gt;&lt;titles&gt;&lt;title&gt;&lt;style face="normal" font="default" size="100%"&gt;Thysanoptera intercepted in the Netherlands on plant products from Ethiopia, with description of two new species of the genus &lt;/style&gt;&lt;style face="italic" font="default" size="100%"&gt;Thrips&lt;/style&gt;&lt;/title&gt;&lt;secondary-title&gt;Zootaxa&lt;/secondary-title&gt;&lt;/titles&gt;&lt;periodical&gt;&lt;full-title&gt;Zootaxa&lt;/full-title&gt;&lt;/periodical&gt;&lt;pages&gt;269-278&lt;/pages&gt;&lt;volume&gt;3765&lt;/volume&gt;&lt;number&gt;3&lt;/number&gt;&lt;keywords&gt;&lt;keyword&gt;thrips&lt;/keyword&gt;&lt;keyword&gt;cut flower&lt;/keyword&gt;&lt;keyword&gt;ethiopia&lt;/keyword&gt;&lt;keyword&gt;new species&lt;/keyword&gt;&lt;keyword&gt;import&lt;/keyword&gt;&lt;/keywords&gt;&lt;dates&gt;&lt;year&gt;2014&lt;/year&gt;&lt;/dates&gt;&lt;urls&gt;&lt;pdf-urls&gt;&lt;url&gt;file://J:\E Library\Plant Catalogue\V\Vierbergen 2014 EN31284.pdf&lt;/url&gt;&lt;/pdf-urls&gt;&lt;/urls&gt;&lt;custom1&gt;Cut Flower Review SN&lt;/custom1&gt;&lt;access-date&gt;22 04 2018&lt;/access-date&gt;&lt;/record&gt;&lt;/Cite&gt;&lt;/EndNote&gt;</w:instrText>
            </w:r>
            <w:r w:rsidRPr="004F6663">
              <w:rPr>
                <w:sz w:val="18"/>
                <w:szCs w:val="18"/>
              </w:rPr>
              <w:fldChar w:fldCharType="separate"/>
            </w:r>
            <w:r w:rsidRPr="004F6663">
              <w:rPr>
                <w:noProof/>
                <w:sz w:val="18"/>
                <w:szCs w:val="18"/>
              </w:rPr>
              <w:t>(</w:t>
            </w:r>
            <w:hyperlink w:anchor="_ENREF_343" w:tooltip="Vierbergen, 2014 #31284" w:history="1">
              <w:r w:rsidR="00550223" w:rsidRPr="004F6663">
                <w:rPr>
                  <w:noProof/>
                  <w:sz w:val="18"/>
                  <w:szCs w:val="18"/>
                </w:rPr>
                <w:t>Vierbergen 2014</w:t>
              </w:r>
            </w:hyperlink>
            <w:r w:rsidRPr="004F6663">
              <w:rPr>
                <w:noProof/>
                <w:sz w:val="18"/>
                <w:szCs w:val="18"/>
              </w:rPr>
              <w:t>)</w:t>
            </w:r>
            <w:r w:rsidRPr="004F6663">
              <w:rPr>
                <w:sz w:val="18"/>
                <w:szCs w:val="18"/>
              </w:rPr>
              <w:fldChar w:fldCharType="end"/>
            </w:r>
            <w:r w:rsidRPr="004F6663">
              <w:rPr>
                <w:sz w:val="18"/>
                <w:szCs w:val="18"/>
              </w:rPr>
              <w:t xml:space="preserve">, Egypt and widespread across Europe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4961028A" w14:textId="5E9A214C"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fldData xml:space="preserve">PEVuZE5vdGU+PENpdGU+PEF1dGhvcj5BQlJTPC9BdXRob3I+PFllYXI+MjAwOTwvWWVhcj48UmVj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TnVtPjMwMjUyPC9SZWNOdW0+PERpc3BsYXlUZXh0PihBQlJTIDIwMDk7IE1vdW5kLCBUcmVlICZh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29AB3D7A" w14:textId="77777777" w:rsidR="00BF452D" w:rsidRPr="004F6663" w:rsidRDefault="00BF452D" w:rsidP="00BF452D">
            <w:pPr>
              <w:spacing w:before="60" w:after="60"/>
              <w:rPr>
                <w:sz w:val="18"/>
                <w:szCs w:val="18"/>
              </w:rPr>
            </w:pPr>
            <w:r w:rsidRPr="004F6663">
              <w:rPr>
                <w:sz w:val="18"/>
                <w:szCs w:val="18"/>
              </w:rPr>
              <w:t>15</w:t>
            </w:r>
          </w:p>
        </w:tc>
        <w:tc>
          <w:tcPr>
            <w:tcW w:w="2268" w:type="dxa"/>
            <w:shd w:val="clear" w:color="auto" w:fill="auto"/>
          </w:tcPr>
          <w:p w14:paraId="296246E4" w14:textId="36D5D592"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Members of the family Aeolothripidae are known to have been introduced to Australia from Europe </w:t>
            </w:r>
            <w:r w:rsidRPr="004F6663">
              <w:rPr>
                <w:sz w:val="18"/>
                <w:szCs w:val="18"/>
              </w:rPr>
              <w:fldChar w:fldCharType="begin"/>
            </w:r>
            <w:r w:rsidR="00A643C8" w:rsidRPr="004F6663">
              <w:rPr>
                <w:sz w:val="18"/>
                <w:szCs w:val="18"/>
              </w:rPr>
              <w:instrText xml:space="preserve"> ADDIN EN.CITE &lt;EndNote&gt;&lt;Cite&gt;&lt;Author&gt;Mound&lt;/Author&gt;&lt;Year&gt;1998&lt;/Year&gt;&lt;RecNum&gt;19908&lt;/RecNum&gt;&lt;DisplayText&gt;(Mound &amp;amp; Marullo 1998)&lt;/DisplayText&gt;&lt;record&gt;&lt;rec-number&gt;19908&lt;/rec-number&gt;&lt;foreign-keys&gt;&lt;key app="EN" db-id="pxwxw0er9zv2fxezxdk5tt5utz5p5vtrwdv0" timestamp="1451972815"&gt;19908&lt;/key&gt;&lt;/foreign-keys&gt;&lt;ref-type name="Journal Articles"&gt;17&lt;/ref-type&gt;&lt;contributors&gt;&lt;authors&gt;&lt;author&gt;Mound,L.A.&lt;/author&gt;&lt;author&gt;Marullo,R.&lt;/author&gt;&lt;/authors&gt;&lt;/contributors&gt;&lt;titles&gt;&lt;title&gt;Biology and identification of Aeolothripidae (Thysanoptera) in Australia&lt;/title&gt;&lt;secondary-title&gt;Invertebrate Taxonomy&lt;/secondary-title&gt;&lt;/titles&gt;&lt;periodical&gt;&lt;full-title&gt;Invertebrate Taxonomy&lt;/full-title&gt;&lt;/periodical&gt;&lt;pages&gt;929-950&lt;/pages&gt;&lt;volume&gt;12&lt;/volume&gt;&lt;number&gt;6&lt;/number&gt;&lt;keywords&gt;&lt;keyword&gt;Aeolothripidae&lt;/keyword&gt;&lt;keyword&gt;Aeolothrips&lt;/keyword&gt;&lt;keyword&gt;as&lt;/keyword&gt;&lt;keyword&gt;Australia&lt;/keyword&gt;&lt;keyword&gt;Biology&lt;/keyword&gt;&lt;keyword&gt;Cinctus&lt;/keyword&gt;&lt;keyword&gt;Dark&lt;/keyword&gt;&lt;keyword&gt;darwini&lt;/keyword&gt;&lt;keyword&gt;Diversity&lt;/keyword&gt;&lt;keyword&gt;Families&lt;/keyword&gt;&lt;keyword&gt;Family&lt;/keyword&gt;&lt;keyword&gt;Fauna&lt;/keyword&gt;&lt;keyword&gt;Female&lt;/keyword&gt;&lt;keyword&gt;Females&lt;/keyword&gt;&lt;keyword&gt;Franklinothrips&lt;/keyword&gt;&lt;keyword&gt;Genera&lt;/keyword&gt;&lt;keyword&gt;Genus&lt;/keyword&gt;&lt;keyword&gt;Identification&lt;/keyword&gt;&lt;keyword&gt;Key&lt;/keyword&gt;&lt;keyword&gt;Keys&lt;/keyword&gt;&lt;keyword&gt;Males&lt;/keyword&gt;&lt;keyword&gt;Northern Territory&lt;/keyword&gt;&lt;keyword&gt;Phytophagous&lt;/keyword&gt;&lt;keyword&gt;Predators&lt;/keyword&gt;&lt;keyword&gt;Queensland&lt;/keyword&gt;&lt;keyword&gt;Relationships&lt;/keyword&gt;&lt;keyword&gt;Species&lt;/keyword&gt;&lt;keyword&gt;Thrips&lt;/keyword&gt;&lt;keyword&gt;Thysanoptera&lt;/keyword&gt;&lt;keyword&gt;Western Australia&lt;/keyword&gt;&lt;/keywords&gt;&lt;dates&gt;&lt;year&gt;1998&lt;/year&gt;&lt;/dates&gt;&lt;orig-pub&gt;&lt;style face="underline" font="default" size="100%"&gt;J:\E Library\Plant Catalogue\M&lt;/style&gt;&lt;/orig-pub&gt;&lt;label&gt;84269&lt;/label&gt;&lt;urls&gt;&lt;/urls&gt;&lt;custom1&gt;Citrus nursery stock review cw Thrips group policy tkq&lt;/custom1&gt;&lt;/record&gt;&lt;/Cite&gt;&lt;/EndNote&gt;</w:instrText>
            </w:r>
            <w:r w:rsidRPr="004F6663">
              <w:rPr>
                <w:sz w:val="18"/>
                <w:szCs w:val="18"/>
              </w:rPr>
              <w:fldChar w:fldCharType="separate"/>
            </w:r>
            <w:r w:rsidR="00A643C8" w:rsidRPr="004F6663">
              <w:rPr>
                <w:noProof/>
                <w:sz w:val="18"/>
                <w:szCs w:val="18"/>
              </w:rPr>
              <w:t>(</w:t>
            </w:r>
            <w:hyperlink w:anchor="_ENREF_239" w:tooltip="Mound, 1998 #19908" w:history="1">
              <w:r w:rsidR="00550223" w:rsidRPr="004F6663">
                <w:rPr>
                  <w:noProof/>
                  <w:sz w:val="18"/>
                  <w:szCs w:val="18"/>
                </w:rPr>
                <w:t>Mound &amp; Marullo 1998</w:t>
              </w:r>
            </w:hyperlink>
            <w:r w:rsidR="00A643C8"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3A465CF0" w14:textId="6D91B19D"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Members of the family Aeolothripidae are not regarded as plant pests of economic consequence </w:t>
            </w:r>
            <w:r w:rsidRPr="004F6663">
              <w:rPr>
                <w:sz w:val="18"/>
                <w:szCs w:val="18"/>
              </w:rPr>
              <w:fldChar w:fldCharType="begin">
                <w:fldData xml:space="preserve">PEVuZE5vdGU+PENpdGU+PEF1dGhvcj5EZXBhcnRtZW50IG9mIEFncmljdWx0dXJlIGFuZCBXYXRl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PEVuZE5vdGU+PENpdGU+PEF1dGhvcj5EZXBhcnRtZW50IG9mIEFncmljdWx0dXJlIGFuZCBXYXRl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00A643C8" w:rsidRPr="004F6663">
              <w:rPr>
                <w:noProof/>
                <w:sz w:val="18"/>
                <w:szCs w:val="18"/>
              </w:rPr>
              <w:t xml:space="preserve">; </w:t>
            </w:r>
            <w:hyperlink w:anchor="_ENREF_235" w:tooltip="Mound, 1997 #17183" w:history="1">
              <w:r w:rsidR="00550223" w:rsidRPr="004F6663">
                <w:rPr>
                  <w:noProof/>
                  <w:sz w:val="18"/>
                  <w:szCs w:val="18"/>
                </w:rPr>
                <w:t>Mound 1997</w:t>
              </w:r>
            </w:hyperlink>
            <w:r w:rsidR="00A643C8" w:rsidRPr="004F6663">
              <w:rPr>
                <w:noProof/>
                <w:sz w:val="18"/>
                <w:szCs w:val="18"/>
              </w:rPr>
              <w:t>)</w:t>
            </w:r>
            <w:r w:rsidRPr="004F6663">
              <w:rPr>
                <w:sz w:val="18"/>
                <w:szCs w:val="18"/>
              </w:rPr>
              <w:fldChar w:fldCharType="end"/>
            </w:r>
            <w:r w:rsidRPr="004F6663">
              <w:rPr>
                <w:sz w:val="18"/>
                <w:szCs w:val="18"/>
              </w:rPr>
              <w:t xml:space="preserve">. However, predatory arthropod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 and therefore has the potential for negative consequences such as environmental impact.</w:t>
            </w:r>
          </w:p>
        </w:tc>
        <w:tc>
          <w:tcPr>
            <w:tcW w:w="1701" w:type="dxa"/>
            <w:shd w:val="clear" w:color="auto" w:fill="auto"/>
          </w:tcPr>
          <w:p w14:paraId="3868414C"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275CA55D" w14:textId="77777777" w:rsidTr="00BF452D">
        <w:tc>
          <w:tcPr>
            <w:tcW w:w="2410" w:type="dxa"/>
            <w:shd w:val="clear" w:color="auto" w:fill="auto"/>
          </w:tcPr>
          <w:p w14:paraId="4DA13623" w14:textId="77777777" w:rsidR="00BF452D" w:rsidRPr="004F6663" w:rsidRDefault="00BF452D" w:rsidP="00BF452D">
            <w:pPr>
              <w:spacing w:before="60" w:after="60"/>
              <w:rPr>
                <w:sz w:val="18"/>
                <w:szCs w:val="18"/>
              </w:rPr>
            </w:pPr>
            <w:r w:rsidRPr="004F6663">
              <w:rPr>
                <w:i/>
                <w:sz w:val="18"/>
                <w:szCs w:val="18"/>
              </w:rPr>
              <w:t xml:space="preserve">Aleurodothrips fasciapennis </w:t>
            </w:r>
            <w:r w:rsidRPr="004F6663">
              <w:rPr>
                <w:sz w:val="18"/>
                <w:szCs w:val="18"/>
              </w:rPr>
              <w:t>(Franklin, 1908)</w:t>
            </w:r>
          </w:p>
          <w:p w14:paraId="3CA6C04C" w14:textId="77777777" w:rsidR="00BF452D" w:rsidRPr="004F6663" w:rsidRDefault="00BF452D" w:rsidP="00BF452D">
            <w:pPr>
              <w:spacing w:before="60" w:after="60"/>
              <w:rPr>
                <w:rFonts w:cs="Segoe UI Symbol"/>
                <w:sz w:val="18"/>
                <w:szCs w:val="18"/>
              </w:rPr>
            </w:pPr>
            <w:r w:rsidRPr="004F6663">
              <w:rPr>
                <w:sz w:val="18"/>
                <w:szCs w:val="18"/>
              </w:rPr>
              <w:t>[Phlaeothripidae</w:t>
            </w:r>
            <w:r w:rsidRPr="004F6663">
              <w:rPr>
                <w:rFonts w:cs="Segoe UI Symbol"/>
                <w:sz w:val="18"/>
                <w:szCs w:val="18"/>
              </w:rPr>
              <w:t>]</w:t>
            </w:r>
          </w:p>
        </w:tc>
        <w:tc>
          <w:tcPr>
            <w:tcW w:w="3119" w:type="dxa"/>
            <w:shd w:val="clear" w:color="auto" w:fill="auto"/>
          </w:tcPr>
          <w:p w14:paraId="642BE672" w14:textId="1DEB9D4F" w:rsidR="00BF452D" w:rsidRPr="004F6663" w:rsidRDefault="00BF452D" w:rsidP="00550223">
            <w:pPr>
              <w:spacing w:before="60" w:after="60"/>
              <w:rPr>
                <w:sz w:val="18"/>
                <w:szCs w:val="18"/>
              </w:rPr>
            </w:pPr>
            <w:r w:rsidRPr="004F6663">
              <w:rPr>
                <w:sz w:val="18"/>
                <w:szCs w:val="18"/>
              </w:rPr>
              <w:t xml:space="preserve">Belgium, Japan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 xml:space="preserve">, China, India, Indonesia, South Africa, USA and Fiji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03347E28" w14:textId="00872CDF" w:rsidR="00BF452D" w:rsidRPr="004F6663" w:rsidRDefault="00BF452D" w:rsidP="00550223">
            <w:pPr>
              <w:spacing w:before="60" w:after="60"/>
              <w:rPr>
                <w:sz w:val="18"/>
                <w:szCs w:val="18"/>
              </w:rPr>
            </w:pPr>
            <w:r w:rsidRPr="004F6663">
              <w:rPr>
                <w:sz w:val="18"/>
                <w:szCs w:val="18"/>
              </w:rPr>
              <w:t xml:space="preserve">Present, NT and Qld </w:t>
            </w:r>
            <w:r w:rsidRPr="004F6663">
              <w:rPr>
                <w:sz w:val="18"/>
                <w:szCs w:val="18"/>
              </w:rPr>
              <w:fldChar w:fldCharType="begin">
                <w:fldData xml:space="preserve">PEVuZE5vdGU+PENpdGU+PEF1dGhvcj5BQlJTPC9BdXRob3I+PFllYXI+MjAwOTwvWWVhcj48UmVj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TnVtPjMwMjUyPC9SZWNOdW0+PERpc3BsYXlUZXh0PihBQlJTIDIwMDk7IFBsYW50IEhlYWx0aCBB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 xml:space="preserve">; </w:t>
            </w:r>
            <w:hyperlink w:anchor="_ENREF_327" w:tooltip="ThripsWiki, 2018 #30458" w:history="1">
              <w:r w:rsidR="00550223" w:rsidRPr="004F6663">
                <w:rPr>
                  <w:noProof/>
                  <w:sz w:val="18"/>
                  <w:szCs w:val="18"/>
                </w:rPr>
                <w:t>ThripsWiki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0FD876BD"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7E4FD899"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58354F4E"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10304891"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0EB5D22D" w14:textId="77777777" w:rsidTr="00BF452D">
        <w:tc>
          <w:tcPr>
            <w:tcW w:w="2410" w:type="dxa"/>
            <w:shd w:val="clear" w:color="auto" w:fill="auto"/>
          </w:tcPr>
          <w:p w14:paraId="2840AD97" w14:textId="77777777" w:rsidR="00BF452D" w:rsidRPr="004F6663" w:rsidRDefault="00BF452D" w:rsidP="00BF452D">
            <w:pPr>
              <w:spacing w:before="60" w:after="60"/>
              <w:rPr>
                <w:sz w:val="18"/>
                <w:szCs w:val="18"/>
              </w:rPr>
            </w:pPr>
            <w:r w:rsidRPr="004F6663">
              <w:rPr>
                <w:i/>
                <w:sz w:val="18"/>
                <w:szCs w:val="18"/>
              </w:rPr>
              <w:t xml:space="preserve">Anaphothrips dubius </w:t>
            </w:r>
            <w:r w:rsidRPr="004F6663">
              <w:rPr>
                <w:sz w:val="18"/>
                <w:szCs w:val="18"/>
              </w:rPr>
              <w:t xml:space="preserve">(Girault, 1926) </w:t>
            </w:r>
          </w:p>
          <w:p w14:paraId="5450344C" w14:textId="77777777" w:rsidR="00BF452D" w:rsidRPr="004F6663" w:rsidRDefault="00BF452D" w:rsidP="00BF452D">
            <w:pPr>
              <w:spacing w:before="60" w:after="60"/>
              <w:rPr>
                <w:sz w:val="18"/>
                <w:szCs w:val="18"/>
              </w:rPr>
            </w:pPr>
            <w:r w:rsidRPr="004F6663">
              <w:rPr>
                <w:sz w:val="18"/>
                <w:szCs w:val="18"/>
              </w:rPr>
              <w:t>[Thripidae]</w:t>
            </w:r>
          </w:p>
        </w:tc>
        <w:tc>
          <w:tcPr>
            <w:tcW w:w="3119" w:type="dxa"/>
            <w:shd w:val="clear" w:color="auto" w:fill="auto"/>
          </w:tcPr>
          <w:p w14:paraId="23F33B87" w14:textId="61AA3FF3" w:rsidR="00BF452D" w:rsidRPr="004F6663" w:rsidRDefault="00BF452D" w:rsidP="00550223">
            <w:pPr>
              <w:spacing w:before="60" w:after="60"/>
              <w:rPr>
                <w:sz w:val="18"/>
                <w:szCs w:val="18"/>
              </w:rPr>
            </w:pPr>
            <w:r w:rsidRPr="004F6663">
              <w:rPr>
                <w:sz w:val="18"/>
                <w:szCs w:val="18"/>
              </w:rPr>
              <w:t xml:space="preserve">New Zealand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453F5D72" w14:textId="027D5DDD" w:rsidR="00BF452D" w:rsidRPr="004F6663" w:rsidRDefault="00BF452D" w:rsidP="00550223">
            <w:pPr>
              <w:spacing w:before="60" w:after="60"/>
              <w:rPr>
                <w:sz w:val="18"/>
                <w:szCs w:val="18"/>
              </w:rPr>
            </w:pPr>
            <w:r w:rsidRPr="004F6663">
              <w:rPr>
                <w:sz w:val="18"/>
                <w:szCs w:val="18"/>
              </w:rPr>
              <w:t xml:space="preserve">Present, NSW, Qld, SA, ACT and NT </w:t>
            </w:r>
            <w:r w:rsidRPr="004F6663">
              <w:rPr>
                <w:sz w:val="18"/>
                <w:szCs w:val="18"/>
              </w:rPr>
              <w:fldChar w:fldCharType="begin">
                <w:fldData xml:space="preserve">PEVuZE5vdGU+PENpdGU+PEF1dGhvcj5BQlJTPC9BdXRob3I+PFllYXI+MjAwOTwvWWVhcj48UmVj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TnVtPjMwMjUyPC9SZWNOdW0+PERpc3BsYXlUZXh0PihBQlJTIDIwMDk7IE1vdW5kLCBUcmVlICZh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2AF0A91F"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6D94C168"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7ECCA6FE"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0C2F53FD"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0A4CCFC6" w14:textId="77777777" w:rsidTr="00BF452D">
        <w:tc>
          <w:tcPr>
            <w:tcW w:w="2410" w:type="dxa"/>
            <w:shd w:val="clear" w:color="auto" w:fill="auto"/>
          </w:tcPr>
          <w:p w14:paraId="704CC3D7" w14:textId="77777777" w:rsidR="00BF452D" w:rsidRPr="004F6663" w:rsidRDefault="00BF452D" w:rsidP="00BF452D">
            <w:pPr>
              <w:spacing w:before="60" w:after="60"/>
              <w:rPr>
                <w:sz w:val="18"/>
                <w:szCs w:val="18"/>
              </w:rPr>
            </w:pPr>
            <w:r w:rsidRPr="004F6663">
              <w:rPr>
                <w:i/>
                <w:sz w:val="18"/>
                <w:szCs w:val="18"/>
              </w:rPr>
              <w:t xml:space="preserve">Anaphothrips latis </w:t>
            </w:r>
            <w:r w:rsidRPr="004F6663">
              <w:rPr>
                <w:sz w:val="18"/>
                <w:szCs w:val="18"/>
              </w:rPr>
              <w:t>Bhatti, 1967</w:t>
            </w:r>
          </w:p>
          <w:p w14:paraId="4C01F17C" w14:textId="77777777" w:rsidR="00BF452D" w:rsidRPr="004F6663" w:rsidRDefault="00BF452D" w:rsidP="00BF452D">
            <w:pPr>
              <w:spacing w:before="60" w:after="60"/>
              <w:rPr>
                <w:sz w:val="18"/>
                <w:szCs w:val="18"/>
              </w:rPr>
            </w:pPr>
            <w:r w:rsidRPr="004F6663">
              <w:rPr>
                <w:sz w:val="18"/>
                <w:szCs w:val="18"/>
              </w:rPr>
              <w:t>[Thripidae]</w:t>
            </w:r>
          </w:p>
        </w:tc>
        <w:tc>
          <w:tcPr>
            <w:tcW w:w="3119" w:type="dxa"/>
            <w:shd w:val="clear" w:color="auto" w:fill="auto"/>
          </w:tcPr>
          <w:p w14:paraId="019A0EEC" w14:textId="785832C0" w:rsidR="00BF452D" w:rsidRPr="004F6663" w:rsidRDefault="00BF452D" w:rsidP="00550223">
            <w:pPr>
              <w:spacing w:before="60" w:after="60"/>
              <w:rPr>
                <w:sz w:val="18"/>
                <w:szCs w:val="18"/>
              </w:rPr>
            </w:pPr>
            <w:r w:rsidRPr="004F6663">
              <w:rPr>
                <w:sz w:val="18"/>
                <w:szCs w:val="18"/>
              </w:rPr>
              <w:t xml:space="preserve">India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 xml:space="preserve"> and Ethiopia </w:t>
            </w:r>
            <w:r w:rsidRPr="004F6663">
              <w:rPr>
                <w:sz w:val="18"/>
                <w:szCs w:val="18"/>
              </w:rPr>
              <w:fldChar w:fldCharType="begin"/>
            </w:r>
            <w:r w:rsidR="00A643C8" w:rsidRPr="004F6663">
              <w:rPr>
                <w:sz w:val="18"/>
                <w:szCs w:val="18"/>
              </w:rPr>
              <w:instrText xml:space="preserve"> ADDIN EN.CITE &lt;EndNote&gt;&lt;Cite&gt;&lt;Author&gt;Vierbergen&lt;/Author&gt;&lt;Year&gt;2014&lt;/Year&gt;&lt;RecNum&gt;31284&lt;/RecNum&gt;&lt;DisplayText&gt;(Vierbergen 2014)&lt;/DisplayText&gt;&lt;record&gt;&lt;rec-number&gt;31284&lt;/rec-number&gt;&lt;foreign-keys&gt;&lt;key app="EN" db-id="pxwxw0er9zv2fxezxdk5tt5utz5p5vtrwdv0" timestamp="1528954273"&gt;31284&lt;/key&gt;&lt;/foreign-keys&gt;&lt;ref-type name="Journal Articles"&gt;17&lt;/ref-type&gt;&lt;contributors&gt;&lt;authors&gt;&lt;author&gt;Vierbergen,G.&lt;/author&gt;&lt;/authors&gt;&lt;/contributors&gt;&lt;titles&gt;&lt;title&gt;&lt;style face="normal" font="default" size="100%"&gt;Thysanoptera intercepted in the Netherlands on plant products from Ethiopia, with description of two new species of the genus &lt;/style&gt;&lt;style face="italic" font="default" size="100%"&gt;Thrips&lt;/style&gt;&lt;/title&gt;&lt;secondary-title&gt;Zootaxa&lt;/secondary-title&gt;&lt;/titles&gt;&lt;periodical&gt;&lt;full-title&gt;Zootaxa&lt;/full-title&gt;&lt;/periodical&gt;&lt;pages&gt;269-278&lt;/pages&gt;&lt;volume&gt;3765&lt;/volume&gt;&lt;number&gt;3&lt;/number&gt;&lt;keywords&gt;&lt;keyword&gt;thrips&lt;/keyword&gt;&lt;keyword&gt;cut flower&lt;/keyword&gt;&lt;keyword&gt;ethiopia&lt;/keyword&gt;&lt;keyword&gt;new species&lt;/keyword&gt;&lt;keyword&gt;import&lt;/keyword&gt;&lt;/keywords&gt;&lt;dates&gt;&lt;year&gt;2014&lt;/year&gt;&lt;/dates&gt;&lt;urls&gt;&lt;pdf-urls&gt;&lt;url&gt;file://J:\E Library\Plant Catalogue\V\Vierbergen 2014 EN31284.pdf&lt;/url&gt;&lt;/pdf-urls&gt;&lt;/urls&gt;&lt;custom1&gt;Cut Flower Review SN&lt;/custom1&gt;&lt;access-date&gt;22 04 2018&lt;/access-date&gt;&lt;/record&gt;&lt;/Cite&gt;&lt;/EndNote&gt;</w:instrText>
            </w:r>
            <w:r w:rsidRPr="004F6663">
              <w:rPr>
                <w:sz w:val="18"/>
                <w:szCs w:val="18"/>
              </w:rPr>
              <w:fldChar w:fldCharType="separate"/>
            </w:r>
            <w:r w:rsidRPr="004F6663">
              <w:rPr>
                <w:noProof/>
                <w:sz w:val="18"/>
                <w:szCs w:val="18"/>
              </w:rPr>
              <w:t>(</w:t>
            </w:r>
            <w:hyperlink w:anchor="_ENREF_343" w:tooltip="Vierbergen, 2014 #31284" w:history="1">
              <w:r w:rsidR="00550223" w:rsidRPr="004F6663">
                <w:rPr>
                  <w:noProof/>
                  <w:sz w:val="18"/>
                  <w:szCs w:val="18"/>
                </w:rPr>
                <w:t>Vierbergen 2014</w:t>
              </w:r>
            </w:hyperlink>
            <w:r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0E3B244B" w14:textId="0DC72CFE"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fldData xml:space="preserve">PEVuZE5vdGU+PENpdGU+PEF1dGhvcj5BQlJTPC9BdXRob3I+PFllYXI+MjAwOTwvWWVhcj48UmVj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TnVtPjMwMjUyPC9SZWNOdW0+PERpc3BsYXlUZXh0PihBQlJTIDIwMDk7IE1vdW5kLCBUcmVlICZh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 xml:space="preserve">Mound, Tree &amp; </w:t>
              </w:r>
              <w:r w:rsidR="00550223" w:rsidRPr="004F6663">
                <w:rPr>
                  <w:noProof/>
                  <w:sz w:val="18"/>
                  <w:szCs w:val="18"/>
                </w:rPr>
                <w:lastRenderedPageBreak/>
                <w:t>Paris 2018</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0DEBF956" w14:textId="77777777" w:rsidR="00BF452D" w:rsidRPr="004F6663" w:rsidRDefault="00BF452D" w:rsidP="00BF452D">
            <w:pPr>
              <w:spacing w:before="60" w:after="60"/>
              <w:rPr>
                <w:sz w:val="18"/>
                <w:szCs w:val="18"/>
              </w:rPr>
            </w:pPr>
            <w:r w:rsidRPr="004F6663">
              <w:rPr>
                <w:sz w:val="18"/>
                <w:szCs w:val="18"/>
              </w:rPr>
              <w:lastRenderedPageBreak/>
              <w:t>15</w:t>
            </w:r>
          </w:p>
        </w:tc>
        <w:tc>
          <w:tcPr>
            <w:tcW w:w="2268" w:type="dxa"/>
            <w:shd w:val="clear" w:color="auto" w:fill="auto"/>
          </w:tcPr>
          <w:p w14:paraId="30C91E0A" w14:textId="564BFED5"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thrips group PRA identified members of the family Thripidae as having </w:t>
            </w:r>
            <w:r w:rsidRPr="004F6663">
              <w:rPr>
                <w:sz w:val="18"/>
                <w:szCs w:val="18"/>
              </w:rPr>
              <w:lastRenderedPageBreak/>
              <w:t xml:space="preserve">the potential for establishment and spread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2E9233E6" w14:textId="6C5B6588" w:rsidR="00BF452D" w:rsidRPr="004F6663" w:rsidRDefault="00BF452D" w:rsidP="00550223">
            <w:pPr>
              <w:spacing w:before="60" w:after="60"/>
              <w:rPr>
                <w:sz w:val="18"/>
                <w:szCs w:val="18"/>
              </w:rPr>
            </w:pPr>
            <w:r w:rsidRPr="004F6663">
              <w:rPr>
                <w:b/>
                <w:sz w:val="18"/>
                <w:szCs w:val="18"/>
              </w:rPr>
              <w:lastRenderedPageBreak/>
              <w:t>Yes.</w:t>
            </w:r>
            <w:r w:rsidRPr="004F6663">
              <w:rPr>
                <w:sz w:val="18"/>
                <w:szCs w:val="18"/>
              </w:rPr>
              <w:t xml:space="preserve"> The thrips group PRA identified members of the family Thripidae </w:t>
            </w:r>
            <w:r w:rsidRPr="004F6663">
              <w:rPr>
                <w:sz w:val="18"/>
                <w:szCs w:val="18"/>
              </w:rPr>
              <w:lastRenderedPageBreak/>
              <w:t xml:space="preserve">as having the potential for economic consequences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39DDBA9C" w14:textId="77777777" w:rsidR="00BF452D" w:rsidRPr="004F6663" w:rsidRDefault="00BF452D" w:rsidP="00BF452D">
            <w:pPr>
              <w:spacing w:before="60" w:after="60"/>
              <w:rPr>
                <w:sz w:val="18"/>
                <w:szCs w:val="18"/>
              </w:rPr>
            </w:pPr>
            <w:r w:rsidRPr="004F6663">
              <w:rPr>
                <w:sz w:val="18"/>
                <w:szCs w:val="18"/>
              </w:rPr>
              <w:lastRenderedPageBreak/>
              <w:t>Yes</w:t>
            </w:r>
          </w:p>
        </w:tc>
      </w:tr>
      <w:tr w:rsidR="00BF452D" w:rsidRPr="004F6663" w14:paraId="0361B1E2" w14:textId="77777777" w:rsidTr="00BF452D">
        <w:tc>
          <w:tcPr>
            <w:tcW w:w="2410" w:type="dxa"/>
            <w:shd w:val="clear" w:color="auto" w:fill="auto"/>
          </w:tcPr>
          <w:p w14:paraId="3FCB99AC" w14:textId="77777777" w:rsidR="00BF452D" w:rsidRPr="004F6663" w:rsidRDefault="00BF452D" w:rsidP="00BF452D">
            <w:pPr>
              <w:spacing w:before="60" w:after="60"/>
              <w:rPr>
                <w:sz w:val="18"/>
                <w:szCs w:val="18"/>
              </w:rPr>
            </w:pPr>
            <w:r w:rsidRPr="004F6663">
              <w:rPr>
                <w:i/>
                <w:sz w:val="18"/>
                <w:szCs w:val="18"/>
              </w:rPr>
              <w:t xml:space="preserve">Anaphothrips obscurus </w:t>
            </w:r>
            <w:r w:rsidRPr="004F6663">
              <w:rPr>
                <w:sz w:val="18"/>
                <w:szCs w:val="18"/>
              </w:rPr>
              <w:t xml:space="preserve">(Müller, 1776) </w:t>
            </w:r>
          </w:p>
          <w:p w14:paraId="00D344EA" w14:textId="77777777" w:rsidR="00BF452D" w:rsidRPr="004F6663" w:rsidRDefault="00BF452D" w:rsidP="00BF452D">
            <w:pPr>
              <w:spacing w:before="60" w:after="60"/>
              <w:rPr>
                <w:sz w:val="18"/>
                <w:szCs w:val="18"/>
              </w:rPr>
            </w:pPr>
            <w:r w:rsidRPr="004F6663">
              <w:rPr>
                <w:sz w:val="18"/>
                <w:szCs w:val="18"/>
              </w:rPr>
              <w:t>[Thripidae]</w:t>
            </w:r>
          </w:p>
        </w:tc>
        <w:tc>
          <w:tcPr>
            <w:tcW w:w="3119" w:type="dxa"/>
            <w:shd w:val="clear" w:color="auto" w:fill="auto"/>
          </w:tcPr>
          <w:p w14:paraId="440767ED" w14:textId="0EDDB33A" w:rsidR="00BF452D" w:rsidRPr="004F6663" w:rsidRDefault="00BF452D" w:rsidP="00550223">
            <w:pPr>
              <w:spacing w:before="60" w:after="60"/>
              <w:rPr>
                <w:sz w:val="18"/>
                <w:szCs w:val="18"/>
              </w:rPr>
            </w:pPr>
            <w:r w:rsidRPr="004F6663">
              <w:rPr>
                <w:sz w:val="18"/>
                <w:szCs w:val="18"/>
              </w:rPr>
              <w:t xml:space="preserve">Worldwide in temperate areas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 xml:space="preserve"> including France, USA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 xml:space="preserve">, China, India, Israel, Egypt, Morocco, Mexico, Chile, Peru, Portugal, UK, Kiribati, Japan, Colombia, Malaysia and New Zealand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6B2ABB4C" w14:textId="64B15035" w:rsidR="00BF452D" w:rsidRPr="004F6663" w:rsidRDefault="00BF452D" w:rsidP="00550223">
            <w:pPr>
              <w:spacing w:before="60" w:after="60"/>
              <w:rPr>
                <w:sz w:val="18"/>
                <w:szCs w:val="18"/>
              </w:rPr>
            </w:pPr>
            <w:r w:rsidRPr="004F6663">
              <w:rPr>
                <w:sz w:val="18"/>
                <w:szCs w:val="18"/>
              </w:rPr>
              <w:t xml:space="preserve">Present, SA, WA, NSW, ACT, Vic., Tas. and Qld </w:t>
            </w:r>
            <w:r w:rsidRPr="004F6663">
              <w:rPr>
                <w:sz w:val="18"/>
                <w:szCs w:val="18"/>
              </w:rPr>
              <w:fldChar w:fldCharType="begin">
                <w:fldData xml:space="preserve">PEVuZE5vdGU+PENpdGU+PEF1dGhvcj5Hb3Zlcm5tZW50IG9mIFdlc3Rlcm4gQXVzdHJhbGlhPC9B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PEVuZE5vdGU+PENpdGU+PEF1dGhvcj5Hb3Zlcm5tZW50IG9mIFdlc3Rlcm4gQXVzdHJhbGlhPC9B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 xml:space="preserve">; </w:t>
            </w:r>
            <w:hyperlink w:anchor="_ENREF_327" w:tooltip="ThripsWiki, 2018 #30458" w:history="1">
              <w:r w:rsidR="00550223" w:rsidRPr="004F6663">
                <w:rPr>
                  <w:noProof/>
                  <w:sz w:val="18"/>
                  <w:szCs w:val="18"/>
                </w:rPr>
                <w:t>ThripsWiki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616053DC" w14:textId="77777777" w:rsidR="00BF452D" w:rsidRPr="004F6663" w:rsidRDefault="00BF452D" w:rsidP="00BF452D">
            <w:pPr>
              <w:spacing w:before="60" w:after="60"/>
              <w:rPr>
                <w:sz w:val="18"/>
                <w:szCs w:val="18"/>
              </w:rPr>
            </w:pPr>
            <w:r w:rsidRPr="004F6663">
              <w:rPr>
                <w:sz w:val="18"/>
                <w:szCs w:val="18"/>
              </w:rPr>
              <w:t>1 &amp; 14</w:t>
            </w:r>
          </w:p>
        </w:tc>
        <w:tc>
          <w:tcPr>
            <w:tcW w:w="2268" w:type="dxa"/>
            <w:shd w:val="clear" w:color="auto" w:fill="auto"/>
          </w:tcPr>
          <w:p w14:paraId="477E0580"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48A5CC87"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1BA42665"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317D30AC" w14:textId="77777777" w:rsidTr="00BF452D">
        <w:tc>
          <w:tcPr>
            <w:tcW w:w="2410" w:type="dxa"/>
            <w:shd w:val="clear" w:color="auto" w:fill="auto"/>
          </w:tcPr>
          <w:p w14:paraId="55F1DFA0" w14:textId="77777777" w:rsidR="00BF452D" w:rsidRPr="004F6663" w:rsidRDefault="00BF452D" w:rsidP="00BF452D">
            <w:pPr>
              <w:spacing w:before="60" w:after="60"/>
              <w:rPr>
                <w:sz w:val="18"/>
                <w:szCs w:val="18"/>
              </w:rPr>
            </w:pPr>
            <w:r w:rsidRPr="004F6663">
              <w:rPr>
                <w:i/>
                <w:sz w:val="18"/>
                <w:szCs w:val="18"/>
              </w:rPr>
              <w:t xml:space="preserve">Anaphothrips sudanensis </w:t>
            </w:r>
            <w:r w:rsidRPr="004F6663">
              <w:rPr>
                <w:sz w:val="18"/>
                <w:szCs w:val="18"/>
              </w:rPr>
              <w:t xml:space="preserve">Trybom, 1911 </w:t>
            </w:r>
          </w:p>
          <w:p w14:paraId="3B1CE3A1" w14:textId="77777777" w:rsidR="00BF452D" w:rsidRPr="004F6663" w:rsidRDefault="00BF452D" w:rsidP="00BF452D">
            <w:pPr>
              <w:spacing w:before="60" w:after="60"/>
              <w:rPr>
                <w:rFonts w:cs="Segoe UI Symbol"/>
                <w:sz w:val="18"/>
                <w:szCs w:val="18"/>
              </w:rPr>
            </w:pPr>
            <w:r w:rsidRPr="004F6663">
              <w:rPr>
                <w:sz w:val="18"/>
                <w:szCs w:val="18"/>
              </w:rPr>
              <w:t>[Thripidae</w:t>
            </w:r>
            <w:r w:rsidRPr="004F6663">
              <w:rPr>
                <w:rFonts w:cs="Segoe UI Symbol"/>
                <w:sz w:val="18"/>
                <w:szCs w:val="18"/>
              </w:rPr>
              <w:t>]</w:t>
            </w:r>
          </w:p>
        </w:tc>
        <w:tc>
          <w:tcPr>
            <w:tcW w:w="3119" w:type="dxa"/>
            <w:shd w:val="clear" w:color="auto" w:fill="auto"/>
          </w:tcPr>
          <w:p w14:paraId="5E555D8B" w14:textId="66E56E67" w:rsidR="00BF452D" w:rsidRPr="004F6663" w:rsidRDefault="00BF452D" w:rsidP="00550223">
            <w:pPr>
              <w:spacing w:before="60" w:after="60"/>
              <w:rPr>
                <w:sz w:val="18"/>
                <w:szCs w:val="18"/>
              </w:rPr>
            </w:pPr>
            <w:r w:rsidRPr="004F6663">
              <w:rPr>
                <w:sz w:val="18"/>
                <w:szCs w:val="18"/>
              </w:rPr>
              <w:t xml:space="preserve">Worldwide in tropical and subtropical areas </w:t>
            </w:r>
            <w:r w:rsidRPr="004F6663">
              <w:rPr>
                <w:sz w:val="18"/>
                <w:szCs w:val="18"/>
              </w:rPr>
              <w:fldChar w:fldCharType="begin">
                <w:fldData xml:space="preserve">PEVuZE5vdGU+PENpdGU+PEF1dGhvcj5Nb3VuZDwvQXV0aG9yPjxZZWFyPjIwMTg8L1llYXI+PFJl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Y051bT4zMDQ2MTwvUmVjTnVtPjxEaXNwbGF5VGV4dD4oQXVzdHJhbGlhbiBHb3Zlcm5tZW50IERl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 xml:space="preserve"> including Ethiopia (Letter from MANR on 06/03/2018)</w:t>
            </w:r>
            <w:r w:rsidRPr="004F6663">
              <w:rPr>
                <w:sz w:val="18"/>
                <w:szCs w:val="18"/>
              </w:rPr>
              <w:fldChar w:fldCharType="begin"/>
            </w:r>
            <w:r w:rsidR="00A643C8" w:rsidRPr="004F6663">
              <w:rPr>
                <w:sz w:val="18"/>
                <w:szCs w:val="18"/>
              </w:rPr>
              <w:instrText xml:space="preserve"> ADDIN EN.CITE &lt;EndNote&gt;&lt;Cite&gt;&lt;Author&gt;Vierbergen&lt;/Author&gt;&lt;Year&gt;2014&lt;/Year&gt;&lt;RecNum&gt;31284&lt;/RecNum&gt;&lt;DisplayText&gt;(Vierbergen 2014)&lt;/DisplayText&gt;&lt;record&gt;&lt;rec-number&gt;31284&lt;/rec-number&gt;&lt;foreign-keys&gt;&lt;key app="EN" db-id="pxwxw0er9zv2fxezxdk5tt5utz5p5vtrwdv0" timestamp="1528954273"&gt;31284&lt;/key&gt;&lt;/foreign-keys&gt;&lt;ref-type name="Journal Articles"&gt;17&lt;/ref-type&gt;&lt;contributors&gt;&lt;authors&gt;&lt;author&gt;Vierbergen,G.&lt;/author&gt;&lt;/authors&gt;&lt;/contributors&gt;&lt;titles&gt;&lt;title&gt;&lt;style face="normal" font="default" size="100%"&gt;Thysanoptera intercepted in the Netherlands on plant products from Ethiopia, with description of two new species of the genus &lt;/style&gt;&lt;style face="italic" font="default" size="100%"&gt;Thrips&lt;/style&gt;&lt;/title&gt;&lt;secondary-title&gt;Zootaxa&lt;/secondary-title&gt;&lt;/titles&gt;&lt;periodical&gt;&lt;full-title&gt;Zootaxa&lt;/full-title&gt;&lt;/periodical&gt;&lt;pages&gt;269-278&lt;/pages&gt;&lt;volume&gt;3765&lt;/volume&gt;&lt;number&gt;3&lt;/number&gt;&lt;keywords&gt;&lt;keyword&gt;thrips&lt;/keyword&gt;&lt;keyword&gt;cut flower&lt;/keyword&gt;&lt;keyword&gt;ethiopia&lt;/keyword&gt;&lt;keyword&gt;new species&lt;/keyword&gt;&lt;keyword&gt;import&lt;/keyword&gt;&lt;/keywords&gt;&lt;dates&gt;&lt;year&gt;2014&lt;/year&gt;&lt;/dates&gt;&lt;urls&gt;&lt;pdf-urls&gt;&lt;url&gt;file://J:\E Library\Plant Catalogue\V\Vierbergen 2014 EN31284.pdf&lt;/url&gt;&lt;/pdf-urls&gt;&lt;/urls&gt;&lt;custom1&gt;Cut Flower Review SN&lt;/custom1&gt;&lt;access-date&gt;22 04 2018&lt;/access-date&gt;&lt;/record&gt;&lt;/Cite&gt;&lt;/EndNote&gt;</w:instrText>
            </w:r>
            <w:r w:rsidRPr="004F6663">
              <w:rPr>
                <w:sz w:val="18"/>
                <w:szCs w:val="18"/>
              </w:rPr>
              <w:fldChar w:fldCharType="separate"/>
            </w:r>
            <w:r w:rsidRPr="004F6663">
              <w:rPr>
                <w:noProof/>
                <w:sz w:val="18"/>
                <w:szCs w:val="18"/>
              </w:rPr>
              <w:t>(</w:t>
            </w:r>
            <w:hyperlink w:anchor="_ENREF_343" w:tooltip="Vierbergen, 2014 #31284" w:history="1">
              <w:r w:rsidR="00550223" w:rsidRPr="004F6663">
                <w:rPr>
                  <w:noProof/>
                  <w:sz w:val="18"/>
                  <w:szCs w:val="18"/>
                </w:rPr>
                <w:t>Vierbergen 2014</w:t>
              </w:r>
            </w:hyperlink>
            <w:r w:rsidRPr="004F6663">
              <w:rPr>
                <w:noProof/>
                <w:sz w:val="18"/>
                <w:szCs w:val="18"/>
              </w:rPr>
              <w:t>)</w:t>
            </w:r>
            <w:r w:rsidRPr="004F6663">
              <w:rPr>
                <w:sz w:val="18"/>
                <w:szCs w:val="18"/>
              </w:rPr>
              <w:fldChar w:fldCharType="end"/>
            </w:r>
            <w:r w:rsidRPr="004F6663">
              <w:rPr>
                <w:sz w:val="18"/>
                <w:szCs w:val="18"/>
              </w:rPr>
              <w:t xml:space="preserve">, Philippines, Taiwan, South Africa, Egypt, Indonesia, Sri Lanka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 xml:space="preserve">, China, India and Mexico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0BF29755" w14:textId="3E04721E" w:rsidR="00BF452D" w:rsidRPr="004F6663" w:rsidRDefault="00BF452D" w:rsidP="00550223">
            <w:pPr>
              <w:spacing w:before="60" w:after="60"/>
              <w:rPr>
                <w:sz w:val="18"/>
                <w:szCs w:val="18"/>
              </w:rPr>
            </w:pPr>
            <w:r w:rsidRPr="004F6663">
              <w:rPr>
                <w:sz w:val="18"/>
                <w:szCs w:val="18"/>
              </w:rPr>
              <w:t xml:space="preserve">Present, widespread, NT, Qld, WA, NSW, SA and Vic. </w:t>
            </w:r>
            <w:r w:rsidRPr="004F6663">
              <w:rPr>
                <w:sz w:val="18"/>
                <w:szCs w:val="18"/>
              </w:rPr>
              <w:fldChar w:fldCharType="begin">
                <w:fldData xml:space="preserve">PEVuZE5vdGU+PENpdGU+PEF1dGhvcj5Nb3VuZDwvQXV0aG9yPjxZZWFyPjIwMTg8L1llYXI+PFJl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==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Y051bT4zMDQ2MTwvUmVjTnVtPjxEaXNwbGF5VGV4dD4oQUJSUyAyMDA5OyBBdXN0cmFsaWFuIEdv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==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 xml:space="preserve">Plant </w:t>
              </w:r>
              <w:r w:rsidR="00550223" w:rsidRPr="004F6663">
                <w:rPr>
                  <w:noProof/>
                  <w:sz w:val="18"/>
                  <w:szCs w:val="18"/>
                </w:rPr>
                <w:lastRenderedPageBreak/>
                <w:t>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74A458B0" w14:textId="77777777" w:rsidR="00BF452D" w:rsidRPr="004F6663" w:rsidRDefault="00BF452D" w:rsidP="00BF452D">
            <w:pPr>
              <w:spacing w:before="60" w:after="60"/>
              <w:rPr>
                <w:sz w:val="18"/>
                <w:szCs w:val="18"/>
              </w:rPr>
            </w:pPr>
            <w:r w:rsidRPr="004F6663">
              <w:rPr>
                <w:sz w:val="18"/>
                <w:szCs w:val="18"/>
              </w:rPr>
              <w:lastRenderedPageBreak/>
              <w:t>1, 2, Ethiopia &amp;  14</w:t>
            </w:r>
          </w:p>
        </w:tc>
        <w:tc>
          <w:tcPr>
            <w:tcW w:w="2268" w:type="dxa"/>
            <w:shd w:val="clear" w:color="auto" w:fill="auto"/>
          </w:tcPr>
          <w:p w14:paraId="5FEB5CB5"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635086DC"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23529079"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0F425331" w14:textId="77777777" w:rsidTr="00BF452D">
        <w:tc>
          <w:tcPr>
            <w:tcW w:w="2410" w:type="dxa"/>
            <w:shd w:val="clear" w:color="auto" w:fill="auto"/>
          </w:tcPr>
          <w:p w14:paraId="2AC11199" w14:textId="77777777" w:rsidR="00BF452D" w:rsidRPr="004F6663" w:rsidRDefault="00BF452D" w:rsidP="00BF452D">
            <w:pPr>
              <w:spacing w:before="60" w:after="60"/>
              <w:rPr>
                <w:sz w:val="18"/>
                <w:szCs w:val="18"/>
              </w:rPr>
            </w:pPr>
            <w:r w:rsidRPr="004F6663">
              <w:rPr>
                <w:i/>
                <w:sz w:val="18"/>
                <w:szCs w:val="18"/>
              </w:rPr>
              <w:t>Apterothrips</w:t>
            </w:r>
            <w:r w:rsidRPr="004F6663">
              <w:rPr>
                <w:sz w:val="18"/>
                <w:szCs w:val="18"/>
              </w:rPr>
              <w:t xml:space="preserve"> </w:t>
            </w:r>
            <w:r w:rsidRPr="004F6663">
              <w:rPr>
                <w:i/>
                <w:sz w:val="18"/>
                <w:szCs w:val="18"/>
              </w:rPr>
              <w:t xml:space="preserve">apteris </w:t>
            </w:r>
            <w:r w:rsidRPr="004F6663">
              <w:rPr>
                <w:sz w:val="18"/>
                <w:szCs w:val="18"/>
              </w:rPr>
              <w:t xml:space="preserve">(Daniel, 1904) </w:t>
            </w:r>
          </w:p>
          <w:p w14:paraId="4BCCEFA0" w14:textId="77777777" w:rsidR="00BF452D" w:rsidRPr="004F6663" w:rsidRDefault="00BF452D" w:rsidP="00BF452D">
            <w:pPr>
              <w:spacing w:before="60" w:after="60"/>
              <w:rPr>
                <w:rFonts w:cs="Segoe UI Symbol"/>
                <w:sz w:val="18"/>
                <w:szCs w:val="18"/>
              </w:rPr>
            </w:pPr>
            <w:r w:rsidRPr="004F6663">
              <w:rPr>
                <w:sz w:val="18"/>
                <w:szCs w:val="18"/>
              </w:rPr>
              <w:t>[Thripidae</w:t>
            </w:r>
            <w:r w:rsidRPr="004F6663">
              <w:rPr>
                <w:rFonts w:cs="Segoe UI Symbol"/>
                <w:sz w:val="18"/>
                <w:szCs w:val="18"/>
              </w:rPr>
              <w:t>]</w:t>
            </w:r>
          </w:p>
        </w:tc>
        <w:tc>
          <w:tcPr>
            <w:tcW w:w="3119" w:type="dxa"/>
            <w:shd w:val="clear" w:color="auto" w:fill="auto"/>
          </w:tcPr>
          <w:p w14:paraId="1011AD30" w14:textId="177C3578" w:rsidR="00BF452D" w:rsidRPr="004F6663" w:rsidRDefault="00BF452D" w:rsidP="00550223">
            <w:pPr>
              <w:spacing w:before="60" w:after="60"/>
              <w:rPr>
                <w:sz w:val="18"/>
                <w:szCs w:val="18"/>
              </w:rPr>
            </w:pPr>
            <w:r w:rsidRPr="004F6663">
              <w:rPr>
                <w:sz w:val="18"/>
                <w:szCs w:val="18"/>
                <w:lang w:val="en-US"/>
              </w:rPr>
              <w:t xml:space="preserve">Widespread south of California along western coast of South America, New Zealand </w:t>
            </w:r>
            <w:r w:rsidRPr="004F6663">
              <w:rPr>
                <w:sz w:val="18"/>
                <w:szCs w:val="18"/>
                <w:lang w:val="en-US"/>
              </w:rPr>
              <w:fldChar w:fldCharType="begin"/>
            </w:r>
            <w:r w:rsidR="00A643C8" w:rsidRPr="004F6663">
              <w:rPr>
                <w:sz w:val="18"/>
                <w:szCs w:val="18"/>
                <w:lang w:val="en-US"/>
              </w:rPr>
              <w:instrText xml:space="preserve"> ADDIN EN.CITE &lt;EndNote&gt;&lt;Cite&gt;&lt;Author&gt;Mound&lt;/Author&gt;&lt;Year&gt;2018&lt;/Year&gt;&lt;RecNum&gt;30461&lt;/RecNum&gt;&lt;DisplayText&gt;(Mound, Tree &amp;amp; Paris 2018)&lt;/DisplayText&gt;&lt;record&gt;&lt;rec-number&gt;30461&lt;/rec-number&gt;&lt;foreign-keys&gt;&lt;key app="EN" db-id="pxwxw0er9zv2fxezxdk5tt5utz5p5vtrwdv0" timestamp="1519335285"&gt;30461&lt;/key&gt;&lt;/foreign-keys&gt;&lt;ref-type name="Databases"&gt;45&lt;/ref-type&gt;&lt;contributors&gt;&lt;authors&gt;&lt;author&gt;Mound, L.A.&lt;/author&gt;&lt;author&gt;Tree, D.J.&lt;/author&gt;&lt;author&gt;Paris, D.&lt;/author&gt;&lt;/authors&gt;&lt;/contributors&gt;&lt;titles&gt;&lt;title&gt;Oz Thrips: Thysanoptera in Australia&lt;/title&gt;&lt;/titles&gt;&lt;keywords&gt;&lt;keyword&gt;Aeolothripidae&lt;/keyword&gt;&lt;keyword&gt;Australia&lt;/keyword&gt;&lt;keyword&gt;Entry&lt;/keyword&gt;&lt;keyword&gt;Families&lt;/keyword&gt;&lt;keyword&gt;Family&lt;/keyword&gt;&lt;keyword&gt;Genera&lt;/keyword&gt;&lt;keyword&gt;Identification&lt;/keyword&gt;&lt;keyword&gt;Key&lt;/keyword&gt;&lt;keyword&gt;Keys&lt;/keyword&gt;&lt;keyword&gt;Melanthripidae&lt;/keyword&gt;&lt;keyword&gt;Merothripidae&lt;/keyword&gt;&lt;keyword&gt;pest&lt;/keyword&gt;&lt;keyword&gt;Pests&lt;/keyword&gt;&lt;keyword&gt;Phlaeothripidae&lt;/keyword&gt;&lt;keyword&gt;Species&lt;/keyword&gt;&lt;keyword&gt;Thripidae&lt;/keyword&gt;&lt;keyword&gt;Thrips&lt;/keyword&gt;&lt;keyword&gt;Thysanoptera&lt;/keyword&gt;&lt;/keywords&gt;&lt;dates&gt;&lt;year&gt;2018&lt;/year&gt;&lt;pub-dates&gt;&lt;date&gt;2018&lt;/date&gt;&lt;/pub-dates&gt;&lt;/dates&gt;&lt;urls&gt;&lt;related-urls&gt;&lt;url&gt;http://www.ozthrips.org/&lt;/url&gt;&lt;/related-urls&gt;&lt;/urls&gt;&lt;custom1&gt;updated_RG&lt;/custom1&gt;&lt;/record&gt;&lt;/Cite&gt;&lt;/EndNote&gt;</w:instrText>
            </w:r>
            <w:r w:rsidRPr="004F6663">
              <w:rPr>
                <w:sz w:val="18"/>
                <w:szCs w:val="18"/>
                <w:lang w:val="en-US"/>
              </w:rPr>
              <w:fldChar w:fldCharType="separate"/>
            </w:r>
            <w:r w:rsidR="00A643C8" w:rsidRPr="004F6663">
              <w:rPr>
                <w:noProof/>
                <w:sz w:val="18"/>
                <w:szCs w:val="18"/>
                <w:lang w:val="en-US"/>
              </w:rPr>
              <w:t>(</w:t>
            </w:r>
            <w:hyperlink w:anchor="_ENREF_246" w:tooltip="Mound, 2018 #30461" w:history="1">
              <w:r w:rsidR="00550223" w:rsidRPr="004F6663">
                <w:rPr>
                  <w:noProof/>
                  <w:sz w:val="18"/>
                  <w:szCs w:val="18"/>
                  <w:lang w:val="en-US"/>
                </w:rPr>
                <w:t>Mound, Tree &amp; Paris 2018</w:t>
              </w:r>
            </w:hyperlink>
            <w:r w:rsidR="00A643C8" w:rsidRPr="004F6663">
              <w:rPr>
                <w:noProof/>
                <w:sz w:val="18"/>
                <w:szCs w:val="18"/>
                <w:lang w:val="en-US"/>
              </w:rPr>
              <w:t>)</w:t>
            </w:r>
            <w:r w:rsidRPr="004F6663">
              <w:rPr>
                <w:sz w:val="18"/>
                <w:szCs w:val="18"/>
                <w:lang w:val="en-US"/>
              </w:rPr>
              <w:fldChar w:fldCharType="end"/>
            </w:r>
            <w:r w:rsidRPr="004F6663">
              <w:rPr>
                <w:sz w:val="18"/>
                <w:szCs w:val="18"/>
                <w:lang w:val="en-US"/>
              </w:rPr>
              <w:t xml:space="preserve">, Argentina, USA and Chile </w:t>
            </w:r>
            <w:r w:rsidRPr="004F6663">
              <w:rPr>
                <w:sz w:val="18"/>
                <w:szCs w:val="18"/>
                <w:lang w:val="en-US"/>
              </w:rPr>
              <w:fldChar w:fldCharType="begin"/>
            </w:r>
            <w:r w:rsidR="00A643C8" w:rsidRPr="004F6663">
              <w:rPr>
                <w:sz w:val="18"/>
                <w:szCs w:val="18"/>
                <w:lang w:val="en-US"/>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lang w:val="en-US"/>
              </w:rPr>
              <w:fldChar w:fldCharType="separate"/>
            </w:r>
            <w:r w:rsidRPr="004F6663">
              <w:rPr>
                <w:noProof/>
                <w:sz w:val="18"/>
                <w:szCs w:val="18"/>
                <w:lang w:val="en-US"/>
              </w:rPr>
              <w:t>(</w:t>
            </w:r>
            <w:hyperlink w:anchor="_ENREF_327" w:tooltip="ThripsWiki, 2018 #30458" w:history="1">
              <w:r w:rsidR="00550223" w:rsidRPr="004F6663">
                <w:rPr>
                  <w:noProof/>
                  <w:sz w:val="18"/>
                  <w:szCs w:val="18"/>
                  <w:lang w:val="en-US"/>
                </w:rPr>
                <w:t>ThripsWiki 2018</w:t>
              </w:r>
            </w:hyperlink>
            <w:r w:rsidRPr="004F6663">
              <w:rPr>
                <w:noProof/>
                <w:sz w:val="18"/>
                <w:szCs w:val="18"/>
                <w:lang w:val="en-US"/>
              </w:rPr>
              <w:t>)</w:t>
            </w:r>
            <w:r w:rsidRPr="004F6663">
              <w:rPr>
                <w:sz w:val="18"/>
                <w:szCs w:val="18"/>
                <w:lang w:val="en-US"/>
              </w:rPr>
              <w:fldChar w:fldCharType="end"/>
            </w:r>
            <w:r w:rsidRPr="004F6663">
              <w:rPr>
                <w:sz w:val="18"/>
                <w:szCs w:val="18"/>
              </w:rPr>
              <w:t>.</w:t>
            </w:r>
          </w:p>
        </w:tc>
        <w:tc>
          <w:tcPr>
            <w:tcW w:w="1701" w:type="dxa"/>
            <w:shd w:val="clear" w:color="auto" w:fill="auto"/>
          </w:tcPr>
          <w:p w14:paraId="112DB8AC" w14:textId="0E9A2AD8" w:rsidR="00BF452D" w:rsidRPr="004F6663" w:rsidRDefault="00BF452D" w:rsidP="00550223">
            <w:pPr>
              <w:spacing w:before="60" w:after="60"/>
              <w:rPr>
                <w:sz w:val="18"/>
                <w:szCs w:val="18"/>
                <w:lang w:val="en-US"/>
              </w:rPr>
            </w:pPr>
            <w:r w:rsidRPr="004F6663">
              <w:rPr>
                <w:sz w:val="18"/>
                <w:szCs w:val="18"/>
              </w:rPr>
              <w:t xml:space="preserve">Present, WA, Tas., NSW, SA and Vic. </w:t>
            </w:r>
            <w:r w:rsidRPr="004F6663">
              <w:rPr>
                <w:sz w:val="18"/>
                <w:szCs w:val="18"/>
              </w:rPr>
              <w:fldChar w:fldCharType="begin">
                <w:fldData xml:space="preserve">PEVuZE5vdGU+PENpdGU+PEF1dGhvcj5Hb3Zlcm5tZW50IG9mIFdlc3Rlcm4gQXVzdHJhbGlhPC9B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PEVuZE5vdGU+PENpdGU+PEF1dGhvcj5Hb3Zlcm5tZW50IG9mIFdlc3Rlcm4gQXVzdHJhbGlhPC9B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 xml:space="preserve">. </w:t>
            </w:r>
          </w:p>
        </w:tc>
        <w:tc>
          <w:tcPr>
            <w:tcW w:w="1417" w:type="dxa"/>
            <w:shd w:val="clear" w:color="auto" w:fill="auto"/>
          </w:tcPr>
          <w:p w14:paraId="221254BC" w14:textId="77777777" w:rsidR="00BF452D" w:rsidRPr="004F6663" w:rsidRDefault="00BF452D" w:rsidP="00BF452D">
            <w:pPr>
              <w:spacing w:before="60" w:after="60"/>
              <w:rPr>
                <w:sz w:val="18"/>
                <w:szCs w:val="18"/>
                <w:lang w:val="en-US"/>
              </w:rPr>
            </w:pPr>
            <w:r w:rsidRPr="004F6663">
              <w:rPr>
                <w:sz w:val="18"/>
                <w:szCs w:val="18"/>
                <w:lang w:val="en-US"/>
              </w:rPr>
              <w:t>1</w:t>
            </w:r>
          </w:p>
        </w:tc>
        <w:tc>
          <w:tcPr>
            <w:tcW w:w="2268" w:type="dxa"/>
            <w:shd w:val="clear" w:color="auto" w:fill="auto"/>
          </w:tcPr>
          <w:p w14:paraId="34497741"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0170D2FB"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605A9CE8" w14:textId="77777777" w:rsidR="00BF452D" w:rsidRPr="004F6663" w:rsidRDefault="00BF452D" w:rsidP="00BF452D">
            <w:pPr>
              <w:spacing w:before="60" w:after="60"/>
              <w:rPr>
                <w:sz w:val="18"/>
                <w:szCs w:val="18"/>
                <w:lang w:val="en-US"/>
              </w:rPr>
            </w:pPr>
            <w:r w:rsidRPr="004F6663">
              <w:rPr>
                <w:sz w:val="18"/>
                <w:szCs w:val="18"/>
              </w:rPr>
              <w:t>No</w:t>
            </w:r>
          </w:p>
        </w:tc>
      </w:tr>
      <w:tr w:rsidR="00BF452D" w:rsidRPr="004F6663" w14:paraId="35D3594D" w14:textId="77777777" w:rsidTr="00BF452D">
        <w:tc>
          <w:tcPr>
            <w:tcW w:w="2410" w:type="dxa"/>
            <w:shd w:val="clear" w:color="auto" w:fill="auto"/>
          </w:tcPr>
          <w:p w14:paraId="7E7E34BF" w14:textId="77777777" w:rsidR="00BF452D" w:rsidRPr="004F6663" w:rsidRDefault="00BF452D" w:rsidP="00BF452D">
            <w:pPr>
              <w:spacing w:before="60" w:after="60"/>
              <w:rPr>
                <w:sz w:val="18"/>
                <w:szCs w:val="18"/>
              </w:rPr>
            </w:pPr>
            <w:r w:rsidRPr="004F6663">
              <w:rPr>
                <w:i/>
                <w:sz w:val="18"/>
                <w:szCs w:val="18"/>
              </w:rPr>
              <w:t>Arorathrips</w:t>
            </w:r>
            <w:r w:rsidRPr="004F6663">
              <w:rPr>
                <w:sz w:val="18"/>
                <w:szCs w:val="18"/>
              </w:rPr>
              <w:t xml:space="preserve"> </w:t>
            </w:r>
            <w:r w:rsidRPr="004F6663">
              <w:rPr>
                <w:i/>
                <w:sz w:val="18"/>
                <w:szCs w:val="18"/>
              </w:rPr>
              <w:t xml:space="preserve">mexicanus </w:t>
            </w:r>
            <w:r w:rsidRPr="004F6663">
              <w:rPr>
                <w:sz w:val="18"/>
                <w:szCs w:val="18"/>
              </w:rPr>
              <w:t xml:space="preserve">(Crawford, 1909) </w:t>
            </w:r>
          </w:p>
          <w:p w14:paraId="4ABA7B32" w14:textId="77777777" w:rsidR="00BF452D" w:rsidRPr="004F6663" w:rsidRDefault="00BF452D" w:rsidP="00BF452D">
            <w:pPr>
              <w:spacing w:before="60" w:after="60"/>
              <w:rPr>
                <w:rFonts w:cs="Segoe UI Symbol"/>
                <w:sz w:val="18"/>
                <w:szCs w:val="18"/>
              </w:rPr>
            </w:pPr>
            <w:r w:rsidRPr="004F6663">
              <w:rPr>
                <w:sz w:val="18"/>
                <w:szCs w:val="18"/>
              </w:rPr>
              <w:t>[Thripidae</w:t>
            </w:r>
            <w:r w:rsidRPr="004F6663">
              <w:rPr>
                <w:rFonts w:cs="Segoe UI Symbol"/>
                <w:sz w:val="18"/>
                <w:szCs w:val="18"/>
              </w:rPr>
              <w:t xml:space="preserve">] </w:t>
            </w:r>
          </w:p>
        </w:tc>
        <w:tc>
          <w:tcPr>
            <w:tcW w:w="3119" w:type="dxa"/>
            <w:shd w:val="clear" w:color="auto" w:fill="auto"/>
          </w:tcPr>
          <w:p w14:paraId="6F151816" w14:textId="320C8319" w:rsidR="00BF452D" w:rsidRPr="004F6663" w:rsidRDefault="00BF452D" w:rsidP="00550223">
            <w:pPr>
              <w:spacing w:before="60" w:after="60"/>
              <w:rPr>
                <w:sz w:val="18"/>
                <w:szCs w:val="18"/>
              </w:rPr>
            </w:pPr>
            <w:r w:rsidRPr="004F6663">
              <w:rPr>
                <w:sz w:val="18"/>
                <w:szCs w:val="18"/>
              </w:rPr>
              <w:t xml:space="preserve">Widespread throughout the world in tropics and subtropics </w:t>
            </w:r>
            <w:r w:rsidRPr="004F6663">
              <w:rPr>
                <w:sz w:val="18"/>
                <w:szCs w:val="18"/>
              </w:rPr>
              <w:fldChar w:fldCharType="begin">
                <w:fldData xml:space="preserve">PEVuZE5vdGU+PENpdGU+PEF1dGhvcj5EZXBhcnRtZW50IG9mIEFncmljdWx0dXJlIGFuZCBXYXRl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PEVuZE5vdGU+PENpdGU+PEF1dGhvcj5EZXBhcnRtZW50IG9mIEFncmljdWx0dXJlIGFuZCBXYXRl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 xml:space="preserve">; </w:t>
            </w:r>
            <w:hyperlink w:anchor="_ENREF_271" w:tooltip="PaDIL, 2018 #30480" w:history="1">
              <w:r w:rsidR="00550223" w:rsidRPr="004F6663">
                <w:rPr>
                  <w:noProof/>
                  <w:sz w:val="18"/>
                  <w:szCs w:val="18"/>
                </w:rPr>
                <w:t>PaDIL 2018</w:t>
              </w:r>
            </w:hyperlink>
            <w:r w:rsidR="00A643C8" w:rsidRPr="004F6663">
              <w:rPr>
                <w:noProof/>
                <w:sz w:val="18"/>
                <w:szCs w:val="18"/>
              </w:rPr>
              <w:t>)</w:t>
            </w:r>
            <w:r w:rsidRPr="004F6663">
              <w:rPr>
                <w:sz w:val="18"/>
                <w:szCs w:val="18"/>
              </w:rPr>
              <w:fldChar w:fldCharType="end"/>
            </w:r>
            <w:r w:rsidRPr="004F6663">
              <w:rPr>
                <w:sz w:val="18"/>
                <w:szCs w:val="18"/>
              </w:rPr>
              <w:t xml:space="preserve">, including Mexico, USA and Argentina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1749E58D" w14:textId="7EF30FA9" w:rsidR="00BF452D" w:rsidRPr="004F6663" w:rsidRDefault="00BF452D" w:rsidP="00550223">
            <w:pPr>
              <w:spacing w:before="60" w:after="60"/>
              <w:rPr>
                <w:sz w:val="18"/>
                <w:szCs w:val="18"/>
              </w:rPr>
            </w:pPr>
            <w:r w:rsidRPr="004F6663">
              <w:rPr>
                <w:sz w:val="18"/>
                <w:szCs w:val="18"/>
              </w:rPr>
              <w:t xml:space="preserve">Present, Qld, WA, NSW, NT, SA and Vic. </w:t>
            </w:r>
            <w:r w:rsidRPr="004F6663">
              <w:rPr>
                <w:sz w:val="18"/>
                <w:szCs w:val="18"/>
              </w:rPr>
              <w:fldChar w:fldCharType="begin">
                <w:fldData xml:space="preserve">PEVuZE5vdGU+PENpdGU+PEF1dGhvcj5Hb3Zlcm5tZW50IG9mIFdlc3Rlcm4gQXVzdHJhbGlhPC9B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==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PEVuZE5vdGU+PENpdGU+PEF1dGhvcj5Hb3Zlcm5tZW50IG9mIFdlc3Rlcm4gQXVzdHJhbGlhPC9B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==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 xml:space="preserve">; </w:t>
            </w:r>
            <w:hyperlink w:anchor="_ENREF_271" w:tooltip="PaDIL, 2018 #30480" w:history="1">
              <w:r w:rsidR="00550223" w:rsidRPr="004F6663">
                <w:rPr>
                  <w:noProof/>
                  <w:sz w:val="18"/>
                  <w:szCs w:val="18"/>
                </w:rPr>
                <w:t>PaDIL 2018</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08F818E2" w14:textId="77777777" w:rsidR="00BF452D" w:rsidRPr="004F6663" w:rsidRDefault="00BF452D" w:rsidP="00BF452D">
            <w:pPr>
              <w:spacing w:before="60" w:after="60"/>
              <w:rPr>
                <w:sz w:val="18"/>
                <w:szCs w:val="18"/>
              </w:rPr>
            </w:pPr>
            <w:r w:rsidRPr="004F6663">
              <w:rPr>
                <w:sz w:val="18"/>
                <w:szCs w:val="18"/>
              </w:rPr>
              <w:t>1 &amp; 14</w:t>
            </w:r>
          </w:p>
        </w:tc>
        <w:tc>
          <w:tcPr>
            <w:tcW w:w="2268" w:type="dxa"/>
            <w:shd w:val="clear" w:color="auto" w:fill="auto"/>
          </w:tcPr>
          <w:p w14:paraId="30DF5498"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02BD116E"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2A526402"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164CB148" w14:textId="77777777" w:rsidTr="00BF452D">
        <w:tc>
          <w:tcPr>
            <w:tcW w:w="2410" w:type="dxa"/>
            <w:shd w:val="clear" w:color="auto" w:fill="auto"/>
          </w:tcPr>
          <w:p w14:paraId="0815AEC6" w14:textId="77777777" w:rsidR="00BF452D" w:rsidRPr="004F6663" w:rsidRDefault="00BF452D" w:rsidP="00BF452D">
            <w:pPr>
              <w:spacing w:before="60" w:after="60"/>
              <w:rPr>
                <w:sz w:val="18"/>
                <w:szCs w:val="18"/>
              </w:rPr>
            </w:pPr>
            <w:r w:rsidRPr="004F6663">
              <w:rPr>
                <w:i/>
                <w:sz w:val="18"/>
                <w:szCs w:val="18"/>
              </w:rPr>
              <w:t xml:space="preserve">Caliothrips fasciatus </w:t>
            </w:r>
            <w:r w:rsidRPr="004F6663">
              <w:rPr>
                <w:sz w:val="18"/>
                <w:szCs w:val="18"/>
              </w:rPr>
              <w:t xml:space="preserve">(Pergande, 1895) </w:t>
            </w:r>
          </w:p>
          <w:p w14:paraId="42DEA690" w14:textId="77777777" w:rsidR="00BF452D" w:rsidRPr="004F6663" w:rsidRDefault="00BF452D" w:rsidP="00BF452D">
            <w:pPr>
              <w:spacing w:before="60" w:after="60"/>
              <w:rPr>
                <w:sz w:val="18"/>
                <w:szCs w:val="18"/>
              </w:rPr>
            </w:pPr>
            <w:r w:rsidRPr="004F6663">
              <w:rPr>
                <w:sz w:val="18"/>
                <w:szCs w:val="18"/>
              </w:rPr>
              <w:t>[Thripidae]</w:t>
            </w:r>
          </w:p>
        </w:tc>
        <w:tc>
          <w:tcPr>
            <w:tcW w:w="3119" w:type="dxa"/>
            <w:shd w:val="clear" w:color="auto" w:fill="auto"/>
          </w:tcPr>
          <w:p w14:paraId="72A8CAD6" w14:textId="05417202" w:rsidR="00BF452D" w:rsidRPr="004F6663" w:rsidRDefault="00BF452D" w:rsidP="00550223">
            <w:pPr>
              <w:spacing w:before="60" w:after="60"/>
              <w:rPr>
                <w:sz w:val="18"/>
                <w:szCs w:val="18"/>
              </w:rPr>
            </w:pPr>
            <w:r w:rsidRPr="004F6663">
              <w:rPr>
                <w:sz w:val="18"/>
                <w:szCs w:val="18"/>
              </w:rPr>
              <w:t xml:space="preserve">Western USA, parts of Mexico and China </w:t>
            </w:r>
            <w:r w:rsidRPr="004F6663">
              <w:rPr>
                <w:sz w:val="18"/>
                <w:szCs w:val="18"/>
              </w:rPr>
              <w:fldChar w:fldCharType="begin">
                <w:fldData xml:space="preserve">PEVuZE5vdGU+PENpdGU+PEF1dGhvcj5UaHJpcHNXaWtpPC9BdXRob3I+PFllYXI+MjAxODwvWWVh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</w:fldData>
              </w:fldChar>
            </w:r>
            <w:r w:rsidR="00550223" w:rsidRPr="004F6663">
              <w:rPr>
                <w:sz w:val="18"/>
                <w:szCs w:val="18"/>
              </w:rPr>
              <w:instrText xml:space="preserve"> ADDIN EN.CITE </w:instrText>
            </w:r>
            <w:r w:rsidR="00550223" w:rsidRPr="004F6663">
              <w:rPr>
                <w:sz w:val="18"/>
                <w:szCs w:val="18"/>
              </w:rPr>
              <w:fldChar w:fldCharType="begin">
                <w:fldData xml:space="preserve">PEVuZE5vdGU+PENpdGU+PEF1dGhvcj5UaHJpcHNXaWtpPC9BdXRob3I+PFllYXI+MjAxODwvWWVh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</w:fldData>
              </w:fldChar>
            </w:r>
            <w:r w:rsidR="00550223" w:rsidRPr="004F6663">
              <w:rPr>
                <w:sz w:val="18"/>
                <w:szCs w:val="18"/>
              </w:rPr>
              <w:instrText xml:space="preserve"> ADDIN EN.CITE.DATA </w:instrText>
            </w:r>
            <w:r w:rsidR="00550223" w:rsidRPr="004F6663">
              <w:rPr>
                <w:sz w:val="18"/>
                <w:szCs w:val="18"/>
              </w:rPr>
            </w:r>
            <w:r w:rsidR="00550223" w:rsidRPr="004F6663">
              <w:rPr>
                <w:sz w:val="18"/>
                <w:szCs w:val="18"/>
              </w:rPr>
              <w:fldChar w:fldCharType="end"/>
            </w:r>
            <w:r w:rsidRPr="004F6663">
              <w:rPr>
                <w:sz w:val="18"/>
                <w:szCs w:val="18"/>
              </w:rPr>
            </w:r>
            <w:r w:rsidRPr="004F6663">
              <w:rPr>
                <w:sz w:val="18"/>
                <w:szCs w:val="18"/>
              </w:rPr>
              <w:fldChar w:fldCharType="separate"/>
            </w:r>
            <w:r w:rsidR="00550223"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00550223" w:rsidRPr="004F6663">
              <w:rPr>
                <w:noProof/>
                <w:sz w:val="18"/>
                <w:szCs w:val="18"/>
              </w:rPr>
              <w:t xml:space="preserve">; </w:t>
            </w:r>
            <w:hyperlink w:anchor="_ENREF_231" w:tooltip="Mirab-balou, 2011 #19648" w:history="1">
              <w:r w:rsidR="00550223" w:rsidRPr="004F6663">
                <w:rPr>
                  <w:noProof/>
                  <w:sz w:val="18"/>
                  <w:szCs w:val="18"/>
                </w:rPr>
                <w:t>Mirab-balou et al. 2011</w:t>
              </w:r>
            </w:hyperlink>
            <w:r w:rsidR="00550223" w:rsidRPr="004F6663">
              <w:rPr>
                <w:noProof/>
                <w:sz w:val="18"/>
                <w:szCs w:val="18"/>
              </w:rPr>
              <w:t xml:space="preserve">; </w:t>
            </w:r>
            <w:hyperlink w:anchor="_ENREF_327" w:tooltip="ThripsWiki, 2018 #30458" w:history="1">
              <w:r w:rsidR="00550223" w:rsidRPr="004F6663">
                <w:rPr>
                  <w:noProof/>
                  <w:sz w:val="18"/>
                  <w:szCs w:val="18"/>
                </w:rPr>
                <w:t>ThripsWiki 2018</w:t>
              </w:r>
            </w:hyperlink>
            <w:r w:rsidR="00550223"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507A5C7E" w14:textId="49B6E4BE"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013B2538" w14:textId="77777777" w:rsidR="00BF452D" w:rsidRPr="004F6663" w:rsidRDefault="00BF452D" w:rsidP="00BF452D">
            <w:pPr>
              <w:spacing w:before="60" w:after="60"/>
              <w:rPr>
                <w:sz w:val="18"/>
                <w:szCs w:val="18"/>
              </w:rPr>
            </w:pPr>
            <w:r w:rsidRPr="004F6663">
              <w:rPr>
                <w:sz w:val="18"/>
                <w:szCs w:val="18"/>
              </w:rPr>
              <w:t>1, 3 &amp; 14</w:t>
            </w:r>
          </w:p>
        </w:tc>
        <w:tc>
          <w:tcPr>
            <w:tcW w:w="2268" w:type="dxa"/>
            <w:shd w:val="clear" w:color="auto" w:fill="auto"/>
          </w:tcPr>
          <w:p w14:paraId="550F87D8" w14:textId="3227E7FA"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4FDB53A5" w14:textId="10683458"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2C24AEA5"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65416BDF" w14:textId="77777777" w:rsidTr="00BF452D">
        <w:tc>
          <w:tcPr>
            <w:tcW w:w="2410" w:type="dxa"/>
            <w:shd w:val="clear" w:color="auto" w:fill="auto"/>
          </w:tcPr>
          <w:p w14:paraId="1739D99F" w14:textId="77777777" w:rsidR="00BF452D" w:rsidRPr="004F6663" w:rsidRDefault="00BF452D" w:rsidP="00BF452D">
            <w:pPr>
              <w:spacing w:before="60" w:after="60"/>
              <w:rPr>
                <w:sz w:val="18"/>
                <w:szCs w:val="18"/>
              </w:rPr>
            </w:pPr>
            <w:r w:rsidRPr="004F6663">
              <w:rPr>
                <w:i/>
                <w:sz w:val="18"/>
                <w:szCs w:val="18"/>
              </w:rPr>
              <w:t>Ceratothripoides brunneus</w:t>
            </w:r>
            <w:r w:rsidRPr="004F6663">
              <w:rPr>
                <w:sz w:val="18"/>
                <w:szCs w:val="18"/>
              </w:rPr>
              <w:t xml:space="preserve"> Bagnall, 1918 </w:t>
            </w:r>
          </w:p>
          <w:p w14:paraId="215E60A9" w14:textId="77777777" w:rsidR="00BF452D" w:rsidRPr="004F6663" w:rsidRDefault="00BF452D" w:rsidP="00BF452D">
            <w:pPr>
              <w:spacing w:before="60" w:after="60"/>
              <w:rPr>
                <w:i/>
                <w:sz w:val="18"/>
                <w:szCs w:val="18"/>
              </w:rPr>
            </w:pPr>
            <w:r w:rsidRPr="004F6663">
              <w:rPr>
                <w:sz w:val="18"/>
                <w:szCs w:val="18"/>
              </w:rPr>
              <w:t>[Thripidae]</w:t>
            </w:r>
          </w:p>
        </w:tc>
        <w:tc>
          <w:tcPr>
            <w:tcW w:w="3119" w:type="dxa"/>
            <w:shd w:val="clear" w:color="auto" w:fill="auto"/>
          </w:tcPr>
          <w:p w14:paraId="3CAEFA34" w14:textId="33F85EA1" w:rsidR="00BF452D" w:rsidRPr="004F6663" w:rsidRDefault="00BF452D" w:rsidP="00550223">
            <w:pPr>
              <w:spacing w:before="60" w:after="60"/>
              <w:rPr>
                <w:sz w:val="18"/>
                <w:szCs w:val="18"/>
              </w:rPr>
            </w:pPr>
            <w:r w:rsidRPr="004F6663">
              <w:rPr>
                <w:sz w:val="18"/>
                <w:szCs w:val="18"/>
              </w:rPr>
              <w:t xml:space="preserve">Kenya (Letter from KEPHIS on 29/01/2018), Ethiopia, South Africa, United Republic of Tanzania, Uganda, Zimbabwe, USA, China, Indonesia, </w:t>
            </w:r>
            <w:r w:rsidRPr="004F6663">
              <w:rPr>
                <w:sz w:val="18"/>
                <w:szCs w:val="18"/>
              </w:rPr>
              <w:lastRenderedPageBreak/>
              <w:t xml:space="preserve">Malaysia and the Netherlands </w:t>
            </w:r>
            <w:r w:rsidRPr="004F6663">
              <w:rPr>
                <w:sz w:val="18"/>
                <w:szCs w:val="18"/>
              </w:rPr>
              <w:fldChar w:fldCharType="begin"/>
            </w:r>
            <w:r w:rsidR="00A643C8" w:rsidRPr="004F6663">
              <w:rPr>
                <w:sz w:val="18"/>
                <w:szCs w:val="18"/>
              </w:rPr>
              <w:instrText xml:space="preserve"> ADDIN EN.CITE &lt;EndNote&gt;&lt;Cite&gt;&lt;Author&gt;EPPO&lt;/Author&gt;&lt;Year&gt;2018&lt;/Year&gt;&lt;RecNum&gt;30248&lt;/RecNum&gt;&lt;DisplayText&gt;(EPPO 2018)&lt;/DisplayText&gt;&lt;record&gt;&lt;rec-number&gt;30248&lt;/rec-number&gt;&lt;foreign-keys&gt;&lt;key app="EN" db-id="pxwxw0er9zv2fxezxdk5tt5utz5p5vtrwdv0" timestamp="1517542054"&gt;30248&lt;/key&gt;&lt;/foreign-keys&gt;&lt;ref-type name="Databases"&gt;45&lt;/ref-type&gt;&lt;contributors&gt;&lt;authors&gt;&lt;author&gt;EPPO,&lt;/author&gt;&lt;/authors&gt;&lt;/contributors&gt;&lt;titles&gt;&lt;title&gt;EPPO Global Database&lt;/title&gt;&lt;/titles&gt;&lt;dates&gt;&lt;year&gt;2018&lt;/year&gt;&lt;pub-dates&gt;&lt;date&gt;2018&lt;/date&gt;&lt;/pub-dates&gt;&lt;/dates&gt;&lt;urls&gt;&lt;related-urls&gt;&lt;url&gt;https://gd.eppo.int/&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116" w:tooltip="EPPO, 2018 #30248" w:history="1">
              <w:r w:rsidR="00550223" w:rsidRPr="004F6663">
                <w:rPr>
                  <w:noProof/>
                  <w:sz w:val="18"/>
                  <w:szCs w:val="18"/>
                </w:rPr>
                <w:t>EPPO 2018</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1FC16952" w14:textId="1043025E" w:rsidR="00BF452D" w:rsidRPr="004F6663" w:rsidRDefault="00BF452D" w:rsidP="00550223">
            <w:pPr>
              <w:spacing w:before="60" w:after="60"/>
              <w:rPr>
                <w:sz w:val="18"/>
                <w:szCs w:val="18"/>
              </w:rPr>
            </w:pPr>
            <w:r w:rsidRPr="004F6663">
              <w:rPr>
                <w:sz w:val="18"/>
                <w:szCs w:val="18"/>
              </w:rPr>
              <w:lastRenderedPageBreak/>
              <w:t xml:space="preserve">No record found </w:t>
            </w:r>
            <w:r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59F22CC1" w14:textId="77777777" w:rsidR="00BF452D" w:rsidRPr="004F6663" w:rsidRDefault="00BF452D" w:rsidP="00BF452D">
            <w:pPr>
              <w:spacing w:before="60" w:after="60"/>
              <w:rPr>
                <w:sz w:val="18"/>
                <w:szCs w:val="18"/>
              </w:rPr>
            </w:pPr>
            <w:r w:rsidRPr="004F6663">
              <w:rPr>
                <w:sz w:val="18"/>
                <w:szCs w:val="18"/>
              </w:rPr>
              <w:t>1 &amp; 2, Kenya.</w:t>
            </w:r>
          </w:p>
        </w:tc>
        <w:tc>
          <w:tcPr>
            <w:tcW w:w="2268" w:type="dxa"/>
            <w:shd w:val="clear" w:color="auto" w:fill="auto"/>
          </w:tcPr>
          <w:p w14:paraId="3AABCA45" w14:textId="10E6105E"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thrips group PRA identified members of the family Thripidae as having the potential for </w:t>
            </w:r>
            <w:r w:rsidRPr="004F6663">
              <w:rPr>
                <w:sz w:val="18"/>
                <w:szCs w:val="18"/>
              </w:rPr>
              <w:lastRenderedPageBreak/>
              <w:t xml:space="preserve">establishment and spread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6B7B90F4" w14:textId="4248BEAE" w:rsidR="00BF452D" w:rsidRPr="004F6663" w:rsidRDefault="00BF452D" w:rsidP="00550223">
            <w:pPr>
              <w:spacing w:before="60" w:after="60"/>
              <w:rPr>
                <w:sz w:val="18"/>
                <w:szCs w:val="18"/>
              </w:rPr>
            </w:pPr>
            <w:r w:rsidRPr="004F6663">
              <w:rPr>
                <w:b/>
                <w:sz w:val="18"/>
                <w:szCs w:val="18"/>
              </w:rPr>
              <w:lastRenderedPageBreak/>
              <w:t>Yes.</w:t>
            </w:r>
            <w:r w:rsidRPr="004F6663">
              <w:rPr>
                <w:sz w:val="18"/>
                <w:szCs w:val="18"/>
              </w:rPr>
              <w:t xml:space="preserve"> The thrips group PRA identified members of the family Thripidae as having the potential </w:t>
            </w:r>
            <w:r w:rsidRPr="004F6663">
              <w:rPr>
                <w:sz w:val="18"/>
                <w:szCs w:val="18"/>
              </w:rPr>
              <w:lastRenderedPageBreak/>
              <w:t xml:space="preserve">for economic consequences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7E74E350" w14:textId="77777777" w:rsidR="00BF452D" w:rsidRPr="004F6663" w:rsidRDefault="00BF452D" w:rsidP="00BF452D">
            <w:pPr>
              <w:spacing w:before="60" w:after="60"/>
              <w:rPr>
                <w:sz w:val="18"/>
                <w:szCs w:val="18"/>
              </w:rPr>
            </w:pPr>
            <w:r w:rsidRPr="004F6663">
              <w:rPr>
                <w:sz w:val="18"/>
                <w:szCs w:val="18"/>
              </w:rPr>
              <w:lastRenderedPageBreak/>
              <w:t>Yes</w:t>
            </w:r>
          </w:p>
        </w:tc>
      </w:tr>
      <w:tr w:rsidR="00BF452D" w:rsidRPr="004F6663" w14:paraId="207E2F66" w14:textId="77777777" w:rsidTr="00BF452D">
        <w:tc>
          <w:tcPr>
            <w:tcW w:w="2410" w:type="dxa"/>
            <w:shd w:val="clear" w:color="auto" w:fill="auto"/>
          </w:tcPr>
          <w:p w14:paraId="19D434F0" w14:textId="77777777" w:rsidR="00BF452D" w:rsidRPr="004F6663" w:rsidRDefault="00BF452D" w:rsidP="00BF452D">
            <w:pPr>
              <w:spacing w:before="60" w:after="60"/>
              <w:rPr>
                <w:sz w:val="18"/>
                <w:szCs w:val="18"/>
              </w:rPr>
            </w:pPr>
            <w:r w:rsidRPr="004F6663">
              <w:rPr>
                <w:i/>
                <w:sz w:val="18"/>
                <w:szCs w:val="18"/>
              </w:rPr>
              <w:t xml:space="preserve">Chaetanaphothrips orchidii </w:t>
            </w:r>
            <w:r w:rsidRPr="004F6663">
              <w:rPr>
                <w:sz w:val="18"/>
                <w:szCs w:val="18"/>
              </w:rPr>
              <w:t xml:space="preserve">(Moulton, 1907) </w:t>
            </w:r>
          </w:p>
          <w:p w14:paraId="7CFF9661" w14:textId="77777777" w:rsidR="00BF452D" w:rsidRPr="004F6663" w:rsidRDefault="00BF452D" w:rsidP="00BF452D">
            <w:pPr>
              <w:spacing w:before="60" w:after="60"/>
              <w:rPr>
                <w:sz w:val="18"/>
                <w:szCs w:val="18"/>
              </w:rPr>
            </w:pPr>
            <w:r w:rsidRPr="004F6663">
              <w:rPr>
                <w:sz w:val="18"/>
                <w:szCs w:val="18"/>
              </w:rPr>
              <w:t xml:space="preserve">Synonym: </w:t>
            </w:r>
            <w:r w:rsidRPr="004F6663">
              <w:rPr>
                <w:i/>
                <w:sz w:val="18"/>
                <w:szCs w:val="18"/>
              </w:rPr>
              <w:t xml:space="preserve">Anaphothrips orchidii </w:t>
            </w:r>
            <w:r w:rsidRPr="004F6663">
              <w:rPr>
                <w:sz w:val="18"/>
                <w:szCs w:val="18"/>
              </w:rPr>
              <w:t xml:space="preserve">(Moulton) </w:t>
            </w:r>
          </w:p>
          <w:p w14:paraId="7438F41B" w14:textId="77777777" w:rsidR="00BF452D" w:rsidRPr="004F6663" w:rsidRDefault="00BF452D" w:rsidP="00BF452D">
            <w:pPr>
              <w:spacing w:before="60" w:after="60"/>
              <w:rPr>
                <w:sz w:val="18"/>
                <w:szCs w:val="18"/>
              </w:rPr>
            </w:pPr>
            <w:r w:rsidRPr="004F6663">
              <w:rPr>
                <w:sz w:val="18"/>
                <w:szCs w:val="18"/>
              </w:rPr>
              <w:t>[Thripidae]</w:t>
            </w:r>
          </w:p>
        </w:tc>
        <w:tc>
          <w:tcPr>
            <w:tcW w:w="3119" w:type="dxa"/>
            <w:shd w:val="clear" w:color="auto" w:fill="auto"/>
          </w:tcPr>
          <w:p w14:paraId="47F9AD2A" w14:textId="7E7FE91A" w:rsidR="00BF452D" w:rsidRPr="004F6663" w:rsidRDefault="00BF452D" w:rsidP="00550223">
            <w:pPr>
              <w:spacing w:before="60" w:after="60"/>
              <w:rPr>
                <w:sz w:val="18"/>
                <w:szCs w:val="18"/>
              </w:rPr>
            </w:pPr>
            <w:r w:rsidRPr="004F6663">
              <w:rPr>
                <w:sz w:val="18"/>
                <w:szCs w:val="18"/>
              </w:rPr>
              <w:t xml:space="preserve">Widespread in tropical and subtropical countries including North, Central and South America, Africa, Europe, Asia, Australasia and greenhouses in temperate areas </w:t>
            </w:r>
            <w:r w:rsidRPr="004F6663">
              <w:rPr>
                <w:sz w:val="18"/>
                <w:szCs w:val="18"/>
              </w:rPr>
              <w:fldChar w:fldCharType="begin">
                <w:fldData xml:space="preserve">PEVuZE5vdGU+PENpdGU+PEF1dGhvcj5EZXBhcnRtZW50IG9mIEFncmljdWx0dXJlIGFuZCBXYXRl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PEVuZE5vdGU+PENpdGU+PEF1dGhvcj5EZXBhcnRtZW50IG9mIEFncmljdWx0dXJlIGFuZCBXYXRl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 xml:space="preserve">, including Argentina, Indonesia, USA, Japan, India, Malaysia, Nepal, Sri Lanka, Taiwan, Mauritius, Italy, Mexico, USA and Tonga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&lt;EndNote&gt;&lt;Cite&gt;&lt;Author&gt;ThripsWiki&lt;/Author&gt;&lt;Year&gt;2018&lt;/Year&gt;&lt;RecNum&gt;30458&lt;/RecNum&gt;&lt;DisplayText&gt;(CABI 2018a; 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Cite&gt;&lt;Author&gt;CABI&lt;/Author&gt;&lt;Year&gt;2018&lt;/Year&gt;&lt;RecNum&gt;30140&lt;/RecNum&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 xml:space="preserve">; </w:t>
            </w:r>
            <w:hyperlink w:anchor="_ENREF_327" w:tooltip="ThripsWiki, 2018 #30458" w:history="1">
              <w:r w:rsidR="00550223" w:rsidRPr="004F6663">
                <w:rPr>
                  <w:noProof/>
                  <w:sz w:val="18"/>
                  <w:szCs w:val="18"/>
                </w:rPr>
                <w:t>ThripsWiki 2018</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5074F9C0" w14:textId="35D04863" w:rsidR="00BF452D" w:rsidRPr="004F6663" w:rsidRDefault="00BF452D" w:rsidP="00BF452D">
            <w:pPr>
              <w:spacing w:before="60" w:after="60"/>
              <w:rPr>
                <w:sz w:val="18"/>
                <w:szCs w:val="18"/>
              </w:rPr>
            </w:pPr>
            <w:r w:rsidRPr="004F6663">
              <w:rPr>
                <w:sz w:val="18"/>
                <w:szCs w:val="18"/>
              </w:rPr>
              <w:t xml:space="preserve">Present, NSW, Qld, SA and Vic. </w:t>
            </w:r>
            <w:r w:rsidRPr="004F6663">
              <w:rPr>
                <w:sz w:val="18"/>
                <w:szCs w:val="18"/>
              </w:rPr>
              <w:fldChar w:fldCharType="begin">
                <w:fldData xml:space="preserve">PEVuZE5vdGU+PENpdGU+PEF1dGhvcj5Nb3VuZDwvQXV0aG9yPjxZZWFyPjIwMTg8L1llYXI+PFJl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Y051bT4zMDQ2MTwvUmVjTnVtPjxEaXNwbGF5VGV4dD4oQUJSUyAyMDA5OyBNb3VuZCwgVHJlZSAm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p w14:paraId="329E1E42" w14:textId="77777777" w:rsidR="00BF452D" w:rsidRPr="004F6663" w:rsidRDefault="00BF452D" w:rsidP="00BF452D">
            <w:pPr>
              <w:spacing w:before="60" w:after="60"/>
              <w:rPr>
                <w:sz w:val="18"/>
                <w:szCs w:val="18"/>
              </w:rPr>
            </w:pPr>
          </w:p>
          <w:p w14:paraId="76FB85D7" w14:textId="79BF0648" w:rsidR="00BF452D" w:rsidRPr="004F6663" w:rsidRDefault="00BF452D" w:rsidP="00550223">
            <w:pPr>
              <w:spacing w:before="60" w:after="60"/>
              <w:rPr>
                <w:sz w:val="18"/>
                <w:szCs w:val="18"/>
              </w:rPr>
            </w:pPr>
            <w:r w:rsidRPr="004F6663">
              <w:rPr>
                <w:sz w:val="18"/>
                <w:szCs w:val="18"/>
              </w:rPr>
              <w:t xml:space="preserve">Declared pest, Prohibited in WA </w:t>
            </w:r>
            <w:r w:rsidRPr="004F6663">
              <w:rPr>
                <w:sz w:val="18"/>
                <w:szCs w:val="18"/>
              </w:rPr>
              <w:fldChar w:fldCharType="begin"/>
            </w:r>
            <w:r w:rsidR="00A643C8" w:rsidRPr="004F6663">
              <w:rPr>
                <w:sz w:val="18"/>
                <w:szCs w:val="18"/>
              </w:rPr>
              <w:instrText xml:space="preserve"> ADDIN EN.CITE &lt;EndNote&gt;&lt;Cite&gt;&lt;Author&gt;Government of Western Australia&lt;/Author&gt;&lt;Year&gt;2017&lt;/Year&gt;&lt;RecNum&gt;30254&lt;/RecNum&gt;&lt;DisplayText&gt;(Government of Western Australia 2017)&lt;/DisplayText&gt;&lt;record&gt;&lt;rec-number&gt;30254&lt;/rec-number&gt;&lt;foreign-keys&gt;&lt;key app="EN" db-id="pxwxw0er9zv2fxezxdk5tt5utz5p5vtrwdv0" timestamp="1517552275"&gt;30254&lt;/key&gt;&lt;/foreign-keys&gt;&lt;ref-type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2017&lt;/year&gt;&lt;pub-dates&gt;&lt;date&gt;2018&lt;/date&gt;&lt;/pub-dates&gt;&lt;/dates&gt;&lt;urls&gt;&lt;related-urls&gt;&lt;url&gt;https://www.agric.wa.gov.au/bam/western-australian-organism-list-waol&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152" w:tooltip="Government of Western Australia, 2017 #30254" w:history="1">
              <w:r w:rsidR="00550223" w:rsidRPr="004F6663">
                <w:rPr>
                  <w:noProof/>
                  <w:sz w:val="18"/>
                  <w:szCs w:val="18"/>
                </w:rPr>
                <w:t>Government of Western Australia 2017</w:t>
              </w:r>
            </w:hyperlink>
            <w:r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2A4A8E54" w14:textId="77777777" w:rsidR="00BF452D" w:rsidRPr="004F6663" w:rsidRDefault="00BF452D" w:rsidP="00BF452D">
            <w:pPr>
              <w:spacing w:before="60" w:after="60"/>
              <w:rPr>
                <w:sz w:val="18"/>
                <w:szCs w:val="18"/>
              </w:rPr>
            </w:pPr>
            <w:r w:rsidRPr="004F6663">
              <w:rPr>
                <w:sz w:val="18"/>
                <w:szCs w:val="18"/>
              </w:rPr>
              <w:t>1,3 &amp; 14</w:t>
            </w:r>
          </w:p>
        </w:tc>
        <w:tc>
          <w:tcPr>
            <w:tcW w:w="2268" w:type="dxa"/>
            <w:shd w:val="clear" w:color="auto" w:fill="auto"/>
          </w:tcPr>
          <w:p w14:paraId="094304DC" w14:textId="31A70A79"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6B1E2551" w14:textId="34DADD37"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7E8A7382" w14:textId="77777777" w:rsidR="00BF452D" w:rsidRPr="004F6663" w:rsidRDefault="00BF452D" w:rsidP="00BF452D">
            <w:pPr>
              <w:spacing w:before="60" w:after="60"/>
              <w:rPr>
                <w:sz w:val="18"/>
                <w:szCs w:val="18"/>
              </w:rPr>
            </w:pPr>
            <w:r w:rsidRPr="004F6663">
              <w:rPr>
                <w:sz w:val="18"/>
                <w:szCs w:val="18"/>
              </w:rPr>
              <w:t>Yes (WA)</w:t>
            </w:r>
          </w:p>
        </w:tc>
      </w:tr>
      <w:tr w:rsidR="00BF452D" w:rsidRPr="004F6663" w14:paraId="0BD6ABDE" w14:textId="77777777" w:rsidTr="00BF452D">
        <w:tc>
          <w:tcPr>
            <w:tcW w:w="2410" w:type="dxa"/>
            <w:shd w:val="clear" w:color="auto" w:fill="auto"/>
          </w:tcPr>
          <w:p w14:paraId="23ED288F" w14:textId="77777777" w:rsidR="00BF452D" w:rsidRPr="004F6663" w:rsidRDefault="00BF452D" w:rsidP="00BF452D">
            <w:pPr>
              <w:spacing w:before="60" w:after="60"/>
              <w:rPr>
                <w:sz w:val="18"/>
                <w:szCs w:val="18"/>
              </w:rPr>
            </w:pPr>
            <w:r w:rsidRPr="004F6663">
              <w:rPr>
                <w:i/>
                <w:sz w:val="18"/>
                <w:szCs w:val="18"/>
              </w:rPr>
              <w:t xml:space="preserve">Chaetanaphothrips signipennis </w:t>
            </w:r>
            <w:r w:rsidRPr="004F6663">
              <w:rPr>
                <w:sz w:val="18"/>
                <w:szCs w:val="18"/>
              </w:rPr>
              <w:t xml:space="preserve">(Bagnall 1914) </w:t>
            </w:r>
          </w:p>
          <w:p w14:paraId="5C39BAE2" w14:textId="77777777" w:rsidR="00BF452D" w:rsidRPr="004F6663" w:rsidRDefault="00BF452D" w:rsidP="00BF452D">
            <w:pPr>
              <w:spacing w:before="60" w:after="60"/>
              <w:rPr>
                <w:sz w:val="18"/>
                <w:szCs w:val="18"/>
              </w:rPr>
            </w:pPr>
            <w:r w:rsidRPr="004F6663">
              <w:rPr>
                <w:sz w:val="18"/>
                <w:szCs w:val="18"/>
              </w:rPr>
              <w:t>[Thripidae]</w:t>
            </w:r>
          </w:p>
          <w:p w14:paraId="2DC34E23" w14:textId="77777777" w:rsidR="00BF452D" w:rsidRPr="004F6663" w:rsidRDefault="00BF452D" w:rsidP="00BF452D">
            <w:pPr>
              <w:spacing w:before="60" w:after="60"/>
              <w:rPr>
                <w:i/>
                <w:sz w:val="18"/>
                <w:szCs w:val="18"/>
              </w:rPr>
            </w:pPr>
          </w:p>
        </w:tc>
        <w:tc>
          <w:tcPr>
            <w:tcW w:w="3119" w:type="dxa"/>
            <w:shd w:val="clear" w:color="auto" w:fill="auto"/>
          </w:tcPr>
          <w:p w14:paraId="38996CFB" w14:textId="282EBBCA" w:rsidR="00BF452D" w:rsidRPr="004F6663" w:rsidRDefault="00BF452D" w:rsidP="00550223">
            <w:pPr>
              <w:spacing w:before="60" w:after="60"/>
              <w:rPr>
                <w:sz w:val="18"/>
                <w:szCs w:val="18"/>
              </w:rPr>
            </w:pPr>
            <w:r w:rsidRPr="004F6663">
              <w:rPr>
                <w:sz w:val="18"/>
                <w:szCs w:val="18"/>
              </w:rPr>
              <w:t xml:space="preserve">Worldwide in tropical areas </w:t>
            </w:r>
            <w:r w:rsidRPr="004F6663">
              <w:rPr>
                <w:sz w:val="18"/>
                <w:szCs w:val="18"/>
              </w:rPr>
              <w:fldChar w:fldCharType="begin"/>
            </w:r>
            <w:r w:rsidR="00A643C8" w:rsidRPr="004F6663">
              <w:rPr>
                <w:sz w:val="18"/>
                <w:szCs w:val="18"/>
              </w:rPr>
              <w:instrText xml:space="preserve"> ADDIN EN.CITE &lt;EndNote&gt;&lt;Cite&gt;&lt;Author&gt;Mound&lt;/Author&gt;&lt;Year&gt;2018&lt;/Year&gt;&lt;RecNum&gt;30461&lt;/RecNum&gt;&lt;DisplayText&gt;(Mound, Tree &amp;amp; Paris 2018)&lt;/DisplayText&gt;&lt;record&gt;&lt;rec-number&gt;30461&lt;/rec-number&gt;&lt;foreign-keys&gt;&lt;key app="EN" db-id="pxwxw0er9zv2fxezxdk5tt5utz5p5vtrwdv0" timestamp="1519335285"&gt;30461&lt;/key&gt;&lt;/foreign-keys&gt;&lt;ref-type name="Databases"&gt;45&lt;/ref-type&gt;&lt;contributors&gt;&lt;authors&gt;&lt;author&gt;Mound, L.A.&lt;/author&gt;&lt;author&gt;Tree, D.J.&lt;/author&gt;&lt;author&gt;Paris, D.&lt;/author&gt;&lt;/authors&gt;&lt;/contributors&gt;&lt;titles&gt;&lt;title&gt;Oz Thrips: Thysanoptera in Australia&lt;/title&gt;&lt;/titles&gt;&lt;keywords&gt;&lt;keyword&gt;Aeolothripidae&lt;/keyword&gt;&lt;keyword&gt;Australia&lt;/keyword&gt;&lt;keyword&gt;Entry&lt;/keyword&gt;&lt;keyword&gt;Families&lt;/keyword&gt;&lt;keyword&gt;Family&lt;/keyword&gt;&lt;keyword&gt;Genera&lt;/keyword&gt;&lt;keyword&gt;Identification&lt;/keyword&gt;&lt;keyword&gt;Key&lt;/keyword&gt;&lt;keyword&gt;Keys&lt;/keyword&gt;&lt;keyword&gt;Melanthripidae&lt;/keyword&gt;&lt;keyword&gt;Merothripidae&lt;/keyword&gt;&lt;keyword&gt;pest&lt;/keyword&gt;&lt;keyword&gt;Pests&lt;/keyword&gt;&lt;keyword&gt;Phlaeothripidae&lt;/keyword&gt;&lt;keyword&gt;Species&lt;/keyword&gt;&lt;keyword&gt;Thripidae&lt;/keyword&gt;&lt;keyword&gt;Thrips&lt;/keyword&gt;&lt;keyword&gt;Thysanoptera&lt;/keyword&gt;&lt;/keywords&gt;&lt;dates&gt;&lt;year&gt;2018&lt;/year&gt;&lt;pub-dates&gt;&lt;date&gt;2018&lt;/date&gt;&lt;/pub-dates&gt;&lt;/dates&gt;&lt;urls&gt;&lt;related-urls&gt;&lt;url&gt;http://www.ozthrips.org/&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 xml:space="preserve"> including India, Indonesia, Philippines, Sri Lanka, Mexico, USA, Panama, Peru, Fiji, Papua New Guinea </w:t>
            </w:r>
            <w:r w:rsidRPr="004F6663">
              <w:rPr>
                <w:sz w:val="18"/>
                <w:szCs w:val="18"/>
              </w:rPr>
              <w:fldChar w:fldCharType="begin">
                <w:fldData xml:space="preserve">PEVuZE5vdGU+PENpdGU+PEF1dGhvcj5UaHJpcHNXaWtpPC9BdXRob3I+PFllYXI+MjAxODwvWWVh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=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PEVuZE5vdGU+PENpdGU+PEF1dGhvcj5UaHJpcHNXaWtpPC9BdXRob3I+PFllYXI+MjAxODwvWWVh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=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00A643C8" w:rsidRPr="004F6663">
              <w:rPr>
                <w:noProof/>
                <w:sz w:val="18"/>
                <w:szCs w:val="18"/>
              </w:rPr>
              <w:t xml:space="preserve">; </w:t>
            </w:r>
            <w:hyperlink w:anchor="_ENREF_52" w:tooltip="CABI, 2018 #30140" w:history="1">
              <w:r w:rsidR="00550223" w:rsidRPr="004F6663">
                <w:rPr>
                  <w:noProof/>
                  <w:sz w:val="18"/>
                  <w:szCs w:val="18"/>
                </w:rPr>
                <w:t>CABI 2018a</w:t>
              </w:r>
            </w:hyperlink>
            <w:r w:rsidR="00A643C8" w:rsidRPr="004F6663">
              <w:rPr>
                <w:noProof/>
                <w:sz w:val="18"/>
                <w:szCs w:val="18"/>
              </w:rPr>
              <w:t xml:space="preserve">; </w:t>
            </w:r>
            <w:hyperlink w:anchor="_ENREF_116" w:tooltip="EPPO, 2018 #30248" w:history="1">
              <w:r w:rsidR="00550223" w:rsidRPr="004F6663">
                <w:rPr>
                  <w:noProof/>
                  <w:sz w:val="18"/>
                  <w:szCs w:val="18"/>
                </w:rPr>
                <w:t>EPPO 2018</w:t>
              </w:r>
            </w:hyperlink>
            <w:r w:rsidR="00A643C8" w:rsidRPr="004F6663">
              <w:rPr>
                <w:noProof/>
                <w:sz w:val="18"/>
                <w:szCs w:val="18"/>
              </w:rPr>
              <w:t xml:space="preserve">; </w:t>
            </w:r>
            <w:hyperlink w:anchor="_ENREF_327" w:tooltip="ThripsWiki, 2018 #30458" w:history="1">
              <w:r w:rsidR="00550223" w:rsidRPr="004F6663">
                <w:rPr>
                  <w:noProof/>
                  <w:sz w:val="18"/>
                  <w:szCs w:val="18"/>
                </w:rPr>
                <w:t>ThripsWiki 2018</w:t>
              </w:r>
            </w:hyperlink>
            <w:r w:rsidR="00A643C8" w:rsidRPr="004F6663">
              <w:rPr>
                <w:noProof/>
                <w:sz w:val="18"/>
                <w:szCs w:val="18"/>
              </w:rPr>
              <w:t>)</w:t>
            </w:r>
            <w:r w:rsidRPr="004F6663">
              <w:rPr>
                <w:sz w:val="18"/>
                <w:szCs w:val="18"/>
              </w:rPr>
              <w:fldChar w:fldCharType="end"/>
            </w:r>
            <w:r w:rsidRPr="004F6663">
              <w:rPr>
                <w:sz w:val="18"/>
                <w:szCs w:val="18"/>
              </w:rPr>
              <w:t xml:space="preserve"> and Ecuador </w:t>
            </w:r>
            <w:r w:rsidRPr="004F6663">
              <w:rPr>
                <w:sz w:val="18"/>
                <w:szCs w:val="18"/>
              </w:rPr>
              <w:fldChar w:fldCharType="begin">
                <w:fldData xml:space="preserve">PEVuZE5vdGU+PENpdGU+PEF1dGhvcj5DbGVyY3g8L0F1dGhvcj48WWVhcj4yMDE1PC9ZZWFyPjxS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PEVuZE5vdGU+PENpdGU+PEF1dGhvcj5DbGVyY3g8L0F1dGhvcj48WWVhcj4yMDE1PC9ZZWFyPjxS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61" w:tooltip="Clercx, 2015 #34466" w:history="1">
              <w:r w:rsidR="00550223" w:rsidRPr="004F6663">
                <w:rPr>
                  <w:noProof/>
                  <w:sz w:val="18"/>
                  <w:szCs w:val="18"/>
                </w:rPr>
                <w:t>Clercx et al. 2015</w:t>
              </w:r>
            </w:hyperlink>
            <w:r w:rsidR="00A643C8" w:rsidRPr="004F6663">
              <w:rPr>
                <w:noProof/>
                <w:sz w:val="18"/>
                <w:szCs w:val="18"/>
              </w:rPr>
              <w:t xml:space="preserve">; </w:t>
            </w:r>
            <w:hyperlink w:anchor="_ENREF_62" w:tooltip="Clercx, 2013 #34467" w:history="1">
              <w:r w:rsidR="00550223" w:rsidRPr="004F6663">
                <w:rPr>
                  <w:noProof/>
                  <w:sz w:val="18"/>
                  <w:szCs w:val="18"/>
                </w:rPr>
                <w:t>Clercx &amp; Huyghe 2013</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70F6B1F9" w14:textId="17476835" w:rsidR="00BF452D" w:rsidRPr="004F6663" w:rsidRDefault="00BF452D" w:rsidP="00BF452D">
            <w:pPr>
              <w:spacing w:before="60" w:after="60"/>
              <w:rPr>
                <w:sz w:val="18"/>
                <w:szCs w:val="18"/>
              </w:rPr>
            </w:pPr>
            <w:r w:rsidRPr="004F6663">
              <w:rPr>
                <w:sz w:val="18"/>
                <w:szCs w:val="18"/>
              </w:rPr>
              <w:t xml:space="preserve">Present, NSW, Qld and NT </w:t>
            </w:r>
            <w:r w:rsidRPr="004F6663">
              <w:rPr>
                <w:sz w:val="18"/>
                <w:szCs w:val="18"/>
              </w:rPr>
              <w:fldChar w:fldCharType="begin"/>
            </w:r>
            <w:r w:rsidR="00A643C8" w:rsidRPr="004F6663">
              <w:rPr>
                <w:sz w:val="18"/>
                <w:szCs w:val="18"/>
              </w:rPr>
              <w:instrText xml:space="preserve"> ADDIN EN.CITE &lt;EndNote&gt;&lt;Cite&gt;&lt;Author&gt;Mound&lt;/Author&gt;&lt;Year&gt;2018&lt;/Year&gt;&lt;RecNum&gt;30461&lt;/RecNum&gt;&lt;DisplayText&gt;(Mound, Tree &amp;amp; Paris 2018)&lt;/DisplayText&gt;&lt;record&gt;&lt;rec-number&gt;30461&lt;/rec-number&gt;&lt;foreign-keys&gt;&lt;key app="EN" db-id="pxwxw0er9zv2fxezxdk5tt5utz5p5vtrwdv0" timestamp="1519335285"&gt;30461&lt;/key&gt;&lt;/foreign-keys&gt;&lt;ref-type name="Databases"&gt;45&lt;/ref-type&gt;&lt;contributors&gt;&lt;authors&gt;&lt;author&gt;Mound, L.A.&lt;/author&gt;&lt;author&gt;Tree, D.J.&lt;/author&gt;&lt;author&gt;Paris, D.&lt;/author&gt;&lt;/authors&gt;&lt;/contributors&gt;&lt;titles&gt;&lt;title&gt;Oz Thrips: Thysanoptera in Australia&lt;/title&gt;&lt;/titles&gt;&lt;keywords&gt;&lt;keyword&gt;Aeolothripidae&lt;/keyword&gt;&lt;keyword&gt;Australia&lt;/keyword&gt;&lt;keyword&gt;Entry&lt;/keyword&gt;&lt;keyword&gt;Families&lt;/keyword&gt;&lt;keyword&gt;Family&lt;/keyword&gt;&lt;keyword&gt;Genera&lt;/keyword&gt;&lt;keyword&gt;Identification&lt;/keyword&gt;&lt;keyword&gt;Key&lt;/keyword&gt;&lt;keyword&gt;Keys&lt;/keyword&gt;&lt;keyword&gt;Melanthripidae&lt;/keyword&gt;&lt;keyword&gt;Merothripidae&lt;/keyword&gt;&lt;keyword&gt;pest&lt;/keyword&gt;&lt;keyword&gt;Pests&lt;/keyword&gt;&lt;keyword&gt;Phlaeothripidae&lt;/keyword&gt;&lt;keyword&gt;Species&lt;/keyword&gt;&lt;keyword&gt;Thripidae&lt;/keyword&gt;&lt;keyword&gt;Thrips&lt;/keyword&gt;&lt;keyword&gt;Thysanoptera&lt;/keyword&gt;&lt;/keywords&gt;&lt;dates&gt;&lt;year&gt;2018&lt;/year&gt;&lt;pub-dates&gt;&lt;date&gt;2018&lt;/date&gt;&lt;/pub-dates&gt;&lt;/dates&gt;&lt;urls&gt;&lt;related-urls&gt;&lt;url&gt;http://www.ozthrips.org/&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p w14:paraId="431680AA" w14:textId="77777777" w:rsidR="00BF452D" w:rsidRPr="004F6663" w:rsidRDefault="00BF452D" w:rsidP="00BF452D">
            <w:pPr>
              <w:spacing w:before="60" w:after="60"/>
              <w:rPr>
                <w:sz w:val="18"/>
                <w:szCs w:val="18"/>
              </w:rPr>
            </w:pPr>
          </w:p>
          <w:p w14:paraId="5152C01D" w14:textId="6B54BEB5" w:rsidR="00BF452D" w:rsidRPr="004F6663" w:rsidRDefault="00BF452D" w:rsidP="00550223">
            <w:pPr>
              <w:spacing w:before="60" w:after="60"/>
              <w:rPr>
                <w:sz w:val="18"/>
                <w:szCs w:val="18"/>
              </w:rPr>
            </w:pPr>
            <w:r w:rsidRPr="004F6663">
              <w:rPr>
                <w:sz w:val="18"/>
                <w:szCs w:val="18"/>
              </w:rPr>
              <w:t xml:space="preserve">Declared pest, prohibited in WA </w:t>
            </w:r>
            <w:r w:rsidRPr="004F6663">
              <w:rPr>
                <w:sz w:val="18"/>
                <w:szCs w:val="18"/>
              </w:rPr>
              <w:fldChar w:fldCharType="begin"/>
            </w:r>
            <w:r w:rsidR="00A643C8" w:rsidRPr="004F6663">
              <w:rPr>
                <w:sz w:val="18"/>
                <w:szCs w:val="18"/>
              </w:rPr>
              <w:instrText xml:space="preserve"> ADDIN EN.CITE &lt;EndNote&gt;&lt;Cite&gt;&lt;Author&gt;Government of Western Australia&lt;/Author&gt;&lt;Year&gt;2017&lt;/Year&gt;&lt;RecNum&gt;30254&lt;/RecNum&gt;&lt;DisplayText&gt;(Government of Western Australia 2017)&lt;/DisplayText&gt;&lt;record&gt;&lt;rec-number&gt;30254&lt;/rec-number&gt;&lt;foreign-keys&gt;&lt;key app="EN" db-id="pxwxw0er9zv2fxezxdk5tt5utz5p5vtrwdv0" timestamp="1517552275"&gt;30254&lt;/key&gt;&lt;/foreign-keys&gt;&lt;ref-type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2017&lt;/year&gt;&lt;pub-dates&gt;&lt;date&gt;2018&lt;/date&gt;&lt;/pub-dates&gt;&lt;/dates&gt;&lt;urls&gt;&lt;related-urls&gt;&lt;url&gt;https://www.agric.wa.gov.au/bam/western-australian-organism-list-waol&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152" w:tooltip="Government of Western Australia, 2017 #30254" w:history="1">
              <w:r w:rsidR="00550223" w:rsidRPr="004F6663">
                <w:rPr>
                  <w:noProof/>
                  <w:sz w:val="18"/>
                  <w:szCs w:val="18"/>
                </w:rPr>
                <w:t>Government of Western Australia 2017</w:t>
              </w:r>
            </w:hyperlink>
            <w:r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6EA107E0" w14:textId="77777777" w:rsidR="00BF452D" w:rsidRPr="004F6663" w:rsidRDefault="00BF452D" w:rsidP="00BF452D">
            <w:pPr>
              <w:spacing w:before="60" w:after="60"/>
              <w:rPr>
                <w:sz w:val="18"/>
                <w:szCs w:val="18"/>
              </w:rPr>
            </w:pPr>
            <w:r w:rsidRPr="004F6663">
              <w:rPr>
                <w:sz w:val="18"/>
                <w:szCs w:val="18"/>
              </w:rPr>
              <w:t>3,4 &amp; 14</w:t>
            </w:r>
          </w:p>
        </w:tc>
        <w:tc>
          <w:tcPr>
            <w:tcW w:w="2268" w:type="dxa"/>
            <w:shd w:val="clear" w:color="auto" w:fill="auto"/>
          </w:tcPr>
          <w:p w14:paraId="32B8196E" w14:textId="0C934B9B"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5BB470F1" w14:textId="7E5B4F3D"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345DC18A" w14:textId="77777777" w:rsidR="00BF452D" w:rsidRPr="004F6663" w:rsidRDefault="00BF452D" w:rsidP="00BF452D">
            <w:pPr>
              <w:spacing w:before="60" w:after="60"/>
              <w:rPr>
                <w:sz w:val="18"/>
                <w:szCs w:val="18"/>
              </w:rPr>
            </w:pPr>
            <w:r w:rsidRPr="004F6663">
              <w:rPr>
                <w:sz w:val="18"/>
                <w:szCs w:val="18"/>
              </w:rPr>
              <w:t>Yes (WA)</w:t>
            </w:r>
          </w:p>
        </w:tc>
      </w:tr>
      <w:tr w:rsidR="00BF452D" w:rsidRPr="004F6663" w14:paraId="0CD2FB46" w14:textId="77777777" w:rsidTr="00BF452D">
        <w:tc>
          <w:tcPr>
            <w:tcW w:w="2410" w:type="dxa"/>
            <w:shd w:val="clear" w:color="auto" w:fill="auto"/>
          </w:tcPr>
          <w:p w14:paraId="458C2A3B" w14:textId="77777777" w:rsidR="00BF452D" w:rsidRPr="004F6663" w:rsidRDefault="00BF452D" w:rsidP="00BF452D">
            <w:pPr>
              <w:spacing w:before="60" w:after="60"/>
              <w:rPr>
                <w:sz w:val="18"/>
                <w:szCs w:val="18"/>
              </w:rPr>
            </w:pPr>
            <w:r w:rsidRPr="004F6663">
              <w:rPr>
                <w:i/>
                <w:sz w:val="18"/>
                <w:szCs w:val="18"/>
              </w:rPr>
              <w:lastRenderedPageBreak/>
              <w:t xml:space="preserve">Chirothrips manicatus </w:t>
            </w:r>
            <w:r w:rsidRPr="004F6663">
              <w:rPr>
                <w:sz w:val="18"/>
                <w:szCs w:val="18"/>
              </w:rPr>
              <w:t xml:space="preserve">(Haliday, 1836) </w:t>
            </w:r>
          </w:p>
          <w:p w14:paraId="2D3CF752" w14:textId="77777777" w:rsidR="00BF452D" w:rsidRPr="004F6663" w:rsidRDefault="00BF452D" w:rsidP="00BF452D">
            <w:pPr>
              <w:spacing w:before="60" w:after="60"/>
              <w:rPr>
                <w:sz w:val="18"/>
                <w:szCs w:val="18"/>
              </w:rPr>
            </w:pPr>
            <w:r w:rsidRPr="004F6663">
              <w:rPr>
                <w:sz w:val="18"/>
                <w:szCs w:val="18"/>
              </w:rPr>
              <w:t>[Thripidae]</w:t>
            </w:r>
          </w:p>
          <w:p w14:paraId="16E8CF1F" w14:textId="77777777" w:rsidR="00BF452D" w:rsidRPr="004F6663" w:rsidRDefault="00BF452D" w:rsidP="00BF452D">
            <w:pPr>
              <w:spacing w:before="60" w:after="60"/>
              <w:rPr>
                <w:sz w:val="18"/>
                <w:szCs w:val="18"/>
              </w:rPr>
            </w:pPr>
          </w:p>
        </w:tc>
        <w:tc>
          <w:tcPr>
            <w:tcW w:w="3119" w:type="dxa"/>
            <w:shd w:val="clear" w:color="auto" w:fill="auto"/>
          </w:tcPr>
          <w:p w14:paraId="7C5E92ED" w14:textId="147B9898" w:rsidR="00BF452D" w:rsidRPr="004F6663" w:rsidRDefault="00BF452D" w:rsidP="00550223">
            <w:pPr>
              <w:spacing w:before="60" w:after="60"/>
              <w:rPr>
                <w:sz w:val="18"/>
                <w:szCs w:val="18"/>
              </w:rPr>
            </w:pPr>
            <w:r w:rsidRPr="004F6663">
              <w:rPr>
                <w:sz w:val="18"/>
                <w:szCs w:val="18"/>
              </w:rPr>
              <w:t xml:space="preserve">Widespread in temperate regions </w:t>
            </w:r>
            <w:r w:rsidRPr="004F6663">
              <w:rPr>
                <w:sz w:val="18"/>
                <w:szCs w:val="18"/>
              </w:rPr>
              <w:fldChar w:fldCharType="begin">
                <w:fldData xml:space="preserve">PEVuZE5vdGU+PENpdGU+PEF1dGhvcj5Nb3VuZDwvQXV0aG9yPjxZZWFyPjIwMTg8L1llYXI+PFJl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Y051bT4zMDQ2MTwvUmVjTnVtPjxEaXNwbGF5VGV4dD4oQXVzdHJhbGlhbiBHb3Zlcm5tZW50IERl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 xml:space="preserve">, including Taiwan, Spain, France, USA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 xml:space="preserve">, New Zealand and UK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533796EA" w14:textId="2276724B" w:rsidR="00BF452D" w:rsidRPr="004F6663" w:rsidRDefault="00BF452D" w:rsidP="00550223">
            <w:pPr>
              <w:spacing w:before="60" w:after="60"/>
              <w:rPr>
                <w:sz w:val="18"/>
                <w:szCs w:val="18"/>
              </w:rPr>
            </w:pPr>
            <w:r w:rsidRPr="004F6663">
              <w:rPr>
                <w:sz w:val="18"/>
                <w:szCs w:val="18"/>
              </w:rPr>
              <w:t xml:space="preserve">Present, </w:t>
            </w:r>
            <w:r w:rsidRPr="004F6663">
              <w:rPr>
                <w:sz w:val="18"/>
                <w:szCs w:val="18"/>
              </w:rPr>
              <w:fldChar w:fldCharType="begin">
                <w:fldData xml:space="preserve">PEVuZE5vdGU+PENpdGU+PEF1dGhvcj5Hb3Zlcm5tZW50IG9mIFdlc3Rlcm4gQXVzdHJhbGlhPC9B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PEVuZE5vdGU+PENpdGU+PEF1dGhvcj5Hb3Zlcm5tZW50IG9mIFdlc3Rlcm4gQXVzdHJhbGlhPC9B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16A582ED" w14:textId="77777777" w:rsidR="00BF452D" w:rsidRPr="004F6663" w:rsidRDefault="00BF452D" w:rsidP="00BF452D">
            <w:pPr>
              <w:spacing w:before="60" w:after="60"/>
              <w:rPr>
                <w:sz w:val="18"/>
                <w:szCs w:val="18"/>
              </w:rPr>
            </w:pPr>
            <w:r w:rsidRPr="004F6663">
              <w:rPr>
                <w:sz w:val="18"/>
                <w:szCs w:val="18"/>
              </w:rPr>
              <w:t>14</w:t>
            </w:r>
          </w:p>
        </w:tc>
        <w:tc>
          <w:tcPr>
            <w:tcW w:w="2268" w:type="dxa"/>
            <w:shd w:val="clear" w:color="auto" w:fill="auto"/>
          </w:tcPr>
          <w:p w14:paraId="669C717F"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1ABB0635"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13E9D667"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4E0F1B35" w14:textId="77777777" w:rsidTr="00BF452D">
        <w:tc>
          <w:tcPr>
            <w:tcW w:w="2410" w:type="dxa"/>
            <w:shd w:val="clear" w:color="auto" w:fill="auto"/>
          </w:tcPr>
          <w:p w14:paraId="14FE5558" w14:textId="77777777" w:rsidR="00BF452D" w:rsidRPr="004F6663" w:rsidRDefault="00BF452D" w:rsidP="00BF452D">
            <w:pPr>
              <w:spacing w:before="60" w:after="60"/>
              <w:rPr>
                <w:sz w:val="18"/>
                <w:szCs w:val="18"/>
              </w:rPr>
            </w:pPr>
            <w:r w:rsidRPr="004F6663">
              <w:rPr>
                <w:i/>
                <w:sz w:val="18"/>
                <w:szCs w:val="18"/>
              </w:rPr>
              <w:t xml:space="preserve">Desmothrips propinquus </w:t>
            </w:r>
            <w:r w:rsidRPr="004F6663">
              <w:rPr>
                <w:sz w:val="18"/>
                <w:szCs w:val="18"/>
              </w:rPr>
              <w:t xml:space="preserve">(Bagnall 1916) </w:t>
            </w:r>
          </w:p>
          <w:p w14:paraId="7C1CCB2F" w14:textId="77777777" w:rsidR="00BF452D" w:rsidRPr="004F6663" w:rsidRDefault="00BF452D" w:rsidP="00BF452D">
            <w:pPr>
              <w:spacing w:before="60" w:after="60"/>
              <w:rPr>
                <w:sz w:val="18"/>
                <w:szCs w:val="18"/>
              </w:rPr>
            </w:pPr>
            <w:r w:rsidRPr="004F6663">
              <w:rPr>
                <w:sz w:val="18"/>
                <w:szCs w:val="18"/>
              </w:rPr>
              <w:t>[Aeolothripidae]</w:t>
            </w:r>
          </w:p>
        </w:tc>
        <w:tc>
          <w:tcPr>
            <w:tcW w:w="3119" w:type="dxa"/>
            <w:shd w:val="clear" w:color="auto" w:fill="auto"/>
          </w:tcPr>
          <w:p w14:paraId="77ABCF72" w14:textId="006F5BBE" w:rsidR="00BF452D" w:rsidRPr="004F6663" w:rsidRDefault="00BF452D" w:rsidP="00550223">
            <w:pPr>
              <w:spacing w:before="60" w:after="60"/>
              <w:rPr>
                <w:sz w:val="18"/>
                <w:szCs w:val="18"/>
              </w:rPr>
            </w:pPr>
            <w:r w:rsidRPr="004F6663">
              <w:rPr>
                <w:sz w:val="18"/>
                <w:szCs w:val="18"/>
              </w:rPr>
              <w:t xml:space="preserve">Australia </w:t>
            </w:r>
            <w:r w:rsidRPr="004F6663">
              <w:rPr>
                <w:sz w:val="18"/>
                <w:szCs w:val="18"/>
              </w:rPr>
              <w:fldChar w:fldCharType="begin"/>
            </w:r>
            <w:r w:rsidR="00A643C8" w:rsidRPr="004F6663">
              <w:rPr>
                <w:sz w:val="18"/>
                <w:szCs w:val="18"/>
              </w:rPr>
              <w:instrText xml:space="preserve"> ADDIN EN.CITE &lt;EndNote&gt;&lt;Cite&gt;&lt;Author&gt;Mound&lt;/Author&gt;&lt;Year&gt;2018&lt;/Year&gt;&lt;RecNum&gt;30461&lt;/RecNum&gt;&lt;DisplayText&gt;(Mound, Tree &amp;amp; Paris 2018)&lt;/DisplayText&gt;&lt;record&gt;&lt;rec-number&gt;30461&lt;/rec-number&gt;&lt;foreign-keys&gt;&lt;key app="EN" db-id="pxwxw0er9zv2fxezxdk5tt5utz5p5vtrwdv0" timestamp="1519335285"&gt;30461&lt;/key&gt;&lt;/foreign-keys&gt;&lt;ref-type name="Databases"&gt;45&lt;/ref-type&gt;&lt;contributors&gt;&lt;authors&gt;&lt;author&gt;Mound, L.A.&lt;/author&gt;&lt;author&gt;Tree, D.J.&lt;/author&gt;&lt;author&gt;Paris, D.&lt;/author&gt;&lt;/authors&gt;&lt;/contributors&gt;&lt;titles&gt;&lt;title&gt;Oz Thrips: Thysanoptera in Australia&lt;/title&gt;&lt;/titles&gt;&lt;keywords&gt;&lt;keyword&gt;Aeolothripidae&lt;/keyword&gt;&lt;keyword&gt;Australia&lt;/keyword&gt;&lt;keyword&gt;Entry&lt;/keyword&gt;&lt;keyword&gt;Families&lt;/keyword&gt;&lt;keyword&gt;Family&lt;/keyword&gt;&lt;keyword&gt;Genera&lt;/keyword&gt;&lt;keyword&gt;Identification&lt;/keyword&gt;&lt;keyword&gt;Key&lt;/keyword&gt;&lt;keyword&gt;Keys&lt;/keyword&gt;&lt;keyword&gt;Melanthripidae&lt;/keyword&gt;&lt;keyword&gt;Merothripidae&lt;/keyword&gt;&lt;keyword&gt;pest&lt;/keyword&gt;&lt;keyword&gt;Pests&lt;/keyword&gt;&lt;keyword&gt;Phlaeothripidae&lt;/keyword&gt;&lt;keyword&gt;Species&lt;/keyword&gt;&lt;keyword&gt;Thripidae&lt;/keyword&gt;&lt;keyword&gt;Thrips&lt;/keyword&gt;&lt;keyword&gt;Thysanoptera&lt;/keyword&gt;&lt;/keywords&gt;&lt;dates&gt;&lt;year&gt;2018&lt;/year&gt;&lt;pub-dates&gt;&lt;date&gt;2018&lt;/date&gt;&lt;/pub-dates&gt;&lt;/dates&gt;&lt;urls&gt;&lt;related-urls&gt;&lt;url&gt;http://www.ozthrips.org/&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p>
        </w:tc>
        <w:tc>
          <w:tcPr>
            <w:tcW w:w="1701" w:type="dxa"/>
            <w:shd w:val="clear" w:color="auto" w:fill="auto"/>
          </w:tcPr>
          <w:p w14:paraId="15422E8B" w14:textId="6E3F4166" w:rsidR="00BF452D" w:rsidRPr="004F6663" w:rsidRDefault="00BF452D" w:rsidP="00550223">
            <w:pPr>
              <w:spacing w:before="60" w:after="60"/>
              <w:rPr>
                <w:sz w:val="18"/>
                <w:szCs w:val="18"/>
              </w:rPr>
            </w:pPr>
            <w:r w:rsidRPr="004F6663">
              <w:rPr>
                <w:sz w:val="18"/>
                <w:szCs w:val="18"/>
              </w:rPr>
              <w:t xml:space="preserve">Present </w:t>
            </w:r>
            <w:r w:rsidR="006C464D" w:rsidRPr="004F6663">
              <w:rPr>
                <w:sz w:val="18"/>
                <w:szCs w:val="18"/>
              </w:rPr>
              <w:t xml:space="preserve">in all states and territories </w:t>
            </w:r>
            <w:r w:rsidRPr="004F6663">
              <w:rPr>
                <w:sz w:val="18"/>
                <w:szCs w:val="18"/>
              </w:rPr>
              <w:fldChar w:fldCharType="begin">
                <w:fldData xml:space="preserve">PEVuZE5vdGU+PENpdGU+PEF1dGhvcj5BQlJTPC9BdXRob3I+PFllYXI+MjAxNzwvWWVhcj48UmVj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</w:fldData>
              </w:fldChar>
            </w:r>
            <w:r w:rsidR="00BB6025" w:rsidRPr="004F6663">
              <w:rPr>
                <w:sz w:val="18"/>
                <w:szCs w:val="18"/>
              </w:rPr>
              <w:instrText xml:space="preserve"> ADDIN EN.CITE </w:instrText>
            </w:r>
            <w:r w:rsidR="00BB6025" w:rsidRPr="004F6663">
              <w:rPr>
                <w:sz w:val="18"/>
                <w:szCs w:val="18"/>
              </w:rPr>
              <w:fldChar w:fldCharType="begin">
                <w:fldData xml:space="preserve">PEVuZE5vdGU+PENpdGU+PEF1dGhvcj5BQlJTPC9BdXRob3I+PFllYXI+MjAxNzwvWWVhcj48UmVj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</w:fldData>
              </w:fldChar>
            </w:r>
            <w:r w:rsidR="00BB6025" w:rsidRPr="004F6663">
              <w:rPr>
                <w:sz w:val="18"/>
                <w:szCs w:val="18"/>
              </w:rPr>
              <w:instrText xml:space="preserve"> ADDIN EN.CITE.DATA </w:instrText>
            </w:r>
            <w:r w:rsidR="00BB6025" w:rsidRPr="004F6663">
              <w:rPr>
                <w:sz w:val="18"/>
                <w:szCs w:val="18"/>
              </w:rPr>
            </w:r>
            <w:r w:rsidR="00BB6025" w:rsidRPr="004F6663">
              <w:rPr>
                <w:sz w:val="18"/>
                <w:szCs w:val="18"/>
              </w:rPr>
              <w:fldChar w:fldCharType="end"/>
            </w:r>
            <w:r w:rsidRPr="004F6663">
              <w:rPr>
                <w:sz w:val="18"/>
                <w:szCs w:val="18"/>
              </w:rPr>
            </w:r>
            <w:r w:rsidRPr="004F6663">
              <w:rPr>
                <w:sz w:val="18"/>
                <w:szCs w:val="18"/>
              </w:rPr>
              <w:fldChar w:fldCharType="separate"/>
            </w:r>
            <w:r w:rsidR="00BB6025" w:rsidRPr="004F6663">
              <w:rPr>
                <w:noProof/>
                <w:sz w:val="18"/>
                <w:szCs w:val="18"/>
              </w:rPr>
              <w:t>(</w:t>
            </w:r>
            <w:hyperlink w:anchor="_ENREF_3" w:tooltip="ABRS, 2017 #25932" w:history="1">
              <w:r w:rsidR="00550223" w:rsidRPr="004F6663">
                <w:rPr>
                  <w:noProof/>
                  <w:sz w:val="18"/>
                  <w:szCs w:val="18"/>
                </w:rPr>
                <w:t>ABRS 2017</w:t>
              </w:r>
            </w:hyperlink>
            <w:r w:rsidR="00BB6025"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BB6025" w:rsidRPr="004F6663">
              <w:rPr>
                <w:noProof/>
                <w:sz w:val="18"/>
                <w:szCs w:val="18"/>
              </w:rPr>
              <w:t>)</w:t>
            </w:r>
            <w:r w:rsidRPr="004F6663">
              <w:rPr>
                <w:sz w:val="18"/>
                <w:szCs w:val="18"/>
              </w:rPr>
              <w:fldChar w:fldCharType="end"/>
            </w:r>
            <w:r w:rsidR="006C464D" w:rsidRPr="004F6663">
              <w:rPr>
                <w:sz w:val="18"/>
                <w:szCs w:val="18"/>
              </w:rPr>
              <w:t>.</w:t>
            </w:r>
          </w:p>
        </w:tc>
        <w:tc>
          <w:tcPr>
            <w:tcW w:w="1417" w:type="dxa"/>
            <w:shd w:val="clear" w:color="auto" w:fill="auto"/>
          </w:tcPr>
          <w:p w14:paraId="27005427"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52A924D9"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3DF77A04"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5A10B57B"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531CE7A9" w14:textId="77777777" w:rsidTr="00BF452D">
        <w:tc>
          <w:tcPr>
            <w:tcW w:w="2410" w:type="dxa"/>
            <w:shd w:val="clear" w:color="auto" w:fill="auto"/>
          </w:tcPr>
          <w:p w14:paraId="34938CD5" w14:textId="77777777" w:rsidR="00BF452D" w:rsidRPr="004F6663" w:rsidRDefault="00BF452D" w:rsidP="00BF452D">
            <w:pPr>
              <w:spacing w:before="60" w:after="60"/>
              <w:rPr>
                <w:sz w:val="18"/>
                <w:szCs w:val="18"/>
              </w:rPr>
            </w:pPr>
            <w:r w:rsidRPr="004F6663">
              <w:rPr>
                <w:i/>
                <w:sz w:val="18"/>
                <w:szCs w:val="18"/>
              </w:rPr>
              <w:t xml:space="preserve">Dichromothrips corbetti </w:t>
            </w:r>
            <w:r w:rsidRPr="004F6663">
              <w:rPr>
                <w:sz w:val="18"/>
                <w:szCs w:val="18"/>
              </w:rPr>
              <w:t xml:space="preserve">(Priesner, 1936) </w:t>
            </w:r>
          </w:p>
          <w:p w14:paraId="1B8E9349" w14:textId="77777777" w:rsidR="00BF452D" w:rsidRPr="004F6663" w:rsidRDefault="00BF452D" w:rsidP="00BF452D">
            <w:pPr>
              <w:spacing w:before="60" w:after="60"/>
              <w:rPr>
                <w:sz w:val="18"/>
                <w:szCs w:val="18"/>
              </w:rPr>
            </w:pPr>
            <w:r w:rsidRPr="004F6663">
              <w:rPr>
                <w:sz w:val="18"/>
                <w:szCs w:val="18"/>
              </w:rPr>
              <w:t>[Thripidae]</w:t>
            </w:r>
          </w:p>
          <w:p w14:paraId="47B50B12" w14:textId="77777777" w:rsidR="00BF452D" w:rsidRPr="004F6663" w:rsidRDefault="00BF452D" w:rsidP="00BF452D">
            <w:pPr>
              <w:spacing w:before="60" w:after="60"/>
              <w:rPr>
                <w:i/>
                <w:sz w:val="18"/>
                <w:szCs w:val="18"/>
              </w:rPr>
            </w:pPr>
          </w:p>
        </w:tc>
        <w:tc>
          <w:tcPr>
            <w:tcW w:w="3119" w:type="dxa"/>
            <w:shd w:val="clear" w:color="auto" w:fill="auto"/>
          </w:tcPr>
          <w:p w14:paraId="07768A2F" w14:textId="7D555ADD" w:rsidR="00BF452D" w:rsidRPr="004F6663" w:rsidRDefault="00BF452D" w:rsidP="00550223">
            <w:pPr>
              <w:spacing w:before="60" w:after="60"/>
              <w:rPr>
                <w:sz w:val="18"/>
                <w:szCs w:val="18"/>
              </w:rPr>
            </w:pPr>
            <w:r w:rsidRPr="004F6663">
              <w:rPr>
                <w:sz w:val="18"/>
                <w:szCs w:val="18"/>
              </w:rPr>
              <w:t xml:space="preserve">Widespread around the world </w:t>
            </w:r>
            <w:r w:rsidRPr="004F6663">
              <w:rPr>
                <w:sz w:val="18"/>
                <w:szCs w:val="18"/>
              </w:rPr>
              <w:fldChar w:fldCharType="begin">
                <w:fldData xml:space="preserve">PEVuZE5vdGU+PENpdGU+PEF1dGhvcj5Nb3VuZDwvQXV0aG9yPjxZZWFyPjIwMTg8L1llYXI+PFJl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Y051bT4zMDQ2MTwvUmVjTnVtPjxEaXNwbGF5VGV4dD4oQXVzdHJhbGlhbiBHb3Zlcm5tZW50IERl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 xml:space="preserve">, including Malaysia, India, Thailand, Hawaiian Islands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 xml:space="preserve">, USA, Indonesia, Philippines, Taiwan, Singapore, the Netherlands, Belgium and Fiji </w:t>
            </w:r>
            <w:r w:rsidRPr="004F6663">
              <w:rPr>
                <w:sz w:val="18"/>
                <w:szCs w:val="18"/>
              </w:rPr>
              <w:fldChar w:fldCharType="begin"/>
            </w:r>
            <w:r w:rsidR="00A643C8" w:rsidRPr="004F6663">
              <w:rPr>
                <w:sz w:val="18"/>
                <w:szCs w:val="18"/>
              </w:rPr>
              <w:instrText xml:space="preserve"> ADDIN EN.CITE &lt;EndNote&gt;&lt;Cite&gt;&lt;Author&gt;EPPO&lt;/Author&gt;&lt;Year&gt;2018&lt;/Year&gt;&lt;RecNum&gt;30248&lt;/RecNum&gt;&lt;DisplayText&gt;(EPPO 2018)&lt;/DisplayText&gt;&lt;record&gt;&lt;rec-number&gt;30248&lt;/rec-number&gt;&lt;foreign-keys&gt;&lt;key app="EN" db-id="pxwxw0er9zv2fxezxdk5tt5utz5p5vtrwdv0" timestamp="1517542054"&gt;30248&lt;/key&gt;&lt;/foreign-keys&gt;&lt;ref-type name="Databases"&gt;45&lt;/ref-type&gt;&lt;contributors&gt;&lt;authors&gt;&lt;author&gt;EPPO,&lt;/author&gt;&lt;/authors&gt;&lt;/contributors&gt;&lt;titles&gt;&lt;title&gt;EPPO Global Database&lt;/title&gt;&lt;/titles&gt;&lt;dates&gt;&lt;year&gt;2018&lt;/year&gt;&lt;pub-dates&gt;&lt;date&gt;2018&lt;/date&gt;&lt;/pub-dates&gt;&lt;/dates&gt;&lt;urls&gt;&lt;related-urls&gt;&lt;url&gt;https://gd.eppo.int/&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116" w:tooltip="EPPO, 2018 #30248" w:history="1">
              <w:r w:rsidR="00550223" w:rsidRPr="004F6663">
                <w:rPr>
                  <w:noProof/>
                  <w:sz w:val="18"/>
                  <w:szCs w:val="18"/>
                </w:rPr>
                <w:t>EPPO 2018</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699FDBFA" w14:textId="006B35ED" w:rsidR="00BF452D" w:rsidRPr="004F6663" w:rsidRDefault="00BF452D" w:rsidP="00BF452D">
            <w:pPr>
              <w:spacing w:before="60" w:after="60"/>
              <w:rPr>
                <w:sz w:val="18"/>
                <w:szCs w:val="18"/>
              </w:rPr>
            </w:pPr>
            <w:r w:rsidRPr="004F6663">
              <w:rPr>
                <w:sz w:val="18"/>
                <w:szCs w:val="18"/>
              </w:rPr>
              <w:t xml:space="preserve">Present, NT and Qld </w:t>
            </w:r>
            <w:r w:rsidRPr="004F6663">
              <w:rPr>
                <w:sz w:val="18"/>
                <w:szCs w:val="18"/>
              </w:rPr>
              <w:fldChar w:fldCharType="begin"/>
            </w:r>
            <w:r w:rsidR="00A643C8" w:rsidRPr="004F6663">
              <w:rPr>
                <w:sz w:val="18"/>
                <w:szCs w:val="18"/>
              </w:rPr>
              <w:instrText xml:space="preserve"> ADDIN EN.CITE &lt;EndNote&gt;&lt;Cite&gt;&lt;Author&gt;Mound&lt;/Author&gt;&lt;Year&gt;2018&lt;/Year&gt;&lt;RecNum&gt;30461&lt;/RecNum&gt;&lt;DisplayText&gt;(Mound, Tree &amp;amp; Paris 2018)&lt;/DisplayText&gt;&lt;record&gt;&lt;rec-number&gt;30461&lt;/rec-number&gt;&lt;foreign-keys&gt;&lt;key app="EN" db-id="pxwxw0er9zv2fxezxdk5tt5utz5p5vtrwdv0" timestamp="1519335285"&gt;30461&lt;/key&gt;&lt;/foreign-keys&gt;&lt;ref-type name="Databases"&gt;45&lt;/ref-type&gt;&lt;contributors&gt;&lt;authors&gt;&lt;author&gt;Mound, L.A.&lt;/author&gt;&lt;author&gt;Tree, D.J.&lt;/author&gt;&lt;author&gt;Paris, D.&lt;/author&gt;&lt;/authors&gt;&lt;/contributors&gt;&lt;titles&gt;&lt;title&gt;Oz Thrips: Thysanoptera in Australia&lt;/title&gt;&lt;/titles&gt;&lt;keywords&gt;&lt;keyword&gt;Aeolothripidae&lt;/keyword&gt;&lt;keyword&gt;Australia&lt;/keyword&gt;&lt;keyword&gt;Entry&lt;/keyword&gt;&lt;keyword&gt;Families&lt;/keyword&gt;&lt;keyword&gt;Family&lt;/keyword&gt;&lt;keyword&gt;Genera&lt;/keyword&gt;&lt;keyword&gt;Identification&lt;/keyword&gt;&lt;keyword&gt;Key&lt;/keyword&gt;&lt;keyword&gt;Keys&lt;/keyword&gt;&lt;keyword&gt;Melanthripidae&lt;/keyword&gt;&lt;keyword&gt;Merothripidae&lt;/keyword&gt;&lt;keyword&gt;pest&lt;/keyword&gt;&lt;keyword&gt;Pests&lt;/keyword&gt;&lt;keyword&gt;Phlaeothripidae&lt;/keyword&gt;&lt;keyword&gt;Species&lt;/keyword&gt;&lt;keyword&gt;Thripidae&lt;/keyword&gt;&lt;keyword&gt;Thrips&lt;/keyword&gt;&lt;keyword&gt;Thysanoptera&lt;/keyword&gt;&lt;/keywords&gt;&lt;dates&gt;&lt;year&gt;2018&lt;/year&gt;&lt;pub-dates&gt;&lt;date&gt;2018&lt;/date&gt;&lt;/pub-dates&gt;&lt;/dates&gt;&lt;urls&gt;&lt;related-urls&gt;&lt;url&gt;http://www.ozthrips.org/&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p w14:paraId="508FB940" w14:textId="416AE6DB" w:rsidR="00BF452D" w:rsidRPr="004F6663" w:rsidRDefault="00BF452D" w:rsidP="00550223">
            <w:pPr>
              <w:spacing w:before="60" w:after="60"/>
              <w:rPr>
                <w:sz w:val="18"/>
                <w:szCs w:val="18"/>
              </w:rPr>
            </w:pPr>
            <w:r w:rsidRPr="004F6663">
              <w:rPr>
                <w:sz w:val="18"/>
                <w:szCs w:val="18"/>
              </w:rPr>
              <w:t xml:space="preserve">Declared pest, prohibited in WA </w:t>
            </w:r>
            <w:r w:rsidRPr="004F6663">
              <w:rPr>
                <w:sz w:val="18"/>
                <w:szCs w:val="18"/>
              </w:rPr>
              <w:fldChar w:fldCharType="begin"/>
            </w:r>
            <w:r w:rsidR="00A643C8" w:rsidRPr="004F6663">
              <w:rPr>
                <w:sz w:val="18"/>
                <w:szCs w:val="18"/>
              </w:rPr>
              <w:instrText xml:space="preserve"> ADDIN EN.CITE &lt;EndNote&gt;&lt;Cite&gt;&lt;Author&gt;Government of Western Australia&lt;/Author&gt;&lt;Year&gt;2017&lt;/Year&gt;&lt;RecNum&gt;30254&lt;/RecNum&gt;&lt;DisplayText&gt;(Government of Western Australia 2017)&lt;/DisplayText&gt;&lt;record&gt;&lt;rec-number&gt;30254&lt;/rec-number&gt;&lt;foreign-keys&gt;&lt;key app="EN" db-id="pxwxw0er9zv2fxezxdk5tt5utz5p5vtrwdv0" timestamp="1517552275"&gt;30254&lt;/key&gt;&lt;/foreign-keys&gt;&lt;ref-type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2017&lt;/year&gt;&lt;pub-dates&gt;&lt;date&gt;2018&lt;/date&gt;&lt;/pub-dates&gt;&lt;/dates&gt;&lt;urls&gt;&lt;related-urls&gt;&lt;url&gt;https://www.agric.wa.gov.au/bam/western-australian-organism-list-waol&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152" w:tooltip="Government of Western Australia, 2017 #30254" w:history="1">
              <w:r w:rsidR="00550223" w:rsidRPr="004F6663">
                <w:rPr>
                  <w:noProof/>
                  <w:sz w:val="18"/>
                  <w:szCs w:val="18"/>
                </w:rPr>
                <w:t>Government of Western Australia 2017</w:t>
              </w:r>
            </w:hyperlink>
            <w:r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34C2A9FC" w14:textId="77777777" w:rsidR="00BF452D" w:rsidRPr="004F6663" w:rsidRDefault="00BF452D" w:rsidP="00BF452D">
            <w:pPr>
              <w:spacing w:before="60" w:after="60"/>
              <w:rPr>
                <w:sz w:val="18"/>
                <w:szCs w:val="18"/>
              </w:rPr>
            </w:pPr>
            <w:r w:rsidRPr="004F6663">
              <w:rPr>
                <w:sz w:val="18"/>
                <w:szCs w:val="18"/>
              </w:rPr>
              <w:t>1,3,7 &amp; 14</w:t>
            </w:r>
          </w:p>
        </w:tc>
        <w:tc>
          <w:tcPr>
            <w:tcW w:w="2268" w:type="dxa"/>
            <w:shd w:val="clear" w:color="auto" w:fill="auto"/>
          </w:tcPr>
          <w:p w14:paraId="2B000B4E" w14:textId="1A6B7394" w:rsidR="00BF452D" w:rsidRPr="004F6663" w:rsidRDefault="00BF452D" w:rsidP="00550223">
            <w:pPr>
              <w:spacing w:before="60" w:after="60"/>
              <w:rPr>
                <w:b/>
                <w:sz w:val="18"/>
                <w:szCs w:val="18"/>
              </w:rPr>
            </w:pPr>
            <w:r w:rsidRPr="004F6663">
              <w:rPr>
                <w:b/>
                <w:sz w:val="18"/>
                <w:szCs w:val="18"/>
              </w:rPr>
              <w:t xml:space="preserve">Yes. </w:t>
            </w:r>
            <w:r w:rsidRPr="004F6663">
              <w:rPr>
                <w:sz w:val="18"/>
                <w:szCs w:val="18"/>
              </w:rPr>
              <w:t xml:space="preserve">Widespread around the world </w:t>
            </w:r>
            <w:r w:rsidRPr="004F6663">
              <w:rPr>
                <w:sz w:val="18"/>
                <w:szCs w:val="18"/>
              </w:rPr>
              <w:fldChar w:fldCharType="begin">
                <w:fldData xml:space="preserve">PEVuZE5vdGU+PENpdGU+PEF1dGhvcj5Nb3VuZDwvQXV0aG9yPjxZZWFyPjIwMTg8L1llYXI+PFJl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Y051bT4zMDQ2MTwvUmVjTnVtPjxEaXNwbGF5VGV4dD4oQXVzdHJhbGlhbiBHb3Zlcm5tZW50IERl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006C464D" w:rsidRPr="004F6663">
              <w:rPr>
                <w:sz w:val="18"/>
                <w:szCs w:val="18"/>
              </w:rPr>
              <w:t>.</w:t>
            </w:r>
          </w:p>
        </w:tc>
        <w:tc>
          <w:tcPr>
            <w:tcW w:w="2126" w:type="dxa"/>
            <w:shd w:val="clear" w:color="auto" w:fill="auto"/>
          </w:tcPr>
          <w:p w14:paraId="3BBE723F" w14:textId="6A790A3F" w:rsidR="00BF452D" w:rsidRPr="004F6663" w:rsidRDefault="00BF452D" w:rsidP="00550223">
            <w:pPr>
              <w:spacing w:before="60" w:after="60"/>
              <w:rPr>
                <w:b/>
                <w:sz w:val="18"/>
                <w:szCs w:val="18"/>
              </w:rPr>
            </w:pPr>
            <w:r w:rsidRPr="004F6663">
              <w:rPr>
                <w:b/>
                <w:sz w:val="18"/>
                <w:szCs w:val="18"/>
              </w:rPr>
              <w:t xml:space="preserve">Yes. </w:t>
            </w:r>
            <w:r w:rsidRPr="004F6663">
              <w:rPr>
                <w:sz w:val="18"/>
                <w:szCs w:val="18"/>
              </w:rPr>
              <w:t xml:space="preserve">Significant pest species of orchids </w:t>
            </w:r>
            <w:r w:rsidRPr="004F6663">
              <w:rPr>
                <w:sz w:val="18"/>
                <w:szCs w:val="18"/>
              </w:rPr>
              <w:fldChar w:fldCharType="begin"/>
            </w:r>
            <w:r w:rsidR="00A643C8" w:rsidRPr="004F6663">
              <w:rPr>
                <w:sz w:val="18"/>
                <w:szCs w:val="18"/>
              </w:rPr>
              <w:instrText xml:space="preserve"> ADDIN EN.CITE &lt;EndNote&gt;&lt;Cite&gt;&lt;Author&gt;Masarovič&lt;/Author&gt;&lt;Year&gt;2017&lt;/Year&gt;&lt;RecNum&gt;34223&lt;/RecNum&gt;&lt;DisplayText&gt;(Masarovič et al. 2017)&lt;/DisplayText&gt;&lt;record&gt;&lt;rec-number&gt;34223&lt;/rec-number&gt;&lt;foreign-keys&gt;&lt;key app="EN" db-id="pxwxw0er9zv2fxezxdk5tt5utz5p5vtrwdv0" timestamp="1555384694"&gt;34223&lt;/key&gt;&lt;/foreign-keys&gt;&lt;ref-type name="Journal Articles"&gt;17&lt;/ref-type&gt;&lt;contributors&gt;&lt;authors&gt;&lt;author&gt;&lt;style face="normal" font="default" size="100%"&gt;Masarovi&lt;/style&gt;&lt;style face="normal" font="default" charset="238" size="100%"&gt;č&lt;/style&gt;&lt;style face="normal" font="default" size="100%"&gt;, R.&lt;/style&gt;&lt;/author&gt;&lt;author&gt;&lt;style face="normal" font="default" charset="238" size="100%"&gt;Štef&lt;/style&gt;&lt;style face="normal" font="default" size="100%"&gt;ánik,M.&lt;/style&gt;&lt;/author&gt;&lt;author&gt;Zvaríková,M.&lt;/author&gt;&lt;author&gt;Sigmund, J.&lt;/author&gt;&lt;author&gt;Fedor, P.&lt;/author&gt;&lt;/authors&gt;&lt;/contributors&gt;&lt;titles&gt;&lt;title&gt;&lt;style face="normal" font="default" size="100%"&gt;First record of a new alien economically important thrips &lt;/style&gt;&lt;style face="italic" font="default" size="100%"&gt;Dichromothrips corbetti&lt;/style&gt;&lt;style face="normal" font="default" size="100%"&gt; (Priesner, 1936) (Thysanoptera: Thripidae) in Slovakia – short communication&lt;/style&gt;&lt;/title&gt;&lt;secondary-title&gt;Plant Protection Science&lt;/secondary-title&gt;&lt;/titles&gt;&lt;periodical&gt;&lt;full-title&gt;Plant Protection Science&lt;/full-title&gt;&lt;/periodical&gt;&lt;pages&gt;177-180&lt;/pages&gt;&lt;volume&gt;53&lt;/volume&gt;&lt;number&gt;3&lt;/number&gt;&lt;keywords&gt;&lt;keyword&gt;orchids&lt;/keyword&gt;&lt;keyword&gt;pest&lt;/keyword&gt;&lt;keyword&gt;phalaenopsis&lt;/keyword&gt;&lt;keyword&gt;vanda thrips&lt;/keyword&gt;&lt;/keywords&gt;&lt;dates&gt;&lt;year&gt;2017&lt;/year&gt;&lt;/dates&gt;&lt;urls&gt;&lt;related-urls&gt;&lt;url&gt;https://www.researchgate.net/publication/316876821&lt;/url&gt;&lt;/related-urls&gt;&lt;pdf-urls&gt;&lt;url&gt;file://J:\E Library\Plant Catalogue\M\Masarovic et al 2017 EN34223.pdf&lt;/url&gt;&lt;/pdf-urls&gt;&lt;/urls&gt;&lt;custom1&gt;cut flower pra SN&lt;/custom1&gt;&lt;/record&gt;&lt;/Cite&gt;&lt;/EndNote&gt;</w:instrText>
            </w:r>
            <w:r w:rsidRPr="004F6663">
              <w:rPr>
                <w:sz w:val="18"/>
                <w:szCs w:val="18"/>
              </w:rPr>
              <w:fldChar w:fldCharType="separate"/>
            </w:r>
            <w:r w:rsidR="00A643C8" w:rsidRPr="004F6663">
              <w:rPr>
                <w:noProof/>
                <w:sz w:val="18"/>
                <w:szCs w:val="18"/>
              </w:rPr>
              <w:t>(</w:t>
            </w:r>
            <w:hyperlink w:anchor="_ENREF_221" w:tooltip="Masarovič, 2017 #34223" w:history="1">
              <w:r w:rsidR="00550223" w:rsidRPr="004F6663">
                <w:rPr>
                  <w:noProof/>
                  <w:sz w:val="18"/>
                  <w:szCs w:val="18"/>
                </w:rPr>
                <w:t>Masarovič et al. 2017</w:t>
              </w:r>
            </w:hyperlink>
            <w:r w:rsidR="00A643C8" w:rsidRPr="004F6663">
              <w:rPr>
                <w:noProof/>
                <w:sz w:val="18"/>
                <w:szCs w:val="18"/>
              </w:rPr>
              <w:t>)</w:t>
            </w:r>
            <w:r w:rsidRPr="004F6663">
              <w:rPr>
                <w:sz w:val="18"/>
                <w:szCs w:val="18"/>
              </w:rPr>
              <w:fldChar w:fldCharType="end"/>
            </w:r>
            <w:r w:rsidR="006C464D" w:rsidRPr="004F6663">
              <w:rPr>
                <w:sz w:val="18"/>
                <w:szCs w:val="18"/>
              </w:rPr>
              <w:t>.</w:t>
            </w:r>
          </w:p>
        </w:tc>
        <w:tc>
          <w:tcPr>
            <w:tcW w:w="1701" w:type="dxa"/>
            <w:shd w:val="clear" w:color="auto" w:fill="auto"/>
          </w:tcPr>
          <w:p w14:paraId="1431BC99" w14:textId="77777777" w:rsidR="00BF452D" w:rsidRPr="004F6663" w:rsidRDefault="00BF452D" w:rsidP="00BF452D">
            <w:pPr>
              <w:spacing w:before="60" w:after="60"/>
              <w:rPr>
                <w:sz w:val="18"/>
                <w:szCs w:val="18"/>
              </w:rPr>
            </w:pPr>
            <w:r w:rsidRPr="004F6663">
              <w:rPr>
                <w:sz w:val="18"/>
                <w:szCs w:val="18"/>
              </w:rPr>
              <w:t>Yes (WA)</w:t>
            </w:r>
          </w:p>
        </w:tc>
      </w:tr>
      <w:tr w:rsidR="00BF452D" w:rsidRPr="004F6663" w14:paraId="5BFCBAB2" w14:textId="77777777" w:rsidTr="00BF452D">
        <w:tc>
          <w:tcPr>
            <w:tcW w:w="2410" w:type="dxa"/>
            <w:shd w:val="clear" w:color="auto" w:fill="auto"/>
          </w:tcPr>
          <w:p w14:paraId="16F0336F" w14:textId="77777777" w:rsidR="00BF452D" w:rsidRPr="004F6663" w:rsidRDefault="00BF452D" w:rsidP="00BF452D">
            <w:pPr>
              <w:spacing w:before="60" w:after="60"/>
              <w:rPr>
                <w:sz w:val="18"/>
                <w:szCs w:val="18"/>
                <w:lang w:val="en-US"/>
              </w:rPr>
            </w:pPr>
            <w:r w:rsidRPr="004F6663">
              <w:rPr>
                <w:i/>
                <w:sz w:val="18"/>
                <w:szCs w:val="18"/>
                <w:lang w:val="en-US"/>
              </w:rPr>
              <w:t xml:space="preserve">Dichromothrips dendrobii </w:t>
            </w:r>
            <w:r w:rsidRPr="004F6663">
              <w:rPr>
                <w:sz w:val="18"/>
                <w:szCs w:val="18"/>
                <w:lang w:val="en-US"/>
              </w:rPr>
              <w:t xml:space="preserve">(Sakimura 1955) </w:t>
            </w:r>
          </w:p>
          <w:p w14:paraId="17F1F887" w14:textId="77777777" w:rsidR="00BF452D" w:rsidRPr="004F6663" w:rsidRDefault="00BF452D" w:rsidP="00BF452D">
            <w:pPr>
              <w:spacing w:before="60" w:after="60"/>
              <w:rPr>
                <w:sz w:val="18"/>
                <w:szCs w:val="18"/>
              </w:rPr>
            </w:pPr>
            <w:r w:rsidRPr="004F6663">
              <w:rPr>
                <w:sz w:val="18"/>
                <w:szCs w:val="18"/>
                <w:lang w:val="en-US"/>
              </w:rPr>
              <w:t>[Thripidae]</w:t>
            </w:r>
          </w:p>
        </w:tc>
        <w:tc>
          <w:tcPr>
            <w:tcW w:w="3119" w:type="dxa"/>
            <w:shd w:val="clear" w:color="auto" w:fill="auto"/>
          </w:tcPr>
          <w:p w14:paraId="38D8064B" w14:textId="577B62AA" w:rsidR="00BF452D" w:rsidRPr="004F6663" w:rsidRDefault="00BF452D" w:rsidP="00BF452D">
            <w:pPr>
              <w:spacing w:before="60" w:after="60"/>
              <w:rPr>
                <w:sz w:val="18"/>
                <w:szCs w:val="18"/>
              </w:rPr>
            </w:pPr>
            <w:r w:rsidRPr="004F6663">
              <w:rPr>
                <w:sz w:val="18"/>
                <w:szCs w:val="18"/>
              </w:rPr>
              <w:t xml:space="preserve">USA and Philippines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w:t>
            </w:r>
          </w:p>
          <w:p w14:paraId="52764E60" w14:textId="77777777" w:rsidR="00BF452D" w:rsidRPr="004F6663" w:rsidRDefault="00BF452D" w:rsidP="00BF452D">
            <w:pPr>
              <w:spacing w:before="60" w:after="60"/>
              <w:rPr>
                <w:sz w:val="18"/>
                <w:szCs w:val="18"/>
              </w:rPr>
            </w:pPr>
          </w:p>
        </w:tc>
        <w:tc>
          <w:tcPr>
            <w:tcW w:w="1701" w:type="dxa"/>
            <w:shd w:val="clear" w:color="auto" w:fill="auto"/>
          </w:tcPr>
          <w:p w14:paraId="1FA99EA1" w14:textId="5A522E65"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49375397" w14:textId="77777777" w:rsidR="00BF452D" w:rsidRPr="004F6663" w:rsidRDefault="00BF452D" w:rsidP="00BF452D">
            <w:pPr>
              <w:spacing w:before="60" w:after="60"/>
              <w:rPr>
                <w:sz w:val="18"/>
                <w:szCs w:val="18"/>
              </w:rPr>
            </w:pPr>
            <w:r w:rsidRPr="004F6663">
              <w:rPr>
                <w:sz w:val="18"/>
                <w:szCs w:val="18"/>
              </w:rPr>
              <w:t>3</w:t>
            </w:r>
          </w:p>
        </w:tc>
        <w:tc>
          <w:tcPr>
            <w:tcW w:w="2268" w:type="dxa"/>
            <w:shd w:val="clear" w:color="auto" w:fill="auto"/>
          </w:tcPr>
          <w:p w14:paraId="6A8E9E2C" w14:textId="359770AB"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thrips group PRA identified members of the family Thripidae as having the potential for establishment and spread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7C56E169" w14:textId="3C4B4CF7"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thrips group PRA identified members of the family Thripidae as having the potential for economic consequences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2C127AC6"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55C5BF68" w14:textId="77777777" w:rsidTr="00BF452D">
        <w:tc>
          <w:tcPr>
            <w:tcW w:w="2410" w:type="dxa"/>
            <w:shd w:val="clear" w:color="auto" w:fill="auto"/>
          </w:tcPr>
          <w:p w14:paraId="0993246C" w14:textId="77777777" w:rsidR="00BF452D" w:rsidRPr="004F6663" w:rsidRDefault="00BF452D" w:rsidP="00BF452D">
            <w:pPr>
              <w:spacing w:before="60" w:after="60"/>
              <w:rPr>
                <w:sz w:val="18"/>
                <w:szCs w:val="18"/>
              </w:rPr>
            </w:pPr>
            <w:r w:rsidRPr="004F6663">
              <w:rPr>
                <w:i/>
                <w:sz w:val="18"/>
                <w:szCs w:val="18"/>
              </w:rPr>
              <w:lastRenderedPageBreak/>
              <w:t>Dichromothrips smithi</w:t>
            </w:r>
            <w:r w:rsidRPr="004F6663">
              <w:rPr>
                <w:sz w:val="18"/>
                <w:szCs w:val="18"/>
              </w:rPr>
              <w:t xml:space="preserve"> (Zimmermann 1990) </w:t>
            </w:r>
          </w:p>
          <w:p w14:paraId="6CE8E9F8" w14:textId="77777777" w:rsidR="00BF452D" w:rsidRPr="004F6663" w:rsidRDefault="00BF452D" w:rsidP="00BF452D">
            <w:pPr>
              <w:spacing w:before="60" w:after="60"/>
              <w:rPr>
                <w:sz w:val="18"/>
                <w:szCs w:val="18"/>
              </w:rPr>
            </w:pPr>
            <w:r w:rsidRPr="004F6663">
              <w:rPr>
                <w:sz w:val="18"/>
                <w:szCs w:val="18"/>
              </w:rPr>
              <w:t>[Thripidae]</w:t>
            </w:r>
          </w:p>
        </w:tc>
        <w:tc>
          <w:tcPr>
            <w:tcW w:w="3119" w:type="dxa"/>
            <w:shd w:val="clear" w:color="auto" w:fill="auto"/>
          </w:tcPr>
          <w:p w14:paraId="3E64CBC6" w14:textId="5806C760" w:rsidR="00BF452D" w:rsidRPr="004F6663" w:rsidRDefault="00BF452D" w:rsidP="00550223">
            <w:pPr>
              <w:spacing w:before="60" w:after="60"/>
              <w:rPr>
                <w:sz w:val="18"/>
                <w:szCs w:val="18"/>
              </w:rPr>
            </w:pPr>
            <w:r w:rsidRPr="004F6663">
              <w:rPr>
                <w:sz w:val="18"/>
                <w:szCs w:val="18"/>
              </w:rPr>
              <w:t xml:space="preserve">India, Malaysia, Taiwan and Japan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3BEA4E5C" w14:textId="5A41E775"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26CCFAB0" w14:textId="77777777" w:rsidR="00BF452D" w:rsidRPr="004F6663" w:rsidRDefault="00BF452D" w:rsidP="00BF452D">
            <w:pPr>
              <w:spacing w:before="60" w:after="60"/>
              <w:rPr>
                <w:sz w:val="18"/>
                <w:szCs w:val="18"/>
              </w:rPr>
            </w:pPr>
            <w:r w:rsidRPr="004F6663">
              <w:rPr>
                <w:sz w:val="18"/>
                <w:szCs w:val="18"/>
              </w:rPr>
              <w:t>6</w:t>
            </w:r>
          </w:p>
        </w:tc>
        <w:tc>
          <w:tcPr>
            <w:tcW w:w="2268" w:type="dxa"/>
            <w:shd w:val="clear" w:color="auto" w:fill="auto"/>
          </w:tcPr>
          <w:p w14:paraId="20B9EE8F" w14:textId="1C057E14"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thrips group PRA identified members of the family Thripidae as having the potential for establishment and spread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18019568" w14:textId="4C05BCCF"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thrips group PRA identified members of the family Thripidae as having the potential for economic consequences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0FCD65C4"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1A5FE5DB" w14:textId="77777777" w:rsidTr="00BF452D">
        <w:tc>
          <w:tcPr>
            <w:tcW w:w="2410" w:type="dxa"/>
            <w:shd w:val="clear" w:color="auto" w:fill="auto"/>
          </w:tcPr>
          <w:p w14:paraId="1E4CE342" w14:textId="77777777" w:rsidR="00BF452D" w:rsidRPr="004F6663" w:rsidRDefault="00BF452D" w:rsidP="00BF452D">
            <w:pPr>
              <w:spacing w:before="60" w:after="60"/>
              <w:rPr>
                <w:iCs/>
                <w:sz w:val="18"/>
                <w:szCs w:val="18"/>
                <w:lang w:val="en-US"/>
              </w:rPr>
            </w:pPr>
            <w:r w:rsidRPr="004F6663">
              <w:rPr>
                <w:i/>
                <w:iCs/>
                <w:sz w:val="18"/>
                <w:szCs w:val="18"/>
                <w:lang w:val="en-US"/>
              </w:rPr>
              <w:t xml:space="preserve">Echinothrips americanus </w:t>
            </w:r>
            <w:r w:rsidRPr="004F6663">
              <w:rPr>
                <w:iCs/>
                <w:sz w:val="18"/>
                <w:szCs w:val="18"/>
                <w:lang w:val="en-US"/>
              </w:rPr>
              <w:t xml:space="preserve">Morgan, 1913 </w:t>
            </w:r>
          </w:p>
          <w:p w14:paraId="06B712BA" w14:textId="77777777" w:rsidR="00BF452D" w:rsidRPr="004F6663" w:rsidRDefault="00BF452D" w:rsidP="00BF452D">
            <w:pPr>
              <w:spacing w:before="60" w:after="60"/>
              <w:rPr>
                <w:iCs/>
                <w:sz w:val="18"/>
                <w:szCs w:val="18"/>
                <w:lang w:val="en-US"/>
              </w:rPr>
            </w:pPr>
            <w:r w:rsidRPr="004F6663">
              <w:rPr>
                <w:iCs/>
                <w:sz w:val="18"/>
                <w:szCs w:val="18"/>
                <w:lang w:val="en-US"/>
              </w:rPr>
              <w:t>[Thripidae]</w:t>
            </w:r>
          </w:p>
        </w:tc>
        <w:tc>
          <w:tcPr>
            <w:tcW w:w="3119" w:type="dxa"/>
            <w:shd w:val="clear" w:color="auto" w:fill="auto"/>
          </w:tcPr>
          <w:p w14:paraId="38562271" w14:textId="1314E6C4" w:rsidR="00BF452D" w:rsidRPr="004F6663" w:rsidRDefault="00BF452D" w:rsidP="00550223">
            <w:pPr>
              <w:spacing w:before="60" w:after="60"/>
              <w:rPr>
                <w:sz w:val="18"/>
                <w:szCs w:val="18"/>
              </w:rPr>
            </w:pPr>
            <w:r w:rsidRPr="004F6663">
              <w:rPr>
                <w:sz w:val="18"/>
                <w:szCs w:val="18"/>
              </w:rPr>
              <w:t xml:space="preserve">North and Central America, Europe and Asia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 xml:space="preserve"> including China, USA, Indonesia, Japan, Taiwan, Mexico, Thailand, Belgium, France, Italy UK, and the Netherlands </w:t>
            </w:r>
            <w:r w:rsidRPr="004F6663">
              <w:rPr>
                <w:sz w:val="18"/>
                <w:szCs w:val="18"/>
              </w:rPr>
              <w:fldChar w:fldCharType="begin">
                <w:fldData xml:space="preserve">PEVuZE5vdGU+PENpdGU+PEF1dGhvcj5DQUJJPC9BdXRob3I+PFllYXI+MjAxODwvWWVhcj48UmVj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PEVuZE5vdGU+PENpdGU+PEF1dGhvcj5DQUJJPC9BdXRob3I+PFllYXI+MjAxODwvWWVhcj48UmVj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 xml:space="preserve">; </w:t>
            </w:r>
            <w:hyperlink w:anchor="_ENREF_116" w:tooltip="EPPO, 2018 #30248" w:history="1">
              <w:r w:rsidR="00550223" w:rsidRPr="004F6663">
                <w:rPr>
                  <w:noProof/>
                  <w:sz w:val="18"/>
                  <w:szCs w:val="18"/>
                </w:rPr>
                <w:t>EPPO 2018</w:t>
              </w:r>
            </w:hyperlink>
            <w:r w:rsidR="00A643C8" w:rsidRPr="004F6663">
              <w:rPr>
                <w:noProof/>
                <w:sz w:val="18"/>
                <w:szCs w:val="18"/>
              </w:rPr>
              <w:t xml:space="preserve">; </w:t>
            </w:r>
            <w:hyperlink w:anchor="_ENREF_327" w:tooltip="ThripsWiki, 2018 #30458" w:history="1">
              <w:r w:rsidR="00550223" w:rsidRPr="004F6663">
                <w:rPr>
                  <w:noProof/>
                  <w:sz w:val="18"/>
                  <w:szCs w:val="18"/>
                </w:rPr>
                <w:t>ThripsWiki 2018</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5B741DB8" w14:textId="091A27ED" w:rsidR="00BF452D" w:rsidRPr="004F6663" w:rsidRDefault="00BF452D" w:rsidP="00BF452D">
            <w:pPr>
              <w:spacing w:before="60" w:after="60"/>
              <w:rPr>
                <w:sz w:val="18"/>
                <w:szCs w:val="18"/>
              </w:rPr>
            </w:pPr>
            <w:r w:rsidRPr="004F6663">
              <w:rPr>
                <w:sz w:val="18"/>
                <w:szCs w:val="18"/>
              </w:rPr>
              <w:t xml:space="preserve">Present, Qld </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 Plant Health Australia 2018)&lt;/DisplayText&gt;&lt;record&gt;&lt;rec-number&gt;30252&lt;/rec-number&gt;&lt;foreign-keys&gt;&lt;key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Cite&gt;&lt;Author&gt;Plant Health Australia&lt;/Author&gt;&lt;Year&gt;2018&lt;/Year&gt;&lt;RecNum&gt;30228&lt;/RecNum&gt;&lt;record&gt;&lt;rec-number&gt;30228&lt;/rec-number&gt;&lt;foreign-keys&gt;&lt;key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p w14:paraId="10A4FF6D" w14:textId="5C5F8D20" w:rsidR="00BF452D" w:rsidRPr="004F6663" w:rsidRDefault="00BF452D" w:rsidP="00550223">
            <w:pPr>
              <w:spacing w:before="60" w:after="60"/>
              <w:rPr>
                <w:sz w:val="18"/>
                <w:szCs w:val="18"/>
              </w:rPr>
            </w:pPr>
            <w:r w:rsidRPr="004F6663">
              <w:rPr>
                <w:sz w:val="18"/>
                <w:szCs w:val="18"/>
              </w:rPr>
              <w:t xml:space="preserve">Declared pest, prohibited in WA </w:t>
            </w:r>
            <w:r w:rsidRPr="004F6663">
              <w:rPr>
                <w:sz w:val="18"/>
                <w:szCs w:val="18"/>
              </w:rPr>
              <w:fldChar w:fldCharType="begin"/>
            </w:r>
            <w:r w:rsidR="00A643C8" w:rsidRPr="004F6663">
              <w:rPr>
                <w:sz w:val="18"/>
                <w:szCs w:val="18"/>
              </w:rPr>
              <w:instrText xml:space="preserve"> ADDIN EN.CITE &lt;EndNote&gt;&lt;Cite&gt;&lt;Author&gt;Government of Western Australia&lt;/Author&gt;&lt;Year&gt;2017&lt;/Year&gt;&lt;RecNum&gt;30254&lt;/RecNum&gt;&lt;DisplayText&gt;(Government of Western Australia 2017)&lt;/DisplayText&gt;&lt;record&gt;&lt;rec-number&gt;30254&lt;/rec-number&gt;&lt;foreign-keys&gt;&lt;key app="EN" db-id="pxwxw0er9zv2fxezxdk5tt5utz5p5vtrwdv0" timestamp="1517552275"&gt;30254&lt;/key&gt;&lt;/foreign-keys&gt;&lt;ref-type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2017&lt;/year&gt;&lt;pub-dates&gt;&lt;date&gt;2018&lt;/date&gt;&lt;/pub-dates&gt;&lt;/dates&gt;&lt;urls&gt;&lt;related-urls&gt;&lt;url&gt;https://www.agric.wa.gov.au/bam/western-australian-organism-list-waol&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152" w:tooltip="Government of Western Australia, 2017 #30254" w:history="1">
              <w:r w:rsidR="00550223" w:rsidRPr="004F6663">
                <w:rPr>
                  <w:noProof/>
                  <w:sz w:val="18"/>
                  <w:szCs w:val="18"/>
                </w:rPr>
                <w:t>Government of Western Australia 2017</w:t>
              </w:r>
            </w:hyperlink>
            <w:r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24E7BB70" w14:textId="77777777" w:rsidR="00BF452D" w:rsidRPr="004F6663" w:rsidRDefault="00BF452D" w:rsidP="00BF452D">
            <w:pPr>
              <w:spacing w:before="60" w:after="60"/>
              <w:rPr>
                <w:sz w:val="18"/>
                <w:szCs w:val="18"/>
              </w:rPr>
            </w:pPr>
            <w:r w:rsidRPr="004F6663">
              <w:rPr>
                <w:sz w:val="18"/>
                <w:szCs w:val="18"/>
              </w:rPr>
              <w:t>3,4 &amp; 14</w:t>
            </w:r>
          </w:p>
        </w:tc>
        <w:tc>
          <w:tcPr>
            <w:tcW w:w="2268" w:type="dxa"/>
            <w:shd w:val="clear" w:color="auto" w:fill="auto"/>
          </w:tcPr>
          <w:p w14:paraId="690E6C0F" w14:textId="35CF5DD1"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69547A60" w14:textId="1A1F29C6"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68E7A989" w14:textId="77777777" w:rsidR="00BF452D" w:rsidRPr="004F6663" w:rsidRDefault="00BF452D" w:rsidP="00BF452D">
            <w:pPr>
              <w:spacing w:before="60" w:after="60"/>
              <w:rPr>
                <w:sz w:val="18"/>
                <w:szCs w:val="18"/>
              </w:rPr>
            </w:pPr>
            <w:r w:rsidRPr="004F6663">
              <w:rPr>
                <w:sz w:val="18"/>
                <w:szCs w:val="18"/>
              </w:rPr>
              <w:t>Yes (WA)</w:t>
            </w:r>
          </w:p>
        </w:tc>
      </w:tr>
      <w:tr w:rsidR="00BF452D" w:rsidRPr="004F6663" w14:paraId="19460B0C" w14:textId="77777777" w:rsidTr="00BF452D">
        <w:tc>
          <w:tcPr>
            <w:tcW w:w="2410" w:type="dxa"/>
            <w:shd w:val="clear" w:color="auto" w:fill="auto"/>
          </w:tcPr>
          <w:p w14:paraId="6C01CA6A" w14:textId="77777777" w:rsidR="00BF452D" w:rsidRPr="004F6663" w:rsidRDefault="00BF452D" w:rsidP="00BF452D">
            <w:pPr>
              <w:spacing w:before="60" w:after="60"/>
              <w:rPr>
                <w:iCs/>
                <w:sz w:val="18"/>
                <w:szCs w:val="18"/>
                <w:lang w:val="en-US"/>
              </w:rPr>
            </w:pPr>
            <w:r w:rsidRPr="004F6663">
              <w:rPr>
                <w:i/>
                <w:iCs/>
                <w:sz w:val="18"/>
                <w:szCs w:val="18"/>
                <w:lang w:val="en-US"/>
              </w:rPr>
              <w:t xml:space="preserve">Elixothrips brevisetis </w:t>
            </w:r>
            <w:r w:rsidRPr="004F6663">
              <w:rPr>
                <w:iCs/>
                <w:sz w:val="18"/>
                <w:szCs w:val="18"/>
                <w:lang w:val="en-US"/>
              </w:rPr>
              <w:t xml:space="preserve">(Bagnall, 1921) </w:t>
            </w:r>
          </w:p>
          <w:p w14:paraId="1BBF25C4" w14:textId="77777777" w:rsidR="00BF452D" w:rsidRPr="004F6663" w:rsidRDefault="00BF452D" w:rsidP="00BF452D">
            <w:pPr>
              <w:spacing w:before="60" w:after="60"/>
              <w:rPr>
                <w:iCs/>
                <w:sz w:val="18"/>
                <w:szCs w:val="18"/>
                <w:lang w:val="en-US"/>
              </w:rPr>
            </w:pPr>
            <w:r w:rsidRPr="004F6663">
              <w:rPr>
                <w:iCs/>
                <w:sz w:val="18"/>
                <w:szCs w:val="18"/>
                <w:lang w:val="en-US"/>
              </w:rPr>
              <w:t>[Thripidae]</w:t>
            </w:r>
          </w:p>
          <w:p w14:paraId="0F18A15B" w14:textId="77777777" w:rsidR="00BF452D" w:rsidRPr="004F6663" w:rsidRDefault="00BF452D" w:rsidP="00BF452D">
            <w:pPr>
              <w:spacing w:before="60" w:after="60"/>
              <w:rPr>
                <w:i/>
                <w:sz w:val="18"/>
                <w:szCs w:val="18"/>
              </w:rPr>
            </w:pPr>
          </w:p>
        </w:tc>
        <w:tc>
          <w:tcPr>
            <w:tcW w:w="3119" w:type="dxa"/>
            <w:shd w:val="clear" w:color="auto" w:fill="auto"/>
          </w:tcPr>
          <w:p w14:paraId="3EF2C8AC" w14:textId="799263FE" w:rsidR="00BF452D" w:rsidRPr="004F6663" w:rsidRDefault="00BF452D" w:rsidP="00550223">
            <w:pPr>
              <w:spacing w:before="60" w:after="60"/>
              <w:rPr>
                <w:sz w:val="18"/>
                <w:szCs w:val="18"/>
              </w:rPr>
            </w:pPr>
            <w:r w:rsidRPr="004F6663">
              <w:rPr>
                <w:sz w:val="18"/>
                <w:szCs w:val="18"/>
              </w:rPr>
              <w:t xml:space="preserve">Taiwan and the Philippines </w:t>
            </w:r>
            <w:r w:rsidRPr="004F6663">
              <w:rPr>
                <w:sz w:val="18"/>
                <w:szCs w:val="18"/>
              </w:rPr>
              <w:fldChar w:fldCharType="begin">
                <w:fldData xml:space="preserve">PEVuZE5vdGU+PENpdGU+PEF1dGhvcj5EZXBhcnRtZW50IG9mIEFncmljdWx0dXJlIGFuZCBXYXRl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PEVuZE5vdGU+PENpdGU+PEF1dGhvcj5EZXBhcnRtZW50IG9mIEFncmljdWx0dXJlIGFuZCBXYXRl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03093333" w14:textId="13F93C25" w:rsidR="00BF452D" w:rsidRPr="004F6663" w:rsidRDefault="00BF452D" w:rsidP="00BF452D">
            <w:pPr>
              <w:spacing w:before="60" w:after="60"/>
              <w:rPr>
                <w:sz w:val="18"/>
                <w:szCs w:val="18"/>
              </w:rPr>
            </w:pPr>
            <w:r w:rsidRPr="004F6663">
              <w:rPr>
                <w:sz w:val="18"/>
                <w:szCs w:val="18"/>
              </w:rPr>
              <w:t xml:space="preserve">Present, NT and Qld </w:t>
            </w:r>
            <w:r w:rsidRPr="004F6663">
              <w:rPr>
                <w:sz w:val="18"/>
                <w:szCs w:val="18"/>
              </w:rPr>
              <w:fldChar w:fldCharType="begin">
                <w:fldData xml:space="preserve">PEVuZE5vdGU+PENpdGU+PEF1dGhvcj5Nb3VuZDwvQXV0aG9yPjxZZWFyPjIwMTg8L1llYXI+PFJl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Y051bT4zMDQ2MTwvUmVjTnVtPjxEaXNwbGF5VGV4dD4oTW91bmQsIFRyZWUgJmFtcDsgUGFyaXMg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46" w:tooltip="Mound, 2018 #30461" w:history="1">
              <w:r w:rsidR="00550223" w:rsidRPr="004F6663">
                <w:rPr>
                  <w:noProof/>
                  <w:sz w:val="18"/>
                  <w:szCs w:val="18"/>
                </w:rPr>
                <w:t>Mound, Tree &amp; Paris 2018</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p w14:paraId="12FDCE4C" w14:textId="486D3023" w:rsidR="00BF452D" w:rsidRPr="004F6663" w:rsidRDefault="00BF452D" w:rsidP="00550223">
            <w:pPr>
              <w:spacing w:before="60" w:after="60"/>
              <w:rPr>
                <w:sz w:val="18"/>
                <w:szCs w:val="18"/>
              </w:rPr>
            </w:pPr>
            <w:r w:rsidRPr="004F6663">
              <w:rPr>
                <w:sz w:val="18"/>
                <w:szCs w:val="18"/>
              </w:rPr>
              <w:br/>
              <w:t xml:space="preserve">Declared pest, prohibited in WA </w:t>
            </w:r>
            <w:r w:rsidRPr="004F6663">
              <w:rPr>
                <w:sz w:val="18"/>
                <w:szCs w:val="18"/>
              </w:rPr>
              <w:fldChar w:fldCharType="begin"/>
            </w:r>
            <w:r w:rsidR="00A643C8" w:rsidRPr="004F6663">
              <w:rPr>
                <w:sz w:val="18"/>
                <w:szCs w:val="18"/>
              </w:rPr>
              <w:instrText xml:space="preserve"> ADDIN EN.CITE &lt;EndNote&gt;&lt;Cite&gt;&lt;Author&gt;Government of Western Australia&lt;/Author&gt;&lt;Year&gt;2017&lt;/Year&gt;&lt;RecNum&gt;30254&lt;/RecNum&gt;&lt;DisplayText&gt;(Government of Western Australia 2017)&lt;/DisplayText&gt;&lt;record&gt;&lt;rec-number&gt;30254&lt;/rec-number&gt;&lt;foreign-keys&gt;&lt;key app="EN" db-id="pxwxw0er9zv2fxezxdk5tt5utz5p5vtrwdv0" timestamp="1517552275"&gt;30254&lt;/key&gt;&lt;/foreign-keys&gt;&lt;ref-type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2017&lt;/year&gt;&lt;pub-dates&gt;&lt;date&gt;2018&lt;/date&gt;&lt;/pub-dates&gt;&lt;/dates&gt;&lt;urls&gt;&lt;related-urls&gt;&lt;url&gt;https://www.agric.wa.gov.au/bam/western-australian-organism-list-waol&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152" w:tooltip="Government of Western Australia, 2017 #30254" w:history="1">
              <w:r w:rsidR="00550223" w:rsidRPr="004F6663">
                <w:rPr>
                  <w:noProof/>
                  <w:sz w:val="18"/>
                  <w:szCs w:val="18"/>
                </w:rPr>
                <w:t>Government of Western Australia 2017</w:t>
              </w:r>
            </w:hyperlink>
            <w:r w:rsidRPr="004F6663">
              <w:rPr>
                <w:noProof/>
                <w:sz w:val="18"/>
                <w:szCs w:val="18"/>
              </w:rPr>
              <w:t>)</w:t>
            </w:r>
            <w:r w:rsidRPr="004F6663">
              <w:rPr>
                <w:sz w:val="18"/>
                <w:szCs w:val="18"/>
              </w:rPr>
              <w:fldChar w:fldCharType="end"/>
            </w:r>
            <w:r w:rsidRPr="004F6663">
              <w:rPr>
                <w:sz w:val="18"/>
                <w:szCs w:val="18"/>
              </w:rPr>
              <w:t xml:space="preserve">. </w:t>
            </w:r>
          </w:p>
        </w:tc>
        <w:tc>
          <w:tcPr>
            <w:tcW w:w="1417" w:type="dxa"/>
            <w:shd w:val="clear" w:color="auto" w:fill="auto"/>
          </w:tcPr>
          <w:p w14:paraId="2DDFF7E1" w14:textId="77777777" w:rsidR="00BF452D" w:rsidRPr="004F6663" w:rsidRDefault="00BF452D" w:rsidP="00BF452D">
            <w:pPr>
              <w:spacing w:before="60" w:after="60"/>
              <w:rPr>
                <w:sz w:val="18"/>
                <w:szCs w:val="18"/>
              </w:rPr>
            </w:pPr>
            <w:r w:rsidRPr="004F6663">
              <w:rPr>
                <w:sz w:val="18"/>
                <w:szCs w:val="18"/>
              </w:rPr>
              <w:t>1 &amp; 14</w:t>
            </w:r>
          </w:p>
        </w:tc>
        <w:tc>
          <w:tcPr>
            <w:tcW w:w="2268" w:type="dxa"/>
            <w:shd w:val="clear" w:color="auto" w:fill="auto"/>
          </w:tcPr>
          <w:p w14:paraId="04353B0C" w14:textId="3F32173D"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0926F9B4" w14:textId="6F955C63"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374626AA" w14:textId="77777777" w:rsidR="00BF452D" w:rsidRPr="004F6663" w:rsidRDefault="00BF452D" w:rsidP="00BF452D">
            <w:pPr>
              <w:spacing w:before="60" w:after="60"/>
              <w:rPr>
                <w:sz w:val="18"/>
                <w:szCs w:val="18"/>
              </w:rPr>
            </w:pPr>
            <w:r w:rsidRPr="004F6663">
              <w:rPr>
                <w:sz w:val="18"/>
                <w:szCs w:val="18"/>
              </w:rPr>
              <w:t>Yes (WA)</w:t>
            </w:r>
          </w:p>
        </w:tc>
      </w:tr>
      <w:tr w:rsidR="00BF452D" w:rsidRPr="004F6663" w14:paraId="06C3A6BF" w14:textId="77777777" w:rsidTr="00BF452D">
        <w:tc>
          <w:tcPr>
            <w:tcW w:w="2410" w:type="dxa"/>
            <w:shd w:val="clear" w:color="auto" w:fill="auto"/>
          </w:tcPr>
          <w:p w14:paraId="2F22832F" w14:textId="77777777" w:rsidR="00BF452D" w:rsidRPr="004F6663" w:rsidRDefault="00BF452D" w:rsidP="00BF452D">
            <w:pPr>
              <w:spacing w:before="60" w:after="60"/>
              <w:rPr>
                <w:iCs/>
                <w:sz w:val="18"/>
                <w:szCs w:val="18"/>
                <w:lang w:val="en-US"/>
              </w:rPr>
            </w:pPr>
            <w:r w:rsidRPr="004F6663">
              <w:rPr>
                <w:i/>
                <w:iCs/>
                <w:sz w:val="18"/>
                <w:szCs w:val="18"/>
                <w:lang w:val="en-US"/>
              </w:rPr>
              <w:lastRenderedPageBreak/>
              <w:t xml:space="preserve">Ernothrips lobatus </w:t>
            </w:r>
            <w:r w:rsidRPr="004F6663">
              <w:rPr>
                <w:iCs/>
                <w:sz w:val="18"/>
                <w:szCs w:val="18"/>
                <w:lang w:val="en-US"/>
              </w:rPr>
              <w:t xml:space="preserve">(Bagnall, 1926) </w:t>
            </w:r>
          </w:p>
          <w:p w14:paraId="5A0F61E9" w14:textId="77777777" w:rsidR="00BF452D" w:rsidRPr="004F6663" w:rsidRDefault="00BF452D" w:rsidP="00BF452D">
            <w:pPr>
              <w:spacing w:before="60" w:after="60"/>
              <w:rPr>
                <w:i/>
                <w:sz w:val="18"/>
                <w:szCs w:val="18"/>
              </w:rPr>
            </w:pPr>
            <w:r w:rsidRPr="004F6663">
              <w:rPr>
                <w:iCs/>
                <w:sz w:val="18"/>
                <w:szCs w:val="18"/>
                <w:lang w:val="en-US"/>
              </w:rPr>
              <w:t>[Thripidae]</w:t>
            </w:r>
          </w:p>
        </w:tc>
        <w:tc>
          <w:tcPr>
            <w:tcW w:w="3119" w:type="dxa"/>
            <w:shd w:val="clear" w:color="auto" w:fill="auto"/>
          </w:tcPr>
          <w:p w14:paraId="1B2C1E8F" w14:textId="225FCB5B" w:rsidR="00BF452D" w:rsidRPr="004F6663" w:rsidRDefault="00BF452D" w:rsidP="00550223">
            <w:pPr>
              <w:spacing w:before="60" w:after="60"/>
              <w:rPr>
                <w:sz w:val="18"/>
                <w:szCs w:val="18"/>
              </w:rPr>
            </w:pPr>
            <w:r w:rsidRPr="004F6663">
              <w:rPr>
                <w:sz w:val="18"/>
                <w:szCs w:val="18"/>
              </w:rPr>
              <w:t xml:space="preserve">Asia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 xml:space="preserve"> including India, China, Thailand, Japan, Taiwan and Malaysia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069D118B" w14:textId="5DCB7BBE" w:rsidR="00BF452D" w:rsidRPr="004F6663" w:rsidRDefault="00BF452D" w:rsidP="00BF452D">
            <w:pPr>
              <w:spacing w:before="60" w:after="60"/>
              <w:rPr>
                <w:sz w:val="18"/>
                <w:szCs w:val="18"/>
              </w:rPr>
            </w:pPr>
            <w:r w:rsidRPr="004F6663">
              <w:rPr>
                <w:sz w:val="18"/>
                <w:szCs w:val="18"/>
              </w:rPr>
              <w:t xml:space="preserve">No record found </w:t>
            </w:r>
            <w:r w:rsidRPr="004F6663">
              <w:rPr>
                <w:sz w:val="18"/>
                <w:szCs w:val="18"/>
              </w:rPr>
              <w:fldChar w:fldCharType="begin"/>
            </w:r>
            <w:r w:rsidR="00A643C8" w:rsidRPr="004F6663">
              <w:rPr>
                <w:sz w:val="18"/>
                <w:szCs w:val="18"/>
              </w:rPr>
              <w:instrText xml:space="preserve"> ADDIN EN.CITE &lt;EndNote&gt;&lt;Cite&gt;&lt;Author&gt;Mound&lt;/Author&gt;&lt;Year&gt;2018&lt;/Year&gt;&lt;RecNum&gt;30461&lt;/RecNum&gt;&lt;DisplayText&gt;(Mound, Tree &amp;amp; Paris 2018)&lt;/DisplayText&gt;&lt;record&gt;&lt;rec-number&gt;30461&lt;/rec-number&gt;&lt;foreign-keys&gt;&lt;key app="EN" db-id="pxwxw0er9zv2fxezxdk5tt5utz5p5vtrwdv0" timestamp="1519335285"&gt;30461&lt;/key&gt;&lt;/foreign-keys&gt;&lt;ref-type name="Databases"&gt;45&lt;/ref-type&gt;&lt;contributors&gt;&lt;authors&gt;&lt;author&gt;Mound, L.A.&lt;/author&gt;&lt;author&gt;Tree, D.J.&lt;/author&gt;&lt;author&gt;Paris, D.&lt;/author&gt;&lt;/authors&gt;&lt;/contributors&gt;&lt;titles&gt;&lt;title&gt;Oz Thrips: Thysanoptera in Australia&lt;/title&gt;&lt;/titles&gt;&lt;keywords&gt;&lt;keyword&gt;Aeolothripidae&lt;/keyword&gt;&lt;keyword&gt;Australia&lt;/keyword&gt;&lt;keyword&gt;Entry&lt;/keyword&gt;&lt;keyword&gt;Families&lt;/keyword&gt;&lt;keyword&gt;Family&lt;/keyword&gt;&lt;keyword&gt;Genera&lt;/keyword&gt;&lt;keyword&gt;Identification&lt;/keyword&gt;&lt;keyword&gt;Key&lt;/keyword&gt;&lt;keyword&gt;Keys&lt;/keyword&gt;&lt;keyword&gt;Melanthripidae&lt;/keyword&gt;&lt;keyword&gt;Merothripidae&lt;/keyword&gt;&lt;keyword&gt;pest&lt;/keyword&gt;&lt;keyword&gt;Pests&lt;/keyword&gt;&lt;keyword&gt;Phlaeothripidae&lt;/keyword&gt;&lt;keyword&gt;Species&lt;/keyword&gt;&lt;keyword&gt;Thripidae&lt;/keyword&gt;&lt;keyword&gt;Thrips&lt;/keyword&gt;&lt;keyword&gt;Thysanoptera&lt;/keyword&gt;&lt;/keywords&gt;&lt;dates&gt;&lt;year&gt;2018&lt;/year&gt;&lt;pub-dates&gt;&lt;date&gt;2018&lt;/date&gt;&lt;/pub-dates&gt;&lt;/dates&gt;&lt;urls&gt;&lt;related-urls&gt;&lt;url&gt;http://www.ozthrips.org/&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p w14:paraId="52B6C0CF" w14:textId="77777777" w:rsidR="00BF452D" w:rsidRPr="004F6663" w:rsidRDefault="00BF452D" w:rsidP="00BF452D">
            <w:pPr>
              <w:spacing w:before="60" w:after="60"/>
              <w:rPr>
                <w:sz w:val="18"/>
                <w:szCs w:val="18"/>
              </w:rPr>
            </w:pPr>
          </w:p>
        </w:tc>
        <w:tc>
          <w:tcPr>
            <w:tcW w:w="1417" w:type="dxa"/>
            <w:shd w:val="clear" w:color="auto" w:fill="auto"/>
          </w:tcPr>
          <w:p w14:paraId="480FB1B2" w14:textId="77777777" w:rsidR="00BF452D" w:rsidRPr="004F6663" w:rsidRDefault="00BF452D" w:rsidP="00BF452D">
            <w:pPr>
              <w:spacing w:before="60" w:after="60"/>
              <w:rPr>
                <w:sz w:val="18"/>
                <w:szCs w:val="18"/>
              </w:rPr>
            </w:pPr>
            <w:r w:rsidRPr="004F6663">
              <w:rPr>
                <w:sz w:val="18"/>
                <w:szCs w:val="18"/>
              </w:rPr>
              <w:t>14</w:t>
            </w:r>
          </w:p>
        </w:tc>
        <w:tc>
          <w:tcPr>
            <w:tcW w:w="2268" w:type="dxa"/>
            <w:shd w:val="clear" w:color="auto" w:fill="auto"/>
          </w:tcPr>
          <w:p w14:paraId="1D20D41B" w14:textId="1387FE4E"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0F75CC81" w14:textId="2BF23301"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35332949"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1A0399E0" w14:textId="77777777" w:rsidTr="00BF452D">
        <w:tc>
          <w:tcPr>
            <w:tcW w:w="2410" w:type="dxa"/>
            <w:shd w:val="clear" w:color="auto" w:fill="auto"/>
          </w:tcPr>
          <w:p w14:paraId="1AE09CF8" w14:textId="77777777" w:rsidR="00BF452D" w:rsidRPr="004F6663" w:rsidRDefault="00BF452D" w:rsidP="00BF452D">
            <w:pPr>
              <w:spacing w:before="60" w:after="60"/>
              <w:rPr>
                <w:iCs/>
                <w:sz w:val="18"/>
                <w:szCs w:val="18"/>
                <w:lang w:val="en-US"/>
              </w:rPr>
            </w:pPr>
            <w:r w:rsidRPr="004F6663">
              <w:rPr>
                <w:i/>
                <w:iCs/>
                <w:sz w:val="18"/>
                <w:szCs w:val="18"/>
                <w:lang w:val="en-US"/>
              </w:rPr>
              <w:t xml:space="preserve">Frankliniella borinquen </w:t>
            </w:r>
            <w:r w:rsidRPr="004F6663">
              <w:rPr>
                <w:iCs/>
                <w:sz w:val="18"/>
                <w:szCs w:val="18"/>
                <w:lang w:val="en-US"/>
              </w:rPr>
              <w:t>Hood, 1942</w:t>
            </w:r>
          </w:p>
          <w:p w14:paraId="35F296AF" w14:textId="77777777" w:rsidR="00BF452D" w:rsidRPr="004F6663" w:rsidRDefault="00BF452D" w:rsidP="00BF452D">
            <w:pPr>
              <w:spacing w:before="60" w:after="60"/>
              <w:rPr>
                <w:iCs/>
                <w:sz w:val="18"/>
                <w:szCs w:val="18"/>
                <w:lang w:val="en-US"/>
              </w:rPr>
            </w:pPr>
            <w:r w:rsidRPr="004F6663">
              <w:rPr>
                <w:iCs/>
                <w:sz w:val="18"/>
                <w:szCs w:val="18"/>
                <w:lang w:val="en-US"/>
              </w:rPr>
              <w:t>[Thripidae]</w:t>
            </w:r>
          </w:p>
        </w:tc>
        <w:tc>
          <w:tcPr>
            <w:tcW w:w="3119" w:type="dxa"/>
            <w:shd w:val="clear" w:color="auto" w:fill="auto"/>
          </w:tcPr>
          <w:p w14:paraId="368B8114" w14:textId="0D6D96E3" w:rsidR="00BF452D" w:rsidRPr="004F6663" w:rsidRDefault="00BF452D" w:rsidP="00550223">
            <w:pPr>
              <w:spacing w:before="60" w:after="60"/>
              <w:rPr>
                <w:sz w:val="18"/>
                <w:szCs w:val="18"/>
              </w:rPr>
            </w:pPr>
            <w:r w:rsidRPr="004F6663">
              <w:rPr>
                <w:sz w:val="18"/>
                <w:szCs w:val="18"/>
              </w:rPr>
              <w:t xml:space="preserve">Panama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 xml:space="preserve"> and Mexico </w:t>
            </w:r>
            <w:r w:rsidRPr="004F6663">
              <w:rPr>
                <w:sz w:val="18"/>
                <w:szCs w:val="18"/>
              </w:rPr>
              <w:fldChar w:fldCharType="begin">
                <w:fldData xml:space="preserve">PEVuZE5vdGU+PENpdGU+PEF1dGhvcj5Sb2NoYTwvQXV0aG9yPjxZZWFyPjIwMTI8L1llYXI+PFJl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PEVuZE5vdGU+PENpdGU+PEF1dGhvcj5Sb2NoYTwvQXV0aG9yPjxZZWFyPjIwMTI8L1llYXI+PFJl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94" w:tooltip="Rocha, 2012 #31283" w:history="1">
              <w:r w:rsidR="00550223" w:rsidRPr="004F6663">
                <w:rPr>
                  <w:noProof/>
                  <w:sz w:val="18"/>
                  <w:szCs w:val="18"/>
                </w:rPr>
                <w:t>Rocha et al. 2012</w:t>
              </w:r>
            </w:hyperlink>
            <w:r w:rsidR="00A643C8"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20E3BD60" w14:textId="4551A57E"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5BE4CEEF"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73E39677" w14:textId="66CCC58B"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thrips group PRA identified members of the family Thripidae as having the potential for establishment and spread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7D1045CB" w14:textId="73257AAB"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thrips group PRA identified members of the family Thripidae as having the potential for economic consequences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7452729B"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0651E13E" w14:textId="77777777" w:rsidTr="00BF452D">
        <w:tc>
          <w:tcPr>
            <w:tcW w:w="2410" w:type="dxa"/>
            <w:shd w:val="clear" w:color="auto" w:fill="auto"/>
          </w:tcPr>
          <w:p w14:paraId="1732D9B4" w14:textId="77777777" w:rsidR="00BF452D" w:rsidRPr="004F6663" w:rsidRDefault="00BF452D" w:rsidP="00BF452D">
            <w:pPr>
              <w:spacing w:before="60" w:after="60"/>
              <w:rPr>
                <w:sz w:val="18"/>
                <w:szCs w:val="18"/>
              </w:rPr>
            </w:pPr>
            <w:r w:rsidRPr="004F6663">
              <w:rPr>
                <w:i/>
                <w:iCs/>
                <w:sz w:val="18"/>
                <w:szCs w:val="18"/>
                <w:lang w:val="en-US"/>
              </w:rPr>
              <w:t xml:space="preserve">Frankliniella cephalica </w:t>
            </w:r>
            <w:r w:rsidRPr="004F6663">
              <w:rPr>
                <w:iCs/>
                <w:sz w:val="18"/>
                <w:szCs w:val="18"/>
                <w:lang w:val="en-US"/>
              </w:rPr>
              <w:t>(Crawford, 1910)</w:t>
            </w:r>
            <w:r w:rsidRPr="004F6663">
              <w:rPr>
                <w:sz w:val="18"/>
                <w:szCs w:val="18"/>
              </w:rPr>
              <w:t xml:space="preserve"> </w:t>
            </w:r>
          </w:p>
          <w:p w14:paraId="14D69221" w14:textId="77777777" w:rsidR="00BF452D" w:rsidRPr="004F6663" w:rsidRDefault="00BF452D" w:rsidP="00BF452D">
            <w:pPr>
              <w:spacing w:before="60" w:after="60"/>
              <w:rPr>
                <w:iCs/>
                <w:sz w:val="18"/>
                <w:szCs w:val="18"/>
                <w:lang w:val="en-US"/>
              </w:rPr>
            </w:pPr>
            <w:r w:rsidRPr="004F6663">
              <w:rPr>
                <w:iCs/>
                <w:sz w:val="18"/>
                <w:szCs w:val="18"/>
                <w:lang w:val="en-US"/>
              </w:rPr>
              <w:t>[Thripidae]</w:t>
            </w:r>
          </w:p>
          <w:p w14:paraId="06B0B743" w14:textId="77777777" w:rsidR="00BF452D" w:rsidRPr="004F6663" w:rsidRDefault="00BF452D" w:rsidP="00BF452D">
            <w:pPr>
              <w:spacing w:before="60" w:after="60"/>
              <w:rPr>
                <w:i/>
                <w:sz w:val="18"/>
                <w:szCs w:val="18"/>
              </w:rPr>
            </w:pPr>
          </w:p>
        </w:tc>
        <w:tc>
          <w:tcPr>
            <w:tcW w:w="3119" w:type="dxa"/>
            <w:shd w:val="clear" w:color="auto" w:fill="auto"/>
          </w:tcPr>
          <w:p w14:paraId="44732C74" w14:textId="5110750D" w:rsidR="00BF452D" w:rsidRPr="004F6663" w:rsidRDefault="00BF452D" w:rsidP="00550223">
            <w:pPr>
              <w:spacing w:before="60" w:after="60"/>
              <w:rPr>
                <w:sz w:val="18"/>
                <w:szCs w:val="18"/>
              </w:rPr>
            </w:pPr>
            <w:r w:rsidRPr="004F6663">
              <w:rPr>
                <w:sz w:val="18"/>
                <w:szCs w:val="18"/>
              </w:rPr>
              <w:t xml:space="preserve">Mexico, Colombia, Japan, Taiwan </w:t>
            </w:r>
            <w:r w:rsidRPr="004F6663">
              <w:rPr>
                <w:sz w:val="18"/>
                <w:szCs w:val="18"/>
              </w:rPr>
              <w:fldChar w:fldCharType="begin">
                <w:fldData xml:space="preserve">PEVuZE5vdGU+PENpdGU+PEF1dGhvcj5UaHJpcHNXaWtpPC9BdXRob3I+PFllYXI+MjAxODwvWWVh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==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PEVuZE5vdGU+PENpdGU+PEF1dGhvcj5UaHJpcHNXaWtpPC9BdXRob3I+PFllYXI+MjAxODwvWWVh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==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00A643C8" w:rsidRPr="004F6663">
              <w:rPr>
                <w:noProof/>
                <w:sz w:val="18"/>
                <w:szCs w:val="18"/>
              </w:rPr>
              <w:t xml:space="preserve">; </w:t>
            </w:r>
            <w:hyperlink w:anchor="_ENREF_167" w:tooltip="Hoddle, 2012 #19972" w:history="1">
              <w:r w:rsidR="00550223" w:rsidRPr="004F6663">
                <w:rPr>
                  <w:noProof/>
                  <w:sz w:val="18"/>
                  <w:szCs w:val="18"/>
                </w:rPr>
                <w:t>Hoddle, Mound &amp; Paris 2012</w:t>
              </w:r>
            </w:hyperlink>
            <w:r w:rsidR="00A643C8" w:rsidRPr="004F6663">
              <w:rPr>
                <w:noProof/>
                <w:sz w:val="18"/>
                <w:szCs w:val="18"/>
              </w:rPr>
              <w:t xml:space="preserve">; </w:t>
            </w:r>
            <w:hyperlink w:anchor="_ENREF_327" w:tooltip="ThripsWiki, 2018 #30458" w:history="1">
              <w:r w:rsidR="00550223" w:rsidRPr="004F6663">
                <w:rPr>
                  <w:noProof/>
                  <w:sz w:val="18"/>
                  <w:szCs w:val="18"/>
                </w:rPr>
                <w:t>ThripsWiki 2018</w:t>
              </w:r>
            </w:hyperlink>
            <w:r w:rsidR="00A643C8" w:rsidRPr="004F6663">
              <w:rPr>
                <w:noProof/>
                <w:sz w:val="18"/>
                <w:szCs w:val="18"/>
              </w:rPr>
              <w:t>)</w:t>
            </w:r>
            <w:r w:rsidRPr="004F6663">
              <w:rPr>
                <w:sz w:val="18"/>
                <w:szCs w:val="18"/>
              </w:rPr>
              <w:fldChar w:fldCharType="end"/>
            </w:r>
            <w:r w:rsidRPr="004F6663">
              <w:rPr>
                <w:sz w:val="18"/>
                <w:szCs w:val="18"/>
              </w:rPr>
              <w:t xml:space="preserve">, USA and China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117D30F1" w14:textId="14D8DE8A" w:rsidR="00BF452D" w:rsidRPr="004F6663" w:rsidRDefault="00BF452D" w:rsidP="00BF452D">
            <w:pPr>
              <w:spacing w:before="60" w:after="60"/>
              <w:rPr>
                <w:sz w:val="18"/>
                <w:szCs w:val="18"/>
              </w:rPr>
            </w:pPr>
            <w:r w:rsidRPr="004F6663">
              <w:rPr>
                <w:sz w:val="18"/>
                <w:szCs w:val="18"/>
              </w:rPr>
              <w:t xml:space="preserve">No record found </w:t>
            </w:r>
            <w:r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p w14:paraId="0ACB3604" w14:textId="77777777" w:rsidR="00BF452D" w:rsidRPr="004F6663" w:rsidRDefault="00BF452D" w:rsidP="00BF452D">
            <w:pPr>
              <w:spacing w:before="60" w:after="60"/>
              <w:rPr>
                <w:sz w:val="18"/>
                <w:szCs w:val="18"/>
              </w:rPr>
            </w:pPr>
          </w:p>
        </w:tc>
        <w:tc>
          <w:tcPr>
            <w:tcW w:w="1417" w:type="dxa"/>
            <w:shd w:val="clear" w:color="auto" w:fill="auto"/>
          </w:tcPr>
          <w:p w14:paraId="30E3EE3A" w14:textId="77777777" w:rsidR="00BF452D" w:rsidRPr="004F6663" w:rsidRDefault="00BF452D" w:rsidP="00BF452D">
            <w:pPr>
              <w:spacing w:before="60" w:after="60"/>
              <w:rPr>
                <w:sz w:val="18"/>
                <w:szCs w:val="18"/>
              </w:rPr>
            </w:pPr>
            <w:r w:rsidRPr="004F6663">
              <w:rPr>
                <w:sz w:val="18"/>
                <w:szCs w:val="18"/>
              </w:rPr>
              <w:t>1 &amp; 14</w:t>
            </w:r>
          </w:p>
        </w:tc>
        <w:tc>
          <w:tcPr>
            <w:tcW w:w="2268" w:type="dxa"/>
            <w:shd w:val="clear" w:color="auto" w:fill="auto"/>
          </w:tcPr>
          <w:p w14:paraId="3336F872" w14:textId="64FE425E"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5EE5EAEE" w14:textId="55BD68E6"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35728B2C"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4E7D0A98" w14:textId="77777777" w:rsidTr="00BF452D">
        <w:tc>
          <w:tcPr>
            <w:tcW w:w="2410" w:type="dxa"/>
            <w:shd w:val="clear" w:color="auto" w:fill="auto"/>
          </w:tcPr>
          <w:p w14:paraId="0E3ABB3A" w14:textId="77777777" w:rsidR="00BF452D" w:rsidRPr="004F6663" w:rsidRDefault="00BF452D" w:rsidP="00BF452D">
            <w:pPr>
              <w:spacing w:before="60" w:after="60"/>
              <w:rPr>
                <w:sz w:val="18"/>
                <w:szCs w:val="18"/>
              </w:rPr>
            </w:pPr>
            <w:r w:rsidRPr="004F6663">
              <w:rPr>
                <w:i/>
                <w:iCs/>
                <w:sz w:val="18"/>
                <w:szCs w:val="18"/>
                <w:lang w:val="en-US"/>
              </w:rPr>
              <w:t>Frankliniella fusca</w:t>
            </w:r>
            <w:r w:rsidRPr="004F6663">
              <w:rPr>
                <w:sz w:val="18"/>
                <w:szCs w:val="18"/>
              </w:rPr>
              <w:t xml:space="preserve"> </w:t>
            </w:r>
            <w:r w:rsidRPr="004F6663">
              <w:rPr>
                <w:iCs/>
                <w:sz w:val="18"/>
                <w:szCs w:val="18"/>
                <w:lang w:val="en-US"/>
              </w:rPr>
              <w:t>(Hinds, 1902)</w:t>
            </w:r>
          </w:p>
          <w:p w14:paraId="7E2D6048" w14:textId="77777777" w:rsidR="00BF452D" w:rsidRPr="004F6663" w:rsidRDefault="00BF452D" w:rsidP="00BF452D">
            <w:pPr>
              <w:spacing w:before="60" w:after="60"/>
              <w:rPr>
                <w:iCs/>
                <w:sz w:val="18"/>
                <w:szCs w:val="18"/>
                <w:lang w:val="en-US"/>
              </w:rPr>
            </w:pPr>
            <w:r w:rsidRPr="004F6663">
              <w:rPr>
                <w:iCs/>
                <w:sz w:val="18"/>
                <w:szCs w:val="18"/>
                <w:lang w:val="en-US"/>
              </w:rPr>
              <w:t>[Thripidae]</w:t>
            </w:r>
          </w:p>
          <w:p w14:paraId="2DD39D8C" w14:textId="77777777" w:rsidR="00BF452D" w:rsidRPr="004F6663" w:rsidRDefault="00BF452D" w:rsidP="00BF452D">
            <w:pPr>
              <w:spacing w:before="60" w:after="60"/>
              <w:rPr>
                <w:iCs/>
                <w:sz w:val="18"/>
                <w:szCs w:val="18"/>
                <w:lang w:val="en-US"/>
              </w:rPr>
            </w:pPr>
          </w:p>
          <w:p w14:paraId="2A4FD336" w14:textId="77777777" w:rsidR="00BF452D" w:rsidRPr="004F6663" w:rsidRDefault="00BF452D" w:rsidP="00BF452D">
            <w:pPr>
              <w:spacing w:before="60" w:after="60"/>
              <w:rPr>
                <w:i/>
                <w:sz w:val="18"/>
                <w:szCs w:val="18"/>
              </w:rPr>
            </w:pPr>
          </w:p>
        </w:tc>
        <w:tc>
          <w:tcPr>
            <w:tcW w:w="3119" w:type="dxa"/>
            <w:shd w:val="clear" w:color="auto" w:fill="auto"/>
          </w:tcPr>
          <w:p w14:paraId="53667FCE" w14:textId="4783D05E" w:rsidR="00BF452D" w:rsidRPr="004F6663" w:rsidRDefault="00BF452D" w:rsidP="00550223">
            <w:pPr>
              <w:spacing w:before="60" w:after="60"/>
              <w:rPr>
                <w:sz w:val="18"/>
                <w:szCs w:val="18"/>
              </w:rPr>
            </w:pPr>
            <w:r w:rsidRPr="004F6663">
              <w:rPr>
                <w:sz w:val="18"/>
                <w:szCs w:val="18"/>
              </w:rPr>
              <w:t xml:space="preserve">Japan, and Central and North America </w:t>
            </w:r>
            <w:r w:rsidRPr="004F6663">
              <w:rPr>
                <w:sz w:val="18"/>
                <w:szCs w:val="18"/>
              </w:rPr>
              <w:fldChar w:fldCharType="begin">
                <w:fldData xml:space="preserve">PEVuZE5vdGU+PENpdGU+PEF1dGhvcj5UaHJpcHNXaWtpPC9BdXRob3I+PFllYXI+MjAxODwvWWVh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PEVuZE5vdGU+PENpdGU+PEF1dGhvcj5UaHJpcHNXaWtpPC9BdXRob3I+PFllYXI+MjAxODwvWWVh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00A643C8" w:rsidRPr="004F6663">
              <w:rPr>
                <w:noProof/>
                <w:sz w:val="18"/>
                <w:szCs w:val="18"/>
              </w:rPr>
              <w:t xml:space="preserve">; </w:t>
            </w:r>
            <w:hyperlink w:anchor="_ENREF_327" w:tooltip="ThripsWiki, 2018 #30458" w:history="1">
              <w:r w:rsidR="00550223" w:rsidRPr="004F6663">
                <w:rPr>
                  <w:noProof/>
                  <w:sz w:val="18"/>
                  <w:szCs w:val="18"/>
                </w:rPr>
                <w:t>ThripsWiki 2018</w:t>
              </w:r>
            </w:hyperlink>
            <w:r w:rsidR="00A643C8" w:rsidRPr="004F6663">
              <w:rPr>
                <w:noProof/>
                <w:sz w:val="18"/>
                <w:szCs w:val="18"/>
              </w:rPr>
              <w:t>)</w:t>
            </w:r>
            <w:r w:rsidRPr="004F6663">
              <w:rPr>
                <w:sz w:val="18"/>
                <w:szCs w:val="18"/>
              </w:rPr>
              <w:fldChar w:fldCharType="end"/>
            </w:r>
            <w:r w:rsidR="006C464D" w:rsidRPr="004F6663">
              <w:rPr>
                <w:sz w:val="18"/>
                <w:szCs w:val="18"/>
              </w:rPr>
              <w:t>,</w:t>
            </w:r>
            <w:r w:rsidRPr="004F6663">
              <w:rPr>
                <w:sz w:val="18"/>
                <w:szCs w:val="18"/>
              </w:rPr>
              <w:t xml:space="preserve"> Mexico, USA and the Netherlands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1E41DCBA" w14:textId="76CC11D6" w:rsidR="00BF452D" w:rsidRPr="004F6663" w:rsidRDefault="00BF452D" w:rsidP="00BF452D">
            <w:pPr>
              <w:spacing w:before="60" w:after="60"/>
              <w:rPr>
                <w:sz w:val="18"/>
                <w:szCs w:val="18"/>
              </w:rPr>
            </w:pPr>
            <w:r w:rsidRPr="004F6663">
              <w:rPr>
                <w:sz w:val="18"/>
                <w:szCs w:val="18"/>
              </w:rPr>
              <w:t xml:space="preserve">No record found </w:t>
            </w:r>
            <w:r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p w14:paraId="5FBD8BB5" w14:textId="77777777" w:rsidR="00BF452D" w:rsidRPr="004F6663" w:rsidRDefault="00BF452D" w:rsidP="00BF452D">
            <w:pPr>
              <w:spacing w:before="60" w:after="60"/>
              <w:rPr>
                <w:sz w:val="18"/>
                <w:szCs w:val="18"/>
              </w:rPr>
            </w:pPr>
          </w:p>
          <w:p w14:paraId="05A58B2E" w14:textId="77777777" w:rsidR="00BF452D" w:rsidRPr="004F6663" w:rsidRDefault="00BF452D" w:rsidP="00BF452D">
            <w:pPr>
              <w:spacing w:before="60" w:after="60"/>
              <w:rPr>
                <w:sz w:val="18"/>
                <w:szCs w:val="18"/>
              </w:rPr>
            </w:pPr>
          </w:p>
        </w:tc>
        <w:tc>
          <w:tcPr>
            <w:tcW w:w="1417" w:type="dxa"/>
            <w:shd w:val="clear" w:color="auto" w:fill="auto"/>
          </w:tcPr>
          <w:p w14:paraId="3AD910D2" w14:textId="77777777" w:rsidR="00BF452D" w:rsidRPr="004F6663" w:rsidRDefault="00BF452D" w:rsidP="00BF452D">
            <w:pPr>
              <w:spacing w:before="60" w:after="60"/>
              <w:rPr>
                <w:sz w:val="18"/>
                <w:szCs w:val="18"/>
              </w:rPr>
            </w:pPr>
            <w:r w:rsidRPr="004F6663">
              <w:rPr>
                <w:sz w:val="18"/>
                <w:szCs w:val="18"/>
              </w:rPr>
              <w:t>1 &amp; 14</w:t>
            </w:r>
          </w:p>
        </w:tc>
        <w:tc>
          <w:tcPr>
            <w:tcW w:w="2268" w:type="dxa"/>
            <w:shd w:val="clear" w:color="auto" w:fill="auto"/>
          </w:tcPr>
          <w:p w14:paraId="3467091A" w14:textId="2FA558A0"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and the emerging quarantine orthotosposviruses vectored by this thrips have potential for establishment and spread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 xml:space="preserve">Australian Government Department of Agriculture </w:t>
              </w:r>
              <w:r w:rsidR="00550223" w:rsidRPr="004F6663">
                <w:rPr>
                  <w:noProof/>
                  <w:sz w:val="18"/>
                  <w:szCs w:val="18"/>
                </w:rPr>
                <w:lastRenderedPageBreak/>
                <w:t>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6FD508DA" w14:textId="5B53EEBF" w:rsidR="00BF452D" w:rsidRPr="004F6663" w:rsidRDefault="00BF452D" w:rsidP="00550223">
            <w:pPr>
              <w:spacing w:before="60" w:after="60"/>
              <w:rPr>
                <w:sz w:val="18"/>
                <w:szCs w:val="18"/>
              </w:rPr>
            </w:pPr>
            <w:r w:rsidRPr="004F6663">
              <w:rPr>
                <w:b/>
                <w:sz w:val="18"/>
                <w:szCs w:val="18"/>
              </w:rPr>
              <w:lastRenderedPageBreak/>
              <w:t>Yes.</w:t>
            </w:r>
            <w:r w:rsidRPr="004F6663">
              <w:rPr>
                <w:sz w:val="18"/>
                <w:szCs w:val="18"/>
              </w:rPr>
              <w:t xml:space="preserve"> Assessed in the thrips group PRA, and the emerging quarantine orthotosposviruses vectored by this thrips have potential for consequences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 xml:space="preserve">Australian Government Department of </w:t>
              </w:r>
              <w:r w:rsidR="00550223" w:rsidRPr="004F6663">
                <w:rPr>
                  <w:noProof/>
                  <w:sz w:val="18"/>
                  <w:szCs w:val="18"/>
                </w:rPr>
                <w:lastRenderedPageBreak/>
                <w:t>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5AC18E4D" w14:textId="0BECA6BC" w:rsidR="00BF452D" w:rsidRPr="004F6663" w:rsidRDefault="00BF452D" w:rsidP="00C24B0E">
            <w:pPr>
              <w:spacing w:before="60" w:after="60"/>
              <w:rPr>
                <w:sz w:val="18"/>
                <w:szCs w:val="18"/>
              </w:rPr>
            </w:pPr>
            <w:r w:rsidRPr="004F6663">
              <w:rPr>
                <w:sz w:val="18"/>
                <w:szCs w:val="18"/>
              </w:rPr>
              <w:lastRenderedPageBreak/>
              <w:t>Yes</w:t>
            </w:r>
            <w:r w:rsidR="00C24B0E" w:rsidRPr="004F6663">
              <w:rPr>
                <w:sz w:val="18"/>
                <w:szCs w:val="18"/>
              </w:rPr>
              <w:t>/</w:t>
            </w:r>
            <w:r w:rsidRPr="004F6663">
              <w:rPr>
                <w:sz w:val="18"/>
                <w:szCs w:val="18"/>
              </w:rPr>
              <w:t>regulated article</w:t>
            </w:r>
          </w:p>
        </w:tc>
      </w:tr>
      <w:tr w:rsidR="00BF452D" w:rsidRPr="004F6663" w14:paraId="33C40B4C" w14:textId="77777777" w:rsidTr="00BF452D">
        <w:tc>
          <w:tcPr>
            <w:tcW w:w="2410" w:type="dxa"/>
            <w:shd w:val="clear" w:color="auto" w:fill="auto"/>
          </w:tcPr>
          <w:p w14:paraId="2E0C5544" w14:textId="77777777" w:rsidR="00BF452D" w:rsidRPr="004F6663" w:rsidRDefault="00BF452D" w:rsidP="00BF452D">
            <w:pPr>
              <w:spacing w:before="60" w:after="60"/>
              <w:rPr>
                <w:iCs/>
                <w:sz w:val="18"/>
                <w:szCs w:val="18"/>
                <w:lang w:val="en-US"/>
              </w:rPr>
            </w:pPr>
            <w:r w:rsidRPr="004F6663">
              <w:rPr>
                <w:i/>
                <w:iCs/>
                <w:sz w:val="18"/>
                <w:szCs w:val="18"/>
                <w:lang w:val="en-US"/>
              </w:rPr>
              <w:t xml:space="preserve">Frankliniella intonsa </w:t>
            </w:r>
            <w:r w:rsidRPr="004F6663">
              <w:rPr>
                <w:iCs/>
                <w:sz w:val="18"/>
                <w:szCs w:val="18"/>
                <w:lang w:val="en-US"/>
              </w:rPr>
              <w:t xml:space="preserve">(Trybom, 1895) </w:t>
            </w:r>
          </w:p>
          <w:p w14:paraId="2A2FE8B2" w14:textId="77777777" w:rsidR="00BF452D" w:rsidRPr="004F6663" w:rsidRDefault="00BF452D" w:rsidP="00BF452D">
            <w:pPr>
              <w:spacing w:before="60" w:after="60"/>
              <w:rPr>
                <w:iCs/>
                <w:sz w:val="18"/>
                <w:szCs w:val="18"/>
                <w:lang w:val="en-US"/>
              </w:rPr>
            </w:pPr>
            <w:r w:rsidRPr="004F6663">
              <w:rPr>
                <w:iCs/>
                <w:sz w:val="18"/>
                <w:szCs w:val="18"/>
                <w:lang w:val="en-US"/>
              </w:rPr>
              <w:t>[Thripidae]</w:t>
            </w:r>
          </w:p>
          <w:p w14:paraId="0AFECA16" w14:textId="77777777" w:rsidR="00BF452D" w:rsidRPr="004F6663" w:rsidRDefault="00BF452D" w:rsidP="00BF452D">
            <w:pPr>
              <w:spacing w:before="60" w:after="60"/>
              <w:rPr>
                <w:i/>
                <w:sz w:val="18"/>
                <w:szCs w:val="18"/>
              </w:rPr>
            </w:pPr>
          </w:p>
        </w:tc>
        <w:tc>
          <w:tcPr>
            <w:tcW w:w="3119" w:type="dxa"/>
            <w:shd w:val="clear" w:color="auto" w:fill="auto"/>
          </w:tcPr>
          <w:p w14:paraId="6B9B642A" w14:textId="0DDD9C5B" w:rsidR="00BF452D" w:rsidRPr="004F6663" w:rsidRDefault="00BF452D" w:rsidP="00550223">
            <w:pPr>
              <w:spacing w:before="60" w:after="60"/>
              <w:rPr>
                <w:sz w:val="18"/>
                <w:szCs w:val="18"/>
              </w:rPr>
            </w:pPr>
            <w:r w:rsidRPr="004F6663">
              <w:rPr>
                <w:sz w:val="18"/>
                <w:szCs w:val="18"/>
              </w:rPr>
              <w:t xml:space="preserve">Europe, Asia and Pacific North America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 xml:space="preserve"> including Vietnam, Japan, Taiwan, England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 xml:space="preserve">, China, India, Iran, Israel, Republic of Korea, Pakistan, Philippines, Thailand, Italy, USA, Belgium, France, Greece, the Netherlands, Portugal, Spain, Switzerland, UK and New Zealand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435E859C" w14:textId="0E674D96" w:rsidR="00BF452D" w:rsidRPr="004F6663" w:rsidRDefault="00BF452D" w:rsidP="00BF452D">
            <w:pPr>
              <w:spacing w:before="60" w:after="60"/>
              <w:rPr>
                <w:sz w:val="18"/>
                <w:szCs w:val="18"/>
              </w:rPr>
            </w:pPr>
            <w:r w:rsidRPr="004F6663">
              <w:rPr>
                <w:sz w:val="18"/>
                <w:szCs w:val="18"/>
              </w:rPr>
              <w:t xml:space="preserve">No record found </w:t>
            </w:r>
            <w:r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p w14:paraId="1C38904F" w14:textId="77777777" w:rsidR="00BF452D" w:rsidRPr="004F6663" w:rsidRDefault="00BF452D" w:rsidP="00BF452D">
            <w:pPr>
              <w:spacing w:before="60" w:after="60"/>
              <w:rPr>
                <w:sz w:val="18"/>
                <w:szCs w:val="18"/>
              </w:rPr>
            </w:pPr>
          </w:p>
        </w:tc>
        <w:tc>
          <w:tcPr>
            <w:tcW w:w="1417" w:type="dxa"/>
            <w:shd w:val="clear" w:color="auto" w:fill="auto"/>
          </w:tcPr>
          <w:p w14:paraId="4104E9FC" w14:textId="77777777" w:rsidR="00BF452D" w:rsidRPr="004F6663" w:rsidRDefault="00BF452D" w:rsidP="00BF452D">
            <w:pPr>
              <w:spacing w:before="60" w:after="60"/>
              <w:rPr>
                <w:sz w:val="18"/>
                <w:szCs w:val="18"/>
              </w:rPr>
            </w:pPr>
            <w:r w:rsidRPr="004F6663">
              <w:rPr>
                <w:sz w:val="18"/>
                <w:szCs w:val="18"/>
              </w:rPr>
              <w:t>1,6,7,9 &amp; 14</w:t>
            </w:r>
          </w:p>
        </w:tc>
        <w:tc>
          <w:tcPr>
            <w:tcW w:w="2268" w:type="dxa"/>
            <w:shd w:val="clear" w:color="auto" w:fill="auto"/>
          </w:tcPr>
          <w:p w14:paraId="749146BB" w14:textId="02D718BA"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and the emerging quarantine orthotosposviruses vectored by this thrips have potential for establishment and spread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04535A24" w14:textId="336BC7DD"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and the emerging quarantine orthotosposviruses vectored by this thrips have potential for consequences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0CB5C144" w14:textId="0F6A76E9" w:rsidR="00BF452D" w:rsidRPr="004F6663" w:rsidRDefault="00BF452D" w:rsidP="00C24B0E">
            <w:pPr>
              <w:spacing w:before="60" w:after="60"/>
              <w:rPr>
                <w:sz w:val="18"/>
                <w:szCs w:val="18"/>
              </w:rPr>
            </w:pPr>
            <w:r w:rsidRPr="004F6663">
              <w:rPr>
                <w:sz w:val="18"/>
                <w:szCs w:val="18"/>
              </w:rPr>
              <w:t>Yes</w:t>
            </w:r>
            <w:r w:rsidR="00C24B0E" w:rsidRPr="004F6663">
              <w:rPr>
                <w:sz w:val="18"/>
                <w:szCs w:val="18"/>
              </w:rPr>
              <w:t>/</w:t>
            </w:r>
            <w:r w:rsidRPr="004F6663">
              <w:rPr>
                <w:sz w:val="18"/>
                <w:szCs w:val="18"/>
              </w:rPr>
              <w:t>regulated article</w:t>
            </w:r>
          </w:p>
        </w:tc>
      </w:tr>
      <w:tr w:rsidR="00BF452D" w:rsidRPr="004F6663" w14:paraId="3E8B4898" w14:textId="77777777" w:rsidTr="00BF452D">
        <w:tc>
          <w:tcPr>
            <w:tcW w:w="2410" w:type="dxa"/>
            <w:shd w:val="clear" w:color="auto" w:fill="auto"/>
          </w:tcPr>
          <w:p w14:paraId="02F221EE" w14:textId="77777777" w:rsidR="00BF452D" w:rsidRPr="004F6663" w:rsidRDefault="00BF452D" w:rsidP="00BF452D">
            <w:pPr>
              <w:spacing w:before="60" w:after="60"/>
              <w:rPr>
                <w:iCs/>
                <w:sz w:val="18"/>
                <w:szCs w:val="18"/>
                <w:lang w:val="en-US"/>
              </w:rPr>
            </w:pPr>
            <w:r w:rsidRPr="004F6663">
              <w:rPr>
                <w:i/>
                <w:iCs/>
                <w:sz w:val="18"/>
                <w:szCs w:val="18"/>
                <w:lang w:val="en-US"/>
              </w:rPr>
              <w:t xml:space="preserve">Frankliniella lilivora </w:t>
            </w:r>
            <w:r w:rsidRPr="004F6663">
              <w:rPr>
                <w:iCs/>
                <w:sz w:val="18"/>
                <w:szCs w:val="18"/>
                <w:lang w:val="en-US"/>
              </w:rPr>
              <w:t xml:space="preserve">Kurosawa, 1937 </w:t>
            </w:r>
          </w:p>
          <w:p w14:paraId="1E0C473C" w14:textId="77777777" w:rsidR="00BF452D" w:rsidRPr="004F6663" w:rsidRDefault="00BF452D" w:rsidP="00BF452D">
            <w:pPr>
              <w:spacing w:before="60" w:after="60"/>
              <w:rPr>
                <w:iCs/>
                <w:sz w:val="18"/>
                <w:szCs w:val="18"/>
                <w:lang w:val="en-US"/>
              </w:rPr>
            </w:pPr>
            <w:r w:rsidRPr="004F6663">
              <w:rPr>
                <w:iCs/>
                <w:sz w:val="18"/>
                <w:szCs w:val="18"/>
                <w:lang w:val="en-US"/>
              </w:rPr>
              <w:t>[Thripidae]</w:t>
            </w:r>
          </w:p>
        </w:tc>
        <w:tc>
          <w:tcPr>
            <w:tcW w:w="3119" w:type="dxa"/>
            <w:shd w:val="clear" w:color="auto" w:fill="auto"/>
          </w:tcPr>
          <w:p w14:paraId="58157CE0" w14:textId="6E7E1AAA" w:rsidR="00BF452D" w:rsidRPr="004F6663" w:rsidRDefault="00BF452D" w:rsidP="00550223">
            <w:pPr>
              <w:spacing w:before="60" w:after="60"/>
              <w:rPr>
                <w:sz w:val="18"/>
                <w:szCs w:val="18"/>
              </w:rPr>
            </w:pPr>
            <w:r w:rsidRPr="004F6663">
              <w:rPr>
                <w:sz w:val="18"/>
                <w:szCs w:val="18"/>
              </w:rPr>
              <w:t xml:space="preserve">The Netherlands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and Japan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4B647112" w14:textId="254801B5"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67529541" w14:textId="77777777" w:rsidR="00BF452D" w:rsidRPr="004F6663" w:rsidRDefault="00BF452D" w:rsidP="00BF452D">
            <w:pPr>
              <w:spacing w:before="60" w:after="60"/>
              <w:rPr>
                <w:sz w:val="18"/>
                <w:szCs w:val="18"/>
              </w:rPr>
            </w:pPr>
            <w:r w:rsidRPr="004F6663">
              <w:rPr>
                <w:sz w:val="18"/>
                <w:szCs w:val="18"/>
              </w:rPr>
              <w:t>6</w:t>
            </w:r>
          </w:p>
        </w:tc>
        <w:tc>
          <w:tcPr>
            <w:tcW w:w="2268" w:type="dxa"/>
            <w:shd w:val="clear" w:color="auto" w:fill="auto"/>
          </w:tcPr>
          <w:p w14:paraId="6634D705" w14:textId="7F20D186"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thrips group PRA identified members of the family Thripidae as having the potential for establishment and spread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1429D70D" w14:textId="36521DB3"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thrips group PRA identified members of the family Thripidae as having the potential for economic consequences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242BC758"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58D554CA" w14:textId="77777777" w:rsidTr="00BF452D">
        <w:tc>
          <w:tcPr>
            <w:tcW w:w="2410" w:type="dxa"/>
            <w:shd w:val="clear" w:color="auto" w:fill="auto"/>
          </w:tcPr>
          <w:p w14:paraId="006CCFF5" w14:textId="77777777" w:rsidR="00BF452D" w:rsidRPr="004F6663" w:rsidRDefault="00BF452D" w:rsidP="00BF452D">
            <w:pPr>
              <w:spacing w:before="60" w:after="60"/>
              <w:rPr>
                <w:iCs/>
                <w:sz w:val="18"/>
                <w:szCs w:val="18"/>
                <w:lang w:val="en-US"/>
              </w:rPr>
            </w:pPr>
            <w:r w:rsidRPr="004F6663">
              <w:rPr>
                <w:i/>
                <w:iCs/>
                <w:sz w:val="18"/>
                <w:szCs w:val="18"/>
                <w:lang w:val="en-US"/>
              </w:rPr>
              <w:t xml:space="preserve">Frankliniella minuta </w:t>
            </w:r>
            <w:r w:rsidRPr="004F6663">
              <w:rPr>
                <w:iCs/>
                <w:sz w:val="18"/>
                <w:szCs w:val="18"/>
                <w:lang w:val="en-US"/>
              </w:rPr>
              <w:t xml:space="preserve">(Moulton, 1907) </w:t>
            </w:r>
          </w:p>
          <w:p w14:paraId="69728A39" w14:textId="77777777" w:rsidR="00BF452D" w:rsidRPr="004F6663" w:rsidRDefault="00BF452D" w:rsidP="00BF452D">
            <w:pPr>
              <w:spacing w:before="60" w:after="60"/>
              <w:rPr>
                <w:iCs/>
                <w:sz w:val="18"/>
                <w:szCs w:val="18"/>
                <w:lang w:val="en-US"/>
              </w:rPr>
            </w:pPr>
            <w:r w:rsidRPr="004F6663">
              <w:rPr>
                <w:iCs/>
                <w:sz w:val="18"/>
                <w:szCs w:val="18"/>
                <w:lang w:val="en-US"/>
              </w:rPr>
              <w:t>[Thripidae]</w:t>
            </w:r>
          </w:p>
          <w:p w14:paraId="6A2D8A97" w14:textId="77777777" w:rsidR="00BF452D" w:rsidRPr="004F6663" w:rsidRDefault="00BF452D" w:rsidP="00BF452D">
            <w:pPr>
              <w:spacing w:before="60" w:after="60"/>
              <w:rPr>
                <w:i/>
                <w:sz w:val="18"/>
                <w:szCs w:val="18"/>
              </w:rPr>
            </w:pPr>
          </w:p>
        </w:tc>
        <w:tc>
          <w:tcPr>
            <w:tcW w:w="3119" w:type="dxa"/>
            <w:shd w:val="clear" w:color="auto" w:fill="auto"/>
          </w:tcPr>
          <w:p w14:paraId="702ABF02" w14:textId="507F6E58" w:rsidR="00BF452D" w:rsidRPr="004F6663" w:rsidRDefault="00BF452D" w:rsidP="00550223">
            <w:pPr>
              <w:spacing w:before="60" w:after="60"/>
              <w:rPr>
                <w:sz w:val="18"/>
                <w:szCs w:val="18"/>
              </w:rPr>
            </w:pPr>
            <w:r w:rsidRPr="004F6663">
              <w:rPr>
                <w:sz w:val="18"/>
                <w:szCs w:val="18"/>
              </w:rPr>
              <w:t xml:space="preserve">North, Central and South America </w:t>
            </w:r>
            <w:r w:rsidRPr="004F6663">
              <w:rPr>
                <w:sz w:val="18"/>
                <w:szCs w:val="18"/>
              </w:rPr>
              <w:fldChar w:fldCharType="begin">
                <w:fldData xml:space="preserve">PEVuZE5vdGU+PENpdGU+PEF1dGhvcj5Ib2RkbGU8L0F1dGhvcj48WWVhcj4yMDEyPC9ZZWFyPjxS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==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PEVuZE5vdGU+PENpdGU+PEF1dGhvcj5Ib2RkbGU8L0F1dGhvcj48WWVhcj4yMDEyPC9ZZWFyPjxS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==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00A643C8" w:rsidRPr="004F6663">
              <w:rPr>
                <w:noProof/>
                <w:sz w:val="18"/>
                <w:szCs w:val="18"/>
              </w:rPr>
              <w:t xml:space="preserve">; </w:t>
            </w:r>
            <w:hyperlink w:anchor="_ENREF_167" w:tooltip="Hoddle, 2012 #19972" w:history="1">
              <w:r w:rsidR="00550223" w:rsidRPr="004F6663">
                <w:rPr>
                  <w:noProof/>
                  <w:sz w:val="18"/>
                  <w:szCs w:val="18"/>
                </w:rPr>
                <w:t>Hoddle, Mound &amp; Paris 2012</w:t>
              </w:r>
            </w:hyperlink>
            <w:r w:rsidR="00A643C8" w:rsidRPr="004F6663">
              <w:rPr>
                <w:noProof/>
                <w:sz w:val="18"/>
                <w:szCs w:val="18"/>
              </w:rPr>
              <w:t>)</w:t>
            </w:r>
            <w:r w:rsidRPr="004F6663">
              <w:rPr>
                <w:sz w:val="18"/>
                <w:szCs w:val="18"/>
              </w:rPr>
              <w:fldChar w:fldCharType="end"/>
            </w:r>
            <w:r w:rsidRPr="004F6663">
              <w:rPr>
                <w:sz w:val="18"/>
                <w:szCs w:val="18"/>
              </w:rPr>
              <w:t xml:space="preserve">, including USA, Panama, Colombia and Peru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32EEAF1B" w14:textId="2764C2F9" w:rsidR="00BF452D" w:rsidRPr="004F6663" w:rsidRDefault="00BF452D" w:rsidP="00BF452D">
            <w:pPr>
              <w:spacing w:before="60" w:after="60"/>
              <w:rPr>
                <w:sz w:val="18"/>
                <w:szCs w:val="18"/>
              </w:rPr>
            </w:pPr>
            <w:r w:rsidRPr="004F6663">
              <w:rPr>
                <w:sz w:val="18"/>
                <w:szCs w:val="18"/>
              </w:rPr>
              <w:t xml:space="preserve">No record found </w:t>
            </w:r>
            <w:r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 xml:space="preserve">. </w:t>
            </w:r>
            <w:r w:rsidRPr="004F6663">
              <w:rPr>
                <w:sz w:val="18"/>
                <w:szCs w:val="18"/>
              </w:rPr>
              <w:br/>
            </w:r>
          </w:p>
          <w:p w14:paraId="09C0708F" w14:textId="77777777" w:rsidR="00BF452D" w:rsidRPr="004F6663" w:rsidRDefault="00BF452D" w:rsidP="00BF452D">
            <w:pPr>
              <w:spacing w:before="60" w:after="60"/>
              <w:rPr>
                <w:sz w:val="18"/>
                <w:szCs w:val="18"/>
              </w:rPr>
            </w:pPr>
          </w:p>
        </w:tc>
        <w:tc>
          <w:tcPr>
            <w:tcW w:w="1417" w:type="dxa"/>
            <w:shd w:val="clear" w:color="auto" w:fill="auto"/>
          </w:tcPr>
          <w:p w14:paraId="36AAD7F2" w14:textId="77777777" w:rsidR="00BF452D" w:rsidRPr="004F6663" w:rsidRDefault="00BF452D" w:rsidP="00BF452D">
            <w:pPr>
              <w:spacing w:before="60" w:after="60"/>
              <w:rPr>
                <w:sz w:val="18"/>
                <w:szCs w:val="18"/>
              </w:rPr>
            </w:pPr>
            <w:r w:rsidRPr="004F6663">
              <w:rPr>
                <w:sz w:val="18"/>
                <w:szCs w:val="18"/>
              </w:rPr>
              <w:t>14</w:t>
            </w:r>
          </w:p>
        </w:tc>
        <w:tc>
          <w:tcPr>
            <w:tcW w:w="2268" w:type="dxa"/>
            <w:shd w:val="clear" w:color="auto" w:fill="auto"/>
          </w:tcPr>
          <w:p w14:paraId="532B2904" w14:textId="0BA117E8"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39D170F2" w14:textId="3D17A513"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32E6BC5F"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6C22B23A" w14:textId="77777777" w:rsidTr="00BF452D">
        <w:tc>
          <w:tcPr>
            <w:tcW w:w="2410" w:type="dxa"/>
            <w:shd w:val="clear" w:color="auto" w:fill="auto"/>
          </w:tcPr>
          <w:p w14:paraId="0B229FC7" w14:textId="77777777" w:rsidR="00BF452D" w:rsidRPr="004F6663" w:rsidRDefault="00BF452D" w:rsidP="00BF452D">
            <w:pPr>
              <w:spacing w:before="60" w:after="60"/>
              <w:rPr>
                <w:sz w:val="18"/>
                <w:szCs w:val="18"/>
              </w:rPr>
            </w:pPr>
            <w:r w:rsidRPr="004F6663">
              <w:rPr>
                <w:i/>
                <w:sz w:val="18"/>
                <w:szCs w:val="18"/>
              </w:rPr>
              <w:lastRenderedPageBreak/>
              <w:t>Frankliniella</w:t>
            </w:r>
            <w:r w:rsidRPr="004F6663">
              <w:rPr>
                <w:sz w:val="18"/>
                <w:szCs w:val="18"/>
              </w:rPr>
              <w:t xml:space="preserve"> </w:t>
            </w:r>
            <w:r w:rsidRPr="004F6663">
              <w:rPr>
                <w:i/>
                <w:sz w:val="18"/>
                <w:szCs w:val="18"/>
              </w:rPr>
              <w:t>occidentalis</w:t>
            </w:r>
            <w:r w:rsidRPr="004F6663">
              <w:rPr>
                <w:sz w:val="18"/>
                <w:szCs w:val="18"/>
              </w:rPr>
              <w:t xml:space="preserve"> (Pergande, 1895) </w:t>
            </w:r>
          </w:p>
          <w:p w14:paraId="4A585954" w14:textId="77777777" w:rsidR="00BF452D" w:rsidRPr="004F6663" w:rsidRDefault="00BF452D" w:rsidP="00BF452D">
            <w:pPr>
              <w:spacing w:before="60" w:after="60"/>
              <w:rPr>
                <w:sz w:val="18"/>
                <w:szCs w:val="18"/>
              </w:rPr>
            </w:pPr>
            <w:r w:rsidRPr="004F6663">
              <w:rPr>
                <w:iCs/>
                <w:sz w:val="18"/>
                <w:szCs w:val="18"/>
                <w:lang w:val="en-US"/>
              </w:rPr>
              <w:t xml:space="preserve">Synonym: </w:t>
            </w:r>
            <w:r w:rsidRPr="004F6663">
              <w:rPr>
                <w:i/>
                <w:iCs/>
                <w:sz w:val="18"/>
                <w:szCs w:val="18"/>
                <w:lang w:val="en-US"/>
              </w:rPr>
              <w:t xml:space="preserve">Frankliniella dianthi </w:t>
            </w:r>
            <w:r w:rsidRPr="004F6663">
              <w:rPr>
                <w:iCs/>
                <w:sz w:val="18"/>
                <w:szCs w:val="18"/>
                <w:lang w:val="en-US"/>
              </w:rPr>
              <w:t>Moulton, 1948</w:t>
            </w:r>
            <w:r w:rsidRPr="004F6663">
              <w:rPr>
                <w:sz w:val="18"/>
                <w:szCs w:val="18"/>
              </w:rPr>
              <w:t xml:space="preserve"> </w:t>
            </w:r>
          </w:p>
          <w:p w14:paraId="3A67C2A8" w14:textId="77777777" w:rsidR="00BF452D" w:rsidRPr="004F6663" w:rsidRDefault="00BF452D" w:rsidP="00BF452D">
            <w:pPr>
              <w:spacing w:before="60" w:after="60"/>
              <w:rPr>
                <w:sz w:val="18"/>
                <w:szCs w:val="18"/>
              </w:rPr>
            </w:pPr>
            <w:r w:rsidRPr="004F6663">
              <w:rPr>
                <w:sz w:val="18"/>
                <w:szCs w:val="18"/>
              </w:rPr>
              <w:t>[Thripidae]</w:t>
            </w:r>
          </w:p>
          <w:p w14:paraId="39A38A63" w14:textId="77777777" w:rsidR="00BF452D" w:rsidRPr="004F6663" w:rsidRDefault="00BF452D" w:rsidP="00BF452D">
            <w:pPr>
              <w:spacing w:before="60" w:after="60"/>
              <w:rPr>
                <w:i/>
                <w:sz w:val="18"/>
                <w:szCs w:val="18"/>
              </w:rPr>
            </w:pPr>
          </w:p>
        </w:tc>
        <w:tc>
          <w:tcPr>
            <w:tcW w:w="3119" w:type="dxa"/>
            <w:shd w:val="clear" w:color="auto" w:fill="auto"/>
          </w:tcPr>
          <w:p w14:paraId="5200CC42" w14:textId="672277D3" w:rsidR="00BF452D" w:rsidRPr="004F6663" w:rsidRDefault="00BF452D" w:rsidP="00550223">
            <w:pPr>
              <w:spacing w:before="60" w:after="60"/>
              <w:rPr>
                <w:sz w:val="18"/>
                <w:szCs w:val="18"/>
              </w:rPr>
            </w:pPr>
            <w:r w:rsidRPr="004F6663">
              <w:rPr>
                <w:sz w:val="18"/>
                <w:szCs w:val="18"/>
              </w:rPr>
              <w:t xml:space="preserve">Cosmopolitan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 xml:space="preserve"> including export partners Colombia </w:t>
            </w:r>
            <w:r w:rsidRPr="004F6663">
              <w:rPr>
                <w:sz w:val="18"/>
                <w:szCs w:val="18"/>
              </w:rPr>
              <w:fldChar w:fldCharType="begin">
                <w:fldData xml:space="preserve">PEVuZE5vdGU+PENpdGU+PEF1dGhvcj5JQ0E8L0F1dGhvcj48WWVhcj4yMDE3PC9ZZWFyPjxSZWNO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</w:fldData>
              </w:fldChar>
            </w:r>
            <w:r w:rsidR="00BB6025" w:rsidRPr="004F6663">
              <w:rPr>
                <w:sz w:val="18"/>
                <w:szCs w:val="18"/>
              </w:rPr>
              <w:instrText xml:space="preserve"> ADDIN EN.CITE </w:instrText>
            </w:r>
            <w:r w:rsidR="00BB6025" w:rsidRPr="004F6663">
              <w:rPr>
                <w:sz w:val="18"/>
                <w:szCs w:val="18"/>
              </w:rPr>
              <w:fldChar w:fldCharType="begin">
                <w:fldData xml:space="preserve">PEVuZE5vdGU+PENpdGU+PEF1dGhvcj5JQ0E8L0F1dGhvcj48WWVhcj4yMDE3PC9ZZWFyPjxSZWNO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</w:fldData>
              </w:fldChar>
            </w:r>
            <w:r w:rsidR="00BB6025" w:rsidRPr="004F6663">
              <w:rPr>
                <w:sz w:val="18"/>
                <w:szCs w:val="18"/>
              </w:rPr>
              <w:instrText xml:space="preserve"> ADDIN EN.CITE.DATA </w:instrText>
            </w:r>
            <w:r w:rsidR="00BB6025" w:rsidRPr="004F6663">
              <w:rPr>
                <w:sz w:val="18"/>
                <w:szCs w:val="18"/>
              </w:rPr>
            </w:r>
            <w:r w:rsidR="00BB6025"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77" w:tooltip="ICA, 2017 #31164" w:history="1">
              <w:r w:rsidR="00550223" w:rsidRPr="004F6663">
                <w:rPr>
                  <w:noProof/>
                  <w:sz w:val="18"/>
                  <w:szCs w:val="18"/>
                </w:rPr>
                <w:t>ICA 2017b</w:t>
              </w:r>
            </w:hyperlink>
            <w:r w:rsidR="00A643C8" w:rsidRPr="004F6663">
              <w:rPr>
                <w:noProof/>
                <w:sz w:val="18"/>
                <w:szCs w:val="18"/>
              </w:rPr>
              <w:t xml:space="preserve">, </w:t>
            </w:r>
            <w:hyperlink w:anchor="_ENREF_176" w:tooltip="ICA, 2017 #31163" w:history="1">
              <w:r w:rsidR="00550223" w:rsidRPr="004F6663">
                <w:rPr>
                  <w:noProof/>
                  <w:sz w:val="18"/>
                  <w:szCs w:val="18"/>
                </w:rPr>
                <w:t>a</w:t>
              </w:r>
            </w:hyperlink>
            <w:r w:rsidR="00A643C8" w:rsidRPr="004F6663">
              <w:rPr>
                <w:noProof/>
                <w:sz w:val="18"/>
                <w:szCs w:val="18"/>
              </w:rPr>
              <w:t xml:space="preserve">, </w:t>
            </w:r>
            <w:hyperlink w:anchor="_ENREF_178" w:tooltip="ICA, 2017 #31165" w:history="1">
              <w:r w:rsidR="00550223" w:rsidRPr="004F6663">
                <w:rPr>
                  <w:noProof/>
                  <w:sz w:val="18"/>
                  <w:szCs w:val="18"/>
                </w:rPr>
                <w:t>c</w:t>
              </w:r>
            </w:hyperlink>
            <w:r w:rsidR="00A643C8" w:rsidRPr="004F6663">
              <w:rPr>
                <w:noProof/>
                <w:sz w:val="18"/>
                <w:szCs w:val="18"/>
              </w:rPr>
              <w:t>)</w:t>
            </w:r>
            <w:r w:rsidRPr="004F6663">
              <w:rPr>
                <w:sz w:val="18"/>
                <w:szCs w:val="18"/>
              </w:rPr>
              <w:fldChar w:fldCharType="end"/>
            </w:r>
            <w:r w:rsidRPr="004F6663">
              <w:rPr>
                <w:sz w:val="18"/>
                <w:szCs w:val="18"/>
              </w:rPr>
              <w:t xml:space="preserve">, Ecuador (letter from Agrocalidad on 15/02/2018), Kenya (letter from KEPHIS on 29/01/2018), Ethiopia </w:t>
            </w:r>
            <w:r w:rsidRPr="004F6663">
              <w:rPr>
                <w:sz w:val="18"/>
                <w:szCs w:val="18"/>
              </w:rPr>
              <w:fldChar w:fldCharType="begin"/>
            </w:r>
            <w:r w:rsidR="00A643C8" w:rsidRPr="004F6663">
              <w:rPr>
                <w:sz w:val="18"/>
                <w:szCs w:val="18"/>
              </w:rPr>
              <w:instrText xml:space="preserve"> ADDIN EN.CITE &lt;EndNote&gt;&lt;Cite&gt;&lt;Author&gt;Vierbergen&lt;/Author&gt;&lt;Year&gt;2014&lt;/Year&gt;&lt;RecNum&gt;31284&lt;/RecNum&gt;&lt;DisplayText&gt;(Vierbergen 2014)&lt;/DisplayText&gt;&lt;record&gt;&lt;rec-number&gt;31284&lt;/rec-number&gt;&lt;foreign-keys&gt;&lt;key app="EN" db-id="pxwxw0er9zv2fxezxdk5tt5utz5p5vtrwdv0" timestamp="1528954273"&gt;31284&lt;/key&gt;&lt;/foreign-keys&gt;&lt;ref-type name="Journal Articles"&gt;17&lt;/ref-type&gt;&lt;contributors&gt;&lt;authors&gt;&lt;author&gt;Vierbergen,G.&lt;/author&gt;&lt;/authors&gt;&lt;/contributors&gt;&lt;titles&gt;&lt;title&gt;&lt;style face="normal" font="default" size="100%"&gt;Thysanoptera intercepted in the Netherlands on plant products from Ethiopia, with description of two new species of the genus &lt;/style&gt;&lt;style face="italic" font="default" size="100%"&gt;Thrips&lt;/style&gt;&lt;/title&gt;&lt;secondary-title&gt;Zootaxa&lt;/secondary-title&gt;&lt;/titles&gt;&lt;periodical&gt;&lt;full-title&gt;Zootaxa&lt;/full-title&gt;&lt;/periodical&gt;&lt;pages&gt;269-278&lt;/pages&gt;&lt;volume&gt;3765&lt;/volume&gt;&lt;number&gt;3&lt;/number&gt;&lt;keywords&gt;&lt;keyword&gt;thrips&lt;/keyword&gt;&lt;keyword&gt;cut flower&lt;/keyword&gt;&lt;keyword&gt;ethiopia&lt;/keyword&gt;&lt;keyword&gt;new species&lt;/keyword&gt;&lt;keyword&gt;import&lt;/keyword&gt;&lt;/keywords&gt;&lt;dates&gt;&lt;year&gt;2014&lt;/year&gt;&lt;/dates&gt;&lt;urls&gt;&lt;pdf-urls&gt;&lt;url&gt;file://J:\E Library\Plant Catalogue\V\Vierbergen 2014 EN31284.pdf&lt;/url&gt;&lt;/pdf-urls&gt;&lt;/urls&gt;&lt;custom1&gt;Cut Flower Review SN&lt;/custom1&gt;&lt;access-date&gt;22 04 2018&lt;/access-date&gt;&lt;/record&gt;&lt;/Cite&gt;&lt;/EndNote&gt;</w:instrText>
            </w:r>
            <w:r w:rsidRPr="004F6663">
              <w:rPr>
                <w:sz w:val="18"/>
                <w:szCs w:val="18"/>
              </w:rPr>
              <w:fldChar w:fldCharType="separate"/>
            </w:r>
            <w:r w:rsidRPr="004F6663">
              <w:rPr>
                <w:noProof/>
                <w:sz w:val="18"/>
                <w:szCs w:val="18"/>
              </w:rPr>
              <w:t>(</w:t>
            </w:r>
            <w:hyperlink w:anchor="_ENREF_343" w:tooltip="Vierbergen, 2014 #31284" w:history="1">
              <w:r w:rsidR="00550223" w:rsidRPr="004F6663">
                <w:rPr>
                  <w:noProof/>
                  <w:sz w:val="18"/>
                  <w:szCs w:val="18"/>
                </w:rPr>
                <w:t>Vierbergen 2014</w:t>
              </w:r>
            </w:hyperlink>
            <w:r w:rsidRPr="004F6663">
              <w:rPr>
                <w:noProof/>
                <w:sz w:val="18"/>
                <w:szCs w:val="18"/>
              </w:rPr>
              <w:t>)</w:t>
            </w:r>
            <w:r w:rsidRPr="004F6663">
              <w:rPr>
                <w:sz w:val="18"/>
                <w:szCs w:val="18"/>
              </w:rPr>
              <w:fldChar w:fldCharType="end"/>
            </w:r>
            <w:r w:rsidRPr="004F6663">
              <w:rPr>
                <w:sz w:val="18"/>
                <w:szCs w:val="18"/>
              </w:rPr>
              <w:t xml:space="preserve">, Argentina, Belgium, Chile, China, Egypt, France, Greece, India, Iran, Israel, Italy, Japan, Republic of Korea, Malaysia, Mexico, Morocco, the Netherlands, New Zealand, Peru, Portugal, Singapore, South Africa, Spain, Sri Lanka, Switzerland, Thailand, Uganda, UK,  USA and Zimbabwe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 EPPO 2018)&lt;/DisplayText&gt;&lt;record&gt;&lt;rec-number&gt;30140&lt;/rec-number&gt;&lt;foreign-keys&gt;&lt;key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Cite&gt;&lt;Author&gt;EPPO&lt;/Author&gt;&lt;Year&gt;2018&lt;/Year&gt;&lt;RecNum&gt;30248&lt;/RecNum&gt;&lt;record&gt;&lt;rec-number&gt;30248&lt;/rec-number&gt;&lt;foreign-keys&gt;&lt;key app="EN" db-id="pxwxw0er9zv2fxezxdk5tt5utz5p5vtrwdv0" timestamp="1517542054"&gt;30248&lt;/key&gt;&lt;/foreign-keys&gt;&lt;ref-type name="Databases"&gt;45&lt;/ref-type&gt;&lt;contributors&gt;&lt;authors&gt;&lt;author&gt;EPPO,&lt;/author&gt;&lt;/authors&gt;&lt;/contributors&gt;&lt;titles&gt;&lt;title&gt;EPPO Global Database&lt;/title&gt;&lt;/titles&gt;&lt;dates&gt;&lt;year&gt;2018&lt;/year&gt;&lt;pub-dates&gt;&lt;date&gt;2018&lt;/date&gt;&lt;/pub-dates&gt;&lt;/dates&gt;&lt;urls&gt;&lt;related-urls&gt;&lt;url&gt;https://gd.eppo.int/&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 xml:space="preserve">; </w:t>
            </w:r>
            <w:hyperlink w:anchor="_ENREF_116" w:tooltip="EPPO, 2018 #30248" w:history="1">
              <w:r w:rsidR="00550223" w:rsidRPr="004F6663">
                <w:rPr>
                  <w:noProof/>
                  <w:sz w:val="18"/>
                  <w:szCs w:val="18"/>
                </w:rPr>
                <w:t>EPPO 2018</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03A8E715" w14:textId="6C710D05" w:rsidR="00BF452D" w:rsidRPr="004F6663" w:rsidRDefault="00BF452D" w:rsidP="00BF452D">
            <w:pPr>
              <w:spacing w:before="60" w:after="60"/>
              <w:rPr>
                <w:sz w:val="18"/>
                <w:szCs w:val="18"/>
              </w:rPr>
            </w:pPr>
            <w:r w:rsidRPr="004F6663">
              <w:rPr>
                <w:sz w:val="18"/>
                <w:szCs w:val="18"/>
              </w:rPr>
              <w:t xml:space="preserve">Present, WA, Qld, SA, Tas., Vic., NSW and ACT </w:t>
            </w:r>
            <w:r w:rsidRPr="004F6663">
              <w:rPr>
                <w:sz w:val="18"/>
                <w:szCs w:val="18"/>
              </w:rPr>
              <w:fldChar w:fldCharType="begin">
                <w:fldData xml:space="preserve">PEVuZE5vdGU+PENpdGU+PEF1dGhvcj5Nb3VuZDwvQXV0aG9yPjxZZWFyPjIwMTg8L1llYXI+PFJl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Y051bT4zMDQ2MTwvUmVjTnVtPjxEaXNwbGF5VGV4dD4oQ0FCSSAyMDE4YTsgR292ZXJubWVudCBv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r w:rsidRPr="004F6663">
              <w:rPr>
                <w:sz w:val="18"/>
                <w:szCs w:val="18"/>
              </w:rPr>
              <w:br/>
            </w:r>
          </w:p>
          <w:p w14:paraId="01B5C1B6" w14:textId="6E7E150E" w:rsidR="00BF452D" w:rsidRPr="004F6663" w:rsidRDefault="00BF452D" w:rsidP="00BF452D">
            <w:pPr>
              <w:spacing w:before="60" w:after="60"/>
              <w:rPr>
                <w:sz w:val="18"/>
                <w:szCs w:val="18"/>
              </w:rPr>
            </w:pPr>
            <w:r w:rsidRPr="004F6663">
              <w:rPr>
                <w:sz w:val="18"/>
                <w:szCs w:val="18"/>
              </w:rPr>
              <w:t xml:space="preserve">Not present in NT; host plants are regulated by NT </w:t>
            </w:r>
            <w:r w:rsidRPr="004F6663">
              <w:rPr>
                <w:sz w:val="18"/>
                <w:szCs w:val="18"/>
              </w:rPr>
              <w:fldChar w:fldCharType="begin"/>
            </w:r>
            <w:r w:rsidR="00A643C8" w:rsidRPr="004F6663">
              <w:rPr>
                <w:sz w:val="18"/>
                <w:szCs w:val="18"/>
              </w:rPr>
              <w:instrText xml:space="preserve"> ADDIN EN.CITE &lt;EndNote&gt;&lt;Cite&gt;&lt;Author&gt;DPIF&lt;/Author&gt;&lt;Year&gt;2013&lt;/Year&gt;&lt;RecNum&gt;98&lt;/RecNum&gt;&lt;DisplayText&gt;(DPIF 2013)&lt;/DisplayText&gt;&lt;record&gt;&lt;rec-number&gt;98&lt;/rec-number&gt;&lt;foreign-keys&gt;&lt;key app="EN" db-id="pxwxw0er9zv2fxezxdk5tt5utz5p5vtrwdv0" timestamp="1451972359"&gt;98&lt;/key&gt;&lt;/foreign-keys&gt;&lt;ref-type name="Reports"&gt;27&lt;/ref-type&gt;&lt;contributors&gt;&lt;authors&gt;&lt;author&gt;DPIF&lt;/author&gt;&lt;/authors&gt;&lt;/contributors&gt;&lt;titles&gt;&lt;title&gt;Northern Territory Plant Health Manual - Version 3.0&lt;/title&gt;&lt;/titles&gt;&lt;pages&gt;1-81&lt;/pages&gt;&lt;keywords&gt;&lt;keyword&gt;Frankliniela occidentalis&lt;/keyword&gt;&lt;keyword&gt;Health&lt;/keyword&gt;&lt;keyword&gt;Northern Territory&lt;/keyword&gt;&lt;keyword&gt;Plant health&lt;/keyword&gt;&lt;/keywords&gt;&lt;dates&gt;&lt;year&gt;2013&lt;/year&gt;&lt;/dates&gt;&lt;pub-location&gt;Northern Territory&lt;/pub-location&gt;&lt;publisher&gt;Department of Primary Industry and Fisheries&lt;/publisher&gt;&lt;orig-pub&gt;&lt;style face="underline" font="default" size="100%"&gt;J:\E Library\Plant Catalogue\D&lt;/style&gt;&lt;/orig-pub&gt;&lt;label&gt;85239&lt;/label&gt;&lt;urls&gt;&lt;related-urls&gt;&lt;url&gt;&lt;style face="underline" font="default" size="100%"&gt;http://www.nt.gov.au/d/Primary_Industry/Content/File/quarantine/Plant%20Health%20Manual%20Version%203_0%2001%20July%202013.pdf&lt;/style&gt;&lt;/url&gt;&lt;/related-urls&gt;&lt;/urls&gt;&lt;custom1&gt;Japan table grapes rh&lt;/custom1&gt;&lt;/record&gt;&lt;/Cite&gt;&lt;/EndNote&gt;</w:instrText>
            </w:r>
            <w:r w:rsidRPr="004F6663">
              <w:rPr>
                <w:sz w:val="18"/>
                <w:szCs w:val="18"/>
              </w:rPr>
              <w:fldChar w:fldCharType="separate"/>
            </w:r>
            <w:r w:rsidRPr="004F6663">
              <w:rPr>
                <w:noProof/>
                <w:sz w:val="18"/>
                <w:szCs w:val="18"/>
              </w:rPr>
              <w:t>(</w:t>
            </w:r>
            <w:hyperlink w:anchor="_ENREF_108" w:tooltip="DPIF, 2013 #98" w:history="1">
              <w:r w:rsidR="00550223" w:rsidRPr="004F6663">
                <w:rPr>
                  <w:noProof/>
                  <w:sz w:val="18"/>
                  <w:szCs w:val="18"/>
                </w:rPr>
                <w:t>DPIF 2013</w:t>
              </w:r>
            </w:hyperlink>
            <w:r w:rsidRPr="004F6663">
              <w:rPr>
                <w:noProof/>
                <w:sz w:val="18"/>
                <w:szCs w:val="18"/>
              </w:rPr>
              <w:t>)</w:t>
            </w:r>
            <w:r w:rsidRPr="004F6663">
              <w:rPr>
                <w:sz w:val="18"/>
                <w:szCs w:val="18"/>
              </w:rPr>
              <w:fldChar w:fldCharType="end"/>
            </w:r>
            <w:r w:rsidRPr="004F6663">
              <w:rPr>
                <w:sz w:val="18"/>
                <w:szCs w:val="18"/>
              </w:rPr>
              <w:t xml:space="preserve">. </w:t>
            </w:r>
            <w:r w:rsidRPr="004F6663">
              <w:rPr>
                <w:sz w:val="18"/>
                <w:szCs w:val="18"/>
              </w:rPr>
              <w:br/>
            </w:r>
          </w:p>
          <w:p w14:paraId="34D5159F" w14:textId="77777777" w:rsidR="00BF452D" w:rsidRPr="004F6663" w:rsidRDefault="00BF452D" w:rsidP="00BF452D">
            <w:pPr>
              <w:spacing w:before="60" w:after="60"/>
              <w:rPr>
                <w:sz w:val="18"/>
                <w:szCs w:val="18"/>
              </w:rPr>
            </w:pPr>
          </w:p>
        </w:tc>
        <w:tc>
          <w:tcPr>
            <w:tcW w:w="1417" w:type="dxa"/>
            <w:shd w:val="clear" w:color="auto" w:fill="auto"/>
          </w:tcPr>
          <w:p w14:paraId="6DAB3892" w14:textId="77777777" w:rsidR="00BF452D" w:rsidRPr="004F6663" w:rsidRDefault="00BF452D" w:rsidP="00BF452D">
            <w:pPr>
              <w:spacing w:before="60" w:after="60"/>
              <w:rPr>
                <w:sz w:val="18"/>
                <w:szCs w:val="18"/>
              </w:rPr>
            </w:pPr>
            <w:r w:rsidRPr="004F6663">
              <w:rPr>
                <w:sz w:val="18"/>
                <w:szCs w:val="18"/>
              </w:rPr>
              <w:t>1,2, Ecuador and Kenya, 3,4, 5,8, 10,11, 12 &amp; 14</w:t>
            </w:r>
          </w:p>
        </w:tc>
        <w:tc>
          <w:tcPr>
            <w:tcW w:w="2268" w:type="dxa"/>
            <w:shd w:val="clear" w:color="auto" w:fill="auto"/>
          </w:tcPr>
          <w:p w14:paraId="5CA638A4" w14:textId="3EF348DA"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and the emerging quarantine orthotosposviruses vectored by this thrips have potential for establishment and spread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6FD7D24D" w14:textId="1C4C86A0"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and the emerging quarantine orthotosposviruses vectored by this thrips have potential for consequences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45ABD54D" w14:textId="05D96665" w:rsidR="00BF452D" w:rsidRPr="004F6663" w:rsidRDefault="00BF452D" w:rsidP="00C24B0E">
            <w:pPr>
              <w:spacing w:before="60" w:after="60"/>
              <w:rPr>
                <w:sz w:val="18"/>
                <w:szCs w:val="18"/>
              </w:rPr>
            </w:pPr>
            <w:r w:rsidRPr="004F6663">
              <w:rPr>
                <w:sz w:val="18"/>
                <w:szCs w:val="18"/>
              </w:rPr>
              <w:t>Yes (NT)</w:t>
            </w:r>
            <w:r w:rsidR="00C24B0E" w:rsidRPr="004F6663">
              <w:rPr>
                <w:sz w:val="18"/>
                <w:szCs w:val="18"/>
              </w:rPr>
              <w:t>/</w:t>
            </w:r>
            <w:r w:rsidRPr="004F6663">
              <w:rPr>
                <w:sz w:val="18"/>
                <w:szCs w:val="18"/>
              </w:rPr>
              <w:t>regulated article</w:t>
            </w:r>
          </w:p>
        </w:tc>
      </w:tr>
      <w:tr w:rsidR="00BF452D" w:rsidRPr="004F6663" w14:paraId="592821E3" w14:textId="77777777" w:rsidTr="00BF452D">
        <w:tc>
          <w:tcPr>
            <w:tcW w:w="2410" w:type="dxa"/>
            <w:shd w:val="clear" w:color="auto" w:fill="auto"/>
          </w:tcPr>
          <w:p w14:paraId="0A1C5150" w14:textId="77777777" w:rsidR="00BF452D" w:rsidRPr="004F6663" w:rsidRDefault="00BF452D" w:rsidP="00BF452D">
            <w:pPr>
              <w:spacing w:before="60" w:after="60"/>
              <w:rPr>
                <w:sz w:val="18"/>
                <w:szCs w:val="18"/>
              </w:rPr>
            </w:pPr>
            <w:r w:rsidRPr="004F6663">
              <w:rPr>
                <w:i/>
                <w:sz w:val="18"/>
                <w:szCs w:val="18"/>
              </w:rPr>
              <w:t xml:space="preserve">Frankliniella panamensis </w:t>
            </w:r>
            <w:r w:rsidRPr="004F6663">
              <w:rPr>
                <w:sz w:val="18"/>
                <w:szCs w:val="18"/>
              </w:rPr>
              <w:t xml:space="preserve">Hood, 1925 </w:t>
            </w:r>
          </w:p>
          <w:p w14:paraId="7B680F73" w14:textId="77777777" w:rsidR="00BF452D" w:rsidRPr="004F6663" w:rsidRDefault="00BF452D" w:rsidP="00BF452D">
            <w:pPr>
              <w:spacing w:before="60" w:after="60"/>
              <w:rPr>
                <w:sz w:val="18"/>
                <w:szCs w:val="18"/>
              </w:rPr>
            </w:pPr>
            <w:r w:rsidRPr="004F6663">
              <w:rPr>
                <w:sz w:val="18"/>
                <w:szCs w:val="18"/>
              </w:rPr>
              <w:t>[Thripidae]</w:t>
            </w:r>
          </w:p>
        </w:tc>
        <w:tc>
          <w:tcPr>
            <w:tcW w:w="3119" w:type="dxa"/>
            <w:shd w:val="clear" w:color="auto" w:fill="auto"/>
          </w:tcPr>
          <w:p w14:paraId="6225A11E" w14:textId="05695B84" w:rsidR="00BF452D" w:rsidRPr="004F6663" w:rsidRDefault="00BF452D" w:rsidP="00550223">
            <w:pPr>
              <w:spacing w:before="60" w:after="60"/>
              <w:rPr>
                <w:sz w:val="18"/>
                <w:szCs w:val="18"/>
              </w:rPr>
            </w:pPr>
            <w:r w:rsidRPr="004F6663">
              <w:rPr>
                <w:sz w:val="18"/>
                <w:szCs w:val="18"/>
              </w:rPr>
              <w:t xml:space="preserve">Colombia, Panama, Peru </w:t>
            </w:r>
            <w:r w:rsidRPr="004F6663">
              <w:rPr>
                <w:sz w:val="18"/>
                <w:szCs w:val="18"/>
              </w:rPr>
              <w:fldChar w:fldCharType="begin"/>
            </w:r>
            <w:r w:rsidR="00A643C8" w:rsidRPr="004F6663">
              <w:rPr>
                <w:sz w:val="18"/>
                <w:szCs w:val="18"/>
              </w:rPr>
              <w:instrText xml:space="preserve"> ADDIN EN.CITE &lt;EndNote&gt;&lt;Cite&gt;&lt;Author&gt;EPPO&lt;/Author&gt;&lt;Year&gt;2018&lt;/Year&gt;&lt;RecNum&gt;30248&lt;/RecNum&gt;&lt;DisplayText&gt;(EPPO 2018; ThripsWiki 2018)&lt;/DisplayText&gt;&lt;record&gt;&lt;rec-number&gt;30248&lt;/rec-number&gt;&lt;foreign-keys&gt;&lt;key app="EN" db-id="pxwxw0er9zv2fxezxdk5tt5utz5p5vtrwdv0" timestamp="1517542054"&gt;30248&lt;/key&gt;&lt;/foreign-keys&gt;&lt;ref-type name="Databases"&gt;45&lt;/ref-type&gt;&lt;contributors&gt;&lt;authors&gt;&lt;author&gt;EPPO,&lt;/author&gt;&lt;/authors&gt;&lt;/contributors&gt;&lt;titles&gt;&lt;title&gt;EPPO Global Database&lt;/title&gt;&lt;/titles&gt;&lt;dates&gt;&lt;year&gt;2018&lt;/year&gt;&lt;pub-dates&gt;&lt;date&gt;2018&lt;/date&gt;&lt;/pub-dates&gt;&lt;/dates&gt;&lt;urls&gt;&lt;related-urls&gt;&lt;url&gt;https://gd.eppo.int/&lt;/url&gt;&lt;/related-urls&gt;&lt;/urls&gt;&lt;custom1&gt;updated_RG&lt;/custom1&gt;&lt;/record&gt;&lt;/Cite&gt;&lt;Cite&gt;&lt;Author&gt;ThripsWiki&lt;/Author&gt;&lt;Year&gt;2018&lt;/Year&gt;&lt;RecNum&gt;30458&lt;/RecNum&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116" w:tooltip="EPPO, 2018 #30248" w:history="1">
              <w:r w:rsidR="00550223" w:rsidRPr="004F6663">
                <w:rPr>
                  <w:noProof/>
                  <w:sz w:val="18"/>
                  <w:szCs w:val="18"/>
                </w:rPr>
                <w:t>EPPO 2018</w:t>
              </w:r>
            </w:hyperlink>
            <w:r w:rsidR="00A643C8" w:rsidRPr="004F6663">
              <w:rPr>
                <w:noProof/>
                <w:sz w:val="18"/>
                <w:szCs w:val="18"/>
              </w:rPr>
              <w:t xml:space="preserve">; </w:t>
            </w:r>
            <w:hyperlink w:anchor="_ENREF_327" w:tooltip="ThripsWiki, 2018 #30458" w:history="1">
              <w:r w:rsidR="00550223" w:rsidRPr="004F6663">
                <w:rPr>
                  <w:noProof/>
                  <w:sz w:val="18"/>
                  <w:szCs w:val="18"/>
                </w:rPr>
                <w:t>ThripsWiki 2018</w:t>
              </w:r>
            </w:hyperlink>
            <w:r w:rsidR="00A643C8" w:rsidRPr="004F6663">
              <w:rPr>
                <w:noProof/>
                <w:sz w:val="18"/>
                <w:szCs w:val="18"/>
              </w:rPr>
              <w:t>)</w:t>
            </w:r>
            <w:r w:rsidRPr="004F6663">
              <w:rPr>
                <w:sz w:val="18"/>
                <w:szCs w:val="18"/>
              </w:rPr>
              <w:fldChar w:fldCharType="end"/>
            </w:r>
            <w:r w:rsidRPr="004F6663">
              <w:rPr>
                <w:sz w:val="18"/>
                <w:szCs w:val="18"/>
              </w:rPr>
              <w:t xml:space="preserve"> and Ecuador </w:t>
            </w:r>
            <w:r w:rsidRPr="004F6663">
              <w:rPr>
                <w:sz w:val="18"/>
                <w:szCs w:val="18"/>
              </w:rPr>
              <w:fldChar w:fldCharType="begin"/>
            </w:r>
            <w:r w:rsidR="00A643C8" w:rsidRPr="004F6663">
              <w:rPr>
                <w:sz w:val="18"/>
                <w:szCs w:val="18"/>
              </w:rPr>
              <w:instrText xml:space="preserve"> ADDIN EN.CITE &lt;EndNote&gt;&lt;Cite&gt;&lt;Author&gt;Suarez&lt;/Author&gt;&lt;Year&gt;2014&lt;/Year&gt;&lt;RecNum&gt;34395&lt;/RecNum&gt;&lt;DisplayText&gt;(Suarez, Juan &amp;amp; Marco 2014)&lt;/DisplayText&gt;&lt;record&gt;&lt;rec-number&gt;34395&lt;/rec-number&gt;&lt;foreign-keys&gt;&lt;key app="EN" db-id="pxwxw0er9zv2fxezxdk5tt5utz5p5vtrwdv0" timestamp="1556669804"&gt;34395&lt;/key&gt;&lt;/foreign-keys&gt;&lt;ref-type name="Thesis/Dissertation"&gt;32&lt;/ref-type&gt;&lt;contributors&gt;&lt;authors&gt;&lt;author&gt;Suarez,S.D.G.&lt;/author&gt;&lt;author&gt;Juan,T.&lt;/author&gt;&lt;author&gt;Marco,T.&lt;/author&gt;&lt;/authors&gt;&lt;/contributors&gt;&lt;titles&gt;&lt;title&gt;Determinación de especies de insectos de la familia Thysanoptera:Thripidae que afectan al cultivo de rosas en dos zonas florícolas de Pichincha-Ecuador&lt;/title&gt;&lt;/titles&gt;&lt;pages&gt;1-21&lt;/pages&gt;&lt;volume&gt;Engineering in Biotechnology&lt;/volume&gt;&lt;keywords&gt;&lt;keyword&gt;Determination of insects&lt;/keyword&gt;&lt;keyword&gt;sampling&lt;/keyword&gt;&lt;keyword&gt;cultivation of roses&lt;/keyword&gt;&lt;keyword&gt;taxonomic identification&lt;/keyword&gt;&lt;keyword&gt;agricultural pests&lt;/keyword&gt;&lt;keyword&gt;insects&lt;/keyword&gt;&lt;keyword&gt;vegetable taxonomy&lt;/keyword&gt;&lt;/keywords&gt;&lt;dates&gt;&lt;year&gt;2014&lt;/year&gt;&lt;/dates&gt;&lt;pub-location&gt;Sangolqui, Ecuador&lt;/pub-location&gt;&lt;publisher&gt;Universidad de las Fuerzas Armadas ESPE&lt;/publisher&gt;&lt;work-type&gt;Thesis&lt;/work-type&gt;&lt;urls&gt;&lt;related-urls&gt;&lt;url&gt;http://repositorio.espe.edu.ec/handle/21000/8920 &lt;/url&gt;&lt;/related-urls&gt;&lt;pdf-urls&gt;&lt;url&gt;file://J:\E Library\Plant Catalogue\S\Suarez et al 2014 EN34395.pdf&lt;/url&gt;&lt;/pdf-urls&gt;&lt;/urls&gt;&lt;custom1&gt;cut flower pra_SN&lt;/custom1&gt;&lt;/record&gt;&lt;/Cite&gt;&lt;/EndNote&gt;</w:instrText>
            </w:r>
            <w:r w:rsidRPr="004F6663">
              <w:rPr>
                <w:sz w:val="18"/>
                <w:szCs w:val="18"/>
              </w:rPr>
              <w:fldChar w:fldCharType="separate"/>
            </w:r>
            <w:r w:rsidR="00A643C8" w:rsidRPr="004F6663">
              <w:rPr>
                <w:noProof/>
                <w:sz w:val="18"/>
                <w:szCs w:val="18"/>
              </w:rPr>
              <w:t>(</w:t>
            </w:r>
            <w:hyperlink w:anchor="_ENREF_319" w:tooltip="Suarez, 2014 #34395" w:history="1">
              <w:r w:rsidR="00550223" w:rsidRPr="004F6663">
                <w:rPr>
                  <w:noProof/>
                  <w:sz w:val="18"/>
                  <w:szCs w:val="18"/>
                </w:rPr>
                <w:t>Suarez, Juan &amp; Marco 2014</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58A2DCEE" w14:textId="122E29B2"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r>
            <w:r w:rsidR="00A643C8" w:rsidRPr="004F6663">
              <w:rPr>
                <w:sz w:val="18"/>
                <w:szCs w:val="18"/>
              </w:rPr>
              <w:instrText xml:space="preserve"> ADDIN EN.CITE &lt;EndNote&gt;&lt;Cite&gt;&lt;Author&gt;Plant Health Australia&lt;/Author&gt;&lt;Year&gt;2018&lt;/Year&gt;&lt;RecNum&gt;30228&lt;/RecNum&gt;&lt;DisplayText&gt;(ABRS 2009; Plant Health Australia 2018)&lt;/DisplayText&gt;&lt;record&gt;&lt;rec-number&gt;30228&lt;/rec-number&gt;&lt;foreign-keys&gt;&lt;key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Cite&gt;&lt;Author&gt;ABRS&lt;/Author&gt;&lt;Year&gt;2009&lt;/Year&gt;&lt;RecNum&gt;30252&lt;/RecNum&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7B0278EA"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28E59CC6" w14:textId="65608BC7"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thrips group PRA identified members of the family Thripidae as having the potential for establishment and spread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0BBC23D6" w14:textId="1B2CA8F9"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thrips group PRA identified members of the family Thripidae as having the potential for economic consequences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4BB77C4B"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3307112D" w14:textId="77777777" w:rsidTr="00BF452D">
        <w:tc>
          <w:tcPr>
            <w:tcW w:w="2410" w:type="dxa"/>
            <w:shd w:val="clear" w:color="auto" w:fill="auto"/>
          </w:tcPr>
          <w:p w14:paraId="73A8D6BB" w14:textId="77777777" w:rsidR="00BF452D" w:rsidRPr="004F6663" w:rsidRDefault="00BF452D" w:rsidP="00BF452D">
            <w:pPr>
              <w:spacing w:before="60" w:after="60"/>
              <w:rPr>
                <w:sz w:val="18"/>
                <w:szCs w:val="18"/>
              </w:rPr>
            </w:pPr>
            <w:r w:rsidRPr="004F6663">
              <w:rPr>
                <w:i/>
                <w:sz w:val="18"/>
                <w:szCs w:val="18"/>
              </w:rPr>
              <w:t>Frankliniella schultzei</w:t>
            </w:r>
            <w:r w:rsidRPr="004F6663">
              <w:rPr>
                <w:sz w:val="18"/>
                <w:szCs w:val="18"/>
              </w:rPr>
              <w:t xml:space="preserve"> (Trybom, 1910) </w:t>
            </w:r>
          </w:p>
          <w:p w14:paraId="2F42B8E6" w14:textId="77777777" w:rsidR="00BF452D" w:rsidRPr="004F6663" w:rsidRDefault="00BF452D" w:rsidP="00BF452D">
            <w:pPr>
              <w:spacing w:before="60" w:after="60"/>
              <w:rPr>
                <w:sz w:val="18"/>
                <w:szCs w:val="18"/>
              </w:rPr>
            </w:pPr>
            <w:r w:rsidRPr="004F6663">
              <w:rPr>
                <w:sz w:val="18"/>
                <w:szCs w:val="18"/>
              </w:rPr>
              <w:t xml:space="preserve">[Thripidae] </w:t>
            </w:r>
          </w:p>
          <w:p w14:paraId="2DBC17DD" w14:textId="77777777" w:rsidR="00BF452D" w:rsidRPr="004F6663" w:rsidRDefault="00BF452D" w:rsidP="00BF452D">
            <w:pPr>
              <w:spacing w:before="60" w:after="60"/>
              <w:rPr>
                <w:sz w:val="18"/>
                <w:szCs w:val="18"/>
              </w:rPr>
            </w:pPr>
          </w:p>
          <w:p w14:paraId="23EC37A1" w14:textId="77777777" w:rsidR="00BF452D" w:rsidRPr="004F6663" w:rsidRDefault="00BF452D" w:rsidP="00BF452D">
            <w:pPr>
              <w:spacing w:before="60" w:after="60"/>
              <w:rPr>
                <w:sz w:val="18"/>
                <w:szCs w:val="18"/>
              </w:rPr>
            </w:pPr>
          </w:p>
        </w:tc>
        <w:tc>
          <w:tcPr>
            <w:tcW w:w="3119" w:type="dxa"/>
            <w:shd w:val="clear" w:color="auto" w:fill="auto"/>
          </w:tcPr>
          <w:p w14:paraId="381ED3C3" w14:textId="5B85D23D" w:rsidR="00BF452D" w:rsidRPr="004F6663" w:rsidRDefault="00BF452D" w:rsidP="00550223">
            <w:pPr>
              <w:spacing w:before="60" w:after="60"/>
              <w:rPr>
                <w:sz w:val="18"/>
                <w:szCs w:val="18"/>
              </w:rPr>
            </w:pPr>
            <w:r w:rsidRPr="004F6663">
              <w:rPr>
                <w:sz w:val="18"/>
                <w:szCs w:val="18"/>
              </w:rPr>
              <w:lastRenderedPageBreak/>
              <w:t xml:space="preserve">Pantropical </w:t>
            </w:r>
            <w:r w:rsidRPr="004F6663">
              <w:rPr>
                <w:sz w:val="18"/>
                <w:szCs w:val="18"/>
              </w:rPr>
              <w:fldChar w:fldCharType="begin">
                <w:fldData xml:space="preserve">PEVuZE5vdGU+PENpdGU+PEF1dGhvcj5Nb3VuZDwvQXV0aG9yPjxZZWFyPjIwMTg8L1llYXI+PFJl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Y051bT4zMDQ2MTwvUmVjTnVtPjxEaXNwbGF5VGV4dD4oQXVzdHJhbGlhbiBHb3Zlcm5tZW50IERl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 xml:space="preserve">, including Kenya (letter from </w:t>
            </w:r>
            <w:r w:rsidRPr="004F6663">
              <w:rPr>
                <w:sz w:val="18"/>
                <w:szCs w:val="18"/>
              </w:rPr>
              <w:lastRenderedPageBreak/>
              <w:t>KEPHIS on 29/01/2018), Ethiopia (letter from MANR on 06/03/2018)</w:t>
            </w:r>
            <w:r w:rsidRPr="004F6663">
              <w:rPr>
                <w:sz w:val="18"/>
                <w:szCs w:val="18"/>
              </w:rPr>
              <w:fldChar w:fldCharType="begin"/>
            </w:r>
            <w:r w:rsidR="00A643C8" w:rsidRPr="004F6663">
              <w:rPr>
                <w:sz w:val="18"/>
                <w:szCs w:val="18"/>
              </w:rPr>
              <w:instrText xml:space="preserve"> ADDIN EN.CITE &lt;EndNote&gt;&lt;Cite&gt;&lt;Author&gt;Vierbergen&lt;/Author&gt;&lt;Year&gt;2014&lt;/Year&gt;&lt;RecNum&gt;31284&lt;/RecNum&gt;&lt;DisplayText&gt;(Vierbergen 2014)&lt;/DisplayText&gt;&lt;record&gt;&lt;rec-number&gt;31284&lt;/rec-number&gt;&lt;foreign-keys&gt;&lt;key app="EN" db-id="pxwxw0er9zv2fxezxdk5tt5utz5p5vtrwdv0" timestamp="1528954273"&gt;31284&lt;/key&gt;&lt;/foreign-keys&gt;&lt;ref-type name="Journal Articles"&gt;17&lt;/ref-type&gt;&lt;contributors&gt;&lt;authors&gt;&lt;author&gt;Vierbergen,G.&lt;/author&gt;&lt;/authors&gt;&lt;/contributors&gt;&lt;titles&gt;&lt;title&gt;&lt;style face="normal" font="default" size="100%"&gt;Thysanoptera intercepted in the Netherlands on plant products from Ethiopia, with description of two new species of the genus &lt;/style&gt;&lt;style face="italic" font="default" size="100%"&gt;Thrips&lt;/style&gt;&lt;/title&gt;&lt;secondary-title&gt;Zootaxa&lt;/secondary-title&gt;&lt;/titles&gt;&lt;periodical&gt;&lt;full-title&gt;Zootaxa&lt;/full-title&gt;&lt;/periodical&gt;&lt;pages&gt;269-278&lt;/pages&gt;&lt;volume&gt;3765&lt;/volume&gt;&lt;number&gt;3&lt;/number&gt;&lt;keywords&gt;&lt;keyword&gt;thrips&lt;/keyword&gt;&lt;keyword&gt;cut flower&lt;/keyword&gt;&lt;keyword&gt;ethiopia&lt;/keyword&gt;&lt;keyword&gt;new species&lt;/keyword&gt;&lt;keyword&gt;import&lt;/keyword&gt;&lt;/keywords&gt;&lt;dates&gt;&lt;year&gt;2014&lt;/year&gt;&lt;/dates&gt;&lt;urls&gt;&lt;pdf-urls&gt;&lt;url&gt;file://J:\E Library\Plant Catalogue\V\Vierbergen 2014 EN31284.pdf&lt;/url&gt;&lt;/pdf-urls&gt;&lt;/urls&gt;&lt;custom1&gt;Cut Flower Review SN&lt;/custom1&gt;&lt;access-date&gt;22 04 2018&lt;/access-date&gt;&lt;/record&gt;&lt;/Cite&gt;&lt;/EndNote&gt;</w:instrText>
            </w:r>
            <w:r w:rsidRPr="004F6663">
              <w:rPr>
                <w:sz w:val="18"/>
                <w:szCs w:val="18"/>
              </w:rPr>
              <w:fldChar w:fldCharType="separate"/>
            </w:r>
            <w:r w:rsidRPr="004F6663">
              <w:rPr>
                <w:noProof/>
                <w:sz w:val="18"/>
                <w:szCs w:val="18"/>
              </w:rPr>
              <w:t>(</w:t>
            </w:r>
            <w:hyperlink w:anchor="_ENREF_343" w:tooltip="Vierbergen, 2014 #31284" w:history="1">
              <w:r w:rsidR="00550223" w:rsidRPr="004F6663">
                <w:rPr>
                  <w:noProof/>
                  <w:sz w:val="18"/>
                  <w:szCs w:val="18"/>
                </w:rPr>
                <w:t>Vierbergen 2014</w:t>
              </w:r>
            </w:hyperlink>
            <w:r w:rsidRPr="004F6663">
              <w:rPr>
                <w:noProof/>
                <w:sz w:val="18"/>
                <w:szCs w:val="18"/>
              </w:rPr>
              <w:t>)</w:t>
            </w:r>
            <w:r w:rsidRPr="004F6663">
              <w:rPr>
                <w:sz w:val="18"/>
                <w:szCs w:val="18"/>
              </w:rPr>
              <w:fldChar w:fldCharType="end"/>
            </w:r>
            <w:r w:rsidRPr="004F6663">
              <w:rPr>
                <w:sz w:val="18"/>
                <w:szCs w:val="18"/>
              </w:rPr>
              <w:t xml:space="preserve">, Japan, Sri Lanka, Taiwan, Egypt, Uganda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 xml:space="preserve">, India, Iran, Israel, Malaysia, Pakistan, Philippines, Saudi Arabia, Thailand, Madagascar, Mauritius, Morocco, Zimbabwe, USA, British Virgin Islands, Argentina, Chile, Colombia, Peru, Belgium, Italy, the Netherlands, Spain, UK, Kiribati, New Caledonia and Papua New Guinea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11AEA321" w14:textId="24696B06" w:rsidR="00BF452D" w:rsidRPr="004F6663" w:rsidRDefault="00BF452D" w:rsidP="00BF452D">
            <w:pPr>
              <w:spacing w:before="60" w:after="60"/>
              <w:rPr>
                <w:sz w:val="18"/>
                <w:szCs w:val="18"/>
              </w:rPr>
            </w:pPr>
            <w:r w:rsidRPr="004F6663">
              <w:rPr>
                <w:sz w:val="18"/>
                <w:szCs w:val="18"/>
              </w:rPr>
              <w:lastRenderedPageBreak/>
              <w:t xml:space="preserve">Present, widespread </w:t>
            </w:r>
            <w:r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p w14:paraId="73B4E0CF" w14:textId="239540FF" w:rsidR="00BF452D" w:rsidRPr="004F6663" w:rsidRDefault="00BF452D" w:rsidP="00550223">
            <w:pPr>
              <w:spacing w:before="60" w:after="60"/>
              <w:rPr>
                <w:sz w:val="18"/>
                <w:szCs w:val="18"/>
              </w:rPr>
            </w:pPr>
            <w:r w:rsidRPr="004F6663">
              <w:rPr>
                <w:sz w:val="18"/>
                <w:szCs w:val="18"/>
              </w:rPr>
              <w:lastRenderedPageBreak/>
              <w:t xml:space="preserve">Assessed as a vector of emerging quarantine orthotospoviruses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7D214B66" w14:textId="77777777" w:rsidR="00BF452D" w:rsidRPr="004F6663" w:rsidRDefault="00BF452D" w:rsidP="00BF452D">
            <w:pPr>
              <w:spacing w:before="60" w:after="60"/>
              <w:rPr>
                <w:sz w:val="18"/>
                <w:szCs w:val="18"/>
              </w:rPr>
            </w:pPr>
            <w:r w:rsidRPr="004F6663">
              <w:rPr>
                <w:sz w:val="18"/>
                <w:szCs w:val="18"/>
              </w:rPr>
              <w:lastRenderedPageBreak/>
              <w:t>1, 2, Kenya and Ethiopia, 14 &amp; 15</w:t>
            </w:r>
          </w:p>
        </w:tc>
        <w:tc>
          <w:tcPr>
            <w:tcW w:w="2268" w:type="dxa"/>
            <w:shd w:val="clear" w:color="auto" w:fill="auto"/>
          </w:tcPr>
          <w:p w14:paraId="01567EF8" w14:textId="31AA4E2B" w:rsidR="00BF452D" w:rsidRPr="004F6663" w:rsidRDefault="00BF452D" w:rsidP="00550223">
            <w:pPr>
              <w:spacing w:before="60" w:after="60"/>
              <w:rPr>
                <w:sz w:val="18"/>
                <w:szCs w:val="18"/>
              </w:rPr>
            </w:pPr>
            <w:r w:rsidRPr="004F6663">
              <w:rPr>
                <w:sz w:val="18"/>
                <w:szCs w:val="18"/>
              </w:rPr>
              <w:t xml:space="preserve">Not applicable to vector. However, the emerging quarantine orthotosposviruses </w:t>
            </w:r>
            <w:r w:rsidRPr="004F6663">
              <w:rPr>
                <w:sz w:val="18"/>
                <w:szCs w:val="18"/>
              </w:rPr>
              <w:lastRenderedPageBreak/>
              <w:t xml:space="preserve">vectored by this thrips have potential for establishment and spread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6E51ADC2" w14:textId="62564D5C" w:rsidR="00BF452D" w:rsidRPr="004F6663" w:rsidRDefault="00BF452D" w:rsidP="00550223">
            <w:pPr>
              <w:spacing w:before="60" w:after="60"/>
              <w:rPr>
                <w:sz w:val="18"/>
                <w:szCs w:val="18"/>
              </w:rPr>
            </w:pPr>
            <w:r w:rsidRPr="004F6663">
              <w:rPr>
                <w:sz w:val="18"/>
                <w:szCs w:val="18"/>
              </w:rPr>
              <w:lastRenderedPageBreak/>
              <w:t xml:space="preserve">Not applicable to vector. However, the emerging quarantine orthotosposviruses </w:t>
            </w:r>
            <w:r w:rsidRPr="004F6663">
              <w:rPr>
                <w:sz w:val="18"/>
                <w:szCs w:val="18"/>
              </w:rPr>
              <w:lastRenderedPageBreak/>
              <w:t xml:space="preserve">vectored by this thrips have potential for consequences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4E83D820" w14:textId="0039E12D" w:rsidR="00BF452D" w:rsidRPr="004F6663" w:rsidRDefault="00C24B0E" w:rsidP="00BF452D">
            <w:pPr>
              <w:spacing w:before="60" w:after="60"/>
              <w:rPr>
                <w:sz w:val="18"/>
                <w:szCs w:val="18"/>
              </w:rPr>
            </w:pPr>
            <w:r w:rsidRPr="004F6663">
              <w:rPr>
                <w:sz w:val="18"/>
                <w:szCs w:val="18"/>
              </w:rPr>
              <w:lastRenderedPageBreak/>
              <w:t>No/</w:t>
            </w:r>
            <w:r w:rsidR="00BF452D" w:rsidRPr="004F6663">
              <w:rPr>
                <w:sz w:val="18"/>
                <w:szCs w:val="18"/>
              </w:rPr>
              <w:t>Regulated Article</w:t>
            </w:r>
          </w:p>
        </w:tc>
      </w:tr>
      <w:tr w:rsidR="00BF452D" w:rsidRPr="004F6663" w14:paraId="0B8DDF53" w14:textId="77777777" w:rsidTr="00BF452D">
        <w:tc>
          <w:tcPr>
            <w:tcW w:w="2410" w:type="dxa"/>
            <w:shd w:val="clear" w:color="auto" w:fill="auto"/>
          </w:tcPr>
          <w:p w14:paraId="312AC51D" w14:textId="77777777" w:rsidR="00BF452D" w:rsidRPr="004F6663" w:rsidRDefault="00BF452D" w:rsidP="00BF452D">
            <w:pPr>
              <w:spacing w:before="60" w:after="60"/>
              <w:rPr>
                <w:sz w:val="18"/>
                <w:szCs w:val="18"/>
              </w:rPr>
            </w:pPr>
            <w:r w:rsidRPr="004F6663">
              <w:rPr>
                <w:i/>
                <w:sz w:val="18"/>
                <w:szCs w:val="18"/>
              </w:rPr>
              <w:t xml:space="preserve">Frankliniella tenuicornis </w:t>
            </w:r>
            <w:r w:rsidRPr="004F6663">
              <w:rPr>
                <w:sz w:val="18"/>
                <w:szCs w:val="18"/>
              </w:rPr>
              <w:t xml:space="preserve">(Uzel, 1895) </w:t>
            </w:r>
          </w:p>
          <w:p w14:paraId="50D8B43D" w14:textId="77777777" w:rsidR="00BF452D" w:rsidRPr="004F6663" w:rsidRDefault="00BF452D" w:rsidP="00BF452D">
            <w:pPr>
              <w:spacing w:before="60" w:after="60"/>
              <w:rPr>
                <w:sz w:val="18"/>
                <w:szCs w:val="18"/>
              </w:rPr>
            </w:pPr>
            <w:r w:rsidRPr="004F6663">
              <w:rPr>
                <w:sz w:val="18"/>
                <w:szCs w:val="18"/>
              </w:rPr>
              <w:t>[Thripidae]</w:t>
            </w:r>
          </w:p>
          <w:p w14:paraId="248765AC" w14:textId="77777777" w:rsidR="00BF452D" w:rsidRPr="004F6663" w:rsidRDefault="00BF452D" w:rsidP="00BF452D">
            <w:pPr>
              <w:spacing w:before="60" w:after="60"/>
              <w:rPr>
                <w:i/>
                <w:sz w:val="18"/>
                <w:szCs w:val="18"/>
              </w:rPr>
            </w:pPr>
          </w:p>
        </w:tc>
        <w:tc>
          <w:tcPr>
            <w:tcW w:w="3119" w:type="dxa"/>
            <w:shd w:val="clear" w:color="auto" w:fill="auto"/>
          </w:tcPr>
          <w:p w14:paraId="79544555" w14:textId="504F2AE2" w:rsidR="00BF452D" w:rsidRPr="004F6663" w:rsidRDefault="00BF452D" w:rsidP="00550223">
            <w:pPr>
              <w:spacing w:before="60" w:after="60"/>
              <w:rPr>
                <w:sz w:val="18"/>
                <w:szCs w:val="18"/>
              </w:rPr>
            </w:pPr>
            <w:r w:rsidRPr="004F6663">
              <w:rPr>
                <w:sz w:val="18"/>
                <w:szCs w:val="18"/>
              </w:rPr>
              <w:t xml:space="preserve">USA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 xml:space="preserve">, Republic of Korea and UK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30F4C385" w14:textId="145478E2"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fldData xml:space="preserve">PEVuZE5vdGU+PENpdGU+PEF1dGhvcj5QbGFudCBIZWFsdGggQXVzdHJhbGlhPC9BdXRob3I+PFll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PEVuZE5vdGU+PENpdGU+PEF1dGhvcj5QbGFudCBIZWFsdGggQXVzdHJhbGlhPC9BdXRob3I+PFll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46" w:tooltip="Mound, 2018 #30461" w:history="1">
              <w:r w:rsidR="00550223" w:rsidRPr="004F6663">
                <w:rPr>
                  <w:noProof/>
                  <w:sz w:val="18"/>
                  <w:szCs w:val="18"/>
                </w:rPr>
                <w:t>Mound, Tree &amp; Paris 2018</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38FD7FB0"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70184984" w14:textId="6BA5DDB7"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thrips group PRA identified members of the family Thripidae as having the potential for establishment and spread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6EC95133" w14:textId="186AAB63"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thrips group PRA identified members of the family Thripidae as having the potential for economic consequences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3C3D024C"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662B27CF" w14:textId="77777777" w:rsidTr="00BF452D">
        <w:tc>
          <w:tcPr>
            <w:tcW w:w="2410" w:type="dxa"/>
            <w:shd w:val="clear" w:color="auto" w:fill="auto"/>
          </w:tcPr>
          <w:p w14:paraId="5CBD3217" w14:textId="77777777" w:rsidR="00BF452D" w:rsidRPr="004F6663" w:rsidRDefault="00BF452D" w:rsidP="00BF452D">
            <w:pPr>
              <w:spacing w:before="60" w:after="60"/>
              <w:rPr>
                <w:iCs/>
                <w:sz w:val="18"/>
                <w:szCs w:val="18"/>
                <w:lang w:val="en-US"/>
              </w:rPr>
            </w:pPr>
            <w:r w:rsidRPr="004F6663">
              <w:rPr>
                <w:i/>
                <w:iCs/>
                <w:sz w:val="18"/>
                <w:szCs w:val="18"/>
                <w:lang w:val="en-US"/>
              </w:rPr>
              <w:t xml:space="preserve">Frankliniella tritici </w:t>
            </w:r>
            <w:r w:rsidRPr="004F6663">
              <w:rPr>
                <w:iCs/>
                <w:sz w:val="18"/>
                <w:szCs w:val="18"/>
                <w:lang w:val="en-US"/>
              </w:rPr>
              <w:t xml:space="preserve">(Fitch, 1855) </w:t>
            </w:r>
          </w:p>
          <w:p w14:paraId="61378C5F" w14:textId="77777777" w:rsidR="00BF452D" w:rsidRPr="004F6663" w:rsidRDefault="00BF452D" w:rsidP="00BF452D">
            <w:pPr>
              <w:spacing w:before="60" w:after="60"/>
              <w:rPr>
                <w:iCs/>
                <w:sz w:val="18"/>
                <w:szCs w:val="18"/>
                <w:lang w:val="en-US"/>
              </w:rPr>
            </w:pPr>
            <w:r w:rsidRPr="004F6663">
              <w:rPr>
                <w:iCs/>
                <w:sz w:val="18"/>
                <w:szCs w:val="18"/>
                <w:lang w:val="en-US"/>
              </w:rPr>
              <w:t>[Thripidae]</w:t>
            </w:r>
          </w:p>
          <w:p w14:paraId="2B11078F" w14:textId="77777777" w:rsidR="00BF452D" w:rsidRPr="004F6663" w:rsidRDefault="00BF452D" w:rsidP="00BF452D">
            <w:pPr>
              <w:spacing w:before="60" w:after="60"/>
              <w:rPr>
                <w:i/>
                <w:sz w:val="18"/>
                <w:szCs w:val="18"/>
              </w:rPr>
            </w:pPr>
          </w:p>
        </w:tc>
        <w:tc>
          <w:tcPr>
            <w:tcW w:w="3119" w:type="dxa"/>
            <w:shd w:val="clear" w:color="auto" w:fill="auto"/>
          </w:tcPr>
          <w:p w14:paraId="475BB3C5" w14:textId="1CFB6931" w:rsidR="00BF452D" w:rsidRPr="004F6663" w:rsidRDefault="00BF452D" w:rsidP="00BF452D">
            <w:pPr>
              <w:spacing w:before="60" w:after="60"/>
              <w:rPr>
                <w:sz w:val="18"/>
                <w:szCs w:val="18"/>
              </w:rPr>
            </w:pPr>
            <w:r w:rsidRPr="004F6663">
              <w:rPr>
                <w:sz w:val="18"/>
                <w:szCs w:val="18"/>
              </w:rPr>
              <w:t xml:space="preserve">Spain, USA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and Japan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 xml:space="preserve">. </w:t>
            </w:r>
          </w:p>
          <w:p w14:paraId="240C5699" w14:textId="77777777" w:rsidR="00BF452D" w:rsidRPr="004F6663" w:rsidRDefault="00BF452D" w:rsidP="00BF452D">
            <w:pPr>
              <w:spacing w:before="60" w:after="60"/>
              <w:rPr>
                <w:sz w:val="18"/>
                <w:szCs w:val="18"/>
              </w:rPr>
            </w:pPr>
          </w:p>
        </w:tc>
        <w:tc>
          <w:tcPr>
            <w:tcW w:w="1701" w:type="dxa"/>
            <w:shd w:val="clear" w:color="auto" w:fill="auto"/>
          </w:tcPr>
          <w:p w14:paraId="0862F0BF" w14:textId="4E0D6D76"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r>
            <w:r w:rsidR="00A643C8" w:rsidRPr="004F6663">
              <w:rPr>
                <w:sz w:val="18"/>
                <w:szCs w:val="18"/>
              </w:rPr>
              <w:instrText xml:space="preserve"> ADDIN EN.CITE &lt;EndNote&gt;&lt;Cite&gt;&lt;Author&gt;Mound&lt;/Author&gt;&lt;Year&gt;2018&lt;/Year&gt;&lt;RecNum&gt;30461&lt;/RecNum&gt;&lt;DisplayText&gt;(Mound, Tree &amp;amp; Paris 2018)&lt;/DisplayText&gt;&lt;record&gt;&lt;rec-number&gt;30461&lt;/rec-number&gt;&lt;foreign-keys&gt;&lt;key app="EN" db-id="pxwxw0er9zv2fxezxdk5tt5utz5p5vtrwdv0" timestamp="1519335285"&gt;30461&lt;/key&gt;&lt;/foreign-keys&gt;&lt;ref-type name="Databases"&gt;45&lt;/ref-type&gt;&lt;contributors&gt;&lt;authors&gt;&lt;author&gt;Mound, L.A.&lt;/author&gt;&lt;author&gt;Tree, D.J.&lt;/author&gt;&lt;author&gt;Paris, D.&lt;/author&gt;&lt;/authors&gt;&lt;/contributors&gt;&lt;titles&gt;&lt;title&gt;Oz Thrips: Thysanoptera in Australia&lt;/title&gt;&lt;/titles&gt;&lt;keywords&gt;&lt;keyword&gt;Aeolothripidae&lt;/keyword&gt;&lt;keyword&gt;Australia&lt;/keyword&gt;&lt;keyword&gt;Entry&lt;/keyword&gt;&lt;keyword&gt;Families&lt;/keyword&gt;&lt;keyword&gt;Family&lt;/keyword&gt;&lt;keyword&gt;Genera&lt;/keyword&gt;&lt;keyword&gt;Identification&lt;/keyword&gt;&lt;keyword&gt;Key&lt;/keyword&gt;&lt;keyword&gt;Keys&lt;/keyword&gt;&lt;keyword&gt;Melanthripidae&lt;/keyword&gt;&lt;keyword&gt;Merothripidae&lt;/keyword&gt;&lt;keyword&gt;pest&lt;/keyword&gt;&lt;keyword&gt;Pests&lt;/keyword&gt;&lt;keyword&gt;Phlaeothripidae&lt;/keyword&gt;&lt;keyword&gt;Species&lt;/keyword&gt;&lt;keyword&gt;Thripidae&lt;/keyword&gt;&lt;keyword&gt;Thrips&lt;/keyword&gt;&lt;keyword&gt;Thysanoptera&lt;/keyword&gt;&lt;/keywords&gt;&lt;dates&gt;&lt;year&gt;2018&lt;/year&gt;&lt;pub-dates&gt;&lt;date&gt;2018&lt;/date&gt;&lt;/pub-dates&gt;&lt;/dates&gt;&lt;urls&gt;&lt;related-urls&gt;&lt;url&gt;http://www.ozthrips.org/&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56BA7599" w14:textId="77777777" w:rsidR="00BF452D" w:rsidRPr="004F6663" w:rsidRDefault="00BF452D" w:rsidP="00BF452D">
            <w:pPr>
              <w:spacing w:before="60" w:after="60"/>
              <w:rPr>
                <w:sz w:val="18"/>
                <w:szCs w:val="18"/>
              </w:rPr>
            </w:pPr>
            <w:r w:rsidRPr="004F6663">
              <w:rPr>
                <w:sz w:val="18"/>
                <w:szCs w:val="18"/>
              </w:rPr>
              <w:t>6 &amp; 14</w:t>
            </w:r>
          </w:p>
        </w:tc>
        <w:tc>
          <w:tcPr>
            <w:tcW w:w="2268" w:type="dxa"/>
            <w:shd w:val="clear" w:color="auto" w:fill="auto"/>
          </w:tcPr>
          <w:p w14:paraId="4A3E60D9" w14:textId="46CE19CD"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56163EBF" w14:textId="41EC3672"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2E71FE07" w14:textId="77777777" w:rsidR="00BF452D" w:rsidRPr="004F6663" w:rsidRDefault="00BF452D" w:rsidP="00BF452D">
            <w:pPr>
              <w:spacing w:before="60" w:after="60"/>
              <w:rPr>
                <w:sz w:val="18"/>
                <w:szCs w:val="18"/>
              </w:rPr>
            </w:pPr>
            <w:r w:rsidRPr="004F6663">
              <w:rPr>
                <w:sz w:val="18"/>
                <w:szCs w:val="18"/>
              </w:rPr>
              <w:t xml:space="preserve">Yes </w:t>
            </w:r>
          </w:p>
        </w:tc>
      </w:tr>
      <w:tr w:rsidR="00BF452D" w:rsidRPr="004F6663" w14:paraId="67D8359D" w14:textId="77777777" w:rsidTr="00BF452D">
        <w:tc>
          <w:tcPr>
            <w:tcW w:w="2410" w:type="dxa"/>
            <w:shd w:val="clear" w:color="auto" w:fill="auto"/>
          </w:tcPr>
          <w:p w14:paraId="20A3252A" w14:textId="77777777" w:rsidR="00BF452D" w:rsidRPr="004F6663" w:rsidRDefault="00BF452D" w:rsidP="00BF452D">
            <w:pPr>
              <w:spacing w:before="60" w:after="60"/>
              <w:rPr>
                <w:iCs/>
                <w:sz w:val="18"/>
                <w:szCs w:val="18"/>
                <w:lang w:val="en-US"/>
              </w:rPr>
            </w:pPr>
            <w:r w:rsidRPr="004F6663">
              <w:rPr>
                <w:i/>
                <w:iCs/>
                <w:sz w:val="18"/>
                <w:szCs w:val="18"/>
                <w:lang w:val="en-US"/>
              </w:rPr>
              <w:t xml:space="preserve">Frankliniella williamsi </w:t>
            </w:r>
            <w:r w:rsidRPr="004F6663">
              <w:rPr>
                <w:iCs/>
                <w:sz w:val="18"/>
                <w:szCs w:val="18"/>
                <w:lang w:val="en-US"/>
              </w:rPr>
              <w:t>Hood, 1915</w:t>
            </w:r>
          </w:p>
          <w:p w14:paraId="2DD5847D" w14:textId="77777777" w:rsidR="00BF452D" w:rsidRPr="004F6663" w:rsidRDefault="00BF452D" w:rsidP="00BF452D">
            <w:pPr>
              <w:spacing w:before="60" w:after="60"/>
              <w:rPr>
                <w:i/>
                <w:sz w:val="18"/>
                <w:szCs w:val="18"/>
              </w:rPr>
            </w:pPr>
            <w:r w:rsidRPr="004F6663">
              <w:rPr>
                <w:iCs/>
                <w:sz w:val="18"/>
                <w:szCs w:val="18"/>
                <w:lang w:val="en-US"/>
              </w:rPr>
              <w:lastRenderedPageBreak/>
              <w:t>[Thripidae]</w:t>
            </w:r>
          </w:p>
        </w:tc>
        <w:tc>
          <w:tcPr>
            <w:tcW w:w="3119" w:type="dxa"/>
            <w:shd w:val="clear" w:color="auto" w:fill="auto"/>
          </w:tcPr>
          <w:p w14:paraId="73488D25" w14:textId="2075F2FE" w:rsidR="00BF452D" w:rsidRPr="004F6663" w:rsidRDefault="00BF452D" w:rsidP="00550223">
            <w:pPr>
              <w:spacing w:before="60" w:after="60"/>
              <w:rPr>
                <w:sz w:val="18"/>
                <w:szCs w:val="18"/>
              </w:rPr>
            </w:pPr>
            <w:r w:rsidRPr="004F6663">
              <w:rPr>
                <w:sz w:val="18"/>
                <w:szCs w:val="18"/>
              </w:rPr>
              <w:lastRenderedPageBreak/>
              <w:t xml:space="preserve">Widespread in tropical and subtropical countries </w:t>
            </w:r>
            <w:r w:rsidRPr="004F6663">
              <w:rPr>
                <w:sz w:val="18"/>
                <w:szCs w:val="18"/>
              </w:rPr>
              <w:fldChar w:fldCharType="begin">
                <w:fldData xml:space="preserve">PEVuZE5vdGU+PENpdGU+PEF1dGhvcj5Nb3VuZDwvQXV0aG9yPjxZZWFyPjIwMTg8L1llYXI+PFJl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=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Y051bT4zMDQ2MTwvUmVjTnVtPjxEaXNwbGF5VGV4dD4oQXVzdHJhbGlhbiBHb3Zlcm5tZW50IERl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=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9" w:tooltip="Australian Government Department of Agriculture and Water Resources, 2017 #29478" w:history="1">
              <w:r w:rsidR="00550223" w:rsidRPr="004F6663">
                <w:rPr>
                  <w:noProof/>
                  <w:sz w:val="18"/>
                  <w:szCs w:val="18"/>
                </w:rPr>
                <w:t xml:space="preserve">Australian Government Department of </w:t>
              </w:r>
              <w:r w:rsidR="00550223" w:rsidRPr="004F6663">
                <w:rPr>
                  <w:noProof/>
                  <w:sz w:val="18"/>
                  <w:szCs w:val="18"/>
                </w:rPr>
                <w:lastRenderedPageBreak/>
                <w:t>Agriculture and Water Resources 2017</w:t>
              </w:r>
            </w:hyperlink>
            <w:r w:rsidR="00A643C8" w:rsidRPr="004F6663">
              <w:rPr>
                <w:noProof/>
                <w:sz w:val="18"/>
                <w:szCs w:val="18"/>
              </w:rPr>
              <w:t xml:space="preserve">; </w:t>
            </w:r>
            <w:hyperlink w:anchor="_ENREF_167" w:tooltip="Hoddle, 2012 #19972" w:history="1">
              <w:r w:rsidR="00550223" w:rsidRPr="004F6663">
                <w:rPr>
                  <w:noProof/>
                  <w:sz w:val="18"/>
                  <w:szCs w:val="18"/>
                </w:rPr>
                <w:t>Hoddle, Mound &amp; Paris 2012</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 xml:space="preserve">, including Kenya (Letter from KEPHIS on 29/01/2018), USA, Mexico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 xml:space="preserve">, Taiwan, Thailand and Argentina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415BA732" w14:textId="6E642DBD" w:rsidR="00BF452D" w:rsidRPr="004F6663" w:rsidRDefault="00BF452D" w:rsidP="00BF452D">
            <w:pPr>
              <w:spacing w:before="60" w:after="60"/>
              <w:rPr>
                <w:sz w:val="18"/>
                <w:szCs w:val="18"/>
              </w:rPr>
            </w:pPr>
            <w:r w:rsidRPr="004F6663">
              <w:rPr>
                <w:sz w:val="18"/>
                <w:szCs w:val="18"/>
              </w:rPr>
              <w:lastRenderedPageBreak/>
              <w:t xml:space="preserve">Present, Qld, Vic. and Tas. </w:t>
            </w:r>
            <w:r w:rsidRPr="004F6663">
              <w:rPr>
                <w:sz w:val="18"/>
                <w:szCs w:val="18"/>
              </w:rPr>
              <w:fldChar w:fldCharType="begin">
                <w:fldData xml:space="preserve">PEVuZE5vdGU+PENpdGU+PEF1dGhvcj5Nb3VuZDwvQXV0aG9yPjxZZWFyPjIwMTg8L1llYXI+PFJl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Y051bT4zMDQ2MTwvUmVjTnVtPjxEaXNwbGF5VGV4dD4oTW91bmQsIFRyZWUgJmFtcDsgUGFyaXMg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46" w:tooltip="Mound, 2018 #30461" w:history="1">
              <w:r w:rsidR="00550223" w:rsidRPr="004F6663">
                <w:rPr>
                  <w:noProof/>
                  <w:sz w:val="18"/>
                  <w:szCs w:val="18"/>
                </w:rPr>
                <w:t>Mound, Tree &amp; Paris 2018</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r w:rsidRPr="004F6663">
              <w:rPr>
                <w:sz w:val="18"/>
                <w:szCs w:val="18"/>
              </w:rPr>
              <w:br/>
              <w:t xml:space="preserve"> </w:t>
            </w:r>
          </w:p>
          <w:p w14:paraId="742A1296" w14:textId="5C9AC95B" w:rsidR="00BF452D" w:rsidRPr="004F6663" w:rsidRDefault="00BF452D" w:rsidP="00550223">
            <w:pPr>
              <w:spacing w:before="60" w:after="60"/>
              <w:rPr>
                <w:sz w:val="18"/>
                <w:szCs w:val="18"/>
              </w:rPr>
            </w:pPr>
            <w:r w:rsidRPr="004F6663">
              <w:rPr>
                <w:sz w:val="18"/>
                <w:szCs w:val="18"/>
              </w:rPr>
              <w:t xml:space="preserve">Declared Pest, prohibited by WA </w:t>
            </w:r>
            <w:r w:rsidRPr="004F6663">
              <w:rPr>
                <w:sz w:val="18"/>
                <w:szCs w:val="18"/>
              </w:rPr>
              <w:fldChar w:fldCharType="begin"/>
            </w:r>
            <w:r w:rsidR="00A643C8" w:rsidRPr="004F6663">
              <w:rPr>
                <w:sz w:val="18"/>
                <w:szCs w:val="18"/>
              </w:rPr>
              <w:instrText xml:space="preserve"> ADDIN EN.CITE &lt;EndNote&gt;&lt;Cite&gt;&lt;Author&gt;Government of Western Australia&lt;/Author&gt;&lt;Year&gt;2017&lt;/Year&gt;&lt;RecNum&gt;30254&lt;/RecNum&gt;&lt;DisplayText&gt;(Government of Western Australia 2017)&lt;/DisplayText&gt;&lt;record&gt;&lt;rec-number&gt;30254&lt;/rec-number&gt;&lt;foreign-keys&gt;&lt;key app="EN" db-id="pxwxw0er9zv2fxezxdk5tt5utz5p5vtrwdv0" timestamp="1517552275"&gt;30254&lt;/key&gt;&lt;/foreign-keys&gt;&lt;ref-type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2017&lt;/year&gt;&lt;pub-dates&gt;&lt;date&gt;2018&lt;/date&gt;&lt;/pub-dates&gt;&lt;/dates&gt;&lt;urls&gt;&lt;related-urls&gt;&lt;url&gt;https://www.agric.wa.gov.au/bam/western-australian-organism-list-waol&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152" w:tooltip="Government of Western Australia, 2017 #30254" w:history="1">
              <w:r w:rsidR="00550223" w:rsidRPr="004F6663">
                <w:rPr>
                  <w:noProof/>
                  <w:sz w:val="18"/>
                  <w:szCs w:val="18"/>
                </w:rPr>
                <w:t>Government of Western Australia 2017</w:t>
              </w:r>
            </w:hyperlink>
            <w:r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0D17F424" w14:textId="77777777" w:rsidR="00BF452D" w:rsidRPr="004F6663" w:rsidRDefault="00BF452D" w:rsidP="00BF452D">
            <w:pPr>
              <w:spacing w:before="60" w:after="60"/>
              <w:rPr>
                <w:sz w:val="18"/>
                <w:szCs w:val="18"/>
              </w:rPr>
            </w:pPr>
            <w:r w:rsidRPr="004F6663">
              <w:rPr>
                <w:sz w:val="18"/>
                <w:szCs w:val="18"/>
              </w:rPr>
              <w:lastRenderedPageBreak/>
              <w:t>1,2, Kenya &amp; 14</w:t>
            </w:r>
          </w:p>
        </w:tc>
        <w:tc>
          <w:tcPr>
            <w:tcW w:w="2268" w:type="dxa"/>
            <w:shd w:val="clear" w:color="auto" w:fill="auto"/>
          </w:tcPr>
          <w:p w14:paraId="6AFDAF11" w14:textId="38E182C3"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 xml:space="preserve">Australian Government Department </w:t>
              </w:r>
              <w:r w:rsidR="00550223" w:rsidRPr="004F6663">
                <w:rPr>
                  <w:noProof/>
                  <w:sz w:val="18"/>
                  <w:szCs w:val="18"/>
                </w:rPr>
                <w:lastRenderedPageBreak/>
                <w:t>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2131FC8A" w14:textId="570D8017" w:rsidR="00BF452D" w:rsidRPr="004F6663" w:rsidRDefault="00BF452D" w:rsidP="00550223">
            <w:pPr>
              <w:spacing w:before="60" w:after="60"/>
              <w:rPr>
                <w:sz w:val="18"/>
                <w:szCs w:val="18"/>
              </w:rPr>
            </w:pPr>
            <w:r w:rsidRPr="004F6663">
              <w:rPr>
                <w:b/>
                <w:sz w:val="18"/>
                <w:szCs w:val="18"/>
              </w:rPr>
              <w:lastRenderedPageBreak/>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 xml:space="preserve">Australian Government </w:t>
              </w:r>
              <w:r w:rsidR="00550223" w:rsidRPr="004F6663">
                <w:rPr>
                  <w:noProof/>
                  <w:sz w:val="18"/>
                  <w:szCs w:val="18"/>
                </w:rPr>
                <w:lastRenderedPageBreak/>
                <w:t>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15B1FA33" w14:textId="77777777" w:rsidR="00BF452D" w:rsidRPr="004F6663" w:rsidRDefault="00BF452D" w:rsidP="00BF452D">
            <w:pPr>
              <w:spacing w:before="60" w:after="60"/>
              <w:rPr>
                <w:sz w:val="18"/>
                <w:szCs w:val="18"/>
              </w:rPr>
            </w:pPr>
            <w:r w:rsidRPr="004F6663">
              <w:rPr>
                <w:sz w:val="18"/>
                <w:szCs w:val="18"/>
              </w:rPr>
              <w:lastRenderedPageBreak/>
              <w:t>Yes (WA)</w:t>
            </w:r>
          </w:p>
        </w:tc>
      </w:tr>
      <w:tr w:rsidR="00BF452D" w:rsidRPr="004F6663" w14:paraId="07DA5C34" w14:textId="77777777" w:rsidTr="00BF452D">
        <w:tc>
          <w:tcPr>
            <w:tcW w:w="2410" w:type="dxa"/>
            <w:shd w:val="clear" w:color="auto" w:fill="auto"/>
          </w:tcPr>
          <w:p w14:paraId="6C8DC5FD" w14:textId="77777777" w:rsidR="00BF452D" w:rsidRPr="004F6663" w:rsidRDefault="00BF452D" w:rsidP="00BF452D">
            <w:pPr>
              <w:spacing w:before="60" w:after="60"/>
              <w:rPr>
                <w:iCs/>
                <w:sz w:val="18"/>
                <w:szCs w:val="18"/>
                <w:lang w:val="en-US"/>
              </w:rPr>
            </w:pPr>
            <w:r w:rsidRPr="004F6663">
              <w:rPr>
                <w:i/>
                <w:iCs/>
                <w:sz w:val="18"/>
                <w:szCs w:val="18"/>
                <w:lang w:val="en-US"/>
              </w:rPr>
              <w:t xml:space="preserve">Franklinothrips megalops </w:t>
            </w:r>
            <w:r w:rsidRPr="004F6663">
              <w:rPr>
                <w:iCs/>
                <w:sz w:val="18"/>
                <w:szCs w:val="18"/>
                <w:lang w:val="en-US"/>
              </w:rPr>
              <w:t xml:space="preserve">Trybom, 1912 </w:t>
            </w:r>
          </w:p>
          <w:p w14:paraId="15F161B7" w14:textId="77777777" w:rsidR="00BF452D" w:rsidRPr="004F6663" w:rsidRDefault="00BF452D" w:rsidP="00BF452D">
            <w:pPr>
              <w:spacing w:before="60" w:after="60"/>
              <w:rPr>
                <w:rFonts w:cs="Segoe UI Symbol"/>
                <w:iCs/>
                <w:sz w:val="18"/>
                <w:szCs w:val="18"/>
                <w:lang w:val="en-US"/>
              </w:rPr>
            </w:pPr>
            <w:r w:rsidRPr="004F6663">
              <w:rPr>
                <w:iCs/>
                <w:sz w:val="18"/>
                <w:szCs w:val="18"/>
                <w:lang w:val="en-US"/>
              </w:rPr>
              <w:t>[Aeolothripidae</w:t>
            </w:r>
            <w:r w:rsidRPr="004F6663">
              <w:rPr>
                <w:rFonts w:cs="Segoe UI Symbol"/>
                <w:iCs/>
                <w:sz w:val="18"/>
                <w:szCs w:val="18"/>
                <w:lang w:val="en-US"/>
              </w:rPr>
              <w:t>]</w:t>
            </w:r>
          </w:p>
          <w:p w14:paraId="683E650C" w14:textId="77777777" w:rsidR="00BF452D" w:rsidRPr="004F6663" w:rsidRDefault="00BF452D" w:rsidP="00BF452D">
            <w:pPr>
              <w:spacing w:before="60" w:after="60"/>
              <w:rPr>
                <w:sz w:val="18"/>
                <w:szCs w:val="18"/>
              </w:rPr>
            </w:pPr>
          </w:p>
        </w:tc>
        <w:tc>
          <w:tcPr>
            <w:tcW w:w="3119" w:type="dxa"/>
            <w:shd w:val="clear" w:color="auto" w:fill="auto"/>
          </w:tcPr>
          <w:p w14:paraId="3CB766B6" w14:textId="66B5891B" w:rsidR="00BF452D" w:rsidRPr="004F6663" w:rsidRDefault="00BF452D" w:rsidP="00550223">
            <w:pPr>
              <w:spacing w:before="60" w:after="60"/>
              <w:rPr>
                <w:sz w:val="18"/>
                <w:szCs w:val="18"/>
              </w:rPr>
            </w:pPr>
            <w:r w:rsidRPr="004F6663">
              <w:rPr>
                <w:sz w:val="18"/>
                <w:szCs w:val="18"/>
              </w:rPr>
              <w:t xml:space="preserve">Widespread in southern and eastern Africa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 xml:space="preserve">, India and Israel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62EC166D" w14:textId="463D3C07"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fldData xml:space="preserve">PEVuZE5vdGU+PENpdGU+PEF1dGhvcj5BQlJTPC9BdXRob3I+PFllYXI+MjAwOTwvWWVhcj48UmVj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TnVtPjMwMjUyPC9SZWNOdW0+PERpc3BsYXlUZXh0PihBQlJTIDIwMDk7IE1vdW5kLCBUcmVlICZh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16254A49"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2F9FA192" w14:textId="17280BCF"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Members of this genus are known to have spread to other countries </w:t>
            </w:r>
            <w:r w:rsidRPr="004F6663">
              <w:rPr>
                <w:sz w:val="18"/>
                <w:szCs w:val="18"/>
              </w:rPr>
              <w:fldChar w:fldCharType="begin">
                <w:fldData xml:space="preserve">PEVuZE5vdGU+PENpdGU+PEF1dGhvcj5Nb3VuZDwvQXV0aG9yPjxZZWFyPjIwMDU8L1llYXI+PFJl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PEVuZE5vdGU+PENpdGU+PEF1dGhvcj5Nb3VuZDwvQXV0aG9yPjxZZWFyPjIwMDU8L1llYXI+PFJl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43" w:tooltip="Mound, 2005 #1612" w:history="1">
              <w:r w:rsidR="00550223" w:rsidRPr="004F6663">
                <w:rPr>
                  <w:noProof/>
                  <w:sz w:val="18"/>
                  <w:szCs w:val="18"/>
                </w:rPr>
                <w:t>Mound &amp; Reynaud 2005</w:t>
              </w:r>
            </w:hyperlink>
            <w:r w:rsidR="00A643C8"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1A0629B8" w14:textId="471D5041"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Predatory arthropod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 and therefore a potential unassessed BCA with the potential for non</w:t>
            </w:r>
            <w:r w:rsidRPr="004F6663">
              <w:rPr>
                <w:sz w:val="18"/>
                <w:szCs w:val="18"/>
              </w:rPr>
              <w:noBreakHyphen/>
              <w:t xml:space="preserve">target effects. </w:t>
            </w:r>
          </w:p>
        </w:tc>
        <w:tc>
          <w:tcPr>
            <w:tcW w:w="1701" w:type="dxa"/>
            <w:shd w:val="clear" w:color="auto" w:fill="auto"/>
          </w:tcPr>
          <w:p w14:paraId="797B3CD9"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7C92EDB3" w14:textId="77777777" w:rsidTr="00BF452D">
        <w:tc>
          <w:tcPr>
            <w:tcW w:w="2410" w:type="dxa"/>
            <w:shd w:val="clear" w:color="auto" w:fill="auto"/>
          </w:tcPr>
          <w:p w14:paraId="5F0FE4AC" w14:textId="77777777" w:rsidR="00BF452D" w:rsidRPr="004F6663" w:rsidRDefault="00BF452D" w:rsidP="00BF452D">
            <w:pPr>
              <w:spacing w:before="60" w:after="60"/>
              <w:rPr>
                <w:iCs/>
                <w:sz w:val="18"/>
                <w:szCs w:val="18"/>
                <w:lang w:val="en-US"/>
              </w:rPr>
            </w:pPr>
            <w:r w:rsidRPr="004F6663">
              <w:rPr>
                <w:i/>
                <w:iCs/>
                <w:sz w:val="18"/>
                <w:szCs w:val="18"/>
                <w:lang w:val="en-US"/>
              </w:rPr>
              <w:t>Gynaikothrips</w:t>
            </w:r>
            <w:r w:rsidRPr="004F6663">
              <w:rPr>
                <w:sz w:val="18"/>
                <w:szCs w:val="18"/>
              </w:rPr>
              <w:t xml:space="preserve"> </w:t>
            </w:r>
            <w:r w:rsidRPr="004F6663">
              <w:rPr>
                <w:i/>
                <w:iCs/>
                <w:sz w:val="18"/>
                <w:szCs w:val="18"/>
                <w:lang w:val="en-US"/>
              </w:rPr>
              <w:t xml:space="preserve">ficorum </w:t>
            </w:r>
            <w:r w:rsidRPr="004F6663">
              <w:rPr>
                <w:iCs/>
                <w:sz w:val="18"/>
                <w:szCs w:val="18"/>
                <w:lang w:val="en-US"/>
              </w:rPr>
              <w:t xml:space="preserve">(Marchal, 1908) </w:t>
            </w:r>
          </w:p>
          <w:p w14:paraId="7FC473A5" w14:textId="77777777" w:rsidR="00BF452D" w:rsidRPr="004F6663" w:rsidRDefault="00BF452D" w:rsidP="00BF452D">
            <w:pPr>
              <w:spacing w:before="60" w:after="60"/>
              <w:rPr>
                <w:rFonts w:cs="Segoe UI Symbol"/>
                <w:iCs/>
                <w:sz w:val="18"/>
                <w:szCs w:val="18"/>
                <w:lang w:val="en-US"/>
              </w:rPr>
            </w:pPr>
            <w:r w:rsidRPr="004F6663">
              <w:rPr>
                <w:iCs/>
                <w:sz w:val="18"/>
                <w:szCs w:val="18"/>
                <w:lang w:val="en-US"/>
              </w:rPr>
              <w:t>[Phlaeothripidae</w:t>
            </w:r>
            <w:r w:rsidRPr="004F6663">
              <w:rPr>
                <w:rFonts w:cs="Segoe UI Symbol"/>
                <w:iCs/>
                <w:sz w:val="18"/>
                <w:szCs w:val="18"/>
                <w:lang w:val="en-US"/>
              </w:rPr>
              <w:t>]</w:t>
            </w:r>
          </w:p>
        </w:tc>
        <w:tc>
          <w:tcPr>
            <w:tcW w:w="3119" w:type="dxa"/>
            <w:shd w:val="clear" w:color="auto" w:fill="auto"/>
          </w:tcPr>
          <w:p w14:paraId="2E9586FD" w14:textId="4B5DEA8A" w:rsidR="00BF452D" w:rsidRPr="004F6663" w:rsidRDefault="00BF452D" w:rsidP="00550223">
            <w:pPr>
              <w:spacing w:before="60" w:after="60"/>
              <w:rPr>
                <w:sz w:val="18"/>
                <w:szCs w:val="18"/>
              </w:rPr>
            </w:pPr>
            <w:r w:rsidRPr="004F6663">
              <w:rPr>
                <w:sz w:val="18"/>
                <w:szCs w:val="18"/>
              </w:rPr>
              <w:t xml:space="preserve">Pantropical </w:t>
            </w:r>
            <w:r w:rsidRPr="004F6663">
              <w:rPr>
                <w:sz w:val="18"/>
                <w:szCs w:val="18"/>
              </w:rPr>
              <w:fldChar w:fldCharType="begin">
                <w:fldData xml:space="preserve">PEVuZE5vdGU+PENpdGU+PEF1dGhvcj5EZXBhcnRtZW50IG9mIEFncmljdWx0dXJlIGFuZCBXYXRl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==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PEVuZE5vdGU+PENpdGU+PEF1dGhvcj5EZXBhcnRtZW50IG9mIEFncmljdWx0dXJlIGFuZCBXYXRl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==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00A643C8" w:rsidRPr="004F6663">
              <w:rPr>
                <w:noProof/>
                <w:sz w:val="18"/>
                <w:szCs w:val="18"/>
              </w:rPr>
              <w:t>)</w:t>
            </w:r>
            <w:r w:rsidRPr="004F6663">
              <w:rPr>
                <w:sz w:val="18"/>
                <w:szCs w:val="18"/>
              </w:rPr>
              <w:fldChar w:fldCharType="end"/>
            </w:r>
            <w:r w:rsidRPr="004F6663">
              <w:rPr>
                <w:sz w:val="18"/>
                <w:szCs w:val="18"/>
              </w:rPr>
              <w:t xml:space="preserve">, including Taiwan, Japan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 xml:space="preserve">, China, India, Indonesia, Israel, Malaysia, Singapore, Sri Lanka, Thailand, Colombia, Peru, Vietnam, Egypt, Morocco, Spain, Mexico, USA, Panama, Argentina, France, Greece, Italy, the Netherlands, Portugal and </w:t>
            </w:r>
            <w:r w:rsidR="00664B58" w:rsidRPr="004F6663">
              <w:rPr>
                <w:sz w:val="18"/>
                <w:szCs w:val="18"/>
              </w:rPr>
              <w:t xml:space="preserve">the </w:t>
            </w:r>
            <w:r w:rsidRPr="004F6663">
              <w:rPr>
                <w:sz w:val="18"/>
                <w:szCs w:val="18"/>
              </w:rPr>
              <w:t xml:space="preserve">UK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3968701A" w14:textId="25ECCCE9" w:rsidR="00BF452D" w:rsidRPr="004F6663" w:rsidRDefault="00BF452D" w:rsidP="00550223">
            <w:pPr>
              <w:spacing w:before="60" w:after="60"/>
              <w:rPr>
                <w:sz w:val="18"/>
                <w:szCs w:val="18"/>
              </w:rPr>
            </w:pPr>
            <w:r w:rsidRPr="004F6663">
              <w:rPr>
                <w:sz w:val="18"/>
                <w:szCs w:val="18"/>
              </w:rPr>
              <w:t xml:space="preserve">Present, WA, NT, Qld, NSW and Vic. </w:t>
            </w:r>
            <w:r w:rsidRPr="004F6663">
              <w:rPr>
                <w:sz w:val="18"/>
                <w:szCs w:val="18"/>
              </w:rPr>
              <w:fldChar w:fldCharType="begin">
                <w:fldData xml:space="preserve">PEVuZE5vdGU+PENpdGU+PEF1dGhvcj5EZXBhcnRtZW50IG9mIEFncmljdWx0dXJlIGFuZCBXYXRl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PEVuZE5vdGU+PENpdGU+PEF1dGhvcj5EZXBhcnRtZW50IG9mIEFncmljdWx0dXJlIGFuZCBXYXRl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76A16744" w14:textId="77777777" w:rsidR="00BF452D" w:rsidRPr="004F6663" w:rsidRDefault="00BF452D" w:rsidP="00BF452D">
            <w:pPr>
              <w:spacing w:before="60" w:after="60"/>
              <w:rPr>
                <w:sz w:val="18"/>
                <w:szCs w:val="18"/>
              </w:rPr>
            </w:pPr>
            <w:r w:rsidRPr="004F6663">
              <w:rPr>
                <w:sz w:val="18"/>
                <w:szCs w:val="18"/>
              </w:rPr>
              <w:t>1 &amp; 14</w:t>
            </w:r>
          </w:p>
        </w:tc>
        <w:tc>
          <w:tcPr>
            <w:tcW w:w="2268" w:type="dxa"/>
            <w:shd w:val="clear" w:color="auto" w:fill="auto"/>
          </w:tcPr>
          <w:p w14:paraId="29038308"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06C68FF8"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0A8DCA34"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071614D5" w14:textId="77777777" w:rsidTr="00BF452D">
        <w:tc>
          <w:tcPr>
            <w:tcW w:w="2410" w:type="dxa"/>
            <w:shd w:val="clear" w:color="auto" w:fill="auto"/>
          </w:tcPr>
          <w:p w14:paraId="2BB5F0CD" w14:textId="77777777" w:rsidR="00BF452D" w:rsidRPr="004F6663" w:rsidRDefault="00BF452D" w:rsidP="00BF452D">
            <w:pPr>
              <w:spacing w:before="60" w:after="60"/>
              <w:rPr>
                <w:iCs/>
                <w:sz w:val="18"/>
                <w:szCs w:val="18"/>
                <w:lang w:val="en-US"/>
              </w:rPr>
            </w:pPr>
            <w:r w:rsidRPr="004F6663">
              <w:rPr>
                <w:i/>
                <w:iCs/>
                <w:sz w:val="18"/>
                <w:szCs w:val="18"/>
                <w:lang w:val="en-US"/>
              </w:rPr>
              <w:t>Haplothrips</w:t>
            </w:r>
            <w:r w:rsidRPr="004F6663">
              <w:rPr>
                <w:sz w:val="18"/>
                <w:szCs w:val="18"/>
              </w:rPr>
              <w:t xml:space="preserve"> </w:t>
            </w:r>
            <w:r w:rsidRPr="004F6663">
              <w:rPr>
                <w:i/>
                <w:iCs/>
                <w:sz w:val="18"/>
                <w:szCs w:val="18"/>
                <w:lang w:val="en-US"/>
              </w:rPr>
              <w:t xml:space="preserve">aculeatus </w:t>
            </w:r>
            <w:r w:rsidRPr="004F6663">
              <w:rPr>
                <w:iCs/>
                <w:sz w:val="18"/>
                <w:szCs w:val="18"/>
                <w:lang w:val="en-US"/>
              </w:rPr>
              <w:t xml:space="preserve">(Fabricius, 1803) </w:t>
            </w:r>
          </w:p>
          <w:p w14:paraId="7DE3BD37" w14:textId="77777777" w:rsidR="00BF452D" w:rsidRPr="004F6663" w:rsidRDefault="00BF452D" w:rsidP="00BF452D">
            <w:pPr>
              <w:spacing w:before="60" w:after="60"/>
              <w:rPr>
                <w:iCs/>
                <w:sz w:val="18"/>
                <w:szCs w:val="18"/>
                <w:lang w:val="en-US"/>
              </w:rPr>
            </w:pPr>
            <w:r w:rsidRPr="004F6663">
              <w:rPr>
                <w:iCs/>
                <w:sz w:val="18"/>
                <w:szCs w:val="18"/>
                <w:lang w:val="en-US"/>
              </w:rPr>
              <w:t>[Phlaeothripidae]</w:t>
            </w:r>
          </w:p>
          <w:p w14:paraId="24DED188" w14:textId="77777777" w:rsidR="00BF452D" w:rsidRPr="004F6663" w:rsidRDefault="00BF452D" w:rsidP="00BF452D">
            <w:pPr>
              <w:spacing w:before="60" w:after="60"/>
              <w:rPr>
                <w:i/>
                <w:sz w:val="18"/>
                <w:szCs w:val="18"/>
              </w:rPr>
            </w:pPr>
          </w:p>
        </w:tc>
        <w:tc>
          <w:tcPr>
            <w:tcW w:w="3119" w:type="dxa"/>
            <w:shd w:val="clear" w:color="auto" w:fill="auto"/>
          </w:tcPr>
          <w:p w14:paraId="13190D46" w14:textId="070656E5" w:rsidR="00BF452D" w:rsidRPr="004F6663" w:rsidRDefault="00BF452D" w:rsidP="00550223">
            <w:pPr>
              <w:spacing w:before="60" w:after="60"/>
              <w:rPr>
                <w:sz w:val="18"/>
                <w:szCs w:val="18"/>
              </w:rPr>
            </w:pPr>
            <w:r w:rsidRPr="004F6663">
              <w:rPr>
                <w:sz w:val="18"/>
                <w:szCs w:val="18"/>
              </w:rPr>
              <w:t xml:space="preserve">Europe and Asia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 xml:space="preserve">, including Japan, England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 xml:space="preserve">, China, Iran, </w:t>
            </w:r>
            <w:r w:rsidRPr="004F6663">
              <w:rPr>
                <w:sz w:val="18"/>
                <w:szCs w:val="18"/>
              </w:rPr>
              <w:lastRenderedPageBreak/>
              <w:t xml:space="preserve">Republic of Korea, Vietnam, Greece, Italy, Portugal and Spain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431EF91E" w14:textId="6BEDCCBF" w:rsidR="00BF452D" w:rsidRPr="004F6663" w:rsidRDefault="00BF452D" w:rsidP="00BF452D">
            <w:pPr>
              <w:spacing w:before="60" w:after="60"/>
              <w:rPr>
                <w:sz w:val="18"/>
                <w:szCs w:val="18"/>
              </w:rPr>
            </w:pPr>
            <w:r w:rsidRPr="004F6663">
              <w:rPr>
                <w:sz w:val="18"/>
                <w:szCs w:val="18"/>
              </w:rPr>
              <w:lastRenderedPageBreak/>
              <w:t xml:space="preserve">No record found </w:t>
            </w:r>
            <w:r w:rsidRPr="004F6663">
              <w:rPr>
                <w:sz w:val="18"/>
                <w:szCs w:val="18"/>
              </w:rPr>
              <w:fldChar w:fldCharType="begin">
                <w:fldData xml:space="preserve">PEVuZE5vdGU+PENpdGU+PEF1dGhvcj5BQlJTPC9BdXRob3I+PFllYXI+MjAwOTwvWWVhcj48UmVj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TnVtPjMwMjUyPC9SZWNOdW0+PERpc3BsYXlUZXh0PihBQlJTIDIwMDk7IE1vdW5kLCBUcmVlICZh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 xml:space="preserve">Plant </w:t>
              </w:r>
              <w:r w:rsidR="00550223" w:rsidRPr="004F6663">
                <w:rPr>
                  <w:noProof/>
                  <w:sz w:val="18"/>
                  <w:szCs w:val="18"/>
                </w:rPr>
                <w:lastRenderedPageBreak/>
                <w:t>Health Australia 2018</w:t>
              </w:r>
            </w:hyperlink>
            <w:r w:rsidR="00A643C8" w:rsidRPr="004F6663">
              <w:rPr>
                <w:noProof/>
                <w:sz w:val="18"/>
                <w:szCs w:val="18"/>
              </w:rPr>
              <w:t>)</w:t>
            </w:r>
            <w:r w:rsidRPr="004F6663">
              <w:rPr>
                <w:sz w:val="18"/>
                <w:szCs w:val="18"/>
              </w:rPr>
              <w:fldChar w:fldCharType="end"/>
            </w:r>
            <w:r w:rsidRPr="004F6663">
              <w:rPr>
                <w:sz w:val="18"/>
                <w:szCs w:val="18"/>
              </w:rPr>
              <w:t>.</w:t>
            </w:r>
          </w:p>
          <w:p w14:paraId="1647C0B4" w14:textId="77777777" w:rsidR="00BF452D" w:rsidRPr="004F6663" w:rsidRDefault="00BF452D" w:rsidP="00BF452D">
            <w:pPr>
              <w:spacing w:before="60" w:after="60"/>
              <w:rPr>
                <w:sz w:val="18"/>
                <w:szCs w:val="18"/>
              </w:rPr>
            </w:pPr>
          </w:p>
          <w:p w14:paraId="59B873D5" w14:textId="297DD15E" w:rsidR="00BF452D" w:rsidRPr="004F6663" w:rsidRDefault="00BF452D" w:rsidP="00550223">
            <w:pPr>
              <w:spacing w:before="60" w:after="60"/>
              <w:rPr>
                <w:sz w:val="18"/>
                <w:szCs w:val="18"/>
              </w:rPr>
            </w:pPr>
            <w:r w:rsidRPr="004F6663">
              <w:rPr>
                <w:sz w:val="18"/>
                <w:szCs w:val="18"/>
              </w:rPr>
              <w:t xml:space="preserve">Declared pest, prohibited in WA </w:t>
            </w:r>
            <w:r w:rsidRPr="004F6663">
              <w:rPr>
                <w:sz w:val="18"/>
                <w:szCs w:val="18"/>
              </w:rPr>
              <w:fldChar w:fldCharType="begin"/>
            </w:r>
            <w:r w:rsidR="00A643C8" w:rsidRPr="004F6663">
              <w:rPr>
                <w:sz w:val="18"/>
                <w:szCs w:val="18"/>
              </w:rPr>
              <w:instrText xml:space="preserve"> ADDIN EN.CITE &lt;EndNote&gt;&lt;Cite&gt;&lt;Author&gt;Government of Western Australia&lt;/Author&gt;&lt;Year&gt;2017&lt;/Year&gt;&lt;RecNum&gt;30254&lt;/RecNum&gt;&lt;DisplayText&gt;(Government of Western Australia 2017)&lt;/DisplayText&gt;&lt;record&gt;&lt;rec-number&gt;30254&lt;/rec-number&gt;&lt;foreign-keys&gt;&lt;key app="EN" db-id="pxwxw0er9zv2fxezxdk5tt5utz5p5vtrwdv0" timestamp="1517552275"&gt;30254&lt;/key&gt;&lt;/foreign-keys&gt;&lt;ref-type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2017&lt;/year&gt;&lt;pub-dates&gt;&lt;date&gt;2018&lt;/date&gt;&lt;/pub-dates&gt;&lt;/dates&gt;&lt;urls&gt;&lt;related-urls&gt;&lt;url&gt;https://www.agric.wa.gov.au/bam/western-australian-organism-list-waol&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152" w:tooltip="Government of Western Australia, 2017 #30254" w:history="1">
              <w:r w:rsidR="00550223" w:rsidRPr="004F6663">
                <w:rPr>
                  <w:noProof/>
                  <w:sz w:val="18"/>
                  <w:szCs w:val="18"/>
                </w:rPr>
                <w:t>Government of Western Australia 2017</w:t>
              </w:r>
            </w:hyperlink>
            <w:r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1440A64C" w14:textId="77777777" w:rsidR="00BF452D" w:rsidRPr="004F6663" w:rsidRDefault="00BF452D" w:rsidP="00BF452D">
            <w:pPr>
              <w:spacing w:before="60" w:after="60"/>
              <w:rPr>
                <w:sz w:val="18"/>
                <w:szCs w:val="18"/>
              </w:rPr>
            </w:pPr>
            <w:r w:rsidRPr="004F6663">
              <w:rPr>
                <w:sz w:val="18"/>
                <w:szCs w:val="18"/>
              </w:rPr>
              <w:lastRenderedPageBreak/>
              <w:t>1 &amp; 14</w:t>
            </w:r>
          </w:p>
        </w:tc>
        <w:tc>
          <w:tcPr>
            <w:tcW w:w="2268" w:type="dxa"/>
            <w:shd w:val="clear" w:color="auto" w:fill="auto"/>
          </w:tcPr>
          <w:p w14:paraId="0F386503" w14:textId="23599A85"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0187EECC" w14:textId="152D7C33"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 xml:space="preserve">Australian Government Department of </w:t>
              </w:r>
              <w:r w:rsidR="00550223" w:rsidRPr="004F6663">
                <w:rPr>
                  <w:noProof/>
                  <w:sz w:val="18"/>
                  <w:szCs w:val="18"/>
                </w:rPr>
                <w:lastRenderedPageBreak/>
                <w:t>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56E0BF41" w14:textId="77777777" w:rsidR="00BF452D" w:rsidRPr="004F6663" w:rsidRDefault="00BF452D" w:rsidP="00BF452D">
            <w:pPr>
              <w:spacing w:before="60" w:after="60"/>
              <w:rPr>
                <w:sz w:val="18"/>
                <w:szCs w:val="18"/>
              </w:rPr>
            </w:pPr>
            <w:r w:rsidRPr="004F6663">
              <w:rPr>
                <w:sz w:val="18"/>
                <w:szCs w:val="18"/>
              </w:rPr>
              <w:lastRenderedPageBreak/>
              <w:t xml:space="preserve">Yes </w:t>
            </w:r>
          </w:p>
        </w:tc>
      </w:tr>
      <w:tr w:rsidR="00BF452D" w:rsidRPr="004F6663" w14:paraId="7FB42CC6" w14:textId="77777777" w:rsidTr="00BF452D">
        <w:tc>
          <w:tcPr>
            <w:tcW w:w="2410" w:type="dxa"/>
            <w:shd w:val="clear" w:color="auto" w:fill="auto"/>
          </w:tcPr>
          <w:p w14:paraId="7529E3C0" w14:textId="77777777" w:rsidR="00BF452D" w:rsidRPr="004F6663" w:rsidRDefault="00BF452D" w:rsidP="00BF452D">
            <w:pPr>
              <w:spacing w:before="60" w:after="60"/>
              <w:rPr>
                <w:iCs/>
                <w:sz w:val="18"/>
                <w:szCs w:val="18"/>
              </w:rPr>
            </w:pPr>
            <w:r w:rsidRPr="004F6663">
              <w:rPr>
                <w:i/>
                <w:iCs/>
                <w:sz w:val="18"/>
                <w:szCs w:val="18"/>
              </w:rPr>
              <w:t xml:space="preserve">Haplothrips biformis </w:t>
            </w:r>
            <w:r w:rsidRPr="004F6663">
              <w:rPr>
                <w:iCs/>
                <w:sz w:val="18"/>
                <w:szCs w:val="18"/>
              </w:rPr>
              <w:t xml:space="preserve">Moulton, 1928 </w:t>
            </w:r>
          </w:p>
          <w:p w14:paraId="63133BAD" w14:textId="77777777" w:rsidR="00BF452D" w:rsidRPr="004F6663" w:rsidRDefault="00BF452D" w:rsidP="00BF452D">
            <w:pPr>
              <w:spacing w:before="60" w:after="60"/>
              <w:rPr>
                <w:iCs/>
                <w:sz w:val="18"/>
                <w:szCs w:val="18"/>
                <w:lang w:val="en-US"/>
              </w:rPr>
            </w:pPr>
            <w:r w:rsidRPr="004F6663">
              <w:rPr>
                <w:iCs/>
                <w:sz w:val="18"/>
                <w:szCs w:val="18"/>
                <w:lang w:val="en-US"/>
              </w:rPr>
              <w:t>[Phlaeothripidae]</w:t>
            </w:r>
          </w:p>
        </w:tc>
        <w:tc>
          <w:tcPr>
            <w:tcW w:w="3119" w:type="dxa"/>
            <w:shd w:val="clear" w:color="auto" w:fill="auto"/>
          </w:tcPr>
          <w:p w14:paraId="73E550A8" w14:textId="120C3F49" w:rsidR="00BF452D" w:rsidRPr="004F6663" w:rsidRDefault="00BF452D" w:rsidP="00550223">
            <w:pPr>
              <w:spacing w:before="60" w:after="60"/>
              <w:rPr>
                <w:sz w:val="18"/>
                <w:szCs w:val="18"/>
              </w:rPr>
            </w:pPr>
            <w:r w:rsidRPr="004F6663">
              <w:rPr>
                <w:sz w:val="18"/>
                <w:szCs w:val="18"/>
              </w:rPr>
              <w:t xml:space="preserve">Ethiopia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 Vierbergen 2014)&lt;/DisplayText&gt;&lt;record&gt;&lt;rec-number&gt;30458&lt;/rec-number&gt;&lt;foreign-keys&gt;&lt;key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Cite&gt;&lt;Author&gt;Vierbergen&lt;/Author&gt;&lt;Year&gt;2014&lt;/Year&gt;&lt;RecNum&gt;31284&lt;/RecNum&gt;&lt;record&gt;&lt;rec-number&gt;31284&lt;/rec-number&gt;&lt;foreign-keys&gt;&lt;key app="EN" db-id="pxwxw0er9zv2fxezxdk5tt5utz5p5vtrwdv0" timestamp="1528954273"&gt;31284&lt;/key&gt;&lt;/foreign-keys&gt;&lt;ref-type name="Journal Articles"&gt;17&lt;/ref-type&gt;&lt;contributors&gt;&lt;authors&gt;&lt;author&gt;Vierbergen,G.&lt;/author&gt;&lt;/authors&gt;&lt;/contributors&gt;&lt;titles&gt;&lt;title&gt;&lt;style face="normal" font="default" size="100%"&gt;Thysanoptera intercepted in the Netherlands on plant products from Ethiopia, with description of two new species of the genus &lt;/style&gt;&lt;style face="italic" font="default" size="100%"&gt;Thrips&lt;/style&gt;&lt;/title&gt;&lt;secondary-title&gt;Zootaxa&lt;/secondary-title&gt;&lt;/titles&gt;&lt;periodical&gt;&lt;full-title&gt;Zootaxa&lt;/full-title&gt;&lt;/periodical&gt;&lt;pages&gt;269-278&lt;/pages&gt;&lt;volume&gt;3765&lt;/volume&gt;&lt;number&gt;3&lt;/number&gt;&lt;keywords&gt;&lt;keyword&gt;thrips&lt;/keyword&gt;&lt;keyword&gt;cut flower&lt;/keyword&gt;&lt;keyword&gt;ethiopia&lt;/keyword&gt;&lt;keyword&gt;new species&lt;/keyword&gt;&lt;keyword&gt;import&lt;/keyword&gt;&lt;/keywords&gt;&lt;dates&gt;&lt;year&gt;2014&lt;/year&gt;&lt;/dates&gt;&lt;urls&gt;&lt;pdf-urls&gt;&lt;url&gt;file://J:\E Library\Plant Catalogue\V\Vierbergen 2014 EN31284.pdf&lt;/url&gt;&lt;/pdf-urls&gt;&lt;/urls&gt;&lt;custom1&gt;Cut Flower Review SN&lt;/custom1&gt;&lt;access-date&gt;22 04 2018&lt;/access-date&gt;&lt;/record&gt;&lt;/Cite&gt;&lt;/EndNote&gt;</w:instrText>
            </w:r>
            <w:r w:rsidRPr="004F6663">
              <w:rPr>
                <w:sz w:val="18"/>
                <w:szCs w:val="18"/>
              </w:rPr>
              <w:fldChar w:fldCharType="separate"/>
            </w:r>
            <w:r w:rsidR="00A643C8" w:rsidRPr="004F6663">
              <w:rPr>
                <w:noProof/>
                <w:sz w:val="18"/>
                <w:szCs w:val="18"/>
              </w:rPr>
              <w:t>(</w:t>
            </w:r>
            <w:hyperlink w:anchor="_ENREF_327" w:tooltip="ThripsWiki, 2018 #30458" w:history="1">
              <w:r w:rsidR="00550223" w:rsidRPr="004F6663">
                <w:rPr>
                  <w:noProof/>
                  <w:sz w:val="18"/>
                  <w:szCs w:val="18"/>
                </w:rPr>
                <w:t>ThripsWiki 2018</w:t>
              </w:r>
            </w:hyperlink>
            <w:r w:rsidR="00A643C8" w:rsidRPr="004F6663">
              <w:rPr>
                <w:noProof/>
                <w:sz w:val="18"/>
                <w:szCs w:val="18"/>
              </w:rPr>
              <w:t xml:space="preserve">; </w:t>
            </w:r>
            <w:hyperlink w:anchor="_ENREF_343" w:tooltip="Vierbergen, 2014 #31284" w:history="1">
              <w:r w:rsidR="00550223" w:rsidRPr="004F6663">
                <w:rPr>
                  <w:noProof/>
                  <w:sz w:val="18"/>
                  <w:szCs w:val="18"/>
                </w:rPr>
                <w:t>Vierbergen 2014</w:t>
              </w:r>
            </w:hyperlink>
            <w:r w:rsidR="00A643C8"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3F54440D" w14:textId="4C18F5E9"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fldData xml:space="preserve">PEVuZE5vdGU+PENpdGU+PEF1dGhvcj5BQlJTPC9BdXRob3I+PFllYXI+MjAwOTwvWWVhcj48UmVj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TnVtPjMwMjUyPC9SZWNOdW0+PERpc3BsYXlUZXh0PihBQlJTIDIwMDk7IE1vdW5kLCBUcmVlICZh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1EC38CDA" w14:textId="77777777" w:rsidR="00BF452D" w:rsidRPr="004F6663" w:rsidRDefault="00BF452D" w:rsidP="00BF452D">
            <w:pPr>
              <w:spacing w:before="60" w:after="60"/>
              <w:rPr>
                <w:sz w:val="18"/>
                <w:szCs w:val="18"/>
              </w:rPr>
            </w:pPr>
            <w:r w:rsidRPr="004F6663">
              <w:rPr>
                <w:sz w:val="18"/>
                <w:szCs w:val="18"/>
              </w:rPr>
              <w:t>15</w:t>
            </w:r>
          </w:p>
        </w:tc>
        <w:tc>
          <w:tcPr>
            <w:tcW w:w="2268" w:type="dxa"/>
            <w:shd w:val="clear" w:color="auto" w:fill="auto"/>
          </w:tcPr>
          <w:p w14:paraId="4EFF50C6" w14:textId="40F0A98F"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Members of the genus </w:t>
            </w:r>
            <w:r w:rsidRPr="004F6663">
              <w:rPr>
                <w:i/>
                <w:sz w:val="18"/>
                <w:szCs w:val="18"/>
              </w:rPr>
              <w:t>Haplothrips</w:t>
            </w:r>
            <w:r w:rsidRPr="004F6663">
              <w:rPr>
                <w:sz w:val="18"/>
                <w:szCs w:val="18"/>
              </w:rPr>
              <w:t xml:space="preserve"> are known to have the potential for establishment and spread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33CAA402" w14:textId="5BC1B4FB"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Members of the genus </w:t>
            </w:r>
            <w:r w:rsidRPr="004F6663">
              <w:rPr>
                <w:i/>
                <w:sz w:val="18"/>
                <w:szCs w:val="18"/>
              </w:rPr>
              <w:t>Haplothrips</w:t>
            </w:r>
            <w:r w:rsidRPr="004F6663">
              <w:rPr>
                <w:sz w:val="18"/>
                <w:szCs w:val="18"/>
              </w:rPr>
              <w:t xml:space="preserve"> are known to have economic consequences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00029FAC"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2B0A78E1" w14:textId="77777777" w:rsidTr="00BF452D">
        <w:tc>
          <w:tcPr>
            <w:tcW w:w="2410" w:type="dxa"/>
            <w:shd w:val="clear" w:color="auto" w:fill="auto"/>
          </w:tcPr>
          <w:p w14:paraId="3E2696FA" w14:textId="77777777" w:rsidR="00BF452D" w:rsidRPr="004F6663" w:rsidRDefault="00BF452D" w:rsidP="00BF452D">
            <w:pPr>
              <w:spacing w:before="60" w:after="60"/>
              <w:rPr>
                <w:i/>
                <w:iCs/>
                <w:sz w:val="18"/>
                <w:szCs w:val="18"/>
                <w:lang w:val="en-US"/>
              </w:rPr>
            </w:pPr>
            <w:r w:rsidRPr="004F6663">
              <w:rPr>
                <w:i/>
                <w:iCs/>
                <w:sz w:val="18"/>
                <w:szCs w:val="18"/>
                <w:lang w:val="en-US"/>
              </w:rPr>
              <w:t>Haplothrips chinensis</w:t>
            </w:r>
            <w:r w:rsidRPr="004F6663">
              <w:rPr>
                <w:iCs/>
                <w:sz w:val="18"/>
                <w:szCs w:val="18"/>
                <w:lang w:val="en-US"/>
              </w:rPr>
              <w:t xml:space="preserve"> Priesner, 1936</w:t>
            </w:r>
            <w:r w:rsidRPr="004F6663">
              <w:rPr>
                <w:i/>
                <w:iCs/>
                <w:sz w:val="18"/>
                <w:szCs w:val="18"/>
                <w:lang w:val="en-US"/>
              </w:rPr>
              <w:t xml:space="preserve"> </w:t>
            </w:r>
          </w:p>
          <w:p w14:paraId="697ABD93" w14:textId="77777777" w:rsidR="00BF452D" w:rsidRPr="004F6663" w:rsidRDefault="00BF452D" w:rsidP="00BF452D">
            <w:pPr>
              <w:spacing w:before="60" w:after="60"/>
              <w:rPr>
                <w:iCs/>
                <w:sz w:val="18"/>
                <w:szCs w:val="18"/>
                <w:lang w:val="en-US"/>
              </w:rPr>
            </w:pPr>
            <w:r w:rsidRPr="004F6663">
              <w:rPr>
                <w:iCs/>
                <w:sz w:val="18"/>
                <w:szCs w:val="18"/>
                <w:lang w:val="en-US"/>
              </w:rPr>
              <w:t>[Phlaeothripidae]</w:t>
            </w:r>
          </w:p>
          <w:p w14:paraId="24C7988E" w14:textId="77777777" w:rsidR="00BF452D" w:rsidRPr="004F6663" w:rsidRDefault="00BF452D" w:rsidP="00BF452D">
            <w:pPr>
              <w:spacing w:before="60" w:after="60"/>
              <w:rPr>
                <w:sz w:val="18"/>
                <w:szCs w:val="18"/>
              </w:rPr>
            </w:pPr>
          </w:p>
        </w:tc>
        <w:tc>
          <w:tcPr>
            <w:tcW w:w="3119" w:type="dxa"/>
            <w:shd w:val="clear" w:color="auto" w:fill="auto"/>
          </w:tcPr>
          <w:p w14:paraId="1834457F" w14:textId="4B69E1B3" w:rsidR="00BF452D" w:rsidRPr="004F6663" w:rsidRDefault="00BF452D" w:rsidP="00550223">
            <w:pPr>
              <w:spacing w:before="60" w:after="60"/>
              <w:rPr>
                <w:sz w:val="18"/>
                <w:szCs w:val="18"/>
              </w:rPr>
            </w:pPr>
            <w:r w:rsidRPr="004F6663">
              <w:rPr>
                <w:sz w:val="18"/>
                <w:szCs w:val="18"/>
              </w:rPr>
              <w:t xml:space="preserve">North Asia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 xml:space="preserve">, including Hong Kong (China), Japan and Taiwan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285ADEAC" w14:textId="6EC53A32" w:rsidR="00BF452D" w:rsidRPr="004F6663" w:rsidRDefault="00BF452D" w:rsidP="00BF452D">
            <w:pPr>
              <w:spacing w:before="60" w:after="60"/>
              <w:rPr>
                <w:sz w:val="18"/>
                <w:szCs w:val="18"/>
              </w:rPr>
            </w:pPr>
            <w:r w:rsidRPr="004F6663">
              <w:rPr>
                <w:sz w:val="18"/>
                <w:szCs w:val="18"/>
              </w:rPr>
              <w:t xml:space="preserve">No record found </w:t>
            </w:r>
            <w:r w:rsidRPr="004F6663">
              <w:rPr>
                <w:sz w:val="18"/>
                <w:szCs w:val="18"/>
              </w:rPr>
              <w:fldChar w:fldCharType="begin">
                <w:fldData xml:space="preserve">PEVuZE5vdGU+PENpdGU+PEF1dGhvcj5BQlJTPC9BdXRob3I+PFllYXI+MjAwOTwvWWVhcj48UmVj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TnVtPjMwMjUyPC9SZWNOdW0+PERpc3BsYXlUZXh0PihBQlJTIDIwMDk7IE1vdW5kLCBUcmVlICZh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r w:rsidRPr="004F6663">
              <w:rPr>
                <w:sz w:val="18"/>
                <w:szCs w:val="18"/>
              </w:rPr>
              <w:br/>
            </w:r>
          </w:p>
          <w:p w14:paraId="411D358A" w14:textId="0D460641" w:rsidR="00BF452D" w:rsidRPr="004F6663" w:rsidRDefault="00BF452D" w:rsidP="00550223">
            <w:pPr>
              <w:spacing w:before="60" w:after="60"/>
              <w:rPr>
                <w:sz w:val="18"/>
                <w:szCs w:val="18"/>
              </w:rPr>
            </w:pPr>
            <w:r w:rsidRPr="004F6663">
              <w:rPr>
                <w:sz w:val="18"/>
                <w:szCs w:val="18"/>
              </w:rPr>
              <w:t xml:space="preserve">Declared pest, prohibited in WA </w:t>
            </w:r>
            <w:r w:rsidRPr="004F6663">
              <w:rPr>
                <w:sz w:val="18"/>
                <w:szCs w:val="18"/>
              </w:rPr>
              <w:fldChar w:fldCharType="begin"/>
            </w:r>
            <w:r w:rsidR="00A643C8" w:rsidRPr="004F6663">
              <w:rPr>
                <w:sz w:val="18"/>
                <w:szCs w:val="18"/>
              </w:rPr>
              <w:instrText xml:space="preserve"> ADDIN EN.CITE &lt;EndNote&gt;&lt;Cite&gt;&lt;Author&gt;Government of Western Australia&lt;/Author&gt;&lt;Year&gt;2017&lt;/Year&gt;&lt;RecNum&gt;30254&lt;/RecNum&gt;&lt;DisplayText&gt;(Government of Western Australia 2017)&lt;/DisplayText&gt;&lt;record&gt;&lt;rec-number&gt;30254&lt;/rec-number&gt;&lt;foreign-keys&gt;&lt;key app="EN" db-id="pxwxw0er9zv2fxezxdk5tt5utz5p5vtrwdv0" timestamp="1517552275"&gt;30254&lt;/key&gt;&lt;/foreign-keys&gt;&lt;ref-type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2017&lt;/year&gt;&lt;pub-dates&gt;&lt;date&gt;2018&lt;/date&gt;&lt;/pub-dates&gt;&lt;/dates&gt;&lt;urls&gt;&lt;related-urls&gt;&lt;url&gt;https://www.agric.wa.gov.au/bam/western-australian-organism-list-waol&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152" w:tooltip="Government of Western Australia, 2017 #30254" w:history="1">
              <w:r w:rsidR="00550223" w:rsidRPr="004F6663">
                <w:rPr>
                  <w:noProof/>
                  <w:sz w:val="18"/>
                  <w:szCs w:val="18"/>
                </w:rPr>
                <w:t>Government of Western Australia 2017</w:t>
              </w:r>
            </w:hyperlink>
            <w:r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189BCCCC" w14:textId="77777777" w:rsidR="00BF452D" w:rsidRPr="004F6663" w:rsidRDefault="00BF452D" w:rsidP="00BF452D">
            <w:pPr>
              <w:spacing w:before="60" w:after="60"/>
              <w:rPr>
                <w:sz w:val="18"/>
                <w:szCs w:val="18"/>
              </w:rPr>
            </w:pPr>
            <w:r w:rsidRPr="004F6663">
              <w:rPr>
                <w:sz w:val="18"/>
                <w:szCs w:val="18"/>
              </w:rPr>
              <w:t>1,6,9 &amp; 14</w:t>
            </w:r>
          </w:p>
        </w:tc>
        <w:tc>
          <w:tcPr>
            <w:tcW w:w="2268" w:type="dxa"/>
            <w:shd w:val="clear" w:color="auto" w:fill="auto"/>
          </w:tcPr>
          <w:p w14:paraId="2C0C6389" w14:textId="04B4137D"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725345CC" w14:textId="5EB274FE"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7FA9AACD" w14:textId="77777777" w:rsidR="00BF452D" w:rsidRPr="004F6663" w:rsidRDefault="00BF452D" w:rsidP="00BF452D">
            <w:pPr>
              <w:spacing w:before="60" w:after="60"/>
              <w:rPr>
                <w:sz w:val="18"/>
                <w:szCs w:val="18"/>
              </w:rPr>
            </w:pPr>
            <w:r w:rsidRPr="004F6663">
              <w:rPr>
                <w:sz w:val="18"/>
                <w:szCs w:val="18"/>
              </w:rPr>
              <w:t xml:space="preserve">Yes </w:t>
            </w:r>
          </w:p>
        </w:tc>
      </w:tr>
      <w:tr w:rsidR="00BF452D" w:rsidRPr="004F6663" w14:paraId="6D86578D" w14:textId="77777777" w:rsidTr="00BF452D">
        <w:tc>
          <w:tcPr>
            <w:tcW w:w="2410" w:type="dxa"/>
            <w:shd w:val="clear" w:color="auto" w:fill="auto"/>
          </w:tcPr>
          <w:p w14:paraId="4BCC13B3" w14:textId="77777777" w:rsidR="00BF452D" w:rsidRPr="004F6663" w:rsidRDefault="00BF452D" w:rsidP="00BF452D">
            <w:pPr>
              <w:spacing w:before="60" w:after="60"/>
              <w:rPr>
                <w:sz w:val="18"/>
                <w:szCs w:val="18"/>
              </w:rPr>
            </w:pPr>
            <w:r w:rsidRPr="004F6663">
              <w:rPr>
                <w:i/>
                <w:sz w:val="18"/>
                <w:szCs w:val="18"/>
              </w:rPr>
              <w:t xml:space="preserve">Haplothrips clarisetis </w:t>
            </w:r>
            <w:r w:rsidRPr="004F6663">
              <w:rPr>
                <w:sz w:val="18"/>
                <w:szCs w:val="18"/>
              </w:rPr>
              <w:t xml:space="preserve">Priesner, 1930 </w:t>
            </w:r>
          </w:p>
          <w:p w14:paraId="6F1C8A33" w14:textId="77777777" w:rsidR="00BF452D" w:rsidRPr="004F6663" w:rsidRDefault="00BF452D" w:rsidP="00BF452D">
            <w:pPr>
              <w:spacing w:before="60" w:after="60"/>
              <w:rPr>
                <w:sz w:val="18"/>
                <w:szCs w:val="18"/>
              </w:rPr>
            </w:pPr>
            <w:r w:rsidRPr="004F6663">
              <w:rPr>
                <w:iCs/>
                <w:sz w:val="18"/>
                <w:szCs w:val="18"/>
                <w:lang w:val="en"/>
              </w:rPr>
              <w:lastRenderedPageBreak/>
              <w:t xml:space="preserve">Synonym: </w:t>
            </w:r>
            <w:r w:rsidRPr="004F6663">
              <w:rPr>
                <w:i/>
                <w:iCs/>
                <w:sz w:val="18"/>
                <w:szCs w:val="18"/>
                <w:lang w:val="en"/>
              </w:rPr>
              <w:t>Haplothrips (Trybomiella) clarisetis</w:t>
            </w:r>
            <w:r w:rsidRPr="004F6663">
              <w:rPr>
                <w:sz w:val="18"/>
                <w:szCs w:val="18"/>
                <w:lang w:val="en"/>
              </w:rPr>
              <w:t xml:space="preserve"> Priesner, 1930</w:t>
            </w:r>
            <w:r w:rsidRPr="004F6663">
              <w:rPr>
                <w:sz w:val="18"/>
                <w:szCs w:val="18"/>
              </w:rPr>
              <w:t xml:space="preserve"> </w:t>
            </w:r>
          </w:p>
          <w:p w14:paraId="34EEAE01" w14:textId="77777777" w:rsidR="00BF452D" w:rsidRPr="004F6663" w:rsidRDefault="00BF452D" w:rsidP="00BF452D">
            <w:pPr>
              <w:spacing w:before="60" w:after="60"/>
              <w:rPr>
                <w:sz w:val="18"/>
                <w:szCs w:val="18"/>
              </w:rPr>
            </w:pPr>
            <w:r w:rsidRPr="004F6663">
              <w:rPr>
                <w:sz w:val="18"/>
                <w:szCs w:val="18"/>
              </w:rPr>
              <w:t>[Phlaeothripidae]</w:t>
            </w:r>
          </w:p>
        </w:tc>
        <w:tc>
          <w:tcPr>
            <w:tcW w:w="3119" w:type="dxa"/>
            <w:shd w:val="clear" w:color="auto" w:fill="auto"/>
          </w:tcPr>
          <w:p w14:paraId="4396305C" w14:textId="0171FB63" w:rsidR="00BF452D" w:rsidRPr="004F6663" w:rsidRDefault="00BF452D" w:rsidP="00550223">
            <w:pPr>
              <w:spacing w:before="60" w:after="60"/>
              <w:rPr>
                <w:sz w:val="18"/>
                <w:szCs w:val="18"/>
              </w:rPr>
            </w:pPr>
            <w:r w:rsidRPr="004F6663">
              <w:rPr>
                <w:sz w:val="18"/>
                <w:szCs w:val="18"/>
              </w:rPr>
              <w:lastRenderedPageBreak/>
              <w:t xml:space="preserve">Egypt and South Africa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73CA04A6" w14:textId="32EBD001"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fldData xml:space="preserve">PEVuZE5vdGU+PENpdGU+PEF1dGhvcj5BQlJTPC9BdXRob3I+PFllYXI+MjAwOTwvWWVhcj48UmVj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TnVtPjMwMjUyPC9SZWNOdW0+PERpc3BsYXlUZXh0PihBQlJTIDIwMDk7IE1vdW5kLCBUcmVlICZh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 xml:space="preserve">Plant </w:t>
              </w:r>
              <w:r w:rsidR="00550223" w:rsidRPr="004F6663">
                <w:rPr>
                  <w:noProof/>
                  <w:sz w:val="18"/>
                  <w:szCs w:val="18"/>
                </w:rPr>
                <w:lastRenderedPageBreak/>
                <w:t>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28213C3B" w14:textId="77777777" w:rsidR="00BF452D" w:rsidRPr="004F6663" w:rsidRDefault="00BF452D" w:rsidP="00BF452D">
            <w:pPr>
              <w:spacing w:before="60" w:after="60"/>
              <w:rPr>
                <w:sz w:val="18"/>
                <w:szCs w:val="18"/>
              </w:rPr>
            </w:pPr>
            <w:r w:rsidRPr="004F6663">
              <w:rPr>
                <w:sz w:val="18"/>
                <w:szCs w:val="18"/>
              </w:rPr>
              <w:lastRenderedPageBreak/>
              <w:t>1</w:t>
            </w:r>
          </w:p>
        </w:tc>
        <w:tc>
          <w:tcPr>
            <w:tcW w:w="2268" w:type="dxa"/>
            <w:shd w:val="clear" w:color="auto" w:fill="auto"/>
          </w:tcPr>
          <w:p w14:paraId="1E107AE1" w14:textId="35DA1C70"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Members of the genus </w:t>
            </w:r>
            <w:r w:rsidRPr="004F6663">
              <w:rPr>
                <w:i/>
                <w:sz w:val="18"/>
                <w:szCs w:val="18"/>
              </w:rPr>
              <w:t>Haplothrips</w:t>
            </w:r>
            <w:r w:rsidRPr="004F6663">
              <w:rPr>
                <w:sz w:val="18"/>
                <w:szCs w:val="18"/>
              </w:rPr>
              <w:t xml:space="preserve"> are known to have the potential for </w:t>
            </w:r>
            <w:r w:rsidRPr="004F6663">
              <w:rPr>
                <w:sz w:val="18"/>
                <w:szCs w:val="18"/>
              </w:rPr>
              <w:lastRenderedPageBreak/>
              <w:t xml:space="preserve">establishment and spread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7946BC3D" w14:textId="1619CB67" w:rsidR="00BF452D" w:rsidRPr="004F6663" w:rsidRDefault="00BF452D" w:rsidP="00550223">
            <w:pPr>
              <w:spacing w:before="60" w:after="60"/>
              <w:rPr>
                <w:sz w:val="18"/>
                <w:szCs w:val="18"/>
              </w:rPr>
            </w:pPr>
            <w:r w:rsidRPr="004F6663">
              <w:rPr>
                <w:b/>
                <w:sz w:val="18"/>
                <w:szCs w:val="18"/>
              </w:rPr>
              <w:lastRenderedPageBreak/>
              <w:t>Yes.</w:t>
            </w:r>
            <w:r w:rsidRPr="004F6663">
              <w:rPr>
                <w:sz w:val="18"/>
                <w:szCs w:val="18"/>
              </w:rPr>
              <w:t xml:space="preserve"> Members of the genus </w:t>
            </w:r>
            <w:r w:rsidRPr="004F6663">
              <w:rPr>
                <w:i/>
                <w:sz w:val="18"/>
                <w:szCs w:val="18"/>
              </w:rPr>
              <w:t>Haplothrips</w:t>
            </w:r>
            <w:r w:rsidRPr="004F6663">
              <w:rPr>
                <w:sz w:val="18"/>
                <w:szCs w:val="18"/>
              </w:rPr>
              <w:t xml:space="preserve"> are known to have economic consequences </w:t>
            </w:r>
            <w:r w:rsidRPr="004F6663">
              <w:rPr>
                <w:sz w:val="18"/>
                <w:szCs w:val="18"/>
              </w:rPr>
              <w:lastRenderedPageBreak/>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29B05A56" w14:textId="77777777" w:rsidR="00BF452D" w:rsidRPr="004F6663" w:rsidRDefault="00BF452D" w:rsidP="00BF452D">
            <w:pPr>
              <w:spacing w:before="60" w:after="60"/>
              <w:rPr>
                <w:sz w:val="18"/>
                <w:szCs w:val="18"/>
              </w:rPr>
            </w:pPr>
            <w:r w:rsidRPr="004F6663">
              <w:rPr>
                <w:sz w:val="18"/>
                <w:szCs w:val="18"/>
              </w:rPr>
              <w:lastRenderedPageBreak/>
              <w:t>Yes</w:t>
            </w:r>
          </w:p>
        </w:tc>
      </w:tr>
      <w:tr w:rsidR="00BF452D" w:rsidRPr="004F6663" w14:paraId="48661405" w14:textId="77777777" w:rsidTr="00BF452D">
        <w:tc>
          <w:tcPr>
            <w:tcW w:w="2410" w:type="dxa"/>
            <w:shd w:val="clear" w:color="auto" w:fill="auto"/>
          </w:tcPr>
          <w:p w14:paraId="55D9B2E8" w14:textId="77777777" w:rsidR="00BF452D" w:rsidRPr="004F6663" w:rsidRDefault="00BF452D" w:rsidP="00BF452D">
            <w:pPr>
              <w:spacing w:before="60" w:after="60"/>
              <w:rPr>
                <w:sz w:val="18"/>
                <w:szCs w:val="18"/>
              </w:rPr>
            </w:pPr>
            <w:r w:rsidRPr="004F6663">
              <w:rPr>
                <w:i/>
                <w:sz w:val="18"/>
                <w:szCs w:val="18"/>
              </w:rPr>
              <w:t xml:space="preserve">Haplothrips collyerae </w:t>
            </w:r>
            <w:r w:rsidRPr="004F6663">
              <w:rPr>
                <w:sz w:val="18"/>
                <w:szCs w:val="18"/>
              </w:rPr>
              <w:t xml:space="preserve">(Mound &amp; Walker, 1986) </w:t>
            </w:r>
          </w:p>
          <w:p w14:paraId="1BB163B2" w14:textId="77777777" w:rsidR="00BF452D" w:rsidRPr="004F6663" w:rsidRDefault="00BF452D" w:rsidP="00BF452D">
            <w:pPr>
              <w:spacing w:before="60" w:after="60"/>
              <w:rPr>
                <w:i/>
                <w:sz w:val="18"/>
                <w:szCs w:val="18"/>
              </w:rPr>
            </w:pPr>
            <w:r w:rsidRPr="004F6663">
              <w:rPr>
                <w:sz w:val="18"/>
                <w:szCs w:val="18"/>
              </w:rPr>
              <w:t>[Phlaeothripidae</w:t>
            </w:r>
            <w:r w:rsidRPr="004F6663">
              <w:rPr>
                <w:rFonts w:cs="Segoe UI Symbol"/>
                <w:sz w:val="18"/>
                <w:szCs w:val="18"/>
              </w:rPr>
              <w:t>]</w:t>
            </w:r>
          </w:p>
        </w:tc>
        <w:tc>
          <w:tcPr>
            <w:tcW w:w="3119" w:type="dxa"/>
            <w:shd w:val="clear" w:color="auto" w:fill="auto"/>
          </w:tcPr>
          <w:p w14:paraId="7F4A6F57" w14:textId="444F0CC5" w:rsidR="00BF452D" w:rsidRPr="004F6663" w:rsidRDefault="00BF452D" w:rsidP="00550223">
            <w:pPr>
              <w:spacing w:before="60" w:after="60"/>
              <w:rPr>
                <w:sz w:val="18"/>
                <w:szCs w:val="18"/>
              </w:rPr>
            </w:pPr>
            <w:r w:rsidRPr="004F6663">
              <w:rPr>
                <w:sz w:val="18"/>
                <w:szCs w:val="18"/>
              </w:rPr>
              <w:t xml:space="preserve">New Zealand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659E47FA" w14:textId="43EF6E7B" w:rsidR="00BF452D" w:rsidRPr="004F6663" w:rsidRDefault="00BF452D" w:rsidP="00550223">
            <w:pPr>
              <w:spacing w:before="60" w:after="60"/>
              <w:rPr>
                <w:sz w:val="18"/>
                <w:szCs w:val="18"/>
              </w:rPr>
            </w:pPr>
            <w:r w:rsidRPr="004F6663">
              <w:rPr>
                <w:sz w:val="18"/>
                <w:szCs w:val="18"/>
              </w:rPr>
              <w:t xml:space="preserve">Present, TAS </w:t>
            </w:r>
            <w:r w:rsidRPr="004F6663">
              <w:rPr>
                <w:sz w:val="18"/>
                <w:szCs w:val="18"/>
              </w:rPr>
              <w:fldChar w:fldCharType="begin">
                <w:fldData xml:space="preserve">PEVuZE5vdGU+PENpdGU+PEF1dGhvcj5BQlJTPC9BdXRob3I+PFllYXI+MjAwOTwvWWVhcj48UmVj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TnVtPjIxMjc0PC9SZWNOdW0+PERpc3BsYXlUZXh0PihBQlJTIDIwMDk7IE1vdW5kICZhbXA7IE1p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0" w:tooltip="Mound, 2007 #7949" w:history="1">
              <w:r w:rsidR="00550223" w:rsidRPr="004F6663">
                <w:rPr>
                  <w:noProof/>
                  <w:sz w:val="18"/>
                  <w:szCs w:val="18"/>
                </w:rPr>
                <w:t>Mound &amp; Minaei 2007</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043C26E7"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12AD20AC"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16CB152B"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07F7CC52"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71B40181" w14:textId="77777777" w:rsidTr="00BF452D">
        <w:tc>
          <w:tcPr>
            <w:tcW w:w="2410" w:type="dxa"/>
            <w:shd w:val="clear" w:color="auto" w:fill="auto"/>
          </w:tcPr>
          <w:p w14:paraId="0F1AE06E" w14:textId="77777777" w:rsidR="00BF452D" w:rsidRPr="004F6663" w:rsidRDefault="00BF452D" w:rsidP="00BF452D">
            <w:pPr>
              <w:spacing w:before="60" w:after="60"/>
              <w:rPr>
                <w:sz w:val="18"/>
                <w:szCs w:val="18"/>
              </w:rPr>
            </w:pPr>
            <w:r w:rsidRPr="004F6663">
              <w:rPr>
                <w:i/>
                <w:sz w:val="18"/>
                <w:szCs w:val="18"/>
              </w:rPr>
              <w:t xml:space="preserve">Haplothrips ganglbaueri </w:t>
            </w:r>
            <w:r w:rsidRPr="004F6663">
              <w:rPr>
                <w:sz w:val="18"/>
                <w:szCs w:val="18"/>
              </w:rPr>
              <w:t xml:space="preserve">Schmutz, 1913 </w:t>
            </w:r>
          </w:p>
          <w:p w14:paraId="1520A2EC" w14:textId="77777777" w:rsidR="00BF452D" w:rsidRPr="004F6663" w:rsidRDefault="00BF452D" w:rsidP="00BF452D">
            <w:pPr>
              <w:spacing w:before="60" w:after="60"/>
              <w:rPr>
                <w:sz w:val="18"/>
                <w:szCs w:val="18"/>
              </w:rPr>
            </w:pPr>
            <w:r w:rsidRPr="004F6663">
              <w:rPr>
                <w:sz w:val="18"/>
                <w:szCs w:val="18"/>
              </w:rPr>
              <w:t>[Phlaeothripidae]</w:t>
            </w:r>
          </w:p>
          <w:p w14:paraId="2016EBBD" w14:textId="77777777" w:rsidR="00BF452D" w:rsidRPr="004F6663" w:rsidRDefault="00BF452D" w:rsidP="00BF452D">
            <w:pPr>
              <w:spacing w:before="60" w:after="60"/>
              <w:rPr>
                <w:sz w:val="18"/>
                <w:szCs w:val="18"/>
              </w:rPr>
            </w:pPr>
          </w:p>
          <w:p w14:paraId="2A5E6763" w14:textId="77777777" w:rsidR="00BF452D" w:rsidRPr="004F6663" w:rsidRDefault="00BF452D" w:rsidP="00BF452D">
            <w:pPr>
              <w:spacing w:before="60" w:after="60"/>
              <w:rPr>
                <w:i/>
                <w:sz w:val="18"/>
                <w:szCs w:val="18"/>
              </w:rPr>
            </w:pPr>
          </w:p>
        </w:tc>
        <w:tc>
          <w:tcPr>
            <w:tcW w:w="3119" w:type="dxa"/>
            <w:shd w:val="clear" w:color="auto" w:fill="auto"/>
          </w:tcPr>
          <w:p w14:paraId="02B0FD83" w14:textId="0083840C" w:rsidR="00BF452D" w:rsidRPr="004F6663" w:rsidRDefault="00BF452D" w:rsidP="00550223">
            <w:pPr>
              <w:spacing w:before="60" w:after="60"/>
              <w:rPr>
                <w:sz w:val="18"/>
                <w:szCs w:val="18"/>
              </w:rPr>
            </w:pPr>
            <w:r w:rsidRPr="004F6663">
              <w:rPr>
                <w:sz w:val="18"/>
                <w:szCs w:val="18"/>
              </w:rPr>
              <w:t xml:space="preserve">Asia, the Middle East and Egypt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 xml:space="preserve">, Kenya (Letter from KEPHIS on 29/01/2018), Sri Lanka, India, Indonesia, Japan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 xml:space="preserve"> and the Philippines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5AFA3513" w14:textId="5ABFA63E" w:rsidR="00BF452D" w:rsidRPr="004F6663" w:rsidRDefault="00BF452D" w:rsidP="00BF452D">
            <w:pPr>
              <w:spacing w:before="60" w:after="60"/>
              <w:rPr>
                <w:sz w:val="18"/>
                <w:szCs w:val="18"/>
              </w:rPr>
            </w:pPr>
            <w:r w:rsidRPr="004F6663">
              <w:rPr>
                <w:sz w:val="18"/>
                <w:szCs w:val="18"/>
              </w:rPr>
              <w:t xml:space="preserve">No record found </w:t>
            </w:r>
            <w:r w:rsidRPr="004F6663">
              <w:rPr>
                <w:sz w:val="18"/>
                <w:szCs w:val="18"/>
              </w:rPr>
              <w:fldChar w:fldCharType="begin">
                <w:fldData xml:space="preserve">PEVuZE5vdGU+PENpdGU+PEF1dGhvcj5BQlJTPC9BdXRob3I+PFllYXI+MjAwOTwvWWVhcj48UmVj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TnVtPjMwMjUyPC9SZWNOdW0+PERpc3BsYXlUZXh0PihBQlJTIDIwMDk7IE1vdW5kLCBUcmVlICZh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p w14:paraId="4BD2F35E" w14:textId="77777777" w:rsidR="00BF452D" w:rsidRPr="004F6663" w:rsidRDefault="00BF452D" w:rsidP="00BF452D">
            <w:pPr>
              <w:spacing w:before="60" w:after="60"/>
              <w:rPr>
                <w:sz w:val="18"/>
                <w:szCs w:val="18"/>
              </w:rPr>
            </w:pPr>
          </w:p>
          <w:p w14:paraId="76CF4958" w14:textId="6B4AE0E3" w:rsidR="00BF452D" w:rsidRPr="004F6663" w:rsidRDefault="00BF452D" w:rsidP="00550223">
            <w:pPr>
              <w:spacing w:before="60" w:after="60"/>
              <w:rPr>
                <w:sz w:val="18"/>
                <w:szCs w:val="18"/>
              </w:rPr>
            </w:pPr>
            <w:r w:rsidRPr="004F6663">
              <w:rPr>
                <w:sz w:val="18"/>
                <w:szCs w:val="18"/>
              </w:rPr>
              <w:t xml:space="preserve">Declared pest, prohibited in WA </w:t>
            </w:r>
            <w:r w:rsidRPr="004F6663">
              <w:rPr>
                <w:sz w:val="18"/>
                <w:szCs w:val="18"/>
              </w:rPr>
              <w:fldChar w:fldCharType="begin"/>
            </w:r>
            <w:r w:rsidR="00A643C8" w:rsidRPr="004F6663">
              <w:rPr>
                <w:sz w:val="18"/>
                <w:szCs w:val="18"/>
              </w:rPr>
              <w:instrText xml:space="preserve"> ADDIN EN.CITE &lt;EndNote&gt;&lt;Cite&gt;&lt;Author&gt;Government of Western Australia&lt;/Author&gt;&lt;Year&gt;2017&lt;/Year&gt;&lt;RecNum&gt;30254&lt;/RecNum&gt;&lt;DisplayText&gt;(Government of Western Australia 2017)&lt;/DisplayText&gt;&lt;record&gt;&lt;rec-number&gt;30254&lt;/rec-number&gt;&lt;foreign-keys&gt;&lt;key app="EN" db-id="pxwxw0er9zv2fxezxdk5tt5utz5p5vtrwdv0" timestamp="1517552275"&gt;30254&lt;/key&gt;&lt;/foreign-keys&gt;&lt;ref-type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2017&lt;/year&gt;&lt;pub-dates&gt;&lt;date&gt;2018&lt;/date&gt;&lt;/pub-dates&gt;&lt;/dates&gt;&lt;urls&gt;&lt;related-urls&gt;&lt;url&gt;https://www.agric.wa.gov.au/bam/western-australian-organism-list-waol&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152" w:tooltip="Government of Western Australia, 2017 #30254" w:history="1">
              <w:r w:rsidR="00550223" w:rsidRPr="004F6663">
                <w:rPr>
                  <w:noProof/>
                  <w:sz w:val="18"/>
                  <w:szCs w:val="18"/>
                </w:rPr>
                <w:t>Government of Western Australia 2017</w:t>
              </w:r>
            </w:hyperlink>
            <w:r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093D99E7" w14:textId="77777777" w:rsidR="00BF452D" w:rsidRPr="004F6663" w:rsidRDefault="00BF452D" w:rsidP="00BF452D">
            <w:pPr>
              <w:spacing w:before="60" w:after="60"/>
              <w:rPr>
                <w:sz w:val="18"/>
                <w:szCs w:val="18"/>
              </w:rPr>
            </w:pPr>
            <w:r w:rsidRPr="004F6663">
              <w:rPr>
                <w:sz w:val="18"/>
                <w:szCs w:val="18"/>
              </w:rPr>
              <w:t>1,2, Kenya &amp; 14</w:t>
            </w:r>
          </w:p>
        </w:tc>
        <w:tc>
          <w:tcPr>
            <w:tcW w:w="2268" w:type="dxa"/>
            <w:shd w:val="clear" w:color="auto" w:fill="auto"/>
          </w:tcPr>
          <w:p w14:paraId="1B45D9CF" w14:textId="667E71A1"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61C19817" w14:textId="25F26403"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5AF4858B" w14:textId="77777777" w:rsidR="00BF452D" w:rsidRPr="004F6663" w:rsidRDefault="00BF452D" w:rsidP="00BF452D">
            <w:pPr>
              <w:spacing w:before="60" w:after="60"/>
              <w:rPr>
                <w:sz w:val="18"/>
                <w:szCs w:val="18"/>
              </w:rPr>
            </w:pPr>
            <w:r w:rsidRPr="004F6663">
              <w:rPr>
                <w:sz w:val="18"/>
                <w:szCs w:val="18"/>
              </w:rPr>
              <w:t xml:space="preserve">Yes </w:t>
            </w:r>
          </w:p>
        </w:tc>
      </w:tr>
      <w:tr w:rsidR="00BF452D" w:rsidRPr="004F6663" w14:paraId="791681F4" w14:textId="77777777" w:rsidTr="00BF452D">
        <w:tc>
          <w:tcPr>
            <w:tcW w:w="2410" w:type="dxa"/>
            <w:shd w:val="clear" w:color="auto" w:fill="auto"/>
          </w:tcPr>
          <w:p w14:paraId="21AAB42A" w14:textId="77777777" w:rsidR="00BF452D" w:rsidRPr="004F6663" w:rsidRDefault="00BF452D" w:rsidP="00BF452D">
            <w:pPr>
              <w:spacing w:before="60" w:after="60"/>
              <w:rPr>
                <w:sz w:val="18"/>
                <w:szCs w:val="18"/>
              </w:rPr>
            </w:pPr>
            <w:r w:rsidRPr="004F6663">
              <w:rPr>
                <w:i/>
                <w:sz w:val="18"/>
                <w:szCs w:val="18"/>
              </w:rPr>
              <w:t xml:space="preserve">Haplothrips gowdeyi </w:t>
            </w:r>
            <w:r w:rsidRPr="004F6663">
              <w:rPr>
                <w:sz w:val="18"/>
                <w:szCs w:val="18"/>
              </w:rPr>
              <w:t xml:space="preserve">(Franklin, 1908) </w:t>
            </w:r>
          </w:p>
          <w:p w14:paraId="2CCE844E" w14:textId="77777777" w:rsidR="00BF452D" w:rsidRPr="004F6663" w:rsidRDefault="00BF452D" w:rsidP="00BF452D">
            <w:pPr>
              <w:spacing w:before="60" w:after="60"/>
              <w:rPr>
                <w:sz w:val="18"/>
                <w:szCs w:val="18"/>
              </w:rPr>
            </w:pPr>
            <w:r w:rsidRPr="004F6663">
              <w:rPr>
                <w:sz w:val="18"/>
                <w:szCs w:val="18"/>
              </w:rPr>
              <w:t>[Phlaeothripidae]</w:t>
            </w:r>
          </w:p>
          <w:p w14:paraId="09B65E09" w14:textId="77777777" w:rsidR="00BF452D" w:rsidRPr="004F6663" w:rsidRDefault="00BF452D" w:rsidP="00BF452D">
            <w:pPr>
              <w:spacing w:before="60" w:after="60"/>
              <w:rPr>
                <w:i/>
                <w:sz w:val="18"/>
                <w:szCs w:val="18"/>
              </w:rPr>
            </w:pPr>
          </w:p>
        </w:tc>
        <w:tc>
          <w:tcPr>
            <w:tcW w:w="3119" w:type="dxa"/>
            <w:shd w:val="clear" w:color="auto" w:fill="auto"/>
          </w:tcPr>
          <w:p w14:paraId="34422D80" w14:textId="7CAA6F3C" w:rsidR="00BF452D" w:rsidRPr="004F6663" w:rsidRDefault="00BF452D" w:rsidP="00550223">
            <w:pPr>
              <w:spacing w:before="60" w:after="60"/>
              <w:rPr>
                <w:sz w:val="18"/>
                <w:szCs w:val="18"/>
              </w:rPr>
            </w:pPr>
            <w:r w:rsidRPr="004F6663">
              <w:rPr>
                <w:sz w:val="18"/>
                <w:szCs w:val="18"/>
              </w:rPr>
              <w:t xml:space="preserve">Widespread in tropical and subtropical countries </w:t>
            </w:r>
            <w:r w:rsidRPr="004F6663">
              <w:rPr>
                <w:sz w:val="18"/>
                <w:szCs w:val="18"/>
              </w:rPr>
              <w:fldChar w:fldCharType="begin">
                <w:fldData xml:space="preserve">PEVuZE5vdGU+PENpdGU+PEF1dGhvcj5Ib2RkbGU8L0F1dGhvcj48WWVhcj4yMDEyPC9ZZWFyPjxS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==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PEVuZE5vdGU+PENpdGU+PEF1dGhvcj5Ib2RkbGU8L0F1dGhvcj48WWVhcj4yMDEyPC9ZZWFyPjxS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==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00A643C8" w:rsidRPr="004F6663">
              <w:rPr>
                <w:noProof/>
                <w:sz w:val="18"/>
                <w:szCs w:val="18"/>
              </w:rPr>
              <w:t xml:space="preserve">; </w:t>
            </w:r>
            <w:hyperlink w:anchor="_ENREF_167" w:tooltip="Hoddle, 2012 #19972" w:history="1">
              <w:r w:rsidR="00550223" w:rsidRPr="004F6663">
                <w:rPr>
                  <w:noProof/>
                  <w:sz w:val="18"/>
                  <w:szCs w:val="18"/>
                </w:rPr>
                <w:t>Hoddle, Mound &amp; Paris 2012</w:t>
              </w:r>
            </w:hyperlink>
            <w:r w:rsidR="00A643C8" w:rsidRPr="004F6663">
              <w:rPr>
                <w:noProof/>
                <w:sz w:val="18"/>
                <w:szCs w:val="18"/>
              </w:rPr>
              <w:t>)</w:t>
            </w:r>
            <w:r w:rsidRPr="004F6663">
              <w:rPr>
                <w:sz w:val="18"/>
                <w:szCs w:val="18"/>
              </w:rPr>
              <w:fldChar w:fldCharType="end"/>
            </w:r>
            <w:r w:rsidRPr="004F6663">
              <w:rPr>
                <w:sz w:val="18"/>
                <w:szCs w:val="18"/>
              </w:rPr>
              <w:t xml:space="preserve">, including Ethiopia </w:t>
            </w:r>
            <w:r w:rsidRPr="004F6663">
              <w:rPr>
                <w:sz w:val="18"/>
                <w:szCs w:val="18"/>
              </w:rPr>
              <w:fldChar w:fldCharType="begin"/>
            </w:r>
            <w:r w:rsidR="00A643C8" w:rsidRPr="004F6663">
              <w:rPr>
                <w:sz w:val="18"/>
                <w:szCs w:val="18"/>
              </w:rPr>
              <w:instrText xml:space="preserve"> ADDIN EN.CITE &lt;EndNote&gt;&lt;Cite&gt;&lt;Author&gt;Vierbergen&lt;/Author&gt;&lt;Year&gt;2014&lt;/Year&gt;&lt;RecNum&gt;31284&lt;/RecNum&gt;&lt;DisplayText&gt;(Vierbergen 2014)&lt;/DisplayText&gt;&lt;record&gt;&lt;rec-number&gt;31284&lt;/rec-number&gt;&lt;foreign-keys&gt;&lt;key app="EN" db-id="pxwxw0er9zv2fxezxdk5tt5utz5p5vtrwdv0" timestamp="1528954273"&gt;31284&lt;/key&gt;&lt;/foreign-keys&gt;&lt;ref-type name="Journal Articles"&gt;17&lt;/ref-type&gt;&lt;contributors&gt;&lt;authors&gt;&lt;author&gt;Vierbergen,G.&lt;/author&gt;&lt;/authors&gt;&lt;/contributors&gt;&lt;titles&gt;&lt;title&gt;&lt;style face="normal" font="default" size="100%"&gt;Thysanoptera intercepted in the Netherlands on plant products from Ethiopia, with description of two new species of the genus &lt;/style&gt;&lt;style face="italic" font="default" size="100%"&gt;Thrips&lt;/style&gt;&lt;/title&gt;&lt;secondary-title&gt;Zootaxa&lt;/secondary-title&gt;&lt;/titles&gt;&lt;periodical&gt;&lt;full-title&gt;Zootaxa&lt;/full-title&gt;&lt;/periodical&gt;&lt;pages&gt;269-278&lt;/pages&gt;&lt;volume&gt;3765&lt;/volume&gt;&lt;number&gt;3&lt;/number&gt;&lt;keywords&gt;&lt;keyword&gt;thrips&lt;/keyword&gt;&lt;keyword&gt;cut flower&lt;/keyword&gt;&lt;keyword&gt;ethiopia&lt;/keyword&gt;&lt;keyword&gt;new species&lt;/keyword&gt;&lt;keyword&gt;import&lt;/keyword&gt;&lt;/keywords&gt;&lt;dates&gt;&lt;year&gt;2014&lt;/year&gt;&lt;/dates&gt;&lt;urls&gt;&lt;pdf-urls&gt;&lt;url&gt;file://J:\E Library\Plant Catalogue\V\Vierbergen 2014 EN31284.pdf&lt;/url&gt;&lt;/pdf-urls&gt;&lt;/urls&gt;&lt;custom1&gt;Cut Flower Review SN&lt;/custom1&gt;&lt;access-date&gt;22 04 2018&lt;/access-date&gt;&lt;/record&gt;&lt;/Cite&gt;&lt;/EndNote&gt;</w:instrText>
            </w:r>
            <w:r w:rsidRPr="004F6663">
              <w:rPr>
                <w:sz w:val="18"/>
                <w:szCs w:val="18"/>
              </w:rPr>
              <w:fldChar w:fldCharType="separate"/>
            </w:r>
            <w:r w:rsidRPr="004F6663">
              <w:rPr>
                <w:noProof/>
                <w:sz w:val="18"/>
                <w:szCs w:val="18"/>
              </w:rPr>
              <w:t>(</w:t>
            </w:r>
            <w:hyperlink w:anchor="_ENREF_343" w:tooltip="Vierbergen, 2014 #31284" w:history="1">
              <w:r w:rsidR="00550223" w:rsidRPr="004F6663">
                <w:rPr>
                  <w:noProof/>
                  <w:sz w:val="18"/>
                  <w:szCs w:val="18"/>
                </w:rPr>
                <w:t>Vierbergen 2014</w:t>
              </w:r>
            </w:hyperlink>
            <w:r w:rsidRPr="004F6663">
              <w:rPr>
                <w:noProof/>
                <w:sz w:val="18"/>
                <w:szCs w:val="18"/>
              </w:rPr>
              <w:t>)</w:t>
            </w:r>
            <w:r w:rsidRPr="004F6663">
              <w:rPr>
                <w:sz w:val="18"/>
                <w:szCs w:val="18"/>
              </w:rPr>
              <w:fldChar w:fldCharType="end"/>
            </w:r>
            <w:r w:rsidRPr="004F6663">
              <w:rPr>
                <w:sz w:val="18"/>
                <w:szCs w:val="18"/>
              </w:rPr>
              <w:t xml:space="preserve">, USA, Kenya, United Republic of Tanzania, Sri Lanka, Japan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 xml:space="preserve">, China, India, Israel, Malaysia, Pakistan, Philippines, Taiwan, Thailand, </w:t>
            </w:r>
            <w:r w:rsidRPr="004F6663">
              <w:rPr>
                <w:sz w:val="18"/>
                <w:szCs w:val="18"/>
              </w:rPr>
              <w:lastRenderedPageBreak/>
              <w:t xml:space="preserve">Malawi, Mauritius, South Africa, Uganda, Zimbabwe, Panama, Chile, Colombia, Portugal, Fiji, Kiribati,  and Papua New Guinea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69D8641C" w14:textId="1D4067D3" w:rsidR="00BF452D" w:rsidRPr="004F6663" w:rsidRDefault="00BF452D" w:rsidP="00550223">
            <w:pPr>
              <w:spacing w:before="60" w:after="60"/>
              <w:rPr>
                <w:sz w:val="18"/>
                <w:szCs w:val="18"/>
              </w:rPr>
            </w:pPr>
            <w:r w:rsidRPr="004F6663">
              <w:rPr>
                <w:sz w:val="18"/>
                <w:szCs w:val="18"/>
              </w:rPr>
              <w:lastRenderedPageBreak/>
              <w:t xml:space="preserve">Present, WA, NT, Qld and NSW </w:t>
            </w:r>
            <w:r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V2VzdGVybiBBdXN0cmFsaWEgMjAxNzsgTW91bmQsIFRyZWUgJmFtcDsgUGFyaXMgMjAxOCk8L0Rp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V2VzdGVybiBBdXN0cmFsaWEgMjAxNzsgTW91bmQsIFRyZWUgJmFtcDsgUGFyaXMgMjAxOCk8L0Rp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2D85737E" w14:textId="77777777" w:rsidR="00BF452D" w:rsidRPr="004F6663" w:rsidRDefault="00BF452D" w:rsidP="00BF452D">
            <w:pPr>
              <w:spacing w:before="60" w:after="60"/>
              <w:rPr>
                <w:sz w:val="18"/>
                <w:szCs w:val="18"/>
              </w:rPr>
            </w:pPr>
            <w:r w:rsidRPr="004F6663">
              <w:rPr>
                <w:sz w:val="18"/>
                <w:szCs w:val="18"/>
              </w:rPr>
              <w:t>1,3 &amp; 14</w:t>
            </w:r>
          </w:p>
        </w:tc>
        <w:tc>
          <w:tcPr>
            <w:tcW w:w="2268" w:type="dxa"/>
            <w:shd w:val="clear" w:color="auto" w:fill="auto"/>
          </w:tcPr>
          <w:p w14:paraId="73AC8322"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3C2FB1CD"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0CC4E875"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7043CD0B" w14:textId="77777777" w:rsidTr="00BF452D">
        <w:tc>
          <w:tcPr>
            <w:tcW w:w="2410" w:type="dxa"/>
            <w:shd w:val="clear" w:color="auto" w:fill="auto"/>
          </w:tcPr>
          <w:p w14:paraId="6F846958" w14:textId="77777777" w:rsidR="00BF452D" w:rsidRPr="004F6663" w:rsidRDefault="00BF452D" w:rsidP="00BF452D">
            <w:pPr>
              <w:spacing w:before="60" w:after="60"/>
              <w:rPr>
                <w:sz w:val="18"/>
                <w:szCs w:val="18"/>
              </w:rPr>
            </w:pPr>
            <w:r w:rsidRPr="004F6663">
              <w:rPr>
                <w:i/>
                <w:sz w:val="18"/>
                <w:szCs w:val="18"/>
              </w:rPr>
              <w:t>Haplothrips kurdjumovi</w:t>
            </w:r>
            <w:r w:rsidRPr="004F6663">
              <w:rPr>
                <w:sz w:val="18"/>
                <w:szCs w:val="18"/>
              </w:rPr>
              <w:t xml:space="preserve"> (Karny, 1913) </w:t>
            </w:r>
          </w:p>
          <w:p w14:paraId="45CA50FA" w14:textId="77777777" w:rsidR="00BF452D" w:rsidRPr="004F6663" w:rsidRDefault="00BF452D" w:rsidP="00BF452D">
            <w:pPr>
              <w:spacing w:before="60" w:after="60"/>
              <w:rPr>
                <w:sz w:val="18"/>
                <w:szCs w:val="18"/>
              </w:rPr>
            </w:pPr>
            <w:r w:rsidRPr="004F6663">
              <w:rPr>
                <w:sz w:val="18"/>
                <w:szCs w:val="18"/>
              </w:rPr>
              <w:t>[Phlaeothripidae]</w:t>
            </w:r>
          </w:p>
          <w:p w14:paraId="7D9151F8" w14:textId="77777777" w:rsidR="00BF452D" w:rsidRPr="004F6663" w:rsidRDefault="00BF452D" w:rsidP="00BF452D">
            <w:pPr>
              <w:spacing w:before="60" w:after="60"/>
              <w:rPr>
                <w:i/>
                <w:sz w:val="18"/>
                <w:szCs w:val="18"/>
              </w:rPr>
            </w:pPr>
          </w:p>
        </w:tc>
        <w:tc>
          <w:tcPr>
            <w:tcW w:w="3119" w:type="dxa"/>
            <w:shd w:val="clear" w:color="auto" w:fill="auto"/>
          </w:tcPr>
          <w:p w14:paraId="4B029E6A" w14:textId="395C6A95" w:rsidR="00BF452D" w:rsidRPr="004F6663" w:rsidRDefault="00BF452D" w:rsidP="00550223">
            <w:pPr>
              <w:spacing w:before="60" w:after="60"/>
              <w:rPr>
                <w:sz w:val="18"/>
                <w:szCs w:val="18"/>
              </w:rPr>
            </w:pPr>
            <w:r w:rsidRPr="004F6663">
              <w:rPr>
                <w:sz w:val="18"/>
                <w:szCs w:val="18"/>
              </w:rPr>
              <w:t xml:space="preserve">USA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 xml:space="preserve">, Thailand and New Zealand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3E842425" w14:textId="1B7E3763"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V2VzdGVybiBBdXN0cmFsaWEgMjAxNzsgTW91bmQsIFRyZWUgJmFtcDsgUGFyaXMgMjAxOCk8L0Rp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V2VzdGVybiBBdXN0cmFsaWEgMjAxNzsgTW91bmQsIFRyZWUgJmFtcDsgUGFyaXMgMjAxOCk8L0Rp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6E6B7EE6"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2CF02721" w14:textId="1C05CD15"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Members of the genus </w:t>
            </w:r>
            <w:r w:rsidRPr="004F6663">
              <w:rPr>
                <w:i/>
                <w:sz w:val="18"/>
                <w:szCs w:val="18"/>
              </w:rPr>
              <w:t>Haplothrips</w:t>
            </w:r>
            <w:r w:rsidRPr="004F6663">
              <w:rPr>
                <w:sz w:val="18"/>
                <w:szCs w:val="18"/>
              </w:rPr>
              <w:t xml:space="preserve"> are known to have the potential for establishment and spread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1419F448" w14:textId="5CE91E7E"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Members of the genus </w:t>
            </w:r>
            <w:r w:rsidRPr="004F6663">
              <w:rPr>
                <w:i/>
                <w:sz w:val="18"/>
                <w:szCs w:val="18"/>
              </w:rPr>
              <w:t>Haplothrips</w:t>
            </w:r>
            <w:r w:rsidRPr="004F6663">
              <w:rPr>
                <w:sz w:val="18"/>
                <w:szCs w:val="18"/>
              </w:rPr>
              <w:t xml:space="preserve"> are known to have economic consequences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42BD3916"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2DB6B141" w14:textId="77777777" w:rsidTr="00BF452D">
        <w:tc>
          <w:tcPr>
            <w:tcW w:w="2410" w:type="dxa"/>
            <w:shd w:val="clear" w:color="auto" w:fill="auto"/>
          </w:tcPr>
          <w:p w14:paraId="741E06D8" w14:textId="77777777" w:rsidR="00BF452D" w:rsidRPr="004F6663" w:rsidRDefault="00BF452D" w:rsidP="00BF452D">
            <w:pPr>
              <w:spacing w:before="60" w:after="60"/>
              <w:rPr>
                <w:sz w:val="18"/>
                <w:szCs w:val="18"/>
              </w:rPr>
            </w:pPr>
            <w:r w:rsidRPr="004F6663">
              <w:rPr>
                <w:i/>
                <w:sz w:val="18"/>
                <w:szCs w:val="18"/>
              </w:rPr>
              <w:t xml:space="preserve">Haplothrips leucanthemi </w:t>
            </w:r>
            <w:r w:rsidRPr="004F6663">
              <w:rPr>
                <w:sz w:val="18"/>
                <w:szCs w:val="18"/>
              </w:rPr>
              <w:t xml:space="preserve">(Schrank, 1781) </w:t>
            </w:r>
          </w:p>
          <w:p w14:paraId="3EF98361" w14:textId="77777777" w:rsidR="00BF452D" w:rsidRPr="004F6663" w:rsidRDefault="00BF452D" w:rsidP="00BF452D">
            <w:pPr>
              <w:spacing w:before="60" w:after="60"/>
              <w:rPr>
                <w:sz w:val="18"/>
                <w:szCs w:val="18"/>
              </w:rPr>
            </w:pPr>
            <w:r w:rsidRPr="004F6663">
              <w:rPr>
                <w:sz w:val="18"/>
                <w:szCs w:val="18"/>
              </w:rPr>
              <w:t xml:space="preserve">Synonym: </w:t>
            </w:r>
            <w:r w:rsidRPr="004F6663">
              <w:rPr>
                <w:i/>
                <w:sz w:val="18"/>
                <w:szCs w:val="18"/>
              </w:rPr>
              <w:t>Haplothrips niger</w:t>
            </w:r>
            <w:r w:rsidRPr="004F6663">
              <w:rPr>
                <w:sz w:val="18"/>
                <w:szCs w:val="18"/>
              </w:rPr>
              <w:t xml:space="preserve"> Osborn </w:t>
            </w:r>
          </w:p>
          <w:p w14:paraId="05320445" w14:textId="77777777" w:rsidR="00BF452D" w:rsidRPr="004F6663" w:rsidRDefault="00BF452D" w:rsidP="00BF452D">
            <w:pPr>
              <w:spacing w:before="60" w:after="60"/>
              <w:rPr>
                <w:sz w:val="18"/>
                <w:szCs w:val="18"/>
              </w:rPr>
            </w:pPr>
            <w:r w:rsidRPr="004F6663">
              <w:rPr>
                <w:sz w:val="18"/>
                <w:szCs w:val="18"/>
              </w:rPr>
              <w:t>[Phlaeothripidae]</w:t>
            </w:r>
          </w:p>
        </w:tc>
        <w:tc>
          <w:tcPr>
            <w:tcW w:w="3119" w:type="dxa"/>
            <w:shd w:val="clear" w:color="auto" w:fill="auto"/>
          </w:tcPr>
          <w:p w14:paraId="6ADA9159" w14:textId="21260C04" w:rsidR="00BF452D" w:rsidRPr="004F6663" w:rsidRDefault="00BF452D" w:rsidP="00550223">
            <w:pPr>
              <w:spacing w:before="60" w:after="60"/>
              <w:rPr>
                <w:sz w:val="18"/>
                <w:szCs w:val="18"/>
              </w:rPr>
            </w:pPr>
            <w:r w:rsidRPr="004F6663">
              <w:rPr>
                <w:sz w:val="18"/>
                <w:szCs w:val="18"/>
              </w:rPr>
              <w:t xml:space="preserve">Europe, the Middle East, North America, South America, and Oceania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 xml:space="preserve">, USA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 xml:space="preserve">, Iran, New Zealand, Chile and Argentina </w:t>
            </w:r>
            <w:r w:rsidRPr="004F6663">
              <w:rPr>
                <w:sz w:val="18"/>
                <w:szCs w:val="18"/>
              </w:rPr>
              <w:fldChar w:fldCharType="begin"/>
            </w:r>
            <w:r w:rsidR="00A643C8" w:rsidRPr="004F6663">
              <w:rPr>
                <w:sz w:val="18"/>
                <w:szCs w:val="18"/>
              </w:rPr>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Publication"&gt;44&lt;/ref-type&gt;&lt;contributors&gt;&lt;authors&gt;&lt;author&gt;Hoddle,M.S.&lt;/author&gt;&lt;author&gt;Mound,L.A.&lt;/author&gt;&lt;author&gt;Paris,D.L.&lt;/author&gt;&lt;/authors&gt;&lt;/contributors&gt;&lt;titles&gt;&lt;title&gt;Thrips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Pr="004F6663">
              <w:rPr>
                <w:sz w:val="18"/>
                <w:szCs w:val="18"/>
              </w:rPr>
              <w:fldChar w:fldCharType="separate"/>
            </w:r>
            <w:r w:rsidR="00A643C8" w:rsidRPr="004F6663">
              <w:rPr>
                <w:noProof/>
                <w:sz w:val="18"/>
                <w:szCs w:val="18"/>
              </w:rPr>
              <w:t>(</w:t>
            </w:r>
            <w:hyperlink w:anchor="_ENREF_167" w:tooltip="Hoddle, 2012 #19972" w:history="1">
              <w:r w:rsidR="00550223" w:rsidRPr="004F6663">
                <w:rPr>
                  <w:noProof/>
                  <w:sz w:val="18"/>
                  <w:szCs w:val="18"/>
                </w:rPr>
                <w:t>Hoddle, Mound &amp; Paris 2012</w:t>
              </w:r>
            </w:hyperlink>
            <w:r w:rsidR="00A643C8"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5E06EBB5" w14:textId="7D2CCF84" w:rsidR="00BF452D" w:rsidRPr="004F6663" w:rsidRDefault="00BF452D" w:rsidP="00BF452D">
            <w:pPr>
              <w:spacing w:before="60" w:after="60"/>
              <w:rPr>
                <w:sz w:val="18"/>
                <w:szCs w:val="18"/>
              </w:rPr>
            </w:pPr>
            <w:r w:rsidRPr="004F6663">
              <w:rPr>
                <w:sz w:val="18"/>
                <w:szCs w:val="18"/>
              </w:rPr>
              <w:t xml:space="preserve">Present, NSW, SA, Vic. and Tas. </w:t>
            </w:r>
            <w:r w:rsidRPr="004F6663">
              <w:rPr>
                <w:sz w:val="18"/>
                <w:szCs w:val="18"/>
              </w:rPr>
              <w:fldChar w:fldCharType="begin">
                <w:fldData xml:space="preserve">PEVuZE5vdGU+PENpdGU+PEF1dGhvcj5BQlJTPC9BdXRob3I+PFllYXI+MjAwOTwvWWVhcj48UmVj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TnVtPjMwMjUyPC9SZWNOdW0+PERpc3BsYXlUZXh0PihBQlJTIDIwMDk7IEhvZGRsZSwgTW91bmQg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67" w:tooltip="Hoddle, 2012 #19972" w:history="1">
              <w:r w:rsidR="00550223" w:rsidRPr="004F6663">
                <w:rPr>
                  <w:noProof/>
                  <w:sz w:val="18"/>
                  <w:szCs w:val="18"/>
                </w:rPr>
                <w:t>Hoddle, Mound &amp; Paris 2012</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p w14:paraId="4A8D59A4" w14:textId="77777777" w:rsidR="00BF452D" w:rsidRPr="004F6663" w:rsidRDefault="00BF452D" w:rsidP="00BF452D">
            <w:pPr>
              <w:spacing w:before="60" w:after="60"/>
              <w:rPr>
                <w:sz w:val="18"/>
                <w:szCs w:val="18"/>
              </w:rPr>
            </w:pPr>
          </w:p>
          <w:p w14:paraId="2BB4CF15" w14:textId="35A272D5" w:rsidR="00BF452D" w:rsidRPr="004F6663" w:rsidRDefault="00BF452D" w:rsidP="00550223">
            <w:pPr>
              <w:spacing w:before="60" w:after="60"/>
              <w:rPr>
                <w:sz w:val="18"/>
                <w:szCs w:val="18"/>
              </w:rPr>
            </w:pPr>
            <w:r w:rsidRPr="004F6663">
              <w:rPr>
                <w:sz w:val="18"/>
                <w:szCs w:val="18"/>
              </w:rPr>
              <w:t xml:space="preserve">Declared pest, prohibited by WA </w:t>
            </w:r>
            <w:r w:rsidRPr="004F6663">
              <w:rPr>
                <w:sz w:val="18"/>
                <w:szCs w:val="18"/>
              </w:rPr>
              <w:fldChar w:fldCharType="begin"/>
            </w:r>
            <w:r w:rsidR="00A643C8" w:rsidRPr="004F6663">
              <w:rPr>
                <w:sz w:val="18"/>
                <w:szCs w:val="18"/>
              </w:rPr>
              <w:instrText xml:space="preserve"> ADDIN EN.CITE &lt;EndNote&gt;&lt;Cite&gt;&lt;Author&gt;Government of Western Australia&lt;/Author&gt;&lt;Year&gt;2017&lt;/Year&gt;&lt;RecNum&gt;30254&lt;/RecNum&gt;&lt;DisplayText&gt;(Government of Western Australia 2017)&lt;/DisplayText&gt;&lt;record&gt;&lt;rec-number&gt;30254&lt;/rec-number&gt;&lt;foreign-keys&gt;&lt;key app="EN" db-id="pxwxw0er9zv2fxezxdk5tt5utz5p5vtrwdv0" timestamp="1517552275"&gt;30254&lt;/key&gt;&lt;/foreign-keys&gt;&lt;ref-type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2017&lt;/year&gt;&lt;pub-dates&gt;&lt;date&gt;2018&lt;/date&gt;&lt;/pub-dates&gt;&lt;/dates&gt;&lt;urls&gt;&lt;related-urls&gt;&lt;url&gt;https://www.agric.wa.gov.au/bam/western-australian-organism-list-waol&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152" w:tooltip="Government of Western Australia, 2017 #30254" w:history="1">
              <w:r w:rsidR="00550223" w:rsidRPr="004F6663">
                <w:rPr>
                  <w:noProof/>
                  <w:sz w:val="18"/>
                  <w:szCs w:val="18"/>
                </w:rPr>
                <w:t>Government of Western Australia 2017</w:t>
              </w:r>
            </w:hyperlink>
            <w:r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52791EB0" w14:textId="77777777" w:rsidR="00BF452D" w:rsidRPr="004F6663" w:rsidRDefault="00BF452D" w:rsidP="00BF452D">
            <w:pPr>
              <w:spacing w:before="60" w:after="60"/>
              <w:rPr>
                <w:sz w:val="18"/>
                <w:szCs w:val="18"/>
              </w:rPr>
            </w:pPr>
            <w:r w:rsidRPr="004F6663">
              <w:rPr>
                <w:sz w:val="18"/>
                <w:szCs w:val="18"/>
              </w:rPr>
              <w:t>1 &amp; 14</w:t>
            </w:r>
          </w:p>
        </w:tc>
        <w:tc>
          <w:tcPr>
            <w:tcW w:w="2268" w:type="dxa"/>
            <w:shd w:val="clear" w:color="auto" w:fill="auto"/>
          </w:tcPr>
          <w:p w14:paraId="0B9B1969" w14:textId="26A00C2C"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582A91F5" w14:textId="38999369"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742E4269" w14:textId="77777777" w:rsidR="00BF452D" w:rsidRPr="004F6663" w:rsidRDefault="00BF452D" w:rsidP="00BF452D">
            <w:pPr>
              <w:spacing w:before="60" w:after="60"/>
              <w:rPr>
                <w:sz w:val="18"/>
                <w:szCs w:val="18"/>
              </w:rPr>
            </w:pPr>
            <w:r w:rsidRPr="004F6663">
              <w:rPr>
                <w:sz w:val="18"/>
                <w:szCs w:val="18"/>
              </w:rPr>
              <w:t>Yes (WA)</w:t>
            </w:r>
          </w:p>
        </w:tc>
      </w:tr>
      <w:tr w:rsidR="00BF452D" w:rsidRPr="004F6663" w14:paraId="7827CB9A" w14:textId="77777777" w:rsidTr="00BF452D">
        <w:tc>
          <w:tcPr>
            <w:tcW w:w="2410" w:type="dxa"/>
            <w:shd w:val="clear" w:color="auto" w:fill="auto"/>
          </w:tcPr>
          <w:p w14:paraId="54BACEDF" w14:textId="77777777" w:rsidR="00BF452D" w:rsidRPr="004F6663" w:rsidRDefault="00BF452D" w:rsidP="00BF452D">
            <w:pPr>
              <w:spacing w:before="60" w:after="60"/>
              <w:rPr>
                <w:sz w:val="18"/>
                <w:szCs w:val="18"/>
              </w:rPr>
            </w:pPr>
            <w:r w:rsidRPr="004F6663">
              <w:rPr>
                <w:i/>
                <w:sz w:val="18"/>
                <w:szCs w:val="18"/>
              </w:rPr>
              <w:t xml:space="preserve">Haplothrips nigricornis </w:t>
            </w:r>
            <w:r w:rsidRPr="004F6663">
              <w:rPr>
                <w:sz w:val="18"/>
                <w:szCs w:val="18"/>
              </w:rPr>
              <w:t xml:space="preserve">Bagnall, 1910 </w:t>
            </w:r>
          </w:p>
          <w:p w14:paraId="1D9F2D10" w14:textId="77777777" w:rsidR="00BF452D" w:rsidRPr="004F6663" w:rsidRDefault="00BF452D" w:rsidP="00BF452D">
            <w:pPr>
              <w:spacing w:before="60" w:after="60"/>
              <w:rPr>
                <w:sz w:val="18"/>
                <w:szCs w:val="18"/>
              </w:rPr>
            </w:pPr>
            <w:r w:rsidRPr="004F6663">
              <w:rPr>
                <w:sz w:val="18"/>
                <w:szCs w:val="18"/>
              </w:rPr>
              <w:t>[Phlaeothripidae]</w:t>
            </w:r>
          </w:p>
        </w:tc>
        <w:tc>
          <w:tcPr>
            <w:tcW w:w="3119" w:type="dxa"/>
            <w:shd w:val="clear" w:color="auto" w:fill="auto"/>
          </w:tcPr>
          <w:p w14:paraId="7E906F70" w14:textId="08D18532" w:rsidR="00BF452D" w:rsidRPr="004F6663" w:rsidRDefault="00BF452D" w:rsidP="00550223">
            <w:pPr>
              <w:spacing w:before="60" w:after="60"/>
              <w:rPr>
                <w:sz w:val="18"/>
                <w:szCs w:val="18"/>
              </w:rPr>
            </w:pPr>
            <w:r w:rsidRPr="004F6663">
              <w:rPr>
                <w:sz w:val="18"/>
                <w:szCs w:val="18"/>
              </w:rPr>
              <w:t xml:space="preserve">South Africa </w:t>
            </w:r>
            <w:r w:rsidRPr="004F6663">
              <w:rPr>
                <w:sz w:val="18"/>
                <w:szCs w:val="18"/>
              </w:rPr>
              <w:fldChar w:fldCharType="begin">
                <w:fldData xml:space="preserve">PEVuZE5vdGU+PENpdGU+PEF1dGhvcj5UaHJpcHNXaWtpPC9BdXRob3I+PFllYXI+MjAxODwvWWVh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PEVuZE5vdGU+PENpdGU+PEF1dGhvcj5UaHJpcHNXaWtpPC9BdXRob3I+PFllYXI+MjAxODwvWWVh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00A643C8" w:rsidRPr="004F6663">
              <w:rPr>
                <w:noProof/>
                <w:sz w:val="18"/>
                <w:szCs w:val="18"/>
              </w:rPr>
              <w:t xml:space="preserve">; </w:t>
            </w:r>
            <w:hyperlink w:anchor="_ENREF_327" w:tooltip="ThripsWiki, 2018 #30458" w:history="1">
              <w:r w:rsidR="00550223" w:rsidRPr="004F6663">
                <w:rPr>
                  <w:noProof/>
                  <w:sz w:val="18"/>
                  <w:szCs w:val="18"/>
                </w:rPr>
                <w:t>ThripsWiki 2018</w:t>
              </w:r>
            </w:hyperlink>
            <w:r w:rsidR="00A643C8"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06101779" w14:textId="005A7E43"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fldData xml:space="preserve">PEVuZE5vdGU+PENpdGU+PEF1dGhvcj5BQlJTPC9BdXRob3I+PFllYXI+MjAwOTwvWWVhcj48UmVj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TnVtPjMwMjUyPC9SZWNOdW0+PERpc3BsYXlUZXh0PihBQlJTIDIwMDk7IE1vdW5kLCBUcmVlICZh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32613322" w14:textId="77777777" w:rsidR="00BF452D" w:rsidRPr="004F6663" w:rsidRDefault="00BF452D" w:rsidP="00BF452D">
            <w:pPr>
              <w:spacing w:before="60" w:after="60"/>
              <w:rPr>
                <w:sz w:val="18"/>
                <w:szCs w:val="18"/>
              </w:rPr>
            </w:pPr>
            <w:r w:rsidRPr="004F6663">
              <w:rPr>
                <w:sz w:val="18"/>
                <w:szCs w:val="18"/>
              </w:rPr>
              <w:t>1 &amp; 14</w:t>
            </w:r>
          </w:p>
        </w:tc>
        <w:tc>
          <w:tcPr>
            <w:tcW w:w="2268" w:type="dxa"/>
            <w:shd w:val="clear" w:color="auto" w:fill="auto"/>
          </w:tcPr>
          <w:p w14:paraId="55F35F57" w14:textId="0DED91C7"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749D6B16" w14:textId="22BB4D0B"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56222D11" w14:textId="77777777" w:rsidR="00BF452D" w:rsidRPr="004F6663" w:rsidRDefault="00BF452D" w:rsidP="00BF452D">
            <w:pPr>
              <w:spacing w:before="60" w:after="60"/>
              <w:rPr>
                <w:sz w:val="18"/>
                <w:szCs w:val="18"/>
              </w:rPr>
            </w:pPr>
            <w:r w:rsidRPr="004F6663">
              <w:rPr>
                <w:sz w:val="18"/>
                <w:szCs w:val="18"/>
              </w:rPr>
              <w:t xml:space="preserve">Yes </w:t>
            </w:r>
          </w:p>
        </w:tc>
      </w:tr>
      <w:tr w:rsidR="00BF452D" w:rsidRPr="004F6663" w14:paraId="7E47093A" w14:textId="77777777" w:rsidTr="00BF452D">
        <w:tc>
          <w:tcPr>
            <w:tcW w:w="2410" w:type="dxa"/>
            <w:shd w:val="clear" w:color="auto" w:fill="auto"/>
          </w:tcPr>
          <w:p w14:paraId="29BAB866" w14:textId="77777777" w:rsidR="00BF452D" w:rsidRPr="004F6663" w:rsidRDefault="00BF452D" w:rsidP="00BF452D">
            <w:pPr>
              <w:spacing w:before="60" w:after="60"/>
              <w:rPr>
                <w:sz w:val="18"/>
                <w:szCs w:val="18"/>
              </w:rPr>
            </w:pPr>
            <w:r w:rsidRPr="004F6663">
              <w:rPr>
                <w:i/>
                <w:iCs/>
                <w:sz w:val="18"/>
                <w:szCs w:val="18"/>
              </w:rPr>
              <w:lastRenderedPageBreak/>
              <w:t xml:space="preserve">Haplothrips tenuipennis </w:t>
            </w:r>
            <w:r w:rsidRPr="004F6663">
              <w:rPr>
                <w:iCs/>
                <w:sz w:val="18"/>
                <w:szCs w:val="18"/>
              </w:rPr>
              <w:t>Bagnall, 1918</w:t>
            </w:r>
            <w:r w:rsidRPr="004F6663">
              <w:rPr>
                <w:sz w:val="18"/>
                <w:szCs w:val="18"/>
              </w:rPr>
              <w:t xml:space="preserve"> </w:t>
            </w:r>
          </w:p>
          <w:p w14:paraId="7B40F8CB" w14:textId="77777777" w:rsidR="00BF452D" w:rsidRPr="004F6663" w:rsidRDefault="00BF452D" w:rsidP="00BF452D">
            <w:pPr>
              <w:spacing w:before="60" w:after="60"/>
              <w:rPr>
                <w:iCs/>
                <w:sz w:val="18"/>
                <w:szCs w:val="18"/>
              </w:rPr>
            </w:pPr>
            <w:r w:rsidRPr="004F6663">
              <w:rPr>
                <w:iCs/>
                <w:sz w:val="18"/>
                <w:szCs w:val="18"/>
              </w:rPr>
              <w:t>[Phlaeothripidae]</w:t>
            </w:r>
          </w:p>
        </w:tc>
        <w:tc>
          <w:tcPr>
            <w:tcW w:w="3119" w:type="dxa"/>
            <w:shd w:val="clear" w:color="auto" w:fill="auto"/>
          </w:tcPr>
          <w:p w14:paraId="0695787D" w14:textId="2A02C7B1" w:rsidR="00BF452D" w:rsidRPr="004F6663" w:rsidRDefault="00BF452D" w:rsidP="00550223">
            <w:pPr>
              <w:spacing w:before="60" w:after="60"/>
              <w:rPr>
                <w:sz w:val="18"/>
                <w:szCs w:val="18"/>
              </w:rPr>
            </w:pPr>
            <w:r w:rsidRPr="004F6663">
              <w:rPr>
                <w:sz w:val="18"/>
                <w:szCs w:val="18"/>
              </w:rPr>
              <w:t xml:space="preserve">China, India and Indonesia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2F3C06E3" w14:textId="52E1DA07"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fldData xml:space="preserve">PEVuZE5vdGU+PENpdGU+PEF1dGhvcj5BQlJTPC9BdXRob3I+PFllYXI+MjAwOTwvWWVhcj48UmVj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TnVtPjMwMjUyPC9SZWNOdW0+PERpc3BsYXlUZXh0PihBQlJTIDIwMDk7IE1vdW5kLCBUcmVlICZh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2CE10423" w14:textId="77777777" w:rsidR="00BF452D" w:rsidRPr="004F6663" w:rsidRDefault="00BF452D" w:rsidP="00BF452D">
            <w:pPr>
              <w:spacing w:before="60" w:after="60"/>
              <w:rPr>
                <w:sz w:val="18"/>
                <w:szCs w:val="18"/>
              </w:rPr>
            </w:pPr>
            <w:r w:rsidRPr="004F6663">
              <w:rPr>
                <w:sz w:val="18"/>
                <w:szCs w:val="18"/>
              </w:rPr>
              <w:t>1 &amp; 14</w:t>
            </w:r>
          </w:p>
        </w:tc>
        <w:tc>
          <w:tcPr>
            <w:tcW w:w="2268" w:type="dxa"/>
            <w:shd w:val="clear" w:color="auto" w:fill="auto"/>
          </w:tcPr>
          <w:p w14:paraId="4F688C1B" w14:textId="772C6F8B"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78D3B608" w14:textId="13236166"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6CFB4305" w14:textId="77777777" w:rsidR="00BF452D" w:rsidRPr="004F6663" w:rsidRDefault="00BF452D" w:rsidP="00BF452D">
            <w:pPr>
              <w:spacing w:before="60" w:after="60"/>
              <w:rPr>
                <w:sz w:val="18"/>
                <w:szCs w:val="18"/>
              </w:rPr>
            </w:pPr>
            <w:r w:rsidRPr="004F6663">
              <w:rPr>
                <w:sz w:val="18"/>
                <w:szCs w:val="18"/>
              </w:rPr>
              <w:t xml:space="preserve">Yes </w:t>
            </w:r>
          </w:p>
        </w:tc>
      </w:tr>
      <w:tr w:rsidR="00BF452D" w:rsidRPr="004F6663" w14:paraId="18B4AB2E" w14:textId="77777777" w:rsidTr="00BF452D">
        <w:tc>
          <w:tcPr>
            <w:tcW w:w="2410" w:type="dxa"/>
            <w:shd w:val="clear" w:color="auto" w:fill="auto"/>
          </w:tcPr>
          <w:p w14:paraId="063A045D" w14:textId="77777777" w:rsidR="00BF452D" w:rsidRPr="004F6663" w:rsidRDefault="00BF452D" w:rsidP="00BF452D">
            <w:pPr>
              <w:spacing w:before="60" w:after="60"/>
              <w:rPr>
                <w:iCs/>
                <w:sz w:val="18"/>
                <w:szCs w:val="18"/>
              </w:rPr>
            </w:pPr>
            <w:r w:rsidRPr="004F6663">
              <w:rPr>
                <w:i/>
                <w:iCs/>
                <w:sz w:val="18"/>
                <w:szCs w:val="18"/>
              </w:rPr>
              <w:t xml:space="preserve">Helionothrips errans </w:t>
            </w:r>
            <w:r w:rsidRPr="004F6663">
              <w:rPr>
                <w:iCs/>
                <w:sz w:val="18"/>
                <w:szCs w:val="18"/>
              </w:rPr>
              <w:t xml:space="preserve">(Williams, 1916) </w:t>
            </w:r>
          </w:p>
          <w:p w14:paraId="7AC614DC" w14:textId="77777777" w:rsidR="00BF452D" w:rsidRPr="004F6663" w:rsidRDefault="00BF452D" w:rsidP="00BF452D">
            <w:pPr>
              <w:spacing w:before="60" w:after="60"/>
              <w:rPr>
                <w:iCs/>
                <w:sz w:val="18"/>
                <w:szCs w:val="18"/>
              </w:rPr>
            </w:pPr>
            <w:r w:rsidRPr="004F6663">
              <w:rPr>
                <w:iCs/>
                <w:sz w:val="18"/>
                <w:szCs w:val="18"/>
              </w:rPr>
              <w:t>[Thripidae]</w:t>
            </w:r>
          </w:p>
        </w:tc>
        <w:tc>
          <w:tcPr>
            <w:tcW w:w="3119" w:type="dxa"/>
            <w:shd w:val="clear" w:color="auto" w:fill="auto"/>
          </w:tcPr>
          <w:p w14:paraId="1C1B3B27" w14:textId="33D9FC13" w:rsidR="00BF452D" w:rsidRPr="004F6663" w:rsidRDefault="00BF452D" w:rsidP="00550223">
            <w:pPr>
              <w:spacing w:before="60" w:after="60"/>
              <w:rPr>
                <w:sz w:val="18"/>
                <w:szCs w:val="18"/>
              </w:rPr>
            </w:pPr>
            <w:r w:rsidRPr="004F6663">
              <w:rPr>
                <w:sz w:val="18"/>
                <w:szCs w:val="18"/>
              </w:rPr>
              <w:t xml:space="preserve">England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 xml:space="preserve">, USA and Taiwan </w:t>
            </w:r>
            <w:r w:rsidRPr="004F6663">
              <w:rPr>
                <w:sz w:val="18"/>
                <w:szCs w:val="18"/>
              </w:rPr>
              <w:fldChar w:fldCharType="begin"/>
            </w:r>
            <w:r w:rsidR="00A643C8" w:rsidRPr="004F6663">
              <w:rPr>
                <w:sz w:val="18"/>
                <w:szCs w:val="18"/>
              </w:rPr>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Pr="004F6663">
              <w:rPr>
                <w:sz w:val="18"/>
                <w:szCs w:val="18"/>
              </w:rPr>
              <w:fldChar w:fldCharType="separate"/>
            </w:r>
            <w:r w:rsidR="00A643C8" w:rsidRPr="004F6663">
              <w:rPr>
                <w:noProof/>
                <w:sz w:val="18"/>
                <w:szCs w:val="18"/>
              </w:rPr>
              <w:t>(</w:t>
            </w:r>
            <w:hyperlink w:anchor="_ENREF_245" w:tooltip="Mound, 2012 #17744" w:history="1">
              <w:r w:rsidR="00550223" w:rsidRPr="004F6663">
                <w:rPr>
                  <w:noProof/>
                  <w:sz w:val="18"/>
                  <w:szCs w:val="18"/>
                </w:rPr>
                <w:t>Mound &amp; Tree 2012</w:t>
              </w:r>
            </w:hyperlink>
            <w:r w:rsidR="00A643C8" w:rsidRPr="004F6663">
              <w:rPr>
                <w:noProof/>
                <w:sz w:val="18"/>
                <w:szCs w:val="18"/>
              </w:rPr>
              <w:t>)</w:t>
            </w:r>
            <w:r w:rsidRPr="004F6663">
              <w:rPr>
                <w:sz w:val="18"/>
                <w:szCs w:val="18"/>
              </w:rPr>
              <w:fldChar w:fldCharType="end"/>
            </w:r>
            <w:r w:rsidRPr="004F6663">
              <w:rPr>
                <w:sz w:val="18"/>
                <w:szCs w:val="18"/>
              </w:rPr>
              <w:t xml:space="preserve">; widespread in Asia </w:t>
            </w:r>
            <w:r w:rsidRPr="004F6663">
              <w:rPr>
                <w:sz w:val="18"/>
                <w:szCs w:val="18"/>
              </w:rPr>
              <w:fldChar w:fldCharType="begin"/>
            </w:r>
            <w:r w:rsidR="00A643C8" w:rsidRPr="004F6663">
              <w:rPr>
                <w:sz w:val="18"/>
                <w:szCs w:val="18"/>
              </w:rPr>
              <w:instrText xml:space="preserve"> ADDIN EN.CITE &lt;EndNote&gt;&lt;Cite&gt;&lt;Author&gt;Mound&lt;/Author&gt;&lt;Year&gt;2009&lt;/Year&gt;&lt;RecNum&gt;16212&lt;/RecNum&gt;&lt;DisplayText&gt;(Mound 2009)&lt;/DisplayText&gt;&lt;record&gt;&lt;rec-number&gt;16212&lt;/rec-number&gt;&lt;foreign-keys&gt;&lt;key app="EN" db-id="pxwxw0er9zv2fxezxdk5tt5utz5p5vtrwdv0" timestamp="1451972728"&gt;16212&lt;/key&gt;&lt;/foreign-keys&gt;&lt;ref-type name="Journal Articles"&gt;17&lt;/ref-type&gt;&lt;contributors&gt;&lt;authors&gt;&lt;author&gt;Mound,L.A.&lt;/author&gt;&lt;/authors&gt;&lt;/contributors&gt;&lt;titles&gt;&lt;title&gt;New taxa and new records of Australian Panchaetothripinae (Thysanoptera, Thripidae)&lt;/title&gt;&lt;secondary-title&gt;Zootaxa&lt;/secondary-title&gt;&lt;/titles&gt;&lt;periodical&gt;&lt;full-title&gt;Zootaxa&lt;/full-title&gt;&lt;/periodical&gt;&lt;pages&gt;25-33&lt;/pages&gt;&lt;volume&gt;2292&lt;/volume&gt;&lt;keywords&gt;&lt;keyword&gt;Records&lt;/keyword&gt;&lt;keyword&gt;Taxa&lt;/keyword&gt;&lt;keyword&gt;Thripidae&lt;/keyword&gt;&lt;keyword&gt;Thysanoptera&lt;/keyword&gt;&lt;/keywords&gt;&lt;dates&gt;&lt;year&gt;2009&lt;/year&gt;&lt;/dates&gt;&lt;orig-pub&gt;&lt;style face="underline" font="default" size="100%"&gt;J:\E Library\Plant Catalogue\M&lt;/style&gt;&lt;/orig-pub&gt;&lt;label&gt;80391&lt;/label&gt;&lt;urls&gt;&lt;/urls&gt;&lt;custom1&gt;sp&lt;/custom1&gt;&lt;/record&gt;&lt;/Cite&gt;&lt;/EndNote&gt;</w:instrText>
            </w:r>
            <w:r w:rsidRPr="004F6663">
              <w:rPr>
                <w:sz w:val="18"/>
                <w:szCs w:val="18"/>
              </w:rPr>
              <w:fldChar w:fldCharType="separate"/>
            </w:r>
            <w:r w:rsidRPr="004F6663">
              <w:rPr>
                <w:noProof/>
                <w:sz w:val="18"/>
                <w:szCs w:val="18"/>
              </w:rPr>
              <w:t>(</w:t>
            </w:r>
            <w:hyperlink w:anchor="_ENREF_237" w:tooltip="Mound, 2009 #16212" w:history="1">
              <w:r w:rsidR="00550223" w:rsidRPr="004F6663">
                <w:rPr>
                  <w:noProof/>
                  <w:sz w:val="18"/>
                  <w:szCs w:val="18"/>
                </w:rPr>
                <w:t>Mound 2009</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5BB90B20" w14:textId="0D6DD635" w:rsidR="00BF452D" w:rsidRPr="004F6663" w:rsidRDefault="00BF452D" w:rsidP="00550223">
            <w:pPr>
              <w:spacing w:before="60" w:after="60"/>
              <w:rPr>
                <w:sz w:val="18"/>
                <w:szCs w:val="18"/>
              </w:rPr>
            </w:pPr>
            <w:r w:rsidRPr="004F6663">
              <w:rPr>
                <w:sz w:val="18"/>
                <w:szCs w:val="18"/>
              </w:rPr>
              <w:t xml:space="preserve">Present, WA and NSW </w:t>
            </w:r>
            <w:r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V2VzdGVybiBBdXN0cmFsaWEgMjAxNzsgTW91bmQsIFRyZWUgJmFtcDsgUGFyaXMgMjAxOCk8L0Rp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V2VzdGVybiBBdXN0cmFsaWEgMjAxNzsgTW91bmQsIFRyZWUgJmFtcDsgUGFyaXMgMjAxOCk8L0Rp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64ECC129" w14:textId="77777777" w:rsidR="00BF452D" w:rsidRPr="004F6663" w:rsidRDefault="00BF452D" w:rsidP="00BF452D">
            <w:pPr>
              <w:spacing w:before="60" w:after="60"/>
              <w:rPr>
                <w:sz w:val="18"/>
                <w:szCs w:val="18"/>
              </w:rPr>
            </w:pPr>
            <w:r w:rsidRPr="004F6663">
              <w:rPr>
                <w:sz w:val="18"/>
                <w:szCs w:val="18"/>
              </w:rPr>
              <w:t>3</w:t>
            </w:r>
          </w:p>
        </w:tc>
        <w:tc>
          <w:tcPr>
            <w:tcW w:w="2268" w:type="dxa"/>
            <w:shd w:val="clear" w:color="auto" w:fill="auto"/>
          </w:tcPr>
          <w:p w14:paraId="69BB295E"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4C2EF56E"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408A6796"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076B5D4C" w14:textId="77777777" w:rsidTr="00BF452D">
        <w:tc>
          <w:tcPr>
            <w:tcW w:w="2410" w:type="dxa"/>
            <w:shd w:val="clear" w:color="auto" w:fill="auto"/>
          </w:tcPr>
          <w:p w14:paraId="6617B456" w14:textId="77777777" w:rsidR="00BF452D" w:rsidRPr="004F6663" w:rsidRDefault="00BF452D" w:rsidP="00BF452D">
            <w:pPr>
              <w:spacing w:before="60" w:after="60"/>
              <w:rPr>
                <w:iCs/>
                <w:sz w:val="18"/>
                <w:szCs w:val="18"/>
                <w:lang w:val="en-US"/>
              </w:rPr>
            </w:pPr>
            <w:r w:rsidRPr="004F6663">
              <w:rPr>
                <w:i/>
                <w:iCs/>
                <w:sz w:val="18"/>
                <w:szCs w:val="18"/>
                <w:lang w:val="en-US"/>
              </w:rPr>
              <w:t xml:space="preserve">Heliothrips haemorrhoidalis </w:t>
            </w:r>
            <w:r w:rsidRPr="004F6663">
              <w:rPr>
                <w:iCs/>
                <w:sz w:val="18"/>
                <w:szCs w:val="18"/>
                <w:lang w:val="en-US"/>
              </w:rPr>
              <w:t xml:space="preserve">(Bouché, 1833) </w:t>
            </w:r>
          </w:p>
          <w:p w14:paraId="366E4306" w14:textId="77777777" w:rsidR="00BF452D" w:rsidRPr="004F6663" w:rsidRDefault="00BF452D" w:rsidP="00BF452D">
            <w:pPr>
              <w:spacing w:before="60" w:after="60"/>
              <w:rPr>
                <w:sz w:val="18"/>
                <w:szCs w:val="18"/>
              </w:rPr>
            </w:pPr>
            <w:r w:rsidRPr="004F6663">
              <w:rPr>
                <w:iCs/>
                <w:sz w:val="18"/>
                <w:szCs w:val="18"/>
                <w:lang w:val="en-US"/>
              </w:rPr>
              <w:t>[Thripidae]</w:t>
            </w:r>
          </w:p>
        </w:tc>
        <w:tc>
          <w:tcPr>
            <w:tcW w:w="3119" w:type="dxa"/>
            <w:shd w:val="clear" w:color="auto" w:fill="auto"/>
          </w:tcPr>
          <w:p w14:paraId="3F0E19B7" w14:textId="1A39A4D6" w:rsidR="00BF452D" w:rsidRPr="004F6663" w:rsidRDefault="00BF452D" w:rsidP="00550223">
            <w:pPr>
              <w:spacing w:before="60" w:after="60"/>
              <w:rPr>
                <w:sz w:val="18"/>
                <w:szCs w:val="18"/>
              </w:rPr>
            </w:pPr>
            <w:r w:rsidRPr="004F6663">
              <w:rPr>
                <w:sz w:val="18"/>
                <w:szCs w:val="18"/>
              </w:rPr>
              <w:t xml:space="preserve">Widespread in the tropics and subtropics, and also greenhouses in temperate areas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 xml:space="preserve">, including Sri Lanka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 xml:space="preserve">, Cambodia, China, India, Indonesia, Israel, Japan, Republic of Korea, Malaysia, Nepal, Philippines, Taiwan, Thailand, Vietnam, Egypt, Kenya, Malawi, Mauritius, Morocco, South Africa, United Republic of Tanzania, Uganda, Zimbabwe, USA, Mexico, Panama, Argentina, Chile, Colombia, Peru, Belgium, France, Greece, Italy, the Netherlands, Portugal, Spain, Switzerland, UK, Fiji, Kiribati, New Zealand, Papua New Guinea, Tonga and Vanuatu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1AFD67D6" w14:textId="3745C638" w:rsidR="00BF452D" w:rsidRPr="004F6663" w:rsidRDefault="00BF452D" w:rsidP="00550223">
            <w:pPr>
              <w:spacing w:before="60" w:after="60"/>
              <w:rPr>
                <w:sz w:val="18"/>
                <w:szCs w:val="18"/>
              </w:rPr>
            </w:pPr>
            <w:r w:rsidRPr="004F6663">
              <w:rPr>
                <w:sz w:val="18"/>
                <w:szCs w:val="18"/>
              </w:rPr>
              <w:t xml:space="preserve">Present, all states </w:t>
            </w:r>
            <w:r w:rsidRPr="004F6663">
              <w:rPr>
                <w:sz w:val="18"/>
                <w:szCs w:val="18"/>
              </w:rPr>
              <w:fldChar w:fldCharType="begin">
                <w:fldData xml:space="preserve">PEVuZE5vdGU+PENpdGU+PEF1dGhvcj5Nb3VuZDwvQXV0aG9yPjxZZWFyPjIwMTI8L1llYXI+PFJl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=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PEVuZE5vdGU+PENpdGU+PEF1dGhvcj5Nb3VuZDwvQXV0aG9yPjxZZWFyPjIwMTI8L1llYXI+PFJl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=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00A643C8" w:rsidRPr="004F6663">
              <w:rPr>
                <w:noProof/>
                <w:sz w:val="18"/>
                <w:szCs w:val="18"/>
              </w:rPr>
              <w:t xml:space="preserve">; </w:t>
            </w:r>
            <w:hyperlink w:anchor="_ENREF_245" w:tooltip="Mound, 2012 #17744" w:history="1">
              <w:r w:rsidR="00550223" w:rsidRPr="004F6663">
                <w:rPr>
                  <w:noProof/>
                  <w:sz w:val="18"/>
                  <w:szCs w:val="18"/>
                </w:rPr>
                <w:t>Mound &amp; Tree 2012</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068534DE" w14:textId="77777777" w:rsidR="00BF452D" w:rsidRPr="004F6663" w:rsidRDefault="00BF452D" w:rsidP="00BF452D">
            <w:pPr>
              <w:spacing w:before="60" w:after="60"/>
              <w:rPr>
                <w:sz w:val="18"/>
                <w:szCs w:val="18"/>
              </w:rPr>
            </w:pPr>
            <w:r w:rsidRPr="004F6663">
              <w:rPr>
                <w:sz w:val="18"/>
                <w:szCs w:val="18"/>
              </w:rPr>
              <w:t>3,9 &amp; 14</w:t>
            </w:r>
          </w:p>
        </w:tc>
        <w:tc>
          <w:tcPr>
            <w:tcW w:w="2268" w:type="dxa"/>
            <w:shd w:val="clear" w:color="auto" w:fill="auto"/>
          </w:tcPr>
          <w:p w14:paraId="3F49DDFF"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0FD66611"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2F165944"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258439F1" w14:textId="77777777" w:rsidTr="00BF452D">
        <w:tc>
          <w:tcPr>
            <w:tcW w:w="2410" w:type="dxa"/>
            <w:shd w:val="clear" w:color="auto" w:fill="auto"/>
          </w:tcPr>
          <w:p w14:paraId="3CE6ED0C" w14:textId="77777777" w:rsidR="00BF452D" w:rsidRPr="004F6663" w:rsidRDefault="00BF452D" w:rsidP="00BF452D">
            <w:pPr>
              <w:spacing w:before="60" w:after="60"/>
              <w:rPr>
                <w:iCs/>
                <w:sz w:val="18"/>
                <w:szCs w:val="18"/>
                <w:lang w:val="en-US"/>
              </w:rPr>
            </w:pPr>
            <w:r w:rsidRPr="004F6663">
              <w:rPr>
                <w:i/>
                <w:iCs/>
                <w:sz w:val="18"/>
                <w:szCs w:val="18"/>
                <w:lang w:val="en-US"/>
              </w:rPr>
              <w:lastRenderedPageBreak/>
              <w:t xml:space="preserve">Hercinothrips femoralis </w:t>
            </w:r>
            <w:r w:rsidRPr="004F6663">
              <w:rPr>
                <w:iCs/>
                <w:sz w:val="18"/>
                <w:szCs w:val="18"/>
                <w:lang w:val="en-US"/>
              </w:rPr>
              <w:t xml:space="preserve">(Reuter, 1891) </w:t>
            </w:r>
          </w:p>
          <w:p w14:paraId="0220C74B" w14:textId="77777777" w:rsidR="00BF452D" w:rsidRPr="004F6663" w:rsidRDefault="00BF452D" w:rsidP="00BF452D">
            <w:pPr>
              <w:spacing w:before="60" w:after="60"/>
              <w:rPr>
                <w:i/>
                <w:iCs/>
                <w:sz w:val="18"/>
                <w:szCs w:val="18"/>
                <w:lang w:val="en-US"/>
              </w:rPr>
            </w:pPr>
            <w:r w:rsidRPr="004F6663">
              <w:rPr>
                <w:iCs/>
                <w:sz w:val="18"/>
                <w:szCs w:val="18"/>
                <w:lang w:val="en-US"/>
              </w:rPr>
              <w:t xml:space="preserve">[Thripidae]  </w:t>
            </w:r>
          </w:p>
          <w:p w14:paraId="3E8A4B3B" w14:textId="77777777" w:rsidR="00BF452D" w:rsidRPr="004F6663" w:rsidRDefault="00BF452D" w:rsidP="00BF452D">
            <w:pPr>
              <w:spacing w:before="60" w:after="60"/>
              <w:rPr>
                <w:sz w:val="18"/>
                <w:szCs w:val="18"/>
              </w:rPr>
            </w:pPr>
          </w:p>
        </w:tc>
        <w:tc>
          <w:tcPr>
            <w:tcW w:w="3119" w:type="dxa"/>
            <w:shd w:val="clear" w:color="auto" w:fill="auto"/>
          </w:tcPr>
          <w:p w14:paraId="5A74FF1C" w14:textId="1D8E9135" w:rsidR="00BF452D" w:rsidRPr="004F6663" w:rsidRDefault="00BF452D" w:rsidP="00550223">
            <w:pPr>
              <w:spacing w:before="60" w:after="60"/>
              <w:rPr>
                <w:sz w:val="18"/>
                <w:szCs w:val="18"/>
              </w:rPr>
            </w:pPr>
            <w:r w:rsidRPr="004F6663">
              <w:rPr>
                <w:sz w:val="18"/>
                <w:szCs w:val="18"/>
              </w:rPr>
              <w:t xml:space="preserve">Pantropical and also in greenhouses in temperate areas </w:t>
            </w:r>
            <w:r w:rsidRPr="004F6663">
              <w:rPr>
                <w:sz w:val="18"/>
                <w:szCs w:val="18"/>
              </w:rPr>
              <w:fldChar w:fldCharType="begin"/>
            </w:r>
            <w:r w:rsidR="00A643C8" w:rsidRPr="004F6663">
              <w:rPr>
                <w:sz w:val="18"/>
                <w:szCs w:val="18"/>
              </w:rPr>
              <w:instrText xml:space="preserve"> ADDIN EN.CITE &lt;EndNote&gt;&lt;Cite&gt;&lt;Author&gt;Mound&lt;/Author&gt;&lt;Year&gt;2018&lt;/Year&gt;&lt;RecNum&gt;30461&lt;/RecNum&gt;&lt;DisplayText&gt;(Mound, Tree &amp;amp; Paris 2018)&lt;/DisplayText&gt;&lt;record&gt;&lt;rec-number&gt;30461&lt;/rec-number&gt;&lt;foreign-keys&gt;&lt;key app="EN" db-id="pxwxw0er9zv2fxezxdk5tt5utz5p5vtrwdv0" timestamp="1519335285"&gt;30461&lt;/key&gt;&lt;/foreign-keys&gt;&lt;ref-type name="Databases"&gt;45&lt;/ref-type&gt;&lt;contributors&gt;&lt;authors&gt;&lt;author&gt;Mound, L.A.&lt;/author&gt;&lt;author&gt;Tree, D.J.&lt;/author&gt;&lt;author&gt;Paris, D.&lt;/author&gt;&lt;/authors&gt;&lt;/contributors&gt;&lt;titles&gt;&lt;title&gt;Oz Thrips: Thysanoptera in Australia&lt;/title&gt;&lt;/titles&gt;&lt;keywords&gt;&lt;keyword&gt;Aeolothripidae&lt;/keyword&gt;&lt;keyword&gt;Australia&lt;/keyword&gt;&lt;keyword&gt;Entry&lt;/keyword&gt;&lt;keyword&gt;Families&lt;/keyword&gt;&lt;keyword&gt;Family&lt;/keyword&gt;&lt;keyword&gt;Genera&lt;/keyword&gt;&lt;keyword&gt;Identification&lt;/keyword&gt;&lt;keyword&gt;Key&lt;/keyword&gt;&lt;keyword&gt;Keys&lt;/keyword&gt;&lt;keyword&gt;Melanthripidae&lt;/keyword&gt;&lt;keyword&gt;Merothripidae&lt;/keyword&gt;&lt;keyword&gt;pest&lt;/keyword&gt;&lt;keyword&gt;Pests&lt;/keyword&gt;&lt;keyword&gt;Phlaeothripidae&lt;/keyword&gt;&lt;keyword&gt;Species&lt;/keyword&gt;&lt;keyword&gt;Thripidae&lt;/keyword&gt;&lt;keyword&gt;Thrips&lt;/keyword&gt;&lt;keyword&gt;Thysanoptera&lt;/keyword&gt;&lt;/keywords&gt;&lt;dates&gt;&lt;year&gt;2018&lt;/year&gt;&lt;pub-dates&gt;&lt;date&gt;2018&lt;/date&gt;&lt;/pub-dates&gt;&lt;/dates&gt;&lt;urls&gt;&lt;related-urls&gt;&lt;url&gt;http://www.ozthrips.org/&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 xml:space="preserve">, including USA, Japan, Republic of Korea, Spain, United Republic of Tanzania, Argentina and New Zealand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556BBC7F" w14:textId="37F0F0FF" w:rsidR="00BF452D" w:rsidRPr="004F6663" w:rsidRDefault="00BF452D" w:rsidP="00550223">
            <w:pPr>
              <w:spacing w:before="60" w:after="60"/>
              <w:rPr>
                <w:sz w:val="18"/>
                <w:szCs w:val="18"/>
              </w:rPr>
            </w:pPr>
            <w:r w:rsidRPr="004F6663">
              <w:rPr>
                <w:sz w:val="18"/>
                <w:szCs w:val="18"/>
              </w:rPr>
              <w:t xml:space="preserve">Present, WA </w:t>
            </w:r>
            <w:r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V2VzdGVybiBBdXN0cmFsaWEgMjAxNzsgUGxhbnQgSGVhbHRoIEF1c3RyYWxpYSAyMDE4KTwvRGlz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ZD48L2tleXdvcmRzPjxkYXRlcz48eWVhcj4yMDE4PC95ZWFyPjxwdWItZGF0ZXM+PGRhdGU+MjAx
ODwvZGF0ZT48L3B1Yi1kYXRlcz48L2RhdGVzPjxwdWItbG9jYXRpb24+VGhlIEF0bGFzIG9mIExp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dXBkYXRlZF9SRzwvY3VzdG9tMT48L3JlY29yZD48L0NpdGU+PENpdGU+PEF1dGhvcj5Hb3Zlcm5t
ZW50IG9mIFdlc3Rlcm4gQXVzdHJhbGlhPC9BdXRob3I+PFllYXI+MjAxNzwvWWVhcj48UmVjTnVt
PjMwMjU0PC9SZWNOdW0+PHJlY29yZD48cmVjLW51bWJlcj4zMDI1NDwvcmVjLW51bWJlcj48Zm9y
ZWlnbi1rZXlzPjxrZXkgYXBwPSJFTiIgZGItaWQ9InB4d3h3MGVyOXp2MmZ4ZXp4ZGs1dHQ1dXR6
NXA1dnRyd2R2MCIgdGltZXN0YW1wPSIxNTE3NTUyMjc1Ij4zMDI1NDwva2V5PjwvZm9yZWlnbi1r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PjIwMTc8L3llYXI+PHB1Yi1kYXRlcz48ZGF0ZT4yMDE4PC9kYXRlPjwvcHViLWRhdGVzPjwvZGF0
ZXM+PHVybHM+PHJlbGF0ZWQtdXJscz48dXJsPmh0dHBzOi8vd3d3LmFncmljLndhLmdvdi5hdS9i
YW0vd2VzdGVybi1hdXN0cmFsaWFuLW9yZ2FuaXNtLWxpc3Qtd2FvbDwvdXJsPjwvcmVsYXRlZC11
cmxzPjwvdXJscz48Y3VzdG9tMT51cGRhdGVkX1JHPC9jdXN0b20xPjwvcmVjb3JkPjwvQ2l0ZT48
L0VuZE5vdGU+AG==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V2VzdGVybiBBdXN0cmFsaWEgMjAxNzsgUGxhbnQgSGVhbHRoIEF1c3RyYWxpYSAyMDE4KTwvRGlz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ZD48L2tleXdvcmRzPjxkYXRlcz48eWVhcj4yMDE4PC95ZWFyPjxwdWItZGF0ZXM+PGRhdGU+MjAx
ODwvZGF0ZT48L3B1Yi1kYXRlcz48L2RhdGVzPjxwdWItbG9jYXRpb24+VGhlIEF0bGFzIG9mIExp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dXBkYXRlZF9SRzwvY3VzdG9tMT48L3JlY29yZD48L0NpdGU+PENpdGU+PEF1dGhvcj5Hb3Zlcm5t
ZW50IG9mIFdlc3Rlcm4gQXVzdHJhbGlhPC9BdXRob3I+PFllYXI+MjAxNzwvWWVhcj48UmVjTnVt
PjMwMjU0PC9SZWNOdW0+PHJlY29yZD48cmVjLW51bWJlcj4zMDI1NDwvcmVjLW51bWJlcj48Zm9y
ZWlnbi1rZXlzPjxrZXkgYXBwPSJFTiIgZGItaWQ9InB4d3h3MGVyOXp2MmZ4ZXp4ZGs1dHQ1dXR6
NXA1dnRyd2R2MCIgdGltZXN0YW1wPSIxNTE3NTUyMjc1Ij4zMDI1NDwva2V5PjwvZm9yZWlnbi1r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PjIwMTc8L3llYXI+PHB1Yi1kYXRlcz48ZGF0ZT4yMDE4PC9kYXRlPjwvcHViLWRhdGVzPjwvZGF0
ZXM+PHVybHM+PHJlbGF0ZWQtdXJscz48dXJsPmh0dHBzOi8vd3d3LmFncmljLndhLmdvdi5hdS9i
YW0vd2VzdGVybi1hdXN0cmFsaWFuLW9yZ2FuaXNtLWxpc3Qtd2FvbDwvdXJsPjwvcmVsYXRlZC11
cmxzPjwvdXJscz48Y3VzdG9tMT51cGRhdGVkX1JHPC9jdXN0b20xPjwvcmVjb3JkPjwvQ2l0ZT48
L0VuZE5vdGU+AG==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212B407C" w14:textId="77777777" w:rsidR="00BF452D" w:rsidRPr="004F6663" w:rsidRDefault="00BF452D" w:rsidP="00BF452D">
            <w:pPr>
              <w:spacing w:before="60" w:after="60"/>
              <w:rPr>
                <w:sz w:val="18"/>
                <w:szCs w:val="18"/>
              </w:rPr>
            </w:pPr>
            <w:r w:rsidRPr="004F6663">
              <w:rPr>
                <w:sz w:val="18"/>
                <w:szCs w:val="18"/>
              </w:rPr>
              <w:t>3,4 &amp; 14</w:t>
            </w:r>
          </w:p>
        </w:tc>
        <w:tc>
          <w:tcPr>
            <w:tcW w:w="2268" w:type="dxa"/>
            <w:shd w:val="clear" w:color="auto" w:fill="auto"/>
          </w:tcPr>
          <w:p w14:paraId="1355A18D"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57236328"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039FD392"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462B6A16" w14:textId="77777777" w:rsidTr="00BF452D">
        <w:tc>
          <w:tcPr>
            <w:tcW w:w="2410" w:type="dxa"/>
            <w:shd w:val="clear" w:color="auto" w:fill="auto"/>
          </w:tcPr>
          <w:p w14:paraId="5CAFAB57" w14:textId="77777777" w:rsidR="00BF452D" w:rsidRPr="004F6663" w:rsidRDefault="00BF452D" w:rsidP="00BF452D">
            <w:pPr>
              <w:spacing w:before="60" w:after="60"/>
              <w:rPr>
                <w:sz w:val="18"/>
                <w:szCs w:val="18"/>
              </w:rPr>
            </w:pPr>
            <w:r w:rsidRPr="004F6663">
              <w:rPr>
                <w:i/>
                <w:sz w:val="18"/>
                <w:szCs w:val="18"/>
              </w:rPr>
              <w:t xml:space="preserve">Hoplandrothrips flavipes </w:t>
            </w:r>
            <w:r w:rsidRPr="004F6663">
              <w:rPr>
                <w:sz w:val="18"/>
                <w:szCs w:val="18"/>
              </w:rPr>
              <w:t xml:space="preserve">Bagnall, 1923 </w:t>
            </w:r>
          </w:p>
          <w:p w14:paraId="5A4D0BCF" w14:textId="77777777" w:rsidR="00BF452D" w:rsidRPr="004F6663" w:rsidRDefault="00BF452D" w:rsidP="00BF452D">
            <w:pPr>
              <w:spacing w:before="60" w:after="60"/>
              <w:rPr>
                <w:sz w:val="18"/>
                <w:szCs w:val="18"/>
              </w:rPr>
            </w:pPr>
            <w:r w:rsidRPr="004F6663">
              <w:rPr>
                <w:sz w:val="18"/>
                <w:szCs w:val="18"/>
              </w:rPr>
              <w:t>[Phlaeothripidae]</w:t>
            </w:r>
          </w:p>
          <w:p w14:paraId="58CAF0EB" w14:textId="77777777" w:rsidR="00BF452D" w:rsidRPr="004F6663" w:rsidRDefault="00BF452D" w:rsidP="00BF452D">
            <w:pPr>
              <w:spacing w:before="60" w:after="60"/>
              <w:rPr>
                <w:sz w:val="18"/>
                <w:szCs w:val="18"/>
              </w:rPr>
            </w:pPr>
          </w:p>
        </w:tc>
        <w:tc>
          <w:tcPr>
            <w:tcW w:w="3119" w:type="dxa"/>
            <w:shd w:val="clear" w:color="auto" w:fill="auto"/>
          </w:tcPr>
          <w:p w14:paraId="7C8956B6" w14:textId="600D6825" w:rsidR="00BF452D" w:rsidRPr="004F6663" w:rsidRDefault="00BF452D" w:rsidP="00550223">
            <w:pPr>
              <w:spacing w:before="60" w:after="60"/>
              <w:rPr>
                <w:sz w:val="18"/>
                <w:szCs w:val="18"/>
              </w:rPr>
            </w:pPr>
            <w:r w:rsidRPr="004F6663">
              <w:rPr>
                <w:sz w:val="18"/>
                <w:szCs w:val="18"/>
              </w:rPr>
              <w:t xml:space="preserve">Africa, Pacific, Asia, Central and South America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 xml:space="preserve">, including Kenya, Fiji, USA, India, Japan, Indonesia, Singapore, Taiwan, Thailand, Malaysia and Colombia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3BD0812C" w14:textId="0057EB13" w:rsidR="00BF452D" w:rsidRPr="004F6663" w:rsidRDefault="00BF452D" w:rsidP="00550223">
            <w:pPr>
              <w:spacing w:before="60" w:after="60"/>
              <w:rPr>
                <w:sz w:val="18"/>
                <w:szCs w:val="18"/>
              </w:rPr>
            </w:pPr>
            <w:r w:rsidRPr="004F6663">
              <w:rPr>
                <w:sz w:val="18"/>
                <w:szCs w:val="18"/>
              </w:rPr>
              <w:t xml:space="preserve">Present, Qld </w:t>
            </w:r>
            <w:r w:rsidRPr="004F6663">
              <w:rPr>
                <w:sz w:val="18"/>
                <w:szCs w:val="18"/>
              </w:rPr>
              <w:fldChar w:fldCharType="begin">
                <w:fldData xml:space="preserve">PEVuZE5vdGU+PENpdGU+PEF1dGhvcj5BQlJTPC9BdXRob3I+PFllYXI+MjAwOTwvWWVhcj48UmVj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TnVtPjMwMjUyPC9SZWNOdW0+PERpc3BsYXlUZXh0PihBQlJTIDIwMDk7IE1vdW5kLCBUcmVlICZh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 xml:space="preserve">. </w:t>
            </w:r>
          </w:p>
        </w:tc>
        <w:tc>
          <w:tcPr>
            <w:tcW w:w="1417" w:type="dxa"/>
            <w:shd w:val="clear" w:color="auto" w:fill="auto"/>
          </w:tcPr>
          <w:p w14:paraId="48F854F8" w14:textId="77777777" w:rsidR="00BF452D" w:rsidRPr="004F6663" w:rsidRDefault="00BF452D" w:rsidP="00BF452D">
            <w:pPr>
              <w:spacing w:before="60" w:after="60"/>
              <w:rPr>
                <w:sz w:val="18"/>
                <w:szCs w:val="18"/>
              </w:rPr>
            </w:pPr>
            <w:r w:rsidRPr="004F6663">
              <w:rPr>
                <w:sz w:val="18"/>
                <w:szCs w:val="18"/>
              </w:rPr>
              <w:t>14</w:t>
            </w:r>
          </w:p>
        </w:tc>
        <w:tc>
          <w:tcPr>
            <w:tcW w:w="2268" w:type="dxa"/>
            <w:shd w:val="clear" w:color="auto" w:fill="auto"/>
          </w:tcPr>
          <w:p w14:paraId="79E07BB7"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33F72294"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2AF64E6D"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680952B5" w14:textId="77777777" w:rsidTr="00BF452D">
        <w:tc>
          <w:tcPr>
            <w:tcW w:w="2410" w:type="dxa"/>
            <w:shd w:val="clear" w:color="auto" w:fill="auto"/>
          </w:tcPr>
          <w:p w14:paraId="0A91BA91" w14:textId="77777777" w:rsidR="00BF452D" w:rsidRPr="004F6663" w:rsidRDefault="00BF452D" w:rsidP="00BF452D">
            <w:pPr>
              <w:spacing w:before="60" w:after="60"/>
              <w:rPr>
                <w:sz w:val="18"/>
                <w:szCs w:val="18"/>
              </w:rPr>
            </w:pPr>
            <w:r w:rsidRPr="004F6663">
              <w:rPr>
                <w:i/>
                <w:sz w:val="18"/>
                <w:szCs w:val="18"/>
              </w:rPr>
              <w:t xml:space="preserve">Hydatothrips adolfifriderici </w:t>
            </w:r>
            <w:r w:rsidRPr="004F6663">
              <w:rPr>
                <w:sz w:val="18"/>
                <w:szCs w:val="18"/>
              </w:rPr>
              <w:t xml:space="preserve">Karny, 1913 </w:t>
            </w:r>
          </w:p>
          <w:p w14:paraId="13AF07B9" w14:textId="77777777" w:rsidR="00BF452D" w:rsidRPr="004F6663" w:rsidRDefault="00BF452D" w:rsidP="00BF452D">
            <w:pPr>
              <w:spacing w:before="60" w:after="60"/>
              <w:rPr>
                <w:sz w:val="18"/>
                <w:szCs w:val="18"/>
              </w:rPr>
            </w:pPr>
            <w:r w:rsidRPr="004F6663">
              <w:rPr>
                <w:sz w:val="18"/>
                <w:szCs w:val="18"/>
              </w:rPr>
              <w:t>[Thripidae]</w:t>
            </w:r>
          </w:p>
        </w:tc>
        <w:tc>
          <w:tcPr>
            <w:tcW w:w="3119" w:type="dxa"/>
            <w:shd w:val="clear" w:color="auto" w:fill="auto"/>
          </w:tcPr>
          <w:p w14:paraId="3CC7FCC7" w14:textId="77777777" w:rsidR="00BF452D" w:rsidRPr="004F6663" w:rsidRDefault="00BF452D" w:rsidP="00BF452D">
            <w:pPr>
              <w:spacing w:before="60" w:after="60"/>
              <w:rPr>
                <w:sz w:val="18"/>
                <w:szCs w:val="18"/>
              </w:rPr>
            </w:pPr>
            <w:r w:rsidRPr="004F6663">
              <w:rPr>
                <w:sz w:val="18"/>
                <w:szCs w:val="18"/>
              </w:rPr>
              <w:t>Kenya (Letter from KEPHIS on 29/01/2018).</w:t>
            </w:r>
          </w:p>
        </w:tc>
        <w:tc>
          <w:tcPr>
            <w:tcW w:w="1701" w:type="dxa"/>
            <w:shd w:val="clear" w:color="auto" w:fill="auto"/>
          </w:tcPr>
          <w:p w14:paraId="5F393D73" w14:textId="75E818B6"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fldData xml:space="preserve">PEVuZE5vdGU+PENpdGU+PEF1dGhvcj5BQlJTPC9BdXRob3I+PFllYXI+MjAwOTwvWWVhcj48UmVj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TnVtPjMwMjUyPC9SZWNOdW0+PERpc3BsYXlUZXh0PihBQlJTIDIwMDk7IE1vdW5kLCBUcmVlICZh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31F758D8" w14:textId="77777777" w:rsidR="00BF452D" w:rsidRPr="004F6663" w:rsidRDefault="00BF452D" w:rsidP="00BF452D">
            <w:pPr>
              <w:spacing w:before="60" w:after="60"/>
              <w:rPr>
                <w:sz w:val="18"/>
                <w:szCs w:val="18"/>
              </w:rPr>
            </w:pPr>
            <w:r w:rsidRPr="004F6663">
              <w:rPr>
                <w:sz w:val="18"/>
                <w:szCs w:val="18"/>
              </w:rPr>
              <w:t>1 &amp; 2, Kenya</w:t>
            </w:r>
          </w:p>
        </w:tc>
        <w:tc>
          <w:tcPr>
            <w:tcW w:w="2268" w:type="dxa"/>
            <w:shd w:val="clear" w:color="auto" w:fill="auto"/>
          </w:tcPr>
          <w:p w14:paraId="791817CE" w14:textId="4DEA9810"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thrips group PRA identified members of the family Thripidae as having the potential for establishment and spread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2C5622AA" w14:textId="0170E8DC"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thrips group PRA identified members of the family Thripidae as having the potential for economic consequences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7F7C8BBA"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6EC3AE9C" w14:textId="77777777" w:rsidTr="00BF452D">
        <w:tc>
          <w:tcPr>
            <w:tcW w:w="2410" w:type="dxa"/>
            <w:shd w:val="clear" w:color="auto" w:fill="auto"/>
          </w:tcPr>
          <w:p w14:paraId="48B6D893" w14:textId="77777777" w:rsidR="00BF452D" w:rsidRPr="004F6663" w:rsidRDefault="00BF452D" w:rsidP="00BF452D">
            <w:pPr>
              <w:spacing w:before="60" w:after="60"/>
              <w:rPr>
                <w:i/>
                <w:iCs/>
                <w:sz w:val="18"/>
                <w:szCs w:val="18"/>
                <w:lang w:val="en-US"/>
              </w:rPr>
            </w:pPr>
            <w:r w:rsidRPr="004F6663">
              <w:rPr>
                <w:i/>
                <w:iCs/>
                <w:sz w:val="18"/>
                <w:szCs w:val="18"/>
                <w:lang w:val="en-US"/>
              </w:rPr>
              <w:t xml:space="preserve">Kenyattathrips katarinae </w:t>
            </w:r>
            <w:r w:rsidRPr="004F6663">
              <w:rPr>
                <w:iCs/>
                <w:sz w:val="18"/>
                <w:szCs w:val="18"/>
                <w:lang w:val="en-US"/>
              </w:rPr>
              <w:t>Mound, 2009</w:t>
            </w:r>
            <w:r w:rsidRPr="004F6663">
              <w:rPr>
                <w:i/>
                <w:iCs/>
                <w:sz w:val="18"/>
                <w:szCs w:val="18"/>
                <w:lang w:val="en-US"/>
              </w:rPr>
              <w:t xml:space="preserve"> </w:t>
            </w:r>
          </w:p>
          <w:p w14:paraId="299F4BAE" w14:textId="77777777" w:rsidR="00BF452D" w:rsidRPr="004F6663" w:rsidRDefault="00BF452D" w:rsidP="00BF452D">
            <w:pPr>
              <w:spacing w:before="60" w:after="60"/>
              <w:rPr>
                <w:sz w:val="18"/>
                <w:szCs w:val="18"/>
              </w:rPr>
            </w:pPr>
            <w:r w:rsidRPr="004F6663">
              <w:rPr>
                <w:sz w:val="18"/>
                <w:szCs w:val="18"/>
              </w:rPr>
              <w:t>[Thripidae]</w:t>
            </w:r>
          </w:p>
        </w:tc>
        <w:tc>
          <w:tcPr>
            <w:tcW w:w="3119" w:type="dxa"/>
            <w:shd w:val="clear" w:color="auto" w:fill="auto"/>
          </w:tcPr>
          <w:p w14:paraId="5F27289A" w14:textId="1D03CE7F" w:rsidR="00BF452D" w:rsidRPr="004F6663" w:rsidRDefault="00BF452D" w:rsidP="00550223">
            <w:pPr>
              <w:spacing w:before="60" w:after="60"/>
              <w:rPr>
                <w:sz w:val="18"/>
                <w:szCs w:val="18"/>
              </w:rPr>
            </w:pPr>
            <w:r w:rsidRPr="004F6663">
              <w:rPr>
                <w:sz w:val="18"/>
                <w:szCs w:val="18"/>
              </w:rPr>
              <w:t xml:space="preserve">Kenya </w:t>
            </w:r>
            <w:r w:rsidRPr="004F6663">
              <w:rPr>
                <w:sz w:val="18"/>
                <w:szCs w:val="18"/>
              </w:rPr>
              <w:fldChar w:fldCharType="begin"/>
            </w:r>
            <w:r w:rsidR="00A643C8" w:rsidRPr="004F6663">
              <w:rPr>
                <w:sz w:val="18"/>
                <w:szCs w:val="18"/>
              </w:rPr>
              <w:instrText xml:space="preserve"> ADDIN EN.CITE &lt;EndNote&gt;&lt;Cite&gt;&lt;Author&gt;Mound&lt;/Author&gt;&lt;Year&gt;2018&lt;/Year&gt;&lt;RecNum&gt;30461&lt;/RecNum&gt;&lt;DisplayText&gt;(Mound, Tree &amp;amp; Paris 2018)&lt;/DisplayText&gt;&lt;record&gt;&lt;rec-number&gt;30461&lt;/rec-number&gt;&lt;foreign-keys&gt;&lt;key app="EN" db-id="pxwxw0er9zv2fxezxdk5tt5utz5p5vtrwdv0" timestamp="1519335285"&gt;30461&lt;/key&gt;&lt;/foreign-keys&gt;&lt;ref-type name="Databases"&gt;45&lt;/ref-type&gt;&lt;contributors&gt;&lt;authors&gt;&lt;author&gt;Mound, L.A.&lt;/author&gt;&lt;author&gt;Tree, D.J.&lt;/author&gt;&lt;author&gt;Paris, D.&lt;/author&gt;&lt;/authors&gt;&lt;/contributors&gt;&lt;titles&gt;&lt;title&gt;Oz Thrips: Thysanoptera in Australia&lt;/title&gt;&lt;/titles&gt;&lt;keywords&gt;&lt;keyword&gt;Aeolothripidae&lt;/keyword&gt;&lt;keyword&gt;Australia&lt;/keyword&gt;&lt;keyword&gt;Entry&lt;/keyword&gt;&lt;keyword&gt;Families&lt;/keyword&gt;&lt;keyword&gt;Family&lt;/keyword&gt;&lt;keyword&gt;Genera&lt;/keyword&gt;&lt;keyword&gt;Identification&lt;/keyword&gt;&lt;keyword&gt;Key&lt;/keyword&gt;&lt;keyword&gt;Keys&lt;/keyword&gt;&lt;keyword&gt;Melanthripidae&lt;/keyword&gt;&lt;keyword&gt;Merothripidae&lt;/keyword&gt;&lt;keyword&gt;pest&lt;/keyword&gt;&lt;keyword&gt;Pests&lt;/keyword&gt;&lt;keyword&gt;Phlaeothripidae&lt;/keyword&gt;&lt;keyword&gt;Species&lt;/keyword&gt;&lt;keyword&gt;Thripidae&lt;/keyword&gt;&lt;keyword&gt;Thrips&lt;/keyword&gt;&lt;keyword&gt;Thysanoptera&lt;/keyword&gt;&lt;/keywords&gt;&lt;dates&gt;&lt;year&gt;2018&lt;/year&gt;&lt;pub-dates&gt;&lt;date&gt;2018&lt;/date&gt;&lt;/pub-dates&gt;&lt;/dates&gt;&lt;urls&gt;&lt;related-urls&gt;&lt;url&gt;http://www.ozthrips.org/&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7C4D8657" w14:textId="5DD79425"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fldData xml:space="preserve">PEVuZE5vdGU+PENpdGU+PEF1dGhvcj5BQlJTPC9BdXRob3I+PFllYXI+MjAwOTwvWWVhcj48UmVj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TnVtPjMwMjUyPC9SZWNOdW0+PERpc3BsYXlUZXh0PihBQlJTIDIwMDk7IE1vdW5kLCBUcmVlICZh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4527B51C"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1F5BD69B" w14:textId="4AD94F98"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thrips group PRA identified members of the family Thripidae as having the potential for establishment and spread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 xml:space="preserve">Australian Government Department of Agriculture </w:t>
              </w:r>
              <w:r w:rsidR="00550223" w:rsidRPr="004F6663">
                <w:rPr>
                  <w:noProof/>
                  <w:sz w:val="18"/>
                  <w:szCs w:val="18"/>
                </w:rPr>
                <w:lastRenderedPageBreak/>
                <w:t>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2144AD36" w14:textId="646A2E52" w:rsidR="00BF452D" w:rsidRPr="004F6663" w:rsidRDefault="00BF452D" w:rsidP="00550223">
            <w:pPr>
              <w:spacing w:before="60" w:after="60"/>
              <w:rPr>
                <w:sz w:val="18"/>
                <w:szCs w:val="18"/>
              </w:rPr>
            </w:pPr>
            <w:r w:rsidRPr="004F6663">
              <w:rPr>
                <w:b/>
                <w:sz w:val="18"/>
                <w:szCs w:val="18"/>
              </w:rPr>
              <w:lastRenderedPageBreak/>
              <w:t>Yes.</w:t>
            </w:r>
            <w:r w:rsidRPr="004F6663">
              <w:rPr>
                <w:sz w:val="18"/>
                <w:szCs w:val="18"/>
              </w:rPr>
              <w:t xml:space="preserve"> The thrips group PRA identified members of the family Thripidae as having the potential for economic consequences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 xml:space="preserve">Australian Government </w:t>
              </w:r>
              <w:r w:rsidR="00550223" w:rsidRPr="004F6663">
                <w:rPr>
                  <w:noProof/>
                  <w:sz w:val="18"/>
                  <w:szCs w:val="18"/>
                </w:rPr>
                <w:lastRenderedPageBreak/>
                <w:t>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62B5AD3B" w14:textId="77777777" w:rsidR="00BF452D" w:rsidRPr="004F6663" w:rsidRDefault="00BF452D" w:rsidP="00BF452D">
            <w:pPr>
              <w:spacing w:before="60" w:after="60"/>
              <w:rPr>
                <w:sz w:val="18"/>
                <w:szCs w:val="18"/>
              </w:rPr>
            </w:pPr>
            <w:r w:rsidRPr="004F6663">
              <w:rPr>
                <w:sz w:val="18"/>
                <w:szCs w:val="18"/>
              </w:rPr>
              <w:lastRenderedPageBreak/>
              <w:t>Yes</w:t>
            </w:r>
          </w:p>
        </w:tc>
      </w:tr>
      <w:tr w:rsidR="00BF452D" w:rsidRPr="004F6663" w14:paraId="41F4E23E" w14:textId="77777777" w:rsidTr="00BF452D">
        <w:tc>
          <w:tcPr>
            <w:tcW w:w="2410" w:type="dxa"/>
            <w:shd w:val="clear" w:color="auto" w:fill="auto"/>
          </w:tcPr>
          <w:p w14:paraId="640E9260" w14:textId="77777777" w:rsidR="00BF452D" w:rsidRPr="004F6663" w:rsidRDefault="00BF452D" w:rsidP="00BF452D">
            <w:pPr>
              <w:spacing w:before="60" w:after="60"/>
              <w:rPr>
                <w:iCs/>
                <w:sz w:val="18"/>
                <w:szCs w:val="18"/>
                <w:lang w:val="en-US"/>
              </w:rPr>
            </w:pPr>
            <w:r w:rsidRPr="004F6663">
              <w:rPr>
                <w:i/>
                <w:iCs/>
                <w:sz w:val="18"/>
                <w:szCs w:val="18"/>
                <w:lang w:val="en-US"/>
              </w:rPr>
              <w:t xml:space="preserve">Kurtomathrips morrilli </w:t>
            </w:r>
            <w:r w:rsidRPr="004F6663">
              <w:rPr>
                <w:iCs/>
                <w:sz w:val="18"/>
                <w:szCs w:val="18"/>
                <w:lang w:val="en-US"/>
              </w:rPr>
              <w:t xml:space="preserve">Moulton, 1927 </w:t>
            </w:r>
          </w:p>
          <w:p w14:paraId="1E1268E2" w14:textId="77777777" w:rsidR="00BF452D" w:rsidRPr="004F6663" w:rsidRDefault="00BF452D" w:rsidP="00BF452D">
            <w:pPr>
              <w:spacing w:before="60" w:after="60"/>
              <w:rPr>
                <w:iCs/>
                <w:sz w:val="18"/>
                <w:szCs w:val="18"/>
                <w:lang w:val="en-US"/>
              </w:rPr>
            </w:pPr>
            <w:r w:rsidRPr="004F6663">
              <w:rPr>
                <w:iCs/>
                <w:sz w:val="18"/>
                <w:szCs w:val="18"/>
                <w:lang w:val="en-US"/>
              </w:rPr>
              <w:t>[Thripidae]</w:t>
            </w:r>
          </w:p>
        </w:tc>
        <w:tc>
          <w:tcPr>
            <w:tcW w:w="3119" w:type="dxa"/>
            <w:shd w:val="clear" w:color="auto" w:fill="auto"/>
          </w:tcPr>
          <w:p w14:paraId="434E712E" w14:textId="6DA81427" w:rsidR="00BF452D" w:rsidRPr="004F6663" w:rsidRDefault="00BF452D" w:rsidP="00550223">
            <w:pPr>
              <w:spacing w:before="60" w:after="60"/>
              <w:rPr>
                <w:sz w:val="18"/>
                <w:szCs w:val="18"/>
              </w:rPr>
            </w:pPr>
            <w:r w:rsidRPr="004F6663">
              <w:rPr>
                <w:sz w:val="18"/>
                <w:szCs w:val="18"/>
              </w:rPr>
              <w:t xml:space="preserve">USA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3358CBB3" w14:textId="3910153A"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fldData xml:space="preserve">PEVuZE5vdGU+PENpdGU+PEF1dGhvcj5BQlJTPC9BdXRob3I+PFllYXI+MjAwOTwvWWVhcj48UmVj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TnVtPjMwMjUyPC9SZWNOdW0+PERpc3BsYXlUZXh0PihBQlJTIDIwMDk7IE1vdW5kLCBUcmVlICZh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708B71A2" w14:textId="77777777" w:rsidR="00BF452D" w:rsidRPr="004F6663" w:rsidRDefault="00BF452D" w:rsidP="00BF452D">
            <w:pPr>
              <w:spacing w:before="60" w:after="60"/>
              <w:rPr>
                <w:sz w:val="18"/>
                <w:szCs w:val="18"/>
              </w:rPr>
            </w:pPr>
            <w:r w:rsidRPr="004F6663">
              <w:rPr>
                <w:sz w:val="18"/>
                <w:szCs w:val="18"/>
              </w:rPr>
              <w:t>6</w:t>
            </w:r>
          </w:p>
        </w:tc>
        <w:tc>
          <w:tcPr>
            <w:tcW w:w="2268" w:type="dxa"/>
            <w:shd w:val="clear" w:color="auto" w:fill="auto"/>
          </w:tcPr>
          <w:p w14:paraId="30934B5D" w14:textId="3E29146F"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thrips group PRA identified members of the family Thripidae as having the potential for establishment and spread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1DBEFDD6" w14:textId="0FADAD34"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thrips group PRA identified members of the family Thripidae as having the potential for economic consequences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431CC66B"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09D7BCA3" w14:textId="77777777" w:rsidTr="00BF452D">
        <w:tc>
          <w:tcPr>
            <w:tcW w:w="2410" w:type="dxa"/>
            <w:shd w:val="clear" w:color="auto" w:fill="auto"/>
          </w:tcPr>
          <w:p w14:paraId="6A984986" w14:textId="77777777" w:rsidR="00BF452D" w:rsidRPr="004F6663" w:rsidRDefault="00BF452D" w:rsidP="00BF452D">
            <w:pPr>
              <w:spacing w:before="60" w:after="60"/>
              <w:rPr>
                <w:sz w:val="18"/>
                <w:szCs w:val="18"/>
              </w:rPr>
            </w:pPr>
            <w:r w:rsidRPr="004F6663">
              <w:rPr>
                <w:i/>
                <w:iCs/>
                <w:sz w:val="18"/>
                <w:szCs w:val="18"/>
                <w:lang w:val="en-US"/>
              </w:rPr>
              <w:t xml:space="preserve">Limothrips cerealium </w:t>
            </w:r>
            <w:r w:rsidRPr="004F6663">
              <w:rPr>
                <w:iCs/>
                <w:sz w:val="18"/>
                <w:szCs w:val="18"/>
                <w:lang w:val="en-US"/>
              </w:rPr>
              <w:t>(Haliday, 1836)</w:t>
            </w:r>
            <w:r w:rsidRPr="004F6663">
              <w:rPr>
                <w:sz w:val="18"/>
                <w:szCs w:val="18"/>
              </w:rPr>
              <w:t xml:space="preserve"> </w:t>
            </w:r>
          </w:p>
          <w:p w14:paraId="6F49942F" w14:textId="77777777" w:rsidR="00BF452D" w:rsidRPr="004F6663" w:rsidRDefault="00BF452D" w:rsidP="00BF452D">
            <w:pPr>
              <w:spacing w:before="60" w:after="60"/>
              <w:rPr>
                <w:iCs/>
                <w:sz w:val="18"/>
                <w:szCs w:val="18"/>
                <w:lang w:val="en-US"/>
              </w:rPr>
            </w:pPr>
            <w:r w:rsidRPr="004F6663">
              <w:rPr>
                <w:iCs/>
                <w:sz w:val="18"/>
                <w:szCs w:val="18"/>
                <w:lang w:val="en-US"/>
              </w:rPr>
              <w:t>[Thripidae]</w:t>
            </w:r>
          </w:p>
          <w:p w14:paraId="74C6CE99" w14:textId="77777777" w:rsidR="00BF452D" w:rsidRPr="004F6663" w:rsidRDefault="00BF452D" w:rsidP="00BF452D">
            <w:pPr>
              <w:spacing w:before="60" w:after="60"/>
              <w:rPr>
                <w:iCs/>
                <w:sz w:val="18"/>
                <w:szCs w:val="18"/>
                <w:lang w:val="en-US"/>
              </w:rPr>
            </w:pPr>
          </w:p>
          <w:p w14:paraId="09F0C9C8" w14:textId="77777777" w:rsidR="00BF452D" w:rsidRPr="004F6663" w:rsidRDefault="00BF452D" w:rsidP="00BF452D">
            <w:pPr>
              <w:spacing w:before="60" w:after="60"/>
              <w:rPr>
                <w:i/>
                <w:sz w:val="18"/>
                <w:szCs w:val="18"/>
              </w:rPr>
            </w:pPr>
          </w:p>
        </w:tc>
        <w:tc>
          <w:tcPr>
            <w:tcW w:w="3119" w:type="dxa"/>
            <w:shd w:val="clear" w:color="auto" w:fill="auto"/>
          </w:tcPr>
          <w:p w14:paraId="7579BD6B" w14:textId="74123561" w:rsidR="00BF452D" w:rsidRPr="004F6663" w:rsidRDefault="00BF452D" w:rsidP="00550223">
            <w:pPr>
              <w:spacing w:before="60" w:after="60"/>
              <w:rPr>
                <w:sz w:val="18"/>
                <w:szCs w:val="18"/>
              </w:rPr>
            </w:pPr>
            <w:r w:rsidRPr="004F6663">
              <w:rPr>
                <w:sz w:val="18"/>
                <w:szCs w:val="18"/>
              </w:rPr>
              <w:t xml:space="preserve">Worldwide in temperate areas </w:t>
            </w:r>
            <w:r w:rsidRPr="004F6663">
              <w:rPr>
                <w:sz w:val="18"/>
                <w:szCs w:val="18"/>
              </w:rPr>
              <w:fldChar w:fldCharType="begin">
                <w:fldData xml:space="preserve">PEVuZE5vdGU+PENpdGU+PEF1dGhvcj5Nb3VuZDwvQXV0aG9yPjxZZWFyPjIwMTg8L1llYXI+PFJl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Y051bT4zMDQ2MTwvUmVjTnVtPjxEaXNwbGF5VGV4dD4oQXVzdHJhbGlhbiBHb3Zlcm5tZW50IERl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 xml:space="preserve">, including England, Italy, USA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 Israel</w:t>
            </w:r>
            <w:r w:rsidR="006C464D" w:rsidRPr="004F6663">
              <w:rPr>
                <w:sz w:val="18"/>
                <w:szCs w:val="18"/>
              </w:rPr>
              <w:t>,</w:t>
            </w:r>
            <w:r w:rsidRPr="004F6663">
              <w:rPr>
                <w:sz w:val="18"/>
                <w:szCs w:val="18"/>
              </w:rPr>
              <w:t xml:space="preserve"> Egypt, Morocco, South Africa, Spain, Chile, Belgium, France, Greece, the Netherlands, Portugal, Switzerland and New Zealand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5A64A1D0" w14:textId="1C7997EE" w:rsidR="00BF452D" w:rsidRPr="004F6663" w:rsidRDefault="00BF452D" w:rsidP="00550223">
            <w:pPr>
              <w:spacing w:before="60" w:after="60"/>
              <w:rPr>
                <w:sz w:val="18"/>
                <w:szCs w:val="18"/>
              </w:rPr>
            </w:pPr>
            <w:r w:rsidRPr="004F6663">
              <w:rPr>
                <w:sz w:val="18"/>
                <w:szCs w:val="18"/>
              </w:rPr>
              <w:t xml:space="preserve">Present, Tas., SA, ACT, NSW, WA, Vic. and Qld </w:t>
            </w:r>
            <w:r w:rsidRPr="004F6663">
              <w:rPr>
                <w:sz w:val="18"/>
                <w:szCs w:val="18"/>
              </w:rPr>
              <w:fldChar w:fldCharType="begin">
                <w:fldData xml:space="preserve">PEVuZE5vdGU+PENpdGU+PEF1dGhvcj5BQlJTPC9BdXRob3I+PFllYXI+MjAwOTwvWWVhcj48UmVj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TnVtPjMwMjUyPC9SZWNOdW0+PERpc3BsYXlUZXh0PihBQlJTIDIwMDk7IE1vdW5kLCBUcmVlICZh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61A090C9" w14:textId="77777777" w:rsidR="00BF452D" w:rsidRPr="004F6663" w:rsidRDefault="00BF452D" w:rsidP="00BF452D">
            <w:pPr>
              <w:spacing w:before="60" w:after="60"/>
              <w:rPr>
                <w:sz w:val="18"/>
                <w:szCs w:val="18"/>
              </w:rPr>
            </w:pPr>
            <w:r w:rsidRPr="004F6663">
              <w:rPr>
                <w:sz w:val="18"/>
                <w:szCs w:val="18"/>
              </w:rPr>
              <w:t>1 &amp; 14</w:t>
            </w:r>
          </w:p>
        </w:tc>
        <w:tc>
          <w:tcPr>
            <w:tcW w:w="2268" w:type="dxa"/>
            <w:shd w:val="clear" w:color="auto" w:fill="auto"/>
          </w:tcPr>
          <w:p w14:paraId="67DF6242"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7FC965C0"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6C51668A"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2A2A237D" w14:textId="77777777" w:rsidTr="00BF452D">
        <w:tc>
          <w:tcPr>
            <w:tcW w:w="2410" w:type="dxa"/>
            <w:shd w:val="clear" w:color="auto" w:fill="auto"/>
          </w:tcPr>
          <w:p w14:paraId="346C8079" w14:textId="77777777" w:rsidR="00BF452D" w:rsidRPr="004F6663" w:rsidRDefault="00BF452D" w:rsidP="00BF452D">
            <w:pPr>
              <w:spacing w:before="60" w:after="60"/>
              <w:rPr>
                <w:iCs/>
                <w:sz w:val="18"/>
                <w:szCs w:val="18"/>
                <w:lang w:val="en-US"/>
              </w:rPr>
            </w:pPr>
            <w:r w:rsidRPr="004F6663">
              <w:rPr>
                <w:i/>
                <w:iCs/>
                <w:sz w:val="18"/>
                <w:szCs w:val="18"/>
                <w:lang w:val="en-US"/>
              </w:rPr>
              <w:t xml:space="preserve">Liothrips vaneeckei </w:t>
            </w:r>
            <w:r w:rsidRPr="004F6663">
              <w:rPr>
                <w:iCs/>
                <w:sz w:val="18"/>
                <w:szCs w:val="18"/>
                <w:lang w:val="en-US"/>
              </w:rPr>
              <w:t xml:space="preserve">(Priesner, 1920) </w:t>
            </w:r>
          </w:p>
          <w:p w14:paraId="418971D5" w14:textId="77777777" w:rsidR="00BF452D" w:rsidRPr="004F6663" w:rsidRDefault="00BF452D" w:rsidP="00BF452D">
            <w:pPr>
              <w:spacing w:before="60" w:after="60"/>
              <w:rPr>
                <w:iCs/>
                <w:sz w:val="18"/>
                <w:szCs w:val="18"/>
                <w:lang w:val="en-US"/>
              </w:rPr>
            </w:pPr>
            <w:r w:rsidRPr="004F6663">
              <w:rPr>
                <w:iCs/>
                <w:sz w:val="18"/>
                <w:szCs w:val="18"/>
                <w:lang w:val="en-US"/>
              </w:rPr>
              <w:t xml:space="preserve">[Phlaeothripidae] </w:t>
            </w:r>
          </w:p>
          <w:p w14:paraId="50E0C3FB" w14:textId="77777777" w:rsidR="00BF452D" w:rsidRPr="004F6663" w:rsidRDefault="00BF452D" w:rsidP="00BF452D">
            <w:pPr>
              <w:spacing w:before="60" w:after="60"/>
              <w:rPr>
                <w:iCs/>
                <w:sz w:val="18"/>
                <w:szCs w:val="18"/>
                <w:lang w:val="en-US"/>
              </w:rPr>
            </w:pPr>
          </w:p>
          <w:p w14:paraId="59CB5896" w14:textId="77777777" w:rsidR="00BF452D" w:rsidRPr="004F6663" w:rsidRDefault="00BF452D" w:rsidP="00BF452D">
            <w:pPr>
              <w:spacing w:before="60" w:after="60"/>
              <w:rPr>
                <w:iCs/>
                <w:sz w:val="18"/>
                <w:szCs w:val="18"/>
                <w:lang w:val="en-US"/>
              </w:rPr>
            </w:pPr>
          </w:p>
        </w:tc>
        <w:tc>
          <w:tcPr>
            <w:tcW w:w="3119" w:type="dxa"/>
            <w:shd w:val="clear" w:color="auto" w:fill="auto"/>
          </w:tcPr>
          <w:p w14:paraId="69125B9D" w14:textId="604ACF4A" w:rsidR="00BF452D" w:rsidRPr="004F6663" w:rsidRDefault="00BF452D" w:rsidP="00550223">
            <w:pPr>
              <w:spacing w:before="60" w:after="60"/>
              <w:rPr>
                <w:sz w:val="18"/>
                <w:szCs w:val="18"/>
              </w:rPr>
            </w:pPr>
            <w:r w:rsidRPr="004F6663">
              <w:rPr>
                <w:sz w:val="18"/>
                <w:szCs w:val="18"/>
              </w:rPr>
              <w:t xml:space="preserve">Widespread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 xml:space="preserve">, including the Netherlands, Japan and New Zealand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0051902C" w14:textId="7392C236" w:rsidR="00BF452D" w:rsidRPr="004F6663" w:rsidRDefault="00BF452D" w:rsidP="00BF452D">
            <w:pPr>
              <w:spacing w:before="60" w:after="60"/>
              <w:rPr>
                <w:sz w:val="18"/>
                <w:szCs w:val="18"/>
              </w:rPr>
            </w:pPr>
            <w:r w:rsidRPr="004F6663">
              <w:rPr>
                <w:sz w:val="18"/>
                <w:szCs w:val="18"/>
              </w:rPr>
              <w:t xml:space="preserve">Present, Qld, Vic. and SA </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 Plant Health Australia 2018)&lt;/DisplayText&gt;&lt;record&gt;&lt;rec-number&gt;30252&lt;/rec-number&gt;&lt;foreign-keys&gt;&lt;key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Cite&gt;&lt;Author&gt;Plant Health Australia&lt;/Author&gt;&lt;Year&gt;2018&lt;/Year&gt;&lt;RecNum&gt;30228&lt;/RecNum&gt;&lt;record&gt;&lt;rec-number&gt;30228&lt;/rec-number&gt;&lt;foreign-keys&gt;&lt;key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p w14:paraId="54149E4E" w14:textId="77777777" w:rsidR="00BF452D" w:rsidRPr="004F6663" w:rsidRDefault="00BF452D" w:rsidP="00BF452D">
            <w:pPr>
              <w:spacing w:before="60" w:after="60"/>
              <w:rPr>
                <w:sz w:val="18"/>
                <w:szCs w:val="18"/>
              </w:rPr>
            </w:pPr>
          </w:p>
          <w:p w14:paraId="360A0AA1" w14:textId="63DEC14C" w:rsidR="00BF452D" w:rsidRPr="004F6663" w:rsidRDefault="00BF452D" w:rsidP="00550223">
            <w:pPr>
              <w:spacing w:before="60" w:after="60"/>
              <w:rPr>
                <w:sz w:val="18"/>
                <w:szCs w:val="18"/>
              </w:rPr>
            </w:pPr>
            <w:r w:rsidRPr="004F6663">
              <w:rPr>
                <w:sz w:val="18"/>
                <w:szCs w:val="18"/>
              </w:rPr>
              <w:t xml:space="preserve">Declared pest, prohibited by WA </w:t>
            </w:r>
            <w:r w:rsidRPr="004F6663">
              <w:rPr>
                <w:sz w:val="18"/>
                <w:szCs w:val="18"/>
              </w:rPr>
              <w:fldChar w:fldCharType="begin"/>
            </w:r>
            <w:r w:rsidR="00A643C8" w:rsidRPr="004F6663">
              <w:rPr>
                <w:sz w:val="18"/>
                <w:szCs w:val="18"/>
              </w:rPr>
              <w:instrText xml:space="preserve"> ADDIN EN.CITE &lt;EndNote&gt;&lt;Cite&gt;&lt;Author&gt;Government of Western Australia&lt;/Author&gt;&lt;Year&gt;2017&lt;/Year&gt;&lt;RecNum&gt;30254&lt;/RecNum&gt;&lt;DisplayText&gt;(Government of Western Australia 2017)&lt;/DisplayText&gt;&lt;record&gt;&lt;rec-number&gt;30254&lt;/rec-number&gt;&lt;foreign-keys&gt;&lt;key app="EN" db-id="pxwxw0er9zv2fxezxdk5tt5utz5p5vtrwdv0" timestamp="1517552275"&gt;30254&lt;/key&gt;&lt;/foreign-keys&gt;&lt;ref-type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2017&lt;/year&gt;&lt;pub-dates&gt;&lt;date&gt;2018&lt;/date&gt;&lt;/pub-dates&gt;&lt;/dates&gt;&lt;urls&gt;&lt;related-urls&gt;&lt;url&gt;https://www.agric.wa.gov.au/bam/western-australian-organism-list-waol&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152" w:tooltip="Government of Western Australia, 2017 #30254" w:history="1">
              <w:r w:rsidR="00550223" w:rsidRPr="004F6663">
                <w:rPr>
                  <w:noProof/>
                  <w:sz w:val="18"/>
                  <w:szCs w:val="18"/>
                </w:rPr>
                <w:t xml:space="preserve">Government of </w:t>
              </w:r>
              <w:r w:rsidR="00550223" w:rsidRPr="004F6663">
                <w:rPr>
                  <w:noProof/>
                  <w:sz w:val="18"/>
                  <w:szCs w:val="18"/>
                </w:rPr>
                <w:lastRenderedPageBreak/>
                <w:t>Western Australia 2017</w:t>
              </w:r>
            </w:hyperlink>
            <w:r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3A4680C1" w14:textId="77777777" w:rsidR="00BF452D" w:rsidRPr="004F6663" w:rsidRDefault="00BF452D" w:rsidP="00BF452D">
            <w:pPr>
              <w:spacing w:before="60" w:after="60"/>
              <w:rPr>
                <w:sz w:val="18"/>
                <w:szCs w:val="18"/>
              </w:rPr>
            </w:pPr>
            <w:r w:rsidRPr="004F6663">
              <w:rPr>
                <w:sz w:val="18"/>
                <w:szCs w:val="18"/>
              </w:rPr>
              <w:lastRenderedPageBreak/>
              <w:t>9</w:t>
            </w:r>
          </w:p>
        </w:tc>
        <w:tc>
          <w:tcPr>
            <w:tcW w:w="2268" w:type="dxa"/>
            <w:shd w:val="clear" w:color="auto" w:fill="auto"/>
          </w:tcPr>
          <w:p w14:paraId="3DC643C8" w14:textId="7BBFE17C"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7A23170F" w14:textId="5D6A89D9"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2F389EA0" w14:textId="77777777" w:rsidR="00BF452D" w:rsidRPr="004F6663" w:rsidRDefault="00BF452D" w:rsidP="00BF452D">
            <w:pPr>
              <w:spacing w:before="60" w:after="60"/>
              <w:rPr>
                <w:sz w:val="18"/>
                <w:szCs w:val="18"/>
              </w:rPr>
            </w:pPr>
            <w:r w:rsidRPr="004F6663">
              <w:rPr>
                <w:sz w:val="18"/>
                <w:szCs w:val="18"/>
              </w:rPr>
              <w:t>Yes (WA)</w:t>
            </w:r>
          </w:p>
        </w:tc>
      </w:tr>
      <w:tr w:rsidR="00BF452D" w:rsidRPr="004F6663" w14:paraId="68A137C2" w14:textId="77777777" w:rsidTr="00BF452D">
        <w:tc>
          <w:tcPr>
            <w:tcW w:w="2410" w:type="dxa"/>
            <w:shd w:val="clear" w:color="auto" w:fill="auto"/>
          </w:tcPr>
          <w:p w14:paraId="2DA03134" w14:textId="77777777" w:rsidR="00BF452D" w:rsidRPr="004F6663" w:rsidRDefault="00BF452D" w:rsidP="00BF452D">
            <w:pPr>
              <w:spacing w:before="60" w:after="60"/>
              <w:rPr>
                <w:i/>
                <w:iCs/>
                <w:sz w:val="18"/>
                <w:szCs w:val="18"/>
                <w:lang w:val="en-US"/>
              </w:rPr>
            </w:pPr>
            <w:r w:rsidRPr="004F6663">
              <w:rPr>
                <w:i/>
                <w:iCs/>
                <w:sz w:val="18"/>
                <w:szCs w:val="18"/>
                <w:lang w:val="en-US"/>
              </w:rPr>
              <w:t xml:space="preserve">Megalurothrips distalis </w:t>
            </w:r>
            <w:r w:rsidRPr="004F6663">
              <w:rPr>
                <w:iCs/>
                <w:sz w:val="18"/>
                <w:szCs w:val="18"/>
                <w:lang w:val="en-US"/>
              </w:rPr>
              <w:t>(Karny, 1913)</w:t>
            </w:r>
            <w:r w:rsidRPr="004F6663">
              <w:rPr>
                <w:i/>
                <w:iCs/>
                <w:sz w:val="18"/>
                <w:szCs w:val="18"/>
                <w:lang w:val="en-US"/>
              </w:rPr>
              <w:t xml:space="preserve"> </w:t>
            </w:r>
          </w:p>
          <w:p w14:paraId="758C539B" w14:textId="77777777" w:rsidR="00BF452D" w:rsidRPr="004F6663" w:rsidRDefault="00BF452D" w:rsidP="00BF452D">
            <w:pPr>
              <w:spacing w:before="60" w:after="60"/>
              <w:rPr>
                <w:sz w:val="18"/>
                <w:szCs w:val="18"/>
              </w:rPr>
            </w:pPr>
            <w:r w:rsidRPr="004F6663">
              <w:rPr>
                <w:iCs/>
                <w:sz w:val="18"/>
                <w:szCs w:val="18"/>
                <w:lang w:val="en-US"/>
              </w:rPr>
              <w:t>[Thripidae]</w:t>
            </w:r>
            <w:r w:rsidRPr="004F6663">
              <w:rPr>
                <w:sz w:val="18"/>
                <w:szCs w:val="18"/>
              </w:rPr>
              <w:t xml:space="preserve"> </w:t>
            </w:r>
          </w:p>
          <w:p w14:paraId="23705899" w14:textId="77777777" w:rsidR="00BF452D" w:rsidRPr="004F6663" w:rsidRDefault="00BF452D" w:rsidP="00BF452D">
            <w:pPr>
              <w:spacing w:before="60" w:after="60"/>
              <w:rPr>
                <w:sz w:val="18"/>
                <w:szCs w:val="18"/>
              </w:rPr>
            </w:pPr>
          </w:p>
          <w:p w14:paraId="28039FA7" w14:textId="77777777" w:rsidR="00BF452D" w:rsidRPr="004F6663" w:rsidRDefault="00BF452D" w:rsidP="00BF452D">
            <w:pPr>
              <w:spacing w:before="60" w:after="60"/>
              <w:rPr>
                <w:i/>
                <w:sz w:val="18"/>
                <w:szCs w:val="18"/>
              </w:rPr>
            </w:pPr>
          </w:p>
        </w:tc>
        <w:tc>
          <w:tcPr>
            <w:tcW w:w="3119" w:type="dxa"/>
            <w:shd w:val="clear" w:color="auto" w:fill="auto"/>
          </w:tcPr>
          <w:p w14:paraId="2E109ABE" w14:textId="2CD9E2A2" w:rsidR="00BF452D" w:rsidRPr="004F6663" w:rsidRDefault="00BF452D" w:rsidP="00550223">
            <w:pPr>
              <w:spacing w:before="60" w:after="60"/>
              <w:rPr>
                <w:sz w:val="18"/>
                <w:szCs w:val="18"/>
              </w:rPr>
            </w:pPr>
            <w:r w:rsidRPr="004F6663">
              <w:rPr>
                <w:sz w:val="18"/>
                <w:szCs w:val="18"/>
              </w:rPr>
              <w:t xml:space="preserve">Asia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 xml:space="preserve">, including Japan, India, Indonesia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 xml:space="preserve">, China, Nepal, Pakistan, Philippines, Singapore, Sri Lanka, Taiwan, Thailand and USA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4E0D3307" w14:textId="1B9E50B3" w:rsidR="00BF452D" w:rsidRPr="004F6663" w:rsidRDefault="00BF452D" w:rsidP="00550223">
            <w:pPr>
              <w:spacing w:before="60" w:after="60"/>
              <w:rPr>
                <w:sz w:val="18"/>
                <w:szCs w:val="18"/>
              </w:rPr>
            </w:pPr>
            <w:r w:rsidRPr="004F6663">
              <w:rPr>
                <w:sz w:val="18"/>
                <w:szCs w:val="18"/>
              </w:rPr>
              <w:t xml:space="preserve">No, record for Australia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is likely based on misidentification of a SA specimen (pers. Com. L Mound 2015)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6B6B82BC" w14:textId="77777777" w:rsidR="00BF452D" w:rsidRPr="004F6663" w:rsidRDefault="00BF452D" w:rsidP="00BF452D">
            <w:pPr>
              <w:spacing w:before="60" w:after="60"/>
              <w:rPr>
                <w:sz w:val="18"/>
                <w:szCs w:val="18"/>
              </w:rPr>
            </w:pPr>
            <w:r w:rsidRPr="004F6663">
              <w:rPr>
                <w:sz w:val="18"/>
                <w:szCs w:val="18"/>
              </w:rPr>
              <w:t>3,6,9 &amp;14</w:t>
            </w:r>
          </w:p>
        </w:tc>
        <w:tc>
          <w:tcPr>
            <w:tcW w:w="2268" w:type="dxa"/>
            <w:shd w:val="clear" w:color="auto" w:fill="auto"/>
          </w:tcPr>
          <w:p w14:paraId="1683556B" w14:textId="79551862"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4770ABBC" w14:textId="10DC87FE"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4879182C" w14:textId="77777777" w:rsidR="00BF452D" w:rsidRPr="004F6663" w:rsidRDefault="00BF452D" w:rsidP="00BF452D">
            <w:pPr>
              <w:spacing w:before="60" w:after="60"/>
              <w:rPr>
                <w:sz w:val="18"/>
                <w:szCs w:val="18"/>
              </w:rPr>
            </w:pPr>
            <w:r w:rsidRPr="004F6663">
              <w:rPr>
                <w:sz w:val="18"/>
                <w:szCs w:val="18"/>
              </w:rPr>
              <w:t xml:space="preserve">Yes </w:t>
            </w:r>
          </w:p>
        </w:tc>
      </w:tr>
      <w:tr w:rsidR="00BF452D" w:rsidRPr="004F6663" w14:paraId="0035A2D2" w14:textId="77777777" w:rsidTr="00BF452D">
        <w:tc>
          <w:tcPr>
            <w:tcW w:w="2410" w:type="dxa"/>
            <w:shd w:val="clear" w:color="auto" w:fill="auto"/>
          </w:tcPr>
          <w:p w14:paraId="0BE4FD46" w14:textId="77777777" w:rsidR="00BF452D" w:rsidRPr="004F6663" w:rsidRDefault="00BF452D" w:rsidP="00BF452D">
            <w:pPr>
              <w:spacing w:before="60" w:after="60"/>
              <w:rPr>
                <w:iCs/>
                <w:sz w:val="18"/>
                <w:szCs w:val="18"/>
                <w:lang w:val="en-US"/>
              </w:rPr>
            </w:pPr>
            <w:r w:rsidRPr="004F6663">
              <w:rPr>
                <w:i/>
                <w:iCs/>
                <w:sz w:val="18"/>
                <w:szCs w:val="18"/>
                <w:lang w:val="en-US"/>
              </w:rPr>
              <w:t xml:space="preserve">Megalurothrips sjostedti </w:t>
            </w:r>
            <w:r w:rsidRPr="004F6663">
              <w:rPr>
                <w:iCs/>
                <w:sz w:val="18"/>
                <w:szCs w:val="18"/>
                <w:lang w:val="en-US"/>
              </w:rPr>
              <w:t xml:space="preserve">(Trybom, 1910) </w:t>
            </w:r>
          </w:p>
          <w:p w14:paraId="6AD51A34" w14:textId="77777777" w:rsidR="00BF452D" w:rsidRPr="004F6663" w:rsidRDefault="00BF452D" w:rsidP="00BF452D">
            <w:pPr>
              <w:spacing w:before="60" w:after="60"/>
              <w:rPr>
                <w:iCs/>
                <w:sz w:val="18"/>
                <w:szCs w:val="18"/>
                <w:lang w:val="en-US"/>
              </w:rPr>
            </w:pPr>
            <w:r w:rsidRPr="004F6663">
              <w:rPr>
                <w:iCs/>
                <w:sz w:val="18"/>
                <w:szCs w:val="18"/>
                <w:lang w:val="en-US"/>
              </w:rPr>
              <w:t>[Thripidae]</w:t>
            </w:r>
          </w:p>
          <w:p w14:paraId="0C5B2A70" w14:textId="77777777" w:rsidR="00BF452D" w:rsidRPr="004F6663" w:rsidRDefault="00BF452D" w:rsidP="00BF452D">
            <w:pPr>
              <w:spacing w:before="60" w:after="60"/>
              <w:rPr>
                <w:iCs/>
                <w:sz w:val="18"/>
                <w:szCs w:val="18"/>
                <w:lang w:val="en-US"/>
              </w:rPr>
            </w:pPr>
          </w:p>
          <w:p w14:paraId="2077D3BF" w14:textId="77777777" w:rsidR="00BF452D" w:rsidRPr="004F6663" w:rsidRDefault="00BF452D" w:rsidP="00BF452D">
            <w:pPr>
              <w:spacing w:before="60" w:after="60"/>
              <w:rPr>
                <w:i/>
                <w:sz w:val="18"/>
                <w:szCs w:val="18"/>
              </w:rPr>
            </w:pPr>
          </w:p>
        </w:tc>
        <w:tc>
          <w:tcPr>
            <w:tcW w:w="3119" w:type="dxa"/>
            <w:shd w:val="clear" w:color="auto" w:fill="auto"/>
          </w:tcPr>
          <w:p w14:paraId="3002FDAF" w14:textId="38722922" w:rsidR="00BF452D" w:rsidRPr="004F6663" w:rsidRDefault="00BF452D" w:rsidP="00550223">
            <w:pPr>
              <w:spacing w:before="60" w:after="60"/>
              <w:rPr>
                <w:sz w:val="18"/>
                <w:szCs w:val="18"/>
              </w:rPr>
            </w:pPr>
            <w:r w:rsidRPr="004F6663">
              <w:rPr>
                <w:sz w:val="18"/>
                <w:szCs w:val="18"/>
              </w:rPr>
              <w:t xml:space="preserve">Sub-Saharan Africa and Saudi Arabia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 xml:space="preserve">, including Kenya (Letter from KEPHIS on 29/01/2018), United Republic of Tanzania, Uganda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 xml:space="preserve">, Ethiopia </w:t>
            </w:r>
            <w:r w:rsidRPr="004F6663">
              <w:rPr>
                <w:sz w:val="18"/>
                <w:szCs w:val="18"/>
              </w:rPr>
              <w:fldChar w:fldCharType="begin"/>
            </w:r>
            <w:r w:rsidR="00A643C8" w:rsidRPr="004F6663">
              <w:rPr>
                <w:sz w:val="18"/>
                <w:szCs w:val="18"/>
              </w:rPr>
              <w:instrText xml:space="preserve"> ADDIN EN.CITE &lt;EndNote&gt;&lt;Cite&gt;&lt;Author&gt;Vierbergen&lt;/Author&gt;&lt;Year&gt;2014&lt;/Year&gt;&lt;RecNum&gt;31284&lt;/RecNum&gt;&lt;DisplayText&gt;(Vierbergen 2014)&lt;/DisplayText&gt;&lt;record&gt;&lt;rec-number&gt;31284&lt;/rec-number&gt;&lt;foreign-keys&gt;&lt;key app="EN" db-id="pxwxw0er9zv2fxezxdk5tt5utz5p5vtrwdv0" timestamp="1528954273"&gt;31284&lt;/key&gt;&lt;/foreign-keys&gt;&lt;ref-type name="Journal Articles"&gt;17&lt;/ref-type&gt;&lt;contributors&gt;&lt;authors&gt;&lt;author&gt;Vierbergen,G.&lt;/author&gt;&lt;/authors&gt;&lt;/contributors&gt;&lt;titles&gt;&lt;title&gt;&lt;style face="normal" font="default" size="100%"&gt;Thysanoptera intercepted in the Netherlands on plant products from Ethiopia, with description of two new species of the genus &lt;/style&gt;&lt;style face="italic" font="default" size="100%"&gt;Thrips&lt;/style&gt;&lt;/title&gt;&lt;secondary-title&gt;Zootaxa&lt;/secondary-title&gt;&lt;/titles&gt;&lt;periodical&gt;&lt;full-title&gt;Zootaxa&lt;/full-title&gt;&lt;/periodical&gt;&lt;pages&gt;269-278&lt;/pages&gt;&lt;volume&gt;3765&lt;/volume&gt;&lt;number&gt;3&lt;/number&gt;&lt;keywords&gt;&lt;keyword&gt;thrips&lt;/keyword&gt;&lt;keyword&gt;cut flower&lt;/keyword&gt;&lt;keyword&gt;ethiopia&lt;/keyword&gt;&lt;keyword&gt;new species&lt;/keyword&gt;&lt;keyword&gt;import&lt;/keyword&gt;&lt;/keywords&gt;&lt;dates&gt;&lt;year&gt;2014&lt;/year&gt;&lt;/dates&gt;&lt;urls&gt;&lt;pdf-urls&gt;&lt;url&gt;file://J:\E Library\Plant Catalogue\V\Vierbergen 2014 EN31284.pdf&lt;/url&gt;&lt;/pdf-urls&gt;&lt;/urls&gt;&lt;custom1&gt;Cut Flower Review SN&lt;/custom1&gt;&lt;access-date&gt;22 04 2018&lt;/access-date&gt;&lt;/record&gt;&lt;/Cite&gt;&lt;/EndNote&gt;</w:instrText>
            </w:r>
            <w:r w:rsidRPr="004F6663">
              <w:rPr>
                <w:sz w:val="18"/>
                <w:szCs w:val="18"/>
              </w:rPr>
              <w:fldChar w:fldCharType="separate"/>
            </w:r>
            <w:r w:rsidRPr="004F6663">
              <w:rPr>
                <w:noProof/>
                <w:sz w:val="18"/>
                <w:szCs w:val="18"/>
              </w:rPr>
              <w:t>(</w:t>
            </w:r>
            <w:hyperlink w:anchor="_ENREF_343" w:tooltip="Vierbergen, 2014 #31284" w:history="1">
              <w:r w:rsidR="00550223" w:rsidRPr="004F6663">
                <w:rPr>
                  <w:noProof/>
                  <w:sz w:val="18"/>
                  <w:szCs w:val="18"/>
                </w:rPr>
                <w:t>Vierbergen 2014</w:t>
              </w:r>
            </w:hyperlink>
            <w:r w:rsidRPr="004F6663">
              <w:rPr>
                <w:noProof/>
                <w:sz w:val="18"/>
                <w:szCs w:val="18"/>
              </w:rPr>
              <w:t>)</w:t>
            </w:r>
            <w:r w:rsidRPr="004F6663">
              <w:rPr>
                <w:sz w:val="18"/>
                <w:szCs w:val="18"/>
              </w:rPr>
              <w:fldChar w:fldCharType="end"/>
            </w:r>
            <w:r w:rsidRPr="004F6663">
              <w:rPr>
                <w:sz w:val="18"/>
                <w:szCs w:val="18"/>
              </w:rPr>
              <w:t xml:space="preserve">, Malawi, Mauritius, South Africa and Zimbabwe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7DCAFE5C" w14:textId="42A18F9B" w:rsidR="00BF452D" w:rsidRPr="004F6663" w:rsidRDefault="00BF452D" w:rsidP="00BF452D">
            <w:pPr>
              <w:spacing w:before="60" w:after="60"/>
              <w:rPr>
                <w:sz w:val="18"/>
                <w:szCs w:val="18"/>
              </w:rPr>
            </w:pPr>
            <w:r w:rsidRPr="004F6663">
              <w:rPr>
                <w:sz w:val="18"/>
                <w:szCs w:val="18"/>
              </w:rPr>
              <w:t xml:space="preserve">No record found </w:t>
            </w:r>
            <w:r w:rsidRPr="004F6663">
              <w:rPr>
                <w:sz w:val="18"/>
                <w:szCs w:val="18"/>
              </w:rPr>
              <w:fldChar w:fldCharType="begin">
                <w:fldData xml:space="preserve">PEVuZE5vdGU+PENpdGU+PEF1dGhvcj5BQlJTPC9BdXRob3I+PFllYXI+MjAwOTwvWWVhcj48UmVj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TnVtPjMwMjUyPC9SZWNOdW0+PERpc3BsYXlUZXh0PihBQlJTIDIwMDk7IE1vdW5kLCBUcmVlICZh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p w14:paraId="6F8CFCD1" w14:textId="77777777" w:rsidR="00BF452D" w:rsidRPr="004F6663" w:rsidRDefault="00BF452D" w:rsidP="00BF452D">
            <w:pPr>
              <w:spacing w:before="60" w:after="60"/>
              <w:rPr>
                <w:sz w:val="18"/>
                <w:szCs w:val="18"/>
              </w:rPr>
            </w:pPr>
          </w:p>
        </w:tc>
        <w:tc>
          <w:tcPr>
            <w:tcW w:w="1417" w:type="dxa"/>
            <w:shd w:val="clear" w:color="auto" w:fill="auto"/>
          </w:tcPr>
          <w:p w14:paraId="0ECBBF43" w14:textId="77777777" w:rsidR="00BF452D" w:rsidRPr="004F6663" w:rsidRDefault="00BF452D" w:rsidP="00BF452D">
            <w:pPr>
              <w:spacing w:before="60" w:after="60"/>
              <w:rPr>
                <w:sz w:val="18"/>
                <w:szCs w:val="18"/>
              </w:rPr>
            </w:pPr>
            <w:r w:rsidRPr="004F6663">
              <w:rPr>
                <w:sz w:val="18"/>
                <w:szCs w:val="18"/>
              </w:rPr>
              <w:t>1,2, Kenya &amp; 14</w:t>
            </w:r>
          </w:p>
        </w:tc>
        <w:tc>
          <w:tcPr>
            <w:tcW w:w="2268" w:type="dxa"/>
            <w:shd w:val="clear" w:color="auto" w:fill="auto"/>
          </w:tcPr>
          <w:p w14:paraId="39751F05" w14:textId="37B1CBB6"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5D33C6B3" w14:textId="203581AF"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265AB099" w14:textId="77777777" w:rsidR="00BF452D" w:rsidRPr="004F6663" w:rsidRDefault="00BF452D" w:rsidP="00BF452D">
            <w:pPr>
              <w:spacing w:before="60" w:after="60"/>
              <w:rPr>
                <w:sz w:val="18"/>
                <w:szCs w:val="18"/>
              </w:rPr>
            </w:pPr>
            <w:r w:rsidRPr="004F6663">
              <w:rPr>
                <w:sz w:val="18"/>
                <w:szCs w:val="18"/>
              </w:rPr>
              <w:t xml:space="preserve">Yes </w:t>
            </w:r>
          </w:p>
        </w:tc>
      </w:tr>
      <w:tr w:rsidR="00BF452D" w:rsidRPr="004F6663" w14:paraId="6B6F2F14" w14:textId="77777777" w:rsidTr="00BF452D">
        <w:tc>
          <w:tcPr>
            <w:tcW w:w="2410" w:type="dxa"/>
            <w:shd w:val="clear" w:color="auto" w:fill="auto"/>
          </w:tcPr>
          <w:p w14:paraId="24B3FF79" w14:textId="77777777" w:rsidR="00BF452D" w:rsidRPr="004F6663" w:rsidRDefault="00BF452D" w:rsidP="00BF452D">
            <w:pPr>
              <w:spacing w:before="60" w:after="60"/>
              <w:rPr>
                <w:iCs/>
                <w:sz w:val="18"/>
                <w:szCs w:val="18"/>
                <w:lang w:val="en-US"/>
              </w:rPr>
            </w:pPr>
            <w:r w:rsidRPr="004F6663">
              <w:rPr>
                <w:i/>
                <w:iCs/>
                <w:sz w:val="18"/>
                <w:szCs w:val="18"/>
                <w:lang w:val="en-US"/>
              </w:rPr>
              <w:t xml:space="preserve">Megalurothrips usitatus </w:t>
            </w:r>
            <w:r w:rsidRPr="004F6663">
              <w:rPr>
                <w:iCs/>
                <w:sz w:val="18"/>
                <w:szCs w:val="18"/>
                <w:lang w:val="en-US"/>
              </w:rPr>
              <w:t xml:space="preserve">(Bagnall, 1913) </w:t>
            </w:r>
          </w:p>
          <w:p w14:paraId="285C8CBE" w14:textId="77777777" w:rsidR="00BF452D" w:rsidRPr="004F6663" w:rsidRDefault="00BF452D" w:rsidP="00BF452D">
            <w:pPr>
              <w:spacing w:before="60" w:after="60"/>
              <w:rPr>
                <w:iCs/>
                <w:sz w:val="18"/>
                <w:szCs w:val="18"/>
                <w:lang w:val="en-US"/>
              </w:rPr>
            </w:pPr>
            <w:r w:rsidRPr="004F6663">
              <w:rPr>
                <w:iCs/>
                <w:sz w:val="18"/>
                <w:szCs w:val="18"/>
                <w:lang w:val="en-US"/>
              </w:rPr>
              <w:t>[Thripidae]</w:t>
            </w:r>
          </w:p>
          <w:p w14:paraId="01901757" w14:textId="77777777" w:rsidR="00BF452D" w:rsidRPr="004F6663" w:rsidRDefault="00BF452D" w:rsidP="00BF452D">
            <w:pPr>
              <w:spacing w:before="60" w:after="60"/>
              <w:rPr>
                <w:iCs/>
                <w:sz w:val="18"/>
                <w:szCs w:val="18"/>
                <w:lang w:val="en-US"/>
              </w:rPr>
            </w:pPr>
          </w:p>
          <w:p w14:paraId="0FDC0E92" w14:textId="77777777" w:rsidR="00BF452D" w:rsidRPr="004F6663" w:rsidRDefault="00BF452D" w:rsidP="00BF452D">
            <w:pPr>
              <w:spacing w:before="60" w:after="60"/>
              <w:rPr>
                <w:i/>
                <w:sz w:val="18"/>
                <w:szCs w:val="18"/>
              </w:rPr>
            </w:pPr>
          </w:p>
        </w:tc>
        <w:tc>
          <w:tcPr>
            <w:tcW w:w="3119" w:type="dxa"/>
            <w:shd w:val="clear" w:color="auto" w:fill="auto"/>
          </w:tcPr>
          <w:p w14:paraId="08279FBB" w14:textId="27C18CCE" w:rsidR="00BF452D" w:rsidRPr="004F6663" w:rsidRDefault="00BF452D" w:rsidP="00550223">
            <w:pPr>
              <w:spacing w:before="60" w:after="60"/>
              <w:rPr>
                <w:sz w:val="18"/>
                <w:szCs w:val="18"/>
              </w:rPr>
            </w:pPr>
            <w:r w:rsidRPr="004F6663">
              <w:rPr>
                <w:sz w:val="18"/>
                <w:szCs w:val="18"/>
              </w:rPr>
              <w:t xml:space="preserve">Australasia and Asia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 xml:space="preserve">, including India, Sri Lanka, Thailand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 xml:space="preserve">, Cambodia, China, Indonesia, Japan, </w:t>
            </w:r>
            <w:r w:rsidRPr="004F6663">
              <w:rPr>
                <w:sz w:val="18"/>
                <w:szCs w:val="18"/>
              </w:rPr>
              <w:lastRenderedPageBreak/>
              <w:t xml:space="preserve">Malaysia, Nepal, Pakistan, Philippines, Taiwan, Vietnam, Fiji, Kiribati, Papua New Guinea and Tonga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732779BF" w14:textId="57B0C76D" w:rsidR="00BF452D" w:rsidRPr="004F6663" w:rsidRDefault="00BF452D" w:rsidP="00550223">
            <w:pPr>
              <w:spacing w:before="60" w:after="60"/>
              <w:rPr>
                <w:sz w:val="18"/>
                <w:szCs w:val="18"/>
              </w:rPr>
            </w:pPr>
            <w:r w:rsidRPr="004F6663">
              <w:rPr>
                <w:sz w:val="18"/>
                <w:szCs w:val="18"/>
              </w:rPr>
              <w:lastRenderedPageBreak/>
              <w:t xml:space="preserve">Present, WA, NT, Qld and NSW </w:t>
            </w:r>
            <w:r w:rsidRPr="004F6663">
              <w:rPr>
                <w:sz w:val="18"/>
                <w:szCs w:val="18"/>
              </w:rPr>
              <w:fldChar w:fldCharType="begin">
                <w:fldData xml:space="preserve">PEVuZE5vdGU+PENpdGU+PEF1dGhvcj5Nb3VuZDwvQXV0aG9yPjxZZWFyPjIwMTg8L1llYXI+PFJl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Y051bT4zMDQ2MTwvUmVjTnVtPjxEaXNwbGF5VGV4dD4oQUJSUyAyMDA5OyBNb3VuZCwgVHJlZSAm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 xml:space="preserve">Plant </w:t>
              </w:r>
              <w:r w:rsidR="00550223" w:rsidRPr="004F6663">
                <w:rPr>
                  <w:noProof/>
                  <w:sz w:val="18"/>
                  <w:szCs w:val="18"/>
                </w:rPr>
                <w:lastRenderedPageBreak/>
                <w:t>Health Australia 2018</w:t>
              </w:r>
            </w:hyperlink>
            <w:r w:rsidR="00A643C8" w:rsidRPr="004F6663">
              <w:rPr>
                <w:noProof/>
                <w:sz w:val="18"/>
                <w:szCs w:val="18"/>
              </w:rPr>
              <w:t>)</w:t>
            </w:r>
            <w:r w:rsidRPr="004F6663">
              <w:rPr>
                <w:sz w:val="18"/>
                <w:szCs w:val="18"/>
              </w:rPr>
              <w:fldChar w:fldCharType="end"/>
            </w:r>
            <w:r w:rsidRPr="004F6663">
              <w:rPr>
                <w:sz w:val="18"/>
                <w:szCs w:val="18"/>
              </w:rPr>
              <w:t xml:space="preserve">.  </w:t>
            </w:r>
          </w:p>
        </w:tc>
        <w:tc>
          <w:tcPr>
            <w:tcW w:w="1417" w:type="dxa"/>
            <w:shd w:val="clear" w:color="auto" w:fill="auto"/>
          </w:tcPr>
          <w:p w14:paraId="4C768E68" w14:textId="77777777" w:rsidR="00BF452D" w:rsidRPr="004F6663" w:rsidRDefault="00BF452D" w:rsidP="00BF452D">
            <w:pPr>
              <w:spacing w:before="60" w:after="60"/>
              <w:rPr>
                <w:sz w:val="18"/>
                <w:szCs w:val="18"/>
              </w:rPr>
            </w:pPr>
            <w:r w:rsidRPr="004F6663">
              <w:rPr>
                <w:sz w:val="18"/>
                <w:szCs w:val="18"/>
              </w:rPr>
              <w:lastRenderedPageBreak/>
              <w:t>14</w:t>
            </w:r>
          </w:p>
        </w:tc>
        <w:tc>
          <w:tcPr>
            <w:tcW w:w="2268" w:type="dxa"/>
            <w:shd w:val="clear" w:color="auto" w:fill="auto"/>
          </w:tcPr>
          <w:p w14:paraId="7B42114E"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309EE243"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5A5AE0CE"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73085B95" w14:textId="77777777" w:rsidTr="00BF452D">
        <w:tc>
          <w:tcPr>
            <w:tcW w:w="2410" w:type="dxa"/>
            <w:shd w:val="clear" w:color="auto" w:fill="auto"/>
          </w:tcPr>
          <w:p w14:paraId="236DEFDA" w14:textId="77777777" w:rsidR="00BF452D" w:rsidRPr="004F6663" w:rsidRDefault="00BF452D" w:rsidP="00BF452D">
            <w:pPr>
              <w:spacing w:before="60" w:after="60"/>
              <w:rPr>
                <w:iCs/>
                <w:sz w:val="18"/>
                <w:szCs w:val="18"/>
                <w:lang w:val="en-US"/>
              </w:rPr>
            </w:pPr>
            <w:r w:rsidRPr="004F6663">
              <w:rPr>
                <w:i/>
                <w:iCs/>
                <w:sz w:val="18"/>
                <w:szCs w:val="18"/>
                <w:lang w:val="en-US"/>
              </w:rPr>
              <w:t xml:space="preserve">Microcephalothrips abdominalis </w:t>
            </w:r>
            <w:r w:rsidRPr="004F6663">
              <w:rPr>
                <w:iCs/>
                <w:sz w:val="18"/>
                <w:szCs w:val="18"/>
                <w:lang w:val="en-US"/>
              </w:rPr>
              <w:t xml:space="preserve">(Crawford, 1910) </w:t>
            </w:r>
          </w:p>
          <w:p w14:paraId="4B975317" w14:textId="77777777" w:rsidR="00BF452D" w:rsidRPr="004F6663" w:rsidRDefault="00BF452D" w:rsidP="00BF452D">
            <w:pPr>
              <w:spacing w:before="60" w:after="60"/>
              <w:rPr>
                <w:iCs/>
                <w:sz w:val="18"/>
                <w:szCs w:val="18"/>
                <w:lang w:val="en-US"/>
              </w:rPr>
            </w:pPr>
            <w:r w:rsidRPr="004F6663">
              <w:rPr>
                <w:iCs/>
                <w:sz w:val="18"/>
                <w:szCs w:val="18"/>
                <w:lang w:val="en-US"/>
              </w:rPr>
              <w:t>[Thripidae]</w:t>
            </w:r>
          </w:p>
          <w:p w14:paraId="075B6B7B" w14:textId="77777777" w:rsidR="00BF452D" w:rsidRPr="004F6663" w:rsidRDefault="00BF452D" w:rsidP="00BF452D">
            <w:pPr>
              <w:spacing w:before="60" w:after="60"/>
              <w:rPr>
                <w:sz w:val="18"/>
                <w:szCs w:val="18"/>
              </w:rPr>
            </w:pPr>
          </w:p>
          <w:p w14:paraId="59370428" w14:textId="77777777" w:rsidR="00BF452D" w:rsidRPr="004F6663" w:rsidRDefault="00BF452D" w:rsidP="00BF452D">
            <w:pPr>
              <w:spacing w:before="60" w:after="60"/>
              <w:rPr>
                <w:sz w:val="18"/>
                <w:szCs w:val="18"/>
              </w:rPr>
            </w:pPr>
          </w:p>
        </w:tc>
        <w:tc>
          <w:tcPr>
            <w:tcW w:w="3119" w:type="dxa"/>
            <w:shd w:val="clear" w:color="auto" w:fill="auto"/>
          </w:tcPr>
          <w:p w14:paraId="2EA74E65" w14:textId="32945BBB" w:rsidR="00BF452D" w:rsidRPr="004F6663" w:rsidRDefault="00BF452D" w:rsidP="00550223">
            <w:pPr>
              <w:spacing w:before="60" w:after="60"/>
              <w:rPr>
                <w:sz w:val="18"/>
                <w:szCs w:val="18"/>
              </w:rPr>
            </w:pPr>
            <w:r w:rsidRPr="004F6663">
              <w:rPr>
                <w:sz w:val="18"/>
                <w:szCs w:val="18"/>
              </w:rPr>
              <w:t xml:space="preserve">Tropical and subtropical around the world </w:t>
            </w:r>
            <w:r w:rsidRPr="004F6663">
              <w:rPr>
                <w:sz w:val="18"/>
                <w:szCs w:val="18"/>
              </w:rPr>
              <w:fldChar w:fldCharType="begin">
                <w:fldData xml:space="preserve">PEVuZE5vdGU+PENpdGU+PEF1dGhvcj5EZXBhcnRtZW50IG9mIEFncmljdWx0dXJlIGFuZCBXYXRl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PEVuZE5vdGU+PENpdGU+PEF1dGhvcj5EZXBhcnRtZW50IG9mIEFncmljdWx0dXJlIGFuZCBXYXRl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 xml:space="preserve">, including Mexico, USA, Egypt, India, China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 xml:space="preserve">, India, Japan, Republic of Korea, Malaysia, Taiwan, Thailand, Peru, France, Fiji, New Zealand, Tonga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and Indonesia </w:t>
            </w:r>
            <w:r w:rsidRPr="004F6663">
              <w:rPr>
                <w:sz w:val="18"/>
                <w:szCs w:val="18"/>
              </w:rPr>
              <w:fldChar w:fldCharType="begin"/>
            </w:r>
            <w:r w:rsidR="00A643C8" w:rsidRPr="004F6663">
              <w:rPr>
                <w:sz w:val="18"/>
                <w:szCs w:val="18"/>
              </w:rPr>
              <w:instrText xml:space="preserve"> ADDIN EN.CITE &lt;EndNote&gt;&lt;Cite&gt;&lt;Author&gt;EPPO&lt;/Author&gt;&lt;Year&gt;2018&lt;/Year&gt;&lt;RecNum&gt;30248&lt;/RecNum&gt;&lt;DisplayText&gt;(EPPO 2018)&lt;/DisplayText&gt;&lt;record&gt;&lt;rec-number&gt;30248&lt;/rec-number&gt;&lt;foreign-keys&gt;&lt;key app="EN" db-id="pxwxw0er9zv2fxezxdk5tt5utz5p5vtrwdv0" timestamp="1517542054"&gt;30248&lt;/key&gt;&lt;/foreign-keys&gt;&lt;ref-type name="Databases"&gt;45&lt;/ref-type&gt;&lt;contributors&gt;&lt;authors&gt;&lt;author&gt;EPPO,&lt;/author&gt;&lt;/authors&gt;&lt;/contributors&gt;&lt;titles&gt;&lt;title&gt;EPPO Global Database&lt;/title&gt;&lt;/titles&gt;&lt;dates&gt;&lt;year&gt;2018&lt;/year&gt;&lt;pub-dates&gt;&lt;date&gt;2018&lt;/date&gt;&lt;/pub-dates&gt;&lt;/dates&gt;&lt;urls&gt;&lt;related-urls&gt;&lt;url&gt;https://gd.eppo.int/&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116" w:tooltip="EPPO, 2018 #30248" w:history="1">
              <w:r w:rsidR="00550223" w:rsidRPr="004F6663">
                <w:rPr>
                  <w:noProof/>
                  <w:sz w:val="18"/>
                  <w:szCs w:val="18"/>
                </w:rPr>
                <w:t>EPPO 2018</w:t>
              </w:r>
            </w:hyperlink>
            <w:r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637746B1" w14:textId="35083D32" w:rsidR="00BF452D" w:rsidRPr="004F6663" w:rsidRDefault="00BF452D" w:rsidP="00550223">
            <w:pPr>
              <w:spacing w:before="60" w:after="60"/>
              <w:rPr>
                <w:sz w:val="18"/>
                <w:szCs w:val="18"/>
              </w:rPr>
            </w:pPr>
            <w:r w:rsidRPr="004F6663">
              <w:rPr>
                <w:sz w:val="18"/>
                <w:szCs w:val="18"/>
              </w:rPr>
              <w:t xml:space="preserve">Present, NT, Qld, Vic., Tas. and WA </w:t>
            </w:r>
            <w:r w:rsidRPr="004F6663">
              <w:rPr>
                <w:sz w:val="18"/>
                <w:szCs w:val="18"/>
              </w:rPr>
              <w:fldChar w:fldCharType="begin">
                <w:fldData xml:space="preserve">PEVuZE5vdGU+PENpdGU+PEF1dGhvcj5Nb3VuZDwvQXV0aG9yPjxZZWFyPjIwMTg8L1llYXI+PFJl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Y051bT4zMDQ2MTwvUmVjTnVtPjxEaXNwbGF5VGV4dD4oQUJSUyAyMDA5OyBHb3Zlcm5tZW50IG9m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71DFD182" w14:textId="77777777" w:rsidR="00BF452D" w:rsidRPr="004F6663" w:rsidRDefault="00BF452D" w:rsidP="00BF452D">
            <w:pPr>
              <w:spacing w:before="60" w:after="60"/>
              <w:rPr>
                <w:sz w:val="18"/>
                <w:szCs w:val="18"/>
              </w:rPr>
            </w:pPr>
            <w:r w:rsidRPr="004F6663">
              <w:rPr>
                <w:sz w:val="18"/>
                <w:szCs w:val="18"/>
              </w:rPr>
              <w:t>1 &amp; 14</w:t>
            </w:r>
          </w:p>
        </w:tc>
        <w:tc>
          <w:tcPr>
            <w:tcW w:w="2268" w:type="dxa"/>
            <w:shd w:val="clear" w:color="auto" w:fill="auto"/>
          </w:tcPr>
          <w:p w14:paraId="327566EE"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5CFA984B"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14B15B4D"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73680A3E" w14:textId="77777777" w:rsidTr="00BF452D">
        <w:tc>
          <w:tcPr>
            <w:tcW w:w="2410" w:type="dxa"/>
            <w:shd w:val="clear" w:color="auto" w:fill="auto"/>
          </w:tcPr>
          <w:p w14:paraId="22AE4F54" w14:textId="77777777" w:rsidR="00BF452D" w:rsidRPr="004F6663" w:rsidRDefault="00BF452D" w:rsidP="00BF452D">
            <w:pPr>
              <w:spacing w:before="60" w:after="60"/>
              <w:rPr>
                <w:iCs/>
                <w:sz w:val="18"/>
                <w:szCs w:val="18"/>
                <w:lang w:val="en-US"/>
              </w:rPr>
            </w:pPr>
            <w:r w:rsidRPr="004F6663">
              <w:rPr>
                <w:i/>
                <w:iCs/>
                <w:sz w:val="18"/>
                <w:szCs w:val="18"/>
                <w:lang w:val="en-US"/>
              </w:rPr>
              <w:t xml:space="preserve">Mycterothrips chaetogastra </w:t>
            </w:r>
            <w:r w:rsidRPr="004F6663">
              <w:rPr>
                <w:iCs/>
                <w:sz w:val="18"/>
                <w:szCs w:val="18"/>
                <w:lang w:val="en-US"/>
              </w:rPr>
              <w:t xml:space="preserve">Ramakrishna, 1934 </w:t>
            </w:r>
          </w:p>
          <w:p w14:paraId="14260815" w14:textId="77777777" w:rsidR="00BF452D" w:rsidRPr="004F6663" w:rsidRDefault="00BF452D" w:rsidP="00BF452D">
            <w:pPr>
              <w:spacing w:before="60" w:after="60"/>
              <w:rPr>
                <w:iCs/>
                <w:sz w:val="18"/>
                <w:szCs w:val="18"/>
                <w:lang w:val="en-US"/>
              </w:rPr>
            </w:pPr>
            <w:r w:rsidRPr="004F6663">
              <w:rPr>
                <w:iCs/>
                <w:sz w:val="18"/>
                <w:szCs w:val="18"/>
                <w:lang w:val="en-US"/>
              </w:rPr>
              <w:t>[Thripidae]</w:t>
            </w:r>
          </w:p>
        </w:tc>
        <w:tc>
          <w:tcPr>
            <w:tcW w:w="3119" w:type="dxa"/>
            <w:shd w:val="clear" w:color="auto" w:fill="auto"/>
          </w:tcPr>
          <w:p w14:paraId="1210DACF" w14:textId="77777777" w:rsidR="00BF452D" w:rsidRPr="004F6663" w:rsidRDefault="00BF452D" w:rsidP="00BF452D">
            <w:pPr>
              <w:spacing w:before="60" w:after="60"/>
              <w:rPr>
                <w:sz w:val="18"/>
                <w:szCs w:val="18"/>
              </w:rPr>
            </w:pPr>
            <w:r w:rsidRPr="004F6663">
              <w:rPr>
                <w:sz w:val="18"/>
                <w:szCs w:val="18"/>
              </w:rPr>
              <w:t>India (Masumoto &amp; Qkajima, 2006).</w:t>
            </w:r>
          </w:p>
          <w:p w14:paraId="2BA6EE20" w14:textId="77777777" w:rsidR="00BF452D" w:rsidRPr="004F6663" w:rsidRDefault="00BF452D" w:rsidP="00BF452D">
            <w:pPr>
              <w:spacing w:before="60" w:after="60"/>
              <w:rPr>
                <w:sz w:val="18"/>
                <w:szCs w:val="18"/>
              </w:rPr>
            </w:pPr>
          </w:p>
        </w:tc>
        <w:tc>
          <w:tcPr>
            <w:tcW w:w="1701" w:type="dxa"/>
            <w:shd w:val="clear" w:color="auto" w:fill="auto"/>
          </w:tcPr>
          <w:p w14:paraId="3E09FA92" w14:textId="442A578D"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fldData xml:space="preserve">PEVuZE5vdGU+PENpdGU+PEF1dGhvcj5BQlJTPC9BdXRob3I+PFllYXI+MjAwOTwvWWVhcj48UmVj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TnVtPjMwMjUyPC9SZWNOdW0+PERpc3BsYXlUZXh0PihBQlJTIDIwMDk7IE1vdW5kLCBUcmVlICZh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1FDE8EAE"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3814624F" w14:textId="3E6A0345"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thrips group PRA identified members of the family Thripidae as having the potential for establishment and spread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010C33EA" w14:textId="21550FE3"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thrips group PRA identified members of the family Thripidae as having the potential for economic consequences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4C3048DC"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635D8DA0" w14:textId="77777777" w:rsidTr="00BF452D">
        <w:tc>
          <w:tcPr>
            <w:tcW w:w="2410" w:type="dxa"/>
            <w:shd w:val="clear" w:color="auto" w:fill="auto"/>
          </w:tcPr>
          <w:p w14:paraId="795DEE85" w14:textId="77777777" w:rsidR="00BF452D" w:rsidRPr="004F6663" w:rsidRDefault="00BF452D" w:rsidP="00BF452D">
            <w:pPr>
              <w:spacing w:before="60" w:after="60"/>
              <w:rPr>
                <w:iCs/>
                <w:sz w:val="18"/>
                <w:szCs w:val="18"/>
                <w:lang w:val="en-US"/>
              </w:rPr>
            </w:pPr>
            <w:r w:rsidRPr="004F6663">
              <w:rPr>
                <w:i/>
                <w:iCs/>
                <w:sz w:val="18"/>
                <w:szCs w:val="18"/>
                <w:lang w:val="en-US"/>
              </w:rPr>
              <w:t>Mycterothrips laticauda</w:t>
            </w:r>
            <w:r w:rsidRPr="004F6663">
              <w:rPr>
                <w:iCs/>
                <w:sz w:val="18"/>
                <w:szCs w:val="18"/>
                <w:lang w:val="en-US"/>
              </w:rPr>
              <w:t xml:space="preserve"> Trybom, 1910 </w:t>
            </w:r>
          </w:p>
          <w:p w14:paraId="23946A37" w14:textId="77777777" w:rsidR="00BF452D" w:rsidRPr="004F6663" w:rsidRDefault="00BF452D" w:rsidP="00BF452D">
            <w:pPr>
              <w:spacing w:before="60" w:after="60"/>
              <w:rPr>
                <w:iCs/>
                <w:sz w:val="18"/>
                <w:szCs w:val="18"/>
                <w:lang w:val="en-US"/>
              </w:rPr>
            </w:pPr>
            <w:r w:rsidRPr="004F6663">
              <w:rPr>
                <w:iCs/>
                <w:sz w:val="18"/>
                <w:szCs w:val="18"/>
                <w:lang w:val="en-US"/>
              </w:rPr>
              <w:t>[Thripidae]</w:t>
            </w:r>
          </w:p>
        </w:tc>
        <w:tc>
          <w:tcPr>
            <w:tcW w:w="3119" w:type="dxa"/>
            <w:shd w:val="clear" w:color="auto" w:fill="auto"/>
          </w:tcPr>
          <w:p w14:paraId="0FBB8A3D" w14:textId="4CFB7FFA" w:rsidR="00BF452D" w:rsidRPr="004F6663" w:rsidRDefault="00BF452D" w:rsidP="00550223">
            <w:pPr>
              <w:spacing w:before="60" w:after="60"/>
              <w:rPr>
                <w:iCs/>
                <w:sz w:val="18"/>
                <w:szCs w:val="18"/>
                <w:lang w:val="en-US"/>
              </w:rPr>
            </w:pPr>
            <w:r w:rsidRPr="004F6663">
              <w:rPr>
                <w:iCs/>
                <w:sz w:val="18"/>
                <w:szCs w:val="18"/>
                <w:lang w:val="en-US"/>
              </w:rPr>
              <w:t xml:space="preserve">South Africa, Ghana and Chad </w:t>
            </w:r>
            <w:r w:rsidRPr="004F6663">
              <w:rPr>
                <w:iCs/>
                <w:sz w:val="18"/>
                <w:szCs w:val="18"/>
                <w:lang w:val="en-US"/>
              </w:rPr>
              <w:fldChar w:fldCharType="begin"/>
            </w:r>
            <w:r w:rsidR="00A643C8" w:rsidRPr="004F6663">
              <w:rPr>
                <w:iCs/>
                <w:sz w:val="18"/>
                <w:szCs w:val="18"/>
                <w:lang w:val="en-US"/>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iCs/>
                <w:sz w:val="18"/>
                <w:szCs w:val="18"/>
                <w:lang w:val="en-US"/>
              </w:rPr>
              <w:fldChar w:fldCharType="separate"/>
            </w:r>
            <w:r w:rsidRPr="004F6663">
              <w:rPr>
                <w:iCs/>
                <w:noProof/>
                <w:sz w:val="18"/>
                <w:szCs w:val="18"/>
                <w:lang w:val="en-US"/>
              </w:rPr>
              <w:t>(</w:t>
            </w:r>
            <w:hyperlink w:anchor="_ENREF_327" w:tooltip="ThripsWiki, 2018 #30458" w:history="1">
              <w:r w:rsidR="00550223" w:rsidRPr="004F6663">
                <w:rPr>
                  <w:iCs/>
                  <w:noProof/>
                  <w:sz w:val="18"/>
                  <w:szCs w:val="18"/>
                  <w:lang w:val="en-US"/>
                </w:rPr>
                <w:t>ThripsWiki 2018</w:t>
              </w:r>
            </w:hyperlink>
            <w:r w:rsidRPr="004F6663">
              <w:rPr>
                <w:iCs/>
                <w:noProof/>
                <w:sz w:val="18"/>
                <w:szCs w:val="18"/>
                <w:lang w:val="en-US"/>
              </w:rPr>
              <w:t>)</w:t>
            </w:r>
            <w:r w:rsidRPr="004F6663">
              <w:rPr>
                <w:iCs/>
                <w:sz w:val="18"/>
                <w:szCs w:val="18"/>
                <w:lang w:val="en-US"/>
              </w:rPr>
              <w:fldChar w:fldCharType="end"/>
            </w:r>
            <w:r w:rsidRPr="004F6663">
              <w:rPr>
                <w:iCs/>
                <w:sz w:val="18"/>
                <w:szCs w:val="18"/>
                <w:lang w:val="en-US"/>
              </w:rPr>
              <w:t>.</w:t>
            </w:r>
          </w:p>
        </w:tc>
        <w:tc>
          <w:tcPr>
            <w:tcW w:w="1701" w:type="dxa"/>
            <w:shd w:val="clear" w:color="auto" w:fill="auto"/>
          </w:tcPr>
          <w:p w14:paraId="28B2F9DD" w14:textId="337C329B" w:rsidR="00BF452D" w:rsidRPr="004F6663" w:rsidRDefault="00BF452D" w:rsidP="00550223">
            <w:pPr>
              <w:spacing w:before="60" w:after="60"/>
              <w:rPr>
                <w:iCs/>
                <w:sz w:val="18"/>
                <w:szCs w:val="18"/>
                <w:lang w:val="en-US"/>
              </w:rPr>
            </w:pPr>
            <w:r w:rsidRPr="004F6663">
              <w:rPr>
                <w:iCs/>
                <w:sz w:val="18"/>
                <w:szCs w:val="18"/>
                <w:lang w:val="en-US"/>
              </w:rPr>
              <w:t xml:space="preserve">No record found </w:t>
            </w:r>
            <w:r w:rsidRPr="004F6663">
              <w:rPr>
                <w:iCs/>
                <w:sz w:val="18"/>
                <w:szCs w:val="18"/>
                <w:lang w:val="en-US"/>
              </w:rPr>
              <w:fldChar w:fldCharType="begin">
                <w:fldData xml:space="preserve">PEVuZE5vdGU+PENpdGU+PEF1dGhvcj5BQlJTPC9BdXRob3I+PFllYXI+MjAwOTwvWWVhcj48UmVj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</w:fldData>
              </w:fldChar>
            </w:r>
            <w:r w:rsidR="00A643C8" w:rsidRPr="004F6663">
              <w:rPr>
                <w:iCs/>
                <w:sz w:val="18"/>
                <w:szCs w:val="18"/>
                <w:lang w:val="en-US"/>
              </w:rPr>
              <w:instrText xml:space="preserve"> ADDIN EN.CITE </w:instrText>
            </w:r>
            <w:r w:rsidR="00A643C8" w:rsidRPr="004F6663">
              <w:rPr>
                <w:iCs/>
                <w:sz w:val="18"/>
                <w:szCs w:val="18"/>
                <w:lang w:val="en-US"/>
              </w:rPr>
              <w:fldChar w:fldCharType="begin">
                <w:fldData xml:space="preserve">PEVuZE5vdGU+PENpdGU+PEF1dGhvcj5BQlJTPC9BdXRob3I+PFllYXI+MjAwOTwvWWVhcj48UmVj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</w:fldData>
              </w:fldChar>
            </w:r>
            <w:r w:rsidR="00A643C8" w:rsidRPr="004F6663">
              <w:rPr>
                <w:iCs/>
                <w:sz w:val="18"/>
                <w:szCs w:val="18"/>
                <w:lang w:val="en-US"/>
              </w:rPr>
              <w:instrText xml:space="preserve"> ADDIN EN.CITE.DATA </w:instrText>
            </w:r>
            <w:r w:rsidR="00A643C8" w:rsidRPr="004F6663">
              <w:rPr>
                <w:iCs/>
                <w:sz w:val="18"/>
                <w:szCs w:val="18"/>
                <w:lang w:val="en-US"/>
              </w:rPr>
            </w:r>
            <w:r w:rsidR="00A643C8" w:rsidRPr="004F6663">
              <w:rPr>
                <w:iCs/>
                <w:sz w:val="18"/>
                <w:szCs w:val="18"/>
                <w:lang w:val="en-US"/>
              </w:rPr>
              <w:fldChar w:fldCharType="end"/>
            </w:r>
            <w:r w:rsidRPr="004F6663">
              <w:rPr>
                <w:iCs/>
                <w:sz w:val="18"/>
                <w:szCs w:val="18"/>
                <w:lang w:val="en-US"/>
              </w:rPr>
            </w:r>
            <w:r w:rsidRPr="004F6663">
              <w:rPr>
                <w:iCs/>
                <w:sz w:val="18"/>
                <w:szCs w:val="18"/>
                <w:lang w:val="en-US"/>
              </w:rPr>
              <w:fldChar w:fldCharType="separate"/>
            </w:r>
            <w:r w:rsidR="00A643C8" w:rsidRPr="004F6663">
              <w:rPr>
                <w:iCs/>
                <w:noProof/>
                <w:sz w:val="18"/>
                <w:szCs w:val="18"/>
                <w:lang w:val="en-US"/>
              </w:rPr>
              <w:t>(</w:t>
            </w:r>
            <w:hyperlink w:anchor="_ENREF_2" w:tooltip="ABRS, 2009 #21274" w:history="1">
              <w:r w:rsidR="00550223" w:rsidRPr="004F6663">
                <w:rPr>
                  <w:iCs/>
                  <w:noProof/>
                  <w:sz w:val="18"/>
                  <w:szCs w:val="18"/>
                  <w:lang w:val="en-US"/>
                </w:rPr>
                <w:t>ABRS 2009</w:t>
              </w:r>
            </w:hyperlink>
            <w:r w:rsidR="00A643C8" w:rsidRPr="004F6663">
              <w:rPr>
                <w:iCs/>
                <w:noProof/>
                <w:sz w:val="18"/>
                <w:szCs w:val="18"/>
                <w:lang w:val="en-US"/>
              </w:rPr>
              <w:t xml:space="preserve">; </w:t>
            </w:r>
            <w:hyperlink w:anchor="_ENREF_152" w:tooltip="Government of Western Australia, 2017 #30254" w:history="1">
              <w:r w:rsidR="00550223" w:rsidRPr="004F6663">
                <w:rPr>
                  <w:iCs/>
                  <w:noProof/>
                  <w:sz w:val="18"/>
                  <w:szCs w:val="18"/>
                  <w:lang w:val="en-US"/>
                </w:rPr>
                <w:t>Government of Western Australia 2017</w:t>
              </w:r>
            </w:hyperlink>
            <w:r w:rsidR="00A643C8" w:rsidRPr="004F6663">
              <w:rPr>
                <w:iCs/>
                <w:noProof/>
                <w:sz w:val="18"/>
                <w:szCs w:val="18"/>
                <w:lang w:val="en-US"/>
              </w:rPr>
              <w:t xml:space="preserve">; </w:t>
            </w:r>
            <w:hyperlink w:anchor="_ENREF_246" w:tooltip="Mound, 2018 #30461" w:history="1">
              <w:r w:rsidR="00550223" w:rsidRPr="004F6663">
                <w:rPr>
                  <w:iCs/>
                  <w:noProof/>
                  <w:sz w:val="18"/>
                  <w:szCs w:val="18"/>
                  <w:lang w:val="en-US"/>
                </w:rPr>
                <w:t>Mound, Tree &amp; Paris 2018</w:t>
              </w:r>
            </w:hyperlink>
            <w:r w:rsidR="00A643C8" w:rsidRPr="004F6663">
              <w:rPr>
                <w:iCs/>
                <w:noProof/>
                <w:sz w:val="18"/>
                <w:szCs w:val="18"/>
                <w:lang w:val="en-US"/>
              </w:rPr>
              <w:t xml:space="preserve">; </w:t>
            </w:r>
            <w:hyperlink w:anchor="_ENREF_286" w:tooltip="Plant Health Australia, 2018 #30228" w:history="1">
              <w:r w:rsidR="00550223" w:rsidRPr="004F6663">
                <w:rPr>
                  <w:iCs/>
                  <w:noProof/>
                  <w:sz w:val="18"/>
                  <w:szCs w:val="18"/>
                  <w:lang w:val="en-US"/>
                </w:rPr>
                <w:t xml:space="preserve">Plant </w:t>
              </w:r>
              <w:r w:rsidR="00550223" w:rsidRPr="004F6663">
                <w:rPr>
                  <w:iCs/>
                  <w:noProof/>
                  <w:sz w:val="18"/>
                  <w:szCs w:val="18"/>
                  <w:lang w:val="en-US"/>
                </w:rPr>
                <w:lastRenderedPageBreak/>
                <w:t>Health Australia 2018</w:t>
              </w:r>
            </w:hyperlink>
            <w:r w:rsidR="00A643C8" w:rsidRPr="004F6663">
              <w:rPr>
                <w:iCs/>
                <w:noProof/>
                <w:sz w:val="18"/>
                <w:szCs w:val="18"/>
                <w:lang w:val="en-US"/>
              </w:rPr>
              <w:t>)</w:t>
            </w:r>
            <w:r w:rsidRPr="004F6663">
              <w:rPr>
                <w:iCs/>
                <w:sz w:val="18"/>
                <w:szCs w:val="18"/>
                <w:lang w:val="en-US"/>
              </w:rPr>
              <w:fldChar w:fldCharType="end"/>
            </w:r>
            <w:r w:rsidRPr="004F6663">
              <w:rPr>
                <w:iCs/>
                <w:sz w:val="18"/>
                <w:szCs w:val="18"/>
                <w:lang w:val="en-US"/>
              </w:rPr>
              <w:t>.</w:t>
            </w:r>
          </w:p>
        </w:tc>
        <w:tc>
          <w:tcPr>
            <w:tcW w:w="1417" w:type="dxa"/>
            <w:shd w:val="clear" w:color="auto" w:fill="auto"/>
          </w:tcPr>
          <w:p w14:paraId="7528537F" w14:textId="77777777" w:rsidR="00BF452D" w:rsidRPr="004F6663" w:rsidRDefault="00BF452D" w:rsidP="00BF452D">
            <w:pPr>
              <w:spacing w:before="60" w:after="60"/>
              <w:rPr>
                <w:iCs/>
                <w:sz w:val="18"/>
                <w:szCs w:val="18"/>
                <w:lang w:val="en-US"/>
              </w:rPr>
            </w:pPr>
            <w:r w:rsidRPr="004F6663">
              <w:rPr>
                <w:iCs/>
                <w:sz w:val="18"/>
                <w:szCs w:val="18"/>
                <w:lang w:val="en-US"/>
              </w:rPr>
              <w:lastRenderedPageBreak/>
              <w:t>1</w:t>
            </w:r>
          </w:p>
        </w:tc>
        <w:tc>
          <w:tcPr>
            <w:tcW w:w="2268" w:type="dxa"/>
            <w:shd w:val="clear" w:color="auto" w:fill="auto"/>
          </w:tcPr>
          <w:p w14:paraId="27182287" w14:textId="588C6AF9" w:rsidR="00BF452D" w:rsidRPr="004F6663" w:rsidRDefault="00BF452D" w:rsidP="00550223">
            <w:pPr>
              <w:spacing w:before="60" w:after="60"/>
              <w:rPr>
                <w:iCs/>
                <w:sz w:val="18"/>
                <w:szCs w:val="18"/>
                <w:lang w:val="en-US"/>
              </w:rPr>
            </w:pPr>
            <w:r w:rsidRPr="004F6663">
              <w:rPr>
                <w:b/>
                <w:sz w:val="18"/>
                <w:szCs w:val="18"/>
              </w:rPr>
              <w:t>Yes.</w:t>
            </w:r>
            <w:r w:rsidRPr="004F6663">
              <w:rPr>
                <w:sz w:val="18"/>
                <w:szCs w:val="18"/>
              </w:rPr>
              <w:t xml:space="preserve"> The thrips group PRA identified members of the family Thripidae as having the potential for establishment and spread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 xml:space="preserve">Australian Government Department of Agriculture </w:t>
              </w:r>
              <w:r w:rsidR="00550223" w:rsidRPr="004F6663">
                <w:rPr>
                  <w:noProof/>
                  <w:sz w:val="18"/>
                  <w:szCs w:val="18"/>
                </w:rPr>
                <w:lastRenderedPageBreak/>
                <w:t>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63F16464" w14:textId="0E017878" w:rsidR="00BF452D" w:rsidRPr="004F6663" w:rsidRDefault="00BF452D" w:rsidP="00550223">
            <w:pPr>
              <w:spacing w:before="60" w:after="60"/>
              <w:rPr>
                <w:iCs/>
                <w:sz w:val="18"/>
                <w:szCs w:val="18"/>
                <w:lang w:val="en-US"/>
              </w:rPr>
            </w:pPr>
            <w:r w:rsidRPr="004F6663">
              <w:rPr>
                <w:b/>
                <w:sz w:val="18"/>
                <w:szCs w:val="18"/>
              </w:rPr>
              <w:lastRenderedPageBreak/>
              <w:t>Yes.</w:t>
            </w:r>
            <w:r w:rsidRPr="004F6663">
              <w:rPr>
                <w:sz w:val="18"/>
                <w:szCs w:val="18"/>
              </w:rPr>
              <w:t xml:space="preserve"> The thrips group PRA identified members of the family Thripidae as having the potential for economic consequences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 xml:space="preserve">Australian Government </w:t>
              </w:r>
              <w:r w:rsidR="00550223" w:rsidRPr="004F6663">
                <w:rPr>
                  <w:noProof/>
                  <w:sz w:val="18"/>
                  <w:szCs w:val="18"/>
                </w:rPr>
                <w:lastRenderedPageBreak/>
                <w:t>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3EA537E1" w14:textId="77777777" w:rsidR="00BF452D" w:rsidRPr="004F6663" w:rsidRDefault="00BF452D" w:rsidP="00BF452D">
            <w:pPr>
              <w:spacing w:before="60" w:after="60"/>
              <w:rPr>
                <w:iCs/>
                <w:sz w:val="18"/>
                <w:szCs w:val="18"/>
                <w:lang w:val="en-US"/>
              </w:rPr>
            </w:pPr>
            <w:r w:rsidRPr="004F6663">
              <w:rPr>
                <w:sz w:val="18"/>
                <w:szCs w:val="18"/>
              </w:rPr>
              <w:lastRenderedPageBreak/>
              <w:t>Yes</w:t>
            </w:r>
          </w:p>
        </w:tc>
      </w:tr>
      <w:tr w:rsidR="00BF452D" w:rsidRPr="004F6663" w14:paraId="53242D92" w14:textId="77777777" w:rsidTr="00BF452D">
        <w:tc>
          <w:tcPr>
            <w:tcW w:w="2410" w:type="dxa"/>
            <w:shd w:val="clear" w:color="auto" w:fill="auto"/>
          </w:tcPr>
          <w:p w14:paraId="170F19A1" w14:textId="77777777" w:rsidR="00BF452D" w:rsidRPr="004F6663" w:rsidRDefault="00BF452D" w:rsidP="00BF452D">
            <w:pPr>
              <w:spacing w:before="60" w:after="60"/>
              <w:rPr>
                <w:iCs/>
                <w:sz w:val="18"/>
                <w:szCs w:val="18"/>
                <w:lang w:val="en-US"/>
              </w:rPr>
            </w:pPr>
            <w:r w:rsidRPr="004F6663">
              <w:rPr>
                <w:i/>
                <w:iCs/>
                <w:sz w:val="18"/>
                <w:szCs w:val="18"/>
                <w:lang w:val="en-US"/>
              </w:rPr>
              <w:t xml:space="preserve">Neohydatothrips samayunkur </w:t>
            </w:r>
            <w:r w:rsidRPr="004F6663">
              <w:rPr>
                <w:iCs/>
                <w:sz w:val="18"/>
                <w:szCs w:val="18"/>
                <w:lang w:val="en-US"/>
              </w:rPr>
              <w:t xml:space="preserve">(Kudo, 1995) </w:t>
            </w:r>
          </w:p>
          <w:p w14:paraId="3956FB8C" w14:textId="77777777" w:rsidR="00BF452D" w:rsidRPr="004F6663" w:rsidRDefault="00BF452D" w:rsidP="00BF452D">
            <w:pPr>
              <w:spacing w:before="60" w:after="60"/>
              <w:rPr>
                <w:iCs/>
                <w:sz w:val="18"/>
                <w:szCs w:val="18"/>
                <w:lang w:val="en-US"/>
              </w:rPr>
            </w:pPr>
            <w:r w:rsidRPr="004F6663">
              <w:rPr>
                <w:iCs/>
                <w:sz w:val="18"/>
                <w:szCs w:val="18"/>
                <w:lang w:val="en-US"/>
              </w:rPr>
              <w:t>[Thripidae]</w:t>
            </w:r>
          </w:p>
          <w:p w14:paraId="58FCFD54" w14:textId="77777777" w:rsidR="00BF452D" w:rsidRPr="004F6663" w:rsidRDefault="00BF452D" w:rsidP="00BF452D">
            <w:pPr>
              <w:spacing w:before="60" w:after="60"/>
              <w:rPr>
                <w:i/>
                <w:sz w:val="18"/>
                <w:szCs w:val="18"/>
              </w:rPr>
            </w:pPr>
          </w:p>
        </w:tc>
        <w:tc>
          <w:tcPr>
            <w:tcW w:w="3119" w:type="dxa"/>
            <w:shd w:val="clear" w:color="auto" w:fill="auto"/>
          </w:tcPr>
          <w:p w14:paraId="7C8F66B0" w14:textId="57AF633E" w:rsidR="00BF452D" w:rsidRPr="004F6663" w:rsidRDefault="00BF452D" w:rsidP="00550223">
            <w:pPr>
              <w:spacing w:before="60" w:after="60"/>
              <w:rPr>
                <w:sz w:val="18"/>
                <w:szCs w:val="18"/>
              </w:rPr>
            </w:pPr>
            <w:r w:rsidRPr="004F6663">
              <w:rPr>
                <w:sz w:val="18"/>
                <w:szCs w:val="18"/>
              </w:rPr>
              <w:t xml:space="preserve">North and central America, Africa, Asia and Australia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 xml:space="preserve">, including Mexico, USA, Japan, Sri Lanka, Mauritius, Kenya </w:t>
            </w:r>
            <w:r w:rsidRPr="004F6663">
              <w:rPr>
                <w:sz w:val="18"/>
                <w:szCs w:val="18"/>
              </w:rPr>
              <w:fldChar w:fldCharType="begin"/>
            </w:r>
            <w:r w:rsidR="00A643C8" w:rsidRPr="004F6663">
              <w:rPr>
                <w:sz w:val="18"/>
                <w:szCs w:val="18"/>
              </w:rPr>
              <w:instrText xml:space="preserve"> ADDIN EN.CITE &lt;EndNote&gt;&lt;Cite&gt;&lt;Author&gt;Mound&lt;/Author&gt;&lt;Year&gt;2018&lt;/Year&gt;&lt;RecNum&gt;30461&lt;/RecNum&gt;&lt;DisplayText&gt;(Mound, Tree &amp;amp; Paris 2018)&lt;/DisplayText&gt;&lt;record&gt;&lt;rec-number&gt;30461&lt;/rec-number&gt;&lt;foreign-keys&gt;&lt;key app="EN" db-id="pxwxw0er9zv2fxezxdk5tt5utz5p5vtrwdv0" timestamp="1519335285"&gt;30461&lt;/key&gt;&lt;/foreign-keys&gt;&lt;ref-type name="Databases"&gt;45&lt;/ref-type&gt;&lt;contributors&gt;&lt;authors&gt;&lt;author&gt;Mound, L.A.&lt;/author&gt;&lt;author&gt;Tree, D.J.&lt;/author&gt;&lt;author&gt;Paris, D.&lt;/author&gt;&lt;/authors&gt;&lt;/contributors&gt;&lt;titles&gt;&lt;title&gt;Oz Thrips: Thysanoptera in Australia&lt;/title&gt;&lt;/titles&gt;&lt;keywords&gt;&lt;keyword&gt;Aeolothripidae&lt;/keyword&gt;&lt;keyword&gt;Australia&lt;/keyword&gt;&lt;keyword&gt;Entry&lt;/keyword&gt;&lt;keyword&gt;Families&lt;/keyword&gt;&lt;keyword&gt;Family&lt;/keyword&gt;&lt;keyword&gt;Genera&lt;/keyword&gt;&lt;keyword&gt;Identification&lt;/keyword&gt;&lt;keyword&gt;Key&lt;/keyword&gt;&lt;keyword&gt;Keys&lt;/keyword&gt;&lt;keyword&gt;Melanthripidae&lt;/keyword&gt;&lt;keyword&gt;Merothripidae&lt;/keyword&gt;&lt;keyword&gt;pest&lt;/keyword&gt;&lt;keyword&gt;Pests&lt;/keyword&gt;&lt;keyword&gt;Phlaeothripidae&lt;/keyword&gt;&lt;keyword&gt;Species&lt;/keyword&gt;&lt;keyword&gt;Thripidae&lt;/keyword&gt;&lt;keyword&gt;Thrips&lt;/keyword&gt;&lt;keyword&gt;Thysanoptera&lt;/keyword&gt;&lt;/keywords&gt;&lt;dates&gt;&lt;year&gt;2018&lt;/year&gt;&lt;pub-dates&gt;&lt;date&gt;2018&lt;/date&gt;&lt;/pub-dates&gt;&lt;/dates&gt;&lt;urls&gt;&lt;related-urls&gt;&lt;url&gt;http://www.ozthrips.org/&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006C464D" w:rsidRPr="004F6663">
              <w:rPr>
                <w:sz w:val="18"/>
                <w:szCs w:val="18"/>
              </w:rPr>
              <w:t>,</w:t>
            </w:r>
            <w:r w:rsidRPr="004F6663">
              <w:rPr>
                <w:sz w:val="18"/>
                <w:szCs w:val="18"/>
              </w:rPr>
              <w:t xml:space="preserve"> Taiwan, South Africa, New Zealand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 xml:space="preserve">, Egypt, France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and India </w:t>
            </w:r>
            <w:r w:rsidRPr="004F6663">
              <w:rPr>
                <w:sz w:val="18"/>
                <w:szCs w:val="18"/>
              </w:rPr>
              <w:fldChar w:fldCharType="begin"/>
            </w:r>
            <w:r w:rsidR="00A643C8" w:rsidRPr="004F6663">
              <w:rPr>
                <w:sz w:val="18"/>
                <w:szCs w:val="18"/>
              </w:rPr>
              <w:instrText xml:space="preserve"> ADDIN EN.CITE &lt;EndNote&gt;&lt;Cite&gt;&lt;Author&gt;EPPO&lt;/Author&gt;&lt;Year&gt;2018&lt;/Year&gt;&lt;RecNum&gt;30248&lt;/RecNum&gt;&lt;DisplayText&gt;(EPPO 2018)&lt;/DisplayText&gt;&lt;record&gt;&lt;rec-number&gt;30248&lt;/rec-number&gt;&lt;foreign-keys&gt;&lt;key app="EN" db-id="pxwxw0er9zv2fxezxdk5tt5utz5p5vtrwdv0" timestamp="1517542054"&gt;30248&lt;/key&gt;&lt;/foreign-keys&gt;&lt;ref-type name="Databases"&gt;45&lt;/ref-type&gt;&lt;contributors&gt;&lt;authors&gt;&lt;author&gt;EPPO,&lt;/author&gt;&lt;/authors&gt;&lt;/contributors&gt;&lt;titles&gt;&lt;title&gt;EPPO Global Database&lt;/title&gt;&lt;/titles&gt;&lt;dates&gt;&lt;year&gt;2018&lt;/year&gt;&lt;pub-dates&gt;&lt;date&gt;2018&lt;/date&gt;&lt;/pub-dates&gt;&lt;/dates&gt;&lt;urls&gt;&lt;related-urls&gt;&lt;url&gt;https://gd.eppo.int/&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116" w:tooltip="EPPO, 2018 #30248" w:history="1">
              <w:r w:rsidR="00550223" w:rsidRPr="004F6663">
                <w:rPr>
                  <w:noProof/>
                  <w:sz w:val="18"/>
                  <w:szCs w:val="18"/>
                </w:rPr>
                <w:t>EPPO 2018</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246372B6" w14:textId="3C815850" w:rsidR="00BF452D" w:rsidRPr="004F6663" w:rsidRDefault="00BF452D" w:rsidP="00550223">
            <w:pPr>
              <w:spacing w:before="60" w:after="60"/>
              <w:rPr>
                <w:sz w:val="18"/>
                <w:szCs w:val="18"/>
              </w:rPr>
            </w:pPr>
            <w:r w:rsidRPr="004F6663">
              <w:rPr>
                <w:sz w:val="18"/>
                <w:szCs w:val="18"/>
              </w:rPr>
              <w:t xml:space="preserve">Present, NSW, Qld and WA </w:t>
            </w:r>
            <w:r w:rsidRPr="004F6663">
              <w:rPr>
                <w:sz w:val="18"/>
                <w:szCs w:val="18"/>
              </w:rPr>
              <w:fldChar w:fldCharType="begin">
                <w:fldData xml:space="preserve">PEVuZE5vdGU+PENpdGU+PEF1dGhvcj5Nb3VuZDwvQXV0aG9yPjxZZWFyPjIwMTg8L1llYXI+PFJl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Y051bT4zMDQ2MTwvUmVjTnVtPjxEaXNwbGF5VGV4dD4oQUJSUyAyMDA5OyBHb3Zlcm5tZW50IG9m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163484DD" w14:textId="77777777" w:rsidR="00BF452D" w:rsidRPr="004F6663" w:rsidRDefault="00BF452D" w:rsidP="00BF452D">
            <w:pPr>
              <w:spacing w:before="60" w:after="60"/>
              <w:rPr>
                <w:sz w:val="18"/>
                <w:szCs w:val="18"/>
              </w:rPr>
            </w:pPr>
            <w:r w:rsidRPr="004F6663">
              <w:rPr>
                <w:sz w:val="18"/>
                <w:szCs w:val="18"/>
              </w:rPr>
              <w:t>1 &amp; 14</w:t>
            </w:r>
          </w:p>
        </w:tc>
        <w:tc>
          <w:tcPr>
            <w:tcW w:w="2268" w:type="dxa"/>
            <w:shd w:val="clear" w:color="auto" w:fill="auto"/>
          </w:tcPr>
          <w:p w14:paraId="77D9D678"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7B059EAB"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21A507AD"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03E416DE" w14:textId="77777777" w:rsidTr="00BF452D">
        <w:tc>
          <w:tcPr>
            <w:tcW w:w="2410" w:type="dxa"/>
            <w:shd w:val="clear" w:color="auto" w:fill="auto"/>
          </w:tcPr>
          <w:p w14:paraId="2DF51CF2" w14:textId="77777777" w:rsidR="00BF452D" w:rsidRPr="004F6663" w:rsidRDefault="00BF452D" w:rsidP="00BF452D">
            <w:pPr>
              <w:spacing w:before="60" w:after="60"/>
              <w:rPr>
                <w:iCs/>
                <w:sz w:val="18"/>
                <w:szCs w:val="18"/>
                <w:lang w:val="en-US"/>
              </w:rPr>
            </w:pPr>
            <w:r w:rsidRPr="004F6663">
              <w:rPr>
                <w:i/>
                <w:iCs/>
                <w:sz w:val="18"/>
                <w:szCs w:val="18"/>
                <w:lang w:val="en-US"/>
              </w:rPr>
              <w:t>Nesothrips</w:t>
            </w:r>
            <w:r w:rsidRPr="004F6663">
              <w:rPr>
                <w:sz w:val="18"/>
                <w:szCs w:val="18"/>
              </w:rPr>
              <w:t xml:space="preserve"> </w:t>
            </w:r>
            <w:r w:rsidRPr="004F6663">
              <w:rPr>
                <w:i/>
                <w:iCs/>
                <w:sz w:val="18"/>
                <w:szCs w:val="18"/>
                <w:lang w:val="en-US"/>
              </w:rPr>
              <w:t xml:space="preserve">propinquus </w:t>
            </w:r>
            <w:r w:rsidRPr="004F6663">
              <w:rPr>
                <w:iCs/>
                <w:sz w:val="18"/>
                <w:szCs w:val="18"/>
                <w:lang w:val="en-US"/>
              </w:rPr>
              <w:t>(Bagnall, 1916) Bagnall, 1916</w:t>
            </w:r>
          </w:p>
          <w:p w14:paraId="2F6440C3" w14:textId="77777777" w:rsidR="00BF452D" w:rsidRPr="004F6663" w:rsidRDefault="00BF452D" w:rsidP="00BF452D">
            <w:pPr>
              <w:spacing w:before="60" w:after="60"/>
              <w:rPr>
                <w:sz w:val="18"/>
                <w:szCs w:val="18"/>
              </w:rPr>
            </w:pPr>
            <w:r w:rsidRPr="004F6663">
              <w:rPr>
                <w:iCs/>
                <w:sz w:val="18"/>
                <w:szCs w:val="18"/>
                <w:lang w:val="en-US"/>
              </w:rPr>
              <w:t>[Phlaeothripidae]</w:t>
            </w:r>
            <w:r w:rsidRPr="004F6663">
              <w:rPr>
                <w:sz w:val="18"/>
                <w:szCs w:val="18"/>
              </w:rPr>
              <w:t xml:space="preserve"> </w:t>
            </w:r>
          </w:p>
          <w:p w14:paraId="3415524E" w14:textId="77777777" w:rsidR="00BF452D" w:rsidRPr="004F6663" w:rsidRDefault="00BF452D" w:rsidP="00BF452D">
            <w:pPr>
              <w:spacing w:before="60" w:after="60"/>
              <w:rPr>
                <w:sz w:val="18"/>
                <w:szCs w:val="18"/>
              </w:rPr>
            </w:pPr>
          </w:p>
          <w:p w14:paraId="31034F88" w14:textId="77777777" w:rsidR="00BF452D" w:rsidRPr="004F6663" w:rsidRDefault="00BF452D" w:rsidP="00BF452D">
            <w:pPr>
              <w:spacing w:before="60" w:after="60"/>
              <w:rPr>
                <w:sz w:val="18"/>
                <w:szCs w:val="18"/>
              </w:rPr>
            </w:pPr>
          </w:p>
        </w:tc>
        <w:tc>
          <w:tcPr>
            <w:tcW w:w="3119" w:type="dxa"/>
            <w:shd w:val="clear" w:color="auto" w:fill="auto"/>
          </w:tcPr>
          <w:p w14:paraId="670EDC09" w14:textId="07859D05" w:rsidR="00BF452D" w:rsidRPr="004F6663" w:rsidRDefault="00BF452D" w:rsidP="00550223">
            <w:pPr>
              <w:spacing w:before="60" w:after="60"/>
              <w:rPr>
                <w:sz w:val="18"/>
                <w:szCs w:val="18"/>
              </w:rPr>
            </w:pPr>
            <w:r w:rsidRPr="004F6663">
              <w:rPr>
                <w:sz w:val="18"/>
                <w:szCs w:val="18"/>
              </w:rPr>
              <w:t xml:space="preserve">New Caledonia, New Zealand, and South Africa </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 ThripsWiki 2018)&lt;/DisplayText&gt;&lt;record&gt;&lt;rec-number&gt;30252&lt;/rec-number&gt;&lt;foreign-keys&gt;&lt;key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Cite&gt;&lt;Author&gt;ThripsWiki&lt;/Author&gt;&lt;Year&gt;2018&lt;/Year&gt;&lt;RecNum&gt;30458&lt;/RecNum&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327" w:tooltip="ThripsWiki, 2018 #30458" w:history="1">
              <w:r w:rsidR="00550223" w:rsidRPr="004F6663">
                <w:rPr>
                  <w:noProof/>
                  <w:sz w:val="18"/>
                  <w:szCs w:val="18"/>
                </w:rPr>
                <w:t>ThripsWiki 2018</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401C37FC" w14:textId="490AE9FE" w:rsidR="00BF452D" w:rsidRPr="004F6663" w:rsidRDefault="00BF452D" w:rsidP="00550223">
            <w:pPr>
              <w:spacing w:before="60" w:after="60"/>
              <w:rPr>
                <w:sz w:val="18"/>
                <w:szCs w:val="18"/>
              </w:rPr>
            </w:pPr>
            <w:r w:rsidRPr="004F6663">
              <w:rPr>
                <w:sz w:val="18"/>
                <w:szCs w:val="18"/>
              </w:rPr>
              <w:t xml:space="preserve">Present, ACT, NSW, Qld, SA, Tas., Vic. and WA </w:t>
            </w:r>
            <w:r w:rsidRPr="004F6663">
              <w:rPr>
                <w:sz w:val="18"/>
                <w:szCs w:val="18"/>
              </w:rPr>
              <w:fldChar w:fldCharType="begin">
                <w:fldData xml:space="preserve">PEVuZE5vdGU+PENpdGU+PEF1dGhvcj5Nb3VuZDwvQXV0aG9yPjxZZWFyPjIwMTg8L1llYXI+PFJl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Y051bT4zMDQ2MTwvUmVjTnVtPjxEaXNwbGF5VGV4dD4oQUJSUyAyMDA5OyBHb3Zlcm5tZW50IG9m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159C9BE9"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3415F98F"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4A13BA77"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71E54710"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21E4AD4F" w14:textId="77777777" w:rsidTr="00BF452D">
        <w:tc>
          <w:tcPr>
            <w:tcW w:w="2410" w:type="dxa"/>
            <w:shd w:val="clear" w:color="auto" w:fill="auto"/>
          </w:tcPr>
          <w:p w14:paraId="604E0568" w14:textId="77777777" w:rsidR="00BF452D" w:rsidRPr="004F6663" w:rsidRDefault="00BF452D" w:rsidP="00BF452D">
            <w:pPr>
              <w:spacing w:before="60" w:after="60"/>
              <w:rPr>
                <w:iCs/>
                <w:sz w:val="18"/>
                <w:szCs w:val="18"/>
                <w:lang w:val="en-US"/>
              </w:rPr>
            </w:pPr>
            <w:r w:rsidRPr="004F6663">
              <w:rPr>
                <w:i/>
                <w:iCs/>
                <w:sz w:val="18"/>
                <w:szCs w:val="18"/>
                <w:lang w:val="en-US"/>
              </w:rPr>
              <w:t>Oxythrips uncinatus</w:t>
            </w:r>
            <w:r w:rsidRPr="004F6663">
              <w:rPr>
                <w:iCs/>
                <w:sz w:val="18"/>
                <w:szCs w:val="18"/>
                <w:lang w:val="en-US"/>
              </w:rPr>
              <w:t xml:space="preserve"> Priesner, 1940 </w:t>
            </w:r>
          </w:p>
          <w:p w14:paraId="2C3260EA" w14:textId="77777777" w:rsidR="00BF452D" w:rsidRPr="004F6663" w:rsidRDefault="00BF452D" w:rsidP="00BF452D">
            <w:pPr>
              <w:spacing w:before="60" w:after="60"/>
              <w:rPr>
                <w:iCs/>
                <w:sz w:val="18"/>
                <w:szCs w:val="18"/>
                <w:lang w:val="en-US"/>
              </w:rPr>
            </w:pPr>
            <w:r w:rsidRPr="004F6663">
              <w:rPr>
                <w:iCs/>
                <w:sz w:val="18"/>
                <w:szCs w:val="18"/>
                <w:lang w:val="en-US"/>
              </w:rPr>
              <w:t>[Thripidae]</w:t>
            </w:r>
          </w:p>
        </w:tc>
        <w:tc>
          <w:tcPr>
            <w:tcW w:w="3119" w:type="dxa"/>
            <w:shd w:val="clear" w:color="auto" w:fill="auto"/>
          </w:tcPr>
          <w:p w14:paraId="23BCCDB2" w14:textId="0065CA4E" w:rsidR="00BF452D" w:rsidRPr="004F6663" w:rsidRDefault="00BF452D" w:rsidP="00550223">
            <w:pPr>
              <w:spacing w:before="60" w:after="60"/>
              <w:rPr>
                <w:sz w:val="18"/>
                <w:szCs w:val="18"/>
              </w:rPr>
            </w:pPr>
            <w:r w:rsidRPr="004F6663">
              <w:rPr>
                <w:sz w:val="18"/>
                <w:szCs w:val="18"/>
              </w:rPr>
              <w:t xml:space="preserve">Israel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1D2BF398" w14:textId="7AC3269C"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3A2CBE19"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6185A18B" w14:textId="1AE4C843"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thrips group PRA identified members of the family Thripidae as having the potential for establishment and spread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 xml:space="preserve">Australian Government Department of Agriculture </w:t>
              </w:r>
              <w:r w:rsidR="00550223" w:rsidRPr="004F6663">
                <w:rPr>
                  <w:noProof/>
                  <w:sz w:val="18"/>
                  <w:szCs w:val="18"/>
                </w:rPr>
                <w:lastRenderedPageBreak/>
                <w:t>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5E9330E1" w14:textId="0D3ACF9E" w:rsidR="00BF452D" w:rsidRPr="004F6663" w:rsidRDefault="00BF452D" w:rsidP="00550223">
            <w:pPr>
              <w:spacing w:before="60" w:after="60"/>
              <w:rPr>
                <w:sz w:val="18"/>
                <w:szCs w:val="18"/>
              </w:rPr>
            </w:pPr>
            <w:r w:rsidRPr="004F6663">
              <w:rPr>
                <w:b/>
                <w:sz w:val="18"/>
                <w:szCs w:val="18"/>
              </w:rPr>
              <w:lastRenderedPageBreak/>
              <w:t>Yes.</w:t>
            </w:r>
            <w:r w:rsidRPr="004F6663">
              <w:rPr>
                <w:sz w:val="18"/>
                <w:szCs w:val="18"/>
              </w:rPr>
              <w:t xml:space="preserve"> The thrips group PRA identified members of the family Thripidae as having the potential for economic consequences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 xml:space="preserve">Australian Government Department of </w:t>
              </w:r>
              <w:r w:rsidR="00550223" w:rsidRPr="004F6663">
                <w:rPr>
                  <w:noProof/>
                  <w:sz w:val="18"/>
                  <w:szCs w:val="18"/>
                </w:rPr>
                <w:lastRenderedPageBreak/>
                <w:t>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4FC70A58" w14:textId="77777777" w:rsidR="00BF452D" w:rsidRPr="004F6663" w:rsidRDefault="00BF452D" w:rsidP="00BF452D">
            <w:pPr>
              <w:spacing w:before="60" w:after="60"/>
              <w:rPr>
                <w:sz w:val="18"/>
                <w:szCs w:val="18"/>
              </w:rPr>
            </w:pPr>
            <w:r w:rsidRPr="004F6663">
              <w:rPr>
                <w:sz w:val="18"/>
                <w:szCs w:val="18"/>
              </w:rPr>
              <w:lastRenderedPageBreak/>
              <w:t>Yes</w:t>
            </w:r>
          </w:p>
        </w:tc>
      </w:tr>
      <w:tr w:rsidR="00BF452D" w:rsidRPr="004F6663" w14:paraId="221A1A43" w14:textId="77777777" w:rsidTr="00BF452D">
        <w:tc>
          <w:tcPr>
            <w:tcW w:w="2410" w:type="dxa"/>
            <w:shd w:val="clear" w:color="auto" w:fill="auto"/>
          </w:tcPr>
          <w:p w14:paraId="5CD97348" w14:textId="77777777" w:rsidR="00BF452D" w:rsidRPr="004F6663" w:rsidRDefault="00BF452D" w:rsidP="00BF452D">
            <w:pPr>
              <w:spacing w:before="60" w:after="60"/>
              <w:rPr>
                <w:iCs/>
                <w:sz w:val="18"/>
                <w:szCs w:val="18"/>
                <w:lang w:val="en-US"/>
              </w:rPr>
            </w:pPr>
            <w:r w:rsidRPr="004F6663">
              <w:rPr>
                <w:i/>
                <w:iCs/>
                <w:sz w:val="18"/>
                <w:szCs w:val="18"/>
                <w:lang w:val="en-US"/>
              </w:rPr>
              <w:t xml:space="preserve">Parthenothrips dracaenae </w:t>
            </w:r>
            <w:r w:rsidRPr="004F6663">
              <w:rPr>
                <w:iCs/>
                <w:sz w:val="18"/>
                <w:szCs w:val="18"/>
                <w:lang w:val="en-US"/>
              </w:rPr>
              <w:t>(Heeger, 1854)</w:t>
            </w:r>
          </w:p>
          <w:p w14:paraId="1D288B38" w14:textId="77777777" w:rsidR="00BF452D" w:rsidRPr="004F6663" w:rsidRDefault="00BF452D" w:rsidP="00BF452D">
            <w:pPr>
              <w:spacing w:before="60" w:after="60"/>
              <w:rPr>
                <w:iCs/>
                <w:sz w:val="18"/>
                <w:szCs w:val="18"/>
                <w:lang w:val="en-US"/>
              </w:rPr>
            </w:pPr>
            <w:r w:rsidRPr="004F6663">
              <w:rPr>
                <w:iCs/>
                <w:sz w:val="18"/>
                <w:szCs w:val="18"/>
                <w:lang w:val="en-US"/>
              </w:rPr>
              <w:t xml:space="preserve">[Thripidae] </w:t>
            </w:r>
          </w:p>
        </w:tc>
        <w:tc>
          <w:tcPr>
            <w:tcW w:w="3119" w:type="dxa"/>
            <w:shd w:val="clear" w:color="auto" w:fill="auto"/>
          </w:tcPr>
          <w:p w14:paraId="377192B3" w14:textId="62DA1D2C" w:rsidR="00BF452D" w:rsidRPr="004F6663" w:rsidRDefault="00BF452D" w:rsidP="00550223">
            <w:pPr>
              <w:spacing w:before="60" w:after="60"/>
              <w:rPr>
                <w:sz w:val="18"/>
                <w:szCs w:val="18"/>
              </w:rPr>
            </w:pPr>
            <w:r w:rsidRPr="004F6663">
              <w:rPr>
                <w:sz w:val="18"/>
                <w:szCs w:val="18"/>
              </w:rPr>
              <w:t xml:space="preserve">Widespread around the world, and in temperate countries  on plants in domestic environments, including Africa </w:t>
            </w:r>
            <w:r w:rsidRPr="004F6663">
              <w:rPr>
                <w:sz w:val="18"/>
                <w:szCs w:val="18"/>
              </w:rPr>
              <w:fldChar w:fldCharType="begin"/>
            </w:r>
            <w:r w:rsidR="00A643C8" w:rsidRPr="004F6663">
              <w:rPr>
                <w:sz w:val="18"/>
                <w:szCs w:val="18"/>
              </w:rPr>
              <w:instrText xml:space="preserve"> ADDIN EN.CITE &lt;EndNote&gt;&lt;Cite&gt;&lt;Author&gt;Mound&lt;/Author&gt;&lt;Year&gt;2018&lt;/Year&gt;&lt;RecNum&gt;30461&lt;/RecNum&gt;&lt;DisplayText&gt;(Mound, Tree &amp;amp; Paris 2018)&lt;/DisplayText&gt;&lt;record&gt;&lt;rec-number&gt;30461&lt;/rec-number&gt;&lt;foreign-keys&gt;&lt;key app="EN" db-id="pxwxw0er9zv2fxezxdk5tt5utz5p5vtrwdv0" timestamp="1519335285"&gt;30461&lt;/key&gt;&lt;/foreign-keys&gt;&lt;ref-type name="Databases"&gt;45&lt;/ref-type&gt;&lt;contributors&gt;&lt;authors&gt;&lt;author&gt;Mound, L.A.&lt;/author&gt;&lt;author&gt;Tree, D.J.&lt;/author&gt;&lt;author&gt;Paris, D.&lt;/author&gt;&lt;/authors&gt;&lt;/contributors&gt;&lt;titles&gt;&lt;title&gt;Oz Thrips: Thysanoptera in Australia&lt;/title&gt;&lt;/titles&gt;&lt;keywords&gt;&lt;keyword&gt;Aeolothripidae&lt;/keyword&gt;&lt;keyword&gt;Australia&lt;/keyword&gt;&lt;keyword&gt;Entry&lt;/keyword&gt;&lt;keyword&gt;Families&lt;/keyword&gt;&lt;keyword&gt;Family&lt;/keyword&gt;&lt;keyword&gt;Genera&lt;/keyword&gt;&lt;keyword&gt;Identification&lt;/keyword&gt;&lt;keyword&gt;Key&lt;/keyword&gt;&lt;keyword&gt;Keys&lt;/keyword&gt;&lt;keyword&gt;Melanthripidae&lt;/keyword&gt;&lt;keyword&gt;Merothripidae&lt;/keyword&gt;&lt;keyword&gt;pest&lt;/keyword&gt;&lt;keyword&gt;Pests&lt;/keyword&gt;&lt;keyword&gt;Phlaeothripidae&lt;/keyword&gt;&lt;keyword&gt;Species&lt;/keyword&gt;&lt;keyword&gt;Thripidae&lt;/keyword&gt;&lt;keyword&gt;Thrips&lt;/keyword&gt;&lt;keyword&gt;Thysanoptera&lt;/keyword&gt;&lt;/keywords&gt;&lt;dates&gt;&lt;year&gt;2018&lt;/year&gt;&lt;pub-dates&gt;&lt;date&gt;2018&lt;/date&gt;&lt;/pub-dates&gt;&lt;/dates&gt;&lt;urls&gt;&lt;related-urls&gt;&lt;url&gt;http://www.ozthrips.org/&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 xml:space="preserve">, China </w:t>
            </w:r>
            <w:r w:rsidRPr="004F6663">
              <w:rPr>
                <w:sz w:val="18"/>
                <w:szCs w:val="18"/>
              </w:rPr>
              <w:fldChar w:fldCharType="begin"/>
            </w:r>
            <w:r w:rsidR="00A643C8" w:rsidRPr="004F6663">
              <w:rPr>
                <w:sz w:val="18"/>
                <w:szCs w:val="18"/>
              </w:rPr>
              <w:instrText xml:space="preserve"> ADDIN EN.CITE &lt;EndNote&gt;&lt;Cite&gt;&lt;Author&gt;Wang&lt;/Author&gt;&lt;Year&gt;1987&lt;/Year&gt;&lt;RecNum&gt;31286&lt;/RecNum&gt;&lt;DisplayText&gt;(Wang 1987)&lt;/DisplayText&gt;&lt;record&gt;&lt;rec-number&gt;31286&lt;/rec-number&gt;&lt;foreign-keys&gt;&lt;key app="EN" db-id="pxwxw0er9zv2fxezxdk5tt5utz5p5vtrwdv0" timestamp="1528954273"&gt;31286&lt;/key&gt;&lt;/foreign-keys&gt;&lt;ref-type name="Journal Articles, Foreign Language"&gt;19&lt;/ref-type&gt;&lt;contributors&gt;&lt;authors&gt;&lt;author&gt;Wang,C.L.&lt;/author&gt;&lt;/authors&gt;&lt;/contributors&gt;&lt;titles&gt;&lt;title&gt;The infestation of thrips on floriculture and their control&lt;/title&gt;&lt;secondary-title&gt;Chinese Journal of Entomology&lt;/secondary-title&gt;&lt;/titles&gt;&lt;periodical&gt;&lt;full-title&gt;Chinese Journal of Entomology&lt;/full-title&gt;&lt;/periodical&gt;&lt;pages&gt;37-43&lt;/pages&gt;&lt;volume&gt;Special publication &lt;/volume&gt;&lt;number&gt;1 &lt;/number&gt;&lt;keywords&gt;&lt;keyword&gt;Frankliniella&lt;/keyword&gt;&lt;keyword&gt;Parthenithrips dracaenae&lt;/keyword&gt;&lt;keyword&gt;scirtothrips&lt;/keyword&gt;&lt;keyword&gt;thrips&lt;/keyword&gt;&lt;keyword&gt;symptoms&lt;/keyword&gt;&lt;keyword&gt;haplothrips&lt;/keyword&gt;&lt;keyword&gt;plants&lt;/keyword&gt;&lt;keyword&gt;pests&lt;/keyword&gt;&lt;keyword&gt;hercinothrips&lt;/keyword&gt;&lt;keyword&gt;gynaikothrips&lt;/keyword&gt;&lt;keyword&gt;insecticide&lt;/keyword&gt;&lt;keyword&gt;physical control&lt;/keyword&gt;&lt;keyword&gt;biological control&lt;/keyword&gt;&lt;/keywords&gt;&lt;dates&gt;&lt;year&gt;1987&lt;/year&gt;&lt;/dates&gt;&lt;isbn&gt;0258-462X&lt;/isbn&gt;&lt;urls&gt;&lt;related-urls&gt;&lt;url&gt;https://www.cabi.org/cpc/abstract/19881114467&lt;/url&gt;&lt;/related-urls&gt;&lt;pdf-urls&gt;&lt;url&gt;file://J:\E Library\Plant Catalogue\W\Wang 1987 EN31286.pdf&lt;/url&gt;&lt;/pdf-urls&gt;&lt;/urls&gt;&lt;custom1&gt;cut flower review SN&lt;/custom1&gt;&lt;custom2&gt;Abstract only &lt;/custom2&gt;&lt;language&gt;Chinese&lt;/language&gt;&lt;access-date&gt;18 May 2018&lt;/access-date&gt;&lt;/record&gt;&lt;/Cite&gt;&lt;/EndNote&gt;</w:instrText>
            </w:r>
            <w:r w:rsidRPr="004F6663">
              <w:rPr>
                <w:sz w:val="18"/>
                <w:szCs w:val="18"/>
              </w:rPr>
              <w:fldChar w:fldCharType="separate"/>
            </w:r>
            <w:r w:rsidRPr="004F6663">
              <w:rPr>
                <w:noProof/>
                <w:sz w:val="18"/>
                <w:szCs w:val="18"/>
              </w:rPr>
              <w:t>(</w:t>
            </w:r>
            <w:hyperlink w:anchor="_ENREF_349" w:tooltip="Wang, 1987 #31286" w:history="1">
              <w:r w:rsidR="00550223" w:rsidRPr="004F6663">
                <w:rPr>
                  <w:noProof/>
                  <w:sz w:val="18"/>
                  <w:szCs w:val="18"/>
                </w:rPr>
                <w:t>Wang 1987</w:t>
              </w:r>
            </w:hyperlink>
            <w:r w:rsidRPr="004F6663">
              <w:rPr>
                <w:noProof/>
                <w:sz w:val="18"/>
                <w:szCs w:val="18"/>
              </w:rPr>
              <w:t>)</w:t>
            </w:r>
            <w:r w:rsidRPr="004F6663">
              <w:rPr>
                <w:sz w:val="18"/>
                <w:szCs w:val="18"/>
              </w:rPr>
              <w:fldChar w:fldCharType="end"/>
            </w:r>
            <w:r w:rsidRPr="004F6663">
              <w:rPr>
                <w:sz w:val="18"/>
                <w:szCs w:val="18"/>
              </w:rPr>
              <w:t xml:space="preserve"> and Europe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1B15AF14" w14:textId="1BC10870" w:rsidR="00BF452D" w:rsidRPr="004F6663" w:rsidRDefault="00BF452D" w:rsidP="00550223">
            <w:pPr>
              <w:spacing w:before="60" w:after="60"/>
              <w:rPr>
                <w:sz w:val="18"/>
                <w:szCs w:val="18"/>
              </w:rPr>
            </w:pPr>
            <w:r w:rsidRPr="004F6663">
              <w:rPr>
                <w:sz w:val="18"/>
                <w:szCs w:val="18"/>
              </w:rPr>
              <w:t xml:space="preserve">Present, ACT, NSW, Qld, Tas., WA, SA and Vic. </w:t>
            </w:r>
            <w:r w:rsidRPr="004F6663">
              <w:rPr>
                <w:sz w:val="18"/>
                <w:szCs w:val="18"/>
              </w:rPr>
              <w:fldChar w:fldCharType="begin">
                <w:fldData xml:space="preserve">PEVuZE5vdGU+PENpdGU+PEF1dGhvcj5Nb3VuZDwvQXV0aG9yPjxZZWFyPjIwMTg8L1llYXI+PFJl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Y051bT4zMDQ2MTwvUmVjTnVtPjxEaXNwbGF5VGV4dD4oQUJSUyAyMDA5OyBHb3Zlcm5tZW50IG9m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29EA41C6" w14:textId="77777777" w:rsidR="00BF452D" w:rsidRPr="004F6663" w:rsidRDefault="00BF452D" w:rsidP="00BF452D">
            <w:pPr>
              <w:spacing w:before="60" w:after="60"/>
              <w:rPr>
                <w:sz w:val="18"/>
                <w:szCs w:val="18"/>
              </w:rPr>
            </w:pPr>
            <w:r w:rsidRPr="004F6663">
              <w:rPr>
                <w:sz w:val="18"/>
                <w:szCs w:val="18"/>
              </w:rPr>
              <w:t>3 &amp; 4</w:t>
            </w:r>
          </w:p>
        </w:tc>
        <w:tc>
          <w:tcPr>
            <w:tcW w:w="2268" w:type="dxa"/>
            <w:shd w:val="clear" w:color="auto" w:fill="auto"/>
          </w:tcPr>
          <w:p w14:paraId="1AEA028D"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1E70A8DA"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630A6D90"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5BF0A7F2" w14:textId="77777777" w:rsidTr="00BF452D">
        <w:tc>
          <w:tcPr>
            <w:tcW w:w="2410" w:type="dxa"/>
            <w:shd w:val="clear" w:color="auto" w:fill="auto"/>
          </w:tcPr>
          <w:p w14:paraId="5E6E33DC" w14:textId="77777777" w:rsidR="00BF452D" w:rsidRPr="004F6663" w:rsidRDefault="00BF452D" w:rsidP="00BF452D">
            <w:pPr>
              <w:spacing w:before="60" w:after="60"/>
              <w:rPr>
                <w:iCs/>
                <w:sz w:val="18"/>
                <w:szCs w:val="18"/>
              </w:rPr>
            </w:pPr>
            <w:r w:rsidRPr="004F6663">
              <w:rPr>
                <w:i/>
                <w:iCs/>
                <w:sz w:val="18"/>
                <w:szCs w:val="18"/>
              </w:rPr>
              <w:t xml:space="preserve">Podothrips lucasseni </w:t>
            </w:r>
            <w:r w:rsidRPr="004F6663">
              <w:rPr>
                <w:iCs/>
                <w:sz w:val="18"/>
                <w:szCs w:val="18"/>
              </w:rPr>
              <w:t xml:space="preserve">(Krüger, 1890) </w:t>
            </w:r>
          </w:p>
          <w:p w14:paraId="44C86F9D" w14:textId="77777777" w:rsidR="00BF452D" w:rsidRPr="004F6663" w:rsidRDefault="00BF452D" w:rsidP="00BF452D">
            <w:pPr>
              <w:spacing w:before="60" w:after="60"/>
              <w:rPr>
                <w:i/>
                <w:iCs/>
                <w:sz w:val="18"/>
                <w:szCs w:val="18"/>
              </w:rPr>
            </w:pPr>
            <w:r w:rsidRPr="004F6663">
              <w:rPr>
                <w:iCs/>
                <w:sz w:val="18"/>
                <w:szCs w:val="18"/>
              </w:rPr>
              <w:t>[Phlaeothripidae]</w:t>
            </w:r>
          </w:p>
        </w:tc>
        <w:tc>
          <w:tcPr>
            <w:tcW w:w="3119" w:type="dxa"/>
            <w:shd w:val="clear" w:color="auto" w:fill="auto"/>
          </w:tcPr>
          <w:p w14:paraId="586EBB11" w14:textId="672D5DF0" w:rsidR="00BF452D" w:rsidRPr="004F6663" w:rsidRDefault="00BF452D" w:rsidP="00550223">
            <w:pPr>
              <w:spacing w:before="60" w:after="60"/>
              <w:rPr>
                <w:sz w:val="18"/>
                <w:szCs w:val="18"/>
              </w:rPr>
            </w:pPr>
            <w:r w:rsidRPr="004F6663">
              <w:rPr>
                <w:sz w:val="18"/>
                <w:szCs w:val="18"/>
              </w:rPr>
              <w:t xml:space="preserve">Asia, including Indonesia, USA, Thailand and India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2B0B5DA2" w14:textId="2FBF4C1D" w:rsidR="00BF452D" w:rsidRPr="004F6663" w:rsidRDefault="00BF452D" w:rsidP="00550223">
            <w:pPr>
              <w:spacing w:before="60" w:after="60"/>
              <w:rPr>
                <w:sz w:val="18"/>
                <w:szCs w:val="18"/>
              </w:rPr>
            </w:pPr>
            <w:r w:rsidRPr="004F6663">
              <w:rPr>
                <w:sz w:val="18"/>
                <w:szCs w:val="18"/>
              </w:rPr>
              <w:t xml:space="preserve">Present </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 Plant Health Australia 2018)&lt;/DisplayText&gt;&lt;record&gt;&lt;rec-number&gt;30252&lt;/rec-number&gt;&lt;foreign-keys&gt;&lt;key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Cite&gt;&lt;Author&gt;PLANT HEALTH AUSTRALIA&lt;/Author&gt;&lt;Year&gt;2018&lt;/Year&gt;&lt;RecNum&gt;30228&lt;/RecNum&gt;&lt;record&gt;&lt;rec-number&gt;30228&lt;/rec-number&gt;&lt;foreign-keys&gt;&lt;key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6E13DD40"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0B1BD272"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45650BFF"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508A1266"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4635813A" w14:textId="77777777" w:rsidTr="00BF452D">
        <w:tc>
          <w:tcPr>
            <w:tcW w:w="2410" w:type="dxa"/>
            <w:shd w:val="clear" w:color="auto" w:fill="auto"/>
          </w:tcPr>
          <w:p w14:paraId="3A67E766" w14:textId="77777777" w:rsidR="00BF452D" w:rsidRPr="004F6663" w:rsidRDefault="00BF452D" w:rsidP="00BF452D">
            <w:pPr>
              <w:spacing w:before="60" w:after="60"/>
              <w:rPr>
                <w:iCs/>
                <w:sz w:val="18"/>
                <w:szCs w:val="18"/>
                <w:lang w:val="en-US"/>
              </w:rPr>
            </w:pPr>
            <w:r w:rsidRPr="004F6663">
              <w:rPr>
                <w:i/>
                <w:iCs/>
                <w:sz w:val="18"/>
                <w:szCs w:val="18"/>
                <w:lang w:val="en-US"/>
              </w:rPr>
              <w:t xml:space="preserve">Retithrips syriacus </w:t>
            </w:r>
            <w:r w:rsidRPr="004F6663">
              <w:rPr>
                <w:iCs/>
                <w:sz w:val="18"/>
                <w:szCs w:val="18"/>
                <w:lang w:val="en-US"/>
              </w:rPr>
              <w:t xml:space="preserve">(Mayet, 1890) </w:t>
            </w:r>
          </w:p>
          <w:p w14:paraId="3F2510E4" w14:textId="77777777" w:rsidR="00BF452D" w:rsidRPr="004F6663" w:rsidRDefault="00BF452D" w:rsidP="00BF452D">
            <w:pPr>
              <w:spacing w:before="60" w:after="60"/>
              <w:rPr>
                <w:iCs/>
                <w:sz w:val="18"/>
                <w:szCs w:val="18"/>
                <w:lang w:val="en-US"/>
              </w:rPr>
            </w:pPr>
            <w:r w:rsidRPr="004F6663">
              <w:rPr>
                <w:iCs/>
                <w:sz w:val="18"/>
                <w:szCs w:val="18"/>
                <w:lang w:val="en-US"/>
              </w:rPr>
              <w:t>[Thripidae]</w:t>
            </w:r>
          </w:p>
          <w:p w14:paraId="0C05D6B2" w14:textId="77777777" w:rsidR="00BF452D" w:rsidRPr="004F6663" w:rsidRDefault="00BF452D" w:rsidP="00BF452D">
            <w:pPr>
              <w:spacing w:before="60" w:after="60"/>
              <w:rPr>
                <w:i/>
                <w:sz w:val="18"/>
                <w:szCs w:val="18"/>
              </w:rPr>
            </w:pPr>
          </w:p>
        </w:tc>
        <w:tc>
          <w:tcPr>
            <w:tcW w:w="3119" w:type="dxa"/>
            <w:shd w:val="clear" w:color="auto" w:fill="auto"/>
          </w:tcPr>
          <w:p w14:paraId="570A124D" w14:textId="6C89980D" w:rsidR="00BF452D" w:rsidRPr="004F6663" w:rsidRDefault="00BF452D" w:rsidP="00550223">
            <w:pPr>
              <w:spacing w:before="60" w:after="60"/>
              <w:rPr>
                <w:sz w:val="18"/>
                <w:szCs w:val="18"/>
              </w:rPr>
            </w:pPr>
            <w:r w:rsidRPr="004F6663">
              <w:rPr>
                <w:sz w:val="18"/>
                <w:szCs w:val="18"/>
              </w:rPr>
              <w:t>Widespread from Africa to Syria</w:t>
            </w:r>
            <w:r w:rsidR="006C464D" w:rsidRPr="004F6663">
              <w:rPr>
                <w:sz w:val="18"/>
                <w:szCs w:val="18"/>
              </w:rPr>
              <w:t>, and recorded in Israel, Egypt</w:t>
            </w:r>
            <w:r w:rsidRPr="004F6663">
              <w:rPr>
                <w:sz w:val="18"/>
                <w:szCs w:val="18"/>
              </w:rPr>
              <w:t xml:space="preserve">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 xml:space="preserve">, Africa, India, and Florida </w:t>
            </w:r>
            <w:r w:rsidRPr="004F6663">
              <w:rPr>
                <w:sz w:val="18"/>
                <w:szCs w:val="18"/>
              </w:rPr>
              <w:fldChar w:fldCharType="begin">
                <w:fldData xml:space="preserve">PEVuZE5vdGU+PENpdGU+PEF1dGhvcj5Ib2RkbGU8L0F1dGhvcj48WWVhcj4yMDEyPC9ZZWFyPjxS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PEVuZE5vdGU+PENpdGU+PEF1dGhvcj5Ib2RkbGU8L0F1dGhvcj48WWVhcj4yMDEyPC9ZZWFyPjxS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00A643C8" w:rsidRPr="004F6663">
              <w:rPr>
                <w:noProof/>
                <w:sz w:val="18"/>
                <w:szCs w:val="18"/>
              </w:rPr>
              <w:t xml:space="preserve">; </w:t>
            </w:r>
            <w:hyperlink w:anchor="_ENREF_52" w:tooltip="CABI, 2018 #30140" w:history="1">
              <w:r w:rsidR="00550223" w:rsidRPr="004F6663">
                <w:rPr>
                  <w:noProof/>
                  <w:sz w:val="18"/>
                  <w:szCs w:val="18"/>
                </w:rPr>
                <w:t>CABI 2018a</w:t>
              </w:r>
            </w:hyperlink>
            <w:r w:rsidR="00A643C8" w:rsidRPr="004F6663">
              <w:rPr>
                <w:noProof/>
                <w:sz w:val="18"/>
                <w:szCs w:val="18"/>
              </w:rPr>
              <w:t xml:space="preserve">; </w:t>
            </w:r>
            <w:hyperlink w:anchor="_ENREF_167" w:tooltip="Hoddle, 2012 #19972" w:history="1">
              <w:r w:rsidR="00550223" w:rsidRPr="004F6663">
                <w:rPr>
                  <w:noProof/>
                  <w:sz w:val="18"/>
                  <w:szCs w:val="18"/>
                </w:rPr>
                <w:t>Hoddle, Mound &amp; Paris 2012</w:t>
              </w:r>
            </w:hyperlink>
            <w:r w:rsidR="00A643C8"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386CF12F" w14:textId="36C66072"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466D706A" w14:textId="77777777" w:rsidR="00BF452D" w:rsidRPr="004F6663" w:rsidRDefault="00BF452D" w:rsidP="00BF452D">
            <w:pPr>
              <w:spacing w:before="60" w:after="60"/>
              <w:rPr>
                <w:sz w:val="18"/>
                <w:szCs w:val="18"/>
              </w:rPr>
            </w:pPr>
            <w:r w:rsidRPr="004F6663">
              <w:rPr>
                <w:sz w:val="18"/>
                <w:szCs w:val="18"/>
              </w:rPr>
              <w:t>14</w:t>
            </w:r>
          </w:p>
        </w:tc>
        <w:tc>
          <w:tcPr>
            <w:tcW w:w="2268" w:type="dxa"/>
            <w:shd w:val="clear" w:color="auto" w:fill="auto"/>
          </w:tcPr>
          <w:p w14:paraId="6F7E7243" w14:textId="50716C1E"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60F279C9" w14:textId="14FA1FDC"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51370130" w14:textId="77777777" w:rsidR="00BF452D" w:rsidRPr="004F6663" w:rsidRDefault="00BF452D" w:rsidP="00BF452D">
            <w:pPr>
              <w:spacing w:before="60" w:after="60"/>
              <w:rPr>
                <w:sz w:val="18"/>
                <w:szCs w:val="18"/>
              </w:rPr>
            </w:pPr>
            <w:r w:rsidRPr="004F6663">
              <w:rPr>
                <w:sz w:val="18"/>
                <w:szCs w:val="18"/>
              </w:rPr>
              <w:t xml:space="preserve">Yes </w:t>
            </w:r>
          </w:p>
        </w:tc>
      </w:tr>
      <w:tr w:rsidR="00BF452D" w:rsidRPr="004F6663" w14:paraId="505261A8" w14:textId="77777777" w:rsidTr="00BF452D">
        <w:tc>
          <w:tcPr>
            <w:tcW w:w="2410" w:type="dxa"/>
            <w:shd w:val="clear" w:color="auto" w:fill="auto"/>
          </w:tcPr>
          <w:p w14:paraId="0DAB7267" w14:textId="77777777" w:rsidR="00BF452D" w:rsidRPr="004F6663" w:rsidRDefault="00BF452D" w:rsidP="00BF452D">
            <w:pPr>
              <w:spacing w:before="60" w:after="60"/>
              <w:rPr>
                <w:iCs/>
                <w:sz w:val="18"/>
                <w:szCs w:val="18"/>
                <w:lang w:val="en-US"/>
              </w:rPr>
            </w:pPr>
            <w:r w:rsidRPr="004F6663">
              <w:rPr>
                <w:i/>
                <w:iCs/>
                <w:sz w:val="18"/>
                <w:szCs w:val="18"/>
                <w:lang w:val="en-US"/>
              </w:rPr>
              <w:t xml:space="preserve">Rhipidothrips brunneus </w:t>
            </w:r>
            <w:r w:rsidRPr="004F6663">
              <w:rPr>
                <w:iCs/>
                <w:sz w:val="18"/>
                <w:szCs w:val="18"/>
                <w:lang w:val="en-US"/>
              </w:rPr>
              <w:t xml:space="preserve">Williams, 1913 </w:t>
            </w:r>
          </w:p>
          <w:p w14:paraId="05509537" w14:textId="77777777" w:rsidR="00BF452D" w:rsidRPr="004F6663" w:rsidRDefault="00BF452D" w:rsidP="00BF452D">
            <w:pPr>
              <w:spacing w:before="60" w:after="60"/>
              <w:rPr>
                <w:i/>
                <w:iCs/>
                <w:sz w:val="18"/>
                <w:szCs w:val="18"/>
                <w:lang w:val="en-US"/>
              </w:rPr>
            </w:pPr>
            <w:r w:rsidRPr="004F6663">
              <w:rPr>
                <w:iCs/>
                <w:sz w:val="18"/>
                <w:szCs w:val="18"/>
                <w:lang w:val="en-US"/>
              </w:rPr>
              <w:t>[Aeolothripidae</w:t>
            </w:r>
            <w:r w:rsidRPr="004F6663">
              <w:rPr>
                <w:rFonts w:cs="Segoe UI Symbol"/>
                <w:iCs/>
                <w:sz w:val="18"/>
                <w:szCs w:val="18"/>
                <w:lang w:val="en-US"/>
              </w:rPr>
              <w:t>]</w:t>
            </w:r>
          </w:p>
        </w:tc>
        <w:tc>
          <w:tcPr>
            <w:tcW w:w="3119" w:type="dxa"/>
            <w:shd w:val="clear" w:color="auto" w:fill="auto"/>
          </w:tcPr>
          <w:p w14:paraId="7F791081" w14:textId="0DBE547F" w:rsidR="00BF452D" w:rsidRPr="004F6663" w:rsidRDefault="00BF452D" w:rsidP="00550223">
            <w:pPr>
              <w:spacing w:before="60" w:after="60"/>
              <w:rPr>
                <w:sz w:val="18"/>
                <w:szCs w:val="18"/>
              </w:rPr>
            </w:pPr>
            <w:r w:rsidRPr="004F6663">
              <w:rPr>
                <w:sz w:val="18"/>
                <w:szCs w:val="18"/>
              </w:rPr>
              <w:t xml:space="preserve">Widespread in Europe and Mediterranean, introduced into Australia and USA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627B2789" w14:textId="75627822" w:rsidR="00BF452D" w:rsidRPr="004F6663" w:rsidRDefault="00BF452D" w:rsidP="00550223">
            <w:pPr>
              <w:spacing w:before="60" w:after="60"/>
              <w:rPr>
                <w:sz w:val="18"/>
                <w:szCs w:val="18"/>
              </w:rPr>
            </w:pPr>
            <w:r w:rsidRPr="004F6663">
              <w:rPr>
                <w:sz w:val="18"/>
                <w:szCs w:val="18"/>
              </w:rPr>
              <w:t xml:space="preserve">Present, WA </w:t>
            </w:r>
            <w:r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V2VzdGVybiBBdXN0cmFsaWEgMjAxNzsgUGxhbnQgSGVhbHRoIEF1c3RyYWxpYSAyMDE4KTwvRGlz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ZD48L2tleXdvcmRzPjxkYXRlcz48eWVhcj4yMDE4PC95ZWFyPjxwdWItZGF0ZXM+PGRhdGU+MjAx
ODwvZGF0ZT48L3B1Yi1kYXRlcz48L2RhdGVzPjxwdWItbG9jYXRpb24+VGhlIEF0bGFzIG9mIExp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dXBkYXRlZF9SRzwvY3VzdG9tMT48L3JlY29yZD48L0NpdGU+PENpdGU+PEF1dGhvcj5Hb3Zlcm5t
ZW50IG9mIFdlc3Rlcm4gQXVzdHJhbGlhPC9BdXRob3I+PFllYXI+MjAxNzwvWWVhcj48UmVjTnVt
PjMwMjU0PC9SZWNOdW0+PHJlY29yZD48cmVjLW51bWJlcj4zMDI1NDwvcmVjLW51bWJlcj48Zm9y
ZWlnbi1rZXlzPjxrZXkgYXBwPSJFTiIgZGItaWQ9InB4d3h3MGVyOXp2MmZ4ZXp4ZGs1dHQ1dXR6
NXA1dnRyd2R2MCIgdGltZXN0YW1wPSIxNTE3NTUyMjc1Ij4zMDI1NDwva2V5PjwvZm9yZWlnbi1r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PjIwMTc8L3llYXI+PHB1Yi1kYXRlcz48ZGF0ZT4yMDE4PC9kYXRlPjwvcHViLWRhdGVzPjwvZGF0
ZXM+PHVybHM+PHJlbGF0ZWQtdXJscz48dXJsPmh0dHBzOi8vd3d3LmFncmljLndhLmdvdi5hdS9i
YW0vd2VzdGVybi1hdXN0cmFsaWFuLW9yZ2FuaXNtLWxpc3Qtd2FvbDwvdXJsPjwvcmVsYXRlZC11
cmxzPjwvdXJscz48Y3VzdG9tMT51cGRhdGVkX1JHPC9jdXN0b20xPjwvcmVjb3JkPjwvQ2l0ZT48
L0VuZE5vdGU+AG==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V2VzdGVybiBBdXN0cmFsaWEgMjAxNzsgUGxhbnQgSGVhbHRoIEF1c3RyYWxpYSAyMDE4KTwvRGlz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ZD48L2tleXdvcmRzPjxkYXRlcz48eWVhcj4yMDE4PC95ZWFyPjxwdWItZGF0ZXM+PGRhdGU+MjAx
ODwvZGF0ZT48L3B1Yi1kYXRlcz48L2RhdGVzPjxwdWItbG9jYXRpb24+VGhlIEF0bGFzIG9mIExp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dXBkYXRlZF9SRzwvY3VzdG9tMT48L3JlY29yZD48L0NpdGU+PENpdGU+PEF1dGhvcj5Hb3Zlcm5t
ZW50IG9mIFdlc3Rlcm4gQXVzdHJhbGlhPC9BdXRob3I+PFllYXI+MjAxNzwvWWVhcj48UmVjTnVt
PjMwMjU0PC9SZWNOdW0+PHJlY29yZD48cmVjLW51bWJlcj4zMDI1NDwvcmVjLW51bWJlcj48Zm9y
ZWlnbi1rZXlzPjxrZXkgYXBwPSJFTiIgZGItaWQ9InB4d3h3MGVyOXp2MmZ4ZXp4ZGs1dHQ1dXR6
NXA1dnRyd2R2MCIgdGltZXN0YW1wPSIxNTE3NTUyMjc1Ij4zMDI1NDwva2V5PjwvZm9yZWlnbi1r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PjIwMTc8L3llYXI+PHB1Yi1kYXRlcz48ZGF0ZT4yMDE4PC9kYXRlPjwvcHViLWRhdGVzPjwvZGF0
ZXM+PHVybHM+PHJlbGF0ZWQtdXJscz48dXJsPmh0dHBzOi8vd3d3LmFncmljLndhLmdvdi5hdS9i
YW0vd2VzdGVybi1hdXN0cmFsaWFuLW9yZ2FuaXNtLWxpc3Qtd2FvbDwvdXJsPjwvcmVsYXRlZC11
cmxzPjwvdXJscz48Y3VzdG9tMT51cGRhdGVkX1JHPC9jdXN0b20xPjwvcmVjb3JkPjwvQ2l0ZT48
L0VuZE5vdGU+AG==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29A8AA95"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46A4DA9D"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3D6393A0"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30232BC1"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244F02CC" w14:textId="77777777" w:rsidTr="00BF452D">
        <w:tc>
          <w:tcPr>
            <w:tcW w:w="2410" w:type="dxa"/>
            <w:shd w:val="clear" w:color="auto" w:fill="auto"/>
          </w:tcPr>
          <w:p w14:paraId="03793C02" w14:textId="77777777" w:rsidR="00BF452D" w:rsidRPr="004F6663" w:rsidRDefault="00BF452D" w:rsidP="00BF452D">
            <w:pPr>
              <w:spacing w:before="60" w:after="60"/>
              <w:rPr>
                <w:iCs/>
                <w:sz w:val="18"/>
                <w:szCs w:val="18"/>
                <w:lang w:val="en-US"/>
              </w:rPr>
            </w:pPr>
            <w:r w:rsidRPr="004F6663">
              <w:rPr>
                <w:i/>
                <w:iCs/>
                <w:sz w:val="18"/>
                <w:szCs w:val="18"/>
                <w:lang w:val="en-US"/>
              </w:rPr>
              <w:t xml:space="preserve">Rhipiphorothrips cruentatus </w:t>
            </w:r>
            <w:r w:rsidRPr="004F6663">
              <w:rPr>
                <w:iCs/>
                <w:sz w:val="18"/>
                <w:szCs w:val="18"/>
                <w:lang w:val="en-US"/>
              </w:rPr>
              <w:t xml:space="preserve">Hood, 1919 </w:t>
            </w:r>
          </w:p>
          <w:p w14:paraId="5CFFC143" w14:textId="77777777" w:rsidR="00BF452D" w:rsidRPr="004F6663" w:rsidRDefault="00BF452D" w:rsidP="00BF452D">
            <w:pPr>
              <w:spacing w:before="60" w:after="60"/>
              <w:rPr>
                <w:iCs/>
                <w:sz w:val="18"/>
                <w:szCs w:val="18"/>
                <w:lang w:val="en-US"/>
              </w:rPr>
            </w:pPr>
            <w:r w:rsidRPr="004F6663">
              <w:rPr>
                <w:iCs/>
                <w:sz w:val="18"/>
                <w:szCs w:val="18"/>
                <w:lang w:val="en-US"/>
              </w:rPr>
              <w:lastRenderedPageBreak/>
              <w:t>[Thripidae]</w:t>
            </w:r>
          </w:p>
          <w:p w14:paraId="5AA60B71" w14:textId="77777777" w:rsidR="00BF452D" w:rsidRPr="004F6663" w:rsidRDefault="00BF452D" w:rsidP="00BF452D">
            <w:pPr>
              <w:spacing w:before="60" w:after="60"/>
              <w:rPr>
                <w:sz w:val="18"/>
                <w:szCs w:val="18"/>
              </w:rPr>
            </w:pPr>
          </w:p>
        </w:tc>
        <w:tc>
          <w:tcPr>
            <w:tcW w:w="3119" w:type="dxa"/>
            <w:shd w:val="clear" w:color="auto" w:fill="auto"/>
          </w:tcPr>
          <w:p w14:paraId="2F11E1AB" w14:textId="0B8CF7A8" w:rsidR="00BF452D" w:rsidRPr="004F6663" w:rsidRDefault="006C464D" w:rsidP="00550223">
            <w:pPr>
              <w:spacing w:before="60" w:after="60"/>
              <w:rPr>
                <w:sz w:val="18"/>
                <w:szCs w:val="18"/>
              </w:rPr>
            </w:pPr>
            <w:r w:rsidRPr="004F6663">
              <w:rPr>
                <w:sz w:val="18"/>
                <w:szCs w:val="18"/>
              </w:rPr>
              <w:lastRenderedPageBreak/>
              <w:t>India, Sri Lanka, Pakistan</w:t>
            </w:r>
            <w:r w:rsidR="00BF452D" w:rsidRPr="004F6663">
              <w:rPr>
                <w:sz w:val="18"/>
                <w:szCs w:val="18"/>
              </w:rPr>
              <w:t xml:space="preserve"> </w:t>
            </w:r>
            <w:r w:rsidR="00BF452D" w:rsidRPr="004F6663">
              <w:rPr>
                <w:sz w:val="18"/>
                <w:szCs w:val="18"/>
              </w:rPr>
              <w:fldChar w:fldCharType="begin">
                <w:fldData xml:space="preserve">PEVuZE5vdGU+PENpdGU+PEF1dGhvcj5Ib2RkbGU8L0F1dGhvcj48WWVhcj4yMDEyPC9ZZWFyPjxS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==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PEVuZE5vdGU+PENpdGU+PEF1dGhvcj5Ib2RkbGU8L0F1dGhvcj48WWVhcj4yMDEyPC9ZZWFyPjxS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==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00BF452D" w:rsidRPr="004F6663">
              <w:rPr>
                <w:sz w:val="18"/>
                <w:szCs w:val="18"/>
              </w:rPr>
            </w:r>
            <w:r w:rsidR="00BF452D" w:rsidRPr="004F6663">
              <w:rPr>
                <w:sz w:val="18"/>
                <w:szCs w:val="18"/>
              </w:rPr>
              <w:fldChar w:fldCharType="separate"/>
            </w:r>
            <w:r w:rsidR="00A643C8" w:rsidRPr="004F6663">
              <w:rPr>
                <w:noProof/>
                <w:sz w:val="18"/>
                <w:szCs w:val="18"/>
              </w:rPr>
              <w:t>(</w:t>
            </w:r>
            <w:hyperlink w:anchor="_ENREF_19" w:tooltip="Australian Government Department of Agriculture and Water Resources, 2017 #29478" w:history="1">
              <w:r w:rsidR="00550223" w:rsidRPr="004F6663">
                <w:rPr>
                  <w:noProof/>
                  <w:sz w:val="18"/>
                  <w:szCs w:val="18"/>
                </w:rPr>
                <w:t xml:space="preserve">Australian Government Department of </w:t>
              </w:r>
              <w:r w:rsidR="00550223" w:rsidRPr="004F6663">
                <w:rPr>
                  <w:noProof/>
                  <w:sz w:val="18"/>
                  <w:szCs w:val="18"/>
                </w:rPr>
                <w:lastRenderedPageBreak/>
                <w:t>Agriculture and Water Resources 2017</w:t>
              </w:r>
            </w:hyperlink>
            <w:r w:rsidR="00A643C8" w:rsidRPr="004F6663">
              <w:rPr>
                <w:noProof/>
                <w:sz w:val="18"/>
                <w:szCs w:val="18"/>
              </w:rPr>
              <w:t xml:space="preserve">; </w:t>
            </w:r>
            <w:hyperlink w:anchor="_ENREF_167" w:tooltip="Hoddle, 2012 #19972" w:history="1">
              <w:r w:rsidR="00550223" w:rsidRPr="004F6663">
                <w:rPr>
                  <w:noProof/>
                  <w:sz w:val="18"/>
                  <w:szCs w:val="18"/>
                </w:rPr>
                <w:t>Hoddle, Mound &amp; Paris 2012</w:t>
              </w:r>
            </w:hyperlink>
            <w:r w:rsidR="00A643C8" w:rsidRPr="004F6663">
              <w:rPr>
                <w:noProof/>
                <w:sz w:val="18"/>
                <w:szCs w:val="18"/>
              </w:rPr>
              <w:t xml:space="preserve">; </w:t>
            </w:r>
            <w:hyperlink w:anchor="_ENREF_327" w:tooltip="ThripsWiki, 2018 #30458" w:history="1">
              <w:r w:rsidR="00550223" w:rsidRPr="004F6663">
                <w:rPr>
                  <w:noProof/>
                  <w:sz w:val="18"/>
                  <w:szCs w:val="18"/>
                </w:rPr>
                <w:t>ThripsWiki 2018</w:t>
              </w:r>
            </w:hyperlink>
            <w:r w:rsidR="00A643C8" w:rsidRPr="004F6663">
              <w:rPr>
                <w:noProof/>
                <w:sz w:val="18"/>
                <w:szCs w:val="18"/>
              </w:rPr>
              <w:t>)</w:t>
            </w:r>
            <w:r w:rsidR="00BF452D" w:rsidRPr="004F6663">
              <w:rPr>
                <w:sz w:val="18"/>
                <w:szCs w:val="18"/>
              </w:rPr>
              <w:fldChar w:fldCharType="end"/>
            </w:r>
            <w:r w:rsidR="00BF452D" w:rsidRPr="004F6663">
              <w:rPr>
                <w:sz w:val="18"/>
                <w:szCs w:val="18"/>
              </w:rPr>
              <w:t xml:space="preserve">, China, Taiwan and Thailand </w:t>
            </w:r>
            <w:r w:rsidR="00BF452D"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00BF452D"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00BF452D" w:rsidRPr="004F6663">
              <w:rPr>
                <w:sz w:val="18"/>
                <w:szCs w:val="18"/>
              </w:rPr>
              <w:fldChar w:fldCharType="end"/>
            </w:r>
            <w:r w:rsidR="00BF452D" w:rsidRPr="004F6663">
              <w:rPr>
                <w:sz w:val="18"/>
                <w:szCs w:val="18"/>
              </w:rPr>
              <w:t xml:space="preserve">. </w:t>
            </w:r>
          </w:p>
        </w:tc>
        <w:tc>
          <w:tcPr>
            <w:tcW w:w="1701" w:type="dxa"/>
            <w:shd w:val="clear" w:color="auto" w:fill="auto"/>
          </w:tcPr>
          <w:p w14:paraId="5C0B1B03" w14:textId="6CADCE65" w:rsidR="00BF452D" w:rsidRPr="004F6663" w:rsidRDefault="00BF452D" w:rsidP="00550223">
            <w:pPr>
              <w:spacing w:before="60" w:after="60"/>
              <w:rPr>
                <w:sz w:val="18"/>
                <w:szCs w:val="18"/>
              </w:rPr>
            </w:pPr>
            <w:r w:rsidRPr="004F6663">
              <w:rPr>
                <w:sz w:val="18"/>
                <w:szCs w:val="18"/>
              </w:rPr>
              <w:lastRenderedPageBreak/>
              <w:t xml:space="preserve">No record found </w:t>
            </w:r>
            <w:r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31181D47" w14:textId="77777777" w:rsidR="00BF452D" w:rsidRPr="004F6663" w:rsidRDefault="00BF452D" w:rsidP="00BF452D">
            <w:pPr>
              <w:spacing w:before="60" w:after="60"/>
              <w:rPr>
                <w:sz w:val="18"/>
                <w:szCs w:val="18"/>
              </w:rPr>
            </w:pPr>
            <w:r w:rsidRPr="004F6663">
              <w:rPr>
                <w:sz w:val="18"/>
                <w:szCs w:val="18"/>
              </w:rPr>
              <w:lastRenderedPageBreak/>
              <w:t>14</w:t>
            </w:r>
          </w:p>
        </w:tc>
        <w:tc>
          <w:tcPr>
            <w:tcW w:w="2268" w:type="dxa"/>
            <w:shd w:val="clear" w:color="auto" w:fill="auto"/>
          </w:tcPr>
          <w:p w14:paraId="052808CF" w14:textId="602BC2E9"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 xml:space="preserve">Australian </w:t>
              </w:r>
              <w:r w:rsidR="00550223" w:rsidRPr="004F6663">
                <w:rPr>
                  <w:noProof/>
                  <w:sz w:val="18"/>
                  <w:szCs w:val="18"/>
                </w:rPr>
                <w:lastRenderedPageBreak/>
                <w:t>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6BE6A2C5" w14:textId="78D283F7" w:rsidR="00BF452D" w:rsidRPr="004F6663" w:rsidRDefault="00BF452D" w:rsidP="00550223">
            <w:pPr>
              <w:spacing w:before="60" w:after="60"/>
              <w:rPr>
                <w:sz w:val="18"/>
                <w:szCs w:val="18"/>
              </w:rPr>
            </w:pPr>
            <w:r w:rsidRPr="004F6663">
              <w:rPr>
                <w:b/>
                <w:sz w:val="18"/>
                <w:szCs w:val="18"/>
              </w:rPr>
              <w:lastRenderedPageBreak/>
              <w:t>Yes.</w:t>
            </w:r>
            <w:r w:rsidRPr="004F6663">
              <w:rPr>
                <w:sz w:val="18"/>
                <w:szCs w:val="18"/>
              </w:rPr>
              <w:t xml:space="preserve"> Assessed in the thrips group PRA </w:t>
            </w:r>
            <w:r w:rsidRPr="004F6663">
              <w:rPr>
                <w:sz w:val="18"/>
                <w:szCs w:val="18"/>
              </w:rPr>
              <w:lastRenderedPageBreak/>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09FF5AE7" w14:textId="77777777" w:rsidR="00BF452D" w:rsidRPr="004F6663" w:rsidRDefault="00BF452D" w:rsidP="00BF452D">
            <w:pPr>
              <w:spacing w:before="60" w:after="60"/>
              <w:rPr>
                <w:sz w:val="18"/>
                <w:szCs w:val="18"/>
              </w:rPr>
            </w:pPr>
            <w:r w:rsidRPr="004F6663">
              <w:rPr>
                <w:sz w:val="18"/>
                <w:szCs w:val="18"/>
              </w:rPr>
              <w:lastRenderedPageBreak/>
              <w:t xml:space="preserve">Yes </w:t>
            </w:r>
          </w:p>
        </w:tc>
      </w:tr>
      <w:tr w:rsidR="00BF452D" w:rsidRPr="004F6663" w14:paraId="1963ECA0" w14:textId="77777777" w:rsidTr="00BF452D">
        <w:tc>
          <w:tcPr>
            <w:tcW w:w="2410" w:type="dxa"/>
            <w:shd w:val="clear" w:color="auto" w:fill="auto"/>
          </w:tcPr>
          <w:p w14:paraId="062B0C67" w14:textId="77777777" w:rsidR="00BF452D" w:rsidRPr="004F6663" w:rsidRDefault="00BF452D" w:rsidP="00BF452D">
            <w:pPr>
              <w:spacing w:before="60" w:after="60"/>
              <w:rPr>
                <w:iCs/>
                <w:sz w:val="18"/>
                <w:szCs w:val="18"/>
                <w:lang w:val="en-US"/>
              </w:rPr>
            </w:pPr>
            <w:r w:rsidRPr="004F6663">
              <w:rPr>
                <w:i/>
                <w:iCs/>
                <w:sz w:val="18"/>
                <w:szCs w:val="18"/>
                <w:lang w:val="en-US"/>
              </w:rPr>
              <w:t xml:space="preserve">Scirtothrips albomaculatus </w:t>
            </w:r>
            <w:r w:rsidRPr="004F6663">
              <w:rPr>
                <w:iCs/>
                <w:sz w:val="18"/>
                <w:szCs w:val="18"/>
                <w:lang w:val="en-US"/>
              </w:rPr>
              <w:t xml:space="preserve">Bianchi, 1945 </w:t>
            </w:r>
          </w:p>
          <w:p w14:paraId="3C87790D" w14:textId="77777777" w:rsidR="00BF452D" w:rsidRPr="004F6663" w:rsidRDefault="00BF452D" w:rsidP="00BF452D">
            <w:pPr>
              <w:spacing w:before="60" w:after="60"/>
              <w:rPr>
                <w:iCs/>
                <w:sz w:val="18"/>
                <w:szCs w:val="18"/>
                <w:lang w:val="en-US"/>
              </w:rPr>
            </w:pPr>
            <w:r w:rsidRPr="004F6663">
              <w:rPr>
                <w:iCs/>
                <w:sz w:val="18"/>
                <w:szCs w:val="18"/>
                <w:lang w:val="en-US"/>
              </w:rPr>
              <w:t>[Thripidae]</w:t>
            </w:r>
          </w:p>
          <w:p w14:paraId="343BB2F4" w14:textId="77777777" w:rsidR="00BF452D" w:rsidRPr="004F6663" w:rsidRDefault="00BF452D" w:rsidP="00BF452D">
            <w:pPr>
              <w:spacing w:before="60" w:after="60"/>
              <w:rPr>
                <w:iCs/>
                <w:sz w:val="18"/>
                <w:szCs w:val="18"/>
                <w:lang w:val="en-US"/>
              </w:rPr>
            </w:pPr>
          </w:p>
          <w:p w14:paraId="714CFC33" w14:textId="77777777" w:rsidR="00BF452D" w:rsidRPr="004F6663" w:rsidRDefault="00BF452D" w:rsidP="00BF452D">
            <w:pPr>
              <w:spacing w:before="60" w:after="60"/>
              <w:rPr>
                <w:i/>
                <w:sz w:val="18"/>
                <w:szCs w:val="18"/>
              </w:rPr>
            </w:pPr>
          </w:p>
        </w:tc>
        <w:tc>
          <w:tcPr>
            <w:tcW w:w="3119" w:type="dxa"/>
            <w:shd w:val="clear" w:color="auto" w:fill="auto"/>
          </w:tcPr>
          <w:p w14:paraId="31742E42" w14:textId="75B3E75F" w:rsidR="00BF452D" w:rsidRPr="004F6663" w:rsidRDefault="00BF452D" w:rsidP="00550223">
            <w:pPr>
              <w:spacing w:before="60" w:after="60"/>
              <w:rPr>
                <w:sz w:val="18"/>
                <w:szCs w:val="18"/>
              </w:rPr>
            </w:pPr>
            <w:r w:rsidRPr="004F6663">
              <w:rPr>
                <w:sz w:val="18"/>
                <w:szCs w:val="18"/>
              </w:rPr>
              <w:t xml:space="preserve">New Caledonia </w:t>
            </w:r>
            <w:r w:rsidRPr="004F6663">
              <w:rPr>
                <w:sz w:val="18"/>
                <w:szCs w:val="18"/>
              </w:rPr>
              <w:fldChar w:fldCharType="begin">
                <w:fldData xml:space="preserve">PEVuZE5vdGU+PENpdGU+PEF1dGhvcj5Nb3VuZDwvQXV0aG9yPjxZZWFyPjIwMTg8L1llYXI+PFJl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Y051bT4zMDQ2MTwvUmVjTnVtPjxEaXNwbGF5VGV4dD4oQXVzdHJhbGlhbiBHb3Zlcm5tZW50IERl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511F6C06" w14:textId="5D57F739" w:rsidR="00BF452D" w:rsidRPr="004F6663" w:rsidRDefault="00BF452D" w:rsidP="00BF452D">
            <w:pPr>
              <w:spacing w:before="60" w:after="60"/>
              <w:rPr>
                <w:sz w:val="18"/>
                <w:szCs w:val="18"/>
              </w:rPr>
            </w:pPr>
            <w:r w:rsidRPr="004F6663">
              <w:rPr>
                <w:sz w:val="18"/>
                <w:szCs w:val="18"/>
              </w:rPr>
              <w:t xml:space="preserve">Present, NSW, SA and Qld and ACT </w:t>
            </w:r>
            <w:r w:rsidRPr="004F6663">
              <w:rPr>
                <w:sz w:val="18"/>
                <w:szCs w:val="18"/>
              </w:rPr>
              <w:fldChar w:fldCharType="begin">
                <w:fldData xml:space="preserve">PEVuZE5vdGU+PENpdGU+PEF1dGhvcj5Nb3VuZDwvQXV0aG9yPjxZZWFyPjIwMTg8L1llYXI+PFJl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Y051bT4zMDQ2MTwvUmVjTnVtPjxEaXNwbGF5VGV4dD4oTW91bmQsIFRyZWUgJmFtcDsgUGFyaXMg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46" w:tooltip="Mound, 2018 #30461" w:history="1">
              <w:r w:rsidR="00550223" w:rsidRPr="004F6663">
                <w:rPr>
                  <w:noProof/>
                  <w:sz w:val="18"/>
                  <w:szCs w:val="18"/>
                </w:rPr>
                <w:t>Mound, Tree &amp; Paris 2018</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p w14:paraId="3D7FF80C" w14:textId="77777777" w:rsidR="00BF452D" w:rsidRPr="004F6663" w:rsidRDefault="00BF452D" w:rsidP="00BF452D">
            <w:pPr>
              <w:spacing w:before="60" w:after="60"/>
              <w:rPr>
                <w:sz w:val="18"/>
                <w:szCs w:val="18"/>
              </w:rPr>
            </w:pPr>
          </w:p>
          <w:p w14:paraId="715BC457" w14:textId="08C261C7" w:rsidR="00BF452D" w:rsidRPr="004F6663" w:rsidRDefault="00BF452D" w:rsidP="00550223">
            <w:pPr>
              <w:spacing w:before="60" w:after="60"/>
              <w:rPr>
                <w:sz w:val="18"/>
                <w:szCs w:val="18"/>
              </w:rPr>
            </w:pPr>
            <w:r w:rsidRPr="004F6663">
              <w:rPr>
                <w:sz w:val="18"/>
                <w:szCs w:val="18"/>
              </w:rPr>
              <w:t xml:space="preserve">Declared pest, prohibited by WA </w:t>
            </w:r>
            <w:r w:rsidRPr="004F6663">
              <w:rPr>
                <w:sz w:val="18"/>
                <w:szCs w:val="18"/>
              </w:rPr>
              <w:fldChar w:fldCharType="begin"/>
            </w:r>
            <w:r w:rsidR="00A643C8" w:rsidRPr="004F6663">
              <w:rPr>
                <w:sz w:val="18"/>
                <w:szCs w:val="18"/>
              </w:rPr>
              <w:instrText xml:space="preserve"> ADDIN EN.CITE &lt;EndNote&gt;&lt;Cite&gt;&lt;Author&gt;Government of Western Australia&lt;/Author&gt;&lt;Year&gt;2017&lt;/Year&gt;&lt;RecNum&gt;30254&lt;/RecNum&gt;&lt;DisplayText&gt;(Government of Western Australia 2017)&lt;/DisplayText&gt;&lt;record&gt;&lt;rec-number&gt;30254&lt;/rec-number&gt;&lt;foreign-keys&gt;&lt;key app="EN" db-id="pxwxw0er9zv2fxezxdk5tt5utz5p5vtrwdv0" timestamp="1517552275"&gt;30254&lt;/key&gt;&lt;/foreign-keys&gt;&lt;ref-type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2017&lt;/year&gt;&lt;pub-dates&gt;&lt;date&gt;2018&lt;/date&gt;&lt;/pub-dates&gt;&lt;/dates&gt;&lt;urls&gt;&lt;related-urls&gt;&lt;url&gt;https://www.agric.wa.gov.au/bam/western-australian-organism-list-waol&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152" w:tooltip="Government of Western Australia, 2017 #30254" w:history="1">
              <w:r w:rsidR="00550223" w:rsidRPr="004F6663">
                <w:rPr>
                  <w:noProof/>
                  <w:sz w:val="18"/>
                  <w:szCs w:val="18"/>
                </w:rPr>
                <w:t>Government of Western Australia 2017</w:t>
              </w:r>
            </w:hyperlink>
            <w:r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68883198" w14:textId="77777777" w:rsidR="00BF452D" w:rsidRPr="004F6663" w:rsidRDefault="00BF452D" w:rsidP="00BF452D">
            <w:pPr>
              <w:spacing w:before="60" w:after="60"/>
              <w:rPr>
                <w:sz w:val="18"/>
                <w:szCs w:val="18"/>
              </w:rPr>
            </w:pPr>
            <w:r w:rsidRPr="004F6663">
              <w:rPr>
                <w:sz w:val="18"/>
                <w:szCs w:val="18"/>
              </w:rPr>
              <w:t>14</w:t>
            </w:r>
          </w:p>
        </w:tc>
        <w:tc>
          <w:tcPr>
            <w:tcW w:w="2268" w:type="dxa"/>
            <w:shd w:val="clear" w:color="auto" w:fill="auto"/>
          </w:tcPr>
          <w:p w14:paraId="4BE374F3" w14:textId="2D743E3A"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700A7B38" w14:textId="38B34C1B"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5D261797" w14:textId="77777777" w:rsidR="00BF452D" w:rsidRPr="004F6663" w:rsidRDefault="00BF452D" w:rsidP="00BF452D">
            <w:pPr>
              <w:spacing w:before="60" w:after="60"/>
              <w:rPr>
                <w:sz w:val="18"/>
                <w:szCs w:val="18"/>
              </w:rPr>
            </w:pPr>
            <w:r w:rsidRPr="004F6663">
              <w:rPr>
                <w:sz w:val="18"/>
                <w:szCs w:val="18"/>
              </w:rPr>
              <w:t>Yes (WA)</w:t>
            </w:r>
          </w:p>
        </w:tc>
      </w:tr>
      <w:tr w:rsidR="00BF452D" w:rsidRPr="004F6663" w14:paraId="42EC2D93" w14:textId="77777777" w:rsidTr="00BF452D">
        <w:tc>
          <w:tcPr>
            <w:tcW w:w="2410" w:type="dxa"/>
            <w:shd w:val="clear" w:color="auto" w:fill="auto"/>
          </w:tcPr>
          <w:p w14:paraId="297977C4" w14:textId="77777777" w:rsidR="00BF452D" w:rsidRPr="004F6663" w:rsidRDefault="00BF452D" w:rsidP="00BF452D">
            <w:pPr>
              <w:spacing w:before="60" w:after="60"/>
              <w:rPr>
                <w:iCs/>
                <w:sz w:val="18"/>
                <w:szCs w:val="18"/>
                <w:lang w:val="en-US"/>
              </w:rPr>
            </w:pPr>
            <w:r w:rsidRPr="004F6663">
              <w:rPr>
                <w:i/>
                <w:iCs/>
                <w:sz w:val="18"/>
                <w:szCs w:val="18"/>
                <w:lang w:val="en-US"/>
              </w:rPr>
              <w:t xml:space="preserve">Scirtothrips aurantii </w:t>
            </w:r>
            <w:r w:rsidRPr="004F6663">
              <w:rPr>
                <w:iCs/>
                <w:sz w:val="18"/>
                <w:szCs w:val="18"/>
                <w:lang w:val="en-US"/>
              </w:rPr>
              <w:t>Faure, 1929</w:t>
            </w:r>
          </w:p>
          <w:p w14:paraId="33F4522D" w14:textId="77777777" w:rsidR="00BF452D" w:rsidRPr="004F6663" w:rsidRDefault="00BF452D" w:rsidP="00BF452D">
            <w:pPr>
              <w:spacing w:before="60" w:after="60"/>
              <w:rPr>
                <w:iCs/>
                <w:sz w:val="18"/>
                <w:szCs w:val="18"/>
                <w:lang w:val="en-US"/>
              </w:rPr>
            </w:pPr>
            <w:r w:rsidRPr="004F6663">
              <w:rPr>
                <w:iCs/>
                <w:sz w:val="18"/>
                <w:szCs w:val="18"/>
                <w:lang w:val="en-US"/>
              </w:rPr>
              <w:t>[Thripidae]</w:t>
            </w:r>
          </w:p>
          <w:p w14:paraId="3F015620" w14:textId="77777777" w:rsidR="00BF452D" w:rsidRPr="004F6663" w:rsidRDefault="00BF452D" w:rsidP="00BF452D">
            <w:pPr>
              <w:spacing w:before="60" w:after="60"/>
              <w:rPr>
                <w:i/>
                <w:sz w:val="18"/>
                <w:szCs w:val="18"/>
              </w:rPr>
            </w:pPr>
          </w:p>
        </w:tc>
        <w:tc>
          <w:tcPr>
            <w:tcW w:w="3119" w:type="dxa"/>
            <w:shd w:val="clear" w:color="auto" w:fill="auto"/>
          </w:tcPr>
          <w:p w14:paraId="3151D1EF" w14:textId="528896F1" w:rsidR="00BF452D" w:rsidRPr="004F6663" w:rsidRDefault="00BF452D" w:rsidP="00550223">
            <w:pPr>
              <w:spacing w:before="60" w:after="60"/>
              <w:rPr>
                <w:sz w:val="18"/>
                <w:szCs w:val="18"/>
              </w:rPr>
            </w:pPr>
            <w:r w:rsidRPr="004F6663">
              <w:rPr>
                <w:sz w:val="18"/>
                <w:szCs w:val="18"/>
              </w:rPr>
              <w:t xml:space="preserve">Widespread in Africa </w:t>
            </w:r>
            <w:r w:rsidRPr="004F6663">
              <w:rPr>
                <w:sz w:val="18"/>
                <w:szCs w:val="18"/>
              </w:rPr>
              <w:fldChar w:fldCharType="begin">
                <w:fldData xml:space="preserve">PEVuZE5vdGU+PENpdGU+PEF1dGhvcj5Nb3VuZDwvQXV0aG9yPjxZZWFyPjIwMTg8L1llYXI+PFJl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Y051bT4zMDQ2MTwvUmVjTnVtPjxEaXNwbGF5VGV4dD4oQXVzdHJhbGlhbiBHb3Zlcm5tZW50IERl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 xml:space="preserve">, including Kenya (Letter from KEPHIS on 29/01/2018), South Africa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 xml:space="preserve">, Egypt, Ethiopia, Malawi, Mauritius, United Republic of Tanzania, Uganda, Zimbabwe and the Netherlands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2AEF7C2B" w14:textId="3927A8CB" w:rsidR="00BF452D" w:rsidRPr="004F6663" w:rsidRDefault="00BF452D" w:rsidP="00BF452D">
            <w:pPr>
              <w:spacing w:before="60" w:after="60"/>
              <w:rPr>
                <w:sz w:val="18"/>
                <w:szCs w:val="18"/>
              </w:rPr>
            </w:pPr>
            <w:r w:rsidRPr="004F6663">
              <w:rPr>
                <w:sz w:val="18"/>
                <w:szCs w:val="18"/>
              </w:rPr>
              <w:t xml:space="preserve">Present, Qld and NSW </w:t>
            </w:r>
            <w:r w:rsidRPr="004F6663">
              <w:rPr>
                <w:sz w:val="18"/>
                <w:szCs w:val="18"/>
              </w:rPr>
              <w:fldChar w:fldCharType="begin"/>
            </w:r>
            <w:r w:rsidR="00A643C8" w:rsidRPr="004F6663">
              <w:rPr>
                <w:sz w:val="18"/>
                <w:szCs w:val="18"/>
              </w:rPr>
              <w:instrText xml:space="preserve"> ADDIN EN.CITE &lt;EndNote&gt;&lt;Cite&gt;&lt;Author&gt;Mound&lt;/Author&gt;&lt;Year&gt;2018&lt;/Year&gt;&lt;RecNum&gt;30461&lt;/RecNum&gt;&lt;DisplayText&gt;(Mound, Tree &amp;amp; Paris 2018)&lt;/DisplayText&gt;&lt;record&gt;&lt;rec-number&gt;30461&lt;/rec-number&gt;&lt;foreign-keys&gt;&lt;key app="EN" db-id="pxwxw0er9zv2fxezxdk5tt5utz5p5vtrwdv0" timestamp="1519335285"&gt;30461&lt;/key&gt;&lt;/foreign-keys&gt;&lt;ref-type name="Databases"&gt;45&lt;/ref-type&gt;&lt;contributors&gt;&lt;authors&gt;&lt;author&gt;Mound, L.A.&lt;/author&gt;&lt;author&gt;Tree, D.J.&lt;/author&gt;&lt;author&gt;Paris, D.&lt;/author&gt;&lt;/authors&gt;&lt;/contributors&gt;&lt;titles&gt;&lt;title&gt;Oz Thrips: Thysanoptera in Australia&lt;/title&gt;&lt;/titles&gt;&lt;keywords&gt;&lt;keyword&gt;Aeolothripidae&lt;/keyword&gt;&lt;keyword&gt;Australia&lt;/keyword&gt;&lt;keyword&gt;Entry&lt;/keyword&gt;&lt;keyword&gt;Families&lt;/keyword&gt;&lt;keyword&gt;Family&lt;/keyword&gt;&lt;keyword&gt;Genera&lt;/keyword&gt;&lt;keyword&gt;Identification&lt;/keyword&gt;&lt;keyword&gt;Key&lt;/keyword&gt;&lt;keyword&gt;Keys&lt;/keyword&gt;&lt;keyword&gt;Melanthripidae&lt;/keyword&gt;&lt;keyword&gt;Merothripidae&lt;/keyword&gt;&lt;keyword&gt;pest&lt;/keyword&gt;&lt;keyword&gt;Pests&lt;/keyword&gt;&lt;keyword&gt;Phlaeothripidae&lt;/keyword&gt;&lt;keyword&gt;Species&lt;/keyword&gt;&lt;keyword&gt;Thripidae&lt;/keyword&gt;&lt;keyword&gt;Thrips&lt;/keyword&gt;&lt;keyword&gt;Thysanoptera&lt;/keyword&gt;&lt;/keywords&gt;&lt;dates&gt;&lt;year&gt;2018&lt;/year&gt;&lt;pub-dates&gt;&lt;date&gt;2018&lt;/date&gt;&lt;/pub-dates&gt;&lt;/dates&gt;&lt;urls&gt;&lt;related-urls&gt;&lt;url&gt;http://www.ozthrips.org/&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p w14:paraId="407B35E4" w14:textId="77777777" w:rsidR="00BF452D" w:rsidRPr="004F6663" w:rsidRDefault="00BF452D" w:rsidP="00BF452D">
            <w:pPr>
              <w:spacing w:before="60" w:after="60"/>
              <w:rPr>
                <w:sz w:val="18"/>
                <w:szCs w:val="18"/>
              </w:rPr>
            </w:pPr>
          </w:p>
          <w:p w14:paraId="51CF557A" w14:textId="364BD70E" w:rsidR="00BF452D" w:rsidRPr="004F6663" w:rsidRDefault="00BF452D" w:rsidP="00550223">
            <w:pPr>
              <w:spacing w:before="60" w:after="60"/>
              <w:rPr>
                <w:sz w:val="18"/>
                <w:szCs w:val="18"/>
              </w:rPr>
            </w:pPr>
            <w:r w:rsidRPr="004F6663">
              <w:rPr>
                <w:sz w:val="18"/>
                <w:szCs w:val="18"/>
              </w:rPr>
              <w:t xml:space="preserve">Declared pest, prohibited by WA </w:t>
            </w:r>
            <w:r w:rsidRPr="004F6663">
              <w:rPr>
                <w:sz w:val="18"/>
                <w:szCs w:val="18"/>
              </w:rPr>
              <w:fldChar w:fldCharType="begin"/>
            </w:r>
            <w:r w:rsidR="00A643C8" w:rsidRPr="004F6663">
              <w:rPr>
                <w:sz w:val="18"/>
                <w:szCs w:val="18"/>
              </w:rPr>
              <w:instrText xml:space="preserve"> ADDIN EN.CITE &lt;EndNote&gt;&lt;Cite&gt;&lt;Author&gt;Government of Western Australia&lt;/Author&gt;&lt;Year&gt;2017&lt;/Year&gt;&lt;RecNum&gt;30254&lt;/RecNum&gt;&lt;DisplayText&gt;(Government of Western Australia 2017)&lt;/DisplayText&gt;&lt;record&gt;&lt;rec-number&gt;30254&lt;/rec-number&gt;&lt;foreign-keys&gt;&lt;key app="EN" db-id="pxwxw0er9zv2fxezxdk5tt5utz5p5vtrwdv0" timestamp="1517552275"&gt;30254&lt;/key&gt;&lt;/foreign-keys&gt;&lt;ref-type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2017&lt;/year&gt;&lt;pub-dates&gt;&lt;date&gt;2018&lt;/date&gt;&lt;/pub-dates&gt;&lt;/dates&gt;&lt;urls&gt;&lt;related-urls&gt;&lt;url&gt;https://www.agric.wa.gov.au/bam/western-australian-organism-list-waol&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152" w:tooltip="Government of Western Australia, 2017 #30254" w:history="1">
              <w:r w:rsidR="00550223" w:rsidRPr="004F6663">
                <w:rPr>
                  <w:noProof/>
                  <w:sz w:val="18"/>
                  <w:szCs w:val="18"/>
                </w:rPr>
                <w:t>Government of Western Australia 2017</w:t>
              </w:r>
            </w:hyperlink>
            <w:r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1A0F0782" w14:textId="77777777" w:rsidR="00BF452D" w:rsidRPr="004F6663" w:rsidRDefault="00BF452D" w:rsidP="00BF452D">
            <w:pPr>
              <w:spacing w:before="60" w:after="60"/>
              <w:rPr>
                <w:sz w:val="18"/>
                <w:szCs w:val="18"/>
              </w:rPr>
            </w:pPr>
            <w:r w:rsidRPr="004F6663">
              <w:rPr>
                <w:sz w:val="18"/>
                <w:szCs w:val="18"/>
              </w:rPr>
              <w:t>1,2, Kenya &amp; 14</w:t>
            </w:r>
          </w:p>
        </w:tc>
        <w:tc>
          <w:tcPr>
            <w:tcW w:w="2268" w:type="dxa"/>
            <w:shd w:val="clear" w:color="auto" w:fill="auto"/>
          </w:tcPr>
          <w:p w14:paraId="4D9FC611" w14:textId="1F92E444"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057E4ABA" w14:textId="460A4CFC"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59057F29" w14:textId="77777777" w:rsidR="00BF452D" w:rsidRPr="004F6663" w:rsidRDefault="00BF452D" w:rsidP="00BF452D">
            <w:pPr>
              <w:spacing w:before="60" w:after="60"/>
              <w:rPr>
                <w:sz w:val="18"/>
                <w:szCs w:val="18"/>
              </w:rPr>
            </w:pPr>
            <w:r w:rsidRPr="004F6663">
              <w:rPr>
                <w:sz w:val="18"/>
                <w:szCs w:val="18"/>
              </w:rPr>
              <w:t>Yes (WA)</w:t>
            </w:r>
          </w:p>
        </w:tc>
      </w:tr>
      <w:tr w:rsidR="00BF452D" w:rsidRPr="004F6663" w14:paraId="2A59ABB3" w14:textId="77777777" w:rsidTr="00BF452D">
        <w:tc>
          <w:tcPr>
            <w:tcW w:w="2410" w:type="dxa"/>
            <w:shd w:val="clear" w:color="auto" w:fill="auto"/>
          </w:tcPr>
          <w:p w14:paraId="799D2688" w14:textId="77777777" w:rsidR="00BF452D" w:rsidRPr="004F6663" w:rsidRDefault="00BF452D" w:rsidP="00BF452D">
            <w:pPr>
              <w:spacing w:before="60" w:after="60"/>
              <w:rPr>
                <w:iCs/>
                <w:sz w:val="18"/>
                <w:szCs w:val="18"/>
                <w:lang w:val="en-US"/>
              </w:rPr>
            </w:pPr>
            <w:r w:rsidRPr="004F6663">
              <w:rPr>
                <w:i/>
                <w:iCs/>
                <w:sz w:val="18"/>
                <w:szCs w:val="18"/>
                <w:lang w:val="en-US"/>
              </w:rPr>
              <w:t xml:space="preserve">Scirtothrips dorsalis </w:t>
            </w:r>
            <w:r w:rsidRPr="004F6663">
              <w:rPr>
                <w:iCs/>
                <w:sz w:val="18"/>
                <w:szCs w:val="18"/>
                <w:lang w:val="en-US"/>
              </w:rPr>
              <w:t>Hood, 1919</w:t>
            </w:r>
          </w:p>
          <w:p w14:paraId="1CDC3036" w14:textId="77777777" w:rsidR="00BF452D" w:rsidRPr="004F6663" w:rsidRDefault="00BF452D" w:rsidP="00BF452D">
            <w:pPr>
              <w:spacing w:before="60" w:after="60"/>
              <w:rPr>
                <w:iCs/>
                <w:sz w:val="18"/>
                <w:szCs w:val="18"/>
                <w:lang w:val="en-US"/>
              </w:rPr>
            </w:pPr>
            <w:r w:rsidRPr="004F6663">
              <w:rPr>
                <w:iCs/>
                <w:sz w:val="18"/>
                <w:szCs w:val="18"/>
                <w:lang w:val="en-US"/>
              </w:rPr>
              <w:t>[Thripidae]</w:t>
            </w:r>
          </w:p>
          <w:p w14:paraId="46324462" w14:textId="77777777" w:rsidR="00BF452D" w:rsidRPr="004F6663" w:rsidRDefault="00BF452D" w:rsidP="00BF452D">
            <w:pPr>
              <w:spacing w:before="60" w:after="60"/>
              <w:rPr>
                <w:iCs/>
                <w:sz w:val="18"/>
                <w:szCs w:val="18"/>
                <w:lang w:val="en-US"/>
              </w:rPr>
            </w:pPr>
          </w:p>
          <w:p w14:paraId="1176495B" w14:textId="77777777" w:rsidR="00BF452D" w:rsidRPr="004F6663" w:rsidRDefault="00BF452D" w:rsidP="00BF452D">
            <w:pPr>
              <w:spacing w:before="60" w:after="60"/>
              <w:rPr>
                <w:i/>
                <w:sz w:val="18"/>
                <w:szCs w:val="18"/>
              </w:rPr>
            </w:pPr>
          </w:p>
        </w:tc>
        <w:tc>
          <w:tcPr>
            <w:tcW w:w="3119" w:type="dxa"/>
            <w:shd w:val="clear" w:color="auto" w:fill="auto"/>
          </w:tcPr>
          <w:p w14:paraId="01E8F52A" w14:textId="117024F3" w:rsidR="00BF452D" w:rsidRPr="004F6663" w:rsidRDefault="00BF452D" w:rsidP="00550223">
            <w:pPr>
              <w:spacing w:before="60" w:after="60"/>
              <w:rPr>
                <w:sz w:val="18"/>
                <w:szCs w:val="18"/>
              </w:rPr>
            </w:pPr>
            <w:r w:rsidRPr="004F6663">
              <w:rPr>
                <w:sz w:val="18"/>
                <w:szCs w:val="18"/>
              </w:rPr>
              <w:lastRenderedPageBreak/>
              <w:t xml:space="preserve">Widespread across Asia, between Pakistan, Japan and Australia; introduced to Israel and the Caribbean area </w:t>
            </w:r>
            <w:r w:rsidRPr="004F6663">
              <w:rPr>
                <w:sz w:val="18"/>
                <w:szCs w:val="18"/>
              </w:rPr>
              <w:fldChar w:fldCharType="begin">
                <w:fldData xml:space="preserve">PEVuZE5vdGU+PENpdGU+PEF1dGhvcj5EZXBhcnRtZW50IG9mIEFncmljdWx0dXJlIGFuZCBXYXRl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PEVuZE5vdGU+PENpdGU+PEF1dGhvcj5EZXBhcnRtZW50IG9mIEFncmljdWx0dXJlIGFuZCBXYXRl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9" w:tooltip="Australian Government Department of Agriculture and Water Resources, 2017 #29478" w:history="1">
              <w:r w:rsidR="00550223" w:rsidRPr="004F6663">
                <w:rPr>
                  <w:noProof/>
                  <w:sz w:val="18"/>
                  <w:szCs w:val="18"/>
                </w:rPr>
                <w:t xml:space="preserve">Australian Government Department of </w:t>
              </w:r>
              <w:r w:rsidR="00550223" w:rsidRPr="004F6663">
                <w:rPr>
                  <w:noProof/>
                  <w:sz w:val="18"/>
                  <w:szCs w:val="18"/>
                </w:rPr>
                <w:lastRenderedPageBreak/>
                <w:t>Agriculture and Water Resources 2017</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 xml:space="preserve">, Kenya (Letter from KEPHIS on 29/01/2018), Bangladesh </w:t>
            </w:r>
            <w:r w:rsidRPr="004F6663">
              <w:rPr>
                <w:sz w:val="18"/>
                <w:szCs w:val="18"/>
              </w:rPr>
              <w:fldChar w:fldCharType="begin"/>
            </w:r>
            <w:r w:rsidR="00A643C8" w:rsidRPr="004F6663">
              <w:rPr>
                <w:sz w:val="18"/>
                <w:szCs w:val="18"/>
              </w:rPr>
              <w:instrText xml:space="preserve"> ADDIN EN.CITE &lt;EndNote&gt;&lt;Cite&gt;&lt;Author&gt;Ali&lt;/Author&gt;&lt;Year&gt;2016&lt;/Year&gt;&lt;RecNum&gt;31191&lt;/RecNum&gt;&lt;DisplayText&gt;(Ali et al. 2016)&lt;/DisplayText&gt;&lt;record&gt;&lt;rec-number&gt;31191&lt;/rec-number&gt;&lt;foreign-keys&gt;&lt;key app="EN" db-id="pxwxw0er9zv2fxezxdk5tt5utz5p5vtrwdv0" timestamp="1528954273"&gt;31191&lt;/key&gt;&lt;/foreign-keys&gt;&lt;ref-type name="Reports"&gt;27&lt;/ref-type&gt;&lt;contributors&gt;&lt;authors&gt;&lt;author&gt;Ali,M.R.&lt;/author&gt;&lt;author&gt;Chowdhury,M.S.M.U.&lt;/author&gt;&lt;author&gt;Karim,M.A.&lt;/author&gt;&lt;author&gt;Hossain,M.M.A.&lt;/author&gt;&lt;author&gt;Mustafi,B.A.A.&lt;/author&gt;&lt;/authors&gt;&lt;secondary-authors&gt;&lt;author&gt;Ullah,M.A.&lt;/author&gt;&lt;/secondary-authors&gt;&lt;/contributors&gt;&lt;titles&gt;&lt;title&gt;Pest risk analysis (PRA) of cut flower and foliages in Bangladesh&lt;/title&gt;&lt;/titles&gt;&lt;pages&gt;202&lt;/pages&gt;&lt;keywords&gt;&lt;keyword&gt;cut flower&lt;/keyword&gt;&lt;keyword&gt;Foliage&lt;/keyword&gt;&lt;keyword&gt;Bangladesh&lt;/keyword&gt;&lt;keyword&gt;PRA&lt;/keyword&gt;&lt;keyword&gt;phytosanitary&lt;/keyword&gt;&lt;keyword&gt;pest risk analysis&lt;/keyword&gt;&lt;keyword&gt;pests&lt;/keyword&gt;&lt;keyword&gt;pathogen&lt;/keyword&gt;&lt;keyword&gt;india&lt;/keyword&gt;&lt;keyword&gt;china&lt;/keyword&gt;&lt;keyword&gt;thailand&lt;/keyword&gt;&lt;keyword&gt;japan&lt;/keyword&gt;&lt;keyword&gt;malaysia&lt;/keyword&gt;&lt;/keywords&gt;&lt;dates&gt;&lt;year&gt;2016&lt;/year&gt;&lt;/dates&gt;&lt;pub-location&gt;Dhaka, Bangladesh&lt;/pub-location&gt;&lt;publisher&gt;Department of Agricultural Extension&lt;/publisher&gt;&lt;urls&gt;&lt;pdf-urls&gt;&lt;url&gt;file://J:\E Library\Plant Catalogue\A\Ali et al 2016 EN31191.pdf&lt;/url&gt;&lt;/pdf-urls&gt;&lt;/urls&gt;&lt;custom1&gt;cut flower review SN&lt;/custom1&gt;&lt;custom2&gt;6.64 mb&lt;/custom2&gt;&lt;custom3&gt;pdf&lt;/custom3&gt;&lt;/record&gt;&lt;/Cite&gt;&lt;/EndNote&gt;</w:instrText>
            </w:r>
            <w:r w:rsidRPr="004F6663">
              <w:rPr>
                <w:sz w:val="18"/>
                <w:szCs w:val="18"/>
              </w:rPr>
              <w:fldChar w:fldCharType="separate"/>
            </w:r>
            <w:r w:rsidR="00A643C8" w:rsidRPr="004F6663">
              <w:rPr>
                <w:noProof/>
                <w:sz w:val="18"/>
                <w:szCs w:val="18"/>
              </w:rPr>
              <w:t>(</w:t>
            </w:r>
            <w:hyperlink w:anchor="_ENREF_13" w:tooltip="Ali, 2016 #31191" w:history="1">
              <w:r w:rsidR="00550223" w:rsidRPr="004F6663">
                <w:rPr>
                  <w:noProof/>
                  <w:sz w:val="18"/>
                  <w:szCs w:val="18"/>
                </w:rPr>
                <w:t>Ali et al. 2016</w:t>
              </w:r>
            </w:hyperlink>
            <w:r w:rsidR="00A643C8" w:rsidRPr="004F6663">
              <w:rPr>
                <w:noProof/>
                <w:sz w:val="18"/>
                <w:szCs w:val="18"/>
              </w:rPr>
              <w:t>)</w:t>
            </w:r>
            <w:r w:rsidRPr="004F6663">
              <w:rPr>
                <w:sz w:val="18"/>
                <w:szCs w:val="18"/>
              </w:rPr>
              <w:fldChar w:fldCharType="end"/>
            </w:r>
            <w:r w:rsidRPr="004F6663">
              <w:rPr>
                <w:sz w:val="18"/>
                <w:szCs w:val="18"/>
              </w:rPr>
              <w:t xml:space="preserve">, India, Indonesia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 xml:space="preserve">, Cambodia, China, Iran, Republic of Korea, Philippines, Sri Lanka, Taiwan, Thailand, Vietnam, South Africa, Uganda, USA, Belgium, the Netherlands, UK, Papua New Guinea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and Spain </w:t>
            </w:r>
            <w:r w:rsidRPr="004F6663">
              <w:rPr>
                <w:sz w:val="18"/>
                <w:szCs w:val="18"/>
              </w:rPr>
              <w:fldChar w:fldCharType="begin"/>
            </w:r>
            <w:r w:rsidR="00A643C8" w:rsidRPr="004F6663">
              <w:rPr>
                <w:sz w:val="18"/>
                <w:szCs w:val="18"/>
              </w:rPr>
              <w:instrText xml:space="preserve"> ADDIN EN.CITE &lt;EndNote&gt;&lt;Cite&gt;&lt;Author&gt;EPPO&lt;/Author&gt;&lt;Year&gt;2018&lt;/Year&gt;&lt;RecNum&gt;30248&lt;/RecNum&gt;&lt;DisplayText&gt;(EPPO 2018)&lt;/DisplayText&gt;&lt;record&gt;&lt;rec-number&gt;30248&lt;/rec-number&gt;&lt;foreign-keys&gt;&lt;key app="EN" db-id="pxwxw0er9zv2fxezxdk5tt5utz5p5vtrwdv0" timestamp="1517542054"&gt;30248&lt;/key&gt;&lt;/foreign-keys&gt;&lt;ref-type name="Databases"&gt;45&lt;/ref-type&gt;&lt;contributors&gt;&lt;authors&gt;&lt;author&gt;EPPO,&lt;/author&gt;&lt;/authors&gt;&lt;/contributors&gt;&lt;titles&gt;&lt;title&gt;EPPO Global Database&lt;/title&gt;&lt;/titles&gt;&lt;dates&gt;&lt;year&gt;2018&lt;/year&gt;&lt;pub-dates&gt;&lt;date&gt;2018&lt;/date&gt;&lt;/pub-dates&gt;&lt;/dates&gt;&lt;urls&gt;&lt;related-urls&gt;&lt;url&gt;https://gd.eppo.int/&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116" w:tooltip="EPPO, 2018 #30248" w:history="1">
              <w:r w:rsidR="00550223" w:rsidRPr="004F6663">
                <w:rPr>
                  <w:noProof/>
                  <w:sz w:val="18"/>
                  <w:szCs w:val="18"/>
                </w:rPr>
                <w:t>EPPO 2018</w:t>
              </w:r>
            </w:hyperlink>
            <w:r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6111FC36" w14:textId="71597743" w:rsidR="00BF452D" w:rsidRPr="004F6663" w:rsidRDefault="00BF452D" w:rsidP="00550223">
            <w:pPr>
              <w:spacing w:before="60" w:after="60"/>
              <w:rPr>
                <w:sz w:val="18"/>
                <w:szCs w:val="18"/>
              </w:rPr>
            </w:pPr>
            <w:r w:rsidRPr="004F6663">
              <w:rPr>
                <w:sz w:val="18"/>
                <w:szCs w:val="18"/>
              </w:rPr>
              <w:lastRenderedPageBreak/>
              <w:t xml:space="preserve">Present, widespread across northern Australia </w:t>
            </w:r>
            <w:r w:rsidRPr="004F6663">
              <w:rPr>
                <w:sz w:val="18"/>
                <w:szCs w:val="18"/>
              </w:rPr>
              <w:fldChar w:fldCharType="begin"/>
            </w:r>
            <w:r w:rsidR="00A643C8" w:rsidRPr="004F6663">
              <w:rPr>
                <w:sz w:val="18"/>
                <w:szCs w:val="18"/>
              </w:rPr>
              <w:instrText xml:space="preserve"> ADDIN EN.CITE &lt;EndNote&gt;&lt;Cite&gt;&lt;Author&gt;Mound&lt;/Author&gt;&lt;Year&gt;2018&lt;/Year&gt;&lt;RecNum&gt;30461&lt;/RecNum&gt;&lt;DisplayText&gt;(Mound, Tree &amp;amp; Paris 2018)&lt;/DisplayText&gt;&lt;record&gt;&lt;rec-number&gt;30461&lt;/rec-number&gt;&lt;foreign-keys&gt;&lt;key app="EN" db-id="pxwxw0er9zv2fxezxdk5tt5utz5p5vtrwdv0" timestamp="1519335285"&gt;30461&lt;/key&gt;&lt;/foreign-keys&gt;&lt;ref-type name="Databases"&gt;45&lt;/ref-type&gt;&lt;contributors&gt;&lt;authors&gt;&lt;author&gt;Mound, L.A.&lt;/author&gt;&lt;author&gt;Tree, D.J.&lt;/author&gt;&lt;author&gt;Paris, D.&lt;/author&gt;&lt;/authors&gt;&lt;/contributors&gt;&lt;titles&gt;&lt;title&gt;Oz Thrips: Thysanoptera in Australia&lt;/title&gt;&lt;/titles&gt;&lt;keywords&gt;&lt;keyword&gt;Aeolothripidae&lt;/keyword&gt;&lt;keyword&gt;Australia&lt;/keyword&gt;&lt;keyword&gt;Entry&lt;/keyword&gt;&lt;keyword&gt;Families&lt;/keyword&gt;&lt;keyword&gt;Family&lt;/keyword&gt;&lt;keyword&gt;Genera&lt;/keyword&gt;&lt;keyword&gt;Identification&lt;/keyword&gt;&lt;keyword&gt;Key&lt;/keyword&gt;&lt;keyword&gt;Keys&lt;/keyword&gt;&lt;keyword&gt;Melanthripidae&lt;/keyword&gt;&lt;keyword&gt;Merothripidae&lt;/keyword&gt;&lt;keyword&gt;pest&lt;/keyword&gt;&lt;keyword&gt;Pests&lt;/keyword&gt;&lt;keyword&gt;Phlaeothripidae&lt;/keyword&gt;&lt;keyword&gt;Species&lt;/keyword&gt;&lt;keyword&gt;Thripidae&lt;/keyword&gt;&lt;keyword&gt;Thrips&lt;/keyword&gt;&lt;keyword&gt;Thysanoptera&lt;/keyword&gt;&lt;/keywords&gt;&lt;dates&gt;&lt;year&gt;2018&lt;/year&gt;&lt;pub-dates&gt;&lt;date&gt;2018&lt;/date&gt;&lt;/pub-dates&gt;&lt;/dates&gt;&lt;urls&gt;&lt;related-urls&gt;&lt;url&gt;http://www.ozthrips.org/&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 xml:space="preserve">: Qld, </w:t>
            </w:r>
            <w:r w:rsidRPr="004F6663">
              <w:rPr>
                <w:sz w:val="18"/>
                <w:szCs w:val="18"/>
              </w:rPr>
              <w:lastRenderedPageBreak/>
              <w:t xml:space="preserve">NT, NSW and WA </w:t>
            </w:r>
            <w:r w:rsidRPr="004F6663">
              <w:rPr>
                <w:sz w:val="18"/>
                <w:szCs w:val="18"/>
              </w:rPr>
              <w:fldChar w:fldCharType="begin">
                <w:fldData xml:space="preserve">PEVuZE5vdGU+PENpdGU+PEF1dGhvcj5Hb3Zlcm5tZW50IG9mIFdlc3Rlcm4gQXVzdHJhbGlhPC9B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PEVuZE5vdGU+PENpdGU+PEF1dGhvcj5Hb3Zlcm5tZW50IG9mIFdlc3Rlcm4gQXVzdHJhbGlhPC9B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0A05870E" w14:textId="4660C53C" w:rsidR="00BF452D" w:rsidRPr="004F6663" w:rsidRDefault="00BF452D" w:rsidP="00BF452D">
            <w:pPr>
              <w:spacing w:before="60" w:after="60"/>
              <w:rPr>
                <w:sz w:val="18"/>
                <w:szCs w:val="18"/>
              </w:rPr>
            </w:pPr>
            <w:r w:rsidRPr="004F6663">
              <w:rPr>
                <w:sz w:val="18"/>
                <w:szCs w:val="18"/>
              </w:rPr>
              <w:lastRenderedPageBreak/>
              <w:t>1,</w:t>
            </w:r>
            <w:r w:rsidR="006C464D" w:rsidRPr="004F6663">
              <w:rPr>
                <w:sz w:val="18"/>
                <w:szCs w:val="18"/>
              </w:rPr>
              <w:t xml:space="preserve"> </w:t>
            </w:r>
            <w:r w:rsidRPr="004F6663">
              <w:rPr>
                <w:sz w:val="18"/>
                <w:szCs w:val="18"/>
              </w:rPr>
              <w:t>2, Kenya, 9 &amp; 14</w:t>
            </w:r>
          </w:p>
        </w:tc>
        <w:tc>
          <w:tcPr>
            <w:tcW w:w="2268" w:type="dxa"/>
            <w:shd w:val="clear" w:color="auto" w:fill="auto"/>
          </w:tcPr>
          <w:p w14:paraId="111AC9A1" w14:textId="022E7A16" w:rsidR="00BF452D" w:rsidRPr="004F6663" w:rsidRDefault="00BF452D" w:rsidP="00550223">
            <w:pPr>
              <w:spacing w:before="60" w:after="60"/>
              <w:rPr>
                <w:sz w:val="18"/>
                <w:szCs w:val="18"/>
              </w:rPr>
            </w:pPr>
            <w:r w:rsidRPr="004F6663">
              <w:rPr>
                <w:sz w:val="18"/>
                <w:szCs w:val="18"/>
              </w:rPr>
              <w:t xml:space="preserve">Not applicable to vector. However, the emerging quarantine orthotosposviruses vectored by this thrips </w:t>
            </w:r>
            <w:r w:rsidRPr="004F6663">
              <w:rPr>
                <w:sz w:val="18"/>
                <w:szCs w:val="18"/>
              </w:rPr>
              <w:lastRenderedPageBreak/>
              <w:t xml:space="preserve">have potential for establishment and spread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4BB5D90A" w14:textId="68CA8A53" w:rsidR="00BF452D" w:rsidRPr="004F6663" w:rsidRDefault="00BF452D" w:rsidP="00550223">
            <w:pPr>
              <w:spacing w:before="60" w:after="60"/>
              <w:rPr>
                <w:sz w:val="18"/>
                <w:szCs w:val="18"/>
              </w:rPr>
            </w:pPr>
            <w:r w:rsidRPr="004F6663">
              <w:rPr>
                <w:sz w:val="18"/>
                <w:szCs w:val="18"/>
              </w:rPr>
              <w:lastRenderedPageBreak/>
              <w:t xml:space="preserve">Not applicable to vector. However, the emerging quarantine orthotosposviruses vectored by this thrips </w:t>
            </w:r>
            <w:r w:rsidRPr="004F6663">
              <w:rPr>
                <w:sz w:val="18"/>
                <w:szCs w:val="18"/>
              </w:rPr>
              <w:lastRenderedPageBreak/>
              <w:t xml:space="preserve">have potential for consequences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1A542D47" w14:textId="2114CEB8" w:rsidR="00BF452D" w:rsidRPr="004F6663" w:rsidRDefault="00C24B0E" w:rsidP="00C24B0E">
            <w:pPr>
              <w:spacing w:before="60" w:after="60"/>
              <w:rPr>
                <w:sz w:val="18"/>
                <w:szCs w:val="18"/>
              </w:rPr>
            </w:pPr>
            <w:r w:rsidRPr="004F6663">
              <w:rPr>
                <w:sz w:val="18"/>
                <w:szCs w:val="18"/>
              </w:rPr>
              <w:lastRenderedPageBreak/>
              <w:t>No/r</w:t>
            </w:r>
            <w:r w:rsidR="00BF452D" w:rsidRPr="004F6663">
              <w:rPr>
                <w:sz w:val="18"/>
                <w:szCs w:val="18"/>
              </w:rPr>
              <w:t>egulated Article</w:t>
            </w:r>
          </w:p>
        </w:tc>
      </w:tr>
      <w:tr w:rsidR="00BF452D" w:rsidRPr="004F6663" w14:paraId="13466694" w14:textId="77777777" w:rsidTr="00BF452D">
        <w:tc>
          <w:tcPr>
            <w:tcW w:w="2410" w:type="dxa"/>
            <w:shd w:val="clear" w:color="auto" w:fill="auto"/>
          </w:tcPr>
          <w:p w14:paraId="4D1CC0A0" w14:textId="77777777" w:rsidR="00BF452D" w:rsidRPr="004F6663" w:rsidRDefault="00BF452D" w:rsidP="00BF452D">
            <w:pPr>
              <w:spacing w:before="60" w:after="60"/>
              <w:rPr>
                <w:iCs/>
                <w:sz w:val="18"/>
                <w:szCs w:val="18"/>
                <w:lang w:val="en-US"/>
              </w:rPr>
            </w:pPr>
            <w:r w:rsidRPr="004F6663">
              <w:rPr>
                <w:i/>
                <w:iCs/>
                <w:sz w:val="18"/>
                <w:szCs w:val="18"/>
                <w:lang w:val="en-US"/>
              </w:rPr>
              <w:t xml:space="preserve">Scirtothrips fulleri </w:t>
            </w:r>
            <w:r w:rsidRPr="004F6663">
              <w:rPr>
                <w:iCs/>
                <w:sz w:val="18"/>
                <w:szCs w:val="18"/>
                <w:lang w:val="en-US"/>
              </w:rPr>
              <w:t>Faure, 1929</w:t>
            </w:r>
          </w:p>
          <w:p w14:paraId="6316A8B8" w14:textId="77777777" w:rsidR="00BF452D" w:rsidRPr="004F6663" w:rsidRDefault="00BF452D" w:rsidP="00BF452D">
            <w:pPr>
              <w:spacing w:before="60" w:after="60"/>
              <w:rPr>
                <w:iCs/>
                <w:sz w:val="18"/>
                <w:szCs w:val="18"/>
                <w:lang w:val="en-US"/>
              </w:rPr>
            </w:pPr>
            <w:r w:rsidRPr="004F6663">
              <w:rPr>
                <w:iCs/>
                <w:sz w:val="18"/>
                <w:szCs w:val="18"/>
                <w:lang w:val="en-US"/>
              </w:rPr>
              <w:t>[Thripidae]</w:t>
            </w:r>
          </w:p>
        </w:tc>
        <w:tc>
          <w:tcPr>
            <w:tcW w:w="3119" w:type="dxa"/>
            <w:shd w:val="clear" w:color="auto" w:fill="auto"/>
          </w:tcPr>
          <w:p w14:paraId="77537893" w14:textId="3EA5936C" w:rsidR="00BF452D" w:rsidRPr="004F6663" w:rsidRDefault="00BF452D" w:rsidP="00BF452D">
            <w:pPr>
              <w:spacing w:before="60" w:after="60"/>
              <w:rPr>
                <w:sz w:val="18"/>
                <w:szCs w:val="18"/>
              </w:rPr>
            </w:pPr>
            <w:r w:rsidRPr="004F6663">
              <w:rPr>
                <w:sz w:val="18"/>
                <w:szCs w:val="18"/>
              </w:rPr>
              <w:t xml:space="preserve">South Africa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w:t>
            </w:r>
          </w:p>
          <w:p w14:paraId="5845A885" w14:textId="77777777" w:rsidR="00BF452D" w:rsidRPr="004F6663" w:rsidRDefault="00BF452D" w:rsidP="00BF452D">
            <w:pPr>
              <w:spacing w:before="60" w:after="60"/>
              <w:rPr>
                <w:sz w:val="18"/>
                <w:szCs w:val="18"/>
              </w:rPr>
            </w:pPr>
          </w:p>
        </w:tc>
        <w:tc>
          <w:tcPr>
            <w:tcW w:w="1701" w:type="dxa"/>
            <w:shd w:val="clear" w:color="auto" w:fill="auto"/>
          </w:tcPr>
          <w:p w14:paraId="035EDFBF" w14:textId="5DD630C9"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fldData xml:space="preserve">PEVuZE5vdGU+PENpdGU+PEF1dGhvcj5BQlJTPC9BdXRob3I+PFllYXI+MjAwOTwvWWVhcj48UmVj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TnVtPjMwMjUyPC9SZWNOdW0+PERpc3BsYXlUZXh0PihBQlJTIDIwMDk7IE1vdW5kLCBUcmVlICZh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69BA454D"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2A018D8A" w14:textId="33B0AA14"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thrips group PRA identified members of the family Thripidae as having the potential for establishment and spread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189FB68F" w14:textId="60D8F16D"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thrips group PRA identified members of the family Thripidae as having the potential for economic consequences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422B541B"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78A43688" w14:textId="77777777" w:rsidTr="00BF452D">
        <w:tc>
          <w:tcPr>
            <w:tcW w:w="2410" w:type="dxa"/>
            <w:shd w:val="clear" w:color="auto" w:fill="auto"/>
          </w:tcPr>
          <w:p w14:paraId="0ED9FC48" w14:textId="77777777" w:rsidR="00BF452D" w:rsidRPr="004F6663" w:rsidRDefault="00BF452D" w:rsidP="00BF452D">
            <w:pPr>
              <w:spacing w:before="60" w:after="60"/>
              <w:rPr>
                <w:iCs/>
                <w:sz w:val="18"/>
                <w:szCs w:val="18"/>
                <w:lang w:val="en-US"/>
              </w:rPr>
            </w:pPr>
            <w:r w:rsidRPr="004F6663">
              <w:rPr>
                <w:i/>
                <w:iCs/>
                <w:sz w:val="18"/>
                <w:szCs w:val="18"/>
                <w:lang w:val="en-US"/>
              </w:rPr>
              <w:t xml:space="preserve">Scirtothrips kenyensis </w:t>
            </w:r>
            <w:r w:rsidRPr="004F6663">
              <w:rPr>
                <w:iCs/>
                <w:sz w:val="18"/>
                <w:szCs w:val="18"/>
                <w:lang w:val="en-US"/>
              </w:rPr>
              <w:t xml:space="preserve">Mound, 1968 </w:t>
            </w:r>
          </w:p>
          <w:p w14:paraId="5BB018B1" w14:textId="77777777" w:rsidR="00BF452D" w:rsidRPr="004F6663" w:rsidRDefault="00BF452D" w:rsidP="00BF452D">
            <w:pPr>
              <w:spacing w:before="60" w:after="60"/>
              <w:rPr>
                <w:iCs/>
                <w:sz w:val="18"/>
                <w:szCs w:val="18"/>
                <w:lang w:val="en-US"/>
              </w:rPr>
            </w:pPr>
            <w:r w:rsidRPr="004F6663">
              <w:rPr>
                <w:iCs/>
                <w:sz w:val="18"/>
                <w:szCs w:val="18"/>
                <w:lang w:val="en-US"/>
              </w:rPr>
              <w:t>[Thripidae]</w:t>
            </w:r>
          </w:p>
          <w:p w14:paraId="0DB02388" w14:textId="77777777" w:rsidR="00BF452D" w:rsidRPr="004F6663" w:rsidRDefault="00BF452D" w:rsidP="00BF452D">
            <w:pPr>
              <w:spacing w:before="60" w:after="60"/>
              <w:rPr>
                <w:sz w:val="18"/>
                <w:szCs w:val="18"/>
              </w:rPr>
            </w:pPr>
          </w:p>
          <w:p w14:paraId="394FDB18" w14:textId="77777777" w:rsidR="00BF452D" w:rsidRPr="004F6663" w:rsidRDefault="00BF452D" w:rsidP="00BF452D">
            <w:pPr>
              <w:spacing w:before="60" w:after="60"/>
              <w:rPr>
                <w:i/>
                <w:sz w:val="18"/>
                <w:szCs w:val="18"/>
              </w:rPr>
            </w:pPr>
          </w:p>
        </w:tc>
        <w:tc>
          <w:tcPr>
            <w:tcW w:w="3119" w:type="dxa"/>
            <w:shd w:val="clear" w:color="auto" w:fill="auto"/>
          </w:tcPr>
          <w:p w14:paraId="4794F485" w14:textId="77777777" w:rsidR="00BF452D" w:rsidRPr="004F6663" w:rsidRDefault="00BF452D" w:rsidP="00BF452D">
            <w:pPr>
              <w:spacing w:before="60" w:after="60"/>
              <w:rPr>
                <w:sz w:val="18"/>
                <w:szCs w:val="18"/>
              </w:rPr>
            </w:pPr>
            <w:r w:rsidRPr="004F6663">
              <w:rPr>
                <w:sz w:val="18"/>
                <w:szCs w:val="18"/>
              </w:rPr>
              <w:t>Kenya (Letter from KEPHIS on 29/01/2018).</w:t>
            </w:r>
          </w:p>
          <w:p w14:paraId="38757320" w14:textId="77777777" w:rsidR="00BF452D" w:rsidRPr="004F6663" w:rsidRDefault="00BF452D" w:rsidP="00BF452D">
            <w:pPr>
              <w:spacing w:before="60" w:after="60"/>
              <w:rPr>
                <w:sz w:val="18"/>
                <w:szCs w:val="18"/>
              </w:rPr>
            </w:pPr>
          </w:p>
          <w:p w14:paraId="0CCE602E" w14:textId="77777777" w:rsidR="00BF452D" w:rsidRPr="004F6663" w:rsidRDefault="00BF452D" w:rsidP="00BF452D">
            <w:pPr>
              <w:spacing w:before="60" w:after="60"/>
              <w:rPr>
                <w:sz w:val="18"/>
                <w:szCs w:val="18"/>
              </w:rPr>
            </w:pPr>
          </w:p>
        </w:tc>
        <w:tc>
          <w:tcPr>
            <w:tcW w:w="1701" w:type="dxa"/>
            <w:shd w:val="clear" w:color="auto" w:fill="auto"/>
          </w:tcPr>
          <w:p w14:paraId="644C781C" w14:textId="627002D5"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fldData xml:space="preserve">PEVuZE5vdGU+PENpdGU+PEF1dGhvcj5QbGFudCBIZWFsdGggQXVzdHJhbGlhPC9BdXRob3I+PFll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PEVuZE5vdGU+PENpdGU+PEF1dGhvcj5QbGFudCBIZWFsdGggQXVzdHJhbGlhPC9BdXRob3I+PFll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64A8BB3D" w14:textId="77777777" w:rsidR="00BF452D" w:rsidRPr="004F6663" w:rsidRDefault="00BF452D" w:rsidP="00BF452D">
            <w:pPr>
              <w:spacing w:before="60" w:after="60"/>
              <w:rPr>
                <w:sz w:val="18"/>
                <w:szCs w:val="18"/>
              </w:rPr>
            </w:pPr>
            <w:r w:rsidRPr="004F6663">
              <w:rPr>
                <w:sz w:val="18"/>
                <w:szCs w:val="18"/>
              </w:rPr>
              <w:t>1 &amp; 2, Kenya</w:t>
            </w:r>
          </w:p>
        </w:tc>
        <w:tc>
          <w:tcPr>
            <w:tcW w:w="2268" w:type="dxa"/>
            <w:shd w:val="clear" w:color="auto" w:fill="auto"/>
          </w:tcPr>
          <w:p w14:paraId="3823F0AC" w14:textId="687DCF65"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thrips group PRA identified members of the family Thripidae as having the potential for establishment and spread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55D4C455" w14:textId="2EAF36B0"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thrips group PRA identified members of the family Thripidae as having the potential for economic consequences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5E7CE684"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344AC3F1" w14:textId="77777777" w:rsidTr="00BF452D">
        <w:tc>
          <w:tcPr>
            <w:tcW w:w="2410" w:type="dxa"/>
            <w:shd w:val="clear" w:color="auto" w:fill="auto"/>
          </w:tcPr>
          <w:p w14:paraId="4ECD04C7" w14:textId="77777777" w:rsidR="00BF452D" w:rsidRPr="004F6663" w:rsidRDefault="00BF452D" w:rsidP="00BF452D">
            <w:pPr>
              <w:spacing w:before="60" w:after="60"/>
              <w:rPr>
                <w:iCs/>
                <w:sz w:val="18"/>
                <w:szCs w:val="18"/>
              </w:rPr>
            </w:pPr>
            <w:r w:rsidRPr="004F6663">
              <w:rPr>
                <w:i/>
                <w:iCs/>
                <w:sz w:val="18"/>
                <w:szCs w:val="18"/>
              </w:rPr>
              <w:lastRenderedPageBreak/>
              <w:t xml:space="preserve">Scirtothrips mangiferae </w:t>
            </w:r>
            <w:r w:rsidRPr="004F6663">
              <w:rPr>
                <w:iCs/>
                <w:sz w:val="18"/>
                <w:szCs w:val="18"/>
              </w:rPr>
              <w:t>Priesner, 1932</w:t>
            </w:r>
          </w:p>
          <w:p w14:paraId="2A3D2C6C" w14:textId="77777777" w:rsidR="00BF452D" w:rsidRPr="004F6663" w:rsidRDefault="00BF452D" w:rsidP="00BF452D">
            <w:pPr>
              <w:spacing w:before="60" w:after="60"/>
              <w:rPr>
                <w:iCs/>
                <w:sz w:val="18"/>
                <w:szCs w:val="18"/>
              </w:rPr>
            </w:pPr>
            <w:r w:rsidRPr="004F6663">
              <w:rPr>
                <w:iCs/>
                <w:sz w:val="18"/>
                <w:szCs w:val="18"/>
              </w:rPr>
              <w:t xml:space="preserve"> [Thripidae]</w:t>
            </w:r>
          </w:p>
          <w:p w14:paraId="07DDF4D1" w14:textId="77777777" w:rsidR="00BF452D" w:rsidRPr="004F6663" w:rsidRDefault="00BF452D" w:rsidP="00BF452D">
            <w:pPr>
              <w:spacing w:before="60" w:after="60"/>
              <w:rPr>
                <w:iCs/>
                <w:sz w:val="18"/>
                <w:szCs w:val="18"/>
              </w:rPr>
            </w:pPr>
          </w:p>
          <w:p w14:paraId="6905B7A3" w14:textId="77777777" w:rsidR="00BF452D" w:rsidRPr="004F6663" w:rsidRDefault="00BF452D" w:rsidP="00BF452D">
            <w:pPr>
              <w:spacing w:before="60" w:after="60"/>
              <w:rPr>
                <w:sz w:val="18"/>
                <w:szCs w:val="18"/>
              </w:rPr>
            </w:pPr>
          </w:p>
        </w:tc>
        <w:tc>
          <w:tcPr>
            <w:tcW w:w="3119" w:type="dxa"/>
            <w:shd w:val="clear" w:color="auto" w:fill="auto"/>
          </w:tcPr>
          <w:p w14:paraId="1B62CD85" w14:textId="6BE8E33A" w:rsidR="00BF452D" w:rsidRPr="004F6663" w:rsidRDefault="00BF452D" w:rsidP="00550223">
            <w:pPr>
              <w:spacing w:before="60" w:after="60"/>
              <w:rPr>
                <w:sz w:val="18"/>
                <w:szCs w:val="18"/>
              </w:rPr>
            </w:pPr>
            <w:r w:rsidRPr="004F6663">
              <w:rPr>
                <w:sz w:val="18"/>
                <w:szCs w:val="18"/>
              </w:rPr>
              <w:t xml:space="preserve">North Africa, Middle East </w:t>
            </w:r>
            <w:r w:rsidRPr="004F6663">
              <w:rPr>
                <w:sz w:val="18"/>
                <w:szCs w:val="18"/>
              </w:rPr>
              <w:fldChar w:fldCharType="begin">
                <w:fldData xml:space="preserve">PEVuZE5vdGU+PENpdGU+PEF1dGhvcj5EZXBhcnRtZW50IG9mIEFncmljdWx0dXJlIGFuZCBXYXRl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PEVuZE5vdGU+PENpdGU+PEF1dGhvcj5EZXBhcnRtZW50IG9mIEFncmljdWx0dXJlIGFuZCBXYXRl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00A643C8" w:rsidRPr="004F6663">
              <w:rPr>
                <w:noProof/>
                <w:sz w:val="18"/>
                <w:szCs w:val="18"/>
              </w:rPr>
              <w:t xml:space="preserve">; </w:t>
            </w:r>
            <w:hyperlink w:anchor="_ENREF_244" w:tooltip="Mound, 2011 #20374" w:history="1">
              <w:r w:rsidR="00550223" w:rsidRPr="004F6663">
                <w:rPr>
                  <w:noProof/>
                  <w:sz w:val="18"/>
                  <w:szCs w:val="18"/>
                </w:rPr>
                <w:t>Mound &amp; Stiller 2011</w:t>
              </w:r>
            </w:hyperlink>
            <w:r w:rsidR="00A643C8" w:rsidRPr="004F6663">
              <w:rPr>
                <w:noProof/>
                <w:sz w:val="18"/>
                <w:szCs w:val="18"/>
              </w:rPr>
              <w:t>)</w:t>
            </w:r>
            <w:r w:rsidRPr="004F6663">
              <w:rPr>
                <w:sz w:val="18"/>
                <w:szCs w:val="18"/>
              </w:rPr>
              <w:fldChar w:fldCharType="end"/>
            </w:r>
            <w:r w:rsidRPr="004F6663">
              <w:rPr>
                <w:sz w:val="18"/>
                <w:szCs w:val="18"/>
              </w:rPr>
              <w:t xml:space="preserve">, and widespread in eastern Africa,  including Egypt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 xml:space="preserve">, India, Iran and Israel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387330F9" w14:textId="7B657534" w:rsidR="00BF452D" w:rsidRPr="004F6663" w:rsidRDefault="00BF452D" w:rsidP="00BF452D">
            <w:pPr>
              <w:spacing w:before="60" w:after="60"/>
              <w:rPr>
                <w:sz w:val="18"/>
                <w:szCs w:val="18"/>
              </w:rPr>
            </w:pPr>
            <w:r w:rsidRPr="004F6663">
              <w:rPr>
                <w:sz w:val="18"/>
                <w:szCs w:val="18"/>
              </w:rPr>
              <w:t xml:space="preserve">No record found </w:t>
            </w:r>
            <w:r w:rsidRPr="004F6663">
              <w:rPr>
                <w:sz w:val="18"/>
                <w:szCs w:val="18"/>
              </w:rPr>
              <w:fldChar w:fldCharType="begin">
                <w:fldData xml:space="preserve">PEVuZE5vdGU+PENpdGU+PEF1dGhvcj5BQlJTPC9BdXRob3I+PFllYXI+MjAwOTwvWWVhcj48UmVj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TnVtPjMwMjUyPC9SZWNOdW0+PERpc3BsYXlUZXh0PihBQlJTIDIwMDk7IE1vdW5kLCBUcmVlICZh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p w14:paraId="362A8923" w14:textId="77777777" w:rsidR="00BF452D" w:rsidRPr="004F6663" w:rsidRDefault="00BF452D" w:rsidP="00BF452D">
            <w:pPr>
              <w:spacing w:before="60" w:after="60"/>
              <w:rPr>
                <w:sz w:val="18"/>
                <w:szCs w:val="18"/>
              </w:rPr>
            </w:pPr>
          </w:p>
        </w:tc>
        <w:tc>
          <w:tcPr>
            <w:tcW w:w="1417" w:type="dxa"/>
            <w:shd w:val="clear" w:color="auto" w:fill="auto"/>
          </w:tcPr>
          <w:p w14:paraId="18DBE4E6" w14:textId="097B5A2E" w:rsidR="00BF452D" w:rsidRPr="004F6663" w:rsidRDefault="00BF452D" w:rsidP="00BF452D">
            <w:pPr>
              <w:spacing w:before="60" w:after="60"/>
              <w:rPr>
                <w:sz w:val="18"/>
                <w:szCs w:val="18"/>
              </w:rPr>
            </w:pPr>
            <w:r w:rsidRPr="004F6663">
              <w:rPr>
                <w:sz w:val="18"/>
                <w:szCs w:val="18"/>
              </w:rPr>
              <w:t>3 &amp;</w:t>
            </w:r>
            <w:r w:rsidR="006C464D" w:rsidRPr="004F6663">
              <w:rPr>
                <w:sz w:val="18"/>
                <w:szCs w:val="18"/>
              </w:rPr>
              <w:t xml:space="preserve"> </w:t>
            </w:r>
            <w:r w:rsidRPr="004F6663">
              <w:rPr>
                <w:sz w:val="18"/>
                <w:szCs w:val="18"/>
              </w:rPr>
              <w:t>14</w:t>
            </w:r>
          </w:p>
        </w:tc>
        <w:tc>
          <w:tcPr>
            <w:tcW w:w="2268" w:type="dxa"/>
            <w:shd w:val="clear" w:color="auto" w:fill="auto"/>
          </w:tcPr>
          <w:p w14:paraId="46E91595" w14:textId="0633881B"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76EDE0A6" w14:textId="60D16C62"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1ED0333F"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097F9A9A" w14:textId="77777777" w:rsidTr="00BF452D">
        <w:tc>
          <w:tcPr>
            <w:tcW w:w="2410" w:type="dxa"/>
            <w:shd w:val="clear" w:color="auto" w:fill="auto"/>
          </w:tcPr>
          <w:p w14:paraId="334BB60A" w14:textId="77777777" w:rsidR="00BF452D" w:rsidRPr="004F6663" w:rsidRDefault="00BF452D" w:rsidP="00BF452D">
            <w:pPr>
              <w:spacing w:before="60" w:after="60"/>
              <w:rPr>
                <w:iCs/>
                <w:sz w:val="18"/>
                <w:szCs w:val="18"/>
                <w:lang w:val="en-US"/>
              </w:rPr>
            </w:pPr>
            <w:r w:rsidRPr="004F6663">
              <w:rPr>
                <w:i/>
                <w:iCs/>
                <w:sz w:val="18"/>
                <w:szCs w:val="18"/>
                <w:lang w:val="en-US"/>
              </w:rPr>
              <w:t>Scirtothrips oligochaetus</w:t>
            </w:r>
            <w:r w:rsidRPr="004F6663">
              <w:rPr>
                <w:iCs/>
                <w:sz w:val="18"/>
                <w:szCs w:val="18"/>
                <w:lang w:val="en-US"/>
              </w:rPr>
              <w:t xml:space="preserve"> (Karny, 1926) </w:t>
            </w:r>
          </w:p>
          <w:p w14:paraId="7A936E07" w14:textId="77777777" w:rsidR="00BF452D" w:rsidRPr="004F6663" w:rsidRDefault="00BF452D" w:rsidP="00BF452D">
            <w:pPr>
              <w:spacing w:before="60" w:after="60"/>
              <w:rPr>
                <w:iCs/>
                <w:sz w:val="18"/>
                <w:szCs w:val="18"/>
                <w:lang w:val="en-US"/>
              </w:rPr>
            </w:pPr>
            <w:r w:rsidRPr="004F6663">
              <w:rPr>
                <w:iCs/>
                <w:sz w:val="18"/>
                <w:szCs w:val="18"/>
                <w:lang w:val="en-US"/>
              </w:rPr>
              <w:t>[Thripidae]</w:t>
            </w:r>
          </w:p>
          <w:p w14:paraId="04F0FEEE" w14:textId="77777777" w:rsidR="00BF452D" w:rsidRPr="004F6663" w:rsidRDefault="00BF452D" w:rsidP="00BF452D">
            <w:pPr>
              <w:spacing w:before="60" w:after="60"/>
              <w:rPr>
                <w:iCs/>
                <w:sz w:val="18"/>
                <w:szCs w:val="18"/>
                <w:lang w:val="en-US"/>
              </w:rPr>
            </w:pPr>
          </w:p>
          <w:p w14:paraId="2C7091A8" w14:textId="77777777" w:rsidR="00BF452D" w:rsidRPr="004F6663" w:rsidRDefault="00BF452D" w:rsidP="00BF452D">
            <w:pPr>
              <w:spacing w:before="60" w:after="60"/>
              <w:rPr>
                <w:i/>
                <w:sz w:val="18"/>
                <w:szCs w:val="18"/>
              </w:rPr>
            </w:pPr>
          </w:p>
        </w:tc>
        <w:tc>
          <w:tcPr>
            <w:tcW w:w="3119" w:type="dxa"/>
            <w:shd w:val="clear" w:color="auto" w:fill="auto"/>
          </w:tcPr>
          <w:p w14:paraId="75909F69" w14:textId="78160520" w:rsidR="00BF452D" w:rsidRPr="004F6663" w:rsidRDefault="00BF452D" w:rsidP="00550223">
            <w:pPr>
              <w:spacing w:before="60" w:after="60"/>
              <w:rPr>
                <w:sz w:val="18"/>
                <w:szCs w:val="18"/>
              </w:rPr>
            </w:pPr>
            <w:r w:rsidRPr="004F6663">
              <w:rPr>
                <w:sz w:val="18"/>
                <w:szCs w:val="18"/>
              </w:rPr>
              <w:t xml:space="preserve">India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 xml:space="preserve"> and central Africa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484086FD" w14:textId="19D72CEF" w:rsidR="00BF452D" w:rsidRPr="004F6663" w:rsidRDefault="00BF452D" w:rsidP="00BF452D">
            <w:pPr>
              <w:tabs>
                <w:tab w:val="center" w:pos="1593"/>
              </w:tabs>
              <w:spacing w:before="60" w:after="60"/>
              <w:rPr>
                <w:sz w:val="18"/>
                <w:szCs w:val="18"/>
              </w:rPr>
            </w:pPr>
            <w:r w:rsidRPr="004F6663">
              <w:rPr>
                <w:sz w:val="18"/>
                <w:szCs w:val="18"/>
              </w:rPr>
              <w:t xml:space="preserve">No record found </w:t>
            </w:r>
            <w:r w:rsidRPr="004F6663">
              <w:rPr>
                <w:sz w:val="18"/>
                <w:szCs w:val="18"/>
              </w:rPr>
              <w:fldChar w:fldCharType="begin">
                <w:fldData xml:space="preserve">PEVuZE5vdGU+PENpdGU+PEF1dGhvcj5BQlJTPC9BdXRob3I+PFllYXI+MjAwOTwvWWVhcj48UmVj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TnVtPjMwMjUyPC9SZWNOdW0+PERpc3BsYXlUZXh0PihBQlJTIDIwMDk7IE1vdW5kLCBUcmVlICZh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p w14:paraId="6E877DE3" w14:textId="77777777" w:rsidR="00BF452D" w:rsidRPr="004F6663" w:rsidRDefault="00BF452D" w:rsidP="00BF452D">
            <w:pPr>
              <w:spacing w:before="60" w:after="60"/>
              <w:rPr>
                <w:sz w:val="18"/>
                <w:szCs w:val="18"/>
              </w:rPr>
            </w:pPr>
          </w:p>
        </w:tc>
        <w:tc>
          <w:tcPr>
            <w:tcW w:w="1417" w:type="dxa"/>
            <w:shd w:val="clear" w:color="auto" w:fill="auto"/>
          </w:tcPr>
          <w:p w14:paraId="5EF54F78" w14:textId="77777777" w:rsidR="00BF452D" w:rsidRPr="004F6663" w:rsidRDefault="00BF452D" w:rsidP="00BF452D">
            <w:pPr>
              <w:spacing w:before="60" w:after="60"/>
              <w:rPr>
                <w:sz w:val="18"/>
                <w:szCs w:val="18"/>
              </w:rPr>
            </w:pPr>
            <w:r w:rsidRPr="004F6663">
              <w:rPr>
                <w:sz w:val="18"/>
                <w:szCs w:val="18"/>
              </w:rPr>
              <w:t>1 &amp; 14</w:t>
            </w:r>
          </w:p>
        </w:tc>
        <w:tc>
          <w:tcPr>
            <w:tcW w:w="2268" w:type="dxa"/>
            <w:shd w:val="clear" w:color="auto" w:fill="auto"/>
          </w:tcPr>
          <w:p w14:paraId="03F69EEA" w14:textId="2124F0E3"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273B3533" w14:textId="63A24953"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2574B63A"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1E8F9EC8" w14:textId="77777777" w:rsidTr="00BF452D">
        <w:tc>
          <w:tcPr>
            <w:tcW w:w="2410" w:type="dxa"/>
            <w:shd w:val="clear" w:color="auto" w:fill="auto"/>
          </w:tcPr>
          <w:p w14:paraId="7F5ABD04" w14:textId="77777777" w:rsidR="00BF452D" w:rsidRPr="004F6663" w:rsidRDefault="00BF452D" w:rsidP="00BF452D">
            <w:pPr>
              <w:spacing w:before="60" w:after="60"/>
              <w:rPr>
                <w:iCs/>
                <w:sz w:val="18"/>
                <w:szCs w:val="18"/>
                <w:lang w:val="en-US"/>
              </w:rPr>
            </w:pPr>
            <w:r w:rsidRPr="004F6663">
              <w:rPr>
                <w:i/>
                <w:iCs/>
                <w:sz w:val="18"/>
                <w:szCs w:val="18"/>
                <w:lang w:val="en-US"/>
              </w:rPr>
              <w:t xml:space="preserve">Scirtothrips spinosus </w:t>
            </w:r>
            <w:r w:rsidRPr="004F6663">
              <w:rPr>
                <w:iCs/>
                <w:sz w:val="18"/>
                <w:szCs w:val="18"/>
                <w:lang w:val="en-US"/>
              </w:rPr>
              <w:t>Faure, 1929</w:t>
            </w:r>
          </w:p>
          <w:p w14:paraId="57122FB3" w14:textId="77777777" w:rsidR="00BF452D" w:rsidRPr="004F6663" w:rsidRDefault="00BF452D" w:rsidP="00BF452D">
            <w:pPr>
              <w:spacing w:before="60" w:after="60"/>
              <w:rPr>
                <w:iCs/>
                <w:sz w:val="18"/>
                <w:szCs w:val="18"/>
                <w:lang w:val="en-US"/>
              </w:rPr>
            </w:pPr>
            <w:r w:rsidRPr="004F6663">
              <w:rPr>
                <w:iCs/>
                <w:sz w:val="18"/>
                <w:szCs w:val="18"/>
                <w:lang w:val="en-US"/>
              </w:rPr>
              <w:t>[Thripidae]</w:t>
            </w:r>
          </w:p>
        </w:tc>
        <w:tc>
          <w:tcPr>
            <w:tcW w:w="3119" w:type="dxa"/>
            <w:shd w:val="clear" w:color="auto" w:fill="auto"/>
          </w:tcPr>
          <w:p w14:paraId="6FBCB992" w14:textId="617A34AA" w:rsidR="00BF452D" w:rsidRPr="004F6663" w:rsidRDefault="00BF452D" w:rsidP="00BF452D">
            <w:pPr>
              <w:spacing w:before="60" w:after="60"/>
              <w:rPr>
                <w:sz w:val="18"/>
                <w:szCs w:val="18"/>
              </w:rPr>
            </w:pPr>
            <w:r w:rsidRPr="004F6663">
              <w:rPr>
                <w:sz w:val="18"/>
                <w:szCs w:val="18"/>
              </w:rPr>
              <w:t xml:space="preserve">South Africa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w:t>
            </w:r>
          </w:p>
          <w:p w14:paraId="3628042F" w14:textId="77777777" w:rsidR="00BF452D" w:rsidRPr="004F6663" w:rsidRDefault="00BF452D" w:rsidP="00BF452D">
            <w:pPr>
              <w:spacing w:before="60" w:after="60"/>
              <w:rPr>
                <w:sz w:val="18"/>
                <w:szCs w:val="18"/>
              </w:rPr>
            </w:pPr>
          </w:p>
        </w:tc>
        <w:tc>
          <w:tcPr>
            <w:tcW w:w="1701" w:type="dxa"/>
            <w:shd w:val="clear" w:color="auto" w:fill="auto"/>
          </w:tcPr>
          <w:p w14:paraId="38355983" w14:textId="5F487DD8"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fldData xml:space="preserve">PEVuZE5vdGU+PENpdGU+PEF1dGhvcj5BQlJTPC9BdXRob3I+PFllYXI+MjAwOTwvWWVhcj48UmVj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TnVtPjMwMjUyPC9SZWNOdW0+PERpc3BsYXlUZXh0PihBQlJTIDIwMDk7IE1vdW5kLCBUcmVlICZh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71B7D9A4"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35256DBA" w14:textId="002DEF0B"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thrips group PRA identified members of the family Thripidae as having the potential for establishment and spread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77EF49DD" w14:textId="4AA3C597"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thrips group PRA identified members of the family Thripidae as having the potential for economic consequences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31F1A690"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29D13DCB" w14:textId="77777777" w:rsidTr="00BF452D">
        <w:tc>
          <w:tcPr>
            <w:tcW w:w="2410" w:type="dxa"/>
            <w:shd w:val="clear" w:color="auto" w:fill="auto"/>
          </w:tcPr>
          <w:p w14:paraId="06CB288A" w14:textId="77777777" w:rsidR="00BF452D" w:rsidRPr="004F6663" w:rsidRDefault="00BF452D" w:rsidP="00BF452D">
            <w:pPr>
              <w:spacing w:before="60" w:after="60"/>
              <w:rPr>
                <w:iCs/>
                <w:sz w:val="18"/>
                <w:szCs w:val="18"/>
              </w:rPr>
            </w:pPr>
            <w:r w:rsidRPr="004F6663">
              <w:rPr>
                <w:i/>
                <w:iCs/>
                <w:sz w:val="18"/>
                <w:szCs w:val="18"/>
              </w:rPr>
              <w:t xml:space="preserve">Scolothrips rhagebianus </w:t>
            </w:r>
            <w:r w:rsidRPr="004F6663">
              <w:rPr>
                <w:iCs/>
                <w:sz w:val="18"/>
                <w:szCs w:val="18"/>
              </w:rPr>
              <w:t xml:space="preserve">Priesner, 1950 </w:t>
            </w:r>
          </w:p>
          <w:p w14:paraId="3ADEED5B" w14:textId="77777777" w:rsidR="00BF452D" w:rsidRPr="004F6663" w:rsidRDefault="00BF452D" w:rsidP="00BF452D">
            <w:pPr>
              <w:spacing w:before="60" w:after="60"/>
              <w:rPr>
                <w:iCs/>
                <w:sz w:val="18"/>
                <w:szCs w:val="18"/>
              </w:rPr>
            </w:pPr>
            <w:r w:rsidRPr="004F6663">
              <w:rPr>
                <w:iCs/>
                <w:sz w:val="18"/>
                <w:szCs w:val="18"/>
              </w:rPr>
              <w:t>[Thripidae]</w:t>
            </w:r>
          </w:p>
        </w:tc>
        <w:tc>
          <w:tcPr>
            <w:tcW w:w="3119" w:type="dxa"/>
            <w:shd w:val="clear" w:color="auto" w:fill="auto"/>
          </w:tcPr>
          <w:p w14:paraId="154490E1" w14:textId="3C6AAC34" w:rsidR="00BF452D" w:rsidRPr="004F6663" w:rsidRDefault="00BF452D" w:rsidP="00550223">
            <w:pPr>
              <w:spacing w:before="60" w:after="60"/>
              <w:rPr>
                <w:sz w:val="18"/>
                <w:szCs w:val="18"/>
              </w:rPr>
            </w:pPr>
            <w:r w:rsidRPr="004F6663">
              <w:rPr>
                <w:sz w:val="18"/>
                <w:szCs w:val="18"/>
              </w:rPr>
              <w:t xml:space="preserve">Widespread in the tropics, Egypt, Japan and Ethiopia </w:t>
            </w:r>
            <w:r w:rsidRPr="004F6663">
              <w:rPr>
                <w:sz w:val="18"/>
                <w:szCs w:val="18"/>
              </w:rPr>
              <w:fldChar w:fldCharType="begin"/>
            </w:r>
            <w:r w:rsidR="00A643C8" w:rsidRPr="004F6663">
              <w:rPr>
                <w:sz w:val="18"/>
                <w:szCs w:val="18"/>
              </w:rPr>
              <w:instrText xml:space="preserve"> ADDIN EN.CITE &lt;EndNote&gt;&lt;Cite&gt;&lt;Author&gt;Vierbergen&lt;/Author&gt;&lt;Year&gt;2014&lt;/Year&gt;&lt;RecNum&gt;31284&lt;/RecNum&gt;&lt;DisplayText&gt;(Vierbergen 2014)&lt;/DisplayText&gt;&lt;record&gt;&lt;rec-number&gt;31284&lt;/rec-number&gt;&lt;foreign-keys&gt;&lt;key app="EN" db-id="pxwxw0er9zv2fxezxdk5tt5utz5p5vtrwdv0" timestamp="1528954273"&gt;31284&lt;/key&gt;&lt;/foreign-keys&gt;&lt;ref-type name="Journal Articles"&gt;17&lt;/ref-type&gt;&lt;contributors&gt;&lt;authors&gt;&lt;author&gt;Vierbergen,G.&lt;/author&gt;&lt;/authors&gt;&lt;/contributors&gt;&lt;titles&gt;&lt;title&gt;&lt;style face="normal" font="default" size="100%"&gt;Thysanoptera intercepted in the Netherlands on plant products from Ethiopia, with description of two new species of the genus &lt;/style&gt;&lt;style face="italic" font="default" size="100%"&gt;Thrips&lt;/style&gt;&lt;/title&gt;&lt;secondary-title&gt;Zootaxa&lt;/secondary-title&gt;&lt;/titles&gt;&lt;periodical&gt;&lt;full-title&gt;Zootaxa&lt;/full-title&gt;&lt;/periodical&gt;&lt;pages&gt;269-278&lt;/pages&gt;&lt;volume&gt;3765&lt;/volume&gt;&lt;number&gt;3&lt;/number&gt;&lt;keywords&gt;&lt;keyword&gt;thrips&lt;/keyword&gt;&lt;keyword&gt;cut flower&lt;/keyword&gt;&lt;keyword&gt;ethiopia&lt;/keyword&gt;&lt;keyword&gt;new species&lt;/keyword&gt;&lt;keyword&gt;import&lt;/keyword&gt;&lt;/keywords&gt;&lt;dates&gt;&lt;year&gt;2014&lt;/year&gt;&lt;/dates&gt;&lt;urls&gt;&lt;pdf-urls&gt;&lt;url&gt;file://J:\E Library\Plant Catalogue\V\Vierbergen 2014 EN31284.pdf&lt;/url&gt;&lt;/pdf-urls&gt;&lt;/urls&gt;&lt;custom1&gt;Cut Flower Review SN&lt;/custom1&gt;&lt;access-date&gt;22 04 2018&lt;/access-date&gt;&lt;/record&gt;&lt;/Cite&gt;&lt;/EndNote&gt;</w:instrText>
            </w:r>
            <w:r w:rsidRPr="004F6663">
              <w:rPr>
                <w:sz w:val="18"/>
                <w:szCs w:val="18"/>
              </w:rPr>
              <w:fldChar w:fldCharType="separate"/>
            </w:r>
            <w:r w:rsidRPr="004F6663">
              <w:rPr>
                <w:noProof/>
                <w:sz w:val="18"/>
                <w:szCs w:val="18"/>
              </w:rPr>
              <w:t>(</w:t>
            </w:r>
            <w:hyperlink w:anchor="_ENREF_343" w:tooltip="Vierbergen, 2014 #31284" w:history="1">
              <w:r w:rsidR="00550223" w:rsidRPr="004F6663">
                <w:rPr>
                  <w:noProof/>
                  <w:sz w:val="18"/>
                  <w:szCs w:val="18"/>
                </w:rPr>
                <w:t>Vierbergen 2014</w:t>
              </w:r>
            </w:hyperlink>
            <w:r w:rsidRPr="004F6663">
              <w:rPr>
                <w:noProof/>
                <w:sz w:val="18"/>
                <w:szCs w:val="18"/>
              </w:rPr>
              <w:t>)</w:t>
            </w:r>
            <w:r w:rsidRPr="004F6663">
              <w:rPr>
                <w:sz w:val="18"/>
                <w:szCs w:val="18"/>
              </w:rPr>
              <w:fldChar w:fldCharType="end"/>
            </w:r>
            <w:r w:rsidRPr="004F6663">
              <w:rPr>
                <w:sz w:val="18"/>
                <w:szCs w:val="18"/>
              </w:rPr>
              <w:t xml:space="preserve">; also present in Mauritius, India and South Africa </w:t>
            </w:r>
            <w:r w:rsidRPr="004F6663">
              <w:rPr>
                <w:sz w:val="18"/>
                <w:szCs w:val="18"/>
              </w:rPr>
              <w:fldChar w:fldCharType="begin">
                <w:fldData xml:space="preserve">PEVuZE5vdGU+PENpdGU+PEF1dGhvcj5UaHJpcHNXaWtpPC9BdXRob3I+PFllYXI+MjAxODwvWWVh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==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PEVuZE5vdGU+PENpdGU+PEF1dGhvcj5UaHJpcHNXaWtpPC9BdXRob3I+PFllYXI+MjAxODwvWWVh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==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46" w:tooltip="Mound, 2018 #30461" w:history="1">
              <w:r w:rsidR="00550223" w:rsidRPr="004F6663">
                <w:rPr>
                  <w:noProof/>
                  <w:sz w:val="18"/>
                  <w:szCs w:val="18"/>
                </w:rPr>
                <w:t>Mound, Tree &amp; Paris 2018</w:t>
              </w:r>
            </w:hyperlink>
            <w:r w:rsidR="00A643C8" w:rsidRPr="004F6663">
              <w:rPr>
                <w:noProof/>
                <w:sz w:val="18"/>
                <w:szCs w:val="18"/>
              </w:rPr>
              <w:t xml:space="preserve">; </w:t>
            </w:r>
            <w:hyperlink w:anchor="_ENREF_327" w:tooltip="ThripsWiki, 2018 #30458" w:history="1">
              <w:r w:rsidR="00550223" w:rsidRPr="004F6663">
                <w:rPr>
                  <w:noProof/>
                  <w:sz w:val="18"/>
                  <w:szCs w:val="18"/>
                </w:rPr>
                <w:t>ThripsWiki 2018</w:t>
              </w:r>
            </w:hyperlink>
            <w:r w:rsidR="00A643C8"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0276D2E5" w14:textId="223465DD" w:rsidR="00BF452D" w:rsidRPr="004F6663" w:rsidRDefault="00BF452D" w:rsidP="00550223">
            <w:pPr>
              <w:spacing w:before="60" w:after="60"/>
              <w:rPr>
                <w:sz w:val="18"/>
                <w:szCs w:val="18"/>
              </w:rPr>
            </w:pPr>
            <w:r w:rsidRPr="004F6663">
              <w:rPr>
                <w:sz w:val="18"/>
                <w:szCs w:val="18"/>
              </w:rPr>
              <w:t xml:space="preserve">Present, Qld, NT, WA, Vic. and NSW </w:t>
            </w:r>
            <w:r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V2VzdGVybiBBdXN0cmFsaWEgMjAxNzsgTW91bmQsIFRyZWUgJmFtcDsgUGFyaXMgMjAxOCk8L0Rp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PEVuZE5vdGU+PENpdGU+PEF1dGhvcj5BQlJTPC9BdXRob3I+PFllYXI+MjAwOTwvWWVhcj48UmVj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238555CA" w14:textId="77777777" w:rsidR="00BF452D" w:rsidRPr="004F6663" w:rsidRDefault="00BF452D" w:rsidP="00BF452D">
            <w:pPr>
              <w:spacing w:before="60" w:after="60"/>
              <w:rPr>
                <w:sz w:val="18"/>
                <w:szCs w:val="18"/>
              </w:rPr>
            </w:pPr>
            <w:r w:rsidRPr="004F6663">
              <w:rPr>
                <w:sz w:val="18"/>
                <w:szCs w:val="18"/>
              </w:rPr>
              <w:t>15</w:t>
            </w:r>
          </w:p>
        </w:tc>
        <w:tc>
          <w:tcPr>
            <w:tcW w:w="2268" w:type="dxa"/>
            <w:shd w:val="clear" w:color="auto" w:fill="auto"/>
          </w:tcPr>
          <w:p w14:paraId="4D38DB82"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1949F2C1"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44F29880"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56B18154" w14:textId="77777777" w:rsidTr="00BF452D">
        <w:tc>
          <w:tcPr>
            <w:tcW w:w="2410" w:type="dxa"/>
            <w:shd w:val="clear" w:color="auto" w:fill="auto"/>
          </w:tcPr>
          <w:p w14:paraId="5B3C5FAC" w14:textId="77777777" w:rsidR="00BF452D" w:rsidRPr="004F6663" w:rsidRDefault="00BF452D" w:rsidP="00BF452D">
            <w:pPr>
              <w:spacing w:before="60" w:after="60"/>
              <w:rPr>
                <w:iCs/>
                <w:sz w:val="18"/>
                <w:szCs w:val="18"/>
                <w:lang w:val="en-US"/>
              </w:rPr>
            </w:pPr>
            <w:r w:rsidRPr="004F6663">
              <w:rPr>
                <w:i/>
                <w:iCs/>
                <w:sz w:val="18"/>
                <w:szCs w:val="18"/>
                <w:lang w:val="en-US"/>
              </w:rPr>
              <w:lastRenderedPageBreak/>
              <w:t xml:space="preserve">Sigmothrips aotearoana </w:t>
            </w:r>
            <w:r w:rsidRPr="004F6663">
              <w:rPr>
                <w:iCs/>
                <w:sz w:val="18"/>
                <w:szCs w:val="18"/>
                <w:lang w:val="en-US"/>
              </w:rPr>
              <w:t xml:space="preserve">Ward, 1970 </w:t>
            </w:r>
          </w:p>
          <w:p w14:paraId="362F3BE7" w14:textId="77777777" w:rsidR="00BF452D" w:rsidRPr="004F6663" w:rsidRDefault="00BF452D" w:rsidP="00BF452D">
            <w:pPr>
              <w:spacing w:before="60" w:after="60"/>
              <w:rPr>
                <w:iCs/>
                <w:sz w:val="18"/>
                <w:szCs w:val="18"/>
                <w:lang w:val="en-US"/>
              </w:rPr>
            </w:pPr>
            <w:r w:rsidRPr="004F6663">
              <w:rPr>
                <w:iCs/>
                <w:sz w:val="18"/>
                <w:szCs w:val="18"/>
                <w:lang w:val="en-US"/>
              </w:rPr>
              <w:t>[Thripidae]</w:t>
            </w:r>
          </w:p>
          <w:p w14:paraId="4D19CE68" w14:textId="77777777" w:rsidR="00BF452D" w:rsidRPr="004F6663" w:rsidRDefault="00BF452D" w:rsidP="00BF452D">
            <w:pPr>
              <w:spacing w:before="60" w:after="60"/>
              <w:rPr>
                <w:i/>
                <w:iCs/>
                <w:sz w:val="18"/>
                <w:szCs w:val="18"/>
              </w:rPr>
            </w:pPr>
          </w:p>
        </w:tc>
        <w:tc>
          <w:tcPr>
            <w:tcW w:w="3119" w:type="dxa"/>
            <w:shd w:val="clear" w:color="auto" w:fill="auto"/>
          </w:tcPr>
          <w:p w14:paraId="72103C2D" w14:textId="10740206" w:rsidR="00BF452D" w:rsidRPr="004F6663" w:rsidRDefault="00BF452D" w:rsidP="00550223">
            <w:pPr>
              <w:spacing w:before="60" w:after="60"/>
              <w:rPr>
                <w:sz w:val="18"/>
                <w:szCs w:val="18"/>
              </w:rPr>
            </w:pPr>
            <w:r w:rsidRPr="004F6663">
              <w:rPr>
                <w:sz w:val="18"/>
                <w:szCs w:val="18"/>
              </w:rPr>
              <w:t xml:space="preserve">New Zealand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73E186BA" w14:textId="3A189624"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2DFA7B7E" w14:textId="77777777" w:rsidR="00BF452D" w:rsidRPr="004F6663" w:rsidRDefault="00BF452D" w:rsidP="00BF452D">
            <w:pPr>
              <w:spacing w:before="60" w:after="60"/>
              <w:rPr>
                <w:sz w:val="18"/>
                <w:szCs w:val="18"/>
              </w:rPr>
            </w:pPr>
            <w:r w:rsidRPr="004F6663">
              <w:rPr>
                <w:sz w:val="18"/>
                <w:szCs w:val="18"/>
              </w:rPr>
              <w:t>3</w:t>
            </w:r>
          </w:p>
        </w:tc>
        <w:tc>
          <w:tcPr>
            <w:tcW w:w="2268" w:type="dxa"/>
            <w:shd w:val="clear" w:color="auto" w:fill="auto"/>
          </w:tcPr>
          <w:p w14:paraId="7D60563B" w14:textId="2A0C9D67"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73D8FDE1" w14:textId="0BB56943"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6690A908" w14:textId="16C2A51D" w:rsidR="00BF452D" w:rsidRPr="004F6663" w:rsidRDefault="001E51AA" w:rsidP="00BF452D">
            <w:pPr>
              <w:spacing w:before="60" w:after="60"/>
              <w:rPr>
                <w:sz w:val="18"/>
                <w:szCs w:val="18"/>
              </w:rPr>
            </w:pPr>
            <w:r w:rsidRPr="004F6663">
              <w:rPr>
                <w:sz w:val="18"/>
                <w:szCs w:val="18"/>
              </w:rPr>
              <w:t>Yes</w:t>
            </w:r>
          </w:p>
        </w:tc>
      </w:tr>
      <w:tr w:rsidR="00BF452D" w:rsidRPr="004F6663" w14:paraId="65EB075A" w14:textId="77777777" w:rsidTr="00BF452D">
        <w:tc>
          <w:tcPr>
            <w:tcW w:w="2410" w:type="dxa"/>
            <w:shd w:val="clear" w:color="auto" w:fill="auto"/>
          </w:tcPr>
          <w:p w14:paraId="72BB6328" w14:textId="77777777" w:rsidR="00BF452D" w:rsidRPr="004F6663" w:rsidRDefault="00BF452D" w:rsidP="00BF452D">
            <w:pPr>
              <w:spacing w:before="60" w:after="60"/>
              <w:rPr>
                <w:sz w:val="18"/>
                <w:szCs w:val="18"/>
              </w:rPr>
            </w:pPr>
            <w:r w:rsidRPr="004F6663">
              <w:rPr>
                <w:i/>
                <w:iCs/>
                <w:sz w:val="18"/>
                <w:szCs w:val="18"/>
                <w:lang w:val="en-US"/>
              </w:rPr>
              <w:t xml:space="preserve">Tenothrips frici </w:t>
            </w:r>
            <w:r w:rsidRPr="004F6663">
              <w:rPr>
                <w:iCs/>
                <w:sz w:val="18"/>
                <w:szCs w:val="18"/>
                <w:lang w:val="en-US"/>
              </w:rPr>
              <w:t>(Uzel, 1895)</w:t>
            </w:r>
          </w:p>
          <w:p w14:paraId="19D7E819" w14:textId="77777777" w:rsidR="00BF452D" w:rsidRPr="004F6663" w:rsidRDefault="00BF452D" w:rsidP="00BF452D">
            <w:pPr>
              <w:spacing w:before="60" w:after="60"/>
              <w:rPr>
                <w:iCs/>
                <w:sz w:val="18"/>
                <w:szCs w:val="18"/>
                <w:lang w:val="en-US"/>
              </w:rPr>
            </w:pPr>
            <w:r w:rsidRPr="004F6663">
              <w:rPr>
                <w:iCs/>
                <w:sz w:val="18"/>
                <w:szCs w:val="18"/>
                <w:lang w:val="en-US"/>
              </w:rPr>
              <w:t>[Thripidae]</w:t>
            </w:r>
          </w:p>
          <w:p w14:paraId="0AEFD696" w14:textId="77777777" w:rsidR="00BF452D" w:rsidRPr="004F6663" w:rsidRDefault="00BF452D" w:rsidP="00BF452D">
            <w:pPr>
              <w:spacing w:before="60" w:after="60"/>
              <w:rPr>
                <w:iCs/>
                <w:sz w:val="18"/>
                <w:szCs w:val="18"/>
                <w:lang w:val="en-US"/>
              </w:rPr>
            </w:pPr>
          </w:p>
          <w:p w14:paraId="2E07E141" w14:textId="77777777" w:rsidR="00BF452D" w:rsidRPr="004F6663" w:rsidRDefault="00BF452D" w:rsidP="00BF452D">
            <w:pPr>
              <w:spacing w:before="60" w:after="60"/>
              <w:rPr>
                <w:sz w:val="18"/>
                <w:szCs w:val="18"/>
              </w:rPr>
            </w:pPr>
          </w:p>
        </w:tc>
        <w:tc>
          <w:tcPr>
            <w:tcW w:w="3119" w:type="dxa"/>
            <w:shd w:val="clear" w:color="auto" w:fill="auto"/>
          </w:tcPr>
          <w:p w14:paraId="7F594D41" w14:textId="34B1E68D" w:rsidR="00BF452D" w:rsidRPr="004F6663" w:rsidRDefault="00BF452D" w:rsidP="00550223">
            <w:pPr>
              <w:spacing w:before="60" w:after="60"/>
              <w:rPr>
                <w:sz w:val="18"/>
                <w:szCs w:val="18"/>
              </w:rPr>
            </w:pPr>
            <w:r w:rsidRPr="004F6663">
              <w:rPr>
                <w:sz w:val="18"/>
                <w:szCs w:val="18"/>
              </w:rPr>
              <w:t xml:space="preserve">Southern Europe, South Africa, USA, Colombia, Argentina, Pakistan, Hawaii, New Zealand </w:t>
            </w:r>
            <w:r w:rsidRPr="004F6663">
              <w:rPr>
                <w:sz w:val="18"/>
                <w:szCs w:val="18"/>
              </w:rPr>
              <w:fldChar w:fldCharType="begin">
                <w:fldData xml:space="preserve">PEVuZE5vdGU+PENpdGU+PEF1dGhvcj5EZXBhcnRtZW50IG9mIEFncmljdWx0dXJlIGFuZCBXYXRl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PEVuZE5vdGU+PENpdGU+PEF1dGhvcj5EZXBhcnRtZW50IG9mIEFncmljdWx0dXJlIGFuZCBXYXRl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 xml:space="preserve">, India and Iran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1FF5C43B" w14:textId="7A272142" w:rsidR="00BF452D" w:rsidRPr="004F6663" w:rsidRDefault="00BF452D" w:rsidP="00550223">
            <w:pPr>
              <w:spacing w:before="60" w:after="60"/>
              <w:rPr>
                <w:sz w:val="18"/>
                <w:szCs w:val="18"/>
              </w:rPr>
            </w:pPr>
            <w:r w:rsidRPr="004F6663">
              <w:rPr>
                <w:sz w:val="18"/>
                <w:szCs w:val="18"/>
              </w:rPr>
              <w:t xml:space="preserve">Present, all states except the NT </w:t>
            </w:r>
            <w:r w:rsidRPr="004F6663">
              <w:rPr>
                <w:sz w:val="18"/>
                <w:szCs w:val="18"/>
              </w:rPr>
              <w:fldChar w:fldCharType="begin">
                <w:fldData xml:space="preserve">PEVuZE5vdGU+PENpdGU+PEF1dGhvcj5Nb3VuZDwvQXV0aG9yPjxZZWFyPjIwMTg8L1llYXI+PFJl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Y051bT4zMDQ2MTwvUmVjTnVtPjxEaXNwbGF5VGV4dD4oQUJSUyAyMDA5OyBHb3Zlcm5tZW50IG9m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3275CA99" w14:textId="77777777" w:rsidR="00BF452D" w:rsidRPr="004F6663" w:rsidRDefault="00BF452D" w:rsidP="00BF452D">
            <w:pPr>
              <w:spacing w:before="60" w:after="60"/>
              <w:rPr>
                <w:sz w:val="18"/>
                <w:szCs w:val="18"/>
              </w:rPr>
            </w:pPr>
            <w:r w:rsidRPr="004F6663">
              <w:rPr>
                <w:sz w:val="18"/>
                <w:szCs w:val="18"/>
              </w:rPr>
              <w:t>1 &amp; 14</w:t>
            </w:r>
          </w:p>
        </w:tc>
        <w:tc>
          <w:tcPr>
            <w:tcW w:w="2268" w:type="dxa"/>
            <w:shd w:val="clear" w:color="auto" w:fill="auto"/>
          </w:tcPr>
          <w:p w14:paraId="6BEA2E24"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11F8FDC3"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182BDDDC"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46C4AF75" w14:textId="77777777" w:rsidTr="00BF452D">
        <w:tc>
          <w:tcPr>
            <w:tcW w:w="2410" w:type="dxa"/>
            <w:shd w:val="clear" w:color="auto" w:fill="auto"/>
          </w:tcPr>
          <w:p w14:paraId="0485FE03" w14:textId="77777777" w:rsidR="00BF452D" w:rsidRPr="004F6663" w:rsidRDefault="00BF452D" w:rsidP="00BF452D">
            <w:pPr>
              <w:spacing w:before="60" w:after="60"/>
              <w:rPr>
                <w:sz w:val="18"/>
                <w:szCs w:val="18"/>
              </w:rPr>
            </w:pPr>
            <w:r w:rsidRPr="004F6663">
              <w:rPr>
                <w:i/>
                <w:sz w:val="18"/>
                <w:szCs w:val="18"/>
              </w:rPr>
              <w:t xml:space="preserve">Thrips abyssiniae </w:t>
            </w:r>
            <w:r w:rsidRPr="004F6663">
              <w:rPr>
                <w:sz w:val="18"/>
                <w:szCs w:val="18"/>
              </w:rPr>
              <w:t>Moulton, 1928</w:t>
            </w:r>
          </w:p>
          <w:p w14:paraId="236E654D" w14:textId="77777777" w:rsidR="00BF452D" w:rsidRPr="004F6663" w:rsidRDefault="00BF452D" w:rsidP="00BF452D">
            <w:pPr>
              <w:spacing w:before="60" w:after="60"/>
              <w:rPr>
                <w:sz w:val="18"/>
                <w:szCs w:val="18"/>
              </w:rPr>
            </w:pPr>
            <w:r w:rsidRPr="004F6663">
              <w:rPr>
                <w:sz w:val="18"/>
                <w:szCs w:val="18"/>
              </w:rPr>
              <w:t>[Thripidae]</w:t>
            </w:r>
          </w:p>
          <w:p w14:paraId="5D30F4E4" w14:textId="77777777" w:rsidR="00BF452D" w:rsidRPr="004F6663" w:rsidRDefault="00BF452D" w:rsidP="00BF452D">
            <w:pPr>
              <w:spacing w:before="60" w:after="60"/>
              <w:rPr>
                <w:i/>
                <w:sz w:val="18"/>
                <w:szCs w:val="18"/>
              </w:rPr>
            </w:pPr>
          </w:p>
        </w:tc>
        <w:tc>
          <w:tcPr>
            <w:tcW w:w="3119" w:type="dxa"/>
            <w:shd w:val="clear" w:color="auto" w:fill="auto"/>
          </w:tcPr>
          <w:p w14:paraId="3A2FB854" w14:textId="5ED25C7C" w:rsidR="00BF452D" w:rsidRPr="004F6663" w:rsidRDefault="00BF452D" w:rsidP="00BF452D">
            <w:pPr>
              <w:spacing w:before="60" w:after="60"/>
              <w:rPr>
                <w:sz w:val="18"/>
                <w:szCs w:val="18"/>
              </w:rPr>
            </w:pPr>
            <w:r w:rsidRPr="004F6663">
              <w:rPr>
                <w:sz w:val="18"/>
                <w:szCs w:val="18"/>
              </w:rPr>
              <w:t xml:space="preserve">Ethiopia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 Vierbergen 2014)&lt;/DisplayText&gt;&lt;record&gt;&lt;rec-number&gt;30458&lt;/rec-number&gt;&lt;foreign-keys&gt;&lt;key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Cite&gt;&lt;Author&gt;Vierbergen&lt;/Author&gt;&lt;Year&gt;2014&lt;/Year&gt;&lt;RecNum&gt;31284&lt;/RecNum&gt;&lt;record&gt;&lt;rec-number&gt;31284&lt;/rec-number&gt;&lt;foreign-keys&gt;&lt;key app="EN" db-id="pxwxw0er9zv2fxezxdk5tt5utz5p5vtrwdv0" timestamp="1528954273"&gt;31284&lt;/key&gt;&lt;/foreign-keys&gt;&lt;ref-type name="Journal Articles"&gt;17&lt;/ref-type&gt;&lt;contributors&gt;&lt;authors&gt;&lt;author&gt;Vierbergen,G.&lt;/author&gt;&lt;/authors&gt;&lt;/contributors&gt;&lt;titles&gt;&lt;title&gt;&lt;style face="normal" font="default" size="100%"&gt;Thysanoptera intercepted in the Netherlands on plant products from Ethiopia, with description of two new species of the genus &lt;/style&gt;&lt;style face="italic" font="default" size="100%"&gt;Thrips&lt;/style&gt;&lt;/title&gt;&lt;secondary-title&gt;Zootaxa&lt;/secondary-title&gt;&lt;/titles&gt;&lt;periodical&gt;&lt;full-title&gt;Zootaxa&lt;/full-title&gt;&lt;/periodical&gt;&lt;pages&gt;269-278&lt;/pages&gt;&lt;volume&gt;3765&lt;/volume&gt;&lt;number&gt;3&lt;/number&gt;&lt;keywords&gt;&lt;keyword&gt;thrips&lt;/keyword&gt;&lt;keyword&gt;cut flower&lt;/keyword&gt;&lt;keyword&gt;ethiopia&lt;/keyword&gt;&lt;keyword&gt;new species&lt;/keyword&gt;&lt;keyword&gt;import&lt;/keyword&gt;&lt;/keywords&gt;&lt;dates&gt;&lt;year&gt;2014&lt;/year&gt;&lt;/dates&gt;&lt;urls&gt;&lt;pdf-urls&gt;&lt;url&gt;file://J:\E Library\Plant Catalogue\V\Vierbergen 2014 EN31284.pdf&lt;/url&gt;&lt;/pdf-urls&gt;&lt;/urls&gt;&lt;custom1&gt;Cut Flower Review SN&lt;/custom1&gt;&lt;access-date&gt;22 04 2018&lt;/access-date&gt;&lt;/record&gt;&lt;/Cite&gt;&lt;/EndNote&gt;</w:instrText>
            </w:r>
            <w:r w:rsidRPr="004F6663">
              <w:rPr>
                <w:sz w:val="18"/>
                <w:szCs w:val="18"/>
              </w:rPr>
              <w:fldChar w:fldCharType="separate"/>
            </w:r>
            <w:r w:rsidR="00A643C8" w:rsidRPr="004F6663">
              <w:rPr>
                <w:noProof/>
                <w:sz w:val="18"/>
                <w:szCs w:val="18"/>
              </w:rPr>
              <w:t>(</w:t>
            </w:r>
            <w:hyperlink w:anchor="_ENREF_327" w:tooltip="ThripsWiki, 2018 #30458" w:history="1">
              <w:r w:rsidR="00550223" w:rsidRPr="004F6663">
                <w:rPr>
                  <w:noProof/>
                  <w:sz w:val="18"/>
                  <w:szCs w:val="18"/>
                </w:rPr>
                <w:t>ThripsWiki 2018</w:t>
              </w:r>
            </w:hyperlink>
            <w:r w:rsidR="00A643C8" w:rsidRPr="004F6663">
              <w:rPr>
                <w:noProof/>
                <w:sz w:val="18"/>
                <w:szCs w:val="18"/>
              </w:rPr>
              <w:t xml:space="preserve">; </w:t>
            </w:r>
            <w:hyperlink w:anchor="_ENREF_343" w:tooltip="Vierbergen, 2014 #31284" w:history="1">
              <w:r w:rsidR="00550223" w:rsidRPr="004F6663">
                <w:rPr>
                  <w:noProof/>
                  <w:sz w:val="18"/>
                  <w:szCs w:val="18"/>
                </w:rPr>
                <w:t>Vierbergen 2014</w:t>
              </w:r>
            </w:hyperlink>
            <w:r w:rsidR="00A643C8" w:rsidRPr="004F6663">
              <w:rPr>
                <w:noProof/>
                <w:sz w:val="18"/>
                <w:szCs w:val="18"/>
              </w:rPr>
              <w:t>)</w:t>
            </w:r>
            <w:r w:rsidRPr="004F6663">
              <w:rPr>
                <w:sz w:val="18"/>
                <w:szCs w:val="18"/>
              </w:rPr>
              <w:fldChar w:fldCharType="end"/>
            </w:r>
            <w:r w:rsidRPr="004F6663">
              <w:rPr>
                <w:sz w:val="18"/>
                <w:szCs w:val="18"/>
              </w:rPr>
              <w:t>.</w:t>
            </w:r>
          </w:p>
          <w:p w14:paraId="53BF3EC3" w14:textId="77777777" w:rsidR="00BF452D" w:rsidRPr="004F6663" w:rsidRDefault="00BF452D" w:rsidP="00BF452D">
            <w:pPr>
              <w:spacing w:before="60" w:after="60"/>
              <w:rPr>
                <w:sz w:val="18"/>
                <w:szCs w:val="18"/>
              </w:rPr>
            </w:pPr>
          </w:p>
        </w:tc>
        <w:tc>
          <w:tcPr>
            <w:tcW w:w="1701" w:type="dxa"/>
            <w:shd w:val="clear" w:color="auto" w:fill="auto"/>
          </w:tcPr>
          <w:p w14:paraId="6AD7AD48" w14:textId="73FB0177"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6F1F9951"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2A49A380" w14:textId="45722E28"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thrips group PRA identified members of the family Thripidae as having the potential for establishment and spread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66122EB4" w14:textId="253E8B8B"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thrips group PRA identified members of the family Thripidae as having the potential for economic consequences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62969AFC"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792487F8" w14:textId="77777777" w:rsidTr="00BF452D">
        <w:tc>
          <w:tcPr>
            <w:tcW w:w="2410" w:type="dxa"/>
            <w:shd w:val="clear" w:color="auto" w:fill="auto"/>
          </w:tcPr>
          <w:p w14:paraId="028BE34A" w14:textId="77777777" w:rsidR="00BF452D" w:rsidRPr="004F6663" w:rsidRDefault="00BF452D" w:rsidP="00BF452D">
            <w:pPr>
              <w:spacing w:before="60" w:after="60"/>
              <w:rPr>
                <w:sz w:val="18"/>
                <w:szCs w:val="18"/>
              </w:rPr>
            </w:pPr>
            <w:r w:rsidRPr="004F6663">
              <w:rPr>
                <w:i/>
                <w:sz w:val="18"/>
                <w:szCs w:val="18"/>
              </w:rPr>
              <w:t xml:space="preserve">Thrips acaciae </w:t>
            </w:r>
            <w:r w:rsidRPr="004F6663">
              <w:rPr>
                <w:sz w:val="18"/>
                <w:szCs w:val="18"/>
              </w:rPr>
              <w:t>Trybom, 1910</w:t>
            </w:r>
          </w:p>
          <w:p w14:paraId="4B9B41CF" w14:textId="77777777" w:rsidR="00BF452D" w:rsidRPr="004F6663" w:rsidRDefault="00BF452D" w:rsidP="00BF452D">
            <w:pPr>
              <w:spacing w:before="60" w:after="60"/>
              <w:rPr>
                <w:sz w:val="18"/>
                <w:szCs w:val="18"/>
              </w:rPr>
            </w:pPr>
            <w:r w:rsidRPr="004F6663">
              <w:rPr>
                <w:sz w:val="18"/>
                <w:szCs w:val="18"/>
              </w:rPr>
              <w:t>[Thripidae]</w:t>
            </w:r>
          </w:p>
        </w:tc>
        <w:tc>
          <w:tcPr>
            <w:tcW w:w="3119" w:type="dxa"/>
            <w:shd w:val="clear" w:color="auto" w:fill="auto"/>
          </w:tcPr>
          <w:p w14:paraId="1E387753" w14:textId="75900D43" w:rsidR="00BF452D" w:rsidRPr="004F6663" w:rsidRDefault="00BF452D" w:rsidP="00550223">
            <w:pPr>
              <w:spacing w:before="60" w:after="60"/>
              <w:rPr>
                <w:sz w:val="18"/>
                <w:szCs w:val="18"/>
              </w:rPr>
            </w:pPr>
            <w:r w:rsidRPr="004F6663">
              <w:rPr>
                <w:sz w:val="18"/>
                <w:szCs w:val="18"/>
              </w:rPr>
              <w:t xml:space="preserve">Kenya and Tanzania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77465C74" w14:textId="110B1BEB"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6155BBE9"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3116B788" w14:textId="44A0E115"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thrips group PRA identified members of the family Thripidae as having the potential for establishment and spread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 xml:space="preserve">Australian Government Department of Agriculture </w:t>
              </w:r>
              <w:r w:rsidR="00550223" w:rsidRPr="004F6663">
                <w:rPr>
                  <w:noProof/>
                  <w:sz w:val="18"/>
                  <w:szCs w:val="18"/>
                </w:rPr>
                <w:lastRenderedPageBreak/>
                <w:t>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4F8BA6BC" w14:textId="7410B071" w:rsidR="00BF452D" w:rsidRPr="004F6663" w:rsidRDefault="00BF452D" w:rsidP="00550223">
            <w:pPr>
              <w:spacing w:before="60" w:after="60"/>
              <w:rPr>
                <w:sz w:val="18"/>
                <w:szCs w:val="18"/>
              </w:rPr>
            </w:pPr>
            <w:r w:rsidRPr="004F6663">
              <w:rPr>
                <w:b/>
                <w:sz w:val="18"/>
                <w:szCs w:val="18"/>
              </w:rPr>
              <w:lastRenderedPageBreak/>
              <w:t>Yes.</w:t>
            </w:r>
            <w:r w:rsidRPr="004F6663">
              <w:rPr>
                <w:sz w:val="18"/>
                <w:szCs w:val="18"/>
              </w:rPr>
              <w:t xml:space="preserve"> The thrips group PRA identified members of the family Thripidae as having the potential for economic consequences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 xml:space="preserve">Australian Government Department of </w:t>
              </w:r>
              <w:r w:rsidR="00550223" w:rsidRPr="004F6663">
                <w:rPr>
                  <w:noProof/>
                  <w:sz w:val="18"/>
                  <w:szCs w:val="18"/>
                </w:rPr>
                <w:lastRenderedPageBreak/>
                <w:t>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3B885B54" w14:textId="77777777" w:rsidR="00BF452D" w:rsidRPr="004F6663" w:rsidRDefault="00BF452D" w:rsidP="00BF452D">
            <w:pPr>
              <w:spacing w:before="60" w:after="60"/>
              <w:rPr>
                <w:sz w:val="18"/>
                <w:szCs w:val="18"/>
              </w:rPr>
            </w:pPr>
            <w:r w:rsidRPr="004F6663">
              <w:rPr>
                <w:sz w:val="18"/>
                <w:szCs w:val="18"/>
              </w:rPr>
              <w:lastRenderedPageBreak/>
              <w:t>Yes</w:t>
            </w:r>
          </w:p>
        </w:tc>
      </w:tr>
      <w:tr w:rsidR="00BF452D" w:rsidRPr="004F6663" w14:paraId="595B0C92" w14:textId="77777777" w:rsidTr="00BF452D">
        <w:tc>
          <w:tcPr>
            <w:tcW w:w="2410" w:type="dxa"/>
            <w:shd w:val="clear" w:color="auto" w:fill="auto"/>
          </w:tcPr>
          <w:p w14:paraId="098128DD" w14:textId="77777777" w:rsidR="00BF452D" w:rsidRPr="004F6663" w:rsidRDefault="00BF452D" w:rsidP="00BF452D">
            <w:pPr>
              <w:spacing w:before="60" w:after="60"/>
              <w:rPr>
                <w:iCs/>
                <w:sz w:val="18"/>
                <w:szCs w:val="18"/>
                <w:lang w:val="en-US"/>
              </w:rPr>
            </w:pPr>
            <w:r w:rsidRPr="004F6663">
              <w:rPr>
                <w:i/>
                <w:iCs/>
                <w:sz w:val="18"/>
                <w:szCs w:val="18"/>
                <w:lang w:val="en-US"/>
              </w:rPr>
              <w:t xml:space="preserve">Thrips alatus </w:t>
            </w:r>
            <w:r w:rsidRPr="004F6663">
              <w:rPr>
                <w:iCs/>
                <w:sz w:val="18"/>
                <w:szCs w:val="18"/>
                <w:lang w:val="en-US"/>
              </w:rPr>
              <w:t>Bhatti, 1980</w:t>
            </w:r>
          </w:p>
          <w:p w14:paraId="3B094BD3" w14:textId="77777777" w:rsidR="00BF452D" w:rsidRPr="004F6663" w:rsidRDefault="00BF452D" w:rsidP="00BF452D">
            <w:pPr>
              <w:spacing w:before="60" w:after="60"/>
              <w:rPr>
                <w:sz w:val="18"/>
                <w:szCs w:val="18"/>
              </w:rPr>
            </w:pPr>
            <w:r w:rsidRPr="004F6663">
              <w:rPr>
                <w:sz w:val="18"/>
                <w:szCs w:val="18"/>
              </w:rPr>
              <w:t>[Thripidae]</w:t>
            </w:r>
          </w:p>
          <w:p w14:paraId="6EAEB790" w14:textId="77777777" w:rsidR="00BF452D" w:rsidRPr="004F6663" w:rsidRDefault="00BF452D" w:rsidP="00BF452D">
            <w:pPr>
              <w:spacing w:before="60" w:after="60"/>
              <w:rPr>
                <w:iCs/>
                <w:sz w:val="18"/>
                <w:szCs w:val="18"/>
                <w:lang w:val="en-US"/>
              </w:rPr>
            </w:pPr>
          </w:p>
        </w:tc>
        <w:tc>
          <w:tcPr>
            <w:tcW w:w="3119" w:type="dxa"/>
            <w:shd w:val="clear" w:color="auto" w:fill="auto"/>
          </w:tcPr>
          <w:p w14:paraId="3FC50E51" w14:textId="77777777" w:rsidR="00BF452D" w:rsidRPr="004F6663" w:rsidRDefault="00BF452D" w:rsidP="00BF452D">
            <w:pPr>
              <w:spacing w:before="60" w:after="60"/>
              <w:rPr>
                <w:sz w:val="18"/>
                <w:szCs w:val="18"/>
              </w:rPr>
            </w:pPr>
            <w:r w:rsidRPr="004F6663">
              <w:rPr>
                <w:sz w:val="18"/>
                <w:szCs w:val="18"/>
              </w:rPr>
              <w:t>India (Bhatti, 1980) and Malaysia (Mound &amp; Azidah, 2009).</w:t>
            </w:r>
          </w:p>
        </w:tc>
        <w:tc>
          <w:tcPr>
            <w:tcW w:w="1701" w:type="dxa"/>
            <w:shd w:val="clear" w:color="auto" w:fill="auto"/>
          </w:tcPr>
          <w:p w14:paraId="05C30EC6" w14:textId="3FC48279"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271A7123"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3C730FD3" w14:textId="2541B58D"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thrips group PRA identified members of the family Thripidae as having the potential for establishment and spread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2532EFC4" w14:textId="2A8A7991"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thrips group PRA identified members of the family Thripidae as having the potential for economic consequences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2E24EB13"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5FF0F48D" w14:textId="77777777" w:rsidTr="00BF452D">
        <w:tc>
          <w:tcPr>
            <w:tcW w:w="2410" w:type="dxa"/>
            <w:shd w:val="clear" w:color="auto" w:fill="auto"/>
          </w:tcPr>
          <w:p w14:paraId="14FE209F" w14:textId="77777777" w:rsidR="00BF452D" w:rsidRPr="004F6663" w:rsidRDefault="00BF452D" w:rsidP="00BF452D">
            <w:pPr>
              <w:spacing w:before="60" w:after="60"/>
              <w:rPr>
                <w:iCs/>
                <w:sz w:val="18"/>
                <w:szCs w:val="18"/>
                <w:lang w:val="en-US"/>
              </w:rPr>
            </w:pPr>
            <w:r w:rsidRPr="004F6663">
              <w:rPr>
                <w:i/>
                <w:iCs/>
                <w:sz w:val="18"/>
                <w:szCs w:val="18"/>
                <w:lang w:val="en-US"/>
              </w:rPr>
              <w:t xml:space="preserve">Thrips angusticeps </w:t>
            </w:r>
            <w:r w:rsidRPr="004F6663">
              <w:rPr>
                <w:iCs/>
                <w:sz w:val="18"/>
                <w:szCs w:val="18"/>
                <w:lang w:val="en-US"/>
              </w:rPr>
              <w:t>Uzel, 1895</w:t>
            </w:r>
          </w:p>
          <w:p w14:paraId="74363698" w14:textId="77777777" w:rsidR="00BF452D" w:rsidRPr="004F6663" w:rsidRDefault="00BF452D" w:rsidP="00BF452D">
            <w:pPr>
              <w:spacing w:before="60" w:after="60"/>
              <w:rPr>
                <w:i/>
                <w:sz w:val="18"/>
                <w:szCs w:val="18"/>
              </w:rPr>
            </w:pPr>
            <w:r w:rsidRPr="004F6663">
              <w:rPr>
                <w:iCs/>
                <w:sz w:val="18"/>
                <w:szCs w:val="18"/>
                <w:lang w:val="en-US"/>
              </w:rPr>
              <w:t>[Thripidae]</w:t>
            </w:r>
          </w:p>
        </w:tc>
        <w:tc>
          <w:tcPr>
            <w:tcW w:w="3119" w:type="dxa"/>
            <w:shd w:val="clear" w:color="auto" w:fill="auto"/>
          </w:tcPr>
          <w:p w14:paraId="5ED96652" w14:textId="1D97566C" w:rsidR="00BF452D" w:rsidRPr="004F6663" w:rsidRDefault="00BF452D" w:rsidP="00550223">
            <w:pPr>
              <w:spacing w:before="60" w:after="60"/>
              <w:rPr>
                <w:sz w:val="18"/>
                <w:szCs w:val="18"/>
              </w:rPr>
            </w:pPr>
            <w:r w:rsidRPr="004F6663">
              <w:rPr>
                <w:sz w:val="18"/>
                <w:szCs w:val="18"/>
              </w:rPr>
              <w:t xml:space="preserve">South and southwest Asia, Africa and Europe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 xml:space="preserve">, including England, Italy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 xml:space="preserve">, Iran, Israel, Egypt, Morocco, Belgium, France, Greece, the Netherlands, Portugal, Spain, Switzerland and UK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 EPPO 2018)&lt;/DisplayText&gt;&lt;record&gt;&lt;rec-number&gt;30140&lt;/rec-number&gt;&lt;foreign-keys&gt;&lt;key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Cite&gt;&lt;Author&gt;EPPO&lt;/Author&gt;&lt;Year&gt;2018&lt;/Year&gt;&lt;RecNum&gt;30248&lt;/RecNum&gt;&lt;record&gt;&lt;rec-number&gt;30248&lt;/rec-number&gt;&lt;foreign-keys&gt;&lt;key app="EN" db-id="pxwxw0er9zv2fxezxdk5tt5utz5p5vtrwdv0" timestamp="1517542054"&gt;30248&lt;/key&gt;&lt;/foreign-keys&gt;&lt;ref-type name="Databases"&gt;45&lt;/ref-type&gt;&lt;contributors&gt;&lt;authors&gt;&lt;author&gt;EPPO,&lt;/author&gt;&lt;/authors&gt;&lt;/contributors&gt;&lt;titles&gt;&lt;title&gt;EPPO Global Database&lt;/title&gt;&lt;/titles&gt;&lt;dates&gt;&lt;year&gt;2018&lt;/year&gt;&lt;pub-dates&gt;&lt;date&gt;2018&lt;/date&gt;&lt;/pub-dates&gt;&lt;/dates&gt;&lt;urls&gt;&lt;related-urls&gt;&lt;url&gt;https://gd.eppo.int/&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 xml:space="preserve">; </w:t>
            </w:r>
            <w:hyperlink w:anchor="_ENREF_116" w:tooltip="EPPO, 2018 #30248" w:history="1">
              <w:r w:rsidR="00550223" w:rsidRPr="004F6663">
                <w:rPr>
                  <w:noProof/>
                  <w:sz w:val="18"/>
                  <w:szCs w:val="18"/>
                </w:rPr>
                <w:t>EPPO 2018</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5537306E" w14:textId="19E72B3A"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4149C13B" w14:textId="77777777" w:rsidR="00BF452D" w:rsidRPr="004F6663" w:rsidRDefault="00BF452D" w:rsidP="00BF452D">
            <w:pPr>
              <w:spacing w:before="60" w:after="60"/>
              <w:rPr>
                <w:sz w:val="18"/>
                <w:szCs w:val="18"/>
              </w:rPr>
            </w:pPr>
            <w:r w:rsidRPr="004F6663">
              <w:rPr>
                <w:sz w:val="18"/>
                <w:szCs w:val="18"/>
              </w:rPr>
              <w:t>1 &amp; 14</w:t>
            </w:r>
          </w:p>
        </w:tc>
        <w:tc>
          <w:tcPr>
            <w:tcW w:w="2268" w:type="dxa"/>
            <w:shd w:val="clear" w:color="auto" w:fill="auto"/>
          </w:tcPr>
          <w:p w14:paraId="4586C309" w14:textId="796BE8EE"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5DF4F880" w14:textId="5BDD67FA"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19EE243D" w14:textId="77777777" w:rsidR="00BF452D" w:rsidRPr="004F6663" w:rsidRDefault="00BF452D" w:rsidP="00BF452D">
            <w:pPr>
              <w:spacing w:before="60" w:after="60"/>
              <w:rPr>
                <w:sz w:val="18"/>
                <w:szCs w:val="18"/>
              </w:rPr>
            </w:pPr>
            <w:r w:rsidRPr="004F6663">
              <w:rPr>
                <w:sz w:val="18"/>
                <w:szCs w:val="18"/>
              </w:rPr>
              <w:t xml:space="preserve">Yes </w:t>
            </w:r>
          </w:p>
        </w:tc>
      </w:tr>
      <w:tr w:rsidR="00BF452D" w:rsidRPr="004F6663" w14:paraId="631737D6" w14:textId="77777777" w:rsidTr="00BF452D">
        <w:tc>
          <w:tcPr>
            <w:tcW w:w="2410" w:type="dxa"/>
            <w:shd w:val="clear" w:color="auto" w:fill="auto"/>
          </w:tcPr>
          <w:p w14:paraId="39E2AE7F" w14:textId="77777777" w:rsidR="00BF452D" w:rsidRPr="004F6663" w:rsidRDefault="00BF452D" w:rsidP="00BF452D">
            <w:pPr>
              <w:spacing w:before="60" w:after="60"/>
              <w:rPr>
                <w:sz w:val="18"/>
                <w:szCs w:val="18"/>
              </w:rPr>
            </w:pPr>
            <w:r w:rsidRPr="004F6663">
              <w:rPr>
                <w:i/>
                <w:sz w:val="18"/>
                <w:szCs w:val="18"/>
              </w:rPr>
              <w:t>Thrips</w:t>
            </w:r>
            <w:r w:rsidRPr="004F6663">
              <w:rPr>
                <w:sz w:val="18"/>
                <w:szCs w:val="18"/>
              </w:rPr>
              <w:t xml:space="preserve"> </w:t>
            </w:r>
            <w:r w:rsidRPr="004F6663">
              <w:rPr>
                <w:i/>
                <w:sz w:val="18"/>
                <w:szCs w:val="18"/>
              </w:rPr>
              <w:t xml:space="preserve">australis </w:t>
            </w:r>
            <w:r w:rsidRPr="004F6663">
              <w:rPr>
                <w:sz w:val="18"/>
                <w:szCs w:val="18"/>
              </w:rPr>
              <w:t>(Bagnall, 1915)</w:t>
            </w:r>
          </w:p>
          <w:p w14:paraId="484D1FD8" w14:textId="77777777" w:rsidR="00BF452D" w:rsidRPr="004F6663" w:rsidRDefault="00BF452D" w:rsidP="00BF452D">
            <w:pPr>
              <w:spacing w:before="60" w:after="60"/>
              <w:rPr>
                <w:i/>
                <w:sz w:val="18"/>
                <w:szCs w:val="18"/>
              </w:rPr>
            </w:pPr>
            <w:r w:rsidRPr="004F6663">
              <w:rPr>
                <w:sz w:val="18"/>
                <w:szCs w:val="18"/>
              </w:rPr>
              <w:t>[Thripidae]</w:t>
            </w:r>
          </w:p>
        </w:tc>
        <w:tc>
          <w:tcPr>
            <w:tcW w:w="3119" w:type="dxa"/>
            <w:shd w:val="clear" w:color="auto" w:fill="auto"/>
          </w:tcPr>
          <w:p w14:paraId="51CB75EA" w14:textId="4C082B14" w:rsidR="00BF452D" w:rsidRPr="004F6663" w:rsidRDefault="00BF452D" w:rsidP="00550223">
            <w:pPr>
              <w:spacing w:before="60" w:after="60"/>
              <w:rPr>
                <w:sz w:val="18"/>
                <w:szCs w:val="18"/>
              </w:rPr>
            </w:pPr>
            <w:r w:rsidRPr="004F6663">
              <w:rPr>
                <w:sz w:val="18"/>
                <w:szCs w:val="18"/>
              </w:rPr>
              <w:t xml:space="preserve">Widespread around the world where </w:t>
            </w:r>
            <w:r w:rsidRPr="004F6663">
              <w:rPr>
                <w:i/>
                <w:sz w:val="18"/>
                <w:szCs w:val="18"/>
              </w:rPr>
              <w:t>Eucalyptus</w:t>
            </w:r>
            <w:r w:rsidRPr="004F6663">
              <w:rPr>
                <w:sz w:val="18"/>
                <w:szCs w:val="18"/>
              </w:rPr>
              <w:t xml:space="preserve"> spp. are grown </w:t>
            </w:r>
            <w:r w:rsidRPr="004F6663">
              <w:rPr>
                <w:sz w:val="18"/>
                <w:szCs w:val="18"/>
              </w:rPr>
              <w:fldChar w:fldCharType="begin">
                <w:fldData xml:space="preserve">PEVuZE5vdGU+PENpdGU+PEF1dGhvcj5EZXBhcnRtZW50IG9mIEFncmljdWx0dXJlIGFuZCBXYXRl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PEVuZE5vdGU+PENpdGU+PEF1dGhvcj5EZXBhcnRtZW50IG9mIEFncmljdWx0dXJlIGFuZCBXYXRl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 xml:space="preserve">; including Peru, Colombia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 xml:space="preserve">, Iran, Chile, Italy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Africa, North and South America </w:t>
            </w:r>
            <w:r w:rsidRPr="004F6663">
              <w:rPr>
                <w:sz w:val="18"/>
                <w:szCs w:val="18"/>
              </w:rPr>
              <w:fldChar w:fldCharType="begin"/>
            </w:r>
            <w:r w:rsidR="00A643C8" w:rsidRPr="004F6663">
              <w:rPr>
                <w:sz w:val="18"/>
                <w:szCs w:val="18"/>
              </w:rPr>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Publication"&gt;44&lt;/ref-type&gt;&lt;contributors&gt;&lt;authors&gt;&lt;author&gt;Hoddle,M.S.&lt;/author&gt;&lt;author&gt;Mound,L.A.&lt;/author&gt;&lt;author&gt;Paris,D.L.&lt;/author&gt;&lt;/authors&gt;&lt;/contributors&gt;&lt;titles&gt;&lt;title&gt;Thrips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Pr="004F6663">
              <w:rPr>
                <w:sz w:val="18"/>
                <w:szCs w:val="18"/>
              </w:rPr>
              <w:fldChar w:fldCharType="separate"/>
            </w:r>
            <w:r w:rsidR="00A643C8" w:rsidRPr="004F6663">
              <w:rPr>
                <w:noProof/>
                <w:sz w:val="18"/>
                <w:szCs w:val="18"/>
              </w:rPr>
              <w:t>(</w:t>
            </w:r>
            <w:hyperlink w:anchor="_ENREF_167" w:tooltip="Hoddle, 2012 #19972" w:history="1">
              <w:r w:rsidR="00550223" w:rsidRPr="004F6663">
                <w:rPr>
                  <w:noProof/>
                  <w:sz w:val="18"/>
                  <w:szCs w:val="18"/>
                </w:rPr>
                <w:t>Hoddle, Mound &amp; Paris 2012</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057760B0" w14:textId="63125AA7" w:rsidR="00BF452D" w:rsidRPr="004F6663" w:rsidRDefault="00BF452D" w:rsidP="00550223">
            <w:pPr>
              <w:spacing w:before="60" w:after="60"/>
              <w:rPr>
                <w:sz w:val="18"/>
                <w:szCs w:val="18"/>
              </w:rPr>
            </w:pPr>
            <w:r w:rsidRPr="004F6663">
              <w:rPr>
                <w:sz w:val="18"/>
                <w:szCs w:val="18"/>
              </w:rPr>
              <w:t xml:space="preserve">Present, all states </w:t>
            </w:r>
            <w:r w:rsidRPr="004F6663">
              <w:rPr>
                <w:sz w:val="18"/>
                <w:szCs w:val="18"/>
              </w:rPr>
              <w:fldChar w:fldCharType="begin">
                <w:fldData xml:space="preserve">PEVuZE5vdGU+PENpdGU+PEF1dGhvcj5Nb3VuZDwvQXV0aG9yPjxZZWFyPjIwMTg8L1llYXI+PFJl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Y051bT4zMDQ2MTwvUmVjTnVtPjxEaXNwbGF5VGV4dD4oQUJSUyAyMDA5OyBHb3Zlcm5tZW50IG9m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4FC4E8C6" w14:textId="77777777" w:rsidR="00BF452D" w:rsidRPr="004F6663" w:rsidRDefault="00BF452D" w:rsidP="00BF452D">
            <w:pPr>
              <w:spacing w:before="60" w:after="60"/>
              <w:rPr>
                <w:sz w:val="18"/>
                <w:szCs w:val="18"/>
              </w:rPr>
            </w:pPr>
            <w:r w:rsidRPr="004F6663">
              <w:rPr>
                <w:sz w:val="18"/>
                <w:szCs w:val="18"/>
              </w:rPr>
              <w:t>1 &amp; 14</w:t>
            </w:r>
          </w:p>
        </w:tc>
        <w:tc>
          <w:tcPr>
            <w:tcW w:w="2268" w:type="dxa"/>
            <w:shd w:val="clear" w:color="auto" w:fill="auto"/>
          </w:tcPr>
          <w:p w14:paraId="5022CD8B"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623430A0"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073A4FE2"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130DCC80" w14:textId="77777777" w:rsidTr="00BF452D">
        <w:tc>
          <w:tcPr>
            <w:tcW w:w="2410" w:type="dxa"/>
            <w:shd w:val="clear" w:color="auto" w:fill="auto"/>
          </w:tcPr>
          <w:p w14:paraId="0CC6096D" w14:textId="77777777" w:rsidR="00BF452D" w:rsidRPr="004F6663" w:rsidRDefault="00BF452D" w:rsidP="00BF452D">
            <w:pPr>
              <w:spacing w:before="60" w:after="60"/>
              <w:rPr>
                <w:sz w:val="18"/>
                <w:szCs w:val="18"/>
              </w:rPr>
            </w:pPr>
            <w:r w:rsidRPr="004F6663">
              <w:rPr>
                <w:i/>
                <w:sz w:val="18"/>
                <w:szCs w:val="18"/>
              </w:rPr>
              <w:lastRenderedPageBreak/>
              <w:t>Thrips</w:t>
            </w:r>
            <w:r w:rsidRPr="004F6663">
              <w:rPr>
                <w:sz w:val="18"/>
                <w:szCs w:val="18"/>
              </w:rPr>
              <w:t xml:space="preserve"> </w:t>
            </w:r>
            <w:r w:rsidRPr="004F6663">
              <w:rPr>
                <w:i/>
                <w:sz w:val="18"/>
                <w:szCs w:val="18"/>
              </w:rPr>
              <w:t xml:space="preserve">bourbonensis </w:t>
            </w:r>
            <w:r w:rsidRPr="004F6663">
              <w:rPr>
                <w:sz w:val="18"/>
                <w:szCs w:val="18"/>
              </w:rPr>
              <w:t xml:space="preserve">Bournier, 2000 </w:t>
            </w:r>
          </w:p>
          <w:p w14:paraId="246457AB" w14:textId="77777777" w:rsidR="00BF452D" w:rsidRPr="004F6663" w:rsidRDefault="00BF452D" w:rsidP="00BF452D">
            <w:pPr>
              <w:spacing w:before="60" w:after="60"/>
              <w:rPr>
                <w:sz w:val="18"/>
                <w:szCs w:val="18"/>
              </w:rPr>
            </w:pPr>
            <w:r w:rsidRPr="004F6663">
              <w:rPr>
                <w:sz w:val="18"/>
                <w:szCs w:val="18"/>
              </w:rPr>
              <w:t>[Thripidae]</w:t>
            </w:r>
          </w:p>
        </w:tc>
        <w:tc>
          <w:tcPr>
            <w:tcW w:w="3119" w:type="dxa"/>
            <w:shd w:val="clear" w:color="auto" w:fill="auto"/>
          </w:tcPr>
          <w:p w14:paraId="3883F005" w14:textId="39B627AB" w:rsidR="00BF452D" w:rsidRPr="004F6663" w:rsidRDefault="00BF452D" w:rsidP="00BF452D">
            <w:pPr>
              <w:spacing w:before="60" w:after="60"/>
              <w:rPr>
                <w:sz w:val="18"/>
                <w:szCs w:val="18"/>
              </w:rPr>
            </w:pPr>
            <w:r w:rsidRPr="004F6663">
              <w:rPr>
                <w:sz w:val="18"/>
                <w:szCs w:val="18"/>
              </w:rPr>
              <w:t xml:space="preserve">France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w:t>
            </w:r>
          </w:p>
          <w:p w14:paraId="389BD2CC" w14:textId="77777777" w:rsidR="00BF452D" w:rsidRPr="004F6663" w:rsidRDefault="00BF452D" w:rsidP="00BF452D">
            <w:pPr>
              <w:spacing w:before="60" w:after="60"/>
              <w:rPr>
                <w:sz w:val="18"/>
                <w:szCs w:val="18"/>
              </w:rPr>
            </w:pPr>
          </w:p>
        </w:tc>
        <w:tc>
          <w:tcPr>
            <w:tcW w:w="1701" w:type="dxa"/>
            <w:shd w:val="clear" w:color="auto" w:fill="auto"/>
          </w:tcPr>
          <w:p w14:paraId="4CF2B3ED" w14:textId="19BD2B81"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r w:rsidRPr="004F6663">
              <w:rPr>
                <w:sz w:val="18"/>
                <w:szCs w:val="18"/>
              </w:rPr>
              <w:tab/>
            </w:r>
          </w:p>
        </w:tc>
        <w:tc>
          <w:tcPr>
            <w:tcW w:w="1417" w:type="dxa"/>
            <w:shd w:val="clear" w:color="auto" w:fill="auto"/>
          </w:tcPr>
          <w:p w14:paraId="15ED6072"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4E99A49E" w14:textId="275DB0DC"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thrips group PRA identified members of the family Thripidae as having the potential for establishment and spread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774D2BDE" w14:textId="1BCB60B1"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thrips group PRA identified members of the family Thripidae as having the potential for economic consequences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6698E81F"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249520B9" w14:textId="77777777" w:rsidTr="00BF452D">
        <w:tc>
          <w:tcPr>
            <w:tcW w:w="2410" w:type="dxa"/>
            <w:shd w:val="clear" w:color="auto" w:fill="auto"/>
          </w:tcPr>
          <w:p w14:paraId="136AF8CF" w14:textId="77777777" w:rsidR="00BF452D" w:rsidRPr="004F6663" w:rsidRDefault="00BF452D" w:rsidP="00BF452D">
            <w:pPr>
              <w:spacing w:before="60" w:after="60"/>
              <w:rPr>
                <w:sz w:val="18"/>
                <w:szCs w:val="18"/>
              </w:rPr>
            </w:pPr>
            <w:r w:rsidRPr="004F6663">
              <w:rPr>
                <w:i/>
                <w:sz w:val="18"/>
                <w:szCs w:val="18"/>
              </w:rPr>
              <w:t>Thrips</w:t>
            </w:r>
            <w:r w:rsidRPr="004F6663">
              <w:rPr>
                <w:sz w:val="18"/>
                <w:szCs w:val="18"/>
              </w:rPr>
              <w:t xml:space="preserve"> </w:t>
            </w:r>
            <w:r w:rsidRPr="004F6663">
              <w:rPr>
                <w:i/>
                <w:sz w:val="18"/>
                <w:szCs w:val="18"/>
              </w:rPr>
              <w:t xml:space="preserve">brevicornis </w:t>
            </w:r>
            <w:r w:rsidRPr="004F6663">
              <w:rPr>
                <w:sz w:val="18"/>
                <w:szCs w:val="18"/>
              </w:rPr>
              <w:t>Priesner, 1920</w:t>
            </w:r>
          </w:p>
          <w:p w14:paraId="09D7DA6B" w14:textId="77777777" w:rsidR="00BF452D" w:rsidRPr="004F6663" w:rsidRDefault="00BF452D" w:rsidP="00BF452D">
            <w:pPr>
              <w:spacing w:before="60" w:after="60"/>
              <w:rPr>
                <w:sz w:val="18"/>
                <w:szCs w:val="18"/>
              </w:rPr>
            </w:pPr>
            <w:r w:rsidRPr="004F6663">
              <w:rPr>
                <w:sz w:val="18"/>
                <w:szCs w:val="18"/>
              </w:rPr>
              <w:t>[Thripidae]</w:t>
            </w:r>
          </w:p>
        </w:tc>
        <w:tc>
          <w:tcPr>
            <w:tcW w:w="3119" w:type="dxa"/>
            <w:shd w:val="clear" w:color="auto" w:fill="auto"/>
          </w:tcPr>
          <w:p w14:paraId="38E2FDB5" w14:textId="756C99B5" w:rsidR="00BF452D" w:rsidRPr="004F6663" w:rsidRDefault="00BF452D" w:rsidP="00BF452D">
            <w:pPr>
              <w:spacing w:before="60" w:after="60"/>
              <w:rPr>
                <w:sz w:val="18"/>
                <w:szCs w:val="18"/>
              </w:rPr>
            </w:pPr>
            <w:r w:rsidRPr="004F6663">
              <w:rPr>
                <w:sz w:val="18"/>
                <w:szCs w:val="18"/>
              </w:rPr>
              <w:t xml:space="preserve">Japan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w:t>
            </w:r>
          </w:p>
          <w:p w14:paraId="772BE37D" w14:textId="77777777" w:rsidR="00BF452D" w:rsidRPr="004F6663" w:rsidRDefault="00BF452D" w:rsidP="00BF452D">
            <w:pPr>
              <w:spacing w:before="60" w:after="60"/>
              <w:rPr>
                <w:sz w:val="18"/>
                <w:szCs w:val="18"/>
              </w:rPr>
            </w:pPr>
          </w:p>
        </w:tc>
        <w:tc>
          <w:tcPr>
            <w:tcW w:w="1701" w:type="dxa"/>
            <w:shd w:val="clear" w:color="auto" w:fill="auto"/>
          </w:tcPr>
          <w:p w14:paraId="69C33156" w14:textId="0E835290"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0048A50F"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7DF0EABD" w14:textId="3A4863A2"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thrips group PRA identified members of the family Thripidae as having the potential for establishment and spread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1E6A6101" w14:textId="69E2939F"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thrips group PRA identified members of the family Thripidae as having the potential for economic consequences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72182D77"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5E1A1350" w14:textId="77777777" w:rsidTr="00BF452D">
        <w:tc>
          <w:tcPr>
            <w:tcW w:w="2410" w:type="dxa"/>
            <w:shd w:val="clear" w:color="auto" w:fill="auto"/>
          </w:tcPr>
          <w:p w14:paraId="081521AB" w14:textId="77777777" w:rsidR="00BF452D" w:rsidRPr="004F6663" w:rsidRDefault="00BF452D" w:rsidP="00BF452D">
            <w:pPr>
              <w:spacing w:before="60" w:after="60"/>
              <w:rPr>
                <w:sz w:val="18"/>
                <w:szCs w:val="18"/>
              </w:rPr>
            </w:pPr>
            <w:r w:rsidRPr="004F6663">
              <w:rPr>
                <w:i/>
                <w:sz w:val="18"/>
                <w:szCs w:val="18"/>
              </w:rPr>
              <w:t>Thrips</w:t>
            </w:r>
            <w:r w:rsidRPr="004F6663">
              <w:rPr>
                <w:sz w:val="18"/>
                <w:szCs w:val="18"/>
              </w:rPr>
              <w:t xml:space="preserve"> </w:t>
            </w:r>
            <w:r w:rsidRPr="004F6663">
              <w:rPr>
                <w:i/>
                <w:sz w:val="18"/>
                <w:szCs w:val="18"/>
              </w:rPr>
              <w:t xml:space="preserve">cacuminis </w:t>
            </w:r>
            <w:r w:rsidRPr="004F6663">
              <w:rPr>
                <w:sz w:val="18"/>
                <w:szCs w:val="18"/>
              </w:rPr>
              <w:t xml:space="preserve">Vierbergen, 2014 </w:t>
            </w:r>
          </w:p>
          <w:p w14:paraId="2DB94309" w14:textId="77777777" w:rsidR="00BF452D" w:rsidRPr="004F6663" w:rsidRDefault="00BF452D" w:rsidP="00BF452D">
            <w:pPr>
              <w:spacing w:before="60" w:after="60"/>
              <w:rPr>
                <w:sz w:val="18"/>
                <w:szCs w:val="18"/>
              </w:rPr>
            </w:pPr>
            <w:r w:rsidRPr="004F6663">
              <w:rPr>
                <w:sz w:val="18"/>
                <w:szCs w:val="18"/>
              </w:rPr>
              <w:t>[Thripidae]</w:t>
            </w:r>
          </w:p>
        </w:tc>
        <w:tc>
          <w:tcPr>
            <w:tcW w:w="3119" w:type="dxa"/>
            <w:shd w:val="clear" w:color="auto" w:fill="auto"/>
          </w:tcPr>
          <w:p w14:paraId="374D86AA" w14:textId="4C1D0004" w:rsidR="00BF452D" w:rsidRPr="004F6663" w:rsidRDefault="00BF452D" w:rsidP="00BF452D">
            <w:pPr>
              <w:spacing w:before="60" w:after="60"/>
              <w:rPr>
                <w:sz w:val="18"/>
                <w:szCs w:val="18"/>
              </w:rPr>
            </w:pPr>
            <w:r w:rsidRPr="004F6663">
              <w:rPr>
                <w:sz w:val="18"/>
                <w:szCs w:val="18"/>
              </w:rPr>
              <w:t xml:space="preserve">Ethiopia </w:t>
            </w:r>
            <w:r w:rsidRPr="004F6663">
              <w:rPr>
                <w:sz w:val="18"/>
                <w:szCs w:val="18"/>
              </w:rPr>
              <w:fldChar w:fldCharType="begin"/>
            </w:r>
            <w:r w:rsidR="00A643C8" w:rsidRPr="004F6663">
              <w:rPr>
                <w:sz w:val="18"/>
                <w:szCs w:val="18"/>
              </w:rPr>
              <w:instrText xml:space="preserve"> ADDIN EN.CITE &lt;EndNote&gt;&lt;Cite&gt;&lt;Author&gt;Vierbergen&lt;/Author&gt;&lt;Year&gt;2014&lt;/Year&gt;&lt;RecNum&gt;31284&lt;/RecNum&gt;&lt;DisplayText&gt;(Vierbergen 2014)&lt;/DisplayText&gt;&lt;record&gt;&lt;rec-number&gt;31284&lt;/rec-number&gt;&lt;foreign-keys&gt;&lt;key app="EN" db-id="pxwxw0er9zv2fxezxdk5tt5utz5p5vtrwdv0" timestamp="1528954273"&gt;31284&lt;/key&gt;&lt;/foreign-keys&gt;&lt;ref-type name="Journal Articles"&gt;17&lt;/ref-type&gt;&lt;contributors&gt;&lt;authors&gt;&lt;author&gt;Vierbergen,G.&lt;/author&gt;&lt;/authors&gt;&lt;/contributors&gt;&lt;titles&gt;&lt;title&gt;&lt;style face="normal" font="default" size="100%"&gt;Thysanoptera intercepted in the Netherlands on plant products from Ethiopia, with description of two new species of the genus &lt;/style&gt;&lt;style face="italic" font="default" size="100%"&gt;Thrips&lt;/style&gt;&lt;/title&gt;&lt;secondary-title&gt;Zootaxa&lt;/secondary-title&gt;&lt;/titles&gt;&lt;periodical&gt;&lt;full-title&gt;Zootaxa&lt;/full-title&gt;&lt;/periodical&gt;&lt;pages&gt;269-278&lt;/pages&gt;&lt;volume&gt;3765&lt;/volume&gt;&lt;number&gt;3&lt;/number&gt;&lt;keywords&gt;&lt;keyword&gt;thrips&lt;/keyword&gt;&lt;keyword&gt;cut flower&lt;/keyword&gt;&lt;keyword&gt;ethiopia&lt;/keyword&gt;&lt;keyword&gt;new species&lt;/keyword&gt;&lt;keyword&gt;import&lt;/keyword&gt;&lt;/keywords&gt;&lt;dates&gt;&lt;year&gt;2014&lt;/year&gt;&lt;/dates&gt;&lt;urls&gt;&lt;pdf-urls&gt;&lt;url&gt;file://J:\E Library\Plant Catalogue\V\Vierbergen 2014 EN31284.pdf&lt;/url&gt;&lt;/pdf-urls&gt;&lt;/urls&gt;&lt;custom1&gt;Cut Flower Review SN&lt;/custom1&gt;&lt;access-date&gt;22 04 2018&lt;/access-date&gt;&lt;/record&gt;&lt;/Cite&gt;&lt;/EndNote&gt;</w:instrText>
            </w:r>
            <w:r w:rsidRPr="004F6663">
              <w:rPr>
                <w:sz w:val="18"/>
                <w:szCs w:val="18"/>
              </w:rPr>
              <w:fldChar w:fldCharType="separate"/>
            </w:r>
            <w:r w:rsidRPr="004F6663">
              <w:rPr>
                <w:noProof/>
                <w:sz w:val="18"/>
                <w:szCs w:val="18"/>
              </w:rPr>
              <w:t>(</w:t>
            </w:r>
            <w:hyperlink w:anchor="_ENREF_343" w:tooltip="Vierbergen, 2014 #31284" w:history="1">
              <w:r w:rsidR="00550223" w:rsidRPr="004F6663">
                <w:rPr>
                  <w:noProof/>
                  <w:sz w:val="18"/>
                  <w:szCs w:val="18"/>
                </w:rPr>
                <w:t>Vierbergen 2014</w:t>
              </w:r>
            </w:hyperlink>
            <w:r w:rsidRPr="004F6663">
              <w:rPr>
                <w:noProof/>
                <w:sz w:val="18"/>
                <w:szCs w:val="18"/>
              </w:rPr>
              <w:t>)</w:t>
            </w:r>
            <w:r w:rsidRPr="004F6663">
              <w:rPr>
                <w:sz w:val="18"/>
                <w:szCs w:val="18"/>
              </w:rPr>
              <w:fldChar w:fldCharType="end"/>
            </w:r>
            <w:r w:rsidRPr="004F6663">
              <w:rPr>
                <w:sz w:val="18"/>
                <w:szCs w:val="18"/>
              </w:rPr>
              <w:t>.</w:t>
            </w:r>
          </w:p>
          <w:p w14:paraId="3433EBCB" w14:textId="77777777" w:rsidR="00BF452D" w:rsidRPr="004F6663" w:rsidRDefault="00BF452D" w:rsidP="00BF452D">
            <w:pPr>
              <w:spacing w:before="60" w:after="60"/>
              <w:rPr>
                <w:sz w:val="18"/>
                <w:szCs w:val="18"/>
              </w:rPr>
            </w:pPr>
          </w:p>
        </w:tc>
        <w:tc>
          <w:tcPr>
            <w:tcW w:w="1701" w:type="dxa"/>
            <w:shd w:val="clear" w:color="auto" w:fill="auto"/>
          </w:tcPr>
          <w:p w14:paraId="46E9A1E3" w14:textId="1CD95DC0"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0BF464D3" w14:textId="77777777" w:rsidR="00BF452D" w:rsidRPr="004F6663" w:rsidRDefault="00BF452D" w:rsidP="00BF452D">
            <w:pPr>
              <w:spacing w:before="60" w:after="60"/>
              <w:rPr>
                <w:sz w:val="18"/>
                <w:szCs w:val="18"/>
              </w:rPr>
            </w:pPr>
            <w:r w:rsidRPr="004F6663">
              <w:rPr>
                <w:sz w:val="18"/>
                <w:szCs w:val="18"/>
              </w:rPr>
              <w:t>1 &amp; 15</w:t>
            </w:r>
          </w:p>
        </w:tc>
        <w:tc>
          <w:tcPr>
            <w:tcW w:w="2268" w:type="dxa"/>
            <w:shd w:val="clear" w:color="auto" w:fill="auto"/>
          </w:tcPr>
          <w:p w14:paraId="39CCA096" w14:textId="3F337234"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thrips group PRA identified members of the family Thripidae as having the potential for establishment and spread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7A395B3A" w14:textId="35DD32D6"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thrips group PRA identified members of the family Thripidae as having the potential for economic consequences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056DBDE1"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2A095020" w14:textId="77777777" w:rsidTr="00BF452D">
        <w:tc>
          <w:tcPr>
            <w:tcW w:w="2410" w:type="dxa"/>
            <w:shd w:val="clear" w:color="auto" w:fill="auto"/>
          </w:tcPr>
          <w:p w14:paraId="2963D535" w14:textId="77777777" w:rsidR="00BF452D" w:rsidRPr="004F6663" w:rsidRDefault="00BF452D" w:rsidP="00BF452D">
            <w:pPr>
              <w:spacing w:before="60" w:after="60"/>
              <w:rPr>
                <w:sz w:val="18"/>
                <w:szCs w:val="18"/>
              </w:rPr>
            </w:pPr>
            <w:r w:rsidRPr="004F6663">
              <w:rPr>
                <w:i/>
                <w:sz w:val="18"/>
                <w:szCs w:val="18"/>
              </w:rPr>
              <w:lastRenderedPageBreak/>
              <w:t>Thrips</w:t>
            </w:r>
            <w:r w:rsidRPr="004F6663">
              <w:rPr>
                <w:sz w:val="18"/>
                <w:szCs w:val="18"/>
              </w:rPr>
              <w:t xml:space="preserve"> </w:t>
            </w:r>
            <w:r w:rsidRPr="004F6663">
              <w:rPr>
                <w:i/>
                <w:sz w:val="18"/>
                <w:szCs w:val="18"/>
              </w:rPr>
              <w:t xml:space="preserve">coloratus </w:t>
            </w:r>
            <w:r w:rsidRPr="004F6663">
              <w:rPr>
                <w:sz w:val="18"/>
                <w:szCs w:val="18"/>
              </w:rPr>
              <w:t>Schmutz, 1913</w:t>
            </w:r>
          </w:p>
          <w:p w14:paraId="75F7105E" w14:textId="77777777" w:rsidR="00BF452D" w:rsidRPr="004F6663" w:rsidRDefault="00BF452D" w:rsidP="00BF452D">
            <w:pPr>
              <w:spacing w:before="60" w:after="60"/>
              <w:rPr>
                <w:sz w:val="18"/>
                <w:szCs w:val="18"/>
              </w:rPr>
            </w:pPr>
            <w:r w:rsidRPr="004F6663">
              <w:rPr>
                <w:sz w:val="18"/>
                <w:szCs w:val="18"/>
              </w:rPr>
              <w:t>[Thripidae]</w:t>
            </w:r>
          </w:p>
        </w:tc>
        <w:tc>
          <w:tcPr>
            <w:tcW w:w="3119" w:type="dxa"/>
            <w:shd w:val="clear" w:color="auto" w:fill="auto"/>
          </w:tcPr>
          <w:p w14:paraId="223BD63E" w14:textId="3DFDDDCE" w:rsidR="00BF452D" w:rsidRPr="004F6663" w:rsidRDefault="00BF452D" w:rsidP="00550223">
            <w:pPr>
              <w:spacing w:before="60" w:after="60"/>
              <w:rPr>
                <w:sz w:val="18"/>
                <w:szCs w:val="18"/>
              </w:rPr>
            </w:pPr>
            <w:r w:rsidRPr="004F6663">
              <w:rPr>
                <w:sz w:val="18"/>
                <w:szCs w:val="18"/>
              </w:rPr>
              <w:t xml:space="preserve">Widespread from Pakistan to Japan </w:t>
            </w:r>
            <w:r w:rsidRPr="004F6663">
              <w:rPr>
                <w:sz w:val="18"/>
                <w:szCs w:val="18"/>
              </w:rPr>
              <w:fldChar w:fldCharType="begin">
                <w:fldData xml:space="preserve">PEVuZE5vdGU+PENpdGU+PEF1dGhvcj5EZXBhcnRtZW50IG9mIEFncmljdWx0dXJlIGFuZCBXYXRl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PEVuZE5vdGU+PENpdGU+PEF1dGhvcj5EZXBhcnRtZW50IG9mIEFncmljdWx0dXJlIGFuZCBXYXRl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 xml:space="preserve">, including Sri Lanka and India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6C96D82B" w14:textId="37F8B343" w:rsidR="00BF452D" w:rsidRPr="004F6663" w:rsidRDefault="00BF452D" w:rsidP="00550223">
            <w:pPr>
              <w:spacing w:before="60" w:after="60"/>
              <w:rPr>
                <w:sz w:val="18"/>
                <w:szCs w:val="18"/>
              </w:rPr>
            </w:pPr>
            <w:r w:rsidRPr="004F6663">
              <w:rPr>
                <w:sz w:val="18"/>
                <w:szCs w:val="18"/>
              </w:rPr>
              <w:t xml:space="preserve">Present, Qld and NSW </w:t>
            </w:r>
            <w:r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71EFED0B"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1C65AFEA"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041A73A9"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05D3D119"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47564DE0" w14:textId="77777777" w:rsidTr="00BF452D">
        <w:tc>
          <w:tcPr>
            <w:tcW w:w="2410" w:type="dxa"/>
            <w:shd w:val="clear" w:color="auto" w:fill="auto"/>
          </w:tcPr>
          <w:p w14:paraId="42539D43" w14:textId="77777777" w:rsidR="00BF452D" w:rsidRPr="004F6663" w:rsidRDefault="00BF452D" w:rsidP="00BF452D">
            <w:pPr>
              <w:spacing w:before="60" w:after="60"/>
              <w:rPr>
                <w:sz w:val="18"/>
                <w:szCs w:val="18"/>
              </w:rPr>
            </w:pPr>
            <w:r w:rsidRPr="004F6663">
              <w:rPr>
                <w:i/>
                <w:sz w:val="18"/>
                <w:szCs w:val="18"/>
              </w:rPr>
              <w:t xml:space="preserve">Thrips dezeeuwi </w:t>
            </w:r>
            <w:r w:rsidRPr="004F6663">
              <w:rPr>
                <w:sz w:val="18"/>
                <w:szCs w:val="18"/>
              </w:rPr>
              <w:t>Vierbergen, 2014</w:t>
            </w:r>
          </w:p>
          <w:p w14:paraId="1CC4F1AD" w14:textId="77777777" w:rsidR="00BF452D" w:rsidRPr="004F6663" w:rsidRDefault="00BF452D" w:rsidP="00BF452D">
            <w:pPr>
              <w:spacing w:before="60" w:after="60"/>
              <w:rPr>
                <w:sz w:val="18"/>
                <w:szCs w:val="18"/>
              </w:rPr>
            </w:pPr>
            <w:r w:rsidRPr="004F6663">
              <w:rPr>
                <w:sz w:val="18"/>
                <w:szCs w:val="18"/>
              </w:rPr>
              <w:t>[Thripidae]</w:t>
            </w:r>
          </w:p>
        </w:tc>
        <w:tc>
          <w:tcPr>
            <w:tcW w:w="3119" w:type="dxa"/>
            <w:shd w:val="clear" w:color="auto" w:fill="auto"/>
          </w:tcPr>
          <w:p w14:paraId="4A78479F" w14:textId="0777DF7C" w:rsidR="00BF452D" w:rsidRPr="004F6663" w:rsidRDefault="00BF452D" w:rsidP="00BF452D">
            <w:pPr>
              <w:spacing w:before="60" w:after="60"/>
              <w:rPr>
                <w:sz w:val="18"/>
                <w:szCs w:val="18"/>
              </w:rPr>
            </w:pPr>
            <w:r w:rsidRPr="004F6663">
              <w:rPr>
                <w:sz w:val="18"/>
                <w:szCs w:val="18"/>
              </w:rPr>
              <w:t xml:space="preserve">Ethiopia </w:t>
            </w:r>
            <w:r w:rsidRPr="004F6663">
              <w:rPr>
                <w:sz w:val="18"/>
                <w:szCs w:val="18"/>
              </w:rPr>
              <w:fldChar w:fldCharType="begin"/>
            </w:r>
            <w:r w:rsidR="00A643C8" w:rsidRPr="004F6663">
              <w:rPr>
                <w:sz w:val="18"/>
                <w:szCs w:val="18"/>
              </w:rPr>
              <w:instrText xml:space="preserve"> ADDIN EN.CITE &lt;EndNote&gt;&lt;Cite&gt;&lt;Author&gt;Vierbergen&lt;/Author&gt;&lt;Year&gt;2014&lt;/Year&gt;&lt;RecNum&gt;31284&lt;/RecNum&gt;&lt;DisplayText&gt;(ThripsWiki 2018; Vierbergen 2014)&lt;/DisplayText&gt;&lt;record&gt;&lt;rec-number&gt;31284&lt;/rec-number&gt;&lt;foreign-keys&gt;&lt;key app="EN" db-id="pxwxw0er9zv2fxezxdk5tt5utz5p5vtrwdv0" timestamp="1528954273"&gt;31284&lt;/key&gt;&lt;/foreign-keys&gt;&lt;ref-type name="Journal Articles"&gt;17&lt;/ref-type&gt;&lt;contributors&gt;&lt;authors&gt;&lt;author&gt;Vierbergen,G.&lt;/author&gt;&lt;/authors&gt;&lt;/contributors&gt;&lt;titles&gt;&lt;title&gt;&lt;style face="normal" font="default" size="100%"&gt;Thysanoptera intercepted in the Netherlands on plant products from Ethiopia, with description of two new species of the genus &lt;/style&gt;&lt;style face="italic" font="default" size="100%"&gt;Thrips&lt;/style&gt;&lt;/title&gt;&lt;secondary-title&gt;Zootaxa&lt;/secondary-title&gt;&lt;/titles&gt;&lt;periodical&gt;&lt;full-title&gt;Zootaxa&lt;/full-title&gt;&lt;/periodical&gt;&lt;pages&gt;269-278&lt;/pages&gt;&lt;volume&gt;3765&lt;/volume&gt;&lt;number&gt;3&lt;/number&gt;&lt;keywords&gt;&lt;keyword&gt;thrips&lt;/keyword&gt;&lt;keyword&gt;cut flower&lt;/keyword&gt;&lt;keyword&gt;ethiopia&lt;/keyword&gt;&lt;keyword&gt;new species&lt;/keyword&gt;&lt;keyword&gt;import&lt;/keyword&gt;&lt;/keywords&gt;&lt;dates&gt;&lt;year&gt;2014&lt;/year&gt;&lt;/dates&gt;&lt;urls&gt;&lt;pdf-urls&gt;&lt;url&gt;file://J:\E Library\Plant Catalogue\V\Vierbergen 2014 EN31284.pdf&lt;/url&gt;&lt;/pdf-urls&gt;&lt;/urls&gt;&lt;custom1&gt;Cut Flower Review SN&lt;/custom1&gt;&lt;access-date&gt;22 04 2018&lt;/access-date&gt;&lt;/record&gt;&lt;/Cite&gt;&lt;Cite&gt;&lt;Author&gt;ThripsWiki&lt;/Author&gt;&lt;Year&gt;2018&lt;/Year&gt;&lt;RecNum&gt;30458&lt;/RecNum&gt;&lt;record&gt;&lt;rec-number&gt;30458&lt;/rec-number&gt;&lt;foreign-keys&gt;&lt;key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327" w:tooltip="ThripsWiki, 2018 #30458" w:history="1">
              <w:r w:rsidR="00550223" w:rsidRPr="004F6663">
                <w:rPr>
                  <w:noProof/>
                  <w:sz w:val="18"/>
                  <w:szCs w:val="18"/>
                </w:rPr>
                <w:t>ThripsWiki 2018</w:t>
              </w:r>
            </w:hyperlink>
            <w:r w:rsidR="00A643C8" w:rsidRPr="004F6663">
              <w:rPr>
                <w:noProof/>
                <w:sz w:val="18"/>
                <w:szCs w:val="18"/>
              </w:rPr>
              <w:t xml:space="preserve">; </w:t>
            </w:r>
            <w:hyperlink w:anchor="_ENREF_343" w:tooltip="Vierbergen, 2014 #31284" w:history="1">
              <w:r w:rsidR="00550223" w:rsidRPr="004F6663">
                <w:rPr>
                  <w:noProof/>
                  <w:sz w:val="18"/>
                  <w:szCs w:val="18"/>
                </w:rPr>
                <w:t>Vierbergen 2014</w:t>
              </w:r>
            </w:hyperlink>
            <w:r w:rsidR="00A643C8" w:rsidRPr="004F6663">
              <w:rPr>
                <w:noProof/>
                <w:sz w:val="18"/>
                <w:szCs w:val="18"/>
              </w:rPr>
              <w:t>)</w:t>
            </w:r>
            <w:r w:rsidRPr="004F6663">
              <w:rPr>
                <w:sz w:val="18"/>
                <w:szCs w:val="18"/>
              </w:rPr>
              <w:fldChar w:fldCharType="end"/>
            </w:r>
            <w:r w:rsidRPr="004F6663">
              <w:rPr>
                <w:sz w:val="18"/>
                <w:szCs w:val="18"/>
              </w:rPr>
              <w:t>.</w:t>
            </w:r>
          </w:p>
          <w:p w14:paraId="03608D6F" w14:textId="77777777" w:rsidR="00BF452D" w:rsidRPr="004F6663" w:rsidRDefault="00BF452D" w:rsidP="00BF452D">
            <w:pPr>
              <w:spacing w:before="60" w:after="60"/>
              <w:rPr>
                <w:sz w:val="18"/>
                <w:szCs w:val="18"/>
              </w:rPr>
            </w:pPr>
          </w:p>
        </w:tc>
        <w:tc>
          <w:tcPr>
            <w:tcW w:w="1701" w:type="dxa"/>
            <w:shd w:val="clear" w:color="auto" w:fill="auto"/>
          </w:tcPr>
          <w:p w14:paraId="2A1E99AB" w14:textId="3F902268"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72F9ED64" w14:textId="77777777" w:rsidR="00BF452D" w:rsidRPr="004F6663" w:rsidRDefault="00BF452D" w:rsidP="00BF452D">
            <w:pPr>
              <w:spacing w:before="60" w:after="60"/>
              <w:rPr>
                <w:sz w:val="18"/>
                <w:szCs w:val="18"/>
              </w:rPr>
            </w:pPr>
            <w:r w:rsidRPr="004F6663">
              <w:rPr>
                <w:sz w:val="18"/>
                <w:szCs w:val="18"/>
              </w:rPr>
              <w:t>15</w:t>
            </w:r>
          </w:p>
        </w:tc>
        <w:tc>
          <w:tcPr>
            <w:tcW w:w="2268" w:type="dxa"/>
            <w:shd w:val="clear" w:color="auto" w:fill="auto"/>
          </w:tcPr>
          <w:p w14:paraId="7914FEF9" w14:textId="6BC2AE80"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thrips group PRA identified members of the family Thripidae as having the potential for establishment and spread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35869B28" w14:textId="342A6683"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thrips group PRA identified members of the family Thripidae as having the potential for economic consequences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07FB1B63"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33D43527" w14:textId="77777777" w:rsidTr="00BF452D">
        <w:tc>
          <w:tcPr>
            <w:tcW w:w="2410" w:type="dxa"/>
            <w:shd w:val="clear" w:color="auto" w:fill="auto"/>
          </w:tcPr>
          <w:p w14:paraId="54F66AF5" w14:textId="77777777" w:rsidR="00BF452D" w:rsidRPr="004F6663" w:rsidRDefault="00BF452D" w:rsidP="00BF452D">
            <w:pPr>
              <w:spacing w:before="60" w:after="60"/>
              <w:rPr>
                <w:sz w:val="18"/>
                <w:szCs w:val="18"/>
              </w:rPr>
            </w:pPr>
            <w:r w:rsidRPr="004F6663">
              <w:rPr>
                <w:i/>
                <w:sz w:val="18"/>
                <w:szCs w:val="18"/>
              </w:rPr>
              <w:t>Thrips</w:t>
            </w:r>
            <w:r w:rsidRPr="004F6663">
              <w:rPr>
                <w:sz w:val="18"/>
                <w:szCs w:val="18"/>
              </w:rPr>
              <w:t xml:space="preserve"> </w:t>
            </w:r>
            <w:r w:rsidRPr="004F6663">
              <w:rPr>
                <w:i/>
                <w:sz w:val="18"/>
                <w:szCs w:val="18"/>
              </w:rPr>
              <w:t xml:space="preserve">flavus </w:t>
            </w:r>
            <w:r w:rsidRPr="004F6663">
              <w:rPr>
                <w:sz w:val="18"/>
                <w:szCs w:val="18"/>
              </w:rPr>
              <w:t>Schrank, 1776</w:t>
            </w:r>
          </w:p>
          <w:p w14:paraId="0C721804" w14:textId="77777777" w:rsidR="00BF452D" w:rsidRPr="004F6663" w:rsidRDefault="00BF452D" w:rsidP="00BF452D">
            <w:pPr>
              <w:spacing w:before="60" w:after="60"/>
              <w:rPr>
                <w:sz w:val="18"/>
                <w:szCs w:val="18"/>
              </w:rPr>
            </w:pPr>
            <w:r w:rsidRPr="004F6663">
              <w:rPr>
                <w:sz w:val="18"/>
                <w:szCs w:val="18"/>
              </w:rPr>
              <w:t>[Thripidae]</w:t>
            </w:r>
          </w:p>
        </w:tc>
        <w:tc>
          <w:tcPr>
            <w:tcW w:w="3119" w:type="dxa"/>
            <w:shd w:val="clear" w:color="auto" w:fill="auto"/>
          </w:tcPr>
          <w:p w14:paraId="10101138" w14:textId="596214E1" w:rsidR="00BF452D" w:rsidRPr="004F6663" w:rsidRDefault="00BF452D" w:rsidP="00550223">
            <w:pPr>
              <w:spacing w:before="60" w:after="60"/>
              <w:rPr>
                <w:sz w:val="18"/>
                <w:szCs w:val="18"/>
              </w:rPr>
            </w:pPr>
            <w:r w:rsidRPr="004F6663">
              <w:rPr>
                <w:sz w:val="18"/>
                <w:szCs w:val="18"/>
              </w:rPr>
              <w:t xml:space="preserve">Widespread across Eurasia from Britain to China, Japan, Taiwan </w:t>
            </w:r>
            <w:r w:rsidRPr="004F6663">
              <w:rPr>
                <w:sz w:val="18"/>
                <w:szCs w:val="18"/>
              </w:rPr>
              <w:fldChar w:fldCharType="begin">
                <w:fldData xml:space="preserve">PEVuZE5vdGU+PENpdGU+PEF1dGhvcj5EZXBhcnRtZW50IG9mIEFncmljdWx0dXJlIGFuZCBXYXRl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==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PEVuZE5vdGU+PENpdGU+PEF1dGhvcj5EZXBhcnRtZW50IG9mIEFncmljdWx0dXJlIGFuZCBXYXRl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==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00A643C8" w:rsidRPr="004F6663">
              <w:rPr>
                <w:noProof/>
                <w:sz w:val="18"/>
                <w:szCs w:val="18"/>
              </w:rPr>
              <w:t xml:space="preserve">; </w:t>
            </w:r>
            <w:hyperlink w:anchor="_ENREF_167" w:tooltip="Hoddle, 2012 #19972" w:history="1">
              <w:r w:rsidR="00550223" w:rsidRPr="004F6663">
                <w:rPr>
                  <w:noProof/>
                  <w:sz w:val="18"/>
                  <w:szCs w:val="18"/>
                </w:rPr>
                <w:t>Hoddle, Mound &amp; Paris 2012</w:t>
              </w:r>
            </w:hyperlink>
            <w:r w:rsidR="00A643C8" w:rsidRPr="004F6663">
              <w:rPr>
                <w:noProof/>
                <w:sz w:val="18"/>
                <w:szCs w:val="18"/>
              </w:rPr>
              <w:t>)</w:t>
            </w:r>
            <w:r w:rsidRPr="004F6663">
              <w:rPr>
                <w:sz w:val="18"/>
                <w:szCs w:val="18"/>
              </w:rPr>
              <w:fldChar w:fldCharType="end"/>
            </w:r>
            <w:r w:rsidRPr="004F6663">
              <w:rPr>
                <w:sz w:val="18"/>
                <w:szCs w:val="18"/>
              </w:rPr>
              <w:t xml:space="preserve">, India, England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 Iran, Malaysia, Nepal, Pakistan, Philip</w:t>
            </w:r>
            <w:r w:rsidR="006C464D" w:rsidRPr="004F6663">
              <w:rPr>
                <w:sz w:val="18"/>
                <w:szCs w:val="18"/>
              </w:rPr>
              <w:t xml:space="preserve">pines, Thailand, France, Italy, </w:t>
            </w:r>
            <w:r w:rsidRPr="004F6663">
              <w:rPr>
                <w:sz w:val="18"/>
                <w:szCs w:val="18"/>
              </w:rPr>
              <w:t xml:space="preserve">Spain, Switzerland and UK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53715AEC" w14:textId="4E1B0256" w:rsidR="00BF452D" w:rsidRPr="004F6663" w:rsidRDefault="00BF452D" w:rsidP="00BF452D">
            <w:pPr>
              <w:spacing w:before="60" w:after="60"/>
              <w:rPr>
                <w:sz w:val="18"/>
                <w:szCs w:val="18"/>
              </w:rPr>
            </w:pPr>
            <w:r w:rsidRPr="004F6663">
              <w:rPr>
                <w:sz w:val="18"/>
                <w:szCs w:val="18"/>
              </w:rPr>
              <w:t xml:space="preserve">No record found </w:t>
            </w:r>
            <w:r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r w:rsidRPr="004F6663">
              <w:rPr>
                <w:sz w:val="18"/>
                <w:szCs w:val="18"/>
              </w:rPr>
              <w:tab/>
            </w:r>
          </w:p>
          <w:p w14:paraId="3EB9F7CF" w14:textId="77777777" w:rsidR="00BF452D" w:rsidRPr="004F6663" w:rsidRDefault="00BF452D" w:rsidP="00BF452D">
            <w:pPr>
              <w:spacing w:before="60" w:after="60"/>
              <w:rPr>
                <w:sz w:val="18"/>
                <w:szCs w:val="18"/>
              </w:rPr>
            </w:pPr>
          </w:p>
          <w:p w14:paraId="7F64A580" w14:textId="77777777" w:rsidR="00BF452D" w:rsidRPr="004F6663" w:rsidRDefault="00BF452D" w:rsidP="00BF452D">
            <w:pPr>
              <w:spacing w:before="60" w:after="60"/>
              <w:rPr>
                <w:sz w:val="18"/>
                <w:szCs w:val="18"/>
              </w:rPr>
            </w:pPr>
          </w:p>
        </w:tc>
        <w:tc>
          <w:tcPr>
            <w:tcW w:w="1417" w:type="dxa"/>
            <w:shd w:val="clear" w:color="auto" w:fill="auto"/>
          </w:tcPr>
          <w:p w14:paraId="532E0F84" w14:textId="77777777" w:rsidR="00BF452D" w:rsidRPr="004F6663" w:rsidRDefault="00BF452D" w:rsidP="00BF452D">
            <w:pPr>
              <w:spacing w:before="60" w:after="60"/>
              <w:rPr>
                <w:sz w:val="18"/>
                <w:szCs w:val="18"/>
              </w:rPr>
            </w:pPr>
            <w:r w:rsidRPr="004F6663">
              <w:rPr>
                <w:sz w:val="18"/>
                <w:szCs w:val="18"/>
              </w:rPr>
              <w:t>1 &amp; 14</w:t>
            </w:r>
          </w:p>
        </w:tc>
        <w:tc>
          <w:tcPr>
            <w:tcW w:w="2268" w:type="dxa"/>
            <w:shd w:val="clear" w:color="auto" w:fill="auto"/>
          </w:tcPr>
          <w:p w14:paraId="29162A13" w14:textId="33F600FD"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5258DCB0" w14:textId="48724AB6"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36173836"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55A6B647" w14:textId="77777777" w:rsidTr="00BF452D">
        <w:tc>
          <w:tcPr>
            <w:tcW w:w="2410" w:type="dxa"/>
            <w:shd w:val="clear" w:color="auto" w:fill="auto"/>
          </w:tcPr>
          <w:p w14:paraId="6F07E238" w14:textId="77777777" w:rsidR="00BF452D" w:rsidRPr="004F6663" w:rsidRDefault="00BF452D" w:rsidP="00BF452D">
            <w:pPr>
              <w:spacing w:before="60" w:after="60"/>
              <w:rPr>
                <w:sz w:val="18"/>
                <w:szCs w:val="18"/>
              </w:rPr>
            </w:pPr>
            <w:r w:rsidRPr="004F6663">
              <w:rPr>
                <w:i/>
                <w:sz w:val="18"/>
                <w:szCs w:val="18"/>
              </w:rPr>
              <w:t>Thrips</w:t>
            </w:r>
            <w:r w:rsidRPr="004F6663">
              <w:rPr>
                <w:sz w:val="18"/>
                <w:szCs w:val="18"/>
              </w:rPr>
              <w:t xml:space="preserve"> </w:t>
            </w:r>
            <w:r w:rsidRPr="004F6663">
              <w:rPr>
                <w:i/>
                <w:sz w:val="18"/>
                <w:szCs w:val="18"/>
              </w:rPr>
              <w:t xml:space="preserve">florum </w:t>
            </w:r>
            <w:r w:rsidRPr="004F6663">
              <w:rPr>
                <w:sz w:val="18"/>
                <w:szCs w:val="18"/>
              </w:rPr>
              <w:t>Schmutz, 1913</w:t>
            </w:r>
          </w:p>
          <w:p w14:paraId="1C7E825F" w14:textId="77777777" w:rsidR="00BF452D" w:rsidRPr="004F6663" w:rsidRDefault="00BF452D" w:rsidP="00BF452D">
            <w:pPr>
              <w:spacing w:before="60" w:after="60"/>
              <w:rPr>
                <w:sz w:val="18"/>
                <w:szCs w:val="18"/>
              </w:rPr>
            </w:pPr>
            <w:r w:rsidRPr="004F6663">
              <w:rPr>
                <w:sz w:val="18"/>
                <w:szCs w:val="18"/>
              </w:rPr>
              <w:t>[Thripidae]</w:t>
            </w:r>
          </w:p>
        </w:tc>
        <w:tc>
          <w:tcPr>
            <w:tcW w:w="3119" w:type="dxa"/>
            <w:shd w:val="clear" w:color="auto" w:fill="auto"/>
          </w:tcPr>
          <w:p w14:paraId="3C5C2C16" w14:textId="3F0BA458" w:rsidR="00BF452D" w:rsidRPr="004F6663" w:rsidRDefault="00BF452D" w:rsidP="00550223">
            <w:pPr>
              <w:spacing w:before="60" w:after="60"/>
              <w:rPr>
                <w:sz w:val="18"/>
                <w:szCs w:val="18"/>
              </w:rPr>
            </w:pPr>
            <w:r w:rsidRPr="004F6663">
              <w:rPr>
                <w:sz w:val="18"/>
                <w:szCs w:val="18"/>
              </w:rPr>
              <w:t xml:space="preserve">Widespread across Asia and Pacific, Florida, the Caribbean Islands </w:t>
            </w:r>
            <w:r w:rsidRPr="004F6663">
              <w:rPr>
                <w:sz w:val="18"/>
                <w:szCs w:val="18"/>
              </w:rPr>
              <w:fldChar w:fldCharType="begin">
                <w:fldData xml:space="preserve">PEVuZE5vdGU+PENpdGU+PEF1dGhvcj5Nb3VuZDwvQXV0aG9yPjxZZWFyPjIwMTg8L1llYXI+PFJl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Y051bT4zMDQ2MTwvUmVjTnVtPjxEaXNwbGF5VGV4dD4oQXVzdHJhbGlhbiBHb3Zlcm5tZW50IERl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 xml:space="preserve">, Sri </w:t>
            </w:r>
            <w:r w:rsidRPr="004F6663">
              <w:rPr>
                <w:sz w:val="18"/>
                <w:szCs w:val="18"/>
              </w:rPr>
              <w:lastRenderedPageBreak/>
              <w:t xml:space="preserve">Lanka, Indonesia, USA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 xml:space="preserve"> and India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37141CF6" w14:textId="1740ACEE" w:rsidR="00BF452D" w:rsidRPr="004F6663" w:rsidRDefault="00BF452D" w:rsidP="00550223">
            <w:pPr>
              <w:spacing w:before="60" w:after="60"/>
              <w:rPr>
                <w:sz w:val="18"/>
                <w:szCs w:val="18"/>
              </w:rPr>
            </w:pPr>
            <w:r w:rsidRPr="004F6663">
              <w:rPr>
                <w:sz w:val="18"/>
                <w:szCs w:val="18"/>
              </w:rPr>
              <w:lastRenderedPageBreak/>
              <w:t xml:space="preserve">Present, NT, Qld, NT and WA </w:t>
            </w:r>
            <w:r w:rsidRPr="004F6663">
              <w:rPr>
                <w:sz w:val="18"/>
                <w:szCs w:val="18"/>
              </w:rPr>
              <w:br/>
            </w:r>
            <w:r w:rsidRPr="004F6663">
              <w:rPr>
                <w:sz w:val="18"/>
                <w:szCs w:val="18"/>
              </w:rPr>
              <w:fldChar w:fldCharType="begin">
                <w:fldData xml:space="preserve">PEVuZE5vdGU+PENpdGU+PEF1dGhvcj5Nb3VuZDwvQXV0aG9yPjxZZWFyPjIwMTg8L1llYXI+PFJl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Y051bT4zMDQ2MTwvUmVjTnVtPjxEaXNwbGF5VGV4dD4oQUJSUyAyMDA5OyBHb3Zlcm5tZW50IG9m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 xml:space="preserve">Government of Western Australia </w:t>
              </w:r>
              <w:r w:rsidR="00550223" w:rsidRPr="004F6663">
                <w:rPr>
                  <w:noProof/>
                  <w:sz w:val="18"/>
                  <w:szCs w:val="18"/>
                </w:rPr>
                <w:lastRenderedPageBreak/>
                <w:t>2017</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 xml:space="preserve">. </w:t>
            </w:r>
          </w:p>
        </w:tc>
        <w:tc>
          <w:tcPr>
            <w:tcW w:w="1417" w:type="dxa"/>
            <w:shd w:val="clear" w:color="auto" w:fill="auto"/>
          </w:tcPr>
          <w:p w14:paraId="19A7E276" w14:textId="77777777" w:rsidR="00BF452D" w:rsidRPr="004F6663" w:rsidRDefault="00BF452D" w:rsidP="00BF452D">
            <w:pPr>
              <w:spacing w:before="60" w:after="60"/>
              <w:rPr>
                <w:sz w:val="18"/>
                <w:szCs w:val="18"/>
              </w:rPr>
            </w:pPr>
            <w:r w:rsidRPr="004F6663">
              <w:rPr>
                <w:sz w:val="18"/>
                <w:szCs w:val="18"/>
              </w:rPr>
              <w:lastRenderedPageBreak/>
              <w:t>1 &amp; 14</w:t>
            </w:r>
          </w:p>
        </w:tc>
        <w:tc>
          <w:tcPr>
            <w:tcW w:w="2268" w:type="dxa"/>
            <w:shd w:val="clear" w:color="auto" w:fill="auto"/>
          </w:tcPr>
          <w:p w14:paraId="58A77B38"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2C2EEF95"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1FA9F19C"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0BEEB3E5" w14:textId="77777777" w:rsidTr="00BF452D">
        <w:tc>
          <w:tcPr>
            <w:tcW w:w="2410" w:type="dxa"/>
            <w:shd w:val="clear" w:color="auto" w:fill="auto"/>
          </w:tcPr>
          <w:p w14:paraId="77AB9C01" w14:textId="77777777" w:rsidR="00BF452D" w:rsidRPr="004F6663" w:rsidRDefault="00BF452D" w:rsidP="00BF452D">
            <w:pPr>
              <w:spacing w:before="60" w:after="60"/>
              <w:rPr>
                <w:iCs/>
                <w:sz w:val="18"/>
                <w:szCs w:val="18"/>
                <w:lang w:val="en-US"/>
              </w:rPr>
            </w:pPr>
            <w:r w:rsidRPr="004F6663">
              <w:rPr>
                <w:i/>
                <w:iCs/>
                <w:sz w:val="18"/>
                <w:szCs w:val="18"/>
                <w:lang w:val="en-US"/>
              </w:rPr>
              <w:t xml:space="preserve">Thrips fuscipennis </w:t>
            </w:r>
            <w:r w:rsidRPr="004F6663">
              <w:rPr>
                <w:iCs/>
                <w:sz w:val="18"/>
                <w:szCs w:val="18"/>
                <w:lang w:val="en-US"/>
              </w:rPr>
              <w:t>Haliday, 1836</w:t>
            </w:r>
          </w:p>
          <w:p w14:paraId="0D8CC6E1" w14:textId="77777777" w:rsidR="00BF452D" w:rsidRPr="004F6663" w:rsidRDefault="00BF452D" w:rsidP="00BF452D">
            <w:pPr>
              <w:spacing w:before="60" w:after="60"/>
              <w:rPr>
                <w:iCs/>
                <w:sz w:val="18"/>
                <w:szCs w:val="18"/>
                <w:lang w:val="en-US"/>
              </w:rPr>
            </w:pPr>
            <w:r w:rsidRPr="004F6663">
              <w:rPr>
                <w:iCs/>
                <w:sz w:val="18"/>
                <w:szCs w:val="18"/>
                <w:lang w:val="en-US"/>
              </w:rPr>
              <w:t>[Thripidae]</w:t>
            </w:r>
          </w:p>
        </w:tc>
        <w:tc>
          <w:tcPr>
            <w:tcW w:w="3119" w:type="dxa"/>
            <w:shd w:val="clear" w:color="auto" w:fill="auto"/>
          </w:tcPr>
          <w:p w14:paraId="6CB66A98" w14:textId="76D27488" w:rsidR="00BF452D" w:rsidRPr="004F6663" w:rsidRDefault="00BF452D" w:rsidP="00550223">
            <w:pPr>
              <w:spacing w:before="60" w:after="60"/>
              <w:rPr>
                <w:sz w:val="18"/>
                <w:szCs w:val="18"/>
              </w:rPr>
            </w:pPr>
            <w:r w:rsidRPr="004F6663">
              <w:rPr>
                <w:sz w:val="18"/>
                <w:szCs w:val="18"/>
              </w:rPr>
              <w:t xml:space="preserve">Europe and North America </w:t>
            </w:r>
            <w:r w:rsidRPr="004F6663">
              <w:rPr>
                <w:sz w:val="18"/>
                <w:szCs w:val="18"/>
              </w:rPr>
              <w:fldChar w:fldCharType="begin">
                <w:fldData xml:space="preserve">PEVuZE5vdGU+PENpdGU+PEF1dGhvcj5EZXBhcnRtZW50IG9mIEFncmljdWx0dXJlIGFuZCBXYXRl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PEVuZE5vdGU+PENpdGU+PEF1dGhvcj5EZXBhcnRtZW50IG9mIEFncmljdWx0dXJlIGFuZCBXYXRl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00A643C8" w:rsidRPr="004F6663">
              <w:rPr>
                <w:noProof/>
                <w:sz w:val="18"/>
                <w:szCs w:val="18"/>
              </w:rPr>
              <w:t xml:space="preserve">; </w:t>
            </w:r>
            <w:hyperlink w:anchor="_ENREF_327" w:tooltip="ThripsWiki, 2018 #30458" w:history="1">
              <w:r w:rsidR="00550223" w:rsidRPr="004F6663">
                <w:rPr>
                  <w:noProof/>
                  <w:sz w:val="18"/>
                  <w:szCs w:val="18"/>
                </w:rPr>
                <w:t>ThripsWiki 2018</w:t>
              </w:r>
            </w:hyperlink>
            <w:r w:rsidR="00A643C8" w:rsidRPr="004F6663">
              <w:rPr>
                <w:noProof/>
                <w:sz w:val="18"/>
                <w:szCs w:val="18"/>
              </w:rPr>
              <w:t>)</w:t>
            </w:r>
            <w:r w:rsidRPr="004F6663">
              <w:rPr>
                <w:sz w:val="18"/>
                <w:szCs w:val="18"/>
              </w:rPr>
              <w:fldChar w:fldCharType="end"/>
            </w:r>
            <w:r w:rsidRPr="004F6663">
              <w:rPr>
                <w:sz w:val="18"/>
                <w:szCs w:val="18"/>
              </w:rPr>
              <w:t xml:space="preserve">, including Greece, Italy and the Netherlands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2D2446A6" w14:textId="563E82FF" w:rsidR="00BF452D" w:rsidRPr="004F6663" w:rsidRDefault="00BF452D" w:rsidP="00BF452D">
            <w:pPr>
              <w:spacing w:before="60" w:after="60"/>
              <w:rPr>
                <w:sz w:val="18"/>
                <w:szCs w:val="18"/>
              </w:rPr>
            </w:pPr>
            <w:r w:rsidRPr="004F6663">
              <w:rPr>
                <w:sz w:val="18"/>
                <w:szCs w:val="18"/>
              </w:rPr>
              <w:t xml:space="preserve">No record found </w:t>
            </w:r>
            <w:r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r w:rsidRPr="004F6663">
              <w:rPr>
                <w:sz w:val="18"/>
                <w:szCs w:val="18"/>
              </w:rPr>
              <w:tab/>
            </w:r>
          </w:p>
          <w:p w14:paraId="63B72AD7" w14:textId="77777777" w:rsidR="00BF452D" w:rsidRPr="004F6663" w:rsidRDefault="00BF452D" w:rsidP="00BF452D">
            <w:pPr>
              <w:spacing w:before="60" w:after="60"/>
              <w:rPr>
                <w:sz w:val="18"/>
                <w:szCs w:val="18"/>
              </w:rPr>
            </w:pPr>
            <w:r w:rsidRPr="004F6663">
              <w:rPr>
                <w:sz w:val="18"/>
                <w:szCs w:val="18"/>
              </w:rPr>
              <w:t xml:space="preserve"> </w:t>
            </w:r>
          </w:p>
        </w:tc>
        <w:tc>
          <w:tcPr>
            <w:tcW w:w="1417" w:type="dxa"/>
            <w:shd w:val="clear" w:color="auto" w:fill="auto"/>
          </w:tcPr>
          <w:p w14:paraId="04F36076" w14:textId="77777777" w:rsidR="00BF452D" w:rsidRPr="004F6663" w:rsidRDefault="00BF452D" w:rsidP="00BF452D">
            <w:pPr>
              <w:spacing w:before="60" w:after="60"/>
              <w:rPr>
                <w:sz w:val="18"/>
                <w:szCs w:val="18"/>
              </w:rPr>
            </w:pPr>
            <w:r w:rsidRPr="004F6663">
              <w:rPr>
                <w:sz w:val="18"/>
                <w:szCs w:val="18"/>
              </w:rPr>
              <w:t xml:space="preserve">1, 6 &amp; 14 </w:t>
            </w:r>
          </w:p>
        </w:tc>
        <w:tc>
          <w:tcPr>
            <w:tcW w:w="2268" w:type="dxa"/>
            <w:shd w:val="clear" w:color="auto" w:fill="auto"/>
          </w:tcPr>
          <w:p w14:paraId="07C846FE" w14:textId="0FC35F7A"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295833A0" w14:textId="5D043402"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37C14131" w14:textId="77777777" w:rsidR="00BF452D" w:rsidRPr="004F6663" w:rsidRDefault="00BF452D" w:rsidP="00BF452D">
            <w:pPr>
              <w:spacing w:before="60" w:after="60"/>
              <w:rPr>
                <w:sz w:val="18"/>
                <w:szCs w:val="18"/>
              </w:rPr>
            </w:pPr>
            <w:r w:rsidRPr="004F6663">
              <w:rPr>
                <w:sz w:val="18"/>
                <w:szCs w:val="18"/>
              </w:rPr>
              <w:t xml:space="preserve">Yes </w:t>
            </w:r>
          </w:p>
        </w:tc>
      </w:tr>
      <w:tr w:rsidR="00BF452D" w:rsidRPr="004F6663" w14:paraId="2AF2752F" w14:textId="77777777" w:rsidTr="00BF452D">
        <w:tc>
          <w:tcPr>
            <w:tcW w:w="2410" w:type="dxa"/>
            <w:shd w:val="clear" w:color="auto" w:fill="auto"/>
          </w:tcPr>
          <w:p w14:paraId="5F78096B" w14:textId="77777777" w:rsidR="00BF452D" w:rsidRPr="004F6663" w:rsidRDefault="00BF452D" w:rsidP="00BF452D">
            <w:pPr>
              <w:spacing w:before="60" w:after="60"/>
              <w:rPr>
                <w:sz w:val="18"/>
                <w:szCs w:val="18"/>
              </w:rPr>
            </w:pPr>
            <w:r w:rsidRPr="004F6663">
              <w:rPr>
                <w:i/>
                <w:sz w:val="18"/>
                <w:szCs w:val="18"/>
              </w:rPr>
              <w:t>Thrips</w:t>
            </w:r>
            <w:r w:rsidRPr="004F6663">
              <w:rPr>
                <w:sz w:val="18"/>
                <w:szCs w:val="18"/>
              </w:rPr>
              <w:t xml:space="preserve"> </w:t>
            </w:r>
            <w:r w:rsidRPr="004F6663">
              <w:rPr>
                <w:i/>
                <w:sz w:val="18"/>
                <w:szCs w:val="18"/>
              </w:rPr>
              <w:t xml:space="preserve">gowdeyi </w:t>
            </w:r>
            <w:r w:rsidRPr="004F6663">
              <w:rPr>
                <w:sz w:val="18"/>
                <w:szCs w:val="18"/>
              </w:rPr>
              <w:t>Bagnall, 1919</w:t>
            </w:r>
          </w:p>
          <w:p w14:paraId="1B0E34AD" w14:textId="77777777" w:rsidR="00BF452D" w:rsidRPr="004F6663" w:rsidRDefault="00BF452D" w:rsidP="00BF452D">
            <w:pPr>
              <w:spacing w:before="60" w:after="60"/>
              <w:rPr>
                <w:sz w:val="18"/>
                <w:szCs w:val="18"/>
              </w:rPr>
            </w:pPr>
            <w:r w:rsidRPr="004F6663">
              <w:rPr>
                <w:sz w:val="18"/>
                <w:szCs w:val="18"/>
              </w:rPr>
              <w:t>[Thripidae]</w:t>
            </w:r>
          </w:p>
        </w:tc>
        <w:tc>
          <w:tcPr>
            <w:tcW w:w="3119" w:type="dxa"/>
            <w:shd w:val="clear" w:color="auto" w:fill="auto"/>
          </w:tcPr>
          <w:p w14:paraId="0B078C6B" w14:textId="25D46233" w:rsidR="00BF452D" w:rsidRPr="004F6663" w:rsidRDefault="00BF452D" w:rsidP="00550223">
            <w:pPr>
              <w:spacing w:before="60" w:after="60"/>
              <w:rPr>
                <w:sz w:val="18"/>
                <w:szCs w:val="18"/>
              </w:rPr>
            </w:pPr>
            <w:r w:rsidRPr="004F6663">
              <w:rPr>
                <w:sz w:val="18"/>
                <w:szCs w:val="18"/>
              </w:rPr>
              <w:t xml:space="preserve">Kenya (Letter from KEPHIS on 29/01/2018), Uganda and Zimbabwe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3BA2A7DC" w14:textId="02185685"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6A0E653B" w14:textId="77777777" w:rsidR="00BF452D" w:rsidRPr="004F6663" w:rsidRDefault="00BF452D" w:rsidP="00BF452D">
            <w:pPr>
              <w:spacing w:before="60" w:after="60"/>
              <w:rPr>
                <w:sz w:val="18"/>
                <w:szCs w:val="18"/>
              </w:rPr>
            </w:pPr>
            <w:r w:rsidRPr="004F6663">
              <w:rPr>
                <w:sz w:val="18"/>
                <w:szCs w:val="18"/>
              </w:rPr>
              <w:t xml:space="preserve">1 &amp; 2, Kenya </w:t>
            </w:r>
          </w:p>
        </w:tc>
        <w:tc>
          <w:tcPr>
            <w:tcW w:w="2268" w:type="dxa"/>
            <w:shd w:val="clear" w:color="auto" w:fill="auto"/>
          </w:tcPr>
          <w:p w14:paraId="454E7F1F" w14:textId="0CF4355B"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thrips group PRA identified members of the family Thripidae as having the potential for establishment and spread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6F6F974F" w14:textId="29B771AC"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thrips group PRA identified members of the family Thripidae as having the potential for economic consequences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270CA3BE"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3CD7E61F" w14:textId="77777777" w:rsidTr="00BF452D">
        <w:tc>
          <w:tcPr>
            <w:tcW w:w="2410" w:type="dxa"/>
            <w:shd w:val="clear" w:color="auto" w:fill="auto"/>
          </w:tcPr>
          <w:p w14:paraId="328658A7" w14:textId="77777777" w:rsidR="00BF452D" w:rsidRPr="004F6663" w:rsidRDefault="00BF452D" w:rsidP="00BF452D">
            <w:pPr>
              <w:spacing w:before="60" w:after="60"/>
              <w:rPr>
                <w:sz w:val="18"/>
                <w:szCs w:val="18"/>
              </w:rPr>
            </w:pPr>
            <w:r w:rsidRPr="004F6663">
              <w:rPr>
                <w:i/>
                <w:sz w:val="18"/>
                <w:szCs w:val="18"/>
              </w:rPr>
              <w:t>Thrips hawaiiensis</w:t>
            </w:r>
            <w:r w:rsidRPr="004F6663">
              <w:rPr>
                <w:sz w:val="18"/>
                <w:szCs w:val="18"/>
              </w:rPr>
              <w:t xml:space="preserve"> (Morgan, 1913) </w:t>
            </w:r>
          </w:p>
          <w:p w14:paraId="6703CA91" w14:textId="77777777" w:rsidR="00BF452D" w:rsidRPr="004F6663" w:rsidRDefault="00BF452D" w:rsidP="00BF452D">
            <w:pPr>
              <w:spacing w:before="60" w:after="60"/>
              <w:rPr>
                <w:sz w:val="18"/>
                <w:szCs w:val="18"/>
              </w:rPr>
            </w:pPr>
            <w:r w:rsidRPr="004F6663">
              <w:rPr>
                <w:sz w:val="18"/>
                <w:szCs w:val="18"/>
              </w:rPr>
              <w:t>[Thripidae]</w:t>
            </w:r>
          </w:p>
        </w:tc>
        <w:tc>
          <w:tcPr>
            <w:tcW w:w="3119" w:type="dxa"/>
            <w:shd w:val="clear" w:color="auto" w:fill="auto"/>
          </w:tcPr>
          <w:p w14:paraId="177F1CF5" w14:textId="08659F9C" w:rsidR="00BF452D" w:rsidRPr="004F6663" w:rsidRDefault="00BF452D" w:rsidP="00550223">
            <w:pPr>
              <w:spacing w:before="60" w:after="60"/>
              <w:rPr>
                <w:sz w:val="18"/>
                <w:szCs w:val="18"/>
              </w:rPr>
            </w:pPr>
            <w:r w:rsidRPr="004F6663">
              <w:rPr>
                <w:sz w:val="18"/>
                <w:szCs w:val="18"/>
              </w:rPr>
              <w:t xml:space="preserve">Widespread across Asia and the Pacific Islands, Southern USA, Jamaica </w:t>
            </w:r>
            <w:r w:rsidRPr="004F6663">
              <w:rPr>
                <w:sz w:val="18"/>
                <w:szCs w:val="18"/>
              </w:rPr>
              <w:fldChar w:fldCharType="begin">
                <w:fldData xml:space="preserve">PEVuZE5vdGU+PENpdGU+PEF1dGhvcj5EZXBhcnRtZW50IG9mIEFncmljdWx0dXJlIGFuZCBXYXRl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PEVuZE5vdGU+PENpdGU+PEF1dGhvcj5EZXBhcnRtZW50IG9mIEFncmljdWx0dXJlIGFuZCBXYXRl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 xml:space="preserve">, Indonesia, Japan, Sri Lanka, Fiji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 xml:space="preserve">, China, India, Iran, Republic of Korea, Malaysia, Pakistan, Philippines, Singapore, Taiwan, Thailand, Vietnam, Uganda, Mexico, USA, France, Spain, New Zealand, Papua New Guinea, Vanuatu </w:t>
            </w:r>
            <w:r w:rsidRPr="004F6663">
              <w:rPr>
                <w:sz w:val="18"/>
                <w:szCs w:val="18"/>
              </w:rPr>
              <w:lastRenderedPageBreak/>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and Ethiopia </w:t>
            </w:r>
            <w:r w:rsidRPr="004F6663">
              <w:rPr>
                <w:sz w:val="18"/>
                <w:szCs w:val="18"/>
              </w:rPr>
              <w:fldChar w:fldCharType="begin"/>
            </w:r>
            <w:r w:rsidR="00A643C8" w:rsidRPr="004F6663">
              <w:rPr>
                <w:sz w:val="18"/>
                <w:szCs w:val="18"/>
              </w:rPr>
              <w:instrText xml:space="preserve"> ADDIN EN.CITE &lt;EndNote&gt;&lt;Cite&gt;&lt;Author&gt;Vierbergen&lt;/Author&gt;&lt;Year&gt;2014&lt;/Year&gt;&lt;RecNum&gt;31284&lt;/RecNum&gt;&lt;DisplayText&gt;(Vierbergen 2014)&lt;/DisplayText&gt;&lt;record&gt;&lt;rec-number&gt;31284&lt;/rec-number&gt;&lt;foreign-keys&gt;&lt;key app="EN" db-id="pxwxw0er9zv2fxezxdk5tt5utz5p5vtrwdv0" timestamp="1528954273"&gt;31284&lt;/key&gt;&lt;/foreign-keys&gt;&lt;ref-type name="Journal Articles"&gt;17&lt;/ref-type&gt;&lt;contributors&gt;&lt;authors&gt;&lt;author&gt;Vierbergen,G.&lt;/author&gt;&lt;/authors&gt;&lt;/contributors&gt;&lt;titles&gt;&lt;title&gt;&lt;style face="normal" font="default" size="100%"&gt;Thysanoptera intercepted in the Netherlands on plant products from Ethiopia, with description of two new species of the genus &lt;/style&gt;&lt;style face="italic" font="default" size="100%"&gt;Thrips&lt;/style&gt;&lt;/title&gt;&lt;secondary-title&gt;Zootaxa&lt;/secondary-title&gt;&lt;/titles&gt;&lt;periodical&gt;&lt;full-title&gt;Zootaxa&lt;/full-title&gt;&lt;/periodical&gt;&lt;pages&gt;269-278&lt;/pages&gt;&lt;volume&gt;3765&lt;/volume&gt;&lt;number&gt;3&lt;/number&gt;&lt;keywords&gt;&lt;keyword&gt;thrips&lt;/keyword&gt;&lt;keyword&gt;cut flower&lt;/keyword&gt;&lt;keyword&gt;ethiopia&lt;/keyword&gt;&lt;keyword&gt;new species&lt;/keyword&gt;&lt;keyword&gt;import&lt;/keyword&gt;&lt;/keywords&gt;&lt;dates&gt;&lt;year&gt;2014&lt;/year&gt;&lt;/dates&gt;&lt;urls&gt;&lt;pdf-urls&gt;&lt;url&gt;file://J:\E Library\Plant Catalogue\V\Vierbergen 2014 EN31284.pdf&lt;/url&gt;&lt;/pdf-urls&gt;&lt;/urls&gt;&lt;custom1&gt;Cut Flower Review SN&lt;/custom1&gt;&lt;access-date&gt;22 04 2018&lt;/access-date&gt;&lt;/record&gt;&lt;/Cite&gt;&lt;/EndNote&gt;</w:instrText>
            </w:r>
            <w:r w:rsidRPr="004F6663">
              <w:rPr>
                <w:sz w:val="18"/>
                <w:szCs w:val="18"/>
              </w:rPr>
              <w:fldChar w:fldCharType="separate"/>
            </w:r>
            <w:r w:rsidRPr="004F6663">
              <w:rPr>
                <w:noProof/>
                <w:sz w:val="18"/>
                <w:szCs w:val="18"/>
              </w:rPr>
              <w:t>(</w:t>
            </w:r>
            <w:hyperlink w:anchor="_ENREF_343" w:tooltip="Vierbergen, 2014 #31284" w:history="1">
              <w:r w:rsidR="00550223" w:rsidRPr="004F6663">
                <w:rPr>
                  <w:noProof/>
                  <w:sz w:val="18"/>
                  <w:szCs w:val="18"/>
                </w:rPr>
                <w:t>Vierbergen 2014</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02869549" w14:textId="00EA243C" w:rsidR="00BF452D" w:rsidRPr="004F6663" w:rsidRDefault="00BF452D" w:rsidP="00550223">
            <w:pPr>
              <w:spacing w:before="60" w:after="60"/>
              <w:rPr>
                <w:sz w:val="18"/>
                <w:szCs w:val="18"/>
              </w:rPr>
            </w:pPr>
            <w:r w:rsidRPr="004F6663">
              <w:rPr>
                <w:sz w:val="18"/>
                <w:szCs w:val="18"/>
              </w:rPr>
              <w:lastRenderedPageBreak/>
              <w:t xml:space="preserve">Present, NT, Qld, NSW, WA, SA and Vic. </w:t>
            </w:r>
            <w:r w:rsidRPr="004F6663">
              <w:rPr>
                <w:sz w:val="18"/>
                <w:szCs w:val="18"/>
              </w:rPr>
              <w:fldChar w:fldCharType="begin">
                <w:fldData xml:space="preserve">PEVuZE5vdGU+PENpdGU+PEF1dGhvcj5Nb3VuZDwvQXV0aG9yPjxZZWFyPjIwMTg8L1llYXI+PFJl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Y051bT4zMDQ2MTwvUmVjTnVtPjxEaXNwbGF5VGV4dD4oQUJSUyAyMDA5OyBHb3Zlcm5tZW50IG9m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r w:rsidRPr="004F6663">
              <w:rPr>
                <w:sz w:val="18"/>
                <w:szCs w:val="18"/>
              </w:rPr>
              <w:tab/>
            </w:r>
          </w:p>
        </w:tc>
        <w:tc>
          <w:tcPr>
            <w:tcW w:w="1417" w:type="dxa"/>
            <w:shd w:val="clear" w:color="auto" w:fill="auto"/>
          </w:tcPr>
          <w:p w14:paraId="0019C06E" w14:textId="77777777" w:rsidR="00BF452D" w:rsidRPr="004F6663" w:rsidRDefault="00BF452D" w:rsidP="00BF452D">
            <w:pPr>
              <w:spacing w:before="60" w:after="60"/>
              <w:rPr>
                <w:sz w:val="18"/>
                <w:szCs w:val="18"/>
              </w:rPr>
            </w:pPr>
            <w:r w:rsidRPr="004F6663">
              <w:rPr>
                <w:sz w:val="18"/>
                <w:szCs w:val="18"/>
              </w:rPr>
              <w:t>1,3,7,9 &amp; 14</w:t>
            </w:r>
          </w:p>
        </w:tc>
        <w:tc>
          <w:tcPr>
            <w:tcW w:w="2268" w:type="dxa"/>
            <w:shd w:val="clear" w:color="auto" w:fill="auto"/>
          </w:tcPr>
          <w:p w14:paraId="76F7E432"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1EFA57C2"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0505714A"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04965DA7" w14:textId="77777777" w:rsidTr="00BF452D">
        <w:tc>
          <w:tcPr>
            <w:tcW w:w="2410" w:type="dxa"/>
            <w:shd w:val="clear" w:color="auto" w:fill="auto"/>
          </w:tcPr>
          <w:p w14:paraId="41A3FC9E" w14:textId="77777777" w:rsidR="00BF452D" w:rsidRPr="004F6663" w:rsidRDefault="00BF452D" w:rsidP="00BF452D">
            <w:pPr>
              <w:spacing w:before="60" w:after="60"/>
              <w:rPr>
                <w:sz w:val="18"/>
                <w:szCs w:val="18"/>
              </w:rPr>
            </w:pPr>
            <w:r w:rsidRPr="004F6663">
              <w:rPr>
                <w:i/>
                <w:sz w:val="18"/>
                <w:szCs w:val="18"/>
              </w:rPr>
              <w:t xml:space="preserve">Thrips imaginis </w:t>
            </w:r>
            <w:r w:rsidRPr="004F6663">
              <w:rPr>
                <w:sz w:val="18"/>
                <w:szCs w:val="18"/>
              </w:rPr>
              <w:t>Bagnall, 1926</w:t>
            </w:r>
          </w:p>
          <w:p w14:paraId="4B1F0C92" w14:textId="77777777" w:rsidR="00BF452D" w:rsidRPr="004F6663" w:rsidRDefault="00BF452D" w:rsidP="00BF452D">
            <w:pPr>
              <w:spacing w:before="60" w:after="60"/>
              <w:rPr>
                <w:sz w:val="18"/>
                <w:szCs w:val="18"/>
              </w:rPr>
            </w:pPr>
            <w:r w:rsidRPr="004F6663">
              <w:rPr>
                <w:sz w:val="18"/>
                <w:szCs w:val="18"/>
              </w:rPr>
              <w:t>Misspelling:</w:t>
            </w:r>
            <w:r w:rsidRPr="004F6663">
              <w:rPr>
                <w:i/>
                <w:sz w:val="18"/>
                <w:szCs w:val="18"/>
              </w:rPr>
              <w:t xml:space="preserve"> Thrips imagines</w:t>
            </w:r>
          </w:p>
          <w:p w14:paraId="01320859" w14:textId="77777777" w:rsidR="00BF452D" w:rsidRPr="004F6663" w:rsidRDefault="00BF452D" w:rsidP="00BF452D">
            <w:pPr>
              <w:spacing w:before="60" w:after="60"/>
              <w:rPr>
                <w:sz w:val="18"/>
                <w:szCs w:val="18"/>
              </w:rPr>
            </w:pPr>
            <w:r w:rsidRPr="004F6663">
              <w:rPr>
                <w:sz w:val="18"/>
                <w:szCs w:val="18"/>
              </w:rPr>
              <w:t>[Thripidae]</w:t>
            </w:r>
          </w:p>
          <w:p w14:paraId="7776E07F" w14:textId="77777777" w:rsidR="00BF452D" w:rsidRPr="004F6663" w:rsidRDefault="00BF452D" w:rsidP="00BF452D">
            <w:pPr>
              <w:spacing w:before="60" w:after="60"/>
              <w:rPr>
                <w:sz w:val="18"/>
                <w:szCs w:val="18"/>
              </w:rPr>
            </w:pPr>
          </w:p>
        </w:tc>
        <w:tc>
          <w:tcPr>
            <w:tcW w:w="3119" w:type="dxa"/>
            <w:shd w:val="clear" w:color="auto" w:fill="auto"/>
          </w:tcPr>
          <w:p w14:paraId="268F61C0" w14:textId="7441A9FF" w:rsidR="00BF452D" w:rsidRPr="004F6663" w:rsidRDefault="00BF452D" w:rsidP="00550223">
            <w:pPr>
              <w:spacing w:before="60" w:after="60"/>
              <w:rPr>
                <w:sz w:val="18"/>
                <w:szCs w:val="18"/>
              </w:rPr>
            </w:pPr>
            <w:r w:rsidRPr="004F6663">
              <w:rPr>
                <w:sz w:val="18"/>
                <w:szCs w:val="18"/>
              </w:rPr>
              <w:t xml:space="preserve">Oceania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 xml:space="preserve"> including New Caledonia, New Zealand </w:t>
            </w:r>
            <w:r w:rsidRPr="004F6663">
              <w:rPr>
                <w:sz w:val="18"/>
                <w:szCs w:val="18"/>
              </w:rPr>
              <w:fldChar w:fldCharType="begin"/>
            </w:r>
            <w:r w:rsidR="00A643C8" w:rsidRPr="004F6663">
              <w:rPr>
                <w:sz w:val="18"/>
                <w:szCs w:val="18"/>
              </w:rPr>
              <w:instrText xml:space="preserve"> ADDIN EN.CITE &lt;EndNote&gt;&lt;Cite&gt;&lt;Author&gt;Mound&lt;/Author&gt;&lt;Year&gt;2018&lt;/Year&gt;&lt;RecNum&gt;30461&lt;/RecNum&gt;&lt;DisplayText&gt;(Mound, Tree &amp;amp; Paris 2018)&lt;/DisplayText&gt;&lt;record&gt;&lt;rec-number&gt;30461&lt;/rec-number&gt;&lt;foreign-keys&gt;&lt;key app="EN" db-id="pxwxw0er9zv2fxezxdk5tt5utz5p5vtrwdv0" timestamp="1519335285"&gt;30461&lt;/key&gt;&lt;/foreign-keys&gt;&lt;ref-type name="Databases"&gt;45&lt;/ref-type&gt;&lt;contributors&gt;&lt;authors&gt;&lt;author&gt;Mound, L.A.&lt;/author&gt;&lt;author&gt;Tree, D.J.&lt;/author&gt;&lt;author&gt;Paris, D.&lt;/author&gt;&lt;/authors&gt;&lt;/contributors&gt;&lt;titles&gt;&lt;title&gt;Oz Thrips: Thysanoptera in Australia&lt;/title&gt;&lt;/titles&gt;&lt;keywords&gt;&lt;keyword&gt;Aeolothripidae&lt;/keyword&gt;&lt;keyword&gt;Australia&lt;/keyword&gt;&lt;keyword&gt;Entry&lt;/keyword&gt;&lt;keyword&gt;Families&lt;/keyword&gt;&lt;keyword&gt;Family&lt;/keyword&gt;&lt;keyword&gt;Genera&lt;/keyword&gt;&lt;keyword&gt;Identification&lt;/keyword&gt;&lt;keyword&gt;Key&lt;/keyword&gt;&lt;keyword&gt;Keys&lt;/keyword&gt;&lt;keyword&gt;Melanthripidae&lt;/keyword&gt;&lt;keyword&gt;Merothripidae&lt;/keyword&gt;&lt;keyword&gt;pest&lt;/keyword&gt;&lt;keyword&gt;Pests&lt;/keyword&gt;&lt;keyword&gt;Phlaeothripidae&lt;/keyword&gt;&lt;keyword&gt;Species&lt;/keyword&gt;&lt;keyword&gt;Thripidae&lt;/keyword&gt;&lt;keyword&gt;Thrips&lt;/keyword&gt;&lt;keyword&gt;Thysanoptera&lt;/keyword&gt;&lt;/keywords&gt;&lt;dates&gt;&lt;year&gt;2018&lt;/year&gt;&lt;pub-dates&gt;&lt;date&gt;2018&lt;/date&gt;&lt;/pub-dates&gt;&lt;/dates&gt;&lt;urls&gt;&lt;related-urls&gt;&lt;url&gt;http://www.ozthrips.org/&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 xml:space="preserve">, Fiji and Papua New Guinea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65A5BA45" w14:textId="4A1D8827" w:rsidR="00BF452D" w:rsidRPr="004F6663" w:rsidRDefault="00BF452D" w:rsidP="00550223">
            <w:pPr>
              <w:spacing w:before="60" w:after="60"/>
              <w:rPr>
                <w:sz w:val="18"/>
                <w:szCs w:val="18"/>
              </w:rPr>
            </w:pPr>
            <w:r w:rsidRPr="004F6663">
              <w:rPr>
                <w:sz w:val="18"/>
                <w:szCs w:val="18"/>
              </w:rPr>
              <w:t xml:space="preserve">Present, all states </w:t>
            </w:r>
            <w:r w:rsidRPr="004F6663">
              <w:rPr>
                <w:sz w:val="18"/>
                <w:szCs w:val="18"/>
              </w:rPr>
              <w:fldChar w:fldCharType="begin">
                <w:fldData xml:space="preserve">PEVuZE5vdGU+PENpdGU+PEF1dGhvcj5Nb3VuZDwvQXV0aG9yPjxZZWFyPjE5ODc8L1llYXI+PFJl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=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PEVuZE5vdGU+PENpdGU+PEF1dGhvcj5Nb3VuZDwvQXV0aG9yPjxZZWFyPjE5ODc8L1llYXI+PFJl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=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38" w:tooltip="Mound, 1987 #21298" w:history="1">
              <w:r w:rsidR="00550223" w:rsidRPr="004F6663">
                <w:rPr>
                  <w:noProof/>
                  <w:sz w:val="18"/>
                  <w:szCs w:val="18"/>
                </w:rPr>
                <w:t>Mound &amp; Houston 1987</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r w:rsidRPr="004F6663">
              <w:rPr>
                <w:sz w:val="18"/>
                <w:szCs w:val="18"/>
              </w:rPr>
              <w:tab/>
            </w:r>
          </w:p>
        </w:tc>
        <w:tc>
          <w:tcPr>
            <w:tcW w:w="1417" w:type="dxa"/>
            <w:shd w:val="clear" w:color="auto" w:fill="auto"/>
          </w:tcPr>
          <w:p w14:paraId="21E7D9C3" w14:textId="77777777" w:rsidR="00BF452D" w:rsidRPr="004F6663" w:rsidRDefault="00BF452D" w:rsidP="00BF452D">
            <w:pPr>
              <w:spacing w:before="60" w:after="60"/>
              <w:rPr>
                <w:sz w:val="18"/>
                <w:szCs w:val="18"/>
              </w:rPr>
            </w:pPr>
            <w:r w:rsidRPr="004F6663">
              <w:rPr>
                <w:sz w:val="18"/>
                <w:szCs w:val="18"/>
              </w:rPr>
              <w:t>1,5 &amp; 14</w:t>
            </w:r>
          </w:p>
        </w:tc>
        <w:tc>
          <w:tcPr>
            <w:tcW w:w="2268" w:type="dxa"/>
            <w:shd w:val="clear" w:color="auto" w:fill="auto"/>
          </w:tcPr>
          <w:p w14:paraId="5699C882"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64AE05AE"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031CD7FB"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1EB19C8E" w14:textId="77777777" w:rsidTr="00BF452D">
        <w:tc>
          <w:tcPr>
            <w:tcW w:w="2410" w:type="dxa"/>
            <w:shd w:val="clear" w:color="auto" w:fill="auto"/>
          </w:tcPr>
          <w:p w14:paraId="17937C41" w14:textId="77777777" w:rsidR="00BF452D" w:rsidRPr="004F6663" w:rsidRDefault="00BF452D" w:rsidP="00BF452D">
            <w:pPr>
              <w:spacing w:before="60" w:after="60"/>
              <w:rPr>
                <w:sz w:val="18"/>
                <w:szCs w:val="18"/>
              </w:rPr>
            </w:pPr>
            <w:r w:rsidRPr="004F6663">
              <w:rPr>
                <w:i/>
                <w:sz w:val="18"/>
                <w:szCs w:val="18"/>
              </w:rPr>
              <w:t xml:space="preserve">Thrips konoi </w:t>
            </w:r>
            <w:r w:rsidRPr="004F6663">
              <w:rPr>
                <w:sz w:val="18"/>
                <w:szCs w:val="18"/>
              </w:rPr>
              <w:t>Nakahara, 1994</w:t>
            </w:r>
          </w:p>
          <w:p w14:paraId="10129702" w14:textId="77777777" w:rsidR="00BF452D" w:rsidRPr="004F6663" w:rsidRDefault="00BF452D" w:rsidP="00BF452D">
            <w:pPr>
              <w:spacing w:before="60" w:after="60"/>
              <w:rPr>
                <w:sz w:val="18"/>
                <w:szCs w:val="18"/>
              </w:rPr>
            </w:pPr>
            <w:r w:rsidRPr="004F6663">
              <w:rPr>
                <w:sz w:val="18"/>
                <w:szCs w:val="18"/>
              </w:rPr>
              <w:t>[Thripidae]</w:t>
            </w:r>
          </w:p>
          <w:p w14:paraId="3437E44F" w14:textId="77777777" w:rsidR="00BF452D" w:rsidRPr="004F6663" w:rsidRDefault="00BF452D" w:rsidP="00BF452D">
            <w:pPr>
              <w:spacing w:before="60" w:after="60"/>
              <w:rPr>
                <w:sz w:val="18"/>
                <w:szCs w:val="18"/>
              </w:rPr>
            </w:pPr>
          </w:p>
        </w:tc>
        <w:tc>
          <w:tcPr>
            <w:tcW w:w="3119" w:type="dxa"/>
            <w:shd w:val="clear" w:color="auto" w:fill="auto"/>
          </w:tcPr>
          <w:p w14:paraId="5F3E6BD9" w14:textId="5EFB2A5A" w:rsidR="00BF452D" w:rsidRPr="004F6663" w:rsidRDefault="00BF452D" w:rsidP="00550223">
            <w:pPr>
              <w:spacing w:before="60" w:after="60"/>
              <w:rPr>
                <w:sz w:val="18"/>
                <w:szCs w:val="18"/>
              </w:rPr>
            </w:pPr>
            <w:r w:rsidRPr="004F6663">
              <w:rPr>
                <w:sz w:val="18"/>
                <w:szCs w:val="18"/>
              </w:rPr>
              <w:t xml:space="preserve">USA </w:t>
            </w:r>
            <w:r w:rsidRPr="004F6663">
              <w:rPr>
                <w:sz w:val="18"/>
                <w:szCs w:val="18"/>
              </w:rPr>
              <w:fldChar w:fldCharType="begin">
                <w:fldData xml:space="preserve">PEVuZE5vdGU+PENpdGU+PEF1dGhvcj5OYWthaGFyYTwvQXV0aG9yPjxZZWFyPjE5OTQ8L1llYXI+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PEVuZE5vdGU+PENpdGU+PEF1dGhvcj5OYWthaGFyYTwvQXV0aG9yPjxZZWFyPjE5OTQ8L1llYXI+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Pr="004F6663">
              <w:rPr>
                <w:noProof/>
                <w:sz w:val="18"/>
                <w:szCs w:val="18"/>
              </w:rPr>
              <w:t>(</w:t>
            </w:r>
            <w:hyperlink w:anchor="_ENREF_257" w:tooltip="Nakahara, 1994 #3031" w:history="1">
              <w:r w:rsidR="00550223" w:rsidRPr="004F6663">
                <w:rPr>
                  <w:noProof/>
                  <w:sz w:val="18"/>
                  <w:szCs w:val="18"/>
                </w:rPr>
                <w:t>Nakahara 1994</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78BC4E6A" w14:textId="77777777" w:rsidR="00BF452D" w:rsidRPr="004F6663" w:rsidRDefault="00BF452D" w:rsidP="00BF452D">
            <w:pPr>
              <w:spacing w:before="60" w:after="60"/>
              <w:rPr>
                <w:sz w:val="18"/>
                <w:szCs w:val="18"/>
              </w:rPr>
            </w:pPr>
            <w:r w:rsidRPr="004F6663">
              <w:rPr>
                <w:sz w:val="18"/>
                <w:szCs w:val="18"/>
              </w:rPr>
              <w:t>No record found (ABRS)</w:t>
            </w:r>
          </w:p>
        </w:tc>
        <w:tc>
          <w:tcPr>
            <w:tcW w:w="1417" w:type="dxa"/>
            <w:shd w:val="clear" w:color="auto" w:fill="auto"/>
          </w:tcPr>
          <w:p w14:paraId="6B193449"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40F7D76B" w14:textId="36C614D9" w:rsidR="00BF452D" w:rsidRPr="004F6663" w:rsidRDefault="00BF452D" w:rsidP="00550223">
            <w:pPr>
              <w:spacing w:before="60" w:after="60"/>
              <w:rPr>
                <w:b/>
                <w:sz w:val="18"/>
                <w:szCs w:val="18"/>
              </w:rPr>
            </w:pPr>
            <w:r w:rsidRPr="004F6663">
              <w:rPr>
                <w:b/>
                <w:sz w:val="18"/>
                <w:szCs w:val="18"/>
              </w:rPr>
              <w:t xml:space="preserve">Yes. </w:t>
            </w:r>
            <w:r w:rsidRPr="004F6663">
              <w:rPr>
                <w:sz w:val="18"/>
                <w:szCs w:val="18"/>
              </w:rPr>
              <w:t xml:space="preserve">The thrips group PRA identified members of the family Thripidae as having the potential for establishment and spread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p>
        </w:tc>
        <w:tc>
          <w:tcPr>
            <w:tcW w:w="2126" w:type="dxa"/>
            <w:shd w:val="clear" w:color="auto" w:fill="auto"/>
          </w:tcPr>
          <w:p w14:paraId="7F100A4B" w14:textId="177DE3EA" w:rsidR="00BF452D" w:rsidRPr="004F6663" w:rsidRDefault="00BF452D" w:rsidP="00550223">
            <w:pPr>
              <w:autoSpaceDE w:val="0"/>
              <w:autoSpaceDN w:val="0"/>
              <w:adjustRightInd w:val="0"/>
              <w:spacing w:before="60" w:after="60" w:line="240" w:lineRule="auto"/>
              <w:rPr>
                <w:b/>
                <w:sz w:val="18"/>
                <w:szCs w:val="18"/>
              </w:rPr>
            </w:pPr>
            <w:r w:rsidRPr="004F6663">
              <w:rPr>
                <w:b/>
                <w:sz w:val="18"/>
                <w:szCs w:val="18"/>
              </w:rPr>
              <w:t>Yes.</w:t>
            </w:r>
            <w:r w:rsidRPr="004F6663">
              <w:rPr>
                <w:sz w:val="18"/>
                <w:szCs w:val="18"/>
              </w:rPr>
              <w:t xml:space="preserve"> The thrips group PRA identified members of the family Thripidae as having the potential for economic consequences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r w:rsidRPr="004F6663">
              <w:rPr>
                <w:b/>
                <w:sz w:val="18"/>
                <w:szCs w:val="18"/>
              </w:rPr>
              <w:t xml:space="preserve"> </w:t>
            </w:r>
            <w:r w:rsidRPr="004F6663">
              <w:rPr>
                <w:sz w:val="18"/>
                <w:szCs w:val="18"/>
              </w:rPr>
              <w:t>Additional publications also show that this species of Thrips</w:t>
            </w:r>
            <w:r w:rsidRPr="004F6663">
              <w:rPr>
                <w:b/>
                <w:sz w:val="18"/>
                <w:szCs w:val="18"/>
              </w:rPr>
              <w:t xml:space="preserve"> </w:t>
            </w:r>
            <w:r w:rsidRPr="004F6663">
              <w:rPr>
                <w:sz w:val="18"/>
                <w:szCs w:val="18"/>
              </w:rPr>
              <w:t xml:space="preserve">feeds on a wide range of different plant species including </w:t>
            </w:r>
            <w:r w:rsidRPr="004F6663">
              <w:rPr>
                <w:rFonts w:cstheme="minorHAnsi"/>
                <w:i/>
                <w:iCs/>
                <w:sz w:val="18"/>
                <w:szCs w:val="18"/>
              </w:rPr>
              <w:t xml:space="preserve">Aralia </w:t>
            </w:r>
            <w:r w:rsidRPr="004F6663">
              <w:rPr>
                <w:rFonts w:cstheme="minorHAnsi"/>
                <w:sz w:val="18"/>
                <w:szCs w:val="18"/>
              </w:rPr>
              <w:t xml:space="preserve">sp., </w:t>
            </w:r>
            <w:r w:rsidRPr="004F6663">
              <w:rPr>
                <w:rFonts w:cstheme="minorHAnsi"/>
                <w:i/>
                <w:iCs/>
                <w:sz w:val="18"/>
                <w:szCs w:val="18"/>
              </w:rPr>
              <w:t xml:space="preserve">Carex </w:t>
            </w:r>
            <w:r w:rsidRPr="004F6663">
              <w:rPr>
                <w:rFonts w:cstheme="minorHAnsi"/>
                <w:sz w:val="18"/>
                <w:szCs w:val="18"/>
              </w:rPr>
              <w:t xml:space="preserve">sp., </w:t>
            </w:r>
            <w:r w:rsidRPr="004F6663">
              <w:rPr>
                <w:rFonts w:cstheme="minorHAnsi"/>
                <w:i/>
                <w:iCs/>
                <w:sz w:val="18"/>
                <w:szCs w:val="18"/>
              </w:rPr>
              <w:t xml:space="preserve">Iris </w:t>
            </w:r>
            <w:r w:rsidRPr="004F6663">
              <w:rPr>
                <w:rFonts w:cstheme="minorHAnsi"/>
                <w:sz w:val="18"/>
                <w:szCs w:val="18"/>
              </w:rPr>
              <w:t xml:space="preserve">sp., </w:t>
            </w:r>
            <w:r w:rsidRPr="004F6663">
              <w:rPr>
                <w:rFonts w:cstheme="minorHAnsi"/>
                <w:i/>
                <w:iCs/>
                <w:sz w:val="18"/>
                <w:szCs w:val="18"/>
              </w:rPr>
              <w:t xml:space="preserve">Pinus </w:t>
            </w:r>
            <w:r w:rsidRPr="004F6663">
              <w:rPr>
                <w:rFonts w:cstheme="minorHAnsi"/>
                <w:sz w:val="18"/>
                <w:szCs w:val="18"/>
              </w:rPr>
              <w:t xml:space="preserve">sp., and </w:t>
            </w:r>
            <w:r w:rsidRPr="004F6663">
              <w:rPr>
                <w:rFonts w:cstheme="minorHAnsi"/>
                <w:i/>
                <w:iCs/>
                <w:sz w:val="18"/>
                <w:szCs w:val="18"/>
              </w:rPr>
              <w:t xml:space="preserve">Vitis </w:t>
            </w:r>
            <w:r w:rsidRPr="004F6663">
              <w:rPr>
                <w:rFonts w:cstheme="minorHAnsi"/>
                <w:sz w:val="18"/>
                <w:szCs w:val="18"/>
              </w:rPr>
              <w:t xml:space="preserve">sp. </w:t>
            </w:r>
            <w:r w:rsidRPr="004F6663">
              <w:rPr>
                <w:rFonts w:cstheme="minorHAnsi"/>
                <w:sz w:val="18"/>
                <w:szCs w:val="18"/>
              </w:rPr>
              <w:fldChar w:fldCharType="begin">
                <w:fldData xml:space="preserve">PEVuZE5vdGU+PENpdGU+PEF1dGhvcj5OYWthaGFyYTwvQXV0aG9yPjxZZWFyPjE5OTQ8L1llYXI+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</w:fldData>
              </w:fldChar>
            </w:r>
            <w:r w:rsidR="00A643C8" w:rsidRPr="004F6663">
              <w:rPr>
                <w:rFonts w:cstheme="minorHAnsi"/>
                <w:sz w:val="18"/>
                <w:szCs w:val="18"/>
              </w:rPr>
              <w:instrText xml:space="preserve"> ADDIN EN.CITE </w:instrText>
            </w:r>
            <w:r w:rsidR="00A643C8" w:rsidRPr="004F6663">
              <w:rPr>
                <w:rFonts w:cstheme="minorHAnsi"/>
                <w:sz w:val="18"/>
                <w:szCs w:val="18"/>
              </w:rPr>
              <w:fldChar w:fldCharType="begin">
                <w:fldData xml:space="preserve">PEVuZE5vdGU+PENpdGU+PEF1dGhvcj5OYWthaGFyYTwvQXV0aG9yPjxZZWFyPjE5OTQ8L1llYXI+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</w:fldData>
              </w:fldChar>
            </w:r>
            <w:r w:rsidR="00A643C8" w:rsidRPr="004F6663">
              <w:rPr>
                <w:rFonts w:cstheme="minorHAnsi"/>
                <w:sz w:val="18"/>
                <w:szCs w:val="18"/>
              </w:rPr>
              <w:instrText xml:space="preserve"> ADDIN EN.CITE.DATA </w:instrText>
            </w:r>
            <w:r w:rsidR="00A643C8" w:rsidRPr="004F6663">
              <w:rPr>
                <w:rFonts w:cstheme="minorHAnsi"/>
                <w:sz w:val="18"/>
                <w:szCs w:val="18"/>
              </w:rPr>
            </w:r>
            <w:r w:rsidR="00A643C8" w:rsidRPr="004F6663">
              <w:rPr>
                <w:rFonts w:cstheme="minorHAnsi"/>
                <w:sz w:val="18"/>
                <w:szCs w:val="18"/>
              </w:rPr>
              <w:fldChar w:fldCharType="end"/>
            </w:r>
            <w:r w:rsidRPr="004F6663">
              <w:rPr>
                <w:rFonts w:cstheme="minorHAnsi"/>
                <w:sz w:val="18"/>
                <w:szCs w:val="18"/>
              </w:rPr>
            </w:r>
            <w:r w:rsidRPr="004F6663">
              <w:rPr>
                <w:rFonts w:cstheme="minorHAnsi"/>
                <w:sz w:val="18"/>
                <w:szCs w:val="18"/>
              </w:rPr>
              <w:fldChar w:fldCharType="separate"/>
            </w:r>
            <w:r w:rsidRPr="004F6663">
              <w:rPr>
                <w:rFonts w:cstheme="minorHAnsi"/>
                <w:noProof/>
                <w:sz w:val="18"/>
                <w:szCs w:val="18"/>
              </w:rPr>
              <w:t>(</w:t>
            </w:r>
            <w:hyperlink w:anchor="_ENREF_257" w:tooltip="Nakahara, 1994 #3031" w:history="1">
              <w:r w:rsidR="00550223" w:rsidRPr="004F6663">
                <w:rPr>
                  <w:rFonts w:cstheme="minorHAnsi"/>
                  <w:noProof/>
                  <w:sz w:val="18"/>
                  <w:szCs w:val="18"/>
                </w:rPr>
                <w:t>Nakahara 1994</w:t>
              </w:r>
            </w:hyperlink>
            <w:r w:rsidRPr="004F6663">
              <w:rPr>
                <w:rFonts w:cstheme="minorHAnsi"/>
                <w:noProof/>
                <w:sz w:val="18"/>
                <w:szCs w:val="18"/>
              </w:rPr>
              <w:t>)</w:t>
            </w:r>
            <w:r w:rsidRPr="004F6663">
              <w:rPr>
                <w:rFonts w:cstheme="minorHAnsi"/>
                <w:sz w:val="18"/>
                <w:szCs w:val="18"/>
              </w:rPr>
              <w:fldChar w:fldCharType="end"/>
            </w:r>
            <w:r w:rsidRPr="004F6663">
              <w:rPr>
                <w:rFonts w:cstheme="minorHAnsi"/>
                <w:sz w:val="18"/>
                <w:szCs w:val="18"/>
              </w:rPr>
              <w:t>.</w:t>
            </w:r>
          </w:p>
        </w:tc>
        <w:tc>
          <w:tcPr>
            <w:tcW w:w="1701" w:type="dxa"/>
            <w:shd w:val="clear" w:color="auto" w:fill="auto"/>
          </w:tcPr>
          <w:p w14:paraId="2567EB10"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30F991C2" w14:textId="77777777" w:rsidTr="00BF452D">
        <w:tc>
          <w:tcPr>
            <w:tcW w:w="2410" w:type="dxa"/>
            <w:shd w:val="clear" w:color="auto" w:fill="auto"/>
          </w:tcPr>
          <w:p w14:paraId="1ECFC1F7" w14:textId="77777777" w:rsidR="00BF452D" w:rsidRPr="004F6663" w:rsidRDefault="00BF452D" w:rsidP="00BF452D">
            <w:pPr>
              <w:spacing w:before="60" w:after="60"/>
              <w:rPr>
                <w:sz w:val="18"/>
                <w:szCs w:val="18"/>
              </w:rPr>
            </w:pPr>
            <w:r w:rsidRPr="004F6663">
              <w:rPr>
                <w:i/>
                <w:sz w:val="18"/>
                <w:szCs w:val="18"/>
              </w:rPr>
              <w:t xml:space="preserve">Thrips major </w:t>
            </w:r>
            <w:r w:rsidRPr="004F6663">
              <w:rPr>
                <w:sz w:val="18"/>
                <w:szCs w:val="18"/>
              </w:rPr>
              <w:t>Uzel, 1895</w:t>
            </w:r>
          </w:p>
          <w:p w14:paraId="2350D40F" w14:textId="77777777" w:rsidR="00BF452D" w:rsidRPr="004F6663" w:rsidRDefault="00BF452D" w:rsidP="00BF452D">
            <w:pPr>
              <w:spacing w:before="60" w:after="60"/>
              <w:rPr>
                <w:sz w:val="18"/>
                <w:szCs w:val="18"/>
              </w:rPr>
            </w:pPr>
            <w:r w:rsidRPr="004F6663">
              <w:rPr>
                <w:sz w:val="18"/>
                <w:szCs w:val="18"/>
              </w:rPr>
              <w:t xml:space="preserve">[Thripidae] </w:t>
            </w:r>
          </w:p>
          <w:p w14:paraId="6EE4072F" w14:textId="77777777" w:rsidR="00BF452D" w:rsidRPr="004F6663" w:rsidRDefault="00BF452D" w:rsidP="00BF452D">
            <w:pPr>
              <w:spacing w:before="60" w:after="60"/>
              <w:rPr>
                <w:i/>
                <w:sz w:val="18"/>
                <w:szCs w:val="18"/>
              </w:rPr>
            </w:pPr>
          </w:p>
        </w:tc>
        <w:tc>
          <w:tcPr>
            <w:tcW w:w="3119" w:type="dxa"/>
            <w:shd w:val="clear" w:color="auto" w:fill="auto"/>
          </w:tcPr>
          <w:p w14:paraId="3CF477B5" w14:textId="3285BC19" w:rsidR="00BF452D" w:rsidRPr="004F6663" w:rsidRDefault="00BF452D" w:rsidP="00550223">
            <w:pPr>
              <w:spacing w:before="60" w:after="60"/>
              <w:rPr>
                <w:sz w:val="18"/>
                <w:szCs w:val="18"/>
              </w:rPr>
            </w:pPr>
            <w:r w:rsidRPr="004F6663">
              <w:rPr>
                <w:sz w:val="18"/>
                <w:szCs w:val="18"/>
              </w:rPr>
              <w:lastRenderedPageBreak/>
              <w:t xml:space="preserve">Europe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 xml:space="preserve">: England </w:t>
            </w:r>
            <w:r w:rsidRPr="004F6663">
              <w:rPr>
                <w:sz w:val="18"/>
                <w:szCs w:val="18"/>
              </w:rPr>
              <w:lastRenderedPageBreak/>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 xml:space="preserve"> and Italy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09A1284F" w14:textId="13FBFFC9" w:rsidR="00BF452D" w:rsidRPr="004F6663" w:rsidRDefault="00BF452D" w:rsidP="00BF452D">
            <w:pPr>
              <w:spacing w:before="60" w:after="60"/>
              <w:rPr>
                <w:sz w:val="18"/>
                <w:szCs w:val="18"/>
              </w:rPr>
            </w:pPr>
            <w:r w:rsidRPr="004F6663">
              <w:rPr>
                <w:sz w:val="18"/>
                <w:szCs w:val="18"/>
              </w:rPr>
              <w:lastRenderedPageBreak/>
              <w:t xml:space="preserve">No record found </w:t>
            </w:r>
            <w:r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p w14:paraId="0694121B" w14:textId="77777777" w:rsidR="00BF452D" w:rsidRPr="004F6663" w:rsidRDefault="00BF452D" w:rsidP="00BF452D">
            <w:pPr>
              <w:spacing w:before="60" w:after="60"/>
              <w:rPr>
                <w:sz w:val="18"/>
                <w:szCs w:val="18"/>
              </w:rPr>
            </w:pPr>
          </w:p>
        </w:tc>
        <w:tc>
          <w:tcPr>
            <w:tcW w:w="1417" w:type="dxa"/>
            <w:shd w:val="clear" w:color="auto" w:fill="auto"/>
          </w:tcPr>
          <w:p w14:paraId="79873A25" w14:textId="77777777" w:rsidR="00BF452D" w:rsidRPr="004F6663" w:rsidRDefault="00BF452D" w:rsidP="00BF452D">
            <w:pPr>
              <w:spacing w:before="60" w:after="60"/>
              <w:rPr>
                <w:sz w:val="18"/>
                <w:szCs w:val="18"/>
              </w:rPr>
            </w:pPr>
            <w:r w:rsidRPr="004F6663">
              <w:rPr>
                <w:sz w:val="18"/>
                <w:szCs w:val="18"/>
              </w:rPr>
              <w:lastRenderedPageBreak/>
              <w:t>1 &amp; 14</w:t>
            </w:r>
          </w:p>
        </w:tc>
        <w:tc>
          <w:tcPr>
            <w:tcW w:w="2268" w:type="dxa"/>
            <w:shd w:val="clear" w:color="auto" w:fill="auto"/>
          </w:tcPr>
          <w:p w14:paraId="53CEA150" w14:textId="10744BE0"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 xml:space="preserve">Australian Government Department </w:t>
              </w:r>
              <w:r w:rsidR="00550223" w:rsidRPr="004F6663">
                <w:rPr>
                  <w:noProof/>
                  <w:sz w:val="18"/>
                  <w:szCs w:val="18"/>
                </w:rPr>
                <w:lastRenderedPageBreak/>
                <w:t>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390F6E47" w14:textId="0BB5111A" w:rsidR="00BF452D" w:rsidRPr="004F6663" w:rsidRDefault="00BF452D" w:rsidP="00550223">
            <w:pPr>
              <w:spacing w:before="60" w:after="60"/>
              <w:rPr>
                <w:sz w:val="18"/>
                <w:szCs w:val="18"/>
              </w:rPr>
            </w:pPr>
            <w:r w:rsidRPr="004F6663">
              <w:rPr>
                <w:b/>
                <w:sz w:val="18"/>
                <w:szCs w:val="18"/>
              </w:rPr>
              <w:lastRenderedPageBreak/>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 xml:space="preserve">Australian Government </w:t>
              </w:r>
              <w:r w:rsidR="00550223" w:rsidRPr="004F6663">
                <w:rPr>
                  <w:noProof/>
                  <w:sz w:val="18"/>
                  <w:szCs w:val="18"/>
                </w:rPr>
                <w:lastRenderedPageBreak/>
                <w:t>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20066912" w14:textId="77777777" w:rsidR="00BF452D" w:rsidRPr="004F6663" w:rsidRDefault="00BF452D" w:rsidP="00BF452D">
            <w:pPr>
              <w:spacing w:before="60" w:after="60"/>
              <w:rPr>
                <w:sz w:val="18"/>
                <w:szCs w:val="18"/>
              </w:rPr>
            </w:pPr>
            <w:r w:rsidRPr="004F6663">
              <w:rPr>
                <w:sz w:val="18"/>
                <w:szCs w:val="18"/>
              </w:rPr>
              <w:lastRenderedPageBreak/>
              <w:t xml:space="preserve">Yes </w:t>
            </w:r>
          </w:p>
        </w:tc>
      </w:tr>
      <w:tr w:rsidR="00BF452D" w:rsidRPr="004F6663" w14:paraId="4B74D2C5" w14:textId="77777777" w:rsidTr="00BF452D">
        <w:tc>
          <w:tcPr>
            <w:tcW w:w="2410" w:type="dxa"/>
            <w:shd w:val="clear" w:color="auto" w:fill="auto"/>
          </w:tcPr>
          <w:p w14:paraId="71599E7C" w14:textId="77777777" w:rsidR="00BF452D" w:rsidRPr="004F6663" w:rsidRDefault="00BF452D" w:rsidP="00BF452D">
            <w:pPr>
              <w:spacing w:before="60" w:after="60"/>
              <w:rPr>
                <w:sz w:val="18"/>
                <w:szCs w:val="18"/>
              </w:rPr>
            </w:pPr>
            <w:r w:rsidRPr="004F6663">
              <w:rPr>
                <w:i/>
                <w:sz w:val="18"/>
                <w:szCs w:val="18"/>
              </w:rPr>
              <w:t>Thrips microchaetus</w:t>
            </w:r>
            <w:r w:rsidRPr="004F6663">
              <w:rPr>
                <w:sz w:val="18"/>
                <w:szCs w:val="18"/>
              </w:rPr>
              <w:t xml:space="preserve"> Karny, 1920</w:t>
            </w:r>
          </w:p>
          <w:p w14:paraId="1621E12D" w14:textId="77777777" w:rsidR="00BF452D" w:rsidRPr="004F6663" w:rsidRDefault="00BF452D" w:rsidP="00BF452D">
            <w:pPr>
              <w:spacing w:before="60" w:after="60"/>
              <w:rPr>
                <w:sz w:val="18"/>
                <w:szCs w:val="18"/>
              </w:rPr>
            </w:pPr>
            <w:r w:rsidRPr="004F6663">
              <w:rPr>
                <w:sz w:val="18"/>
                <w:szCs w:val="18"/>
              </w:rPr>
              <w:t>[Thripidae]</w:t>
            </w:r>
          </w:p>
          <w:p w14:paraId="2CC84501" w14:textId="77777777" w:rsidR="00BF452D" w:rsidRPr="004F6663" w:rsidRDefault="00BF452D" w:rsidP="00BF452D">
            <w:pPr>
              <w:spacing w:before="60" w:after="60"/>
              <w:rPr>
                <w:sz w:val="18"/>
                <w:szCs w:val="18"/>
              </w:rPr>
            </w:pPr>
          </w:p>
        </w:tc>
        <w:tc>
          <w:tcPr>
            <w:tcW w:w="3119" w:type="dxa"/>
            <w:shd w:val="clear" w:color="auto" w:fill="auto"/>
          </w:tcPr>
          <w:p w14:paraId="1A0C000C" w14:textId="561D2FBF" w:rsidR="00BF452D" w:rsidRPr="004F6663" w:rsidRDefault="00BF452D" w:rsidP="00550223">
            <w:pPr>
              <w:spacing w:before="60" w:after="60"/>
              <w:rPr>
                <w:sz w:val="18"/>
                <w:szCs w:val="18"/>
              </w:rPr>
            </w:pPr>
            <w:r w:rsidRPr="004F6663">
              <w:rPr>
                <w:sz w:val="18"/>
                <w:szCs w:val="18"/>
              </w:rPr>
              <w:t xml:space="preserve">Kenya (Letter from KEPHIS on 29/01/2018), Morocco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 xml:space="preserve"> and Ethiopia </w:t>
            </w:r>
            <w:r w:rsidRPr="004F6663">
              <w:rPr>
                <w:sz w:val="18"/>
                <w:szCs w:val="18"/>
              </w:rPr>
              <w:fldChar w:fldCharType="begin"/>
            </w:r>
            <w:r w:rsidR="00A643C8" w:rsidRPr="004F6663">
              <w:rPr>
                <w:sz w:val="18"/>
                <w:szCs w:val="18"/>
              </w:rPr>
              <w:instrText xml:space="preserve"> ADDIN EN.CITE &lt;EndNote&gt;&lt;Cite&gt;&lt;Author&gt;Vierbergen&lt;/Author&gt;&lt;Year&gt;2014&lt;/Year&gt;&lt;RecNum&gt;31284&lt;/RecNum&gt;&lt;DisplayText&gt;(Vierbergen 2014)&lt;/DisplayText&gt;&lt;record&gt;&lt;rec-number&gt;31284&lt;/rec-number&gt;&lt;foreign-keys&gt;&lt;key app="EN" db-id="pxwxw0er9zv2fxezxdk5tt5utz5p5vtrwdv0" timestamp="1528954273"&gt;31284&lt;/key&gt;&lt;/foreign-keys&gt;&lt;ref-type name="Journal Articles"&gt;17&lt;/ref-type&gt;&lt;contributors&gt;&lt;authors&gt;&lt;author&gt;Vierbergen,G.&lt;/author&gt;&lt;/authors&gt;&lt;/contributors&gt;&lt;titles&gt;&lt;title&gt;&lt;style face="normal" font="default" size="100%"&gt;Thysanoptera intercepted in the Netherlands on plant products from Ethiopia, with description of two new species of the genus &lt;/style&gt;&lt;style face="italic" font="default" size="100%"&gt;Thrips&lt;/style&gt;&lt;/title&gt;&lt;secondary-title&gt;Zootaxa&lt;/secondary-title&gt;&lt;/titles&gt;&lt;periodical&gt;&lt;full-title&gt;Zootaxa&lt;/full-title&gt;&lt;/periodical&gt;&lt;pages&gt;269-278&lt;/pages&gt;&lt;volume&gt;3765&lt;/volume&gt;&lt;number&gt;3&lt;/number&gt;&lt;keywords&gt;&lt;keyword&gt;thrips&lt;/keyword&gt;&lt;keyword&gt;cut flower&lt;/keyword&gt;&lt;keyword&gt;ethiopia&lt;/keyword&gt;&lt;keyword&gt;new species&lt;/keyword&gt;&lt;keyword&gt;import&lt;/keyword&gt;&lt;/keywords&gt;&lt;dates&gt;&lt;year&gt;2014&lt;/year&gt;&lt;/dates&gt;&lt;urls&gt;&lt;pdf-urls&gt;&lt;url&gt;file://J:\E Library\Plant Catalogue\V\Vierbergen 2014 EN31284.pdf&lt;/url&gt;&lt;/pdf-urls&gt;&lt;/urls&gt;&lt;custom1&gt;Cut Flower Review SN&lt;/custom1&gt;&lt;access-date&gt;22 04 2018&lt;/access-date&gt;&lt;/record&gt;&lt;/Cite&gt;&lt;/EndNote&gt;</w:instrText>
            </w:r>
            <w:r w:rsidRPr="004F6663">
              <w:rPr>
                <w:sz w:val="18"/>
                <w:szCs w:val="18"/>
              </w:rPr>
              <w:fldChar w:fldCharType="separate"/>
            </w:r>
            <w:r w:rsidRPr="004F6663">
              <w:rPr>
                <w:noProof/>
                <w:sz w:val="18"/>
                <w:szCs w:val="18"/>
              </w:rPr>
              <w:t>(</w:t>
            </w:r>
            <w:hyperlink w:anchor="_ENREF_343" w:tooltip="Vierbergen, 2014 #31284" w:history="1">
              <w:r w:rsidR="00550223" w:rsidRPr="004F6663">
                <w:rPr>
                  <w:noProof/>
                  <w:sz w:val="18"/>
                  <w:szCs w:val="18"/>
                </w:rPr>
                <w:t>Vierbergen 2014</w:t>
              </w:r>
            </w:hyperlink>
            <w:r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596A872D" w14:textId="73942D4D"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66D0B9BD" w14:textId="77777777" w:rsidR="00BF452D" w:rsidRPr="004F6663" w:rsidRDefault="00BF452D" w:rsidP="00BF452D">
            <w:pPr>
              <w:spacing w:before="60" w:after="60"/>
              <w:rPr>
                <w:sz w:val="18"/>
                <w:szCs w:val="18"/>
              </w:rPr>
            </w:pPr>
            <w:r w:rsidRPr="004F6663">
              <w:rPr>
                <w:sz w:val="18"/>
                <w:szCs w:val="18"/>
              </w:rPr>
              <w:t>1 &amp; 2, Kenya</w:t>
            </w:r>
          </w:p>
        </w:tc>
        <w:tc>
          <w:tcPr>
            <w:tcW w:w="2268" w:type="dxa"/>
            <w:shd w:val="clear" w:color="auto" w:fill="auto"/>
          </w:tcPr>
          <w:p w14:paraId="7072732E" w14:textId="45835926"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thrips group PRA identified members of the family Thripidae as having the potential for establishment and spread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71B99EA6" w14:textId="57DD785D"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thrips group PRA identified members of the family Thripidae as having the potential for economic consequences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790838B8"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6FC7FD65" w14:textId="77777777" w:rsidTr="00BF452D">
        <w:tc>
          <w:tcPr>
            <w:tcW w:w="2410" w:type="dxa"/>
            <w:shd w:val="clear" w:color="auto" w:fill="auto"/>
          </w:tcPr>
          <w:p w14:paraId="5BC6A702" w14:textId="77777777" w:rsidR="00BF452D" w:rsidRPr="004F6663" w:rsidRDefault="00BF452D" w:rsidP="00BF452D">
            <w:pPr>
              <w:spacing w:before="60" w:after="60"/>
              <w:rPr>
                <w:sz w:val="18"/>
                <w:szCs w:val="18"/>
              </w:rPr>
            </w:pPr>
            <w:r w:rsidRPr="004F6663">
              <w:rPr>
                <w:i/>
                <w:sz w:val="18"/>
                <w:szCs w:val="18"/>
              </w:rPr>
              <w:t xml:space="preserve">Thrips nigropilosus </w:t>
            </w:r>
            <w:r w:rsidRPr="004F6663">
              <w:rPr>
                <w:sz w:val="18"/>
                <w:szCs w:val="18"/>
              </w:rPr>
              <w:t>Uzel, 1895</w:t>
            </w:r>
          </w:p>
          <w:p w14:paraId="6F01D097" w14:textId="77777777" w:rsidR="00BF452D" w:rsidRPr="004F6663" w:rsidRDefault="00BF452D" w:rsidP="00BF452D">
            <w:pPr>
              <w:spacing w:before="60" w:after="60"/>
              <w:rPr>
                <w:sz w:val="18"/>
                <w:szCs w:val="18"/>
              </w:rPr>
            </w:pPr>
            <w:r w:rsidRPr="004F6663">
              <w:rPr>
                <w:sz w:val="18"/>
                <w:szCs w:val="18"/>
              </w:rPr>
              <w:t>[Thripidae]</w:t>
            </w:r>
          </w:p>
          <w:p w14:paraId="33AC1B08" w14:textId="77777777" w:rsidR="00BF452D" w:rsidRPr="004F6663" w:rsidRDefault="00BF452D" w:rsidP="00BF452D">
            <w:pPr>
              <w:spacing w:before="60" w:after="60"/>
              <w:rPr>
                <w:i/>
                <w:sz w:val="18"/>
                <w:szCs w:val="18"/>
              </w:rPr>
            </w:pPr>
          </w:p>
        </w:tc>
        <w:tc>
          <w:tcPr>
            <w:tcW w:w="3119" w:type="dxa"/>
            <w:shd w:val="clear" w:color="auto" w:fill="auto"/>
          </w:tcPr>
          <w:p w14:paraId="6C95C437" w14:textId="17ED670B" w:rsidR="00BF452D" w:rsidRPr="004F6663" w:rsidRDefault="00BF452D" w:rsidP="00550223">
            <w:pPr>
              <w:spacing w:before="60" w:after="60"/>
              <w:rPr>
                <w:sz w:val="18"/>
                <w:szCs w:val="18"/>
              </w:rPr>
            </w:pPr>
            <w:r w:rsidRPr="004F6663">
              <w:rPr>
                <w:sz w:val="18"/>
                <w:szCs w:val="18"/>
              </w:rPr>
              <w:t xml:space="preserve">Present, worldwide </w:t>
            </w:r>
            <w:r w:rsidRPr="004F6663">
              <w:rPr>
                <w:sz w:val="18"/>
                <w:szCs w:val="18"/>
              </w:rPr>
              <w:fldChar w:fldCharType="begin"/>
            </w:r>
            <w:r w:rsidR="00A643C8" w:rsidRPr="004F6663">
              <w:rPr>
                <w:sz w:val="18"/>
                <w:szCs w:val="18"/>
              </w:rPr>
              <w:instrText xml:space="preserve"> ADDIN EN.CITE &lt;EndNote&gt;&lt;Cite&gt;&lt;Author&gt;ABRS&lt;/Author&gt;&lt;Year&gt;2009&lt;/Year&gt;&lt;RecNum&gt;30252&lt;/RecNum&gt;&lt;DisplayText&gt;(ABRS 2009)&lt;/DisplayText&gt;&lt;record&gt;&lt;rec-number&gt;30252&lt;/rec-number&gt;&lt;foreign-keys&gt;&lt;key app="EN" db-id="pxwxw0er9zv2fxezxdk5tt5utz5p5vtrwdv0" timestamp="1517552016"&gt;30252&lt;/key&gt;&lt;/foreign-keys&gt;&lt;ref-type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2009&lt;/year&gt;&lt;pub-dates&gt;&lt;date&gt;2018&lt;/date&gt;&lt;/pub-dates&gt;&lt;/dates&gt;&lt;urls&gt;&lt;related-urls&gt;&lt;url&gt;https://biodiversity.org.au/afd/hom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2" w:tooltip="ABRS, 2009 #21274" w:history="1">
              <w:r w:rsidR="00550223" w:rsidRPr="004F6663">
                <w:rPr>
                  <w:noProof/>
                  <w:sz w:val="18"/>
                  <w:szCs w:val="18"/>
                </w:rPr>
                <w:t>ABRS 2009</w:t>
              </w:r>
            </w:hyperlink>
            <w:r w:rsidRPr="004F6663">
              <w:rPr>
                <w:noProof/>
                <w:sz w:val="18"/>
                <w:szCs w:val="18"/>
              </w:rPr>
              <w:t>)</w:t>
            </w:r>
            <w:r w:rsidRPr="004F6663">
              <w:rPr>
                <w:sz w:val="18"/>
                <w:szCs w:val="18"/>
              </w:rPr>
              <w:fldChar w:fldCharType="end"/>
            </w:r>
            <w:r w:rsidRPr="004F6663">
              <w:rPr>
                <w:sz w:val="18"/>
                <w:szCs w:val="18"/>
              </w:rPr>
              <w:t xml:space="preserve"> in temperate areas including parts of Africa, New Zealand, USA </w:t>
            </w:r>
            <w:r w:rsidRPr="004F6663">
              <w:rPr>
                <w:sz w:val="18"/>
                <w:szCs w:val="18"/>
              </w:rPr>
              <w:fldChar w:fldCharType="begin">
                <w:fldData xml:space="preserve">PEVuZE5vdGU+PENpdGU+PEF1dGhvcj5UaHJpcHNXaWtpPC9BdXRob3I+PFllYXI+MjAxODwvWWVh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==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PEVuZE5vdGU+PENpdGU+PEF1dGhvcj5UaHJpcHNXaWtpPC9BdXRob3I+PFllYXI+MjAxODwvWWVh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==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46" w:tooltip="Mound, 2018 #30461" w:history="1">
              <w:r w:rsidR="00550223" w:rsidRPr="004F6663">
                <w:rPr>
                  <w:noProof/>
                  <w:sz w:val="18"/>
                  <w:szCs w:val="18"/>
                </w:rPr>
                <w:t>Mound, Tree &amp; Paris 2018</w:t>
              </w:r>
            </w:hyperlink>
            <w:r w:rsidR="00A643C8" w:rsidRPr="004F6663">
              <w:rPr>
                <w:noProof/>
                <w:sz w:val="18"/>
                <w:szCs w:val="18"/>
              </w:rPr>
              <w:t xml:space="preserve">; </w:t>
            </w:r>
            <w:hyperlink w:anchor="_ENREF_327" w:tooltip="ThripsWiki, 2018 #30458" w:history="1">
              <w:r w:rsidR="00550223" w:rsidRPr="004F6663">
                <w:rPr>
                  <w:noProof/>
                  <w:sz w:val="18"/>
                  <w:szCs w:val="18"/>
                </w:rPr>
                <w:t>ThripsWiki 2018</w:t>
              </w:r>
            </w:hyperlink>
            <w:r w:rsidR="00A643C8" w:rsidRPr="004F6663">
              <w:rPr>
                <w:noProof/>
                <w:sz w:val="18"/>
                <w:szCs w:val="18"/>
              </w:rPr>
              <w:t>)</w:t>
            </w:r>
            <w:r w:rsidRPr="004F6663">
              <w:rPr>
                <w:sz w:val="18"/>
                <w:szCs w:val="18"/>
              </w:rPr>
              <w:fldChar w:fldCharType="end"/>
            </w:r>
            <w:r w:rsidRPr="004F6663">
              <w:rPr>
                <w:sz w:val="18"/>
                <w:szCs w:val="18"/>
              </w:rPr>
              <w:t xml:space="preserve">, Kenya (Letter from KEPHIS on 29/01/2018), Japan, Egypt, Ethiopia, Tanzania, Belgium, France, the Netherlands, Switzerland, UK and Fiji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489568AB" w14:textId="5C7C9A22" w:rsidR="00BF452D" w:rsidRPr="004F6663" w:rsidRDefault="00BF452D" w:rsidP="00550223">
            <w:pPr>
              <w:spacing w:before="60" w:after="60"/>
              <w:rPr>
                <w:sz w:val="18"/>
                <w:szCs w:val="18"/>
              </w:rPr>
            </w:pPr>
            <w:r w:rsidRPr="004F6663">
              <w:rPr>
                <w:sz w:val="18"/>
                <w:szCs w:val="18"/>
              </w:rPr>
              <w:t xml:space="preserve">Present, Qld, Vic., NSW, WA and SA </w:t>
            </w:r>
            <w:r w:rsidRPr="004F6663">
              <w:rPr>
                <w:sz w:val="18"/>
                <w:szCs w:val="18"/>
              </w:rPr>
              <w:fldChar w:fldCharType="begin">
                <w:fldData xml:space="preserve">PEVuZE5vdGU+PENpdGU+PEF1dGhvcj5QbGFudCBIZWFsdGggQXVzdHJhbGlhPC9BdXRob3I+PFll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PEVuZE5vdGU+PENpdGU+PEF1dGhvcj5QbGFudCBIZWFsdGggQXVzdHJhbGlhPC9BdXRob3I+PFll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26DD372C" w14:textId="77777777" w:rsidR="00BF452D" w:rsidRPr="004F6663" w:rsidRDefault="00BF452D" w:rsidP="00BF452D">
            <w:pPr>
              <w:spacing w:before="60" w:after="60"/>
              <w:rPr>
                <w:sz w:val="18"/>
                <w:szCs w:val="18"/>
              </w:rPr>
            </w:pPr>
            <w:r w:rsidRPr="004F6663">
              <w:rPr>
                <w:sz w:val="18"/>
                <w:szCs w:val="18"/>
              </w:rPr>
              <w:t>1 &amp; 2, Kenya</w:t>
            </w:r>
          </w:p>
        </w:tc>
        <w:tc>
          <w:tcPr>
            <w:tcW w:w="2268" w:type="dxa"/>
            <w:shd w:val="clear" w:color="auto" w:fill="auto"/>
          </w:tcPr>
          <w:p w14:paraId="0F9A5EAA"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302E64C5"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7EDC9834"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2B22EDB1" w14:textId="77777777" w:rsidTr="00BF452D">
        <w:tc>
          <w:tcPr>
            <w:tcW w:w="2410" w:type="dxa"/>
            <w:shd w:val="clear" w:color="auto" w:fill="auto"/>
          </w:tcPr>
          <w:p w14:paraId="66510B4B" w14:textId="77777777" w:rsidR="00BF452D" w:rsidRPr="004F6663" w:rsidRDefault="00BF452D" w:rsidP="00BF452D">
            <w:pPr>
              <w:spacing w:before="60" w:after="60"/>
              <w:rPr>
                <w:sz w:val="18"/>
                <w:szCs w:val="18"/>
              </w:rPr>
            </w:pPr>
            <w:r w:rsidRPr="004F6663">
              <w:rPr>
                <w:i/>
                <w:sz w:val="18"/>
                <w:szCs w:val="18"/>
              </w:rPr>
              <w:t xml:space="preserve">Thrips obscuratus </w:t>
            </w:r>
            <w:r w:rsidRPr="004F6663">
              <w:rPr>
                <w:sz w:val="18"/>
                <w:szCs w:val="18"/>
              </w:rPr>
              <w:t xml:space="preserve">(Crawford 1941) </w:t>
            </w:r>
          </w:p>
          <w:p w14:paraId="4E2B22F9" w14:textId="77777777" w:rsidR="00BF452D" w:rsidRPr="004F6663" w:rsidRDefault="00BF452D" w:rsidP="00BF452D">
            <w:pPr>
              <w:spacing w:before="60" w:after="60"/>
              <w:rPr>
                <w:sz w:val="18"/>
                <w:szCs w:val="18"/>
              </w:rPr>
            </w:pPr>
            <w:r w:rsidRPr="004F6663">
              <w:rPr>
                <w:sz w:val="18"/>
                <w:szCs w:val="18"/>
              </w:rPr>
              <w:t>[Thripidae]</w:t>
            </w:r>
          </w:p>
        </w:tc>
        <w:tc>
          <w:tcPr>
            <w:tcW w:w="3119" w:type="dxa"/>
            <w:shd w:val="clear" w:color="auto" w:fill="auto"/>
          </w:tcPr>
          <w:p w14:paraId="67E9856B" w14:textId="51C9FBC1" w:rsidR="00BF452D" w:rsidRPr="004F6663" w:rsidRDefault="00BF452D" w:rsidP="00550223">
            <w:pPr>
              <w:spacing w:before="60" w:after="60"/>
              <w:rPr>
                <w:sz w:val="18"/>
                <w:szCs w:val="18"/>
              </w:rPr>
            </w:pPr>
            <w:r w:rsidRPr="004F6663">
              <w:rPr>
                <w:sz w:val="18"/>
                <w:szCs w:val="18"/>
              </w:rPr>
              <w:t xml:space="preserve">New Zealand </w:t>
            </w:r>
            <w:r w:rsidRPr="004F6663">
              <w:rPr>
                <w:sz w:val="18"/>
                <w:szCs w:val="18"/>
              </w:rPr>
              <w:fldChar w:fldCharType="begin">
                <w:fldData xml:space="preserve">PEVuZE5vdGU+PENpdGU+PEF1dGhvcj5UaHJpcHNXaWtpPC9BdXRob3I+PFllYXI+MjAxODwvWWVh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PEVuZE5vdGU+PENpdGU+PEF1dGhvcj5UaHJpcHNXaWtpPC9BdXRob3I+PFllYXI+MjAxODwvWWVh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00A643C8" w:rsidRPr="004F6663">
              <w:rPr>
                <w:noProof/>
                <w:sz w:val="18"/>
                <w:szCs w:val="18"/>
              </w:rPr>
              <w:t xml:space="preserve">; </w:t>
            </w:r>
            <w:hyperlink w:anchor="_ENREF_327" w:tooltip="ThripsWiki, 2018 #30458" w:history="1">
              <w:r w:rsidR="00550223" w:rsidRPr="004F6663">
                <w:rPr>
                  <w:noProof/>
                  <w:sz w:val="18"/>
                  <w:szCs w:val="18"/>
                </w:rPr>
                <w:t>ThripsWiki 2018</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04B04758" w14:textId="0B5286C2" w:rsidR="00BF452D" w:rsidRPr="004F6663" w:rsidRDefault="00BF452D" w:rsidP="00BF452D">
            <w:pPr>
              <w:spacing w:before="60" w:after="60"/>
              <w:rPr>
                <w:sz w:val="18"/>
                <w:szCs w:val="18"/>
              </w:rPr>
            </w:pPr>
            <w:r w:rsidRPr="004F6663">
              <w:rPr>
                <w:sz w:val="18"/>
                <w:szCs w:val="18"/>
              </w:rPr>
              <w:t xml:space="preserve">No record found </w:t>
            </w:r>
            <w:r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p w14:paraId="79ADBCE7" w14:textId="77777777" w:rsidR="00BF452D" w:rsidRPr="004F6663" w:rsidRDefault="00BF452D" w:rsidP="00BF452D">
            <w:pPr>
              <w:spacing w:before="60" w:after="60"/>
              <w:rPr>
                <w:sz w:val="18"/>
                <w:szCs w:val="18"/>
              </w:rPr>
            </w:pPr>
          </w:p>
        </w:tc>
        <w:tc>
          <w:tcPr>
            <w:tcW w:w="1417" w:type="dxa"/>
            <w:shd w:val="clear" w:color="auto" w:fill="auto"/>
          </w:tcPr>
          <w:p w14:paraId="1934E421" w14:textId="77777777" w:rsidR="00BF452D" w:rsidRPr="004F6663" w:rsidRDefault="00BF452D" w:rsidP="00BF452D">
            <w:pPr>
              <w:spacing w:before="60" w:after="60"/>
              <w:rPr>
                <w:sz w:val="18"/>
                <w:szCs w:val="18"/>
              </w:rPr>
            </w:pPr>
            <w:r w:rsidRPr="004F6663">
              <w:rPr>
                <w:sz w:val="18"/>
                <w:szCs w:val="18"/>
              </w:rPr>
              <w:t>1,3,6 &amp; 14</w:t>
            </w:r>
          </w:p>
        </w:tc>
        <w:tc>
          <w:tcPr>
            <w:tcW w:w="2268" w:type="dxa"/>
            <w:shd w:val="clear" w:color="auto" w:fill="auto"/>
          </w:tcPr>
          <w:p w14:paraId="1D20835B" w14:textId="10A886C1"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035C0AD6" w14:textId="2D914C56"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7D185FDF" w14:textId="77777777" w:rsidR="00BF452D" w:rsidRPr="004F6663" w:rsidRDefault="00BF452D" w:rsidP="00BF452D">
            <w:pPr>
              <w:spacing w:before="60" w:after="60"/>
              <w:rPr>
                <w:sz w:val="18"/>
                <w:szCs w:val="18"/>
              </w:rPr>
            </w:pPr>
            <w:r w:rsidRPr="004F6663">
              <w:rPr>
                <w:sz w:val="18"/>
                <w:szCs w:val="18"/>
              </w:rPr>
              <w:t xml:space="preserve">Yes </w:t>
            </w:r>
          </w:p>
        </w:tc>
      </w:tr>
      <w:tr w:rsidR="00BF452D" w:rsidRPr="004F6663" w14:paraId="0CF277DA" w14:textId="77777777" w:rsidTr="00BF452D">
        <w:tc>
          <w:tcPr>
            <w:tcW w:w="2410" w:type="dxa"/>
            <w:shd w:val="clear" w:color="auto" w:fill="auto"/>
          </w:tcPr>
          <w:p w14:paraId="7605668E" w14:textId="77777777" w:rsidR="00BF452D" w:rsidRPr="004F6663" w:rsidRDefault="00BF452D" w:rsidP="00BF452D">
            <w:pPr>
              <w:spacing w:before="60" w:after="60"/>
              <w:rPr>
                <w:sz w:val="18"/>
                <w:szCs w:val="18"/>
              </w:rPr>
            </w:pPr>
            <w:r w:rsidRPr="004F6663">
              <w:rPr>
                <w:i/>
                <w:sz w:val="18"/>
                <w:szCs w:val="18"/>
              </w:rPr>
              <w:t xml:space="preserve">Thrips palmi </w:t>
            </w:r>
            <w:r w:rsidRPr="004F6663">
              <w:rPr>
                <w:sz w:val="18"/>
                <w:szCs w:val="18"/>
              </w:rPr>
              <w:t>Karny, 1925</w:t>
            </w:r>
          </w:p>
          <w:p w14:paraId="483C4BD3" w14:textId="77777777" w:rsidR="00BF452D" w:rsidRPr="004F6663" w:rsidRDefault="00BF452D" w:rsidP="00BF452D">
            <w:pPr>
              <w:spacing w:before="60" w:after="60"/>
              <w:rPr>
                <w:i/>
                <w:sz w:val="18"/>
                <w:szCs w:val="18"/>
              </w:rPr>
            </w:pPr>
            <w:r w:rsidRPr="004F6663">
              <w:rPr>
                <w:sz w:val="18"/>
                <w:szCs w:val="18"/>
              </w:rPr>
              <w:t>[Thripidae]</w:t>
            </w:r>
          </w:p>
        </w:tc>
        <w:tc>
          <w:tcPr>
            <w:tcW w:w="3119" w:type="dxa"/>
            <w:shd w:val="clear" w:color="auto" w:fill="auto"/>
          </w:tcPr>
          <w:p w14:paraId="4C35A968" w14:textId="7D7E32F2" w:rsidR="00BF452D" w:rsidRPr="004F6663" w:rsidRDefault="00BF452D" w:rsidP="00BF452D">
            <w:pPr>
              <w:spacing w:before="60" w:after="60"/>
              <w:rPr>
                <w:sz w:val="18"/>
                <w:szCs w:val="18"/>
              </w:rPr>
            </w:pPr>
            <w:r w:rsidRPr="004F6663">
              <w:rPr>
                <w:sz w:val="18"/>
                <w:szCs w:val="18"/>
              </w:rPr>
              <w:t xml:space="preserve">Widespread in tropical countries – Asia, northern Australia, the Caribbean, southern Florida and </w:t>
            </w:r>
            <w:r w:rsidRPr="004F6663">
              <w:rPr>
                <w:sz w:val="18"/>
                <w:szCs w:val="18"/>
              </w:rPr>
              <w:lastRenderedPageBreak/>
              <w:t xml:space="preserve">Africa </w:t>
            </w:r>
            <w:r w:rsidRPr="004F6663">
              <w:rPr>
                <w:sz w:val="18"/>
                <w:szCs w:val="18"/>
              </w:rPr>
              <w:fldChar w:fldCharType="begin">
                <w:fldData xml:space="preserve">PEVuZE5vdGU+PENpdGU+PEF1dGhvcj5Nb3VuZDwvQXV0aG9yPjxZZWFyPjIwMTg8L1llYXI+PFJl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Y051bT4zMDQ2MTwvUmVjTnVtPjxEaXNwbGF5VGV4dD4oQXVzdHJhbGlhbiBHb3Zlcm5tZW50IERl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 xml:space="preserve">, Indonesia, India, Taiwan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 xml:space="preserve">, China, Japan, Republic of Korea (limited distribution), Malaysia, Pakistan, Philippines, Singapore, Sri Lanka, Thailand, Vietnam, Mauritius, Mexico, USA, British Virgin Islands, Colombia, Belgium, France, the Netherlands, Portugal, UK, New Caledonia and Papua New Guinea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w:t>
            </w:r>
          </w:p>
          <w:p w14:paraId="41B0C6C2" w14:textId="77777777" w:rsidR="00BF452D" w:rsidRPr="004F6663" w:rsidRDefault="00BF452D" w:rsidP="00BF452D">
            <w:pPr>
              <w:spacing w:before="60" w:after="60"/>
              <w:rPr>
                <w:sz w:val="18"/>
                <w:szCs w:val="18"/>
              </w:rPr>
            </w:pPr>
          </w:p>
        </w:tc>
        <w:tc>
          <w:tcPr>
            <w:tcW w:w="1701" w:type="dxa"/>
            <w:shd w:val="clear" w:color="auto" w:fill="auto"/>
          </w:tcPr>
          <w:p w14:paraId="35C5E15C" w14:textId="1736A25B" w:rsidR="00BF452D" w:rsidRPr="004F6663" w:rsidRDefault="00BF452D" w:rsidP="00BF452D">
            <w:pPr>
              <w:spacing w:before="60" w:after="60"/>
              <w:rPr>
                <w:sz w:val="18"/>
                <w:szCs w:val="18"/>
              </w:rPr>
            </w:pPr>
            <w:r w:rsidRPr="004F6663">
              <w:rPr>
                <w:sz w:val="18"/>
                <w:szCs w:val="18"/>
              </w:rPr>
              <w:lastRenderedPageBreak/>
              <w:t xml:space="preserve">Present </w:t>
            </w:r>
            <w:r w:rsidRPr="004F6663">
              <w:rPr>
                <w:sz w:val="18"/>
                <w:szCs w:val="18"/>
              </w:rPr>
              <w:fldChar w:fldCharType="begin"/>
            </w:r>
            <w:r w:rsidR="00A643C8" w:rsidRPr="004F6663">
              <w:rPr>
                <w:sz w:val="18"/>
                <w:szCs w:val="18"/>
              </w:rPr>
              <w:instrText xml:space="preserve"> ADDIN EN.CITE &lt;EndNote&gt;&lt;Cite&gt;&lt;Author&gt;Mound&lt;/Author&gt;&lt;Year&gt;2018&lt;/Year&gt;&lt;RecNum&gt;30461&lt;/RecNum&gt;&lt;DisplayText&gt;(Mound, Tree &amp;amp; Paris 2018)&lt;/DisplayText&gt;&lt;record&gt;&lt;rec-number&gt;30461&lt;/rec-number&gt;&lt;foreign-keys&gt;&lt;key app="EN" db-id="pxwxw0er9zv2fxezxdk5tt5utz5p5vtrwdv0" timestamp="1519335285"&gt;30461&lt;/key&gt;&lt;/foreign-keys&gt;&lt;ref-type name="Databases"&gt;45&lt;/ref-type&gt;&lt;contributors&gt;&lt;authors&gt;&lt;author&gt;Mound, L.A.&lt;/author&gt;&lt;author&gt;Tree, D.J.&lt;/author&gt;&lt;author&gt;Paris, D.&lt;/author&gt;&lt;/authors&gt;&lt;/contributors&gt;&lt;titles&gt;&lt;title&gt;Oz Thrips: Thysanoptera in Australia&lt;/title&gt;&lt;/titles&gt;&lt;keywords&gt;&lt;keyword&gt;Aeolothripidae&lt;/keyword&gt;&lt;keyword&gt;Australia&lt;/keyword&gt;&lt;keyword&gt;Entry&lt;/keyword&gt;&lt;keyword&gt;Families&lt;/keyword&gt;&lt;keyword&gt;Family&lt;/keyword&gt;&lt;keyword&gt;Genera&lt;/keyword&gt;&lt;keyword&gt;Identification&lt;/keyword&gt;&lt;keyword&gt;Key&lt;/keyword&gt;&lt;keyword&gt;Keys&lt;/keyword&gt;&lt;keyword&gt;Melanthripidae&lt;/keyword&gt;&lt;keyword&gt;Merothripidae&lt;/keyword&gt;&lt;keyword&gt;pest&lt;/keyword&gt;&lt;keyword&gt;Pests&lt;/keyword&gt;&lt;keyword&gt;Phlaeothripidae&lt;/keyword&gt;&lt;keyword&gt;Species&lt;/keyword&gt;&lt;keyword&gt;Thripidae&lt;/keyword&gt;&lt;keyword&gt;Thrips&lt;/keyword&gt;&lt;keyword&gt;Thysanoptera&lt;/keyword&gt;&lt;/keywords&gt;&lt;dates&gt;&lt;year&gt;2018&lt;/year&gt;&lt;pub-dates&gt;&lt;date&gt;2018&lt;/date&gt;&lt;/pub-dates&gt;&lt;/dates&gt;&lt;urls&gt;&lt;related-urls&gt;&lt;url&gt;http://www.ozthrips.org/&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p w14:paraId="03635AF2" w14:textId="77777777" w:rsidR="00BF452D" w:rsidRPr="004F6663" w:rsidRDefault="00BF452D" w:rsidP="00BF452D">
            <w:pPr>
              <w:spacing w:before="60" w:after="60"/>
              <w:rPr>
                <w:sz w:val="18"/>
                <w:szCs w:val="18"/>
              </w:rPr>
            </w:pPr>
          </w:p>
          <w:p w14:paraId="15A4A532" w14:textId="7587D6D9" w:rsidR="00BF452D" w:rsidRPr="004F6663" w:rsidRDefault="00BF452D" w:rsidP="00BF452D">
            <w:pPr>
              <w:spacing w:before="60" w:after="60"/>
              <w:rPr>
                <w:sz w:val="18"/>
                <w:szCs w:val="18"/>
              </w:rPr>
            </w:pPr>
            <w:r w:rsidRPr="004F6663">
              <w:rPr>
                <w:sz w:val="18"/>
                <w:szCs w:val="18"/>
              </w:rPr>
              <w:t xml:space="preserve">Declared pest by WA </w:t>
            </w:r>
            <w:r w:rsidRPr="004F6663">
              <w:rPr>
                <w:sz w:val="18"/>
                <w:szCs w:val="18"/>
              </w:rPr>
              <w:fldChar w:fldCharType="begin"/>
            </w:r>
            <w:r w:rsidR="00A643C8" w:rsidRPr="004F6663">
              <w:rPr>
                <w:sz w:val="18"/>
                <w:szCs w:val="18"/>
              </w:rPr>
              <w:instrText xml:space="preserve"> ADDIN EN.CITE &lt;EndNote&gt;&lt;Cite&gt;&lt;Author&gt;Government of Western Australia&lt;/Author&gt;&lt;Year&gt;2017&lt;/Year&gt;&lt;RecNum&gt;30254&lt;/RecNum&gt;&lt;DisplayText&gt;(Government of Western Australia 2017)&lt;/DisplayText&gt;&lt;record&gt;&lt;rec-number&gt;30254&lt;/rec-number&gt;&lt;foreign-keys&gt;&lt;key app="EN" db-id="pxwxw0er9zv2fxezxdk5tt5utz5p5vtrwdv0" timestamp="1517552275"&gt;30254&lt;/key&gt;&lt;/foreign-keys&gt;&lt;ref-type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2017&lt;/year&gt;&lt;pub-dates&gt;&lt;date&gt;2018&lt;/date&gt;&lt;/pub-dates&gt;&lt;/dates&gt;&lt;urls&gt;&lt;related-urls&gt;&lt;url&gt;https://www.agric.wa.gov.au/bam/western-australian-organism-list-waol&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152" w:tooltip="Government of Western Australia, 2017 #30254" w:history="1">
              <w:r w:rsidR="00550223" w:rsidRPr="004F6663">
                <w:rPr>
                  <w:noProof/>
                  <w:sz w:val="18"/>
                  <w:szCs w:val="18"/>
                </w:rPr>
                <w:t>Government of Western Australia 2017</w:t>
              </w:r>
            </w:hyperlink>
            <w:r w:rsidRPr="004F6663">
              <w:rPr>
                <w:noProof/>
                <w:sz w:val="18"/>
                <w:szCs w:val="18"/>
              </w:rPr>
              <w:t>)</w:t>
            </w:r>
            <w:r w:rsidRPr="004F6663">
              <w:rPr>
                <w:sz w:val="18"/>
                <w:szCs w:val="18"/>
              </w:rPr>
              <w:fldChar w:fldCharType="end"/>
            </w:r>
            <w:r w:rsidRPr="004F6663">
              <w:rPr>
                <w:sz w:val="18"/>
                <w:szCs w:val="18"/>
              </w:rPr>
              <w:t>.</w:t>
            </w:r>
          </w:p>
          <w:p w14:paraId="68623A3D" w14:textId="77777777" w:rsidR="00BF452D" w:rsidRPr="004F6663" w:rsidRDefault="00BF452D" w:rsidP="00BF452D">
            <w:pPr>
              <w:spacing w:before="60" w:after="60"/>
              <w:rPr>
                <w:sz w:val="18"/>
                <w:szCs w:val="18"/>
              </w:rPr>
            </w:pPr>
          </w:p>
          <w:p w14:paraId="1B613684" w14:textId="0CD18F60" w:rsidR="00BF452D" w:rsidRPr="004F6663" w:rsidRDefault="00BF452D" w:rsidP="00BF452D">
            <w:pPr>
              <w:spacing w:before="60" w:after="60"/>
              <w:rPr>
                <w:sz w:val="18"/>
                <w:szCs w:val="18"/>
              </w:rPr>
            </w:pPr>
            <w:r w:rsidRPr="004F6663">
              <w:rPr>
                <w:sz w:val="18"/>
                <w:szCs w:val="18"/>
              </w:rPr>
              <w:t xml:space="preserve">Host plants regulated by NT </w:t>
            </w:r>
            <w:r w:rsidRPr="004F6663">
              <w:rPr>
                <w:sz w:val="18"/>
                <w:szCs w:val="18"/>
              </w:rPr>
              <w:fldChar w:fldCharType="begin"/>
            </w:r>
            <w:r w:rsidR="00A643C8" w:rsidRPr="004F6663">
              <w:rPr>
                <w:sz w:val="18"/>
                <w:szCs w:val="18"/>
              </w:rPr>
              <w:instrText xml:space="preserve"> ADDIN EN.CITE &lt;EndNote&gt;&lt;Cite&gt;&lt;Author&gt;DPIF&lt;/Author&gt;&lt;Year&gt;2013&lt;/Year&gt;&lt;RecNum&gt;98&lt;/RecNum&gt;&lt;DisplayText&gt;(DPIF 2013)&lt;/DisplayText&gt;&lt;record&gt;&lt;rec-number&gt;98&lt;/rec-number&gt;&lt;foreign-keys&gt;&lt;key app="EN" db-id="pxwxw0er9zv2fxezxdk5tt5utz5p5vtrwdv0" timestamp="1451972359"&gt;98&lt;/key&gt;&lt;/foreign-keys&gt;&lt;ref-type name="Reports"&gt;27&lt;/ref-type&gt;&lt;contributors&gt;&lt;authors&gt;&lt;author&gt;DPIF&lt;/author&gt;&lt;/authors&gt;&lt;/contributors&gt;&lt;titles&gt;&lt;title&gt;Northern Territory Plant Health Manual - Version 3.0&lt;/title&gt;&lt;/titles&gt;&lt;pages&gt;1-81&lt;/pages&gt;&lt;keywords&gt;&lt;keyword&gt;Frankliniela occidentalis&lt;/keyword&gt;&lt;keyword&gt;Health&lt;/keyword&gt;&lt;keyword&gt;Northern Territory&lt;/keyword&gt;&lt;keyword&gt;Plant health&lt;/keyword&gt;&lt;/keywords&gt;&lt;dates&gt;&lt;year&gt;2013&lt;/year&gt;&lt;/dates&gt;&lt;pub-location&gt;Northern Territory&lt;/pub-location&gt;&lt;publisher&gt;Department of Primary Industry and Fisheries&lt;/publisher&gt;&lt;orig-pub&gt;&lt;style face="underline" font="default" size="100%"&gt;J:\E Library\Plant Catalogue\D&lt;/style&gt;&lt;/orig-pub&gt;&lt;label&gt;85239&lt;/label&gt;&lt;urls&gt;&lt;related-urls&gt;&lt;url&gt;&lt;style face="underline" font="default" size="100%"&gt;http://www.nt.gov.au/d/Primary_Industry/Content/File/quarantine/Plant%20Health%20Manual%20Version%203_0%2001%20July%202013.pdf&lt;/style&gt;&lt;/url&gt;&lt;/related-urls&gt;&lt;/urls&gt;&lt;custom1&gt;Japan table grapes rh&lt;/custom1&gt;&lt;/record&gt;&lt;/Cite&gt;&lt;/EndNote&gt;</w:instrText>
            </w:r>
            <w:r w:rsidRPr="004F6663">
              <w:rPr>
                <w:sz w:val="18"/>
                <w:szCs w:val="18"/>
              </w:rPr>
              <w:fldChar w:fldCharType="separate"/>
            </w:r>
            <w:r w:rsidRPr="004F6663">
              <w:rPr>
                <w:noProof/>
                <w:sz w:val="18"/>
                <w:szCs w:val="18"/>
              </w:rPr>
              <w:t>(</w:t>
            </w:r>
            <w:hyperlink w:anchor="_ENREF_108" w:tooltip="DPIF, 2013 #98" w:history="1">
              <w:r w:rsidR="00550223" w:rsidRPr="004F6663">
                <w:rPr>
                  <w:noProof/>
                  <w:sz w:val="18"/>
                  <w:szCs w:val="18"/>
                </w:rPr>
                <w:t>DPIF 2013</w:t>
              </w:r>
            </w:hyperlink>
            <w:r w:rsidRPr="004F6663">
              <w:rPr>
                <w:noProof/>
                <w:sz w:val="18"/>
                <w:szCs w:val="18"/>
              </w:rPr>
              <w:t>)</w:t>
            </w:r>
            <w:r w:rsidRPr="004F6663">
              <w:rPr>
                <w:sz w:val="18"/>
                <w:szCs w:val="18"/>
              </w:rPr>
              <w:fldChar w:fldCharType="end"/>
            </w:r>
            <w:r w:rsidRPr="004F6663">
              <w:rPr>
                <w:sz w:val="18"/>
                <w:szCs w:val="18"/>
              </w:rPr>
              <w:t xml:space="preserve"> and SA </w:t>
            </w:r>
            <w:r w:rsidRPr="004F6663">
              <w:rPr>
                <w:sz w:val="18"/>
                <w:szCs w:val="18"/>
              </w:rPr>
              <w:fldChar w:fldCharType="begin"/>
            </w:r>
            <w:r w:rsidR="00A643C8" w:rsidRPr="004F6663">
              <w:rPr>
                <w:sz w:val="18"/>
                <w:szCs w:val="18"/>
              </w:rPr>
              <w:instrText xml:space="preserve"> ADDIN EN.CITE &lt;EndNote&gt;&lt;Cite&gt;&lt;Author&gt;PIRSA&lt;/Author&gt;&lt;Year&gt;2017&lt;/Year&gt;&lt;RecNum&gt;30517&lt;/RecNum&gt;&lt;DisplayText&gt;(PIRSA 2017a)&lt;/DisplayText&gt;&lt;record&gt;&lt;rec-number&gt;30517&lt;/rec-number&gt;&lt;foreign-keys&gt;&lt;key app="EN" db-id="pxwxw0er9zv2fxezxdk5tt5utz5p5vtrwdv0" timestamp="1519789256"&gt;30517&lt;/key&gt;&lt;/foreign-keys&gt;&lt;ref-type name="Electronic Publication"&gt;44&lt;/ref-type&gt;&lt;contributors&gt;&lt;authors&gt;&lt;author&gt;PIRSA&lt;/author&gt;&lt;/authors&gt;&lt;/contributors&gt;&lt;titles&gt;&lt;title&gt;Plant quarantine standard: South Australia: v13 October 2017&lt;/title&gt;&lt;secondary-title&gt;Primary Industries and Regions, South Australia&lt;/secondary-title&gt;&lt;/titles&gt;&lt;pages&gt;128&lt;/pages&gt;&lt;keywords&gt;&lt;keyword&gt;Australia&lt;/keyword&gt;&lt;keyword&gt;Biosecurity&lt;/keyword&gt;&lt;keyword&gt;Plant quarantine&lt;/keyword&gt;&lt;keyword&gt;Quarantine&lt;/keyword&gt;&lt;keyword&gt;South Australia&lt;/keyword&gt;&lt;/keywords&gt;&lt;dates&gt;&lt;year&gt;2017&lt;/year&gt;&lt;pub-dates&gt;&lt;date&gt;2017&lt;/date&gt;&lt;/pub-dates&gt;&lt;/dates&gt;&lt;urls&gt;&lt;related-urls&gt;&lt;url&gt;http://www.pir.sa.gov.au/biosecurity/plant_health&lt;/url&gt;&lt;/related-urls&gt;&lt;pdf-urls&gt;&lt;url&gt;file://J:\E Library\Plant Catalogue\P\PIRSA 2017 EN30517.pdf&lt;/url&gt;&lt;/pdf-urls&gt;&lt;/urls&gt;&lt;custom1&gt;Avocados from Chile_RG&lt;/custom1&gt;&lt;custom2&gt;5.4 mb&lt;/custom2&gt;&lt;custom3&gt;pdf&lt;/custom3&gt;&lt;/record&gt;&lt;/Cite&gt;&lt;/EndNote&gt;</w:instrText>
            </w:r>
            <w:r w:rsidRPr="004F6663">
              <w:rPr>
                <w:sz w:val="18"/>
                <w:szCs w:val="18"/>
              </w:rPr>
              <w:fldChar w:fldCharType="separate"/>
            </w:r>
            <w:r w:rsidR="00A643C8" w:rsidRPr="004F6663">
              <w:rPr>
                <w:noProof/>
                <w:sz w:val="18"/>
                <w:szCs w:val="18"/>
              </w:rPr>
              <w:t>(</w:t>
            </w:r>
            <w:hyperlink w:anchor="_ENREF_282" w:tooltip="PIRSA, 2017 #30517" w:history="1">
              <w:r w:rsidR="00550223" w:rsidRPr="004F6663">
                <w:rPr>
                  <w:noProof/>
                  <w:sz w:val="18"/>
                  <w:szCs w:val="18"/>
                </w:rPr>
                <w:t>PIRSA 2017a</w:t>
              </w:r>
            </w:hyperlink>
            <w:r w:rsidR="00A643C8" w:rsidRPr="004F6663">
              <w:rPr>
                <w:noProof/>
                <w:sz w:val="18"/>
                <w:szCs w:val="18"/>
              </w:rPr>
              <w:t>)</w:t>
            </w:r>
            <w:r w:rsidRPr="004F6663">
              <w:rPr>
                <w:sz w:val="18"/>
                <w:szCs w:val="18"/>
              </w:rPr>
              <w:fldChar w:fldCharType="end"/>
            </w:r>
            <w:r w:rsidRPr="004F6663">
              <w:rPr>
                <w:sz w:val="18"/>
                <w:szCs w:val="18"/>
              </w:rPr>
              <w:t>.</w:t>
            </w:r>
          </w:p>
          <w:p w14:paraId="7B751F32" w14:textId="77777777" w:rsidR="00BF452D" w:rsidRPr="004F6663" w:rsidRDefault="00BF452D" w:rsidP="00BF452D">
            <w:pPr>
              <w:spacing w:before="60" w:after="60"/>
              <w:rPr>
                <w:sz w:val="18"/>
                <w:szCs w:val="18"/>
              </w:rPr>
            </w:pPr>
          </w:p>
          <w:p w14:paraId="573AB8AC" w14:textId="77777777" w:rsidR="00BF452D" w:rsidRPr="004F6663" w:rsidRDefault="00BF452D" w:rsidP="00BF452D">
            <w:pPr>
              <w:spacing w:before="60" w:after="60"/>
              <w:rPr>
                <w:sz w:val="18"/>
                <w:szCs w:val="18"/>
              </w:rPr>
            </w:pPr>
          </w:p>
          <w:p w14:paraId="02CB93E7" w14:textId="6901F98C" w:rsidR="00BF452D" w:rsidRPr="004F6663" w:rsidRDefault="00BF452D" w:rsidP="00550223">
            <w:pPr>
              <w:spacing w:before="60" w:after="60"/>
              <w:rPr>
                <w:sz w:val="18"/>
                <w:szCs w:val="18"/>
              </w:rPr>
            </w:pPr>
            <w:r w:rsidRPr="004F6663">
              <w:rPr>
                <w:sz w:val="18"/>
                <w:szCs w:val="18"/>
              </w:rPr>
              <w:t xml:space="preserve">Listed as an exotic pest under Victoria’s Plant Biosecurity Act 2010 </w:t>
            </w:r>
            <w:r w:rsidRPr="004F6663">
              <w:rPr>
                <w:sz w:val="18"/>
                <w:szCs w:val="18"/>
              </w:rPr>
              <w:fldChar w:fldCharType="begin"/>
            </w:r>
            <w:r w:rsidR="00A643C8" w:rsidRPr="004F6663">
              <w:rPr>
                <w:sz w:val="18"/>
                <w:szCs w:val="18"/>
              </w:rPr>
              <w:instrText xml:space="preserve"> ADDIN EN.CITE &lt;EndNote&gt;&lt;Cite&gt;&lt;Author&gt;DEDJTR&lt;/Author&gt;&lt;Year&gt;2017&lt;/Year&gt;&lt;RecNum&gt;31285&lt;/RecNum&gt;&lt;DisplayText&gt;(DEDJTR 2017)&lt;/DisplayText&gt;&lt;record&gt;&lt;rec-number&gt;31285&lt;/rec-number&gt;&lt;foreign-keys&gt;&lt;key app="EN" db-id="pxwxw0er9zv2fxezxdk5tt5utz5p5vtrwdv0" timestamp="1528954273"&gt;31285&lt;/key&gt;&lt;/foreign-keys&gt;&lt;ref-type name="Web Page/Online Document"&gt;12&lt;/ref-type&gt;&lt;contributors&gt;&lt;authors&gt;&lt;author&gt;DEDJTR,&lt;/author&gt;&lt;/authors&gt;&lt;/contributors&gt;&lt;titles&gt;&lt;title&gt;Exotic pests and diseases&lt;/title&gt;&lt;/titles&gt;&lt;keywords&gt;&lt;keyword&gt;exotic&lt;/keyword&gt;&lt;keyword&gt;pests&lt;/keyword&gt;&lt;keyword&gt;diseases&lt;/keyword&gt;&lt;keyword&gt;victoria&lt;/keyword&gt;&lt;keyword&gt;plant&lt;/keyword&gt;&lt;keyword&gt;biosecurity&lt;/keyword&gt;&lt;keyword&gt;plant biosecurity act 2010&lt;/keyword&gt;&lt;keyword&gt;insect&lt;/keyword&gt;&lt;keyword&gt;nematode&lt;/keyword&gt;&lt;keyword&gt;fungi&lt;/keyword&gt;&lt;keyword&gt;bacteria&lt;/keyword&gt;&lt;keyword&gt;virus&lt;/keyword&gt;&lt;keyword&gt;viroid&lt;/keyword&gt;&lt;keyword&gt;phytoplasma&lt;/keyword&gt;&lt;keyword&gt;arthropod&lt;/keyword&gt;&lt;/keywords&gt;&lt;dates&gt;&lt;year&gt;2017&lt;/year&gt;&lt;pub-dates&gt;&lt;date&gt;05/02/2018&lt;/date&gt;&lt;/pub-dates&gt;&lt;/dates&gt;&lt;pub-location&gt;Victoria, Australia &lt;/pub-location&gt;&lt;publisher&gt;Department of Economic Development, Jobs, Transport and Resources&lt;/publisher&gt;&lt;urls&gt;&lt;related-urls&gt;&lt;url&gt;http://agriculture.vic.gov.au/__data/assets/word_doc/0011/278462/exotics-pests-and-diseases.docx &lt;/url&gt;&lt;/related-urls&gt;&lt;pdf-urls&gt;&lt;url&gt;file://J:\E Library\Plant Catalogue\D\DEDJTR 2017 EN31285.pdf&lt;/url&gt;&lt;/pdf-urls&gt;&lt;/urls&gt;&lt;custom1&gt;cut flower review SN &lt;/custom1&gt;&lt;custom2&gt;41&lt;/custom2&gt;&lt;custom3&gt;docx&lt;/custom3&gt;&lt;/record&gt;&lt;/Cite&gt;&lt;/EndNote&gt;</w:instrText>
            </w:r>
            <w:r w:rsidRPr="004F6663">
              <w:rPr>
                <w:sz w:val="18"/>
                <w:szCs w:val="18"/>
              </w:rPr>
              <w:fldChar w:fldCharType="separate"/>
            </w:r>
            <w:r w:rsidRPr="004F6663">
              <w:rPr>
                <w:noProof/>
                <w:sz w:val="18"/>
                <w:szCs w:val="18"/>
              </w:rPr>
              <w:t>(</w:t>
            </w:r>
            <w:hyperlink w:anchor="_ENREF_86" w:tooltip="DEDJTR, 2017 #31285" w:history="1">
              <w:r w:rsidR="00550223" w:rsidRPr="004F6663">
                <w:rPr>
                  <w:noProof/>
                  <w:sz w:val="18"/>
                  <w:szCs w:val="18"/>
                </w:rPr>
                <w:t>DEDJTR 2017</w:t>
              </w:r>
            </w:hyperlink>
            <w:r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56F5AA3B" w14:textId="77777777" w:rsidR="00BF452D" w:rsidRPr="004F6663" w:rsidRDefault="00BF452D" w:rsidP="00BF452D">
            <w:pPr>
              <w:spacing w:before="60" w:after="60"/>
              <w:rPr>
                <w:sz w:val="18"/>
                <w:szCs w:val="18"/>
              </w:rPr>
            </w:pPr>
            <w:r w:rsidRPr="004F6663">
              <w:rPr>
                <w:sz w:val="18"/>
                <w:szCs w:val="18"/>
              </w:rPr>
              <w:lastRenderedPageBreak/>
              <w:t>1,3,7,9 &amp; 14</w:t>
            </w:r>
          </w:p>
        </w:tc>
        <w:tc>
          <w:tcPr>
            <w:tcW w:w="2268" w:type="dxa"/>
            <w:shd w:val="clear" w:color="auto" w:fill="auto"/>
          </w:tcPr>
          <w:p w14:paraId="299084CF" w14:textId="560E9134"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and the emerging quarantine </w:t>
            </w:r>
            <w:r w:rsidRPr="004F6663">
              <w:rPr>
                <w:sz w:val="18"/>
                <w:szCs w:val="18"/>
              </w:rPr>
              <w:lastRenderedPageBreak/>
              <w:t xml:space="preserve">orthotosposviruses vectored by this thrips have potential for establishment and spread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2843CED8" w14:textId="6634FF95" w:rsidR="00BF452D" w:rsidRPr="004F6663" w:rsidRDefault="00BF452D" w:rsidP="00550223">
            <w:pPr>
              <w:spacing w:before="60" w:after="60"/>
              <w:rPr>
                <w:sz w:val="18"/>
                <w:szCs w:val="18"/>
              </w:rPr>
            </w:pPr>
            <w:r w:rsidRPr="004F6663">
              <w:rPr>
                <w:b/>
                <w:sz w:val="18"/>
                <w:szCs w:val="18"/>
              </w:rPr>
              <w:lastRenderedPageBreak/>
              <w:t>Yes.</w:t>
            </w:r>
            <w:r w:rsidRPr="004F6663">
              <w:rPr>
                <w:sz w:val="18"/>
                <w:szCs w:val="18"/>
              </w:rPr>
              <w:t xml:space="preserve"> Assessed in the thrips group PRA, and the emerging quarantine </w:t>
            </w:r>
            <w:r w:rsidRPr="004F6663">
              <w:rPr>
                <w:sz w:val="18"/>
                <w:szCs w:val="18"/>
              </w:rPr>
              <w:lastRenderedPageBreak/>
              <w:t xml:space="preserve">orthotosposviruses vectored by this thrips have potential for consequences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4C62FF8C" w14:textId="4E73DA34" w:rsidR="00BF452D" w:rsidRPr="004F6663" w:rsidRDefault="00BF452D" w:rsidP="00C24B0E">
            <w:pPr>
              <w:spacing w:before="60" w:after="60"/>
              <w:rPr>
                <w:sz w:val="18"/>
                <w:szCs w:val="18"/>
              </w:rPr>
            </w:pPr>
            <w:r w:rsidRPr="004F6663">
              <w:rPr>
                <w:sz w:val="18"/>
                <w:szCs w:val="18"/>
              </w:rPr>
              <w:lastRenderedPageBreak/>
              <w:t>Yes (NT, SA, VIC, WA)</w:t>
            </w:r>
            <w:r w:rsidR="00C24B0E" w:rsidRPr="004F6663">
              <w:rPr>
                <w:sz w:val="18"/>
                <w:szCs w:val="18"/>
              </w:rPr>
              <w:t>/</w:t>
            </w:r>
            <w:r w:rsidRPr="004F6663">
              <w:rPr>
                <w:sz w:val="18"/>
                <w:szCs w:val="18"/>
              </w:rPr>
              <w:t>regulated article</w:t>
            </w:r>
          </w:p>
        </w:tc>
      </w:tr>
      <w:tr w:rsidR="00BF452D" w:rsidRPr="004F6663" w14:paraId="053DA808" w14:textId="77777777" w:rsidTr="00BF452D">
        <w:tc>
          <w:tcPr>
            <w:tcW w:w="2410" w:type="dxa"/>
            <w:shd w:val="clear" w:color="auto" w:fill="auto"/>
          </w:tcPr>
          <w:p w14:paraId="4CEC9F71" w14:textId="77777777" w:rsidR="00BF452D" w:rsidRPr="004F6663" w:rsidRDefault="00BF452D" w:rsidP="00BF452D">
            <w:pPr>
              <w:spacing w:before="60" w:after="60"/>
              <w:rPr>
                <w:sz w:val="18"/>
                <w:szCs w:val="18"/>
              </w:rPr>
            </w:pPr>
            <w:r w:rsidRPr="004F6663">
              <w:rPr>
                <w:i/>
                <w:sz w:val="18"/>
                <w:szCs w:val="18"/>
              </w:rPr>
              <w:t xml:space="preserve">Thrips parvispinus </w:t>
            </w:r>
            <w:r w:rsidRPr="004F6663">
              <w:rPr>
                <w:sz w:val="18"/>
                <w:szCs w:val="18"/>
              </w:rPr>
              <w:t>(Karny, 1922)</w:t>
            </w:r>
          </w:p>
          <w:p w14:paraId="2CAD8333" w14:textId="77777777" w:rsidR="00BF452D" w:rsidRPr="004F6663" w:rsidRDefault="00BF452D" w:rsidP="00BF452D">
            <w:pPr>
              <w:spacing w:before="60" w:after="60"/>
              <w:rPr>
                <w:sz w:val="18"/>
                <w:szCs w:val="18"/>
              </w:rPr>
            </w:pPr>
            <w:r w:rsidRPr="004F6663">
              <w:rPr>
                <w:sz w:val="18"/>
                <w:szCs w:val="18"/>
              </w:rPr>
              <w:t>[Thripidae]</w:t>
            </w:r>
          </w:p>
        </w:tc>
        <w:tc>
          <w:tcPr>
            <w:tcW w:w="3119" w:type="dxa"/>
            <w:shd w:val="clear" w:color="auto" w:fill="auto"/>
          </w:tcPr>
          <w:p w14:paraId="178F0A81" w14:textId="2C2CDED0" w:rsidR="00BF452D" w:rsidRPr="004F6663" w:rsidRDefault="00BF452D" w:rsidP="00550223">
            <w:pPr>
              <w:spacing w:before="60" w:after="60"/>
              <w:rPr>
                <w:sz w:val="18"/>
                <w:szCs w:val="18"/>
              </w:rPr>
            </w:pPr>
            <w:r w:rsidRPr="004F6663">
              <w:rPr>
                <w:sz w:val="18"/>
                <w:szCs w:val="18"/>
              </w:rPr>
              <w:t xml:space="preserve">Widespread in south east Asia, Australia, Greece </w:t>
            </w:r>
            <w:r w:rsidRPr="004F6663">
              <w:rPr>
                <w:sz w:val="18"/>
                <w:szCs w:val="18"/>
              </w:rPr>
              <w:fldChar w:fldCharType="begin">
                <w:fldData xml:space="preserve">PEVuZE5vdGU+PENpdGU+PEF1dGhvcj5Nb3VuZDwvQXV0aG9yPjxZZWFyPjIwMTg8L1llYXI+PFJl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Y051bT4zMDQ2MTwvUmVjTnVtPjxEaXNwbGF5VGV4dD4oQXVzdHJhbGlhbiBHb3Zlcm5tZW50IERl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 xml:space="preserve">, Thailand, Indonesia, Taiwan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 xml:space="preserve">, India, Malaysia, Singapore, Taiwan and Thailand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6592BB92" w14:textId="4AD3CC3A" w:rsidR="00BF452D" w:rsidRPr="004F6663" w:rsidRDefault="00BF452D" w:rsidP="00550223">
            <w:pPr>
              <w:spacing w:before="60" w:after="60"/>
              <w:rPr>
                <w:sz w:val="18"/>
                <w:szCs w:val="18"/>
              </w:rPr>
            </w:pPr>
            <w:r w:rsidRPr="004F6663">
              <w:rPr>
                <w:sz w:val="18"/>
                <w:szCs w:val="18"/>
              </w:rPr>
              <w:t xml:space="preserve">Present, widespread across northern and western Australia: Qld, NT, NSW and WA </w:t>
            </w:r>
            <w:r w:rsidRPr="004F6663">
              <w:rPr>
                <w:sz w:val="18"/>
                <w:szCs w:val="18"/>
              </w:rPr>
              <w:fldChar w:fldCharType="begin">
                <w:fldData xml:space="preserve">PEVuZE5vdGU+PENpdGU+PEF1dGhvcj5Nb3VuZDwvQXV0aG9yPjxZZWFyPjIwMTg8L1llYXI+PFJl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Y051bT4zMDQ2MTwvUmVjTnVtPjxEaXNwbGF5VGV4dD4oR292ZXJubWVudCBvZiBXZXN0ZXJuIEF1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4932BF88" w14:textId="77777777" w:rsidR="00BF452D" w:rsidRPr="004F6663" w:rsidRDefault="00BF452D" w:rsidP="00BF452D">
            <w:pPr>
              <w:spacing w:before="60" w:after="60"/>
              <w:rPr>
                <w:sz w:val="18"/>
                <w:szCs w:val="18"/>
              </w:rPr>
            </w:pPr>
            <w:r w:rsidRPr="004F6663">
              <w:rPr>
                <w:sz w:val="18"/>
                <w:szCs w:val="18"/>
              </w:rPr>
              <w:t>1 &amp; 14</w:t>
            </w:r>
          </w:p>
        </w:tc>
        <w:tc>
          <w:tcPr>
            <w:tcW w:w="2268" w:type="dxa"/>
            <w:shd w:val="clear" w:color="auto" w:fill="auto"/>
          </w:tcPr>
          <w:p w14:paraId="3AEAA909"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576395EF"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227BDF99"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7A6CF01A" w14:textId="77777777" w:rsidTr="00BF452D">
        <w:tc>
          <w:tcPr>
            <w:tcW w:w="2410" w:type="dxa"/>
            <w:shd w:val="clear" w:color="auto" w:fill="auto"/>
          </w:tcPr>
          <w:p w14:paraId="2963FE45" w14:textId="77777777" w:rsidR="00BF452D" w:rsidRPr="004F6663" w:rsidRDefault="00BF452D" w:rsidP="00BF452D">
            <w:pPr>
              <w:spacing w:before="60" w:after="60"/>
              <w:rPr>
                <w:color w:val="000000"/>
                <w:sz w:val="18"/>
                <w:szCs w:val="18"/>
              </w:rPr>
            </w:pPr>
            <w:r w:rsidRPr="004F6663">
              <w:rPr>
                <w:i/>
                <w:sz w:val="18"/>
                <w:szCs w:val="18"/>
              </w:rPr>
              <w:lastRenderedPageBreak/>
              <w:t xml:space="preserve">Thrips pillichi </w:t>
            </w:r>
            <w:r w:rsidRPr="004F6663">
              <w:rPr>
                <w:sz w:val="18"/>
                <w:szCs w:val="18"/>
              </w:rPr>
              <w:t>Priesner, 1924</w:t>
            </w:r>
          </w:p>
          <w:p w14:paraId="7C1E5BDA" w14:textId="77777777" w:rsidR="00BF452D" w:rsidRPr="004F6663" w:rsidRDefault="00BF452D" w:rsidP="00BF452D">
            <w:pPr>
              <w:spacing w:before="60" w:after="60"/>
              <w:rPr>
                <w:i/>
                <w:sz w:val="18"/>
                <w:szCs w:val="18"/>
              </w:rPr>
            </w:pPr>
            <w:r w:rsidRPr="004F6663">
              <w:rPr>
                <w:sz w:val="18"/>
                <w:szCs w:val="18"/>
              </w:rPr>
              <w:t>[Thripidae]</w:t>
            </w:r>
          </w:p>
        </w:tc>
        <w:tc>
          <w:tcPr>
            <w:tcW w:w="3119" w:type="dxa"/>
            <w:shd w:val="clear" w:color="auto" w:fill="auto"/>
          </w:tcPr>
          <w:p w14:paraId="33B6C2A4" w14:textId="3313F6D2" w:rsidR="00BF452D" w:rsidRPr="004F6663" w:rsidRDefault="00BF452D" w:rsidP="00550223">
            <w:pPr>
              <w:spacing w:before="60" w:after="60"/>
              <w:rPr>
                <w:sz w:val="18"/>
                <w:szCs w:val="18"/>
              </w:rPr>
            </w:pPr>
            <w:r w:rsidRPr="004F6663">
              <w:rPr>
                <w:sz w:val="18"/>
                <w:szCs w:val="18"/>
              </w:rPr>
              <w:t xml:space="preserve">Europe </w:t>
            </w:r>
            <w:r w:rsidRPr="004F6663">
              <w:rPr>
                <w:sz w:val="18"/>
                <w:szCs w:val="18"/>
              </w:rPr>
              <w:fldChar w:fldCharType="begin">
                <w:fldData xml:space="preserve">PEVuZE5vdGU+PENpdGU+PEF1dGhvcj5UaHJpcHNXaWtpPC9BdXRob3I+PFllYXI+MjAxODwvWWVh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PEVuZE5vdGU+PENpdGU+PEF1dGhvcj5UaHJpcHNXaWtpPC9BdXRob3I+PFllYXI+MjAxODwvWWVh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00A643C8" w:rsidRPr="004F6663">
              <w:rPr>
                <w:noProof/>
                <w:sz w:val="18"/>
                <w:szCs w:val="18"/>
              </w:rPr>
              <w:t xml:space="preserve">; </w:t>
            </w:r>
            <w:hyperlink w:anchor="_ENREF_327" w:tooltip="ThripsWiki, 2018 #30458" w:history="1">
              <w:r w:rsidR="00550223" w:rsidRPr="004F6663">
                <w:rPr>
                  <w:noProof/>
                  <w:sz w:val="18"/>
                  <w:szCs w:val="18"/>
                </w:rPr>
                <w:t>ThripsWiki 2018</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0555DE94" w14:textId="3EFA09B5"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4A4894CE" w14:textId="77777777" w:rsidR="00BF452D" w:rsidRPr="004F6663" w:rsidRDefault="00BF452D" w:rsidP="00BF452D">
            <w:pPr>
              <w:spacing w:before="60" w:after="60"/>
              <w:rPr>
                <w:sz w:val="18"/>
                <w:szCs w:val="18"/>
              </w:rPr>
            </w:pPr>
            <w:r w:rsidRPr="004F6663">
              <w:rPr>
                <w:sz w:val="18"/>
                <w:szCs w:val="18"/>
              </w:rPr>
              <w:t>14</w:t>
            </w:r>
          </w:p>
        </w:tc>
        <w:tc>
          <w:tcPr>
            <w:tcW w:w="2268" w:type="dxa"/>
            <w:shd w:val="clear" w:color="auto" w:fill="auto"/>
          </w:tcPr>
          <w:p w14:paraId="5D816FC9" w14:textId="169A0FB0"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49AA60C3" w14:textId="558A1F6C"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284F0483" w14:textId="77777777" w:rsidR="00BF452D" w:rsidRPr="004F6663" w:rsidRDefault="00BF452D" w:rsidP="00BF452D">
            <w:pPr>
              <w:spacing w:before="60" w:after="60"/>
              <w:rPr>
                <w:sz w:val="18"/>
                <w:szCs w:val="18"/>
              </w:rPr>
            </w:pPr>
            <w:r w:rsidRPr="004F6663">
              <w:rPr>
                <w:sz w:val="18"/>
                <w:szCs w:val="18"/>
              </w:rPr>
              <w:t xml:space="preserve">Yes </w:t>
            </w:r>
          </w:p>
        </w:tc>
      </w:tr>
      <w:tr w:rsidR="00BF452D" w:rsidRPr="004F6663" w14:paraId="077832B8" w14:textId="77777777" w:rsidTr="00BF452D">
        <w:tc>
          <w:tcPr>
            <w:tcW w:w="2410" w:type="dxa"/>
            <w:shd w:val="clear" w:color="auto" w:fill="auto"/>
          </w:tcPr>
          <w:p w14:paraId="4043FF78" w14:textId="77777777" w:rsidR="00BF452D" w:rsidRPr="004F6663" w:rsidRDefault="00BF452D" w:rsidP="00BF452D">
            <w:pPr>
              <w:spacing w:before="60" w:after="60"/>
              <w:rPr>
                <w:sz w:val="18"/>
                <w:szCs w:val="18"/>
              </w:rPr>
            </w:pPr>
            <w:r w:rsidRPr="004F6663">
              <w:rPr>
                <w:i/>
                <w:sz w:val="18"/>
                <w:szCs w:val="18"/>
              </w:rPr>
              <w:t xml:space="preserve">Thrips pretiosus </w:t>
            </w:r>
            <w:r w:rsidRPr="004F6663">
              <w:rPr>
                <w:sz w:val="18"/>
                <w:szCs w:val="18"/>
              </w:rPr>
              <w:t>Priesner, 1938</w:t>
            </w:r>
          </w:p>
          <w:p w14:paraId="0BAC7956" w14:textId="77777777" w:rsidR="00BF452D" w:rsidRPr="004F6663" w:rsidRDefault="00BF452D" w:rsidP="00BF452D">
            <w:pPr>
              <w:spacing w:before="60" w:after="60"/>
              <w:rPr>
                <w:sz w:val="18"/>
                <w:szCs w:val="18"/>
              </w:rPr>
            </w:pPr>
            <w:r w:rsidRPr="004F6663">
              <w:rPr>
                <w:sz w:val="18"/>
                <w:szCs w:val="18"/>
              </w:rPr>
              <w:t>[Thripidae]</w:t>
            </w:r>
          </w:p>
        </w:tc>
        <w:tc>
          <w:tcPr>
            <w:tcW w:w="3119" w:type="dxa"/>
            <w:shd w:val="clear" w:color="auto" w:fill="auto"/>
          </w:tcPr>
          <w:p w14:paraId="72B78A71" w14:textId="47C6CD50" w:rsidR="00BF452D" w:rsidRPr="004F6663" w:rsidRDefault="00BF452D" w:rsidP="00BF452D">
            <w:pPr>
              <w:spacing w:before="60" w:after="60"/>
              <w:rPr>
                <w:sz w:val="18"/>
                <w:szCs w:val="18"/>
              </w:rPr>
            </w:pPr>
            <w:r w:rsidRPr="004F6663">
              <w:rPr>
                <w:sz w:val="18"/>
                <w:szCs w:val="18"/>
              </w:rPr>
              <w:t xml:space="preserve">Congo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w:t>
            </w:r>
          </w:p>
          <w:p w14:paraId="064705B8" w14:textId="77777777" w:rsidR="00BF452D" w:rsidRPr="004F6663" w:rsidRDefault="00BF452D" w:rsidP="00BF452D">
            <w:pPr>
              <w:spacing w:before="60" w:after="60"/>
              <w:rPr>
                <w:sz w:val="18"/>
                <w:szCs w:val="18"/>
              </w:rPr>
            </w:pPr>
          </w:p>
        </w:tc>
        <w:tc>
          <w:tcPr>
            <w:tcW w:w="1701" w:type="dxa"/>
            <w:shd w:val="clear" w:color="auto" w:fill="auto"/>
          </w:tcPr>
          <w:p w14:paraId="6DB31046" w14:textId="0D68F565"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0984429F"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31FC8489" w14:textId="40A00146"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thrips group PRA identified members of the family Thripidae as having the potential for establishment and spread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3F754D24" w14:textId="56DE62E3"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thrips group PRA identified members of the family Thripidae as having the potential for economic consequences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121D41F6"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18A8B5D5" w14:textId="77777777" w:rsidTr="00BF452D">
        <w:tc>
          <w:tcPr>
            <w:tcW w:w="2410" w:type="dxa"/>
            <w:shd w:val="clear" w:color="auto" w:fill="auto"/>
          </w:tcPr>
          <w:p w14:paraId="293E60BC" w14:textId="77777777" w:rsidR="00BF452D" w:rsidRPr="004F6663" w:rsidRDefault="00BF452D" w:rsidP="00BF452D">
            <w:pPr>
              <w:spacing w:before="60" w:after="60"/>
              <w:rPr>
                <w:sz w:val="18"/>
                <w:szCs w:val="18"/>
              </w:rPr>
            </w:pPr>
            <w:r w:rsidRPr="004F6663">
              <w:rPr>
                <w:i/>
                <w:sz w:val="18"/>
                <w:szCs w:val="18"/>
              </w:rPr>
              <w:t xml:space="preserve">Thrips priesneri </w:t>
            </w:r>
            <w:r w:rsidRPr="004F6663">
              <w:rPr>
                <w:sz w:val="18"/>
                <w:szCs w:val="18"/>
              </w:rPr>
              <w:t>Hood, 1932</w:t>
            </w:r>
          </w:p>
          <w:p w14:paraId="5911E65C" w14:textId="77777777" w:rsidR="00BF452D" w:rsidRPr="004F6663" w:rsidRDefault="00BF452D" w:rsidP="00BF452D">
            <w:pPr>
              <w:spacing w:before="60" w:after="60"/>
              <w:rPr>
                <w:sz w:val="18"/>
                <w:szCs w:val="18"/>
              </w:rPr>
            </w:pPr>
            <w:r w:rsidRPr="004F6663">
              <w:rPr>
                <w:sz w:val="18"/>
                <w:szCs w:val="18"/>
              </w:rPr>
              <w:t>[Thripidae]</w:t>
            </w:r>
          </w:p>
        </w:tc>
        <w:tc>
          <w:tcPr>
            <w:tcW w:w="3119" w:type="dxa"/>
            <w:shd w:val="clear" w:color="auto" w:fill="auto"/>
          </w:tcPr>
          <w:p w14:paraId="1EBF3E00" w14:textId="766DE7CD" w:rsidR="00BF452D" w:rsidRPr="004F6663" w:rsidRDefault="00BF452D" w:rsidP="00550223">
            <w:pPr>
              <w:spacing w:before="60" w:after="60"/>
              <w:rPr>
                <w:sz w:val="18"/>
                <w:szCs w:val="18"/>
              </w:rPr>
            </w:pPr>
            <w:r w:rsidRPr="004F6663">
              <w:rPr>
                <w:sz w:val="18"/>
                <w:szCs w:val="18"/>
              </w:rPr>
              <w:t xml:space="preserve">Cameroon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29BA5307" w14:textId="6A58A714"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6C1002E4"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3D4BCC61" w14:textId="0ACB83CB"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thrips group PRA identified members of the family Thripidae as having the potential for establishment and spread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1FEC8047" w14:textId="7BDA4F1D"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thrips group PRA identified members of the family Thripidae as having the potential for economic consequences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4F01F1DE"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03E78252" w14:textId="77777777" w:rsidTr="00BF452D">
        <w:tc>
          <w:tcPr>
            <w:tcW w:w="2410" w:type="dxa"/>
            <w:shd w:val="clear" w:color="auto" w:fill="auto"/>
          </w:tcPr>
          <w:p w14:paraId="1B545A3D" w14:textId="77777777" w:rsidR="00BF452D" w:rsidRPr="004F6663" w:rsidRDefault="00BF452D" w:rsidP="00BF452D">
            <w:pPr>
              <w:spacing w:before="60" w:after="60"/>
              <w:rPr>
                <w:sz w:val="18"/>
                <w:szCs w:val="18"/>
              </w:rPr>
            </w:pPr>
            <w:r w:rsidRPr="004F6663">
              <w:rPr>
                <w:i/>
                <w:sz w:val="18"/>
                <w:szCs w:val="18"/>
              </w:rPr>
              <w:t xml:space="preserve">Thrips pusillus </w:t>
            </w:r>
            <w:r w:rsidRPr="004F6663">
              <w:rPr>
                <w:sz w:val="18"/>
                <w:szCs w:val="18"/>
              </w:rPr>
              <w:t>Bagnall, 1926</w:t>
            </w:r>
          </w:p>
          <w:p w14:paraId="0E168FEF" w14:textId="77777777" w:rsidR="00BF452D" w:rsidRPr="004F6663" w:rsidRDefault="00BF452D" w:rsidP="00BF452D">
            <w:pPr>
              <w:spacing w:before="60" w:after="60"/>
              <w:rPr>
                <w:sz w:val="18"/>
                <w:szCs w:val="18"/>
              </w:rPr>
            </w:pPr>
            <w:r w:rsidRPr="004F6663">
              <w:rPr>
                <w:sz w:val="18"/>
                <w:szCs w:val="18"/>
              </w:rPr>
              <w:t>[Thripidae]</w:t>
            </w:r>
          </w:p>
        </w:tc>
        <w:tc>
          <w:tcPr>
            <w:tcW w:w="3119" w:type="dxa"/>
            <w:shd w:val="clear" w:color="auto" w:fill="auto"/>
          </w:tcPr>
          <w:p w14:paraId="129C7907" w14:textId="4C3EDF38" w:rsidR="00BF452D" w:rsidRPr="004F6663" w:rsidRDefault="00BF452D" w:rsidP="00550223">
            <w:pPr>
              <w:spacing w:before="60" w:after="60"/>
              <w:rPr>
                <w:sz w:val="18"/>
                <w:szCs w:val="18"/>
              </w:rPr>
            </w:pPr>
            <w:r w:rsidRPr="004F6663">
              <w:rPr>
                <w:sz w:val="18"/>
                <w:szCs w:val="18"/>
              </w:rPr>
              <w:t xml:space="preserve">Kenya (Letter from KEPHIS on 29/01/2018) and Ethiopia </w:t>
            </w:r>
            <w:r w:rsidRPr="004F6663">
              <w:rPr>
                <w:sz w:val="18"/>
                <w:szCs w:val="18"/>
              </w:rPr>
              <w:fldChar w:fldCharType="begin"/>
            </w:r>
            <w:r w:rsidR="00A643C8" w:rsidRPr="004F6663">
              <w:rPr>
                <w:sz w:val="18"/>
                <w:szCs w:val="18"/>
              </w:rPr>
              <w:instrText xml:space="preserve"> ADDIN EN.CITE &lt;EndNote&gt;&lt;Cite&gt;&lt;Author&gt;Vierbergen&lt;/Author&gt;&lt;Year&gt;2014&lt;/Year&gt;&lt;RecNum&gt;31284&lt;/RecNum&gt;&lt;DisplayText&gt;(Vierbergen 2014)&lt;/DisplayText&gt;&lt;record&gt;&lt;rec-number&gt;31284&lt;/rec-number&gt;&lt;foreign-keys&gt;&lt;key app="EN" db-id="pxwxw0er9zv2fxezxdk5tt5utz5p5vtrwdv0" timestamp="1528954273"&gt;31284&lt;/key&gt;&lt;/foreign-keys&gt;&lt;ref-type name="Journal Articles"&gt;17&lt;/ref-type&gt;&lt;contributors&gt;&lt;authors&gt;&lt;author&gt;Vierbergen,G.&lt;/author&gt;&lt;/authors&gt;&lt;/contributors&gt;&lt;titles&gt;&lt;title&gt;&lt;style face="normal" font="default" size="100%"&gt;Thysanoptera intercepted in the Netherlands on plant products from Ethiopia, with description of two new species of the genus &lt;/style&gt;&lt;style face="italic" font="default" size="100%"&gt;Thrips&lt;/style&gt;&lt;/title&gt;&lt;secondary-title&gt;Zootaxa&lt;/secondary-title&gt;&lt;/titles&gt;&lt;periodical&gt;&lt;full-title&gt;Zootaxa&lt;/full-title&gt;&lt;/periodical&gt;&lt;pages&gt;269-278&lt;/pages&gt;&lt;volume&gt;3765&lt;/volume&gt;&lt;number&gt;3&lt;/number&gt;&lt;keywords&gt;&lt;keyword&gt;thrips&lt;/keyword&gt;&lt;keyword&gt;cut flower&lt;/keyword&gt;&lt;keyword&gt;ethiopia&lt;/keyword&gt;&lt;keyword&gt;new species&lt;/keyword&gt;&lt;keyword&gt;import&lt;/keyword&gt;&lt;/keywords&gt;&lt;dates&gt;&lt;year&gt;2014&lt;/year&gt;&lt;/dates&gt;&lt;urls&gt;&lt;pdf-urls&gt;&lt;url&gt;file://J:\E Library\Plant Catalogue\V\Vierbergen 2014 EN31284.pdf&lt;/url&gt;&lt;/pdf-urls&gt;&lt;/urls&gt;&lt;custom1&gt;Cut Flower Review SN&lt;/custom1&gt;&lt;access-date&gt;22 04 2018&lt;/access-date&gt;&lt;/record&gt;&lt;/Cite&gt;&lt;/EndNote&gt;</w:instrText>
            </w:r>
            <w:r w:rsidRPr="004F6663">
              <w:rPr>
                <w:sz w:val="18"/>
                <w:szCs w:val="18"/>
              </w:rPr>
              <w:fldChar w:fldCharType="separate"/>
            </w:r>
            <w:r w:rsidRPr="004F6663">
              <w:rPr>
                <w:noProof/>
                <w:sz w:val="18"/>
                <w:szCs w:val="18"/>
              </w:rPr>
              <w:t>(</w:t>
            </w:r>
            <w:hyperlink w:anchor="_ENREF_343" w:tooltip="Vierbergen, 2014 #31284" w:history="1">
              <w:r w:rsidR="00550223" w:rsidRPr="004F6663">
                <w:rPr>
                  <w:noProof/>
                  <w:sz w:val="18"/>
                  <w:szCs w:val="18"/>
                </w:rPr>
                <w:t>Vierbergen 2014</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17DBB3AC" w14:textId="52B3B2D7"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628894D0" w14:textId="77777777" w:rsidR="00BF452D" w:rsidRPr="004F6663" w:rsidRDefault="00BF452D" w:rsidP="00BF452D">
            <w:pPr>
              <w:spacing w:before="60" w:after="60"/>
              <w:rPr>
                <w:sz w:val="18"/>
                <w:szCs w:val="18"/>
              </w:rPr>
            </w:pPr>
            <w:r w:rsidRPr="004F6663">
              <w:rPr>
                <w:sz w:val="18"/>
                <w:szCs w:val="18"/>
              </w:rPr>
              <w:t>1 &amp; 2, Kenya</w:t>
            </w:r>
          </w:p>
        </w:tc>
        <w:tc>
          <w:tcPr>
            <w:tcW w:w="2268" w:type="dxa"/>
            <w:shd w:val="clear" w:color="auto" w:fill="auto"/>
          </w:tcPr>
          <w:p w14:paraId="2CC1ECC5" w14:textId="75253A8E"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thrips group PRA identified members of the family Thripidae as having the potential for establishment and spread </w:t>
            </w:r>
            <w:r w:rsidRPr="004F6663">
              <w:rPr>
                <w:sz w:val="18"/>
                <w:szCs w:val="18"/>
              </w:rPr>
              <w:lastRenderedPageBreak/>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26A5090D" w14:textId="50A94B8A" w:rsidR="00BF452D" w:rsidRPr="004F6663" w:rsidRDefault="00BF452D" w:rsidP="00550223">
            <w:pPr>
              <w:spacing w:before="60" w:after="60"/>
              <w:rPr>
                <w:sz w:val="18"/>
                <w:szCs w:val="18"/>
              </w:rPr>
            </w:pPr>
            <w:r w:rsidRPr="004F6663">
              <w:rPr>
                <w:b/>
                <w:sz w:val="18"/>
                <w:szCs w:val="18"/>
              </w:rPr>
              <w:lastRenderedPageBreak/>
              <w:t>Yes.</w:t>
            </w:r>
            <w:r w:rsidRPr="004F6663">
              <w:rPr>
                <w:sz w:val="18"/>
                <w:szCs w:val="18"/>
              </w:rPr>
              <w:t xml:space="preserve"> The thrips group PRA identified members of the family Thripidae as having the potential for economic </w:t>
            </w:r>
            <w:r w:rsidRPr="004F6663">
              <w:rPr>
                <w:sz w:val="18"/>
                <w:szCs w:val="18"/>
              </w:rPr>
              <w:lastRenderedPageBreak/>
              <w:t xml:space="preserve">consequences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2458F624" w14:textId="77777777" w:rsidR="00BF452D" w:rsidRPr="004F6663" w:rsidRDefault="00BF452D" w:rsidP="00BF452D">
            <w:pPr>
              <w:spacing w:before="60" w:after="60"/>
              <w:rPr>
                <w:sz w:val="18"/>
                <w:szCs w:val="18"/>
              </w:rPr>
            </w:pPr>
            <w:r w:rsidRPr="004F6663">
              <w:rPr>
                <w:sz w:val="18"/>
                <w:szCs w:val="18"/>
              </w:rPr>
              <w:lastRenderedPageBreak/>
              <w:t>Yes</w:t>
            </w:r>
          </w:p>
        </w:tc>
      </w:tr>
      <w:tr w:rsidR="00BF452D" w:rsidRPr="004F6663" w14:paraId="4A326D6C" w14:textId="77777777" w:rsidTr="00BF452D">
        <w:tc>
          <w:tcPr>
            <w:tcW w:w="2410" w:type="dxa"/>
            <w:shd w:val="clear" w:color="auto" w:fill="auto"/>
          </w:tcPr>
          <w:p w14:paraId="637F42F4" w14:textId="77777777" w:rsidR="00BF452D" w:rsidRPr="004F6663" w:rsidRDefault="00BF452D" w:rsidP="00BF452D">
            <w:pPr>
              <w:spacing w:before="60" w:after="60"/>
              <w:rPr>
                <w:iCs/>
                <w:sz w:val="18"/>
                <w:szCs w:val="18"/>
                <w:lang w:val="en-US"/>
              </w:rPr>
            </w:pPr>
            <w:r w:rsidRPr="004F6663">
              <w:rPr>
                <w:i/>
                <w:iCs/>
                <w:sz w:val="18"/>
                <w:szCs w:val="18"/>
                <w:lang w:val="en-US"/>
              </w:rPr>
              <w:t xml:space="preserve">Thrips samoaensis </w:t>
            </w:r>
            <w:r w:rsidRPr="004F6663">
              <w:rPr>
                <w:iCs/>
                <w:sz w:val="18"/>
                <w:szCs w:val="18"/>
                <w:lang w:val="en-US"/>
              </w:rPr>
              <w:t>(Moulton, 1944)</w:t>
            </w:r>
            <w:r w:rsidRPr="004F6663">
              <w:rPr>
                <w:i/>
                <w:iCs/>
                <w:sz w:val="18"/>
                <w:szCs w:val="18"/>
                <w:lang w:val="en-US"/>
              </w:rPr>
              <w:t xml:space="preserve"> </w:t>
            </w:r>
          </w:p>
          <w:p w14:paraId="24386934" w14:textId="77777777" w:rsidR="00BF452D" w:rsidRPr="004F6663" w:rsidRDefault="00BF452D" w:rsidP="00BF452D">
            <w:pPr>
              <w:spacing w:before="60" w:after="60"/>
              <w:rPr>
                <w:sz w:val="18"/>
                <w:szCs w:val="18"/>
              </w:rPr>
            </w:pPr>
            <w:r w:rsidRPr="004F6663">
              <w:rPr>
                <w:sz w:val="18"/>
                <w:szCs w:val="18"/>
              </w:rPr>
              <w:t xml:space="preserve">Synonym: </w:t>
            </w:r>
            <w:r w:rsidRPr="004F6663">
              <w:rPr>
                <w:i/>
                <w:sz w:val="18"/>
                <w:szCs w:val="18"/>
              </w:rPr>
              <w:t>Taeniothrips samoaensis</w:t>
            </w:r>
            <w:r w:rsidRPr="004F6663">
              <w:rPr>
                <w:sz w:val="18"/>
                <w:szCs w:val="18"/>
              </w:rPr>
              <w:t xml:space="preserve"> Moulton, 1944</w:t>
            </w:r>
          </w:p>
          <w:p w14:paraId="2328AC36" w14:textId="77777777" w:rsidR="00BF452D" w:rsidRPr="004F6663" w:rsidRDefault="00BF452D" w:rsidP="00BF452D">
            <w:pPr>
              <w:spacing w:before="60" w:after="60"/>
              <w:rPr>
                <w:i/>
                <w:sz w:val="18"/>
                <w:szCs w:val="18"/>
              </w:rPr>
            </w:pPr>
            <w:r w:rsidRPr="004F6663">
              <w:rPr>
                <w:sz w:val="18"/>
                <w:szCs w:val="18"/>
              </w:rPr>
              <w:t xml:space="preserve">Misspelling: </w:t>
            </w:r>
            <w:r w:rsidRPr="004F6663">
              <w:rPr>
                <w:i/>
                <w:sz w:val="18"/>
                <w:szCs w:val="18"/>
              </w:rPr>
              <w:t xml:space="preserve">Taeniothrips samdensis </w:t>
            </w:r>
          </w:p>
          <w:p w14:paraId="6A634F8F" w14:textId="77777777" w:rsidR="00BF452D" w:rsidRPr="004F6663" w:rsidRDefault="00BF452D" w:rsidP="00BF452D">
            <w:pPr>
              <w:spacing w:before="60" w:after="60"/>
              <w:rPr>
                <w:iCs/>
                <w:sz w:val="18"/>
                <w:szCs w:val="18"/>
                <w:lang w:val="en-US"/>
              </w:rPr>
            </w:pPr>
            <w:r w:rsidRPr="004F6663">
              <w:rPr>
                <w:iCs/>
                <w:sz w:val="18"/>
                <w:szCs w:val="18"/>
                <w:lang w:val="en-US"/>
              </w:rPr>
              <w:t>[Thripidae]</w:t>
            </w:r>
          </w:p>
        </w:tc>
        <w:tc>
          <w:tcPr>
            <w:tcW w:w="3119" w:type="dxa"/>
            <w:shd w:val="clear" w:color="auto" w:fill="auto"/>
          </w:tcPr>
          <w:p w14:paraId="7EF006C6" w14:textId="196D01AB" w:rsidR="00BF452D" w:rsidRPr="004F6663" w:rsidRDefault="00BF452D" w:rsidP="00550223">
            <w:pPr>
              <w:spacing w:before="60" w:after="60"/>
              <w:rPr>
                <w:sz w:val="18"/>
                <w:szCs w:val="18"/>
              </w:rPr>
            </w:pPr>
            <w:r w:rsidRPr="004F6663">
              <w:rPr>
                <w:sz w:val="18"/>
                <w:szCs w:val="18"/>
              </w:rPr>
              <w:t xml:space="preserve">American Samoa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p>
        </w:tc>
        <w:tc>
          <w:tcPr>
            <w:tcW w:w="1701" w:type="dxa"/>
            <w:shd w:val="clear" w:color="auto" w:fill="auto"/>
          </w:tcPr>
          <w:p w14:paraId="5940D45C" w14:textId="023F2DB9"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271FC622" w14:textId="77777777" w:rsidR="00BF452D" w:rsidRPr="004F6663" w:rsidRDefault="00BF452D" w:rsidP="00BF452D">
            <w:pPr>
              <w:spacing w:before="60" w:after="60"/>
              <w:rPr>
                <w:sz w:val="18"/>
                <w:szCs w:val="18"/>
              </w:rPr>
            </w:pPr>
            <w:r w:rsidRPr="004F6663">
              <w:rPr>
                <w:sz w:val="18"/>
                <w:szCs w:val="18"/>
              </w:rPr>
              <w:t>3 &amp; 4</w:t>
            </w:r>
          </w:p>
        </w:tc>
        <w:tc>
          <w:tcPr>
            <w:tcW w:w="2268" w:type="dxa"/>
            <w:shd w:val="clear" w:color="auto" w:fill="auto"/>
          </w:tcPr>
          <w:p w14:paraId="0900D1BC" w14:textId="03FE4017"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thrips group PRA identified members of the family Thripidae as having the potential for establishment and spread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7F7AC26E" w14:textId="47EE8745"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thrips group PRA identified members of the family Thripidae as having the potential for economic consequences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2381EB73"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197D3F8E" w14:textId="77777777" w:rsidTr="00BF452D">
        <w:tc>
          <w:tcPr>
            <w:tcW w:w="2410" w:type="dxa"/>
            <w:shd w:val="clear" w:color="auto" w:fill="auto"/>
          </w:tcPr>
          <w:p w14:paraId="0B9CAF7D" w14:textId="77777777" w:rsidR="00BF452D" w:rsidRPr="004F6663" w:rsidRDefault="00BF452D" w:rsidP="00BF452D">
            <w:pPr>
              <w:spacing w:before="60" w:after="60"/>
              <w:rPr>
                <w:sz w:val="18"/>
                <w:szCs w:val="18"/>
              </w:rPr>
            </w:pPr>
            <w:r w:rsidRPr="004F6663">
              <w:rPr>
                <w:i/>
                <w:sz w:val="18"/>
                <w:szCs w:val="18"/>
              </w:rPr>
              <w:t xml:space="preserve">Thrips scotti </w:t>
            </w:r>
            <w:r w:rsidRPr="004F6663">
              <w:rPr>
                <w:sz w:val="18"/>
                <w:szCs w:val="18"/>
              </w:rPr>
              <w:t>(Moulton, 1928)</w:t>
            </w:r>
          </w:p>
          <w:p w14:paraId="15050D6E" w14:textId="77777777" w:rsidR="00BF452D" w:rsidRPr="004F6663" w:rsidRDefault="00BF452D" w:rsidP="00BF452D">
            <w:pPr>
              <w:spacing w:before="60" w:after="60"/>
              <w:rPr>
                <w:sz w:val="18"/>
                <w:szCs w:val="18"/>
              </w:rPr>
            </w:pPr>
            <w:r w:rsidRPr="004F6663">
              <w:rPr>
                <w:sz w:val="18"/>
                <w:szCs w:val="18"/>
              </w:rPr>
              <w:t xml:space="preserve">[Thripidae] </w:t>
            </w:r>
          </w:p>
        </w:tc>
        <w:tc>
          <w:tcPr>
            <w:tcW w:w="3119" w:type="dxa"/>
            <w:shd w:val="clear" w:color="auto" w:fill="auto"/>
          </w:tcPr>
          <w:p w14:paraId="7DE0DF38" w14:textId="6B733700" w:rsidR="00BF452D" w:rsidRPr="004F6663" w:rsidRDefault="00BF452D" w:rsidP="00550223">
            <w:pPr>
              <w:spacing w:before="60" w:after="60"/>
              <w:rPr>
                <w:sz w:val="18"/>
                <w:szCs w:val="18"/>
              </w:rPr>
            </w:pPr>
            <w:r w:rsidRPr="004F6663">
              <w:rPr>
                <w:sz w:val="18"/>
                <w:szCs w:val="18"/>
              </w:rPr>
              <w:t xml:space="preserve">Ethiopia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 Vierbergen 2014)&lt;/DisplayText&gt;&lt;record&gt;&lt;rec-number&gt;30458&lt;/rec-number&gt;&lt;foreign-keys&gt;&lt;key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Cite&gt;&lt;Author&gt;Vierbergen&lt;/Author&gt;&lt;Year&gt;2014&lt;/Year&gt;&lt;RecNum&gt;31284&lt;/RecNum&gt;&lt;record&gt;&lt;rec-number&gt;31284&lt;/rec-number&gt;&lt;foreign-keys&gt;&lt;key app="EN" db-id="pxwxw0er9zv2fxezxdk5tt5utz5p5vtrwdv0" timestamp="1528954273"&gt;31284&lt;/key&gt;&lt;/foreign-keys&gt;&lt;ref-type name="Journal Articles"&gt;17&lt;/ref-type&gt;&lt;contributors&gt;&lt;authors&gt;&lt;author&gt;Vierbergen,G.&lt;/author&gt;&lt;/authors&gt;&lt;/contributors&gt;&lt;titles&gt;&lt;title&gt;&lt;style face="normal" font="default" size="100%"&gt;Thysanoptera intercepted in the Netherlands on plant products from Ethiopia, with description of two new species of the genus &lt;/style&gt;&lt;style face="italic" font="default" size="100%"&gt;Thrips&lt;/style&gt;&lt;/title&gt;&lt;secondary-title&gt;Zootaxa&lt;/secondary-title&gt;&lt;/titles&gt;&lt;periodical&gt;&lt;full-title&gt;Zootaxa&lt;/full-title&gt;&lt;/periodical&gt;&lt;pages&gt;269-278&lt;/pages&gt;&lt;volume&gt;3765&lt;/volume&gt;&lt;number&gt;3&lt;/number&gt;&lt;keywords&gt;&lt;keyword&gt;thrips&lt;/keyword&gt;&lt;keyword&gt;cut flower&lt;/keyword&gt;&lt;keyword&gt;ethiopia&lt;/keyword&gt;&lt;keyword&gt;new species&lt;/keyword&gt;&lt;keyword&gt;import&lt;/keyword&gt;&lt;/keywords&gt;&lt;dates&gt;&lt;year&gt;2014&lt;/year&gt;&lt;/dates&gt;&lt;urls&gt;&lt;pdf-urls&gt;&lt;url&gt;file://J:\E Library\Plant Catalogue\V\Vierbergen 2014 EN31284.pdf&lt;/url&gt;&lt;/pdf-urls&gt;&lt;/urls&gt;&lt;custom1&gt;Cut Flower Review SN&lt;/custom1&gt;&lt;access-date&gt;22 04 2018&lt;/access-date&gt;&lt;/record&gt;&lt;/Cite&gt;&lt;/EndNote&gt;</w:instrText>
            </w:r>
            <w:r w:rsidRPr="004F6663">
              <w:rPr>
                <w:sz w:val="18"/>
                <w:szCs w:val="18"/>
              </w:rPr>
              <w:fldChar w:fldCharType="separate"/>
            </w:r>
            <w:r w:rsidR="00A643C8" w:rsidRPr="004F6663">
              <w:rPr>
                <w:noProof/>
                <w:sz w:val="18"/>
                <w:szCs w:val="18"/>
              </w:rPr>
              <w:t>(</w:t>
            </w:r>
            <w:hyperlink w:anchor="_ENREF_327" w:tooltip="ThripsWiki, 2018 #30458" w:history="1">
              <w:r w:rsidR="00550223" w:rsidRPr="004F6663">
                <w:rPr>
                  <w:noProof/>
                  <w:sz w:val="18"/>
                  <w:szCs w:val="18"/>
                </w:rPr>
                <w:t>ThripsWiki 2018</w:t>
              </w:r>
            </w:hyperlink>
            <w:r w:rsidR="00A643C8" w:rsidRPr="004F6663">
              <w:rPr>
                <w:noProof/>
                <w:sz w:val="18"/>
                <w:szCs w:val="18"/>
              </w:rPr>
              <w:t xml:space="preserve">; </w:t>
            </w:r>
            <w:hyperlink w:anchor="_ENREF_343" w:tooltip="Vierbergen, 2014 #31284" w:history="1">
              <w:r w:rsidR="00550223" w:rsidRPr="004F6663">
                <w:rPr>
                  <w:noProof/>
                  <w:sz w:val="18"/>
                  <w:szCs w:val="18"/>
                </w:rPr>
                <w:t>Vierbergen 2014</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36E05244" w14:textId="6B9FBD0A"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Y051bT4zMDQ2MTwvUmVjTnVtPjxEaXNwbGF5VGV4dD4oQUJSUyAyMDA5OyBNb3VuZCwgVHJlZSAm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PjxrZXl3b3JkPnBlc3Q8L2tleXdvcmQ+PGtleXdvcmQ+UGVzdHM8L2tleXdvcmQ+PGtleXdvcmQ+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56C0DC55" w14:textId="77777777" w:rsidR="00BF452D" w:rsidRPr="004F6663" w:rsidRDefault="00BF452D" w:rsidP="00BF452D">
            <w:pPr>
              <w:spacing w:before="60" w:after="60"/>
              <w:rPr>
                <w:sz w:val="18"/>
                <w:szCs w:val="18"/>
              </w:rPr>
            </w:pPr>
            <w:r w:rsidRPr="004F6663">
              <w:rPr>
                <w:sz w:val="18"/>
                <w:szCs w:val="18"/>
              </w:rPr>
              <w:t>15</w:t>
            </w:r>
          </w:p>
        </w:tc>
        <w:tc>
          <w:tcPr>
            <w:tcW w:w="2268" w:type="dxa"/>
            <w:shd w:val="clear" w:color="auto" w:fill="auto"/>
          </w:tcPr>
          <w:p w14:paraId="3FD19CB8" w14:textId="6757BE65"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thrips group PRA identified members of the family Thripidae as having the potential for establishment and spread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677611A3" w14:textId="59E43C20"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thrips group PRA identified members of the family Thripidae as having the potential for economic consequences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378F8F67"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29D29863" w14:textId="77777777" w:rsidTr="00BF452D">
        <w:tc>
          <w:tcPr>
            <w:tcW w:w="2410" w:type="dxa"/>
            <w:shd w:val="clear" w:color="auto" w:fill="auto"/>
          </w:tcPr>
          <w:p w14:paraId="74FBFBF5" w14:textId="77777777" w:rsidR="00BF452D" w:rsidRPr="004F6663" w:rsidRDefault="00BF452D" w:rsidP="00BF452D">
            <w:pPr>
              <w:spacing w:before="60" w:after="60"/>
              <w:rPr>
                <w:sz w:val="18"/>
                <w:szCs w:val="18"/>
              </w:rPr>
            </w:pPr>
            <w:r w:rsidRPr="004F6663">
              <w:rPr>
                <w:i/>
                <w:sz w:val="18"/>
                <w:szCs w:val="18"/>
              </w:rPr>
              <w:t>Thrips setosus</w:t>
            </w:r>
            <w:r w:rsidRPr="004F6663">
              <w:rPr>
                <w:sz w:val="18"/>
                <w:szCs w:val="18"/>
              </w:rPr>
              <w:t xml:space="preserve"> Moulton, 1928</w:t>
            </w:r>
          </w:p>
          <w:p w14:paraId="01FDC9E3" w14:textId="77777777" w:rsidR="00BF452D" w:rsidRPr="004F6663" w:rsidRDefault="00BF452D" w:rsidP="00BF452D">
            <w:pPr>
              <w:spacing w:before="60" w:after="60"/>
              <w:rPr>
                <w:sz w:val="18"/>
                <w:szCs w:val="18"/>
              </w:rPr>
            </w:pPr>
            <w:r w:rsidRPr="004F6663">
              <w:rPr>
                <w:sz w:val="18"/>
                <w:szCs w:val="18"/>
              </w:rPr>
              <w:t>[Thripidae]</w:t>
            </w:r>
          </w:p>
        </w:tc>
        <w:tc>
          <w:tcPr>
            <w:tcW w:w="3119" w:type="dxa"/>
            <w:shd w:val="clear" w:color="auto" w:fill="auto"/>
          </w:tcPr>
          <w:p w14:paraId="0036C1E4" w14:textId="6318189A" w:rsidR="00BF452D" w:rsidRPr="004F6663" w:rsidRDefault="00BF452D" w:rsidP="00550223">
            <w:pPr>
              <w:spacing w:before="60" w:after="60"/>
              <w:rPr>
                <w:sz w:val="18"/>
                <w:szCs w:val="18"/>
              </w:rPr>
            </w:pPr>
            <w:r w:rsidRPr="004F6663">
              <w:rPr>
                <w:sz w:val="18"/>
                <w:szCs w:val="18"/>
              </w:rPr>
              <w:t xml:space="preserve">Japan, Republic of Korea </w:t>
            </w:r>
            <w:r w:rsidRPr="004F6663">
              <w:rPr>
                <w:sz w:val="18"/>
                <w:szCs w:val="18"/>
              </w:rPr>
              <w:fldChar w:fldCharType="begin">
                <w:fldData xml:space="preserve">PEVuZE5vdGU+PENpdGU+PEF1dGhvcj5Nb3VuZDwvQXV0aG9yPjxZZWFyPjIwMDU8L1llYXI+PFJl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PEVuZE5vdGU+PENpdGU+PEF1dGhvcj5Nb3VuZDwvQXV0aG9yPjxZZWFyPjIwMDU8L1llYXI+PFJl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00A643C8" w:rsidRPr="004F6663">
              <w:rPr>
                <w:noProof/>
                <w:sz w:val="18"/>
                <w:szCs w:val="18"/>
              </w:rPr>
              <w:t xml:space="preserve">; </w:t>
            </w:r>
            <w:hyperlink w:anchor="_ENREF_236" w:tooltip="Mound, 2005 #1762" w:history="1">
              <w:r w:rsidR="00550223" w:rsidRPr="004F6663">
                <w:rPr>
                  <w:noProof/>
                  <w:sz w:val="18"/>
                  <w:szCs w:val="18"/>
                </w:rPr>
                <w:t>Mound 2005</w:t>
              </w:r>
            </w:hyperlink>
            <w:r w:rsidR="00A643C8" w:rsidRPr="004F6663">
              <w:rPr>
                <w:noProof/>
                <w:sz w:val="18"/>
                <w:szCs w:val="18"/>
              </w:rPr>
              <w:t xml:space="preserve">; </w:t>
            </w:r>
            <w:hyperlink w:anchor="_ENREF_327" w:tooltip="ThripsWiki, 2018 #30458" w:history="1">
              <w:r w:rsidR="00550223" w:rsidRPr="004F6663">
                <w:rPr>
                  <w:noProof/>
                  <w:sz w:val="18"/>
                  <w:szCs w:val="18"/>
                </w:rPr>
                <w:t>ThripsWiki 2018</w:t>
              </w:r>
            </w:hyperlink>
            <w:r w:rsidR="00A643C8" w:rsidRPr="004F6663">
              <w:rPr>
                <w:noProof/>
                <w:sz w:val="18"/>
                <w:szCs w:val="18"/>
              </w:rPr>
              <w:t>)</w:t>
            </w:r>
            <w:r w:rsidRPr="004F6663">
              <w:rPr>
                <w:sz w:val="18"/>
                <w:szCs w:val="18"/>
              </w:rPr>
              <w:fldChar w:fldCharType="end"/>
            </w:r>
            <w:r w:rsidRPr="004F6663">
              <w:rPr>
                <w:sz w:val="18"/>
                <w:szCs w:val="18"/>
              </w:rPr>
              <w:t xml:space="preserve">, Indonesia, France, the Netherlands, UK </w:t>
            </w:r>
            <w:r w:rsidRPr="004F6663">
              <w:rPr>
                <w:sz w:val="18"/>
                <w:szCs w:val="18"/>
              </w:rPr>
              <w:fldChar w:fldCharType="begin"/>
            </w:r>
            <w:r w:rsidR="00A643C8" w:rsidRPr="004F6663">
              <w:rPr>
                <w:sz w:val="18"/>
                <w:szCs w:val="18"/>
              </w:rPr>
              <w:instrText xml:space="preserve"> ADDIN EN.CITE &lt;EndNote&gt;&lt;Cite&gt;&lt;Author&gt;EPPO&lt;/Author&gt;&lt;Year&gt;2018&lt;/Year&gt;&lt;RecNum&gt;30248&lt;/RecNum&gt;&lt;DisplayText&gt;(EPPO 2018)&lt;/DisplayText&gt;&lt;record&gt;&lt;rec-number&gt;30248&lt;/rec-number&gt;&lt;foreign-keys&gt;&lt;key app="EN" db-id="pxwxw0er9zv2fxezxdk5tt5utz5p5vtrwdv0" timestamp="1517542054"&gt;30248&lt;/key&gt;&lt;/foreign-keys&gt;&lt;ref-type name="Databases"&gt;45&lt;/ref-type&gt;&lt;contributors&gt;&lt;authors&gt;&lt;author&gt;EPPO,&lt;/author&gt;&lt;/authors&gt;&lt;/contributors&gt;&lt;titles&gt;&lt;title&gt;EPPO Global Database&lt;/title&gt;&lt;/titles&gt;&lt;dates&gt;&lt;year&gt;2018&lt;/year&gt;&lt;pub-dates&gt;&lt;date&gt;2018&lt;/date&gt;&lt;/pub-dates&gt;&lt;/dates&gt;&lt;urls&gt;&lt;related-urls&gt;&lt;url&gt;https://gd.eppo.int/&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116" w:tooltip="EPPO, 2018 #30248" w:history="1">
              <w:r w:rsidR="00550223" w:rsidRPr="004F6663">
                <w:rPr>
                  <w:noProof/>
                  <w:sz w:val="18"/>
                  <w:szCs w:val="18"/>
                </w:rPr>
                <w:t>EPPO 2018</w:t>
              </w:r>
            </w:hyperlink>
            <w:r w:rsidRPr="004F6663">
              <w:rPr>
                <w:noProof/>
                <w:sz w:val="18"/>
                <w:szCs w:val="18"/>
              </w:rPr>
              <w:t>)</w:t>
            </w:r>
            <w:r w:rsidRPr="004F6663">
              <w:rPr>
                <w:sz w:val="18"/>
                <w:szCs w:val="18"/>
              </w:rPr>
              <w:fldChar w:fldCharType="end"/>
            </w:r>
            <w:r w:rsidRPr="004F6663">
              <w:rPr>
                <w:sz w:val="18"/>
                <w:szCs w:val="18"/>
              </w:rPr>
              <w:t xml:space="preserve"> and </w:t>
            </w:r>
            <w:r w:rsidRPr="004F6663">
              <w:rPr>
                <w:sz w:val="18"/>
                <w:szCs w:val="18"/>
              </w:rPr>
              <w:lastRenderedPageBreak/>
              <w:t>Kenya (Letter from KEPHIS on 29/01/2018).</w:t>
            </w:r>
          </w:p>
        </w:tc>
        <w:tc>
          <w:tcPr>
            <w:tcW w:w="1701" w:type="dxa"/>
            <w:shd w:val="clear" w:color="auto" w:fill="auto"/>
          </w:tcPr>
          <w:p w14:paraId="4FB8F2B0" w14:textId="278956A2" w:rsidR="00BF452D" w:rsidRPr="004F6663" w:rsidRDefault="00BF452D" w:rsidP="00550223">
            <w:pPr>
              <w:spacing w:before="60" w:after="60"/>
              <w:rPr>
                <w:sz w:val="18"/>
                <w:szCs w:val="18"/>
              </w:rPr>
            </w:pPr>
            <w:r w:rsidRPr="004F6663">
              <w:rPr>
                <w:sz w:val="18"/>
                <w:szCs w:val="18"/>
              </w:rPr>
              <w:lastRenderedPageBreak/>
              <w:t xml:space="preserve">No record found </w:t>
            </w:r>
            <w:r w:rsidRPr="004F6663">
              <w:rPr>
                <w:sz w:val="18"/>
                <w:szCs w:val="18"/>
              </w:rPr>
              <w:fldChar w:fldCharType="begin">
                <w:fldData xml:space="preserve">PEVuZE5vdGU+PENpdGU+PEF1dGhvcj5Nb3VuZDwvQXV0aG9yPjxZZWFyPjIwMDU8L1llYXI+PFJl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PEVuZE5vdGU+PENpdGU+PEF1dGhvcj5Nb3VuZDwvQXV0aG9yPjxZZWFyPjIwMDU8L1llYXI+PFJl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36" w:tooltip="Mound, 2005 #1762" w:history="1">
              <w:r w:rsidR="00550223" w:rsidRPr="004F6663">
                <w:rPr>
                  <w:noProof/>
                  <w:sz w:val="18"/>
                  <w:szCs w:val="18"/>
                </w:rPr>
                <w:t>Mound 2005</w:t>
              </w:r>
            </w:hyperlink>
            <w:r w:rsidR="00A643C8" w:rsidRPr="004F6663">
              <w:rPr>
                <w:noProof/>
                <w:sz w:val="18"/>
                <w:szCs w:val="18"/>
              </w:rPr>
              <w:t>)</w:t>
            </w:r>
            <w:r w:rsidRPr="004F6663">
              <w:rPr>
                <w:sz w:val="18"/>
                <w:szCs w:val="18"/>
              </w:rPr>
              <w:fldChar w:fldCharType="end"/>
            </w:r>
            <w:r w:rsidRPr="004F6663">
              <w:rPr>
                <w:sz w:val="18"/>
                <w:szCs w:val="18"/>
              </w:rPr>
              <w:t>.</w:t>
            </w:r>
            <w:r w:rsidRPr="004F6663">
              <w:rPr>
                <w:sz w:val="18"/>
                <w:szCs w:val="18"/>
              </w:rPr>
              <w:tab/>
            </w:r>
          </w:p>
        </w:tc>
        <w:tc>
          <w:tcPr>
            <w:tcW w:w="1417" w:type="dxa"/>
            <w:shd w:val="clear" w:color="auto" w:fill="auto"/>
          </w:tcPr>
          <w:p w14:paraId="054336E2" w14:textId="77777777" w:rsidR="00BF452D" w:rsidRPr="004F6663" w:rsidRDefault="00BF452D" w:rsidP="00BF452D">
            <w:pPr>
              <w:spacing w:before="60" w:after="60"/>
              <w:rPr>
                <w:sz w:val="18"/>
                <w:szCs w:val="18"/>
              </w:rPr>
            </w:pPr>
            <w:r w:rsidRPr="004F6663">
              <w:rPr>
                <w:sz w:val="18"/>
                <w:szCs w:val="18"/>
              </w:rPr>
              <w:t>1,2, Kenya &amp; 14</w:t>
            </w:r>
          </w:p>
        </w:tc>
        <w:tc>
          <w:tcPr>
            <w:tcW w:w="2268" w:type="dxa"/>
            <w:shd w:val="clear" w:color="auto" w:fill="auto"/>
          </w:tcPr>
          <w:p w14:paraId="7E9D235C" w14:textId="096DD0D9"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and the emerging quarantine orthotosposviruses vectored by this thrips have potential for establishment and spread </w:t>
            </w:r>
            <w:r w:rsidRPr="004F6663">
              <w:rPr>
                <w:sz w:val="18"/>
                <w:szCs w:val="18"/>
              </w:rPr>
              <w:lastRenderedPageBreak/>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6D628784" w14:textId="611693DC" w:rsidR="00BF452D" w:rsidRPr="004F6663" w:rsidRDefault="00BF452D" w:rsidP="00550223">
            <w:pPr>
              <w:spacing w:before="60" w:after="60"/>
              <w:rPr>
                <w:sz w:val="18"/>
                <w:szCs w:val="18"/>
              </w:rPr>
            </w:pPr>
            <w:r w:rsidRPr="004F6663">
              <w:rPr>
                <w:b/>
                <w:sz w:val="18"/>
                <w:szCs w:val="18"/>
              </w:rPr>
              <w:lastRenderedPageBreak/>
              <w:t>Yes.</w:t>
            </w:r>
            <w:r w:rsidRPr="004F6663">
              <w:rPr>
                <w:sz w:val="18"/>
                <w:szCs w:val="18"/>
              </w:rPr>
              <w:t xml:space="preserve"> Assessed in the thrips group PRA, and the emerging quarantine orthotosposviruses vectored by this thrips have potential for consequences </w:t>
            </w:r>
            <w:r w:rsidRPr="004F6663">
              <w:rPr>
                <w:sz w:val="18"/>
                <w:szCs w:val="18"/>
              </w:rPr>
              <w:lastRenderedPageBreak/>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77F5BFF9" w14:textId="57124318" w:rsidR="00BF452D" w:rsidRPr="004F6663" w:rsidRDefault="00BF452D" w:rsidP="00C24B0E">
            <w:pPr>
              <w:spacing w:before="60" w:after="60"/>
              <w:rPr>
                <w:sz w:val="18"/>
                <w:szCs w:val="18"/>
              </w:rPr>
            </w:pPr>
            <w:r w:rsidRPr="004F6663">
              <w:rPr>
                <w:sz w:val="18"/>
                <w:szCs w:val="18"/>
              </w:rPr>
              <w:lastRenderedPageBreak/>
              <w:t>Yes</w:t>
            </w:r>
            <w:r w:rsidR="00C24B0E" w:rsidRPr="004F6663">
              <w:rPr>
                <w:sz w:val="18"/>
                <w:szCs w:val="18"/>
              </w:rPr>
              <w:t>/</w:t>
            </w:r>
            <w:r w:rsidRPr="004F6663">
              <w:rPr>
                <w:sz w:val="18"/>
                <w:szCs w:val="18"/>
              </w:rPr>
              <w:t>regulated article</w:t>
            </w:r>
          </w:p>
        </w:tc>
      </w:tr>
      <w:tr w:rsidR="00BF452D" w:rsidRPr="004F6663" w14:paraId="4B502715" w14:textId="77777777" w:rsidTr="00BF452D">
        <w:tc>
          <w:tcPr>
            <w:tcW w:w="2410" w:type="dxa"/>
            <w:shd w:val="clear" w:color="auto" w:fill="auto"/>
          </w:tcPr>
          <w:p w14:paraId="0F2CDB38" w14:textId="77777777" w:rsidR="00BF452D" w:rsidRPr="004F6663" w:rsidRDefault="00BF452D" w:rsidP="00BF452D">
            <w:pPr>
              <w:spacing w:before="60" w:after="60"/>
              <w:rPr>
                <w:sz w:val="18"/>
                <w:szCs w:val="18"/>
              </w:rPr>
            </w:pPr>
            <w:r w:rsidRPr="004F6663">
              <w:rPr>
                <w:i/>
                <w:sz w:val="18"/>
                <w:szCs w:val="18"/>
              </w:rPr>
              <w:t xml:space="preserve">Thrips simplex </w:t>
            </w:r>
            <w:r w:rsidRPr="004F6663">
              <w:rPr>
                <w:sz w:val="18"/>
                <w:szCs w:val="18"/>
              </w:rPr>
              <w:t>(Morison, 1930)</w:t>
            </w:r>
          </w:p>
          <w:p w14:paraId="46E2B13C" w14:textId="77777777" w:rsidR="00BF452D" w:rsidRPr="004F6663" w:rsidRDefault="00BF452D" w:rsidP="00BF452D">
            <w:pPr>
              <w:spacing w:before="60" w:after="60"/>
              <w:rPr>
                <w:sz w:val="18"/>
                <w:szCs w:val="18"/>
              </w:rPr>
            </w:pPr>
            <w:r w:rsidRPr="004F6663">
              <w:rPr>
                <w:sz w:val="18"/>
                <w:szCs w:val="18"/>
              </w:rPr>
              <w:t>[Thripidae]</w:t>
            </w:r>
          </w:p>
        </w:tc>
        <w:tc>
          <w:tcPr>
            <w:tcW w:w="3119" w:type="dxa"/>
            <w:shd w:val="clear" w:color="auto" w:fill="auto"/>
          </w:tcPr>
          <w:p w14:paraId="01B625FD" w14:textId="232D0BF8" w:rsidR="00BF452D" w:rsidRPr="004F6663" w:rsidRDefault="00BF452D" w:rsidP="00550223">
            <w:pPr>
              <w:spacing w:before="60" w:after="60"/>
              <w:rPr>
                <w:sz w:val="18"/>
                <w:szCs w:val="18"/>
              </w:rPr>
            </w:pPr>
            <w:r w:rsidRPr="004F6663">
              <w:rPr>
                <w:sz w:val="18"/>
                <w:szCs w:val="18"/>
              </w:rPr>
              <w:t xml:space="preserve">Widespread around the world </w:t>
            </w:r>
            <w:r w:rsidRPr="004F6663">
              <w:rPr>
                <w:sz w:val="18"/>
                <w:szCs w:val="18"/>
              </w:rPr>
              <w:fldChar w:fldCharType="begin">
                <w:fldData xml:space="preserve">PEVuZE5vdGU+PENpdGU+PEF1dGhvcj5Nb3VuZDwvQXV0aG9yPjxZZWFyPjIwMDU8L1llYXI+PFJl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PEVuZE5vdGU+PENpdGU+PEF1dGhvcj5Nb3VuZDwvQXV0aG9yPjxZZWFyPjIwMDU8L1llYXI+PFJl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00A643C8" w:rsidRPr="004F6663">
              <w:rPr>
                <w:noProof/>
                <w:sz w:val="18"/>
                <w:szCs w:val="18"/>
              </w:rPr>
              <w:t xml:space="preserve">; </w:t>
            </w:r>
            <w:hyperlink w:anchor="_ENREF_236" w:tooltip="Mound, 2005 #1762" w:history="1">
              <w:r w:rsidR="00550223" w:rsidRPr="004F6663">
                <w:rPr>
                  <w:noProof/>
                  <w:sz w:val="18"/>
                  <w:szCs w:val="18"/>
                </w:rPr>
                <w:t>Mound 2005</w:t>
              </w:r>
            </w:hyperlink>
            <w:r w:rsidR="00A643C8" w:rsidRPr="004F6663">
              <w:rPr>
                <w:noProof/>
                <w:sz w:val="18"/>
                <w:szCs w:val="18"/>
              </w:rPr>
              <w:t>)</w:t>
            </w:r>
            <w:r w:rsidRPr="004F6663">
              <w:rPr>
                <w:sz w:val="18"/>
                <w:szCs w:val="18"/>
              </w:rPr>
              <w:fldChar w:fldCharType="end"/>
            </w:r>
            <w:r w:rsidRPr="004F6663">
              <w:rPr>
                <w:sz w:val="18"/>
                <w:szCs w:val="18"/>
              </w:rPr>
              <w:t xml:space="preserve">, including France, South Africa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 xml:space="preserve">, China, India, Indonesia, Israel, Japan, Malaysia, Philippines, Saudi Arabia, Sri Lanka, Taiwan, Egypt, Ethiopia, Kenya, Mauritius, Morocco, Uganda, Zimbabwe, Mexico, USA (Hawaii), Argentina, Chile, Colombia, Peru, Italy, the Netherlands, Portugal, Spain, Switzerland, UK, New Caledonia, New Zealand and Papua New Guinea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43DC108F" w14:textId="4177FF2A" w:rsidR="00BF452D" w:rsidRPr="004F6663" w:rsidRDefault="00BF452D" w:rsidP="00550223">
            <w:pPr>
              <w:spacing w:before="60" w:after="60"/>
              <w:rPr>
                <w:sz w:val="18"/>
                <w:szCs w:val="18"/>
              </w:rPr>
            </w:pPr>
            <w:r w:rsidRPr="004F6663">
              <w:rPr>
                <w:sz w:val="18"/>
                <w:szCs w:val="18"/>
              </w:rPr>
              <w:t xml:space="preserve">Present </w:t>
            </w:r>
            <w:r w:rsidRPr="004F6663">
              <w:rPr>
                <w:sz w:val="18"/>
                <w:szCs w:val="18"/>
              </w:rPr>
              <w:fldChar w:fldCharType="begin">
                <w:fldData xml:space="preserve">PEVuZE5vdGU+PENpdGU+PEF1dGhvcj5Nb3VuZDwvQXV0aG9yPjxZZWFyPjIwMDU8L1llYXI+PFJl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PEVuZE5vdGU+PENpdGU+PEF1dGhvcj5Nb3VuZDwvQXV0aG9yPjxZZWFyPjIwMDU8L1llYXI+PFJl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36" w:tooltip="Mound, 2005 #1762" w:history="1">
              <w:r w:rsidR="00550223" w:rsidRPr="004F6663">
                <w:rPr>
                  <w:noProof/>
                  <w:sz w:val="18"/>
                  <w:szCs w:val="18"/>
                </w:rPr>
                <w:t>Mound 2005</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6C7419E3" w14:textId="77777777" w:rsidR="00BF452D" w:rsidRPr="004F6663" w:rsidRDefault="00BF452D" w:rsidP="00BF452D">
            <w:pPr>
              <w:spacing w:before="60" w:after="60"/>
              <w:rPr>
                <w:sz w:val="18"/>
                <w:szCs w:val="18"/>
              </w:rPr>
            </w:pPr>
            <w:r w:rsidRPr="004F6663">
              <w:rPr>
                <w:sz w:val="18"/>
                <w:szCs w:val="18"/>
              </w:rPr>
              <w:t>1,9 &amp; 14</w:t>
            </w:r>
          </w:p>
        </w:tc>
        <w:tc>
          <w:tcPr>
            <w:tcW w:w="2268" w:type="dxa"/>
            <w:shd w:val="clear" w:color="auto" w:fill="auto"/>
          </w:tcPr>
          <w:p w14:paraId="3D120570"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776769C8"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55522487"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73C1AFC3" w14:textId="77777777" w:rsidTr="00BF452D">
        <w:tc>
          <w:tcPr>
            <w:tcW w:w="2410" w:type="dxa"/>
            <w:shd w:val="clear" w:color="auto" w:fill="auto"/>
          </w:tcPr>
          <w:p w14:paraId="5CF83AE0" w14:textId="77777777" w:rsidR="00BF452D" w:rsidRPr="004F6663" w:rsidRDefault="00BF452D" w:rsidP="00BF452D">
            <w:pPr>
              <w:spacing w:before="60" w:after="60"/>
              <w:rPr>
                <w:sz w:val="18"/>
                <w:szCs w:val="18"/>
              </w:rPr>
            </w:pPr>
            <w:r w:rsidRPr="004F6663">
              <w:rPr>
                <w:i/>
                <w:sz w:val="18"/>
                <w:szCs w:val="18"/>
              </w:rPr>
              <w:t xml:space="preserve">Thrips solari </w:t>
            </w:r>
            <w:r w:rsidRPr="004F6663">
              <w:rPr>
                <w:sz w:val="18"/>
                <w:szCs w:val="18"/>
              </w:rPr>
              <w:t>(Mound, 2010)</w:t>
            </w:r>
          </w:p>
          <w:p w14:paraId="39F792F2" w14:textId="77777777" w:rsidR="00BF452D" w:rsidRPr="004F6663" w:rsidRDefault="00BF452D" w:rsidP="00BF452D">
            <w:pPr>
              <w:spacing w:before="60" w:after="60"/>
              <w:rPr>
                <w:sz w:val="18"/>
                <w:szCs w:val="18"/>
              </w:rPr>
            </w:pPr>
            <w:r w:rsidRPr="004F6663">
              <w:rPr>
                <w:sz w:val="18"/>
                <w:szCs w:val="18"/>
              </w:rPr>
              <w:t>[Thripidae]</w:t>
            </w:r>
          </w:p>
        </w:tc>
        <w:tc>
          <w:tcPr>
            <w:tcW w:w="3119" w:type="dxa"/>
            <w:shd w:val="clear" w:color="auto" w:fill="auto"/>
          </w:tcPr>
          <w:p w14:paraId="69CD1325" w14:textId="4F931C64" w:rsidR="00BF452D" w:rsidRPr="004F6663" w:rsidRDefault="00BF452D" w:rsidP="00550223">
            <w:pPr>
              <w:spacing w:before="60" w:after="60"/>
              <w:rPr>
                <w:sz w:val="18"/>
                <w:szCs w:val="18"/>
              </w:rPr>
            </w:pPr>
            <w:r w:rsidRPr="004F6663">
              <w:rPr>
                <w:sz w:val="18"/>
                <w:szCs w:val="18"/>
              </w:rPr>
              <w:t xml:space="preserve">Nigeria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7B646C59" w14:textId="60BDFD69"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fldData xml:space="preserve">PEVuZE5vdGU+PENpdGU+PEF1dGhvcj5Nb3VuZDwvQXV0aG9yPjxZZWFyPjIwMDU8L1llYXI+PFJl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PEVuZE5vdGU+PENpdGU+PEF1dGhvcj5Nb3VuZDwvQXV0aG9yPjxZZWFyPjIwMDU8L1llYXI+PFJl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36" w:tooltip="Mound, 2005 #1762" w:history="1">
              <w:r w:rsidR="00550223" w:rsidRPr="004F6663">
                <w:rPr>
                  <w:noProof/>
                  <w:sz w:val="18"/>
                  <w:szCs w:val="18"/>
                </w:rPr>
                <w:t>Mound 2005</w:t>
              </w:r>
            </w:hyperlink>
            <w:r w:rsidR="00A643C8" w:rsidRPr="004F6663">
              <w:rPr>
                <w:noProof/>
                <w:sz w:val="18"/>
                <w:szCs w:val="18"/>
              </w:rPr>
              <w:t>)</w:t>
            </w:r>
            <w:r w:rsidRPr="004F6663">
              <w:rPr>
                <w:sz w:val="18"/>
                <w:szCs w:val="18"/>
              </w:rPr>
              <w:fldChar w:fldCharType="end"/>
            </w:r>
            <w:r w:rsidRPr="004F6663">
              <w:rPr>
                <w:sz w:val="18"/>
                <w:szCs w:val="18"/>
              </w:rPr>
              <w:t>.</w:t>
            </w:r>
            <w:r w:rsidRPr="004F6663">
              <w:rPr>
                <w:sz w:val="18"/>
                <w:szCs w:val="18"/>
              </w:rPr>
              <w:tab/>
            </w:r>
          </w:p>
        </w:tc>
        <w:tc>
          <w:tcPr>
            <w:tcW w:w="1417" w:type="dxa"/>
            <w:shd w:val="clear" w:color="auto" w:fill="auto"/>
          </w:tcPr>
          <w:p w14:paraId="569D807A"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7356A2C2" w14:textId="09BABAF2"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thrips group PRA identified members of the family Thripidae as having the potential for establishment and spread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5DAECF88" w14:textId="58633A77"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thrips group PRA identified members of the family Thripidae as having the potential for economic consequences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165C7358"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5410A5A5" w14:textId="77777777" w:rsidTr="00BF452D">
        <w:tc>
          <w:tcPr>
            <w:tcW w:w="2410" w:type="dxa"/>
            <w:shd w:val="clear" w:color="auto" w:fill="auto"/>
          </w:tcPr>
          <w:p w14:paraId="6880BFE7" w14:textId="77777777" w:rsidR="00BF452D" w:rsidRPr="004F6663" w:rsidRDefault="00BF452D" w:rsidP="00BF452D">
            <w:pPr>
              <w:spacing w:before="60" w:after="60"/>
              <w:rPr>
                <w:sz w:val="18"/>
                <w:szCs w:val="18"/>
              </w:rPr>
            </w:pPr>
            <w:r w:rsidRPr="004F6663">
              <w:rPr>
                <w:i/>
                <w:sz w:val="18"/>
                <w:szCs w:val="18"/>
              </w:rPr>
              <w:lastRenderedPageBreak/>
              <w:t>Thrips tabaci</w:t>
            </w:r>
            <w:r w:rsidRPr="004F6663">
              <w:rPr>
                <w:sz w:val="18"/>
                <w:szCs w:val="18"/>
              </w:rPr>
              <w:t xml:space="preserve"> Lindeman, 1889</w:t>
            </w:r>
          </w:p>
          <w:p w14:paraId="2E4EE8B2" w14:textId="77777777" w:rsidR="00BF452D" w:rsidRPr="004F6663" w:rsidRDefault="00BF452D" w:rsidP="00BF452D">
            <w:pPr>
              <w:spacing w:before="60" w:after="60"/>
              <w:rPr>
                <w:sz w:val="18"/>
                <w:szCs w:val="18"/>
              </w:rPr>
            </w:pPr>
            <w:r w:rsidRPr="004F6663">
              <w:rPr>
                <w:sz w:val="18"/>
                <w:szCs w:val="18"/>
              </w:rPr>
              <w:t>[Thripidae]</w:t>
            </w:r>
          </w:p>
        </w:tc>
        <w:tc>
          <w:tcPr>
            <w:tcW w:w="3119" w:type="dxa"/>
            <w:shd w:val="clear" w:color="auto" w:fill="auto"/>
          </w:tcPr>
          <w:p w14:paraId="2441BE19" w14:textId="285C42D3" w:rsidR="00BF452D" w:rsidRPr="004F6663" w:rsidRDefault="00BF452D" w:rsidP="00550223">
            <w:pPr>
              <w:spacing w:before="60" w:after="60"/>
              <w:rPr>
                <w:sz w:val="18"/>
                <w:szCs w:val="18"/>
              </w:rPr>
            </w:pPr>
            <w:r w:rsidRPr="004F6663">
              <w:rPr>
                <w:sz w:val="18"/>
                <w:szCs w:val="18"/>
              </w:rPr>
              <w:t xml:space="preserve">Worldwide, but rare in wet tropics </w:t>
            </w:r>
            <w:r w:rsidRPr="004F6663">
              <w:rPr>
                <w:sz w:val="18"/>
                <w:szCs w:val="18"/>
              </w:rPr>
              <w:fldChar w:fldCharType="begin">
                <w:fldData xml:space="preserve">PEVuZE5vdGU+PENpdGU+PEF1dGhvcj5Nb3VuZDwvQXV0aG9yPjxZZWFyPjIwMTg8L1llYXI+PFJl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PEVuZE5vdGU+PENpdGU+PEF1dGhvcj5Nb3VuZDwvQXV0aG9yPjxZZWFyPjIwMTg8L1llYXI+PFJl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00A643C8" w:rsidRPr="004F6663">
              <w:rPr>
                <w:noProof/>
                <w:sz w:val="18"/>
                <w:szCs w:val="18"/>
              </w:rPr>
              <w:t xml:space="preserve">; </w:t>
            </w:r>
            <w:hyperlink w:anchor="_ENREF_246" w:tooltip="Mound, 2018 #30461" w:history="1">
              <w:r w:rsidR="00550223" w:rsidRPr="004F6663">
                <w:rPr>
                  <w:noProof/>
                  <w:sz w:val="18"/>
                  <w:szCs w:val="18"/>
                </w:rPr>
                <w:t>Mound, Tree &amp; Paris 2018</w:t>
              </w:r>
            </w:hyperlink>
            <w:r w:rsidR="00A643C8" w:rsidRPr="004F6663">
              <w:rPr>
                <w:noProof/>
                <w:sz w:val="18"/>
                <w:szCs w:val="18"/>
              </w:rPr>
              <w:t>)</w:t>
            </w:r>
            <w:r w:rsidRPr="004F6663">
              <w:rPr>
                <w:sz w:val="18"/>
                <w:szCs w:val="18"/>
              </w:rPr>
              <w:fldChar w:fldCharType="end"/>
            </w:r>
            <w:r w:rsidRPr="004F6663">
              <w:rPr>
                <w:sz w:val="18"/>
                <w:szCs w:val="18"/>
              </w:rPr>
              <w:t>, including Kenya (letter from KEPHIS on 29/01/2018), Ethiopia (letter from MANR on 06/03/2018)</w:t>
            </w:r>
            <w:r w:rsidRPr="004F6663">
              <w:rPr>
                <w:sz w:val="18"/>
                <w:szCs w:val="18"/>
              </w:rPr>
              <w:fldChar w:fldCharType="begin"/>
            </w:r>
            <w:r w:rsidR="00A643C8" w:rsidRPr="004F6663">
              <w:rPr>
                <w:sz w:val="18"/>
                <w:szCs w:val="18"/>
              </w:rPr>
              <w:instrText xml:space="preserve"> ADDIN EN.CITE &lt;EndNote&gt;&lt;Cite&gt;&lt;Author&gt;Vierbergen&lt;/Author&gt;&lt;Year&gt;2014&lt;/Year&gt;&lt;RecNum&gt;31284&lt;/RecNum&gt;&lt;DisplayText&gt;(Vierbergen 2014)&lt;/DisplayText&gt;&lt;record&gt;&lt;rec-number&gt;31284&lt;/rec-number&gt;&lt;foreign-keys&gt;&lt;key app="EN" db-id="pxwxw0er9zv2fxezxdk5tt5utz5p5vtrwdv0" timestamp="1528954273"&gt;31284&lt;/key&gt;&lt;/foreign-keys&gt;&lt;ref-type name="Journal Articles"&gt;17&lt;/ref-type&gt;&lt;contributors&gt;&lt;authors&gt;&lt;author&gt;Vierbergen,G.&lt;/author&gt;&lt;/authors&gt;&lt;/contributors&gt;&lt;titles&gt;&lt;title&gt;&lt;style face="normal" font="default" size="100%"&gt;Thysanoptera intercepted in the Netherlands on plant products from Ethiopia, with description of two new species of the genus &lt;/style&gt;&lt;style face="italic" font="default" size="100%"&gt;Thrips&lt;/style&gt;&lt;/title&gt;&lt;secondary-title&gt;Zootaxa&lt;/secondary-title&gt;&lt;/titles&gt;&lt;periodical&gt;&lt;full-title&gt;Zootaxa&lt;/full-title&gt;&lt;/periodical&gt;&lt;pages&gt;269-278&lt;/pages&gt;&lt;volume&gt;3765&lt;/volume&gt;&lt;number&gt;3&lt;/number&gt;&lt;keywords&gt;&lt;keyword&gt;thrips&lt;/keyword&gt;&lt;keyword&gt;cut flower&lt;/keyword&gt;&lt;keyword&gt;ethiopia&lt;/keyword&gt;&lt;keyword&gt;new species&lt;/keyword&gt;&lt;keyword&gt;import&lt;/keyword&gt;&lt;/keywords&gt;&lt;dates&gt;&lt;year&gt;2014&lt;/year&gt;&lt;/dates&gt;&lt;urls&gt;&lt;pdf-urls&gt;&lt;url&gt;file://J:\E Library\Plant Catalogue\V\Vierbergen 2014 EN31284.pdf&lt;/url&gt;&lt;/pdf-urls&gt;&lt;/urls&gt;&lt;custom1&gt;Cut Flower Review SN&lt;/custom1&gt;&lt;access-date&gt;22 04 2018&lt;/access-date&gt;&lt;/record&gt;&lt;/Cite&gt;&lt;/EndNote&gt;</w:instrText>
            </w:r>
            <w:r w:rsidRPr="004F6663">
              <w:rPr>
                <w:sz w:val="18"/>
                <w:szCs w:val="18"/>
              </w:rPr>
              <w:fldChar w:fldCharType="separate"/>
            </w:r>
            <w:r w:rsidRPr="004F6663">
              <w:rPr>
                <w:noProof/>
                <w:sz w:val="18"/>
                <w:szCs w:val="18"/>
              </w:rPr>
              <w:t>(</w:t>
            </w:r>
            <w:hyperlink w:anchor="_ENREF_343" w:tooltip="Vierbergen, 2014 #31284" w:history="1">
              <w:r w:rsidR="00550223" w:rsidRPr="004F6663">
                <w:rPr>
                  <w:noProof/>
                  <w:sz w:val="18"/>
                  <w:szCs w:val="18"/>
                </w:rPr>
                <w:t>Vierbergen 2014</w:t>
              </w:r>
            </w:hyperlink>
            <w:r w:rsidRPr="004F6663">
              <w:rPr>
                <w:noProof/>
                <w:sz w:val="18"/>
                <w:szCs w:val="18"/>
              </w:rPr>
              <w:t>)</w:t>
            </w:r>
            <w:r w:rsidRPr="004F6663">
              <w:rPr>
                <w:sz w:val="18"/>
                <w:szCs w:val="18"/>
              </w:rPr>
              <w:fldChar w:fldCharType="end"/>
            </w:r>
            <w:r w:rsidRPr="004F6663">
              <w:rPr>
                <w:sz w:val="18"/>
                <w:szCs w:val="18"/>
              </w:rPr>
              <w:t xml:space="preserve">, Ecuador (letter from Agrocalidad on 23/03/2019),  USA, India, UK, Japan, France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 xml:space="preserve">, China, Indonesia, Iran, Israel, Republic of Korea, Pakistan, Philippines, Saudi Arabia, Singapore, Taiwan, Thailand, Vietnam, Egypt, Madagascar, Malawi, Mauritius, Morocco, South Africa, Tanzania, Uganda, Zimbabwe, Mexico, Argentina, Chile, Colombia, Ecuador, Peru, Belgium, Italy, Portugal, Spain, Switzerland, Fiji, New Caledonia, New Zealand and Papua New Guinea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092678DC" w14:textId="3FE60318" w:rsidR="00BF452D" w:rsidRPr="004F6663" w:rsidRDefault="00BF452D" w:rsidP="00BF452D">
            <w:pPr>
              <w:spacing w:before="60" w:after="60"/>
              <w:rPr>
                <w:sz w:val="18"/>
                <w:szCs w:val="18"/>
              </w:rPr>
            </w:pPr>
            <w:r w:rsidRPr="004F6663">
              <w:rPr>
                <w:sz w:val="18"/>
                <w:szCs w:val="18"/>
              </w:rPr>
              <w:t xml:space="preserve">Present, all states </w:t>
            </w:r>
            <w:r w:rsidRPr="004F6663">
              <w:rPr>
                <w:sz w:val="18"/>
                <w:szCs w:val="18"/>
              </w:rPr>
              <w:fldChar w:fldCharType="begin">
                <w:fldData xml:space="preserve">PEVuZE5vdGU+PENpdGU+PEF1dGhvcj5Nb3VuZDwvQXV0aG9yPjxZZWFyPjIwMDU8L1llYXI+PFJl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PEVuZE5vdGU+PENpdGU+PEF1dGhvcj5Nb3VuZDwvQXV0aG9yPjxZZWFyPjIwMDU8L1llYXI+PFJl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152" w:tooltip="Government of Western Australia, 2017 #30254" w:history="1">
              <w:r w:rsidR="00550223" w:rsidRPr="004F6663">
                <w:rPr>
                  <w:noProof/>
                  <w:sz w:val="18"/>
                  <w:szCs w:val="18"/>
                </w:rPr>
                <w:t>Government of Western Australia 2017</w:t>
              </w:r>
            </w:hyperlink>
            <w:r w:rsidR="00A643C8" w:rsidRPr="004F6663">
              <w:rPr>
                <w:noProof/>
                <w:sz w:val="18"/>
                <w:szCs w:val="18"/>
              </w:rPr>
              <w:t xml:space="preserve">; </w:t>
            </w:r>
            <w:hyperlink w:anchor="_ENREF_236" w:tooltip="Mound, 2005 #1762" w:history="1">
              <w:r w:rsidR="00550223" w:rsidRPr="004F6663">
                <w:rPr>
                  <w:noProof/>
                  <w:sz w:val="18"/>
                  <w:szCs w:val="18"/>
                </w:rPr>
                <w:t>Mound 2005</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p w14:paraId="23F7571B" w14:textId="77777777" w:rsidR="00BF452D" w:rsidRPr="004F6663" w:rsidRDefault="00BF452D" w:rsidP="00BF452D">
            <w:pPr>
              <w:spacing w:before="60" w:after="60"/>
              <w:rPr>
                <w:sz w:val="18"/>
                <w:szCs w:val="18"/>
              </w:rPr>
            </w:pPr>
          </w:p>
          <w:p w14:paraId="62D56FB6" w14:textId="77777777" w:rsidR="00BF452D" w:rsidRPr="004F6663" w:rsidRDefault="00BF452D" w:rsidP="00BF452D">
            <w:pPr>
              <w:spacing w:before="60" w:after="60"/>
              <w:rPr>
                <w:sz w:val="18"/>
                <w:szCs w:val="18"/>
              </w:rPr>
            </w:pPr>
          </w:p>
        </w:tc>
        <w:tc>
          <w:tcPr>
            <w:tcW w:w="1417" w:type="dxa"/>
            <w:shd w:val="clear" w:color="auto" w:fill="auto"/>
          </w:tcPr>
          <w:p w14:paraId="312B8F35" w14:textId="77777777" w:rsidR="00BF452D" w:rsidRPr="004F6663" w:rsidRDefault="00BF452D" w:rsidP="00BF452D">
            <w:pPr>
              <w:spacing w:before="60" w:after="60"/>
              <w:rPr>
                <w:sz w:val="18"/>
                <w:szCs w:val="18"/>
              </w:rPr>
            </w:pPr>
            <w:r w:rsidRPr="004F6663">
              <w:rPr>
                <w:sz w:val="18"/>
                <w:szCs w:val="18"/>
              </w:rPr>
              <w:t>1,2,Kenya and Ethiopia, 3,9 &amp; 14</w:t>
            </w:r>
          </w:p>
        </w:tc>
        <w:tc>
          <w:tcPr>
            <w:tcW w:w="2268" w:type="dxa"/>
            <w:shd w:val="clear" w:color="auto" w:fill="auto"/>
          </w:tcPr>
          <w:p w14:paraId="6F21A1EB" w14:textId="5DB25102" w:rsidR="00BF452D" w:rsidRPr="004F6663" w:rsidRDefault="00BF452D" w:rsidP="00550223">
            <w:pPr>
              <w:spacing w:before="60" w:after="60"/>
              <w:rPr>
                <w:sz w:val="18"/>
                <w:szCs w:val="18"/>
              </w:rPr>
            </w:pPr>
            <w:r w:rsidRPr="004F6663">
              <w:rPr>
                <w:sz w:val="18"/>
                <w:szCs w:val="18"/>
              </w:rPr>
              <w:t xml:space="preserve">Not applicable to vector. However, the emerging quarantine orthotosposviruses vectored by this thrips have potential for establishment and spread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784DA104" w14:textId="1CE28377" w:rsidR="00BF452D" w:rsidRPr="004F6663" w:rsidRDefault="00BF452D" w:rsidP="00550223">
            <w:pPr>
              <w:spacing w:before="60" w:after="60"/>
              <w:rPr>
                <w:sz w:val="18"/>
                <w:szCs w:val="18"/>
              </w:rPr>
            </w:pPr>
            <w:r w:rsidRPr="004F6663">
              <w:rPr>
                <w:sz w:val="18"/>
                <w:szCs w:val="18"/>
              </w:rPr>
              <w:t xml:space="preserve">Not applicable to vector. However, the emerging quarantine orthotosposviruses vectored by this thrips have potential for consequences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5526FEFA" w14:textId="06F8F862" w:rsidR="00BF452D" w:rsidRPr="004F6663" w:rsidRDefault="00C24B0E" w:rsidP="00C24B0E">
            <w:pPr>
              <w:spacing w:before="60" w:after="60"/>
              <w:rPr>
                <w:sz w:val="18"/>
                <w:szCs w:val="18"/>
              </w:rPr>
            </w:pPr>
            <w:r w:rsidRPr="004F6663">
              <w:rPr>
                <w:sz w:val="18"/>
                <w:szCs w:val="18"/>
              </w:rPr>
              <w:t>No/r</w:t>
            </w:r>
            <w:r w:rsidR="00BF452D" w:rsidRPr="004F6663">
              <w:rPr>
                <w:sz w:val="18"/>
                <w:szCs w:val="18"/>
              </w:rPr>
              <w:t>egulated Article</w:t>
            </w:r>
          </w:p>
        </w:tc>
      </w:tr>
      <w:tr w:rsidR="00BF452D" w:rsidRPr="004F6663" w14:paraId="3066FC47" w14:textId="77777777" w:rsidTr="00BF452D">
        <w:tc>
          <w:tcPr>
            <w:tcW w:w="2410" w:type="dxa"/>
            <w:shd w:val="clear" w:color="auto" w:fill="auto"/>
          </w:tcPr>
          <w:p w14:paraId="1DAF8934" w14:textId="77777777" w:rsidR="00BF452D" w:rsidRPr="004F6663" w:rsidRDefault="00BF452D" w:rsidP="00BF452D">
            <w:pPr>
              <w:spacing w:before="60" w:after="60"/>
              <w:rPr>
                <w:sz w:val="18"/>
                <w:szCs w:val="18"/>
              </w:rPr>
            </w:pPr>
            <w:r w:rsidRPr="004F6663">
              <w:rPr>
                <w:i/>
                <w:sz w:val="18"/>
                <w:szCs w:val="18"/>
              </w:rPr>
              <w:t xml:space="preserve">Thrips trehernei </w:t>
            </w:r>
            <w:r w:rsidRPr="004F6663">
              <w:rPr>
                <w:sz w:val="18"/>
                <w:szCs w:val="18"/>
              </w:rPr>
              <w:t>Priesner, 1927</w:t>
            </w:r>
          </w:p>
          <w:p w14:paraId="722F56B2" w14:textId="77777777" w:rsidR="00BF452D" w:rsidRPr="004F6663" w:rsidRDefault="00BF452D" w:rsidP="00BF452D">
            <w:pPr>
              <w:spacing w:before="60" w:after="60"/>
              <w:rPr>
                <w:sz w:val="18"/>
                <w:szCs w:val="18"/>
              </w:rPr>
            </w:pPr>
            <w:r w:rsidRPr="004F6663">
              <w:rPr>
                <w:sz w:val="18"/>
                <w:szCs w:val="18"/>
              </w:rPr>
              <w:t>[Thripidae]</w:t>
            </w:r>
          </w:p>
        </w:tc>
        <w:tc>
          <w:tcPr>
            <w:tcW w:w="3119" w:type="dxa"/>
            <w:shd w:val="clear" w:color="auto" w:fill="auto"/>
          </w:tcPr>
          <w:p w14:paraId="1D1DDD75" w14:textId="3510F15A" w:rsidR="00BF452D" w:rsidRPr="004F6663" w:rsidRDefault="00BF452D" w:rsidP="00550223">
            <w:pPr>
              <w:spacing w:before="60" w:after="60"/>
              <w:rPr>
                <w:sz w:val="18"/>
                <w:szCs w:val="18"/>
              </w:rPr>
            </w:pPr>
            <w:r w:rsidRPr="004F6663">
              <w:rPr>
                <w:sz w:val="18"/>
                <w:szCs w:val="18"/>
              </w:rPr>
              <w:t xml:space="preserve">Widespread across Europe and North America </w:t>
            </w:r>
            <w:r w:rsidRPr="004F6663">
              <w:rPr>
                <w:sz w:val="18"/>
                <w:szCs w:val="18"/>
              </w:rPr>
              <w:fldChar w:fldCharType="begin"/>
            </w:r>
            <w:r w:rsidR="00A643C8" w:rsidRPr="004F6663">
              <w:rPr>
                <w:sz w:val="18"/>
                <w:szCs w:val="18"/>
              </w:rPr>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Publication"&gt;44&lt;/ref-type&gt;&lt;contributors&gt;&lt;authors&gt;&lt;author&gt;Hoddle,M.S.&lt;/author&gt;&lt;author&gt;Mound,L.A.&lt;/author&gt;&lt;author&gt;Paris,D.L.&lt;/author&gt;&lt;/authors&gt;&lt;/contributors&gt;&lt;titles&gt;&lt;title&gt;Thrips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Pr="004F6663">
              <w:rPr>
                <w:sz w:val="18"/>
                <w:szCs w:val="18"/>
              </w:rPr>
              <w:fldChar w:fldCharType="separate"/>
            </w:r>
            <w:r w:rsidR="00A643C8" w:rsidRPr="004F6663">
              <w:rPr>
                <w:noProof/>
                <w:sz w:val="18"/>
                <w:szCs w:val="18"/>
              </w:rPr>
              <w:t>(</w:t>
            </w:r>
            <w:hyperlink w:anchor="_ENREF_167" w:tooltip="Hoddle, 2012 #19972" w:history="1">
              <w:r w:rsidR="00550223" w:rsidRPr="004F6663">
                <w:rPr>
                  <w:noProof/>
                  <w:sz w:val="18"/>
                  <w:szCs w:val="18"/>
                </w:rPr>
                <w:t>Hoddle, Mound &amp; Paris 2012</w:t>
              </w:r>
            </w:hyperlink>
            <w:r w:rsidR="00A643C8" w:rsidRPr="004F6663">
              <w:rPr>
                <w:noProof/>
                <w:sz w:val="18"/>
                <w:szCs w:val="18"/>
              </w:rPr>
              <w:t>)</w:t>
            </w:r>
            <w:r w:rsidRPr="004F6663">
              <w:rPr>
                <w:sz w:val="18"/>
                <w:szCs w:val="18"/>
              </w:rPr>
              <w:fldChar w:fldCharType="end"/>
            </w:r>
            <w:r w:rsidRPr="004F6663">
              <w:rPr>
                <w:sz w:val="18"/>
                <w:szCs w:val="18"/>
              </w:rPr>
              <w:t xml:space="preserve">, Japan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 xml:space="preserve"> and Argentina </w:t>
            </w:r>
            <w:r w:rsidRPr="004F6663">
              <w:rPr>
                <w:sz w:val="18"/>
                <w:szCs w:val="18"/>
              </w:rPr>
              <w:fldChar w:fldCharType="begin"/>
            </w:r>
            <w:r w:rsidR="00A643C8" w:rsidRPr="004F6663">
              <w:rPr>
                <w:sz w:val="18"/>
                <w:szCs w:val="18"/>
              </w:rPr>
              <w:instrText xml:space="preserve"> ADDIN EN.CITE &lt;EndNote&gt;&lt;Cite&gt;&lt;Author&gt;de Borbón&lt;/Author&gt;&lt;Year&gt;2009&lt;/Year&gt;&lt;RecNum&gt;31190&lt;/RecNum&gt;&lt;DisplayText&gt;(de Borbón 2009)&lt;/DisplayText&gt;&lt;record&gt;&lt;rec-number&gt;31190&lt;/rec-number&gt;&lt;foreign-keys&gt;&lt;key app="EN" db-id="pxwxw0er9zv2fxezxdk5tt5utz5p5vtrwdv0" timestamp="1528954273"&gt;31190&lt;/key&gt;&lt;/foreign-keys&gt;&lt;ref-type name="Journal Articles, Foreign Language"&gt;19&lt;/ref-type&gt;&lt;contributors&gt;&lt;authors&gt;&lt;author&gt;de Borbón,C.M.&lt;/author&gt;&lt;/authors&gt;&lt;/contributors&gt;&lt;titles&gt;&lt;title&gt;Three first recorded of thrips species (Thysanoptera: Thripidae) in Argentina and key for genera of Thripidae family present in the country&lt;/title&gt;&lt;secondary-title&gt;Revista de la Facultad de Ciencias Agrarias&lt;/secondary-title&gt;&lt;translated-title&gt;Tres nuevas citas de trips (Thysanoptera: Thripidae) para la Argentina y clave de los géneros de la familia Thripidae presentes en el país&lt;/translated-title&gt;&lt;/titles&gt;&lt;pages&gt;93-104&lt;/pages&gt;&lt;volume&gt;41&lt;/volume&gt;&lt;number&gt;1&lt;/number&gt;&lt;keywords&gt;&lt;keyword&gt;Argentina&lt;/keyword&gt;&lt;keyword&gt;arthropod&lt;/keyword&gt;&lt;keyword&gt;insect&lt;/keyword&gt;&lt;keyword&gt;scirtothrips&lt;/keyword&gt;&lt;keyword&gt;scolothrips&lt;/keyword&gt;&lt;keyword&gt;thrips&lt;/keyword&gt;&lt;keyword&gt;thrips trehernei&lt;/keyword&gt;&lt;keyword&gt;Vibumum tinus&lt;/keyword&gt;&lt;/keywords&gt;&lt;dates&gt;&lt;year&gt;2009&lt;/year&gt;&lt;/dates&gt;&lt;isbn&gt;0370-4661&lt;/isbn&gt;&lt;urls&gt;&lt;related-urls&gt;&lt;url&gt;https://www.cabi.org/cpc/abstract/20103259987&lt;/url&gt;&lt;/related-urls&gt;&lt;pdf-urls&gt;&lt;url&gt;file://J:\E Library\Plant Catalogue\D\de Borbon 2009 EN31190.pdf&lt;/url&gt;&lt;/pdf-urls&gt;&lt;/urls&gt;&lt;custom1&gt;cut flower review SN&lt;/custom1&gt;&lt;custom2&gt;Abstract only &lt;/custom2&gt;&lt;language&gt;Spanish&lt;/language&gt;&lt;/record&gt;&lt;/Cite&gt;&lt;/EndNote&gt;</w:instrText>
            </w:r>
            <w:r w:rsidRPr="004F6663">
              <w:rPr>
                <w:sz w:val="18"/>
                <w:szCs w:val="18"/>
              </w:rPr>
              <w:fldChar w:fldCharType="separate"/>
            </w:r>
            <w:r w:rsidRPr="004F6663">
              <w:rPr>
                <w:noProof/>
                <w:sz w:val="18"/>
                <w:szCs w:val="18"/>
              </w:rPr>
              <w:t>(</w:t>
            </w:r>
            <w:hyperlink w:anchor="_ENREF_83" w:tooltip="de Borbón, 2009 #31190" w:history="1">
              <w:r w:rsidR="00550223" w:rsidRPr="004F6663">
                <w:rPr>
                  <w:noProof/>
                  <w:sz w:val="18"/>
                  <w:szCs w:val="18"/>
                </w:rPr>
                <w:t>de Borbón 2009</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1DC58F79" w14:textId="6B3D8B23" w:rsidR="00BF452D" w:rsidRPr="004F6663" w:rsidRDefault="00BF452D" w:rsidP="00550223">
            <w:pPr>
              <w:spacing w:before="60" w:after="60"/>
              <w:rPr>
                <w:sz w:val="18"/>
                <w:szCs w:val="18"/>
              </w:rPr>
            </w:pPr>
            <w:r w:rsidRPr="004F6663">
              <w:rPr>
                <w:sz w:val="18"/>
                <w:szCs w:val="18"/>
              </w:rPr>
              <w:t xml:space="preserve">Present, NSW and ACT </w:t>
            </w:r>
            <w:r w:rsidRPr="004F6663">
              <w:rPr>
                <w:sz w:val="18"/>
                <w:szCs w:val="18"/>
              </w:rPr>
              <w:fldChar w:fldCharType="begin">
                <w:fldData xml:space="preserve">PEVuZE5vdGU+PENpdGU+PEF1dGhvcj5Nb3VuZDwvQXV0aG9yPjxZZWFyPjIwMDU8L1llYXI+PFJl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PEVuZE5vdGU+PENpdGU+PEF1dGhvcj5Nb3VuZDwvQXV0aG9yPjxZZWFyPjIwMDU8L1llYXI+PFJl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36" w:tooltip="Mound, 2005 #1762" w:history="1">
              <w:r w:rsidR="00550223" w:rsidRPr="004F6663">
                <w:rPr>
                  <w:noProof/>
                  <w:sz w:val="18"/>
                  <w:szCs w:val="18"/>
                </w:rPr>
                <w:t>Mound 2005</w:t>
              </w:r>
            </w:hyperlink>
            <w:r w:rsidR="00A643C8" w:rsidRPr="004F6663">
              <w:rPr>
                <w:noProof/>
                <w:sz w:val="18"/>
                <w:szCs w:val="18"/>
              </w:rPr>
              <w:t>)</w:t>
            </w:r>
            <w:r w:rsidRPr="004F6663">
              <w:rPr>
                <w:sz w:val="18"/>
                <w:szCs w:val="18"/>
              </w:rPr>
              <w:fldChar w:fldCharType="end"/>
            </w:r>
            <w:r w:rsidRPr="004F6663">
              <w:rPr>
                <w:sz w:val="18"/>
                <w:szCs w:val="18"/>
              </w:rPr>
              <w:t>.</w:t>
            </w:r>
            <w:r w:rsidRPr="004F6663">
              <w:rPr>
                <w:sz w:val="18"/>
                <w:szCs w:val="18"/>
              </w:rPr>
              <w:tab/>
            </w:r>
          </w:p>
        </w:tc>
        <w:tc>
          <w:tcPr>
            <w:tcW w:w="1417" w:type="dxa"/>
            <w:shd w:val="clear" w:color="auto" w:fill="auto"/>
          </w:tcPr>
          <w:p w14:paraId="3F1DD0C0"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75DE2DA3" w14:textId="77777777" w:rsidR="00BF452D" w:rsidRPr="004F6663" w:rsidRDefault="00BF452D" w:rsidP="00BF452D">
            <w:pPr>
              <w:spacing w:before="60" w:after="60"/>
              <w:rPr>
                <w:sz w:val="18"/>
                <w:szCs w:val="18"/>
              </w:rPr>
            </w:pPr>
            <w:r w:rsidRPr="004F6663">
              <w:rPr>
                <w:sz w:val="18"/>
                <w:szCs w:val="18"/>
              </w:rPr>
              <w:t>Assessment not required</w:t>
            </w:r>
          </w:p>
        </w:tc>
        <w:tc>
          <w:tcPr>
            <w:tcW w:w="2126" w:type="dxa"/>
            <w:shd w:val="clear" w:color="auto" w:fill="auto"/>
          </w:tcPr>
          <w:p w14:paraId="6789C8E3" w14:textId="77777777" w:rsidR="00BF452D" w:rsidRPr="004F6663" w:rsidRDefault="00BF452D" w:rsidP="00BF452D">
            <w:pPr>
              <w:spacing w:before="60" w:after="60"/>
              <w:rPr>
                <w:sz w:val="18"/>
                <w:szCs w:val="18"/>
              </w:rPr>
            </w:pPr>
            <w:r w:rsidRPr="004F6663">
              <w:rPr>
                <w:sz w:val="18"/>
                <w:szCs w:val="18"/>
              </w:rPr>
              <w:t>Assessment not required</w:t>
            </w:r>
          </w:p>
        </w:tc>
        <w:tc>
          <w:tcPr>
            <w:tcW w:w="1701" w:type="dxa"/>
            <w:shd w:val="clear" w:color="auto" w:fill="auto"/>
          </w:tcPr>
          <w:p w14:paraId="2BECA447" w14:textId="77777777" w:rsidR="00BF452D" w:rsidRPr="004F6663" w:rsidRDefault="00BF452D" w:rsidP="00BF452D">
            <w:pPr>
              <w:spacing w:before="60" w:after="60"/>
              <w:rPr>
                <w:sz w:val="18"/>
                <w:szCs w:val="18"/>
              </w:rPr>
            </w:pPr>
            <w:r w:rsidRPr="004F6663">
              <w:rPr>
                <w:sz w:val="18"/>
                <w:szCs w:val="18"/>
              </w:rPr>
              <w:t>No</w:t>
            </w:r>
          </w:p>
        </w:tc>
      </w:tr>
      <w:tr w:rsidR="00BF452D" w:rsidRPr="004F6663" w14:paraId="73AC6098" w14:textId="77777777" w:rsidTr="00BF452D">
        <w:tc>
          <w:tcPr>
            <w:tcW w:w="2410" w:type="dxa"/>
            <w:shd w:val="clear" w:color="auto" w:fill="auto"/>
          </w:tcPr>
          <w:p w14:paraId="79E90A61" w14:textId="77777777" w:rsidR="00BF452D" w:rsidRPr="004F6663" w:rsidRDefault="00BF452D" w:rsidP="00BF452D">
            <w:pPr>
              <w:spacing w:before="60" w:after="60"/>
              <w:rPr>
                <w:sz w:val="18"/>
                <w:szCs w:val="18"/>
              </w:rPr>
            </w:pPr>
            <w:r w:rsidRPr="004F6663">
              <w:rPr>
                <w:i/>
                <w:sz w:val="18"/>
                <w:szCs w:val="18"/>
              </w:rPr>
              <w:t xml:space="preserve">Thrips urticae </w:t>
            </w:r>
            <w:r w:rsidRPr="004F6663">
              <w:rPr>
                <w:sz w:val="18"/>
                <w:szCs w:val="18"/>
              </w:rPr>
              <w:t>Fabricius, 1781</w:t>
            </w:r>
          </w:p>
          <w:p w14:paraId="7C401C3A" w14:textId="77777777" w:rsidR="00BF452D" w:rsidRPr="004F6663" w:rsidRDefault="00BF452D" w:rsidP="00BF452D">
            <w:pPr>
              <w:spacing w:before="60" w:after="60"/>
              <w:rPr>
                <w:sz w:val="18"/>
                <w:szCs w:val="18"/>
              </w:rPr>
            </w:pPr>
            <w:r w:rsidRPr="004F6663">
              <w:rPr>
                <w:sz w:val="18"/>
                <w:szCs w:val="18"/>
              </w:rPr>
              <w:t>[Thripidae]</w:t>
            </w:r>
          </w:p>
        </w:tc>
        <w:tc>
          <w:tcPr>
            <w:tcW w:w="3119" w:type="dxa"/>
            <w:shd w:val="clear" w:color="auto" w:fill="auto"/>
          </w:tcPr>
          <w:p w14:paraId="4287D9FA" w14:textId="6FE2B8F3" w:rsidR="00BF452D" w:rsidRPr="004F6663" w:rsidRDefault="00BF452D" w:rsidP="00550223">
            <w:pPr>
              <w:spacing w:before="60" w:after="60"/>
              <w:rPr>
                <w:sz w:val="18"/>
                <w:szCs w:val="18"/>
              </w:rPr>
            </w:pPr>
            <w:r w:rsidRPr="004F6663">
              <w:rPr>
                <w:sz w:val="18"/>
                <w:szCs w:val="18"/>
              </w:rPr>
              <w:t xml:space="preserve">Japan, Europe </w:t>
            </w:r>
            <w:r w:rsidRPr="004F6663">
              <w:rPr>
                <w:sz w:val="18"/>
                <w:szCs w:val="18"/>
              </w:rPr>
              <w:fldChar w:fldCharType="begin">
                <w:fldData xml:space="preserve">PEVuZE5vdGU+PENpdGU+PEF1dGhvcj5NYXN1bW90bzwvQXV0aG9yPjxZZWFyPjIwMTM8L1llYXI+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PEVuZE5vdGU+PENpdGU+PEF1dGhvcj5NYXN1bW90bzwvQXV0aG9yPjxZZWFyPjIwMTM8L1llYXI+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00A643C8" w:rsidRPr="004F6663">
              <w:rPr>
                <w:noProof/>
                <w:sz w:val="18"/>
                <w:szCs w:val="18"/>
              </w:rPr>
              <w:t xml:space="preserve">; </w:t>
            </w:r>
            <w:hyperlink w:anchor="_ENREF_223" w:tooltip="Masumoto, 2013 #19873" w:history="1">
              <w:r w:rsidR="00550223" w:rsidRPr="004F6663">
                <w:rPr>
                  <w:noProof/>
                  <w:sz w:val="18"/>
                  <w:szCs w:val="18"/>
                </w:rPr>
                <w:t>Masumoto &amp; Okajima 2013</w:t>
              </w:r>
            </w:hyperlink>
            <w:r w:rsidR="00A643C8" w:rsidRPr="004F6663">
              <w:rPr>
                <w:noProof/>
                <w:sz w:val="18"/>
                <w:szCs w:val="18"/>
              </w:rPr>
              <w:t xml:space="preserve">; </w:t>
            </w:r>
            <w:hyperlink w:anchor="_ENREF_327" w:tooltip="ThripsWiki, 2018 #30458" w:history="1">
              <w:r w:rsidR="00550223" w:rsidRPr="004F6663">
                <w:rPr>
                  <w:noProof/>
                  <w:sz w:val="18"/>
                  <w:szCs w:val="18"/>
                </w:rPr>
                <w:t>ThripsWiki 2018</w:t>
              </w:r>
            </w:hyperlink>
            <w:r w:rsidR="00A643C8" w:rsidRPr="004F6663">
              <w:rPr>
                <w:noProof/>
                <w:sz w:val="18"/>
                <w:szCs w:val="18"/>
              </w:rPr>
              <w:t>)</w:t>
            </w:r>
            <w:r w:rsidRPr="004F6663">
              <w:rPr>
                <w:sz w:val="18"/>
                <w:szCs w:val="18"/>
              </w:rPr>
              <w:fldChar w:fldCharType="end"/>
            </w:r>
            <w:r w:rsidRPr="004F6663">
              <w:rPr>
                <w:sz w:val="18"/>
                <w:szCs w:val="18"/>
              </w:rPr>
              <w:t xml:space="preserve"> and Bangladesh </w:t>
            </w:r>
            <w:r w:rsidRPr="004F6663">
              <w:rPr>
                <w:sz w:val="18"/>
                <w:szCs w:val="18"/>
              </w:rPr>
              <w:fldChar w:fldCharType="begin"/>
            </w:r>
            <w:r w:rsidR="00A643C8" w:rsidRPr="004F6663">
              <w:rPr>
                <w:sz w:val="18"/>
                <w:szCs w:val="18"/>
              </w:rPr>
              <w:instrText xml:space="preserve"> ADDIN EN.CITE &lt;EndNote&gt;&lt;Cite&gt;&lt;Author&gt;Ali&lt;/Author&gt;&lt;Year&gt;2016&lt;/Year&gt;&lt;RecNum&gt;31191&lt;/RecNum&gt;&lt;DisplayText&gt;(Ali et al. 2016)&lt;/DisplayText&gt;&lt;record&gt;&lt;rec-number&gt;31191&lt;/rec-number&gt;&lt;foreign-keys&gt;&lt;key app="EN" db-id="pxwxw0er9zv2fxezxdk5tt5utz5p5vtrwdv0" timestamp="1528954273"&gt;31191&lt;/key&gt;&lt;/foreign-keys&gt;&lt;ref-type name="Reports"&gt;27&lt;/ref-type&gt;&lt;contributors&gt;&lt;authors&gt;&lt;author&gt;Ali,M.R.&lt;/author&gt;&lt;author&gt;Chowdhury,M.S.M.U.&lt;/author&gt;&lt;author&gt;Karim,M.A.&lt;/author&gt;&lt;author&gt;Hossain,M.M.A.&lt;/author&gt;&lt;author&gt;Mustafi,B.A.A.&lt;/author&gt;&lt;/authors&gt;&lt;secondary-authors&gt;&lt;author&gt;Ullah,M.A.&lt;/author&gt;&lt;/secondary-authors&gt;&lt;/contributors&gt;&lt;titles&gt;&lt;title&gt;Pest risk analysis (PRA) of cut flower and foliages in Bangladesh&lt;/title&gt;&lt;/titles&gt;&lt;pages&gt;202&lt;/pages&gt;&lt;keywords&gt;&lt;keyword&gt;cut flower&lt;/keyword&gt;&lt;keyword&gt;Foliage&lt;/keyword&gt;&lt;keyword&gt;Bangladesh&lt;/keyword&gt;&lt;keyword&gt;PRA&lt;/keyword&gt;&lt;keyword&gt;phytosanitary&lt;/keyword&gt;&lt;keyword&gt;pest risk analysis&lt;/keyword&gt;&lt;keyword&gt;pests&lt;/keyword&gt;&lt;keyword&gt;pathogen&lt;/keyword&gt;&lt;keyword&gt;india&lt;/keyword&gt;&lt;keyword&gt;china&lt;/keyword&gt;&lt;keyword&gt;thailand&lt;/keyword&gt;&lt;keyword&gt;japan&lt;/keyword&gt;&lt;keyword&gt;malaysia&lt;/keyword&gt;&lt;/keywords&gt;&lt;dates&gt;&lt;year&gt;2016&lt;/year&gt;&lt;/dates&gt;&lt;pub-location&gt;Dhaka, Bangladesh&lt;/pub-location&gt;&lt;publisher&gt;Department of Agricultural Extension&lt;/publisher&gt;&lt;urls&gt;&lt;pdf-urls&gt;&lt;url&gt;file://J:\E Library\Plant Catalogue\A\Ali et al 2016 EN31191.pdf&lt;/url&gt;&lt;/pdf-urls&gt;&lt;/urls&gt;&lt;custom1&gt;cut flower review SN&lt;/custom1&gt;&lt;custom2&gt;6.64 mb&lt;/custom2&gt;&lt;custom3&gt;pdf&lt;/custom3&gt;&lt;/record&gt;&lt;/Cite&gt;&lt;/EndNote&gt;</w:instrText>
            </w:r>
            <w:r w:rsidRPr="004F6663">
              <w:rPr>
                <w:sz w:val="18"/>
                <w:szCs w:val="18"/>
              </w:rPr>
              <w:fldChar w:fldCharType="separate"/>
            </w:r>
            <w:r w:rsidR="00A643C8" w:rsidRPr="004F6663">
              <w:rPr>
                <w:noProof/>
                <w:sz w:val="18"/>
                <w:szCs w:val="18"/>
              </w:rPr>
              <w:t>(</w:t>
            </w:r>
            <w:hyperlink w:anchor="_ENREF_13" w:tooltip="Ali, 2016 #31191" w:history="1">
              <w:r w:rsidR="00550223" w:rsidRPr="004F6663">
                <w:rPr>
                  <w:noProof/>
                  <w:sz w:val="18"/>
                  <w:szCs w:val="18"/>
                </w:rPr>
                <w:t>Ali et al. 2016</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70C21DDD" w14:textId="114C1970"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fldData xml:space="preserve">PEVuZE5vdGU+PENpdGU+PEF1dGhvcj5Nb3VuZDwvQXV0aG9yPjxZZWFyPjIwMDU8L1llYXI+PFJl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PEVuZE5vdGU+PENpdGU+PEF1dGhvcj5Nb3VuZDwvQXV0aG9yPjxZZWFyPjIwMDU8L1llYXI+PFJl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36" w:tooltip="Mound, 2005 #1762" w:history="1">
              <w:r w:rsidR="00550223" w:rsidRPr="004F6663">
                <w:rPr>
                  <w:noProof/>
                  <w:sz w:val="18"/>
                  <w:szCs w:val="18"/>
                </w:rPr>
                <w:t>Mound 2005</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6200A384" w14:textId="77777777" w:rsidR="00BF452D" w:rsidRPr="004F6663" w:rsidRDefault="00BF452D" w:rsidP="00BF452D">
            <w:pPr>
              <w:spacing w:before="60" w:after="60"/>
              <w:rPr>
                <w:sz w:val="18"/>
                <w:szCs w:val="18"/>
              </w:rPr>
            </w:pPr>
            <w:r w:rsidRPr="004F6663">
              <w:rPr>
                <w:sz w:val="18"/>
                <w:szCs w:val="18"/>
              </w:rPr>
              <w:t>5 &amp; 14</w:t>
            </w:r>
          </w:p>
        </w:tc>
        <w:tc>
          <w:tcPr>
            <w:tcW w:w="2268" w:type="dxa"/>
            <w:shd w:val="clear" w:color="auto" w:fill="auto"/>
          </w:tcPr>
          <w:p w14:paraId="4D8DDF16" w14:textId="573E9C1C"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56B42A8E" w14:textId="68FA332D"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58D16213" w14:textId="77777777" w:rsidR="00BF452D" w:rsidRPr="004F6663" w:rsidRDefault="00BF452D" w:rsidP="00BF452D">
            <w:pPr>
              <w:spacing w:before="60" w:after="60"/>
              <w:rPr>
                <w:sz w:val="18"/>
                <w:szCs w:val="18"/>
              </w:rPr>
            </w:pPr>
            <w:r w:rsidRPr="004F6663">
              <w:rPr>
                <w:sz w:val="18"/>
                <w:szCs w:val="18"/>
              </w:rPr>
              <w:t xml:space="preserve">Yes </w:t>
            </w:r>
          </w:p>
        </w:tc>
      </w:tr>
      <w:tr w:rsidR="00BF452D" w:rsidRPr="004F6663" w14:paraId="20761A94" w14:textId="77777777" w:rsidTr="00BF452D">
        <w:tc>
          <w:tcPr>
            <w:tcW w:w="2410" w:type="dxa"/>
            <w:shd w:val="clear" w:color="auto" w:fill="auto"/>
          </w:tcPr>
          <w:p w14:paraId="3702A46D" w14:textId="77777777" w:rsidR="00BF452D" w:rsidRPr="004F6663" w:rsidRDefault="00BF452D" w:rsidP="00BF452D">
            <w:pPr>
              <w:spacing w:before="60" w:after="60"/>
              <w:rPr>
                <w:sz w:val="18"/>
                <w:szCs w:val="18"/>
              </w:rPr>
            </w:pPr>
            <w:r w:rsidRPr="004F6663">
              <w:rPr>
                <w:i/>
                <w:sz w:val="18"/>
                <w:szCs w:val="18"/>
              </w:rPr>
              <w:lastRenderedPageBreak/>
              <w:t xml:space="preserve">Thrips validus </w:t>
            </w:r>
            <w:r w:rsidRPr="004F6663">
              <w:rPr>
                <w:sz w:val="18"/>
                <w:szCs w:val="18"/>
              </w:rPr>
              <w:t>Uzel, 1895</w:t>
            </w:r>
          </w:p>
          <w:p w14:paraId="7B6AB127" w14:textId="77777777" w:rsidR="00BF452D" w:rsidRPr="004F6663" w:rsidRDefault="00BF452D" w:rsidP="00BF452D">
            <w:pPr>
              <w:spacing w:before="60" w:after="60"/>
              <w:rPr>
                <w:sz w:val="18"/>
                <w:szCs w:val="18"/>
              </w:rPr>
            </w:pPr>
            <w:r w:rsidRPr="004F6663">
              <w:rPr>
                <w:sz w:val="18"/>
                <w:szCs w:val="18"/>
              </w:rPr>
              <w:t>[Thripidae]</w:t>
            </w:r>
          </w:p>
        </w:tc>
        <w:tc>
          <w:tcPr>
            <w:tcW w:w="3119" w:type="dxa"/>
            <w:shd w:val="clear" w:color="auto" w:fill="auto"/>
          </w:tcPr>
          <w:p w14:paraId="471B10EA" w14:textId="76DFA081" w:rsidR="00BF452D" w:rsidRPr="004F6663" w:rsidRDefault="00BF452D" w:rsidP="00550223">
            <w:pPr>
              <w:spacing w:before="60" w:after="60"/>
              <w:rPr>
                <w:sz w:val="18"/>
                <w:szCs w:val="18"/>
              </w:rPr>
            </w:pPr>
            <w:r w:rsidRPr="004F6663">
              <w:rPr>
                <w:sz w:val="18"/>
                <w:szCs w:val="18"/>
              </w:rPr>
              <w:t xml:space="preserve">Europe and USA </w:t>
            </w:r>
            <w:r w:rsidRPr="004F6663">
              <w:rPr>
                <w:sz w:val="18"/>
                <w:szCs w:val="18"/>
              </w:rPr>
              <w:fldChar w:fldCharType="begin">
                <w:fldData xml:space="preserve">PEVuZE5vdGU+PENpdGU+PEF1dGhvcj5EZXBhcnRtZW50IG9mIEFncmljdWx0dXJlIGFuZCBXYXRl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PEVuZE5vdGU+PENpdGU+PEF1dGhvcj5EZXBhcnRtZW50IG9mIEFncmljdWx0dXJlIGFuZCBXYXRl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00A643C8" w:rsidRPr="004F6663">
              <w:rPr>
                <w:noProof/>
                <w:sz w:val="18"/>
                <w:szCs w:val="18"/>
              </w:rPr>
              <w:t xml:space="preserve">; </w:t>
            </w:r>
            <w:hyperlink w:anchor="_ENREF_327" w:tooltip="ThripsWiki, 2018 #30458" w:history="1">
              <w:r w:rsidR="00550223" w:rsidRPr="004F6663">
                <w:rPr>
                  <w:noProof/>
                  <w:sz w:val="18"/>
                  <w:szCs w:val="18"/>
                </w:rPr>
                <w:t>ThripsWiki 2018</w:t>
              </w:r>
            </w:hyperlink>
            <w:r w:rsidR="00A643C8"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7464C2A3" w14:textId="1B27626C" w:rsidR="00BF452D" w:rsidRPr="004F6663" w:rsidRDefault="00BF452D" w:rsidP="00550223">
            <w:pPr>
              <w:spacing w:before="60" w:after="60"/>
              <w:rPr>
                <w:sz w:val="18"/>
                <w:szCs w:val="18"/>
              </w:rPr>
            </w:pPr>
            <w:r w:rsidRPr="004F6663">
              <w:rPr>
                <w:sz w:val="18"/>
                <w:szCs w:val="18"/>
              </w:rPr>
              <w:t xml:space="preserve">No record found </w:t>
            </w:r>
            <w:r w:rsidRPr="004F6663">
              <w:rPr>
                <w:sz w:val="18"/>
                <w:szCs w:val="18"/>
              </w:rPr>
              <w:fldChar w:fldCharType="begin">
                <w:fldData xml:space="preserve">PEVuZE5vdGU+PENpdGU+PEF1dGhvcj5Nb3VuZDwvQXV0aG9yPjxZZWFyPjIwMDU8L1llYXI+PFJl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PEVuZE5vdGU+PENpdGU+PEF1dGhvcj5Nb3VuZDwvQXV0aG9yPjxZZWFyPjIwMDU8L1llYXI+PFJl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36" w:tooltip="Mound, 2005 #1762" w:history="1">
              <w:r w:rsidR="00550223" w:rsidRPr="004F6663">
                <w:rPr>
                  <w:noProof/>
                  <w:sz w:val="18"/>
                  <w:szCs w:val="18"/>
                </w:rPr>
                <w:t>Mound 2005</w:t>
              </w:r>
            </w:hyperlink>
            <w:r w:rsidR="00A643C8"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588BDB0E" w14:textId="77777777" w:rsidR="00BF452D" w:rsidRPr="004F6663" w:rsidRDefault="00BF452D" w:rsidP="00BF452D">
            <w:pPr>
              <w:spacing w:before="60" w:after="60"/>
              <w:rPr>
                <w:sz w:val="18"/>
                <w:szCs w:val="18"/>
              </w:rPr>
            </w:pPr>
            <w:r w:rsidRPr="004F6663">
              <w:rPr>
                <w:sz w:val="18"/>
                <w:szCs w:val="18"/>
              </w:rPr>
              <w:t>14</w:t>
            </w:r>
          </w:p>
        </w:tc>
        <w:tc>
          <w:tcPr>
            <w:tcW w:w="2268" w:type="dxa"/>
            <w:shd w:val="clear" w:color="auto" w:fill="auto"/>
          </w:tcPr>
          <w:p w14:paraId="085F7B09" w14:textId="4C4F0C5A"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51FFBEAB" w14:textId="370BC1BC"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Assessed in the thrips group PRA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5B427B03" w14:textId="77777777" w:rsidR="00BF452D" w:rsidRPr="004F6663" w:rsidRDefault="00BF452D" w:rsidP="00BF452D">
            <w:pPr>
              <w:spacing w:before="60" w:after="60"/>
              <w:rPr>
                <w:sz w:val="18"/>
                <w:szCs w:val="18"/>
              </w:rPr>
            </w:pPr>
            <w:r w:rsidRPr="004F6663">
              <w:rPr>
                <w:sz w:val="18"/>
                <w:szCs w:val="18"/>
              </w:rPr>
              <w:t xml:space="preserve">Yes </w:t>
            </w:r>
          </w:p>
        </w:tc>
      </w:tr>
      <w:tr w:rsidR="00BF452D" w:rsidRPr="004F6663" w14:paraId="575BA9E7" w14:textId="77777777" w:rsidTr="00BF452D">
        <w:tc>
          <w:tcPr>
            <w:tcW w:w="2410" w:type="dxa"/>
            <w:shd w:val="clear" w:color="auto" w:fill="auto"/>
          </w:tcPr>
          <w:p w14:paraId="6DE6563C" w14:textId="77777777" w:rsidR="00BF452D" w:rsidRPr="004F6663" w:rsidRDefault="00BF452D" w:rsidP="00BF452D">
            <w:pPr>
              <w:spacing w:before="60" w:after="60"/>
              <w:rPr>
                <w:sz w:val="18"/>
                <w:szCs w:val="18"/>
              </w:rPr>
            </w:pPr>
            <w:r w:rsidRPr="004F6663">
              <w:rPr>
                <w:i/>
                <w:sz w:val="18"/>
                <w:szCs w:val="18"/>
              </w:rPr>
              <w:t xml:space="preserve">Thrips vulgatissimus </w:t>
            </w:r>
            <w:r w:rsidRPr="004F6663">
              <w:rPr>
                <w:sz w:val="18"/>
                <w:szCs w:val="18"/>
              </w:rPr>
              <w:t xml:space="preserve">Haliday, 1836 </w:t>
            </w:r>
          </w:p>
          <w:p w14:paraId="38873E06" w14:textId="77777777" w:rsidR="00BF452D" w:rsidRPr="004F6663" w:rsidRDefault="00BF452D" w:rsidP="00BF452D">
            <w:pPr>
              <w:spacing w:before="60" w:after="60"/>
              <w:rPr>
                <w:sz w:val="18"/>
                <w:szCs w:val="18"/>
              </w:rPr>
            </w:pPr>
            <w:r w:rsidRPr="004F6663">
              <w:rPr>
                <w:sz w:val="18"/>
                <w:szCs w:val="18"/>
              </w:rPr>
              <w:t>[Thripidae]</w:t>
            </w:r>
          </w:p>
        </w:tc>
        <w:tc>
          <w:tcPr>
            <w:tcW w:w="3119" w:type="dxa"/>
            <w:shd w:val="clear" w:color="auto" w:fill="auto"/>
          </w:tcPr>
          <w:p w14:paraId="37633A55" w14:textId="75345722" w:rsidR="00BF452D" w:rsidRPr="004F6663" w:rsidRDefault="00BF452D" w:rsidP="00550223">
            <w:pPr>
              <w:spacing w:before="60" w:after="60"/>
              <w:rPr>
                <w:sz w:val="18"/>
                <w:szCs w:val="18"/>
              </w:rPr>
            </w:pPr>
            <w:r w:rsidRPr="004F6663">
              <w:rPr>
                <w:sz w:val="18"/>
                <w:szCs w:val="18"/>
              </w:rPr>
              <w:t xml:space="preserve">New Zealand, Europe and North America </w:t>
            </w:r>
            <w:r w:rsidRPr="004F6663">
              <w:rPr>
                <w:sz w:val="18"/>
                <w:szCs w:val="18"/>
              </w:rPr>
              <w:fldChar w:fldCharType="begin">
                <w:fldData xml:space="preserve">PEVuZE5vdGU+PENpdGU+PEF1dGhvcj5Nb3VuZDwvQXV0aG9yPjxZZWFyPjIwMDU8L1llYXI+PFJl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PEVuZE5vdGU+PENpdGU+PEF1dGhvcj5Nb3VuZDwvQXV0aG9yPjxZZWFyPjIwMDU8L1llYXI+PFJl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Pr="004F6663">
              <w:rPr>
                <w:noProof/>
                <w:sz w:val="18"/>
                <w:szCs w:val="18"/>
              </w:rPr>
              <w:t>(</w:t>
            </w:r>
            <w:hyperlink w:anchor="_ENREF_236" w:tooltip="Mound, 2005 #1762" w:history="1">
              <w:r w:rsidR="00550223" w:rsidRPr="004F6663">
                <w:rPr>
                  <w:noProof/>
                  <w:sz w:val="18"/>
                  <w:szCs w:val="18"/>
                </w:rPr>
                <w:t>Mound 2005</w:t>
              </w:r>
            </w:hyperlink>
            <w:r w:rsidRPr="004F6663">
              <w:rPr>
                <w:noProof/>
                <w:sz w:val="18"/>
                <w:szCs w:val="18"/>
              </w:rPr>
              <w:t>)</w:t>
            </w:r>
            <w:r w:rsidRPr="004F6663">
              <w:rPr>
                <w:sz w:val="18"/>
                <w:szCs w:val="18"/>
              </w:rPr>
              <w:fldChar w:fldCharType="end"/>
            </w:r>
            <w:r w:rsidRPr="004F6663">
              <w:rPr>
                <w:sz w:val="18"/>
                <w:szCs w:val="18"/>
              </w:rPr>
              <w:t xml:space="preserve">, including UK, Switzerland </w:t>
            </w:r>
            <w:r w:rsidRPr="004F6663">
              <w:rPr>
                <w:sz w:val="18"/>
                <w:szCs w:val="18"/>
              </w:rPr>
              <w:fldChar w:fldCharType="begin"/>
            </w:r>
            <w:r w:rsidR="00A643C8" w:rsidRPr="004F6663">
              <w:rPr>
                <w:sz w:val="18"/>
                <w:szCs w:val="18"/>
              </w:rPr>
              <w:instrText xml:space="preserve"> ADDIN EN.CITE &lt;EndNote&gt;&lt;Cite&gt;&lt;Author&gt;ThripsWiki&lt;/Author&gt;&lt;Year&gt;2018&lt;/Year&gt;&lt;RecNum&gt;30458&lt;/RecNum&gt;&lt;DisplayText&gt;(ThripsWiki 2018)&lt;/DisplayText&gt;&lt;record&gt;&lt;rec-number&gt;30458&lt;/rec-number&gt;&lt;foreign-keys&gt;&lt;key app="EN" db-id="pxwxw0er9zv2fxezxdk5tt5utz5p5vtrwdv0" timestamp="1519334878"&gt;30458&lt;/key&gt;&lt;/foreign-keys&gt;&lt;ref-type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2018&lt;/year&gt;&lt;pub-dates&gt;&lt;date&gt;2018&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7" w:tooltip="ThripsWiki, 2018 #30458" w:history="1">
              <w:r w:rsidR="00550223" w:rsidRPr="004F6663">
                <w:rPr>
                  <w:noProof/>
                  <w:sz w:val="18"/>
                  <w:szCs w:val="18"/>
                </w:rPr>
                <w:t>ThripsWiki 2018</w:t>
              </w:r>
            </w:hyperlink>
            <w:r w:rsidRPr="004F6663">
              <w:rPr>
                <w:noProof/>
                <w:sz w:val="18"/>
                <w:szCs w:val="18"/>
              </w:rPr>
              <w:t>)</w:t>
            </w:r>
            <w:r w:rsidRPr="004F6663">
              <w:rPr>
                <w:sz w:val="18"/>
                <w:szCs w:val="18"/>
              </w:rPr>
              <w:fldChar w:fldCharType="end"/>
            </w:r>
            <w:r w:rsidRPr="004F6663">
              <w:rPr>
                <w:sz w:val="18"/>
                <w:szCs w:val="18"/>
              </w:rPr>
              <w:t xml:space="preserve">, Iceland and Italy </w:t>
            </w:r>
            <w:r w:rsidRPr="004F6663">
              <w:rPr>
                <w:sz w:val="18"/>
                <w:szCs w:val="18"/>
              </w:rPr>
              <w:fldChar w:fldCharType="begin"/>
            </w:r>
            <w:r w:rsidR="00A643C8" w:rsidRPr="004F6663">
              <w:rPr>
                <w:sz w:val="18"/>
                <w:szCs w:val="18"/>
              </w:rPr>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Pr="004F6663">
              <w:rPr>
                <w:sz w:val="18"/>
                <w:szCs w:val="18"/>
              </w:rPr>
              <w:fldChar w:fldCharType="separate"/>
            </w:r>
            <w:r w:rsidR="00A643C8" w:rsidRPr="004F6663">
              <w:rPr>
                <w:noProof/>
                <w:sz w:val="18"/>
                <w:szCs w:val="18"/>
              </w:rPr>
              <w:t>(</w:t>
            </w:r>
            <w:hyperlink w:anchor="_ENREF_52" w:tooltip="CABI, 2018 #30140" w:history="1">
              <w:r w:rsidR="00550223" w:rsidRPr="004F6663">
                <w:rPr>
                  <w:noProof/>
                  <w:sz w:val="18"/>
                  <w:szCs w:val="18"/>
                </w:rPr>
                <w:t>CABI 2018a</w:t>
              </w:r>
            </w:hyperlink>
            <w:r w:rsidR="00A643C8" w:rsidRPr="004F6663">
              <w:rPr>
                <w:noProof/>
                <w:sz w:val="18"/>
                <w:szCs w:val="18"/>
              </w:rPr>
              <w:t>)</w:t>
            </w:r>
            <w:r w:rsidRPr="004F6663">
              <w:rPr>
                <w:sz w:val="18"/>
                <w:szCs w:val="18"/>
              </w:rPr>
              <w:fldChar w:fldCharType="end"/>
            </w:r>
            <w:r w:rsidRPr="004F6663">
              <w:rPr>
                <w:sz w:val="18"/>
                <w:szCs w:val="18"/>
              </w:rPr>
              <w:t xml:space="preserve">. </w:t>
            </w:r>
          </w:p>
        </w:tc>
        <w:tc>
          <w:tcPr>
            <w:tcW w:w="1701" w:type="dxa"/>
            <w:shd w:val="clear" w:color="auto" w:fill="auto"/>
          </w:tcPr>
          <w:p w14:paraId="74C193A9" w14:textId="67ED9FC7" w:rsidR="00BF452D" w:rsidRPr="004F6663" w:rsidRDefault="00BF452D" w:rsidP="00BF452D">
            <w:pPr>
              <w:spacing w:before="60" w:after="60"/>
              <w:rPr>
                <w:sz w:val="18"/>
                <w:szCs w:val="18"/>
              </w:rPr>
            </w:pPr>
            <w:r w:rsidRPr="004F6663">
              <w:rPr>
                <w:sz w:val="18"/>
                <w:szCs w:val="18"/>
              </w:rPr>
              <w:t xml:space="preserve">Present, southern Vic., Tas. and NSW </w:t>
            </w:r>
            <w:r w:rsidRPr="004F6663">
              <w:rPr>
                <w:sz w:val="18"/>
                <w:szCs w:val="18"/>
              </w:rPr>
              <w:fldChar w:fldCharType="begin">
                <w:fldData xml:space="preserve">PEVuZE5vdGU+PENpdGU+PEF1dGhvcj5Nb3VuZDwvQXV0aG9yPjxZZWFyPjIwMDU8L1llYXI+PFJl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</w:fldData>
              </w:fldChar>
            </w:r>
            <w:r w:rsidR="00A643C8" w:rsidRPr="004F6663">
              <w:rPr>
                <w:sz w:val="18"/>
                <w:szCs w:val="18"/>
              </w:rPr>
              <w:instrText xml:space="preserve"> ADDIN EN.CITE </w:instrText>
            </w:r>
            <w:r w:rsidR="00A643C8" w:rsidRPr="004F6663">
              <w:rPr>
                <w:sz w:val="18"/>
                <w:szCs w:val="18"/>
              </w:rPr>
              <w:fldChar w:fldCharType="begin">
                <w:fldData xml:space="preserve">PEVuZE5vdGU+PENpdGU+PEF1dGhvcj5Nb3VuZDwvQXV0aG9yPjxZZWFyPjIwMDU8L1llYXI+PFJl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</w:fldData>
              </w:fldChar>
            </w:r>
            <w:r w:rsidR="00A643C8" w:rsidRPr="004F6663">
              <w:rPr>
                <w:sz w:val="18"/>
                <w:szCs w:val="18"/>
              </w:rPr>
              <w:instrText xml:space="preserve"> ADDIN EN.CITE.DATA </w:instrText>
            </w:r>
            <w:r w:rsidR="00A643C8" w:rsidRPr="004F6663">
              <w:rPr>
                <w:sz w:val="18"/>
                <w:szCs w:val="18"/>
              </w:rPr>
            </w:r>
            <w:r w:rsidR="00A643C8" w:rsidRPr="004F6663">
              <w:rPr>
                <w:sz w:val="18"/>
                <w:szCs w:val="18"/>
              </w:rPr>
              <w:fldChar w:fldCharType="end"/>
            </w:r>
            <w:r w:rsidRPr="004F6663">
              <w:rPr>
                <w:sz w:val="18"/>
                <w:szCs w:val="18"/>
              </w:rPr>
            </w:r>
            <w:r w:rsidRPr="004F6663">
              <w:rPr>
                <w:sz w:val="18"/>
                <w:szCs w:val="18"/>
              </w:rPr>
              <w:fldChar w:fldCharType="separate"/>
            </w:r>
            <w:r w:rsidR="00A643C8" w:rsidRPr="004F6663">
              <w:rPr>
                <w:noProof/>
                <w:sz w:val="18"/>
                <w:szCs w:val="18"/>
              </w:rPr>
              <w:t>(</w:t>
            </w:r>
            <w:hyperlink w:anchor="_ENREF_2" w:tooltip="ABRS, 2009 #21274" w:history="1">
              <w:r w:rsidR="00550223" w:rsidRPr="004F6663">
                <w:rPr>
                  <w:noProof/>
                  <w:sz w:val="18"/>
                  <w:szCs w:val="18"/>
                </w:rPr>
                <w:t>ABRS 2009</w:t>
              </w:r>
            </w:hyperlink>
            <w:r w:rsidR="00A643C8" w:rsidRPr="004F6663">
              <w:rPr>
                <w:noProof/>
                <w:sz w:val="18"/>
                <w:szCs w:val="18"/>
              </w:rPr>
              <w:t xml:space="preserve">; </w:t>
            </w:r>
            <w:hyperlink w:anchor="_ENREF_236" w:tooltip="Mound, 2005 #1762" w:history="1">
              <w:r w:rsidR="00550223" w:rsidRPr="004F6663">
                <w:rPr>
                  <w:noProof/>
                  <w:sz w:val="18"/>
                  <w:szCs w:val="18"/>
                </w:rPr>
                <w:t>Mound 2005</w:t>
              </w:r>
            </w:hyperlink>
            <w:r w:rsidR="00A643C8" w:rsidRPr="004F6663">
              <w:rPr>
                <w:noProof/>
                <w:sz w:val="18"/>
                <w:szCs w:val="18"/>
              </w:rPr>
              <w:t xml:space="preserve">; </w:t>
            </w:r>
            <w:hyperlink w:anchor="_ENREF_286" w:tooltip="Plant Health Australia, 2018 #30228" w:history="1">
              <w:r w:rsidR="00550223" w:rsidRPr="004F6663">
                <w:rPr>
                  <w:noProof/>
                  <w:sz w:val="18"/>
                  <w:szCs w:val="18"/>
                </w:rPr>
                <w:t>Plant Health Australia 2018</w:t>
              </w:r>
            </w:hyperlink>
            <w:r w:rsidR="00A643C8" w:rsidRPr="004F6663">
              <w:rPr>
                <w:noProof/>
                <w:sz w:val="18"/>
                <w:szCs w:val="18"/>
              </w:rPr>
              <w:t>)</w:t>
            </w:r>
            <w:r w:rsidRPr="004F6663">
              <w:rPr>
                <w:sz w:val="18"/>
                <w:szCs w:val="18"/>
              </w:rPr>
              <w:fldChar w:fldCharType="end"/>
            </w:r>
            <w:r w:rsidRPr="004F6663">
              <w:rPr>
                <w:sz w:val="18"/>
                <w:szCs w:val="18"/>
              </w:rPr>
              <w:t>.</w:t>
            </w:r>
          </w:p>
          <w:p w14:paraId="414AB0DB" w14:textId="77777777" w:rsidR="00BF452D" w:rsidRPr="004F6663" w:rsidRDefault="00BF452D" w:rsidP="00BF452D">
            <w:pPr>
              <w:spacing w:before="60" w:after="60"/>
              <w:rPr>
                <w:sz w:val="18"/>
                <w:szCs w:val="18"/>
              </w:rPr>
            </w:pPr>
          </w:p>
          <w:p w14:paraId="696FA224" w14:textId="08C4302E" w:rsidR="00BF452D" w:rsidRPr="004F6663" w:rsidRDefault="00BF452D" w:rsidP="00550223">
            <w:pPr>
              <w:spacing w:before="60" w:after="60"/>
              <w:rPr>
                <w:sz w:val="18"/>
                <w:szCs w:val="18"/>
              </w:rPr>
            </w:pPr>
            <w:r w:rsidRPr="004F6663">
              <w:rPr>
                <w:sz w:val="18"/>
                <w:szCs w:val="18"/>
              </w:rPr>
              <w:t xml:space="preserve">Declared pest, prohibited in WA </w:t>
            </w:r>
            <w:r w:rsidRPr="004F6663">
              <w:rPr>
                <w:sz w:val="18"/>
                <w:szCs w:val="18"/>
              </w:rPr>
              <w:fldChar w:fldCharType="begin"/>
            </w:r>
            <w:r w:rsidR="00A643C8" w:rsidRPr="004F6663">
              <w:rPr>
                <w:sz w:val="18"/>
                <w:szCs w:val="18"/>
              </w:rPr>
              <w:instrText xml:space="preserve"> ADDIN EN.CITE &lt;EndNote&gt;&lt;Cite&gt;&lt;Author&gt;Government of Western Australia&lt;/Author&gt;&lt;Year&gt;2017&lt;/Year&gt;&lt;RecNum&gt;30254&lt;/RecNum&gt;&lt;DisplayText&gt;(Government of Western Australia 2017)&lt;/DisplayText&gt;&lt;record&gt;&lt;rec-number&gt;30254&lt;/rec-number&gt;&lt;foreign-keys&gt;&lt;key app="EN" db-id="pxwxw0er9zv2fxezxdk5tt5utz5p5vtrwdv0" timestamp="1517552275"&gt;30254&lt;/key&gt;&lt;/foreign-keys&gt;&lt;ref-type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2017&lt;/year&gt;&lt;pub-dates&gt;&lt;date&gt;2018&lt;/date&gt;&lt;/pub-dates&gt;&lt;/dates&gt;&lt;urls&gt;&lt;related-urls&gt;&lt;url&gt;https://www.agric.wa.gov.au/bam/western-australian-organism-list-waol&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152" w:tooltip="Government of Western Australia, 2017 #30254" w:history="1">
              <w:r w:rsidR="00550223" w:rsidRPr="004F6663">
                <w:rPr>
                  <w:noProof/>
                  <w:sz w:val="18"/>
                  <w:szCs w:val="18"/>
                </w:rPr>
                <w:t>Government of Western Australia 2017</w:t>
              </w:r>
            </w:hyperlink>
            <w:r w:rsidRPr="004F6663">
              <w:rPr>
                <w:noProof/>
                <w:sz w:val="18"/>
                <w:szCs w:val="18"/>
              </w:rPr>
              <w:t>)</w:t>
            </w:r>
            <w:r w:rsidRPr="004F6663">
              <w:rPr>
                <w:sz w:val="18"/>
                <w:szCs w:val="18"/>
              </w:rPr>
              <w:fldChar w:fldCharType="end"/>
            </w:r>
            <w:r w:rsidRPr="004F6663">
              <w:rPr>
                <w:sz w:val="18"/>
                <w:szCs w:val="18"/>
              </w:rPr>
              <w:t>.</w:t>
            </w:r>
          </w:p>
        </w:tc>
        <w:tc>
          <w:tcPr>
            <w:tcW w:w="1417" w:type="dxa"/>
            <w:shd w:val="clear" w:color="auto" w:fill="auto"/>
          </w:tcPr>
          <w:p w14:paraId="7AAC1E15" w14:textId="77777777" w:rsidR="00BF452D" w:rsidRPr="004F6663" w:rsidRDefault="00BF452D" w:rsidP="00BF452D">
            <w:pPr>
              <w:spacing w:before="60" w:after="60"/>
              <w:rPr>
                <w:sz w:val="18"/>
                <w:szCs w:val="18"/>
              </w:rPr>
            </w:pPr>
            <w:r w:rsidRPr="004F6663">
              <w:rPr>
                <w:sz w:val="18"/>
                <w:szCs w:val="18"/>
              </w:rPr>
              <w:t>1</w:t>
            </w:r>
          </w:p>
        </w:tc>
        <w:tc>
          <w:tcPr>
            <w:tcW w:w="2268" w:type="dxa"/>
            <w:shd w:val="clear" w:color="auto" w:fill="auto"/>
          </w:tcPr>
          <w:p w14:paraId="380B181F" w14:textId="327F3FC1"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thrips group PRA identified members of the family Thripidae as having the potential for establishment and spread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shd w:val="clear" w:color="auto" w:fill="auto"/>
          </w:tcPr>
          <w:p w14:paraId="1CA926EB" w14:textId="1E5BA945" w:rsidR="00BF452D" w:rsidRPr="004F6663" w:rsidRDefault="00BF452D" w:rsidP="00550223">
            <w:pPr>
              <w:spacing w:before="60" w:after="60"/>
              <w:rPr>
                <w:sz w:val="18"/>
                <w:szCs w:val="18"/>
              </w:rPr>
            </w:pPr>
            <w:r w:rsidRPr="004F6663">
              <w:rPr>
                <w:b/>
                <w:sz w:val="18"/>
                <w:szCs w:val="18"/>
              </w:rPr>
              <w:t>Yes.</w:t>
            </w:r>
            <w:r w:rsidRPr="004F6663">
              <w:rPr>
                <w:sz w:val="18"/>
                <w:szCs w:val="18"/>
              </w:rPr>
              <w:t xml:space="preserve"> The thrips group PRA identified members of the family Thripidae as having the potential for economic consequences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shd w:val="clear" w:color="auto" w:fill="auto"/>
          </w:tcPr>
          <w:p w14:paraId="2046CE0E" w14:textId="77777777" w:rsidR="00BF452D" w:rsidRPr="004F6663" w:rsidRDefault="00BF452D" w:rsidP="00BF452D">
            <w:pPr>
              <w:spacing w:before="60" w:after="60"/>
              <w:rPr>
                <w:sz w:val="18"/>
                <w:szCs w:val="18"/>
              </w:rPr>
            </w:pPr>
            <w:r w:rsidRPr="004F6663">
              <w:rPr>
                <w:sz w:val="18"/>
                <w:szCs w:val="18"/>
              </w:rPr>
              <w:t>Yes</w:t>
            </w:r>
          </w:p>
        </w:tc>
      </w:tr>
      <w:tr w:rsidR="00BF452D" w:rsidRPr="004F6663" w14:paraId="6F178BEF" w14:textId="77777777" w:rsidTr="00BF452D">
        <w:tc>
          <w:tcPr>
            <w:tcW w:w="2410" w:type="dxa"/>
            <w:tcBorders>
              <w:bottom w:val="single" w:sz="4" w:space="0" w:color="auto"/>
            </w:tcBorders>
            <w:shd w:val="clear" w:color="auto" w:fill="auto"/>
          </w:tcPr>
          <w:p w14:paraId="7291F34F" w14:textId="77777777" w:rsidR="00BF452D" w:rsidRPr="004F6663" w:rsidRDefault="00BF452D" w:rsidP="00BF452D">
            <w:pPr>
              <w:spacing w:before="60" w:after="60"/>
              <w:rPr>
                <w:sz w:val="18"/>
                <w:szCs w:val="18"/>
              </w:rPr>
            </w:pPr>
            <w:r w:rsidRPr="004F6663">
              <w:rPr>
                <w:i/>
                <w:sz w:val="18"/>
                <w:szCs w:val="18"/>
              </w:rPr>
              <w:t xml:space="preserve">Trichromothrips caespitis </w:t>
            </w:r>
            <w:r w:rsidRPr="004F6663">
              <w:rPr>
                <w:sz w:val="18"/>
                <w:szCs w:val="18"/>
              </w:rPr>
              <w:t>(Priesner, 1932)</w:t>
            </w:r>
          </w:p>
          <w:p w14:paraId="64300938" w14:textId="77777777" w:rsidR="00BF452D" w:rsidRPr="004F6663" w:rsidRDefault="00BF452D" w:rsidP="00BF452D">
            <w:pPr>
              <w:spacing w:before="60" w:after="60"/>
              <w:rPr>
                <w:sz w:val="18"/>
                <w:szCs w:val="18"/>
              </w:rPr>
            </w:pPr>
            <w:r w:rsidRPr="004F6663">
              <w:rPr>
                <w:sz w:val="18"/>
                <w:szCs w:val="18"/>
              </w:rPr>
              <w:t>[Thripidae]</w:t>
            </w:r>
          </w:p>
        </w:tc>
        <w:tc>
          <w:tcPr>
            <w:tcW w:w="3119" w:type="dxa"/>
            <w:tcBorders>
              <w:bottom w:val="single" w:sz="4" w:space="0" w:color="auto"/>
            </w:tcBorders>
            <w:shd w:val="clear" w:color="auto" w:fill="auto"/>
          </w:tcPr>
          <w:p w14:paraId="21DE9C5C" w14:textId="319DE69F" w:rsidR="00BF452D" w:rsidRPr="004F6663" w:rsidRDefault="00BF452D" w:rsidP="00550223">
            <w:pPr>
              <w:spacing w:before="60" w:after="60"/>
              <w:rPr>
                <w:sz w:val="18"/>
                <w:szCs w:val="18"/>
              </w:rPr>
            </w:pPr>
            <w:r w:rsidRPr="004F6663">
              <w:rPr>
                <w:sz w:val="18"/>
                <w:szCs w:val="18"/>
              </w:rPr>
              <w:t xml:space="preserve">Egypt </w:t>
            </w:r>
            <w:r w:rsidRPr="004F6663">
              <w:rPr>
                <w:sz w:val="18"/>
                <w:szCs w:val="18"/>
              </w:rPr>
              <w:fldChar w:fldCharType="begin"/>
            </w:r>
            <w:r w:rsidR="00A643C8" w:rsidRPr="004F6663">
              <w:rPr>
                <w:sz w:val="18"/>
                <w:szCs w:val="18"/>
              </w:rPr>
              <w:instrText xml:space="preserve"> ADDIN EN.CITE &lt;EndNote&gt;&lt;Cite&gt;&lt;Author&gt;ThripsWiki&lt;/Author&gt;&lt;Year&gt;2019&lt;/Year&gt;&lt;RecNum&gt;33517&lt;/RecNum&gt;&lt;DisplayText&gt;(ThripsWiki 2019)&lt;/DisplayText&gt;&lt;record&gt;&lt;rec-number&gt;33517&lt;/rec-number&gt;&lt;foreign-keys&gt;&lt;key app="EN" db-id="pxwxw0er9zv2fxezxdk5tt5utz5p5vtrwdv0" timestamp="1547609973"&gt;33517&lt;/key&gt;&lt;/foreign-keys&gt;&lt;ref-type name="Databases"&gt;45&lt;/ref-type&gt;&lt;contributors&gt;&lt;authors&gt;&lt;author&gt;ThripsWiki,&lt;/author&gt;&lt;/authors&gt;&lt;/contributors&gt;&lt;titles&gt;&lt;title&gt;ThripsWiki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gt;Orthotospoviruses&lt;/keyword&gt;&lt;/keywords&gt;&lt;dates&gt;&lt;year&gt;2019&lt;/year&gt;&lt;pub-dates&gt;&lt;date&gt;2019&lt;/date&gt;&lt;/pub-dates&gt;&lt;/dates&gt;&lt;urls&gt;&lt;related-urls&gt;&lt;url&gt;http://thrips.info/wiki/Main_Page&lt;/url&gt;&lt;/related-urls&gt;&lt;/urls&gt;&lt;custom1&gt;updated_RG&lt;/custom1&gt;&lt;/record&gt;&lt;/Cite&gt;&lt;/EndNote&gt;</w:instrText>
            </w:r>
            <w:r w:rsidRPr="004F6663">
              <w:rPr>
                <w:sz w:val="18"/>
                <w:szCs w:val="18"/>
              </w:rPr>
              <w:fldChar w:fldCharType="separate"/>
            </w:r>
            <w:r w:rsidRPr="004F6663">
              <w:rPr>
                <w:noProof/>
                <w:sz w:val="18"/>
                <w:szCs w:val="18"/>
              </w:rPr>
              <w:t>(</w:t>
            </w:r>
            <w:hyperlink w:anchor="_ENREF_328" w:tooltip="ThripsWiki, 2019 #33517" w:history="1">
              <w:r w:rsidR="00550223" w:rsidRPr="004F6663">
                <w:rPr>
                  <w:noProof/>
                  <w:sz w:val="18"/>
                  <w:szCs w:val="18"/>
                </w:rPr>
                <w:t>ThripsWiki 2019</w:t>
              </w:r>
            </w:hyperlink>
            <w:r w:rsidRPr="004F6663">
              <w:rPr>
                <w:noProof/>
                <w:sz w:val="18"/>
                <w:szCs w:val="18"/>
              </w:rPr>
              <w:t>)</w:t>
            </w:r>
            <w:r w:rsidRPr="004F6663">
              <w:rPr>
                <w:sz w:val="18"/>
                <w:szCs w:val="18"/>
              </w:rPr>
              <w:fldChar w:fldCharType="end"/>
            </w:r>
            <w:r w:rsidRPr="004F6663">
              <w:rPr>
                <w:sz w:val="18"/>
                <w:szCs w:val="18"/>
              </w:rPr>
              <w:t>.</w:t>
            </w:r>
          </w:p>
        </w:tc>
        <w:tc>
          <w:tcPr>
            <w:tcW w:w="1701" w:type="dxa"/>
            <w:tcBorders>
              <w:bottom w:val="single" w:sz="4" w:space="0" w:color="auto"/>
            </w:tcBorders>
            <w:shd w:val="clear" w:color="auto" w:fill="auto"/>
          </w:tcPr>
          <w:p w14:paraId="7421484A" w14:textId="77777777" w:rsidR="00BF452D" w:rsidRPr="004F6663" w:rsidRDefault="00BF452D" w:rsidP="00BF452D">
            <w:pPr>
              <w:spacing w:before="60" w:after="60"/>
              <w:rPr>
                <w:sz w:val="18"/>
                <w:szCs w:val="18"/>
              </w:rPr>
            </w:pPr>
            <w:r w:rsidRPr="004F6663">
              <w:rPr>
                <w:sz w:val="18"/>
                <w:szCs w:val="18"/>
              </w:rPr>
              <w:t>No record found (ABRS)</w:t>
            </w:r>
          </w:p>
        </w:tc>
        <w:tc>
          <w:tcPr>
            <w:tcW w:w="1417" w:type="dxa"/>
            <w:tcBorders>
              <w:bottom w:val="single" w:sz="4" w:space="0" w:color="auto"/>
            </w:tcBorders>
            <w:shd w:val="clear" w:color="auto" w:fill="auto"/>
          </w:tcPr>
          <w:p w14:paraId="3BDF3B0A" w14:textId="77777777" w:rsidR="00BF452D" w:rsidRPr="004F6663" w:rsidRDefault="00BF452D" w:rsidP="00BF452D">
            <w:pPr>
              <w:spacing w:before="60" w:after="60"/>
              <w:rPr>
                <w:sz w:val="18"/>
                <w:szCs w:val="18"/>
              </w:rPr>
            </w:pPr>
            <w:r w:rsidRPr="004F6663">
              <w:rPr>
                <w:sz w:val="18"/>
                <w:szCs w:val="18"/>
              </w:rPr>
              <w:t>1</w:t>
            </w:r>
          </w:p>
        </w:tc>
        <w:tc>
          <w:tcPr>
            <w:tcW w:w="2268" w:type="dxa"/>
            <w:tcBorders>
              <w:bottom w:val="single" w:sz="4" w:space="0" w:color="auto"/>
            </w:tcBorders>
            <w:shd w:val="clear" w:color="auto" w:fill="auto"/>
          </w:tcPr>
          <w:p w14:paraId="7DE8C7B8" w14:textId="1887405F" w:rsidR="00BF452D" w:rsidRPr="004F6663" w:rsidRDefault="00BF452D" w:rsidP="00550223">
            <w:pPr>
              <w:spacing w:before="60" w:after="60"/>
              <w:rPr>
                <w:b/>
                <w:sz w:val="18"/>
                <w:szCs w:val="18"/>
              </w:rPr>
            </w:pPr>
            <w:r w:rsidRPr="004F6663">
              <w:rPr>
                <w:b/>
                <w:sz w:val="18"/>
                <w:szCs w:val="18"/>
              </w:rPr>
              <w:t>Yes.</w:t>
            </w:r>
            <w:r w:rsidRPr="004F6663">
              <w:rPr>
                <w:sz w:val="18"/>
                <w:szCs w:val="18"/>
              </w:rPr>
              <w:t xml:space="preserve"> The thrips group PRA identified members of the family Thripidae as having the potential for establishment and spread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2126" w:type="dxa"/>
            <w:tcBorders>
              <w:bottom w:val="single" w:sz="4" w:space="0" w:color="auto"/>
            </w:tcBorders>
            <w:shd w:val="clear" w:color="auto" w:fill="auto"/>
          </w:tcPr>
          <w:p w14:paraId="6642DCEC" w14:textId="4FDBA32A" w:rsidR="00BF452D" w:rsidRPr="004F6663" w:rsidRDefault="00BF452D" w:rsidP="00550223">
            <w:pPr>
              <w:spacing w:before="60" w:after="60"/>
              <w:rPr>
                <w:b/>
                <w:sz w:val="18"/>
                <w:szCs w:val="18"/>
              </w:rPr>
            </w:pPr>
            <w:r w:rsidRPr="004F6663">
              <w:rPr>
                <w:b/>
                <w:sz w:val="18"/>
                <w:szCs w:val="18"/>
              </w:rPr>
              <w:t>Yes.</w:t>
            </w:r>
            <w:r w:rsidRPr="004F6663">
              <w:rPr>
                <w:sz w:val="18"/>
                <w:szCs w:val="18"/>
              </w:rPr>
              <w:t xml:space="preserve"> The thrips group PRA identified members of the family Thripidae as having the potential for economic consequences </w:t>
            </w:r>
            <w:r w:rsidRPr="004F6663">
              <w:rPr>
                <w:sz w:val="18"/>
                <w:szCs w:val="18"/>
              </w:rPr>
              <w:fldChar w:fldCharType="begin"/>
            </w:r>
            <w:r w:rsidR="00A643C8" w:rsidRPr="004F6663">
              <w:rPr>
                <w:sz w:val="18"/>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 w:val="18"/>
                <w:szCs w:val="18"/>
              </w:rPr>
              <w:fldChar w:fldCharType="separate"/>
            </w:r>
            <w:r w:rsidRPr="004F6663">
              <w:rPr>
                <w:noProof/>
                <w:sz w:val="18"/>
                <w:szCs w:val="18"/>
              </w:rPr>
              <w:t>(</w:t>
            </w:r>
            <w:hyperlink w:anchor="_ENREF_19" w:tooltip="Australian Government Department of Agriculture and Water Resources, 2017 #29478" w:history="1">
              <w:r w:rsidR="00550223" w:rsidRPr="004F6663">
                <w:rPr>
                  <w:noProof/>
                  <w:sz w:val="18"/>
                  <w:szCs w:val="18"/>
                </w:rPr>
                <w:t>Australian Government Department of Agriculture and Water Resources 2017</w:t>
              </w:r>
            </w:hyperlink>
            <w:r w:rsidRPr="004F6663">
              <w:rPr>
                <w:noProof/>
                <w:sz w:val="18"/>
                <w:szCs w:val="18"/>
              </w:rPr>
              <w:t>)</w:t>
            </w:r>
            <w:r w:rsidRPr="004F6663">
              <w:rPr>
                <w:sz w:val="18"/>
                <w:szCs w:val="18"/>
              </w:rPr>
              <w:fldChar w:fldCharType="end"/>
            </w:r>
            <w:r w:rsidRPr="004F6663">
              <w:rPr>
                <w:sz w:val="18"/>
                <w:szCs w:val="18"/>
              </w:rPr>
              <w:t>.</w:t>
            </w:r>
          </w:p>
        </w:tc>
        <w:tc>
          <w:tcPr>
            <w:tcW w:w="1701" w:type="dxa"/>
            <w:tcBorders>
              <w:bottom w:val="single" w:sz="4" w:space="0" w:color="auto"/>
            </w:tcBorders>
            <w:shd w:val="clear" w:color="auto" w:fill="auto"/>
          </w:tcPr>
          <w:p w14:paraId="2E2225F9" w14:textId="77777777" w:rsidR="00BF452D" w:rsidRPr="004F6663" w:rsidRDefault="00BF452D" w:rsidP="00BF452D">
            <w:pPr>
              <w:spacing w:before="60" w:after="60"/>
              <w:rPr>
                <w:sz w:val="18"/>
                <w:szCs w:val="18"/>
              </w:rPr>
            </w:pPr>
            <w:r w:rsidRPr="004F6663">
              <w:rPr>
                <w:sz w:val="18"/>
                <w:szCs w:val="18"/>
              </w:rPr>
              <w:t>Yes</w:t>
            </w:r>
          </w:p>
        </w:tc>
      </w:tr>
    </w:tbl>
    <w:p w14:paraId="4C93F8F3" w14:textId="77777777" w:rsidR="00D1608D" w:rsidRPr="004F6663" w:rsidRDefault="00D1608D" w:rsidP="00993584"/>
    <w:p w14:paraId="63C26E66" w14:textId="77777777" w:rsidR="00D1608D" w:rsidRPr="004F6663" w:rsidRDefault="00D1608D" w:rsidP="00993584">
      <w:pPr>
        <w:sectPr w:rsidR="00D1608D" w:rsidRPr="004F6663" w:rsidSect="009331E1">
          <w:headerReference w:type="default" r:id="rId60"/>
          <w:footerReference w:type="default" r:id="rId61"/>
          <w:pgSz w:w="16838" w:h="11906" w:orient="landscape"/>
          <w:pgMar w:top="1418" w:right="1418" w:bottom="1418" w:left="1418" w:header="567" w:footer="284" w:gutter="0"/>
          <w:cols w:space="708"/>
          <w:docGrid w:linePitch="360"/>
        </w:sectPr>
      </w:pPr>
    </w:p>
    <w:p w14:paraId="35121D04" w14:textId="11D0A664" w:rsidR="00BB3A7A" w:rsidRPr="004F6663" w:rsidRDefault="00866694" w:rsidP="00BB3A7A">
      <w:pPr>
        <w:pStyle w:val="Caption"/>
      </w:pPr>
      <w:bookmarkStart w:id="333" w:name="_Ref522002258"/>
      <w:bookmarkStart w:id="334" w:name="_Ref524511952"/>
      <w:bookmarkStart w:id="335" w:name="_Ref526250405"/>
      <w:bookmarkStart w:id="336" w:name="_Toc11397983"/>
      <w:bookmarkEnd w:id="331"/>
      <w:r w:rsidRPr="004F6663">
        <w:lastRenderedPageBreak/>
        <w:t xml:space="preserve">Table </w:t>
      </w:r>
      <w:bookmarkEnd w:id="333"/>
      <w:bookmarkEnd w:id="334"/>
      <w:r w:rsidR="0069031D" w:rsidRPr="004F6663">
        <w:fldChar w:fldCharType="begin"/>
      </w:r>
      <w:r w:rsidR="0069031D" w:rsidRPr="004F6663">
        <w:instrText xml:space="preserve"> SEQ </w:instrText>
      </w:r>
      <w:r w:rsidR="00BE2A53" w:rsidRPr="004F6663">
        <w:instrText>Table \* ROMAN \* MERGEFORMAT</w:instrText>
      </w:r>
      <w:r w:rsidR="0069031D" w:rsidRPr="004F6663">
        <w:instrText xml:space="preserve"> </w:instrText>
      </w:r>
      <w:r w:rsidR="0069031D" w:rsidRPr="004F6663">
        <w:fldChar w:fldCharType="separate"/>
      </w:r>
      <w:r w:rsidR="00124963" w:rsidRPr="004F6663">
        <w:rPr>
          <w:noProof/>
        </w:rPr>
        <w:t>XVIII</w:t>
      </w:r>
      <w:r w:rsidR="0069031D" w:rsidRPr="004F6663">
        <w:fldChar w:fldCharType="end"/>
      </w:r>
      <w:bookmarkEnd w:id="335"/>
      <w:r w:rsidR="00BB3A7A" w:rsidRPr="004F6663">
        <w:t xml:space="preserve"> Criteria for inclusion of pest species in </w:t>
      </w:r>
      <w:r w:rsidR="00017FF4" w:rsidRPr="004F6663">
        <w:fldChar w:fldCharType="begin"/>
      </w:r>
      <w:r w:rsidR="00017FF4" w:rsidRPr="004F6663">
        <w:instrText xml:space="preserve"> REF _Ref524011233 \h </w:instrText>
      </w:r>
      <w:r w:rsidR="002805D8" w:rsidRPr="004F6663">
        <w:instrText xml:space="preserve"> \* MERGEFORMAT </w:instrText>
      </w:r>
      <w:r w:rsidR="00017FF4" w:rsidRPr="004F6663">
        <w:fldChar w:fldCharType="separate"/>
      </w:r>
      <w:r w:rsidR="00124963" w:rsidRPr="004F6663">
        <w:t xml:space="preserve">Table </w:t>
      </w:r>
      <w:r w:rsidR="00124963" w:rsidRPr="004F6663">
        <w:rPr>
          <w:noProof/>
        </w:rPr>
        <w:t>XVII</w:t>
      </w:r>
      <w:bookmarkEnd w:id="336"/>
      <w:r w:rsidR="00017FF4" w:rsidRPr="004F6663">
        <w:fldChar w:fldCharType="end"/>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9"/>
        <w:gridCol w:w="7931"/>
      </w:tblGrid>
      <w:tr w:rsidR="00BF452D" w:rsidRPr="004F6663" w14:paraId="0AFF7AB6" w14:textId="77777777" w:rsidTr="00BF452D">
        <w:tc>
          <w:tcPr>
            <w:tcW w:w="1139" w:type="dxa"/>
          </w:tcPr>
          <w:p w14:paraId="2C1059FB" w14:textId="77777777" w:rsidR="00BF452D" w:rsidRPr="004F6663" w:rsidRDefault="00BF452D" w:rsidP="00BF452D">
            <w:pPr>
              <w:rPr>
                <w:b/>
                <w:szCs w:val="18"/>
              </w:rPr>
            </w:pPr>
            <w:r w:rsidRPr="004F6663">
              <w:rPr>
                <w:b/>
                <w:szCs w:val="18"/>
              </w:rPr>
              <w:t>Criterion</w:t>
            </w:r>
          </w:p>
        </w:tc>
        <w:tc>
          <w:tcPr>
            <w:tcW w:w="7931" w:type="dxa"/>
          </w:tcPr>
          <w:p w14:paraId="0A58C80E" w14:textId="77777777" w:rsidR="00BF452D" w:rsidRPr="004F6663" w:rsidRDefault="00BF452D" w:rsidP="00BF452D">
            <w:pPr>
              <w:rPr>
                <w:b/>
                <w:szCs w:val="18"/>
              </w:rPr>
            </w:pPr>
            <w:r w:rsidRPr="004F6663">
              <w:rPr>
                <w:b/>
                <w:szCs w:val="18"/>
              </w:rPr>
              <w:t xml:space="preserve">Description </w:t>
            </w:r>
          </w:p>
        </w:tc>
      </w:tr>
      <w:tr w:rsidR="00BF452D" w:rsidRPr="004F6663" w14:paraId="015CB30B" w14:textId="77777777" w:rsidTr="00BF452D">
        <w:tc>
          <w:tcPr>
            <w:tcW w:w="1139" w:type="dxa"/>
          </w:tcPr>
          <w:p w14:paraId="06133F62" w14:textId="77777777" w:rsidR="00BF452D" w:rsidRPr="004F6663" w:rsidRDefault="00BF452D" w:rsidP="00BF452D">
            <w:pPr>
              <w:rPr>
                <w:szCs w:val="18"/>
              </w:rPr>
            </w:pPr>
            <w:r w:rsidRPr="004F6663">
              <w:rPr>
                <w:szCs w:val="18"/>
              </w:rPr>
              <w:t>1</w:t>
            </w:r>
          </w:p>
        </w:tc>
        <w:tc>
          <w:tcPr>
            <w:tcW w:w="7931" w:type="dxa"/>
          </w:tcPr>
          <w:p w14:paraId="2B734CF9" w14:textId="09C29DDB" w:rsidR="00BF452D" w:rsidRPr="004F6663" w:rsidRDefault="00BF452D" w:rsidP="00E7449E">
            <w:pPr>
              <w:rPr>
                <w:szCs w:val="18"/>
              </w:rPr>
            </w:pPr>
            <w:r w:rsidRPr="004F6663">
              <w:rPr>
                <w:szCs w:val="18"/>
              </w:rPr>
              <w:t xml:space="preserve">Species </w:t>
            </w:r>
            <w:bookmarkStart w:id="337" w:name="_GoBack"/>
            <w:bookmarkEnd w:id="337"/>
            <w:r w:rsidRPr="004F6663">
              <w:rPr>
                <w:szCs w:val="18"/>
              </w:rPr>
              <w:t>intercepted at Australian points of entry on cut flower and foliage consignments (unpublished)</w:t>
            </w:r>
          </w:p>
        </w:tc>
      </w:tr>
      <w:tr w:rsidR="00BF452D" w:rsidRPr="004F6663" w14:paraId="08F00271" w14:textId="77777777" w:rsidTr="00BF452D">
        <w:tc>
          <w:tcPr>
            <w:tcW w:w="1139" w:type="dxa"/>
          </w:tcPr>
          <w:p w14:paraId="5C4D6484" w14:textId="77777777" w:rsidR="00BF452D" w:rsidRPr="004F6663" w:rsidRDefault="00BF452D" w:rsidP="00BF452D">
            <w:pPr>
              <w:rPr>
                <w:szCs w:val="18"/>
              </w:rPr>
            </w:pPr>
            <w:r w:rsidRPr="004F6663">
              <w:rPr>
                <w:szCs w:val="18"/>
              </w:rPr>
              <w:t>2</w:t>
            </w:r>
          </w:p>
        </w:tc>
        <w:tc>
          <w:tcPr>
            <w:tcW w:w="7931" w:type="dxa"/>
          </w:tcPr>
          <w:p w14:paraId="20160CA6" w14:textId="77777777" w:rsidR="00BF452D" w:rsidRPr="004F6663" w:rsidRDefault="00BF452D" w:rsidP="00BF452D">
            <w:pPr>
              <w:rPr>
                <w:szCs w:val="18"/>
              </w:rPr>
            </w:pPr>
            <w:r w:rsidRPr="004F6663">
              <w:rPr>
                <w:szCs w:val="18"/>
              </w:rPr>
              <w:t>Australia has been notified that species is on this pathway as either BCA or common pest in country of notification.</w:t>
            </w:r>
          </w:p>
        </w:tc>
      </w:tr>
      <w:tr w:rsidR="00BF452D" w:rsidRPr="004F6663" w14:paraId="2D432D26" w14:textId="77777777" w:rsidTr="00BF452D">
        <w:tc>
          <w:tcPr>
            <w:tcW w:w="1139" w:type="dxa"/>
          </w:tcPr>
          <w:p w14:paraId="7A9A5D1F" w14:textId="77777777" w:rsidR="00BF452D" w:rsidRPr="004F6663" w:rsidRDefault="00BF452D" w:rsidP="00BF452D">
            <w:pPr>
              <w:rPr>
                <w:szCs w:val="18"/>
              </w:rPr>
            </w:pPr>
            <w:r w:rsidRPr="004F6663">
              <w:rPr>
                <w:szCs w:val="18"/>
              </w:rPr>
              <w:t>3</w:t>
            </w:r>
          </w:p>
        </w:tc>
        <w:tc>
          <w:tcPr>
            <w:tcW w:w="7931" w:type="dxa"/>
          </w:tcPr>
          <w:p w14:paraId="0EF377AF" w14:textId="77777777" w:rsidR="00BF452D" w:rsidRPr="004F6663" w:rsidRDefault="00BF452D" w:rsidP="00BF452D">
            <w:pPr>
              <w:rPr>
                <w:szCs w:val="18"/>
              </w:rPr>
            </w:pPr>
            <w:r w:rsidRPr="004F6663">
              <w:rPr>
                <w:szCs w:val="18"/>
              </w:rPr>
              <w:t>Identified as a species of biosecurity concern through government pest risk analysis – unpublished data.</w:t>
            </w:r>
          </w:p>
        </w:tc>
      </w:tr>
      <w:tr w:rsidR="00BF452D" w:rsidRPr="004F6663" w14:paraId="2EC379A5" w14:textId="77777777" w:rsidTr="00BF452D">
        <w:tc>
          <w:tcPr>
            <w:tcW w:w="1139" w:type="dxa"/>
          </w:tcPr>
          <w:p w14:paraId="0527C39B" w14:textId="77777777" w:rsidR="00BF452D" w:rsidRPr="004F6663" w:rsidRDefault="00BF452D" w:rsidP="00BF452D">
            <w:pPr>
              <w:rPr>
                <w:szCs w:val="18"/>
              </w:rPr>
            </w:pPr>
            <w:r w:rsidRPr="004F6663">
              <w:rPr>
                <w:szCs w:val="18"/>
              </w:rPr>
              <w:t>4</w:t>
            </w:r>
          </w:p>
        </w:tc>
        <w:tc>
          <w:tcPr>
            <w:tcW w:w="7931" w:type="dxa"/>
          </w:tcPr>
          <w:p w14:paraId="6187B8A5" w14:textId="63C2D385" w:rsidR="00BF452D" w:rsidRPr="004F6663" w:rsidRDefault="00BF452D" w:rsidP="00550223">
            <w:pPr>
              <w:rPr>
                <w:szCs w:val="18"/>
              </w:rPr>
            </w:pPr>
            <w:r w:rsidRPr="004F6663">
              <w:rPr>
                <w:szCs w:val="18"/>
              </w:rPr>
              <w:t xml:space="preserve">Identified as a species of biosecurity concern in publication </w:t>
            </w:r>
            <w:r w:rsidRPr="004F6663">
              <w:rPr>
                <w:szCs w:val="18"/>
              </w:rPr>
              <w:fldChar w:fldCharType="begin"/>
            </w:r>
            <w:r w:rsidR="00A643C8" w:rsidRPr="004F6663">
              <w:rPr>
                <w:szCs w:val="18"/>
              </w:rPr>
              <w:instrText xml:space="preserve"> ADDIN EN.CITE &lt;EndNote&gt;&lt;Cite&gt;&lt;Author&gt;MPI&lt;/Author&gt;&lt;Year&gt;2016&lt;/Year&gt;&lt;RecNum&gt;31189&lt;/RecNum&gt;&lt;DisplayText&gt;(MPI 2016)&lt;/DisplayText&gt;&lt;record&gt;&lt;rec-number&gt;31189&lt;/rec-number&gt;&lt;foreign-keys&gt;&lt;key app="EN" db-id="pxwxw0er9zv2fxezxdk5tt5utz5p5vtrwdv0" timestamp="1528954272"&gt;31189&lt;/key&gt;&lt;/foreign-keys&gt;&lt;ref-type name="Reports"&gt;27&lt;/ref-type&gt;&lt;contributors&gt;&lt;authors&gt;&lt;author&gt;MPI,&lt;/author&gt;&lt;/authors&gt;&lt;/contributors&gt;&lt;titles&gt;&lt;title&gt;&lt;style face="normal" font="default" size="100%"&gt;Import health standard for cut foliage and branches of &lt;/style&gt;&lt;style face="italic" font="default" size="100%"&gt;Cordyline &lt;/style&gt;&lt;style face="normal" font="default" size="100%"&gt;and &lt;/style&gt;&lt;style face="italic" font="default" size="100%"&gt;Dracaena &lt;/style&gt;&lt;style face="normal" font="default" size="100%"&gt;from all countries&lt;/style&gt;&lt;/title&gt;&lt;/titles&gt;&lt;pages&gt;1-25&lt;/pages&gt;&lt;number&gt;1.1&lt;/number&gt;&lt;keywords&gt;&lt;keyword&gt;Branches&lt;/keyword&gt;&lt;keyword&gt;countries&lt;/keyword&gt;&lt;keyword&gt;cut flower&lt;/keyword&gt;&lt;keyword&gt;flowers&lt;/keyword&gt;&lt;keyword&gt;health&lt;/keyword&gt;&lt;keyword&gt;import&lt;/keyword&gt;&lt;keyword&gt;species&lt;/keyword&gt;&lt;/keywords&gt;&lt;dates&gt;&lt;year&gt;2016&lt;/year&gt;&lt;/dates&gt;&lt;pub-location&gt;Wellington&lt;/pub-location&gt;&lt;publisher&gt;Ministry for Primary Industries &lt;/publisher&gt;&lt;urls&gt;&lt;pdf-urls&gt;&lt;url&gt;file://J:\E Library\Plant Catalogue\M\MPI 2016 EN31189.pdf&lt;/url&gt;&lt;/pdf-urls&gt;&lt;/urls&gt;&lt;custom1&gt;cut flower review SN&lt;/custom1&gt;&lt;custom2&gt;325kb&lt;/custom2&gt;&lt;custom3&gt;pdf&lt;/custom3&gt;&lt;/record&gt;&lt;/Cite&gt;&lt;/EndNote&gt;</w:instrText>
            </w:r>
            <w:r w:rsidRPr="004F6663">
              <w:rPr>
                <w:szCs w:val="18"/>
              </w:rPr>
              <w:fldChar w:fldCharType="separate"/>
            </w:r>
            <w:r w:rsidRPr="004F6663">
              <w:rPr>
                <w:noProof/>
                <w:szCs w:val="18"/>
              </w:rPr>
              <w:t>(</w:t>
            </w:r>
            <w:hyperlink w:anchor="_ENREF_247" w:tooltip="MPI, 2016 #31189" w:history="1">
              <w:r w:rsidR="00550223" w:rsidRPr="004F6663">
                <w:rPr>
                  <w:noProof/>
                  <w:szCs w:val="18"/>
                </w:rPr>
                <w:t>MPI 2016</w:t>
              </w:r>
            </w:hyperlink>
            <w:r w:rsidRPr="004F6663">
              <w:rPr>
                <w:noProof/>
                <w:szCs w:val="18"/>
              </w:rPr>
              <w:t>)</w:t>
            </w:r>
            <w:r w:rsidRPr="004F6663">
              <w:rPr>
                <w:szCs w:val="18"/>
              </w:rPr>
              <w:fldChar w:fldCharType="end"/>
            </w:r>
            <w:r w:rsidRPr="004F6663">
              <w:rPr>
                <w:szCs w:val="18"/>
              </w:rPr>
              <w:t>.</w:t>
            </w:r>
          </w:p>
        </w:tc>
      </w:tr>
      <w:tr w:rsidR="00BF452D" w:rsidRPr="004F6663" w14:paraId="04308C06" w14:textId="77777777" w:rsidTr="00BF452D">
        <w:tc>
          <w:tcPr>
            <w:tcW w:w="1139" w:type="dxa"/>
          </w:tcPr>
          <w:p w14:paraId="1C1E7168" w14:textId="77777777" w:rsidR="00BF452D" w:rsidRPr="004F6663" w:rsidRDefault="00BF452D" w:rsidP="00BF452D">
            <w:pPr>
              <w:rPr>
                <w:szCs w:val="18"/>
              </w:rPr>
            </w:pPr>
            <w:r w:rsidRPr="004F6663">
              <w:rPr>
                <w:szCs w:val="18"/>
              </w:rPr>
              <w:t>5</w:t>
            </w:r>
          </w:p>
        </w:tc>
        <w:tc>
          <w:tcPr>
            <w:tcW w:w="7931" w:type="dxa"/>
          </w:tcPr>
          <w:p w14:paraId="56F15AAD" w14:textId="57E0A3BF" w:rsidR="00BF452D" w:rsidRPr="004F6663" w:rsidRDefault="00BF452D" w:rsidP="00550223">
            <w:pPr>
              <w:rPr>
                <w:szCs w:val="18"/>
              </w:rPr>
            </w:pPr>
            <w:r w:rsidRPr="004F6663">
              <w:rPr>
                <w:szCs w:val="18"/>
              </w:rPr>
              <w:t xml:space="preserve">Identified as a species of biosecurity concern in publication </w:t>
            </w:r>
            <w:r w:rsidRPr="004F6663">
              <w:rPr>
                <w:szCs w:val="18"/>
              </w:rPr>
              <w:fldChar w:fldCharType="begin"/>
            </w:r>
            <w:r w:rsidR="00A643C8" w:rsidRPr="004F6663">
              <w:rPr>
                <w:szCs w:val="18"/>
              </w:rPr>
              <w:instrText xml:space="preserve"> ADDIN EN.CITE &lt;EndNote&gt;&lt;Cite&gt;&lt;Author&gt;OGTR&lt;/Author&gt;&lt;Year&gt;2006&lt;/Year&gt;&lt;RecNum&gt;31287&lt;/RecNum&gt;&lt;DisplayText&gt;(OGTR 2006)&lt;/DisplayText&gt;&lt;record&gt;&lt;rec-number&gt;31287&lt;/rec-number&gt;&lt;foreign-keys&gt;&lt;key app="EN" db-id="pxwxw0er9zv2fxezxdk5tt5utz5p5vtrwdv0" timestamp="1528954273"&gt;31287&lt;/key&gt;&lt;/foreign-keys&gt;&lt;ref-type name="Reports"&gt;27&lt;/ref-type&gt;&lt;contributors&gt;&lt;authors&gt;&lt;author&gt;OGTR,&lt;/author&gt;&lt;/authors&gt;&lt;/contributors&gt;&lt;titles&gt;&lt;title&gt;&lt;style face="normal" font="default" size="100%"&gt;The biology and ecology of &lt;/style&gt;&lt;style face="italic" font="default" size="100%"&gt;Dianthus caryophyllus &lt;/style&gt;&lt;style face="normal" font="default" size="100%"&gt;L. (Carnation)&lt;/style&gt;&lt;/title&gt;&lt;/titles&gt;&lt;pages&gt;1-31&lt;/pages&gt;&lt;keywords&gt;&lt;keyword&gt;Dianthus&lt;/keyword&gt;&lt;keyword&gt;Dianthus caryophyllus&lt;/keyword&gt;&lt;keyword&gt;carnation&lt;/keyword&gt;&lt;keyword&gt;taxonomy&lt;/keyword&gt;&lt;keyword&gt;ecology&lt;/keyword&gt;&lt;keyword&gt;biology&lt;/keyword&gt;&lt;keyword&gt;origin&lt;/keyword&gt;&lt;keyword&gt;cultivation&lt;/keyword&gt;&lt;keyword&gt;australia&lt;/keyword&gt;&lt;keyword&gt;breeding&lt;/keyword&gt;&lt;keyword&gt;genetic modification&lt;/keyword&gt;&lt;keyword&gt;production&lt;/keyword&gt;&lt;keyword&gt;biochemistry&lt;/keyword&gt;&lt;keyword&gt;weeds&lt;/keyword&gt;&lt;keyword&gt;pests&lt;/keyword&gt;&lt;keyword&gt;diseases&lt;/keyword&gt;&lt;keyword&gt;toxicity&lt;/keyword&gt;&lt;keyword&gt;gene transfer&lt;/keyword&gt;&lt;/keywords&gt;&lt;dates&gt;&lt;year&gt;2006&lt;/year&gt;&lt;/dates&gt;&lt;pub-location&gt;Canberra&lt;/pub-location&gt;&lt;publisher&gt;Office of the Gene Technology Regulator, Department of Health and Ageing&lt;/publisher&gt;&lt;urls&gt;&lt;related-urls&gt;&lt;url&gt;http://www.ogtr.gov.au/internet/ogtr/publishing.nsf/content/carnation-3/$FILE/bioeco-carnation.pdf&lt;/url&gt;&lt;/related-urls&gt;&lt;pdf-urls&gt;&lt;url&gt;file://J:\E Library\Plant Catalogue\O\OGTR 2006 EN31287.pdf&lt;/url&gt;&lt;/pdf-urls&gt;&lt;/urls&gt;&lt;custom1&gt;Cut Flower review SN&lt;/custom1&gt;&lt;custom2&gt;285kb&lt;/custom2&gt;&lt;custom3&gt;pdf&lt;/custom3&gt;&lt;/record&gt;&lt;/Cite&gt;&lt;/EndNote&gt;</w:instrText>
            </w:r>
            <w:r w:rsidRPr="004F6663">
              <w:rPr>
                <w:szCs w:val="18"/>
              </w:rPr>
              <w:fldChar w:fldCharType="separate"/>
            </w:r>
            <w:r w:rsidRPr="004F6663">
              <w:rPr>
                <w:noProof/>
                <w:szCs w:val="18"/>
              </w:rPr>
              <w:t>(</w:t>
            </w:r>
            <w:hyperlink w:anchor="_ENREF_266" w:tooltip="OGTR, 2006 #31287" w:history="1">
              <w:r w:rsidR="00550223" w:rsidRPr="004F6663">
                <w:rPr>
                  <w:noProof/>
                  <w:szCs w:val="18"/>
                </w:rPr>
                <w:t>OGTR 2006</w:t>
              </w:r>
            </w:hyperlink>
            <w:r w:rsidRPr="004F6663">
              <w:rPr>
                <w:noProof/>
                <w:szCs w:val="18"/>
              </w:rPr>
              <w:t>)</w:t>
            </w:r>
            <w:r w:rsidRPr="004F6663">
              <w:rPr>
                <w:szCs w:val="18"/>
              </w:rPr>
              <w:fldChar w:fldCharType="end"/>
            </w:r>
          </w:p>
        </w:tc>
      </w:tr>
      <w:tr w:rsidR="00BF452D" w:rsidRPr="004F6663" w14:paraId="5561EB5A" w14:textId="77777777" w:rsidTr="00BF452D">
        <w:tc>
          <w:tcPr>
            <w:tcW w:w="1139" w:type="dxa"/>
          </w:tcPr>
          <w:p w14:paraId="5578683E" w14:textId="77777777" w:rsidR="00BF452D" w:rsidRPr="004F6663" w:rsidRDefault="00BF452D" w:rsidP="00BF452D">
            <w:pPr>
              <w:rPr>
                <w:szCs w:val="18"/>
              </w:rPr>
            </w:pPr>
            <w:r w:rsidRPr="004F6663">
              <w:rPr>
                <w:szCs w:val="18"/>
              </w:rPr>
              <w:t>6</w:t>
            </w:r>
          </w:p>
        </w:tc>
        <w:tc>
          <w:tcPr>
            <w:tcW w:w="7931" w:type="dxa"/>
          </w:tcPr>
          <w:p w14:paraId="0743F6DB" w14:textId="353BA05A" w:rsidR="00BF452D" w:rsidRPr="004F6663" w:rsidRDefault="00BF452D" w:rsidP="00550223">
            <w:pPr>
              <w:rPr>
                <w:szCs w:val="18"/>
              </w:rPr>
            </w:pPr>
            <w:r w:rsidRPr="004F6663">
              <w:rPr>
                <w:szCs w:val="18"/>
              </w:rPr>
              <w:t xml:space="preserve">Identified as a species of biosecurity concern in publication </w:t>
            </w:r>
            <w:r w:rsidRPr="004F6663">
              <w:rPr>
                <w:szCs w:val="18"/>
              </w:rPr>
              <w:fldChar w:fldCharType="begin"/>
            </w:r>
            <w:r w:rsidR="00A643C8" w:rsidRPr="004F6663">
              <w:rPr>
                <w:szCs w:val="18"/>
              </w:rPr>
              <w:instrText xml:space="preserve"> ADDIN EN.CITE &lt;EndNote&gt;&lt;Cite&gt;&lt;Author&gt;PHA&lt;/Author&gt;&lt;Year&gt;2016&lt;/Year&gt;&lt;RecNum&gt;31255&lt;/RecNum&gt;&lt;DisplayText&gt;(PHA 2016)&lt;/DisplayText&gt;&lt;record&gt;&lt;rec-number&gt;31255&lt;/rec-number&gt;&lt;foreign-keys&gt;&lt;key app="EN" db-id="pxwxw0er9zv2fxezxdk5tt5utz5p5vtrwdv0" timestamp="1528954273"&gt;31255&lt;/key&gt;&lt;/foreign-keys&gt;&lt;ref-type name="Reports"&gt;27&lt;/ref-type&gt;&lt;contributors&gt;&lt;authors&gt;&lt;author&gt;PHA&lt;/author&gt;&lt;/authors&gt;&lt;/contributors&gt;&lt;titles&gt;&lt;title&gt;Biosecurity plan for the cut flower industry version 1.0&lt;/title&gt;&lt;/titles&gt;&lt;pages&gt;184&lt;/pages&gt;&lt;keywords&gt;&lt;keyword&gt;Biosecurity&lt;/keyword&gt;&lt;keyword&gt;cut flower&lt;/keyword&gt;&lt;keyword&gt;Foliage&lt;/keyword&gt;&lt;keyword&gt;pests&lt;/keyword&gt;&lt;keyword&gt;pathogen&lt;/keyword&gt;&lt;keyword&gt;quarantine pest&lt;/keyword&gt;&lt;keyword&gt;industry&lt;/keyword&gt;&lt;/keywords&gt;&lt;dates&gt;&lt;year&gt;2016&lt;/year&gt;&lt;/dates&gt;&lt;pub-location&gt;Canberra &lt;/pub-location&gt;&lt;publisher&gt;Plant Health Australia&lt;/publisher&gt;&lt;urls&gt;&lt;related-urls&gt;&lt;url&gt;https://www.horticulture.com.au/wp-content/uploads/2017/03/Cut-flower-BP.pdf&lt;/url&gt;&lt;/related-urls&gt;&lt;pdf-urls&gt;&lt;url&gt;file://J:\E Library\Plant Catalogue\P\PHA 2016 EN31255.pdf&lt;/url&gt;&lt;/pdf-urls&gt;&lt;/urls&gt;&lt;custom1&gt;cut flower review SN&lt;/custom1&gt;&lt;custom2&gt;5555 kb&lt;/custom2&gt;&lt;custom3&gt;pdf&lt;/custom3&gt;&lt;/record&gt;&lt;/Cite&gt;&lt;/EndNote&gt;</w:instrText>
            </w:r>
            <w:r w:rsidRPr="004F6663">
              <w:rPr>
                <w:szCs w:val="18"/>
              </w:rPr>
              <w:fldChar w:fldCharType="separate"/>
            </w:r>
            <w:r w:rsidRPr="004F6663">
              <w:rPr>
                <w:noProof/>
                <w:szCs w:val="18"/>
              </w:rPr>
              <w:t>(</w:t>
            </w:r>
            <w:hyperlink w:anchor="_ENREF_279" w:tooltip="PHA, 2016 #31255" w:history="1">
              <w:r w:rsidR="00550223" w:rsidRPr="004F6663">
                <w:rPr>
                  <w:noProof/>
                  <w:szCs w:val="18"/>
                </w:rPr>
                <w:t>PHA 2016</w:t>
              </w:r>
            </w:hyperlink>
            <w:r w:rsidRPr="004F6663">
              <w:rPr>
                <w:noProof/>
                <w:szCs w:val="18"/>
              </w:rPr>
              <w:t>)</w:t>
            </w:r>
            <w:r w:rsidRPr="004F6663">
              <w:rPr>
                <w:szCs w:val="18"/>
              </w:rPr>
              <w:fldChar w:fldCharType="end"/>
            </w:r>
          </w:p>
        </w:tc>
      </w:tr>
      <w:tr w:rsidR="00BF452D" w:rsidRPr="004F6663" w14:paraId="74F77948" w14:textId="77777777" w:rsidTr="00BF452D">
        <w:tc>
          <w:tcPr>
            <w:tcW w:w="1139" w:type="dxa"/>
          </w:tcPr>
          <w:p w14:paraId="288EB397" w14:textId="77777777" w:rsidR="00BF452D" w:rsidRPr="004F6663" w:rsidRDefault="00BF452D" w:rsidP="00BF452D">
            <w:pPr>
              <w:rPr>
                <w:szCs w:val="18"/>
              </w:rPr>
            </w:pPr>
            <w:r w:rsidRPr="004F6663">
              <w:rPr>
                <w:szCs w:val="18"/>
              </w:rPr>
              <w:t>7</w:t>
            </w:r>
          </w:p>
        </w:tc>
        <w:tc>
          <w:tcPr>
            <w:tcW w:w="7931" w:type="dxa"/>
          </w:tcPr>
          <w:p w14:paraId="058C5DCF" w14:textId="7CD4446B" w:rsidR="00BF452D" w:rsidRPr="004F6663" w:rsidRDefault="00BF452D" w:rsidP="00550223">
            <w:pPr>
              <w:rPr>
                <w:szCs w:val="18"/>
              </w:rPr>
            </w:pPr>
            <w:r w:rsidRPr="004F6663">
              <w:rPr>
                <w:szCs w:val="18"/>
              </w:rPr>
              <w:t xml:space="preserve">Identified as a species of biosecurity concern in publication </w:t>
            </w:r>
            <w:r w:rsidRPr="004F6663">
              <w:rPr>
                <w:szCs w:val="18"/>
              </w:rPr>
              <w:fldChar w:fldCharType="begin"/>
            </w:r>
            <w:r w:rsidR="00BB6025" w:rsidRPr="004F6663">
              <w:rPr>
                <w:szCs w:val="18"/>
              </w:rPr>
              <w:instrText xml:space="preserve"> ADDIN EN.CITE &lt;EndNote&gt;&lt;Cite&gt;&lt;Author&gt;Biosecurity Australia&lt;/Author&gt;&lt;Year&gt;2010&lt;/Year&gt;&lt;RecNum&gt;20376&lt;/RecNum&gt;&lt;DisplayText&gt;(Biosecurity Australia 2010)&lt;/DisplayText&gt;&lt;record&gt;&lt;rec-number&gt;20376&lt;/rec-number&gt;&lt;foreign-keys&gt;&lt;key app="EN" db-id="pxwxw0er9zv2fxezxdk5tt5utz5p5vtrwdv0" timestamp="1451972826"&gt;20376&lt;/key&gt;&lt;/foreign-keys&gt;&lt;ref-type name="Reports"&gt;27&lt;/ref-type&gt;&lt;contributors&gt;&lt;authors&gt;&lt;author&gt;Biosecurity Australia,&lt;/author&gt;&lt;/authors&gt;&lt;/contributors&gt;&lt;titles&gt;&lt;title&gt;&lt;style face="normal" font="default" size="100%"&gt;Final review of policy - alternative risk management measures to import &lt;/style&gt;&lt;style face="italic" font="default" size="100%"&gt;Phalaenopsis &lt;/style&gt;&lt;style face="normal" font="default" size="100%"&gt;nursery stock from Taiwan&lt;/style&gt;&lt;/title&gt;&lt;/titles&gt;&lt;pages&gt;1-89&lt;/pages&gt;&lt;keywords&gt;&lt;keyword&gt;Import&lt;/keyword&gt;&lt;keyword&gt;Management&lt;/keyword&gt;&lt;keyword&gt;Measures&lt;/keyword&gt;&lt;keyword&gt;Nurseries&lt;/keyword&gt;&lt;keyword&gt;Phalaenopsis&lt;/keyword&gt;&lt;keyword&gt;Policies&lt;/keyword&gt;&lt;keyword&gt;Policy&lt;/keyword&gt;&lt;keyword&gt;risk&lt;/keyword&gt;&lt;keyword&gt;Risk management&lt;/keyword&gt;&lt;keyword&gt;Taiwan&lt;/keyword&gt;&lt;/keywords&gt;&lt;dates&gt;&lt;year&gt;2010&lt;/year&gt;&lt;/dates&gt;&lt;pub-location&gt;Canberra&lt;/pub-location&gt;&lt;publisher&gt;Biosecurity Australia&lt;/publisher&gt;&lt;label&gt;84745&lt;/label&gt;&lt;urls&gt;&lt;related-urls&gt;&lt;url&gt;http://www.agriculture.gov.au/SiteCollectionDocuments/ba/plant/jun10-dec10/Review_of_Phalaenopsis_240810.pdf&lt;/url&gt;&lt;/related-urls&gt;&lt;/urls&gt;&lt;custom1&gt;JN, SN&lt;/custom1&gt;&lt;/record&gt;&lt;/Cite&gt;&lt;/EndNote&gt;</w:instrText>
            </w:r>
            <w:r w:rsidRPr="004F6663">
              <w:rPr>
                <w:szCs w:val="18"/>
              </w:rPr>
              <w:fldChar w:fldCharType="separate"/>
            </w:r>
            <w:r w:rsidRPr="004F6663">
              <w:rPr>
                <w:noProof/>
                <w:szCs w:val="18"/>
              </w:rPr>
              <w:t>(</w:t>
            </w:r>
            <w:hyperlink w:anchor="_ENREF_36" w:tooltip="Biosecurity Australia, 2010 #20376" w:history="1">
              <w:r w:rsidR="00550223" w:rsidRPr="004F6663">
                <w:rPr>
                  <w:noProof/>
                  <w:szCs w:val="18"/>
                </w:rPr>
                <w:t>Biosecurity Australia 2010</w:t>
              </w:r>
            </w:hyperlink>
            <w:r w:rsidRPr="004F6663">
              <w:rPr>
                <w:noProof/>
                <w:szCs w:val="18"/>
              </w:rPr>
              <w:t>)</w:t>
            </w:r>
            <w:r w:rsidRPr="004F6663">
              <w:rPr>
                <w:szCs w:val="18"/>
              </w:rPr>
              <w:fldChar w:fldCharType="end"/>
            </w:r>
          </w:p>
        </w:tc>
      </w:tr>
      <w:tr w:rsidR="00BF452D" w:rsidRPr="004F6663" w14:paraId="088B9504" w14:textId="77777777" w:rsidTr="00BF452D">
        <w:tc>
          <w:tcPr>
            <w:tcW w:w="1139" w:type="dxa"/>
          </w:tcPr>
          <w:p w14:paraId="54F4AA01" w14:textId="77777777" w:rsidR="00BF452D" w:rsidRPr="004F6663" w:rsidRDefault="00BF452D" w:rsidP="00BF452D">
            <w:pPr>
              <w:rPr>
                <w:szCs w:val="18"/>
              </w:rPr>
            </w:pPr>
            <w:r w:rsidRPr="004F6663">
              <w:rPr>
                <w:szCs w:val="18"/>
              </w:rPr>
              <w:t>8</w:t>
            </w:r>
          </w:p>
        </w:tc>
        <w:tc>
          <w:tcPr>
            <w:tcW w:w="7931" w:type="dxa"/>
          </w:tcPr>
          <w:p w14:paraId="492AC31A" w14:textId="54733D6A" w:rsidR="00BF452D" w:rsidRPr="004F6663" w:rsidRDefault="00BF452D" w:rsidP="00550223">
            <w:pPr>
              <w:rPr>
                <w:szCs w:val="18"/>
              </w:rPr>
            </w:pPr>
            <w:r w:rsidRPr="004F6663">
              <w:rPr>
                <w:szCs w:val="18"/>
              </w:rPr>
              <w:t xml:space="preserve">Identified as a species of biosecurity concern in publication </w:t>
            </w:r>
            <w:r w:rsidRPr="004F6663">
              <w:rPr>
                <w:szCs w:val="18"/>
              </w:rPr>
              <w:fldChar w:fldCharType="begin"/>
            </w:r>
            <w:r w:rsidR="00A643C8" w:rsidRPr="004F6663">
              <w:rPr>
                <w:szCs w:val="18"/>
              </w:rPr>
              <w:instrText xml:space="preserve"> ADDIN EN.CITE &lt;EndNote&gt;&lt;Cite&gt;&lt;Author&gt;Ali&lt;/Author&gt;&lt;Year&gt;2016&lt;/Year&gt;&lt;RecNum&gt;31191&lt;/RecNum&gt;&lt;DisplayText&gt;(Ali et al. 2016)&lt;/DisplayText&gt;&lt;record&gt;&lt;rec-number&gt;31191&lt;/rec-number&gt;&lt;foreign-keys&gt;&lt;key app="EN" db-id="pxwxw0er9zv2fxezxdk5tt5utz5p5vtrwdv0" timestamp="1528954273"&gt;31191&lt;/key&gt;&lt;/foreign-keys&gt;&lt;ref-type name="Reports"&gt;27&lt;/ref-type&gt;&lt;contributors&gt;&lt;authors&gt;&lt;author&gt;Ali,M.R.&lt;/author&gt;&lt;author&gt;Chowdhury,M.S.M.U.&lt;/author&gt;&lt;author&gt;Karim,M.A.&lt;/author&gt;&lt;author&gt;Hossain,M.M.A.&lt;/author&gt;&lt;author&gt;Mustafi,B.A.A.&lt;/author&gt;&lt;/authors&gt;&lt;secondary-authors&gt;&lt;author&gt;Ullah,M.A.&lt;/author&gt;&lt;/secondary-authors&gt;&lt;/contributors&gt;&lt;titles&gt;&lt;title&gt;Pest risk analysis (PRA) of cut flower and foliages in Bangladesh&lt;/title&gt;&lt;/titles&gt;&lt;pages&gt;202&lt;/pages&gt;&lt;keywords&gt;&lt;keyword&gt;cut flower&lt;/keyword&gt;&lt;keyword&gt;Foliage&lt;/keyword&gt;&lt;keyword&gt;Bangladesh&lt;/keyword&gt;&lt;keyword&gt;PRA&lt;/keyword&gt;&lt;keyword&gt;phytosanitary&lt;/keyword&gt;&lt;keyword&gt;pest risk analysis&lt;/keyword&gt;&lt;keyword&gt;pests&lt;/keyword&gt;&lt;keyword&gt;pathogen&lt;/keyword&gt;&lt;keyword&gt;india&lt;/keyword&gt;&lt;keyword&gt;china&lt;/keyword&gt;&lt;keyword&gt;thailand&lt;/keyword&gt;&lt;keyword&gt;japan&lt;/keyword&gt;&lt;keyword&gt;malaysia&lt;/keyword&gt;&lt;/keywords&gt;&lt;dates&gt;&lt;year&gt;2016&lt;/year&gt;&lt;/dates&gt;&lt;pub-location&gt;Dhaka, Bangladesh&lt;/pub-location&gt;&lt;publisher&gt;Department of Agricultural Extension&lt;/publisher&gt;&lt;urls&gt;&lt;pdf-urls&gt;&lt;url&gt;file://J:\E Library\Plant Catalogue\A\Ali et al 2016 EN31191.pdf&lt;/url&gt;&lt;/pdf-urls&gt;&lt;/urls&gt;&lt;custom1&gt;cut flower review SN&lt;/custom1&gt;&lt;custom2&gt;6.64 mb&lt;/custom2&gt;&lt;custom3&gt;pdf&lt;/custom3&gt;&lt;/record&gt;&lt;/Cite&gt;&lt;/EndNote&gt;</w:instrText>
            </w:r>
            <w:r w:rsidRPr="004F6663">
              <w:rPr>
                <w:szCs w:val="18"/>
              </w:rPr>
              <w:fldChar w:fldCharType="separate"/>
            </w:r>
            <w:r w:rsidR="00A643C8" w:rsidRPr="004F6663">
              <w:rPr>
                <w:noProof/>
                <w:szCs w:val="18"/>
              </w:rPr>
              <w:t>(</w:t>
            </w:r>
            <w:hyperlink w:anchor="_ENREF_13" w:tooltip="Ali, 2016 #31191" w:history="1">
              <w:r w:rsidR="00550223" w:rsidRPr="004F6663">
                <w:rPr>
                  <w:noProof/>
                  <w:szCs w:val="18"/>
                </w:rPr>
                <w:t>Ali et al. 2016</w:t>
              </w:r>
            </w:hyperlink>
            <w:r w:rsidR="00A643C8" w:rsidRPr="004F6663">
              <w:rPr>
                <w:noProof/>
                <w:szCs w:val="18"/>
              </w:rPr>
              <w:t>)</w:t>
            </w:r>
            <w:r w:rsidRPr="004F6663">
              <w:rPr>
                <w:szCs w:val="18"/>
              </w:rPr>
              <w:fldChar w:fldCharType="end"/>
            </w:r>
          </w:p>
        </w:tc>
      </w:tr>
      <w:tr w:rsidR="00BF452D" w:rsidRPr="004F6663" w14:paraId="2069DF95" w14:textId="77777777" w:rsidTr="00BF452D">
        <w:tc>
          <w:tcPr>
            <w:tcW w:w="1139" w:type="dxa"/>
          </w:tcPr>
          <w:p w14:paraId="6DE06263" w14:textId="77777777" w:rsidR="00BF452D" w:rsidRPr="004F6663" w:rsidRDefault="00BF452D" w:rsidP="00BF452D">
            <w:pPr>
              <w:rPr>
                <w:szCs w:val="18"/>
              </w:rPr>
            </w:pPr>
            <w:r w:rsidRPr="004F6663">
              <w:rPr>
                <w:szCs w:val="18"/>
              </w:rPr>
              <w:t>9</w:t>
            </w:r>
          </w:p>
        </w:tc>
        <w:tc>
          <w:tcPr>
            <w:tcW w:w="7931" w:type="dxa"/>
          </w:tcPr>
          <w:p w14:paraId="542B690C" w14:textId="0BE2B87D" w:rsidR="00BF452D" w:rsidRPr="004F6663" w:rsidRDefault="00BF452D" w:rsidP="00550223">
            <w:pPr>
              <w:rPr>
                <w:szCs w:val="18"/>
              </w:rPr>
            </w:pPr>
            <w:r w:rsidRPr="004F6663">
              <w:rPr>
                <w:szCs w:val="18"/>
              </w:rPr>
              <w:t xml:space="preserve">Identified as a species of biosecurity concern in publication </w:t>
            </w:r>
            <w:r w:rsidRPr="004F6663">
              <w:rPr>
                <w:szCs w:val="18"/>
              </w:rPr>
              <w:fldChar w:fldCharType="begin"/>
            </w:r>
            <w:r w:rsidR="00BB6025" w:rsidRPr="004F6663">
              <w:rPr>
                <w:szCs w:val="18"/>
              </w:rPr>
              <w:instrText xml:space="preserve"> ADDIN EN.CITE &lt;EndNote&gt;&lt;Cite&gt;&lt;Author&gt;DAFF&lt;/Author&gt;&lt;Year&gt;2013&lt;/Year&gt;&lt;RecNum&gt;20753&lt;/RecNum&gt;&lt;DisplayText&gt;(DAFF 2013)&lt;/DisplayText&gt;&lt;record&gt;&lt;rec-number&gt;20753&lt;/rec-number&gt;&lt;foreign-keys&gt;&lt;key app="EN" db-id="pxwxw0er9zv2fxezxdk5tt5utz5p5vtrwdv0" timestamp="1451972835"&gt;20753&lt;/key&gt;&lt;/foreign-keys&gt;&lt;ref-type name="Reports"&gt;27&lt;/ref-type&gt;&lt;contributors&gt;&lt;authors&gt;&lt;author&gt;DAFF&lt;/author&gt;&lt;/authors&gt;&lt;/contributors&gt;&lt;titles&gt;&lt;title&gt;Final policy review: alternative risk management measures to import lilium spp. cut flowers from Taiwan&lt;/title&gt;&lt;/titles&gt;&lt;pages&gt;1-81&lt;/pages&gt;&lt;keywords&gt;&lt;keyword&gt;Agriculture&lt;/keyword&gt;&lt;keyword&gt;Australia&lt;/keyword&gt;&lt;keyword&gt;cut flowers&lt;/keyword&gt;&lt;keyword&gt;DAFF&lt;/keyword&gt;&lt;keyword&gt;Department of Agriculture&lt;/keyword&gt;&lt;keyword&gt;Fisheries&lt;/keyword&gt;&lt;keyword&gt;Flowers&lt;/keyword&gt;&lt;keyword&gt;Forestry&lt;/keyword&gt;&lt;keyword&gt;Import&lt;/keyword&gt;&lt;keyword&gt;Lilium&lt;/keyword&gt;&lt;keyword&gt;Management&lt;/keyword&gt;&lt;keyword&gt;Measures&lt;/keyword&gt;&lt;keyword&gt;Policies&lt;/keyword&gt;&lt;keyword&gt;Policy&lt;/keyword&gt;&lt;keyword&gt;risk&lt;/keyword&gt;&lt;keyword&gt;Risk management&lt;/keyword&gt;&lt;keyword&gt;Species&lt;/keyword&gt;&lt;keyword&gt;Taiwan&lt;/keyword&gt;&lt;/keywords&gt;&lt;dates&gt;&lt;year&gt;2013&lt;/year&gt;&lt;/dates&gt;&lt;pub-location&gt;Canberra&lt;/pub-location&gt;&lt;publisher&gt;Department of Agriculture, Fisheries and Forestry&lt;/publisher&gt;&lt;label&gt;85131&lt;/label&gt;&lt;urls&gt;&lt;related-urls&gt;&lt;url&gt;http://www.agriculture.gov.au/biosecurity/risk-analysis/memos/2013/ba2013-24-final-review-lilium-taiwan&lt;/url&gt;&lt;/related-urls&gt;&lt;pdf-urls&gt;&lt;url&gt;file://J:\E Library\Plant Catalogue\D\DAFF 2013 EN20753.pdf&lt;/url&gt;&lt;/pdf-urls&gt;&lt;/urls&gt;&lt;custom1&gt;Thrips and mealybug group policy tkq&lt;/custom1&gt;&lt;/record&gt;&lt;/Cite&gt;&lt;/EndNote&gt;</w:instrText>
            </w:r>
            <w:r w:rsidRPr="004F6663">
              <w:rPr>
                <w:szCs w:val="18"/>
              </w:rPr>
              <w:fldChar w:fldCharType="separate"/>
            </w:r>
            <w:r w:rsidRPr="004F6663">
              <w:rPr>
                <w:noProof/>
                <w:szCs w:val="18"/>
              </w:rPr>
              <w:t>(</w:t>
            </w:r>
            <w:hyperlink w:anchor="_ENREF_75" w:tooltip="DAFF, 2013 #20753" w:history="1">
              <w:r w:rsidR="00550223" w:rsidRPr="004F6663">
                <w:rPr>
                  <w:noProof/>
                  <w:szCs w:val="18"/>
                </w:rPr>
                <w:t>DAFF 2013</w:t>
              </w:r>
            </w:hyperlink>
            <w:r w:rsidRPr="004F6663">
              <w:rPr>
                <w:noProof/>
                <w:szCs w:val="18"/>
              </w:rPr>
              <w:t>)</w:t>
            </w:r>
            <w:r w:rsidRPr="004F6663">
              <w:rPr>
                <w:szCs w:val="18"/>
              </w:rPr>
              <w:fldChar w:fldCharType="end"/>
            </w:r>
          </w:p>
        </w:tc>
      </w:tr>
      <w:tr w:rsidR="00BF452D" w:rsidRPr="004F6663" w14:paraId="7F1C42BF" w14:textId="77777777" w:rsidTr="00BF452D">
        <w:tc>
          <w:tcPr>
            <w:tcW w:w="1139" w:type="dxa"/>
          </w:tcPr>
          <w:p w14:paraId="18B31206" w14:textId="77777777" w:rsidR="00BF452D" w:rsidRPr="004F6663" w:rsidRDefault="00BF452D" w:rsidP="00BF452D">
            <w:pPr>
              <w:rPr>
                <w:szCs w:val="18"/>
              </w:rPr>
            </w:pPr>
            <w:r w:rsidRPr="004F6663">
              <w:rPr>
                <w:szCs w:val="18"/>
              </w:rPr>
              <w:t>10</w:t>
            </w:r>
          </w:p>
        </w:tc>
        <w:tc>
          <w:tcPr>
            <w:tcW w:w="7931" w:type="dxa"/>
          </w:tcPr>
          <w:p w14:paraId="28C7412E" w14:textId="5F79B20D" w:rsidR="00BF452D" w:rsidRPr="004F6663" w:rsidRDefault="00BF452D" w:rsidP="00550223">
            <w:pPr>
              <w:rPr>
                <w:szCs w:val="18"/>
              </w:rPr>
            </w:pPr>
            <w:r w:rsidRPr="004F6663">
              <w:rPr>
                <w:szCs w:val="18"/>
              </w:rPr>
              <w:t xml:space="preserve">Identified as a species of biosecurity concern in publication </w:t>
            </w:r>
            <w:r w:rsidRPr="004F6663">
              <w:rPr>
                <w:szCs w:val="18"/>
              </w:rPr>
              <w:fldChar w:fldCharType="begin"/>
            </w:r>
            <w:r w:rsidR="00BB6025" w:rsidRPr="004F6663">
              <w:rPr>
                <w:szCs w:val="18"/>
              </w:rPr>
              <w:instrText xml:space="preserve"> ADDIN EN.CITE &lt;EndNote&gt;&lt;Cite&gt;&lt;Author&gt;ICA&lt;/Author&gt;&lt;Year&gt;2017&lt;/Year&gt;&lt;RecNum&gt;31163&lt;/RecNum&gt;&lt;DisplayText&gt;(ICA 2017a)&lt;/DisplayText&gt;&lt;record&gt;&lt;rec-number&gt;31163&lt;/rec-number&gt;&lt;foreign-keys&gt;&lt;key app="EN" db-id="pxwxw0er9zv2fxezxdk5tt5utz5p5vtrwdv0" timestamp="1528954272"&gt;31163&lt;/key&gt;&lt;/foreign-keys&gt;&lt;ref-type name="Reports"&gt;27&lt;/ref-type&gt;&lt;contributors&gt;&lt;authors&gt;&lt;author&gt;ICA&lt;/author&gt;&lt;/authors&gt;&lt;/contributors&gt;&lt;titles&gt;&lt;title&gt;&lt;style face="normal" font="default" size="100%"&gt;Productive and phytosanitary characterization of the Crisantemo cut flower (&lt;/style&gt;&lt;style face="italic" font="default" size="100%"&gt;Chrysanthemum &lt;/style&gt;&lt;style face="normal" font="default" size="100%"&gt;spp.) production system in Colombia&lt;/style&gt;&lt;/title&gt;&lt;/titles&gt;&lt;pages&gt;1-42&lt;/pages&gt;&lt;keywords&gt;&lt;keyword&gt;chrysanthemum&lt;/keyword&gt;&lt;keyword&gt;Cut flower&lt;/keyword&gt;&lt;keyword&gt;production&lt;/keyword&gt;&lt;keyword&gt;Colombia&lt;/keyword&gt;&lt;keyword&gt;systems approach&lt;/keyword&gt;&lt;keyword&gt;production location&lt;/keyword&gt;&lt;keyword&gt;pests&lt;/keyword&gt;&lt;keyword&gt;propagation&lt;/keyword&gt;&lt;keyword&gt;geographical despcription&lt;/keyword&gt;&lt;keyword&gt;maps&lt;/keyword&gt;&lt;keyword&gt;pre-harvest&lt;/keyword&gt;&lt;keyword&gt;harvest&lt;/keyword&gt;&lt;keyword&gt;post-harvest&lt;/keyword&gt;&lt;keyword&gt;surveillance&lt;/keyword&gt;&lt;keyword&gt;Phytosanitary certification&lt;/keyword&gt;&lt;keyword&gt;packing&lt;/keyword&gt;&lt;keyword&gt;storage&lt;/keyword&gt;&lt;keyword&gt;transportation&lt;/keyword&gt;&lt;keyword&gt;crop management&lt;/keyword&gt;&lt;keyword&gt;pest management&lt;/keyword&gt;&lt;/keywords&gt;&lt;dates&gt;&lt;year&gt;2017&lt;/year&gt;&lt;/dates&gt;&lt;pub-location&gt;Colombia&lt;/pub-location&gt;&lt;publisher&gt;Agricultural Colombian Institute (ICA), Ministry of Agriculture and Rural Development &lt;/publisher&gt;&lt;urls&gt;&lt;pdf-urls&gt;&lt;url&gt;file://J:\E Library\Plant Catalogue\I\ICA 2017 EN31163.pdf&lt;/url&gt;&lt;/pdf-urls&gt;&lt;/urls&gt;&lt;custom1&gt;Cut flower review SN&lt;/custom1&gt;&lt;custom2&gt;3111&lt;/custom2&gt;&lt;custom3&gt;pdf&lt;/custom3&gt;&lt;/record&gt;&lt;/Cite&gt;&lt;/EndNote&gt;</w:instrText>
            </w:r>
            <w:r w:rsidRPr="004F6663">
              <w:rPr>
                <w:szCs w:val="18"/>
              </w:rPr>
              <w:fldChar w:fldCharType="separate"/>
            </w:r>
            <w:r w:rsidR="00A643C8" w:rsidRPr="004F6663">
              <w:rPr>
                <w:noProof/>
                <w:szCs w:val="18"/>
              </w:rPr>
              <w:t>(</w:t>
            </w:r>
            <w:hyperlink w:anchor="_ENREF_176" w:tooltip="ICA, 2017 #31163" w:history="1">
              <w:r w:rsidR="00550223" w:rsidRPr="004F6663">
                <w:rPr>
                  <w:noProof/>
                  <w:szCs w:val="18"/>
                </w:rPr>
                <w:t>ICA 2017a</w:t>
              </w:r>
            </w:hyperlink>
            <w:r w:rsidR="00A643C8" w:rsidRPr="004F6663">
              <w:rPr>
                <w:noProof/>
                <w:szCs w:val="18"/>
              </w:rPr>
              <w:t>)</w:t>
            </w:r>
            <w:r w:rsidRPr="004F6663">
              <w:rPr>
                <w:szCs w:val="18"/>
              </w:rPr>
              <w:fldChar w:fldCharType="end"/>
            </w:r>
          </w:p>
        </w:tc>
      </w:tr>
      <w:tr w:rsidR="00BF452D" w:rsidRPr="004F6663" w14:paraId="46CF5A2F" w14:textId="77777777" w:rsidTr="00BF452D">
        <w:tc>
          <w:tcPr>
            <w:tcW w:w="1139" w:type="dxa"/>
          </w:tcPr>
          <w:p w14:paraId="7A398CB3" w14:textId="77777777" w:rsidR="00BF452D" w:rsidRPr="004F6663" w:rsidRDefault="00BF452D" w:rsidP="00BF452D">
            <w:pPr>
              <w:rPr>
                <w:szCs w:val="18"/>
              </w:rPr>
            </w:pPr>
            <w:r w:rsidRPr="004F6663">
              <w:rPr>
                <w:szCs w:val="18"/>
              </w:rPr>
              <w:t>11</w:t>
            </w:r>
          </w:p>
        </w:tc>
        <w:tc>
          <w:tcPr>
            <w:tcW w:w="7931" w:type="dxa"/>
          </w:tcPr>
          <w:p w14:paraId="0CD79DDA" w14:textId="469CF4DA" w:rsidR="00BF452D" w:rsidRPr="004F6663" w:rsidRDefault="00BF452D" w:rsidP="00550223">
            <w:pPr>
              <w:rPr>
                <w:szCs w:val="18"/>
              </w:rPr>
            </w:pPr>
            <w:r w:rsidRPr="004F6663">
              <w:rPr>
                <w:szCs w:val="18"/>
              </w:rPr>
              <w:t xml:space="preserve">Identified as a species of biosecurity concern in publication </w:t>
            </w:r>
            <w:r w:rsidRPr="004F6663">
              <w:rPr>
                <w:szCs w:val="18"/>
              </w:rPr>
              <w:fldChar w:fldCharType="begin"/>
            </w:r>
            <w:r w:rsidR="00A643C8" w:rsidRPr="004F6663">
              <w:rPr>
                <w:szCs w:val="18"/>
              </w:rPr>
              <w:instrText xml:space="preserve"> ADDIN EN.CITE &lt;EndNote&gt;&lt;Cite&gt;&lt;Author&gt;ICA&lt;/Author&gt;&lt;Year&gt;2017&lt;/Year&gt;&lt;RecNum&gt;31164&lt;/RecNum&gt;&lt;DisplayText&gt;(ICA 2017b)&lt;/DisplayText&gt;&lt;record&gt;&lt;rec-number&gt;31164&lt;/rec-number&gt;&lt;foreign-keys&gt;&lt;key app="EN" db-id="pxwxw0er9zv2fxezxdk5tt5utz5p5vtrwdv0" timestamp="1528954272"&gt;31164&lt;/key&gt;&lt;/foreign-keys&gt;&lt;ref-type name="Reports"&gt;27&lt;/ref-type&gt;&lt;contributors&gt;&lt;authors&gt;&lt;author&gt;ICA&lt;/author&gt;&lt;/authors&gt;&lt;/contributors&gt;&lt;titles&gt;&lt;title&gt;&lt;style face="normal" font="default" size="100%"&gt;Productive and phytosanitary characterization of the production system of &lt;/style&gt;&lt;style face="italic" font="default" size="100%"&gt;Dianthus&lt;/style&gt;&lt;style face="normal" font="default" size="100%"&gt; spp. in Colombia&lt;/style&gt;&lt;/title&gt;&lt;/titles&gt;&lt;pages&gt;1-47&lt;/pages&gt;&lt;keywords&gt;&lt;keyword&gt;Dianthus&lt;/keyword&gt;&lt;keyword&gt;Cut flower&lt;/keyword&gt;&lt;keyword&gt;production&lt;/keyword&gt;&lt;keyword&gt;Colombia&lt;/keyword&gt;&lt;keyword&gt;systems approach&lt;/keyword&gt;&lt;keyword&gt;production location&lt;/keyword&gt;&lt;keyword&gt;pests&lt;/keyword&gt;&lt;keyword&gt;propagation&lt;/keyword&gt;&lt;keyword&gt;geographical despcription&lt;/keyword&gt;&lt;keyword&gt;maps&lt;/keyword&gt;&lt;keyword&gt;pre-harvest&lt;/keyword&gt;&lt;keyword&gt;harvest&lt;/keyword&gt;&lt;keyword&gt;post-harvest&lt;/keyword&gt;&lt;keyword&gt;surveillance&lt;/keyword&gt;&lt;keyword&gt;Phytosanitary certification&lt;/keyword&gt;&lt;keyword&gt;packing&lt;/keyword&gt;&lt;keyword&gt;storage&lt;/keyword&gt;&lt;keyword&gt;transportation&lt;/keyword&gt;&lt;keyword&gt;crop management&lt;/keyword&gt;&lt;keyword&gt;pest management&lt;/keyword&gt;&lt;keyword&gt;carnation&lt;/keyword&gt;&lt;/keywords&gt;&lt;dates&gt;&lt;year&gt;2017&lt;/year&gt;&lt;/dates&gt;&lt;pub-location&gt;Colombia &lt;/pub-location&gt;&lt;publisher&gt;Agricultural Colombian Institute (ICA), Ministry of Agriculture and Rural Development &lt;/publisher&gt;&lt;urls&gt;&lt;pdf-urls&gt;&lt;url&gt;file://J:\E Library\Plant Catalogue\I\ICA 2017 EN31164.pdf&lt;/url&gt;&lt;/pdf-urls&gt;&lt;/urls&gt;&lt;custom1&gt;Cut flower review SN&lt;/custom1&gt;&lt;custom2&gt;4018&lt;/custom2&gt;&lt;custom3&gt;pdf&lt;/custom3&gt;&lt;/record&gt;&lt;/Cite&gt;&lt;/EndNote&gt;</w:instrText>
            </w:r>
            <w:r w:rsidRPr="004F6663">
              <w:rPr>
                <w:szCs w:val="18"/>
              </w:rPr>
              <w:fldChar w:fldCharType="separate"/>
            </w:r>
            <w:r w:rsidR="00A643C8" w:rsidRPr="004F6663">
              <w:rPr>
                <w:noProof/>
                <w:szCs w:val="18"/>
              </w:rPr>
              <w:t>(</w:t>
            </w:r>
            <w:hyperlink w:anchor="_ENREF_177" w:tooltip="ICA, 2017 #31164" w:history="1">
              <w:r w:rsidR="00550223" w:rsidRPr="004F6663">
                <w:rPr>
                  <w:noProof/>
                  <w:szCs w:val="18"/>
                </w:rPr>
                <w:t>ICA 2017b</w:t>
              </w:r>
            </w:hyperlink>
            <w:r w:rsidR="00A643C8" w:rsidRPr="004F6663">
              <w:rPr>
                <w:noProof/>
                <w:szCs w:val="18"/>
              </w:rPr>
              <w:t>)</w:t>
            </w:r>
            <w:r w:rsidRPr="004F6663">
              <w:rPr>
                <w:szCs w:val="18"/>
              </w:rPr>
              <w:fldChar w:fldCharType="end"/>
            </w:r>
          </w:p>
        </w:tc>
      </w:tr>
      <w:tr w:rsidR="00BF452D" w:rsidRPr="004F6663" w14:paraId="72543D75" w14:textId="77777777" w:rsidTr="00BF452D">
        <w:tc>
          <w:tcPr>
            <w:tcW w:w="1139" w:type="dxa"/>
          </w:tcPr>
          <w:p w14:paraId="1BC39A70" w14:textId="77777777" w:rsidR="00BF452D" w:rsidRPr="004F6663" w:rsidRDefault="00BF452D" w:rsidP="00BF452D">
            <w:pPr>
              <w:rPr>
                <w:szCs w:val="18"/>
              </w:rPr>
            </w:pPr>
            <w:r w:rsidRPr="004F6663">
              <w:rPr>
                <w:szCs w:val="18"/>
              </w:rPr>
              <w:t>12</w:t>
            </w:r>
          </w:p>
        </w:tc>
        <w:tc>
          <w:tcPr>
            <w:tcW w:w="7931" w:type="dxa"/>
          </w:tcPr>
          <w:p w14:paraId="3A087A9A" w14:textId="139D979A" w:rsidR="00BF452D" w:rsidRPr="004F6663" w:rsidRDefault="00BF452D" w:rsidP="00550223">
            <w:pPr>
              <w:rPr>
                <w:szCs w:val="18"/>
              </w:rPr>
            </w:pPr>
            <w:r w:rsidRPr="004F6663">
              <w:rPr>
                <w:szCs w:val="18"/>
              </w:rPr>
              <w:t xml:space="preserve">Identified as a species of biosecurity concern in publication </w:t>
            </w:r>
            <w:r w:rsidRPr="004F6663">
              <w:rPr>
                <w:szCs w:val="18"/>
              </w:rPr>
              <w:fldChar w:fldCharType="begin"/>
            </w:r>
            <w:r w:rsidR="00A643C8" w:rsidRPr="004F6663">
              <w:rPr>
                <w:szCs w:val="18"/>
              </w:rPr>
              <w:instrText xml:space="preserve"> ADDIN EN.CITE &lt;EndNote&gt;&lt;Cite&gt;&lt;Author&gt;ICA&lt;/Author&gt;&lt;Year&gt;2017&lt;/Year&gt;&lt;RecNum&gt;31165&lt;/RecNum&gt;&lt;DisplayText&gt;(ICA 2017c)&lt;/DisplayText&gt;&lt;record&gt;&lt;rec-number&gt;31165&lt;/rec-number&gt;&lt;foreign-keys&gt;&lt;key app="EN" db-id="pxwxw0er9zv2fxezxdk5tt5utz5p5vtrwdv0" timestamp="1528954272"&gt;31165&lt;/key&gt;&lt;/foreign-keys&gt;&lt;ref-type name="Reports"&gt;27&lt;/ref-type&gt;&lt;contributors&gt;&lt;authors&gt;&lt;author&gt;ICA&lt;/author&gt;&lt;/authors&gt;&lt;/contributors&gt;&lt;titles&gt;&lt;title&gt;&lt;style face="normal" font="default" size="100%"&gt;Productive and phytosanitary characterization of the Rosa production system (&lt;/style&gt;&lt;style face="italic" font="default" size="100%"&gt;Rosa &lt;/style&gt;&lt;style face="normal" font="default" size="100%"&gt;spp.) in Colombia&lt;/style&gt;&lt;/title&gt;&lt;/titles&gt;&lt;pages&gt;1-53&lt;/pages&gt;&lt;keywords&gt;&lt;keyword&gt;chrysanthemum&lt;/keyword&gt;&lt;keyword&gt;Cut flower&lt;/keyword&gt;&lt;keyword&gt;production&lt;/keyword&gt;&lt;keyword&gt;Colombia&lt;/keyword&gt;&lt;keyword&gt;systems approach&lt;/keyword&gt;&lt;keyword&gt;production location&lt;/keyword&gt;&lt;keyword&gt;pests&lt;/keyword&gt;&lt;keyword&gt;propagation&lt;/keyword&gt;&lt;keyword&gt;geographical despcription&lt;/keyword&gt;&lt;keyword&gt;maps&lt;/keyword&gt;&lt;keyword&gt;pre-harvest&lt;/keyword&gt;&lt;keyword&gt;harvest&lt;/keyword&gt;&lt;keyword&gt;post-harvest&lt;/keyword&gt;&lt;keyword&gt;surveillance&lt;/keyword&gt;&lt;keyword&gt;Phytosanitary certification&lt;/keyword&gt;&lt;keyword&gt;packing&lt;/keyword&gt;&lt;keyword&gt;storage&lt;/keyword&gt;&lt;keyword&gt;transportation&lt;/keyword&gt;&lt;keyword&gt;crop management&lt;/keyword&gt;&lt;keyword&gt;pest management&lt;/keyword&gt;&lt;/keywords&gt;&lt;dates&gt;&lt;year&gt;2017&lt;/year&gt;&lt;/dates&gt;&lt;pub-location&gt;Colombia &lt;/pub-location&gt;&lt;publisher&gt;Agricultural Colombian Institute (ICA), Ministry of Agriculture and Rural Development &lt;/publisher&gt;&lt;urls&gt;&lt;pdf-urls&gt;&lt;url&gt;file://J:\E Library\Plant Catalogue\I\ICA 2017 EN31165.pdf&lt;/url&gt;&lt;/pdf-urls&gt;&lt;/urls&gt;&lt;custom1&gt;Cut flower review SN&lt;/custom1&gt;&lt;custom2&gt;2351&lt;/custom2&gt;&lt;custom3&gt;pdf&lt;/custom3&gt;&lt;/record&gt;&lt;/Cite&gt;&lt;/EndNote&gt;</w:instrText>
            </w:r>
            <w:r w:rsidRPr="004F6663">
              <w:rPr>
                <w:szCs w:val="18"/>
              </w:rPr>
              <w:fldChar w:fldCharType="separate"/>
            </w:r>
            <w:r w:rsidR="00A643C8" w:rsidRPr="004F6663">
              <w:rPr>
                <w:noProof/>
                <w:szCs w:val="18"/>
              </w:rPr>
              <w:t>(</w:t>
            </w:r>
            <w:hyperlink w:anchor="_ENREF_178" w:tooltip="ICA, 2017 #31165" w:history="1">
              <w:r w:rsidR="00550223" w:rsidRPr="004F6663">
                <w:rPr>
                  <w:noProof/>
                  <w:szCs w:val="18"/>
                </w:rPr>
                <w:t>ICA 2017c</w:t>
              </w:r>
            </w:hyperlink>
            <w:r w:rsidR="00A643C8" w:rsidRPr="004F6663">
              <w:rPr>
                <w:noProof/>
                <w:szCs w:val="18"/>
              </w:rPr>
              <w:t>)</w:t>
            </w:r>
            <w:r w:rsidRPr="004F6663">
              <w:rPr>
                <w:szCs w:val="18"/>
              </w:rPr>
              <w:fldChar w:fldCharType="end"/>
            </w:r>
          </w:p>
        </w:tc>
      </w:tr>
      <w:tr w:rsidR="00BF452D" w:rsidRPr="004F6663" w14:paraId="7C17AC1C" w14:textId="77777777" w:rsidTr="00BF452D">
        <w:tc>
          <w:tcPr>
            <w:tcW w:w="1139" w:type="dxa"/>
          </w:tcPr>
          <w:p w14:paraId="24C6B7B4" w14:textId="77777777" w:rsidR="00BF452D" w:rsidRPr="004F6663" w:rsidRDefault="00BF452D" w:rsidP="00BF452D">
            <w:pPr>
              <w:rPr>
                <w:szCs w:val="18"/>
              </w:rPr>
            </w:pPr>
            <w:r w:rsidRPr="004F6663">
              <w:rPr>
                <w:szCs w:val="18"/>
              </w:rPr>
              <w:t>13</w:t>
            </w:r>
          </w:p>
        </w:tc>
        <w:tc>
          <w:tcPr>
            <w:tcW w:w="7931" w:type="dxa"/>
          </w:tcPr>
          <w:p w14:paraId="76823427" w14:textId="7EA476E4" w:rsidR="00BF452D" w:rsidRPr="004F6663" w:rsidRDefault="00BF452D" w:rsidP="00550223">
            <w:pPr>
              <w:rPr>
                <w:szCs w:val="18"/>
              </w:rPr>
            </w:pPr>
            <w:r w:rsidRPr="004F6663">
              <w:rPr>
                <w:szCs w:val="18"/>
              </w:rPr>
              <w:t xml:space="preserve">Identified as a species of biosecurity concern in publication </w:t>
            </w:r>
            <w:r w:rsidRPr="004F6663">
              <w:rPr>
                <w:szCs w:val="18"/>
              </w:rPr>
              <w:fldChar w:fldCharType="begin"/>
            </w:r>
            <w:r w:rsidR="00A643C8" w:rsidRPr="004F6663">
              <w:rPr>
                <w:szCs w:val="18"/>
              </w:rPr>
              <w:instrText xml:space="preserve"> ADDIN EN.CITE &lt;EndNote&gt;&lt;Cite&gt;&lt;Author&gt;Miller&lt;/Author&gt;&lt;Year&gt;1997&lt;/Year&gt;&lt;RecNum&gt;8825&lt;/RecNum&gt;&lt;DisplayText&gt;(Miller &amp;amp; Stoetzel 1997)&lt;/DisplayText&gt;&lt;record&gt;&lt;rec-number&gt;8825&lt;/rec-number&gt;&lt;foreign-keys&gt;&lt;key app="EN" db-id="pxwxw0er9zv2fxezxdk5tt5utz5p5vtrwdv0" timestamp="1451972574"&gt;8825&lt;/key&gt;&lt;/foreign-keys&gt;&lt;ref-type name="Journal Articles"&gt;17&lt;/ref-type&gt;&lt;contributors&gt;&lt;authors&gt;&lt;author&gt;Miller,G.L.&lt;/author&gt;&lt;author&gt;Stoetzel,M.B.&lt;/author&gt;&lt;/authors&gt;&lt;/contributors&gt;&lt;titles&gt;&lt;title&gt;Aphids associated with chrysanthemums in the United States&lt;/title&gt;&lt;secondary-title&gt;Florida Entomologist&lt;/secondary-title&gt;&lt;/titles&gt;&lt;periodical&gt;&lt;full-title&gt;Florida Entomologist&lt;/full-title&gt;&lt;/periodical&gt;&lt;pages&gt;218-239&lt;/pages&gt;&lt;volume&gt;80&lt;/volume&gt;&lt;number&gt;2&lt;/number&gt;&lt;keywords&gt;&lt;keyword&gt;Aphid&lt;/keyword&gt;&lt;keyword&gt;Aphids&lt;/keyword&gt;&lt;keyword&gt;associated&lt;/keyword&gt;&lt;keyword&gt;Chrysanthemum&lt;/keyword&gt;&lt;keyword&gt;Chrysanthemums&lt;/keyword&gt;&lt;/keywords&gt;&lt;dates&gt;&lt;year&gt;1997&lt;/year&gt;&lt;/dates&gt;&lt;orig-pub&gt;&lt;style face="underline" font="default" size="100%"&gt;J:\E Library\Plant Catalogue\M&lt;/style&gt;&lt;/orig-pub&gt;&lt;label&gt;72556&lt;/label&gt;&lt;urls&gt;&lt;/urls&gt;&lt;custom1&gt;GNS and weeds sp&lt;/custom1&gt;&lt;/record&gt;&lt;/Cite&gt;&lt;/EndNote&gt;</w:instrText>
            </w:r>
            <w:r w:rsidRPr="004F6663">
              <w:rPr>
                <w:szCs w:val="18"/>
              </w:rPr>
              <w:fldChar w:fldCharType="separate"/>
            </w:r>
            <w:r w:rsidR="00A643C8" w:rsidRPr="004F6663">
              <w:rPr>
                <w:noProof/>
                <w:szCs w:val="18"/>
              </w:rPr>
              <w:t>(</w:t>
            </w:r>
            <w:hyperlink w:anchor="_ENREF_230" w:tooltip="Miller, 1997 #8825" w:history="1">
              <w:r w:rsidR="00550223" w:rsidRPr="004F6663">
                <w:rPr>
                  <w:noProof/>
                  <w:szCs w:val="18"/>
                </w:rPr>
                <w:t>Miller &amp; Stoetzel 1997</w:t>
              </w:r>
            </w:hyperlink>
            <w:r w:rsidR="00A643C8" w:rsidRPr="004F6663">
              <w:rPr>
                <w:noProof/>
                <w:szCs w:val="18"/>
              </w:rPr>
              <w:t>)</w:t>
            </w:r>
            <w:r w:rsidRPr="004F6663">
              <w:rPr>
                <w:szCs w:val="18"/>
              </w:rPr>
              <w:fldChar w:fldCharType="end"/>
            </w:r>
          </w:p>
        </w:tc>
      </w:tr>
      <w:tr w:rsidR="00BF452D" w:rsidRPr="004F6663" w14:paraId="14FAD91C" w14:textId="77777777" w:rsidTr="00BF452D">
        <w:tc>
          <w:tcPr>
            <w:tcW w:w="1139" w:type="dxa"/>
          </w:tcPr>
          <w:p w14:paraId="33329666" w14:textId="77777777" w:rsidR="00BF452D" w:rsidRPr="004F6663" w:rsidRDefault="00BF452D" w:rsidP="00BF452D">
            <w:pPr>
              <w:rPr>
                <w:szCs w:val="18"/>
              </w:rPr>
            </w:pPr>
            <w:r w:rsidRPr="004F6663">
              <w:rPr>
                <w:szCs w:val="18"/>
              </w:rPr>
              <w:t>14</w:t>
            </w:r>
          </w:p>
        </w:tc>
        <w:tc>
          <w:tcPr>
            <w:tcW w:w="7931" w:type="dxa"/>
          </w:tcPr>
          <w:p w14:paraId="36C09402" w14:textId="63C04076" w:rsidR="00BF452D" w:rsidRPr="004F6663" w:rsidRDefault="00BF452D" w:rsidP="00550223">
            <w:pPr>
              <w:rPr>
                <w:szCs w:val="18"/>
              </w:rPr>
            </w:pPr>
            <w:r w:rsidRPr="004F6663">
              <w:rPr>
                <w:szCs w:val="18"/>
              </w:rPr>
              <w:t xml:space="preserve">Identified as a species of biosecurity concern in publication </w:t>
            </w:r>
            <w:r w:rsidRPr="004F6663">
              <w:rPr>
                <w:szCs w:val="18"/>
              </w:rPr>
              <w:fldChar w:fldCharType="begin"/>
            </w:r>
            <w:r w:rsidR="00A643C8" w:rsidRPr="004F6663">
              <w:rPr>
                <w:szCs w:val="18"/>
              </w:rPr>
              <w:instrText xml:space="preserve"> ADDIN EN.CITE &lt;EndNote&gt;&lt;Cite&gt;&lt;Author&gt;Australian Government 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rPr>
                <w:szCs w:val="18"/>
              </w:rPr>
              <w:fldChar w:fldCharType="separate"/>
            </w:r>
            <w:r w:rsidRPr="004F6663">
              <w:rPr>
                <w:noProof/>
                <w:szCs w:val="18"/>
              </w:rPr>
              <w:t>(</w:t>
            </w:r>
            <w:hyperlink w:anchor="_ENREF_19" w:tooltip="Australian Government Department of Agriculture and Water Resources, 2017 #29478" w:history="1">
              <w:r w:rsidR="00550223" w:rsidRPr="004F6663">
                <w:rPr>
                  <w:noProof/>
                  <w:szCs w:val="18"/>
                </w:rPr>
                <w:t>Australian Government Department of Agriculture and Water Resources 2017</w:t>
              </w:r>
            </w:hyperlink>
            <w:r w:rsidRPr="004F6663">
              <w:rPr>
                <w:noProof/>
                <w:szCs w:val="18"/>
              </w:rPr>
              <w:t>)</w:t>
            </w:r>
            <w:r w:rsidRPr="004F6663">
              <w:rPr>
                <w:szCs w:val="18"/>
              </w:rPr>
              <w:fldChar w:fldCharType="end"/>
            </w:r>
          </w:p>
        </w:tc>
      </w:tr>
      <w:tr w:rsidR="00BF452D" w:rsidRPr="004F6663" w14:paraId="6763192F" w14:textId="77777777" w:rsidTr="00BF452D">
        <w:tc>
          <w:tcPr>
            <w:tcW w:w="1139" w:type="dxa"/>
          </w:tcPr>
          <w:p w14:paraId="7667CC7A" w14:textId="77777777" w:rsidR="00BF452D" w:rsidRPr="004F6663" w:rsidRDefault="00BF452D" w:rsidP="00BF452D">
            <w:pPr>
              <w:rPr>
                <w:szCs w:val="18"/>
              </w:rPr>
            </w:pPr>
            <w:r w:rsidRPr="004F6663">
              <w:rPr>
                <w:szCs w:val="18"/>
              </w:rPr>
              <w:t>15</w:t>
            </w:r>
          </w:p>
        </w:tc>
        <w:tc>
          <w:tcPr>
            <w:tcW w:w="7931" w:type="dxa"/>
          </w:tcPr>
          <w:p w14:paraId="071C6533" w14:textId="02D0A17F" w:rsidR="00BF452D" w:rsidRPr="004F6663" w:rsidRDefault="00BF452D" w:rsidP="00550223">
            <w:pPr>
              <w:rPr>
                <w:szCs w:val="18"/>
              </w:rPr>
            </w:pPr>
            <w:r w:rsidRPr="004F6663">
              <w:rPr>
                <w:szCs w:val="18"/>
              </w:rPr>
              <w:t xml:space="preserve">Identified as a species of biosecurity concern in publication </w:t>
            </w:r>
            <w:r w:rsidRPr="004F6663">
              <w:rPr>
                <w:szCs w:val="18"/>
              </w:rPr>
              <w:fldChar w:fldCharType="begin"/>
            </w:r>
            <w:r w:rsidR="00A643C8" w:rsidRPr="004F6663">
              <w:rPr>
                <w:szCs w:val="18"/>
              </w:rPr>
              <w:instrText xml:space="preserve"> ADDIN EN.CITE &lt;EndNote&gt;&lt;Cite&gt;&lt;Author&gt;Vierbergen&lt;/Author&gt;&lt;Year&gt;2014&lt;/Year&gt;&lt;RecNum&gt;31284&lt;/RecNum&gt;&lt;DisplayText&gt;(Vierbergen 2014)&lt;/DisplayText&gt;&lt;record&gt;&lt;rec-number&gt;31284&lt;/rec-number&gt;&lt;foreign-keys&gt;&lt;key app="EN" db-id="pxwxw0er9zv2fxezxdk5tt5utz5p5vtrwdv0" timestamp="1528954273"&gt;31284&lt;/key&gt;&lt;/foreign-keys&gt;&lt;ref-type name="Journal Articles"&gt;17&lt;/ref-type&gt;&lt;contributors&gt;&lt;authors&gt;&lt;author&gt;Vierbergen,G.&lt;/author&gt;&lt;/authors&gt;&lt;/contributors&gt;&lt;titles&gt;&lt;title&gt;&lt;style face="normal" font="default" size="100%"&gt;Thysanoptera intercepted in the Netherlands on plant products from Ethiopia, with description of two new species of the genus &lt;/style&gt;&lt;style face="italic" font="default" size="100%"&gt;Thrips&lt;/style&gt;&lt;/title&gt;&lt;secondary-title&gt;Zootaxa&lt;/secondary-title&gt;&lt;/titles&gt;&lt;periodical&gt;&lt;full-title&gt;Zootaxa&lt;/full-title&gt;&lt;/periodical&gt;&lt;pages&gt;269-278&lt;/pages&gt;&lt;volume&gt;3765&lt;/volume&gt;&lt;number&gt;3&lt;/number&gt;&lt;keywords&gt;&lt;keyword&gt;thrips&lt;/keyword&gt;&lt;keyword&gt;cut flower&lt;/keyword&gt;&lt;keyword&gt;ethiopia&lt;/keyword&gt;&lt;keyword&gt;new species&lt;/keyword&gt;&lt;keyword&gt;import&lt;/keyword&gt;&lt;/keywords&gt;&lt;dates&gt;&lt;year&gt;2014&lt;/year&gt;&lt;/dates&gt;&lt;urls&gt;&lt;pdf-urls&gt;&lt;url&gt;file://J:\E Library\Plant Catalogue\V\Vierbergen 2014 EN31284.pdf&lt;/url&gt;&lt;/pdf-urls&gt;&lt;/urls&gt;&lt;custom1&gt;Cut Flower Review SN&lt;/custom1&gt;&lt;access-date&gt;22 04 2018&lt;/access-date&gt;&lt;/record&gt;&lt;/Cite&gt;&lt;/EndNote&gt;</w:instrText>
            </w:r>
            <w:r w:rsidRPr="004F6663">
              <w:rPr>
                <w:szCs w:val="18"/>
              </w:rPr>
              <w:fldChar w:fldCharType="separate"/>
            </w:r>
            <w:r w:rsidRPr="004F6663">
              <w:rPr>
                <w:noProof/>
                <w:szCs w:val="18"/>
              </w:rPr>
              <w:t>(</w:t>
            </w:r>
            <w:hyperlink w:anchor="_ENREF_343" w:tooltip="Vierbergen, 2014 #31284" w:history="1">
              <w:r w:rsidR="00550223" w:rsidRPr="004F6663">
                <w:rPr>
                  <w:noProof/>
                  <w:szCs w:val="18"/>
                </w:rPr>
                <w:t>Vierbergen 2014</w:t>
              </w:r>
            </w:hyperlink>
            <w:r w:rsidRPr="004F6663">
              <w:rPr>
                <w:noProof/>
                <w:szCs w:val="18"/>
              </w:rPr>
              <w:t>)</w:t>
            </w:r>
            <w:r w:rsidRPr="004F6663">
              <w:rPr>
                <w:szCs w:val="18"/>
              </w:rPr>
              <w:fldChar w:fldCharType="end"/>
            </w:r>
          </w:p>
        </w:tc>
      </w:tr>
      <w:tr w:rsidR="00BF452D" w:rsidRPr="004F6663" w14:paraId="7A5BDC6A" w14:textId="77777777" w:rsidTr="00BF452D">
        <w:tc>
          <w:tcPr>
            <w:tcW w:w="1139" w:type="dxa"/>
          </w:tcPr>
          <w:p w14:paraId="5FCA2119" w14:textId="77777777" w:rsidR="00BF452D" w:rsidRPr="004F6663" w:rsidRDefault="00BF452D" w:rsidP="00BF452D">
            <w:pPr>
              <w:rPr>
                <w:szCs w:val="18"/>
              </w:rPr>
            </w:pPr>
            <w:r w:rsidRPr="004F6663">
              <w:rPr>
                <w:szCs w:val="18"/>
              </w:rPr>
              <w:t>16</w:t>
            </w:r>
          </w:p>
        </w:tc>
        <w:tc>
          <w:tcPr>
            <w:tcW w:w="7931" w:type="dxa"/>
          </w:tcPr>
          <w:p w14:paraId="6864B40A" w14:textId="3EFE010F" w:rsidR="00BF452D" w:rsidRPr="004F6663" w:rsidRDefault="00BF452D" w:rsidP="00550223">
            <w:pPr>
              <w:rPr>
                <w:szCs w:val="18"/>
              </w:rPr>
            </w:pPr>
            <w:r w:rsidRPr="004F6663">
              <w:rPr>
                <w:szCs w:val="18"/>
              </w:rPr>
              <w:t xml:space="preserve">Identified as a species of biosecurity concern in publication </w:t>
            </w:r>
            <w:r w:rsidRPr="004F6663">
              <w:rPr>
                <w:szCs w:val="18"/>
              </w:rPr>
              <w:fldChar w:fldCharType="begin"/>
            </w:r>
            <w:r w:rsidR="00A643C8" w:rsidRPr="004F6663">
              <w:rPr>
                <w:szCs w:val="18"/>
              </w:rPr>
              <w:instrText xml:space="preserve"> ADDIN EN.CITE &lt;EndNote&gt;&lt;Cite&gt;&lt;Author&gt;Mehrparvar&lt;/Author&gt;&lt;Year&gt;2016&lt;/Year&gt;&lt;RecNum&gt;31646&lt;/RecNum&gt;&lt;DisplayText&gt;(Mehrparvar, Mansouri &amp;amp; Hatami 2016)&lt;/DisplayText&gt;&lt;record&gt;&lt;rec-number&gt;31646&lt;/rec-number&gt;&lt;foreign-keys&gt;&lt;key app="EN" db-id="pxwxw0er9zv2fxezxdk5tt5utz5p5vtrwdv0" timestamp="1533682362"&gt;31646&lt;/key&gt;&lt;/foreign-keys&gt;&lt;ref-type name="Journal Articles"&gt;17&lt;/ref-type&gt;&lt;contributors&gt;&lt;authors&gt;&lt;author&gt;Mehrparvar,M.&lt;/author&gt;&lt;author&gt;Mansouri,S.M.&lt;/author&gt;&lt;author&gt;Hatami, B.&lt;/author&gt;&lt;/authors&gt;&lt;/contributors&gt;&lt;titles&gt;&lt;title&gt;&lt;style face="normal" font="default" size="100%"&gt;Some bioecological aspects of the rose aphid, &lt;/style&gt;&lt;style face="italic" font="default" size="100%"&gt;Macrosiphum rosae&lt;/style&gt;&lt;style face="normal" font="default" size="100%"&gt; (Hemiptera: Aphididae) and its natural enemies&lt;/style&gt;&lt;/title&gt;&lt;secondary-title&gt;Agriculture and Environment&lt;/secondary-title&gt;&lt;/titles&gt;&lt;periodical&gt;&lt;full-title&gt;Agriculture and Environment&lt;/full-title&gt;&lt;/periodical&gt;&lt;pages&gt;74-88&lt;/pages&gt;&lt;volume&gt;8&lt;/volume&gt;&lt;keywords&gt;&lt;keyword&gt;seasonal fluctuations&lt;/keyword&gt;&lt;keyword&gt;population dynamics&lt;/keyword&gt;&lt;keyword&gt;predator&lt;/keyword&gt;&lt;keyword&gt;parasitorid&lt;/keyword&gt;&lt;keyword&gt;pest&lt;/keyword&gt;&lt;/keywords&gt;&lt;dates&gt;&lt;year&gt;2016&lt;/year&gt;&lt;/dates&gt;&lt;urls&gt;&lt;related-urls&gt;&lt;url&gt;http://www.acta.sapientia.ro/acta-agrenv/C8/agrenv8-07.pdf&lt;/url&gt;&lt;/related-urls&gt;&lt;pdf-urls&gt;&lt;url&gt;file://J:\E Library\Plant Catalogue\M\Mehrparvar et al EN31646.pdf&lt;/url&gt;&lt;/pdf-urls&gt;&lt;/urls&gt;&lt;custom1&gt;Cut flower QL&lt;/custom1&gt;&lt;/record&gt;&lt;/Cite&gt;&lt;/EndNote&gt;</w:instrText>
            </w:r>
            <w:r w:rsidRPr="004F6663">
              <w:rPr>
                <w:szCs w:val="18"/>
              </w:rPr>
              <w:fldChar w:fldCharType="separate"/>
            </w:r>
            <w:r w:rsidR="00A643C8" w:rsidRPr="004F6663">
              <w:rPr>
                <w:noProof/>
                <w:szCs w:val="18"/>
              </w:rPr>
              <w:t>(</w:t>
            </w:r>
            <w:hyperlink w:anchor="_ENREF_225" w:tooltip="Mehrparvar, 2016 #31646" w:history="1">
              <w:r w:rsidR="00550223" w:rsidRPr="004F6663">
                <w:rPr>
                  <w:noProof/>
                  <w:szCs w:val="18"/>
                </w:rPr>
                <w:t>Mehrparvar, Mansouri &amp; Hatami 2016</w:t>
              </w:r>
            </w:hyperlink>
            <w:r w:rsidR="00A643C8" w:rsidRPr="004F6663">
              <w:rPr>
                <w:noProof/>
                <w:szCs w:val="18"/>
              </w:rPr>
              <w:t>)</w:t>
            </w:r>
            <w:r w:rsidRPr="004F6663">
              <w:rPr>
                <w:szCs w:val="18"/>
              </w:rPr>
              <w:fldChar w:fldCharType="end"/>
            </w:r>
          </w:p>
        </w:tc>
      </w:tr>
      <w:tr w:rsidR="00BF452D" w:rsidRPr="004F6663" w14:paraId="0ED9BA94" w14:textId="77777777" w:rsidTr="00BF452D">
        <w:tc>
          <w:tcPr>
            <w:tcW w:w="1139" w:type="dxa"/>
          </w:tcPr>
          <w:p w14:paraId="3123C738" w14:textId="77777777" w:rsidR="00BF452D" w:rsidRPr="004F6663" w:rsidRDefault="00BF452D" w:rsidP="00BF452D">
            <w:pPr>
              <w:rPr>
                <w:szCs w:val="18"/>
              </w:rPr>
            </w:pPr>
            <w:r w:rsidRPr="004F6663">
              <w:rPr>
                <w:szCs w:val="18"/>
              </w:rPr>
              <w:t>17</w:t>
            </w:r>
          </w:p>
        </w:tc>
        <w:tc>
          <w:tcPr>
            <w:tcW w:w="7931" w:type="dxa"/>
          </w:tcPr>
          <w:p w14:paraId="449E7ACC" w14:textId="4DA2C6EB" w:rsidR="00BF452D" w:rsidRPr="004F6663" w:rsidRDefault="00BF452D" w:rsidP="00550223">
            <w:pPr>
              <w:rPr>
                <w:szCs w:val="18"/>
              </w:rPr>
            </w:pPr>
            <w:r w:rsidRPr="004F6663">
              <w:rPr>
                <w:szCs w:val="18"/>
              </w:rPr>
              <w:t xml:space="preserve">Identified as a species of biosecurity concern in publication </w:t>
            </w:r>
            <w:r w:rsidRPr="004F6663">
              <w:rPr>
                <w:szCs w:val="18"/>
              </w:rPr>
              <w:fldChar w:fldCharType="begin"/>
            </w:r>
            <w:r w:rsidR="00A643C8" w:rsidRPr="004F6663">
              <w:rPr>
                <w:szCs w:val="18"/>
              </w:rPr>
              <w:instrText xml:space="preserve"> ADDIN EN.CITE &lt;EndNote&gt;&lt;Cite&gt;&lt;Author&gt;Otera-Colina&lt;/Author&gt;&lt;Year&gt;2018&lt;/Year&gt;&lt;RecNum&gt;34220&lt;/RecNum&gt;&lt;DisplayText&gt;(Otera-Colina et al. 2018)&lt;/DisplayText&gt;&lt;record&gt;&lt;rec-number&gt;34220&lt;/rec-number&gt;&lt;foreign-keys&gt;&lt;key app="EN" db-id="pxwxw0er9zv2fxezxdk5tt5utz5p5vtrwdv0" timestamp="1555384694"&gt;34220&lt;/key&gt;&lt;/foreign-keys&gt;&lt;ref-type name="Journal Articles"&gt;17&lt;/ref-type&gt;&lt;contributors&gt;&lt;authors&gt;&lt;author&gt;Otera-Colina, G.&lt;/author&gt;&lt;author&gt;Ochoa, R.&lt;/author&gt;&lt;author&gt;Amrine, J.W.&lt;/author&gt;&lt;author&gt;Hammond,J.&lt;/author&gt;&lt;author&gt;Jordan, R.&lt;/author&gt;&lt;author&gt;Bauchan, G.R.&lt;/author&gt;&lt;/authors&gt;&lt;/contributors&gt;&lt;titles&gt;&lt;title&gt;Eriophyoid mites found on healthy and rose rosette diseased roses in the United States&lt;/title&gt;&lt;secondary-title&gt;Journal of Environmental Horticulture&lt;/secondary-title&gt;&lt;/titles&gt;&lt;periodical&gt;&lt;full-title&gt;Journal of Environmental Horticulture&lt;/full-title&gt;&lt;/periodical&gt;&lt;pages&gt;146-153&lt;/pages&gt;&lt;volume&gt;36&lt;/volume&gt;&lt;number&gt;4&lt;/number&gt;&lt;keywords&gt;&lt;keyword&gt;insect vector&lt;/keyword&gt;&lt;keyword&gt;disease spread&lt;/keyword&gt;&lt;keyword&gt;predatory mites&lt;/keyword&gt;&lt;keyword&gt;viruses&lt;/keyword&gt;&lt;/keywords&gt;&lt;dates&gt;&lt;year&gt;2018&lt;/year&gt;&lt;/dates&gt;&lt;urls&gt;&lt;pdf-urls&gt;&lt;url&gt;file://J:\E Library\Plant Catalogue\O\Otero-Colina et al 2018 EN3220.pdf&lt;/url&gt;&lt;/pdf-urls&gt;&lt;/urls&gt;&lt;custom1&gt;cut flower pra SN&lt;/custom1&gt;&lt;electronic-resource-num&gt;https://hrijournal.org/doi/full/10.24266/0738-2898-36.4.146&lt;/electronic-resource-num&gt;&lt;/record&gt;&lt;/Cite&gt;&lt;/EndNote&gt;</w:instrText>
            </w:r>
            <w:r w:rsidRPr="004F6663">
              <w:rPr>
                <w:szCs w:val="18"/>
              </w:rPr>
              <w:fldChar w:fldCharType="separate"/>
            </w:r>
            <w:r w:rsidR="00A643C8" w:rsidRPr="004F6663">
              <w:rPr>
                <w:noProof/>
                <w:szCs w:val="18"/>
              </w:rPr>
              <w:t>(</w:t>
            </w:r>
            <w:hyperlink w:anchor="_ENREF_270" w:tooltip="Otera-Colina, 2018 #34220" w:history="1">
              <w:r w:rsidR="00550223" w:rsidRPr="004F6663">
                <w:rPr>
                  <w:noProof/>
                  <w:szCs w:val="18"/>
                </w:rPr>
                <w:t>Otera-Colina et al. 2018</w:t>
              </w:r>
            </w:hyperlink>
            <w:r w:rsidR="00A643C8" w:rsidRPr="004F6663">
              <w:rPr>
                <w:noProof/>
                <w:szCs w:val="18"/>
              </w:rPr>
              <w:t>)</w:t>
            </w:r>
            <w:r w:rsidRPr="004F6663">
              <w:rPr>
                <w:szCs w:val="18"/>
              </w:rPr>
              <w:fldChar w:fldCharType="end"/>
            </w:r>
          </w:p>
        </w:tc>
      </w:tr>
    </w:tbl>
    <w:p w14:paraId="6CC132DE" w14:textId="77777777" w:rsidR="00BF452D" w:rsidRPr="004F6663" w:rsidRDefault="00BF452D" w:rsidP="00BD1218">
      <w:pPr>
        <w:sectPr w:rsidR="00BF452D" w:rsidRPr="004F6663" w:rsidSect="00D1608D">
          <w:pgSz w:w="11906" w:h="16838"/>
          <w:pgMar w:top="1418" w:right="1418" w:bottom="1418" w:left="1418" w:header="567" w:footer="284" w:gutter="0"/>
          <w:cols w:space="708"/>
          <w:docGrid w:linePitch="360"/>
        </w:sectPr>
      </w:pPr>
    </w:p>
    <w:p w14:paraId="23364454" w14:textId="7A10827F" w:rsidR="004C3EC1" w:rsidRPr="004F6663" w:rsidRDefault="00AB7B9C" w:rsidP="0001775E">
      <w:pPr>
        <w:pStyle w:val="Heading2"/>
        <w:numPr>
          <w:ilvl w:val="0"/>
          <w:numId w:val="0"/>
        </w:numPr>
        <w:ind w:left="794" w:hanging="794"/>
      </w:pPr>
      <w:bookmarkStart w:id="338" w:name="_Toc521362361"/>
      <w:bookmarkStart w:id="339" w:name="_Toc11397945"/>
      <w:r w:rsidRPr="004F6663">
        <w:lastRenderedPageBreak/>
        <w:t xml:space="preserve">Appendix </w:t>
      </w:r>
      <w:r w:rsidR="006B11EA" w:rsidRPr="004F6663">
        <w:t>G</w:t>
      </w:r>
      <w:r w:rsidR="004C3EC1" w:rsidRPr="004F6663">
        <w:tab/>
        <w:t xml:space="preserve">List of quarantine and </w:t>
      </w:r>
      <w:r w:rsidR="008A0A66" w:rsidRPr="004F6663">
        <w:t>regulated</w:t>
      </w:r>
      <w:r w:rsidR="004C3EC1" w:rsidRPr="004F6663">
        <w:t xml:space="preserve"> mites, aphids</w:t>
      </w:r>
      <w:bookmarkEnd w:id="338"/>
      <w:r w:rsidR="006D2F4B" w:rsidRPr="004F6663">
        <w:t xml:space="preserve"> and thrips</w:t>
      </w:r>
      <w:bookmarkEnd w:id="339"/>
    </w:p>
    <w:p w14:paraId="73E8087A" w14:textId="4DC9B0B5" w:rsidR="00E639F6" w:rsidRPr="004F6663" w:rsidRDefault="00866694" w:rsidP="00E639F6">
      <w:pPr>
        <w:pStyle w:val="Caption"/>
      </w:pPr>
      <w:bookmarkStart w:id="340" w:name="_Ref526072015"/>
      <w:bookmarkStart w:id="341" w:name="_Toc11397984"/>
      <w:r w:rsidRPr="004F6663">
        <w:t xml:space="preserve">Table </w:t>
      </w:r>
      <w:r w:rsidR="00A73F97" w:rsidRPr="004F6663">
        <w:rPr>
          <w:noProof/>
        </w:rPr>
        <w:fldChar w:fldCharType="begin"/>
      </w:r>
      <w:r w:rsidR="0069031D" w:rsidRPr="004F6663">
        <w:rPr>
          <w:noProof/>
        </w:rPr>
        <w:instrText xml:space="preserve"> SEQ Table \* ROMAN </w:instrText>
      </w:r>
      <w:r w:rsidR="00A73F97" w:rsidRPr="004F6663">
        <w:rPr>
          <w:noProof/>
        </w:rPr>
        <w:instrText xml:space="preserve">\* MERGEFORMAT </w:instrText>
      </w:r>
      <w:r w:rsidR="00A73F97" w:rsidRPr="004F6663">
        <w:rPr>
          <w:noProof/>
        </w:rPr>
        <w:fldChar w:fldCharType="separate"/>
      </w:r>
      <w:r w:rsidR="00124963" w:rsidRPr="004F6663">
        <w:rPr>
          <w:noProof/>
        </w:rPr>
        <w:t>XIX</w:t>
      </w:r>
      <w:r w:rsidR="00A73F97" w:rsidRPr="004F6663">
        <w:rPr>
          <w:noProof/>
        </w:rPr>
        <w:fldChar w:fldCharType="end"/>
      </w:r>
      <w:bookmarkEnd w:id="340"/>
      <w:r w:rsidR="00E639F6" w:rsidRPr="004F6663">
        <w:t xml:space="preserve"> Mites, aphids and thrips of biosecurity concern to Australia on imported cut flowers and foliage</w:t>
      </w:r>
      <w:r w:rsidR="00792813" w:rsidRPr="004F6663">
        <w:t xml:space="preserve"> (as at June 2019)</w:t>
      </w:r>
      <w:bookmarkEnd w:id="341"/>
    </w:p>
    <w:tbl>
      <w:tblPr>
        <w:tblStyle w:val="TableGridLight"/>
        <w:tblW w:w="9072"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828"/>
        <w:gridCol w:w="2126"/>
        <w:gridCol w:w="3118"/>
      </w:tblGrid>
      <w:tr w:rsidR="00792813" w:rsidRPr="004F6663" w14:paraId="301069E8" w14:textId="77777777" w:rsidTr="002B3E10">
        <w:trPr>
          <w:trHeight w:val="227"/>
          <w:tblHeader/>
        </w:trPr>
        <w:tc>
          <w:tcPr>
            <w:tcW w:w="3828" w:type="dxa"/>
            <w:tcBorders>
              <w:top w:val="single" w:sz="4" w:space="0" w:color="auto"/>
            </w:tcBorders>
            <w:shd w:val="clear" w:color="auto" w:fill="auto"/>
          </w:tcPr>
          <w:p w14:paraId="51D0126A" w14:textId="77777777" w:rsidR="00792813" w:rsidRPr="004F6663" w:rsidRDefault="00792813" w:rsidP="002B3E10">
            <w:pPr>
              <w:spacing w:before="60" w:afterLines="60" w:after="144"/>
              <w:rPr>
                <w:b/>
                <w:sz w:val="18"/>
                <w:szCs w:val="18"/>
              </w:rPr>
            </w:pPr>
            <w:r w:rsidRPr="004F6663">
              <w:rPr>
                <w:b/>
                <w:sz w:val="18"/>
                <w:szCs w:val="18"/>
              </w:rPr>
              <w:t>Pest</w:t>
            </w:r>
          </w:p>
        </w:tc>
        <w:tc>
          <w:tcPr>
            <w:tcW w:w="2126" w:type="dxa"/>
            <w:tcBorders>
              <w:top w:val="single" w:sz="4" w:space="0" w:color="auto"/>
            </w:tcBorders>
            <w:shd w:val="clear" w:color="auto" w:fill="auto"/>
          </w:tcPr>
          <w:p w14:paraId="365F5ACE" w14:textId="77777777" w:rsidR="00792813" w:rsidRPr="004F6663" w:rsidRDefault="00792813" w:rsidP="002B3E10">
            <w:pPr>
              <w:spacing w:before="60" w:afterLines="60" w:after="144"/>
              <w:rPr>
                <w:b/>
                <w:sz w:val="18"/>
                <w:szCs w:val="18"/>
              </w:rPr>
            </w:pPr>
            <w:r w:rsidRPr="004F6663">
              <w:rPr>
                <w:b/>
                <w:sz w:val="18"/>
                <w:szCs w:val="18"/>
              </w:rPr>
              <w:t xml:space="preserve">Present within Australia </w:t>
            </w:r>
          </w:p>
        </w:tc>
        <w:tc>
          <w:tcPr>
            <w:tcW w:w="3118" w:type="dxa"/>
            <w:tcBorders>
              <w:top w:val="single" w:sz="4" w:space="0" w:color="auto"/>
            </w:tcBorders>
            <w:shd w:val="clear" w:color="auto" w:fill="auto"/>
          </w:tcPr>
          <w:p w14:paraId="032B52B4" w14:textId="77777777" w:rsidR="00792813" w:rsidRPr="004F6663" w:rsidRDefault="00792813" w:rsidP="002B3E10">
            <w:pPr>
              <w:spacing w:before="60" w:afterLines="60" w:after="144"/>
              <w:rPr>
                <w:b/>
                <w:sz w:val="18"/>
                <w:szCs w:val="18"/>
              </w:rPr>
            </w:pPr>
            <w:r w:rsidRPr="004F6663">
              <w:rPr>
                <w:b/>
                <w:sz w:val="18"/>
                <w:szCs w:val="18"/>
              </w:rPr>
              <w:t>Quarantine pest/Regulated article</w:t>
            </w:r>
          </w:p>
        </w:tc>
      </w:tr>
      <w:tr w:rsidR="00792813" w:rsidRPr="004F6663" w14:paraId="5C182900" w14:textId="77777777" w:rsidTr="002B3E10">
        <w:trPr>
          <w:trHeight w:val="227"/>
        </w:trPr>
        <w:tc>
          <w:tcPr>
            <w:tcW w:w="3828" w:type="dxa"/>
            <w:tcBorders>
              <w:top w:val="single" w:sz="4" w:space="0" w:color="auto"/>
            </w:tcBorders>
            <w:shd w:val="clear" w:color="auto" w:fill="auto"/>
          </w:tcPr>
          <w:p w14:paraId="00BBAAB3" w14:textId="77777777" w:rsidR="00792813" w:rsidRPr="004F6663" w:rsidRDefault="00792813" w:rsidP="002B3E10">
            <w:pPr>
              <w:spacing w:before="60" w:after="100" w:afterAutospacing="1"/>
              <w:rPr>
                <w:b/>
                <w:sz w:val="18"/>
                <w:szCs w:val="18"/>
              </w:rPr>
            </w:pPr>
            <w:r w:rsidRPr="004F6663">
              <w:rPr>
                <w:b/>
                <w:sz w:val="18"/>
                <w:szCs w:val="18"/>
              </w:rPr>
              <w:t xml:space="preserve">MITES </w:t>
            </w:r>
          </w:p>
        </w:tc>
        <w:tc>
          <w:tcPr>
            <w:tcW w:w="2126" w:type="dxa"/>
            <w:tcBorders>
              <w:top w:val="single" w:sz="4" w:space="0" w:color="auto"/>
            </w:tcBorders>
            <w:shd w:val="clear" w:color="auto" w:fill="auto"/>
          </w:tcPr>
          <w:p w14:paraId="3A904F19" w14:textId="77777777" w:rsidR="00792813" w:rsidRPr="004F6663" w:rsidRDefault="00792813" w:rsidP="002B3E10">
            <w:pPr>
              <w:spacing w:before="60" w:after="100" w:afterAutospacing="1"/>
              <w:rPr>
                <w:b/>
                <w:sz w:val="18"/>
                <w:szCs w:val="18"/>
              </w:rPr>
            </w:pPr>
          </w:p>
        </w:tc>
        <w:tc>
          <w:tcPr>
            <w:tcW w:w="3118" w:type="dxa"/>
            <w:tcBorders>
              <w:top w:val="single" w:sz="4" w:space="0" w:color="auto"/>
            </w:tcBorders>
            <w:shd w:val="clear" w:color="auto" w:fill="auto"/>
          </w:tcPr>
          <w:p w14:paraId="4D374328" w14:textId="77777777" w:rsidR="00792813" w:rsidRPr="004F6663" w:rsidRDefault="00792813" w:rsidP="002B3E10">
            <w:pPr>
              <w:spacing w:before="60" w:after="100" w:afterAutospacing="1"/>
              <w:rPr>
                <w:b/>
                <w:sz w:val="18"/>
                <w:szCs w:val="18"/>
              </w:rPr>
            </w:pPr>
          </w:p>
        </w:tc>
      </w:tr>
      <w:tr w:rsidR="00792813" w:rsidRPr="004F6663" w14:paraId="5B1AB1E4" w14:textId="77777777" w:rsidTr="002B3E10">
        <w:trPr>
          <w:trHeight w:val="227"/>
        </w:trPr>
        <w:tc>
          <w:tcPr>
            <w:tcW w:w="3828" w:type="dxa"/>
            <w:shd w:val="clear" w:color="auto" w:fill="auto"/>
          </w:tcPr>
          <w:p w14:paraId="25E9CC2E" w14:textId="77777777" w:rsidR="00792813" w:rsidRPr="004F6663" w:rsidRDefault="00792813" w:rsidP="002B3E10">
            <w:pPr>
              <w:spacing w:before="60" w:after="100" w:afterAutospacing="1"/>
              <w:rPr>
                <w:b/>
                <w:sz w:val="18"/>
                <w:szCs w:val="18"/>
              </w:rPr>
            </w:pPr>
            <w:r w:rsidRPr="004F6663">
              <w:rPr>
                <w:b/>
                <w:sz w:val="18"/>
                <w:szCs w:val="18"/>
              </w:rPr>
              <w:t>Acari: Astigmata</w:t>
            </w:r>
          </w:p>
        </w:tc>
        <w:tc>
          <w:tcPr>
            <w:tcW w:w="2126" w:type="dxa"/>
            <w:shd w:val="clear" w:color="auto" w:fill="auto"/>
          </w:tcPr>
          <w:p w14:paraId="154AB8C3" w14:textId="77777777" w:rsidR="00792813" w:rsidRPr="004F6663" w:rsidRDefault="00792813" w:rsidP="002B3E10">
            <w:pPr>
              <w:spacing w:before="60" w:after="100" w:afterAutospacing="1"/>
              <w:rPr>
                <w:b/>
                <w:sz w:val="18"/>
                <w:szCs w:val="18"/>
              </w:rPr>
            </w:pPr>
          </w:p>
        </w:tc>
        <w:tc>
          <w:tcPr>
            <w:tcW w:w="3118" w:type="dxa"/>
            <w:shd w:val="clear" w:color="auto" w:fill="auto"/>
          </w:tcPr>
          <w:p w14:paraId="6E9EBF38" w14:textId="77777777" w:rsidR="00792813" w:rsidRPr="004F6663" w:rsidRDefault="00792813" w:rsidP="002B3E10">
            <w:pPr>
              <w:spacing w:before="60" w:after="100" w:afterAutospacing="1"/>
              <w:rPr>
                <w:b/>
                <w:sz w:val="18"/>
                <w:szCs w:val="18"/>
              </w:rPr>
            </w:pPr>
          </w:p>
        </w:tc>
      </w:tr>
      <w:tr w:rsidR="00792813" w:rsidRPr="004F6663" w14:paraId="2A000AC3" w14:textId="77777777" w:rsidTr="002B3E10">
        <w:trPr>
          <w:trHeight w:val="227"/>
        </w:trPr>
        <w:tc>
          <w:tcPr>
            <w:tcW w:w="3828" w:type="dxa"/>
            <w:shd w:val="clear" w:color="auto" w:fill="auto"/>
          </w:tcPr>
          <w:p w14:paraId="2A275D0F" w14:textId="77777777" w:rsidR="00792813" w:rsidRPr="004F6663" w:rsidRDefault="00792813" w:rsidP="002B3E10">
            <w:pPr>
              <w:spacing w:before="60" w:after="100" w:afterAutospacing="1"/>
              <w:rPr>
                <w:sz w:val="18"/>
                <w:szCs w:val="18"/>
              </w:rPr>
            </w:pPr>
            <w:r w:rsidRPr="004F6663">
              <w:rPr>
                <w:i/>
                <w:sz w:val="18"/>
                <w:szCs w:val="18"/>
              </w:rPr>
              <w:t xml:space="preserve">Histiostoma humiditatis </w:t>
            </w:r>
            <w:r w:rsidRPr="004F6663">
              <w:rPr>
                <w:sz w:val="18"/>
                <w:szCs w:val="18"/>
              </w:rPr>
              <w:t>[Histiostomatidae]</w:t>
            </w:r>
          </w:p>
        </w:tc>
        <w:tc>
          <w:tcPr>
            <w:tcW w:w="2126" w:type="dxa"/>
            <w:shd w:val="clear" w:color="auto" w:fill="auto"/>
          </w:tcPr>
          <w:p w14:paraId="4329CB23"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3562CA84"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3B2C51BF" w14:textId="77777777" w:rsidTr="002B3E10">
        <w:trPr>
          <w:trHeight w:val="227"/>
        </w:trPr>
        <w:tc>
          <w:tcPr>
            <w:tcW w:w="3828" w:type="dxa"/>
            <w:shd w:val="clear" w:color="auto" w:fill="auto"/>
          </w:tcPr>
          <w:p w14:paraId="5EA9A864" w14:textId="77777777" w:rsidR="00792813" w:rsidRPr="004F6663" w:rsidRDefault="00792813" w:rsidP="002B3E10">
            <w:pPr>
              <w:spacing w:before="60" w:after="100" w:afterAutospacing="1"/>
              <w:rPr>
                <w:b/>
                <w:sz w:val="18"/>
                <w:szCs w:val="18"/>
              </w:rPr>
            </w:pPr>
            <w:r w:rsidRPr="004F6663">
              <w:rPr>
                <w:b/>
                <w:sz w:val="18"/>
                <w:szCs w:val="18"/>
              </w:rPr>
              <w:t>Acari: Mesostigmata</w:t>
            </w:r>
          </w:p>
        </w:tc>
        <w:tc>
          <w:tcPr>
            <w:tcW w:w="2126" w:type="dxa"/>
            <w:shd w:val="clear" w:color="auto" w:fill="auto"/>
          </w:tcPr>
          <w:p w14:paraId="2DADDE18" w14:textId="77777777" w:rsidR="00792813" w:rsidRPr="004F6663" w:rsidRDefault="00792813" w:rsidP="002B3E10">
            <w:pPr>
              <w:spacing w:before="60" w:after="100" w:afterAutospacing="1"/>
              <w:rPr>
                <w:b/>
                <w:sz w:val="18"/>
                <w:szCs w:val="18"/>
              </w:rPr>
            </w:pPr>
          </w:p>
        </w:tc>
        <w:tc>
          <w:tcPr>
            <w:tcW w:w="3118" w:type="dxa"/>
            <w:shd w:val="clear" w:color="auto" w:fill="auto"/>
          </w:tcPr>
          <w:p w14:paraId="022E096D" w14:textId="77777777" w:rsidR="00792813" w:rsidRPr="004F6663" w:rsidRDefault="00792813" w:rsidP="002B3E10">
            <w:pPr>
              <w:spacing w:before="60" w:after="100" w:afterAutospacing="1"/>
              <w:rPr>
                <w:b/>
                <w:sz w:val="18"/>
                <w:szCs w:val="18"/>
              </w:rPr>
            </w:pPr>
          </w:p>
        </w:tc>
      </w:tr>
      <w:tr w:rsidR="00792813" w:rsidRPr="004F6663" w14:paraId="5A03E6B9" w14:textId="77777777" w:rsidTr="002B3E10">
        <w:trPr>
          <w:trHeight w:val="227"/>
        </w:trPr>
        <w:tc>
          <w:tcPr>
            <w:tcW w:w="3828" w:type="dxa"/>
            <w:shd w:val="clear" w:color="auto" w:fill="auto"/>
          </w:tcPr>
          <w:p w14:paraId="2E48DA3E" w14:textId="77777777" w:rsidR="00792813" w:rsidRPr="004F6663" w:rsidRDefault="00792813" w:rsidP="002B3E10">
            <w:pPr>
              <w:spacing w:before="60" w:after="100" w:afterAutospacing="1"/>
              <w:rPr>
                <w:sz w:val="18"/>
                <w:szCs w:val="18"/>
              </w:rPr>
            </w:pPr>
            <w:r w:rsidRPr="004F6663">
              <w:rPr>
                <w:i/>
                <w:sz w:val="18"/>
                <w:szCs w:val="18"/>
              </w:rPr>
              <w:t xml:space="preserve">Amblydromalus limonicus </w:t>
            </w:r>
            <w:r w:rsidRPr="004F6663">
              <w:rPr>
                <w:sz w:val="18"/>
                <w:szCs w:val="18"/>
              </w:rPr>
              <w:t>[Phytoseiidae]</w:t>
            </w:r>
          </w:p>
        </w:tc>
        <w:tc>
          <w:tcPr>
            <w:tcW w:w="2126" w:type="dxa"/>
            <w:shd w:val="clear" w:color="auto" w:fill="auto"/>
          </w:tcPr>
          <w:p w14:paraId="3BE93C70"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7DC06C33"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3F59A217" w14:textId="77777777" w:rsidTr="002B3E10">
        <w:trPr>
          <w:trHeight w:val="227"/>
        </w:trPr>
        <w:tc>
          <w:tcPr>
            <w:tcW w:w="3828" w:type="dxa"/>
            <w:shd w:val="clear" w:color="auto" w:fill="auto"/>
          </w:tcPr>
          <w:p w14:paraId="62B72D55" w14:textId="77777777" w:rsidR="00792813" w:rsidRPr="004F6663" w:rsidRDefault="00792813" w:rsidP="002B3E10">
            <w:pPr>
              <w:spacing w:before="60" w:after="100" w:afterAutospacing="1"/>
              <w:rPr>
                <w:sz w:val="18"/>
                <w:szCs w:val="18"/>
              </w:rPr>
            </w:pPr>
            <w:r w:rsidRPr="004F6663">
              <w:rPr>
                <w:i/>
                <w:sz w:val="18"/>
                <w:szCs w:val="18"/>
              </w:rPr>
              <w:t xml:space="preserve">Amblyseius largoensis </w:t>
            </w:r>
            <w:r w:rsidRPr="004F6663">
              <w:rPr>
                <w:sz w:val="18"/>
                <w:szCs w:val="18"/>
              </w:rPr>
              <w:t>[Phytoseiidae]</w:t>
            </w:r>
          </w:p>
        </w:tc>
        <w:tc>
          <w:tcPr>
            <w:tcW w:w="2126" w:type="dxa"/>
            <w:shd w:val="clear" w:color="auto" w:fill="auto"/>
          </w:tcPr>
          <w:p w14:paraId="285305D3"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1413315E"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7E391E84" w14:textId="77777777" w:rsidTr="002B3E10">
        <w:trPr>
          <w:trHeight w:val="227"/>
        </w:trPr>
        <w:tc>
          <w:tcPr>
            <w:tcW w:w="3828" w:type="dxa"/>
            <w:shd w:val="clear" w:color="auto" w:fill="auto"/>
          </w:tcPr>
          <w:p w14:paraId="6CAC1602" w14:textId="77777777" w:rsidR="00792813" w:rsidRPr="004F6663" w:rsidRDefault="00792813" w:rsidP="002B3E10">
            <w:pPr>
              <w:spacing w:before="60" w:after="100" w:afterAutospacing="1"/>
              <w:rPr>
                <w:i/>
                <w:sz w:val="18"/>
                <w:szCs w:val="18"/>
              </w:rPr>
            </w:pPr>
            <w:r w:rsidRPr="004F6663">
              <w:rPr>
                <w:i/>
                <w:sz w:val="18"/>
                <w:szCs w:val="18"/>
              </w:rPr>
              <w:t>Amblyseius</w:t>
            </w:r>
            <w:r w:rsidRPr="004F6663">
              <w:rPr>
                <w:sz w:val="18"/>
                <w:szCs w:val="18"/>
              </w:rPr>
              <w:t xml:space="preserve"> </w:t>
            </w:r>
            <w:r w:rsidRPr="004F6663">
              <w:rPr>
                <w:i/>
                <w:sz w:val="18"/>
                <w:szCs w:val="18"/>
              </w:rPr>
              <w:t xml:space="preserve">sinuatus </w:t>
            </w:r>
            <w:r w:rsidRPr="004F6663">
              <w:rPr>
                <w:sz w:val="18"/>
                <w:szCs w:val="18"/>
              </w:rPr>
              <w:t>[Phytoseiidae]</w:t>
            </w:r>
          </w:p>
        </w:tc>
        <w:tc>
          <w:tcPr>
            <w:tcW w:w="2126" w:type="dxa"/>
            <w:shd w:val="clear" w:color="auto" w:fill="auto"/>
          </w:tcPr>
          <w:p w14:paraId="20D539C6"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2F161BE6"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28B4A5C5" w14:textId="77777777" w:rsidTr="002B3E10">
        <w:trPr>
          <w:trHeight w:val="227"/>
        </w:trPr>
        <w:tc>
          <w:tcPr>
            <w:tcW w:w="3828" w:type="dxa"/>
            <w:shd w:val="clear" w:color="auto" w:fill="auto"/>
          </w:tcPr>
          <w:p w14:paraId="7054B798" w14:textId="77777777" w:rsidR="00792813" w:rsidRPr="004F6663" w:rsidRDefault="00792813" w:rsidP="002B3E10">
            <w:pPr>
              <w:spacing w:before="60" w:after="100" w:afterAutospacing="1"/>
              <w:rPr>
                <w:sz w:val="18"/>
                <w:szCs w:val="18"/>
              </w:rPr>
            </w:pPr>
            <w:r w:rsidRPr="004F6663">
              <w:rPr>
                <w:i/>
                <w:sz w:val="18"/>
                <w:szCs w:val="18"/>
              </w:rPr>
              <w:t>Amblyseius</w:t>
            </w:r>
            <w:r w:rsidRPr="004F6663">
              <w:rPr>
                <w:sz w:val="18"/>
                <w:szCs w:val="18"/>
              </w:rPr>
              <w:t xml:space="preserve"> </w:t>
            </w:r>
            <w:r w:rsidRPr="004F6663">
              <w:rPr>
                <w:i/>
                <w:sz w:val="18"/>
                <w:szCs w:val="18"/>
              </w:rPr>
              <w:t xml:space="preserve">swirskii </w:t>
            </w:r>
            <w:r w:rsidRPr="004F6663">
              <w:rPr>
                <w:sz w:val="18"/>
                <w:szCs w:val="18"/>
              </w:rPr>
              <w:t>[Phytoseiidae]</w:t>
            </w:r>
          </w:p>
        </w:tc>
        <w:tc>
          <w:tcPr>
            <w:tcW w:w="2126" w:type="dxa"/>
            <w:shd w:val="clear" w:color="auto" w:fill="auto"/>
          </w:tcPr>
          <w:p w14:paraId="7D1435FB" w14:textId="77777777" w:rsidR="00792813" w:rsidRPr="004F6663" w:rsidRDefault="00792813" w:rsidP="002B3E10">
            <w:pPr>
              <w:spacing w:before="60" w:after="100" w:afterAutospacing="1"/>
              <w:rPr>
                <w:sz w:val="18"/>
                <w:szCs w:val="18"/>
              </w:rPr>
            </w:pPr>
            <w:r w:rsidRPr="004F6663">
              <w:rPr>
                <w:sz w:val="18"/>
                <w:szCs w:val="18"/>
              </w:rPr>
              <w:t xml:space="preserve">No </w:t>
            </w:r>
          </w:p>
        </w:tc>
        <w:tc>
          <w:tcPr>
            <w:tcW w:w="3118" w:type="dxa"/>
            <w:shd w:val="clear" w:color="auto" w:fill="auto"/>
          </w:tcPr>
          <w:p w14:paraId="0B67D074"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6A73C56D" w14:textId="77777777" w:rsidTr="002B3E10">
        <w:trPr>
          <w:trHeight w:val="227"/>
        </w:trPr>
        <w:tc>
          <w:tcPr>
            <w:tcW w:w="3828" w:type="dxa"/>
            <w:shd w:val="clear" w:color="auto" w:fill="auto"/>
          </w:tcPr>
          <w:p w14:paraId="35482FD0" w14:textId="77777777" w:rsidR="00792813" w:rsidRPr="004F6663" w:rsidRDefault="00792813" w:rsidP="002B3E10">
            <w:pPr>
              <w:spacing w:before="60" w:after="100" w:afterAutospacing="1"/>
              <w:rPr>
                <w:i/>
                <w:sz w:val="18"/>
                <w:szCs w:val="18"/>
              </w:rPr>
            </w:pPr>
            <w:r w:rsidRPr="004F6663">
              <w:rPr>
                <w:i/>
                <w:sz w:val="18"/>
                <w:szCs w:val="18"/>
              </w:rPr>
              <w:t>Amblyseius</w:t>
            </w:r>
            <w:r w:rsidRPr="004F6663">
              <w:rPr>
                <w:sz w:val="18"/>
                <w:szCs w:val="18"/>
              </w:rPr>
              <w:t xml:space="preserve"> </w:t>
            </w:r>
            <w:r w:rsidRPr="004F6663">
              <w:rPr>
                <w:i/>
                <w:sz w:val="18"/>
                <w:szCs w:val="18"/>
              </w:rPr>
              <w:t xml:space="preserve">tamatavensis </w:t>
            </w:r>
            <w:r w:rsidRPr="004F6663">
              <w:rPr>
                <w:sz w:val="18"/>
                <w:szCs w:val="18"/>
              </w:rPr>
              <w:t>[Phytoseiidae]</w:t>
            </w:r>
          </w:p>
        </w:tc>
        <w:tc>
          <w:tcPr>
            <w:tcW w:w="2126" w:type="dxa"/>
            <w:shd w:val="clear" w:color="auto" w:fill="auto"/>
          </w:tcPr>
          <w:p w14:paraId="2D5F0FB6"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32EA8818"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5A0EE842" w14:textId="77777777" w:rsidTr="002B3E10">
        <w:trPr>
          <w:trHeight w:val="227"/>
        </w:trPr>
        <w:tc>
          <w:tcPr>
            <w:tcW w:w="3828" w:type="dxa"/>
            <w:shd w:val="clear" w:color="auto" w:fill="auto"/>
          </w:tcPr>
          <w:p w14:paraId="7669D617" w14:textId="77777777" w:rsidR="00792813" w:rsidRPr="004F6663" w:rsidRDefault="00792813" w:rsidP="002B3E10">
            <w:pPr>
              <w:spacing w:before="60" w:after="100" w:afterAutospacing="1"/>
              <w:rPr>
                <w:i/>
                <w:sz w:val="18"/>
                <w:szCs w:val="18"/>
              </w:rPr>
            </w:pPr>
            <w:r w:rsidRPr="004F6663">
              <w:rPr>
                <w:i/>
                <w:sz w:val="18"/>
                <w:szCs w:val="18"/>
              </w:rPr>
              <w:t>Androlaelaps</w:t>
            </w:r>
            <w:r w:rsidRPr="004F6663">
              <w:rPr>
                <w:sz w:val="18"/>
                <w:szCs w:val="18"/>
              </w:rPr>
              <w:t xml:space="preserve"> </w:t>
            </w:r>
            <w:r w:rsidRPr="004F6663">
              <w:rPr>
                <w:i/>
                <w:sz w:val="18"/>
                <w:szCs w:val="18"/>
              </w:rPr>
              <w:t xml:space="preserve">casalis </w:t>
            </w:r>
            <w:r w:rsidRPr="004F6663">
              <w:rPr>
                <w:sz w:val="18"/>
                <w:szCs w:val="18"/>
              </w:rPr>
              <w:t>[Laelapidae]</w:t>
            </w:r>
          </w:p>
        </w:tc>
        <w:tc>
          <w:tcPr>
            <w:tcW w:w="2126" w:type="dxa"/>
            <w:shd w:val="clear" w:color="auto" w:fill="auto"/>
          </w:tcPr>
          <w:p w14:paraId="554714FC"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22FCDF4A"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60180046" w14:textId="77777777" w:rsidTr="002B3E10">
        <w:trPr>
          <w:trHeight w:val="227"/>
        </w:trPr>
        <w:tc>
          <w:tcPr>
            <w:tcW w:w="3828" w:type="dxa"/>
            <w:shd w:val="clear" w:color="auto" w:fill="auto"/>
          </w:tcPr>
          <w:p w14:paraId="08F105AB" w14:textId="77777777" w:rsidR="00792813" w:rsidRPr="004F6663" w:rsidRDefault="00792813" w:rsidP="002B3E10">
            <w:pPr>
              <w:spacing w:before="60" w:after="100" w:afterAutospacing="1"/>
              <w:rPr>
                <w:sz w:val="18"/>
                <w:szCs w:val="18"/>
              </w:rPr>
            </w:pPr>
            <w:r w:rsidRPr="004F6663">
              <w:rPr>
                <w:i/>
                <w:sz w:val="18"/>
                <w:szCs w:val="18"/>
              </w:rPr>
              <w:t xml:space="preserve">Asca spicata </w:t>
            </w:r>
            <w:r w:rsidRPr="004F6663">
              <w:rPr>
                <w:sz w:val="18"/>
                <w:szCs w:val="18"/>
              </w:rPr>
              <w:t>[Ascidae]</w:t>
            </w:r>
          </w:p>
        </w:tc>
        <w:tc>
          <w:tcPr>
            <w:tcW w:w="2126" w:type="dxa"/>
            <w:shd w:val="clear" w:color="auto" w:fill="auto"/>
          </w:tcPr>
          <w:p w14:paraId="217334DC"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5BBF9730"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41E1CCB4" w14:textId="77777777" w:rsidTr="002B3E10">
        <w:trPr>
          <w:trHeight w:val="227"/>
        </w:trPr>
        <w:tc>
          <w:tcPr>
            <w:tcW w:w="3828" w:type="dxa"/>
            <w:shd w:val="clear" w:color="auto" w:fill="auto"/>
          </w:tcPr>
          <w:p w14:paraId="13CF7697" w14:textId="77777777" w:rsidR="00792813" w:rsidRPr="004F6663" w:rsidRDefault="00792813" w:rsidP="002B3E10">
            <w:pPr>
              <w:spacing w:before="60" w:after="100" w:afterAutospacing="1"/>
              <w:rPr>
                <w:i/>
                <w:sz w:val="18"/>
                <w:szCs w:val="18"/>
              </w:rPr>
            </w:pPr>
            <w:r w:rsidRPr="004F6663">
              <w:rPr>
                <w:i/>
                <w:sz w:val="18"/>
                <w:szCs w:val="18"/>
              </w:rPr>
              <w:t xml:space="preserve">Blattisocius dentriticus </w:t>
            </w:r>
            <w:r w:rsidRPr="004F6663">
              <w:rPr>
                <w:sz w:val="18"/>
                <w:szCs w:val="18"/>
              </w:rPr>
              <w:t>[Blattisociidae]</w:t>
            </w:r>
          </w:p>
        </w:tc>
        <w:tc>
          <w:tcPr>
            <w:tcW w:w="2126" w:type="dxa"/>
            <w:shd w:val="clear" w:color="auto" w:fill="auto"/>
          </w:tcPr>
          <w:p w14:paraId="19054DAF"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7B81E958"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3B919B54" w14:textId="77777777" w:rsidTr="002B3E10">
        <w:trPr>
          <w:trHeight w:val="227"/>
        </w:trPr>
        <w:tc>
          <w:tcPr>
            <w:tcW w:w="3828" w:type="dxa"/>
            <w:shd w:val="clear" w:color="auto" w:fill="auto"/>
          </w:tcPr>
          <w:p w14:paraId="0E76F96C" w14:textId="77777777" w:rsidR="00792813" w:rsidRPr="004F6663" w:rsidRDefault="00792813" w:rsidP="002B3E10">
            <w:pPr>
              <w:spacing w:before="60" w:after="100" w:afterAutospacing="1"/>
              <w:rPr>
                <w:i/>
                <w:sz w:val="18"/>
                <w:szCs w:val="18"/>
              </w:rPr>
            </w:pPr>
            <w:r w:rsidRPr="004F6663">
              <w:rPr>
                <w:i/>
                <w:sz w:val="18"/>
                <w:szCs w:val="18"/>
              </w:rPr>
              <w:t xml:space="preserve">Blattisocius keegani </w:t>
            </w:r>
            <w:r w:rsidRPr="004F6663">
              <w:rPr>
                <w:sz w:val="18"/>
                <w:szCs w:val="18"/>
              </w:rPr>
              <w:t>[Blattisociidae]</w:t>
            </w:r>
          </w:p>
        </w:tc>
        <w:tc>
          <w:tcPr>
            <w:tcW w:w="2126" w:type="dxa"/>
            <w:shd w:val="clear" w:color="auto" w:fill="auto"/>
          </w:tcPr>
          <w:p w14:paraId="054B6A85"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39423254"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2E58DFCA" w14:textId="77777777" w:rsidTr="002B3E10">
        <w:trPr>
          <w:trHeight w:val="227"/>
        </w:trPr>
        <w:tc>
          <w:tcPr>
            <w:tcW w:w="3828" w:type="dxa"/>
            <w:shd w:val="clear" w:color="auto" w:fill="auto"/>
          </w:tcPr>
          <w:p w14:paraId="5C00C50C" w14:textId="77777777" w:rsidR="00792813" w:rsidRPr="004F6663" w:rsidRDefault="00792813" w:rsidP="002B3E10">
            <w:pPr>
              <w:spacing w:before="60" w:after="100" w:afterAutospacing="1"/>
              <w:rPr>
                <w:sz w:val="18"/>
                <w:szCs w:val="18"/>
              </w:rPr>
            </w:pPr>
            <w:r w:rsidRPr="004F6663">
              <w:rPr>
                <w:i/>
                <w:sz w:val="18"/>
                <w:szCs w:val="18"/>
              </w:rPr>
              <w:t xml:space="preserve">Lasioseius lindquisti </w:t>
            </w:r>
            <w:r w:rsidRPr="004F6663">
              <w:rPr>
                <w:sz w:val="18"/>
                <w:szCs w:val="18"/>
              </w:rPr>
              <w:t>[Blattisociidae]</w:t>
            </w:r>
          </w:p>
        </w:tc>
        <w:tc>
          <w:tcPr>
            <w:tcW w:w="2126" w:type="dxa"/>
            <w:shd w:val="clear" w:color="auto" w:fill="auto"/>
          </w:tcPr>
          <w:p w14:paraId="24944DE7"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687D6A03"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2A344B07" w14:textId="77777777" w:rsidTr="002B3E10">
        <w:trPr>
          <w:trHeight w:val="227"/>
        </w:trPr>
        <w:tc>
          <w:tcPr>
            <w:tcW w:w="3828" w:type="dxa"/>
            <w:shd w:val="clear" w:color="auto" w:fill="auto"/>
          </w:tcPr>
          <w:p w14:paraId="228E1509" w14:textId="77777777" w:rsidR="00792813" w:rsidRPr="004F6663" w:rsidRDefault="00792813" w:rsidP="002B3E10">
            <w:pPr>
              <w:spacing w:before="60" w:after="100" w:afterAutospacing="1"/>
              <w:rPr>
                <w:sz w:val="18"/>
                <w:szCs w:val="18"/>
              </w:rPr>
            </w:pPr>
            <w:r w:rsidRPr="004F6663">
              <w:rPr>
                <w:i/>
                <w:sz w:val="18"/>
                <w:szCs w:val="18"/>
              </w:rPr>
              <w:t xml:space="preserve">Lasioseius subterraneus </w:t>
            </w:r>
            <w:r w:rsidRPr="004F6663">
              <w:rPr>
                <w:sz w:val="18"/>
                <w:szCs w:val="18"/>
              </w:rPr>
              <w:t>[Blattisociidae]</w:t>
            </w:r>
          </w:p>
        </w:tc>
        <w:tc>
          <w:tcPr>
            <w:tcW w:w="2126" w:type="dxa"/>
            <w:shd w:val="clear" w:color="auto" w:fill="auto"/>
          </w:tcPr>
          <w:p w14:paraId="3FC9CD24" w14:textId="77777777" w:rsidR="00792813" w:rsidRPr="004F6663" w:rsidRDefault="00792813" w:rsidP="002B3E10">
            <w:pPr>
              <w:spacing w:before="60" w:after="100" w:afterAutospacing="1"/>
              <w:rPr>
                <w:sz w:val="18"/>
                <w:szCs w:val="18"/>
              </w:rPr>
            </w:pPr>
            <w:r w:rsidRPr="004F6663">
              <w:rPr>
                <w:sz w:val="18"/>
                <w:szCs w:val="18"/>
              </w:rPr>
              <w:t xml:space="preserve">Yes </w:t>
            </w:r>
          </w:p>
        </w:tc>
        <w:tc>
          <w:tcPr>
            <w:tcW w:w="3118" w:type="dxa"/>
            <w:shd w:val="clear" w:color="auto" w:fill="auto"/>
          </w:tcPr>
          <w:p w14:paraId="3BCFB3DF"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2EE1B09E" w14:textId="77777777" w:rsidTr="002B3E10">
        <w:trPr>
          <w:trHeight w:val="227"/>
        </w:trPr>
        <w:tc>
          <w:tcPr>
            <w:tcW w:w="3828" w:type="dxa"/>
            <w:shd w:val="clear" w:color="auto" w:fill="auto"/>
          </w:tcPr>
          <w:p w14:paraId="332F1D4A" w14:textId="77777777" w:rsidR="00792813" w:rsidRPr="004F6663" w:rsidRDefault="00792813" w:rsidP="002B3E10">
            <w:pPr>
              <w:spacing w:before="60" w:after="100" w:afterAutospacing="1"/>
              <w:rPr>
                <w:i/>
                <w:sz w:val="18"/>
                <w:szCs w:val="18"/>
              </w:rPr>
            </w:pPr>
            <w:r w:rsidRPr="004F6663">
              <w:rPr>
                <w:i/>
                <w:sz w:val="18"/>
                <w:szCs w:val="18"/>
              </w:rPr>
              <w:t xml:space="preserve">Lasioseius sugawarai </w:t>
            </w:r>
            <w:r w:rsidRPr="004F6663">
              <w:rPr>
                <w:sz w:val="18"/>
                <w:szCs w:val="18"/>
              </w:rPr>
              <w:t>[Blattisociidae]</w:t>
            </w:r>
          </w:p>
        </w:tc>
        <w:tc>
          <w:tcPr>
            <w:tcW w:w="2126" w:type="dxa"/>
            <w:shd w:val="clear" w:color="auto" w:fill="auto"/>
          </w:tcPr>
          <w:p w14:paraId="3183803E"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1CDB94A1"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51BA88C0" w14:textId="77777777" w:rsidTr="002B3E10">
        <w:trPr>
          <w:trHeight w:val="227"/>
        </w:trPr>
        <w:tc>
          <w:tcPr>
            <w:tcW w:w="3828" w:type="dxa"/>
            <w:shd w:val="clear" w:color="auto" w:fill="auto"/>
          </w:tcPr>
          <w:p w14:paraId="234165DB" w14:textId="77777777" w:rsidR="00792813" w:rsidRPr="004F6663" w:rsidRDefault="00792813" w:rsidP="002B3E10">
            <w:pPr>
              <w:spacing w:before="60" w:after="100" w:afterAutospacing="1"/>
              <w:rPr>
                <w:sz w:val="18"/>
                <w:szCs w:val="18"/>
              </w:rPr>
            </w:pPr>
            <w:r w:rsidRPr="004F6663">
              <w:rPr>
                <w:i/>
                <w:sz w:val="18"/>
                <w:szCs w:val="18"/>
              </w:rPr>
              <w:t xml:space="preserve">Lasioseius youcefi </w:t>
            </w:r>
            <w:r w:rsidRPr="004F6663">
              <w:rPr>
                <w:sz w:val="18"/>
                <w:szCs w:val="18"/>
              </w:rPr>
              <w:t>[Blattisociidae]</w:t>
            </w:r>
          </w:p>
        </w:tc>
        <w:tc>
          <w:tcPr>
            <w:tcW w:w="2126" w:type="dxa"/>
            <w:shd w:val="clear" w:color="auto" w:fill="auto"/>
          </w:tcPr>
          <w:p w14:paraId="1EED4ED7"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10F63E23"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4F6BD1FE" w14:textId="77777777" w:rsidTr="002B3E10">
        <w:trPr>
          <w:trHeight w:val="227"/>
        </w:trPr>
        <w:tc>
          <w:tcPr>
            <w:tcW w:w="3828" w:type="dxa"/>
            <w:shd w:val="clear" w:color="auto" w:fill="auto"/>
          </w:tcPr>
          <w:p w14:paraId="7C1D04E3" w14:textId="77777777" w:rsidR="00792813" w:rsidRPr="004F6663" w:rsidRDefault="00792813" w:rsidP="002B3E10">
            <w:pPr>
              <w:spacing w:before="60" w:after="100" w:afterAutospacing="1"/>
              <w:rPr>
                <w:sz w:val="18"/>
                <w:szCs w:val="18"/>
              </w:rPr>
            </w:pPr>
            <w:r w:rsidRPr="004F6663">
              <w:rPr>
                <w:i/>
                <w:sz w:val="18"/>
                <w:szCs w:val="18"/>
              </w:rPr>
              <w:t>Macrocheles robustulus</w:t>
            </w:r>
            <w:r w:rsidRPr="004F6663">
              <w:rPr>
                <w:sz w:val="18"/>
                <w:szCs w:val="18"/>
              </w:rPr>
              <w:t xml:space="preserve"> [Macrochelidae]</w:t>
            </w:r>
          </w:p>
        </w:tc>
        <w:tc>
          <w:tcPr>
            <w:tcW w:w="2126" w:type="dxa"/>
            <w:shd w:val="clear" w:color="auto" w:fill="auto"/>
          </w:tcPr>
          <w:p w14:paraId="00518230"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51FC1985"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73FDC160" w14:textId="77777777" w:rsidTr="002B3E10">
        <w:trPr>
          <w:trHeight w:val="227"/>
        </w:trPr>
        <w:tc>
          <w:tcPr>
            <w:tcW w:w="3828" w:type="dxa"/>
            <w:shd w:val="clear" w:color="auto" w:fill="auto"/>
          </w:tcPr>
          <w:p w14:paraId="7663DADB" w14:textId="77777777" w:rsidR="00792813" w:rsidRPr="004F6663" w:rsidRDefault="00792813" w:rsidP="002B3E10">
            <w:pPr>
              <w:spacing w:before="60" w:after="100" w:afterAutospacing="1"/>
              <w:rPr>
                <w:i/>
                <w:sz w:val="18"/>
                <w:szCs w:val="18"/>
              </w:rPr>
            </w:pPr>
            <w:r w:rsidRPr="004F6663">
              <w:rPr>
                <w:i/>
                <w:sz w:val="18"/>
                <w:szCs w:val="18"/>
              </w:rPr>
              <w:t xml:space="preserve">Neoseiulus barkeri </w:t>
            </w:r>
            <w:r w:rsidRPr="004F6663">
              <w:rPr>
                <w:sz w:val="18"/>
                <w:szCs w:val="18"/>
              </w:rPr>
              <w:t>[Phytoseiidae]</w:t>
            </w:r>
          </w:p>
        </w:tc>
        <w:tc>
          <w:tcPr>
            <w:tcW w:w="2126" w:type="dxa"/>
            <w:shd w:val="clear" w:color="auto" w:fill="auto"/>
          </w:tcPr>
          <w:p w14:paraId="6FCFFEBD"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196C8A2E"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1F40373E" w14:textId="77777777" w:rsidTr="002B3E10">
        <w:trPr>
          <w:trHeight w:val="227"/>
        </w:trPr>
        <w:tc>
          <w:tcPr>
            <w:tcW w:w="3828" w:type="dxa"/>
            <w:shd w:val="clear" w:color="auto" w:fill="auto"/>
          </w:tcPr>
          <w:p w14:paraId="68F088B1" w14:textId="77777777" w:rsidR="00792813" w:rsidRPr="004F6663" w:rsidRDefault="00792813" w:rsidP="002B3E10">
            <w:pPr>
              <w:spacing w:before="60" w:after="100" w:afterAutospacing="1"/>
              <w:rPr>
                <w:sz w:val="18"/>
                <w:szCs w:val="18"/>
              </w:rPr>
            </w:pPr>
            <w:r w:rsidRPr="004F6663">
              <w:rPr>
                <w:i/>
                <w:sz w:val="18"/>
                <w:szCs w:val="18"/>
              </w:rPr>
              <w:t xml:space="preserve">Neoseiulus bicaudus </w:t>
            </w:r>
            <w:r w:rsidRPr="004F6663">
              <w:rPr>
                <w:sz w:val="18"/>
                <w:szCs w:val="18"/>
              </w:rPr>
              <w:t>[Phytoseiidae]</w:t>
            </w:r>
          </w:p>
        </w:tc>
        <w:tc>
          <w:tcPr>
            <w:tcW w:w="2126" w:type="dxa"/>
            <w:shd w:val="clear" w:color="auto" w:fill="auto"/>
          </w:tcPr>
          <w:p w14:paraId="6EB8E236"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45CB31BF"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26A9981F" w14:textId="77777777" w:rsidTr="002B3E10">
        <w:trPr>
          <w:trHeight w:val="227"/>
        </w:trPr>
        <w:tc>
          <w:tcPr>
            <w:tcW w:w="3828" w:type="dxa"/>
            <w:shd w:val="clear" w:color="auto" w:fill="auto"/>
          </w:tcPr>
          <w:p w14:paraId="7D940A9B" w14:textId="77777777" w:rsidR="00792813" w:rsidRPr="004F6663" w:rsidRDefault="00792813" w:rsidP="002B3E10">
            <w:pPr>
              <w:spacing w:before="60" w:after="100" w:afterAutospacing="1"/>
              <w:rPr>
                <w:i/>
                <w:sz w:val="18"/>
                <w:szCs w:val="18"/>
              </w:rPr>
            </w:pPr>
            <w:r w:rsidRPr="004F6663">
              <w:rPr>
                <w:i/>
                <w:sz w:val="18"/>
                <w:szCs w:val="18"/>
              </w:rPr>
              <w:t>Neoseiulus californicus</w:t>
            </w:r>
            <w:r w:rsidRPr="004F6663">
              <w:rPr>
                <w:sz w:val="18"/>
                <w:szCs w:val="18"/>
              </w:rPr>
              <w:t xml:space="preserve"> [Phytoseiidae]</w:t>
            </w:r>
          </w:p>
        </w:tc>
        <w:tc>
          <w:tcPr>
            <w:tcW w:w="2126" w:type="dxa"/>
            <w:shd w:val="clear" w:color="auto" w:fill="auto"/>
          </w:tcPr>
          <w:p w14:paraId="3367C848"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2F7B4242"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00B49A3F" w14:textId="77777777" w:rsidTr="002B3E10">
        <w:trPr>
          <w:trHeight w:val="227"/>
        </w:trPr>
        <w:tc>
          <w:tcPr>
            <w:tcW w:w="3828" w:type="dxa"/>
            <w:shd w:val="clear" w:color="auto" w:fill="auto"/>
          </w:tcPr>
          <w:p w14:paraId="533DB54D" w14:textId="77777777" w:rsidR="00792813" w:rsidRPr="004F6663" w:rsidRDefault="00792813" w:rsidP="002B3E10">
            <w:pPr>
              <w:spacing w:before="60" w:after="100" w:afterAutospacing="1"/>
              <w:rPr>
                <w:sz w:val="18"/>
                <w:szCs w:val="18"/>
              </w:rPr>
            </w:pPr>
            <w:r w:rsidRPr="004F6663">
              <w:rPr>
                <w:i/>
                <w:sz w:val="18"/>
                <w:szCs w:val="18"/>
              </w:rPr>
              <w:t xml:space="preserve">Neoseiulus cucumeris </w:t>
            </w:r>
            <w:r w:rsidRPr="004F6663">
              <w:rPr>
                <w:sz w:val="18"/>
                <w:szCs w:val="18"/>
              </w:rPr>
              <w:t>[Phytoseiidae]</w:t>
            </w:r>
          </w:p>
        </w:tc>
        <w:tc>
          <w:tcPr>
            <w:tcW w:w="2126" w:type="dxa"/>
            <w:shd w:val="clear" w:color="auto" w:fill="auto"/>
          </w:tcPr>
          <w:p w14:paraId="0161353A"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094394EA"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230455A9" w14:textId="77777777" w:rsidTr="002B3E10">
        <w:trPr>
          <w:trHeight w:val="227"/>
        </w:trPr>
        <w:tc>
          <w:tcPr>
            <w:tcW w:w="3828" w:type="dxa"/>
            <w:shd w:val="clear" w:color="auto" w:fill="auto"/>
          </w:tcPr>
          <w:p w14:paraId="2B8E1B92" w14:textId="77777777" w:rsidR="00792813" w:rsidRPr="004F6663" w:rsidRDefault="00792813" w:rsidP="002B3E10">
            <w:pPr>
              <w:spacing w:before="60" w:after="100" w:afterAutospacing="1"/>
              <w:rPr>
                <w:i/>
                <w:sz w:val="18"/>
                <w:szCs w:val="18"/>
              </w:rPr>
            </w:pPr>
            <w:r w:rsidRPr="004F6663">
              <w:rPr>
                <w:i/>
                <w:sz w:val="18"/>
                <w:szCs w:val="18"/>
              </w:rPr>
              <w:t xml:space="preserve">Neoseiulus fallacis </w:t>
            </w:r>
            <w:r w:rsidRPr="004F6663">
              <w:rPr>
                <w:sz w:val="18"/>
                <w:szCs w:val="18"/>
              </w:rPr>
              <w:t>[Phytoseiidae]</w:t>
            </w:r>
          </w:p>
        </w:tc>
        <w:tc>
          <w:tcPr>
            <w:tcW w:w="2126" w:type="dxa"/>
            <w:shd w:val="clear" w:color="auto" w:fill="auto"/>
          </w:tcPr>
          <w:p w14:paraId="05C48679"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5F678FCB"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63142633" w14:textId="77777777" w:rsidTr="002B3E10">
        <w:trPr>
          <w:trHeight w:val="227"/>
        </w:trPr>
        <w:tc>
          <w:tcPr>
            <w:tcW w:w="3828" w:type="dxa"/>
            <w:shd w:val="clear" w:color="auto" w:fill="auto"/>
          </w:tcPr>
          <w:p w14:paraId="7856F1FC" w14:textId="77777777" w:rsidR="00792813" w:rsidRPr="004F6663" w:rsidRDefault="00792813" w:rsidP="002B3E10">
            <w:pPr>
              <w:spacing w:before="60" w:after="100" w:afterAutospacing="1"/>
              <w:rPr>
                <w:sz w:val="18"/>
                <w:szCs w:val="18"/>
              </w:rPr>
            </w:pPr>
            <w:r w:rsidRPr="004F6663">
              <w:rPr>
                <w:i/>
                <w:sz w:val="18"/>
                <w:szCs w:val="18"/>
              </w:rPr>
              <w:t xml:space="preserve">Neoseiulus longisiphonulus </w:t>
            </w:r>
            <w:r w:rsidRPr="004F6663">
              <w:rPr>
                <w:sz w:val="18"/>
                <w:szCs w:val="18"/>
              </w:rPr>
              <w:t>[Phytoseiidae]</w:t>
            </w:r>
          </w:p>
        </w:tc>
        <w:tc>
          <w:tcPr>
            <w:tcW w:w="2126" w:type="dxa"/>
            <w:shd w:val="clear" w:color="auto" w:fill="auto"/>
          </w:tcPr>
          <w:p w14:paraId="3A8E363A"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7CC31546"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0EC9773B" w14:textId="77777777" w:rsidTr="002B3E10">
        <w:trPr>
          <w:trHeight w:val="227"/>
        </w:trPr>
        <w:tc>
          <w:tcPr>
            <w:tcW w:w="3828" w:type="dxa"/>
            <w:shd w:val="clear" w:color="auto" w:fill="auto"/>
          </w:tcPr>
          <w:p w14:paraId="170A5177" w14:textId="77777777" w:rsidR="00792813" w:rsidRPr="004F6663" w:rsidRDefault="00792813" w:rsidP="002B3E10">
            <w:pPr>
              <w:spacing w:before="60" w:after="100" w:afterAutospacing="1"/>
              <w:rPr>
                <w:sz w:val="18"/>
                <w:szCs w:val="18"/>
              </w:rPr>
            </w:pPr>
            <w:r w:rsidRPr="004F6663">
              <w:rPr>
                <w:i/>
                <w:sz w:val="18"/>
                <w:szCs w:val="18"/>
              </w:rPr>
              <w:t xml:space="preserve">Neoseiulus longispinosus </w:t>
            </w:r>
            <w:r w:rsidRPr="004F6663">
              <w:rPr>
                <w:sz w:val="18"/>
                <w:szCs w:val="18"/>
              </w:rPr>
              <w:t>[Phytoseiidae]</w:t>
            </w:r>
          </w:p>
        </w:tc>
        <w:tc>
          <w:tcPr>
            <w:tcW w:w="2126" w:type="dxa"/>
            <w:shd w:val="clear" w:color="auto" w:fill="auto"/>
          </w:tcPr>
          <w:p w14:paraId="01E3FB08"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2222093F"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0D079024" w14:textId="77777777" w:rsidTr="002B3E10">
        <w:trPr>
          <w:trHeight w:val="227"/>
        </w:trPr>
        <w:tc>
          <w:tcPr>
            <w:tcW w:w="3828" w:type="dxa"/>
            <w:shd w:val="clear" w:color="auto" w:fill="auto"/>
          </w:tcPr>
          <w:p w14:paraId="61EFC588" w14:textId="77777777" w:rsidR="00792813" w:rsidRPr="004F6663" w:rsidRDefault="00792813" w:rsidP="002B3E10">
            <w:pPr>
              <w:spacing w:before="60" w:after="100" w:afterAutospacing="1"/>
              <w:rPr>
                <w:sz w:val="18"/>
                <w:szCs w:val="18"/>
              </w:rPr>
            </w:pPr>
            <w:r w:rsidRPr="004F6663">
              <w:rPr>
                <w:i/>
                <w:sz w:val="18"/>
                <w:szCs w:val="18"/>
              </w:rPr>
              <w:t xml:space="preserve">Ornithonyssus bacoti </w:t>
            </w:r>
            <w:r w:rsidRPr="004F6663">
              <w:rPr>
                <w:sz w:val="18"/>
                <w:szCs w:val="18"/>
              </w:rPr>
              <w:t>[Macronyssidae]</w:t>
            </w:r>
          </w:p>
        </w:tc>
        <w:tc>
          <w:tcPr>
            <w:tcW w:w="2126" w:type="dxa"/>
            <w:shd w:val="clear" w:color="auto" w:fill="auto"/>
          </w:tcPr>
          <w:p w14:paraId="4679EDF7"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4EAAE45D"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2EE2CFC7" w14:textId="77777777" w:rsidTr="002B3E10">
        <w:trPr>
          <w:trHeight w:val="227"/>
        </w:trPr>
        <w:tc>
          <w:tcPr>
            <w:tcW w:w="3828" w:type="dxa"/>
            <w:shd w:val="clear" w:color="auto" w:fill="auto"/>
          </w:tcPr>
          <w:p w14:paraId="76316C13" w14:textId="77777777" w:rsidR="00792813" w:rsidRPr="004F6663" w:rsidRDefault="00792813" w:rsidP="002B3E10">
            <w:pPr>
              <w:spacing w:before="60" w:after="100" w:afterAutospacing="1"/>
              <w:rPr>
                <w:i/>
                <w:sz w:val="18"/>
                <w:szCs w:val="18"/>
              </w:rPr>
            </w:pPr>
            <w:r w:rsidRPr="004F6663">
              <w:rPr>
                <w:i/>
                <w:sz w:val="18"/>
                <w:szCs w:val="18"/>
              </w:rPr>
              <w:t xml:space="preserve">Proprioseiopsis lenis </w:t>
            </w:r>
            <w:r w:rsidRPr="004F6663">
              <w:rPr>
                <w:sz w:val="18"/>
                <w:szCs w:val="18"/>
              </w:rPr>
              <w:t>[Phytoseiidae]</w:t>
            </w:r>
          </w:p>
        </w:tc>
        <w:tc>
          <w:tcPr>
            <w:tcW w:w="2126" w:type="dxa"/>
            <w:shd w:val="clear" w:color="auto" w:fill="auto"/>
          </w:tcPr>
          <w:p w14:paraId="610BFB2E"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23AFEB4E"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6088956B" w14:textId="77777777" w:rsidTr="002B3E10">
        <w:trPr>
          <w:trHeight w:val="227"/>
        </w:trPr>
        <w:tc>
          <w:tcPr>
            <w:tcW w:w="3828" w:type="dxa"/>
            <w:shd w:val="clear" w:color="auto" w:fill="auto"/>
          </w:tcPr>
          <w:p w14:paraId="4E49C0DC" w14:textId="77777777" w:rsidR="00792813" w:rsidRPr="004F6663" w:rsidRDefault="00792813" w:rsidP="002B3E10">
            <w:pPr>
              <w:spacing w:before="60" w:after="100" w:afterAutospacing="1"/>
              <w:rPr>
                <w:sz w:val="18"/>
                <w:szCs w:val="18"/>
              </w:rPr>
            </w:pPr>
            <w:r w:rsidRPr="004F6663">
              <w:rPr>
                <w:i/>
                <w:sz w:val="18"/>
                <w:szCs w:val="18"/>
              </w:rPr>
              <w:t xml:space="preserve">Phorytocarpais americanus </w:t>
            </w:r>
            <w:r w:rsidRPr="004F6663">
              <w:rPr>
                <w:sz w:val="18"/>
                <w:szCs w:val="18"/>
              </w:rPr>
              <w:t>[Parasitidae]</w:t>
            </w:r>
          </w:p>
        </w:tc>
        <w:tc>
          <w:tcPr>
            <w:tcW w:w="2126" w:type="dxa"/>
            <w:shd w:val="clear" w:color="auto" w:fill="auto"/>
          </w:tcPr>
          <w:p w14:paraId="7E78A144"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74CFBCBD"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2A0B3BD6" w14:textId="77777777" w:rsidTr="002B3E10">
        <w:trPr>
          <w:trHeight w:val="227"/>
        </w:trPr>
        <w:tc>
          <w:tcPr>
            <w:tcW w:w="3828" w:type="dxa"/>
            <w:shd w:val="clear" w:color="auto" w:fill="auto"/>
          </w:tcPr>
          <w:p w14:paraId="72D92653" w14:textId="77777777" w:rsidR="00792813" w:rsidRPr="004F6663" w:rsidRDefault="00792813" w:rsidP="002B3E10">
            <w:pPr>
              <w:spacing w:before="60" w:after="100" w:afterAutospacing="1"/>
              <w:rPr>
                <w:sz w:val="18"/>
                <w:szCs w:val="18"/>
                <w:lang w:val="en"/>
              </w:rPr>
            </w:pPr>
            <w:r w:rsidRPr="004F6663">
              <w:rPr>
                <w:i/>
                <w:sz w:val="18"/>
                <w:szCs w:val="18"/>
              </w:rPr>
              <w:t xml:space="preserve">Phytoseius hongkongensis </w:t>
            </w:r>
            <w:r w:rsidRPr="004F6663">
              <w:rPr>
                <w:sz w:val="18"/>
                <w:szCs w:val="18"/>
                <w:lang w:val="en"/>
              </w:rPr>
              <w:t>[Phytoseiidae]</w:t>
            </w:r>
          </w:p>
        </w:tc>
        <w:tc>
          <w:tcPr>
            <w:tcW w:w="2126" w:type="dxa"/>
            <w:shd w:val="clear" w:color="auto" w:fill="auto"/>
          </w:tcPr>
          <w:p w14:paraId="0FA0330B"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0FD2EE43"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352CB7E3" w14:textId="77777777" w:rsidTr="002B3E10">
        <w:trPr>
          <w:trHeight w:val="227"/>
        </w:trPr>
        <w:tc>
          <w:tcPr>
            <w:tcW w:w="3828" w:type="dxa"/>
            <w:shd w:val="clear" w:color="auto" w:fill="auto"/>
          </w:tcPr>
          <w:p w14:paraId="0C033CC3" w14:textId="77777777" w:rsidR="00792813" w:rsidRPr="004F6663" w:rsidRDefault="00792813" w:rsidP="002B3E10">
            <w:pPr>
              <w:spacing w:before="60" w:after="100" w:afterAutospacing="1"/>
              <w:rPr>
                <w:i/>
                <w:sz w:val="18"/>
                <w:szCs w:val="18"/>
              </w:rPr>
            </w:pPr>
            <w:r w:rsidRPr="004F6663">
              <w:rPr>
                <w:i/>
                <w:sz w:val="18"/>
                <w:szCs w:val="18"/>
              </w:rPr>
              <w:t xml:space="preserve">Phytoseiulus persimilis </w:t>
            </w:r>
            <w:r w:rsidRPr="004F6663">
              <w:rPr>
                <w:sz w:val="18"/>
                <w:szCs w:val="18"/>
              </w:rPr>
              <w:t>[Phytoseiidae]</w:t>
            </w:r>
          </w:p>
        </w:tc>
        <w:tc>
          <w:tcPr>
            <w:tcW w:w="2126" w:type="dxa"/>
            <w:shd w:val="clear" w:color="auto" w:fill="auto"/>
          </w:tcPr>
          <w:p w14:paraId="733ECB45"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4B090C61"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5AEC969A" w14:textId="77777777" w:rsidTr="002B3E10">
        <w:trPr>
          <w:trHeight w:val="227"/>
        </w:trPr>
        <w:tc>
          <w:tcPr>
            <w:tcW w:w="3828" w:type="dxa"/>
            <w:shd w:val="clear" w:color="auto" w:fill="auto"/>
          </w:tcPr>
          <w:p w14:paraId="0F97405B" w14:textId="77777777" w:rsidR="00792813" w:rsidRPr="004F6663" w:rsidRDefault="00792813" w:rsidP="002B3E10">
            <w:pPr>
              <w:spacing w:before="60" w:after="100" w:afterAutospacing="1"/>
              <w:rPr>
                <w:sz w:val="18"/>
                <w:szCs w:val="18"/>
              </w:rPr>
            </w:pPr>
            <w:r w:rsidRPr="004F6663">
              <w:rPr>
                <w:i/>
                <w:sz w:val="18"/>
                <w:szCs w:val="18"/>
              </w:rPr>
              <w:t>Pneumolaelaps marginalis</w:t>
            </w:r>
            <w:r w:rsidRPr="004F6663">
              <w:rPr>
                <w:sz w:val="18"/>
                <w:szCs w:val="18"/>
              </w:rPr>
              <w:t xml:space="preserve"> [Laelapidae]</w:t>
            </w:r>
          </w:p>
        </w:tc>
        <w:tc>
          <w:tcPr>
            <w:tcW w:w="2126" w:type="dxa"/>
            <w:shd w:val="clear" w:color="auto" w:fill="auto"/>
          </w:tcPr>
          <w:p w14:paraId="388CA213"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06328387"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5785A369" w14:textId="77777777" w:rsidTr="002B3E10">
        <w:trPr>
          <w:trHeight w:val="227"/>
        </w:trPr>
        <w:tc>
          <w:tcPr>
            <w:tcW w:w="3828" w:type="dxa"/>
            <w:shd w:val="clear" w:color="auto" w:fill="auto"/>
          </w:tcPr>
          <w:p w14:paraId="415A7381" w14:textId="77777777" w:rsidR="00792813" w:rsidRPr="004F6663" w:rsidRDefault="00792813" w:rsidP="002B3E10">
            <w:pPr>
              <w:spacing w:before="60" w:after="100" w:afterAutospacing="1"/>
              <w:rPr>
                <w:i/>
                <w:sz w:val="18"/>
                <w:szCs w:val="18"/>
              </w:rPr>
            </w:pPr>
            <w:r w:rsidRPr="004F6663">
              <w:rPr>
                <w:i/>
                <w:iCs/>
                <w:sz w:val="18"/>
                <w:szCs w:val="18"/>
                <w:lang w:val="en-US"/>
              </w:rPr>
              <w:t>Pneumolaelaps minutissima</w:t>
            </w:r>
            <w:r w:rsidRPr="004F6663">
              <w:rPr>
                <w:i/>
                <w:sz w:val="18"/>
                <w:szCs w:val="18"/>
              </w:rPr>
              <w:t xml:space="preserve"> </w:t>
            </w:r>
            <w:r w:rsidRPr="004F6663">
              <w:rPr>
                <w:sz w:val="18"/>
                <w:szCs w:val="18"/>
              </w:rPr>
              <w:t>[Laelapidae]</w:t>
            </w:r>
          </w:p>
        </w:tc>
        <w:tc>
          <w:tcPr>
            <w:tcW w:w="2126" w:type="dxa"/>
            <w:shd w:val="clear" w:color="auto" w:fill="auto"/>
          </w:tcPr>
          <w:p w14:paraId="460DE25F"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1DB22D6E"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666C9EF9" w14:textId="77777777" w:rsidTr="002B3E10">
        <w:trPr>
          <w:trHeight w:val="227"/>
        </w:trPr>
        <w:tc>
          <w:tcPr>
            <w:tcW w:w="3828" w:type="dxa"/>
            <w:shd w:val="clear" w:color="auto" w:fill="auto"/>
          </w:tcPr>
          <w:p w14:paraId="3CDAD3CD" w14:textId="77777777" w:rsidR="00792813" w:rsidRPr="004F6663" w:rsidRDefault="00792813" w:rsidP="002B3E10">
            <w:pPr>
              <w:spacing w:before="60" w:after="100" w:afterAutospacing="1"/>
              <w:rPr>
                <w:sz w:val="18"/>
                <w:szCs w:val="18"/>
              </w:rPr>
            </w:pPr>
            <w:r w:rsidRPr="004F6663">
              <w:rPr>
                <w:i/>
                <w:sz w:val="18"/>
                <w:szCs w:val="18"/>
              </w:rPr>
              <w:t xml:space="preserve">Proctolaelaps bickleyi </w:t>
            </w:r>
            <w:r w:rsidRPr="004F6663">
              <w:rPr>
                <w:sz w:val="18"/>
                <w:szCs w:val="18"/>
              </w:rPr>
              <w:t>[Melicharidae]</w:t>
            </w:r>
          </w:p>
        </w:tc>
        <w:tc>
          <w:tcPr>
            <w:tcW w:w="2126" w:type="dxa"/>
            <w:shd w:val="clear" w:color="auto" w:fill="auto"/>
          </w:tcPr>
          <w:p w14:paraId="31FC4574"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36012EC9"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65BA1A06" w14:textId="77777777" w:rsidTr="002B3E10">
        <w:trPr>
          <w:trHeight w:val="227"/>
        </w:trPr>
        <w:tc>
          <w:tcPr>
            <w:tcW w:w="3828" w:type="dxa"/>
            <w:shd w:val="clear" w:color="auto" w:fill="auto"/>
          </w:tcPr>
          <w:p w14:paraId="701B9B02" w14:textId="77777777" w:rsidR="00792813" w:rsidRPr="004F6663" w:rsidRDefault="00792813" w:rsidP="002B3E10">
            <w:pPr>
              <w:spacing w:before="60" w:after="100" w:afterAutospacing="1"/>
              <w:rPr>
                <w:i/>
                <w:sz w:val="18"/>
                <w:szCs w:val="18"/>
              </w:rPr>
            </w:pPr>
            <w:r w:rsidRPr="004F6663">
              <w:rPr>
                <w:i/>
                <w:sz w:val="18"/>
                <w:szCs w:val="18"/>
              </w:rPr>
              <w:t xml:space="preserve">Proctolaelaps pygmaeus </w:t>
            </w:r>
            <w:r w:rsidRPr="004F6663">
              <w:rPr>
                <w:sz w:val="18"/>
                <w:szCs w:val="18"/>
              </w:rPr>
              <w:t>[Melicharidae]</w:t>
            </w:r>
          </w:p>
        </w:tc>
        <w:tc>
          <w:tcPr>
            <w:tcW w:w="2126" w:type="dxa"/>
            <w:shd w:val="clear" w:color="auto" w:fill="auto"/>
          </w:tcPr>
          <w:p w14:paraId="6E1692C9"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730A1AFC"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1FCF7A20" w14:textId="77777777" w:rsidTr="002B3E10">
        <w:trPr>
          <w:trHeight w:val="227"/>
        </w:trPr>
        <w:tc>
          <w:tcPr>
            <w:tcW w:w="3828" w:type="dxa"/>
            <w:shd w:val="clear" w:color="auto" w:fill="auto"/>
          </w:tcPr>
          <w:p w14:paraId="2F854859" w14:textId="77777777" w:rsidR="00792813" w:rsidRPr="004F6663" w:rsidRDefault="00792813" w:rsidP="002B3E10">
            <w:pPr>
              <w:spacing w:before="60" w:after="100" w:afterAutospacing="1"/>
              <w:rPr>
                <w:sz w:val="18"/>
                <w:szCs w:val="18"/>
              </w:rPr>
            </w:pPr>
            <w:r w:rsidRPr="004F6663">
              <w:rPr>
                <w:i/>
                <w:sz w:val="18"/>
                <w:szCs w:val="18"/>
              </w:rPr>
              <w:t xml:space="preserve">Rhabdocarpais consanguineous </w:t>
            </w:r>
            <w:r w:rsidRPr="004F6663">
              <w:rPr>
                <w:sz w:val="18"/>
                <w:szCs w:val="18"/>
              </w:rPr>
              <w:t>[Parasitidae]</w:t>
            </w:r>
          </w:p>
        </w:tc>
        <w:tc>
          <w:tcPr>
            <w:tcW w:w="2126" w:type="dxa"/>
            <w:shd w:val="clear" w:color="auto" w:fill="auto"/>
          </w:tcPr>
          <w:p w14:paraId="273554F3"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4408C738"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0A0C1DE8" w14:textId="77777777" w:rsidTr="002B3E10">
        <w:trPr>
          <w:trHeight w:val="227"/>
        </w:trPr>
        <w:tc>
          <w:tcPr>
            <w:tcW w:w="3828" w:type="dxa"/>
            <w:shd w:val="clear" w:color="auto" w:fill="auto"/>
          </w:tcPr>
          <w:p w14:paraId="758CDBBD" w14:textId="77777777" w:rsidR="00792813" w:rsidRPr="004F6663" w:rsidRDefault="00792813" w:rsidP="002B3E10">
            <w:pPr>
              <w:spacing w:before="60" w:after="100" w:afterAutospacing="1"/>
              <w:rPr>
                <w:b/>
                <w:sz w:val="18"/>
                <w:szCs w:val="18"/>
              </w:rPr>
            </w:pPr>
            <w:r w:rsidRPr="004F6663">
              <w:rPr>
                <w:b/>
                <w:sz w:val="18"/>
                <w:szCs w:val="18"/>
              </w:rPr>
              <w:t>Acari: Trombidiformes</w:t>
            </w:r>
          </w:p>
        </w:tc>
        <w:tc>
          <w:tcPr>
            <w:tcW w:w="2126" w:type="dxa"/>
            <w:shd w:val="clear" w:color="auto" w:fill="auto"/>
          </w:tcPr>
          <w:p w14:paraId="37D6D1C1" w14:textId="77777777" w:rsidR="00792813" w:rsidRPr="004F6663" w:rsidRDefault="00792813" w:rsidP="002B3E10">
            <w:pPr>
              <w:spacing w:before="60" w:after="100" w:afterAutospacing="1"/>
              <w:rPr>
                <w:b/>
                <w:sz w:val="18"/>
                <w:szCs w:val="18"/>
              </w:rPr>
            </w:pPr>
          </w:p>
        </w:tc>
        <w:tc>
          <w:tcPr>
            <w:tcW w:w="3118" w:type="dxa"/>
            <w:shd w:val="clear" w:color="auto" w:fill="auto"/>
          </w:tcPr>
          <w:p w14:paraId="4739A8C3" w14:textId="77777777" w:rsidR="00792813" w:rsidRPr="004F6663" w:rsidRDefault="00792813" w:rsidP="002B3E10">
            <w:pPr>
              <w:spacing w:before="60" w:after="100" w:afterAutospacing="1"/>
              <w:rPr>
                <w:b/>
                <w:sz w:val="18"/>
                <w:szCs w:val="18"/>
              </w:rPr>
            </w:pPr>
          </w:p>
        </w:tc>
      </w:tr>
      <w:tr w:rsidR="00792813" w:rsidRPr="004F6663" w14:paraId="4CB645B2" w14:textId="77777777" w:rsidTr="002B3E10">
        <w:trPr>
          <w:trHeight w:val="227"/>
        </w:trPr>
        <w:tc>
          <w:tcPr>
            <w:tcW w:w="3828" w:type="dxa"/>
            <w:shd w:val="clear" w:color="auto" w:fill="auto"/>
          </w:tcPr>
          <w:p w14:paraId="0DE3F153" w14:textId="77777777" w:rsidR="00792813" w:rsidRPr="004F6663" w:rsidRDefault="00792813" w:rsidP="002B3E10">
            <w:pPr>
              <w:spacing w:before="60" w:after="100" w:afterAutospacing="1"/>
              <w:rPr>
                <w:sz w:val="18"/>
                <w:szCs w:val="18"/>
              </w:rPr>
            </w:pPr>
            <w:r w:rsidRPr="004F6663">
              <w:rPr>
                <w:i/>
                <w:sz w:val="18"/>
                <w:szCs w:val="18"/>
              </w:rPr>
              <w:t xml:space="preserve">Acaropsella volgini  </w:t>
            </w:r>
            <w:r w:rsidRPr="004F6663">
              <w:rPr>
                <w:sz w:val="18"/>
                <w:szCs w:val="18"/>
              </w:rPr>
              <w:t>[Cheyletidae]</w:t>
            </w:r>
          </w:p>
        </w:tc>
        <w:tc>
          <w:tcPr>
            <w:tcW w:w="2126" w:type="dxa"/>
            <w:shd w:val="clear" w:color="auto" w:fill="auto"/>
          </w:tcPr>
          <w:p w14:paraId="7CADBEC9"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307D29B8"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6CE3CC87" w14:textId="77777777" w:rsidTr="002B3E10">
        <w:trPr>
          <w:trHeight w:val="227"/>
        </w:trPr>
        <w:tc>
          <w:tcPr>
            <w:tcW w:w="3828" w:type="dxa"/>
            <w:shd w:val="clear" w:color="auto" w:fill="auto"/>
          </w:tcPr>
          <w:p w14:paraId="079C8CF1" w14:textId="77777777" w:rsidR="00792813" w:rsidRPr="004F6663" w:rsidRDefault="00792813" w:rsidP="002B3E10">
            <w:pPr>
              <w:spacing w:before="60" w:after="100" w:afterAutospacing="1"/>
              <w:rPr>
                <w:sz w:val="18"/>
                <w:szCs w:val="18"/>
              </w:rPr>
            </w:pPr>
            <w:r w:rsidRPr="004F6663">
              <w:rPr>
                <w:i/>
                <w:sz w:val="18"/>
                <w:szCs w:val="18"/>
              </w:rPr>
              <w:lastRenderedPageBreak/>
              <w:t xml:space="preserve">Aceria paradianthi </w:t>
            </w:r>
            <w:r w:rsidRPr="004F6663">
              <w:rPr>
                <w:sz w:val="18"/>
                <w:szCs w:val="18"/>
              </w:rPr>
              <w:t>[Eriophyidae]</w:t>
            </w:r>
          </w:p>
        </w:tc>
        <w:tc>
          <w:tcPr>
            <w:tcW w:w="2126" w:type="dxa"/>
            <w:shd w:val="clear" w:color="auto" w:fill="auto"/>
          </w:tcPr>
          <w:p w14:paraId="1BD7B3C6"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3D186B93"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3AF6DF7C" w14:textId="77777777" w:rsidTr="002B3E10">
        <w:trPr>
          <w:trHeight w:val="227"/>
        </w:trPr>
        <w:tc>
          <w:tcPr>
            <w:tcW w:w="3828" w:type="dxa"/>
            <w:shd w:val="clear" w:color="auto" w:fill="auto"/>
          </w:tcPr>
          <w:p w14:paraId="7A2A46FC" w14:textId="77777777" w:rsidR="00792813" w:rsidRPr="004F6663" w:rsidRDefault="00792813" w:rsidP="002B3E10">
            <w:pPr>
              <w:spacing w:before="60" w:after="100" w:afterAutospacing="1"/>
              <w:rPr>
                <w:i/>
                <w:sz w:val="18"/>
                <w:szCs w:val="18"/>
              </w:rPr>
            </w:pPr>
            <w:r w:rsidRPr="004F6663">
              <w:rPr>
                <w:i/>
                <w:sz w:val="18"/>
                <w:szCs w:val="18"/>
              </w:rPr>
              <w:t xml:space="preserve">Anystis baccarum </w:t>
            </w:r>
            <w:r w:rsidRPr="004F6663">
              <w:rPr>
                <w:sz w:val="18"/>
                <w:szCs w:val="18"/>
              </w:rPr>
              <w:t>[Anystidae]</w:t>
            </w:r>
          </w:p>
        </w:tc>
        <w:tc>
          <w:tcPr>
            <w:tcW w:w="2126" w:type="dxa"/>
            <w:shd w:val="clear" w:color="auto" w:fill="auto"/>
          </w:tcPr>
          <w:p w14:paraId="42F219C6"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5CD38DE1"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451BF57A" w14:textId="77777777" w:rsidTr="002B3E10">
        <w:trPr>
          <w:trHeight w:val="227"/>
        </w:trPr>
        <w:tc>
          <w:tcPr>
            <w:tcW w:w="3828" w:type="dxa"/>
            <w:shd w:val="clear" w:color="auto" w:fill="auto"/>
          </w:tcPr>
          <w:p w14:paraId="2BE85D5B" w14:textId="77777777" w:rsidR="00792813" w:rsidRPr="004F6663" w:rsidRDefault="00792813" w:rsidP="002B3E10">
            <w:pPr>
              <w:spacing w:before="60" w:after="100" w:afterAutospacing="1"/>
              <w:rPr>
                <w:iCs/>
                <w:sz w:val="18"/>
                <w:szCs w:val="18"/>
                <w:lang w:val="en"/>
              </w:rPr>
            </w:pPr>
            <w:r w:rsidRPr="004F6663">
              <w:rPr>
                <w:i/>
                <w:iCs/>
                <w:sz w:val="18"/>
                <w:szCs w:val="18"/>
                <w:lang w:val="en"/>
              </w:rPr>
              <w:t>Bakerdania operosus</w:t>
            </w:r>
            <w:r w:rsidRPr="004F6663">
              <w:rPr>
                <w:iCs/>
                <w:sz w:val="18"/>
                <w:szCs w:val="18"/>
                <w:lang w:val="en"/>
              </w:rPr>
              <w:t xml:space="preserve">  [Microdispidae]</w:t>
            </w:r>
          </w:p>
        </w:tc>
        <w:tc>
          <w:tcPr>
            <w:tcW w:w="2126" w:type="dxa"/>
            <w:shd w:val="clear" w:color="auto" w:fill="auto"/>
          </w:tcPr>
          <w:p w14:paraId="0C524693"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4B6A3910" w14:textId="77777777" w:rsidR="00792813" w:rsidRPr="004F6663" w:rsidRDefault="00792813" w:rsidP="002B3E10">
            <w:pPr>
              <w:spacing w:before="60" w:after="100" w:afterAutospacing="1"/>
              <w:rPr>
                <w:sz w:val="18"/>
                <w:szCs w:val="18"/>
              </w:rPr>
            </w:pPr>
            <w:r w:rsidRPr="004F6663">
              <w:rPr>
                <w:sz w:val="18"/>
                <w:szCs w:val="18"/>
              </w:rPr>
              <w:t xml:space="preserve">Yes </w:t>
            </w:r>
          </w:p>
        </w:tc>
      </w:tr>
      <w:tr w:rsidR="00792813" w:rsidRPr="004F6663" w14:paraId="24DF7D19" w14:textId="77777777" w:rsidTr="002B3E10">
        <w:trPr>
          <w:trHeight w:val="227"/>
        </w:trPr>
        <w:tc>
          <w:tcPr>
            <w:tcW w:w="3828" w:type="dxa"/>
            <w:shd w:val="clear" w:color="auto" w:fill="auto"/>
          </w:tcPr>
          <w:p w14:paraId="5CA51AEA" w14:textId="77777777" w:rsidR="00792813" w:rsidRPr="004F6663" w:rsidRDefault="00792813" w:rsidP="002B3E10">
            <w:pPr>
              <w:spacing w:before="60" w:after="100" w:afterAutospacing="1"/>
              <w:rPr>
                <w:i/>
                <w:sz w:val="18"/>
                <w:szCs w:val="18"/>
              </w:rPr>
            </w:pPr>
            <w:r w:rsidRPr="004F6663">
              <w:rPr>
                <w:i/>
                <w:sz w:val="18"/>
                <w:szCs w:val="18"/>
              </w:rPr>
              <w:t xml:space="preserve">Bdella distincta </w:t>
            </w:r>
            <w:r w:rsidRPr="004F6663">
              <w:rPr>
                <w:sz w:val="18"/>
                <w:szCs w:val="18"/>
              </w:rPr>
              <w:t>[Bdellidae]</w:t>
            </w:r>
          </w:p>
        </w:tc>
        <w:tc>
          <w:tcPr>
            <w:tcW w:w="2126" w:type="dxa"/>
            <w:shd w:val="clear" w:color="auto" w:fill="auto"/>
          </w:tcPr>
          <w:p w14:paraId="45067BCB"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24C7ED18"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4E19693A" w14:textId="77777777" w:rsidTr="002B3E10">
        <w:trPr>
          <w:trHeight w:val="227"/>
        </w:trPr>
        <w:tc>
          <w:tcPr>
            <w:tcW w:w="3828" w:type="dxa"/>
            <w:shd w:val="clear" w:color="auto" w:fill="auto"/>
          </w:tcPr>
          <w:p w14:paraId="2CCEF795" w14:textId="77777777" w:rsidR="00792813" w:rsidRPr="004F6663" w:rsidRDefault="00792813" w:rsidP="002B3E10">
            <w:pPr>
              <w:spacing w:before="60" w:after="100" w:afterAutospacing="1"/>
              <w:rPr>
                <w:i/>
                <w:sz w:val="18"/>
                <w:szCs w:val="18"/>
              </w:rPr>
            </w:pPr>
            <w:r w:rsidRPr="004F6663">
              <w:rPr>
                <w:i/>
                <w:sz w:val="18"/>
                <w:szCs w:val="18"/>
              </w:rPr>
              <w:t xml:space="preserve">Brevipalpus californicus </w:t>
            </w:r>
            <w:r w:rsidRPr="004F6663">
              <w:rPr>
                <w:sz w:val="18"/>
                <w:szCs w:val="18"/>
              </w:rPr>
              <w:t>[Tenuipalpidae]</w:t>
            </w:r>
          </w:p>
        </w:tc>
        <w:tc>
          <w:tcPr>
            <w:tcW w:w="2126" w:type="dxa"/>
            <w:shd w:val="clear" w:color="auto" w:fill="auto"/>
          </w:tcPr>
          <w:p w14:paraId="1AFCDE41"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71E73642"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3AA892C8" w14:textId="77777777" w:rsidTr="002B3E10">
        <w:trPr>
          <w:trHeight w:val="227"/>
        </w:trPr>
        <w:tc>
          <w:tcPr>
            <w:tcW w:w="3828" w:type="dxa"/>
            <w:shd w:val="clear" w:color="auto" w:fill="auto"/>
          </w:tcPr>
          <w:p w14:paraId="3FE6BB99" w14:textId="77777777" w:rsidR="00792813" w:rsidRPr="004F6663" w:rsidRDefault="00792813" w:rsidP="002B3E10">
            <w:pPr>
              <w:spacing w:before="60" w:after="100" w:afterAutospacing="1"/>
              <w:rPr>
                <w:i/>
                <w:sz w:val="18"/>
                <w:szCs w:val="18"/>
              </w:rPr>
            </w:pPr>
            <w:r w:rsidRPr="004F6663">
              <w:rPr>
                <w:i/>
                <w:sz w:val="18"/>
                <w:szCs w:val="18"/>
              </w:rPr>
              <w:t xml:space="preserve">Brevipalpus chilensis </w:t>
            </w:r>
            <w:r w:rsidRPr="004F6663">
              <w:rPr>
                <w:sz w:val="18"/>
                <w:szCs w:val="18"/>
              </w:rPr>
              <w:t>[Tenuipalpidae]</w:t>
            </w:r>
          </w:p>
        </w:tc>
        <w:tc>
          <w:tcPr>
            <w:tcW w:w="2126" w:type="dxa"/>
            <w:shd w:val="clear" w:color="auto" w:fill="auto"/>
          </w:tcPr>
          <w:p w14:paraId="11B7BB25"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509336C2" w14:textId="77777777" w:rsidR="00792813" w:rsidRPr="004F6663" w:rsidRDefault="00792813" w:rsidP="002B3E10">
            <w:pPr>
              <w:spacing w:before="60" w:after="100" w:afterAutospacing="1"/>
              <w:rPr>
                <w:sz w:val="18"/>
                <w:szCs w:val="18"/>
              </w:rPr>
            </w:pPr>
            <w:r w:rsidRPr="004F6663">
              <w:rPr>
                <w:sz w:val="18"/>
                <w:szCs w:val="18"/>
              </w:rPr>
              <w:t xml:space="preserve">Yes </w:t>
            </w:r>
          </w:p>
        </w:tc>
      </w:tr>
      <w:tr w:rsidR="00792813" w:rsidRPr="004F6663" w14:paraId="4B38A244" w14:textId="77777777" w:rsidTr="002B3E10">
        <w:trPr>
          <w:trHeight w:val="227"/>
        </w:trPr>
        <w:tc>
          <w:tcPr>
            <w:tcW w:w="3828" w:type="dxa"/>
            <w:shd w:val="clear" w:color="auto" w:fill="auto"/>
          </w:tcPr>
          <w:p w14:paraId="7013E87B" w14:textId="77777777" w:rsidR="00792813" w:rsidRPr="004F6663" w:rsidRDefault="00792813" w:rsidP="002B3E10">
            <w:pPr>
              <w:spacing w:before="60" w:after="100" w:afterAutospacing="1"/>
              <w:rPr>
                <w:sz w:val="18"/>
                <w:szCs w:val="18"/>
              </w:rPr>
            </w:pPr>
            <w:r w:rsidRPr="004F6663">
              <w:rPr>
                <w:i/>
                <w:sz w:val="18"/>
                <w:szCs w:val="18"/>
              </w:rPr>
              <w:t xml:space="preserve">Brevipalpus obovatus </w:t>
            </w:r>
            <w:r w:rsidRPr="004F6663">
              <w:rPr>
                <w:sz w:val="18"/>
                <w:szCs w:val="18"/>
              </w:rPr>
              <w:t>[Tenuipalpidae]</w:t>
            </w:r>
          </w:p>
        </w:tc>
        <w:tc>
          <w:tcPr>
            <w:tcW w:w="2126" w:type="dxa"/>
            <w:shd w:val="clear" w:color="auto" w:fill="auto"/>
          </w:tcPr>
          <w:p w14:paraId="46CAB11E" w14:textId="77777777" w:rsidR="00792813" w:rsidRPr="004F6663" w:rsidRDefault="00792813" w:rsidP="002B3E10">
            <w:pPr>
              <w:spacing w:before="60" w:after="100" w:afterAutospacing="1"/>
              <w:rPr>
                <w:sz w:val="18"/>
                <w:szCs w:val="18"/>
              </w:rPr>
            </w:pPr>
            <w:r w:rsidRPr="004F6663">
              <w:rPr>
                <w:sz w:val="18"/>
                <w:szCs w:val="18"/>
              </w:rPr>
              <w:t xml:space="preserve">Yes </w:t>
            </w:r>
          </w:p>
        </w:tc>
        <w:tc>
          <w:tcPr>
            <w:tcW w:w="3118" w:type="dxa"/>
            <w:shd w:val="clear" w:color="auto" w:fill="auto"/>
          </w:tcPr>
          <w:p w14:paraId="68F99E3E"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3DB50E55" w14:textId="77777777" w:rsidTr="002B3E10">
        <w:trPr>
          <w:trHeight w:val="227"/>
        </w:trPr>
        <w:tc>
          <w:tcPr>
            <w:tcW w:w="3828" w:type="dxa"/>
            <w:shd w:val="clear" w:color="auto" w:fill="auto"/>
          </w:tcPr>
          <w:p w14:paraId="56B5DA33" w14:textId="77777777" w:rsidR="00792813" w:rsidRPr="004F6663" w:rsidRDefault="00792813" w:rsidP="002B3E10">
            <w:pPr>
              <w:spacing w:before="60" w:after="100" w:afterAutospacing="1"/>
              <w:rPr>
                <w:sz w:val="18"/>
                <w:szCs w:val="18"/>
              </w:rPr>
            </w:pPr>
            <w:r w:rsidRPr="004F6663">
              <w:rPr>
                <w:i/>
                <w:sz w:val="18"/>
                <w:szCs w:val="18"/>
              </w:rPr>
              <w:t xml:space="preserve">Brevipalpus phoenicis </w:t>
            </w:r>
            <w:r w:rsidRPr="004F6663">
              <w:rPr>
                <w:sz w:val="18"/>
                <w:szCs w:val="18"/>
              </w:rPr>
              <w:t>[Tenuipalpidae]</w:t>
            </w:r>
          </w:p>
        </w:tc>
        <w:tc>
          <w:tcPr>
            <w:tcW w:w="2126" w:type="dxa"/>
            <w:shd w:val="clear" w:color="auto" w:fill="auto"/>
          </w:tcPr>
          <w:p w14:paraId="1980CC04"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7D1F8818"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31083AD4" w14:textId="77777777" w:rsidTr="002B3E10">
        <w:trPr>
          <w:trHeight w:val="227"/>
        </w:trPr>
        <w:tc>
          <w:tcPr>
            <w:tcW w:w="3828" w:type="dxa"/>
            <w:shd w:val="clear" w:color="auto" w:fill="auto"/>
          </w:tcPr>
          <w:p w14:paraId="65F3B868" w14:textId="77777777" w:rsidR="00792813" w:rsidRPr="004F6663" w:rsidRDefault="00792813" w:rsidP="002B3E10">
            <w:pPr>
              <w:spacing w:before="60" w:after="100" w:afterAutospacing="1"/>
              <w:rPr>
                <w:sz w:val="18"/>
                <w:szCs w:val="18"/>
              </w:rPr>
            </w:pPr>
            <w:r w:rsidRPr="004F6663">
              <w:rPr>
                <w:i/>
                <w:iCs/>
                <w:sz w:val="18"/>
                <w:szCs w:val="18"/>
                <w:lang w:val="en"/>
              </w:rPr>
              <w:t>Bryobia vasiljevi</w:t>
            </w:r>
            <w:r w:rsidRPr="004F6663">
              <w:rPr>
                <w:i/>
                <w:sz w:val="18"/>
                <w:szCs w:val="18"/>
                <w:lang w:val="en"/>
              </w:rPr>
              <w:t xml:space="preserve"> </w:t>
            </w:r>
            <w:r w:rsidRPr="004F6663">
              <w:rPr>
                <w:sz w:val="18"/>
                <w:szCs w:val="18"/>
              </w:rPr>
              <w:t>[Tetranychidae]</w:t>
            </w:r>
          </w:p>
        </w:tc>
        <w:tc>
          <w:tcPr>
            <w:tcW w:w="2126" w:type="dxa"/>
            <w:shd w:val="clear" w:color="auto" w:fill="auto"/>
          </w:tcPr>
          <w:p w14:paraId="51F64C57"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70DB8849" w14:textId="77777777" w:rsidR="00792813" w:rsidRPr="004F6663" w:rsidRDefault="00792813" w:rsidP="002B3E10">
            <w:pPr>
              <w:spacing w:before="60" w:after="100" w:afterAutospacing="1"/>
              <w:rPr>
                <w:sz w:val="18"/>
                <w:szCs w:val="18"/>
              </w:rPr>
            </w:pPr>
            <w:r w:rsidRPr="004F6663">
              <w:rPr>
                <w:sz w:val="18"/>
                <w:szCs w:val="18"/>
              </w:rPr>
              <w:t>Yes (WA)</w:t>
            </w:r>
          </w:p>
        </w:tc>
      </w:tr>
      <w:tr w:rsidR="00792813" w:rsidRPr="004F6663" w14:paraId="7AC78093" w14:textId="77777777" w:rsidTr="002B3E10">
        <w:trPr>
          <w:trHeight w:val="227"/>
        </w:trPr>
        <w:tc>
          <w:tcPr>
            <w:tcW w:w="3828" w:type="dxa"/>
            <w:shd w:val="clear" w:color="auto" w:fill="auto"/>
          </w:tcPr>
          <w:p w14:paraId="23C5967B" w14:textId="77777777" w:rsidR="00792813" w:rsidRPr="004F6663" w:rsidRDefault="00792813" w:rsidP="002B3E10">
            <w:pPr>
              <w:spacing w:before="60" w:after="100" w:afterAutospacing="1"/>
              <w:rPr>
                <w:i/>
                <w:iCs/>
                <w:sz w:val="18"/>
                <w:szCs w:val="18"/>
                <w:lang w:val="en"/>
              </w:rPr>
            </w:pPr>
            <w:r w:rsidRPr="004F6663">
              <w:rPr>
                <w:i/>
                <w:iCs/>
                <w:sz w:val="18"/>
                <w:szCs w:val="18"/>
                <w:lang w:val="en"/>
              </w:rPr>
              <w:t>Callyntrotus schlechtendali</w:t>
            </w:r>
            <w:r w:rsidRPr="004F6663">
              <w:rPr>
                <w:iCs/>
                <w:sz w:val="18"/>
                <w:szCs w:val="18"/>
                <w:lang w:val="en"/>
              </w:rPr>
              <w:t xml:space="preserve"> </w:t>
            </w:r>
            <w:r w:rsidRPr="004F6663">
              <w:rPr>
                <w:sz w:val="18"/>
                <w:szCs w:val="18"/>
              </w:rPr>
              <w:t>[Eriophyidae]</w:t>
            </w:r>
          </w:p>
        </w:tc>
        <w:tc>
          <w:tcPr>
            <w:tcW w:w="2126" w:type="dxa"/>
            <w:shd w:val="clear" w:color="auto" w:fill="auto"/>
          </w:tcPr>
          <w:p w14:paraId="6E2AC0C0"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79317E4E"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0DE110E7" w14:textId="77777777" w:rsidTr="002B3E10">
        <w:trPr>
          <w:trHeight w:val="227"/>
        </w:trPr>
        <w:tc>
          <w:tcPr>
            <w:tcW w:w="3828" w:type="dxa"/>
            <w:shd w:val="clear" w:color="auto" w:fill="auto"/>
          </w:tcPr>
          <w:p w14:paraId="529C8C8D" w14:textId="77777777" w:rsidR="00792813" w:rsidRPr="004F6663" w:rsidRDefault="00792813" w:rsidP="002B3E10">
            <w:pPr>
              <w:spacing w:before="60" w:after="100" w:afterAutospacing="1"/>
              <w:rPr>
                <w:iCs/>
                <w:sz w:val="18"/>
                <w:szCs w:val="18"/>
                <w:lang w:val="en"/>
              </w:rPr>
            </w:pPr>
            <w:r w:rsidRPr="004F6663">
              <w:rPr>
                <w:i/>
                <w:iCs/>
                <w:sz w:val="18"/>
                <w:szCs w:val="18"/>
                <w:lang w:val="en"/>
              </w:rPr>
              <w:t xml:space="preserve">Cheletogenes ornatus </w:t>
            </w:r>
            <w:r w:rsidRPr="004F6663">
              <w:rPr>
                <w:iCs/>
                <w:sz w:val="18"/>
                <w:szCs w:val="18"/>
                <w:lang w:val="en"/>
              </w:rPr>
              <w:t>[Cheyletidae]</w:t>
            </w:r>
          </w:p>
        </w:tc>
        <w:tc>
          <w:tcPr>
            <w:tcW w:w="2126" w:type="dxa"/>
            <w:shd w:val="clear" w:color="auto" w:fill="auto"/>
          </w:tcPr>
          <w:p w14:paraId="5AC8CE85"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64A7A13A"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643F7733" w14:textId="77777777" w:rsidTr="002B3E10">
        <w:trPr>
          <w:trHeight w:val="227"/>
        </w:trPr>
        <w:tc>
          <w:tcPr>
            <w:tcW w:w="3828" w:type="dxa"/>
            <w:shd w:val="clear" w:color="auto" w:fill="auto"/>
          </w:tcPr>
          <w:p w14:paraId="0E5237CD" w14:textId="77777777" w:rsidR="00792813" w:rsidRPr="004F6663" w:rsidRDefault="00792813" w:rsidP="002B3E10">
            <w:pPr>
              <w:spacing w:before="60" w:after="100" w:afterAutospacing="1"/>
              <w:rPr>
                <w:iCs/>
                <w:sz w:val="18"/>
                <w:szCs w:val="18"/>
                <w:lang w:val="en"/>
              </w:rPr>
            </w:pPr>
            <w:r w:rsidRPr="004F6663">
              <w:rPr>
                <w:i/>
                <w:iCs/>
                <w:sz w:val="18"/>
                <w:szCs w:val="18"/>
                <w:lang w:val="en"/>
              </w:rPr>
              <w:t xml:space="preserve">Cheletomorpha lepidopterorum </w:t>
            </w:r>
            <w:r w:rsidRPr="004F6663">
              <w:rPr>
                <w:iCs/>
                <w:sz w:val="18"/>
                <w:szCs w:val="18"/>
                <w:lang w:val="en"/>
              </w:rPr>
              <w:t>[Cheyletidae]</w:t>
            </w:r>
          </w:p>
        </w:tc>
        <w:tc>
          <w:tcPr>
            <w:tcW w:w="2126" w:type="dxa"/>
            <w:shd w:val="clear" w:color="auto" w:fill="auto"/>
          </w:tcPr>
          <w:p w14:paraId="03336AB3"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6691037B"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5E4E3BF2" w14:textId="77777777" w:rsidTr="002B3E10">
        <w:trPr>
          <w:trHeight w:val="227"/>
        </w:trPr>
        <w:tc>
          <w:tcPr>
            <w:tcW w:w="3828" w:type="dxa"/>
            <w:shd w:val="clear" w:color="auto" w:fill="auto"/>
          </w:tcPr>
          <w:p w14:paraId="71CCD77C" w14:textId="77777777" w:rsidR="00792813" w:rsidRPr="004F6663" w:rsidRDefault="00792813" w:rsidP="002B3E10">
            <w:pPr>
              <w:spacing w:before="60" w:after="100" w:afterAutospacing="1"/>
              <w:rPr>
                <w:i/>
                <w:sz w:val="18"/>
                <w:szCs w:val="18"/>
              </w:rPr>
            </w:pPr>
            <w:r w:rsidRPr="004F6663">
              <w:rPr>
                <w:i/>
                <w:sz w:val="18"/>
                <w:szCs w:val="18"/>
              </w:rPr>
              <w:t>Eotetranychus lewisi</w:t>
            </w:r>
            <w:r w:rsidRPr="004F6663">
              <w:rPr>
                <w:sz w:val="18"/>
                <w:szCs w:val="18"/>
              </w:rPr>
              <w:t xml:space="preserve"> [Tetranychidae]</w:t>
            </w:r>
          </w:p>
        </w:tc>
        <w:tc>
          <w:tcPr>
            <w:tcW w:w="2126" w:type="dxa"/>
            <w:shd w:val="clear" w:color="auto" w:fill="auto"/>
          </w:tcPr>
          <w:p w14:paraId="5A73A8D4"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2220C5BA"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788CEF34" w14:textId="77777777" w:rsidTr="002B3E10">
        <w:trPr>
          <w:trHeight w:val="227"/>
        </w:trPr>
        <w:tc>
          <w:tcPr>
            <w:tcW w:w="3828" w:type="dxa"/>
            <w:shd w:val="clear" w:color="auto" w:fill="auto"/>
          </w:tcPr>
          <w:p w14:paraId="7A5EA8C6" w14:textId="77777777" w:rsidR="00792813" w:rsidRPr="004F6663" w:rsidRDefault="00792813" w:rsidP="002B3E10">
            <w:pPr>
              <w:spacing w:before="60" w:after="100" w:afterAutospacing="1"/>
              <w:rPr>
                <w:i/>
                <w:sz w:val="18"/>
                <w:szCs w:val="18"/>
              </w:rPr>
            </w:pPr>
            <w:r w:rsidRPr="004F6663">
              <w:rPr>
                <w:i/>
                <w:sz w:val="18"/>
                <w:szCs w:val="18"/>
              </w:rPr>
              <w:t xml:space="preserve">Eriophyes eremus </w:t>
            </w:r>
            <w:r w:rsidRPr="004F6663">
              <w:rPr>
                <w:sz w:val="18"/>
                <w:szCs w:val="18"/>
              </w:rPr>
              <w:t>[Eriophyidae]</w:t>
            </w:r>
          </w:p>
        </w:tc>
        <w:tc>
          <w:tcPr>
            <w:tcW w:w="2126" w:type="dxa"/>
            <w:shd w:val="clear" w:color="auto" w:fill="auto"/>
          </w:tcPr>
          <w:p w14:paraId="1C7DA96B"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1BD94085"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71CE535E" w14:textId="77777777" w:rsidTr="002B3E10">
        <w:trPr>
          <w:trHeight w:val="227"/>
        </w:trPr>
        <w:tc>
          <w:tcPr>
            <w:tcW w:w="3828" w:type="dxa"/>
            <w:shd w:val="clear" w:color="auto" w:fill="auto"/>
          </w:tcPr>
          <w:p w14:paraId="51C18345" w14:textId="77777777" w:rsidR="00792813" w:rsidRPr="004F6663" w:rsidRDefault="00792813" w:rsidP="002B3E10">
            <w:pPr>
              <w:spacing w:before="60" w:after="100" w:afterAutospacing="1"/>
              <w:rPr>
                <w:sz w:val="18"/>
                <w:szCs w:val="18"/>
              </w:rPr>
            </w:pPr>
            <w:r w:rsidRPr="004F6663">
              <w:rPr>
                <w:i/>
                <w:sz w:val="18"/>
                <w:szCs w:val="18"/>
              </w:rPr>
              <w:t xml:space="preserve">Lorryia formosa </w:t>
            </w:r>
            <w:r w:rsidRPr="004F6663">
              <w:rPr>
                <w:sz w:val="18"/>
                <w:szCs w:val="18"/>
              </w:rPr>
              <w:t>[Tydeidae]</w:t>
            </w:r>
          </w:p>
        </w:tc>
        <w:tc>
          <w:tcPr>
            <w:tcW w:w="2126" w:type="dxa"/>
            <w:shd w:val="clear" w:color="auto" w:fill="auto"/>
          </w:tcPr>
          <w:p w14:paraId="07D5BEC5"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2E0430BB"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12514ED8" w14:textId="77777777" w:rsidTr="002B3E10">
        <w:trPr>
          <w:trHeight w:val="227"/>
        </w:trPr>
        <w:tc>
          <w:tcPr>
            <w:tcW w:w="3828" w:type="dxa"/>
            <w:shd w:val="clear" w:color="auto" w:fill="auto"/>
          </w:tcPr>
          <w:p w14:paraId="13612A66" w14:textId="77777777" w:rsidR="00792813" w:rsidRPr="004F6663" w:rsidRDefault="00792813" w:rsidP="002B3E10">
            <w:pPr>
              <w:spacing w:before="60" w:after="100" w:afterAutospacing="1"/>
              <w:rPr>
                <w:sz w:val="18"/>
                <w:szCs w:val="18"/>
              </w:rPr>
            </w:pPr>
            <w:r w:rsidRPr="004F6663">
              <w:rPr>
                <w:i/>
                <w:sz w:val="18"/>
                <w:szCs w:val="18"/>
              </w:rPr>
              <w:t>Odontoscirus haramotoi</w:t>
            </w:r>
            <w:r w:rsidRPr="004F6663">
              <w:rPr>
                <w:sz w:val="18"/>
                <w:szCs w:val="18"/>
              </w:rPr>
              <w:t xml:space="preserve"> [Bdellidae]</w:t>
            </w:r>
          </w:p>
        </w:tc>
        <w:tc>
          <w:tcPr>
            <w:tcW w:w="2126" w:type="dxa"/>
            <w:shd w:val="clear" w:color="auto" w:fill="auto"/>
          </w:tcPr>
          <w:p w14:paraId="11A4383D"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640E43F1"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5184968D" w14:textId="77777777" w:rsidTr="002B3E10">
        <w:trPr>
          <w:trHeight w:val="227"/>
        </w:trPr>
        <w:tc>
          <w:tcPr>
            <w:tcW w:w="3828" w:type="dxa"/>
            <w:shd w:val="clear" w:color="auto" w:fill="auto"/>
          </w:tcPr>
          <w:p w14:paraId="544A6339" w14:textId="77777777" w:rsidR="00792813" w:rsidRPr="004F6663" w:rsidRDefault="00792813" w:rsidP="002B3E10">
            <w:pPr>
              <w:spacing w:before="60" w:after="100" w:afterAutospacing="1"/>
              <w:rPr>
                <w:i/>
                <w:sz w:val="18"/>
                <w:szCs w:val="18"/>
              </w:rPr>
            </w:pPr>
            <w:r w:rsidRPr="004F6663">
              <w:rPr>
                <w:i/>
                <w:sz w:val="18"/>
                <w:szCs w:val="18"/>
              </w:rPr>
              <w:t>Oligonychus yothersi</w:t>
            </w:r>
            <w:r w:rsidRPr="004F6663">
              <w:rPr>
                <w:sz w:val="18"/>
                <w:szCs w:val="18"/>
              </w:rPr>
              <w:t xml:space="preserve"> [Tetranychidae]</w:t>
            </w:r>
          </w:p>
        </w:tc>
        <w:tc>
          <w:tcPr>
            <w:tcW w:w="2126" w:type="dxa"/>
            <w:shd w:val="clear" w:color="auto" w:fill="auto"/>
          </w:tcPr>
          <w:p w14:paraId="44CD68BC"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1737C4C6"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7C42D419" w14:textId="77777777" w:rsidTr="002B3E10">
        <w:trPr>
          <w:trHeight w:val="227"/>
        </w:trPr>
        <w:tc>
          <w:tcPr>
            <w:tcW w:w="3828" w:type="dxa"/>
            <w:shd w:val="clear" w:color="auto" w:fill="auto"/>
          </w:tcPr>
          <w:p w14:paraId="66908905" w14:textId="77777777" w:rsidR="00792813" w:rsidRPr="004F6663" w:rsidRDefault="00792813" w:rsidP="002B3E10">
            <w:pPr>
              <w:spacing w:before="60" w:after="100" w:afterAutospacing="1"/>
              <w:rPr>
                <w:i/>
                <w:sz w:val="18"/>
                <w:szCs w:val="18"/>
              </w:rPr>
            </w:pPr>
            <w:r w:rsidRPr="004F6663">
              <w:rPr>
                <w:i/>
                <w:sz w:val="18"/>
                <w:szCs w:val="18"/>
              </w:rPr>
              <w:t xml:space="preserve">Phyllocoptes fructiphilus </w:t>
            </w:r>
            <w:r w:rsidRPr="004F6663">
              <w:rPr>
                <w:sz w:val="18"/>
                <w:szCs w:val="18"/>
              </w:rPr>
              <w:t>Keifer, 1940</w:t>
            </w:r>
          </w:p>
        </w:tc>
        <w:tc>
          <w:tcPr>
            <w:tcW w:w="2126" w:type="dxa"/>
            <w:shd w:val="clear" w:color="auto" w:fill="auto"/>
          </w:tcPr>
          <w:p w14:paraId="51E570F0"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6A2A8525"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6530EC7D" w14:textId="77777777" w:rsidTr="002B3E10">
        <w:trPr>
          <w:trHeight w:val="227"/>
        </w:trPr>
        <w:tc>
          <w:tcPr>
            <w:tcW w:w="3828" w:type="dxa"/>
            <w:shd w:val="clear" w:color="auto" w:fill="auto"/>
          </w:tcPr>
          <w:p w14:paraId="2ACFC65C" w14:textId="77777777" w:rsidR="00792813" w:rsidRPr="004F6663" w:rsidRDefault="00792813" w:rsidP="002B3E10">
            <w:pPr>
              <w:spacing w:before="60" w:after="100" w:afterAutospacing="1"/>
              <w:rPr>
                <w:i/>
                <w:sz w:val="18"/>
                <w:szCs w:val="18"/>
              </w:rPr>
            </w:pPr>
            <w:r w:rsidRPr="004F6663">
              <w:rPr>
                <w:i/>
                <w:sz w:val="18"/>
                <w:szCs w:val="18"/>
              </w:rPr>
              <w:t xml:space="preserve">Polyphagotarsonemus latus </w:t>
            </w:r>
            <w:r w:rsidRPr="004F6663">
              <w:rPr>
                <w:sz w:val="18"/>
                <w:szCs w:val="18"/>
              </w:rPr>
              <w:t>[Tarsonemidae]</w:t>
            </w:r>
          </w:p>
        </w:tc>
        <w:tc>
          <w:tcPr>
            <w:tcW w:w="2126" w:type="dxa"/>
            <w:shd w:val="clear" w:color="auto" w:fill="auto"/>
          </w:tcPr>
          <w:p w14:paraId="7FF973E3"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1FDFBBB6"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628319FA" w14:textId="77777777" w:rsidTr="002B3E10">
        <w:trPr>
          <w:trHeight w:val="227"/>
        </w:trPr>
        <w:tc>
          <w:tcPr>
            <w:tcW w:w="3828" w:type="dxa"/>
            <w:shd w:val="clear" w:color="auto" w:fill="auto"/>
          </w:tcPr>
          <w:p w14:paraId="20ED5A2B" w14:textId="77777777" w:rsidR="00792813" w:rsidRPr="004F6663" w:rsidRDefault="00792813" w:rsidP="002B3E10">
            <w:pPr>
              <w:spacing w:before="60" w:after="100" w:afterAutospacing="1"/>
              <w:rPr>
                <w:sz w:val="18"/>
                <w:szCs w:val="18"/>
              </w:rPr>
            </w:pPr>
            <w:r w:rsidRPr="004F6663">
              <w:rPr>
                <w:i/>
                <w:sz w:val="18"/>
                <w:szCs w:val="18"/>
              </w:rPr>
              <w:t xml:space="preserve">Rubroscirus africanus </w:t>
            </w:r>
            <w:r w:rsidRPr="004F6663">
              <w:rPr>
                <w:sz w:val="18"/>
                <w:szCs w:val="18"/>
              </w:rPr>
              <w:t>[Cunaxidae]</w:t>
            </w:r>
          </w:p>
        </w:tc>
        <w:tc>
          <w:tcPr>
            <w:tcW w:w="2126" w:type="dxa"/>
            <w:shd w:val="clear" w:color="auto" w:fill="auto"/>
          </w:tcPr>
          <w:p w14:paraId="4CA8E688"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06A0D11E" w14:textId="77777777" w:rsidR="00792813" w:rsidRPr="004F6663" w:rsidRDefault="00792813" w:rsidP="002B3E10">
            <w:pPr>
              <w:spacing w:before="60" w:after="100" w:afterAutospacing="1"/>
              <w:rPr>
                <w:sz w:val="18"/>
                <w:szCs w:val="18"/>
              </w:rPr>
            </w:pPr>
            <w:r w:rsidRPr="004F6663">
              <w:rPr>
                <w:sz w:val="18"/>
                <w:szCs w:val="18"/>
              </w:rPr>
              <w:t xml:space="preserve">Yes </w:t>
            </w:r>
          </w:p>
        </w:tc>
      </w:tr>
      <w:tr w:rsidR="00792813" w:rsidRPr="004F6663" w14:paraId="0DC3F982" w14:textId="77777777" w:rsidTr="002B3E10">
        <w:trPr>
          <w:trHeight w:val="227"/>
        </w:trPr>
        <w:tc>
          <w:tcPr>
            <w:tcW w:w="3828" w:type="dxa"/>
            <w:shd w:val="clear" w:color="auto" w:fill="auto"/>
          </w:tcPr>
          <w:p w14:paraId="5A8880DB" w14:textId="77777777" w:rsidR="00792813" w:rsidRPr="004F6663" w:rsidRDefault="00792813" w:rsidP="002B3E10">
            <w:pPr>
              <w:spacing w:before="60" w:after="100" w:afterAutospacing="1"/>
              <w:rPr>
                <w:sz w:val="18"/>
                <w:szCs w:val="18"/>
              </w:rPr>
            </w:pPr>
            <w:r w:rsidRPr="004F6663">
              <w:rPr>
                <w:i/>
                <w:sz w:val="18"/>
                <w:szCs w:val="18"/>
              </w:rPr>
              <w:t xml:space="preserve">Schizotetranychus asparagi </w:t>
            </w:r>
            <w:r w:rsidRPr="004F6663">
              <w:rPr>
                <w:sz w:val="18"/>
                <w:szCs w:val="18"/>
              </w:rPr>
              <w:t>[Tetranychidae]</w:t>
            </w:r>
          </w:p>
        </w:tc>
        <w:tc>
          <w:tcPr>
            <w:tcW w:w="2126" w:type="dxa"/>
            <w:shd w:val="clear" w:color="auto" w:fill="auto"/>
          </w:tcPr>
          <w:p w14:paraId="41C4471F"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21E949E1"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3339DE5C" w14:textId="77777777" w:rsidTr="002B3E10">
        <w:trPr>
          <w:trHeight w:val="227"/>
        </w:trPr>
        <w:tc>
          <w:tcPr>
            <w:tcW w:w="3828" w:type="dxa"/>
            <w:shd w:val="clear" w:color="auto" w:fill="auto"/>
          </w:tcPr>
          <w:p w14:paraId="3247AF9E" w14:textId="77777777" w:rsidR="00792813" w:rsidRPr="004F6663" w:rsidRDefault="00792813" w:rsidP="002B3E10">
            <w:pPr>
              <w:spacing w:before="60" w:after="100" w:afterAutospacing="1"/>
              <w:rPr>
                <w:sz w:val="18"/>
                <w:szCs w:val="18"/>
              </w:rPr>
            </w:pPr>
            <w:r w:rsidRPr="004F6663">
              <w:rPr>
                <w:i/>
                <w:sz w:val="18"/>
                <w:szCs w:val="18"/>
              </w:rPr>
              <w:t xml:space="preserve">Schizotetranychus kaspari </w:t>
            </w:r>
            <w:r w:rsidRPr="004F6663">
              <w:rPr>
                <w:sz w:val="18"/>
                <w:szCs w:val="18"/>
              </w:rPr>
              <w:t>[Tetranychidae]</w:t>
            </w:r>
          </w:p>
        </w:tc>
        <w:tc>
          <w:tcPr>
            <w:tcW w:w="2126" w:type="dxa"/>
            <w:shd w:val="clear" w:color="auto" w:fill="auto"/>
          </w:tcPr>
          <w:p w14:paraId="03290D81"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58F7BDD1"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5695BC45" w14:textId="77777777" w:rsidTr="002B3E10">
        <w:trPr>
          <w:trHeight w:val="227"/>
        </w:trPr>
        <w:tc>
          <w:tcPr>
            <w:tcW w:w="3828" w:type="dxa"/>
            <w:shd w:val="clear" w:color="auto" w:fill="auto"/>
          </w:tcPr>
          <w:p w14:paraId="4E143B53" w14:textId="77777777" w:rsidR="00792813" w:rsidRPr="004F6663" w:rsidRDefault="00792813" w:rsidP="002B3E10">
            <w:pPr>
              <w:spacing w:before="60" w:after="100" w:afterAutospacing="1"/>
              <w:rPr>
                <w:rFonts w:cs="Segoe UI Symbol"/>
                <w:sz w:val="18"/>
                <w:szCs w:val="18"/>
              </w:rPr>
            </w:pPr>
            <w:r w:rsidRPr="004F6663">
              <w:rPr>
                <w:rFonts w:cs="Segoe UI Symbol"/>
                <w:i/>
                <w:iCs/>
                <w:sz w:val="18"/>
                <w:szCs w:val="18"/>
                <w:lang w:val="en"/>
              </w:rPr>
              <w:t>Siteroptes cerealium</w:t>
            </w:r>
            <w:r w:rsidRPr="004F6663">
              <w:rPr>
                <w:rFonts w:cs="Segoe UI Symbol"/>
                <w:sz w:val="18"/>
                <w:szCs w:val="18"/>
                <w:lang w:val="en"/>
              </w:rPr>
              <w:t xml:space="preserve"> </w:t>
            </w:r>
            <w:r w:rsidRPr="004F6663">
              <w:rPr>
                <w:sz w:val="18"/>
                <w:szCs w:val="18"/>
              </w:rPr>
              <w:t>[Siteroptidae</w:t>
            </w:r>
            <w:r w:rsidRPr="004F6663">
              <w:rPr>
                <w:rFonts w:cs="Segoe UI Symbol"/>
                <w:sz w:val="18"/>
                <w:szCs w:val="18"/>
              </w:rPr>
              <w:t>]</w:t>
            </w:r>
          </w:p>
        </w:tc>
        <w:tc>
          <w:tcPr>
            <w:tcW w:w="2126" w:type="dxa"/>
            <w:shd w:val="clear" w:color="auto" w:fill="auto"/>
          </w:tcPr>
          <w:p w14:paraId="7934B910"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76AC99D0" w14:textId="77777777" w:rsidR="00792813" w:rsidRPr="004F6663" w:rsidRDefault="00792813" w:rsidP="002B3E10">
            <w:pPr>
              <w:spacing w:before="60" w:after="100" w:afterAutospacing="1"/>
              <w:rPr>
                <w:sz w:val="18"/>
                <w:szCs w:val="18"/>
              </w:rPr>
            </w:pPr>
            <w:r w:rsidRPr="004F6663">
              <w:rPr>
                <w:sz w:val="18"/>
                <w:szCs w:val="18"/>
              </w:rPr>
              <w:t xml:space="preserve">Yes </w:t>
            </w:r>
          </w:p>
        </w:tc>
      </w:tr>
      <w:tr w:rsidR="00792813" w:rsidRPr="004F6663" w14:paraId="613F60C6" w14:textId="77777777" w:rsidTr="002B3E10">
        <w:trPr>
          <w:trHeight w:val="227"/>
        </w:trPr>
        <w:tc>
          <w:tcPr>
            <w:tcW w:w="3828" w:type="dxa"/>
            <w:shd w:val="clear" w:color="auto" w:fill="auto"/>
          </w:tcPr>
          <w:p w14:paraId="496478B6" w14:textId="77777777" w:rsidR="00792813" w:rsidRPr="004F6663" w:rsidRDefault="00792813" w:rsidP="002B3E10">
            <w:pPr>
              <w:spacing w:before="60" w:after="100" w:afterAutospacing="1"/>
              <w:rPr>
                <w:sz w:val="18"/>
                <w:szCs w:val="18"/>
              </w:rPr>
            </w:pPr>
            <w:r w:rsidRPr="004F6663">
              <w:rPr>
                <w:i/>
                <w:sz w:val="18"/>
                <w:szCs w:val="18"/>
              </w:rPr>
              <w:t xml:space="preserve">Spinibdella cronini </w:t>
            </w:r>
            <w:r w:rsidRPr="004F6663">
              <w:rPr>
                <w:sz w:val="18"/>
                <w:szCs w:val="18"/>
              </w:rPr>
              <w:t>[Bdellidae]</w:t>
            </w:r>
          </w:p>
        </w:tc>
        <w:tc>
          <w:tcPr>
            <w:tcW w:w="2126" w:type="dxa"/>
            <w:shd w:val="clear" w:color="auto" w:fill="auto"/>
          </w:tcPr>
          <w:p w14:paraId="2E77A932"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3FA2BD27"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124C30BF" w14:textId="77777777" w:rsidTr="002B3E10">
        <w:trPr>
          <w:trHeight w:val="227"/>
        </w:trPr>
        <w:tc>
          <w:tcPr>
            <w:tcW w:w="3828" w:type="dxa"/>
            <w:shd w:val="clear" w:color="auto" w:fill="auto"/>
          </w:tcPr>
          <w:p w14:paraId="57708370" w14:textId="77777777" w:rsidR="00792813" w:rsidRPr="004F6663" w:rsidRDefault="00792813" w:rsidP="002B3E10">
            <w:pPr>
              <w:spacing w:before="60" w:after="100" w:afterAutospacing="1"/>
              <w:rPr>
                <w:sz w:val="18"/>
                <w:szCs w:val="18"/>
              </w:rPr>
            </w:pPr>
            <w:r w:rsidRPr="004F6663">
              <w:rPr>
                <w:i/>
                <w:sz w:val="18"/>
                <w:szCs w:val="18"/>
              </w:rPr>
              <w:t xml:space="preserve">Tarsonemus bilobatus </w:t>
            </w:r>
            <w:r w:rsidRPr="004F6663">
              <w:rPr>
                <w:sz w:val="18"/>
                <w:szCs w:val="18"/>
              </w:rPr>
              <w:t>[Tarsonemidae]</w:t>
            </w:r>
          </w:p>
        </w:tc>
        <w:tc>
          <w:tcPr>
            <w:tcW w:w="2126" w:type="dxa"/>
            <w:shd w:val="clear" w:color="auto" w:fill="auto"/>
          </w:tcPr>
          <w:p w14:paraId="126F5507"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541DB240"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414FCF1D" w14:textId="77777777" w:rsidTr="002B3E10">
        <w:trPr>
          <w:trHeight w:val="227"/>
        </w:trPr>
        <w:tc>
          <w:tcPr>
            <w:tcW w:w="3828" w:type="dxa"/>
            <w:shd w:val="clear" w:color="auto" w:fill="auto"/>
          </w:tcPr>
          <w:p w14:paraId="0FF6CDA8" w14:textId="77777777" w:rsidR="00792813" w:rsidRPr="004F6663" w:rsidRDefault="00792813" w:rsidP="002B3E10">
            <w:pPr>
              <w:spacing w:before="60" w:after="100" w:afterAutospacing="1"/>
              <w:rPr>
                <w:i/>
                <w:sz w:val="18"/>
                <w:szCs w:val="18"/>
              </w:rPr>
            </w:pPr>
            <w:r w:rsidRPr="004F6663">
              <w:rPr>
                <w:i/>
                <w:sz w:val="18"/>
                <w:szCs w:val="18"/>
              </w:rPr>
              <w:t xml:space="preserve">Tarsonemus confusus </w:t>
            </w:r>
            <w:r w:rsidRPr="004F6663">
              <w:rPr>
                <w:sz w:val="18"/>
                <w:szCs w:val="18"/>
              </w:rPr>
              <w:t>[Tarsonemidae]</w:t>
            </w:r>
          </w:p>
        </w:tc>
        <w:tc>
          <w:tcPr>
            <w:tcW w:w="2126" w:type="dxa"/>
            <w:shd w:val="clear" w:color="auto" w:fill="auto"/>
          </w:tcPr>
          <w:p w14:paraId="0A3C5756"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47EF45A6"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5BA1A176" w14:textId="77777777" w:rsidTr="002B3E10">
        <w:trPr>
          <w:trHeight w:val="227"/>
        </w:trPr>
        <w:tc>
          <w:tcPr>
            <w:tcW w:w="3828" w:type="dxa"/>
            <w:shd w:val="clear" w:color="auto" w:fill="auto"/>
          </w:tcPr>
          <w:p w14:paraId="2DC97543" w14:textId="77777777" w:rsidR="00792813" w:rsidRPr="004F6663" w:rsidRDefault="00792813" w:rsidP="002B3E10">
            <w:pPr>
              <w:spacing w:before="60" w:after="100" w:afterAutospacing="1"/>
              <w:rPr>
                <w:sz w:val="18"/>
                <w:szCs w:val="18"/>
              </w:rPr>
            </w:pPr>
            <w:r w:rsidRPr="004F6663">
              <w:rPr>
                <w:i/>
                <w:sz w:val="18"/>
                <w:szCs w:val="18"/>
              </w:rPr>
              <w:t>Tenuipalpus pacificus</w:t>
            </w:r>
            <w:r w:rsidRPr="004F6663">
              <w:rPr>
                <w:sz w:val="18"/>
                <w:szCs w:val="18"/>
              </w:rPr>
              <w:t xml:space="preserve"> [Tenuipalpidae]</w:t>
            </w:r>
          </w:p>
        </w:tc>
        <w:tc>
          <w:tcPr>
            <w:tcW w:w="2126" w:type="dxa"/>
            <w:shd w:val="clear" w:color="auto" w:fill="auto"/>
          </w:tcPr>
          <w:p w14:paraId="24A44A22"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4DBCB612" w14:textId="77777777" w:rsidR="00792813" w:rsidRPr="004F6663" w:rsidRDefault="00792813" w:rsidP="002B3E10">
            <w:pPr>
              <w:spacing w:before="60" w:after="100" w:afterAutospacing="1"/>
              <w:rPr>
                <w:sz w:val="18"/>
                <w:szCs w:val="18"/>
              </w:rPr>
            </w:pPr>
            <w:r w:rsidRPr="004F6663">
              <w:rPr>
                <w:sz w:val="18"/>
                <w:szCs w:val="18"/>
              </w:rPr>
              <w:t>Yes (WA)</w:t>
            </w:r>
          </w:p>
        </w:tc>
      </w:tr>
      <w:tr w:rsidR="00792813" w:rsidRPr="004F6663" w14:paraId="7AB951FA" w14:textId="77777777" w:rsidTr="002B3E10">
        <w:trPr>
          <w:trHeight w:val="227"/>
        </w:trPr>
        <w:tc>
          <w:tcPr>
            <w:tcW w:w="3828" w:type="dxa"/>
            <w:shd w:val="clear" w:color="auto" w:fill="auto"/>
          </w:tcPr>
          <w:p w14:paraId="62BC0C4C" w14:textId="77777777" w:rsidR="00792813" w:rsidRPr="004F6663" w:rsidRDefault="00792813" w:rsidP="002B3E10">
            <w:pPr>
              <w:spacing w:before="60" w:after="100" w:afterAutospacing="1"/>
              <w:rPr>
                <w:sz w:val="18"/>
                <w:szCs w:val="18"/>
              </w:rPr>
            </w:pPr>
            <w:r w:rsidRPr="004F6663">
              <w:rPr>
                <w:i/>
                <w:sz w:val="18"/>
                <w:szCs w:val="18"/>
              </w:rPr>
              <w:t xml:space="preserve">Tetranychus evansi </w:t>
            </w:r>
            <w:r w:rsidRPr="004F6663">
              <w:rPr>
                <w:sz w:val="18"/>
                <w:szCs w:val="18"/>
              </w:rPr>
              <w:t>[Tetranychidae]</w:t>
            </w:r>
          </w:p>
        </w:tc>
        <w:tc>
          <w:tcPr>
            <w:tcW w:w="2126" w:type="dxa"/>
            <w:shd w:val="clear" w:color="auto" w:fill="auto"/>
          </w:tcPr>
          <w:p w14:paraId="6330B70B"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5EEB0F5D" w14:textId="77777777" w:rsidR="00792813" w:rsidRPr="004F6663" w:rsidRDefault="00792813" w:rsidP="002B3E10">
            <w:pPr>
              <w:spacing w:before="60" w:after="100" w:afterAutospacing="1"/>
              <w:rPr>
                <w:sz w:val="18"/>
                <w:szCs w:val="18"/>
              </w:rPr>
            </w:pPr>
            <w:r w:rsidRPr="004F6663">
              <w:rPr>
                <w:sz w:val="18"/>
                <w:szCs w:val="18"/>
              </w:rPr>
              <w:t>Yes (WA)</w:t>
            </w:r>
          </w:p>
        </w:tc>
      </w:tr>
      <w:tr w:rsidR="00792813" w:rsidRPr="004F6663" w14:paraId="0C495B61" w14:textId="77777777" w:rsidTr="002B3E10">
        <w:trPr>
          <w:trHeight w:val="227"/>
        </w:trPr>
        <w:tc>
          <w:tcPr>
            <w:tcW w:w="3828" w:type="dxa"/>
            <w:shd w:val="clear" w:color="auto" w:fill="auto"/>
          </w:tcPr>
          <w:p w14:paraId="328AD2F1" w14:textId="77777777" w:rsidR="00792813" w:rsidRPr="004F6663" w:rsidRDefault="00792813" w:rsidP="002B3E10">
            <w:pPr>
              <w:spacing w:before="60" w:after="100" w:afterAutospacing="1"/>
              <w:rPr>
                <w:i/>
                <w:sz w:val="18"/>
                <w:szCs w:val="18"/>
              </w:rPr>
            </w:pPr>
            <w:r w:rsidRPr="004F6663">
              <w:rPr>
                <w:i/>
                <w:sz w:val="18"/>
                <w:szCs w:val="18"/>
              </w:rPr>
              <w:t xml:space="preserve">Tetranychus kanzawai </w:t>
            </w:r>
            <w:r w:rsidRPr="004F6663">
              <w:rPr>
                <w:sz w:val="18"/>
                <w:szCs w:val="18"/>
              </w:rPr>
              <w:t>[Tetranychidae]</w:t>
            </w:r>
          </w:p>
        </w:tc>
        <w:tc>
          <w:tcPr>
            <w:tcW w:w="2126" w:type="dxa"/>
            <w:shd w:val="clear" w:color="auto" w:fill="auto"/>
          </w:tcPr>
          <w:p w14:paraId="12CB296A"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17009463" w14:textId="77777777" w:rsidR="00792813" w:rsidRPr="004F6663" w:rsidRDefault="00792813" w:rsidP="002B3E10">
            <w:pPr>
              <w:spacing w:before="60" w:after="100" w:afterAutospacing="1"/>
              <w:rPr>
                <w:sz w:val="18"/>
                <w:szCs w:val="18"/>
              </w:rPr>
            </w:pPr>
            <w:r w:rsidRPr="004F6663">
              <w:rPr>
                <w:sz w:val="18"/>
                <w:szCs w:val="18"/>
              </w:rPr>
              <w:t>Yes (WA)</w:t>
            </w:r>
          </w:p>
        </w:tc>
      </w:tr>
      <w:tr w:rsidR="00792813" w:rsidRPr="004F6663" w14:paraId="75D45974" w14:textId="77777777" w:rsidTr="002B3E10">
        <w:trPr>
          <w:trHeight w:val="227"/>
        </w:trPr>
        <w:tc>
          <w:tcPr>
            <w:tcW w:w="3828" w:type="dxa"/>
            <w:shd w:val="clear" w:color="auto" w:fill="auto"/>
          </w:tcPr>
          <w:p w14:paraId="754361AA" w14:textId="77777777" w:rsidR="00792813" w:rsidRPr="004F6663" w:rsidRDefault="00792813" w:rsidP="002B3E10">
            <w:pPr>
              <w:spacing w:before="60" w:after="100" w:afterAutospacing="1"/>
              <w:rPr>
                <w:i/>
                <w:sz w:val="18"/>
                <w:szCs w:val="18"/>
              </w:rPr>
            </w:pPr>
            <w:r w:rsidRPr="004F6663">
              <w:rPr>
                <w:i/>
                <w:sz w:val="18"/>
                <w:szCs w:val="18"/>
              </w:rPr>
              <w:t xml:space="preserve">Tetranychus lambi </w:t>
            </w:r>
            <w:r w:rsidRPr="004F6663">
              <w:rPr>
                <w:sz w:val="18"/>
                <w:szCs w:val="18"/>
              </w:rPr>
              <w:t>[Tetranychidae]</w:t>
            </w:r>
          </w:p>
        </w:tc>
        <w:tc>
          <w:tcPr>
            <w:tcW w:w="2126" w:type="dxa"/>
            <w:shd w:val="clear" w:color="auto" w:fill="auto"/>
          </w:tcPr>
          <w:p w14:paraId="3506B743"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5DB14C98"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06F3538F" w14:textId="77777777" w:rsidTr="002B3E10">
        <w:trPr>
          <w:trHeight w:val="227"/>
        </w:trPr>
        <w:tc>
          <w:tcPr>
            <w:tcW w:w="3828" w:type="dxa"/>
            <w:shd w:val="clear" w:color="auto" w:fill="auto"/>
          </w:tcPr>
          <w:p w14:paraId="6E78A91B" w14:textId="77777777" w:rsidR="00792813" w:rsidRPr="004F6663" w:rsidRDefault="00792813" w:rsidP="002B3E10">
            <w:pPr>
              <w:spacing w:before="60" w:after="100" w:afterAutospacing="1"/>
              <w:rPr>
                <w:i/>
                <w:sz w:val="18"/>
                <w:szCs w:val="18"/>
              </w:rPr>
            </w:pPr>
            <w:r w:rsidRPr="004F6663">
              <w:rPr>
                <w:i/>
                <w:sz w:val="18"/>
                <w:szCs w:val="18"/>
              </w:rPr>
              <w:t xml:space="preserve">Tetranychus ludeni </w:t>
            </w:r>
            <w:r w:rsidRPr="004F6663">
              <w:rPr>
                <w:sz w:val="18"/>
                <w:szCs w:val="18"/>
              </w:rPr>
              <w:t>[Tetranychidae]</w:t>
            </w:r>
          </w:p>
        </w:tc>
        <w:tc>
          <w:tcPr>
            <w:tcW w:w="2126" w:type="dxa"/>
            <w:shd w:val="clear" w:color="auto" w:fill="auto"/>
          </w:tcPr>
          <w:p w14:paraId="25FC554A"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5C60C1B0"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7C440B4B" w14:textId="77777777" w:rsidTr="002B3E10">
        <w:trPr>
          <w:trHeight w:val="227"/>
        </w:trPr>
        <w:tc>
          <w:tcPr>
            <w:tcW w:w="3828" w:type="dxa"/>
            <w:shd w:val="clear" w:color="auto" w:fill="auto"/>
          </w:tcPr>
          <w:p w14:paraId="3FD94787" w14:textId="77777777" w:rsidR="00792813" w:rsidRPr="004F6663" w:rsidRDefault="00792813" w:rsidP="002B3E10">
            <w:pPr>
              <w:spacing w:before="60" w:after="100" w:afterAutospacing="1"/>
              <w:rPr>
                <w:i/>
                <w:sz w:val="18"/>
                <w:szCs w:val="18"/>
              </w:rPr>
            </w:pPr>
            <w:r w:rsidRPr="004F6663">
              <w:rPr>
                <w:i/>
                <w:sz w:val="18"/>
                <w:szCs w:val="18"/>
              </w:rPr>
              <w:t xml:space="preserve">Tetranychus piercei </w:t>
            </w:r>
            <w:r w:rsidRPr="004F6663">
              <w:rPr>
                <w:sz w:val="18"/>
                <w:szCs w:val="18"/>
              </w:rPr>
              <w:t>[Tetranychidae]</w:t>
            </w:r>
          </w:p>
        </w:tc>
        <w:tc>
          <w:tcPr>
            <w:tcW w:w="2126" w:type="dxa"/>
            <w:shd w:val="clear" w:color="auto" w:fill="auto"/>
          </w:tcPr>
          <w:p w14:paraId="0D99D0D3"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60ECECC4"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39271029" w14:textId="77777777" w:rsidTr="002B3E10">
        <w:trPr>
          <w:trHeight w:val="227"/>
        </w:trPr>
        <w:tc>
          <w:tcPr>
            <w:tcW w:w="3828" w:type="dxa"/>
            <w:shd w:val="clear" w:color="auto" w:fill="auto"/>
          </w:tcPr>
          <w:p w14:paraId="59723242" w14:textId="77777777" w:rsidR="00792813" w:rsidRPr="004F6663" w:rsidRDefault="00792813" w:rsidP="002B3E10">
            <w:pPr>
              <w:spacing w:before="60" w:after="100" w:afterAutospacing="1"/>
              <w:rPr>
                <w:i/>
                <w:sz w:val="18"/>
                <w:szCs w:val="18"/>
              </w:rPr>
            </w:pPr>
            <w:r w:rsidRPr="004F6663">
              <w:rPr>
                <w:i/>
                <w:sz w:val="18"/>
                <w:szCs w:val="18"/>
              </w:rPr>
              <w:t>Tetranychus shihlinensis</w:t>
            </w:r>
            <w:r w:rsidRPr="004F6663">
              <w:rPr>
                <w:sz w:val="18"/>
                <w:szCs w:val="18"/>
              </w:rPr>
              <w:t xml:space="preserve"> [Tetranychidae]</w:t>
            </w:r>
          </w:p>
        </w:tc>
        <w:tc>
          <w:tcPr>
            <w:tcW w:w="2126" w:type="dxa"/>
            <w:shd w:val="clear" w:color="auto" w:fill="auto"/>
          </w:tcPr>
          <w:p w14:paraId="0CFEEB1E"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2A8E88E9"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30378274" w14:textId="77777777" w:rsidTr="002B3E10">
        <w:trPr>
          <w:trHeight w:val="227"/>
        </w:trPr>
        <w:tc>
          <w:tcPr>
            <w:tcW w:w="3828" w:type="dxa"/>
            <w:shd w:val="clear" w:color="auto" w:fill="auto"/>
          </w:tcPr>
          <w:p w14:paraId="2AA3D39B" w14:textId="77777777" w:rsidR="00792813" w:rsidRPr="004F6663" w:rsidRDefault="00792813" w:rsidP="002B3E10">
            <w:pPr>
              <w:spacing w:before="60" w:after="100" w:afterAutospacing="1"/>
              <w:rPr>
                <w:sz w:val="18"/>
                <w:szCs w:val="18"/>
                <w:lang w:val="en"/>
              </w:rPr>
            </w:pPr>
            <w:r w:rsidRPr="004F6663">
              <w:rPr>
                <w:i/>
                <w:sz w:val="18"/>
                <w:szCs w:val="18"/>
              </w:rPr>
              <w:t xml:space="preserve">Tetranychus urticae </w:t>
            </w:r>
            <w:r w:rsidRPr="004F6663">
              <w:rPr>
                <w:sz w:val="18"/>
                <w:szCs w:val="18"/>
              </w:rPr>
              <w:t>[Tetranychidae]</w:t>
            </w:r>
          </w:p>
        </w:tc>
        <w:tc>
          <w:tcPr>
            <w:tcW w:w="2126" w:type="dxa"/>
            <w:shd w:val="clear" w:color="auto" w:fill="auto"/>
          </w:tcPr>
          <w:p w14:paraId="69F9AB8F"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2A378D61"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6F270ED4" w14:textId="77777777" w:rsidTr="002B3E10">
        <w:trPr>
          <w:trHeight w:val="227"/>
        </w:trPr>
        <w:tc>
          <w:tcPr>
            <w:tcW w:w="3828" w:type="dxa"/>
            <w:shd w:val="clear" w:color="auto" w:fill="auto"/>
          </w:tcPr>
          <w:p w14:paraId="5C94692A" w14:textId="77777777" w:rsidR="00792813" w:rsidRPr="004F6663" w:rsidRDefault="00792813" w:rsidP="002B3E10">
            <w:pPr>
              <w:spacing w:before="60" w:after="100" w:afterAutospacing="1"/>
              <w:rPr>
                <w:i/>
                <w:sz w:val="18"/>
                <w:szCs w:val="18"/>
              </w:rPr>
            </w:pPr>
            <w:r w:rsidRPr="004F6663">
              <w:rPr>
                <w:i/>
                <w:sz w:val="18"/>
                <w:szCs w:val="18"/>
              </w:rPr>
              <w:t>Tydeus</w:t>
            </w:r>
            <w:r w:rsidRPr="004F6663">
              <w:rPr>
                <w:sz w:val="18"/>
                <w:szCs w:val="18"/>
              </w:rPr>
              <w:t xml:space="preserve"> </w:t>
            </w:r>
            <w:r w:rsidRPr="004F6663">
              <w:rPr>
                <w:i/>
                <w:sz w:val="18"/>
                <w:szCs w:val="18"/>
              </w:rPr>
              <w:t xml:space="preserve">californicus </w:t>
            </w:r>
            <w:r w:rsidRPr="004F6663">
              <w:rPr>
                <w:sz w:val="18"/>
                <w:szCs w:val="18"/>
              </w:rPr>
              <w:t>[Tydeidae]</w:t>
            </w:r>
          </w:p>
        </w:tc>
        <w:tc>
          <w:tcPr>
            <w:tcW w:w="2126" w:type="dxa"/>
            <w:shd w:val="clear" w:color="auto" w:fill="auto"/>
          </w:tcPr>
          <w:p w14:paraId="449365F8" w14:textId="77777777" w:rsidR="00792813" w:rsidRPr="004F6663" w:rsidRDefault="00792813" w:rsidP="002B3E10">
            <w:pPr>
              <w:spacing w:before="60" w:after="100" w:afterAutospacing="1"/>
              <w:rPr>
                <w:sz w:val="18"/>
                <w:szCs w:val="18"/>
              </w:rPr>
            </w:pPr>
            <w:r w:rsidRPr="004F6663">
              <w:rPr>
                <w:sz w:val="18"/>
                <w:szCs w:val="18"/>
              </w:rPr>
              <w:t xml:space="preserve">Yes </w:t>
            </w:r>
          </w:p>
        </w:tc>
        <w:tc>
          <w:tcPr>
            <w:tcW w:w="3118" w:type="dxa"/>
            <w:shd w:val="clear" w:color="auto" w:fill="auto"/>
          </w:tcPr>
          <w:p w14:paraId="65BBC2A5"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4F8DCE25" w14:textId="77777777" w:rsidTr="002B3E10">
        <w:trPr>
          <w:trHeight w:val="227"/>
        </w:trPr>
        <w:tc>
          <w:tcPr>
            <w:tcW w:w="3828" w:type="dxa"/>
            <w:shd w:val="clear" w:color="auto" w:fill="auto"/>
          </w:tcPr>
          <w:p w14:paraId="4870C184" w14:textId="77777777" w:rsidR="00792813" w:rsidRPr="004F6663" w:rsidRDefault="00792813" w:rsidP="002B3E10">
            <w:pPr>
              <w:spacing w:before="60" w:after="100" w:afterAutospacing="1"/>
              <w:rPr>
                <w:sz w:val="18"/>
                <w:szCs w:val="18"/>
              </w:rPr>
            </w:pPr>
            <w:r w:rsidRPr="004F6663">
              <w:rPr>
                <w:i/>
                <w:sz w:val="18"/>
                <w:szCs w:val="18"/>
              </w:rPr>
              <w:t>Tydeus</w:t>
            </w:r>
            <w:r w:rsidRPr="004F6663">
              <w:rPr>
                <w:sz w:val="18"/>
                <w:szCs w:val="18"/>
              </w:rPr>
              <w:t xml:space="preserve"> </w:t>
            </w:r>
            <w:r w:rsidRPr="004F6663">
              <w:rPr>
                <w:i/>
                <w:sz w:val="18"/>
                <w:szCs w:val="18"/>
              </w:rPr>
              <w:t xml:space="preserve">caudatus </w:t>
            </w:r>
            <w:r w:rsidRPr="004F6663">
              <w:rPr>
                <w:sz w:val="18"/>
                <w:szCs w:val="18"/>
              </w:rPr>
              <w:t>[Tydeidae]</w:t>
            </w:r>
            <w:r w:rsidRPr="004F6663">
              <w:rPr>
                <w:i/>
                <w:sz w:val="18"/>
                <w:szCs w:val="18"/>
              </w:rPr>
              <w:t xml:space="preserve"> </w:t>
            </w:r>
          </w:p>
        </w:tc>
        <w:tc>
          <w:tcPr>
            <w:tcW w:w="2126" w:type="dxa"/>
            <w:shd w:val="clear" w:color="auto" w:fill="auto"/>
          </w:tcPr>
          <w:p w14:paraId="28BCD160" w14:textId="77777777" w:rsidR="00792813" w:rsidRPr="004F6663" w:rsidRDefault="00792813" w:rsidP="002B3E10">
            <w:pPr>
              <w:spacing w:before="60" w:after="100" w:afterAutospacing="1"/>
              <w:rPr>
                <w:sz w:val="18"/>
                <w:szCs w:val="18"/>
              </w:rPr>
            </w:pPr>
            <w:r w:rsidRPr="004F6663">
              <w:rPr>
                <w:sz w:val="18"/>
                <w:szCs w:val="18"/>
              </w:rPr>
              <w:t xml:space="preserve">No </w:t>
            </w:r>
          </w:p>
        </w:tc>
        <w:tc>
          <w:tcPr>
            <w:tcW w:w="3118" w:type="dxa"/>
            <w:shd w:val="clear" w:color="auto" w:fill="auto"/>
          </w:tcPr>
          <w:p w14:paraId="6EB92358"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24241094" w14:textId="77777777" w:rsidTr="002B3E10">
        <w:trPr>
          <w:trHeight w:val="227"/>
        </w:trPr>
        <w:tc>
          <w:tcPr>
            <w:tcW w:w="3828" w:type="dxa"/>
            <w:shd w:val="clear" w:color="auto" w:fill="auto"/>
          </w:tcPr>
          <w:p w14:paraId="0E2A3FEE" w14:textId="77777777" w:rsidR="00792813" w:rsidRPr="004F6663" w:rsidRDefault="00792813" w:rsidP="002B3E10">
            <w:pPr>
              <w:spacing w:before="60" w:after="100" w:afterAutospacing="1"/>
              <w:rPr>
                <w:i/>
                <w:sz w:val="18"/>
                <w:szCs w:val="18"/>
              </w:rPr>
            </w:pPr>
            <w:r w:rsidRPr="004F6663">
              <w:rPr>
                <w:i/>
                <w:sz w:val="18"/>
                <w:szCs w:val="18"/>
              </w:rPr>
              <w:t xml:space="preserve">Tydeus kochi </w:t>
            </w:r>
            <w:r w:rsidRPr="004F6663">
              <w:rPr>
                <w:sz w:val="18"/>
                <w:szCs w:val="18"/>
              </w:rPr>
              <w:t>[Tydeidae]</w:t>
            </w:r>
            <w:r w:rsidRPr="004F6663">
              <w:rPr>
                <w:i/>
                <w:sz w:val="18"/>
                <w:szCs w:val="18"/>
              </w:rPr>
              <w:t xml:space="preserve"> </w:t>
            </w:r>
          </w:p>
        </w:tc>
        <w:tc>
          <w:tcPr>
            <w:tcW w:w="2126" w:type="dxa"/>
            <w:shd w:val="clear" w:color="auto" w:fill="auto"/>
          </w:tcPr>
          <w:p w14:paraId="05E342D0"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7A86E59F"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6C16C3F3" w14:textId="77777777" w:rsidTr="002B3E10">
        <w:trPr>
          <w:trHeight w:val="227"/>
        </w:trPr>
        <w:tc>
          <w:tcPr>
            <w:tcW w:w="3828" w:type="dxa"/>
            <w:shd w:val="clear" w:color="auto" w:fill="auto"/>
          </w:tcPr>
          <w:p w14:paraId="169CD582" w14:textId="77777777" w:rsidR="00792813" w:rsidRPr="004F6663" w:rsidRDefault="00792813" w:rsidP="002B3E10">
            <w:pPr>
              <w:spacing w:before="60" w:after="100" w:afterAutospacing="1"/>
              <w:rPr>
                <w:b/>
                <w:sz w:val="18"/>
                <w:szCs w:val="18"/>
              </w:rPr>
            </w:pPr>
            <w:r w:rsidRPr="004F6663">
              <w:rPr>
                <w:b/>
                <w:sz w:val="18"/>
                <w:szCs w:val="18"/>
              </w:rPr>
              <w:t>Acari: Sarcoptiformes</w:t>
            </w:r>
          </w:p>
        </w:tc>
        <w:tc>
          <w:tcPr>
            <w:tcW w:w="2126" w:type="dxa"/>
            <w:shd w:val="clear" w:color="auto" w:fill="auto"/>
          </w:tcPr>
          <w:p w14:paraId="19B7AA9B" w14:textId="77777777" w:rsidR="00792813" w:rsidRPr="004F6663" w:rsidRDefault="00792813" w:rsidP="002B3E10">
            <w:pPr>
              <w:spacing w:before="60" w:after="100" w:afterAutospacing="1"/>
              <w:rPr>
                <w:b/>
                <w:sz w:val="18"/>
                <w:szCs w:val="18"/>
              </w:rPr>
            </w:pPr>
          </w:p>
        </w:tc>
        <w:tc>
          <w:tcPr>
            <w:tcW w:w="3118" w:type="dxa"/>
            <w:shd w:val="clear" w:color="auto" w:fill="auto"/>
          </w:tcPr>
          <w:p w14:paraId="3618AFA3" w14:textId="77777777" w:rsidR="00792813" w:rsidRPr="004F6663" w:rsidRDefault="00792813" w:rsidP="002B3E10">
            <w:pPr>
              <w:spacing w:before="60" w:after="100" w:afterAutospacing="1"/>
              <w:rPr>
                <w:b/>
                <w:sz w:val="18"/>
                <w:szCs w:val="18"/>
              </w:rPr>
            </w:pPr>
          </w:p>
        </w:tc>
      </w:tr>
      <w:tr w:rsidR="00792813" w:rsidRPr="004F6663" w14:paraId="74663250" w14:textId="77777777" w:rsidTr="002B3E10">
        <w:trPr>
          <w:trHeight w:val="227"/>
        </w:trPr>
        <w:tc>
          <w:tcPr>
            <w:tcW w:w="3828" w:type="dxa"/>
            <w:shd w:val="clear" w:color="auto" w:fill="auto"/>
          </w:tcPr>
          <w:p w14:paraId="406822E9" w14:textId="77777777" w:rsidR="00792813" w:rsidRPr="004F6663" w:rsidRDefault="00792813" w:rsidP="002B3E10">
            <w:pPr>
              <w:spacing w:before="60" w:after="100" w:afterAutospacing="1"/>
              <w:rPr>
                <w:i/>
                <w:sz w:val="18"/>
                <w:szCs w:val="18"/>
              </w:rPr>
            </w:pPr>
            <w:r w:rsidRPr="004F6663">
              <w:rPr>
                <w:i/>
                <w:sz w:val="18"/>
                <w:szCs w:val="18"/>
              </w:rPr>
              <w:t xml:space="preserve">Aleuroglyphus ovatus </w:t>
            </w:r>
            <w:r w:rsidRPr="004F6663">
              <w:rPr>
                <w:sz w:val="18"/>
                <w:szCs w:val="18"/>
              </w:rPr>
              <w:t>[Acaridae]</w:t>
            </w:r>
          </w:p>
        </w:tc>
        <w:tc>
          <w:tcPr>
            <w:tcW w:w="2126" w:type="dxa"/>
            <w:shd w:val="clear" w:color="auto" w:fill="auto"/>
          </w:tcPr>
          <w:p w14:paraId="76101231"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6196E1ED" w14:textId="77777777" w:rsidR="00792813" w:rsidRPr="004F6663" w:rsidRDefault="00792813" w:rsidP="002B3E10">
            <w:pPr>
              <w:spacing w:before="60" w:after="100" w:afterAutospacing="1"/>
              <w:rPr>
                <w:sz w:val="18"/>
                <w:szCs w:val="18"/>
              </w:rPr>
            </w:pPr>
            <w:r w:rsidRPr="004F6663">
              <w:rPr>
                <w:sz w:val="18"/>
                <w:szCs w:val="18"/>
              </w:rPr>
              <w:t>Yes (WA)</w:t>
            </w:r>
          </w:p>
        </w:tc>
      </w:tr>
      <w:tr w:rsidR="00792813" w:rsidRPr="004F6663" w14:paraId="031A2B8C" w14:textId="77777777" w:rsidTr="002B3E10">
        <w:trPr>
          <w:trHeight w:val="227"/>
        </w:trPr>
        <w:tc>
          <w:tcPr>
            <w:tcW w:w="3828" w:type="dxa"/>
            <w:shd w:val="clear" w:color="auto" w:fill="auto"/>
          </w:tcPr>
          <w:p w14:paraId="0FA51283" w14:textId="77777777" w:rsidR="00792813" w:rsidRPr="004F6663" w:rsidRDefault="00792813" w:rsidP="002B3E10">
            <w:pPr>
              <w:spacing w:before="60" w:after="100" w:afterAutospacing="1"/>
              <w:rPr>
                <w:i/>
                <w:sz w:val="18"/>
                <w:szCs w:val="18"/>
              </w:rPr>
            </w:pPr>
            <w:r w:rsidRPr="004F6663">
              <w:rPr>
                <w:i/>
                <w:sz w:val="18"/>
                <w:szCs w:val="18"/>
              </w:rPr>
              <w:t xml:space="preserve">Glycyphagus domesticus </w:t>
            </w:r>
            <w:r w:rsidRPr="004F6663">
              <w:rPr>
                <w:sz w:val="18"/>
                <w:szCs w:val="18"/>
              </w:rPr>
              <w:t>[Glycyphagidae]</w:t>
            </w:r>
          </w:p>
        </w:tc>
        <w:tc>
          <w:tcPr>
            <w:tcW w:w="2126" w:type="dxa"/>
            <w:shd w:val="clear" w:color="auto" w:fill="auto"/>
          </w:tcPr>
          <w:p w14:paraId="4AC3F159"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5A0EC14A"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61403EE3" w14:textId="77777777" w:rsidTr="002B3E10">
        <w:trPr>
          <w:trHeight w:val="227"/>
        </w:trPr>
        <w:tc>
          <w:tcPr>
            <w:tcW w:w="3828" w:type="dxa"/>
            <w:shd w:val="clear" w:color="auto" w:fill="auto"/>
          </w:tcPr>
          <w:p w14:paraId="1E055069" w14:textId="77777777" w:rsidR="00792813" w:rsidRPr="004F6663" w:rsidRDefault="00792813" w:rsidP="002B3E10">
            <w:pPr>
              <w:spacing w:before="60" w:after="100" w:afterAutospacing="1"/>
              <w:rPr>
                <w:sz w:val="18"/>
                <w:szCs w:val="18"/>
              </w:rPr>
            </w:pPr>
            <w:r w:rsidRPr="004F6663">
              <w:rPr>
                <w:i/>
                <w:sz w:val="18"/>
                <w:szCs w:val="18"/>
              </w:rPr>
              <w:t xml:space="preserve">Lepidoglyphus destructor </w:t>
            </w:r>
            <w:r w:rsidRPr="004F6663">
              <w:rPr>
                <w:sz w:val="18"/>
                <w:szCs w:val="18"/>
              </w:rPr>
              <w:t>[Glycyphagidae]</w:t>
            </w:r>
          </w:p>
        </w:tc>
        <w:tc>
          <w:tcPr>
            <w:tcW w:w="2126" w:type="dxa"/>
            <w:shd w:val="clear" w:color="auto" w:fill="auto"/>
          </w:tcPr>
          <w:p w14:paraId="4CEA889D"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5C87CFEB"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3C67BD54" w14:textId="77777777" w:rsidTr="002B3E10">
        <w:trPr>
          <w:trHeight w:val="227"/>
        </w:trPr>
        <w:tc>
          <w:tcPr>
            <w:tcW w:w="3828" w:type="dxa"/>
            <w:shd w:val="clear" w:color="auto" w:fill="auto"/>
          </w:tcPr>
          <w:p w14:paraId="78B98678" w14:textId="77777777" w:rsidR="00792813" w:rsidRPr="004F6663" w:rsidRDefault="00792813" w:rsidP="002B3E10">
            <w:pPr>
              <w:spacing w:before="60" w:after="100" w:afterAutospacing="1"/>
              <w:rPr>
                <w:i/>
                <w:sz w:val="18"/>
                <w:szCs w:val="18"/>
              </w:rPr>
            </w:pPr>
            <w:r w:rsidRPr="004F6663">
              <w:rPr>
                <w:i/>
                <w:sz w:val="18"/>
                <w:szCs w:val="18"/>
              </w:rPr>
              <w:t xml:space="preserve">Procalvolia zacheri </w:t>
            </w:r>
            <w:r w:rsidRPr="004F6663">
              <w:rPr>
                <w:sz w:val="18"/>
                <w:szCs w:val="18"/>
              </w:rPr>
              <w:t>[Winterschmidtiidae]</w:t>
            </w:r>
          </w:p>
        </w:tc>
        <w:tc>
          <w:tcPr>
            <w:tcW w:w="2126" w:type="dxa"/>
            <w:shd w:val="clear" w:color="auto" w:fill="auto"/>
          </w:tcPr>
          <w:p w14:paraId="00689B0A"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48108268"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5A0E2B7B" w14:textId="77777777" w:rsidTr="002B3E10">
        <w:trPr>
          <w:trHeight w:val="227"/>
        </w:trPr>
        <w:tc>
          <w:tcPr>
            <w:tcW w:w="3828" w:type="dxa"/>
            <w:shd w:val="clear" w:color="auto" w:fill="auto"/>
          </w:tcPr>
          <w:p w14:paraId="72D716CE" w14:textId="77777777" w:rsidR="00792813" w:rsidRPr="004F6663" w:rsidRDefault="00792813" w:rsidP="002B3E10">
            <w:pPr>
              <w:spacing w:before="60" w:after="100" w:afterAutospacing="1"/>
              <w:rPr>
                <w:sz w:val="18"/>
                <w:szCs w:val="18"/>
              </w:rPr>
            </w:pPr>
            <w:r w:rsidRPr="004F6663">
              <w:rPr>
                <w:i/>
                <w:sz w:val="18"/>
                <w:szCs w:val="18"/>
              </w:rPr>
              <w:lastRenderedPageBreak/>
              <w:t>Rhizoglyphus caladii</w:t>
            </w:r>
            <w:r w:rsidRPr="004F6663">
              <w:rPr>
                <w:sz w:val="18"/>
                <w:szCs w:val="18"/>
              </w:rPr>
              <w:t xml:space="preserve"> [Acaridae]</w:t>
            </w:r>
          </w:p>
        </w:tc>
        <w:tc>
          <w:tcPr>
            <w:tcW w:w="2126" w:type="dxa"/>
            <w:shd w:val="clear" w:color="auto" w:fill="auto"/>
          </w:tcPr>
          <w:p w14:paraId="4092CE21"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5AFA940A"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6ED35F7C" w14:textId="77777777" w:rsidTr="002B3E10">
        <w:trPr>
          <w:trHeight w:val="227"/>
        </w:trPr>
        <w:tc>
          <w:tcPr>
            <w:tcW w:w="3828" w:type="dxa"/>
            <w:shd w:val="clear" w:color="auto" w:fill="auto"/>
          </w:tcPr>
          <w:p w14:paraId="6CA70471" w14:textId="77777777" w:rsidR="00792813" w:rsidRPr="004F6663" w:rsidRDefault="00792813" w:rsidP="002B3E10">
            <w:pPr>
              <w:spacing w:before="60" w:after="100" w:afterAutospacing="1"/>
              <w:rPr>
                <w:sz w:val="18"/>
                <w:szCs w:val="18"/>
              </w:rPr>
            </w:pPr>
            <w:r w:rsidRPr="004F6663">
              <w:rPr>
                <w:i/>
                <w:sz w:val="18"/>
                <w:szCs w:val="18"/>
              </w:rPr>
              <w:t>Rhizoglyphus</w:t>
            </w:r>
            <w:r w:rsidRPr="004F6663">
              <w:rPr>
                <w:sz w:val="18"/>
                <w:szCs w:val="18"/>
              </w:rPr>
              <w:t xml:space="preserve"> </w:t>
            </w:r>
            <w:r w:rsidRPr="004F6663">
              <w:rPr>
                <w:i/>
                <w:sz w:val="18"/>
                <w:szCs w:val="18"/>
              </w:rPr>
              <w:t xml:space="preserve">echinopus </w:t>
            </w:r>
            <w:r w:rsidRPr="004F6663">
              <w:rPr>
                <w:sz w:val="18"/>
                <w:szCs w:val="18"/>
              </w:rPr>
              <w:t>[Acaridae]</w:t>
            </w:r>
          </w:p>
        </w:tc>
        <w:tc>
          <w:tcPr>
            <w:tcW w:w="2126" w:type="dxa"/>
            <w:shd w:val="clear" w:color="auto" w:fill="auto"/>
          </w:tcPr>
          <w:p w14:paraId="5E625F6E"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7EF3ECE1"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20954C04" w14:textId="77777777" w:rsidTr="002B3E10">
        <w:trPr>
          <w:trHeight w:val="227"/>
        </w:trPr>
        <w:tc>
          <w:tcPr>
            <w:tcW w:w="3828" w:type="dxa"/>
            <w:shd w:val="clear" w:color="auto" w:fill="auto"/>
          </w:tcPr>
          <w:p w14:paraId="3E02F9AE" w14:textId="77777777" w:rsidR="00792813" w:rsidRPr="004F6663" w:rsidRDefault="00792813" w:rsidP="002B3E10">
            <w:pPr>
              <w:spacing w:before="60" w:after="100" w:afterAutospacing="1"/>
              <w:rPr>
                <w:i/>
                <w:sz w:val="18"/>
                <w:szCs w:val="18"/>
              </w:rPr>
            </w:pPr>
            <w:r w:rsidRPr="004F6663">
              <w:rPr>
                <w:i/>
                <w:sz w:val="18"/>
                <w:szCs w:val="18"/>
              </w:rPr>
              <w:t xml:space="preserve">Rhizoglyphus minutus </w:t>
            </w:r>
            <w:r w:rsidRPr="004F6663">
              <w:rPr>
                <w:sz w:val="18"/>
                <w:szCs w:val="18"/>
              </w:rPr>
              <w:t>[Acaridae]</w:t>
            </w:r>
          </w:p>
        </w:tc>
        <w:tc>
          <w:tcPr>
            <w:tcW w:w="2126" w:type="dxa"/>
            <w:shd w:val="clear" w:color="auto" w:fill="auto"/>
          </w:tcPr>
          <w:p w14:paraId="133155C4"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66B3F39A"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1EC61256" w14:textId="77777777" w:rsidTr="002B3E10">
        <w:trPr>
          <w:trHeight w:val="227"/>
        </w:trPr>
        <w:tc>
          <w:tcPr>
            <w:tcW w:w="3828" w:type="dxa"/>
            <w:shd w:val="clear" w:color="auto" w:fill="auto"/>
          </w:tcPr>
          <w:p w14:paraId="1A91EC9A" w14:textId="77777777" w:rsidR="00792813" w:rsidRPr="004F6663" w:rsidRDefault="00792813" w:rsidP="002B3E10">
            <w:pPr>
              <w:spacing w:before="60" w:after="100" w:afterAutospacing="1"/>
              <w:rPr>
                <w:i/>
                <w:sz w:val="18"/>
                <w:szCs w:val="18"/>
              </w:rPr>
            </w:pPr>
            <w:r w:rsidRPr="004F6663">
              <w:rPr>
                <w:i/>
                <w:sz w:val="18"/>
                <w:szCs w:val="18"/>
              </w:rPr>
              <w:t xml:space="preserve">Rhizoglyphus robini </w:t>
            </w:r>
            <w:r w:rsidRPr="004F6663">
              <w:rPr>
                <w:sz w:val="18"/>
                <w:szCs w:val="18"/>
              </w:rPr>
              <w:t>[Acaridae]</w:t>
            </w:r>
          </w:p>
        </w:tc>
        <w:tc>
          <w:tcPr>
            <w:tcW w:w="2126" w:type="dxa"/>
            <w:shd w:val="clear" w:color="auto" w:fill="auto"/>
          </w:tcPr>
          <w:p w14:paraId="6B2E9DCB"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76686A61" w14:textId="77777777" w:rsidR="00792813" w:rsidRPr="004F6663" w:rsidRDefault="00792813" w:rsidP="002B3E10">
            <w:pPr>
              <w:spacing w:before="60" w:after="100" w:afterAutospacing="1"/>
              <w:rPr>
                <w:sz w:val="18"/>
                <w:szCs w:val="18"/>
              </w:rPr>
            </w:pPr>
            <w:r w:rsidRPr="004F6663">
              <w:rPr>
                <w:sz w:val="18"/>
                <w:szCs w:val="18"/>
              </w:rPr>
              <w:t>Yes (WA)</w:t>
            </w:r>
          </w:p>
        </w:tc>
      </w:tr>
      <w:tr w:rsidR="00792813" w:rsidRPr="004F6663" w14:paraId="1257D31B" w14:textId="77777777" w:rsidTr="002B3E10">
        <w:trPr>
          <w:trHeight w:val="227"/>
        </w:trPr>
        <w:tc>
          <w:tcPr>
            <w:tcW w:w="3828" w:type="dxa"/>
            <w:shd w:val="clear" w:color="auto" w:fill="auto"/>
          </w:tcPr>
          <w:p w14:paraId="2FBA33E7" w14:textId="77777777" w:rsidR="00792813" w:rsidRPr="004F6663" w:rsidRDefault="00792813" w:rsidP="002B3E10">
            <w:pPr>
              <w:spacing w:before="60" w:after="100" w:afterAutospacing="1"/>
              <w:rPr>
                <w:i/>
                <w:sz w:val="18"/>
                <w:szCs w:val="18"/>
              </w:rPr>
            </w:pPr>
            <w:r w:rsidRPr="004F6663">
              <w:rPr>
                <w:i/>
                <w:sz w:val="18"/>
                <w:szCs w:val="18"/>
              </w:rPr>
              <w:t>Rhizoglyphus setosus</w:t>
            </w:r>
            <w:r w:rsidRPr="004F6663">
              <w:rPr>
                <w:sz w:val="18"/>
                <w:szCs w:val="18"/>
              </w:rPr>
              <w:t xml:space="preserve"> [Acaridae]</w:t>
            </w:r>
          </w:p>
        </w:tc>
        <w:tc>
          <w:tcPr>
            <w:tcW w:w="2126" w:type="dxa"/>
            <w:shd w:val="clear" w:color="auto" w:fill="auto"/>
          </w:tcPr>
          <w:p w14:paraId="1565E369"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00D1F95B"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37319F19" w14:textId="77777777" w:rsidTr="002B3E10">
        <w:trPr>
          <w:trHeight w:val="227"/>
        </w:trPr>
        <w:tc>
          <w:tcPr>
            <w:tcW w:w="3828" w:type="dxa"/>
            <w:shd w:val="clear" w:color="auto" w:fill="auto"/>
          </w:tcPr>
          <w:p w14:paraId="4E4A6B61" w14:textId="77777777" w:rsidR="00792813" w:rsidRPr="004F6663" w:rsidRDefault="00792813" w:rsidP="002B3E10">
            <w:pPr>
              <w:spacing w:before="60" w:after="100" w:afterAutospacing="1"/>
              <w:rPr>
                <w:i/>
                <w:sz w:val="18"/>
                <w:szCs w:val="18"/>
              </w:rPr>
            </w:pPr>
            <w:r w:rsidRPr="004F6663">
              <w:rPr>
                <w:bCs/>
                <w:i/>
                <w:iCs/>
                <w:sz w:val="18"/>
                <w:szCs w:val="18"/>
              </w:rPr>
              <w:t xml:space="preserve">Rhizoglyphus singularis </w:t>
            </w:r>
            <w:r w:rsidRPr="004F6663">
              <w:rPr>
                <w:sz w:val="18"/>
                <w:szCs w:val="18"/>
              </w:rPr>
              <w:t>[Acaridae]</w:t>
            </w:r>
          </w:p>
        </w:tc>
        <w:tc>
          <w:tcPr>
            <w:tcW w:w="2126" w:type="dxa"/>
            <w:shd w:val="clear" w:color="auto" w:fill="auto"/>
          </w:tcPr>
          <w:p w14:paraId="180652E7"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45A71DDE"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2A031D6C" w14:textId="77777777" w:rsidTr="002B3E10">
        <w:trPr>
          <w:trHeight w:val="227"/>
        </w:trPr>
        <w:tc>
          <w:tcPr>
            <w:tcW w:w="3828" w:type="dxa"/>
            <w:shd w:val="clear" w:color="auto" w:fill="auto"/>
          </w:tcPr>
          <w:p w14:paraId="05B14692" w14:textId="77777777" w:rsidR="00792813" w:rsidRPr="004F6663" w:rsidRDefault="00792813" w:rsidP="002B3E10">
            <w:pPr>
              <w:spacing w:before="60" w:after="100" w:afterAutospacing="1"/>
              <w:rPr>
                <w:sz w:val="18"/>
                <w:szCs w:val="18"/>
              </w:rPr>
            </w:pPr>
            <w:r w:rsidRPr="004F6663">
              <w:rPr>
                <w:i/>
                <w:sz w:val="18"/>
                <w:szCs w:val="18"/>
              </w:rPr>
              <w:t xml:space="preserve">Schwiebea cuncta </w:t>
            </w:r>
            <w:r w:rsidRPr="004F6663">
              <w:rPr>
                <w:sz w:val="18"/>
                <w:szCs w:val="18"/>
              </w:rPr>
              <w:t>[Acaridae]</w:t>
            </w:r>
          </w:p>
        </w:tc>
        <w:tc>
          <w:tcPr>
            <w:tcW w:w="2126" w:type="dxa"/>
            <w:shd w:val="clear" w:color="auto" w:fill="auto"/>
          </w:tcPr>
          <w:p w14:paraId="7CED0343"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2BA31255"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3E6708AE" w14:textId="77777777" w:rsidTr="002B3E10">
        <w:trPr>
          <w:trHeight w:val="227"/>
        </w:trPr>
        <w:tc>
          <w:tcPr>
            <w:tcW w:w="3828" w:type="dxa"/>
            <w:shd w:val="clear" w:color="auto" w:fill="auto"/>
          </w:tcPr>
          <w:p w14:paraId="548C8A34" w14:textId="77777777" w:rsidR="00792813" w:rsidRPr="004F6663" w:rsidRDefault="00792813" w:rsidP="002B3E10">
            <w:pPr>
              <w:spacing w:before="60" w:after="100" w:afterAutospacing="1"/>
              <w:rPr>
                <w:i/>
                <w:sz w:val="18"/>
                <w:szCs w:val="18"/>
              </w:rPr>
            </w:pPr>
            <w:r w:rsidRPr="004F6663">
              <w:rPr>
                <w:i/>
                <w:sz w:val="18"/>
                <w:szCs w:val="18"/>
              </w:rPr>
              <w:t xml:space="preserve">Schwiebea taiwanensis </w:t>
            </w:r>
            <w:r w:rsidRPr="004F6663">
              <w:rPr>
                <w:sz w:val="18"/>
                <w:szCs w:val="18"/>
              </w:rPr>
              <w:t>[Acaridae</w:t>
            </w:r>
            <w:r w:rsidRPr="004F6663">
              <w:rPr>
                <w:rFonts w:cs="Segoe UI Symbol"/>
                <w:sz w:val="18"/>
                <w:szCs w:val="18"/>
              </w:rPr>
              <w:t>]</w:t>
            </w:r>
          </w:p>
        </w:tc>
        <w:tc>
          <w:tcPr>
            <w:tcW w:w="2126" w:type="dxa"/>
            <w:shd w:val="clear" w:color="auto" w:fill="auto"/>
          </w:tcPr>
          <w:p w14:paraId="2E9EE228"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2056D646"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759E1909" w14:textId="77777777" w:rsidTr="002B3E10">
        <w:trPr>
          <w:trHeight w:val="227"/>
        </w:trPr>
        <w:tc>
          <w:tcPr>
            <w:tcW w:w="3828" w:type="dxa"/>
            <w:shd w:val="clear" w:color="auto" w:fill="auto"/>
          </w:tcPr>
          <w:p w14:paraId="11C4DF78" w14:textId="77777777" w:rsidR="00792813" w:rsidRPr="004F6663" w:rsidRDefault="00792813" w:rsidP="002B3E10">
            <w:pPr>
              <w:spacing w:before="60" w:after="100" w:afterAutospacing="1"/>
              <w:rPr>
                <w:i/>
                <w:sz w:val="18"/>
                <w:szCs w:val="18"/>
              </w:rPr>
            </w:pPr>
            <w:r w:rsidRPr="004F6663">
              <w:rPr>
                <w:i/>
                <w:sz w:val="18"/>
                <w:szCs w:val="18"/>
              </w:rPr>
              <w:t xml:space="preserve">Tyrophagus curvipenis </w:t>
            </w:r>
            <w:r w:rsidRPr="004F6663">
              <w:rPr>
                <w:sz w:val="18"/>
                <w:szCs w:val="18"/>
              </w:rPr>
              <w:t>[Acaridae]</w:t>
            </w:r>
          </w:p>
        </w:tc>
        <w:tc>
          <w:tcPr>
            <w:tcW w:w="2126" w:type="dxa"/>
            <w:shd w:val="clear" w:color="auto" w:fill="auto"/>
          </w:tcPr>
          <w:p w14:paraId="48BDB36B"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3098EBE2"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46646291" w14:textId="77777777" w:rsidTr="002B3E10">
        <w:trPr>
          <w:trHeight w:val="227"/>
        </w:trPr>
        <w:tc>
          <w:tcPr>
            <w:tcW w:w="3828" w:type="dxa"/>
            <w:shd w:val="clear" w:color="auto" w:fill="auto"/>
          </w:tcPr>
          <w:p w14:paraId="4D33699A" w14:textId="77777777" w:rsidR="00792813" w:rsidRPr="004F6663" w:rsidRDefault="00792813" w:rsidP="002B3E10">
            <w:pPr>
              <w:spacing w:before="60" w:after="100" w:afterAutospacing="1"/>
            </w:pPr>
            <w:r w:rsidRPr="004F6663">
              <w:rPr>
                <w:i/>
                <w:sz w:val="18"/>
                <w:szCs w:val="18"/>
              </w:rPr>
              <w:t>Tyrophagus longior</w:t>
            </w:r>
            <w:r w:rsidRPr="004F6663">
              <w:rPr>
                <w:sz w:val="18"/>
                <w:szCs w:val="18"/>
              </w:rPr>
              <w:t xml:space="preserve"> [Acaridae]</w:t>
            </w:r>
          </w:p>
        </w:tc>
        <w:tc>
          <w:tcPr>
            <w:tcW w:w="2126" w:type="dxa"/>
            <w:shd w:val="clear" w:color="auto" w:fill="auto"/>
          </w:tcPr>
          <w:p w14:paraId="4867122F" w14:textId="77777777" w:rsidR="00792813" w:rsidRPr="004F6663" w:rsidRDefault="00792813" w:rsidP="002B3E10">
            <w:pPr>
              <w:spacing w:before="60" w:after="100" w:afterAutospacing="1"/>
            </w:pPr>
            <w:r w:rsidRPr="004F6663">
              <w:rPr>
                <w:sz w:val="18"/>
                <w:szCs w:val="18"/>
              </w:rPr>
              <w:t>Yes</w:t>
            </w:r>
          </w:p>
        </w:tc>
        <w:tc>
          <w:tcPr>
            <w:tcW w:w="3118" w:type="dxa"/>
            <w:shd w:val="clear" w:color="auto" w:fill="auto"/>
          </w:tcPr>
          <w:p w14:paraId="35317BBA"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12EE2CA4" w14:textId="77777777" w:rsidTr="002B3E10">
        <w:trPr>
          <w:trHeight w:val="227"/>
        </w:trPr>
        <w:tc>
          <w:tcPr>
            <w:tcW w:w="3828" w:type="dxa"/>
            <w:shd w:val="clear" w:color="auto" w:fill="auto"/>
          </w:tcPr>
          <w:p w14:paraId="14261FE8" w14:textId="77777777" w:rsidR="00792813" w:rsidRPr="004F6663" w:rsidRDefault="00792813" w:rsidP="002B3E10">
            <w:pPr>
              <w:spacing w:before="60" w:after="100" w:afterAutospacing="1"/>
              <w:rPr>
                <w:sz w:val="18"/>
                <w:szCs w:val="18"/>
              </w:rPr>
            </w:pPr>
            <w:r w:rsidRPr="004F6663">
              <w:rPr>
                <w:i/>
                <w:sz w:val="18"/>
                <w:szCs w:val="18"/>
              </w:rPr>
              <w:t xml:space="preserve">Tyrophagus neiswanderi  </w:t>
            </w:r>
            <w:r w:rsidRPr="004F6663">
              <w:rPr>
                <w:sz w:val="18"/>
                <w:szCs w:val="18"/>
              </w:rPr>
              <w:t>[Acaridae]</w:t>
            </w:r>
          </w:p>
        </w:tc>
        <w:tc>
          <w:tcPr>
            <w:tcW w:w="2126" w:type="dxa"/>
            <w:shd w:val="clear" w:color="auto" w:fill="auto"/>
          </w:tcPr>
          <w:p w14:paraId="15A2C8D9"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20FFDDD6" w14:textId="77777777" w:rsidR="00792813" w:rsidRPr="004F6663" w:rsidRDefault="00792813" w:rsidP="002B3E10">
            <w:pPr>
              <w:spacing w:before="60" w:after="100" w:afterAutospacing="1"/>
              <w:rPr>
                <w:sz w:val="18"/>
                <w:szCs w:val="18"/>
              </w:rPr>
            </w:pPr>
            <w:r w:rsidRPr="004F6663">
              <w:rPr>
                <w:sz w:val="18"/>
                <w:szCs w:val="18"/>
              </w:rPr>
              <w:t>Yes (WA)</w:t>
            </w:r>
          </w:p>
        </w:tc>
      </w:tr>
      <w:tr w:rsidR="00792813" w:rsidRPr="004F6663" w14:paraId="027C023C" w14:textId="77777777" w:rsidTr="002B3E10">
        <w:trPr>
          <w:trHeight w:val="227"/>
        </w:trPr>
        <w:tc>
          <w:tcPr>
            <w:tcW w:w="3828" w:type="dxa"/>
            <w:shd w:val="clear" w:color="auto" w:fill="auto"/>
          </w:tcPr>
          <w:p w14:paraId="56335782" w14:textId="77777777" w:rsidR="00792813" w:rsidRPr="004F6663" w:rsidRDefault="00792813" w:rsidP="002B3E10">
            <w:pPr>
              <w:spacing w:before="60" w:after="100" w:afterAutospacing="1"/>
              <w:rPr>
                <w:i/>
                <w:sz w:val="18"/>
                <w:szCs w:val="18"/>
              </w:rPr>
            </w:pPr>
            <w:r w:rsidRPr="004F6663">
              <w:rPr>
                <w:i/>
                <w:sz w:val="18"/>
                <w:szCs w:val="18"/>
              </w:rPr>
              <w:t xml:space="preserve">Tyrophagus putrescentiae </w:t>
            </w:r>
            <w:r w:rsidRPr="004F6663">
              <w:rPr>
                <w:sz w:val="18"/>
                <w:szCs w:val="18"/>
              </w:rPr>
              <w:t>[Acaridae]</w:t>
            </w:r>
          </w:p>
        </w:tc>
        <w:tc>
          <w:tcPr>
            <w:tcW w:w="2126" w:type="dxa"/>
            <w:shd w:val="clear" w:color="auto" w:fill="auto"/>
          </w:tcPr>
          <w:p w14:paraId="0AB0FE75"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431E7504"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11FFDFDD" w14:textId="77777777" w:rsidTr="002B3E10">
        <w:trPr>
          <w:trHeight w:val="227"/>
        </w:trPr>
        <w:tc>
          <w:tcPr>
            <w:tcW w:w="3828" w:type="dxa"/>
            <w:shd w:val="clear" w:color="auto" w:fill="auto"/>
          </w:tcPr>
          <w:p w14:paraId="6A6E5ADC" w14:textId="77777777" w:rsidR="00792813" w:rsidRPr="004F6663" w:rsidRDefault="00792813" w:rsidP="002B3E10">
            <w:pPr>
              <w:spacing w:before="60" w:after="100" w:afterAutospacing="1"/>
              <w:rPr>
                <w:sz w:val="18"/>
                <w:szCs w:val="18"/>
              </w:rPr>
            </w:pPr>
            <w:r w:rsidRPr="004F6663">
              <w:rPr>
                <w:i/>
                <w:sz w:val="18"/>
                <w:szCs w:val="18"/>
              </w:rPr>
              <w:t xml:space="preserve">Tyrophagus similis </w:t>
            </w:r>
            <w:r w:rsidRPr="004F6663">
              <w:rPr>
                <w:sz w:val="18"/>
                <w:szCs w:val="18"/>
              </w:rPr>
              <w:t>[Acaridae]</w:t>
            </w:r>
          </w:p>
        </w:tc>
        <w:tc>
          <w:tcPr>
            <w:tcW w:w="2126" w:type="dxa"/>
            <w:shd w:val="clear" w:color="auto" w:fill="auto"/>
          </w:tcPr>
          <w:p w14:paraId="26A0AA6E"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7CB6F5C7"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1D52E245" w14:textId="77777777" w:rsidTr="002B3E10">
        <w:trPr>
          <w:trHeight w:val="227"/>
        </w:trPr>
        <w:tc>
          <w:tcPr>
            <w:tcW w:w="3828" w:type="dxa"/>
            <w:shd w:val="clear" w:color="auto" w:fill="auto"/>
          </w:tcPr>
          <w:p w14:paraId="203BCB79" w14:textId="77777777" w:rsidR="00792813" w:rsidRPr="004F6663" w:rsidRDefault="00792813" w:rsidP="002B3E10">
            <w:pPr>
              <w:spacing w:before="60" w:after="100" w:afterAutospacing="1"/>
              <w:rPr>
                <w:b/>
                <w:sz w:val="18"/>
                <w:szCs w:val="18"/>
              </w:rPr>
            </w:pPr>
            <w:r w:rsidRPr="004F6663">
              <w:rPr>
                <w:b/>
                <w:sz w:val="18"/>
                <w:szCs w:val="18"/>
              </w:rPr>
              <w:t>APHIDS</w:t>
            </w:r>
          </w:p>
        </w:tc>
        <w:tc>
          <w:tcPr>
            <w:tcW w:w="2126" w:type="dxa"/>
            <w:shd w:val="clear" w:color="auto" w:fill="auto"/>
          </w:tcPr>
          <w:p w14:paraId="30F99E8D" w14:textId="77777777" w:rsidR="00792813" w:rsidRPr="004F6663" w:rsidRDefault="00792813" w:rsidP="002B3E10">
            <w:pPr>
              <w:spacing w:before="60" w:after="100" w:afterAutospacing="1"/>
              <w:rPr>
                <w:b/>
                <w:sz w:val="18"/>
                <w:szCs w:val="18"/>
              </w:rPr>
            </w:pPr>
          </w:p>
        </w:tc>
        <w:tc>
          <w:tcPr>
            <w:tcW w:w="3118" w:type="dxa"/>
            <w:shd w:val="clear" w:color="auto" w:fill="auto"/>
          </w:tcPr>
          <w:p w14:paraId="73444689" w14:textId="77777777" w:rsidR="00792813" w:rsidRPr="004F6663" w:rsidRDefault="00792813" w:rsidP="002B3E10">
            <w:pPr>
              <w:spacing w:before="60" w:after="100" w:afterAutospacing="1"/>
              <w:rPr>
                <w:b/>
                <w:sz w:val="18"/>
                <w:szCs w:val="18"/>
              </w:rPr>
            </w:pPr>
          </w:p>
        </w:tc>
      </w:tr>
      <w:tr w:rsidR="00792813" w:rsidRPr="004F6663" w14:paraId="36690BF0" w14:textId="77777777" w:rsidTr="002B3E10">
        <w:trPr>
          <w:trHeight w:val="227"/>
        </w:trPr>
        <w:tc>
          <w:tcPr>
            <w:tcW w:w="3828" w:type="dxa"/>
            <w:shd w:val="clear" w:color="auto" w:fill="auto"/>
          </w:tcPr>
          <w:p w14:paraId="0FBF2525" w14:textId="77777777" w:rsidR="00792813" w:rsidRPr="004F6663" w:rsidRDefault="00792813" w:rsidP="002B3E10">
            <w:pPr>
              <w:spacing w:before="60" w:after="100" w:afterAutospacing="1"/>
              <w:rPr>
                <w:b/>
                <w:sz w:val="18"/>
                <w:szCs w:val="18"/>
              </w:rPr>
            </w:pPr>
            <w:r w:rsidRPr="004F6663">
              <w:rPr>
                <w:b/>
                <w:sz w:val="18"/>
                <w:szCs w:val="18"/>
              </w:rPr>
              <w:t>Hemiptera: Aphididae</w:t>
            </w:r>
          </w:p>
        </w:tc>
        <w:tc>
          <w:tcPr>
            <w:tcW w:w="2126" w:type="dxa"/>
            <w:shd w:val="clear" w:color="auto" w:fill="auto"/>
          </w:tcPr>
          <w:p w14:paraId="3300B922" w14:textId="77777777" w:rsidR="00792813" w:rsidRPr="004F6663" w:rsidRDefault="00792813" w:rsidP="002B3E10">
            <w:pPr>
              <w:spacing w:before="60" w:after="100" w:afterAutospacing="1"/>
              <w:rPr>
                <w:b/>
                <w:sz w:val="18"/>
                <w:szCs w:val="18"/>
              </w:rPr>
            </w:pPr>
          </w:p>
        </w:tc>
        <w:tc>
          <w:tcPr>
            <w:tcW w:w="3118" w:type="dxa"/>
            <w:shd w:val="clear" w:color="auto" w:fill="auto"/>
          </w:tcPr>
          <w:p w14:paraId="3DCB2C23" w14:textId="77777777" w:rsidR="00792813" w:rsidRPr="004F6663" w:rsidRDefault="00792813" w:rsidP="002B3E10">
            <w:pPr>
              <w:spacing w:before="60" w:after="100" w:afterAutospacing="1"/>
              <w:rPr>
                <w:b/>
                <w:sz w:val="18"/>
                <w:szCs w:val="18"/>
              </w:rPr>
            </w:pPr>
          </w:p>
        </w:tc>
      </w:tr>
      <w:tr w:rsidR="00792813" w:rsidRPr="004F6663" w14:paraId="01E838F0" w14:textId="77777777" w:rsidTr="002B3E10">
        <w:trPr>
          <w:trHeight w:val="227"/>
        </w:trPr>
        <w:tc>
          <w:tcPr>
            <w:tcW w:w="3828" w:type="dxa"/>
            <w:shd w:val="clear" w:color="auto" w:fill="auto"/>
          </w:tcPr>
          <w:p w14:paraId="76FBCC21" w14:textId="77777777" w:rsidR="00792813" w:rsidRPr="004F6663" w:rsidRDefault="00792813" w:rsidP="002B3E10">
            <w:pPr>
              <w:spacing w:before="60" w:after="100" w:afterAutospacing="1"/>
              <w:rPr>
                <w:sz w:val="18"/>
                <w:szCs w:val="18"/>
              </w:rPr>
            </w:pPr>
            <w:r w:rsidRPr="004F6663">
              <w:rPr>
                <w:i/>
                <w:sz w:val="18"/>
                <w:szCs w:val="18"/>
              </w:rPr>
              <w:t xml:space="preserve">Acyrthosiphon gossypii </w:t>
            </w:r>
            <w:r w:rsidRPr="004F6663">
              <w:rPr>
                <w:sz w:val="18"/>
                <w:szCs w:val="18"/>
              </w:rPr>
              <w:t>[Aphididae]</w:t>
            </w:r>
          </w:p>
        </w:tc>
        <w:tc>
          <w:tcPr>
            <w:tcW w:w="2126" w:type="dxa"/>
            <w:shd w:val="clear" w:color="auto" w:fill="auto"/>
          </w:tcPr>
          <w:p w14:paraId="34D2F4F1" w14:textId="77777777" w:rsidR="00792813" w:rsidRPr="004F6663" w:rsidRDefault="00792813" w:rsidP="002B3E10">
            <w:pPr>
              <w:spacing w:before="60" w:after="100" w:afterAutospacing="1"/>
              <w:rPr>
                <w:sz w:val="18"/>
                <w:szCs w:val="18"/>
              </w:rPr>
            </w:pPr>
            <w:r w:rsidRPr="004F6663">
              <w:rPr>
                <w:sz w:val="18"/>
                <w:szCs w:val="18"/>
              </w:rPr>
              <w:t xml:space="preserve">No </w:t>
            </w:r>
          </w:p>
        </w:tc>
        <w:tc>
          <w:tcPr>
            <w:tcW w:w="3118" w:type="dxa"/>
            <w:shd w:val="clear" w:color="auto" w:fill="auto"/>
          </w:tcPr>
          <w:p w14:paraId="1C0B8B35" w14:textId="77777777" w:rsidR="00792813" w:rsidRPr="004F6663" w:rsidRDefault="00792813" w:rsidP="002B3E10">
            <w:pPr>
              <w:spacing w:before="60" w:after="100" w:afterAutospacing="1"/>
              <w:rPr>
                <w:sz w:val="18"/>
                <w:szCs w:val="18"/>
              </w:rPr>
            </w:pPr>
            <w:r w:rsidRPr="004F6663">
              <w:rPr>
                <w:sz w:val="18"/>
                <w:szCs w:val="18"/>
              </w:rPr>
              <w:t>Yes/potential regulated article</w:t>
            </w:r>
          </w:p>
        </w:tc>
      </w:tr>
      <w:tr w:rsidR="00792813" w:rsidRPr="004F6663" w14:paraId="495A453D" w14:textId="77777777" w:rsidTr="002B3E10">
        <w:trPr>
          <w:trHeight w:val="227"/>
        </w:trPr>
        <w:tc>
          <w:tcPr>
            <w:tcW w:w="3828" w:type="dxa"/>
            <w:shd w:val="clear" w:color="auto" w:fill="auto"/>
          </w:tcPr>
          <w:p w14:paraId="44DD0A02" w14:textId="77777777" w:rsidR="00792813" w:rsidRPr="004F6663" w:rsidRDefault="00792813" w:rsidP="002B3E10">
            <w:pPr>
              <w:spacing w:before="60" w:after="100" w:afterAutospacing="1"/>
              <w:rPr>
                <w:i/>
                <w:sz w:val="18"/>
                <w:szCs w:val="18"/>
              </w:rPr>
            </w:pPr>
            <w:r w:rsidRPr="004F6663">
              <w:rPr>
                <w:i/>
                <w:sz w:val="18"/>
                <w:szCs w:val="18"/>
              </w:rPr>
              <w:t xml:space="preserve">Amphorophora catharinae </w:t>
            </w:r>
            <w:r w:rsidRPr="004F6663">
              <w:rPr>
                <w:sz w:val="18"/>
                <w:szCs w:val="18"/>
              </w:rPr>
              <w:t>[Aphididae]</w:t>
            </w:r>
          </w:p>
        </w:tc>
        <w:tc>
          <w:tcPr>
            <w:tcW w:w="2126" w:type="dxa"/>
            <w:shd w:val="clear" w:color="auto" w:fill="auto"/>
          </w:tcPr>
          <w:p w14:paraId="6ED5B8C1"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181DC6A4" w14:textId="77777777" w:rsidR="00792813" w:rsidRPr="004F6663" w:rsidRDefault="00792813" w:rsidP="002B3E10">
            <w:pPr>
              <w:spacing w:before="60" w:after="100" w:afterAutospacing="1"/>
              <w:rPr>
                <w:sz w:val="18"/>
                <w:szCs w:val="18"/>
              </w:rPr>
            </w:pPr>
            <w:r w:rsidRPr="004F6663">
              <w:rPr>
                <w:sz w:val="18"/>
                <w:szCs w:val="18"/>
              </w:rPr>
              <w:t>Yes/potential regulated article</w:t>
            </w:r>
          </w:p>
        </w:tc>
      </w:tr>
      <w:tr w:rsidR="00792813" w:rsidRPr="004F6663" w14:paraId="5EC7F8D4" w14:textId="77777777" w:rsidTr="002B3E10">
        <w:trPr>
          <w:trHeight w:val="227"/>
        </w:trPr>
        <w:tc>
          <w:tcPr>
            <w:tcW w:w="3828" w:type="dxa"/>
            <w:shd w:val="clear" w:color="auto" w:fill="auto"/>
          </w:tcPr>
          <w:p w14:paraId="271F0FD3" w14:textId="77777777" w:rsidR="00792813" w:rsidRPr="004F6663" w:rsidRDefault="00792813" w:rsidP="002B3E10">
            <w:pPr>
              <w:spacing w:before="60" w:after="100" w:afterAutospacing="1"/>
              <w:rPr>
                <w:sz w:val="18"/>
                <w:szCs w:val="18"/>
              </w:rPr>
            </w:pPr>
            <w:r w:rsidRPr="004F6663">
              <w:rPr>
                <w:i/>
                <w:sz w:val="18"/>
                <w:szCs w:val="18"/>
              </w:rPr>
              <w:t xml:space="preserve">Aphis alstroemeriae </w:t>
            </w:r>
            <w:r w:rsidRPr="004F6663">
              <w:rPr>
                <w:sz w:val="18"/>
                <w:szCs w:val="18"/>
              </w:rPr>
              <w:t>[Aphididae]</w:t>
            </w:r>
          </w:p>
        </w:tc>
        <w:tc>
          <w:tcPr>
            <w:tcW w:w="2126" w:type="dxa"/>
            <w:shd w:val="clear" w:color="auto" w:fill="auto"/>
          </w:tcPr>
          <w:p w14:paraId="6DAEE33F"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6950E0AB" w14:textId="77777777" w:rsidR="00792813" w:rsidRPr="004F6663" w:rsidRDefault="00792813" w:rsidP="002B3E10">
            <w:pPr>
              <w:spacing w:before="60" w:after="100" w:afterAutospacing="1"/>
              <w:rPr>
                <w:sz w:val="18"/>
                <w:szCs w:val="18"/>
              </w:rPr>
            </w:pPr>
            <w:r w:rsidRPr="004F6663">
              <w:rPr>
                <w:sz w:val="18"/>
                <w:szCs w:val="18"/>
              </w:rPr>
              <w:t>Yes/potential regulated article</w:t>
            </w:r>
          </w:p>
        </w:tc>
      </w:tr>
      <w:tr w:rsidR="00792813" w:rsidRPr="004F6663" w14:paraId="5EC9D68F" w14:textId="77777777" w:rsidTr="002B3E10">
        <w:trPr>
          <w:trHeight w:val="227"/>
        </w:trPr>
        <w:tc>
          <w:tcPr>
            <w:tcW w:w="3828" w:type="dxa"/>
            <w:shd w:val="clear" w:color="auto" w:fill="auto"/>
          </w:tcPr>
          <w:p w14:paraId="38A1CEC2" w14:textId="77777777" w:rsidR="00792813" w:rsidRPr="004F6663" w:rsidRDefault="00792813" w:rsidP="002B3E10">
            <w:pPr>
              <w:spacing w:before="60" w:after="100" w:afterAutospacing="1"/>
              <w:rPr>
                <w:i/>
                <w:sz w:val="18"/>
                <w:szCs w:val="18"/>
              </w:rPr>
            </w:pPr>
            <w:r w:rsidRPr="004F6663">
              <w:rPr>
                <w:i/>
                <w:sz w:val="18"/>
                <w:szCs w:val="18"/>
              </w:rPr>
              <w:t xml:space="preserve">Aphis craccivora </w:t>
            </w:r>
            <w:r w:rsidRPr="004F6663">
              <w:rPr>
                <w:sz w:val="18"/>
                <w:szCs w:val="18"/>
              </w:rPr>
              <w:t>[Aphididae]</w:t>
            </w:r>
          </w:p>
        </w:tc>
        <w:tc>
          <w:tcPr>
            <w:tcW w:w="2126" w:type="dxa"/>
            <w:shd w:val="clear" w:color="auto" w:fill="auto"/>
          </w:tcPr>
          <w:p w14:paraId="3285B7FA"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4EEFC0F2" w14:textId="77777777" w:rsidR="00792813" w:rsidRPr="004F6663" w:rsidRDefault="00792813" w:rsidP="002B3E10">
            <w:pPr>
              <w:spacing w:before="60" w:after="100" w:afterAutospacing="1"/>
              <w:rPr>
                <w:sz w:val="18"/>
                <w:szCs w:val="18"/>
              </w:rPr>
            </w:pPr>
            <w:r w:rsidRPr="004F6663">
              <w:rPr>
                <w:sz w:val="18"/>
                <w:szCs w:val="18"/>
              </w:rPr>
              <w:t>No/potential regulated article</w:t>
            </w:r>
          </w:p>
        </w:tc>
      </w:tr>
      <w:tr w:rsidR="00792813" w:rsidRPr="004F6663" w14:paraId="6FAA4B39" w14:textId="77777777" w:rsidTr="002B3E10">
        <w:trPr>
          <w:trHeight w:val="227"/>
        </w:trPr>
        <w:tc>
          <w:tcPr>
            <w:tcW w:w="3828" w:type="dxa"/>
            <w:shd w:val="clear" w:color="auto" w:fill="auto"/>
          </w:tcPr>
          <w:p w14:paraId="00391334" w14:textId="77777777" w:rsidR="00792813" w:rsidRPr="004F6663" w:rsidRDefault="00792813" w:rsidP="002B3E10">
            <w:pPr>
              <w:spacing w:before="60" w:after="100" w:afterAutospacing="1"/>
              <w:rPr>
                <w:i/>
                <w:sz w:val="18"/>
                <w:szCs w:val="18"/>
              </w:rPr>
            </w:pPr>
            <w:r w:rsidRPr="004F6663">
              <w:rPr>
                <w:i/>
                <w:sz w:val="18"/>
                <w:szCs w:val="18"/>
              </w:rPr>
              <w:t xml:space="preserve">Aphis fabae </w:t>
            </w:r>
            <w:r w:rsidRPr="004F6663">
              <w:rPr>
                <w:sz w:val="18"/>
                <w:szCs w:val="18"/>
              </w:rPr>
              <w:t>[Aphididae]</w:t>
            </w:r>
          </w:p>
        </w:tc>
        <w:tc>
          <w:tcPr>
            <w:tcW w:w="2126" w:type="dxa"/>
            <w:shd w:val="clear" w:color="auto" w:fill="auto"/>
          </w:tcPr>
          <w:p w14:paraId="28A270E8" w14:textId="77777777" w:rsidR="00792813" w:rsidRPr="004F6663" w:rsidRDefault="00792813" w:rsidP="002B3E10">
            <w:pPr>
              <w:spacing w:before="60" w:after="100" w:afterAutospacing="1"/>
              <w:rPr>
                <w:sz w:val="18"/>
                <w:szCs w:val="18"/>
              </w:rPr>
            </w:pPr>
            <w:r w:rsidRPr="004F6663">
              <w:rPr>
                <w:sz w:val="18"/>
                <w:szCs w:val="18"/>
              </w:rPr>
              <w:t xml:space="preserve">No </w:t>
            </w:r>
          </w:p>
        </w:tc>
        <w:tc>
          <w:tcPr>
            <w:tcW w:w="3118" w:type="dxa"/>
            <w:shd w:val="clear" w:color="auto" w:fill="auto"/>
          </w:tcPr>
          <w:p w14:paraId="7AD244E7" w14:textId="77777777" w:rsidR="00792813" w:rsidRPr="004F6663" w:rsidRDefault="00792813" w:rsidP="002B3E10">
            <w:pPr>
              <w:spacing w:before="60" w:after="100" w:afterAutospacing="1"/>
              <w:rPr>
                <w:sz w:val="18"/>
                <w:szCs w:val="18"/>
              </w:rPr>
            </w:pPr>
            <w:r w:rsidRPr="004F6663">
              <w:rPr>
                <w:sz w:val="18"/>
                <w:szCs w:val="18"/>
              </w:rPr>
              <w:t>Yes/potential regulated article</w:t>
            </w:r>
          </w:p>
        </w:tc>
      </w:tr>
      <w:tr w:rsidR="00792813" w:rsidRPr="004F6663" w14:paraId="1C940707" w14:textId="77777777" w:rsidTr="002B3E10">
        <w:trPr>
          <w:trHeight w:val="227"/>
        </w:trPr>
        <w:tc>
          <w:tcPr>
            <w:tcW w:w="3828" w:type="dxa"/>
            <w:shd w:val="clear" w:color="auto" w:fill="auto"/>
          </w:tcPr>
          <w:p w14:paraId="7314CCE7" w14:textId="77777777" w:rsidR="00792813" w:rsidRPr="004F6663" w:rsidRDefault="00792813" w:rsidP="002B3E10">
            <w:pPr>
              <w:spacing w:before="60" w:after="100" w:afterAutospacing="1"/>
              <w:rPr>
                <w:sz w:val="18"/>
                <w:szCs w:val="18"/>
              </w:rPr>
            </w:pPr>
            <w:r w:rsidRPr="004F6663">
              <w:rPr>
                <w:i/>
                <w:sz w:val="18"/>
                <w:szCs w:val="18"/>
              </w:rPr>
              <w:t>Aphis gossypii</w:t>
            </w:r>
            <w:r w:rsidRPr="004F6663">
              <w:rPr>
                <w:sz w:val="18"/>
                <w:szCs w:val="18"/>
              </w:rPr>
              <w:t xml:space="preserve"> [Aphididae]</w:t>
            </w:r>
          </w:p>
        </w:tc>
        <w:tc>
          <w:tcPr>
            <w:tcW w:w="2126" w:type="dxa"/>
            <w:shd w:val="clear" w:color="auto" w:fill="auto"/>
          </w:tcPr>
          <w:p w14:paraId="0005BC39"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77128562" w14:textId="77777777" w:rsidR="00792813" w:rsidRPr="004F6663" w:rsidRDefault="00792813" w:rsidP="002B3E10">
            <w:pPr>
              <w:spacing w:before="60" w:after="100" w:afterAutospacing="1"/>
              <w:rPr>
                <w:sz w:val="18"/>
                <w:szCs w:val="18"/>
              </w:rPr>
            </w:pPr>
            <w:r w:rsidRPr="004F6663">
              <w:rPr>
                <w:sz w:val="18"/>
                <w:szCs w:val="18"/>
              </w:rPr>
              <w:t>No/potential regulated article</w:t>
            </w:r>
          </w:p>
        </w:tc>
      </w:tr>
      <w:tr w:rsidR="00792813" w:rsidRPr="004F6663" w14:paraId="5DD9B209" w14:textId="77777777" w:rsidTr="002B3E10">
        <w:trPr>
          <w:trHeight w:val="227"/>
        </w:trPr>
        <w:tc>
          <w:tcPr>
            <w:tcW w:w="3828" w:type="dxa"/>
            <w:shd w:val="clear" w:color="auto" w:fill="auto"/>
          </w:tcPr>
          <w:p w14:paraId="75DE53B5" w14:textId="77777777" w:rsidR="00792813" w:rsidRPr="004F6663" w:rsidRDefault="00792813" w:rsidP="002B3E10">
            <w:pPr>
              <w:spacing w:before="60" w:after="100" w:afterAutospacing="1"/>
              <w:rPr>
                <w:i/>
                <w:sz w:val="18"/>
                <w:szCs w:val="18"/>
              </w:rPr>
            </w:pPr>
            <w:r w:rsidRPr="004F6663">
              <w:rPr>
                <w:i/>
                <w:sz w:val="18"/>
                <w:szCs w:val="18"/>
              </w:rPr>
              <w:t xml:space="preserve">Aphis nasturtii </w:t>
            </w:r>
            <w:r w:rsidRPr="004F6663">
              <w:rPr>
                <w:sz w:val="18"/>
                <w:szCs w:val="18"/>
              </w:rPr>
              <w:t>[Aphididae]</w:t>
            </w:r>
          </w:p>
        </w:tc>
        <w:tc>
          <w:tcPr>
            <w:tcW w:w="2126" w:type="dxa"/>
            <w:shd w:val="clear" w:color="auto" w:fill="auto"/>
          </w:tcPr>
          <w:p w14:paraId="6D3E417C"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08632045" w14:textId="77777777" w:rsidR="00792813" w:rsidRPr="004F6663" w:rsidRDefault="00792813" w:rsidP="002B3E10">
            <w:pPr>
              <w:spacing w:before="60" w:after="100" w:afterAutospacing="1"/>
              <w:rPr>
                <w:sz w:val="18"/>
                <w:szCs w:val="18"/>
              </w:rPr>
            </w:pPr>
            <w:r w:rsidRPr="004F6663">
              <w:rPr>
                <w:sz w:val="18"/>
                <w:szCs w:val="18"/>
              </w:rPr>
              <w:t>Yes/potential regulated article</w:t>
            </w:r>
          </w:p>
        </w:tc>
      </w:tr>
      <w:tr w:rsidR="00792813" w:rsidRPr="004F6663" w14:paraId="085A9815" w14:textId="77777777" w:rsidTr="002B3E10">
        <w:trPr>
          <w:trHeight w:val="227"/>
        </w:trPr>
        <w:tc>
          <w:tcPr>
            <w:tcW w:w="3828" w:type="dxa"/>
            <w:shd w:val="clear" w:color="auto" w:fill="auto"/>
          </w:tcPr>
          <w:p w14:paraId="038FDB3D" w14:textId="77777777" w:rsidR="00792813" w:rsidRPr="004F6663" w:rsidRDefault="00792813" w:rsidP="002B3E10">
            <w:pPr>
              <w:spacing w:before="60" w:after="100" w:afterAutospacing="1"/>
              <w:rPr>
                <w:sz w:val="18"/>
                <w:szCs w:val="18"/>
              </w:rPr>
            </w:pPr>
            <w:r w:rsidRPr="004F6663">
              <w:rPr>
                <w:i/>
                <w:sz w:val="18"/>
                <w:szCs w:val="18"/>
              </w:rPr>
              <w:t xml:space="preserve">Aphis nerii </w:t>
            </w:r>
            <w:r w:rsidRPr="004F6663">
              <w:rPr>
                <w:sz w:val="18"/>
                <w:szCs w:val="18"/>
              </w:rPr>
              <w:t>[Aphididae]</w:t>
            </w:r>
          </w:p>
        </w:tc>
        <w:tc>
          <w:tcPr>
            <w:tcW w:w="2126" w:type="dxa"/>
            <w:shd w:val="clear" w:color="auto" w:fill="auto"/>
          </w:tcPr>
          <w:p w14:paraId="40DA7014"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170A7C98" w14:textId="77777777" w:rsidR="00792813" w:rsidRPr="004F6663" w:rsidRDefault="00792813" w:rsidP="002B3E10">
            <w:pPr>
              <w:spacing w:before="60" w:after="100" w:afterAutospacing="1"/>
              <w:rPr>
                <w:sz w:val="18"/>
                <w:szCs w:val="18"/>
              </w:rPr>
            </w:pPr>
            <w:r w:rsidRPr="004F6663">
              <w:rPr>
                <w:sz w:val="18"/>
                <w:szCs w:val="18"/>
              </w:rPr>
              <w:t>No/potential regulated article</w:t>
            </w:r>
          </w:p>
        </w:tc>
      </w:tr>
      <w:tr w:rsidR="00792813" w:rsidRPr="004F6663" w14:paraId="3F7111A0" w14:textId="77777777" w:rsidTr="002B3E10">
        <w:trPr>
          <w:trHeight w:val="227"/>
        </w:trPr>
        <w:tc>
          <w:tcPr>
            <w:tcW w:w="3828" w:type="dxa"/>
            <w:shd w:val="clear" w:color="auto" w:fill="auto"/>
          </w:tcPr>
          <w:p w14:paraId="16890E56" w14:textId="77777777" w:rsidR="00792813" w:rsidRPr="004F6663" w:rsidRDefault="00792813" w:rsidP="002B3E10">
            <w:pPr>
              <w:spacing w:before="60" w:after="100" w:afterAutospacing="1"/>
              <w:rPr>
                <w:i/>
                <w:sz w:val="18"/>
                <w:szCs w:val="18"/>
              </w:rPr>
            </w:pPr>
            <w:r w:rsidRPr="004F6663">
              <w:rPr>
                <w:i/>
                <w:sz w:val="18"/>
                <w:szCs w:val="18"/>
              </w:rPr>
              <w:t xml:space="preserve">Aphis spiraecola </w:t>
            </w:r>
            <w:r w:rsidRPr="004F6663">
              <w:rPr>
                <w:sz w:val="18"/>
                <w:szCs w:val="18"/>
              </w:rPr>
              <w:t>[Aphididae]</w:t>
            </w:r>
          </w:p>
        </w:tc>
        <w:tc>
          <w:tcPr>
            <w:tcW w:w="2126" w:type="dxa"/>
            <w:shd w:val="clear" w:color="auto" w:fill="auto"/>
          </w:tcPr>
          <w:p w14:paraId="22F7AF45"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130B9C1F" w14:textId="77777777" w:rsidR="00792813" w:rsidRPr="004F6663" w:rsidRDefault="00792813" w:rsidP="002B3E10">
            <w:pPr>
              <w:spacing w:before="60" w:after="100" w:afterAutospacing="1"/>
              <w:rPr>
                <w:sz w:val="18"/>
                <w:szCs w:val="18"/>
              </w:rPr>
            </w:pPr>
            <w:r w:rsidRPr="004F6663">
              <w:rPr>
                <w:sz w:val="18"/>
                <w:szCs w:val="18"/>
              </w:rPr>
              <w:t>No/potential regulated article</w:t>
            </w:r>
          </w:p>
        </w:tc>
      </w:tr>
      <w:tr w:rsidR="00792813" w:rsidRPr="004F6663" w14:paraId="06B4CB57" w14:textId="77777777" w:rsidTr="002B3E10">
        <w:trPr>
          <w:trHeight w:val="227"/>
        </w:trPr>
        <w:tc>
          <w:tcPr>
            <w:tcW w:w="3828" w:type="dxa"/>
            <w:shd w:val="clear" w:color="auto" w:fill="auto"/>
          </w:tcPr>
          <w:p w14:paraId="6FBE0216" w14:textId="77777777" w:rsidR="00792813" w:rsidRPr="004F6663" w:rsidRDefault="00792813" w:rsidP="002B3E10">
            <w:pPr>
              <w:spacing w:before="60" w:after="100" w:afterAutospacing="1"/>
              <w:rPr>
                <w:sz w:val="18"/>
                <w:szCs w:val="18"/>
              </w:rPr>
            </w:pPr>
            <w:r w:rsidRPr="004F6663">
              <w:rPr>
                <w:i/>
                <w:sz w:val="18"/>
                <w:szCs w:val="18"/>
              </w:rPr>
              <w:t>Aulacorthum circumflexum</w:t>
            </w:r>
            <w:r w:rsidRPr="004F6663">
              <w:rPr>
                <w:sz w:val="18"/>
                <w:szCs w:val="18"/>
              </w:rPr>
              <w:t xml:space="preserve"> [Aphididae]</w:t>
            </w:r>
          </w:p>
        </w:tc>
        <w:tc>
          <w:tcPr>
            <w:tcW w:w="2126" w:type="dxa"/>
            <w:shd w:val="clear" w:color="auto" w:fill="auto"/>
          </w:tcPr>
          <w:p w14:paraId="6762F376"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5A22DE3E" w14:textId="77777777" w:rsidR="00792813" w:rsidRPr="004F6663" w:rsidRDefault="00792813" w:rsidP="002B3E10">
            <w:pPr>
              <w:spacing w:before="60" w:after="100" w:afterAutospacing="1"/>
              <w:rPr>
                <w:sz w:val="18"/>
                <w:szCs w:val="18"/>
              </w:rPr>
            </w:pPr>
            <w:r w:rsidRPr="004F6663">
              <w:rPr>
                <w:sz w:val="18"/>
                <w:szCs w:val="18"/>
              </w:rPr>
              <w:t xml:space="preserve">Yes (WA)/potential regulated article </w:t>
            </w:r>
          </w:p>
        </w:tc>
      </w:tr>
      <w:tr w:rsidR="00792813" w:rsidRPr="004F6663" w14:paraId="5FA3DF7E" w14:textId="77777777" w:rsidTr="002B3E10">
        <w:trPr>
          <w:trHeight w:val="227"/>
        </w:trPr>
        <w:tc>
          <w:tcPr>
            <w:tcW w:w="3828" w:type="dxa"/>
            <w:shd w:val="clear" w:color="auto" w:fill="auto"/>
          </w:tcPr>
          <w:p w14:paraId="60E981C6" w14:textId="77777777" w:rsidR="00792813" w:rsidRPr="004F6663" w:rsidRDefault="00792813" w:rsidP="002B3E10">
            <w:pPr>
              <w:spacing w:before="60" w:after="100" w:afterAutospacing="1"/>
              <w:rPr>
                <w:sz w:val="18"/>
                <w:szCs w:val="18"/>
              </w:rPr>
            </w:pPr>
            <w:r w:rsidRPr="004F6663">
              <w:rPr>
                <w:i/>
                <w:sz w:val="18"/>
                <w:szCs w:val="18"/>
              </w:rPr>
              <w:t xml:space="preserve">Aulacorthum rufum </w:t>
            </w:r>
            <w:r w:rsidRPr="004F6663">
              <w:rPr>
                <w:sz w:val="18"/>
                <w:szCs w:val="18"/>
              </w:rPr>
              <w:t>[Aphididae]</w:t>
            </w:r>
          </w:p>
        </w:tc>
        <w:tc>
          <w:tcPr>
            <w:tcW w:w="2126" w:type="dxa"/>
            <w:shd w:val="clear" w:color="auto" w:fill="auto"/>
          </w:tcPr>
          <w:p w14:paraId="79247978"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0754EA0E" w14:textId="77777777" w:rsidR="00792813" w:rsidRPr="004F6663" w:rsidRDefault="00792813" w:rsidP="002B3E10">
            <w:pPr>
              <w:spacing w:before="60" w:after="100" w:afterAutospacing="1"/>
              <w:rPr>
                <w:sz w:val="18"/>
                <w:szCs w:val="18"/>
              </w:rPr>
            </w:pPr>
            <w:r w:rsidRPr="004F6663">
              <w:rPr>
                <w:sz w:val="18"/>
                <w:szCs w:val="18"/>
              </w:rPr>
              <w:t>Yes/potential regulated article</w:t>
            </w:r>
          </w:p>
        </w:tc>
      </w:tr>
      <w:tr w:rsidR="00792813" w:rsidRPr="004F6663" w14:paraId="112A03A8" w14:textId="77777777" w:rsidTr="002B3E10">
        <w:trPr>
          <w:trHeight w:val="227"/>
        </w:trPr>
        <w:tc>
          <w:tcPr>
            <w:tcW w:w="3828" w:type="dxa"/>
            <w:shd w:val="clear" w:color="auto" w:fill="auto"/>
          </w:tcPr>
          <w:p w14:paraId="2CC1DEC2" w14:textId="77777777" w:rsidR="00792813" w:rsidRPr="004F6663" w:rsidRDefault="00792813" w:rsidP="002B3E10">
            <w:pPr>
              <w:spacing w:before="60" w:after="100" w:afterAutospacing="1"/>
              <w:rPr>
                <w:sz w:val="18"/>
                <w:szCs w:val="18"/>
              </w:rPr>
            </w:pPr>
            <w:r w:rsidRPr="004F6663">
              <w:rPr>
                <w:i/>
                <w:sz w:val="18"/>
                <w:szCs w:val="18"/>
              </w:rPr>
              <w:t xml:space="preserve">Aulacorthum solani </w:t>
            </w:r>
            <w:r w:rsidRPr="004F6663">
              <w:rPr>
                <w:sz w:val="18"/>
                <w:szCs w:val="18"/>
              </w:rPr>
              <w:t>[Aphididae]</w:t>
            </w:r>
          </w:p>
        </w:tc>
        <w:tc>
          <w:tcPr>
            <w:tcW w:w="2126" w:type="dxa"/>
            <w:shd w:val="clear" w:color="auto" w:fill="auto"/>
          </w:tcPr>
          <w:p w14:paraId="248B873A"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17CF923E" w14:textId="77777777" w:rsidR="00792813" w:rsidRPr="004F6663" w:rsidRDefault="00792813" w:rsidP="002B3E10">
            <w:pPr>
              <w:spacing w:before="60" w:after="100" w:afterAutospacing="1"/>
              <w:rPr>
                <w:sz w:val="18"/>
                <w:szCs w:val="18"/>
              </w:rPr>
            </w:pPr>
            <w:r w:rsidRPr="004F6663">
              <w:rPr>
                <w:sz w:val="18"/>
                <w:szCs w:val="18"/>
              </w:rPr>
              <w:t>No/potential regulated article</w:t>
            </w:r>
          </w:p>
        </w:tc>
      </w:tr>
      <w:tr w:rsidR="00792813" w:rsidRPr="004F6663" w14:paraId="0C6C0B4D" w14:textId="77777777" w:rsidTr="002B3E10">
        <w:trPr>
          <w:trHeight w:val="227"/>
        </w:trPr>
        <w:tc>
          <w:tcPr>
            <w:tcW w:w="3828" w:type="dxa"/>
            <w:shd w:val="clear" w:color="auto" w:fill="auto"/>
          </w:tcPr>
          <w:p w14:paraId="13DB012D" w14:textId="77777777" w:rsidR="00792813" w:rsidRPr="004F6663" w:rsidRDefault="00792813" w:rsidP="002B3E10">
            <w:pPr>
              <w:spacing w:before="60" w:after="100" w:afterAutospacing="1"/>
              <w:rPr>
                <w:sz w:val="18"/>
                <w:szCs w:val="18"/>
              </w:rPr>
            </w:pPr>
            <w:r w:rsidRPr="004F6663">
              <w:rPr>
                <w:i/>
                <w:iCs/>
                <w:sz w:val="18"/>
                <w:szCs w:val="18"/>
              </w:rPr>
              <w:t xml:space="preserve">Brachycaudus cardui </w:t>
            </w:r>
            <w:r w:rsidRPr="004F6663">
              <w:rPr>
                <w:iCs/>
                <w:sz w:val="18"/>
                <w:szCs w:val="18"/>
              </w:rPr>
              <w:t>[Aphididae]</w:t>
            </w:r>
          </w:p>
        </w:tc>
        <w:tc>
          <w:tcPr>
            <w:tcW w:w="2126" w:type="dxa"/>
            <w:shd w:val="clear" w:color="auto" w:fill="auto"/>
          </w:tcPr>
          <w:p w14:paraId="53C8D737"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5AF537D7" w14:textId="77777777" w:rsidR="00792813" w:rsidRPr="004F6663" w:rsidRDefault="00792813" w:rsidP="002B3E10">
            <w:pPr>
              <w:spacing w:before="60" w:after="100" w:afterAutospacing="1"/>
              <w:rPr>
                <w:sz w:val="18"/>
                <w:szCs w:val="18"/>
              </w:rPr>
            </w:pPr>
            <w:r w:rsidRPr="004F6663">
              <w:rPr>
                <w:sz w:val="18"/>
                <w:szCs w:val="18"/>
              </w:rPr>
              <w:t>Yes/potential regulated article</w:t>
            </w:r>
          </w:p>
        </w:tc>
      </w:tr>
      <w:tr w:rsidR="00792813" w:rsidRPr="004F6663" w14:paraId="732DBC26" w14:textId="77777777" w:rsidTr="002B3E10">
        <w:trPr>
          <w:trHeight w:val="227"/>
        </w:trPr>
        <w:tc>
          <w:tcPr>
            <w:tcW w:w="3828" w:type="dxa"/>
            <w:shd w:val="clear" w:color="auto" w:fill="auto"/>
          </w:tcPr>
          <w:p w14:paraId="27FA346F" w14:textId="77777777" w:rsidR="00792813" w:rsidRPr="004F6663" w:rsidRDefault="00792813" w:rsidP="002B3E10">
            <w:pPr>
              <w:spacing w:before="60" w:after="100" w:afterAutospacing="1"/>
              <w:rPr>
                <w:i/>
                <w:sz w:val="18"/>
                <w:szCs w:val="18"/>
              </w:rPr>
            </w:pPr>
            <w:r w:rsidRPr="004F6663">
              <w:rPr>
                <w:i/>
                <w:sz w:val="18"/>
                <w:szCs w:val="18"/>
              </w:rPr>
              <w:t xml:space="preserve">Brachycaudus helichrysi </w:t>
            </w:r>
            <w:r w:rsidRPr="004F6663">
              <w:rPr>
                <w:sz w:val="18"/>
                <w:szCs w:val="18"/>
              </w:rPr>
              <w:t xml:space="preserve">[Aphididae] </w:t>
            </w:r>
          </w:p>
        </w:tc>
        <w:tc>
          <w:tcPr>
            <w:tcW w:w="2126" w:type="dxa"/>
            <w:shd w:val="clear" w:color="auto" w:fill="auto"/>
          </w:tcPr>
          <w:p w14:paraId="44BA4749"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394DA7DE" w14:textId="77777777" w:rsidR="00792813" w:rsidRPr="004F6663" w:rsidRDefault="00792813" w:rsidP="002B3E10">
            <w:pPr>
              <w:spacing w:before="60" w:after="100" w:afterAutospacing="1"/>
              <w:rPr>
                <w:sz w:val="18"/>
                <w:szCs w:val="18"/>
              </w:rPr>
            </w:pPr>
            <w:r w:rsidRPr="004F6663">
              <w:rPr>
                <w:sz w:val="18"/>
                <w:szCs w:val="18"/>
              </w:rPr>
              <w:t>No/potential regulated article</w:t>
            </w:r>
          </w:p>
        </w:tc>
      </w:tr>
      <w:tr w:rsidR="00792813" w:rsidRPr="004F6663" w14:paraId="1F115912" w14:textId="77777777" w:rsidTr="002B3E10">
        <w:trPr>
          <w:trHeight w:val="227"/>
        </w:trPr>
        <w:tc>
          <w:tcPr>
            <w:tcW w:w="3828" w:type="dxa"/>
            <w:shd w:val="clear" w:color="auto" w:fill="auto"/>
          </w:tcPr>
          <w:p w14:paraId="3C97E91A" w14:textId="77777777" w:rsidR="00792813" w:rsidRPr="004F6663" w:rsidRDefault="00792813" w:rsidP="002B3E10">
            <w:pPr>
              <w:spacing w:before="60" w:after="100" w:afterAutospacing="1"/>
              <w:rPr>
                <w:i/>
                <w:sz w:val="18"/>
                <w:szCs w:val="18"/>
              </w:rPr>
            </w:pPr>
            <w:r w:rsidRPr="004F6663">
              <w:rPr>
                <w:i/>
                <w:sz w:val="18"/>
                <w:szCs w:val="18"/>
              </w:rPr>
              <w:t>Brachycaudus (Acaudus) persicae</w:t>
            </w:r>
            <w:r w:rsidRPr="004F6663">
              <w:rPr>
                <w:sz w:val="18"/>
                <w:szCs w:val="18"/>
              </w:rPr>
              <w:t xml:space="preserve"> [Aphididae]</w:t>
            </w:r>
          </w:p>
        </w:tc>
        <w:tc>
          <w:tcPr>
            <w:tcW w:w="2126" w:type="dxa"/>
            <w:shd w:val="clear" w:color="auto" w:fill="auto"/>
          </w:tcPr>
          <w:p w14:paraId="2AD6687B"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7E730EF2" w14:textId="77777777" w:rsidR="00792813" w:rsidRPr="004F6663" w:rsidRDefault="00792813" w:rsidP="002B3E10">
            <w:pPr>
              <w:spacing w:before="60" w:after="100" w:afterAutospacing="1"/>
              <w:rPr>
                <w:sz w:val="18"/>
                <w:szCs w:val="18"/>
              </w:rPr>
            </w:pPr>
            <w:r w:rsidRPr="004F6663">
              <w:rPr>
                <w:sz w:val="18"/>
                <w:szCs w:val="18"/>
              </w:rPr>
              <w:t>No/potential regulated article</w:t>
            </w:r>
          </w:p>
        </w:tc>
      </w:tr>
      <w:tr w:rsidR="00792813" w:rsidRPr="004F6663" w14:paraId="42017C3A" w14:textId="77777777" w:rsidTr="002B3E10">
        <w:trPr>
          <w:trHeight w:val="227"/>
        </w:trPr>
        <w:tc>
          <w:tcPr>
            <w:tcW w:w="3828" w:type="dxa"/>
            <w:shd w:val="clear" w:color="auto" w:fill="auto"/>
          </w:tcPr>
          <w:p w14:paraId="7792C474" w14:textId="77777777" w:rsidR="00792813" w:rsidRPr="004F6663" w:rsidRDefault="00792813" w:rsidP="002B3E10">
            <w:pPr>
              <w:spacing w:before="60" w:after="100" w:afterAutospacing="1"/>
              <w:rPr>
                <w:sz w:val="18"/>
                <w:szCs w:val="18"/>
              </w:rPr>
            </w:pPr>
            <w:r w:rsidRPr="004F6663">
              <w:rPr>
                <w:i/>
                <w:sz w:val="18"/>
                <w:szCs w:val="18"/>
              </w:rPr>
              <w:t xml:space="preserve">Brevicoryne brassicae </w:t>
            </w:r>
            <w:r w:rsidRPr="004F6663">
              <w:rPr>
                <w:sz w:val="18"/>
                <w:szCs w:val="18"/>
              </w:rPr>
              <w:t>[Aphididae]</w:t>
            </w:r>
          </w:p>
        </w:tc>
        <w:tc>
          <w:tcPr>
            <w:tcW w:w="2126" w:type="dxa"/>
            <w:shd w:val="clear" w:color="auto" w:fill="auto"/>
          </w:tcPr>
          <w:p w14:paraId="548789D4" w14:textId="77777777" w:rsidR="00792813" w:rsidRPr="004F6663" w:rsidRDefault="00792813" w:rsidP="002B3E10">
            <w:pPr>
              <w:spacing w:before="60" w:after="100" w:afterAutospacing="1"/>
              <w:rPr>
                <w:sz w:val="18"/>
                <w:szCs w:val="18"/>
              </w:rPr>
            </w:pPr>
            <w:r w:rsidRPr="004F6663">
              <w:rPr>
                <w:sz w:val="18"/>
                <w:szCs w:val="18"/>
              </w:rPr>
              <w:t xml:space="preserve">Yes </w:t>
            </w:r>
          </w:p>
        </w:tc>
        <w:tc>
          <w:tcPr>
            <w:tcW w:w="3118" w:type="dxa"/>
            <w:shd w:val="clear" w:color="auto" w:fill="auto"/>
          </w:tcPr>
          <w:p w14:paraId="6EBF753C" w14:textId="77777777" w:rsidR="00792813" w:rsidRPr="004F6663" w:rsidRDefault="00792813" w:rsidP="002B3E10">
            <w:pPr>
              <w:spacing w:before="60" w:after="100" w:afterAutospacing="1"/>
              <w:rPr>
                <w:sz w:val="18"/>
                <w:szCs w:val="18"/>
              </w:rPr>
            </w:pPr>
            <w:r w:rsidRPr="004F6663">
              <w:rPr>
                <w:sz w:val="18"/>
                <w:szCs w:val="18"/>
              </w:rPr>
              <w:t>No/potential regulated article</w:t>
            </w:r>
          </w:p>
        </w:tc>
      </w:tr>
      <w:tr w:rsidR="00792813" w:rsidRPr="004F6663" w14:paraId="0EFF7D74" w14:textId="77777777" w:rsidTr="002B3E10">
        <w:trPr>
          <w:trHeight w:val="227"/>
        </w:trPr>
        <w:tc>
          <w:tcPr>
            <w:tcW w:w="3828" w:type="dxa"/>
            <w:shd w:val="clear" w:color="auto" w:fill="auto"/>
          </w:tcPr>
          <w:p w14:paraId="4E07999B" w14:textId="77777777" w:rsidR="00792813" w:rsidRPr="004F6663" w:rsidRDefault="00792813" w:rsidP="002B3E10">
            <w:pPr>
              <w:spacing w:before="60" w:after="100" w:afterAutospacing="1"/>
              <w:rPr>
                <w:sz w:val="18"/>
                <w:szCs w:val="18"/>
              </w:rPr>
            </w:pPr>
            <w:r w:rsidRPr="004F6663">
              <w:rPr>
                <w:i/>
                <w:sz w:val="18"/>
                <w:szCs w:val="18"/>
              </w:rPr>
              <w:t xml:space="preserve">Cavariella aegopodii </w:t>
            </w:r>
            <w:r w:rsidRPr="004F6663">
              <w:rPr>
                <w:sz w:val="18"/>
                <w:szCs w:val="18"/>
              </w:rPr>
              <w:t>[Aphididae]</w:t>
            </w:r>
          </w:p>
        </w:tc>
        <w:tc>
          <w:tcPr>
            <w:tcW w:w="2126" w:type="dxa"/>
            <w:shd w:val="clear" w:color="auto" w:fill="auto"/>
          </w:tcPr>
          <w:p w14:paraId="149CB5AA"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5AF1F2E1" w14:textId="77777777" w:rsidR="00792813" w:rsidRPr="004F6663" w:rsidRDefault="00792813" w:rsidP="002B3E10">
            <w:pPr>
              <w:tabs>
                <w:tab w:val="left" w:pos="945"/>
              </w:tabs>
              <w:spacing w:before="60" w:after="100" w:afterAutospacing="1"/>
              <w:rPr>
                <w:sz w:val="18"/>
                <w:szCs w:val="18"/>
              </w:rPr>
            </w:pPr>
            <w:r w:rsidRPr="004F6663">
              <w:rPr>
                <w:sz w:val="18"/>
                <w:szCs w:val="18"/>
              </w:rPr>
              <w:t>No/potential regulated article</w:t>
            </w:r>
          </w:p>
        </w:tc>
      </w:tr>
      <w:tr w:rsidR="00792813" w:rsidRPr="004F6663" w14:paraId="6BDB867D" w14:textId="77777777" w:rsidTr="002B3E10">
        <w:trPr>
          <w:trHeight w:val="227"/>
        </w:trPr>
        <w:tc>
          <w:tcPr>
            <w:tcW w:w="3828" w:type="dxa"/>
            <w:shd w:val="clear" w:color="auto" w:fill="auto"/>
          </w:tcPr>
          <w:p w14:paraId="7A7C8B33" w14:textId="77777777" w:rsidR="00792813" w:rsidRPr="004F6663" w:rsidRDefault="00792813" w:rsidP="002B3E10">
            <w:pPr>
              <w:spacing w:before="60" w:after="100" w:afterAutospacing="1"/>
              <w:rPr>
                <w:iCs/>
                <w:sz w:val="18"/>
                <w:szCs w:val="18"/>
              </w:rPr>
            </w:pPr>
            <w:r w:rsidRPr="004F6663">
              <w:rPr>
                <w:i/>
                <w:iCs/>
                <w:sz w:val="18"/>
                <w:szCs w:val="18"/>
              </w:rPr>
              <w:t xml:space="preserve">Cerataphis orchidearum </w:t>
            </w:r>
            <w:r w:rsidRPr="004F6663">
              <w:rPr>
                <w:iCs/>
                <w:sz w:val="18"/>
                <w:szCs w:val="18"/>
              </w:rPr>
              <w:t>[Aphididae]</w:t>
            </w:r>
          </w:p>
        </w:tc>
        <w:tc>
          <w:tcPr>
            <w:tcW w:w="2126" w:type="dxa"/>
            <w:shd w:val="clear" w:color="auto" w:fill="auto"/>
          </w:tcPr>
          <w:p w14:paraId="16F52F59"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57261AB5" w14:textId="77777777" w:rsidR="00792813" w:rsidRPr="004F6663" w:rsidRDefault="00792813" w:rsidP="002B3E10">
            <w:pPr>
              <w:spacing w:before="60" w:after="100" w:afterAutospacing="1"/>
              <w:rPr>
                <w:sz w:val="18"/>
                <w:szCs w:val="18"/>
              </w:rPr>
            </w:pPr>
            <w:r w:rsidRPr="004F6663">
              <w:rPr>
                <w:sz w:val="18"/>
                <w:szCs w:val="18"/>
              </w:rPr>
              <w:t>Yes (WA)/potential regulated article</w:t>
            </w:r>
          </w:p>
        </w:tc>
      </w:tr>
      <w:tr w:rsidR="00792813" w:rsidRPr="004F6663" w14:paraId="2F95BD27" w14:textId="77777777" w:rsidTr="002B3E10">
        <w:trPr>
          <w:trHeight w:val="227"/>
        </w:trPr>
        <w:tc>
          <w:tcPr>
            <w:tcW w:w="3828" w:type="dxa"/>
            <w:shd w:val="clear" w:color="auto" w:fill="auto"/>
          </w:tcPr>
          <w:p w14:paraId="5FC36976" w14:textId="77777777" w:rsidR="00792813" w:rsidRPr="004F6663" w:rsidRDefault="00792813" w:rsidP="002B3E10">
            <w:pPr>
              <w:spacing w:before="60" w:after="100" w:afterAutospacing="1"/>
              <w:rPr>
                <w:i/>
                <w:sz w:val="18"/>
                <w:szCs w:val="18"/>
              </w:rPr>
            </w:pPr>
            <w:r w:rsidRPr="004F6663">
              <w:rPr>
                <w:i/>
                <w:sz w:val="18"/>
                <w:szCs w:val="18"/>
              </w:rPr>
              <w:t xml:space="preserve">Chaetosiphon tetrarhodum </w:t>
            </w:r>
            <w:r w:rsidRPr="004F6663">
              <w:rPr>
                <w:sz w:val="18"/>
                <w:szCs w:val="18"/>
              </w:rPr>
              <w:t>[Aphididae]</w:t>
            </w:r>
          </w:p>
        </w:tc>
        <w:tc>
          <w:tcPr>
            <w:tcW w:w="2126" w:type="dxa"/>
            <w:shd w:val="clear" w:color="auto" w:fill="auto"/>
          </w:tcPr>
          <w:p w14:paraId="66B1BE0A"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4BD46E3B" w14:textId="77777777" w:rsidR="00792813" w:rsidRPr="004F6663" w:rsidRDefault="00792813" w:rsidP="002B3E10">
            <w:pPr>
              <w:spacing w:before="60" w:after="100" w:afterAutospacing="1"/>
              <w:rPr>
                <w:sz w:val="18"/>
                <w:szCs w:val="18"/>
              </w:rPr>
            </w:pPr>
            <w:r w:rsidRPr="004F6663">
              <w:rPr>
                <w:sz w:val="18"/>
                <w:szCs w:val="18"/>
              </w:rPr>
              <w:t>No/potential regulated article</w:t>
            </w:r>
          </w:p>
        </w:tc>
      </w:tr>
      <w:tr w:rsidR="00792813" w:rsidRPr="004F6663" w14:paraId="5B04B097" w14:textId="77777777" w:rsidTr="002B3E10">
        <w:trPr>
          <w:trHeight w:val="227"/>
        </w:trPr>
        <w:tc>
          <w:tcPr>
            <w:tcW w:w="3828" w:type="dxa"/>
            <w:shd w:val="clear" w:color="auto" w:fill="auto"/>
          </w:tcPr>
          <w:p w14:paraId="1E865457" w14:textId="77777777" w:rsidR="00792813" w:rsidRPr="004F6663" w:rsidRDefault="00792813" w:rsidP="002B3E10">
            <w:pPr>
              <w:spacing w:before="60" w:after="100" w:afterAutospacing="1"/>
              <w:rPr>
                <w:sz w:val="18"/>
                <w:szCs w:val="18"/>
              </w:rPr>
            </w:pPr>
            <w:r w:rsidRPr="004F6663">
              <w:rPr>
                <w:i/>
                <w:sz w:val="18"/>
                <w:szCs w:val="18"/>
              </w:rPr>
              <w:t xml:space="preserve">Chaetosiphon thomasi </w:t>
            </w:r>
            <w:r w:rsidRPr="004F6663">
              <w:rPr>
                <w:sz w:val="18"/>
                <w:szCs w:val="18"/>
              </w:rPr>
              <w:t xml:space="preserve">Hille [Aphididae] </w:t>
            </w:r>
          </w:p>
        </w:tc>
        <w:tc>
          <w:tcPr>
            <w:tcW w:w="2126" w:type="dxa"/>
            <w:shd w:val="clear" w:color="auto" w:fill="auto"/>
          </w:tcPr>
          <w:p w14:paraId="225E58E9"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1885AB2E" w14:textId="77777777" w:rsidR="00792813" w:rsidRPr="004F6663" w:rsidRDefault="00792813" w:rsidP="002B3E10">
            <w:pPr>
              <w:spacing w:before="60" w:after="100" w:afterAutospacing="1"/>
              <w:rPr>
                <w:sz w:val="18"/>
                <w:szCs w:val="18"/>
              </w:rPr>
            </w:pPr>
            <w:r w:rsidRPr="004F6663">
              <w:rPr>
                <w:sz w:val="18"/>
                <w:szCs w:val="18"/>
              </w:rPr>
              <w:t>Yes/potential regulated article</w:t>
            </w:r>
          </w:p>
        </w:tc>
      </w:tr>
      <w:tr w:rsidR="00792813" w:rsidRPr="004F6663" w14:paraId="0B98246B" w14:textId="77777777" w:rsidTr="002B3E10">
        <w:trPr>
          <w:trHeight w:val="227"/>
        </w:trPr>
        <w:tc>
          <w:tcPr>
            <w:tcW w:w="3828" w:type="dxa"/>
            <w:shd w:val="clear" w:color="auto" w:fill="auto"/>
          </w:tcPr>
          <w:p w14:paraId="5DF7897D" w14:textId="77777777" w:rsidR="00792813" w:rsidRPr="004F6663" w:rsidRDefault="00792813" w:rsidP="002B3E10">
            <w:pPr>
              <w:spacing w:before="60" w:after="100" w:afterAutospacing="1"/>
              <w:rPr>
                <w:iCs/>
                <w:sz w:val="18"/>
                <w:szCs w:val="18"/>
              </w:rPr>
            </w:pPr>
            <w:r w:rsidRPr="004F6663">
              <w:rPr>
                <w:i/>
                <w:iCs/>
                <w:sz w:val="18"/>
                <w:szCs w:val="18"/>
              </w:rPr>
              <w:t>Coloradoa rufomaculata</w:t>
            </w:r>
            <w:r w:rsidRPr="004F6663">
              <w:rPr>
                <w:iCs/>
                <w:sz w:val="18"/>
                <w:szCs w:val="18"/>
              </w:rPr>
              <w:t xml:space="preserve"> [Aphididae]</w:t>
            </w:r>
          </w:p>
        </w:tc>
        <w:tc>
          <w:tcPr>
            <w:tcW w:w="2126" w:type="dxa"/>
            <w:shd w:val="clear" w:color="auto" w:fill="auto"/>
          </w:tcPr>
          <w:p w14:paraId="7C626B2E"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66B6BDB1" w14:textId="77777777" w:rsidR="00792813" w:rsidRPr="004F6663" w:rsidRDefault="00792813" w:rsidP="002B3E10">
            <w:pPr>
              <w:spacing w:before="60" w:after="100" w:afterAutospacing="1"/>
              <w:rPr>
                <w:sz w:val="18"/>
                <w:szCs w:val="18"/>
              </w:rPr>
            </w:pPr>
            <w:r w:rsidRPr="004F6663">
              <w:rPr>
                <w:sz w:val="18"/>
                <w:szCs w:val="18"/>
              </w:rPr>
              <w:t>No/potential regulated article</w:t>
            </w:r>
          </w:p>
        </w:tc>
      </w:tr>
      <w:tr w:rsidR="00792813" w:rsidRPr="004F6663" w14:paraId="46537B67" w14:textId="77777777" w:rsidTr="002B3E10">
        <w:trPr>
          <w:trHeight w:val="227"/>
        </w:trPr>
        <w:tc>
          <w:tcPr>
            <w:tcW w:w="3828" w:type="dxa"/>
            <w:shd w:val="clear" w:color="auto" w:fill="auto"/>
          </w:tcPr>
          <w:p w14:paraId="66B9CCAC" w14:textId="77777777" w:rsidR="00792813" w:rsidRPr="004F6663" w:rsidRDefault="00792813" w:rsidP="002B3E10">
            <w:pPr>
              <w:spacing w:before="60" w:after="100" w:afterAutospacing="1"/>
              <w:rPr>
                <w:sz w:val="18"/>
                <w:szCs w:val="18"/>
              </w:rPr>
            </w:pPr>
            <w:r w:rsidRPr="004F6663">
              <w:rPr>
                <w:i/>
                <w:sz w:val="18"/>
                <w:szCs w:val="18"/>
              </w:rPr>
              <w:t>Diuraphis noxia</w:t>
            </w:r>
            <w:r w:rsidRPr="004F6663">
              <w:rPr>
                <w:sz w:val="18"/>
                <w:szCs w:val="18"/>
              </w:rPr>
              <w:t xml:space="preserve"> [Aphididae] </w:t>
            </w:r>
          </w:p>
        </w:tc>
        <w:tc>
          <w:tcPr>
            <w:tcW w:w="2126" w:type="dxa"/>
            <w:shd w:val="clear" w:color="auto" w:fill="auto"/>
          </w:tcPr>
          <w:p w14:paraId="00EDDE58"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4077931C" w14:textId="77777777" w:rsidR="00792813" w:rsidRPr="004F6663" w:rsidRDefault="00792813" w:rsidP="002B3E10">
            <w:pPr>
              <w:spacing w:before="60" w:after="100" w:afterAutospacing="1"/>
              <w:rPr>
                <w:sz w:val="18"/>
                <w:szCs w:val="18"/>
              </w:rPr>
            </w:pPr>
            <w:r w:rsidRPr="004F6663">
              <w:rPr>
                <w:sz w:val="18"/>
                <w:szCs w:val="18"/>
              </w:rPr>
              <w:t>Yes/potential regulated article</w:t>
            </w:r>
          </w:p>
        </w:tc>
      </w:tr>
      <w:tr w:rsidR="00792813" w:rsidRPr="004F6663" w14:paraId="26959180" w14:textId="77777777" w:rsidTr="002B3E10">
        <w:trPr>
          <w:trHeight w:val="227"/>
        </w:trPr>
        <w:tc>
          <w:tcPr>
            <w:tcW w:w="3828" w:type="dxa"/>
            <w:shd w:val="clear" w:color="auto" w:fill="auto"/>
          </w:tcPr>
          <w:p w14:paraId="0BB208BF" w14:textId="77777777" w:rsidR="00792813" w:rsidRPr="004F6663" w:rsidRDefault="00792813" w:rsidP="002B3E10">
            <w:pPr>
              <w:spacing w:before="60" w:after="100" w:afterAutospacing="1"/>
              <w:rPr>
                <w:i/>
                <w:sz w:val="18"/>
                <w:szCs w:val="18"/>
              </w:rPr>
            </w:pPr>
            <w:r w:rsidRPr="004F6663">
              <w:rPr>
                <w:i/>
                <w:sz w:val="18"/>
                <w:szCs w:val="18"/>
              </w:rPr>
              <w:t xml:space="preserve">Dysaphis apiifolia </w:t>
            </w:r>
            <w:r w:rsidRPr="004F6663">
              <w:rPr>
                <w:sz w:val="18"/>
                <w:szCs w:val="18"/>
              </w:rPr>
              <w:t>[Aphididae]</w:t>
            </w:r>
          </w:p>
        </w:tc>
        <w:tc>
          <w:tcPr>
            <w:tcW w:w="2126" w:type="dxa"/>
            <w:shd w:val="clear" w:color="auto" w:fill="auto"/>
          </w:tcPr>
          <w:p w14:paraId="48063132"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309A32A4" w14:textId="77777777" w:rsidR="00792813" w:rsidRPr="004F6663" w:rsidRDefault="00792813" w:rsidP="002B3E10">
            <w:pPr>
              <w:spacing w:before="60" w:after="100" w:afterAutospacing="1"/>
              <w:rPr>
                <w:sz w:val="18"/>
                <w:szCs w:val="18"/>
              </w:rPr>
            </w:pPr>
            <w:r w:rsidRPr="004F6663">
              <w:rPr>
                <w:sz w:val="18"/>
                <w:szCs w:val="18"/>
              </w:rPr>
              <w:t>No/potential regulated article</w:t>
            </w:r>
          </w:p>
        </w:tc>
      </w:tr>
      <w:tr w:rsidR="00792813" w:rsidRPr="004F6663" w14:paraId="6F9E83E6" w14:textId="77777777" w:rsidTr="002B3E10">
        <w:trPr>
          <w:trHeight w:val="227"/>
        </w:trPr>
        <w:tc>
          <w:tcPr>
            <w:tcW w:w="3828" w:type="dxa"/>
            <w:shd w:val="clear" w:color="auto" w:fill="auto"/>
          </w:tcPr>
          <w:p w14:paraId="52FB9FC2" w14:textId="77777777" w:rsidR="00792813" w:rsidRPr="004F6663" w:rsidRDefault="00792813" w:rsidP="002B3E10">
            <w:pPr>
              <w:spacing w:before="60" w:after="100" w:afterAutospacing="1"/>
              <w:rPr>
                <w:i/>
                <w:sz w:val="18"/>
                <w:szCs w:val="18"/>
              </w:rPr>
            </w:pPr>
            <w:r w:rsidRPr="004F6663">
              <w:rPr>
                <w:i/>
                <w:sz w:val="18"/>
                <w:szCs w:val="18"/>
              </w:rPr>
              <w:t xml:space="preserve">Dysaphis foeniculus </w:t>
            </w:r>
            <w:r w:rsidRPr="004F6663">
              <w:rPr>
                <w:sz w:val="18"/>
                <w:szCs w:val="18"/>
              </w:rPr>
              <w:t>[Aphididae]</w:t>
            </w:r>
          </w:p>
        </w:tc>
        <w:tc>
          <w:tcPr>
            <w:tcW w:w="2126" w:type="dxa"/>
            <w:shd w:val="clear" w:color="auto" w:fill="auto"/>
          </w:tcPr>
          <w:p w14:paraId="1A2CC187"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420908AC" w14:textId="77777777" w:rsidR="00792813" w:rsidRPr="004F6663" w:rsidRDefault="00792813" w:rsidP="002B3E10">
            <w:pPr>
              <w:spacing w:before="60" w:after="100" w:afterAutospacing="1"/>
              <w:rPr>
                <w:sz w:val="18"/>
                <w:szCs w:val="18"/>
              </w:rPr>
            </w:pPr>
            <w:r w:rsidRPr="004F6663">
              <w:rPr>
                <w:sz w:val="18"/>
                <w:szCs w:val="18"/>
              </w:rPr>
              <w:t>No/potential regulated article</w:t>
            </w:r>
          </w:p>
        </w:tc>
      </w:tr>
      <w:tr w:rsidR="00792813" w:rsidRPr="004F6663" w14:paraId="6CAFC6BA" w14:textId="77777777" w:rsidTr="002B3E10">
        <w:trPr>
          <w:trHeight w:val="227"/>
        </w:trPr>
        <w:tc>
          <w:tcPr>
            <w:tcW w:w="3828" w:type="dxa"/>
            <w:shd w:val="clear" w:color="auto" w:fill="auto"/>
          </w:tcPr>
          <w:p w14:paraId="2F371175" w14:textId="77777777" w:rsidR="00792813" w:rsidRPr="004F6663" w:rsidRDefault="00792813" w:rsidP="002B3E10">
            <w:pPr>
              <w:spacing w:before="60" w:after="100" w:afterAutospacing="1"/>
              <w:rPr>
                <w:b/>
                <w:i/>
                <w:sz w:val="18"/>
                <w:szCs w:val="18"/>
              </w:rPr>
            </w:pPr>
            <w:r w:rsidRPr="004F6663">
              <w:rPr>
                <w:i/>
                <w:sz w:val="18"/>
                <w:szCs w:val="18"/>
              </w:rPr>
              <w:t xml:space="preserve">Hyadaphis foeniculi </w:t>
            </w:r>
            <w:r w:rsidRPr="004F6663">
              <w:rPr>
                <w:iCs/>
                <w:sz w:val="18"/>
                <w:szCs w:val="18"/>
              </w:rPr>
              <w:t>[Aphididae]</w:t>
            </w:r>
          </w:p>
        </w:tc>
        <w:tc>
          <w:tcPr>
            <w:tcW w:w="2126" w:type="dxa"/>
            <w:shd w:val="clear" w:color="auto" w:fill="auto"/>
          </w:tcPr>
          <w:p w14:paraId="6EA57591"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5C9C2121" w14:textId="77777777" w:rsidR="00792813" w:rsidRPr="004F6663" w:rsidRDefault="00792813" w:rsidP="002B3E10">
            <w:pPr>
              <w:spacing w:before="60" w:after="100" w:afterAutospacing="1"/>
              <w:rPr>
                <w:sz w:val="18"/>
                <w:szCs w:val="18"/>
              </w:rPr>
            </w:pPr>
            <w:r w:rsidRPr="004F6663">
              <w:rPr>
                <w:sz w:val="18"/>
                <w:szCs w:val="18"/>
              </w:rPr>
              <w:t>No/potential regulated article</w:t>
            </w:r>
          </w:p>
        </w:tc>
      </w:tr>
      <w:tr w:rsidR="00792813" w:rsidRPr="004F6663" w14:paraId="1D19D53A" w14:textId="77777777" w:rsidTr="002B3E10">
        <w:trPr>
          <w:trHeight w:val="227"/>
        </w:trPr>
        <w:tc>
          <w:tcPr>
            <w:tcW w:w="3828" w:type="dxa"/>
            <w:shd w:val="clear" w:color="auto" w:fill="auto"/>
          </w:tcPr>
          <w:p w14:paraId="2E67C24F" w14:textId="77777777" w:rsidR="00792813" w:rsidRPr="004F6663" w:rsidRDefault="00792813" w:rsidP="002B3E10">
            <w:pPr>
              <w:spacing w:before="60" w:after="100" w:afterAutospacing="1"/>
              <w:rPr>
                <w:iCs/>
                <w:sz w:val="18"/>
                <w:szCs w:val="18"/>
              </w:rPr>
            </w:pPr>
            <w:r w:rsidRPr="004F6663">
              <w:rPr>
                <w:i/>
                <w:iCs/>
                <w:sz w:val="18"/>
                <w:szCs w:val="18"/>
                <w:lang w:val="en-US"/>
              </w:rPr>
              <w:t xml:space="preserve">Hysteroneura </w:t>
            </w:r>
            <w:r w:rsidRPr="004F6663">
              <w:rPr>
                <w:i/>
                <w:iCs/>
                <w:sz w:val="18"/>
                <w:szCs w:val="18"/>
              </w:rPr>
              <w:t xml:space="preserve">setariae </w:t>
            </w:r>
            <w:r w:rsidRPr="004F6663">
              <w:rPr>
                <w:iCs/>
                <w:sz w:val="18"/>
                <w:szCs w:val="18"/>
              </w:rPr>
              <w:t xml:space="preserve">[Aphididae] </w:t>
            </w:r>
          </w:p>
        </w:tc>
        <w:tc>
          <w:tcPr>
            <w:tcW w:w="2126" w:type="dxa"/>
            <w:shd w:val="clear" w:color="auto" w:fill="auto"/>
          </w:tcPr>
          <w:p w14:paraId="5D962A89"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64EAC1CD" w14:textId="77777777" w:rsidR="00792813" w:rsidRPr="004F6663" w:rsidRDefault="00792813" w:rsidP="002B3E10">
            <w:pPr>
              <w:spacing w:before="60" w:after="100" w:afterAutospacing="1"/>
              <w:rPr>
                <w:sz w:val="18"/>
                <w:szCs w:val="18"/>
              </w:rPr>
            </w:pPr>
            <w:r w:rsidRPr="004F6663">
              <w:rPr>
                <w:sz w:val="18"/>
                <w:szCs w:val="18"/>
              </w:rPr>
              <w:t>No/potential regulated article</w:t>
            </w:r>
          </w:p>
        </w:tc>
      </w:tr>
      <w:tr w:rsidR="00792813" w:rsidRPr="004F6663" w14:paraId="63BF66CC" w14:textId="77777777" w:rsidTr="002B3E10">
        <w:trPr>
          <w:trHeight w:val="227"/>
        </w:trPr>
        <w:tc>
          <w:tcPr>
            <w:tcW w:w="3828" w:type="dxa"/>
            <w:shd w:val="clear" w:color="auto" w:fill="auto"/>
          </w:tcPr>
          <w:p w14:paraId="0315E04D" w14:textId="77777777" w:rsidR="00792813" w:rsidRPr="004F6663" w:rsidRDefault="00792813" w:rsidP="002B3E10">
            <w:pPr>
              <w:spacing w:before="60" w:after="100" w:afterAutospacing="1"/>
              <w:rPr>
                <w:i/>
                <w:iCs/>
                <w:sz w:val="18"/>
                <w:szCs w:val="18"/>
              </w:rPr>
            </w:pPr>
            <w:r w:rsidRPr="004F6663">
              <w:rPr>
                <w:i/>
                <w:iCs/>
                <w:sz w:val="18"/>
                <w:szCs w:val="18"/>
              </w:rPr>
              <w:t xml:space="preserve">Idiopterus nephrelepidis </w:t>
            </w:r>
            <w:r w:rsidRPr="004F6663">
              <w:rPr>
                <w:iCs/>
                <w:sz w:val="18"/>
                <w:szCs w:val="18"/>
              </w:rPr>
              <w:t>[Aphididae]</w:t>
            </w:r>
          </w:p>
        </w:tc>
        <w:tc>
          <w:tcPr>
            <w:tcW w:w="2126" w:type="dxa"/>
            <w:shd w:val="clear" w:color="auto" w:fill="auto"/>
          </w:tcPr>
          <w:p w14:paraId="794A8F5C"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3C6AAEC4" w14:textId="77777777" w:rsidR="00792813" w:rsidRPr="004F6663" w:rsidRDefault="00792813" w:rsidP="002B3E10">
            <w:pPr>
              <w:spacing w:before="60" w:after="100" w:afterAutospacing="1"/>
              <w:rPr>
                <w:sz w:val="18"/>
                <w:szCs w:val="18"/>
              </w:rPr>
            </w:pPr>
            <w:r w:rsidRPr="004F6663">
              <w:rPr>
                <w:sz w:val="18"/>
                <w:szCs w:val="18"/>
              </w:rPr>
              <w:t>No/potential regulated article</w:t>
            </w:r>
          </w:p>
        </w:tc>
      </w:tr>
      <w:tr w:rsidR="00792813" w:rsidRPr="004F6663" w14:paraId="2B0ED917" w14:textId="77777777" w:rsidTr="002B3E10">
        <w:trPr>
          <w:trHeight w:val="227"/>
        </w:trPr>
        <w:tc>
          <w:tcPr>
            <w:tcW w:w="3828" w:type="dxa"/>
            <w:shd w:val="clear" w:color="auto" w:fill="auto"/>
          </w:tcPr>
          <w:p w14:paraId="40D798E5" w14:textId="77777777" w:rsidR="00792813" w:rsidRPr="004F6663" w:rsidRDefault="00792813" w:rsidP="002B3E10">
            <w:pPr>
              <w:spacing w:before="60" w:after="100" w:afterAutospacing="1"/>
              <w:rPr>
                <w:iCs/>
                <w:sz w:val="18"/>
                <w:szCs w:val="18"/>
              </w:rPr>
            </w:pPr>
            <w:r w:rsidRPr="004F6663">
              <w:rPr>
                <w:i/>
                <w:iCs/>
                <w:sz w:val="18"/>
                <w:szCs w:val="18"/>
              </w:rPr>
              <w:lastRenderedPageBreak/>
              <w:t xml:space="preserve">Macrosiphoniella sanborni </w:t>
            </w:r>
            <w:r w:rsidRPr="004F6663">
              <w:rPr>
                <w:iCs/>
                <w:sz w:val="18"/>
                <w:szCs w:val="18"/>
                <w:lang w:val="en-US"/>
              </w:rPr>
              <w:t>[Aphididae]</w:t>
            </w:r>
          </w:p>
        </w:tc>
        <w:tc>
          <w:tcPr>
            <w:tcW w:w="2126" w:type="dxa"/>
            <w:shd w:val="clear" w:color="auto" w:fill="auto"/>
          </w:tcPr>
          <w:p w14:paraId="2A115B8A"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76F18882" w14:textId="77777777" w:rsidR="00792813" w:rsidRPr="004F6663" w:rsidRDefault="00792813" w:rsidP="002B3E10">
            <w:pPr>
              <w:spacing w:before="60" w:after="100" w:afterAutospacing="1"/>
              <w:rPr>
                <w:sz w:val="18"/>
                <w:szCs w:val="18"/>
              </w:rPr>
            </w:pPr>
            <w:r w:rsidRPr="004F6663">
              <w:rPr>
                <w:sz w:val="18"/>
                <w:szCs w:val="18"/>
              </w:rPr>
              <w:t>No/potential regulated article</w:t>
            </w:r>
          </w:p>
        </w:tc>
      </w:tr>
      <w:tr w:rsidR="00792813" w:rsidRPr="004F6663" w14:paraId="2A5574C9" w14:textId="77777777" w:rsidTr="002B3E10">
        <w:trPr>
          <w:trHeight w:val="227"/>
        </w:trPr>
        <w:tc>
          <w:tcPr>
            <w:tcW w:w="3828" w:type="dxa"/>
            <w:shd w:val="clear" w:color="auto" w:fill="auto"/>
          </w:tcPr>
          <w:p w14:paraId="73AB168D" w14:textId="77777777" w:rsidR="00792813" w:rsidRPr="004F6663" w:rsidRDefault="00792813" w:rsidP="002B3E10">
            <w:pPr>
              <w:spacing w:before="60" w:after="100" w:afterAutospacing="1"/>
              <w:rPr>
                <w:iCs/>
                <w:sz w:val="18"/>
                <w:szCs w:val="18"/>
                <w:lang w:val="en-US"/>
              </w:rPr>
            </w:pPr>
            <w:r w:rsidRPr="004F6663">
              <w:rPr>
                <w:i/>
                <w:iCs/>
                <w:sz w:val="18"/>
                <w:szCs w:val="18"/>
              </w:rPr>
              <w:t xml:space="preserve">Macrosiphoniella subterranea </w:t>
            </w:r>
            <w:r w:rsidRPr="004F6663">
              <w:rPr>
                <w:iCs/>
                <w:sz w:val="18"/>
                <w:szCs w:val="18"/>
                <w:lang w:val="en-US"/>
              </w:rPr>
              <w:t>[Aphididae]</w:t>
            </w:r>
          </w:p>
        </w:tc>
        <w:tc>
          <w:tcPr>
            <w:tcW w:w="2126" w:type="dxa"/>
            <w:shd w:val="clear" w:color="auto" w:fill="auto"/>
          </w:tcPr>
          <w:p w14:paraId="058D1F34"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11F2CAA9" w14:textId="77777777" w:rsidR="00792813" w:rsidRPr="004F6663" w:rsidRDefault="00792813" w:rsidP="002B3E10">
            <w:pPr>
              <w:spacing w:before="60" w:after="100" w:afterAutospacing="1"/>
              <w:rPr>
                <w:sz w:val="18"/>
                <w:szCs w:val="18"/>
              </w:rPr>
            </w:pPr>
            <w:r w:rsidRPr="004F6663">
              <w:rPr>
                <w:sz w:val="18"/>
                <w:szCs w:val="18"/>
              </w:rPr>
              <w:t>Yes/potential regulated article</w:t>
            </w:r>
          </w:p>
        </w:tc>
      </w:tr>
      <w:tr w:rsidR="00792813" w:rsidRPr="004F6663" w14:paraId="1E86696E" w14:textId="77777777" w:rsidTr="002B3E10">
        <w:trPr>
          <w:trHeight w:val="227"/>
        </w:trPr>
        <w:tc>
          <w:tcPr>
            <w:tcW w:w="3828" w:type="dxa"/>
            <w:shd w:val="clear" w:color="auto" w:fill="auto"/>
          </w:tcPr>
          <w:p w14:paraId="2B6E101F" w14:textId="77777777" w:rsidR="00792813" w:rsidRPr="004F6663" w:rsidRDefault="00792813" w:rsidP="002B3E10">
            <w:pPr>
              <w:spacing w:before="60" w:after="100" w:afterAutospacing="1"/>
              <w:rPr>
                <w:i/>
                <w:iCs/>
                <w:sz w:val="18"/>
                <w:szCs w:val="18"/>
              </w:rPr>
            </w:pPr>
            <w:r w:rsidRPr="004F6663">
              <w:rPr>
                <w:i/>
                <w:iCs/>
                <w:sz w:val="18"/>
                <w:szCs w:val="18"/>
              </w:rPr>
              <w:t xml:space="preserve">Macrosiphoniella tanacetaria </w:t>
            </w:r>
            <w:r w:rsidRPr="004F6663">
              <w:rPr>
                <w:iCs/>
                <w:sz w:val="18"/>
                <w:szCs w:val="18"/>
                <w:lang w:val="en-US"/>
              </w:rPr>
              <w:t>[Aphididae]</w:t>
            </w:r>
          </w:p>
        </w:tc>
        <w:tc>
          <w:tcPr>
            <w:tcW w:w="2126" w:type="dxa"/>
            <w:shd w:val="clear" w:color="auto" w:fill="auto"/>
          </w:tcPr>
          <w:p w14:paraId="386D4B94" w14:textId="77777777" w:rsidR="00792813" w:rsidRPr="004F6663" w:rsidRDefault="00792813" w:rsidP="002B3E10">
            <w:pPr>
              <w:spacing w:before="60" w:after="100" w:afterAutospacing="1"/>
              <w:rPr>
                <w:iCs/>
                <w:sz w:val="18"/>
                <w:szCs w:val="18"/>
              </w:rPr>
            </w:pPr>
            <w:r w:rsidRPr="004F6663">
              <w:rPr>
                <w:sz w:val="18"/>
                <w:szCs w:val="18"/>
              </w:rPr>
              <w:t>No</w:t>
            </w:r>
          </w:p>
        </w:tc>
        <w:tc>
          <w:tcPr>
            <w:tcW w:w="3118" w:type="dxa"/>
            <w:shd w:val="clear" w:color="auto" w:fill="auto"/>
          </w:tcPr>
          <w:p w14:paraId="53F95032" w14:textId="77777777" w:rsidR="00792813" w:rsidRPr="004F6663" w:rsidRDefault="00792813" w:rsidP="002B3E10">
            <w:pPr>
              <w:spacing w:before="60" w:after="100" w:afterAutospacing="1"/>
              <w:rPr>
                <w:iCs/>
                <w:sz w:val="18"/>
                <w:szCs w:val="18"/>
              </w:rPr>
            </w:pPr>
            <w:r w:rsidRPr="004F6663">
              <w:rPr>
                <w:sz w:val="18"/>
                <w:szCs w:val="18"/>
              </w:rPr>
              <w:t>Yes/potential regulated article</w:t>
            </w:r>
          </w:p>
        </w:tc>
      </w:tr>
      <w:tr w:rsidR="00792813" w:rsidRPr="004F6663" w14:paraId="36779A87" w14:textId="77777777" w:rsidTr="002B3E10">
        <w:trPr>
          <w:trHeight w:val="227"/>
        </w:trPr>
        <w:tc>
          <w:tcPr>
            <w:tcW w:w="3828" w:type="dxa"/>
            <w:shd w:val="clear" w:color="auto" w:fill="auto"/>
          </w:tcPr>
          <w:p w14:paraId="25875D94" w14:textId="77777777" w:rsidR="00792813" w:rsidRPr="004F6663" w:rsidRDefault="00792813" w:rsidP="002B3E10">
            <w:pPr>
              <w:spacing w:before="60" w:after="100" w:afterAutospacing="1"/>
              <w:rPr>
                <w:iCs/>
                <w:sz w:val="18"/>
                <w:szCs w:val="18"/>
                <w:lang w:val="en-US"/>
              </w:rPr>
            </w:pPr>
            <w:r w:rsidRPr="004F6663">
              <w:rPr>
                <w:i/>
                <w:iCs/>
                <w:sz w:val="18"/>
                <w:szCs w:val="18"/>
                <w:lang w:val="en-US"/>
              </w:rPr>
              <w:t>Macrosiphum euphorbiae</w:t>
            </w:r>
            <w:r w:rsidRPr="004F6663">
              <w:rPr>
                <w:sz w:val="18"/>
                <w:szCs w:val="18"/>
              </w:rPr>
              <w:t xml:space="preserve"> </w:t>
            </w:r>
            <w:r w:rsidRPr="004F6663">
              <w:rPr>
                <w:iCs/>
                <w:sz w:val="18"/>
                <w:szCs w:val="18"/>
                <w:lang w:val="en-US"/>
              </w:rPr>
              <w:t>[Aphididae]</w:t>
            </w:r>
          </w:p>
        </w:tc>
        <w:tc>
          <w:tcPr>
            <w:tcW w:w="2126" w:type="dxa"/>
            <w:shd w:val="clear" w:color="auto" w:fill="auto"/>
          </w:tcPr>
          <w:p w14:paraId="551DCE95"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738AFF78" w14:textId="77777777" w:rsidR="00792813" w:rsidRPr="004F6663" w:rsidRDefault="00792813" w:rsidP="002B3E10">
            <w:pPr>
              <w:spacing w:before="60" w:after="100" w:afterAutospacing="1"/>
              <w:rPr>
                <w:sz w:val="18"/>
                <w:szCs w:val="18"/>
              </w:rPr>
            </w:pPr>
            <w:r w:rsidRPr="004F6663">
              <w:rPr>
                <w:sz w:val="18"/>
                <w:szCs w:val="18"/>
              </w:rPr>
              <w:t>No/potential regulated article</w:t>
            </w:r>
          </w:p>
        </w:tc>
      </w:tr>
      <w:tr w:rsidR="00792813" w:rsidRPr="004F6663" w14:paraId="2529B39F" w14:textId="77777777" w:rsidTr="002B3E10">
        <w:trPr>
          <w:trHeight w:val="227"/>
        </w:trPr>
        <w:tc>
          <w:tcPr>
            <w:tcW w:w="3828" w:type="dxa"/>
            <w:shd w:val="clear" w:color="auto" w:fill="auto"/>
          </w:tcPr>
          <w:p w14:paraId="256FF14E" w14:textId="77777777" w:rsidR="00792813" w:rsidRPr="004F6663" w:rsidRDefault="00792813" w:rsidP="002B3E10">
            <w:pPr>
              <w:spacing w:before="60" w:after="100" w:afterAutospacing="1"/>
              <w:rPr>
                <w:iCs/>
                <w:sz w:val="18"/>
                <w:szCs w:val="18"/>
                <w:lang w:val="en-US"/>
              </w:rPr>
            </w:pPr>
            <w:r w:rsidRPr="004F6663">
              <w:rPr>
                <w:i/>
                <w:iCs/>
                <w:sz w:val="18"/>
                <w:szCs w:val="18"/>
                <w:lang w:val="en-US"/>
              </w:rPr>
              <w:t xml:space="preserve">Macrosiphum pallidum </w:t>
            </w:r>
            <w:r w:rsidRPr="004F6663">
              <w:rPr>
                <w:iCs/>
                <w:sz w:val="18"/>
                <w:szCs w:val="18"/>
                <w:lang w:val="en-US"/>
              </w:rPr>
              <w:t>[Aphididae]</w:t>
            </w:r>
          </w:p>
        </w:tc>
        <w:tc>
          <w:tcPr>
            <w:tcW w:w="2126" w:type="dxa"/>
            <w:shd w:val="clear" w:color="auto" w:fill="auto"/>
          </w:tcPr>
          <w:p w14:paraId="52890305"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6D45ADCE" w14:textId="77777777" w:rsidR="00792813" w:rsidRPr="004F6663" w:rsidRDefault="00792813" w:rsidP="002B3E10">
            <w:pPr>
              <w:spacing w:before="60" w:after="100" w:afterAutospacing="1"/>
              <w:rPr>
                <w:sz w:val="18"/>
                <w:szCs w:val="18"/>
              </w:rPr>
            </w:pPr>
            <w:r w:rsidRPr="004F6663">
              <w:rPr>
                <w:sz w:val="18"/>
                <w:szCs w:val="18"/>
              </w:rPr>
              <w:t>Yes/potential regulated article</w:t>
            </w:r>
          </w:p>
        </w:tc>
      </w:tr>
      <w:tr w:rsidR="00792813" w:rsidRPr="004F6663" w14:paraId="2F9DF218" w14:textId="77777777" w:rsidTr="002B3E10">
        <w:trPr>
          <w:trHeight w:val="227"/>
        </w:trPr>
        <w:tc>
          <w:tcPr>
            <w:tcW w:w="3828" w:type="dxa"/>
            <w:shd w:val="clear" w:color="auto" w:fill="auto"/>
          </w:tcPr>
          <w:p w14:paraId="4BDC90EF" w14:textId="77777777" w:rsidR="00792813" w:rsidRPr="004F6663" w:rsidRDefault="00792813" w:rsidP="002B3E10">
            <w:pPr>
              <w:spacing w:before="60" w:after="100" w:afterAutospacing="1"/>
              <w:rPr>
                <w:iCs/>
                <w:sz w:val="18"/>
                <w:szCs w:val="18"/>
                <w:lang w:val="en-US"/>
              </w:rPr>
            </w:pPr>
            <w:r w:rsidRPr="004F6663">
              <w:rPr>
                <w:i/>
                <w:iCs/>
                <w:sz w:val="18"/>
                <w:szCs w:val="18"/>
                <w:lang w:val="en-US"/>
              </w:rPr>
              <w:t xml:space="preserve">Macrosiphum rosae </w:t>
            </w:r>
            <w:r w:rsidRPr="004F6663">
              <w:rPr>
                <w:iCs/>
                <w:sz w:val="18"/>
                <w:szCs w:val="18"/>
                <w:lang w:val="en-US"/>
              </w:rPr>
              <w:t>[Aphididae]</w:t>
            </w:r>
          </w:p>
        </w:tc>
        <w:tc>
          <w:tcPr>
            <w:tcW w:w="2126" w:type="dxa"/>
            <w:shd w:val="clear" w:color="auto" w:fill="auto"/>
          </w:tcPr>
          <w:p w14:paraId="67B1072D"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0D6D27D6" w14:textId="77777777" w:rsidR="00792813" w:rsidRPr="004F6663" w:rsidRDefault="00792813" w:rsidP="002B3E10">
            <w:pPr>
              <w:spacing w:before="60" w:after="100" w:afterAutospacing="1"/>
              <w:rPr>
                <w:sz w:val="18"/>
                <w:szCs w:val="18"/>
              </w:rPr>
            </w:pPr>
            <w:r w:rsidRPr="004F6663">
              <w:rPr>
                <w:sz w:val="18"/>
                <w:szCs w:val="18"/>
              </w:rPr>
              <w:t>No/potential regulated article</w:t>
            </w:r>
          </w:p>
        </w:tc>
      </w:tr>
      <w:tr w:rsidR="00792813" w:rsidRPr="004F6663" w14:paraId="14A0FCA5" w14:textId="77777777" w:rsidTr="002B3E10">
        <w:trPr>
          <w:trHeight w:val="227"/>
        </w:trPr>
        <w:tc>
          <w:tcPr>
            <w:tcW w:w="3828" w:type="dxa"/>
            <w:shd w:val="clear" w:color="auto" w:fill="auto"/>
          </w:tcPr>
          <w:p w14:paraId="595D42C8" w14:textId="77777777" w:rsidR="00792813" w:rsidRPr="004F6663" w:rsidRDefault="00792813" w:rsidP="002B3E10">
            <w:pPr>
              <w:spacing w:before="60" w:after="100" w:afterAutospacing="1"/>
              <w:rPr>
                <w:sz w:val="18"/>
                <w:szCs w:val="18"/>
              </w:rPr>
            </w:pPr>
            <w:r w:rsidRPr="004F6663">
              <w:rPr>
                <w:i/>
                <w:sz w:val="18"/>
                <w:szCs w:val="18"/>
              </w:rPr>
              <w:t xml:space="preserve">Metopolophium dirhodum </w:t>
            </w:r>
            <w:r w:rsidRPr="004F6663">
              <w:rPr>
                <w:sz w:val="18"/>
                <w:szCs w:val="18"/>
              </w:rPr>
              <w:t>[Aphididae]</w:t>
            </w:r>
          </w:p>
        </w:tc>
        <w:tc>
          <w:tcPr>
            <w:tcW w:w="2126" w:type="dxa"/>
            <w:shd w:val="clear" w:color="auto" w:fill="auto"/>
          </w:tcPr>
          <w:p w14:paraId="69D7D81B"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188A81C4" w14:textId="77777777" w:rsidR="00792813" w:rsidRPr="004F6663" w:rsidRDefault="00792813" w:rsidP="002B3E10">
            <w:pPr>
              <w:spacing w:before="60" w:after="100" w:afterAutospacing="1"/>
              <w:rPr>
                <w:sz w:val="18"/>
                <w:szCs w:val="18"/>
              </w:rPr>
            </w:pPr>
            <w:r w:rsidRPr="004F6663">
              <w:rPr>
                <w:sz w:val="18"/>
                <w:szCs w:val="18"/>
              </w:rPr>
              <w:t>Yes (WA)/potential regulated article</w:t>
            </w:r>
          </w:p>
        </w:tc>
      </w:tr>
      <w:tr w:rsidR="00792813" w:rsidRPr="004F6663" w14:paraId="4F9E4854" w14:textId="77777777" w:rsidTr="002B3E10">
        <w:trPr>
          <w:trHeight w:val="227"/>
        </w:trPr>
        <w:tc>
          <w:tcPr>
            <w:tcW w:w="3828" w:type="dxa"/>
            <w:shd w:val="clear" w:color="auto" w:fill="auto"/>
          </w:tcPr>
          <w:p w14:paraId="7F090182" w14:textId="77777777" w:rsidR="00792813" w:rsidRPr="004F6663" w:rsidRDefault="00792813" w:rsidP="002B3E10">
            <w:pPr>
              <w:spacing w:before="60" w:after="100" w:afterAutospacing="1"/>
              <w:rPr>
                <w:sz w:val="18"/>
                <w:szCs w:val="18"/>
              </w:rPr>
            </w:pPr>
            <w:r w:rsidRPr="004F6663">
              <w:rPr>
                <w:i/>
                <w:sz w:val="18"/>
                <w:szCs w:val="18"/>
              </w:rPr>
              <w:t xml:space="preserve">Myzaphis rosarum </w:t>
            </w:r>
            <w:r w:rsidRPr="004F6663">
              <w:rPr>
                <w:sz w:val="18"/>
                <w:szCs w:val="18"/>
              </w:rPr>
              <w:t>[Aphididae]</w:t>
            </w:r>
          </w:p>
        </w:tc>
        <w:tc>
          <w:tcPr>
            <w:tcW w:w="2126" w:type="dxa"/>
            <w:shd w:val="clear" w:color="auto" w:fill="auto"/>
          </w:tcPr>
          <w:p w14:paraId="178BC194" w14:textId="77777777" w:rsidR="00792813" w:rsidRPr="004F6663" w:rsidRDefault="00792813" w:rsidP="002B3E10">
            <w:pPr>
              <w:spacing w:before="60" w:after="100" w:afterAutospacing="1"/>
              <w:rPr>
                <w:sz w:val="18"/>
                <w:szCs w:val="18"/>
              </w:rPr>
            </w:pPr>
            <w:r w:rsidRPr="004F6663">
              <w:rPr>
                <w:sz w:val="18"/>
                <w:szCs w:val="18"/>
              </w:rPr>
              <w:t xml:space="preserve">Yes </w:t>
            </w:r>
          </w:p>
        </w:tc>
        <w:tc>
          <w:tcPr>
            <w:tcW w:w="3118" w:type="dxa"/>
            <w:shd w:val="clear" w:color="auto" w:fill="auto"/>
          </w:tcPr>
          <w:p w14:paraId="678E0D3A" w14:textId="77777777" w:rsidR="00792813" w:rsidRPr="004F6663" w:rsidRDefault="00792813" w:rsidP="002B3E10">
            <w:pPr>
              <w:spacing w:before="60" w:after="100" w:afterAutospacing="1"/>
              <w:rPr>
                <w:sz w:val="18"/>
                <w:szCs w:val="18"/>
              </w:rPr>
            </w:pPr>
            <w:r w:rsidRPr="004F6663">
              <w:rPr>
                <w:sz w:val="18"/>
                <w:szCs w:val="18"/>
              </w:rPr>
              <w:t>No/potential regulated article</w:t>
            </w:r>
          </w:p>
        </w:tc>
      </w:tr>
      <w:tr w:rsidR="00792813" w:rsidRPr="004F6663" w14:paraId="1E8E21B2" w14:textId="77777777" w:rsidTr="002B3E10">
        <w:trPr>
          <w:trHeight w:val="227"/>
        </w:trPr>
        <w:tc>
          <w:tcPr>
            <w:tcW w:w="3828" w:type="dxa"/>
            <w:shd w:val="clear" w:color="auto" w:fill="auto"/>
          </w:tcPr>
          <w:p w14:paraId="0649ABB1" w14:textId="77777777" w:rsidR="00792813" w:rsidRPr="004F6663" w:rsidRDefault="00792813" w:rsidP="002B3E10">
            <w:pPr>
              <w:spacing w:before="60" w:after="100" w:afterAutospacing="1"/>
              <w:rPr>
                <w:sz w:val="18"/>
                <w:szCs w:val="18"/>
              </w:rPr>
            </w:pPr>
            <w:r w:rsidRPr="004F6663">
              <w:rPr>
                <w:i/>
                <w:sz w:val="18"/>
                <w:szCs w:val="18"/>
              </w:rPr>
              <w:t>Myzus ascalonicus</w:t>
            </w:r>
            <w:r w:rsidRPr="004F6663">
              <w:rPr>
                <w:sz w:val="18"/>
                <w:szCs w:val="18"/>
              </w:rPr>
              <w:t xml:space="preserve"> [Aphididae]</w:t>
            </w:r>
          </w:p>
        </w:tc>
        <w:tc>
          <w:tcPr>
            <w:tcW w:w="2126" w:type="dxa"/>
            <w:shd w:val="clear" w:color="auto" w:fill="auto"/>
          </w:tcPr>
          <w:p w14:paraId="534C4B5D"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30F4131E" w14:textId="77777777" w:rsidR="00792813" w:rsidRPr="004F6663" w:rsidRDefault="00792813" w:rsidP="002B3E10">
            <w:pPr>
              <w:spacing w:before="60" w:after="100" w:afterAutospacing="1"/>
              <w:rPr>
                <w:sz w:val="18"/>
                <w:szCs w:val="18"/>
              </w:rPr>
            </w:pPr>
            <w:r w:rsidRPr="004F6663">
              <w:rPr>
                <w:sz w:val="18"/>
                <w:szCs w:val="18"/>
              </w:rPr>
              <w:t>Yes (WA)/potential regulated article</w:t>
            </w:r>
          </w:p>
        </w:tc>
      </w:tr>
      <w:tr w:rsidR="00792813" w:rsidRPr="004F6663" w14:paraId="7A4A0807" w14:textId="77777777" w:rsidTr="002B3E10">
        <w:trPr>
          <w:trHeight w:val="227"/>
        </w:trPr>
        <w:tc>
          <w:tcPr>
            <w:tcW w:w="3828" w:type="dxa"/>
            <w:shd w:val="clear" w:color="auto" w:fill="auto"/>
          </w:tcPr>
          <w:p w14:paraId="4DAF5B31" w14:textId="77777777" w:rsidR="00792813" w:rsidRPr="004F6663" w:rsidRDefault="00792813" w:rsidP="002B3E10">
            <w:pPr>
              <w:spacing w:before="60" w:after="100" w:afterAutospacing="1"/>
              <w:rPr>
                <w:sz w:val="18"/>
                <w:szCs w:val="18"/>
              </w:rPr>
            </w:pPr>
            <w:r w:rsidRPr="004F6663">
              <w:rPr>
                <w:i/>
                <w:sz w:val="18"/>
                <w:szCs w:val="18"/>
              </w:rPr>
              <w:t xml:space="preserve">Myzus cymbalariae </w:t>
            </w:r>
            <w:r w:rsidRPr="004F6663">
              <w:rPr>
                <w:sz w:val="18"/>
                <w:szCs w:val="18"/>
              </w:rPr>
              <w:t>[Aphididae]</w:t>
            </w:r>
          </w:p>
        </w:tc>
        <w:tc>
          <w:tcPr>
            <w:tcW w:w="2126" w:type="dxa"/>
            <w:shd w:val="clear" w:color="auto" w:fill="auto"/>
          </w:tcPr>
          <w:p w14:paraId="5B4A431C"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4AFD80FB" w14:textId="77777777" w:rsidR="00792813" w:rsidRPr="004F6663" w:rsidRDefault="00792813" w:rsidP="002B3E10">
            <w:pPr>
              <w:spacing w:before="60" w:after="100" w:afterAutospacing="1"/>
              <w:rPr>
                <w:sz w:val="18"/>
                <w:szCs w:val="18"/>
              </w:rPr>
            </w:pPr>
            <w:r w:rsidRPr="004F6663">
              <w:rPr>
                <w:sz w:val="18"/>
                <w:szCs w:val="18"/>
              </w:rPr>
              <w:t>Yes (WA)/potential regulated article</w:t>
            </w:r>
          </w:p>
        </w:tc>
      </w:tr>
      <w:tr w:rsidR="00792813" w:rsidRPr="004F6663" w14:paraId="7BBFC73F" w14:textId="77777777" w:rsidTr="002B3E10">
        <w:trPr>
          <w:trHeight w:val="227"/>
        </w:trPr>
        <w:tc>
          <w:tcPr>
            <w:tcW w:w="3828" w:type="dxa"/>
            <w:shd w:val="clear" w:color="auto" w:fill="auto"/>
          </w:tcPr>
          <w:p w14:paraId="0522F580" w14:textId="77777777" w:rsidR="00792813" w:rsidRPr="004F6663" w:rsidRDefault="00792813" w:rsidP="002B3E10">
            <w:pPr>
              <w:spacing w:before="60" w:after="100" w:afterAutospacing="1"/>
              <w:rPr>
                <w:i/>
                <w:sz w:val="18"/>
                <w:szCs w:val="18"/>
              </w:rPr>
            </w:pPr>
            <w:r w:rsidRPr="004F6663">
              <w:rPr>
                <w:i/>
                <w:sz w:val="18"/>
                <w:szCs w:val="18"/>
              </w:rPr>
              <w:t xml:space="preserve">Myzus ornatus </w:t>
            </w:r>
            <w:r w:rsidRPr="004F6663">
              <w:rPr>
                <w:sz w:val="18"/>
                <w:szCs w:val="18"/>
              </w:rPr>
              <w:t>[Aphididae]</w:t>
            </w:r>
          </w:p>
        </w:tc>
        <w:tc>
          <w:tcPr>
            <w:tcW w:w="2126" w:type="dxa"/>
            <w:shd w:val="clear" w:color="auto" w:fill="auto"/>
          </w:tcPr>
          <w:p w14:paraId="2930D3D8"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513BBC9E" w14:textId="77777777" w:rsidR="00792813" w:rsidRPr="004F6663" w:rsidRDefault="00792813" w:rsidP="002B3E10">
            <w:pPr>
              <w:spacing w:before="60" w:after="100" w:afterAutospacing="1"/>
              <w:rPr>
                <w:sz w:val="18"/>
                <w:szCs w:val="18"/>
              </w:rPr>
            </w:pPr>
            <w:r w:rsidRPr="004F6663">
              <w:rPr>
                <w:sz w:val="18"/>
                <w:szCs w:val="18"/>
              </w:rPr>
              <w:t>No/potential regulated article</w:t>
            </w:r>
          </w:p>
        </w:tc>
      </w:tr>
      <w:tr w:rsidR="00792813" w:rsidRPr="004F6663" w14:paraId="4C138764" w14:textId="77777777" w:rsidTr="002B3E10">
        <w:trPr>
          <w:trHeight w:val="227"/>
        </w:trPr>
        <w:tc>
          <w:tcPr>
            <w:tcW w:w="3828" w:type="dxa"/>
            <w:shd w:val="clear" w:color="auto" w:fill="auto"/>
          </w:tcPr>
          <w:p w14:paraId="074BB187" w14:textId="77777777" w:rsidR="00792813" w:rsidRPr="004F6663" w:rsidRDefault="00792813" w:rsidP="002B3E10">
            <w:pPr>
              <w:spacing w:before="60" w:after="100" w:afterAutospacing="1"/>
              <w:rPr>
                <w:i/>
                <w:sz w:val="18"/>
                <w:szCs w:val="18"/>
              </w:rPr>
            </w:pPr>
            <w:r w:rsidRPr="004F6663">
              <w:rPr>
                <w:i/>
                <w:sz w:val="18"/>
                <w:szCs w:val="18"/>
              </w:rPr>
              <w:t xml:space="preserve">Myzus persicae </w:t>
            </w:r>
            <w:r w:rsidRPr="004F6663">
              <w:rPr>
                <w:sz w:val="18"/>
                <w:szCs w:val="18"/>
              </w:rPr>
              <w:t>[Aphididae]</w:t>
            </w:r>
          </w:p>
        </w:tc>
        <w:tc>
          <w:tcPr>
            <w:tcW w:w="2126" w:type="dxa"/>
            <w:shd w:val="clear" w:color="auto" w:fill="auto"/>
          </w:tcPr>
          <w:p w14:paraId="7DE64269"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058EA318" w14:textId="77777777" w:rsidR="00792813" w:rsidRPr="004F6663" w:rsidRDefault="00792813" w:rsidP="002B3E10">
            <w:pPr>
              <w:spacing w:before="60" w:after="100" w:afterAutospacing="1"/>
              <w:rPr>
                <w:sz w:val="18"/>
                <w:szCs w:val="18"/>
              </w:rPr>
            </w:pPr>
            <w:r w:rsidRPr="004F6663">
              <w:rPr>
                <w:sz w:val="18"/>
                <w:szCs w:val="18"/>
              </w:rPr>
              <w:t>No/potential regulated article</w:t>
            </w:r>
          </w:p>
        </w:tc>
      </w:tr>
      <w:tr w:rsidR="00792813" w:rsidRPr="004F6663" w14:paraId="387AA52F" w14:textId="77777777" w:rsidTr="002B3E10">
        <w:trPr>
          <w:trHeight w:val="227"/>
        </w:trPr>
        <w:tc>
          <w:tcPr>
            <w:tcW w:w="3828" w:type="dxa"/>
            <w:shd w:val="clear" w:color="auto" w:fill="auto"/>
          </w:tcPr>
          <w:p w14:paraId="243DDF98" w14:textId="77777777" w:rsidR="00792813" w:rsidRPr="004F6663" w:rsidRDefault="00792813" w:rsidP="002B3E10">
            <w:pPr>
              <w:spacing w:before="60" w:after="100" w:afterAutospacing="1"/>
              <w:rPr>
                <w:i/>
                <w:sz w:val="18"/>
                <w:szCs w:val="18"/>
              </w:rPr>
            </w:pPr>
            <w:r w:rsidRPr="004F6663">
              <w:rPr>
                <w:i/>
                <w:iCs/>
                <w:sz w:val="18"/>
                <w:szCs w:val="18"/>
              </w:rPr>
              <w:t xml:space="preserve">Pleotrichophorus chrysanthemi </w:t>
            </w:r>
            <w:r w:rsidRPr="004F6663">
              <w:rPr>
                <w:sz w:val="18"/>
                <w:szCs w:val="18"/>
              </w:rPr>
              <w:t>[Aphididae]</w:t>
            </w:r>
          </w:p>
        </w:tc>
        <w:tc>
          <w:tcPr>
            <w:tcW w:w="2126" w:type="dxa"/>
            <w:shd w:val="clear" w:color="auto" w:fill="auto"/>
          </w:tcPr>
          <w:p w14:paraId="74B7A302"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43F566EF" w14:textId="77777777" w:rsidR="00792813" w:rsidRPr="004F6663" w:rsidRDefault="00792813" w:rsidP="002B3E10">
            <w:pPr>
              <w:spacing w:before="60" w:after="100" w:afterAutospacing="1"/>
              <w:rPr>
                <w:sz w:val="18"/>
                <w:szCs w:val="18"/>
              </w:rPr>
            </w:pPr>
            <w:r w:rsidRPr="004F6663">
              <w:rPr>
                <w:sz w:val="18"/>
                <w:szCs w:val="18"/>
              </w:rPr>
              <w:t>No/potential regulated article</w:t>
            </w:r>
          </w:p>
        </w:tc>
      </w:tr>
      <w:tr w:rsidR="00792813" w:rsidRPr="004F6663" w14:paraId="3BB6BB8C" w14:textId="77777777" w:rsidTr="002B3E10">
        <w:trPr>
          <w:trHeight w:val="227"/>
        </w:trPr>
        <w:tc>
          <w:tcPr>
            <w:tcW w:w="3828" w:type="dxa"/>
            <w:shd w:val="clear" w:color="auto" w:fill="auto"/>
          </w:tcPr>
          <w:p w14:paraId="541FC50E" w14:textId="77777777" w:rsidR="00792813" w:rsidRPr="004F6663" w:rsidRDefault="00792813" w:rsidP="002B3E10">
            <w:pPr>
              <w:spacing w:before="60" w:after="100" w:afterAutospacing="1"/>
              <w:rPr>
                <w:i/>
                <w:sz w:val="18"/>
                <w:szCs w:val="18"/>
              </w:rPr>
            </w:pPr>
            <w:r w:rsidRPr="004F6663">
              <w:rPr>
                <w:i/>
                <w:sz w:val="18"/>
                <w:szCs w:val="18"/>
              </w:rPr>
              <w:t xml:space="preserve">Pseudaphis abyssinica </w:t>
            </w:r>
            <w:r w:rsidRPr="004F6663">
              <w:rPr>
                <w:sz w:val="18"/>
                <w:szCs w:val="18"/>
              </w:rPr>
              <w:t>[Aphididae</w:t>
            </w:r>
            <w:r w:rsidRPr="004F6663">
              <w:rPr>
                <w:rFonts w:cs="Segoe UI Symbol"/>
                <w:sz w:val="18"/>
                <w:szCs w:val="18"/>
              </w:rPr>
              <w:t>]</w:t>
            </w:r>
          </w:p>
        </w:tc>
        <w:tc>
          <w:tcPr>
            <w:tcW w:w="2126" w:type="dxa"/>
            <w:shd w:val="clear" w:color="auto" w:fill="auto"/>
          </w:tcPr>
          <w:p w14:paraId="61D780C7"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23743234" w14:textId="77777777" w:rsidR="00792813" w:rsidRPr="004F6663" w:rsidRDefault="00792813" w:rsidP="002B3E10">
            <w:pPr>
              <w:spacing w:before="60" w:after="100" w:afterAutospacing="1"/>
              <w:rPr>
                <w:sz w:val="18"/>
                <w:szCs w:val="18"/>
              </w:rPr>
            </w:pPr>
            <w:r w:rsidRPr="004F6663">
              <w:rPr>
                <w:sz w:val="18"/>
                <w:szCs w:val="18"/>
              </w:rPr>
              <w:t>Yes/potential regulated article</w:t>
            </w:r>
          </w:p>
        </w:tc>
      </w:tr>
      <w:tr w:rsidR="00792813" w:rsidRPr="004F6663" w14:paraId="09CBD3C7" w14:textId="77777777" w:rsidTr="002B3E10">
        <w:trPr>
          <w:trHeight w:val="227"/>
        </w:trPr>
        <w:tc>
          <w:tcPr>
            <w:tcW w:w="3828" w:type="dxa"/>
            <w:shd w:val="clear" w:color="auto" w:fill="auto"/>
          </w:tcPr>
          <w:p w14:paraId="6C45CEB6" w14:textId="77777777" w:rsidR="00792813" w:rsidRPr="004F6663" w:rsidRDefault="00792813" w:rsidP="002B3E10">
            <w:pPr>
              <w:spacing w:before="60" w:after="100" w:afterAutospacing="1"/>
              <w:rPr>
                <w:i/>
                <w:sz w:val="18"/>
                <w:szCs w:val="18"/>
              </w:rPr>
            </w:pPr>
            <w:r w:rsidRPr="004F6663">
              <w:rPr>
                <w:i/>
                <w:iCs/>
                <w:sz w:val="18"/>
                <w:szCs w:val="18"/>
              </w:rPr>
              <w:t>Pseudomegoura</w:t>
            </w:r>
            <w:r w:rsidRPr="004F6663">
              <w:rPr>
                <w:i/>
                <w:sz w:val="18"/>
                <w:szCs w:val="18"/>
              </w:rPr>
              <w:t xml:space="preserve"> </w:t>
            </w:r>
            <w:r w:rsidRPr="004F6663">
              <w:rPr>
                <w:i/>
                <w:iCs/>
                <w:sz w:val="18"/>
                <w:szCs w:val="18"/>
              </w:rPr>
              <w:t>magnoliae</w:t>
            </w:r>
            <w:r w:rsidRPr="004F6663">
              <w:rPr>
                <w:i/>
                <w:sz w:val="18"/>
                <w:szCs w:val="18"/>
              </w:rPr>
              <w:t xml:space="preserve"> </w:t>
            </w:r>
            <w:r w:rsidRPr="004F6663">
              <w:rPr>
                <w:sz w:val="18"/>
                <w:szCs w:val="18"/>
              </w:rPr>
              <w:t>[Aphididae]</w:t>
            </w:r>
          </w:p>
        </w:tc>
        <w:tc>
          <w:tcPr>
            <w:tcW w:w="2126" w:type="dxa"/>
            <w:shd w:val="clear" w:color="auto" w:fill="auto"/>
          </w:tcPr>
          <w:p w14:paraId="4D1808B0"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2E12296C" w14:textId="77777777" w:rsidR="00792813" w:rsidRPr="004F6663" w:rsidRDefault="00792813" w:rsidP="002B3E10">
            <w:pPr>
              <w:spacing w:before="60" w:after="100" w:afterAutospacing="1"/>
              <w:rPr>
                <w:sz w:val="18"/>
                <w:szCs w:val="18"/>
              </w:rPr>
            </w:pPr>
            <w:r w:rsidRPr="004F6663">
              <w:rPr>
                <w:sz w:val="18"/>
                <w:szCs w:val="18"/>
              </w:rPr>
              <w:t>Yes/potential regulated article</w:t>
            </w:r>
          </w:p>
        </w:tc>
      </w:tr>
      <w:tr w:rsidR="00792813" w:rsidRPr="004F6663" w14:paraId="29F9C66F" w14:textId="77777777" w:rsidTr="002B3E10">
        <w:trPr>
          <w:trHeight w:val="227"/>
        </w:trPr>
        <w:tc>
          <w:tcPr>
            <w:tcW w:w="3828" w:type="dxa"/>
            <w:shd w:val="clear" w:color="auto" w:fill="auto"/>
          </w:tcPr>
          <w:p w14:paraId="6B882DF7" w14:textId="77777777" w:rsidR="00792813" w:rsidRPr="004F6663" w:rsidRDefault="00792813" w:rsidP="002B3E10">
            <w:pPr>
              <w:spacing w:before="60" w:after="100" w:afterAutospacing="1"/>
              <w:rPr>
                <w:sz w:val="18"/>
                <w:szCs w:val="18"/>
              </w:rPr>
            </w:pPr>
            <w:r w:rsidRPr="004F6663">
              <w:rPr>
                <w:i/>
                <w:sz w:val="18"/>
                <w:szCs w:val="18"/>
              </w:rPr>
              <w:t xml:space="preserve">Rhodobium porosum </w:t>
            </w:r>
            <w:r w:rsidRPr="004F6663">
              <w:rPr>
                <w:sz w:val="18"/>
                <w:szCs w:val="18"/>
              </w:rPr>
              <w:t>[Aphididae]</w:t>
            </w:r>
          </w:p>
        </w:tc>
        <w:tc>
          <w:tcPr>
            <w:tcW w:w="2126" w:type="dxa"/>
            <w:shd w:val="clear" w:color="auto" w:fill="auto"/>
          </w:tcPr>
          <w:p w14:paraId="6258512B"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712EC2F3" w14:textId="77777777" w:rsidR="00792813" w:rsidRPr="004F6663" w:rsidRDefault="00792813" w:rsidP="002B3E10">
            <w:pPr>
              <w:spacing w:before="60" w:after="100" w:afterAutospacing="1"/>
              <w:rPr>
                <w:sz w:val="18"/>
                <w:szCs w:val="18"/>
              </w:rPr>
            </w:pPr>
            <w:r w:rsidRPr="004F6663">
              <w:rPr>
                <w:sz w:val="18"/>
                <w:szCs w:val="18"/>
              </w:rPr>
              <w:t>No/potential regulated article</w:t>
            </w:r>
          </w:p>
        </w:tc>
      </w:tr>
      <w:tr w:rsidR="00792813" w:rsidRPr="004F6663" w14:paraId="69D2595E" w14:textId="77777777" w:rsidTr="002B3E10">
        <w:trPr>
          <w:trHeight w:val="227"/>
        </w:trPr>
        <w:tc>
          <w:tcPr>
            <w:tcW w:w="3828" w:type="dxa"/>
            <w:shd w:val="clear" w:color="auto" w:fill="auto"/>
          </w:tcPr>
          <w:p w14:paraId="6E3E685D" w14:textId="77777777" w:rsidR="00792813" w:rsidRPr="004F6663" w:rsidRDefault="00792813" w:rsidP="002B3E10">
            <w:pPr>
              <w:spacing w:before="60" w:after="100" w:afterAutospacing="1"/>
              <w:rPr>
                <w:iCs/>
                <w:sz w:val="18"/>
                <w:szCs w:val="18"/>
                <w:lang w:val="en-US"/>
              </w:rPr>
            </w:pPr>
            <w:r w:rsidRPr="004F6663">
              <w:rPr>
                <w:i/>
                <w:iCs/>
                <w:sz w:val="18"/>
                <w:szCs w:val="18"/>
                <w:lang w:val="en-US"/>
              </w:rPr>
              <w:t xml:space="preserve">Rhopalosiphoninus staphyleae </w:t>
            </w:r>
            <w:r w:rsidRPr="004F6663">
              <w:rPr>
                <w:iCs/>
                <w:sz w:val="18"/>
                <w:szCs w:val="18"/>
                <w:lang w:val="en-US"/>
              </w:rPr>
              <w:t>( [Aphididae]</w:t>
            </w:r>
          </w:p>
        </w:tc>
        <w:tc>
          <w:tcPr>
            <w:tcW w:w="2126" w:type="dxa"/>
            <w:shd w:val="clear" w:color="auto" w:fill="auto"/>
          </w:tcPr>
          <w:p w14:paraId="6B36A208"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29F2FCA0" w14:textId="77777777" w:rsidR="00792813" w:rsidRPr="004F6663" w:rsidRDefault="00792813" w:rsidP="002B3E10">
            <w:pPr>
              <w:spacing w:before="60" w:after="100" w:afterAutospacing="1"/>
              <w:rPr>
                <w:sz w:val="18"/>
                <w:szCs w:val="18"/>
              </w:rPr>
            </w:pPr>
            <w:r w:rsidRPr="004F6663">
              <w:rPr>
                <w:sz w:val="18"/>
                <w:szCs w:val="18"/>
              </w:rPr>
              <w:t>No/potential regulated article</w:t>
            </w:r>
          </w:p>
        </w:tc>
      </w:tr>
      <w:tr w:rsidR="00792813" w:rsidRPr="004F6663" w14:paraId="04C6FFE2" w14:textId="77777777" w:rsidTr="002B3E10">
        <w:trPr>
          <w:trHeight w:val="227"/>
        </w:trPr>
        <w:tc>
          <w:tcPr>
            <w:tcW w:w="3828" w:type="dxa"/>
            <w:shd w:val="clear" w:color="auto" w:fill="auto"/>
          </w:tcPr>
          <w:p w14:paraId="45BB63C8" w14:textId="77777777" w:rsidR="00792813" w:rsidRPr="004F6663" w:rsidRDefault="00792813" w:rsidP="002B3E10">
            <w:pPr>
              <w:spacing w:before="60" w:after="100" w:afterAutospacing="1"/>
              <w:rPr>
                <w:iCs/>
                <w:sz w:val="18"/>
                <w:szCs w:val="18"/>
                <w:lang w:val="en-US"/>
              </w:rPr>
            </w:pPr>
            <w:r w:rsidRPr="004F6663">
              <w:rPr>
                <w:i/>
                <w:iCs/>
                <w:sz w:val="18"/>
                <w:szCs w:val="18"/>
                <w:lang w:val="en-US"/>
              </w:rPr>
              <w:t xml:space="preserve">Rhopalosiphum maidis </w:t>
            </w:r>
            <w:r w:rsidRPr="004F6663">
              <w:rPr>
                <w:iCs/>
                <w:sz w:val="18"/>
                <w:szCs w:val="18"/>
                <w:lang w:val="en-US"/>
              </w:rPr>
              <w:t>[Aphididae]</w:t>
            </w:r>
          </w:p>
        </w:tc>
        <w:tc>
          <w:tcPr>
            <w:tcW w:w="2126" w:type="dxa"/>
            <w:shd w:val="clear" w:color="auto" w:fill="auto"/>
          </w:tcPr>
          <w:p w14:paraId="40EFDA6E"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4C9B8195" w14:textId="77777777" w:rsidR="00792813" w:rsidRPr="004F6663" w:rsidRDefault="00792813" w:rsidP="002B3E10">
            <w:pPr>
              <w:spacing w:before="60" w:after="100" w:afterAutospacing="1"/>
              <w:rPr>
                <w:sz w:val="18"/>
                <w:szCs w:val="18"/>
              </w:rPr>
            </w:pPr>
            <w:r w:rsidRPr="004F6663">
              <w:rPr>
                <w:sz w:val="18"/>
                <w:szCs w:val="18"/>
              </w:rPr>
              <w:t>No/potential regulated article</w:t>
            </w:r>
          </w:p>
        </w:tc>
      </w:tr>
      <w:tr w:rsidR="00792813" w:rsidRPr="004F6663" w14:paraId="6241888E" w14:textId="77777777" w:rsidTr="002B3E10">
        <w:trPr>
          <w:trHeight w:val="227"/>
        </w:trPr>
        <w:tc>
          <w:tcPr>
            <w:tcW w:w="3828" w:type="dxa"/>
            <w:shd w:val="clear" w:color="auto" w:fill="auto"/>
          </w:tcPr>
          <w:p w14:paraId="615330E7" w14:textId="77777777" w:rsidR="00792813" w:rsidRPr="004F6663" w:rsidRDefault="00792813" w:rsidP="002B3E10">
            <w:pPr>
              <w:spacing w:before="60" w:after="100" w:afterAutospacing="1"/>
              <w:rPr>
                <w:iCs/>
                <w:sz w:val="18"/>
                <w:szCs w:val="18"/>
                <w:lang w:val="en-US"/>
              </w:rPr>
            </w:pPr>
            <w:r w:rsidRPr="004F6663">
              <w:rPr>
                <w:i/>
                <w:iCs/>
                <w:sz w:val="18"/>
                <w:szCs w:val="18"/>
                <w:lang w:val="en-US"/>
              </w:rPr>
              <w:t xml:space="preserve">Rhopalosiphum nymphaeae </w:t>
            </w:r>
            <w:r w:rsidRPr="004F6663">
              <w:rPr>
                <w:iCs/>
                <w:sz w:val="18"/>
                <w:szCs w:val="18"/>
                <w:lang w:val="en-US"/>
              </w:rPr>
              <w:t>[Aphididae]</w:t>
            </w:r>
          </w:p>
        </w:tc>
        <w:tc>
          <w:tcPr>
            <w:tcW w:w="2126" w:type="dxa"/>
            <w:shd w:val="clear" w:color="auto" w:fill="auto"/>
          </w:tcPr>
          <w:p w14:paraId="4F8809C6" w14:textId="77777777" w:rsidR="00792813" w:rsidRPr="004F6663" w:rsidRDefault="00792813" w:rsidP="002B3E10">
            <w:pPr>
              <w:spacing w:before="60" w:after="100" w:afterAutospacing="1"/>
              <w:rPr>
                <w:sz w:val="18"/>
                <w:szCs w:val="18"/>
              </w:rPr>
            </w:pPr>
            <w:r w:rsidRPr="004F6663">
              <w:rPr>
                <w:sz w:val="18"/>
                <w:szCs w:val="18"/>
              </w:rPr>
              <w:t xml:space="preserve">Yes </w:t>
            </w:r>
          </w:p>
        </w:tc>
        <w:tc>
          <w:tcPr>
            <w:tcW w:w="3118" w:type="dxa"/>
            <w:shd w:val="clear" w:color="auto" w:fill="auto"/>
          </w:tcPr>
          <w:p w14:paraId="30EBD470" w14:textId="77777777" w:rsidR="00792813" w:rsidRPr="004F6663" w:rsidRDefault="00792813" w:rsidP="002B3E10">
            <w:pPr>
              <w:spacing w:before="60" w:after="100" w:afterAutospacing="1"/>
              <w:rPr>
                <w:sz w:val="18"/>
                <w:szCs w:val="18"/>
              </w:rPr>
            </w:pPr>
            <w:r w:rsidRPr="004F6663">
              <w:rPr>
                <w:sz w:val="18"/>
                <w:szCs w:val="18"/>
              </w:rPr>
              <w:t>No/potential regulated article</w:t>
            </w:r>
          </w:p>
        </w:tc>
      </w:tr>
      <w:tr w:rsidR="00792813" w:rsidRPr="004F6663" w14:paraId="22FD1051" w14:textId="77777777" w:rsidTr="002B3E10">
        <w:trPr>
          <w:trHeight w:val="227"/>
        </w:trPr>
        <w:tc>
          <w:tcPr>
            <w:tcW w:w="3828" w:type="dxa"/>
            <w:shd w:val="clear" w:color="auto" w:fill="auto"/>
          </w:tcPr>
          <w:p w14:paraId="07208E73" w14:textId="77777777" w:rsidR="00792813" w:rsidRPr="004F6663" w:rsidRDefault="00792813" w:rsidP="002B3E10">
            <w:pPr>
              <w:spacing w:before="60" w:after="100" w:afterAutospacing="1"/>
              <w:rPr>
                <w:iCs/>
                <w:sz w:val="18"/>
                <w:szCs w:val="18"/>
                <w:lang w:val="en-US"/>
              </w:rPr>
            </w:pPr>
            <w:r w:rsidRPr="004F6663">
              <w:rPr>
                <w:i/>
                <w:iCs/>
                <w:sz w:val="18"/>
                <w:szCs w:val="18"/>
                <w:lang w:val="en-US"/>
              </w:rPr>
              <w:t>Rhopalosiphum padi</w:t>
            </w:r>
            <w:r w:rsidRPr="004F6663">
              <w:rPr>
                <w:sz w:val="18"/>
                <w:szCs w:val="18"/>
              </w:rPr>
              <w:t xml:space="preserve"> </w:t>
            </w:r>
            <w:r w:rsidRPr="004F6663">
              <w:rPr>
                <w:iCs/>
                <w:sz w:val="18"/>
                <w:szCs w:val="18"/>
                <w:lang w:val="en-US"/>
              </w:rPr>
              <w:t>[Aphididae]</w:t>
            </w:r>
          </w:p>
        </w:tc>
        <w:tc>
          <w:tcPr>
            <w:tcW w:w="2126" w:type="dxa"/>
            <w:shd w:val="clear" w:color="auto" w:fill="auto"/>
          </w:tcPr>
          <w:p w14:paraId="0705839C" w14:textId="77777777" w:rsidR="00792813" w:rsidRPr="004F6663" w:rsidRDefault="00792813" w:rsidP="002B3E10">
            <w:pPr>
              <w:spacing w:before="60" w:after="100" w:afterAutospacing="1"/>
              <w:rPr>
                <w:sz w:val="18"/>
                <w:szCs w:val="18"/>
              </w:rPr>
            </w:pPr>
            <w:r w:rsidRPr="004F6663">
              <w:rPr>
                <w:sz w:val="18"/>
                <w:szCs w:val="18"/>
              </w:rPr>
              <w:t xml:space="preserve">Yes </w:t>
            </w:r>
          </w:p>
        </w:tc>
        <w:tc>
          <w:tcPr>
            <w:tcW w:w="3118" w:type="dxa"/>
            <w:shd w:val="clear" w:color="auto" w:fill="auto"/>
          </w:tcPr>
          <w:p w14:paraId="7996A321" w14:textId="77777777" w:rsidR="00792813" w:rsidRPr="004F6663" w:rsidRDefault="00792813" w:rsidP="002B3E10">
            <w:pPr>
              <w:spacing w:before="60" w:after="100" w:afterAutospacing="1"/>
              <w:rPr>
                <w:sz w:val="18"/>
                <w:szCs w:val="18"/>
              </w:rPr>
            </w:pPr>
            <w:r w:rsidRPr="004F6663">
              <w:rPr>
                <w:sz w:val="18"/>
                <w:szCs w:val="18"/>
              </w:rPr>
              <w:t>No/potential regulated article</w:t>
            </w:r>
          </w:p>
        </w:tc>
      </w:tr>
      <w:tr w:rsidR="00792813" w:rsidRPr="004F6663" w14:paraId="4DEAA866" w14:textId="77777777" w:rsidTr="002B3E10">
        <w:trPr>
          <w:trHeight w:val="227"/>
        </w:trPr>
        <w:tc>
          <w:tcPr>
            <w:tcW w:w="3828" w:type="dxa"/>
            <w:shd w:val="clear" w:color="auto" w:fill="auto"/>
          </w:tcPr>
          <w:p w14:paraId="6167B97B" w14:textId="77777777" w:rsidR="00792813" w:rsidRPr="004F6663" w:rsidRDefault="00792813" w:rsidP="002B3E10">
            <w:pPr>
              <w:spacing w:before="60" w:after="100" w:afterAutospacing="1"/>
              <w:rPr>
                <w:i/>
                <w:iCs/>
                <w:sz w:val="18"/>
                <w:szCs w:val="18"/>
                <w:lang w:val="en-US"/>
              </w:rPr>
            </w:pPr>
            <w:r w:rsidRPr="004F6663">
              <w:rPr>
                <w:i/>
                <w:iCs/>
                <w:sz w:val="18"/>
                <w:szCs w:val="18"/>
                <w:lang w:val="en-US"/>
              </w:rPr>
              <w:t xml:space="preserve">Rhopalosiphum rufiabdominale </w:t>
            </w:r>
            <w:r w:rsidRPr="004F6663">
              <w:rPr>
                <w:iCs/>
                <w:sz w:val="18"/>
                <w:szCs w:val="18"/>
                <w:lang w:val="en-US"/>
              </w:rPr>
              <w:t>[Aphididae]</w:t>
            </w:r>
          </w:p>
        </w:tc>
        <w:tc>
          <w:tcPr>
            <w:tcW w:w="2126" w:type="dxa"/>
            <w:shd w:val="clear" w:color="auto" w:fill="auto"/>
          </w:tcPr>
          <w:p w14:paraId="63439D84"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33FEB821" w14:textId="77777777" w:rsidR="00792813" w:rsidRPr="004F6663" w:rsidRDefault="00792813" w:rsidP="002B3E10">
            <w:pPr>
              <w:spacing w:before="60" w:after="100" w:afterAutospacing="1"/>
              <w:rPr>
                <w:sz w:val="18"/>
                <w:szCs w:val="18"/>
              </w:rPr>
            </w:pPr>
            <w:r w:rsidRPr="004F6663">
              <w:rPr>
                <w:sz w:val="18"/>
                <w:szCs w:val="18"/>
              </w:rPr>
              <w:t>No/potential regulated article</w:t>
            </w:r>
          </w:p>
        </w:tc>
      </w:tr>
      <w:tr w:rsidR="00792813" w:rsidRPr="004F6663" w14:paraId="7DA1AC48" w14:textId="77777777" w:rsidTr="002B3E10">
        <w:trPr>
          <w:trHeight w:val="227"/>
        </w:trPr>
        <w:tc>
          <w:tcPr>
            <w:tcW w:w="3828" w:type="dxa"/>
            <w:shd w:val="clear" w:color="auto" w:fill="auto"/>
          </w:tcPr>
          <w:p w14:paraId="3E4B25CD" w14:textId="77777777" w:rsidR="00792813" w:rsidRPr="004F6663" w:rsidRDefault="00792813" w:rsidP="002B3E10">
            <w:pPr>
              <w:spacing w:before="60" w:after="100" w:afterAutospacing="1"/>
              <w:rPr>
                <w:iCs/>
                <w:sz w:val="18"/>
                <w:szCs w:val="18"/>
                <w:lang w:val="en-US"/>
              </w:rPr>
            </w:pPr>
            <w:r w:rsidRPr="004F6663">
              <w:rPr>
                <w:i/>
                <w:iCs/>
                <w:sz w:val="18"/>
                <w:szCs w:val="18"/>
                <w:lang w:val="en-US"/>
              </w:rPr>
              <w:t xml:space="preserve">Sitobion luteum </w:t>
            </w:r>
            <w:r w:rsidRPr="004F6663">
              <w:rPr>
                <w:iCs/>
                <w:sz w:val="18"/>
                <w:szCs w:val="18"/>
                <w:lang w:val="en-US"/>
              </w:rPr>
              <w:t>[Aphididae]</w:t>
            </w:r>
          </w:p>
        </w:tc>
        <w:tc>
          <w:tcPr>
            <w:tcW w:w="2126" w:type="dxa"/>
            <w:shd w:val="clear" w:color="auto" w:fill="auto"/>
          </w:tcPr>
          <w:p w14:paraId="63F5EDA8"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6CAB2B1B" w14:textId="77777777" w:rsidR="00792813" w:rsidRPr="004F6663" w:rsidRDefault="00792813" w:rsidP="002B3E10">
            <w:pPr>
              <w:spacing w:before="60" w:after="100" w:afterAutospacing="1"/>
              <w:rPr>
                <w:sz w:val="18"/>
                <w:szCs w:val="18"/>
              </w:rPr>
            </w:pPr>
            <w:r w:rsidRPr="004F6663">
              <w:rPr>
                <w:sz w:val="18"/>
                <w:szCs w:val="18"/>
              </w:rPr>
              <w:t>No/potential regulated article</w:t>
            </w:r>
          </w:p>
        </w:tc>
      </w:tr>
      <w:tr w:rsidR="00792813" w:rsidRPr="004F6663" w14:paraId="45F3D850" w14:textId="77777777" w:rsidTr="002B3E10">
        <w:trPr>
          <w:trHeight w:val="227"/>
        </w:trPr>
        <w:tc>
          <w:tcPr>
            <w:tcW w:w="3828" w:type="dxa"/>
            <w:shd w:val="clear" w:color="auto" w:fill="auto"/>
          </w:tcPr>
          <w:p w14:paraId="3E5B4190" w14:textId="77777777" w:rsidR="00792813" w:rsidRPr="004F6663" w:rsidRDefault="00792813" w:rsidP="002B3E10">
            <w:pPr>
              <w:spacing w:before="60" w:after="100" w:afterAutospacing="1"/>
              <w:rPr>
                <w:i/>
                <w:sz w:val="18"/>
                <w:szCs w:val="18"/>
              </w:rPr>
            </w:pPr>
            <w:r w:rsidRPr="004F6663">
              <w:rPr>
                <w:i/>
                <w:sz w:val="18"/>
                <w:szCs w:val="18"/>
              </w:rPr>
              <w:t>Toxoptera aurantii</w:t>
            </w:r>
            <w:r w:rsidRPr="004F6663">
              <w:rPr>
                <w:sz w:val="18"/>
                <w:szCs w:val="18"/>
              </w:rPr>
              <w:t xml:space="preserve"> [Aphididae</w:t>
            </w:r>
            <w:r w:rsidRPr="004F6663">
              <w:rPr>
                <w:rFonts w:cs="Segoe UI Symbol"/>
                <w:sz w:val="18"/>
                <w:szCs w:val="18"/>
              </w:rPr>
              <w:t>]</w:t>
            </w:r>
          </w:p>
        </w:tc>
        <w:tc>
          <w:tcPr>
            <w:tcW w:w="2126" w:type="dxa"/>
            <w:shd w:val="clear" w:color="auto" w:fill="auto"/>
          </w:tcPr>
          <w:p w14:paraId="4DEF1172"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677D1DF9" w14:textId="77777777" w:rsidR="00792813" w:rsidRPr="004F6663" w:rsidRDefault="00792813" w:rsidP="002B3E10">
            <w:pPr>
              <w:spacing w:before="60" w:after="100" w:afterAutospacing="1"/>
              <w:rPr>
                <w:sz w:val="18"/>
                <w:szCs w:val="18"/>
              </w:rPr>
            </w:pPr>
            <w:r w:rsidRPr="004F6663">
              <w:rPr>
                <w:sz w:val="18"/>
                <w:szCs w:val="18"/>
              </w:rPr>
              <w:t>No/potential regulated article</w:t>
            </w:r>
          </w:p>
        </w:tc>
      </w:tr>
      <w:tr w:rsidR="00792813" w:rsidRPr="004F6663" w14:paraId="434CDC07" w14:textId="77777777" w:rsidTr="002B3E10">
        <w:trPr>
          <w:trHeight w:val="227"/>
        </w:trPr>
        <w:tc>
          <w:tcPr>
            <w:tcW w:w="3828" w:type="dxa"/>
            <w:shd w:val="clear" w:color="auto" w:fill="auto"/>
          </w:tcPr>
          <w:p w14:paraId="36BE3C65" w14:textId="77777777" w:rsidR="00792813" w:rsidRPr="004F6663" w:rsidRDefault="00792813" w:rsidP="002B3E10">
            <w:pPr>
              <w:spacing w:before="60" w:after="100" w:afterAutospacing="1"/>
              <w:rPr>
                <w:i/>
                <w:sz w:val="18"/>
                <w:szCs w:val="18"/>
              </w:rPr>
            </w:pPr>
            <w:r w:rsidRPr="004F6663">
              <w:rPr>
                <w:i/>
                <w:sz w:val="18"/>
                <w:szCs w:val="18"/>
              </w:rPr>
              <w:t>Toxoptera citricidus</w:t>
            </w:r>
            <w:r w:rsidRPr="004F6663">
              <w:rPr>
                <w:sz w:val="18"/>
                <w:szCs w:val="18"/>
              </w:rPr>
              <w:t xml:space="preserve"> [Aphididae]</w:t>
            </w:r>
          </w:p>
        </w:tc>
        <w:tc>
          <w:tcPr>
            <w:tcW w:w="2126" w:type="dxa"/>
            <w:shd w:val="clear" w:color="auto" w:fill="auto"/>
          </w:tcPr>
          <w:p w14:paraId="3B1FC589" w14:textId="77777777" w:rsidR="00792813" w:rsidRPr="004F6663" w:rsidRDefault="00792813" w:rsidP="002B3E10">
            <w:pPr>
              <w:spacing w:before="60" w:after="100" w:afterAutospacing="1"/>
              <w:rPr>
                <w:sz w:val="18"/>
                <w:szCs w:val="18"/>
              </w:rPr>
            </w:pPr>
            <w:r w:rsidRPr="004F6663">
              <w:rPr>
                <w:sz w:val="18"/>
                <w:szCs w:val="18"/>
              </w:rPr>
              <w:t xml:space="preserve">Yes </w:t>
            </w:r>
          </w:p>
        </w:tc>
        <w:tc>
          <w:tcPr>
            <w:tcW w:w="3118" w:type="dxa"/>
            <w:shd w:val="clear" w:color="auto" w:fill="auto"/>
          </w:tcPr>
          <w:p w14:paraId="4CE9E040" w14:textId="77777777" w:rsidR="00792813" w:rsidRPr="004F6663" w:rsidRDefault="00792813" w:rsidP="002B3E10">
            <w:pPr>
              <w:spacing w:before="60" w:after="100" w:afterAutospacing="1"/>
              <w:rPr>
                <w:sz w:val="18"/>
                <w:szCs w:val="18"/>
              </w:rPr>
            </w:pPr>
            <w:r w:rsidRPr="004F6663">
              <w:rPr>
                <w:sz w:val="18"/>
                <w:szCs w:val="18"/>
              </w:rPr>
              <w:t>No/potential regulated article</w:t>
            </w:r>
          </w:p>
        </w:tc>
      </w:tr>
      <w:tr w:rsidR="00792813" w:rsidRPr="004F6663" w14:paraId="1848F739" w14:textId="77777777" w:rsidTr="002B3E10">
        <w:trPr>
          <w:trHeight w:val="227"/>
        </w:trPr>
        <w:tc>
          <w:tcPr>
            <w:tcW w:w="3828" w:type="dxa"/>
            <w:shd w:val="clear" w:color="auto" w:fill="auto"/>
          </w:tcPr>
          <w:p w14:paraId="76A1DE25" w14:textId="77777777" w:rsidR="00792813" w:rsidRPr="004F6663" w:rsidRDefault="00792813" w:rsidP="002B3E10">
            <w:pPr>
              <w:tabs>
                <w:tab w:val="center" w:pos="2365"/>
              </w:tabs>
              <w:spacing w:before="60" w:after="100" w:afterAutospacing="1"/>
              <w:rPr>
                <w:sz w:val="18"/>
                <w:szCs w:val="18"/>
              </w:rPr>
            </w:pPr>
            <w:r w:rsidRPr="004F6663">
              <w:rPr>
                <w:i/>
                <w:sz w:val="18"/>
                <w:szCs w:val="18"/>
              </w:rPr>
              <w:t xml:space="preserve">Toxoptera odinae </w:t>
            </w:r>
            <w:r w:rsidRPr="004F6663">
              <w:rPr>
                <w:sz w:val="18"/>
                <w:szCs w:val="18"/>
              </w:rPr>
              <w:t>[Aphididae]</w:t>
            </w:r>
          </w:p>
        </w:tc>
        <w:tc>
          <w:tcPr>
            <w:tcW w:w="2126" w:type="dxa"/>
            <w:shd w:val="clear" w:color="auto" w:fill="auto"/>
          </w:tcPr>
          <w:p w14:paraId="3AD416F8" w14:textId="77777777" w:rsidR="00792813" w:rsidRPr="004F6663" w:rsidRDefault="00792813" w:rsidP="002B3E10">
            <w:pPr>
              <w:spacing w:before="60" w:after="100" w:afterAutospacing="1"/>
              <w:rPr>
                <w:sz w:val="18"/>
                <w:szCs w:val="18"/>
              </w:rPr>
            </w:pPr>
            <w:r w:rsidRPr="004F6663">
              <w:rPr>
                <w:sz w:val="18"/>
                <w:szCs w:val="18"/>
              </w:rPr>
              <w:t xml:space="preserve">No </w:t>
            </w:r>
          </w:p>
        </w:tc>
        <w:tc>
          <w:tcPr>
            <w:tcW w:w="3118" w:type="dxa"/>
            <w:shd w:val="clear" w:color="auto" w:fill="auto"/>
          </w:tcPr>
          <w:p w14:paraId="758206BA" w14:textId="77777777" w:rsidR="00792813" w:rsidRPr="004F6663" w:rsidRDefault="00792813" w:rsidP="002B3E10">
            <w:pPr>
              <w:spacing w:before="60" w:after="100" w:afterAutospacing="1"/>
              <w:rPr>
                <w:sz w:val="18"/>
                <w:szCs w:val="18"/>
              </w:rPr>
            </w:pPr>
            <w:r w:rsidRPr="004F6663">
              <w:rPr>
                <w:sz w:val="18"/>
                <w:szCs w:val="18"/>
              </w:rPr>
              <w:t>Yes/potential regulated article</w:t>
            </w:r>
          </w:p>
        </w:tc>
      </w:tr>
      <w:tr w:rsidR="00792813" w:rsidRPr="004F6663" w14:paraId="3FBE9DAF" w14:textId="77777777" w:rsidTr="002B3E10">
        <w:trPr>
          <w:trHeight w:val="227"/>
        </w:trPr>
        <w:tc>
          <w:tcPr>
            <w:tcW w:w="3828" w:type="dxa"/>
            <w:shd w:val="clear" w:color="auto" w:fill="auto"/>
          </w:tcPr>
          <w:p w14:paraId="4240FDAE" w14:textId="77777777" w:rsidR="00792813" w:rsidRPr="004F6663" w:rsidRDefault="00792813" w:rsidP="002B3E10">
            <w:pPr>
              <w:spacing w:before="60" w:after="100" w:afterAutospacing="1"/>
              <w:rPr>
                <w:i/>
                <w:sz w:val="18"/>
                <w:szCs w:val="18"/>
              </w:rPr>
            </w:pPr>
            <w:r w:rsidRPr="004F6663">
              <w:rPr>
                <w:i/>
                <w:sz w:val="18"/>
                <w:szCs w:val="18"/>
              </w:rPr>
              <w:t xml:space="preserve">Wahlgreniella nervata </w:t>
            </w:r>
            <w:r w:rsidRPr="004F6663">
              <w:rPr>
                <w:sz w:val="18"/>
                <w:szCs w:val="18"/>
              </w:rPr>
              <w:t>[Aphididae</w:t>
            </w:r>
            <w:r w:rsidRPr="004F6663">
              <w:rPr>
                <w:rFonts w:cs="Segoe UI Symbol"/>
                <w:sz w:val="18"/>
                <w:szCs w:val="18"/>
              </w:rPr>
              <w:t>]</w:t>
            </w:r>
          </w:p>
        </w:tc>
        <w:tc>
          <w:tcPr>
            <w:tcW w:w="2126" w:type="dxa"/>
            <w:shd w:val="clear" w:color="auto" w:fill="auto"/>
          </w:tcPr>
          <w:p w14:paraId="5250C9FC" w14:textId="77777777" w:rsidR="00792813" w:rsidRPr="004F6663" w:rsidRDefault="00792813" w:rsidP="002B3E10">
            <w:pPr>
              <w:spacing w:before="60" w:after="100" w:afterAutospacing="1"/>
              <w:rPr>
                <w:sz w:val="18"/>
                <w:szCs w:val="18"/>
              </w:rPr>
            </w:pPr>
            <w:r w:rsidRPr="004F6663">
              <w:rPr>
                <w:sz w:val="18"/>
                <w:szCs w:val="18"/>
              </w:rPr>
              <w:t xml:space="preserve">No </w:t>
            </w:r>
          </w:p>
        </w:tc>
        <w:tc>
          <w:tcPr>
            <w:tcW w:w="3118" w:type="dxa"/>
            <w:shd w:val="clear" w:color="auto" w:fill="auto"/>
          </w:tcPr>
          <w:p w14:paraId="0061B738" w14:textId="77777777" w:rsidR="00792813" w:rsidRPr="004F6663" w:rsidRDefault="00792813" w:rsidP="002B3E10">
            <w:pPr>
              <w:spacing w:before="60" w:after="100" w:afterAutospacing="1"/>
              <w:rPr>
                <w:sz w:val="18"/>
                <w:szCs w:val="18"/>
              </w:rPr>
            </w:pPr>
            <w:r w:rsidRPr="004F6663">
              <w:rPr>
                <w:sz w:val="18"/>
                <w:szCs w:val="18"/>
              </w:rPr>
              <w:t>Yes/potential regulated article</w:t>
            </w:r>
          </w:p>
        </w:tc>
      </w:tr>
      <w:tr w:rsidR="00792813" w:rsidRPr="004F6663" w14:paraId="412611A8" w14:textId="77777777" w:rsidTr="002B3E10">
        <w:trPr>
          <w:trHeight w:val="227"/>
        </w:trPr>
        <w:tc>
          <w:tcPr>
            <w:tcW w:w="3828" w:type="dxa"/>
            <w:shd w:val="clear" w:color="auto" w:fill="auto"/>
          </w:tcPr>
          <w:p w14:paraId="0EB42137" w14:textId="77777777" w:rsidR="00792813" w:rsidRPr="004F6663" w:rsidRDefault="00792813" w:rsidP="002B3E10">
            <w:pPr>
              <w:spacing w:before="60" w:after="100" w:afterAutospacing="1"/>
              <w:rPr>
                <w:b/>
                <w:sz w:val="18"/>
                <w:szCs w:val="18"/>
              </w:rPr>
            </w:pPr>
            <w:r w:rsidRPr="004F6663">
              <w:rPr>
                <w:b/>
                <w:sz w:val="18"/>
                <w:szCs w:val="18"/>
              </w:rPr>
              <w:t>THRIPS</w:t>
            </w:r>
          </w:p>
        </w:tc>
        <w:tc>
          <w:tcPr>
            <w:tcW w:w="2126" w:type="dxa"/>
            <w:shd w:val="clear" w:color="auto" w:fill="auto"/>
          </w:tcPr>
          <w:p w14:paraId="2F6AE64A" w14:textId="77777777" w:rsidR="00792813" w:rsidRPr="004F6663" w:rsidRDefault="00792813" w:rsidP="002B3E10">
            <w:pPr>
              <w:spacing w:before="60" w:after="100" w:afterAutospacing="1"/>
              <w:rPr>
                <w:b/>
                <w:sz w:val="18"/>
                <w:szCs w:val="18"/>
              </w:rPr>
            </w:pPr>
          </w:p>
        </w:tc>
        <w:tc>
          <w:tcPr>
            <w:tcW w:w="3118" w:type="dxa"/>
            <w:shd w:val="clear" w:color="auto" w:fill="auto"/>
          </w:tcPr>
          <w:p w14:paraId="33117E46" w14:textId="77777777" w:rsidR="00792813" w:rsidRPr="004F6663" w:rsidRDefault="00792813" w:rsidP="002B3E10">
            <w:pPr>
              <w:spacing w:before="60" w:after="100" w:afterAutospacing="1"/>
              <w:rPr>
                <w:b/>
                <w:sz w:val="18"/>
                <w:szCs w:val="18"/>
              </w:rPr>
            </w:pPr>
          </w:p>
        </w:tc>
      </w:tr>
      <w:tr w:rsidR="00792813" w:rsidRPr="004F6663" w14:paraId="65FC5093" w14:textId="77777777" w:rsidTr="002B3E10">
        <w:trPr>
          <w:trHeight w:val="227"/>
        </w:trPr>
        <w:tc>
          <w:tcPr>
            <w:tcW w:w="3828" w:type="dxa"/>
            <w:shd w:val="clear" w:color="auto" w:fill="auto"/>
          </w:tcPr>
          <w:p w14:paraId="6C8025C8" w14:textId="77777777" w:rsidR="00792813" w:rsidRPr="004F6663" w:rsidRDefault="00792813" w:rsidP="002B3E10">
            <w:pPr>
              <w:spacing w:before="60" w:after="100" w:afterAutospacing="1"/>
              <w:rPr>
                <w:b/>
                <w:sz w:val="18"/>
                <w:szCs w:val="18"/>
              </w:rPr>
            </w:pPr>
            <w:r w:rsidRPr="004F6663">
              <w:rPr>
                <w:b/>
                <w:sz w:val="18"/>
                <w:szCs w:val="18"/>
              </w:rPr>
              <w:t xml:space="preserve">Thysanoptera </w:t>
            </w:r>
          </w:p>
        </w:tc>
        <w:tc>
          <w:tcPr>
            <w:tcW w:w="2126" w:type="dxa"/>
            <w:shd w:val="clear" w:color="auto" w:fill="auto"/>
          </w:tcPr>
          <w:p w14:paraId="0B365C00" w14:textId="77777777" w:rsidR="00792813" w:rsidRPr="004F6663" w:rsidRDefault="00792813" w:rsidP="002B3E10">
            <w:pPr>
              <w:spacing w:before="60" w:after="100" w:afterAutospacing="1"/>
              <w:rPr>
                <w:b/>
                <w:sz w:val="18"/>
                <w:szCs w:val="18"/>
              </w:rPr>
            </w:pPr>
          </w:p>
        </w:tc>
        <w:tc>
          <w:tcPr>
            <w:tcW w:w="3118" w:type="dxa"/>
            <w:shd w:val="clear" w:color="auto" w:fill="auto"/>
          </w:tcPr>
          <w:p w14:paraId="3F7426AB" w14:textId="77777777" w:rsidR="00792813" w:rsidRPr="004F6663" w:rsidRDefault="00792813" w:rsidP="002B3E10">
            <w:pPr>
              <w:spacing w:before="60" w:after="100" w:afterAutospacing="1"/>
              <w:rPr>
                <w:b/>
                <w:sz w:val="18"/>
                <w:szCs w:val="18"/>
              </w:rPr>
            </w:pPr>
          </w:p>
        </w:tc>
      </w:tr>
      <w:tr w:rsidR="00792813" w:rsidRPr="004F6663" w14:paraId="683FC7F7" w14:textId="77777777" w:rsidTr="002B3E10">
        <w:trPr>
          <w:trHeight w:val="227"/>
        </w:trPr>
        <w:tc>
          <w:tcPr>
            <w:tcW w:w="3828" w:type="dxa"/>
            <w:shd w:val="clear" w:color="auto" w:fill="auto"/>
          </w:tcPr>
          <w:p w14:paraId="1BAC0B2B" w14:textId="77777777" w:rsidR="00792813" w:rsidRPr="004F6663" w:rsidRDefault="00792813" w:rsidP="002B3E10">
            <w:pPr>
              <w:spacing w:before="60" w:after="100" w:afterAutospacing="1"/>
              <w:rPr>
                <w:sz w:val="18"/>
                <w:szCs w:val="18"/>
              </w:rPr>
            </w:pPr>
            <w:r w:rsidRPr="004F6663">
              <w:rPr>
                <w:i/>
                <w:sz w:val="18"/>
                <w:szCs w:val="18"/>
              </w:rPr>
              <w:t xml:space="preserve">Aeolothrips collaris </w:t>
            </w:r>
            <w:r w:rsidRPr="004F6663">
              <w:rPr>
                <w:sz w:val="18"/>
                <w:szCs w:val="18"/>
              </w:rPr>
              <w:t>[Aeolothripidae]</w:t>
            </w:r>
          </w:p>
        </w:tc>
        <w:tc>
          <w:tcPr>
            <w:tcW w:w="2126" w:type="dxa"/>
            <w:shd w:val="clear" w:color="auto" w:fill="auto"/>
          </w:tcPr>
          <w:p w14:paraId="32353C73" w14:textId="77777777" w:rsidR="00792813" w:rsidRPr="004F6663" w:rsidRDefault="00792813" w:rsidP="002B3E10">
            <w:pPr>
              <w:spacing w:before="60" w:after="100" w:afterAutospacing="1"/>
              <w:rPr>
                <w:sz w:val="18"/>
                <w:szCs w:val="18"/>
              </w:rPr>
            </w:pPr>
            <w:r w:rsidRPr="004F6663">
              <w:rPr>
                <w:sz w:val="18"/>
                <w:szCs w:val="18"/>
              </w:rPr>
              <w:t xml:space="preserve">No </w:t>
            </w:r>
          </w:p>
        </w:tc>
        <w:tc>
          <w:tcPr>
            <w:tcW w:w="3118" w:type="dxa"/>
            <w:shd w:val="clear" w:color="auto" w:fill="auto"/>
          </w:tcPr>
          <w:p w14:paraId="3F5CDAB9"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2EACD0E3" w14:textId="77777777" w:rsidTr="002B3E10">
        <w:trPr>
          <w:trHeight w:val="227"/>
        </w:trPr>
        <w:tc>
          <w:tcPr>
            <w:tcW w:w="3828" w:type="dxa"/>
            <w:shd w:val="clear" w:color="auto" w:fill="auto"/>
          </w:tcPr>
          <w:p w14:paraId="71E749FC" w14:textId="77777777" w:rsidR="00792813" w:rsidRPr="004F6663" w:rsidRDefault="00792813" w:rsidP="002B3E10">
            <w:pPr>
              <w:spacing w:before="60" w:after="100" w:afterAutospacing="1"/>
              <w:rPr>
                <w:rFonts w:cs="Segoe UI Symbol"/>
                <w:sz w:val="18"/>
                <w:szCs w:val="18"/>
              </w:rPr>
            </w:pPr>
            <w:r w:rsidRPr="004F6663">
              <w:rPr>
                <w:i/>
                <w:sz w:val="18"/>
                <w:szCs w:val="18"/>
              </w:rPr>
              <w:t>Aeolothrips fasciatus</w:t>
            </w:r>
            <w:r w:rsidRPr="004F6663">
              <w:rPr>
                <w:sz w:val="18"/>
                <w:szCs w:val="18"/>
              </w:rPr>
              <w:t xml:space="preserve"> [Aeolothripidae</w:t>
            </w:r>
            <w:r w:rsidRPr="004F6663">
              <w:rPr>
                <w:rFonts w:cs="Segoe UI Symbol"/>
                <w:sz w:val="18"/>
                <w:szCs w:val="18"/>
              </w:rPr>
              <w:t>]</w:t>
            </w:r>
          </w:p>
        </w:tc>
        <w:tc>
          <w:tcPr>
            <w:tcW w:w="2126" w:type="dxa"/>
            <w:shd w:val="clear" w:color="auto" w:fill="auto"/>
          </w:tcPr>
          <w:p w14:paraId="510E4108" w14:textId="77777777" w:rsidR="00792813" w:rsidRPr="004F6663" w:rsidRDefault="00792813" w:rsidP="002B3E10">
            <w:pPr>
              <w:spacing w:before="60" w:after="100" w:afterAutospacing="1"/>
              <w:rPr>
                <w:sz w:val="18"/>
                <w:szCs w:val="18"/>
              </w:rPr>
            </w:pPr>
            <w:r w:rsidRPr="004F6663">
              <w:rPr>
                <w:sz w:val="18"/>
                <w:szCs w:val="18"/>
              </w:rPr>
              <w:t xml:space="preserve">Yes </w:t>
            </w:r>
          </w:p>
        </w:tc>
        <w:tc>
          <w:tcPr>
            <w:tcW w:w="3118" w:type="dxa"/>
            <w:shd w:val="clear" w:color="auto" w:fill="auto"/>
          </w:tcPr>
          <w:p w14:paraId="2AE1ACBE"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77BAD315" w14:textId="77777777" w:rsidTr="002B3E10">
        <w:trPr>
          <w:trHeight w:val="227"/>
        </w:trPr>
        <w:tc>
          <w:tcPr>
            <w:tcW w:w="3828" w:type="dxa"/>
            <w:shd w:val="clear" w:color="auto" w:fill="auto"/>
          </w:tcPr>
          <w:p w14:paraId="36D66277" w14:textId="77777777" w:rsidR="00792813" w:rsidRPr="004F6663" w:rsidRDefault="00792813" w:rsidP="002B3E10">
            <w:pPr>
              <w:spacing w:before="60" w:after="100" w:afterAutospacing="1"/>
              <w:rPr>
                <w:sz w:val="18"/>
                <w:szCs w:val="18"/>
              </w:rPr>
            </w:pPr>
            <w:r w:rsidRPr="004F6663">
              <w:rPr>
                <w:i/>
                <w:sz w:val="18"/>
                <w:szCs w:val="18"/>
              </w:rPr>
              <w:t xml:space="preserve">Aeolothrips tenuicornis </w:t>
            </w:r>
            <w:r w:rsidRPr="004F6663">
              <w:rPr>
                <w:sz w:val="18"/>
                <w:szCs w:val="18"/>
              </w:rPr>
              <w:t>[Aeolothripidae]</w:t>
            </w:r>
          </w:p>
        </w:tc>
        <w:tc>
          <w:tcPr>
            <w:tcW w:w="2126" w:type="dxa"/>
            <w:shd w:val="clear" w:color="auto" w:fill="auto"/>
          </w:tcPr>
          <w:p w14:paraId="598C4C71"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765D6363"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4BC39C40" w14:textId="77777777" w:rsidTr="002B3E10">
        <w:trPr>
          <w:trHeight w:val="227"/>
        </w:trPr>
        <w:tc>
          <w:tcPr>
            <w:tcW w:w="3828" w:type="dxa"/>
            <w:shd w:val="clear" w:color="auto" w:fill="auto"/>
          </w:tcPr>
          <w:p w14:paraId="5540D23A" w14:textId="77777777" w:rsidR="00792813" w:rsidRPr="004F6663" w:rsidRDefault="00792813" w:rsidP="002B3E10">
            <w:pPr>
              <w:spacing w:before="60" w:after="100" w:afterAutospacing="1"/>
              <w:rPr>
                <w:rFonts w:cs="Segoe UI Symbol"/>
                <w:sz w:val="18"/>
                <w:szCs w:val="18"/>
              </w:rPr>
            </w:pPr>
            <w:r w:rsidRPr="004F6663">
              <w:rPr>
                <w:i/>
                <w:sz w:val="18"/>
                <w:szCs w:val="18"/>
              </w:rPr>
              <w:t xml:space="preserve">Aleurodothrips fasciapennis </w:t>
            </w:r>
            <w:r w:rsidRPr="004F6663">
              <w:rPr>
                <w:sz w:val="18"/>
                <w:szCs w:val="18"/>
              </w:rPr>
              <w:t>[Phlaeothripidae</w:t>
            </w:r>
            <w:r w:rsidRPr="004F6663">
              <w:rPr>
                <w:rFonts w:cs="Segoe UI Symbol"/>
                <w:sz w:val="18"/>
                <w:szCs w:val="18"/>
              </w:rPr>
              <w:t>]</w:t>
            </w:r>
          </w:p>
        </w:tc>
        <w:tc>
          <w:tcPr>
            <w:tcW w:w="2126" w:type="dxa"/>
            <w:shd w:val="clear" w:color="auto" w:fill="auto"/>
          </w:tcPr>
          <w:p w14:paraId="32CDCFD1" w14:textId="77777777" w:rsidR="00792813" w:rsidRPr="004F6663" w:rsidRDefault="00792813" w:rsidP="002B3E10">
            <w:pPr>
              <w:spacing w:before="60" w:after="100" w:afterAutospacing="1"/>
              <w:rPr>
                <w:sz w:val="18"/>
                <w:szCs w:val="18"/>
              </w:rPr>
            </w:pPr>
            <w:r w:rsidRPr="004F6663">
              <w:rPr>
                <w:sz w:val="18"/>
                <w:szCs w:val="18"/>
              </w:rPr>
              <w:t xml:space="preserve">Yes </w:t>
            </w:r>
          </w:p>
        </w:tc>
        <w:tc>
          <w:tcPr>
            <w:tcW w:w="3118" w:type="dxa"/>
            <w:shd w:val="clear" w:color="auto" w:fill="auto"/>
          </w:tcPr>
          <w:p w14:paraId="1CAA491D"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7674187E" w14:textId="77777777" w:rsidTr="002B3E10">
        <w:trPr>
          <w:trHeight w:val="227"/>
        </w:trPr>
        <w:tc>
          <w:tcPr>
            <w:tcW w:w="3828" w:type="dxa"/>
            <w:shd w:val="clear" w:color="auto" w:fill="auto"/>
          </w:tcPr>
          <w:p w14:paraId="2A4E1E5D" w14:textId="77777777" w:rsidR="00792813" w:rsidRPr="004F6663" w:rsidRDefault="00792813" w:rsidP="002B3E10">
            <w:pPr>
              <w:spacing w:before="60" w:after="100" w:afterAutospacing="1"/>
              <w:rPr>
                <w:sz w:val="18"/>
                <w:szCs w:val="18"/>
              </w:rPr>
            </w:pPr>
            <w:r w:rsidRPr="004F6663">
              <w:rPr>
                <w:i/>
                <w:sz w:val="18"/>
                <w:szCs w:val="18"/>
              </w:rPr>
              <w:t xml:space="preserve">Anaphothrips dubius </w:t>
            </w:r>
            <w:r w:rsidRPr="004F6663">
              <w:rPr>
                <w:sz w:val="18"/>
                <w:szCs w:val="18"/>
              </w:rPr>
              <w:t>[Thripidae]</w:t>
            </w:r>
          </w:p>
        </w:tc>
        <w:tc>
          <w:tcPr>
            <w:tcW w:w="2126" w:type="dxa"/>
            <w:shd w:val="clear" w:color="auto" w:fill="auto"/>
          </w:tcPr>
          <w:p w14:paraId="11EFAAD5" w14:textId="77777777" w:rsidR="00792813" w:rsidRPr="004F6663" w:rsidRDefault="00792813" w:rsidP="002B3E10">
            <w:pPr>
              <w:spacing w:before="60" w:after="100" w:afterAutospacing="1"/>
              <w:rPr>
                <w:sz w:val="18"/>
                <w:szCs w:val="18"/>
              </w:rPr>
            </w:pPr>
            <w:r w:rsidRPr="004F6663">
              <w:rPr>
                <w:sz w:val="18"/>
                <w:szCs w:val="18"/>
              </w:rPr>
              <w:t xml:space="preserve">Yes </w:t>
            </w:r>
          </w:p>
        </w:tc>
        <w:tc>
          <w:tcPr>
            <w:tcW w:w="3118" w:type="dxa"/>
            <w:shd w:val="clear" w:color="auto" w:fill="auto"/>
          </w:tcPr>
          <w:p w14:paraId="32796713"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23DD24FD" w14:textId="77777777" w:rsidTr="002B3E10">
        <w:trPr>
          <w:trHeight w:val="227"/>
        </w:trPr>
        <w:tc>
          <w:tcPr>
            <w:tcW w:w="3828" w:type="dxa"/>
            <w:shd w:val="clear" w:color="auto" w:fill="auto"/>
          </w:tcPr>
          <w:p w14:paraId="5EDC9CBF" w14:textId="77777777" w:rsidR="00792813" w:rsidRPr="004F6663" w:rsidRDefault="00792813" w:rsidP="002B3E10">
            <w:pPr>
              <w:spacing w:before="60" w:after="100" w:afterAutospacing="1"/>
              <w:rPr>
                <w:sz w:val="18"/>
                <w:szCs w:val="18"/>
              </w:rPr>
            </w:pPr>
            <w:r w:rsidRPr="004F6663">
              <w:rPr>
                <w:i/>
                <w:sz w:val="18"/>
                <w:szCs w:val="18"/>
              </w:rPr>
              <w:t xml:space="preserve">Anaphothrips latis </w:t>
            </w:r>
            <w:r w:rsidRPr="004F6663">
              <w:rPr>
                <w:sz w:val="18"/>
                <w:szCs w:val="18"/>
              </w:rPr>
              <w:t>[Thripidae]</w:t>
            </w:r>
          </w:p>
        </w:tc>
        <w:tc>
          <w:tcPr>
            <w:tcW w:w="2126" w:type="dxa"/>
            <w:shd w:val="clear" w:color="auto" w:fill="auto"/>
          </w:tcPr>
          <w:p w14:paraId="507638B5"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626A521E"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15D3D2F1" w14:textId="77777777" w:rsidTr="002B3E10">
        <w:trPr>
          <w:trHeight w:val="227"/>
        </w:trPr>
        <w:tc>
          <w:tcPr>
            <w:tcW w:w="3828" w:type="dxa"/>
            <w:shd w:val="clear" w:color="auto" w:fill="auto"/>
          </w:tcPr>
          <w:p w14:paraId="75E0BA73" w14:textId="77777777" w:rsidR="00792813" w:rsidRPr="004F6663" w:rsidRDefault="00792813" w:rsidP="002B3E10">
            <w:pPr>
              <w:spacing w:before="60" w:after="100" w:afterAutospacing="1"/>
              <w:rPr>
                <w:sz w:val="18"/>
                <w:szCs w:val="18"/>
              </w:rPr>
            </w:pPr>
            <w:r w:rsidRPr="004F6663">
              <w:rPr>
                <w:i/>
                <w:sz w:val="18"/>
                <w:szCs w:val="18"/>
              </w:rPr>
              <w:t xml:space="preserve">Anaphothrips obscurus </w:t>
            </w:r>
            <w:r w:rsidRPr="004F6663">
              <w:rPr>
                <w:sz w:val="18"/>
                <w:szCs w:val="18"/>
              </w:rPr>
              <w:t>[Thripidae]</w:t>
            </w:r>
          </w:p>
        </w:tc>
        <w:tc>
          <w:tcPr>
            <w:tcW w:w="2126" w:type="dxa"/>
            <w:shd w:val="clear" w:color="auto" w:fill="auto"/>
          </w:tcPr>
          <w:p w14:paraId="495DC4FD" w14:textId="77777777" w:rsidR="00792813" w:rsidRPr="004F6663" w:rsidRDefault="00792813" w:rsidP="002B3E10">
            <w:pPr>
              <w:spacing w:before="60" w:after="100" w:afterAutospacing="1"/>
              <w:rPr>
                <w:sz w:val="18"/>
                <w:szCs w:val="18"/>
              </w:rPr>
            </w:pPr>
            <w:r w:rsidRPr="004F6663">
              <w:rPr>
                <w:sz w:val="18"/>
                <w:szCs w:val="18"/>
              </w:rPr>
              <w:t xml:space="preserve">Yes </w:t>
            </w:r>
          </w:p>
        </w:tc>
        <w:tc>
          <w:tcPr>
            <w:tcW w:w="3118" w:type="dxa"/>
            <w:shd w:val="clear" w:color="auto" w:fill="auto"/>
          </w:tcPr>
          <w:p w14:paraId="2D5AF773"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2B6B4635" w14:textId="77777777" w:rsidTr="002B3E10">
        <w:trPr>
          <w:trHeight w:val="227"/>
        </w:trPr>
        <w:tc>
          <w:tcPr>
            <w:tcW w:w="3828" w:type="dxa"/>
            <w:shd w:val="clear" w:color="auto" w:fill="auto"/>
          </w:tcPr>
          <w:p w14:paraId="7A502B0F" w14:textId="77777777" w:rsidR="00792813" w:rsidRPr="004F6663" w:rsidRDefault="00792813" w:rsidP="002B3E10">
            <w:pPr>
              <w:spacing w:before="60" w:after="100" w:afterAutospacing="1"/>
              <w:rPr>
                <w:rFonts w:cs="Segoe UI Symbol"/>
                <w:sz w:val="18"/>
                <w:szCs w:val="18"/>
              </w:rPr>
            </w:pPr>
            <w:r w:rsidRPr="004F6663">
              <w:rPr>
                <w:i/>
                <w:sz w:val="18"/>
                <w:szCs w:val="18"/>
              </w:rPr>
              <w:t xml:space="preserve">Anaphothrips sudanensis </w:t>
            </w:r>
            <w:r w:rsidRPr="004F6663">
              <w:rPr>
                <w:sz w:val="18"/>
                <w:szCs w:val="18"/>
              </w:rPr>
              <w:t>[Thripidae</w:t>
            </w:r>
            <w:r w:rsidRPr="004F6663">
              <w:rPr>
                <w:rFonts w:cs="Segoe UI Symbol"/>
                <w:sz w:val="18"/>
                <w:szCs w:val="18"/>
              </w:rPr>
              <w:t>]</w:t>
            </w:r>
          </w:p>
        </w:tc>
        <w:tc>
          <w:tcPr>
            <w:tcW w:w="2126" w:type="dxa"/>
            <w:shd w:val="clear" w:color="auto" w:fill="auto"/>
          </w:tcPr>
          <w:p w14:paraId="7090D189" w14:textId="77777777" w:rsidR="00792813" w:rsidRPr="004F6663" w:rsidRDefault="00792813" w:rsidP="002B3E10">
            <w:pPr>
              <w:spacing w:before="60" w:after="100" w:afterAutospacing="1"/>
              <w:rPr>
                <w:sz w:val="18"/>
                <w:szCs w:val="18"/>
              </w:rPr>
            </w:pPr>
            <w:r w:rsidRPr="004F6663">
              <w:rPr>
                <w:sz w:val="18"/>
                <w:szCs w:val="18"/>
              </w:rPr>
              <w:t xml:space="preserve">Yes </w:t>
            </w:r>
          </w:p>
        </w:tc>
        <w:tc>
          <w:tcPr>
            <w:tcW w:w="3118" w:type="dxa"/>
            <w:shd w:val="clear" w:color="auto" w:fill="auto"/>
          </w:tcPr>
          <w:p w14:paraId="7EC374F8"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0661431A" w14:textId="77777777" w:rsidTr="002B3E10">
        <w:trPr>
          <w:trHeight w:val="227"/>
        </w:trPr>
        <w:tc>
          <w:tcPr>
            <w:tcW w:w="3828" w:type="dxa"/>
            <w:shd w:val="clear" w:color="auto" w:fill="auto"/>
          </w:tcPr>
          <w:p w14:paraId="4D711953" w14:textId="77777777" w:rsidR="00792813" w:rsidRPr="004F6663" w:rsidRDefault="00792813" w:rsidP="002B3E10">
            <w:pPr>
              <w:spacing w:before="60" w:after="100" w:afterAutospacing="1"/>
              <w:rPr>
                <w:rFonts w:cs="Segoe UI Symbol"/>
                <w:sz w:val="18"/>
                <w:szCs w:val="18"/>
              </w:rPr>
            </w:pPr>
            <w:r w:rsidRPr="004F6663">
              <w:rPr>
                <w:i/>
                <w:sz w:val="18"/>
                <w:szCs w:val="18"/>
              </w:rPr>
              <w:t>Apterothrips</w:t>
            </w:r>
            <w:r w:rsidRPr="004F6663">
              <w:rPr>
                <w:sz w:val="18"/>
                <w:szCs w:val="18"/>
              </w:rPr>
              <w:t xml:space="preserve"> </w:t>
            </w:r>
            <w:r w:rsidRPr="004F6663">
              <w:rPr>
                <w:i/>
                <w:sz w:val="18"/>
                <w:szCs w:val="18"/>
              </w:rPr>
              <w:t xml:space="preserve">apteris </w:t>
            </w:r>
            <w:r w:rsidRPr="004F6663">
              <w:rPr>
                <w:sz w:val="18"/>
                <w:szCs w:val="18"/>
              </w:rPr>
              <w:t>[Thripidae</w:t>
            </w:r>
            <w:r w:rsidRPr="004F6663">
              <w:rPr>
                <w:rFonts w:cs="Segoe UI Symbol"/>
                <w:sz w:val="18"/>
                <w:szCs w:val="18"/>
              </w:rPr>
              <w:t>]</w:t>
            </w:r>
          </w:p>
        </w:tc>
        <w:tc>
          <w:tcPr>
            <w:tcW w:w="2126" w:type="dxa"/>
            <w:shd w:val="clear" w:color="auto" w:fill="auto"/>
          </w:tcPr>
          <w:p w14:paraId="06E5563B" w14:textId="77777777" w:rsidR="00792813" w:rsidRPr="004F6663" w:rsidRDefault="00792813" w:rsidP="002B3E10">
            <w:pPr>
              <w:spacing w:before="60" w:after="100" w:afterAutospacing="1"/>
              <w:rPr>
                <w:sz w:val="18"/>
                <w:szCs w:val="18"/>
                <w:lang w:val="en-US"/>
              </w:rPr>
            </w:pPr>
            <w:r w:rsidRPr="004F6663">
              <w:rPr>
                <w:sz w:val="18"/>
                <w:szCs w:val="18"/>
              </w:rPr>
              <w:t xml:space="preserve">Yes </w:t>
            </w:r>
          </w:p>
        </w:tc>
        <w:tc>
          <w:tcPr>
            <w:tcW w:w="3118" w:type="dxa"/>
            <w:shd w:val="clear" w:color="auto" w:fill="auto"/>
          </w:tcPr>
          <w:p w14:paraId="2729B714" w14:textId="77777777" w:rsidR="00792813" w:rsidRPr="004F6663" w:rsidRDefault="00792813" w:rsidP="002B3E10">
            <w:pPr>
              <w:spacing w:before="60" w:after="100" w:afterAutospacing="1"/>
              <w:rPr>
                <w:sz w:val="18"/>
                <w:szCs w:val="18"/>
                <w:lang w:val="en-US"/>
              </w:rPr>
            </w:pPr>
            <w:r w:rsidRPr="004F6663">
              <w:rPr>
                <w:sz w:val="18"/>
                <w:szCs w:val="18"/>
              </w:rPr>
              <w:t>No</w:t>
            </w:r>
          </w:p>
        </w:tc>
      </w:tr>
      <w:tr w:rsidR="00792813" w:rsidRPr="004F6663" w14:paraId="36E1DCFB" w14:textId="77777777" w:rsidTr="002B3E10">
        <w:trPr>
          <w:trHeight w:val="227"/>
        </w:trPr>
        <w:tc>
          <w:tcPr>
            <w:tcW w:w="3828" w:type="dxa"/>
            <w:shd w:val="clear" w:color="auto" w:fill="auto"/>
          </w:tcPr>
          <w:p w14:paraId="5C57DED6" w14:textId="77777777" w:rsidR="00792813" w:rsidRPr="004F6663" w:rsidRDefault="00792813" w:rsidP="002B3E10">
            <w:pPr>
              <w:spacing w:before="60" w:after="100" w:afterAutospacing="1"/>
              <w:rPr>
                <w:rFonts w:cs="Segoe UI Symbol"/>
                <w:sz w:val="18"/>
                <w:szCs w:val="18"/>
              </w:rPr>
            </w:pPr>
            <w:r w:rsidRPr="004F6663">
              <w:rPr>
                <w:i/>
                <w:sz w:val="18"/>
                <w:szCs w:val="18"/>
              </w:rPr>
              <w:t>Arorathrips</w:t>
            </w:r>
            <w:r w:rsidRPr="004F6663">
              <w:rPr>
                <w:sz w:val="18"/>
                <w:szCs w:val="18"/>
              </w:rPr>
              <w:t xml:space="preserve"> </w:t>
            </w:r>
            <w:r w:rsidRPr="004F6663">
              <w:rPr>
                <w:i/>
                <w:sz w:val="18"/>
                <w:szCs w:val="18"/>
              </w:rPr>
              <w:t xml:space="preserve">mexicanus </w:t>
            </w:r>
            <w:r w:rsidRPr="004F6663">
              <w:rPr>
                <w:sz w:val="18"/>
                <w:szCs w:val="18"/>
              </w:rPr>
              <w:t>[Thripidae</w:t>
            </w:r>
            <w:r w:rsidRPr="004F6663">
              <w:rPr>
                <w:rFonts w:cs="Segoe UI Symbol"/>
                <w:sz w:val="18"/>
                <w:szCs w:val="18"/>
              </w:rPr>
              <w:t xml:space="preserve">] </w:t>
            </w:r>
          </w:p>
        </w:tc>
        <w:tc>
          <w:tcPr>
            <w:tcW w:w="2126" w:type="dxa"/>
            <w:shd w:val="clear" w:color="auto" w:fill="auto"/>
          </w:tcPr>
          <w:p w14:paraId="320C9FE5" w14:textId="77777777" w:rsidR="00792813" w:rsidRPr="004F6663" w:rsidRDefault="00792813" w:rsidP="002B3E10">
            <w:pPr>
              <w:spacing w:before="60" w:after="100" w:afterAutospacing="1"/>
              <w:rPr>
                <w:sz w:val="18"/>
                <w:szCs w:val="18"/>
              </w:rPr>
            </w:pPr>
            <w:r w:rsidRPr="004F6663">
              <w:rPr>
                <w:sz w:val="18"/>
                <w:szCs w:val="18"/>
              </w:rPr>
              <w:t xml:space="preserve">Yes </w:t>
            </w:r>
          </w:p>
        </w:tc>
        <w:tc>
          <w:tcPr>
            <w:tcW w:w="3118" w:type="dxa"/>
            <w:shd w:val="clear" w:color="auto" w:fill="auto"/>
          </w:tcPr>
          <w:p w14:paraId="295EDA1A"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783AAD5F" w14:textId="77777777" w:rsidTr="002B3E10">
        <w:trPr>
          <w:trHeight w:val="227"/>
        </w:trPr>
        <w:tc>
          <w:tcPr>
            <w:tcW w:w="3828" w:type="dxa"/>
            <w:shd w:val="clear" w:color="auto" w:fill="auto"/>
          </w:tcPr>
          <w:p w14:paraId="11E7523E" w14:textId="77777777" w:rsidR="00792813" w:rsidRPr="004F6663" w:rsidRDefault="00792813" w:rsidP="002B3E10">
            <w:pPr>
              <w:spacing w:before="60" w:after="100" w:afterAutospacing="1"/>
              <w:rPr>
                <w:sz w:val="18"/>
                <w:szCs w:val="18"/>
              </w:rPr>
            </w:pPr>
            <w:r w:rsidRPr="004F6663">
              <w:rPr>
                <w:i/>
                <w:sz w:val="18"/>
                <w:szCs w:val="18"/>
              </w:rPr>
              <w:t xml:space="preserve">Caliothrips fasciatus </w:t>
            </w:r>
            <w:r w:rsidRPr="004F6663">
              <w:rPr>
                <w:sz w:val="18"/>
                <w:szCs w:val="18"/>
              </w:rPr>
              <w:t>[Thripidae]</w:t>
            </w:r>
          </w:p>
        </w:tc>
        <w:tc>
          <w:tcPr>
            <w:tcW w:w="2126" w:type="dxa"/>
            <w:shd w:val="clear" w:color="auto" w:fill="auto"/>
          </w:tcPr>
          <w:p w14:paraId="724ACBD1"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3A7A1314"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0B668F5E" w14:textId="77777777" w:rsidTr="002B3E10">
        <w:trPr>
          <w:trHeight w:val="227"/>
        </w:trPr>
        <w:tc>
          <w:tcPr>
            <w:tcW w:w="3828" w:type="dxa"/>
            <w:shd w:val="clear" w:color="auto" w:fill="auto"/>
          </w:tcPr>
          <w:p w14:paraId="7E19FDCF" w14:textId="77777777" w:rsidR="00792813" w:rsidRPr="004F6663" w:rsidRDefault="00792813" w:rsidP="002B3E10">
            <w:pPr>
              <w:spacing w:before="60" w:after="100" w:afterAutospacing="1"/>
              <w:rPr>
                <w:i/>
                <w:sz w:val="18"/>
                <w:szCs w:val="18"/>
              </w:rPr>
            </w:pPr>
            <w:r w:rsidRPr="004F6663">
              <w:rPr>
                <w:i/>
                <w:sz w:val="18"/>
                <w:szCs w:val="18"/>
              </w:rPr>
              <w:t>Ceratothripoides brunneus</w:t>
            </w:r>
            <w:r w:rsidRPr="004F6663">
              <w:rPr>
                <w:sz w:val="18"/>
                <w:szCs w:val="18"/>
              </w:rPr>
              <w:t xml:space="preserve"> [Thripidae]</w:t>
            </w:r>
          </w:p>
        </w:tc>
        <w:tc>
          <w:tcPr>
            <w:tcW w:w="2126" w:type="dxa"/>
            <w:shd w:val="clear" w:color="auto" w:fill="auto"/>
          </w:tcPr>
          <w:p w14:paraId="462AE868"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7722C182"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2FC39701" w14:textId="77777777" w:rsidTr="002B3E10">
        <w:trPr>
          <w:trHeight w:val="227"/>
        </w:trPr>
        <w:tc>
          <w:tcPr>
            <w:tcW w:w="3828" w:type="dxa"/>
            <w:shd w:val="clear" w:color="auto" w:fill="auto"/>
          </w:tcPr>
          <w:p w14:paraId="7896B56E" w14:textId="77777777" w:rsidR="00792813" w:rsidRPr="004F6663" w:rsidRDefault="00792813" w:rsidP="002B3E10">
            <w:pPr>
              <w:spacing w:before="60" w:after="100" w:afterAutospacing="1"/>
              <w:rPr>
                <w:sz w:val="18"/>
                <w:szCs w:val="18"/>
              </w:rPr>
            </w:pPr>
            <w:r w:rsidRPr="004F6663">
              <w:rPr>
                <w:i/>
                <w:sz w:val="18"/>
                <w:szCs w:val="18"/>
              </w:rPr>
              <w:t xml:space="preserve">Chaetanaphothrips orchidii </w:t>
            </w:r>
            <w:r w:rsidRPr="004F6663">
              <w:rPr>
                <w:sz w:val="18"/>
                <w:szCs w:val="18"/>
              </w:rPr>
              <w:t>[Thripidae]</w:t>
            </w:r>
          </w:p>
        </w:tc>
        <w:tc>
          <w:tcPr>
            <w:tcW w:w="2126" w:type="dxa"/>
            <w:shd w:val="clear" w:color="auto" w:fill="auto"/>
          </w:tcPr>
          <w:p w14:paraId="48BB2436"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4E691125" w14:textId="77777777" w:rsidR="00792813" w:rsidRPr="004F6663" w:rsidRDefault="00792813" w:rsidP="002B3E10">
            <w:pPr>
              <w:spacing w:before="60" w:after="100" w:afterAutospacing="1"/>
              <w:rPr>
                <w:sz w:val="18"/>
                <w:szCs w:val="18"/>
              </w:rPr>
            </w:pPr>
            <w:r w:rsidRPr="004F6663">
              <w:rPr>
                <w:sz w:val="18"/>
                <w:szCs w:val="18"/>
              </w:rPr>
              <w:t>Yes (WA)</w:t>
            </w:r>
          </w:p>
        </w:tc>
      </w:tr>
      <w:tr w:rsidR="00792813" w:rsidRPr="004F6663" w14:paraId="1D6EB3BA" w14:textId="77777777" w:rsidTr="002B3E10">
        <w:trPr>
          <w:trHeight w:val="227"/>
        </w:trPr>
        <w:tc>
          <w:tcPr>
            <w:tcW w:w="3828" w:type="dxa"/>
            <w:shd w:val="clear" w:color="auto" w:fill="auto"/>
          </w:tcPr>
          <w:p w14:paraId="7D84BDAD" w14:textId="77777777" w:rsidR="00792813" w:rsidRPr="004F6663" w:rsidRDefault="00792813" w:rsidP="002B3E10">
            <w:pPr>
              <w:spacing w:before="60" w:after="100" w:afterAutospacing="1"/>
              <w:rPr>
                <w:i/>
                <w:sz w:val="18"/>
                <w:szCs w:val="18"/>
              </w:rPr>
            </w:pPr>
            <w:r w:rsidRPr="004F6663">
              <w:rPr>
                <w:i/>
                <w:sz w:val="18"/>
                <w:szCs w:val="18"/>
              </w:rPr>
              <w:t xml:space="preserve">Chaetanaphothrips signipennis </w:t>
            </w:r>
            <w:r w:rsidRPr="004F6663">
              <w:rPr>
                <w:sz w:val="18"/>
                <w:szCs w:val="18"/>
              </w:rPr>
              <w:t>[Thripidae]</w:t>
            </w:r>
          </w:p>
        </w:tc>
        <w:tc>
          <w:tcPr>
            <w:tcW w:w="2126" w:type="dxa"/>
            <w:shd w:val="clear" w:color="auto" w:fill="auto"/>
          </w:tcPr>
          <w:p w14:paraId="686D9E84"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506713C8" w14:textId="77777777" w:rsidR="00792813" w:rsidRPr="004F6663" w:rsidRDefault="00792813" w:rsidP="002B3E10">
            <w:pPr>
              <w:spacing w:before="60" w:after="100" w:afterAutospacing="1"/>
              <w:rPr>
                <w:sz w:val="18"/>
                <w:szCs w:val="18"/>
              </w:rPr>
            </w:pPr>
            <w:r w:rsidRPr="004F6663">
              <w:rPr>
                <w:sz w:val="18"/>
                <w:szCs w:val="18"/>
              </w:rPr>
              <w:t>Yes (WA)</w:t>
            </w:r>
          </w:p>
        </w:tc>
      </w:tr>
      <w:tr w:rsidR="00792813" w:rsidRPr="004F6663" w14:paraId="0D5B10F9" w14:textId="77777777" w:rsidTr="002B3E10">
        <w:trPr>
          <w:trHeight w:val="227"/>
        </w:trPr>
        <w:tc>
          <w:tcPr>
            <w:tcW w:w="3828" w:type="dxa"/>
            <w:shd w:val="clear" w:color="auto" w:fill="auto"/>
          </w:tcPr>
          <w:p w14:paraId="3AF1B8C4" w14:textId="77777777" w:rsidR="00792813" w:rsidRPr="004F6663" w:rsidRDefault="00792813" w:rsidP="002B3E10">
            <w:pPr>
              <w:spacing w:before="60" w:after="100" w:afterAutospacing="1"/>
              <w:rPr>
                <w:sz w:val="18"/>
                <w:szCs w:val="18"/>
              </w:rPr>
            </w:pPr>
            <w:r w:rsidRPr="004F6663">
              <w:rPr>
                <w:i/>
                <w:sz w:val="18"/>
                <w:szCs w:val="18"/>
              </w:rPr>
              <w:lastRenderedPageBreak/>
              <w:t xml:space="preserve">Chirothrips manicatus </w:t>
            </w:r>
            <w:r w:rsidRPr="004F6663">
              <w:rPr>
                <w:sz w:val="18"/>
                <w:szCs w:val="18"/>
              </w:rPr>
              <w:t>[Thripidae]</w:t>
            </w:r>
          </w:p>
        </w:tc>
        <w:tc>
          <w:tcPr>
            <w:tcW w:w="2126" w:type="dxa"/>
            <w:shd w:val="clear" w:color="auto" w:fill="auto"/>
          </w:tcPr>
          <w:p w14:paraId="664A1B01" w14:textId="77777777" w:rsidR="00792813" w:rsidRPr="004F6663" w:rsidRDefault="00792813" w:rsidP="002B3E10">
            <w:pPr>
              <w:spacing w:before="60" w:after="100" w:afterAutospacing="1"/>
              <w:rPr>
                <w:sz w:val="18"/>
                <w:szCs w:val="18"/>
              </w:rPr>
            </w:pPr>
            <w:r w:rsidRPr="004F6663">
              <w:rPr>
                <w:sz w:val="18"/>
                <w:szCs w:val="18"/>
              </w:rPr>
              <w:t xml:space="preserve">Yes </w:t>
            </w:r>
          </w:p>
        </w:tc>
        <w:tc>
          <w:tcPr>
            <w:tcW w:w="3118" w:type="dxa"/>
            <w:shd w:val="clear" w:color="auto" w:fill="auto"/>
          </w:tcPr>
          <w:p w14:paraId="43FAF378"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676676DC" w14:textId="77777777" w:rsidTr="002B3E10">
        <w:trPr>
          <w:trHeight w:val="227"/>
        </w:trPr>
        <w:tc>
          <w:tcPr>
            <w:tcW w:w="3828" w:type="dxa"/>
            <w:shd w:val="clear" w:color="auto" w:fill="auto"/>
          </w:tcPr>
          <w:p w14:paraId="79A6D3C8" w14:textId="77777777" w:rsidR="00792813" w:rsidRPr="004F6663" w:rsidRDefault="00792813" w:rsidP="002B3E10">
            <w:pPr>
              <w:spacing w:before="60" w:after="100" w:afterAutospacing="1"/>
              <w:rPr>
                <w:sz w:val="18"/>
                <w:szCs w:val="18"/>
              </w:rPr>
            </w:pPr>
            <w:r w:rsidRPr="004F6663">
              <w:rPr>
                <w:i/>
                <w:sz w:val="18"/>
                <w:szCs w:val="18"/>
              </w:rPr>
              <w:t xml:space="preserve">Desmothrips propinquus </w:t>
            </w:r>
            <w:r w:rsidRPr="004F6663">
              <w:rPr>
                <w:sz w:val="18"/>
                <w:szCs w:val="18"/>
              </w:rPr>
              <w:t>[Aeolothripidae]</w:t>
            </w:r>
          </w:p>
        </w:tc>
        <w:tc>
          <w:tcPr>
            <w:tcW w:w="2126" w:type="dxa"/>
            <w:shd w:val="clear" w:color="auto" w:fill="auto"/>
          </w:tcPr>
          <w:p w14:paraId="101789C2" w14:textId="77777777" w:rsidR="00792813" w:rsidRPr="004F6663" w:rsidRDefault="00792813" w:rsidP="002B3E10">
            <w:pPr>
              <w:spacing w:before="60" w:after="100" w:afterAutospacing="1"/>
              <w:rPr>
                <w:sz w:val="18"/>
                <w:szCs w:val="18"/>
              </w:rPr>
            </w:pPr>
            <w:r w:rsidRPr="004F6663">
              <w:rPr>
                <w:sz w:val="18"/>
                <w:szCs w:val="18"/>
              </w:rPr>
              <w:t xml:space="preserve">Yes </w:t>
            </w:r>
          </w:p>
        </w:tc>
        <w:tc>
          <w:tcPr>
            <w:tcW w:w="3118" w:type="dxa"/>
            <w:shd w:val="clear" w:color="auto" w:fill="auto"/>
          </w:tcPr>
          <w:p w14:paraId="720C92BE"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7EFF9791" w14:textId="77777777" w:rsidTr="002B3E10">
        <w:trPr>
          <w:trHeight w:val="227"/>
        </w:trPr>
        <w:tc>
          <w:tcPr>
            <w:tcW w:w="3828" w:type="dxa"/>
            <w:shd w:val="clear" w:color="auto" w:fill="auto"/>
          </w:tcPr>
          <w:p w14:paraId="60EACF3B" w14:textId="77777777" w:rsidR="00792813" w:rsidRPr="004F6663" w:rsidRDefault="00792813" w:rsidP="002B3E10">
            <w:pPr>
              <w:spacing w:before="60" w:after="100" w:afterAutospacing="1"/>
              <w:rPr>
                <w:i/>
                <w:sz w:val="18"/>
                <w:szCs w:val="18"/>
              </w:rPr>
            </w:pPr>
            <w:r w:rsidRPr="004F6663">
              <w:rPr>
                <w:i/>
                <w:sz w:val="18"/>
                <w:szCs w:val="18"/>
              </w:rPr>
              <w:t xml:space="preserve">Dichromothrips corbetti </w:t>
            </w:r>
            <w:r w:rsidRPr="004F6663">
              <w:rPr>
                <w:sz w:val="18"/>
                <w:szCs w:val="18"/>
              </w:rPr>
              <w:t>[Thripidae]</w:t>
            </w:r>
          </w:p>
        </w:tc>
        <w:tc>
          <w:tcPr>
            <w:tcW w:w="2126" w:type="dxa"/>
            <w:shd w:val="clear" w:color="auto" w:fill="auto"/>
          </w:tcPr>
          <w:p w14:paraId="2B1CE732"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0EDE3E10" w14:textId="77777777" w:rsidR="00792813" w:rsidRPr="004F6663" w:rsidRDefault="00792813" w:rsidP="002B3E10">
            <w:pPr>
              <w:spacing w:before="60" w:after="100" w:afterAutospacing="1"/>
              <w:rPr>
                <w:sz w:val="18"/>
                <w:szCs w:val="18"/>
              </w:rPr>
            </w:pPr>
            <w:r w:rsidRPr="004F6663">
              <w:rPr>
                <w:sz w:val="18"/>
                <w:szCs w:val="18"/>
              </w:rPr>
              <w:t>Yes (WA)</w:t>
            </w:r>
          </w:p>
        </w:tc>
      </w:tr>
      <w:tr w:rsidR="00792813" w:rsidRPr="004F6663" w14:paraId="69EBE2FE" w14:textId="77777777" w:rsidTr="002B3E10">
        <w:trPr>
          <w:trHeight w:val="227"/>
        </w:trPr>
        <w:tc>
          <w:tcPr>
            <w:tcW w:w="3828" w:type="dxa"/>
            <w:shd w:val="clear" w:color="auto" w:fill="auto"/>
          </w:tcPr>
          <w:p w14:paraId="2E6698E0" w14:textId="77777777" w:rsidR="00792813" w:rsidRPr="004F6663" w:rsidRDefault="00792813" w:rsidP="002B3E10">
            <w:pPr>
              <w:spacing w:before="60" w:after="100" w:afterAutospacing="1"/>
              <w:rPr>
                <w:sz w:val="18"/>
                <w:szCs w:val="18"/>
              </w:rPr>
            </w:pPr>
            <w:r w:rsidRPr="004F6663">
              <w:rPr>
                <w:i/>
                <w:sz w:val="18"/>
                <w:szCs w:val="18"/>
                <w:lang w:val="en-US"/>
              </w:rPr>
              <w:t xml:space="preserve">Dichromothrips dendrobii </w:t>
            </w:r>
            <w:r w:rsidRPr="004F6663">
              <w:rPr>
                <w:sz w:val="18"/>
                <w:szCs w:val="18"/>
                <w:lang w:val="en-US"/>
              </w:rPr>
              <w:t>[Thripidae]</w:t>
            </w:r>
          </w:p>
        </w:tc>
        <w:tc>
          <w:tcPr>
            <w:tcW w:w="2126" w:type="dxa"/>
            <w:shd w:val="clear" w:color="auto" w:fill="auto"/>
          </w:tcPr>
          <w:p w14:paraId="3103A550"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73E9C307"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02EEFD39" w14:textId="77777777" w:rsidTr="002B3E10">
        <w:trPr>
          <w:trHeight w:val="227"/>
        </w:trPr>
        <w:tc>
          <w:tcPr>
            <w:tcW w:w="3828" w:type="dxa"/>
            <w:shd w:val="clear" w:color="auto" w:fill="auto"/>
          </w:tcPr>
          <w:p w14:paraId="1970296E" w14:textId="77777777" w:rsidR="00792813" w:rsidRPr="004F6663" w:rsidRDefault="00792813" w:rsidP="002B3E10">
            <w:pPr>
              <w:spacing w:before="60" w:after="100" w:afterAutospacing="1"/>
              <w:rPr>
                <w:sz w:val="18"/>
                <w:szCs w:val="18"/>
              </w:rPr>
            </w:pPr>
            <w:r w:rsidRPr="004F6663">
              <w:rPr>
                <w:i/>
                <w:sz w:val="18"/>
                <w:szCs w:val="18"/>
              </w:rPr>
              <w:t>Dichromothrips smithi</w:t>
            </w:r>
            <w:r w:rsidRPr="004F6663">
              <w:rPr>
                <w:sz w:val="18"/>
                <w:szCs w:val="18"/>
              </w:rPr>
              <w:t xml:space="preserve"> [Thripidae]</w:t>
            </w:r>
          </w:p>
        </w:tc>
        <w:tc>
          <w:tcPr>
            <w:tcW w:w="2126" w:type="dxa"/>
            <w:shd w:val="clear" w:color="auto" w:fill="auto"/>
          </w:tcPr>
          <w:p w14:paraId="7EF21DCD"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296E2E32"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43772A28" w14:textId="77777777" w:rsidTr="002B3E10">
        <w:trPr>
          <w:trHeight w:val="227"/>
        </w:trPr>
        <w:tc>
          <w:tcPr>
            <w:tcW w:w="3828" w:type="dxa"/>
            <w:shd w:val="clear" w:color="auto" w:fill="auto"/>
          </w:tcPr>
          <w:p w14:paraId="25752B02" w14:textId="77777777" w:rsidR="00792813" w:rsidRPr="004F6663" w:rsidRDefault="00792813" w:rsidP="002B3E10">
            <w:pPr>
              <w:spacing w:before="60" w:after="100" w:afterAutospacing="1"/>
              <w:rPr>
                <w:iCs/>
                <w:sz w:val="18"/>
                <w:szCs w:val="18"/>
                <w:lang w:val="en-US"/>
              </w:rPr>
            </w:pPr>
            <w:r w:rsidRPr="004F6663">
              <w:rPr>
                <w:i/>
                <w:iCs/>
                <w:sz w:val="18"/>
                <w:szCs w:val="18"/>
                <w:lang w:val="en-US"/>
              </w:rPr>
              <w:t xml:space="preserve">Echinothrips americanus </w:t>
            </w:r>
            <w:r w:rsidRPr="004F6663">
              <w:rPr>
                <w:iCs/>
                <w:sz w:val="18"/>
                <w:szCs w:val="18"/>
                <w:lang w:val="en-US"/>
              </w:rPr>
              <w:t>[Thripidae]</w:t>
            </w:r>
          </w:p>
        </w:tc>
        <w:tc>
          <w:tcPr>
            <w:tcW w:w="2126" w:type="dxa"/>
            <w:shd w:val="clear" w:color="auto" w:fill="auto"/>
          </w:tcPr>
          <w:p w14:paraId="1AFFA128"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5BD63334" w14:textId="77777777" w:rsidR="00792813" w:rsidRPr="004F6663" w:rsidRDefault="00792813" w:rsidP="002B3E10">
            <w:pPr>
              <w:spacing w:before="60" w:after="100" w:afterAutospacing="1"/>
              <w:rPr>
                <w:sz w:val="18"/>
                <w:szCs w:val="18"/>
              </w:rPr>
            </w:pPr>
            <w:r w:rsidRPr="004F6663">
              <w:rPr>
                <w:sz w:val="18"/>
                <w:szCs w:val="18"/>
              </w:rPr>
              <w:t>Yes (WA)</w:t>
            </w:r>
          </w:p>
        </w:tc>
      </w:tr>
      <w:tr w:rsidR="00792813" w:rsidRPr="004F6663" w14:paraId="78E5949D" w14:textId="77777777" w:rsidTr="002B3E10">
        <w:trPr>
          <w:trHeight w:val="227"/>
        </w:trPr>
        <w:tc>
          <w:tcPr>
            <w:tcW w:w="3828" w:type="dxa"/>
            <w:shd w:val="clear" w:color="auto" w:fill="auto"/>
          </w:tcPr>
          <w:p w14:paraId="4D991952" w14:textId="77777777" w:rsidR="00792813" w:rsidRPr="004F6663" w:rsidRDefault="00792813" w:rsidP="002B3E10">
            <w:pPr>
              <w:spacing w:before="60" w:after="100" w:afterAutospacing="1"/>
              <w:rPr>
                <w:iCs/>
                <w:sz w:val="18"/>
                <w:szCs w:val="18"/>
                <w:lang w:val="en-US"/>
              </w:rPr>
            </w:pPr>
            <w:r w:rsidRPr="004F6663">
              <w:rPr>
                <w:i/>
                <w:iCs/>
                <w:sz w:val="18"/>
                <w:szCs w:val="18"/>
                <w:lang w:val="en-US"/>
              </w:rPr>
              <w:t xml:space="preserve">Elixothrips brevisetis </w:t>
            </w:r>
            <w:r w:rsidRPr="004F6663">
              <w:rPr>
                <w:iCs/>
                <w:sz w:val="18"/>
                <w:szCs w:val="18"/>
                <w:lang w:val="en-US"/>
              </w:rPr>
              <w:t>[Thripidae]</w:t>
            </w:r>
          </w:p>
        </w:tc>
        <w:tc>
          <w:tcPr>
            <w:tcW w:w="2126" w:type="dxa"/>
            <w:shd w:val="clear" w:color="auto" w:fill="auto"/>
          </w:tcPr>
          <w:p w14:paraId="056D41FF" w14:textId="77777777" w:rsidR="00792813" w:rsidRPr="004F6663" w:rsidRDefault="00792813" w:rsidP="002B3E10">
            <w:pPr>
              <w:spacing w:before="60" w:after="100" w:afterAutospacing="1"/>
              <w:rPr>
                <w:sz w:val="18"/>
                <w:szCs w:val="18"/>
              </w:rPr>
            </w:pPr>
            <w:r w:rsidRPr="004F6663">
              <w:rPr>
                <w:sz w:val="18"/>
                <w:szCs w:val="18"/>
              </w:rPr>
              <w:t xml:space="preserve">Yes </w:t>
            </w:r>
          </w:p>
        </w:tc>
        <w:tc>
          <w:tcPr>
            <w:tcW w:w="3118" w:type="dxa"/>
            <w:shd w:val="clear" w:color="auto" w:fill="auto"/>
          </w:tcPr>
          <w:p w14:paraId="4B8999FE" w14:textId="77777777" w:rsidR="00792813" w:rsidRPr="004F6663" w:rsidRDefault="00792813" w:rsidP="002B3E10">
            <w:pPr>
              <w:spacing w:before="60" w:after="100" w:afterAutospacing="1"/>
              <w:rPr>
                <w:sz w:val="18"/>
                <w:szCs w:val="18"/>
              </w:rPr>
            </w:pPr>
            <w:r w:rsidRPr="004F6663">
              <w:rPr>
                <w:sz w:val="18"/>
                <w:szCs w:val="18"/>
              </w:rPr>
              <w:t>Yes (WA)</w:t>
            </w:r>
          </w:p>
        </w:tc>
      </w:tr>
      <w:tr w:rsidR="00792813" w:rsidRPr="004F6663" w14:paraId="308D9D2B" w14:textId="77777777" w:rsidTr="002B3E10">
        <w:trPr>
          <w:trHeight w:val="227"/>
        </w:trPr>
        <w:tc>
          <w:tcPr>
            <w:tcW w:w="3828" w:type="dxa"/>
            <w:shd w:val="clear" w:color="auto" w:fill="auto"/>
          </w:tcPr>
          <w:p w14:paraId="1A834818" w14:textId="77777777" w:rsidR="00792813" w:rsidRPr="004F6663" w:rsidRDefault="00792813" w:rsidP="002B3E10">
            <w:pPr>
              <w:spacing w:before="60" w:after="100" w:afterAutospacing="1"/>
              <w:rPr>
                <w:i/>
                <w:sz w:val="18"/>
                <w:szCs w:val="18"/>
              </w:rPr>
            </w:pPr>
            <w:r w:rsidRPr="004F6663">
              <w:rPr>
                <w:i/>
                <w:iCs/>
                <w:sz w:val="18"/>
                <w:szCs w:val="18"/>
                <w:lang w:val="en-US"/>
              </w:rPr>
              <w:t xml:space="preserve">Ernothrips lobatus </w:t>
            </w:r>
            <w:r w:rsidRPr="004F6663">
              <w:rPr>
                <w:iCs/>
                <w:sz w:val="18"/>
                <w:szCs w:val="18"/>
                <w:lang w:val="en-US"/>
              </w:rPr>
              <w:t>[Thripidae]</w:t>
            </w:r>
          </w:p>
        </w:tc>
        <w:tc>
          <w:tcPr>
            <w:tcW w:w="2126" w:type="dxa"/>
            <w:shd w:val="clear" w:color="auto" w:fill="auto"/>
          </w:tcPr>
          <w:p w14:paraId="39717A57" w14:textId="77777777" w:rsidR="00792813" w:rsidRPr="004F6663" w:rsidRDefault="00792813" w:rsidP="002B3E10">
            <w:pPr>
              <w:spacing w:before="60" w:after="100" w:afterAutospacing="1"/>
              <w:rPr>
                <w:sz w:val="18"/>
                <w:szCs w:val="18"/>
              </w:rPr>
            </w:pPr>
            <w:r w:rsidRPr="004F6663">
              <w:rPr>
                <w:sz w:val="18"/>
                <w:szCs w:val="18"/>
              </w:rPr>
              <w:t xml:space="preserve">No </w:t>
            </w:r>
          </w:p>
        </w:tc>
        <w:tc>
          <w:tcPr>
            <w:tcW w:w="3118" w:type="dxa"/>
            <w:shd w:val="clear" w:color="auto" w:fill="auto"/>
          </w:tcPr>
          <w:p w14:paraId="516F293B"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18EF8DCC" w14:textId="77777777" w:rsidTr="002B3E10">
        <w:trPr>
          <w:trHeight w:val="227"/>
        </w:trPr>
        <w:tc>
          <w:tcPr>
            <w:tcW w:w="3828" w:type="dxa"/>
            <w:shd w:val="clear" w:color="auto" w:fill="auto"/>
          </w:tcPr>
          <w:p w14:paraId="43D34134" w14:textId="77777777" w:rsidR="00792813" w:rsidRPr="004F6663" w:rsidRDefault="00792813" w:rsidP="002B3E10">
            <w:pPr>
              <w:spacing w:before="60" w:after="100" w:afterAutospacing="1"/>
              <w:rPr>
                <w:iCs/>
                <w:sz w:val="18"/>
                <w:szCs w:val="18"/>
                <w:lang w:val="en-US"/>
              </w:rPr>
            </w:pPr>
            <w:r w:rsidRPr="004F6663">
              <w:rPr>
                <w:i/>
                <w:iCs/>
                <w:sz w:val="18"/>
                <w:szCs w:val="18"/>
                <w:lang w:val="en-US"/>
              </w:rPr>
              <w:t xml:space="preserve">Frankliniella borinquen </w:t>
            </w:r>
            <w:r w:rsidRPr="004F6663">
              <w:rPr>
                <w:iCs/>
                <w:sz w:val="18"/>
                <w:szCs w:val="18"/>
                <w:lang w:val="en-US"/>
              </w:rPr>
              <w:t>[Thripidae]</w:t>
            </w:r>
          </w:p>
        </w:tc>
        <w:tc>
          <w:tcPr>
            <w:tcW w:w="2126" w:type="dxa"/>
            <w:shd w:val="clear" w:color="auto" w:fill="auto"/>
          </w:tcPr>
          <w:p w14:paraId="1A7945C7"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3976AD9F"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6799EBD9" w14:textId="77777777" w:rsidTr="002B3E10">
        <w:trPr>
          <w:trHeight w:val="227"/>
        </w:trPr>
        <w:tc>
          <w:tcPr>
            <w:tcW w:w="3828" w:type="dxa"/>
            <w:shd w:val="clear" w:color="auto" w:fill="auto"/>
          </w:tcPr>
          <w:p w14:paraId="391F8734" w14:textId="77777777" w:rsidR="00792813" w:rsidRPr="004F6663" w:rsidRDefault="00792813" w:rsidP="002B3E10">
            <w:pPr>
              <w:spacing w:before="60" w:after="100" w:afterAutospacing="1"/>
              <w:rPr>
                <w:iCs/>
                <w:sz w:val="18"/>
                <w:szCs w:val="18"/>
                <w:lang w:val="en-US"/>
              </w:rPr>
            </w:pPr>
            <w:r w:rsidRPr="004F6663">
              <w:rPr>
                <w:i/>
                <w:iCs/>
                <w:sz w:val="18"/>
                <w:szCs w:val="18"/>
                <w:lang w:val="en-US"/>
              </w:rPr>
              <w:t xml:space="preserve">Frankliniella cephalica </w:t>
            </w:r>
            <w:r w:rsidRPr="004F6663">
              <w:rPr>
                <w:iCs/>
                <w:sz w:val="18"/>
                <w:szCs w:val="18"/>
                <w:lang w:val="en-US"/>
              </w:rPr>
              <w:t>[Thripidae]</w:t>
            </w:r>
          </w:p>
        </w:tc>
        <w:tc>
          <w:tcPr>
            <w:tcW w:w="2126" w:type="dxa"/>
            <w:shd w:val="clear" w:color="auto" w:fill="auto"/>
          </w:tcPr>
          <w:p w14:paraId="0992A34C" w14:textId="77777777" w:rsidR="00792813" w:rsidRPr="004F6663" w:rsidRDefault="00792813" w:rsidP="002B3E10">
            <w:pPr>
              <w:spacing w:before="60" w:after="100" w:afterAutospacing="1"/>
              <w:rPr>
                <w:sz w:val="18"/>
                <w:szCs w:val="18"/>
              </w:rPr>
            </w:pPr>
            <w:r w:rsidRPr="004F6663">
              <w:rPr>
                <w:sz w:val="18"/>
                <w:szCs w:val="18"/>
              </w:rPr>
              <w:t xml:space="preserve">No </w:t>
            </w:r>
          </w:p>
        </w:tc>
        <w:tc>
          <w:tcPr>
            <w:tcW w:w="3118" w:type="dxa"/>
            <w:shd w:val="clear" w:color="auto" w:fill="auto"/>
          </w:tcPr>
          <w:p w14:paraId="598F4013"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4AA087DE" w14:textId="77777777" w:rsidTr="002B3E10">
        <w:trPr>
          <w:trHeight w:val="227"/>
        </w:trPr>
        <w:tc>
          <w:tcPr>
            <w:tcW w:w="3828" w:type="dxa"/>
            <w:shd w:val="clear" w:color="auto" w:fill="auto"/>
          </w:tcPr>
          <w:p w14:paraId="16F9C099" w14:textId="77777777" w:rsidR="00792813" w:rsidRPr="004F6663" w:rsidRDefault="00792813" w:rsidP="002B3E10">
            <w:pPr>
              <w:spacing w:before="60" w:after="100" w:afterAutospacing="1"/>
              <w:rPr>
                <w:i/>
                <w:sz w:val="18"/>
                <w:szCs w:val="18"/>
              </w:rPr>
            </w:pPr>
            <w:r w:rsidRPr="004F6663">
              <w:rPr>
                <w:i/>
                <w:iCs/>
                <w:sz w:val="18"/>
                <w:szCs w:val="18"/>
                <w:lang w:val="en-US"/>
              </w:rPr>
              <w:t>Frankliniella fusca</w:t>
            </w:r>
            <w:r w:rsidRPr="004F6663">
              <w:rPr>
                <w:sz w:val="18"/>
                <w:szCs w:val="18"/>
              </w:rPr>
              <w:t xml:space="preserve"> </w:t>
            </w:r>
            <w:r w:rsidRPr="004F6663">
              <w:rPr>
                <w:iCs/>
                <w:sz w:val="18"/>
                <w:szCs w:val="18"/>
                <w:lang w:val="en-US"/>
              </w:rPr>
              <w:t>[Thripidae]</w:t>
            </w:r>
          </w:p>
        </w:tc>
        <w:tc>
          <w:tcPr>
            <w:tcW w:w="2126" w:type="dxa"/>
            <w:shd w:val="clear" w:color="auto" w:fill="auto"/>
          </w:tcPr>
          <w:p w14:paraId="065E5C1E" w14:textId="77777777" w:rsidR="00792813" w:rsidRPr="004F6663" w:rsidRDefault="00792813" w:rsidP="002B3E10">
            <w:pPr>
              <w:spacing w:before="60" w:after="100" w:afterAutospacing="1"/>
              <w:rPr>
                <w:sz w:val="18"/>
                <w:szCs w:val="18"/>
              </w:rPr>
            </w:pPr>
            <w:r w:rsidRPr="004F6663">
              <w:rPr>
                <w:sz w:val="18"/>
                <w:szCs w:val="18"/>
              </w:rPr>
              <w:t xml:space="preserve">No </w:t>
            </w:r>
          </w:p>
        </w:tc>
        <w:tc>
          <w:tcPr>
            <w:tcW w:w="3118" w:type="dxa"/>
            <w:shd w:val="clear" w:color="auto" w:fill="auto"/>
          </w:tcPr>
          <w:p w14:paraId="6D0096A7" w14:textId="594F2EAC" w:rsidR="00792813" w:rsidRPr="004F6663" w:rsidRDefault="001E51AA" w:rsidP="001E51AA">
            <w:pPr>
              <w:spacing w:before="60" w:after="100" w:afterAutospacing="1"/>
              <w:rPr>
                <w:sz w:val="18"/>
                <w:szCs w:val="18"/>
              </w:rPr>
            </w:pPr>
            <w:r w:rsidRPr="004F6663">
              <w:rPr>
                <w:sz w:val="18"/>
                <w:szCs w:val="18"/>
              </w:rPr>
              <w:t>Yes/</w:t>
            </w:r>
            <w:r w:rsidR="00792813" w:rsidRPr="004F6663">
              <w:rPr>
                <w:sz w:val="18"/>
                <w:szCs w:val="18"/>
              </w:rPr>
              <w:t>regulated article</w:t>
            </w:r>
          </w:p>
        </w:tc>
      </w:tr>
      <w:tr w:rsidR="00792813" w:rsidRPr="004F6663" w14:paraId="22A478B9" w14:textId="77777777" w:rsidTr="002B3E10">
        <w:trPr>
          <w:trHeight w:val="227"/>
        </w:trPr>
        <w:tc>
          <w:tcPr>
            <w:tcW w:w="3828" w:type="dxa"/>
            <w:shd w:val="clear" w:color="auto" w:fill="auto"/>
          </w:tcPr>
          <w:p w14:paraId="0B892B97" w14:textId="77777777" w:rsidR="00792813" w:rsidRPr="004F6663" w:rsidRDefault="00792813" w:rsidP="002B3E10">
            <w:pPr>
              <w:spacing w:before="60" w:after="100" w:afterAutospacing="1"/>
              <w:rPr>
                <w:i/>
                <w:sz w:val="18"/>
                <w:szCs w:val="18"/>
              </w:rPr>
            </w:pPr>
            <w:r w:rsidRPr="004F6663">
              <w:rPr>
                <w:i/>
                <w:iCs/>
                <w:sz w:val="18"/>
                <w:szCs w:val="18"/>
                <w:lang w:val="en-US"/>
              </w:rPr>
              <w:t xml:space="preserve">Frankliniella intonsa </w:t>
            </w:r>
            <w:r w:rsidRPr="004F6663">
              <w:rPr>
                <w:iCs/>
                <w:sz w:val="18"/>
                <w:szCs w:val="18"/>
                <w:lang w:val="en-US"/>
              </w:rPr>
              <w:t>[Thripidae]</w:t>
            </w:r>
          </w:p>
        </w:tc>
        <w:tc>
          <w:tcPr>
            <w:tcW w:w="2126" w:type="dxa"/>
            <w:shd w:val="clear" w:color="auto" w:fill="auto"/>
          </w:tcPr>
          <w:p w14:paraId="2859EE76" w14:textId="77777777" w:rsidR="00792813" w:rsidRPr="004F6663" w:rsidRDefault="00792813" w:rsidP="002B3E10">
            <w:pPr>
              <w:spacing w:before="60" w:after="100" w:afterAutospacing="1"/>
              <w:rPr>
                <w:sz w:val="18"/>
                <w:szCs w:val="18"/>
              </w:rPr>
            </w:pPr>
            <w:r w:rsidRPr="004F6663">
              <w:rPr>
                <w:sz w:val="18"/>
                <w:szCs w:val="18"/>
              </w:rPr>
              <w:t xml:space="preserve">No </w:t>
            </w:r>
          </w:p>
        </w:tc>
        <w:tc>
          <w:tcPr>
            <w:tcW w:w="3118" w:type="dxa"/>
            <w:shd w:val="clear" w:color="auto" w:fill="auto"/>
          </w:tcPr>
          <w:p w14:paraId="1D1DFDF6" w14:textId="0A12496B" w:rsidR="00792813" w:rsidRPr="004F6663" w:rsidRDefault="001E51AA" w:rsidP="001E51AA">
            <w:pPr>
              <w:spacing w:before="60" w:after="100" w:afterAutospacing="1"/>
              <w:rPr>
                <w:sz w:val="18"/>
                <w:szCs w:val="18"/>
              </w:rPr>
            </w:pPr>
            <w:r w:rsidRPr="004F6663">
              <w:rPr>
                <w:sz w:val="18"/>
                <w:szCs w:val="18"/>
              </w:rPr>
              <w:t>Yes/</w:t>
            </w:r>
            <w:r w:rsidR="00792813" w:rsidRPr="004F6663">
              <w:rPr>
                <w:sz w:val="18"/>
                <w:szCs w:val="18"/>
              </w:rPr>
              <w:t>regulated article</w:t>
            </w:r>
          </w:p>
        </w:tc>
      </w:tr>
      <w:tr w:rsidR="00792813" w:rsidRPr="004F6663" w14:paraId="19351182" w14:textId="77777777" w:rsidTr="002B3E10">
        <w:trPr>
          <w:trHeight w:val="227"/>
        </w:trPr>
        <w:tc>
          <w:tcPr>
            <w:tcW w:w="3828" w:type="dxa"/>
            <w:shd w:val="clear" w:color="auto" w:fill="auto"/>
          </w:tcPr>
          <w:p w14:paraId="1AB80715" w14:textId="77777777" w:rsidR="00792813" w:rsidRPr="004F6663" w:rsidRDefault="00792813" w:rsidP="002B3E10">
            <w:pPr>
              <w:spacing w:before="60" w:after="100" w:afterAutospacing="1"/>
              <w:rPr>
                <w:iCs/>
                <w:sz w:val="18"/>
                <w:szCs w:val="18"/>
                <w:lang w:val="en-US"/>
              </w:rPr>
            </w:pPr>
            <w:r w:rsidRPr="004F6663">
              <w:rPr>
                <w:i/>
                <w:iCs/>
                <w:sz w:val="18"/>
                <w:szCs w:val="18"/>
                <w:lang w:val="en-US"/>
              </w:rPr>
              <w:t xml:space="preserve">Frankliniella lilivora </w:t>
            </w:r>
            <w:r w:rsidRPr="004F6663">
              <w:rPr>
                <w:iCs/>
                <w:sz w:val="18"/>
                <w:szCs w:val="18"/>
                <w:lang w:val="en-US"/>
              </w:rPr>
              <w:t>[Thripidae]</w:t>
            </w:r>
          </w:p>
        </w:tc>
        <w:tc>
          <w:tcPr>
            <w:tcW w:w="2126" w:type="dxa"/>
            <w:shd w:val="clear" w:color="auto" w:fill="auto"/>
          </w:tcPr>
          <w:p w14:paraId="20F47B1C"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5E23A9C7"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14F02E4E" w14:textId="77777777" w:rsidTr="002B3E10">
        <w:trPr>
          <w:trHeight w:val="227"/>
        </w:trPr>
        <w:tc>
          <w:tcPr>
            <w:tcW w:w="3828" w:type="dxa"/>
            <w:shd w:val="clear" w:color="auto" w:fill="auto"/>
          </w:tcPr>
          <w:p w14:paraId="23ED7661" w14:textId="77777777" w:rsidR="00792813" w:rsidRPr="004F6663" w:rsidRDefault="00792813" w:rsidP="002B3E10">
            <w:pPr>
              <w:spacing w:before="60" w:after="100" w:afterAutospacing="1"/>
              <w:rPr>
                <w:i/>
                <w:sz w:val="18"/>
                <w:szCs w:val="18"/>
              </w:rPr>
            </w:pPr>
            <w:r w:rsidRPr="004F6663">
              <w:rPr>
                <w:i/>
                <w:iCs/>
                <w:sz w:val="18"/>
                <w:szCs w:val="18"/>
                <w:lang w:val="en-US"/>
              </w:rPr>
              <w:t xml:space="preserve">Frankliniella minuta </w:t>
            </w:r>
            <w:r w:rsidRPr="004F6663">
              <w:rPr>
                <w:iCs/>
                <w:sz w:val="18"/>
                <w:szCs w:val="18"/>
                <w:lang w:val="en-US"/>
              </w:rPr>
              <w:t>[Thripidae]</w:t>
            </w:r>
          </w:p>
        </w:tc>
        <w:tc>
          <w:tcPr>
            <w:tcW w:w="2126" w:type="dxa"/>
            <w:shd w:val="clear" w:color="auto" w:fill="auto"/>
          </w:tcPr>
          <w:p w14:paraId="67E32C05"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111CB248"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1B81B7CC" w14:textId="77777777" w:rsidTr="002B3E10">
        <w:trPr>
          <w:trHeight w:val="227"/>
        </w:trPr>
        <w:tc>
          <w:tcPr>
            <w:tcW w:w="3828" w:type="dxa"/>
            <w:shd w:val="clear" w:color="auto" w:fill="auto"/>
          </w:tcPr>
          <w:p w14:paraId="5D2D1803" w14:textId="77777777" w:rsidR="00792813" w:rsidRPr="004F6663" w:rsidRDefault="00792813" w:rsidP="002B3E10">
            <w:pPr>
              <w:spacing w:before="60" w:after="100" w:afterAutospacing="1"/>
              <w:rPr>
                <w:i/>
                <w:sz w:val="18"/>
                <w:szCs w:val="18"/>
              </w:rPr>
            </w:pPr>
            <w:r w:rsidRPr="004F6663">
              <w:rPr>
                <w:i/>
                <w:sz w:val="18"/>
                <w:szCs w:val="18"/>
              </w:rPr>
              <w:t>Frankliniella</w:t>
            </w:r>
            <w:r w:rsidRPr="004F6663">
              <w:rPr>
                <w:sz w:val="18"/>
                <w:szCs w:val="18"/>
              </w:rPr>
              <w:t xml:space="preserve"> </w:t>
            </w:r>
            <w:r w:rsidRPr="004F6663">
              <w:rPr>
                <w:i/>
                <w:sz w:val="18"/>
                <w:szCs w:val="18"/>
              </w:rPr>
              <w:t>occidentalis</w:t>
            </w:r>
            <w:r w:rsidRPr="004F6663">
              <w:rPr>
                <w:sz w:val="18"/>
                <w:szCs w:val="18"/>
              </w:rPr>
              <w:t xml:space="preserve"> [Thripidae]</w:t>
            </w:r>
          </w:p>
        </w:tc>
        <w:tc>
          <w:tcPr>
            <w:tcW w:w="2126" w:type="dxa"/>
            <w:shd w:val="clear" w:color="auto" w:fill="auto"/>
          </w:tcPr>
          <w:p w14:paraId="25FF1557"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45E273CF" w14:textId="765B8885" w:rsidR="00792813" w:rsidRPr="004F6663" w:rsidRDefault="00792813" w:rsidP="001E51AA">
            <w:pPr>
              <w:spacing w:before="60" w:after="100" w:afterAutospacing="1"/>
              <w:rPr>
                <w:sz w:val="18"/>
                <w:szCs w:val="18"/>
              </w:rPr>
            </w:pPr>
            <w:r w:rsidRPr="004F6663">
              <w:rPr>
                <w:sz w:val="18"/>
                <w:szCs w:val="18"/>
              </w:rPr>
              <w:t>Yes (NT)</w:t>
            </w:r>
            <w:r w:rsidR="001E51AA" w:rsidRPr="004F6663">
              <w:rPr>
                <w:sz w:val="18"/>
                <w:szCs w:val="18"/>
              </w:rPr>
              <w:t>/</w:t>
            </w:r>
            <w:r w:rsidRPr="004F6663">
              <w:rPr>
                <w:sz w:val="18"/>
                <w:szCs w:val="18"/>
              </w:rPr>
              <w:t>regulated article</w:t>
            </w:r>
          </w:p>
        </w:tc>
      </w:tr>
      <w:tr w:rsidR="00792813" w:rsidRPr="004F6663" w14:paraId="18224551" w14:textId="77777777" w:rsidTr="002B3E10">
        <w:trPr>
          <w:trHeight w:val="227"/>
        </w:trPr>
        <w:tc>
          <w:tcPr>
            <w:tcW w:w="3828" w:type="dxa"/>
            <w:shd w:val="clear" w:color="auto" w:fill="auto"/>
          </w:tcPr>
          <w:p w14:paraId="5A74E0A7" w14:textId="77777777" w:rsidR="00792813" w:rsidRPr="004F6663" w:rsidRDefault="00792813" w:rsidP="002B3E10">
            <w:pPr>
              <w:spacing w:before="60" w:after="100" w:afterAutospacing="1"/>
              <w:rPr>
                <w:sz w:val="18"/>
                <w:szCs w:val="18"/>
              </w:rPr>
            </w:pPr>
            <w:r w:rsidRPr="004F6663">
              <w:rPr>
                <w:i/>
                <w:sz w:val="18"/>
                <w:szCs w:val="18"/>
              </w:rPr>
              <w:t xml:space="preserve">Frankliniella panamensis </w:t>
            </w:r>
            <w:r w:rsidRPr="004F6663">
              <w:rPr>
                <w:sz w:val="18"/>
                <w:szCs w:val="18"/>
              </w:rPr>
              <w:t>[Thripidae]</w:t>
            </w:r>
          </w:p>
        </w:tc>
        <w:tc>
          <w:tcPr>
            <w:tcW w:w="2126" w:type="dxa"/>
            <w:shd w:val="clear" w:color="auto" w:fill="auto"/>
          </w:tcPr>
          <w:p w14:paraId="50DB54D0"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095189DB"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1C2D1E8B" w14:textId="77777777" w:rsidTr="002B3E10">
        <w:trPr>
          <w:trHeight w:val="227"/>
        </w:trPr>
        <w:tc>
          <w:tcPr>
            <w:tcW w:w="3828" w:type="dxa"/>
            <w:shd w:val="clear" w:color="auto" w:fill="auto"/>
          </w:tcPr>
          <w:p w14:paraId="75C9F516" w14:textId="77777777" w:rsidR="00792813" w:rsidRPr="004F6663" w:rsidRDefault="00792813" w:rsidP="002B3E10">
            <w:pPr>
              <w:spacing w:before="60" w:after="100" w:afterAutospacing="1"/>
              <w:rPr>
                <w:sz w:val="18"/>
                <w:szCs w:val="18"/>
              </w:rPr>
            </w:pPr>
            <w:r w:rsidRPr="004F6663">
              <w:rPr>
                <w:i/>
                <w:sz w:val="18"/>
                <w:szCs w:val="18"/>
              </w:rPr>
              <w:t>Frankliniella schultzei</w:t>
            </w:r>
            <w:r w:rsidRPr="004F6663">
              <w:rPr>
                <w:sz w:val="18"/>
                <w:szCs w:val="18"/>
              </w:rPr>
              <w:t xml:space="preserve"> [Thripidae] </w:t>
            </w:r>
          </w:p>
        </w:tc>
        <w:tc>
          <w:tcPr>
            <w:tcW w:w="2126" w:type="dxa"/>
            <w:shd w:val="clear" w:color="auto" w:fill="auto"/>
          </w:tcPr>
          <w:p w14:paraId="5FCC43D4" w14:textId="77777777" w:rsidR="00792813" w:rsidRPr="004F6663" w:rsidRDefault="00792813" w:rsidP="002B3E10">
            <w:pPr>
              <w:spacing w:before="60" w:after="100" w:afterAutospacing="1"/>
              <w:rPr>
                <w:sz w:val="18"/>
                <w:szCs w:val="18"/>
              </w:rPr>
            </w:pPr>
            <w:r w:rsidRPr="004F6663">
              <w:rPr>
                <w:sz w:val="18"/>
                <w:szCs w:val="18"/>
              </w:rPr>
              <w:t xml:space="preserve">Yes </w:t>
            </w:r>
          </w:p>
        </w:tc>
        <w:tc>
          <w:tcPr>
            <w:tcW w:w="3118" w:type="dxa"/>
            <w:shd w:val="clear" w:color="auto" w:fill="auto"/>
          </w:tcPr>
          <w:p w14:paraId="3A52F927" w14:textId="463F4134" w:rsidR="00792813" w:rsidRPr="004F6663" w:rsidRDefault="001E51AA" w:rsidP="001E51AA">
            <w:pPr>
              <w:spacing w:before="60" w:after="100" w:afterAutospacing="1"/>
              <w:rPr>
                <w:sz w:val="18"/>
                <w:szCs w:val="18"/>
              </w:rPr>
            </w:pPr>
            <w:r w:rsidRPr="004F6663">
              <w:rPr>
                <w:sz w:val="18"/>
                <w:szCs w:val="18"/>
              </w:rPr>
              <w:t>No/r</w:t>
            </w:r>
            <w:r w:rsidR="0007465F" w:rsidRPr="004F6663">
              <w:rPr>
                <w:sz w:val="18"/>
                <w:szCs w:val="18"/>
              </w:rPr>
              <w:t>egulated a</w:t>
            </w:r>
            <w:r w:rsidR="00792813" w:rsidRPr="004F6663">
              <w:rPr>
                <w:sz w:val="18"/>
                <w:szCs w:val="18"/>
              </w:rPr>
              <w:t>rticle</w:t>
            </w:r>
          </w:p>
        </w:tc>
      </w:tr>
      <w:tr w:rsidR="00792813" w:rsidRPr="004F6663" w14:paraId="7023E4A2" w14:textId="77777777" w:rsidTr="002B3E10">
        <w:trPr>
          <w:trHeight w:val="227"/>
        </w:trPr>
        <w:tc>
          <w:tcPr>
            <w:tcW w:w="3828" w:type="dxa"/>
            <w:shd w:val="clear" w:color="auto" w:fill="auto"/>
          </w:tcPr>
          <w:p w14:paraId="09F97804" w14:textId="77777777" w:rsidR="00792813" w:rsidRPr="004F6663" w:rsidRDefault="00792813" w:rsidP="002B3E10">
            <w:pPr>
              <w:spacing w:before="60" w:after="100" w:afterAutospacing="1"/>
              <w:rPr>
                <w:i/>
                <w:sz w:val="18"/>
                <w:szCs w:val="18"/>
              </w:rPr>
            </w:pPr>
            <w:r w:rsidRPr="004F6663">
              <w:rPr>
                <w:i/>
                <w:sz w:val="18"/>
                <w:szCs w:val="18"/>
              </w:rPr>
              <w:t xml:space="preserve">Frankliniella tenuicornis </w:t>
            </w:r>
            <w:r w:rsidRPr="004F6663">
              <w:rPr>
                <w:sz w:val="18"/>
                <w:szCs w:val="18"/>
              </w:rPr>
              <w:t>[Thripidae]</w:t>
            </w:r>
          </w:p>
        </w:tc>
        <w:tc>
          <w:tcPr>
            <w:tcW w:w="2126" w:type="dxa"/>
            <w:shd w:val="clear" w:color="auto" w:fill="auto"/>
          </w:tcPr>
          <w:p w14:paraId="427DE9CD"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737F27B9"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40E997D3" w14:textId="77777777" w:rsidTr="002B3E10">
        <w:trPr>
          <w:trHeight w:val="227"/>
        </w:trPr>
        <w:tc>
          <w:tcPr>
            <w:tcW w:w="3828" w:type="dxa"/>
            <w:shd w:val="clear" w:color="auto" w:fill="auto"/>
          </w:tcPr>
          <w:p w14:paraId="2C070194" w14:textId="77777777" w:rsidR="00792813" w:rsidRPr="004F6663" w:rsidRDefault="00792813" w:rsidP="002B3E10">
            <w:pPr>
              <w:spacing w:before="60" w:after="100" w:afterAutospacing="1"/>
              <w:rPr>
                <w:i/>
                <w:sz w:val="18"/>
                <w:szCs w:val="18"/>
              </w:rPr>
            </w:pPr>
            <w:r w:rsidRPr="004F6663">
              <w:rPr>
                <w:i/>
                <w:iCs/>
                <w:sz w:val="18"/>
                <w:szCs w:val="18"/>
                <w:lang w:val="en-US"/>
              </w:rPr>
              <w:t xml:space="preserve">Frankliniella tritici </w:t>
            </w:r>
            <w:r w:rsidRPr="004F6663">
              <w:rPr>
                <w:iCs/>
                <w:sz w:val="18"/>
                <w:szCs w:val="18"/>
                <w:lang w:val="en-US"/>
              </w:rPr>
              <w:t>[Thripidae]</w:t>
            </w:r>
          </w:p>
        </w:tc>
        <w:tc>
          <w:tcPr>
            <w:tcW w:w="2126" w:type="dxa"/>
            <w:shd w:val="clear" w:color="auto" w:fill="auto"/>
          </w:tcPr>
          <w:p w14:paraId="23D465CE"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26525DEA" w14:textId="77777777" w:rsidR="00792813" w:rsidRPr="004F6663" w:rsidRDefault="00792813" w:rsidP="002B3E10">
            <w:pPr>
              <w:spacing w:before="60" w:after="100" w:afterAutospacing="1"/>
              <w:rPr>
                <w:sz w:val="18"/>
                <w:szCs w:val="18"/>
              </w:rPr>
            </w:pPr>
            <w:r w:rsidRPr="004F6663">
              <w:rPr>
                <w:sz w:val="18"/>
                <w:szCs w:val="18"/>
              </w:rPr>
              <w:t xml:space="preserve">Yes </w:t>
            </w:r>
          </w:p>
        </w:tc>
      </w:tr>
      <w:tr w:rsidR="00792813" w:rsidRPr="004F6663" w14:paraId="3721CDDB" w14:textId="77777777" w:rsidTr="002B3E10">
        <w:trPr>
          <w:trHeight w:val="227"/>
        </w:trPr>
        <w:tc>
          <w:tcPr>
            <w:tcW w:w="3828" w:type="dxa"/>
            <w:shd w:val="clear" w:color="auto" w:fill="auto"/>
          </w:tcPr>
          <w:p w14:paraId="5C724DDF" w14:textId="77777777" w:rsidR="00792813" w:rsidRPr="004F6663" w:rsidRDefault="00792813" w:rsidP="002B3E10">
            <w:pPr>
              <w:spacing w:before="60" w:after="100" w:afterAutospacing="1"/>
              <w:rPr>
                <w:i/>
                <w:sz w:val="18"/>
                <w:szCs w:val="18"/>
              </w:rPr>
            </w:pPr>
            <w:r w:rsidRPr="004F6663">
              <w:rPr>
                <w:i/>
                <w:iCs/>
                <w:sz w:val="18"/>
                <w:szCs w:val="18"/>
                <w:lang w:val="en-US"/>
              </w:rPr>
              <w:t xml:space="preserve">Frankliniella williamsi </w:t>
            </w:r>
            <w:r w:rsidRPr="004F6663">
              <w:rPr>
                <w:iCs/>
                <w:sz w:val="18"/>
                <w:szCs w:val="18"/>
                <w:lang w:val="en-US"/>
              </w:rPr>
              <w:t>[Thripidae]</w:t>
            </w:r>
          </w:p>
        </w:tc>
        <w:tc>
          <w:tcPr>
            <w:tcW w:w="2126" w:type="dxa"/>
            <w:shd w:val="clear" w:color="auto" w:fill="auto"/>
          </w:tcPr>
          <w:p w14:paraId="28224426"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459D1B01" w14:textId="77777777" w:rsidR="00792813" w:rsidRPr="004F6663" w:rsidRDefault="00792813" w:rsidP="002B3E10">
            <w:pPr>
              <w:spacing w:before="60" w:after="100" w:afterAutospacing="1"/>
              <w:rPr>
                <w:sz w:val="18"/>
                <w:szCs w:val="18"/>
              </w:rPr>
            </w:pPr>
            <w:r w:rsidRPr="004F6663">
              <w:rPr>
                <w:sz w:val="18"/>
                <w:szCs w:val="18"/>
              </w:rPr>
              <w:t>Yes (WA)</w:t>
            </w:r>
          </w:p>
        </w:tc>
      </w:tr>
      <w:tr w:rsidR="00792813" w:rsidRPr="004F6663" w14:paraId="267D3FA9" w14:textId="77777777" w:rsidTr="002B3E10">
        <w:trPr>
          <w:trHeight w:val="227"/>
        </w:trPr>
        <w:tc>
          <w:tcPr>
            <w:tcW w:w="3828" w:type="dxa"/>
            <w:shd w:val="clear" w:color="auto" w:fill="auto"/>
          </w:tcPr>
          <w:p w14:paraId="26E311E4" w14:textId="77777777" w:rsidR="00792813" w:rsidRPr="004F6663" w:rsidRDefault="00792813" w:rsidP="002B3E10">
            <w:pPr>
              <w:spacing w:before="60" w:after="100" w:afterAutospacing="1"/>
              <w:rPr>
                <w:sz w:val="18"/>
                <w:szCs w:val="18"/>
              </w:rPr>
            </w:pPr>
            <w:r w:rsidRPr="004F6663">
              <w:rPr>
                <w:i/>
                <w:iCs/>
                <w:sz w:val="18"/>
                <w:szCs w:val="18"/>
                <w:lang w:val="en-US"/>
              </w:rPr>
              <w:t xml:space="preserve">Franklinothrips megalops </w:t>
            </w:r>
            <w:r w:rsidRPr="004F6663">
              <w:rPr>
                <w:iCs/>
                <w:sz w:val="18"/>
                <w:szCs w:val="18"/>
                <w:lang w:val="en-US"/>
              </w:rPr>
              <w:t>[Aeolothripidae</w:t>
            </w:r>
            <w:r w:rsidRPr="004F6663">
              <w:rPr>
                <w:rFonts w:cs="Segoe UI Symbol"/>
                <w:iCs/>
                <w:sz w:val="18"/>
                <w:szCs w:val="18"/>
                <w:lang w:val="en-US"/>
              </w:rPr>
              <w:t>]</w:t>
            </w:r>
          </w:p>
        </w:tc>
        <w:tc>
          <w:tcPr>
            <w:tcW w:w="2126" w:type="dxa"/>
            <w:shd w:val="clear" w:color="auto" w:fill="auto"/>
          </w:tcPr>
          <w:p w14:paraId="70322EAB"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503543F7"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4CEF7A81" w14:textId="77777777" w:rsidTr="002B3E10">
        <w:trPr>
          <w:trHeight w:val="227"/>
        </w:trPr>
        <w:tc>
          <w:tcPr>
            <w:tcW w:w="3828" w:type="dxa"/>
            <w:shd w:val="clear" w:color="auto" w:fill="auto"/>
          </w:tcPr>
          <w:p w14:paraId="2E000392" w14:textId="77777777" w:rsidR="00792813" w:rsidRPr="004F6663" w:rsidRDefault="00792813" w:rsidP="002B3E10">
            <w:pPr>
              <w:spacing w:before="60" w:after="100" w:afterAutospacing="1"/>
              <w:rPr>
                <w:rFonts w:cs="Segoe UI Symbol"/>
                <w:iCs/>
                <w:sz w:val="18"/>
                <w:szCs w:val="18"/>
                <w:lang w:val="en-US"/>
              </w:rPr>
            </w:pPr>
            <w:r w:rsidRPr="004F6663">
              <w:rPr>
                <w:i/>
                <w:iCs/>
                <w:sz w:val="18"/>
                <w:szCs w:val="18"/>
                <w:lang w:val="en-US"/>
              </w:rPr>
              <w:t>Gynaikothrips</w:t>
            </w:r>
            <w:r w:rsidRPr="004F6663">
              <w:rPr>
                <w:sz w:val="18"/>
                <w:szCs w:val="18"/>
              </w:rPr>
              <w:t xml:space="preserve"> </w:t>
            </w:r>
            <w:r w:rsidRPr="004F6663">
              <w:rPr>
                <w:i/>
                <w:iCs/>
                <w:sz w:val="18"/>
                <w:szCs w:val="18"/>
                <w:lang w:val="en-US"/>
              </w:rPr>
              <w:t xml:space="preserve">ficorum </w:t>
            </w:r>
            <w:r w:rsidRPr="004F6663">
              <w:rPr>
                <w:iCs/>
                <w:sz w:val="18"/>
                <w:szCs w:val="18"/>
                <w:lang w:val="en-US"/>
              </w:rPr>
              <w:t>[Phlaeothripidae</w:t>
            </w:r>
            <w:r w:rsidRPr="004F6663">
              <w:rPr>
                <w:rFonts w:cs="Segoe UI Symbol"/>
                <w:iCs/>
                <w:sz w:val="18"/>
                <w:szCs w:val="18"/>
                <w:lang w:val="en-US"/>
              </w:rPr>
              <w:t>]</w:t>
            </w:r>
          </w:p>
        </w:tc>
        <w:tc>
          <w:tcPr>
            <w:tcW w:w="2126" w:type="dxa"/>
            <w:shd w:val="clear" w:color="auto" w:fill="auto"/>
          </w:tcPr>
          <w:p w14:paraId="5195D553" w14:textId="77777777" w:rsidR="00792813" w:rsidRPr="004F6663" w:rsidRDefault="00792813" w:rsidP="002B3E10">
            <w:pPr>
              <w:spacing w:before="60" w:after="100" w:afterAutospacing="1"/>
              <w:rPr>
                <w:sz w:val="18"/>
                <w:szCs w:val="18"/>
              </w:rPr>
            </w:pPr>
            <w:r w:rsidRPr="004F6663">
              <w:rPr>
                <w:sz w:val="18"/>
                <w:szCs w:val="18"/>
              </w:rPr>
              <w:t xml:space="preserve">Yes </w:t>
            </w:r>
          </w:p>
        </w:tc>
        <w:tc>
          <w:tcPr>
            <w:tcW w:w="3118" w:type="dxa"/>
            <w:shd w:val="clear" w:color="auto" w:fill="auto"/>
          </w:tcPr>
          <w:p w14:paraId="7C25B075"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54E72E9A" w14:textId="77777777" w:rsidTr="002B3E10">
        <w:trPr>
          <w:trHeight w:val="227"/>
        </w:trPr>
        <w:tc>
          <w:tcPr>
            <w:tcW w:w="3828" w:type="dxa"/>
            <w:shd w:val="clear" w:color="auto" w:fill="auto"/>
          </w:tcPr>
          <w:p w14:paraId="1A3B8666" w14:textId="77777777" w:rsidR="00792813" w:rsidRPr="004F6663" w:rsidRDefault="00792813" w:rsidP="002B3E10">
            <w:pPr>
              <w:spacing w:before="60" w:after="100" w:afterAutospacing="1"/>
              <w:rPr>
                <w:i/>
                <w:sz w:val="18"/>
                <w:szCs w:val="18"/>
              </w:rPr>
            </w:pPr>
            <w:r w:rsidRPr="004F6663">
              <w:rPr>
                <w:i/>
                <w:iCs/>
                <w:sz w:val="18"/>
                <w:szCs w:val="18"/>
                <w:lang w:val="en-US"/>
              </w:rPr>
              <w:t>Haplothrips</w:t>
            </w:r>
            <w:r w:rsidRPr="004F6663">
              <w:rPr>
                <w:sz w:val="18"/>
                <w:szCs w:val="18"/>
              </w:rPr>
              <w:t xml:space="preserve"> </w:t>
            </w:r>
            <w:r w:rsidRPr="004F6663">
              <w:rPr>
                <w:i/>
                <w:iCs/>
                <w:sz w:val="18"/>
                <w:szCs w:val="18"/>
                <w:lang w:val="en-US"/>
              </w:rPr>
              <w:t xml:space="preserve">aculeatus </w:t>
            </w:r>
            <w:r w:rsidRPr="004F6663">
              <w:rPr>
                <w:iCs/>
                <w:sz w:val="18"/>
                <w:szCs w:val="18"/>
                <w:lang w:val="en-US"/>
              </w:rPr>
              <w:t>[Phlaeothripidae]</w:t>
            </w:r>
          </w:p>
        </w:tc>
        <w:tc>
          <w:tcPr>
            <w:tcW w:w="2126" w:type="dxa"/>
            <w:shd w:val="clear" w:color="auto" w:fill="auto"/>
          </w:tcPr>
          <w:p w14:paraId="789FC13B"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23C4EDE5" w14:textId="77777777" w:rsidR="00792813" w:rsidRPr="004F6663" w:rsidRDefault="00792813" w:rsidP="002B3E10">
            <w:pPr>
              <w:spacing w:before="60" w:after="100" w:afterAutospacing="1"/>
              <w:rPr>
                <w:sz w:val="18"/>
                <w:szCs w:val="18"/>
              </w:rPr>
            </w:pPr>
            <w:r w:rsidRPr="004F6663">
              <w:rPr>
                <w:sz w:val="18"/>
                <w:szCs w:val="18"/>
              </w:rPr>
              <w:t xml:space="preserve">Yes </w:t>
            </w:r>
          </w:p>
        </w:tc>
      </w:tr>
      <w:tr w:rsidR="00792813" w:rsidRPr="004F6663" w14:paraId="5AD175D8" w14:textId="77777777" w:rsidTr="002B3E10">
        <w:trPr>
          <w:trHeight w:val="227"/>
        </w:trPr>
        <w:tc>
          <w:tcPr>
            <w:tcW w:w="3828" w:type="dxa"/>
            <w:shd w:val="clear" w:color="auto" w:fill="auto"/>
          </w:tcPr>
          <w:p w14:paraId="43F39D91" w14:textId="77777777" w:rsidR="00792813" w:rsidRPr="004F6663" w:rsidRDefault="00792813" w:rsidP="002B3E10">
            <w:pPr>
              <w:spacing w:before="60" w:after="100" w:afterAutospacing="1"/>
              <w:rPr>
                <w:iCs/>
                <w:sz w:val="18"/>
                <w:szCs w:val="18"/>
                <w:lang w:val="en-US"/>
              </w:rPr>
            </w:pPr>
            <w:r w:rsidRPr="004F6663">
              <w:rPr>
                <w:i/>
                <w:iCs/>
                <w:sz w:val="18"/>
                <w:szCs w:val="18"/>
              </w:rPr>
              <w:t xml:space="preserve">Haplothrips biformis </w:t>
            </w:r>
            <w:r w:rsidRPr="004F6663">
              <w:rPr>
                <w:iCs/>
                <w:sz w:val="18"/>
                <w:szCs w:val="18"/>
                <w:lang w:val="en-US"/>
              </w:rPr>
              <w:t>[Phlaeothripidae]</w:t>
            </w:r>
          </w:p>
        </w:tc>
        <w:tc>
          <w:tcPr>
            <w:tcW w:w="2126" w:type="dxa"/>
            <w:shd w:val="clear" w:color="auto" w:fill="auto"/>
          </w:tcPr>
          <w:p w14:paraId="73F0926C"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6F2E35C3"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6C70924A" w14:textId="77777777" w:rsidTr="002B3E10">
        <w:trPr>
          <w:trHeight w:val="227"/>
        </w:trPr>
        <w:tc>
          <w:tcPr>
            <w:tcW w:w="3828" w:type="dxa"/>
            <w:shd w:val="clear" w:color="auto" w:fill="auto"/>
          </w:tcPr>
          <w:p w14:paraId="30A2D0FD" w14:textId="77777777" w:rsidR="00792813" w:rsidRPr="004F6663" w:rsidRDefault="00792813" w:rsidP="002B3E10">
            <w:pPr>
              <w:spacing w:before="60" w:after="100" w:afterAutospacing="1"/>
              <w:rPr>
                <w:sz w:val="18"/>
                <w:szCs w:val="18"/>
              </w:rPr>
            </w:pPr>
            <w:r w:rsidRPr="004F6663">
              <w:rPr>
                <w:i/>
                <w:iCs/>
                <w:sz w:val="18"/>
                <w:szCs w:val="18"/>
                <w:lang w:val="en-US"/>
              </w:rPr>
              <w:t>Haplothrips chinensis</w:t>
            </w:r>
            <w:r w:rsidRPr="004F6663">
              <w:rPr>
                <w:iCs/>
                <w:sz w:val="18"/>
                <w:szCs w:val="18"/>
                <w:lang w:val="en-US"/>
              </w:rPr>
              <w:t xml:space="preserve"> [Phlaeothripidae]</w:t>
            </w:r>
          </w:p>
        </w:tc>
        <w:tc>
          <w:tcPr>
            <w:tcW w:w="2126" w:type="dxa"/>
            <w:shd w:val="clear" w:color="auto" w:fill="auto"/>
          </w:tcPr>
          <w:p w14:paraId="71383480"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1443145B" w14:textId="77777777" w:rsidR="00792813" w:rsidRPr="004F6663" w:rsidRDefault="00792813" w:rsidP="002B3E10">
            <w:pPr>
              <w:spacing w:before="60" w:after="100" w:afterAutospacing="1"/>
              <w:rPr>
                <w:sz w:val="18"/>
                <w:szCs w:val="18"/>
              </w:rPr>
            </w:pPr>
            <w:r w:rsidRPr="004F6663">
              <w:rPr>
                <w:sz w:val="18"/>
                <w:szCs w:val="18"/>
              </w:rPr>
              <w:t xml:space="preserve">Yes </w:t>
            </w:r>
          </w:p>
        </w:tc>
      </w:tr>
      <w:tr w:rsidR="00792813" w:rsidRPr="004F6663" w14:paraId="0AF30CF6" w14:textId="77777777" w:rsidTr="002B3E10">
        <w:trPr>
          <w:trHeight w:val="227"/>
        </w:trPr>
        <w:tc>
          <w:tcPr>
            <w:tcW w:w="3828" w:type="dxa"/>
            <w:shd w:val="clear" w:color="auto" w:fill="auto"/>
          </w:tcPr>
          <w:p w14:paraId="35A919AB" w14:textId="77777777" w:rsidR="00792813" w:rsidRPr="004F6663" w:rsidRDefault="00792813" w:rsidP="002B3E10">
            <w:pPr>
              <w:spacing w:before="60" w:after="100" w:afterAutospacing="1"/>
              <w:rPr>
                <w:sz w:val="18"/>
                <w:szCs w:val="18"/>
              </w:rPr>
            </w:pPr>
            <w:r w:rsidRPr="004F6663">
              <w:rPr>
                <w:i/>
                <w:sz w:val="18"/>
                <w:szCs w:val="18"/>
              </w:rPr>
              <w:t>Haplothrips clarisetis [</w:t>
            </w:r>
            <w:r w:rsidRPr="004F6663">
              <w:rPr>
                <w:sz w:val="18"/>
                <w:szCs w:val="18"/>
              </w:rPr>
              <w:t>Phlaeothripidae]</w:t>
            </w:r>
          </w:p>
        </w:tc>
        <w:tc>
          <w:tcPr>
            <w:tcW w:w="2126" w:type="dxa"/>
            <w:shd w:val="clear" w:color="auto" w:fill="auto"/>
          </w:tcPr>
          <w:p w14:paraId="334A8778"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4D3BD1F9"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7BF5CED2" w14:textId="77777777" w:rsidTr="002B3E10">
        <w:trPr>
          <w:trHeight w:val="227"/>
        </w:trPr>
        <w:tc>
          <w:tcPr>
            <w:tcW w:w="3828" w:type="dxa"/>
            <w:shd w:val="clear" w:color="auto" w:fill="auto"/>
          </w:tcPr>
          <w:p w14:paraId="2944E221" w14:textId="77777777" w:rsidR="00792813" w:rsidRPr="004F6663" w:rsidRDefault="00792813" w:rsidP="002B3E10">
            <w:pPr>
              <w:spacing w:before="60" w:after="100" w:afterAutospacing="1"/>
              <w:rPr>
                <w:i/>
                <w:sz w:val="18"/>
                <w:szCs w:val="18"/>
              </w:rPr>
            </w:pPr>
            <w:r w:rsidRPr="004F6663">
              <w:rPr>
                <w:i/>
                <w:sz w:val="18"/>
                <w:szCs w:val="18"/>
              </w:rPr>
              <w:t xml:space="preserve">Haplothrips collyerae </w:t>
            </w:r>
            <w:r w:rsidRPr="004F6663">
              <w:rPr>
                <w:sz w:val="18"/>
                <w:szCs w:val="18"/>
              </w:rPr>
              <w:t>[Phlaeothripidae</w:t>
            </w:r>
            <w:r w:rsidRPr="004F6663">
              <w:rPr>
                <w:rFonts w:cs="Segoe UI Symbol"/>
                <w:sz w:val="18"/>
                <w:szCs w:val="18"/>
              </w:rPr>
              <w:t>]</w:t>
            </w:r>
          </w:p>
        </w:tc>
        <w:tc>
          <w:tcPr>
            <w:tcW w:w="2126" w:type="dxa"/>
            <w:shd w:val="clear" w:color="auto" w:fill="auto"/>
          </w:tcPr>
          <w:p w14:paraId="52A3DEA2" w14:textId="77777777" w:rsidR="00792813" w:rsidRPr="004F6663" w:rsidRDefault="00792813" w:rsidP="002B3E10">
            <w:pPr>
              <w:spacing w:before="60" w:after="100" w:afterAutospacing="1"/>
              <w:rPr>
                <w:sz w:val="18"/>
                <w:szCs w:val="18"/>
              </w:rPr>
            </w:pPr>
            <w:r w:rsidRPr="004F6663">
              <w:rPr>
                <w:sz w:val="18"/>
                <w:szCs w:val="18"/>
              </w:rPr>
              <w:t xml:space="preserve">Yes </w:t>
            </w:r>
          </w:p>
        </w:tc>
        <w:tc>
          <w:tcPr>
            <w:tcW w:w="3118" w:type="dxa"/>
            <w:shd w:val="clear" w:color="auto" w:fill="auto"/>
          </w:tcPr>
          <w:p w14:paraId="73A0D41A"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097F6538" w14:textId="77777777" w:rsidTr="002B3E10">
        <w:trPr>
          <w:trHeight w:val="227"/>
        </w:trPr>
        <w:tc>
          <w:tcPr>
            <w:tcW w:w="3828" w:type="dxa"/>
            <w:shd w:val="clear" w:color="auto" w:fill="auto"/>
          </w:tcPr>
          <w:p w14:paraId="200C455A" w14:textId="77777777" w:rsidR="00792813" w:rsidRPr="004F6663" w:rsidRDefault="00792813" w:rsidP="002B3E10">
            <w:pPr>
              <w:spacing w:before="60" w:after="100" w:afterAutospacing="1"/>
              <w:rPr>
                <w:i/>
                <w:sz w:val="18"/>
                <w:szCs w:val="18"/>
              </w:rPr>
            </w:pPr>
            <w:r w:rsidRPr="004F6663">
              <w:rPr>
                <w:i/>
                <w:sz w:val="18"/>
                <w:szCs w:val="18"/>
              </w:rPr>
              <w:t xml:space="preserve">Haplothrips ganglbaueri </w:t>
            </w:r>
            <w:r w:rsidRPr="004F6663">
              <w:rPr>
                <w:sz w:val="18"/>
                <w:szCs w:val="18"/>
              </w:rPr>
              <w:t>[Phlaeothripidae]</w:t>
            </w:r>
          </w:p>
        </w:tc>
        <w:tc>
          <w:tcPr>
            <w:tcW w:w="2126" w:type="dxa"/>
            <w:shd w:val="clear" w:color="auto" w:fill="auto"/>
          </w:tcPr>
          <w:p w14:paraId="11CD594D"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0DE79D04" w14:textId="77777777" w:rsidR="00792813" w:rsidRPr="004F6663" w:rsidRDefault="00792813" w:rsidP="002B3E10">
            <w:pPr>
              <w:spacing w:before="60" w:after="100" w:afterAutospacing="1"/>
              <w:rPr>
                <w:sz w:val="18"/>
                <w:szCs w:val="18"/>
              </w:rPr>
            </w:pPr>
            <w:r w:rsidRPr="004F6663">
              <w:rPr>
                <w:sz w:val="18"/>
                <w:szCs w:val="18"/>
              </w:rPr>
              <w:t xml:space="preserve">Yes </w:t>
            </w:r>
          </w:p>
        </w:tc>
      </w:tr>
      <w:tr w:rsidR="00792813" w:rsidRPr="004F6663" w14:paraId="69CAB739" w14:textId="77777777" w:rsidTr="002B3E10">
        <w:trPr>
          <w:trHeight w:val="227"/>
        </w:trPr>
        <w:tc>
          <w:tcPr>
            <w:tcW w:w="3828" w:type="dxa"/>
            <w:shd w:val="clear" w:color="auto" w:fill="auto"/>
          </w:tcPr>
          <w:p w14:paraId="775AC2BF" w14:textId="77777777" w:rsidR="00792813" w:rsidRPr="004F6663" w:rsidRDefault="00792813" w:rsidP="002B3E10">
            <w:pPr>
              <w:spacing w:before="60" w:after="100" w:afterAutospacing="1"/>
              <w:rPr>
                <w:i/>
                <w:sz w:val="18"/>
                <w:szCs w:val="18"/>
              </w:rPr>
            </w:pPr>
            <w:r w:rsidRPr="004F6663">
              <w:rPr>
                <w:i/>
                <w:sz w:val="18"/>
                <w:szCs w:val="18"/>
              </w:rPr>
              <w:t xml:space="preserve">Haplothrips gowdeyi </w:t>
            </w:r>
            <w:r w:rsidRPr="004F6663">
              <w:rPr>
                <w:sz w:val="18"/>
                <w:szCs w:val="18"/>
              </w:rPr>
              <w:t>[Phlaeothripidae]</w:t>
            </w:r>
          </w:p>
        </w:tc>
        <w:tc>
          <w:tcPr>
            <w:tcW w:w="2126" w:type="dxa"/>
            <w:shd w:val="clear" w:color="auto" w:fill="auto"/>
          </w:tcPr>
          <w:p w14:paraId="6FEE1C6F" w14:textId="77777777" w:rsidR="00792813" w:rsidRPr="004F6663" w:rsidRDefault="00792813" w:rsidP="002B3E10">
            <w:pPr>
              <w:spacing w:before="60" w:after="100" w:afterAutospacing="1"/>
              <w:rPr>
                <w:sz w:val="18"/>
                <w:szCs w:val="18"/>
              </w:rPr>
            </w:pPr>
            <w:r w:rsidRPr="004F6663">
              <w:rPr>
                <w:sz w:val="18"/>
                <w:szCs w:val="18"/>
              </w:rPr>
              <w:t xml:space="preserve">Yes </w:t>
            </w:r>
          </w:p>
        </w:tc>
        <w:tc>
          <w:tcPr>
            <w:tcW w:w="3118" w:type="dxa"/>
            <w:shd w:val="clear" w:color="auto" w:fill="auto"/>
          </w:tcPr>
          <w:p w14:paraId="1CC5C2B1"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426CD823" w14:textId="77777777" w:rsidTr="002B3E10">
        <w:trPr>
          <w:trHeight w:val="227"/>
        </w:trPr>
        <w:tc>
          <w:tcPr>
            <w:tcW w:w="3828" w:type="dxa"/>
            <w:shd w:val="clear" w:color="auto" w:fill="auto"/>
          </w:tcPr>
          <w:p w14:paraId="20E3E505" w14:textId="77777777" w:rsidR="00792813" w:rsidRPr="004F6663" w:rsidRDefault="00792813" w:rsidP="002B3E10">
            <w:pPr>
              <w:spacing w:before="60" w:after="100" w:afterAutospacing="1"/>
              <w:rPr>
                <w:i/>
                <w:sz w:val="18"/>
                <w:szCs w:val="18"/>
              </w:rPr>
            </w:pPr>
            <w:r w:rsidRPr="004F6663">
              <w:rPr>
                <w:i/>
                <w:sz w:val="18"/>
                <w:szCs w:val="18"/>
              </w:rPr>
              <w:t>Haplothrips kurdjumovi</w:t>
            </w:r>
            <w:r w:rsidRPr="004F6663">
              <w:rPr>
                <w:sz w:val="18"/>
                <w:szCs w:val="18"/>
              </w:rPr>
              <w:t xml:space="preserve"> [Phlaeothripidae]</w:t>
            </w:r>
          </w:p>
        </w:tc>
        <w:tc>
          <w:tcPr>
            <w:tcW w:w="2126" w:type="dxa"/>
            <w:shd w:val="clear" w:color="auto" w:fill="auto"/>
          </w:tcPr>
          <w:p w14:paraId="61D5A617"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5C519FD0"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78160746" w14:textId="77777777" w:rsidTr="002B3E10">
        <w:trPr>
          <w:trHeight w:val="227"/>
        </w:trPr>
        <w:tc>
          <w:tcPr>
            <w:tcW w:w="3828" w:type="dxa"/>
            <w:shd w:val="clear" w:color="auto" w:fill="auto"/>
          </w:tcPr>
          <w:p w14:paraId="64AC8DEE" w14:textId="77777777" w:rsidR="00792813" w:rsidRPr="004F6663" w:rsidRDefault="00792813" w:rsidP="002B3E10">
            <w:pPr>
              <w:spacing w:before="60" w:after="100" w:afterAutospacing="1"/>
              <w:rPr>
                <w:sz w:val="18"/>
                <w:szCs w:val="18"/>
              </w:rPr>
            </w:pPr>
            <w:r w:rsidRPr="004F6663">
              <w:rPr>
                <w:i/>
                <w:sz w:val="18"/>
                <w:szCs w:val="18"/>
              </w:rPr>
              <w:t xml:space="preserve">Haplothrips leucanthemi </w:t>
            </w:r>
            <w:r w:rsidRPr="004F6663">
              <w:rPr>
                <w:sz w:val="18"/>
                <w:szCs w:val="18"/>
              </w:rPr>
              <w:t>[Phlaeothripidae]</w:t>
            </w:r>
          </w:p>
        </w:tc>
        <w:tc>
          <w:tcPr>
            <w:tcW w:w="2126" w:type="dxa"/>
            <w:shd w:val="clear" w:color="auto" w:fill="auto"/>
          </w:tcPr>
          <w:p w14:paraId="4ACDCDC9"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545C6831" w14:textId="77777777" w:rsidR="00792813" w:rsidRPr="004F6663" w:rsidRDefault="00792813" w:rsidP="002B3E10">
            <w:pPr>
              <w:spacing w:before="60" w:after="100" w:afterAutospacing="1"/>
              <w:rPr>
                <w:sz w:val="18"/>
                <w:szCs w:val="18"/>
              </w:rPr>
            </w:pPr>
            <w:r w:rsidRPr="004F6663">
              <w:rPr>
                <w:sz w:val="18"/>
                <w:szCs w:val="18"/>
              </w:rPr>
              <w:t>Yes (WA)</w:t>
            </w:r>
          </w:p>
        </w:tc>
      </w:tr>
      <w:tr w:rsidR="00792813" w:rsidRPr="004F6663" w14:paraId="1E8F4522" w14:textId="77777777" w:rsidTr="002B3E10">
        <w:trPr>
          <w:trHeight w:val="227"/>
        </w:trPr>
        <w:tc>
          <w:tcPr>
            <w:tcW w:w="3828" w:type="dxa"/>
            <w:shd w:val="clear" w:color="auto" w:fill="auto"/>
          </w:tcPr>
          <w:p w14:paraId="002202B8" w14:textId="77777777" w:rsidR="00792813" w:rsidRPr="004F6663" w:rsidRDefault="00792813" w:rsidP="002B3E10">
            <w:pPr>
              <w:spacing w:before="60" w:after="100" w:afterAutospacing="1"/>
              <w:rPr>
                <w:sz w:val="18"/>
                <w:szCs w:val="18"/>
              </w:rPr>
            </w:pPr>
            <w:r w:rsidRPr="004F6663">
              <w:rPr>
                <w:i/>
                <w:sz w:val="18"/>
                <w:szCs w:val="18"/>
              </w:rPr>
              <w:t xml:space="preserve">Haplothrips nigricornis </w:t>
            </w:r>
            <w:r w:rsidRPr="004F6663">
              <w:rPr>
                <w:sz w:val="18"/>
                <w:szCs w:val="18"/>
              </w:rPr>
              <w:t>[Phlaeothripidae]</w:t>
            </w:r>
          </w:p>
        </w:tc>
        <w:tc>
          <w:tcPr>
            <w:tcW w:w="2126" w:type="dxa"/>
            <w:shd w:val="clear" w:color="auto" w:fill="auto"/>
          </w:tcPr>
          <w:p w14:paraId="33CEEABE"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241040B6" w14:textId="77777777" w:rsidR="00792813" w:rsidRPr="004F6663" w:rsidRDefault="00792813" w:rsidP="002B3E10">
            <w:pPr>
              <w:spacing w:before="60" w:after="100" w:afterAutospacing="1"/>
              <w:rPr>
                <w:sz w:val="18"/>
                <w:szCs w:val="18"/>
              </w:rPr>
            </w:pPr>
            <w:r w:rsidRPr="004F6663">
              <w:rPr>
                <w:sz w:val="18"/>
                <w:szCs w:val="18"/>
              </w:rPr>
              <w:t xml:space="preserve">Yes </w:t>
            </w:r>
          </w:p>
        </w:tc>
      </w:tr>
      <w:tr w:rsidR="00792813" w:rsidRPr="004F6663" w14:paraId="6F32EA7C" w14:textId="77777777" w:rsidTr="002B3E10">
        <w:trPr>
          <w:trHeight w:val="227"/>
        </w:trPr>
        <w:tc>
          <w:tcPr>
            <w:tcW w:w="3828" w:type="dxa"/>
            <w:shd w:val="clear" w:color="auto" w:fill="auto"/>
          </w:tcPr>
          <w:p w14:paraId="795BF9F9" w14:textId="77777777" w:rsidR="00792813" w:rsidRPr="004F6663" w:rsidRDefault="00792813" w:rsidP="002B3E10">
            <w:pPr>
              <w:spacing w:before="60" w:after="100" w:afterAutospacing="1"/>
              <w:rPr>
                <w:iCs/>
                <w:sz w:val="18"/>
                <w:szCs w:val="18"/>
              </w:rPr>
            </w:pPr>
            <w:r w:rsidRPr="004F6663">
              <w:rPr>
                <w:i/>
                <w:iCs/>
                <w:sz w:val="18"/>
                <w:szCs w:val="18"/>
              </w:rPr>
              <w:t xml:space="preserve">Haplothrips tenuipennis </w:t>
            </w:r>
            <w:r w:rsidRPr="004F6663">
              <w:rPr>
                <w:iCs/>
                <w:sz w:val="18"/>
                <w:szCs w:val="18"/>
              </w:rPr>
              <w:t>[Phlaeothripidae]</w:t>
            </w:r>
          </w:p>
        </w:tc>
        <w:tc>
          <w:tcPr>
            <w:tcW w:w="2126" w:type="dxa"/>
            <w:shd w:val="clear" w:color="auto" w:fill="auto"/>
          </w:tcPr>
          <w:p w14:paraId="5891B061"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68285ADE" w14:textId="77777777" w:rsidR="00792813" w:rsidRPr="004F6663" w:rsidRDefault="00792813" w:rsidP="002B3E10">
            <w:pPr>
              <w:spacing w:before="60" w:after="100" w:afterAutospacing="1"/>
              <w:rPr>
                <w:sz w:val="18"/>
                <w:szCs w:val="18"/>
              </w:rPr>
            </w:pPr>
            <w:r w:rsidRPr="004F6663">
              <w:rPr>
                <w:sz w:val="18"/>
                <w:szCs w:val="18"/>
              </w:rPr>
              <w:t xml:space="preserve">Yes </w:t>
            </w:r>
          </w:p>
        </w:tc>
      </w:tr>
      <w:tr w:rsidR="00792813" w:rsidRPr="004F6663" w14:paraId="4B1D26AE" w14:textId="77777777" w:rsidTr="002B3E10">
        <w:trPr>
          <w:trHeight w:val="227"/>
        </w:trPr>
        <w:tc>
          <w:tcPr>
            <w:tcW w:w="3828" w:type="dxa"/>
            <w:shd w:val="clear" w:color="auto" w:fill="auto"/>
          </w:tcPr>
          <w:p w14:paraId="0F5A9036" w14:textId="77777777" w:rsidR="00792813" w:rsidRPr="004F6663" w:rsidRDefault="00792813" w:rsidP="002B3E10">
            <w:pPr>
              <w:spacing w:before="60" w:after="100" w:afterAutospacing="1"/>
              <w:rPr>
                <w:iCs/>
                <w:sz w:val="18"/>
                <w:szCs w:val="18"/>
              </w:rPr>
            </w:pPr>
            <w:r w:rsidRPr="004F6663">
              <w:rPr>
                <w:i/>
                <w:iCs/>
                <w:sz w:val="18"/>
                <w:szCs w:val="18"/>
              </w:rPr>
              <w:t xml:space="preserve">Helionothrips errans </w:t>
            </w:r>
            <w:r w:rsidRPr="004F6663">
              <w:rPr>
                <w:iCs/>
                <w:sz w:val="18"/>
                <w:szCs w:val="18"/>
              </w:rPr>
              <w:t>[Thripidae]</w:t>
            </w:r>
          </w:p>
        </w:tc>
        <w:tc>
          <w:tcPr>
            <w:tcW w:w="2126" w:type="dxa"/>
            <w:shd w:val="clear" w:color="auto" w:fill="auto"/>
          </w:tcPr>
          <w:p w14:paraId="205B1028" w14:textId="77777777" w:rsidR="00792813" w:rsidRPr="004F6663" w:rsidRDefault="00792813" w:rsidP="002B3E10">
            <w:pPr>
              <w:spacing w:before="60" w:after="100" w:afterAutospacing="1"/>
              <w:rPr>
                <w:sz w:val="18"/>
                <w:szCs w:val="18"/>
              </w:rPr>
            </w:pPr>
            <w:r w:rsidRPr="004F6663">
              <w:rPr>
                <w:sz w:val="18"/>
                <w:szCs w:val="18"/>
              </w:rPr>
              <w:t xml:space="preserve">Yes </w:t>
            </w:r>
          </w:p>
        </w:tc>
        <w:tc>
          <w:tcPr>
            <w:tcW w:w="3118" w:type="dxa"/>
            <w:shd w:val="clear" w:color="auto" w:fill="auto"/>
          </w:tcPr>
          <w:p w14:paraId="60878C45"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5C5E970A" w14:textId="77777777" w:rsidTr="002B3E10">
        <w:trPr>
          <w:trHeight w:val="227"/>
        </w:trPr>
        <w:tc>
          <w:tcPr>
            <w:tcW w:w="3828" w:type="dxa"/>
            <w:shd w:val="clear" w:color="auto" w:fill="auto"/>
          </w:tcPr>
          <w:p w14:paraId="3861C577" w14:textId="77777777" w:rsidR="00792813" w:rsidRPr="004F6663" w:rsidRDefault="00792813" w:rsidP="002B3E10">
            <w:pPr>
              <w:spacing w:before="60" w:after="100" w:afterAutospacing="1"/>
              <w:rPr>
                <w:sz w:val="18"/>
                <w:szCs w:val="18"/>
              </w:rPr>
            </w:pPr>
            <w:r w:rsidRPr="004F6663">
              <w:rPr>
                <w:i/>
                <w:iCs/>
                <w:sz w:val="18"/>
                <w:szCs w:val="18"/>
                <w:lang w:val="en-US"/>
              </w:rPr>
              <w:t xml:space="preserve">Heliothrips haemorrhoidalis </w:t>
            </w:r>
            <w:r w:rsidRPr="004F6663">
              <w:rPr>
                <w:iCs/>
                <w:sz w:val="18"/>
                <w:szCs w:val="18"/>
                <w:lang w:val="en-US"/>
              </w:rPr>
              <w:t>[Thripidae]</w:t>
            </w:r>
          </w:p>
        </w:tc>
        <w:tc>
          <w:tcPr>
            <w:tcW w:w="2126" w:type="dxa"/>
            <w:shd w:val="clear" w:color="auto" w:fill="auto"/>
          </w:tcPr>
          <w:p w14:paraId="19E1416C" w14:textId="77777777" w:rsidR="00792813" w:rsidRPr="004F6663" w:rsidRDefault="00792813" w:rsidP="002B3E10">
            <w:pPr>
              <w:spacing w:before="60" w:after="100" w:afterAutospacing="1"/>
              <w:rPr>
                <w:sz w:val="18"/>
                <w:szCs w:val="18"/>
              </w:rPr>
            </w:pPr>
            <w:r w:rsidRPr="004F6663">
              <w:rPr>
                <w:sz w:val="18"/>
                <w:szCs w:val="18"/>
              </w:rPr>
              <w:t xml:space="preserve">Yes </w:t>
            </w:r>
          </w:p>
        </w:tc>
        <w:tc>
          <w:tcPr>
            <w:tcW w:w="3118" w:type="dxa"/>
            <w:shd w:val="clear" w:color="auto" w:fill="auto"/>
          </w:tcPr>
          <w:p w14:paraId="719781E1"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02FCBCFE" w14:textId="77777777" w:rsidTr="002B3E10">
        <w:trPr>
          <w:trHeight w:val="227"/>
        </w:trPr>
        <w:tc>
          <w:tcPr>
            <w:tcW w:w="3828" w:type="dxa"/>
            <w:shd w:val="clear" w:color="auto" w:fill="auto"/>
          </w:tcPr>
          <w:p w14:paraId="33D52FAD" w14:textId="77777777" w:rsidR="00792813" w:rsidRPr="004F6663" w:rsidRDefault="00792813" w:rsidP="002B3E10">
            <w:pPr>
              <w:spacing w:before="60" w:after="100" w:afterAutospacing="1"/>
              <w:rPr>
                <w:sz w:val="18"/>
                <w:szCs w:val="18"/>
              </w:rPr>
            </w:pPr>
            <w:r w:rsidRPr="004F6663">
              <w:rPr>
                <w:i/>
                <w:iCs/>
                <w:sz w:val="18"/>
                <w:szCs w:val="18"/>
                <w:lang w:val="en-US"/>
              </w:rPr>
              <w:t xml:space="preserve">Hercinothrips femoralis </w:t>
            </w:r>
            <w:r w:rsidRPr="004F6663">
              <w:rPr>
                <w:iCs/>
                <w:sz w:val="18"/>
                <w:szCs w:val="18"/>
                <w:lang w:val="en-US"/>
              </w:rPr>
              <w:t xml:space="preserve">[Thripidae]  </w:t>
            </w:r>
          </w:p>
        </w:tc>
        <w:tc>
          <w:tcPr>
            <w:tcW w:w="2126" w:type="dxa"/>
            <w:shd w:val="clear" w:color="auto" w:fill="auto"/>
          </w:tcPr>
          <w:p w14:paraId="1492DFE9" w14:textId="77777777" w:rsidR="00792813" w:rsidRPr="004F6663" w:rsidRDefault="00792813" w:rsidP="002B3E10">
            <w:pPr>
              <w:spacing w:before="60" w:after="100" w:afterAutospacing="1"/>
              <w:rPr>
                <w:sz w:val="18"/>
                <w:szCs w:val="18"/>
              </w:rPr>
            </w:pPr>
            <w:r w:rsidRPr="004F6663">
              <w:rPr>
                <w:sz w:val="18"/>
                <w:szCs w:val="18"/>
              </w:rPr>
              <w:t xml:space="preserve">Yes </w:t>
            </w:r>
          </w:p>
        </w:tc>
        <w:tc>
          <w:tcPr>
            <w:tcW w:w="3118" w:type="dxa"/>
            <w:shd w:val="clear" w:color="auto" w:fill="auto"/>
          </w:tcPr>
          <w:p w14:paraId="61A49BE0"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42A60F8D" w14:textId="77777777" w:rsidTr="002B3E10">
        <w:trPr>
          <w:trHeight w:val="227"/>
        </w:trPr>
        <w:tc>
          <w:tcPr>
            <w:tcW w:w="3828" w:type="dxa"/>
            <w:shd w:val="clear" w:color="auto" w:fill="auto"/>
          </w:tcPr>
          <w:p w14:paraId="34EAFCDE" w14:textId="77777777" w:rsidR="00792813" w:rsidRPr="004F6663" w:rsidRDefault="00792813" w:rsidP="002B3E10">
            <w:pPr>
              <w:spacing w:before="60" w:after="100" w:afterAutospacing="1"/>
              <w:rPr>
                <w:sz w:val="18"/>
                <w:szCs w:val="18"/>
              </w:rPr>
            </w:pPr>
            <w:r w:rsidRPr="004F6663">
              <w:rPr>
                <w:i/>
                <w:sz w:val="18"/>
                <w:szCs w:val="18"/>
              </w:rPr>
              <w:t xml:space="preserve">Hoplandrothrips flavipes </w:t>
            </w:r>
            <w:r w:rsidRPr="004F6663">
              <w:rPr>
                <w:sz w:val="18"/>
                <w:szCs w:val="18"/>
              </w:rPr>
              <w:t>[Phlaeothripidae]</w:t>
            </w:r>
          </w:p>
        </w:tc>
        <w:tc>
          <w:tcPr>
            <w:tcW w:w="2126" w:type="dxa"/>
            <w:shd w:val="clear" w:color="auto" w:fill="auto"/>
          </w:tcPr>
          <w:p w14:paraId="35F3AB04" w14:textId="77777777" w:rsidR="00792813" w:rsidRPr="004F6663" w:rsidRDefault="00792813" w:rsidP="002B3E10">
            <w:pPr>
              <w:spacing w:before="60" w:after="100" w:afterAutospacing="1"/>
              <w:rPr>
                <w:sz w:val="18"/>
                <w:szCs w:val="18"/>
              </w:rPr>
            </w:pPr>
            <w:r w:rsidRPr="004F6663">
              <w:rPr>
                <w:sz w:val="18"/>
                <w:szCs w:val="18"/>
              </w:rPr>
              <w:t xml:space="preserve">Yes </w:t>
            </w:r>
          </w:p>
        </w:tc>
        <w:tc>
          <w:tcPr>
            <w:tcW w:w="3118" w:type="dxa"/>
            <w:shd w:val="clear" w:color="auto" w:fill="auto"/>
          </w:tcPr>
          <w:p w14:paraId="5FF4852E"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4A4B9BAE" w14:textId="77777777" w:rsidTr="002B3E10">
        <w:trPr>
          <w:trHeight w:val="227"/>
        </w:trPr>
        <w:tc>
          <w:tcPr>
            <w:tcW w:w="3828" w:type="dxa"/>
            <w:shd w:val="clear" w:color="auto" w:fill="auto"/>
          </w:tcPr>
          <w:p w14:paraId="77AF65E4" w14:textId="77777777" w:rsidR="00792813" w:rsidRPr="004F6663" w:rsidRDefault="00792813" w:rsidP="002B3E10">
            <w:pPr>
              <w:spacing w:before="60" w:after="100" w:afterAutospacing="1"/>
              <w:rPr>
                <w:sz w:val="18"/>
                <w:szCs w:val="18"/>
              </w:rPr>
            </w:pPr>
            <w:r w:rsidRPr="004F6663">
              <w:rPr>
                <w:i/>
                <w:sz w:val="18"/>
                <w:szCs w:val="18"/>
              </w:rPr>
              <w:t xml:space="preserve">Hydatothrips adolfifriderici </w:t>
            </w:r>
            <w:r w:rsidRPr="004F6663">
              <w:rPr>
                <w:sz w:val="18"/>
                <w:szCs w:val="18"/>
              </w:rPr>
              <w:t>[Thripidae]</w:t>
            </w:r>
          </w:p>
        </w:tc>
        <w:tc>
          <w:tcPr>
            <w:tcW w:w="2126" w:type="dxa"/>
            <w:shd w:val="clear" w:color="auto" w:fill="auto"/>
          </w:tcPr>
          <w:p w14:paraId="1EE4DB95"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4CC8B16E"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3904C702" w14:textId="77777777" w:rsidTr="002B3E10">
        <w:trPr>
          <w:trHeight w:val="227"/>
        </w:trPr>
        <w:tc>
          <w:tcPr>
            <w:tcW w:w="3828" w:type="dxa"/>
            <w:shd w:val="clear" w:color="auto" w:fill="auto"/>
          </w:tcPr>
          <w:p w14:paraId="51A0506E" w14:textId="77777777" w:rsidR="00792813" w:rsidRPr="004F6663" w:rsidRDefault="00792813" w:rsidP="002B3E10">
            <w:pPr>
              <w:spacing w:before="60" w:after="100" w:afterAutospacing="1"/>
              <w:rPr>
                <w:sz w:val="18"/>
                <w:szCs w:val="18"/>
              </w:rPr>
            </w:pPr>
            <w:r w:rsidRPr="004F6663">
              <w:rPr>
                <w:i/>
                <w:iCs/>
                <w:sz w:val="18"/>
                <w:szCs w:val="18"/>
                <w:lang w:val="en-US"/>
              </w:rPr>
              <w:t xml:space="preserve">Kenyattathrips katarinae </w:t>
            </w:r>
            <w:r w:rsidRPr="004F6663">
              <w:rPr>
                <w:sz w:val="18"/>
                <w:szCs w:val="18"/>
              </w:rPr>
              <w:t>[Thripidae]</w:t>
            </w:r>
          </w:p>
        </w:tc>
        <w:tc>
          <w:tcPr>
            <w:tcW w:w="2126" w:type="dxa"/>
            <w:shd w:val="clear" w:color="auto" w:fill="auto"/>
          </w:tcPr>
          <w:p w14:paraId="0E3A6D39"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727CCE57"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5AC4D88E" w14:textId="77777777" w:rsidTr="002B3E10">
        <w:trPr>
          <w:trHeight w:val="227"/>
        </w:trPr>
        <w:tc>
          <w:tcPr>
            <w:tcW w:w="3828" w:type="dxa"/>
            <w:shd w:val="clear" w:color="auto" w:fill="auto"/>
          </w:tcPr>
          <w:p w14:paraId="075364AF" w14:textId="77777777" w:rsidR="00792813" w:rsidRPr="004F6663" w:rsidRDefault="00792813" w:rsidP="002B3E10">
            <w:pPr>
              <w:spacing w:before="60" w:after="100" w:afterAutospacing="1"/>
              <w:rPr>
                <w:iCs/>
                <w:sz w:val="18"/>
                <w:szCs w:val="18"/>
                <w:lang w:val="en-US"/>
              </w:rPr>
            </w:pPr>
            <w:r w:rsidRPr="004F6663">
              <w:rPr>
                <w:i/>
                <w:iCs/>
                <w:sz w:val="18"/>
                <w:szCs w:val="18"/>
                <w:lang w:val="en-US"/>
              </w:rPr>
              <w:t xml:space="preserve">Kurtomathrips morrilli </w:t>
            </w:r>
            <w:r w:rsidRPr="004F6663">
              <w:rPr>
                <w:iCs/>
                <w:sz w:val="18"/>
                <w:szCs w:val="18"/>
                <w:lang w:val="en-US"/>
              </w:rPr>
              <w:t>[Thripidae]</w:t>
            </w:r>
          </w:p>
        </w:tc>
        <w:tc>
          <w:tcPr>
            <w:tcW w:w="2126" w:type="dxa"/>
            <w:shd w:val="clear" w:color="auto" w:fill="auto"/>
          </w:tcPr>
          <w:p w14:paraId="254A2F98"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2A109F87"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46CC0E87" w14:textId="77777777" w:rsidTr="002B3E10">
        <w:trPr>
          <w:trHeight w:val="227"/>
        </w:trPr>
        <w:tc>
          <w:tcPr>
            <w:tcW w:w="3828" w:type="dxa"/>
            <w:shd w:val="clear" w:color="auto" w:fill="auto"/>
          </w:tcPr>
          <w:p w14:paraId="4CB4A99C" w14:textId="77777777" w:rsidR="00792813" w:rsidRPr="004F6663" w:rsidRDefault="00792813" w:rsidP="002B3E10">
            <w:pPr>
              <w:spacing w:before="60" w:after="100" w:afterAutospacing="1"/>
              <w:rPr>
                <w:i/>
                <w:sz w:val="18"/>
                <w:szCs w:val="18"/>
              </w:rPr>
            </w:pPr>
            <w:r w:rsidRPr="004F6663">
              <w:rPr>
                <w:i/>
                <w:iCs/>
                <w:sz w:val="18"/>
                <w:szCs w:val="18"/>
                <w:lang w:val="en-US"/>
              </w:rPr>
              <w:t xml:space="preserve">Limothrips cerealium </w:t>
            </w:r>
            <w:r w:rsidRPr="004F6663">
              <w:rPr>
                <w:iCs/>
                <w:sz w:val="18"/>
                <w:szCs w:val="18"/>
                <w:lang w:val="en-US"/>
              </w:rPr>
              <w:t>[Thripidae]</w:t>
            </w:r>
          </w:p>
        </w:tc>
        <w:tc>
          <w:tcPr>
            <w:tcW w:w="2126" w:type="dxa"/>
            <w:shd w:val="clear" w:color="auto" w:fill="auto"/>
          </w:tcPr>
          <w:p w14:paraId="49DBA056" w14:textId="77777777" w:rsidR="00792813" w:rsidRPr="004F6663" w:rsidRDefault="00792813" w:rsidP="002B3E10">
            <w:pPr>
              <w:spacing w:before="60" w:after="100" w:afterAutospacing="1"/>
              <w:rPr>
                <w:sz w:val="18"/>
                <w:szCs w:val="18"/>
              </w:rPr>
            </w:pPr>
            <w:r w:rsidRPr="004F6663">
              <w:rPr>
                <w:sz w:val="18"/>
                <w:szCs w:val="18"/>
              </w:rPr>
              <w:t xml:space="preserve">Yes </w:t>
            </w:r>
          </w:p>
        </w:tc>
        <w:tc>
          <w:tcPr>
            <w:tcW w:w="3118" w:type="dxa"/>
            <w:shd w:val="clear" w:color="auto" w:fill="auto"/>
          </w:tcPr>
          <w:p w14:paraId="09A2D4D8"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60D34DBC" w14:textId="77777777" w:rsidTr="002B3E10">
        <w:trPr>
          <w:trHeight w:val="227"/>
        </w:trPr>
        <w:tc>
          <w:tcPr>
            <w:tcW w:w="3828" w:type="dxa"/>
            <w:shd w:val="clear" w:color="auto" w:fill="auto"/>
          </w:tcPr>
          <w:p w14:paraId="1D562364" w14:textId="77777777" w:rsidR="00792813" w:rsidRPr="004F6663" w:rsidRDefault="00792813" w:rsidP="002B3E10">
            <w:pPr>
              <w:spacing w:before="60" w:after="100" w:afterAutospacing="1"/>
              <w:rPr>
                <w:iCs/>
                <w:sz w:val="18"/>
                <w:szCs w:val="18"/>
                <w:lang w:val="en-US"/>
              </w:rPr>
            </w:pPr>
            <w:r w:rsidRPr="004F6663">
              <w:rPr>
                <w:i/>
                <w:iCs/>
                <w:sz w:val="18"/>
                <w:szCs w:val="18"/>
                <w:lang w:val="en-US"/>
              </w:rPr>
              <w:t xml:space="preserve">Liothrips vaneeckei </w:t>
            </w:r>
            <w:r w:rsidRPr="004F6663">
              <w:rPr>
                <w:iCs/>
                <w:sz w:val="18"/>
                <w:szCs w:val="18"/>
                <w:lang w:val="en-US"/>
              </w:rPr>
              <w:t xml:space="preserve">[Phlaeothripidae] </w:t>
            </w:r>
          </w:p>
        </w:tc>
        <w:tc>
          <w:tcPr>
            <w:tcW w:w="2126" w:type="dxa"/>
            <w:shd w:val="clear" w:color="auto" w:fill="auto"/>
          </w:tcPr>
          <w:p w14:paraId="0C987EB6"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5141B541" w14:textId="77777777" w:rsidR="00792813" w:rsidRPr="004F6663" w:rsidRDefault="00792813" w:rsidP="002B3E10">
            <w:pPr>
              <w:spacing w:before="60" w:after="100" w:afterAutospacing="1"/>
              <w:rPr>
                <w:sz w:val="18"/>
                <w:szCs w:val="18"/>
              </w:rPr>
            </w:pPr>
            <w:r w:rsidRPr="004F6663">
              <w:rPr>
                <w:sz w:val="18"/>
                <w:szCs w:val="18"/>
              </w:rPr>
              <w:t>Yes (WA)</w:t>
            </w:r>
          </w:p>
        </w:tc>
      </w:tr>
      <w:tr w:rsidR="00792813" w:rsidRPr="004F6663" w14:paraId="2A1DE3A3" w14:textId="77777777" w:rsidTr="002B3E10">
        <w:trPr>
          <w:trHeight w:val="227"/>
        </w:trPr>
        <w:tc>
          <w:tcPr>
            <w:tcW w:w="3828" w:type="dxa"/>
            <w:shd w:val="clear" w:color="auto" w:fill="auto"/>
          </w:tcPr>
          <w:p w14:paraId="255A1E4F" w14:textId="77777777" w:rsidR="00792813" w:rsidRPr="004F6663" w:rsidRDefault="00792813" w:rsidP="002B3E10">
            <w:pPr>
              <w:spacing w:before="60" w:after="100" w:afterAutospacing="1"/>
              <w:rPr>
                <w:i/>
                <w:sz w:val="18"/>
                <w:szCs w:val="18"/>
              </w:rPr>
            </w:pPr>
            <w:r w:rsidRPr="004F6663">
              <w:rPr>
                <w:i/>
                <w:iCs/>
                <w:sz w:val="18"/>
                <w:szCs w:val="18"/>
                <w:lang w:val="en-US"/>
              </w:rPr>
              <w:lastRenderedPageBreak/>
              <w:t xml:space="preserve">Megalurothrips distalis </w:t>
            </w:r>
            <w:r w:rsidRPr="004F6663">
              <w:rPr>
                <w:iCs/>
                <w:sz w:val="18"/>
                <w:szCs w:val="18"/>
                <w:lang w:val="en-US"/>
              </w:rPr>
              <w:t>[Thripidae]</w:t>
            </w:r>
            <w:r w:rsidRPr="004F6663">
              <w:rPr>
                <w:sz w:val="18"/>
                <w:szCs w:val="18"/>
              </w:rPr>
              <w:t xml:space="preserve"> </w:t>
            </w:r>
          </w:p>
        </w:tc>
        <w:tc>
          <w:tcPr>
            <w:tcW w:w="2126" w:type="dxa"/>
            <w:shd w:val="clear" w:color="auto" w:fill="auto"/>
          </w:tcPr>
          <w:p w14:paraId="0D497D97"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5763C8DE" w14:textId="77777777" w:rsidR="00792813" w:rsidRPr="004F6663" w:rsidRDefault="00792813" w:rsidP="002B3E10">
            <w:pPr>
              <w:spacing w:before="60" w:after="100" w:afterAutospacing="1"/>
              <w:rPr>
                <w:sz w:val="18"/>
                <w:szCs w:val="18"/>
              </w:rPr>
            </w:pPr>
            <w:r w:rsidRPr="004F6663">
              <w:rPr>
                <w:sz w:val="18"/>
                <w:szCs w:val="18"/>
              </w:rPr>
              <w:t xml:space="preserve">Yes </w:t>
            </w:r>
          </w:p>
        </w:tc>
      </w:tr>
      <w:tr w:rsidR="00792813" w:rsidRPr="004F6663" w14:paraId="5606E85D" w14:textId="77777777" w:rsidTr="002B3E10">
        <w:trPr>
          <w:trHeight w:val="227"/>
        </w:trPr>
        <w:tc>
          <w:tcPr>
            <w:tcW w:w="3828" w:type="dxa"/>
            <w:shd w:val="clear" w:color="auto" w:fill="auto"/>
          </w:tcPr>
          <w:p w14:paraId="57B2A8C6" w14:textId="77777777" w:rsidR="00792813" w:rsidRPr="004F6663" w:rsidRDefault="00792813" w:rsidP="002B3E10">
            <w:pPr>
              <w:spacing w:before="60" w:after="100" w:afterAutospacing="1"/>
              <w:rPr>
                <w:i/>
                <w:sz w:val="18"/>
                <w:szCs w:val="18"/>
              </w:rPr>
            </w:pPr>
            <w:r w:rsidRPr="004F6663">
              <w:rPr>
                <w:i/>
                <w:iCs/>
                <w:sz w:val="18"/>
                <w:szCs w:val="18"/>
                <w:lang w:val="en-US"/>
              </w:rPr>
              <w:t xml:space="preserve">Megalurothrips sjostedti </w:t>
            </w:r>
            <w:r w:rsidRPr="004F6663">
              <w:rPr>
                <w:iCs/>
                <w:sz w:val="18"/>
                <w:szCs w:val="18"/>
                <w:lang w:val="en-US"/>
              </w:rPr>
              <w:t>[Thripidae]</w:t>
            </w:r>
          </w:p>
        </w:tc>
        <w:tc>
          <w:tcPr>
            <w:tcW w:w="2126" w:type="dxa"/>
            <w:shd w:val="clear" w:color="auto" w:fill="auto"/>
          </w:tcPr>
          <w:p w14:paraId="7C01957C" w14:textId="77777777" w:rsidR="00792813" w:rsidRPr="004F6663" w:rsidRDefault="00792813" w:rsidP="002B3E10">
            <w:pPr>
              <w:spacing w:before="60" w:after="100" w:afterAutospacing="1"/>
              <w:rPr>
                <w:sz w:val="18"/>
                <w:szCs w:val="18"/>
              </w:rPr>
            </w:pPr>
            <w:r w:rsidRPr="004F6663">
              <w:rPr>
                <w:sz w:val="18"/>
                <w:szCs w:val="18"/>
              </w:rPr>
              <w:t xml:space="preserve">No </w:t>
            </w:r>
          </w:p>
        </w:tc>
        <w:tc>
          <w:tcPr>
            <w:tcW w:w="3118" w:type="dxa"/>
            <w:shd w:val="clear" w:color="auto" w:fill="auto"/>
          </w:tcPr>
          <w:p w14:paraId="63D0A2EA" w14:textId="77777777" w:rsidR="00792813" w:rsidRPr="004F6663" w:rsidRDefault="00792813" w:rsidP="002B3E10">
            <w:pPr>
              <w:spacing w:before="60" w:after="100" w:afterAutospacing="1"/>
              <w:rPr>
                <w:sz w:val="18"/>
                <w:szCs w:val="18"/>
              </w:rPr>
            </w:pPr>
            <w:r w:rsidRPr="004F6663">
              <w:rPr>
                <w:sz w:val="18"/>
                <w:szCs w:val="18"/>
              </w:rPr>
              <w:t xml:space="preserve">Yes </w:t>
            </w:r>
          </w:p>
        </w:tc>
      </w:tr>
      <w:tr w:rsidR="00792813" w:rsidRPr="004F6663" w14:paraId="3A7D17C3" w14:textId="77777777" w:rsidTr="002B3E10">
        <w:trPr>
          <w:trHeight w:val="227"/>
        </w:trPr>
        <w:tc>
          <w:tcPr>
            <w:tcW w:w="3828" w:type="dxa"/>
            <w:shd w:val="clear" w:color="auto" w:fill="auto"/>
          </w:tcPr>
          <w:p w14:paraId="620D0D34" w14:textId="77777777" w:rsidR="00792813" w:rsidRPr="004F6663" w:rsidRDefault="00792813" w:rsidP="002B3E10">
            <w:pPr>
              <w:spacing w:before="60" w:after="100" w:afterAutospacing="1"/>
              <w:rPr>
                <w:i/>
                <w:sz w:val="18"/>
                <w:szCs w:val="18"/>
              </w:rPr>
            </w:pPr>
            <w:r w:rsidRPr="004F6663">
              <w:rPr>
                <w:i/>
                <w:iCs/>
                <w:sz w:val="18"/>
                <w:szCs w:val="18"/>
                <w:lang w:val="en-US"/>
              </w:rPr>
              <w:t xml:space="preserve">Megalurothrips usitatus </w:t>
            </w:r>
            <w:r w:rsidRPr="004F6663">
              <w:rPr>
                <w:iCs/>
                <w:sz w:val="18"/>
                <w:szCs w:val="18"/>
                <w:lang w:val="en-US"/>
              </w:rPr>
              <w:t>[Thripidae]</w:t>
            </w:r>
          </w:p>
        </w:tc>
        <w:tc>
          <w:tcPr>
            <w:tcW w:w="2126" w:type="dxa"/>
            <w:shd w:val="clear" w:color="auto" w:fill="auto"/>
          </w:tcPr>
          <w:p w14:paraId="29C0606E" w14:textId="77777777" w:rsidR="00792813" w:rsidRPr="004F6663" w:rsidRDefault="00792813" w:rsidP="002B3E10">
            <w:pPr>
              <w:spacing w:before="60" w:after="100" w:afterAutospacing="1"/>
              <w:rPr>
                <w:sz w:val="18"/>
                <w:szCs w:val="18"/>
              </w:rPr>
            </w:pPr>
            <w:r w:rsidRPr="004F6663">
              <w:rPr>
                <w:sz w:val="18"/>
                <w:szCs w:val="18"/>
              </w:rPr>
              <w:t xml:space="preserve">Yes </w:t>
            </w:r>
          </w:p>
        </w:tc>
        <w:tc>
          <w:tcPr>
            <w:tcW w:w="3118" w:type="dxa"/>
            <w:shd w:val="clear" w:color="auto" w:fill="auto"/>
          </w:tcPr>
          <w:p w14:paraId="54401BF3"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10D904F1" w14:textId="77777777" w:rsidTr="002B3E10">
        <w:trPr>
          <w:trHeight w:val="227"/>
        </w:trPr>
        <w:tc>
          <w:tcPr>
            <w:tcW w:w="3828" w:type="dxa"/>
            <w:shd w:val="clear" w:color="auto" w:fill="auto"/>
          </w:tcPr>
          <w:p w14:paraId="6C056F8D" w14:textId="77777777" w:rsidR="00792813" w:rsidRPr="004F6663" w:rsidRDefault="00792813" w:rsidP="002B3E10">
            <w:pPr>
              <w:spacing w:before="60" w:after="100" w:afterAutospacing="1"/>
              <w:rPr>
                <w:sz w:val="18"/>
                <w:szCs w:val="18"/>
              </w:rPr>
            </w:pPr>
            <w:r w:rsidRPr="004F6663">
              <w:rPr>
                <w:i/>
                <w:iCs/>
                <w:sz w:val="18"/>
                <w:szCs w:val="18"/>
                <w:lang w:val="en-US"/>
              </w:rPr>
              <w:t xml:space="preserve">Microcephalothrips abdominalis </w:t>
            </w:r>
            <w:r w:rsidRPr="004F6663">
              <w:rPr>
                <w:iCs/>
                <w:sz w:val="18"/>
                <w:szCs w:val="18"/>
                <w:lang w:val="en-US"/>
              </w:rPr>
              <w:t>[Thripidae]</w:t>
            </w:r>
          </w:p>
        </w:tc>
        <w:tc>
          <w:tcPr>
            <w:tcW w:w="2126" w:type="dxa"/>
            <w:shd w:val="clear" w:color="auto" w:fill="auto"/>
          </w:tcPr>
          <w:p w14:paraId="27955AA7" w14:textId="77777777" w:rsidR="00792813" w:rsidRPr="004F6663" w:rsidRDefault="00792813" w:rsidP="002B3E10">
            <w:pPr>
              <w:spacing w:before="60" w:after="100" w:afterAutospacing="1"/>
              <w:rPr>
                <w:sz w:val="18"/>
                <w:szCs w:val="18"/>
              </w:rPr>
            </w:pPr>
            <w:r w:rsidRPr="004F6663">
              <w:rPr>
                <w:sz w:val="18"/>
                <w:szCs w:val="18"/>
              </w:rPr>
              <w:t xml:space="preserve">Yes </w:t>
            </w:r>
          </w:p>
        </w:tc>
        <w:tc>
          <w:tcPr>
            <w:tcW w:w="3118" w:type="dxa"/>
            <w:shd w:val="clear" w:color="auto" w:fill="auto"/>
          </w:tcPr>
          <w:p w14:paraId="27C377D6"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352904AA" w14:textId="77777777" w:rsidTr="002B3E10">
        <w:trPr>
          <w:trHeight w:val="227"/>
        </w:trPr>
        <w:tc>
          <w:tcPr>
            <w:tcW w:w="3828" w:type="dxa"/>
            <w:shd w:val="clear" w:color="auto" w:fill="auto"/>
          </w:tcPr>
          <w:p w14:paraId="709F4DDE" w14:textId="77777777" w:rsidR="00792813" w:rsidRPr="004F6663" w:rsidRDefault="00792813" w:rsidP="002B3E10">
            <w:pPr>
              <w:spacing w:before="60" w:after="100" w:afterAutospacing="1"/>
              <w:rPr>
                <w:iCs/>
                <w:sz w:val="18"/>
                <w:szCs w:val="18"/>
                <w:lang w:val="en-US"/>
              </w:rPr>
            </w:pPr>
            <w:r w:rsidRPr="004F6663">
              <w:rPr>
                <w:i/>
                <w:iCs/>
                <w:sz w:val="18"/>
                <w:szCs w:val="18"/>
                <w:lang w:val="en-US"/>
              </w:rPr>
              <w:t xml:space="preserve">Mycterothrips chaetogastra </w:t>
            </w:r>
            <w:r w:rsidRPr="004F6663">
              <w:rPr>
                <w:iCs/>
                <w:sz w:val="18"/>
                <w:szCs w:val="18"/>
                <w:lang w:val="en-US"/>
              </w:rPr>
              <w:t>[Thripidae]</w:t>
            </w:r>
          </w:p>
        </w:tc>
        <w:tc>
          <w:tcPr>
            <w:tcW w:w="2126" w:type="dxa"/>
            <w:shd w:val="clear" w:color="auto" w:fill="auto"/>
          </w:tcPr>
          <w:p w14:paraId="2A7B1FF5"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5085B978"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7907C068" w14:textId="77777777" w:rsidTr="002B3E10">
        <w:trPr>
          <w:trHeight w:val="227"/>
        </w:trPr>
        <w:tc>
          <w:tcPr>
            <w:tcW w:w="3828" w:type="dxa"/>
            <w:shd w:val="clear" w:color="auto" w:fill="auto"/>
          </w:tcPr>
          <w:p w14:paraId="01A4BFF5" w14:textId="77777777" w:rsidR="00792813" w:rsidRPr="004F6663" w:rsidRDefault="00792813" w:rsidP="002B3E10">
            <w:pPr>
              <w:spacing w:before="60" w:after="100" w:afterAutospacing="1"/>
              <w:rPr>
                <w:iCs/>
                <w:sz w:val="18"/>
                <w:szCs w:val="18"/>
                <w:lang w:val="en-US"/>
              </w:rPr>
            </w:pPr>
            <w:r w:rsidRPr="004F6663">
              <w:rPr>
                <w:i/>
                <w:iCs/>
                <w:sz w:val="18"/>
                <w:szCs w:val="18"/>
                <w:lang w:val="en-US"/>
              </w:rPr>
              <w:t>Mycterothrips laticauda</w:t>
            </w:r>
            <w:r w:rsidRPr="004F6663">
              <w:rPr>
                <w:iCs/>
                <w:sz w:val="18"/>
                <w:szCs w:val="18"/>
                <w:lang w:val="en-US"/>
              </w:rPr>
              <w:t xml:space="preserve"> [Thripidae]</w:t>
            </w:r>
          </w:p>
        </w:tc>
        <w:tc>
          <w:tcPr>
            <w:tcW w:w="2126" w:type="dxa"/>
            <w:shd w:val="clear" w:color="auto" w:fill="auto"/>
          </w:tcPr>
          <w:p w14:paraId="2864D772" w14:textId="77777777" w:rsidR="00792813" w:rsidRPr="004F6663" w:rsidRDefault="00792813" w:rsidP="002B3E10">
            <w:pPr>
              <w:spacing w:before="60" w:after="100" w:afterAutospacing="1"/>
              <w:rPr>
                <w:iCs/>
                <w:sz w:val="18"/>
                <w:szCs w:val="18"/>
                <w:lang w:val="en-US"/>
              </w:rPr>
            </w:pPr>
            <w:r w:rsidRPr="004F6663">
              <w:rPr>
                <w:sz w:val="18"/>
                <w:szCs w:val="18"/>
              </w:rPr>
              <w:t>No</w:t>
            </w:r>
          </w:p>
        </w:tc>
        <w:tc>
          <w:tcPr>
            <w:tcW w:w="3118" w:type="dxa"/>
            <w:shd w:val="clear" w:color="auto" w:fill="auto"/>
          </w:tcPr>
          <w:p w14:paraId="3FAA0828" w14:textId="77777777" w:rsidR="00792813" w:rsidRPr="004F6663" w:rsidRDefault="00792813" w:rsidP="002B3E10">
            <w:pPr>
              <w:spacing w:before="60" w:after="100" w:afterAutospacing="1"/>
              <w:rPr>
                <w:iCs/>
                <w:sz w:val="18"/>
                <w:szCs w:val="18"/>
                <w:lang w:val="en-US"/>
              </w:rPr>
            </w:pPr>
            <w:r w:rsidRPr="004F6663">
              <w:rPr>
                <w:sz w:val="18"/>
                <w:szCs w:val="18"/>
              </w:rPr>
              <w:t>Yes</w:t>
            </w:r>
          </w:p>
        </w:tc>
      </w:tr>
      <w:tr w:rsidR="00792813" w:rsidRPr="004F6663" w14:paraId="7318D8D6" w14:textId="77777777" w:rsidTr="002B3E10">
        <w:trPr>
          <w:trHeight w:val="227"/>
        </w:trPr>
        <w:tc>
          <w:tcPr>
            <w:tcW w:w="3828" w:type="dxa"/>
            <w:shd w:val="clear" w:color="auto" w:fill="auto"/>
          </w:tcPr>
          <w:p w14:paraId="396D3E15" w14:textId="77777777" w:rsidR="00792813" w:rsidRPr="004F6663" w:rsidRDefault="00792813" w:rsidP="002B3E10">
            <w:pPr>
              <w:spacing w:before="60" w:after="100" w:afterAutospacing="1"/>
              <w:rPr>
                <w:i/>
                <w:sz w:val="18"/>
                <w:szCs w:val="18"/>
              </w:rPr>
            </w:pPr>
            <w:r w:rsidRPr="004F6663">
              <w:rPr>
                <w:i/>
                <w:iCs/>
                <w:sz w:val="18"/>
                <w:szCs w:val="18"/>
                <w:lang w:val="en-US"/>
              </w:rPr>
              <w:t xml:space="preserve">Neohydatothrips samayunkur </w:t>
            </w:r>
            <w:r w:rsidRPr="004F6663">
              <w:rPr>
                <w:iCs/>
                <w:sz w:val="18"/>
                <w:szCs w:val="18"/>
                <w:lang w:val="en-US"/>
              </w:rPr>
              <w:t>[Thripidae]</w:t>
            </w:r>
          </w:p>
        </w:tc>
        <w:tc>
          <w:tcPr>
            <w:tcW w:w="2126" w:type="dxa"/>
            <w:shd w:val="clear" w:color="auto" w:fill="auto"/>
          </w:tcPr>
          <w:p w14:paraId="2EF37F7A" w14:textId="77777777" w:rsidR="00792813" w:rsidRPr="004F6663" w:rsidRDefault="00792813" w:rsidP="002B3E10">
            <w:pPr>
              <w:spacing w:before="60" w:after="100" w:afterAutospacing="1"/>
              <w:rPr>
                <w:sz w:val="18"/>
                <w:szCs w:val="18"/>
              </w:rPr>
            </w:pPr>
            <w:r w:rsidRPr="004F6663">
              <w:rPr>
                <w:sz w:val="18"/>
                <w:szCs w:val="18"/>
              </w:rPr>
              <w:t xml:space="preserve">Yes </w:t>
            </w:r>
          </w:p>
        </w:tc>
        <w:tc>
          <w:tcPr>
            <w:tcW w:w="3118" w:type="dxa"/>
            <w:shd w:val="clear" w:color="auto" w:fill="auto"/>
          </w:tcPr>
          <w:p w14:paraId="4E6E289C"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1EE8849C" w14:textId="77777777" w:rsidTr="002B3E10">
        <w:trPr>
          <w:trHeight w:val="227"/>
        </w:trPr>
        <w:tc>
          <w:tcPr>
            <w:tcW w:w="3828" w:type="dxa"/>
            <w:shd w:val="clear" w:color="auto" w:fill="auto"/>
          </w:tcPr>
          <w:p w14:paraId="1B4386BA" w14:textId="77777777" w:rsidR="00792813" w:rsidRPr="004F6663" w:rsidRDefault="00792813" w:rsidP="002B3E10">
            <w:pPr>
              <w:spacing w:before="60" w:after="100" w:afterAutospacing="1"/>
              <w:rPr>
                <w:sz w:val="18"/>
                <w:szCs w:val="18"/>
              </w:rPr>
            </w:pPr>
            <w:r w:rsidRPr="004F6663">
              <w:rPr>
                <w:i/>
                <w:iCs/>
                <w:sz w:val="18"/>
                <w:szCs w:val="18"/>
                <w:lang w:val="en-US"/>
              </w:rPr>
              <w:t>Nesothrips</w:t>
            </w:r>
            <w:r w:rsidRPr="004F6663">
              <w:rPr>
                <w:sz w:val="18"/>
                <w:szCs w:val="18"/>
              </w:rPr>
              <w:t xml:space="preserve"> </w:t>
            </w:r>
            <w:r w:rsidRPr="004F6663">
              <w:rPr>
                <w:i/>
                <w:iCs/>
                <w:sz w:val="18"/>
                <w:szCs w:val="18"/>
                <w:lang w:val="en-US"/>
              </w:rPr>
              <w:t xml:space="preserve">propinquus </w:t>
            </w:r>
            <w:r w:rsidRPr="004F6663">
              <w:rPr>
                <w:iCs/>
                <w:sz w:val="18"/>
                <w:szCs w:val="18"/>
                <w:lang w:val="en-US"/>
              </w:rPr>
              <w:t>[Phlaeothripidae]</w:t>
            </w:r>
            <w:r w:rsidRPr="004F6663">
              <w:rPr>
                <w:sz w:val="18"/>
                <w:szCs w:val="18"/>
              </w:rPr>
              <w:t xml:space="preserve"> </w:t>
            </w:r>
          </w:p>
        </w:tc>
        <w:tc>
          <w:tcPr>
            <w:tcW w:w="2126" w:type="dxa"/>
            <w:shd w:val="clear" w:color="auto" w:fill="auto"/>
          </w:tcPr>
          <w:p w14:paraId="08944027" w14:textId="77777777" w:rsidR="00792813" w:rsidRPr="004F6663" w:rsidRDefault="00792813" w:rsidP="002B3E10">
            <w:pPr>
              <w:spacing w:before="60" w:after="100" w:afterAutospacing="1"/>
              <w:rPr>
                <w:sz w:val="18"/>
                <w:szCs w:val="18"/>
              </w:rPr>
            </w:pPr>
            <w:r w:rsidRPr="004F6663">
              <w:rPr>
                <w:sz w:val="18"/>
                <w:szCs w:val="18"/>
              </w:rPr>
              <w:t xml:space="preserve">Yes </w:t>
            </w:r>
          </w:p>
        </w:tc>
        <w:tc>
          <w:tcPr>
            <w:tcW w:w="3118" w:type="dxa"/>
            <w:shd w:val="clear" w:color="auto" w:fill="auto"/>
          </w:tcPr>
          <w:p w14:paraId="3A6DBC95"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0D6A2091" w14:textId="77777777" w:rsidTr="002B3E10">
        <w:trPr>
          <w:trHeight w:val="227"/>
        </w:trPr>
        <w:tc>
          <w:tcPr>
            <w:tcW w:w="3828" w:type="dxa"/>
            <w:shd w:val="clear" w:color="auto" w:fill="auto"/>
          </w:tcPr>
          <w:p w14:paraId="59341E66" w14:textId="77777777" w:rsidR="00792813" w:rsidRPr="004F6663" w:rsidRDefault="00792813" w:rsidP="002B3E10">
            <w:pPr>
              <w:spacing w:before="60" w:after="100" w:afterAutospacing="1"/>
              <w:rPr>
                <w:iCs/>
                <w:sz w:val="18"/>
                <w:szCs w:val="18"/>
                <w:lang w:val="en-US"/>
              </w:rPr>
            </w:pPr>
            <w:r w:rsidRPr="004F6663">
              <w:rPr>
                <w:i/>
                <w:iCs/>
                <w:sz w:val="18"/>
                <w:szCs w:val="18"/>
                <w:lang w:val="en-US"/>
              </w:rPr>
              <w:t>Oxythrips uncinatus</w:t>
            </w:r>
            <w:r w:rsidRPr="004F6663">
              <w:rPr>
                <w:iCs/>
                <w:sz w:val="18"/>
                <w:szCs w:val="18"/>
                <w:lang w:val="en-US"/>
              </w:rPr>
              <w:t xml:space="preserve"> [Thripidae]</w:t>
            </w:r>
          </w:p>
        </w:tc>
        <w:tc>
          <w:tcPr>
            <w:tcW w:w="2126" w:type="dxa"/>
            <w:shd w:val="clear" w:color="auto" w:fill="auto"/>
          </w:tcPr>
          <w:p w14:paraId="3F7F2511"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0BBDDA3E"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77E830AE" w14:textId="77777777" w:rsidTr="002B3E10">
        <w:trPr>
          <w:trHeight w:val="227"/>
        </w:trPr>
        <w:tc>
          <w:tcPr>
            <w:tcW w:w="3828" w:type="dxa"/>
            <w:shd w:val="clear" w:color="auto" w:fill="auto"/>
          </w:tcPr>
          <w:p w14:paraId="3B701C50" w14:textId="77777777" w:rsidR="00792813" w:rsidRPr="004F6663" w:rsidRDefault="00792813" w:rsidP="002B3E10">
            <w:pPr>
              <w:spacing w:before="60" w:after="100" w:afterAutospacing="1"/>
              <w:rPr>
                <w:iCs/>
                <w:sz w:val="18"/>
                <w:szCs w:val="18"/>
                <w:lang w:val="en-US"/>
              </w:rPr>
            </w:pPr>
            <w:r w:rsidRPr="004F6663">
              <w:rPr>
                <w:i/>
                <w:iCs/>
                <w:sz w:val="18"/>
                <w:szCs w:val="18"/>
                <w:lang w:val="en-US"/>
              </w:rPr>
              <w:t xml:space="preserve">Parthenothrips dracaenae </w:t>
            </w:r>
            <w:r w:rsidRPr="004F6663">
              <w:rPr>
                <w:iCs/>
                <w:sz w:val="18"/>
                <w:szCs w:val="18"/>
                <w:lang w:val="en-US"/>
              </w:rPr>
              <w:t xml:space="preserve">[Thripidae] </w:t>
            </w:r>
          </w:p>
        </w:tc>
        <w:tc>
          <w:tcPr>
            <w:tcW w:w="2126" w:type="dxa"/>
            <w:shd w:val="clear" w:color="auto" w:fill="auto"/>
          </w:tcPr>
          <w:p w14:paraId="56FB0765" w14:textId="77777777" w:rsidR="00792813" w:rsidRPr="004F6663" w:rsidRDefault="00792813" w:rsidP="002B3E10">
            <w:pPr>
              <w:spacing w:before="60" w:after="100" w:afterAutospacing="1"/>
              <w:rPr>
                <w:sz w:val="18"/>
                <w:szCs w:val="18"/>
              </w:rPr>
            </w:pPr>
            <w:r w:rsidRPr="004F6663">
              <w:rPr>
                <w:sz w:val="18"/>
                <w:szCs w:val="18"/>
              </w:rPr>
              <w:t xml:space="preserve">Yes </w:t>
            </w:r>
          </w:p>
        </w:tc>
        <w:tc>
          <w:tcPr>
            <w:tcW w:w="3118" w:type="dxa"/>
            <w:shd w:val="clear" w:color="auto" w:fill="auto"/>
          </w:tcPr>
          <w:p w14:paraId="7757A1D4"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7D24C429" w14:textId="77777777" w:rsidTr="002B3E10">
        <w:trPr>
          <w:trHeight w:val="227"/>
        </w:trPr>
        <w:tc>
          <w:tcPr>
            <w:tcW w:w="3828" w:type="dxa"/>
            <w:shd w:val="clear" w:color="auto" w:fill="auto"/>
          </w:tcPr>
          <w:p w14:paraId="21A08E5B" w14:textId="77777777" w:rsidR="00792813" w:rsidRPr="004F6663" w:rsidRDefault="00792813" w:rsidP="002B3E10">
            <w:pPr>
              <w:spacing w:before="60" w:after="100" w:afterAutospacing="1"/>
              <w:rPr>
                <w:i/>
                <w:iCs/>
                <w:sz w:val="18"/>
                <w:szCs w:val="18"/>
              </w:rPr>
            </w:pPr>
            <w:r w:rsidRPr="004F6663">
              <w:rPr>
                <w:i/>
                <w:iCs/>
                <w:sz w:val="18"/>
                <w:szCs w:val="18"/>
              </w:rPr>
              <w:t xml:space="preserve">Podothrips lucasseni </w:t>
            </w:r>
            <w:r w:rsidRPr="004F6663">
              <w:rPr>
                <w:iCs/>
                <w:sz w:val="18"/>
                <w:szCs w:val="18"/>
              </w:rPr>
              <w:t>[Phlaeothripidae]</w:t>
            </w:r>
          </w:p>
        </w:tc>
        <w:tc>
          <w:tcPr>
            <w:tcW w:w="2126" w:type="dxa"/>
            <w:shd w:val="clear" w:color="auto" w:fill="auto"/>
          </w:tcPr>
          <w:p w14:paraId="2781F860" w14:textId="77777777" w:rsidR="00792813" w:rsidRPr="004F6663" w:rsidRDefault="00792813" w:rsidP="002B3E10">
            <w:pPr>
              <w:spacing w:before="60" w:after="100" w:afterAutospacing="1"/>
              <w:rPr>
                <w:sz w:val="18"/>
                <w:szCs w:val="18"/>
              </w:rPr>
            </w:pPr>
            <w:r w:rsidRPr="004F6663">
              <w:rPr>
                <w:sz w:val="18"/>
                <w:szCs w:val="18"/>
              </w:rPr>
              <w:t xml:space="preserve">Yes </w:t>
            </w:r>
          </w:p>
        </w:tc>
        <w:tc>
          <w:tcPr>
            <w:tcW w:w="3118" w:type="dxa"/>
            <w:shd w:val="clear" w:color="auto" w:fill="auto"/>
          </w:tcPr>
          <w:p w14:paraId="40224102"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7A3ADDF5" w14:textId="77777777" w:rsidTr="002B3E10">
        <w:trPr>
          <w:trHeight w:val="227"/>
        </w:trPr>
        <w:tc>
          <w:tcPr>
            <w:tcW w:w="3828" w:type="dxa"/>
            <w:shd w:val="clear" w:color="auto" w:fill="auto"/>
          </w:tcPr>
          <w:p w14:paraId="06866251" w14:textId="77777777" w:rsidR="00792813" w:rsidRPr="004F6663" w:rsidRDefault="00792813" w:rsidP="002B3E10">
            <w:pPr>
              <w:spacing w:before="60" w:after="100" w:afterAutospacing="1"/>
              <w:rPr>
                <w:i/>
                <w:sz w:val="18"/>
                <w:szCs w:val="18"/>
              </w:rPr>
            </w:pPr>
            <w:r w:rsidRPr="004F6663">
              <w:rPr>
                <w:i/>
                <w:iCs/>
                <w:sz w:val="18"/>
                <w:szCs w:val="18"/>
                <w:lang w:val="en-US"/>
              </w:rPr>
              <w:t xml:space="preserve">Retithrips syriacus </w:t>
            </w:r>
            <w:r w:rsidRPr="004F6663">
              <w:rPr>
                <w:iCs/>
                <w:sz w:val="18"/>
                <w:szCs w:val="18"/>
                <w:lang w:val="en-US"/>
              </w:rPr>
              <w:t>[Thripidae]</w:t>
            </w:r>
          </w:p>
        </w:tc>
        <w:tc>
          <w:tcPr>
            <w:tcW w:w="2126" w:type="dxa"/>
            <w:shd w:val="clear" w:color="auto" w:fill="auto"/>
          </w:tcPr>
          <w:p w14:paraId="6C7675FF"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179996CC" w14:textId="77777777" w:rsidR="00792813" w:rsidRPr="004F6663" w:rsidRDefault="00792813" w:rsidP="002B3E10">
            <w:pPr>
              <w:spacing w:before="60" w:after="100" w:afterAutospacing="1"/>
              <w:rPr>
                <w:sz w:val="18"/>
                <w:szCs w:val="18"/>
              </w:rPr>
            </w:pPr>
            <w:r w:rsidRPr="004F6663">
              <w:rPr>
                <w:sz w:val="18"/>
                <w:szCs w:val="18"/>
              </w:rPr>
              <w:t xml:space="preserve">Yes </w:t>
            </w:r>
          </w:p>
        </w:tc>
      </w:tr>
      <w:tr w:rsidR="00792813" w:rsidRPr="004F6663" w14:paraId="56744BD3" w14:textId="77777777" w:rsidTr="002B3E10">
        <w:trPr>
          <w:trHeight w:val="227"/>
        </w:trPr>
        <w:tc>
          <w:tcPr>
            <w:tcW w:w="3828" w:type="dxa"/>
            <w:shd w:val="clear" w:color="auto" w:fill="auto"/>
          </w:tcPr>
          <w:p w14:paraId="3F61F5A4" w14:textId="77777777" w:rsidR="00792813" w:rsidRPr="004F6663" w:rsidRDefault="00792813" w:rsidP="002B3E10">
            <w:pPr>
              <w:spacing w:before="60" w:after="100" w:afterAutospacing="1"/>
              <w:rPr>
                <w:i/>
                <w:iCs/>
                <w:sz w:val="18"/>
                <w:szCs w:val="18"/>
                <w:lang w:val="en-US"/>
              </w:rPr>
            </w:pPr>
            <w:r w:rsidRPr="004F6663">
              <w:rPr>
                <w:i/>
                <w:iCs/>
                <w:sz w:val="18"/>
                <w:szCs w:val="18"/>
                <w:lang w:val="en-US"/>
              </w:rPr>
              <w:t xml:space="preserve">Rhipidothrips brunneus </w:t>
            </w:r>
            <w:r w:rsidRPr="004F6663">
              <w:rPr>
                <w:iCs/>
                <w:sz w:val="18"/>
                <w:szCs w:val="18"/>
                <w:lang w:val="en-US"/>
              </w:rPr>
              <w:t>[Aeolothripidae</w:t>
            </w:r>
            <w:r w:rsidRPr="004F6663">
              <w:rPr>
                <w:rFonts w:cs="Segoe UI Symbol"/>
                <w:iCs/>
                <w:sz w:val="18"/>
                <w:szCs w:val="18"/>
                <w:lang w:val="en-US"/>
              </w:rPr>
              <w:t>]</w:t>
            </w:r>
          </w:p>
        </w:tc>
        <w:tc>
          <w:tcPr>
            <w:tcW w:w="2126" w:type="dxa"/>
            <w:shd w:val="clear" w:color="auto" w:fill="auto"/>
          </w:tcPr>
          <w:p w14:paraId="2C197550" w14:textId="77777777" w:rsidR="00792813" w:rsidRPr="004F6663" w:rsidRDefault="00792813" w:rsidP="002B3E10">
            <w:pPr>
              <w:spacing w:before="60" w:after="100" w:afterAutospacing="1"/>
              <w:rPr>
                <w:sz w:val="18"/>
                <w:szCs w:val="18"/>
              </w:rPr>
            </w:pPr>
            <w:r w:rsidRPr="004F6663">
              <w:rPr>
                <w:sz w:val="18"/>
                <w:szCs w:val="18"/>
              </w:rPr>
              <w:t xml:space="preserve">Yes </w:t>
            </w:r>
          </w:p>
        </w:tc>
        <w:tc>
          <w:tcPr>
            <w:tcW w:w="3118" w:type="dxa"/>
            <w:shd w:val="clear" w:color="auto" w:fill="auto"/>
          </w:tcPr>
          <w:p w14:paraId="67B644A5"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0111CEE9" w14:textId="77777777" w:rsidTr="002B3E10">
        <w:trPr>
          <w:trHeight w:val="227"/>
        </w:trPr>
        <w:tc>
          <w:tcPr>
            <w:tcW w:w="3828" w:type="dxa"/>
            <w:shd w:val="clear" w:color="auto" w:fill="auto"/>
          </w:tcPr>
          <w:p w14:paraId="468DCE58" w14:textId="77777777" w:rsidR="00792813" w:rsidRPr="004F6663" w:rsidRDefault="00792813" w:rsidP="002B3E10">
            <w:pPr>
              <w:spacing w:before="60" w:after="100" w:afterAutospacing="1"/>
              <w:rPr>
                <w:sz w:val="18"/>
                <w:szCs w:val="18"/>
              </w:rPr>
            </w:pPr>
            <w:r w:rsidRPr="004F6663">
              <w:rPr>
                <w:i/>
                <w:iCs/>
                <w:sz w:val="18"/>
                <w:szCs w:val="18"/>
                <w:lang w:val="en-US"/>
              </w:rPr>
              <w:t xml:space="preserve">Rhipiphorothrips cruentatus </w:t>
            </w:r>
            <w:r w:rsidRPr="004F6663">
              <w:rPr>
                <w:iCs/>
                <w:sz w:val="18"/>
                <w:szCs w:val="18"/>
                <w:lang w:val="en-US"/>
              </w:rPr>
              <w:t>[Thripidae]</w:t>
            </w:r>
          </w:p>
        </w:tc>
        <w:tc>
          <w:tcPr>
            <w:tcW w:w="2126" w:type="dxa"/>
            <w:shd w:val="clear" w:color="auto" w:fill="auto"/>
          </w:tcPr>
          <w:p w14:paraId="4931E700"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1A77CD75" w14:textId="77777777" w:rsidR="00792813" w:rsidRPr="004F6663" w:rsidRDefault="00792813" w:rsidP="002B3E10">
            <w:pPr>
              <w:spacing w:before="60" w:after="100" w:afterAutospacing="1"/>
              <w:rPr>
                <w:sz w:val="18"/>
                <w:szCs w:val="18"/>
              </w:rPr>
            </w:pPr>
            <w:r w:rsidRPr="004F6663">
              <w:rPr>
                <w:sz w:val="18"/>
                <w:szCs w:val="18"/>
              </w:rPr>
              <w:t xml:space="preserve">Yes </w:t>
            </w:r>
          </w:p>
        </w:tc>
      </w:tr>
      <w:tr w:rsidR="00792813" w:rsidRPr="004F6663" w14:paraId="3B965E66" w14:textId="77777777" w:rsidTr="002B3E10">
        <w:trPr>
          <w:trHeight w:val="227"/>
        </w:trPr>
        <w:tc>
          <w:tcPr>
            <w:tcW w:w="3828" w:type="dxa"/>
            <w:shd w:val="clear" w:color="auto" w:fill="auto"/>
          </w:tcPr>
          <w:p w14:paraId="233B661C" w14:textId="77777777" w:rsidR="00792813" w:rsidRPr="004F6663" w:rsidRDefault="00792813" w:rsidP="002B3E10">
            <w:pPr>
              <w:spacing w:before="60" w:after="100" w:afterAutospacing="1"/>
              <w:rPr>
                <w:i/>
                <w:sz w:val="18"/>
                <w:szCs w:val="18"/>
              </w:rPr>
            </w:pPr>
            <w:r w:rsidRPr="004F6663">
              <w:rPr>
                <w:i/>
                <w:iCs/>
                <w:sz w:val="18"/>
                <w:szCs w:val="18"/>
                <w:lang w:val="en-US"/>
              </w:rPr>
              <w:t xml:space="preserve">Scirtothrips albomaculatus </w:t>
            </w:r>
            <w:r w:rsidRPr="004F6663">
              <w:rPr>
                <w:iCs/>
                <w:sz w:val="18"/>
                <w:szCs w:val="18"/>
                <w:lang w:val="en-US"/>
              </w:rPr>
              <w:t>[Thripidae]</w:t>
            </w:r>
          </w:p>
        </w:tc>
        <w:tc>
          <w:tcPr>
            <w:tcW w:w="2126" w:type="dxa"/>
            <w:shd w:val="clear" w:color="auto" w:fill="auto"/>
          </w:tcPr>
          <w:p w14:paraId="38C9131F"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14EF4E2A" w14:textId="77777777" w:rsidR="00792813" w:rsidRPr="004F6663" w:rsidRDefault="00792813" w:rsidP="002B3E10">
            <w:pPr>
              <w:spacing w:before="60" w:after="100" w:afterAutospacing="1"/>
              <w:rPr>
                <w:sz w:val="18"/>
                <w:szCs w:val="18"/>
              </w:rPr>
            </w:pPr>
            <w:r w:rsidRPr="004F6663">
              <w:rPr>
                <w:sz w:val="18"/>
                <w:szCs w:val="18"/>
              </w:rPr>
              <w:t>Yes (WA)</w:t>
            </w:r>
          </w:p>
        </w:tc>
      </w:tr>
      <w:tr w:rsidR="00792813" w:rsidRPr="004F6663" w14:paraId="2EB3A6C9" w14:textId="77777777" w:rsidTr="002B3E10">
        <w:trPr>
          <w:trHeight w:val="227"/>
        </w:trPr>
        <w:tc>
          <w:tcPr>
            <w:tcW w:w="3828" w:type="dxa"/>
            <w:shd w:val="clear" w:color="auto" w:fill="auto"/>
          </w:tcPr>
          <w:p w14:paraId="12B0514A" w14:textId="77777777" w:rsidR="00792813" w:rsidRPr="004F6663" w:rsidRDefault="00792813" w:rsidP="002B3E10">
            <w:pPr>
              <w:spacing w:before="60" w:after="100" w:afterAutospacing="1"/>
              <w:rPr>
                <w:i/>
                <w:sz w:val="18"/>
                <w:szCs w:val="18"/>
              </w:rPr>
            </w:pPr>
            <w:r w:rsidRPr="004F6663">
              <w:rPr>
                <w:i/>
                <w:iCs/>
                <w:sz w:val="18"/>
                <w:szCs w:val="18"/>
                <w:lang w:val="en-US"/>
              </w:rPr>
              <w:t xml:space="preserve">Scirtothrips aurantii </w:t>
            </w:r>
            <w:r w:rsidRPr="004F6663">
              <w:rPr>
                <w:iCs/>
                <w:sz w:val="18"/>
                <w:szCs w:val="18"/>
                <w:lang w:val="en-US"/>
              </w:rPr>
              <w:t>[Thripidae]</w:t>
            </w:r>
          </w:p>
        </w:tc>
        <w:tc>
          <w:tcPr>
            <w:tcW w:w="2126" w:type="dxa"/>
            <w:shd w:val="clear" w:color="auto" w:fill="auto"/>
          </w:tcPr>
          <w:p w14:paraId="112B3C62"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42B82D6E" w14:textId="77777777" w:rsidR="00792813" w:rsidRPr="004F6663" w:rsidRDefault="00792813" w:rsidP="002B3E10">
            <w:pPr>
              <w:spacing w:before="60" w:after="100" w:afterAutospacing="1"/>
              <w:rPr>
                <w:sz w:val="18"/>
                <w:szCs w:val="18"/>
              </w:rPr>
            </w:pPr>
            <w:r w:rsidRPr="004F6663">
              <w:rPr>
                <w:sz w:val="18"/>
                <w:szCs w:val="18"/>
              </w:rPr>
              <w:t>Yes (WA)</w:t>
            </w:r>
          </w:p>
        </w:tc>
      </w:tr>
      <w:tr w:rsidR="00792813" w:rsidRPr="004F6663" w14:paraId="3F407AA7" w14:textId="77777777" w:rsidTr="002B3E10">
        <w:trPr>
          <w:trHeight w:val="227"/>
        </w:trPr>
        <w:tc>
          <w:tcPr>
            <w:tcW w:w="3828" w:type="dxa"/>
            <w:shd w:val="clear" w:color="auto" w:fill="auto"/>
          </w:tcPr>
          <w:p w14:paraId="3D122DFC" w14:textId="77777777" w:rsidR="00792813" w:rsidRPr="004F6663" w:rsidRDefault="00792813" w:rsidP="002B3E10">
            <w:pPr>
              <w:spacing w:before="60" w:after="100" w:afterAutospacing="1"/>
              <w:rPr>
                <w:i/>
                <w:sz w:val="18"/>
                <w:szCs w:val="18"/>
              </w:rPr>
            </w:pPr>
            <w:r w:rsidRPr="004F6663">
              <w:rPr>
                <w:i/>
                <w:iCs/>
                <w:sz w:val="18"/>
                <w:szCs w:val="18"/>
                <w:lang w:val="en-US"/>
              </w:rPr>
              <w:t xml:space="preserve">Scirtothrips dorsalis </w:t>
            </w:r>
            <w:r w:rsidRPr="004F6663">
              <w:rPr>
                <w:iCs/>
                <w:sz w:val="18"/>
                <w:szCs w:val="18"/>
                <w:lang w:val="en-US"/>
              </w:rPr>
              <w:t>[Thripidae]</w:t>
            </w:r>
          </w:p>
        </w:tc>
        <w:tc>
          <w:tcPr>
            <w:tcW w:w="2126" w:type="dxa"/>
            <w:shd w:val="clear" w:color="auto" w:fill="auto"/>
          </w:tcPr>
          <w:p w14:paraId="7D7AE287"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6E5147E8" w14:textId="5BF7F0FC" w:rsidR="00792813" w:rsidRPr="004F6663" w:rsidRDefault="001E51AA" w:rsidP="001E51AA">
            <w:pPr>
              <w:spacing w:before="60" w:after="100" w:afterAutospacing="1"/>
              <w:rPr>
                <w:sz w:val="18"/>
                <w:szCs w:val="18"/>
              </w:rPr>
            </w:pPr>
            <w:r w:rsidRPr="004F6663">
              <w:rPr>
                <w:sz w:val="18"/>
                <w:szCs w:val="18"/>
              </w:rPr>
              <w:t>No/r</w:t>
            </w:r>
            <w:r w:rsidR="0007465F" w:rsidRPr="004F6663">
              <w:rPr>
                <w:sz w:val="18"/>
                <w:szCs w:val="18"/>
              </w:rPr>
              <w:t>egulated a</w:t>
            </w:r>
            <w:r w:rsidR="00792813" w:rsidRPr="004F6663">
              <w:rPr>
                <w:sz w:val="18"/>
                <w:szCs w:val="18"/>
              </w:rPr>
              <w:t>rticle</w:t>
            </w:r>
          </w:p>
        </w:tc>
      </w:tr>
      <w:tr w:rsidR="00792813" w:rsidRPr="004F6663" w14:paraId="5BE6C68E" w14:textId="77777777" w:rsidTr="002B3E10">
        <w:trPr>
          <w:trHeight w:val="227"/>
        </w:trPr>
        <w:tc>
          <w:tcPr>
            <w:tcW w:w="3828" w:type="dxa"/>
            <w:shd w:val="clear" w:color="auto" w:fill="auto"/>
          </w:tcPr>
          <w:p w14:paraId="27AE3DBF" w14:textId="77777777" w:rsidR="00792813" w:rsidRPr="004F6663" w:rsidRDefault="00792813" w:rsidP="002B3E10">
            <w:pPr>
              <w:spacing w:before="60" w:after="100" w:afterAutospacing="1"/>
              <w:rPr>
                <w:iCs/>
                <w:sz w:val="18"/>
                <w:szCs w:val="18"/>
                <w:lang w:val="en-US"/>
              </w:rPr>
            </w:pPr>
            <w:r w:rsidRPr="004F6663">
              <w:rPr>
                <w:i/>
                <w:iCs/>
                <w:sz w:val="18"/>
                <w:szCs w:val="18"/>
                <w:lang w:val="en-US"/>
              </w:rPr>
              <w:t xml:space="preserve">Scirtothrips fulleri </w:t>
            </w:r>
            <w:r w:rsidRPr="004F6663">
              <w:rPr>
                <w:iCs/>
                <w:sz w:val="18"/>
                <w:szCs w:val="18"/>
                <w:lang w:val="en-US"/>
              </w:rPr>
              <w:t>[Thripidae]</w:t>
            </w:r>
          </w:p>
        </w:tc>
        <w:tc>
          <w:tcPr>
            <w:tcW w:w="2126" w:type="dxa"/>
            <w:shd w:val="clear" w:color="auto" w:fill="auto"/>
          </w:tcPr>
          <w:p w14:paraId="6283A37F"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6F243A8B"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719862F0" w14:textId="77777777" w:rsidTr="002B3E10">
        <w:trPr>
          <w:trHeight w:val="227"/>
        </w:trPr>
        <w:tc>
          <w:tcPr>
            <w:tcW w:w="3828" w:type="dxa"/>
            <w:shd w:val="clear" w:color="auto" w:fill="auto"/>
          </w:tcPr>
          <w:p w14:paraId="3F5C0A55" w14:textId="77777777" w:rsidR="00792813" w:rsidRPr="004F6663" w:rsidRDefault="00792813" w:rsidP="002B3E10">
            <w:pPr>
              <w:spacing w:before="60" w:after="100" w:afterAutospacing="1"/>
              <w:rPr>
                <w:i/>
                <w:sz w:val="18"/>
                <w:szCs w:val="18"/>
              </w:rPr>
            </w:pPr>
            <w:r w:rsidRPr="004F6663">
              <w:rPr>
                <w:i/>
                <w:iCs/>
                <w:sz w:val="18"/>
                <w:szCs w:val="18"/>
                <w:lang w:val="en-US"/>
              </w:rPr>
              <w:t xml:space="preserve">Scirtothrips kenyensis </w:t>
            </w:r>
            <w:r w:rsidRPr="004F6663">
              <w:rPr>
                <w:iCs/>
                <w:sz w:val="18"/>
                <w:szCs w:val="18"/>
                <w:lang w:val="en-US"/>
              </w:rPr>
              <w:t>[Thripidae]</w:t>
            </w:r>
          </w:p>
        </w:tc>
        <w:tc>
          <w:tcPr>
            <w:tcW w:w="2126" w:type="dxa"/>
            <w:shd w:val="clear" w:color="auto" w:fill="auto"/>
          </w:tcPr>
          <w:p w14:paraId="49052310"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651F01E4"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1EDF6F57" w14:textId="77777777" w:rsidTr="002B3E10">
        <w:trPr>
          <w:trHeight w:val="227"/>
        </w:trPr>
        <w:tc>
          <w:tcPr>
            <w:tcW w:w="3828" w:type="dxa"/>
            <w:shd w:val="clear" w:color="auto" w:fill="auto"/>
          </w:tcPr>
          <w:p w14:paraId="7E188C97" w14:textId="77777777" w:rsidR="00792813" w:rsidRPr="004F6663" w:rsidRDefault="00792813" w:rsidP="002B3E10">
            <w:pPr>
              <w:spacing w:before="60" w:after="100" w:afterAutospacing="1"/>
              <w:rPr>
                <w:sz w:val="18"/>
                <w:szCs w:val="18"/>
              </w:rPr>
            </w:pPr>
            <w:r w:rsidRPr="004F6663">
              <w:rPr>
                <w:i/>
                <w:iCs/>
                <w:sz w:val="18"/>
                <w:szCs w:val="18"/>
              </w:rPr>
              <w:t xml:space="preserve">Scirtothrips mangiferae </w:t>
            </w:r>
            <w:r w:rsidRPr="004F6663">
              <w:rPr>
                <w:iCs/>
                <w:sz w:val="18"/>
                <w:szCs w:val="18"/>
              </w:rPr>
              <w:t xml:space="preserve"> [Thripidae]</w:t>
            </w:r>
          </w:p>
        </w:tc>
        <w:tc>
          <w:tcPr>
            <w:tcW w:w="2126" w:type="dxa"/>
            <w:shd w:val="clear" w:color="auto" w:fill="auto"/>
          </w:tcPr>
          <w:p w14:paraId="0ED6835B" w14:textId="77777777" w:rsidR="00792813" w:rsidRPr="004F6663" w:rsidRDefault="00792813" w:rsidP="002B3E10">
            <w:pPr>
              <w:spacing w:before="60" w:after="100" w:afterAutospacing="1"/>
              <w:rPr>
                <w:sz w:val="18"/>
                <w:szCs w:val="18"/>
              </w:rPr>
            </w:pPr>
            <w:r w:rsidRPr="004F6663">
              <w:rPr>
                <w:sz w:val="18"/>
                <w:szCs w:val="18"/>
              </w:rPr>
              <w:t xml:space="preserve">No </w:t>
            </w:r>
          </w:p>
        </w:tc>
        <w:tc>
          <w:tcPr>
            <w:tcW w:w="3118" w:type="dxa"/>
            <w:shd w:val="clear" w:color="auto" w:fill="auto"/>
          </w:tcPr>
          <w:p w14:paraId="5679EF55"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7C61BE96" w14:textId="77777777" w:rsidTr="002B3E10">
        <w:trPr>
          <w:trHeight w:val="227"/>
        </w:trPr>
        <w:tc>
          <w:tcPr>
            <w:tcW w:w="3828" w:type="dxa"/>
            <w:shd w:val="clear" w:color="auto" w:fill="auto"/>
          </w:tcPr>
          <w:p w14:paraId="7CBF1FD0" w14:textId="77777777" w:rsidR="00792813" w:rsidRPr="004F6663" w:rsidRDefault="00792813" w:rsidP="002B3E10">
            <w:pPr>
              <w:spacing w:before="60" w:after="100" w:afterAutospacing="1"/>
              <w:rPr>
                <w:i/>
                <w:sz w:val="18"/>
                <w:szCs w:val="18"/>
              </w:rPr>
            </w:pPr>
            <w:r w:rsidRPr="004F6663">
              <w:rPr>
                <w:i/>
                <w:iCs/>
                <w:sz w:val="18"/>
                <w:szCs w:val="18"/>
                <w:lang w:val="en-US"/>
              </w:rPr>
              <w:t>Scirtothrips oligochaetus</w:t>
            </w:r>
            <w:r w:rsidRPr="004F6663">
              <w:rPr>
                <w:iCs/>
                <w:sz w:val="18"/>
                <w:szCs w:val="18"/>
                <w:lang w:val="en-US"/>
              </w:rPr>
              <w:t xml:space="preserve"> [Thripidae]</w:t>
            </w:r>
          </w:p>
        </w:tc>
        <w:tc>
          <w:tcPr>
            <w:tcW w:w="2126" w:type="dxa"/>
            <w:shd w:val="clear" w:color="auto" w:fill="auto"/>
          </w:tcPr>
          <w:p w14:paraId="4B346C24" w14:textId="77777777" w:rsidR="00792813" w:rsidRPr="004F6663" w:rsidRDefault="00792813" w:rsidP="002B3E10">
            <w:pPr>
              <w:spacing w:before="60" w:after="100" w:afterAutospacing="1"/>
              <w:rPr>
                <w:sz w:val="18"/>
                <w:szCs w:val="18"/>
              </w:rPr>
            </w:pPr>
            <w:r w:rsidRPr="004F6663">
              <w:rPr>
                <w:sz w:val="18"/>
                <w:szCs w:val="18"/>
              </w:rPr>
              <w:t xml:space="preserve">No </w:t>
            </w:r>
          </w:p>
        </w:tc>
        <w:tc>
          <w:tcPr>
            <w:tcW w:w="3118" w:type="dxa"/>
            <w:shd w:val="clear" w:color="auto" w:fill="auto"/>
          </w:tcPr>
          <w:p w14:paraId="35258B67"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74353DDE" w14:textId="77777777" w:rsidTr="002B3E10">
        <w:trPr>
          <w:trHeight w:val="227"/>
        </w:trPr>
        <w:tc>
          <w:tcPr>
            <w:tcW w:w="3828" w:type="dxa"/>
            <w:shd w:val="clear" w:color="auto" w:fill="auto"/>
          </w:tcPr>
          <w:p w14:paraId="4CD98E55" w14:textId="77777777" w:rsidR="00792813" w:rsidRPr="004F6663" w:rsidRDefault="00792813" w:rsidP="002B3E10">
            <w:pPr>
              <w:spacing w:before="60" w:after="100" w:afterAutospacing="1"/>
              <w:rPr>
                <w:iCs/>
                <w:sz w:val="18"/>
                <w:szCs w:val="18"/>
                <w:lang w:val="en-US"/>
              </w:rPr>
            </w:pPr>
            <w:r w:rsidRPr="004F6663">
              <w:rPr>
                <w:i/>
                <w:iCs/>
                <w:sz w:val="18"/>
                <w:szCs w:val="18"/>
                <w:lang w:val="en-US"/>
              </w:rPr>
              <w:t xml:space="preserve">Scirtothrips spinosus </w:t>
            </w:r>
            <w:r w:rsidRPr="004F6663">
              <w:rPr>
                <w:iCs/>
                <w:sz w:val="18"/>
                <w:szCs w:val="18"/>
                <w:lang w:val="en-US"/>
              </w:rPr>
              <w:t>[Thripidae]</w:t>
            </w:r>
          </w:p>
        </w:tc>
        <w:tc>
          <w:tcPr>
            <w:tcW w:w="2126" w:type="dxa"/>
            <w:shd w:val="clear" w:color="auto" w:fill="auto"/>
          </w:tcPr>
          <w:p w14:paraId="513626DF"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257E2A9B"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56452DF2" w14:textId="77777777" w:rsidTr="002B3E10">
        <w:trPr>
          <w:trHeight w:val="227"/>
        </w:trPr>
        <w:tc>
          <w:tcPr>
            <w:tcW w:w="3828" w:type="dxa"/>
            <w:shd w:val="clear" w:color="auto" w:fill="auto"/>
          </w:tcPr>
          <w:p w14:paraId="39936B61" w14:textId="77777777" w:rsidR="00792813" w:rsidRPr="004F6663" w:rsidRDefault="00792813" w:rsidP="002B3E10">
            <w:pPr>
              <w:spacing w:before="60" w:after="100" w:afterAutospacing="1"/>
              <w:rPr>
                <w:iCs/>
                <w:sz w:val="18"/>
                <w:szCs w:val="18"/>
              </w:rPr>
            </w:pPr>
            <w:r w:rsidRPr="004F6663">
              <w:rPr>
                <w:i/>
                <w:iCs/>
                <w:sz w:val="18"/>
                <w:szCs w:val="18"/>
              </w:rPr>
              <w:t xml:space="preserve">Scolothrips rhagebianus </w:t>
            </w:r>
            <w:r w:rsidRPr="004F6663">
              <w:rPr>
                <w:iCs/>
                <w:sz w:val="18"/>
                <w:szCs w:val="18"/>
              </w:rPr>
              <w:t>[Thripidae]</w:t>
            </w:r>
          </w:p>
        </w:tc>
        <w:tc>
          <w:tcPr>
            <w:tcW w:w="2126" w:type="dxa"/>
            <w:shd w:val="clear" w:color="auto" w:fill="auto"/>
          </w:tcPr>
          <w:p w14:paraId="678B3A48"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6347D863"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3212AC23" w14:textId="77777777" w:rsidTr="002B3E10">
        <w:trPr>
          <w:trHeight w:val="227"/>
        </w:trPr>
        <w:tc>
          <w:tcPr>
            <w:tcW w:w="3828" w:type="dxa"/>
            <w:shd w:val="clear" w:color="auto" w:fill="auto"/>
          </w:tcPr>
          <w:p w14:paraId="370090E7" w14:textId="77777777" w:rsidR="00792813" w:rsidRPr="004F6663" w:rsidRDefault="00792813" w:rsidP="002B3E10">
            <w:pPr>
              <w:spacing w:before="60" w:after="100" w:afterAutospacing="1"/>
              <w:rPr>
                <w:i/>
                <w:iCs/>
                <w:sz w:val="18"/>
                <w:szCs w:val="18"/>
              </w:rPr>
            </w:pPr>
            <w:r w:rsidRPr="004F6663">
              <w:rPr>
                <w:i/>
                <w:iCs/>
                <w:sz w:val="18"/>
                <w:szCs w:val="18"/>
                <w:lang w:val="en-US"/>
              </w:rPr>
              <w:t xml:space="preserve">Sigmothrips aotearoana </w:t>
            </w:r>
            <w:r w:rsidRPr="004F6663">
              <w:rPr>
                <w:iCs/>
                <w:sz w:val="18"/>
                <w:szCs w:val="18"/>
                <w:lang w:val="en-US"/>
              </w:rPr>
              <w:t>[Thripidae]</w:t>
            </w:r>
          </w:p>
        </w:tc>
        <w:tc>
          <w:tcPr>
            <w:tcW w:w="2126" w:type="dxa"/>
            <w:shd w:val="clear" w:color="auto" w:fill="auto"/>
          </w:tcPr>
          <w:p w14:paraId="2BC3CEA7"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11DBA341" w14:textId="6FFD5FF8" w:rsidR="00792813" w:rsidRPr="004F6663" w:rsidRDefault="001E51AA" w:rsidP="001E51AA">
            <w:pPr>
              <w:spacing w:before="60" w:after="100" w:afterAutospacing="1"/>
              <w:rPr>
                <w:sz w:val="18"/>
                <w:szCs w:val="18"/>
              </w:rPr>
            </w:pPr>
            <w:r w:rsidRPr="004F6663">
              <w:rPr>
                <w:sz w:val="18"/>
                <w:szCs w:val="18"/>
              </w:rPr>
              <w:t>Yes</w:t>
            </w:r>
          </w:p>
        </w:tc>
      </w:tr>
      <w:tr w:rsidR="00792813" w:rsidRPr="004F6663" w14:paraId="1F7E3867" w14:textId="77777777" w:rsidTr="002B3E10">
        <w:trPr>
          <w:trHeight w:val="227"/>
        </w:trPr>
        <w:tc>
          <w:tcPr>
            <w:tcW w:w="3828" w:type="dxa"/>
            <w:shd w:val="clear" w:color="auto" w:fill="auto"/>
          </w:tcPr>
          <w:p w14:paraId="1162850C" w14:textId="77777777" w:rsidR="00792813" w:rsidRPr="004F6663" w:rsidRDefault="00792813" w:rsidP="002B3E10">
            <w:pPr>
              <w:spacing w:before="60" w:after="100" w:afterAutospacing="1"/>
              <w:rPr>
                <w:sz w:val="18"/>
                <w:szCs w:val="18"/>
              </w:rPr>
            </w:pPr>
            <w:r w:rsidRPr="004F6663">
              <w:rPr>
                <w:i/>
                <w:iCs/>
                <w:sz w:val="18"/>
                <w:szCs w:val="18"/>
                <w:lang w:val="en-US"/>
              </w:rPr>
              <w:t xml:space="preserve">Tenothrips frici </w:t>
            </w:r>
            <w:r w:rsidRPr="004F6663">
              <w:rPr>
                <w:iCs/>
                <w:sz w:val="18"/>
                <w:szCs w:val="18"/>
                <w:lang w:val="en-US"/>
              </w:rPr>
              <w:t>[Thripidae]</w:t>
            </w:r>
          </w:p>
        </w:tc>
        <w:tc>
          <w:tcPr>
            <w:tcW w:w="2126" w:type="dxa"/>
            <w:shd w:val="clear" w:color="auto" w:fill="auto"/>
          </w:tcPr>
          <w:p w14:paraId="0B96D808"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34EA6700"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06315BFA" w14:textId="77777777" w:rsidTr="002B3E10">
        <w:trPr>
          <w:trHeight w:val="227"/>
        </w:trPr>
        <w:tc>
          <w:tcPr>
            <w:tcW w:w="3828" w:type="dxa"/>
            <w:shd w:val="clear" w:color="auto" w:fill="auto"/>
          </w:tcPr>
          <w:p w14:paraId="4846933F" w14:textId="77777777" w:rsidR="00792813" w:rsidRPr="004F6663" w:rsidRDefault="00792813" w:rsidP="002B3E10">
            <w:pPr>
              <w:spacing w:before="60" w:after="100" w:afterAutospacing="1"/>
              <w:rPr>
                <w:i/>
                <w:sz w:val="18"/>
                <w:szCs w:val="18"/>
              </w:rPr>
            </w:pPr>
            <w:r w:rsidRPr="004F6663">
              <w:rPr>
                <w:i/>
                <w:sz w:val="18"/>
                <w:szCs w:val="18"/>
              </w:rPr>
              <w:t xml:space="preserve">Thrips abyssiniae </w:t>
            </w:r>
            <w:r w:rsidRPr="004F6663">
              <w:rPr>
                <w:sz w:val="18"/>
                <w:szCs w:val="18"/>
              </w:rPr>
              <w:t>[Thripidae]</w:t>
            </w:r>
          </w:p>
        </w:tc>
        <w:tc>
          <w:tcPr>
            <w:tcW w:w="2126" w:type="dxa"/>
            <w:shd w:val="clear" w:color="auto" w:fill="auto"/>
          </w:tcPr>
          <w:p w14:paraId="568BAAD5"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47258A24"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720B7532" w14:textId="77777777" w:rsidTr="002B3E10">
        <w:trPr>
          <w:trHeight w:val="227"/>
        </w:trPr>
        <w:tc>
          <w:tcPr>
            <w:tcW w:w="3828" w:type="dxa"/>
            <w:shd w:val="clear" w:color="auto" w:fill="auto"/>
          </w:tcPr>
          <w:p w14:paraId="2EA23194" w14:textId="77777777" w:rsidR="00792813" w:rsidRPr="004F6663" w:rsidRDefault="00792813" w:rsidP="002B3E10">
            <w:pPr>
              <w:spacing w:before="60" w:after="100" w:afterAutospacing="1"/>
              <w:rPr>
                <w:sz w:val="18"/>
                <w:szCs w:val="18"/>
              </w:rPr>
            </w:pPr>
            <w:r w:rsidRPr="004F6663">
              <w:rPr>
                <w:i/>
                <w:sz w:val="18"/>
                <w:szCs w:val="18"/>
              </w:rPr>
              <w:t xml:space="preserve">Thrips acaciae </w:t>
            </w:r>
            <w:r w:rsidRPr="004F6663">
              <w:rPr>
                <w:sz w:val="18"/>
                <w:szCs w:val="18"/>
              </w:rPr>
              <w:t>[Thripidae]</w:t>
            </w:r>
          </w:p>
        </w:tc>
        <w:tc>
          <w:tcPr>
            <w:tcW w:w="2126" w:type="dxa"/>
            <w:shd w:val="clear" w:color="auto" w:fill="auto"/>
          </w:tcPr>
          <w:p w14:paraId="1F54D79B"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14E00ACF"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5B9EC18F" w14:textId="77777777" w:rsidTr="002B3E10">
        <w:trPr>
          <w:trHeight w:val="227"/>
        </w:trPr>
        <w:tc>
          <w:tcPr>
            <w:tcW w:w="3828" w:type="dxa"/>
            <w:shd w:val="clear" w:color="auto" w:fill="auto"/>
          </w:tcPr>
          <w:p w14:paraId="3C9C02BD" w14:textId="77777777" w:rsidR="00792813" w:rsidRPr="004F6663" w:rsidRDefault="00792813" w:rsidP="002B3E10">
            <w:pPr>
              <w:spacing w:before="60" w:after="100" w:afterAutospacing="1"/>
              <w:rPr>
                <w:iCs/>
                <w:sz w:val="18"/>
                <w:szCs w:val="18"/>
                <w:lang w:val="en-US"/>
              </w:rPr>
            </w:pPr>
            <w:r w:rsidRPr="004F6663">
              <w:rPr>
                <w:i/>
                <w:iCs/>
                <w:sz w:val="18"/>
                <w:szCs w:val="18"/>
                <w:lang w:val="en-US"/>
              </w:rPr>
              <w:t xml:space="preserve">Thrips alatus </w:t>
            </w:r>
            <w:r w:rsidRPr="004F6663">
              <w:rPr>
                <w:sz w:val="18"/>
                <w:szCs w:val="18"/>
              </w:rPr>
              <w:t>[Thripidae]</w:t>
            </w:r>
          </w:p>
        </w:tc>
        <w:tc>
          <w:tcPr>
            <w:tcW w:w="2126" w:type="dxa"/>
            <w:shd w:val="clear" w:color="auto" w:fill="auto"/>
          </w:tcPr>
          <w:p w14:paraId="4821E500"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575B10C2"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654E6786" w14:textId="77777777" w:rsidTr="002B3E10">
        <w:trPr>
          <w:trHeight w:val="227"/>
        </w:trPr>
        <w:tc>
          <w:tcPr>
            <w:tcW w:w="3828" w:type="dxa"/>
            <w:shd w:val="clear" w:color="auto" w:fill="auto"/>
          </w:tcPr>
          <w:p w14:paraId="7474780B" w14:textId="77777777" w:rsidR="00792813" w:rsidRPr="004F6663" w:rsidRDefault="00792813" w:rsidP="002B3E10">
            <w:pPr>
              <w:spacing w:before="60" w:after="100" w:afterAutospacing="1"/>
              <w:rPr>
                <w:i/>
                <w:sz w:val="18"/>
                <w:szCs w:val="18"/>
              </w:rPr>
            </w:pPr>
            <w:r w:rsidRPr="004F6663">
              <w:rPr>
                <w:i/>
                <w:iCs/>
                <w:sz w:val="18"/>
                <w:szCs w:val="18"/>
                <w:lang w:val="en-US"/>
              </w:rPr>
              <w:t xml:space="preserve">Thrips angusticeps </w:t>
            </w:r>
            <w:r w:rsidRPr="004F6663">
              <w:rPr>
                <w:iCs/>
                <w:sz w:val="18"/>
                <w:szCs w:val="18"/>
                <w:lang w:val="en-US"/>
              </w:rPr>
              <w:t>[Thripidae]</w:t>
            </w:r>
          </w:p>
        </w:tc>
        <w:tc>
          <w:tcPr>
            <w:tcW w:w="2126" w:type="dxa"/>
            <w:shd w:val="clear" w:color="auto" w:fill="auto"/>
          </w:tcPr>
          <w:p w14:paraId="332E29D2"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0D071F74" w14:textId="77777777" w:rsidR="00792813" w:rsidRPr="004F6663" w:rsidRDefault="00792813" w:rsidP="002B3E10">
            <w:pPr>
              <w:spacing w:before="60" w:after="100" w:afterAutospacing="1"/>
              <w:rPr>
                <w:sz w:val="18"/>
                <w:szCs w:val="18"/>
              </w:rPr>
            </w:pPr>
            <w:r w:rsidRPr="004F6663">
              <w:rPr>
                <w:sz w:val="18"/>
                <w:szCs w:val="18"/>
              </w:rPr>
              <w:t xml:space="preserve">Yes </w:t>
            </w:r>
          </w:p>
        </w:tc>
      </w:tr>
      <w:tr w:rsidR="00792813" w:rsidRPr="004F6663" w14:paraId="34B9A41F" w14:textId="77777777" w:rsidTr="002B3E10">
        <w:trPr>
          <w:trHeight w:val="227"/>
        </w:trPr>
        <w:tc>
          <w:tcPr>
            <w:tcW w:w="3828" w:type="dxa"/>
            <w:shd w:val="clear" w:color="auto" w:fill="auto"/>
          </w:tcPr>
          <w:p w14:paraId="0BE67D57" w14:textId="77777777" w:rsidR="00792813" w:rsidRPr="004F6663" w:rsidRDefault="00792813" w:rsidP="002B3E10">
            <w:pPr>
              <w:spacing w:before="60" w:after="100" w:afterAutospacing="1"/>
              <w:rPr>
                <w:i/>
                <w:sz w:val="18"/>
                <w:szCs w:val="18"/>
              </w:rPr>
            </w:pPr>
            <w:r w:rsidRPr="004F6663">
              <w:rPr>
                <w:i/>
                <w:sz w:val="18"/>
                <w:szCs w:val="18"/>
              </w:rPr>
              <w:t>Thrips</w:t>
            </w:r>
            <w:r w:rsidRPr="004F6663">
              <w:rPr>
                <w:sz w:val="18"/>
                <w:szCs w:val="18"/>
              </w:rPr>
              <w:t xml:space="preserve"> </w:t>
            </w:r>
            <w:r w:rsidRPr="004F6663">
              <w:rPr>
                <w:i/>
                <w:sz w:val="18"/>
                <w:szCs w:val="18"/>
              </w:rPr>
              <w:t xml:space="preserve">australis </w:t>
            </w:r>
            <w:r w:rsidRPr="004F6663">
              <w:rPr>
                <w:sz w:val="18"/>
                <w:szCs w:val="18"/>
              </w:rPr>
              <w:t>[Thripidae]</w:t>
            </w:r>
          </w:p>
        </w:tc>
        <w:tc>
          <w:tcPr>
            <w:tcW w:w="2126" w:type="dxa"/>
            <w:shd w:val="clear" w:color="auto" w:fill="auto"/>
          </w:tcPr>
          <w:p w14:paraId="2463172C"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087CBF0A"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203A7190" w14:textId="77777777" w:rsidTr="002B3E10">
        <w:trPr>
          <w:trHeight w:val="227"/>
        </w:trPr>
        <w:tc>
          <w:tcPr>
            <w:tcW w:w="3828" w:type="dxa"/>
            <w:shd w:val="clear" w:color="auto" w:fill="auto"/>
          </w:tcPr>
          <w:p w14:paraId="50DA09A9" w14:textId="77777777" w:rsidR="00792813" w:rsidRPr="004F6663" w:rsidRDefault="00792813" w:rsidP="002B3E10">
            <w:pPr>
              <w:spacing w:before="60" w:after="100" w:afterAutospacing="1"/>
              <w:rPr>
                <w:sz w:val="18"/>
                <w:szCs w:val="18"/>
              </w:rPr>
            </w:pPr>
            <w:r w:rsidRPr="004F6663">
              <w:rPr>
                <w:i/>
                <w:sz w:val="18"/>
                <w:szCs w:val="18"/>
              </w:rPr>
              <w:t>Thrips</w:t>
            </w:r>
            <w:r w:rsidRPr="004F6663">
              <w:rPr>
                <w:sz w:val="18"/>
                <w:szCs w:val="18"/>
              </w:rPr>
              <w:t xml:space="preserve"> </w:t>
            </w:r>
            <w:r w:rsidRPr="004F6663">
              <w:rPr>
                <w:i/>
                <w:sz w:val="18"/>
                <w:szCs w:val="18"/>
              </w:rPr>
              <w:t xml:space="preserve">bourbonensis </w:t>
            </w:r>
            <w:r w:rsidRPr="004F6663">
              <w:rPr>
                <w:sz w:val="18"/>
                <w:szCs w:val="18"/>
              </w:rPr>
              <w:t>[Thripidae]</w:t>
            </w:r>
          </w:p>
        </w:tc>
        <w:tc>
          <w:tcPr>
            <w:tcW w:w="2126" w:type="dxa"/>
            <w:shd w:val="clear" w:color="auto" w:fill="auto"/>
          </w:tcPr>
          <w:p w14:paraId="57B16E69" w14:textId="71C8F1F1" w:rsidR="00792813" w:rsidRPr="004F6663" w:rsidRDefault="006F48B8" w:rsidP="002B3E10">
            <w:pPr>
              <w:spacing w:before="60" w:after="100" w:afterAutospacing="1"/>
              <w:rPr>
                <w:sz w:val="18"/>
                <w:szCs w:val="18"/>
              </w:rPr>
            </w:pPr>
            <w:r w:rsidRPr="004F6663">
              <w:rPr>
                <w:sz w:val="18"/>
                <w:szCs w:val="18"/>
              </w:rPr>
              <w:t>No</w:t>
            </w:r>
          </w:p>
        </w:tc>
        <w:tc>
          <w:tcPr>
            <w:tcW w:w="3118" w:type="dxa"/>
            <w:shd w:val="clear" w:color="auto" w:fill="auto"/>
          </w:tcPr>
          <w:p w14:paraId="4CE5A010"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0D01A83B" w14:textId="77777777" w:rsidTr="002B3E10">
        <w:trPr>
          <w:trHeight w:val="227"/>
        </w:trPr>
        <w:tc>
          <w:tcPr>
            <w:tcW w:w="3828" w:type="dxa"/>
            <w:shd w:val="clear" w:color="auto" w:fill="auto"/>
          </w:tcPr>
          <w:p w14:paraId="7D235C6D" w14:textId="77777777" w:rsidR="00792813" w:rsidRPr="004F6663" w:rsidRDefault="00792813" w:rsidP="002B3E10">
            <w:pPr>
              <w:spacing w:before="60" w:after="100" w:afterAutospacing="1"/>
              <w:rPr>
                <w:sz w:val="18"/>
                <w:szCs w:val="18"/>
              </w:rPr>
            </w:pPr>
            <w:r w:rsidRPr="004F6663">
              <w:rPr>
                <w:i/>
                <w:sz w:val="18"/>
                <w:szCs w:val="18"/>
              </w:rPr>
              <w:t>Thrips</w:t>
            </w:r>
            <w:r w:rsidRPr="004F6663">
              <w:rPr>
                <w:sz w:val="18"/>
                <w:szCs w:val="18"/>
              </w:rPr>
              <w:t xml:space="preserve"> </w:t>
            </w:r>
            <w:r w:rsidRPr="004F6663">
              <w:rPr>
                <w:i/>
                <w:sz w:val="18"/>
                <w:szCs w:val="18"/>
              </w:rPr>
              <w:t xml:space="preserve">brevicornis </w:t>
            </w:r>
            <w:r w:rsidRPr="004F6663">
              <w:rPr>
                <w:sz w:val="18"/>
                <w:szCs w:val="18"/>
              </w:rPr>
              <w:t>[Thripidae]</w:t>
            </w:r>
          </w:p>
        </w:tc>
        <w:tc>
          <w:tcPr>
            <w:tcW w:w="2126" w:type="dxa"/>
            <w:shd w:val="clear" w:color="auto" w:fill="auto"/>
          </w:tcPr>
          <w:p w14:paraId="509DCDDD"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50EF7253"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2C3F5E36" w14:textId="77777777" w:rsidTr="002B3E10">
        <w:trPr>
          <w:trHeight w:val="227"/>
        </w:trPr>
        <w:tc>
          <w:tcPr>
            <w:tcW w:w="3828" w:type="dxa"/>
            <w:shd w:val="clear" w:color="auto" w:fill="auto"/>
          </w:tcPr>
          <w:p w14:paraId="139F9D41" w14:textId="77777777" w:rsidR="00792813" w:rsidRPr="004F6663" w:rsidRDefault="00792813" w:rsidP="002B3E10">
            <w:pPr>
              <w:spacing w:before="60" w:after="100" w:afterAutospacing="1"/>
              <w:rPr>
                <w:sz w:val="18"/>
                <w:szCs w:val="18"/>
              </w:rPr>
            </w:pPr>
            <w:r w:rsidRPr="004F6663">
              <w:rPr>
                <w:i/>
                <w:sz w:val="18"/>
                <w:szCs w:val="18"/>
              </w:rPr>
              <w:t>Thrips</w:t>
            </w:r>
            <w:r w:rsidRPr="004F6663">
              <w:rPr>
                <w:sz w:val="18"/>
                <w:szCs w:val="18"/>
              </w:rPr>
              <w:t xml:space="preserve"> </w:t>
            </w:r>
            <w:r w:rsidRPr="004F6663">
              <w:rPr>
                <w:i/>
                <w:sz w:val="18"/>
                <w:szCs w:val="18"/>
              </w:rPr>
              <w:t xml:space="preserve">cacuminis </w:t>
            </w:r>
            <w:r w:rsidRPr="004F6663">
              <w:rPr>
                <w:sz w:val="18"/>
                <w:szCs w:val="18"/>
              </w:rPr>
              <w:t>[Thripidae]</w:t>
            </w:r>
          </w:p>
        </w:tc>
        <w:tc>
          <w:tcPr>
            <w:tcW w:w="2126" w:type="dxa"/>
            <w:shd w:val="clear" w:color="auto" w:fill="auto"/>
          </w:tcPr>
          <w:p w14:paraId="6D607478"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2860FFBB"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76F13046" w14:textId="77777777" w:rsidTr="002B3E10">
        <w:trPr>
          <w:trHeight w:val="227"/>
        </w:trPr>
        <w:tc>
          <w:tcPr>
            <w:tcW w:w="3828" w:type="dxa"/>
            <w:shd w:val="clear" w:color="auto" w:fill="auto"/>
          </w:tcPr>
          <w:p w14:paraId="160DF6B7" w14:textId="77777777" w:rsidR="00792813" w:rsidRPr="004F6663" w:rsidRDefault="00792813" w:rsidP="002B3E10">
            <w:pPr>
              <w:spacing w:before="60" w:after="100" w:afterAutospacing="1"/>
              <w:rPr>
                <w:sz w:val="18"/>
                <w:szCs w:val="18"/>
              </w:rPr>
            </w:pPr>
            <w:r w:rsidRPr="004F6663">
              <w:rPr>
                <w:i/>
                <w:sz w:val="18"/>
                <w:szCs w:val="18"/>
              </w:rPr>
              <w:t>Thrips</w:t>
            </w:r>
            <w:r w:rsidRPr="004F6663">
              <w:rPr>
                <w:sz w:val="18"/>
                <w:szCs w:val="18"/>
              </w:rPr>
              <w:t xml:space="preserve"> </w:t>
            </w:r>
            <w:r w:rsidRPr="004F6663">
              <w:rPr>
                <w:i/>
                <w:sz w:val="18"/>
                <w:szCs w:val="18"/>
              </w:rPr>
              <w:t xml:space="preserve">coloratus </w:t>
            </w:r>
            <w:r w:rsidRPr="004F6663">
              <w:rPr>
                <w:sz w:val="18"/>
                <w:szCs w:val="18"/>
              </w:rPr>
              <w:t>[Thripidae]</w:t>
            </w:r>
          </w:p>
        </w:tc>
        <w:tc>
          <w:tcPr>
            <w:tcW w:w="2126" w:type="dxa"/>
            <w:shd w:val="clear" w:color="auto" w:fill="auto"/>
          </w:tcPr>
          <w:p w14:paraId="30BE8DB1"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194E9685"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349FD964" w14:textId="77777777" w:rsidTr="002B3E10">
        <w:trPr>
          <w:trHeight w:val="227"/>
        </w:trPr>
        <w:tc>
          <w:tcPr>
            <w:tcW w:w="3828" w:type="dxa"/>
            <w:shd w:val="clear" w:color="auto" w:fill="auto"/>
          </w:tcPr>
          <w:p w14:paraId="1DD5E3F8" w14:textId="77777777" w:rsidR="00792813" w:rsidRPr="004F6663" w:rsidRDefault="00792813" w:rsidP="002B3E10">
            <w:pPr>
              <w:spacing w:before="60" w:after="100" w:afterAutospacing="1"/>
              <w:rPr>
                <w:sz w:val="18"/>
                <w:szCs w:val="18"/>
              </w:rPr>
            </w:pPr>
            <w:r w:rsidRPr="004F6663">
              <w:rPr>
                <w:i/>
                <w:sz w:val="18"/>
                <w:szCs w:val="18"/>
              </w:rPr>
              <w:t xml:space="preserve">Thrips dezeeuwi </w:t>
            </w:r>
            <w:r w:rsidRPr="004F6663">
              <w:rPr>
                <w:sz w:val="18"/>
                <w:szCs w:val="18"/>
              </w:rPr>
              <w:t>[Thripidae]</w:t>
            </w:r>
          </w:p>
        </w:tc>
        <w:tc>
          <w:tcPr>
            <w:tcW w:w="2126" w:type="dxa"/>
            <w:shd w:val="clear" w:color="auto" w:fill="auto"/>
          </w:tcPr>
          <w:p w14:paraId="3197625C"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17A51EEB"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3717E6CC" w14:textId="77777777" w:rsidTr="002B3E10">
        <w:trPr>
          <w:trHeight w:val="227"/>
        </w:trPr>
        <w:tc>
          <w:tcPr>
            <w:tcW w:w="3828" w:type="dxa"/>
            <w:shd w:val="clear" w:color="auto" w:fill="auto"/>
          </w:tcPr>
          <w:p w14:paraId="736397C2" w14:textId="77777777" w:rsidR="00792813" w:rsidRPr="004F6663" w:rsidRDefault="00792813" w:rsidP="002B3E10">
            <w:pPr>
              <w:spacing w:before="60" w:after="100" w:afterAutospacing="1"/>
              <w:rPr>
                <w:sz w:val="18"/>
                <w:szCs w:val="18"/>
              </w:rPr>
            </w:pPr>
            <w:r w:rsidRPr="004F6663">
              <w:rPr>
                <w:i/>
                <w:sz w:val="18"/>
                <w:szCs w:val="18"/>
              </w:rPr>
              <w:t>Thrips</w:t>
            </w:r>
            <w:r w:rsidRPr="004F6663">
              <w:rPr>
                <w:sz w:val="18"/>
                <w:szCs w:val="18"/>
              </w:rPr>
              <w:t xml:space="preserve"> </w:t>
            </w:r>
            <w:r w:rsidRPr="004F6663">
              <w:rPr>
                <w:i/>
                <w:sz w:val="18"/>
                <w:szCs w:val="18"/>
              </w:rPr>
              <w:t xml:space="preserve">flavus </w:t>
            </w:r>
            <w:r w:rsidRPr="004F6663">
              <w:rPr>
                <w:sz w:val="18"/>
                <w:szCs w:val="18"/>
              </w:rPr>
              <w:t>[Thripidae]</w:t>
            </w:r>
          </w:p>
        </w:tc>
        <w:tc>
          <w:tcPr>
            <w:tcW w:w="2126" w:type="dxa"/>
            <w:shd w:val="clear" w:color="auto" w:fill="auto"/>
          </w:tcPr>
          <w:p w14:paraId="4EC1E3CA"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7F4C8F06"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69926D29" w14:textId="77777777" w:rsidTr="002B3E10">
        <w:trPr>
          <w:trHeight w:val="227"/>
        </w:trPr>
        <w:tc>
          <w:tcPr>
            <w:tcW w:w="3828" w:type="dxa"/>
            <w:shd w:val="clear" w:color="auto" w:fill="auto"/>
          </w:tcPr>
          <w:p w14:paraId="2AFDDF47" w14:textId="77777777" w:rsidR="00792813" w:rsidRPr="004F6663" w:rsidRDefault="00792813" w:rsidP="002B3E10">
            <w:pPr>
              <w:spacing w:before="60" w:after="100" w:afterAutospacing="1"/>
              <w:rPr>
                <w:sz w:val="18"/>
                <w:szCs w:val="18"/>
              </w:rPr>
            </w:pPr>
            <w:r w:rsidRPr="004F6663">
              <w:rPr>
                <w:i/>
                <w:sz w:val="18"/>
                <w:szCs w:val="18"/>
              </w:rPr>
              <w:t>Thrips</w:t>
            </w:r>
            <w:r w:rsidRPr="004F6663">
              <w:rPr>
                <w:sz w:val="18"/>
                <w:szCs w:val="18"/>
              </w:rPr>
              <w:t xml:space="preserve"> </w:t>
            </w:r>
            <w:r w:rsidRPr="004F6663">
              <w:rPr>
                <w:i/>
                <w:sz w:val="18"/>
                <w:szCs w:val="18"/>
              </w:rPr>
              <w:t xml:space="preserve">florum </w:t>
            </w:r>
            <w:r w:rsidRPr="004F6663">
              <w:rPr>
                <w:sz w:val="18"/>
                <w:szCs w:val="18"/>
              </w:rPr>
              <w:t>[Thripidae]</w:t>
            </w:r>
          </w:p>
        </w:tc>
        <w:tc>
          <w:tcPr>
            <w:tcW w:w="2126" w:type="dxa"/>
            <w:shd w:val="clear" w:color="auto" w:fill="auto"/>
          </w:tcPr>
          <w:p w14:paraId="686B5EFD"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7A27F296"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439B32B7" w14:textId="77777777" w:rsidTr="002B3E10">
        <w:trPr>
          <w:trHeight w:val="227"/>
        </w:trPr>
        <w:tc>
          <w:tcPr>
            <w:tcW w:w="3828" w:type="dxa"/>
            <w:shd w:val="clear" w:color="auto" w:fill="auto"/>
          </w:tcPr>
          <w:p w14:paraId="3172A3B9" w14:textId="77777777" w:rsidR="00792813" w:rsidRPr="004F6663" w:rsidRDefault="00792813" w:rsidP="002B3E10">
            <w:pPr>
              <w:spacing w:before="60" w:after="100" w:afterAutospacing="1"/>
              <w:rPr>
                <w:iCs/>
                <w:sz w:val="18"/>
                <w:szCs w:val="18"/>
                <w:lang w:val="en-US"/>
              </w:rPr>
            </w:pPr>
            <w:r w:rsidRPr="004F6663">
              <w:rPr>
                <w:i/>
                <w:iCs/>
                <w:sz w:val="18"/>
                <w:szCs w:val="18"/>
                <w:lang w:val="en-US"/>
              </w:rPr>
              <w:t xml:space="preserve">Thrips fuscipennis </w:t>
            </w:r>
            <w:r w:rsidRPr="004F6663">
              <w:rPr>
                <w:iCs/>
                <w:sz w:val="18"/>
                <w:szCs w:val="18"/>
                <w:lang w:val="en-US"/>
              </w:rPr>
              <w:t>[Thripidae]</w:t>
            </w:r>
          </w:p>
        </w:tc>
        <w:tc>
          <w:tcPr>
            <w:tcW w:w="2126" w:type="dxa"/>
            <w:shd w:val="clear" w:color="auto" w:fill="auto"/>
          </w:tcPr>
          <w:p w14:paraId="15FFC448"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1019A9FE" w14:textId="77777777" w:rsidR="00792813" w:rsidRPr="004F6663" w:rsidRDefault="00792813" w:rsidP="002B3E10">
            <w:pPr>
              <w:spacing w:before="60" w:after="100" w:afterAutospacing="1"/>
              <w:rPr>
                <w:sz w:val="18"/>
                <w:szCs w:val="18"/>
              </w:rPr>
            </w:pPr>
            <w:r w:rsidRPr="004F6663">
              <w:rPr>
                <w:sz w:val="18"/>
                <w:szCs w:val="18"/>
              </w:rPr>
              <w:t xml:space="preserve">Yes </w:t>
            </w:r>
          </w:p>
        </w:tc>
      </w:tr>
      <w:tr w:rsidR="00792813" w:rsidRPr="004F6663" w14:paraId="28F5B787" w14:textId="77777777" w:rsidTr="002B3E10">
        <w:trPr>
          <w:trHeight w:val="227"/>
        </w:trPr>
        <w:tc>
          <w:tcPr>
            <w:tcW w:w="3828" w:type="dxa"/>
            <w:shd w:val="clear" w:color="auto" w:fill="auto"/>
          </w:tcPr>
          <w:p w14:paraId="33F56E39" w14:textId="77777777" w:rsidR="00792813" w:rsidRPr="004F6663" w:rsidRDefault="00792813" w:rsidP="002B3E10">
            <w:pPr>
              <w:spacing w:before="60" w:after="100" w:afterAutospacing="1"/>
              <w:rPr>
                <w:sz w:val="18"/>
                <w:szCs w:val="18"/>
              </w:rPr>
            </w:pPr>
            <w:r w:rsidRPr="004F6663">
              <w:rPr>
                <w:i/>
                <w:sz w:val="18"/>
                <w:szCs w:val="18"/>
              </w:rPr>
              <w:t>Thrips</w:t>
            </w:r>
            <w:r w:rsidRPr="004F6663">
              <w:rPr>
                <w:sz w:val="18"/>
                <w:szCs w:val="18"/>
              </w:rPr>
              <w:t xml:space="preserve"> </w:t>
            </w:r>
            <w:r w:rsidRPr="004F6663">
              <w:rPr>
                <w:i/>
                <w:sz w:val="18"/>
                <w:szCs w:val="18"/>
              </w:rPr>
              <w:t xml:space="preserve">gowdeyi </w:t>
            </w:r>
            <w:r w:rsidRPr="004F6663">
              <w:rPr>
                <w:sz w:val="18"/>
                <w:szCs w:val="18"/>
              </w:rPr>
              <w:t>[Thripidae]</w:t>
            </w:r>
          </w:p>
        </w:tc>
        <w:tc>
          <w:tcPr>
            <w:tcW w:w="2126" w:type="dxa"/>
            <w:shd w:val="clear" w:color="auto" w:fill="auto"/>
          </w:tcPr>
          <w:p w14:paraId="69924F14"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2CF0B252"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700A8819" w14:textId="77777777" w:rsidTr="002B3E10">
        <w:trPr>
          <w:trHeight w:val="227"/>
        </w:trPr>
        <w:tc>
          <w:tcPr>
            <w:tcW w:w="3828" w:type="dxa"/>
            <w:shd w:val="clear" w:color="auto" w:fill="auto"/>
          </w:tcPr>
          <w:p w14:paraId="758E714F" w14:textId="77777777" w:rsidR="00792813" w:rsidRPr="004F6663" w:rsidRDefault="00792813" w:rsidP="002B3E10">
            <w:pPr>
              <w:spacing w:before="60" w:after="100" w:afterAutospacing="1"/>
              <w:rPr>
                <w:sz w:val="18"/>
                <w:szCs w:val="18"/>
              </w:rPr>
            </w:pPr>
            <w:r w:rsidRPr="004F6663">
              <w:rPr>
                <w:i/>
                <w:sz w:val="18"/>
                <w:szCs w:val="18"/>
              </w:rPr>
              <w:t>Thrips hawaiiensis</w:t>
            </w:r>
            <w:r w:rsidRPr="004F6663">
              <w:rPr>
                <w:sz w:val="18"/>
                <w:szCs w:val="18"/>
              </w:rPr>
              <w:t xml:space="preserve"> [Thripidae]</w:t>
            </w:r>
          </w:p>
        </w:tc>
        <w:tc>
          <w:tcPr>
            <w:tcW w:w="2126" w:type="dxa"/>
            <w:shd w:val="clear" w:color="auto" w:fill="auto"/>
          </w:tcPr>
          <w:p w14:paraId="749DD789"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66629C14"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73075147" w14:textId="77777777" w:rsidTr="002B3E10">
        <w:trPr>
          <w:trHeight w:val="227"/>
        </w:trPr>
        <w:tc>
          <w:tcPr>
            <w:tcW w:w="3828" w:type="dxa"/>
            <w:shd w:val="clear" w:color="auto" w:fill="auto"/>
          </w:tcPr>
          <w:p w14:paraId="5F14294E" w14:textId="77777777" w:rsidR="00792813" w:rsidRPr="004F6663" w:rsidRDefault="00792813" w:rsidP="002B3E10">
            <w:pPr>
              <w:spacing w:before="60" w:after="100" w:afterAutospacing="1"/>
              <w:rPr>
                <w:sz w:val="18"/>
                <w:szCs w:val="18"/>
              </w:rPr>
            </w:pPr>
            <w:r w:rsidRPr="004F6663">
              <w:rPr>
                <w:i/>
                <w:sz w:val="18"/>
                <w:szCs w:val="18"/>
              </w:rPr>
              <w:t xml:space="preserve">Thrips imaginis </w:t>
            </w:r>
            <w:r w:rsidRPr="004F6663">
              <w:rPr>
                <w:sz w:val="18"/>
                <w:szCs w:val="18"/>
              </w:rPr>
              <w:t>[Thripidae]</w:t>
            </w:r>
          </w:p>
        </w:tc>
        <w:tc>
          <w:tcPr>
            <w:tcW w:w="2126" w:type="dxa"/>
            <w:shd w:val="clear" w:color="auto" w:fill="auto"/>
          </w:tcPr>
          <w:p w14:paraId="238189DA"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3B9234FB"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150A8A80" w14:textId="77777777" w:rsidTr="002B3E10">
        <w:trPr>
          <w:trHeight w:val="227"/>
        </w:trPr>
        <w:tc>
          <w:tcPr>
            <w:tcW w:w="3828" w:type="dxa"/>
            <w:shd w:val="clear" w:color="auto" w:fill="auto"/>
          </w:tcPr>
          <w:p w14:paraId="7AC617A9" w14:textId="77777777" w:rsidR="00792813" w:rsidRPr="004F6663" w:rsidRDefault="00792813" w:rsidP="002B3E10">
            <w:pPr>
              <w:spacing w:before="60" w:after="100" w:afterAutospacing="1"/>
              <w:rPr>
                <w:sz w:val="18"/>
                <w:szCs w:val="18"/>
              </w:rPr>
            </w:pPr>
            <w:r w:rsidRPr="004F6663">
              <w:rPr>
                <w:i/>
                <w:sz w:val="18"/>
                <w:szCs w:val="18"/>
              </w:rPr>
              <w:t xml:space="preserve">Thrips konoi </w:t>
            </w:r>
            <w:r w:rsidRPr="004F6663">
              <w:rPr>
                <w:sz w:val="18"/>
                <w:szCs w:val="18"/>
              </w:rPr>
              <w:t>[Thripidae]</w:t>
            </w:r>
          </w:p>
        </w:tc>
        <w:tc>
          <w:tcPr>
            <w:tcW w:w="2126" w:type="dxa"/>
            <w:shd w:val="clear" w:color="auto" w:fill="auto"/>
          </w:tcPr>
          <w:p w14:paraId="1C86ACCD"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759FF86E"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496044DE" w14:textId="77777777" w:rsidTr="002B3E10">
        <w:trPr>
          <w:trHeight w:val="227"/>
        </w:trPr>
        <w:tc>
          <w:tcPr>
            <w:tcW w:w="3828" w:type="dxa"/>
            <w:shd w:val="clear" w:color="auto" w:fill="auto"/>
          </w:tcPr>
          <w:p w14:paraId="507011C3" w14:textId="77777777" w:rsidR="00792813" w:rsidRPr="004F6663" w:rsidRDefault="00792813" w:rsidP="002B3E10">
            <w:pPr>
              <w:spacing w:before="60" w:after="100" w:afterAutospacing="1"/>
              <w:rPr>
                <w:i/>
                <w:sz w:val="18"/>
                <w:szCs w:val="18"/>
              </w:rPr>
            </w:pPr>
            <w:r w:rsidRPr="004F6663">
              <w:rPr>
                <w:i/>
                <w:sz w:val="18"/>
                <w:szCs w:val="18"/>
              </w:rPr>
              <w:lastRenderedPageBreak/>
              <w:t xml:space="preserve">Thrips major </w:t>
            </w:r>
            <w:r w:rsidRPr="004F6663">
              <w:rPr>
                <w:sz w:val="18"/>
                <w:szCs w:val="18"/>
              </w:rPr>
              <w:t xml:space="preserve">[Thripidae] </w:t>
            </w:r>
          </w:p>
        </w:tc>
        <w:tc>
          <w:tcPr>
            <w:tcW w:w="2126" w:type="dxa"/>
            <w:shd w:val="clear" w:color="auto" w:fill="auto"/>
          </w:tcPr>
          <w:p w14:paraId="766647B1"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4CD95A0B" w14:textId="77777777" w:rsidR="00792813" w:rsidRPr="004F6663" w:rsidRDefault="00792813" w:rsidP="002B3E10">
            <w:pPr>
              <w:spacing w:before="60" w:after="100" w:afterAutospacing="1"/>
              <w:rPr>
                <w:sz w:val="18"/>
                <w:szCs w:val="18"/>
              </w:rPr>
            </w:pPr>
            <w:r w:rsidRPr="004F6663">
              <w:rPr>
                <w:sz w:val="18"/>
                <w:szCs w:val="18"/>
              </w:rPr>
              <w:t xml:space="preserve">Yes </w:t>
            </w:r>
          </w:p>
        </w:tc>
      </w:tr>
      <w:tr w:rsidR="00792813" w:rsidRPr="004F6663" w14:paraId="053FC823" w14:textId="77777777" w:rsidTr="002B3E10">
        <w:trPr>
          <w:trHeight w:val="227"/>
        </w:trPr>
        <w:tc>
          <w:tcPr>
            <w:tcW w:w="3828" w:type="dxa"/>
            <w:shd w:val="clear" w:color="auto" w:fill="auto"/>
          </w:tcPr>
          <w:p w14:paraId="0D3ECF92" w14:textId="77777777" w:rsidR="00792813" w:rsidRPr="004F6663" w:rsidRDefault="00792813" w:rsidP="002B3E10">
            <w:pPr>
              <w:spacing w:before="60" w:after="100" w:afterAutospacing="1"/>
              <w:rPr>
                <w:sz w:val="18"/>
                <w:szCs w:val="18"/>
              </w:rPr>
            </w:pPr>
            <w:r w:rsidRPr="004F6663">
              <w:rPr>
                <w:i/>
                <w:sz w:val="18"/>
                <w:szCs w:val="18"/>
              </w:rPr>
              <w:t>Thrips microchaetus</w:t>
            </w:r>
            <w:r w:rsidRPr="004F6663">
              <w:rPr>
                <w:sz w:val="18"/>
                <w:szCs w:val="18"/>
              </w:rPr>
              <w:t xml:space="preserve"> [Thripidae]</w:t>
            </w:r>
          </w:p>
        </w:tc>
        <w:tc>
          <w:tcPr>
            <w:tcW w:w="2126" w:type="dxa"/>
            <w:shd w:val="clear" w:color="auto" w:fill="auto"/>
          </w:tcPr>
          <w:p w14:paraId="3DADBC20"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4D16F848"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272B8C88" w14:textId="77777777" w:rsidTr="002B3E10">
        <w:trPr>
          <w:trHeight w:val="227"/>
        </w:trPr>
        <w:tc>
          <w:tcPr>
            <w:tcW w:w="3828" w:type="dxa"/>
            <w:shd w:val="clear" w:color="auto" w:fill="auto"/>
          </w:tcPr>
          <w:p w14:paraId="7AEDA25B" w14:textId="77777777" w:rsidR="00792813" w:rsidRPr="004F6663" w:rsidRDefault="00792813" w:rsidP="002B3E10">
            <w:pPr>
              <w:spacing w:before="60" w:after="100" w:afterAutospacing="1"/>
              <w:rPr>
                <w:i/>
                <w:sz w:val="18"/>
                <w:szCs w:val="18"/>
              </w:rPr>
            </w:pPr>
            <w:r w:rsidRPr="004F6663">
              <w:rPr>
                <w:i/>
                <w:sz w:val="18"/>
                <w:szCs w:val="18"/>
              </w:rPr>
              <w:t xml:space="preserve">Thrips nigropilosus </w:t>
            </w:r>
            <w:r w:rsidRPr="004F6663">
              <w:rPr>
                <w:sz w:val="18"/>
                <w:szCs w:val="18"/>
              </w:rPr>
              <w:t>[Thripidae]</w:t>
            </w:r>
          </w:p>
        </w:tc>
        <w:tc>
          <w:tcPr>
            <w:tcW w:w="2126" w:type="dxa"/>
            <w:shd w:val="clear" w:color="auto" w:fill="auto"/>
          </w:tcPr>
          <w:p w14:paraId="097A6D61"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38C2E081"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7195D5F3" w14:textId="77777777" w:rsidTr="002B3E10">
        <w:trPr>
          <w:trHeight w:val="227"/>
        </w:trPr>
        <w:tc>
          <w:tcPr>
            <w:tcW w:w="3828" w:type="dxa"/>
            <w:shd w:val="clear" w:color="auto" w:fill="auto"/>
          </w:tcPr>
          <w:p w14:paraId="4CBB04D0" w14:textId="77777777" w:rsidR="00792813" w:rsidRPr="004F6663" w:rsidRDefault="00792813" w:rsidP="002B3E10">
            <w:pPr>
              <w:spacing w:before="60" w:after="100" w:afterAutospacing="1"/>
              <w:rPr>
                <w:sz w:val="18"/>
                <w:szCs w:val="18"/>
              </w:rPr>
            </w:pPr>
            <w:r w:rsidRPr="004F6663">
              <w:rPr>
                <w:i/>
                <w:sz w:val="18"/>
                <w:szCs w:val="18"/>
              </w:rPr>
              <w:t xml:space="preserve">Thrips obscuratus </w:t>
            </w:r>
            <w:r w:rsidRPr="004F6663">
              <w:rPr>
                <w:sz w:val="18"/>
                <w:szCs w:val="18"/>
              </w:rPr>
              <w:t>[Thripidae]</w:t>
            </w:r>
          </w:p>
        </w:tc>
        <w:tc>
          <w:tcPr>
            <w:tcW w:w="2126" w:type="dxa"/>
            <w:shd w:val="clear" w:color="auto" w:fill="auto"/>
          </w:tcPr>
          <w:p w14:paraId="3DB47D60"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503A8F3C" w14:textId="77777777" w:rsidR="00792813" w:rsidRPr="004F6663" w:rsidRDefault="00792813" w:rsidP="002B3E10">
            <w:pPr>
              <w:spacing w:before="60" w:after="100" w:afterAutospacing="1"/>
              <w:rPr>
                <w:sz w:val="18"/>
                <w:szCs w:val="18"/>
              </w:rPr>
            </w:pPr>
            <w:r w:rsidRPr="004F6663">
              <w:rPr>
                <w:sz w:val="18"/>
                <w:szCs w:val="18"/>
              </w:rPr>
              <w:t xml:space="preserve">Yes </w:t>
            </w:r>
          </w:p>
        </w:tc>
      </w:tr>
      <w:tr w:rsidR="00792813" w:rsidRPr="004F6663" w14:paraId="652BC561" w14:textId="77777777" w:rsidTr="002B3E10">
        <w:trPr>
          <w:trHeight w:val="227"/>
        </w:trPr>
        <w:tc>
          <w:tcPr>
            <w:tcW w:w="3828" w:type="dxa"/>
            <w:shd w:val="clear" w:color="auto" w:fill="auto"/>
          </w:tcPr>
          <w:p w14:paraId="1C3DAD5C" w14:textId="77777777" w:rsidR="00792813" w:rsidRPr="004F6663" w:rsidRDefault="00792813" w:rsidP="002B3E10">
            <w:pPr>
              <w:spacing w:before="60" w:after="100" w:afterAutospacing="1"/>
              <w:rPr>
                <w:i/>
                <w:sz w:val="18"/>
                <w:szCs w:val="18"/>
              </w:rPr>
            </w:pPr>
            <w:r w:rsidRPr="004F6663">
              <w:rPr>
                <w:i/>
                <w:sz w:val="18"/>
                <w:szCs w:val="18"/>
              </w:rPr>
              <w:t xml:space="preserve">Thrips palmi </w:t>
            </w:r>
            <w:r w:rsidRPr="004F6663">
              <w:rPr>
                <w:sz w:val="18"/>
                <w:szCs w:val="18"/>
              </w:rPr>
              <w:t>[Thripidae]</w:t>
            </w:r>
          </w:p>
        </w:tc>
        <w:tc>
          <w:tcPr>
            <w:tcW w:w="2126" w:type="dxa"/>
            <w:shd w:val="clear" w:color="auto" w:fill="auto"/>
          </w:tcPr>
          <w:p w14:paraId="0530736C"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2EC8B746" w14:textId="0A542BF1" w:rsidR="00792813" w:rsidRPr="004F6663" w:rsidRDefault="00792813" w:rsidP="001E51AA">
            <w:pPr>
              <w:spacing w:before="60" w:after="100" w:afterAutospacing="1"/>
              <w:rPr>
                <w:sz w:val="18"/>
                <w:szCs w:val="18"/>
              </w:rPr>
            </w:pPr>
            <w:r w:rsidRPr="004F6663">
              <w:rPr>
                <w:sz w:val="18"/>
                <w:szCs w:val="18"/>
              </w:rPr>
              <w:t>Yes (NT, SA, VIC, WA)</w:t>
            </w:r>
            <w:r w:rsidR="001E51AA" w:rsidRPr="004F6663">
              <w:rPr>
                <w:sz w:val="18"/>
                <w:szCs w:val="18"/>
              </w:rPr>
              <w:t>/</w:t>
            </w:r>
            <w:r w:rsidRPr="004F6663">
              <w:rPr>
                <w:sz w:val="18"/>
                <w:szCs w:val="18"/>
              </w:rPr>
              <w:t>regulated article</w:t>
            </w:r>
          </w:p>
        </w:tc>
      </w:tr>
      <w:tr w:rsidR="00792813" w:rsidRPr="004F6663" w14:paraId="49C40890" w14:textId="77777777" w:rsidTr="002B3E10">
        <w:trPr>
          <w:trHeight w:val="227"/>
        </w:trPr>
        <w:tc>
          <w:tcPr>
            <w:tcW w:w="3828" w:type="dxa"/>
            <w:shd w:val="clear" w:color="auto" w:fill="auto"/>
          </w:tcPr>
          <w:p w14:paraId="5B4008FB" w14:textId="77777777" w:rsidR="00792813" w:rsidRPr="004F6663" w:rsidRDefault="00792813" w:rsidP="002B3E10">
            <w:pPr>
              <w:spacing w:before="60" w:after="100" w:afterAutospacing="1"/>
              <w:rPr>
                <w:sz w:val="18"/>
                <w:szCs w:val="18"/>
              </w:rPr>
            </w:pPr>
            <w:r w:rsidRPr="004F6663">
              <w:rPr>
                <w:i/>
                <w:sz w:val="18"/>
                <w:szCs w:val="18"/>
              </w:rPr>
              <w:t xml:space="preserve">Thrips parvispinus </w:t>
            </w:r>
            <w:r w:rsidRPr="004F6663">
              <w:rPr>
                <w:sz w:val="18"/>
                <w:szCs w:val="18"/>
              </w:rPr>
              <w:t>[Thripidae]</w:t>
            </w:r>
          </w:p>
        </w:tc>
        <w:tc>
          <w:tcPr>
            <w:tcW w:w="2126" w:type="dxa"/>
            <w:shd w:val="clear" w:color="auto" w:fill="auto"/>
          </w:tcPr>
          <w:p w14:paraId="42A570DB"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5FE75C12"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1E96E019" w14:textId="77777777" w:rsidTr="002B3E10">
        <w:trPr>
          <w:trHeight w:val="227"/>
        </w:trPr>
        <w:tc>
          <w:tcPr>
            <w:tcW w:w="3828" w:type="dxa"/>
            <w:shd w:val="clear" w:color="auto" w:fill="auto"/>
          </w:tcPr>
          <w:p w14:paraId="008956FB" w14:textId="77777777" w:rsidR="00792813" w:rsidRPr="004F6663" w:rsidRDefault="00792813" w:rsidP="002B3E10">
            <w:pPr>
              <w:spacing w:before="60" w:after="100" w:afterAutospacing="1"/>
              <w:rPr>
                <w:i/>
                <w:sz w:val="18"/>
                <w:szCs w:val="18"/>
              </w:rPr>
            </w:pPr>
            <w:r w:rsidRPr="004F6663">
              <w:rPr>
                <w:i/>
                <w:sz w:val="18"/>
                <w:szCs w:val="18"/>
              </w:rPr>
              <w:t xml:space="preserve">Thrips pillichi </w:t>
            </w:r>
            <w:r w:rsidRPr="004F6663">
              <w:rPr>
                <w:sz w:val="18"/>
                <w:szCs w:val="18"/>
              </w:rPr>
              <w:t>[Thripidae]</w:t>
            </w:r>
          </w:p>
        </w:tc>
        <w:tc>
          <w:tcPr>
            <w:tcW w:w="2126" w:type="dxa"/>
            <w:shd w:val="clear" w:color="auto" w:fill="auto"/>
          </w:tcPr>
          <w:p w14:paraId="2FDA866B"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6D63894A" w14:textId="77777777" w:rsidR="00792813" w:rsidRPr="004F6663" w:rsidRDefault="00792813" w:rsidP="002B3E10">
            <w:pPr>
              <w:spacing w:before="60" w:after="100" w:afterAutospacing="1"/>
              <w:rPr>
                <w:sz w:val="18"/>
                <w:szCs w:val="18"/>
              </w:rPr>
            </w:pPr>
            <w:r w:rsidRPr="004F6663">
              <w:rPr>
                <w:sz w:val="18"/>
                <w:szCs w:val="18"/>
              </w:rPr>
              <w:t xml:space="preserve">Yes </w:t>
            </w:r>
          </w:p>
        </w:tc>
      </w:tr>
      <w:tr w:rsidR="00792813" w:rsidRPr="004F6663" w14:paraId="115A5135" w14:textId="77777777" w:rsidTr="002B3E10">
        <w:trPr>
          <w:trHeight w:val="227"/>
        </w:trPr>
        <w:tc>
          <w:tcPr>
            <w:tcW w:w="3828" w:type="dxa"/>
            <w:shd w:val="clear" w:color="auto" w:fill="auto"/>
          </w:tcPr>
          <w:p w14:paraId="1D1FD2DC" w14:textId="77777777" w:rsidR="00792813" w:rsidRPr="004F6663" w:rsidRDefault="00792813" w:rsidP="002B3E10">
            <w:pPr>
              <w:spacing w:before="60" w:after="100" w:afterAutospacing="1"/>
              <w:rPr>
                <w:sz w:val="18"/>
                <w:szCs w:val="18"/>
              </w:rPr>
            </w:pPr>
            <w:r w:rsidRPr="004F6663">
              <w:rPr>
                <w:i/>
                <w:sz w:val="18"/>
                <w:szCs w:val="18"/>
              </w:rPr>
              <w:t xml:space="preserve">Thrips pretiosus </w:t>
            </w:r>
            <w:r w:rsidRPr="004F6663">
              <w:rPr>
                <w:sz w:val="18"/>
                <w:szCs w:val="18"/>
              </w:rPr>
              <w:t>[Thripidae]</w:t>
            </w:r>
          </w:p>
        </w:tc>
        <w:tc>
          <w:tcPr>
            <w:tcW w:w="2126" w:type="dxa"/>
            <w:shd w:val="clear" w:color="auto" w:fill="auto"/>
          </w:tcPr>
          <w:p w14:paraId="68E9091A"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4F0F19B7"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6A4547D4" w14:textId="77777777" w:rsidTr="002B3E10">
        <w:trPr>
          <w:trHeight w:val="227"/>
        </w:trPr>
        <w:tc>
          <w:tcPr>
            <w:tcW w:w="3828" w:type="dxa"/>
            <w:shd w:val="clear" w:color="auto" w:fill="auto"/>
          </w:tcPr>
          <w:p w14:paraId="50EA1BEB" w14:textId="77777777" w:rsidR="00792813" w:rsidRPr="004F6663" w:rsidRDefault="00792813" w:rsidP="002B3E10">
            <w:pPr>
              <w:spacing w:before="60" w:after="100" w:afterAutospacing="1"/>
              <w:rPr>
                <w:sz w:val="18"/>
                <w:szCs w:val="18"/>
              </w:rPr>
            </w:pPr>
            <w:r w:rsidRPr="004F6663">
              <w:rPr>
                <w:i/>
                <w:sz w:val="18"/>
                <w:szCs w:val="18"/>
              </w:rPr>
              <w:t xml:space="preserve">Thrips priesneri </w:t>
            </w:r>
            <w:r w:rsidRPr="004F6663">
              <w:rPr>
                <w:sz w:val="18"/>
                <w:szCs w:val="18"/>
              </w:rPr>
              <w:t>[Thripidae]</w:t>
            </w:r>
          </w:p>
        </w:tc>
        <w:tc>
          <w:tcPr>
            <w:tcW w:w="2126" w:type="dxa"/>
            <w:shd w:val="clear" w:color="auto" w:fill="auto"/>
          </w:tcPr>
          <w:p w14:paraId="403DF304"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23A0C8D5"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6975F407" w14:textId="77777777" w:rsidTr="002B3E10">
        <w:trPr>
          <w:trHeight w:val="227"/>
        </w:trPr>
        <w:tc>
          <w:tcPr>
            <w:tcW w:w="3828" w:type="dxa"/>
            <w:shd w:val="clear" w:color="auto" w:fill="auto"/>
          </w:tcPr>
          <w:p w14:paraId="7EE16F8C" w14:textId="77777777" w:rsidR="00792813" w:rsidRPr="004F6663" w:rsidRDefault="00792813" w:rsidP="002B3E10">
            <w:pPr>
              <w:spacing w:before="60" w:after="100" w:afterAutospacing="1"/>
              <w:rPr>
                <w:sz w:val="18"/>
                <w:szCs w:val="18"/>
              </w:rPr>
            </w:pPr>
            <w:r w:rsidRPr="004F6663">
              <w:rPr>
                <w:i/>
                <w:sz w:val="18"/>
                <w:szCs w:val="18"/>
              </w:rPr>
              <w:t xml:space="preserve">Thrips pusillus </w:t>
            </w:r>
            <w:r w:rsidRPr="004F6663">
              <w:rPr>
                <w:sz w:val="18"/>
                <w:szCs w:val="18"/>
              </w:rPr>
              <w:t>[Thripidae]</w:t>
            </w:r>
          </w:p>
        </w:tc>
        <w:tc>
          <w:tcPr>
            <w:tcW w:w="2126" w:type="dxa"/>
            <w:shd w:val="clear" w:color="auto" w:fill="auto"/>
          </w:tcPr>
          <w:p w14:paraId="29813E67"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5E43C8A9"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2C0C4D6A" w14:textId="77777777" w:rsidTr="002B3E10">
        <w:trPr>
          <w:trHeight w:val="227"/>
        </w:trPr>
        <w:tc>
          <w:tcPr>
            <w:tcW w:w="3828" w:type="dxa"/>
            <w:shd w:val="clear" w:color="auto" w:fill="auto"/>
          </w:tcPr>
          <w:p w14:paraId="6D1F9B50" w14:textId="77777777" w:rsidR="00792813" w:rsidRPr="004F6663" w:rsidRDefault="00792813" w:rsidP="002B3E10">
            <w:pPr>
              <w:spacing w:before="60" w:after="100" w:afterAutospacing="1"/>
              <w:rPr>
                <w:iCs/>
                <w:sz w:val="18"/>
                <w:szCs w:val="18"/>
                <w:lang w:val="en-US"/>
              </w:rPr>
            </w:pPr>
            <w:r w:rsidRPr="004F6663">
              <w:rPr>
                <w:i/>
                <w:iCs/>
                <w:sz w:val="18"/>
                <w:szCs w:val="18"/>
                <w:lang w:val="en-US"/>
              </w:rPr>
              <w:t xml:space="preserve">Thrips samoaensis </w:t>
            </w:r>
            <w:r w:rsidRPr="004F6663">
              <w:rPr>
                <w:iCs/>
                <w:sz w:val="18"/>
                <w:szCs w:val="18"/>
                <w:lang w:val="en-US"/>
              </w:rPr>
              <w:t>[Thripidae]</w:t>
            </w:r>
          </w:p>
        </w:tc>
        <w:tc>
          <w:tcPr>
            <w:tcW w:w="2126" w:type="dxa"/>
            <w:shd w:val="clear" w:color="auto" w:fill="auto"/>
          </w:tcPr>
          <w:p w14:paraId="7096460B"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500A091C"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36B5254F" w14:textId="77777777" w:rsidTr="002B3E10">
        <w:trPr>
          <w:trHeight w:val="227"/>
        </w:trPr>
        <w:tc>
          <w:tcPr>
            <w:tcW w:w="3828" w:type="dxa"/>
            <w:shd w:val="clear" w:color="auto" w:fill="auto"/>
          </w:tcPr>
          <w:p w14:paraId="6F02B7F7" w14:textId="77777777" w:rsidR="00792813" w:rsidRPr="004F6663" w:rsidRDefault="00792813" w:rsidP="002B3E10">
            <w:pPr>
              <w:spacing w:before="60" w:after="100" w:afterAutospacing="1"/>
              <w:rPr>
                <w:sz w:val="18"/>
                <w:szCs w:val="18"/>
              </w:rPr>
            </w:pPr>
            <w:r w:rsidRPr="004F6663">
              <w:rPr>
                <w:i/>
                <w:sz w:val="18"/>
                <w:szCs w:val="18"/>
              </w:rPr>
              <w:t xml:space="preserve">Thrips scotti </w:t>
            </w:r>
            <w:r w:rsidRPr="004F6663">
              <w:rPr>
                <w:sz w:val="18"/>
                <w:szCs w:val="18"/>
              </w:rPr>
              <w:t xml:space="preserve">[Thripidae] </w:t>
            </w:r>
          </w:p>
        </w:tc>
        <w:tc>
          <w:tcPr>
            <w:tcW w:w="2126" w:type="dxa"/>
            <w:shd w:val="clear" w:color="auto" w:fill="auto"/>
          </w:tcPr>
          <w:p w14:paraId="5658847A"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1CDF1F01"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442A6BEC" w14:textId="77777777" w:rsidTr="002B3E10">
        <w:trPr>
          <w:trHeight w:val="227"/>
        </w:trPr>
        <w:tc>
          <w:tcPr>
            <w:tcW w:w="3828" w:type="dxa"/>
            <w:shd w:val="clear" w:color="auto" w:fill="auto"/>
          </w:tcPr>
          <w:p w14:paraId="5E650729" w14:textId="77777777" w:rsidR="00792813" w:rsidRPr="004F6663" w:rsidRDefault="00792813" w:rsidP="002B3E10">
            <w:pPr>
              <w:spacing w:before="60" w:after="100" w:afterAutospacing="1"/>
              <w:rPr>
                <w:sz w:val="18"/>
                <w:szCs w:val="18"/>
              </w:rPr>
            </w:pPr>
            <w:r w:rsidRPr="004F6663">
              <w:rPr>
                <w:i/>
                <w:sz w:val="18"/>
                <w:szCs w:val="18"/>
              </w:rPr>
              <w:t>Thrips setosus</w:t>
            </w:r>
            <w:r w:rsidRPr="004F6663">
              <w:rPr>
                <w:sz w:val="18"/>
                <w:szCs w:val="18"/>
              </w:rPr>
              <w:t xml:space="preserve"> [Thripidae]</w:t>
            </w:r>
          </w:p>
        </w:tc>
        <w:tc>
          <w:tcPr>
            <w:tcW w:w="2126" w:type="dxa"/>
            <w:shd w:val="clear" w:color="auto" w:fill="auto"/>
          </w:tcPr>
          <w:p w14:paraId="64D0AA53" w14:textId="449A301A" w:rsidR="00792813" w:rsidRPr="004F6663" w:rsidRDefault="006F48B8" w:rsidP="002B3E10">
            <w:pPr>
              <w:spacing w:before="60" w:after="100" w:afterAutospacing="1"/>
              <w:rPr>
                <w:sz w:val="18"/>
                <w:szCs w:val="18"/>
              </w:rPr>
            </w:pPr>
            <w:r w:rsidRPr="004F6663">
              <w:rPr>
                <w:sz w:val="18"/>
                <w:szCs w:val="18"/>
              </w:rPr>
              <w:t>No</w:t>
            </w:r>
          </w:p>
        </w:tc>
        <w:tc>
          <w:tcPr>
            <w:tcW w:w="3118" w:type="dxa"/>
            <w:shd w:val="clear" w:color="auto" w:fill="auto"/>
          </w:tcPr>
          <w:p w14:paraId="34232AB7" w14:textId="06F12F7E" w:rsidR="00792813" w:rsidRPr="004F6663" w:rsidRDefault="00792813" w:rsidP="001E51AA">
            <w:pPr>
              <w:spacing w:before="60" w:after="100" w:afterAutospacing="1"/>
              <w:rPr>
                <w:sz w:val="18"/>
                <w:szCs w:val="18"/>
              </w:rPr>
            </w:pPr>
            <w:r w:rsidRPr="004F6663">
              <w:rPr>
                <w:sz w:val="18"/>
                <w:szCs w:val="18"/>
              </w:rPr>
              <w:t>Yes</w:t>
            </w:r>
            <w:r w:rsidR="001E51AA" w:rsidRPr="004F6663">
              <w:rPr>
                <w:sz w:val="18"/>
                <w:szCs w:val="18"/>
              </w:rPr>
              <w:t>/</w:t>
            </w:r>
            <w:r w:rsidRPr="004F6663">
              <w:rPr>
                <w:sz w:val="18"/>
                <w:szCs w:val="18"/>
              </w:rPr>
              <w:t>regulated article</w:t>
            </w:r>
          </w:p>
        </w:tc>
      </w:tr>
      <w:tr w:rsidR="00792813" w:rsidRPr="004F6663" w14:paraId="7707BECA" w14:textId="77777777" w:rsidTr="002B3E10">
        <w:trPr>
          <w:trHeight w:val="227"/>
        </w:trPr>
        <w:tc>
          <w:tcPr>
            <w:tcW w:w="3828" w:type="dxa"/>
            <w:shd w:val="clear" w:color="auto" w:fill="auto"/>
          </w:tcPr>
          <w:p w14:paraId="2A7B147A" w14:textId="77777777" w:rsidR="00792813" w:rsidRPr="004F6663" w:rsidRDefault="00792813" w:rsidP="002B3E10">
            <w:pPr>
              <w:spacing w:before="60" w:after="100" w:afterAutospacing="1"/>
              <w:rPr>
                <w:sz w:val="18"/>
                <w:szCs w:val="18"/>
              </w:rPr>
            </w:pPr>
            <w:r w:rsidRPr="004F6663">
              <w:rPr>
                <w:i/>
                <w:sz w:val="18"/>
                <w:szCs w:val="18"/>
              </w:rPr>
              <w:t xml:space="preserve">Thrips simplex </w:t>
            </w:r>
            <w:r w:rsidRPr="004F6663">
              <w:rPr>
                <w:sz w:val="18"/>
                <w:szCs w:val="18"/>
              </w:rPr>
              <w:t>[Thripidae]</w:t>
            </w:r>
          </w:p>
        </w:tc>
        <w:tc>
          <w:tcPr>
            <w:tcW w:w="2126" w:type="dxa"/>
            <w:shd w:val="clear" w:color="auto" w:fill="auto"/>
          </w:tcPr>
          <w:p w14:paraId="4ECD5AB2"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371D385B"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5F12C461" w14:textId="77777777" w:rsidTr="002B3E10">
        <w:trPr>
          <w:trHeight w:val="227"/>
        </w:trPr>
        <w:tc>
          <w:tcPr>
            <w:tcW w:w="3828" w:type="dxa"/>
            <w:shd w:val="clear" w:color="auto" w:fill="auto"/>
          </w:tcPr>
          <w:p w14:paraId="7F2F5360" w14:textId="77777777" w:rsidR="00792813" w:rsidRPr="004F6663" w:rsidRDefault="00792813" w:rsidP="002B3E10">
            <w:pPr>
              <w:spacing w:before="60" w:after="100" w:afterAutospacing="1"/>
              <w:rPr>
                <w:sz w:val="18"/>
                <w:szCs w:val="18"/>
              </w:rPr>
            </w:pPr>
            <w:r w:rsidRPr="004F6663">
              <w:rPr>
                <w:i/>
                <w:sz w:val="18"/>
                <w:szCs w:val="18"/>
              </w:rPr>
              <w:t xml:space="preserve">Thrips solari </w:t>
            </w:r>
            <w:r w:rsidRPr="004F6663">
              <w:rPr>
                <w:sz w:val="18"/>
                <w:szCs w:val="18"/>
              </w:rPr>
              <w:t>[Thripidae]</w:t>
            </w:r>
          </w:p>
        </w:tc>
        <w:tc>
          <w:tcPr>
            <w:tcW w:w="2126" w:type="dxa"/>
            <w:shd w:val="clear" w:color="auto" w:fill="auto"/>
          </w:tcPr>
          <w:p w14:paraId="559E7DCA" w14:textId="6DC203CD" w:rsidR="00792813" w:rsidRPr="004F6663" w:rsidRDefault="006F48B8" w:rsidP="002B3E10">
            <w:pPr>
              <w:spacing w:before="60" w:after="100" w:afterAutospacing="1"/>
              <w:rPr>
                <w:sz w:val="18"/>
                <w:szCs w:val="18"/>
              </w:rPr>
            </w:pPr>
            <w:r w:rsidRPr="004F6663">
              <w:rPr>
                <w:sz w:val="18"/>
                <w:szCs w:val="18"/>
              </w:rPr>
              <w:t>No</w:t>
            </w:r>
          </w:p>
        </w:tc>
        <w:tc>
          <w:tcPr>
            <w:tcW w:w="3118" w:type="dxa"/>
            <w:shd w:val="clear" w:color="auto" w:fill="auto"/>
          </w:tcPr>
          <w:p w14:paraId="3C4C8839" w14:textId="77777777" w:rsidR="00792813" w:rsidRPr="004F6663" w:rsidRDefault="00792813" w:rsidP="002B3E10">
            <w:pPr>
              <w:spacing w:before="60" w:after="100" w:afterAutospacing="1"/>
              <w:rPr>
                <w:sz w:val="18"/>
                <w:szCs w:val="18"/>
              </w:rPr>
            </w:pPr>
            <w:r w:rsidRPr="004F6663">
              <w:rPr>
                <w:sz w:val="18"/>
                <w:szCs w:val="18"/>
              </w:rPr>
              <w:t>Yes</w:t>
            </w:r>
          </w:p>
        </w:tc>
      </w:tr>
      <w:tr w:rsidR="00792813" w:rsidRPr="004F6663" w14:paraId="73FDEDC5" w14:textId="77777777" w:rsidTr="002B3E10">
        <w:trPr>
          <w:trHeight w:val="227"/>
        </w:trPr>
        <w:tc>
          <w:tcPr>
            <w:tcW w:w="3828" w:type="dxa"/>
            <w:shd w:val="clear" w:color="auto" w:fill="auto"/>
          </w:tcPr>
          <w:p w14:paraId="6E0496A0" w14:textId="77777777" w:rsidR="00792813" w:rsidRPr="004F6663" w:rsidRDefault="00792813" w:rsidP="002B3E10">
            <w:pPr>
              <w:spacing w:before="60" w:after="100" w:afterAutospacing="1"/>
              <w:rPr>
                <w:sz w:val="18"/>
                <w:szCs w:val="18"/>
              </w:rPr>
            </w:pPr>
            <w:r w:rsidRPr="004F6663">
              <w:rPr>
                <w:i/>
                <w:sz w:val="18"/>
                <w:szCs w:val="18"/>
              </w:rPr>
              <w:t>Thrips tabaci</w:t>
            </w:r>
            <w:r w:rsidRPr="004F6663">
              <w:rPr>
                <w:sz w:val="18"/>
                <w:szCs w:val="18"/>
              </w:rPr>
              <w:t xml:space="preserve"> [Thripidae]</w:t>
            </w:r>
          </w:p>
        </w:tc>
        <w:tc>
          <w:tcPr>
            <w:tcW w:w="2126" w:type="dxa"/>
            <w:shd w:val="clear" w:color="auto" w:fill="auto"/>
          </w:tcPr>
          <w:p w14:paraId="41136CB7" w14:textId="77777777" w:rsidR="00792813" w:rsidRPr="004F6663" w:rsidRDefault="00792813" w:rsidP="002B3E10">
            <w:pPr>
              <w:spacing w:before="60" w:after="100" w:afterAutospacing="1"/>
              <w:rPr>
                <w:sz w:val="18"/>
                <w:szCs w:val="18"/>
              </w:rPr>
            </w:pPr>
            <w:r w:rsidRPr="004F6663">
              <w:rPr>
                <w:sz w:val="18"/>
                <w:szCs w:val="18"/>
              </w:rPr>
              <w:t xml:space="preserve">Yes </w:t>
            </w:r>
          </w:p>
        </w:tc>
        <w:tc>
          <w:tcPr>
            <w:tcW w:w="3118" w:type="dxa"/>
            <w:shd w:val="clear" w:color="auto" w:fill="auto"/>
          </w:tcPr>
          <w:p w14:paraId="213E743C" w14:textId="518B61EE" w:rsidR="00792813" w:rsidRPr="004F6663" w:rsidRDefault="001E51AA" w:rsidP="001E51AA">
            <w:pPr>
              <w:spacing w:before="60" w:after="100" w:afterAutospacing="1"/>
              <w:rPr>
                <w:sz w:val="18"/>
                <w:szCs w:val="18"/>
              </w:rPr>
            </w:pPr>
            <w:r w:rsidRPr="004F6663">
              <w:rPr>
                <w:sz w:val="18"/>
                <w:szCs w:val="18"/>
              </w:rPr>
              <w:t>No/r</w:t>
            </w:r>
            <w:r w:rsidR="0007465F" w:rsidRPr="004F6663">
              <w:rPr>
                <w:sz w:val="18"/>
                <w:szCs w:val="18"/>
              </w:rPr>
              <w:t>egulated a</w:t>
            </w:r>
            <w:r w:rsidR="00792813" w:rsidRPr="004F6663">
              <w:rPr>
                <w:sz w:val="18"/>
                <w:szCs w:val="18"/>
              </w:rPr>
              <w:t>rticle</w:t>
            </w:r>
          </w:p>
        </w:tc>
      </w:tr>
      <w:tr w:rsidR="00792813" w:rsidRPr="004F6663" w14:paraId="34DAFA45" w14:textId="77777777" w:rsidTr="002B3E10">
        <w:trPr>
          <w:trHeight w:val="227"/>
        </w:trPr>
        <w:tc>
          <w:tcPr>
            <w:tcW w:w="3828" w:type="dxa"/>
            <w:shd w:val="clear" w:color="auto" w:fill="auto"/>
          </w:tcPr>
          <w:p w14:paraId="6F97A5CF" w14:textId="77777777" w:rsidR="00792813" w:rsidRPr="004F6663" w:rsidRDefault="00792813" w:rsidP="002B3E10">
            <w:pPr>
              <w:spacing w:before="60" w:after="100" w:afterAutospacing="1"/>
              <w:rPr>
                <w:sz w:val="18"/>
                <w:szCs w:val="18"/>
              </w:rPr>
            </w:pPr>
            <w:r w:rsidRPr="004F6663">
              <w:rPr>
                <w:i/>
                <w:sz w:val="18"/>
                <w:szCs w:val="18"/>
              </w:rPr>
              <w:t xml:space="preserve">Thrips trehernei </w:t>
            </w:r>
            <w:r w:rsidRPr="004F6663">
              <w:rPr>
                <w:sz w:val="18"/>
                <w:szCs w:val="18"/>
              </w:rPr>
              <w:t>[Thripidae]</w:t>
            </w:r>
          </w:p>
        </w:tc>
        <w:tc>
          <w:tcPr>
            <w:tcW w:w="2126" w:type="dxa"/>
            <w:shd w:val="clear" w:color="auto" w:fill="auto"/>
          </w:tcPr>
          <w:p w14:paraId="27C0F129"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2FF06838" w14:textId="77777777" w:rsidR="00792813" w:rsidRPr="004F6663" w:rsidRDefault="00792813" w:rsidP="002B3E10">
            <w:pPr>
              <w:spacing w:before="60" w:after="100" w:afterAutospacing="1"/>
              <w:rPr>
                <w:sz w:val="18"/>
                <w:szCs w:val="18"/>
              </w:rPr>
            </w:pPr>
            <w:r w:rsidRPr="004F6663">
              <w:rPr>
                <w:sz w:val="18"/>
                <w:szCs w:val="18"/>
              </w:rPr>
              <w:t>No</w:t>
            </w:r>
          </w:p>
        </w:tc>
      </w:tr>
      <w:tr w:rsidR="00792813" w:rsidRPr="004F6663" w14:paraId="0E1B8067" w14:textId="77777777" w:rsidTr="002B3E10">
        <w:trPr>
          <w:trHeight w:val="227"/>
        </w:trPr>
        <w:tc>
          <w:tcPr>
            <w:tcW w:w="3828" w:type="dxa"/>
            <w:shd w:val="clear" w:color="auto" w:fill="auto"/>
          </w:tcPr>
          <w:p w14:paraId="4FBFFF4F" w14:textId="77777777" w:rsidR="00792813" w:rsidRPr="004F6663" w:rsidRDefault="00792813" w:rsidP="002B3E10">
            <w:pPr>
              <w:spacing w:before="60" w:after="100" w:afterAutospacing="1"/>
              <w:rPr>
                <w:sz w:val="18"/>
                <w:szCs w:val="18"/>
              </w:rPr>
            </w:pPr>
            <w:r w:rsidRPr="004F6663">
              <w:rPr>
                <w:i/>
                <w:sz w:val="18"/>
                <w:szCs w:val="18"/>
              </w:rPr>
              <w:t xml:space="preserve">Thrips urticae </w:t>
            </w:r>
            <w:r w:rsidRPr="004F6663">
              <w:rPr>
                <w:sz w:val="18"/>
                <w:szCs w:val="18"/>
              </w:rPr>
              <w:t>[Thripidae]</w:t>
            </w:r>
          </w:p>
        </w:tc>
        <w:tc>
          <w:tcPr>
            <w:tcW w:w="2126" w:type="dxa"/>
            <w:shd w:val="clear" w:color="auto" w:fill="auto"/>
          </w:tcPr>
          <w:p w14:paraId="13B2562A"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3BA04247" w14:textId="77777777" w:rsidR="00792813" w:rsidRPr="004F6663" w:rsidRDefault="00792813" w:rsidP="002B3E10">
            <w:pPr>
              <w:spacing w:before="60" w:after="100" w:afterAutospacing="1"/>
              <w:rPr>
                <w:sz w:val="18"/>
                <w:szCs w:val="18"/>
              </w:rPr>
            </w:pPr>
            <w:r w:rsidRPr="004F6663">
              <w:rPr>
                <w:sz w:val="18"/>
                <w:szCs w:val="18"/>
              </w:rPr>
              <w:t xml:space="preserve">Yes </w:t>
            </w:r>
          </w:p>
        </w:tc>
      </w:tr>
      <w:tr w:rsidR="00792813" w:rsidRPr="004F6663" w14:paraId="2EA59622" w14:textId="77777777" w:rsidTr="002B3E10">
        <w:trPr>
          <w:trHeight w:val="227"/>
        </w:trPr>
        <w:tc>
          <w:tcPr>
            <w:tcW w:w="3828" w:type="dxa"/>
            <w:shd w:val="clear" w:color="auto" w:fill="auto"/>
          </w:tcPr>
          <w:p w14:paraId="5019A464" w14:textId="77777777" w:rsidR="00792813" w:rsidRPr="004F6663" w:rsidRDefault="00792813" w:rsidP="002B3E10">
            <w:pPr>
              <w:spacing w:before="60" w:after="100" w:afterAutospacing="1"/>
              <w:rPr>
                <w:sz w:val="18"/>
                <w:szCs w:val="18"/>
              </w:rPr>
            </w:pPr>
            <w:r w:rsidRPr="004F6663">
              <w:rPr>
                <w:i/>
                <w:sz w:val="18"/>
                <w:szCs w:val="18"/>
              </w:rPr>
              <w:t xml:space="preserve">Thrips validus </w:t>
            </w:r>
            <w:r w:rsidRPr="004F6663">
              <w:rPr>
                <w:sz w:val="18"/>
                <w:szCs w:val="18"/>
              </w:rPr>
              <w:t>[Thripidae]</w:t>
            </w:r>
          </w:p>
        </w:tc>
        <w:tc>
          <w:tcPr>
            <w:tcW w:w="2126" w:type="dxa"/>
            <w:shd w:val="clear" w:color="auto" w:fill="auto"/>
          </w:tcPr>
          <w:p w14:paraId="02C47A48"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shd w:val="clear" w:color="auto" w:fill="auto"/>
          </w:tcPr>
          <w:p w14:paraId="4693C97D" w14:textId="77777777" w:rsidR="00792813" w:rsidRPr="004F6663" w:rsidRDefault="00792813" w:rsidP="002B3E10">
            <w:pPr>
              <w:spacing w:before="60" w:after="100" w:afterAutospacing="1"/>
              <w:rPr>
                <w:sz w:val="18"/>
                <w:szCs w:val="18"/>
              </w:rPr>
            </w:pPr>
            <w:r w:rsidRPr="004F6663">
              <w:rPr>
                <w:sz w:val="18"/>
                <w:szCs w:val="18"/>
              </w:rPr>
              <w:t xml:space="preserve">Yes </w:t>
            </w:r>
          </w:p>
        </w:tc>
      </w:tr>
      <w:tr w:rsidR="00792813" w:rsidRPr="004F6663" w14:paraId="468CE5E7" w14:textId="77777777" w:rsidTr="002B3E10">
        <w:trPr>
          <w:trHeight w:val="227"/>
        </w:trPr>
        <w:tc>
          <w:tcPr>
            <w:tcW w:w="3828" w:type="dxa"/>
            <w:shd w:val="clear" w:color="auto" w:fill="auto"/>
          </w:tcPr>
          <w:p w14:paraId="217D590A" w14:textId="77777777" w:rsidR="00792813" w:rsidRPr="004F6663" w:rsidRDefault="00792813" w:rsidP="002B3E10">
            <w:pPr>
              <w:spacing w:before="60" w:after="100" w:afterAutospacing="1"/>
              <w:rPr>
                <w:sz w:val="18"/>
                <w:szCs w:val="18"/>
              </w:rPr>
            </w:pPr>
            <w:r w:rsidRPr="004F6663">
              <w:rPr>
                <w:i/>
                <w:sz w:val="18"/>
                <w:szCs w:val="18"/>
              </w:rPr>
              <w:t xml:space="preserve">Thrips vulgatissimus </w:t>
            </w:r>
            <w:r w:rsidRPr="004F6663">
              <w:rPr>
                <w:sz w:val="18"/>
                <w:szCs w:val="18"/>
              </w:rPr>
              <w:t>[Thripidae]</w:t>
            </w:r>
          </w:p>
        </w:tc>
        <w:tc>
          <w:tcPr>
            <w:tcW w:w="2126" w:type="dxa"/>
            <w:shd w:val="clear" w:color="auto" w:fill="auto"/>
          </w:tcPr>
          <w:p w14:paraId="60CDA16F" w14:textId="77777777" w:rsidR="00792813" w:rsidRPr="004F6663" w:rsidRDefault="00792813" w:rsidP="002B3E10">
            <w:pPr>
              <w:spacing w:before="60" w:after="100" w:afterAutospacing="1"/>
              <w:rPr>
                <w:sz w:val="18"/>
                <w:szCs w:val="18"/>
              </w:rPr>
            </w:pPr>
            <w:r w:rsidRPr="004F6663">
              <w:rPr>
                <w:sz w:val="18"/>
                <w:szCs w:val="18"/>
              </w:rPr>
              <w:t>Yes</w:t>
            </w:r>
          </w:p>
        </w:tc>
        <w:tc>
          <w:tcPr>
            <w:tcW w:w="3118" w:type="dxa"/>
            <w:shd w:val="clear" w:color="auto" w:fill="auto"/>
          </w:tcPr>
          <w:p w14:paraId="4BB70022" w14:textId="77777777" w:rsidR="00792813" w:rsidRPr="004F6663" w:rsidRDefault="00792813" w:rsidP="002B3E10">
            <w:pPr>
              <w:spacing w:before="60" w:after="100" w:afterAutospacing="1"/>
              <w:rPr>
                <w:sz w:val="18"/>
                <w:szCs w:val="18"/>
              </w:rPr>
            </w:pPr>
            <w:r w:rsidRPr="004F6663">
              <w:rPr>
                <w:sz w:val="18"/>
                <w:szCs w:val="18"/>
              </w:rPr>
              <w:t>Yes (WA)</w:t>
            </w:r>
          </w:p>
        </w:tc>
      </w:tr>
      <w:tr w:rsidR="00792813" w:rsidRPr="004F6663" w14:paraId="266DC730" w14:textId="77777777" w:rsidTr="002B3E10">
        <w:trPr>
          <w:trHeight w:val="227"/>
        </w:trPr>
        <w:tc>
          <w:tcPr>
            <w:tcW w:w="3828" w:type="dxa"/>
            <w:tcBorders>
              <w:bottom w:val="single" w:sz="4" w:space="0" w:color="auto"/>
            </w:tcBorders>
            <w:shd w:val="clear" w:color="auto" w:fill="auto"/>
          </w:tcPr>
          <w:p w14:paraId="265CA8AF" w14:textId="77777777" w:rsidR="00792813" w:rsidRPr="004F6663" w:rsidRDefault="00792813" w:rsidP="002B3E10">
            <w:pPr>
              <w:spacing w:before="60" w:after="100" w:afterAutospacing="1"/>
              <w:rPr>
                <w:sz w:val="18"/>
                <w:szCs w:val="18"/>
              </w:rPr>
            </w:pPr>
            <w:r w:rsidRPr="004F6663">
              <w:rPr>
                <w:i/>
                <w:sz w:val="18"/>
                <w:szCs w:val="18"/>
              </w:rPr>
              <w:t xml:space="preserve">Trichromothrips caespitis </w:t>
            </w:r>
            <w:r w:rsidRPr="004F6663">
              <w:rPr>
                <w:sz w:val="18"/>
                <w:szCs w:val="18"/>
              </w:rPr>
              <w:t>[Thripidae]</w:t>
            </w:r>
          </w:p>
        </w:tc>
        <w:tc>
          <w:tcPr>
            <w:tcW w:w="2126" w:type="dxa"/>
            <w:tcBorders>
              <w:bottom w:val="single" w:sz="4" w:space="0" w:color="auto"/>
            </w:tcBorders>
            <w:shd w:val="clear" w:color="auto" w:fill="auto"/>
          </w:tcPr>
          <w:p w14:paraId="4BC00C47" w14:textId="77777777" w:rsidR="00792813" w:rsidRPr="004F6663" w:rsidRDefault="00792813" w:rsidP="002B3E10">
            <w:pPr>
              <w:spacing w:before="60" w:after="100" w:afterAutospacing="1"/>
              <w:rPr>
                <w:sz w:val="18"/>
                <w:szCs w:val="18"/>
              </w:rPr>
            </w:pPr>
            <w:r w:rsidRPr="004F6663">
              <w:rPr>
                <w:sz w:val="18"/>
                <w:szCs w:val="18"/>
              </w:rPr>
              <w:t>No</w:t>
            </w:r>
          </w:p>
        </w:tc>
        <w:tc>
          <w:tcPr>
            <w:tcW w:w="3118" w:type="dxa"/>
            <w:tcBorders>
              <w:bottom w:val="single" w:sz="4" w:space="0" w:color="auto"/>
            </w:tcBorders>
            <w:shd w:val="clear" w:color="auto" w:fill="auto"/>
          </w:tcPr>
          <w:p w14:paraId="21A3DD4E" w14:textId="77777777" w:rsidR="00792813" w:rsidRPr="004F6663" w:rsidRDefault="00792813" w:rsidP="002B3E10">
            <w:pPr>
              <w:spacing w:before="60" w:after="100" w:afterAutospacing="1"/>
              <w:rPr>
                <w:sz w:val="18"/>
                <w:szCs w:val="18"/>
              </w:rPr>
            </w:pPr>
            <w:r w:rsidRPr="004F6663">
              <w:rPr>
                <w:sz w:val="18"/>
                <w:szCs w:val="18"/>
              </w:rPr>
              <w:t>Yes</w:t>
            </w:r>
          </w:p>
        </w:tc>
      </w:tr>
    </w:tbl>
    <w:p w14:paraId="08C2E4D3" w14:textId="77777777" w:rsidR="004C3EC1" w:rsidRPr="004F6663" w:rsidRDefault="004C3EC1" w:rsidP="004C3EC1">
      <w:pPr>
        <w:rPr>
          <w:rFonts w:ascii="Calibri" w:hAnsi="Calibri"/>
          <w:sz w:val="18"/>
        </w:rPr>
      </w:pPr>
      <w:r w:rsidRPr="004F6663">
        <w:rPr>
          <w:rFonts w:ascii="Calibri" w:hAnsi="Calibri"/>
          <w:b/>
          <w:sz w:val="18"/>
        </w:rPr>
        <w:t xml:space="preserve">WA: </w:t>
      </w:r>
      <w:r w:rsidRPr="004F6663">
        <w:rPr>
          <w:rFonts w:ascii="Calibri" w:hAnsi="Calibri"/>
          <w:sz w:val="18"/>
        </w:rPr>
        <w:t xml:space="preserve">Pest of quarantine concern for Western Australia. </w:t>
      </w:r>
      <w:r w:rsidRPr="004F6663">
        <w:rPr>
          <w:rFonts w:ascii="Calibri" w:hAnsi="Calibri"/>
          <w:b/>
          <w:sz w:val="18"/>
        </w:rPr>
        <w:t xml:space="preserve">NT: </w:t>
      </w:r>
      <w:r w:rsidRPr="004F6663">
        <w:rPr>
          <w:rFonts w:ascii="Calibri" w:hAnsi="Calibri"/>
          <w:sz w:val="18"/>
        </w:rPr>
        <w:t>Pest of quarantine concern for the Northern Territory</w:t>
      </w:r>
      <w:r w:rsidR="00534CDF" w:rsidRPr="004F6663">
        <w:rPr>
          <w:rFonts w:ascii="Calibri" w:hAnsi="Calibri"/>
          <w:sz w:val="18"/>
        </w:rPr>
        <w:t xml:space="preserve">. </w:t>
      </w:r>
      <w:r w:rsidR="00534CDF" w:rsidRPr="004F6663">
        <w:rPr>
          <w:rFonts w:ascii="Calibri" w:hAnsi="Calibri"/>
          <w:b/>
          <w:sz w:val="18"/>
        </w:rPr>
        <w:t>SA:</w:t>
      </w:r>
      <w:r w:rsidR="00534CDF" w:rsidRPr="004F6663">
        <w:rPr>
          <w:rFonts w:ascii="Calibri" w:hAnsi="Calibri"/>
          <w:sz w:val="18"/>
        </w:rPr>
        <w:t xml:space="preserve"> pest of concern for South Australia. </w:t>
      </w:r>
      <w:r w:rsidR="00534CDF" w:rsidRPr="004F6663">
        <w:rPr>
          <w:rFonts w:ascii="Calibri" w:hAnsi="Calibri"/>
          <w:b/>
          <w:sz w:val="18"/>
        </w:rPr>
        <w:t xml:space="preserve">Vic.: </w:t>
      </w:r>
      <w:r w:rsidR="00534CDF" w:rsidRPr="004F6663">
        <w:rPr>
          <w:rFonts w:ascii="Calibri" w:hAnsi="Calibri"/>
          <w:sz w:val="18"/>
        </w:rPr>
        <w:t>Pest of concern for Victoria.</w:t>
      </w:r>
      <w:r w:rsidR="00F63762" w:rsidRPr="004F6663">
        <w:rPr>
          <w:rFonts w:ascii="Calibri" w:hAnsi="Calibri"/>
          <w:sz w:val="18"/>
        </w:rPr>
        <w:br/>
      </w:r>
    </w:p>
    <w:p w14:paraId="37D1212F" w14:textId="77777777" w:rsidR="004C3EC1" w:rsidRPr="004F6663" w:rsidRDefault="004C3EC1" w:rsidP="004C3EC1">
      <w:pPr>
        <w:sectPr w:rsidR="004C3EC1" w:rsidRPr="004F6663">
          <w:headerReference w:type="default" r:id="rId62"/>
          <w:pgSz w:w="11906" w:h="16838"/>
          <w:pgMar w:top="1418" w:right="1418" w:bottom="1418" w:left="1418" w:header="567" w:footer="283" w:gutter="0"/>
          <w:cols w:space="708"/>
          <w:docGrid w:linePitch="360"/>
        </w:sectPr>
      </w:pPr>
    </w:p>
    <w:p w14:paraId="43AB621E" w14:textId="580E51C3" w:rsidR="006B11EA" w:rsidRPr="004F6663" w:rsidRDefault="006B11EA" w:rsidP="006B11EA">
      <w:pPr>
        <w:pStyle w:val="Heading2"/>
        <w:numPr>
          <w:ilvl w:val="0"/>
          <w:numId w:val="0"/>
        </w:numPr>
        <w:ind w:left="794" w:hanging="794"/>
      </w:pPr>
      <w:bookmarkStart w:id="342" w:name="_Toc11397946"/>
      <w:r w:rsidRPr="004F6663">
        <w:lastRenderedPageBreak/>
        <w:t>Appendix H</w:t>
      </w:r>
      <w:r w:rsidRPr="004F6663">
        <w:tab/>
      </w:r>
      <w:r w:rsidR="0071080A" w:rsidRPr="004F6663">
        <w:t>Issues raised in stakeholder comments</w:t>
      </w:r>
      <w:bookmarkEnd w:id="342"/>
    </w:p>
    <w:p w14:paraId="220F5EC6" w14:textId="5B3D6784" w:rsidR="00114D97" w:rsidRPr="004F6663" w:rsidRDefault="00114D97" w:rsidP="00102465">
      <w:r w:rsidRPr="004F6663">
        <w:t>Written submissions were received from 24 stakeholders in response to the Draft PRA. These submissions contained comments</w:t>
      </w:r>
      <w:r w:rsidR="00556E4A" w:rsidRPr="004F6663">
        <w:t xml:space="preserve"> of a technical nature</w:t>
      </w:r>
      <w:r w:rsidRPr="004F6663">
        <w:t xml:space="preserve"> relating to the PRA, </w:t>
      </w:r>
      <w:r w:rsidR="00E1584D" w:rsidRPr="004F6663">
        <w:t>in addition to</w:t>
      </w:r>
      <w:r w:rsidRPr="004F6663">
        <w:t xml:space="preserve"> </w:t>
      </w:r>
      <w:r w:rsidR="00556E4A" w:rsidRPr="004F6663">
        <w:t xml:space="preserve">comments that were non-technical and </w:t>
      </w:r>
      <w:r w:rsidRPr="004F6663">
        <w:t>relat</w:t>
      </w:r>
      <w:r w:rsidR="00556E4A" w:rsidRPr="004F6663">
        <w:t>ed</w:t>
      </w:r>
      <w:r w:rsidRPr="004F6663">
        <w:t xml:space="preserve"> to aspects of the cut flower</w:t>
      </w:r>
      <w:r w:rsidR="00556E4A" w:rsidRPr="004F6663">
        <w:t xml:space="preserve"> and foliage</w:t>
      </w:r>
      <w:r w:rsidRPr="004F6663">
        <w:t xml:space="preserve"> trade and departmental operations. </w:t>
      </w:r>
    </w:p>
    <w:p w14:paraId="1710E0F4" w14:textId="113E6CDF" w:rsidR="00556E4A" w:rsidRPr="004F6663" w:rsidRDefault="00B7756F" w:rsidP="00556E4A">
      <w:r w:rsidRPr="004F6663">
        <w:t xml:space="preserve">The department has considered </w:t>
      </w:r>
      <w:r w:rsidR="00AB640D" w:rsidRPr="004F6663">
        <w:t>all</w:t>
      </w:r>
      <w:r w:rsidRPr="004F6663">
        <w:t xml:space="preserve"> submissions of a technical nature and, after consideration and further review of literature, has made a number of changes to the risk analysis.</w:t>
      </w:r>
      <w:r w:rsidR="00556E4A" w:rsidRPr="004F6663">
        <w:t xml:space="preserve"> This appendix summarises the key technical comments received during consultation on the Draft PRA, and the department’s responses. </w:t>
      </w:r>
    </w:p>
    <w:p w14:paraId="2A1925EF" w14:textId="77777777" w:rsidR="00114D97" w:rsidRPr="004F6663" w:rsidRDefault="00114D97" w:rsidP="00102465">
      <w:r w:rsidRPr="004F6663">
        <w:t xml:space="preserve">Additional information on other issues commonly raised by stakeholders, which are outside the scope of this technical report, is available on the department’s website. </w:t>
      </w:r>
    </w:p>
    <w:p w14:paraId="2E4D4A82" w14:textId="4290BC92" w:rsidR="00102465" w:rsidRPr="004F6663" w:rsidRDefault="00102465" w:rsidP="00102465">
      <w:pPr>
        <w:rPr>
          <w:b/>
        </w:rPr>
      </w:pPr>
      <w:r w:rsidRPr="004F6663">
        <w:rPr>
          <w:b/>
        </w:rPr>
        <w:t xml:space="preserve">Comment 1: Concerns about allowing entry of already established pests into Australia because of pesticide resistance and vectoring potential. </w:t>
      </w:r>
    </w:p>
    <w:p w14:paraId="6630205C" w14:textId="77777777" w:rsidR="00102465" w:rsidRPr="004F6663" w:rsidRDefault="00102465" w:rsidP="00102465">
      <w:r w:rsidRPr="004F6663">
        <w:t xml:space="preserve">Response: In general, stakeholders who made this comment expressed concern, but did not provide details about particular arthropod species or pesticides. Two individual species were mentioned, </w:t>
      </w:r>
      <w:r w:rsidRPr="004F6663">
        <w:rPr>
          <w:i/>
        </w:rPr>
        <w:t>Tetranychus urticae</w:t>
      </w:r>
      <w:r w:rsidRPr="004F6663">
        <w:t xml:space="preserve">, the two-spotted mite, and </w:t>
      </w:r>
      <w:r w:rsidRPr="004F6663">
        <w:rPr>
          <w:i/>
        </w:rPr>
        <w:t>Myzus persicae</w:t>
      </w:r>
      <w:r w:rsidRPr="004F6663">
        <w:t>, the green peach aphid.</w:t>
      </w:r>
    </w:p>
    <w:p w14:paraId="5F566008" w14:textId="21483A75" w:rsidR="00102465" w:rsidRPr="004F6663" w:rsidRDefault="00102465" w:rsidP="00102465">
      <w:r w:rsidRPr="004F6663">
        <w:rPr>
          <w:i/>
        </w:rPr>
        <w:t>Tetranychus urticae</w:t>
      </w:r>
      <w:r w:rsidRPr="004F6663">
        <w:t xml:space="preserve"> is an important pest of horticultural crops worldwide</w:t>
      </w:r>
      <w:r w:rsidR="00271717" w:rsidRPr="004F6663">
        <w:t xml:space="preserve"> </w:t>
      </w:r>
      <w:r w:rsidR="00271717" w:rsidRPr="004F6663">
        <w:fldChar w:fldCharType="begin"/>
      </w:r>
      <w:r w:rsidR="00A643C8" w:rsidRPr="004F6663">
        <w:instrText xml:space="preserve"> ADDIN EN.CITE &lt;EndNote&gt;&lt;Cite&gt;&lt;Author&gt;CABI&lt;/Author&gt;&lt;Year&gt;2018&lt;/Year&gt;&lt;RecNum&gt;30140&lt;/RecNum&gt;&lt;DisplayText&gt;(CABI 2018a)&lt;/DisplayText&gt;&lt;record&gt;&lt;rec-number&gt;30140&lt;/rec-number&gt;&lt;foreign-keys&gt;&lt;key app="EN" db-id="pxwxw0er9zv2fxezxdk5tt5utz5p5vtrwdv0" timestamp="1516656506"&gt;30140&lt;/key&gt;&lt;/foreign-keys&gt;&lt;ref-type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importance&lt;/keyword&gt;&lt;/keywords&gt;&lt;dates&gt;&lt;year&gt;2018&lt;/year&gt;&lt;pub-dates&gt;&lt;date&gt;2018&lt;/date&gt;&lt;/pub-dates&gt;&lt;/dates&gt;&lt;pub-location&gt;Wallingford, UK&lt;/pub-location&gt;&lt;publisher&gt;CAB International&lt;/publisher&gt;&lt;urls&gt;&lt;related-urls&gt;&lt;url&gt;http://www.cabi.org/cpc/&lt;/url&gt;&lt;/related-urls&gt;&lt;/urls&gt;&lt;custom1&gt;updated_RG&lt;/custom1&gt;&lt;/record&gt;&lt;/Cite&gt;&lt;/EndNote&gt;</w:instrText>
      </w:r>
      <w:r w:rsidR="00271717" w:rsidRPr="004F6663">
        <w:fldChar w:fldCharType="separate"/>
      </w:r>
      <w:r w:rsidR="00271717" w:rsidRPr="004F6663">
        <w:rPr>
          <w:noProof/>
        </w:rPr>
        <w:t>(</w:t>
      </w:r>
      <w:hyperlink w:anchor="_ENREF_52" w:tooltip="CABI, 2018 #30140" w:history="1">
        <w:r w:rsidR="00550223" w:rsidRPr="004F6663">
          <w:rPr>
            <w:noProof/>
          </w:rPr>
          <w:t>CABI 2018a</w:t>
        </w:r>
      </w:hyperlink>
      <w:r w:rsidR="00271717" w:rsidRPr="004F6663">
        <w:rPr>
          <w:noProof/>
        </w:rPr>
        <w:t>)</w:t>
      </w:r>
      <w:r w:rsidR="00271717" w:rsidRPr="004F6663">
        <w:fldChar w:fldCharType="end"/>
      </w:r>
      <w:r w:rsidRPr="004F6663">
        <w:t xml:space="preserve">. A wide range of insecticides and acaricides are used for the control of </w:t>
      </w:r>
      <w:r w:rsidRPr="004F6663">
        <w:rPr>
          <w:i/>
        </w:rPr>
        <w:t>T. urticae</w:t>
      </w:r>
      <w:r w:rsidRPr="004F6663">
        <w:t>, and the species is well kn</w:t>
      </w:r>
      <w:r w:rsidR="008105C7" w:rsidRPr="004F6663">
        <w:t>own for developing resistance—</w:t>
      </w:r>
      <w:r w:rsidRPr="004F6663">
        <w:t>the pesticide resistance database rank</w:t>
      </w:r>
      <w:r w:rsidR="008105C7" w:rsidRPr="004F6663">
        <w:t>s</w:t>
      </w:r>
      <w:r w:rsidRPr="004F6663">
        <w:t xml:space="preserve"> this species among the most resistant of arthropods with 512 cases recorded worldwide </w:t>
      </w:r>
      <w:r w:rsidR="00A643C8" w:rsidRPr="004F6663">
        <w:fldChar w:fldCharType="begin"/>
      </w:r>
      <w:r w:rsidR="00A643C8" w:rsidRPr="004F6663">
        <w:instrText xml:space="preserve"> ADDIN EN.CITE &lt;EndNote&gt;&lt;Cite&gt;&lt;Author&gt;Michigan State University&lt;/Author&gt;&lt;Year&gt;2019&lt;/Year&gt;&lt;RecNum&gt;34324&lt;/RecNum&gt;&lt;DisplayText&gt;(Michigan State University 2019)&lt;/DisplayText&gt;&lt;record&gt;&lt;rec-number&gt;34324&lt;/rec-number&gt;&lt;foreign-keys&gt;&lt;key app="EN" db-id="pxwxw0er9zv2fxezxdk5tt5utz5p5vtrwdv0" timestamp="1556596273"&gt;34324&lt;/key&gt;&lt;/foreign-keys&gt;&lt;ref-type name="Databases"&gt;45&lt;/ref-type&gt;&lt;contributors&gt;&lt;authors&gt;&lt;author&gt;Michigan State University,&lt;/author&gt;&lt;/authors&gt;&lt;/contributors&gt;&lt;titles&gt;&lt;title&gt;Arthropod pesticide rsistance database&lt;/title&gt;&lt;/titles&gt;&lt;keywords&gt;&lt;keyword&gt;Pesticide resistance&lt;/keyword&gt;&lt;keyword&gt;Resistance&lt;/keyword&gt;&lt;/keywords&gt;&lt;dates&gt;&lt;year&gt;2019&lt;/year&gt;&lt;pub-dates&gt;&lt;date&gt;2019&lt;/date&gt;&lt;/pub-dates&gt;&lt;/dates&gt;&lt;pub-location&gt;Michigan, USA&lt;/pub-location&gt;&lt;urls&gt;&lt;related-urls&gt;&lt;url&gt;https://www.pesticideresistance.org/&lt;/url&gt;&lt;/related-urls&gt;&lt;/urls&gt;&lt;custom1&gt;cut flower_SN&lt;/custom1&gt;&lt;/record&gt;&lt;/Cite&gt;&lt;/EndNote&gt;</w:instrText>
      </w:r>
      <w:r w:rsidR="00A643C8" w:rsidRPr="004F6663">
        <w:fldChar w:fldCharType="separate"/>
      </w:r>
      <w:r w:rsidR="00A643C8" w:rsidRPr="004F6663">
        <w:rPr>
          <w:noProof/>
        </w:rPr>
        <w:t>(</w:t>
      </w:r>
      <w:hyperlink w:anchor="_ENREF_227" w:tooltip="Michigan State University, 2019 #34324" w:history="1">
        <w:r w:rsidR="00550223" w:rsidRPr="004F6663">
          <w:rPr>
            <w:noProof/>
          </w:rPr>
          <w:t>Michigan State University 2019</w:t>
        </w:r>
      </w:hyperlink>
      <w:r w:rsidR="00A643C8" w:rsidRPr="004F6663">
        <w:rPr>
          <w:noProof/>
        </w:rPr>
        <w:t>)</w:t>
      </w:r>
      <w:r w:rsidR="00A643C8" w:rsidRPr="004F6663">
        <w:fldChar w:fldCharType="end"/>
      </w:r>
      <w:r w:rsidRPr="004F6663">
        <w:t xml:space="preserve">. There are also a number of scientific publications about Australian </w:t>
      </w:r>
      <w:r w:rsidRPr="004F6663">
        <w:rPr>
          <w:i/>
        </w:rPr>
        <w:t>T. urticae</w:t>
      </w:r>
      <w:r w:rsidRPr="004F6663">
        <w:t xml:space="preserve"> resistance to many different chemical types (see </w:t>
      </w:r>
      <w:r w:rsidR="00A643C8" w:rsidRPr="004F6663">
        <w:fldChar w:fldCharType="begin"/>
      </w:r>
      <w:r w:rsidR="00A643C8" w:rsidRPr="004F6663">
        <w:instrText xml:space="preserve"> ADDIN EN.CITE &lt;EndNote&gt;&lt;Cite&gt;&lt;Author&gt;Manners&lt;/Author&gt;&lt;Year&gt;2015&lt;/Year&gt;&lt;RecNum&gt;34308&lt;/RecNum&gt;&lt;DisplayText&gt;(Manners 2015)&lt;/DisplayText&gt;&lt;record&gt;&lt;rec-number&gt;34308&lt;/rec-number&gt;&lt;foreign-keys&gt;&lt;key app="EN" db-id="pxwxw0er9zv2fxezxdk5tt5utz5p5vtrwdv0" timestamp="1556242902"&gt;34308&lt;/key&gt;&lt;/foreign-keys&gt;&lt;ref-type name="Electronic Publication"&gt;44&lt;/ref-type&gt;&lt;contributors&gt;&lt;authors&gt;&lt;author&gt;Manners,A.&lt;/author&gt;&lt;/authors&gt;&lt;/contributors&gt;&lt;titles&gt;&lt;title&gt;Managing two-spotted mite in production nurseries&lt;/title&gt;&lt;/titles&gt;&lt;pages&gt;10&lt;/pages&gt;&lt;keywords&gt;&lt;keyword&gt;tetranychus urticae&lt;/keyword&gt;&lt;keyword&gt;biology&lt;/keyword&gt;&lt;keyword&gt;description&lt;/keyword&gt;&lt;keyword&gt;host plants&lt;/keyword&gt;&lt;keyword&gt;varietal resistance&lt;/keyword&gt;&lt;keyword&gt;two-spotted mite&lt;/keyword&gt;&lt;keyword&gt;TSM&lt;/keyword&gt;&lt;keyword&gt;insecticide resistance&lt;/keyword&gt;&lt;keyword&gt;cutural control&lt;/keyword&gt;&lt;keyword&gt;monitoring&lt;/keyword&gt;&lt;keyword&gt;treatment&lt;/keyword&gt;&lt;keyword&gt;Biological control&lt;/keyword&gt;&lt;keyword&gt;Phytoseiulus persimilis&lt;/keyword&gt;&lt;keyword&gt;Neoseiulus californicus&lt;/keyword&gt;&lt;keyword&gt;Typhlodromus occidentalis&lt;/keyword&gt;&lt;keyword&gt;predators&lt;/keyword&gt;&lt;/keywords&gt;&lt;dates&gt;&lt;year&gt;2015&lt;/year&gt;&lt;pub-dates&gt;&lt;date&gt;24/04/2019&lt;/date&gt;&lt;/pub-dates&gt;&lt;/dates&gt;&lt;pub-location&gt;Australia&lt;/pub-location&gt;&lt;publisher&gt;Nursery and Garden Industry Australia&lt;/publisher&gt;&lt;urls&gt;&lt;related-urls&gt;&lt;url&gt;https://www.ngia.com.au/Category?Action=View&amp;amp;Category_id=682&lt;/url&gt;&lt;/related-urls&gt;&lt;pdf-urls&gt;&lt;url&gt;file://J:\E Library\Plant Catalogue\M\Manners 2015 EN34308.pdf&lt;/url&gt;&lt;/pdf-urls&gt;&lt;/urls&gt;&lt;custom1&gt;cut flower pra SN&lt;/custom1&gt;&lt;custom2&gt;196kb&lt;/custom2&gt;&lt;custom3&gt;pdf&lt;/custom3&gt;&lt;/record&gt;&lt;/Cite&gt;&lt;/EndNote&gt;</w:instrText>
      </w:r>
      <w:r w:rsidR="00A643C8" w:rsidRPr="004F6663">
        <w:fldChar w:fldCharType="separate"/>
      </w:r>
      <w:r w:rsidR="00A643C8" w:rsidRPr="004F6663">
        <w:rPr>
          <w:noProof/>
        </w:rPr>
        <w:t>(</w:t>
      </w:r>
      <w:hyperlink w:anchor="_ENREF_216" w:tooltip="Manners, 2015 #34308" w:history="1">
        <w:r w:rsidR="00550223" w:rsidRPr="004F6663">
          <w:rPr>
            <w:noProof/>
          </w:rPr>
          <w:t>Manners 2015</w:t>
        </w:r>
      </w:hyperlink>
      <w:r w:rsidR="00A643C8" w:rsidRPr="004F6663">
        <w:rPr>
          <w:noProof/>
        </w:rPr>
        <w:t>)</w:t>
      </w:r>
      <w:r w:rsidR="00A643C8" w:rsidRPr="004F6663">
        <w:fldChar w:fldCharType="end"/>
      </w:r>
      <w:r w:rsidRPr="004F6663">
        <w:t xml:space="preserve"> for a recent summary), including most recently the detection of resistance to etoxazole </w:t>
      </w:r>
      <w:r w:rsidR="00A643C8" w:rsidRPr="004F6663">
        <w:fldChar w:fldCharType="begin"/>
      </w:r>
      <w:r w:rsidR="00A643C8" w:rsidRPr="004F6663">
        <w:instrText xml:space="preserve"> ADDIN EN.CITE &lt;EndNote&gt;&lt;Cite&gt;&lt;Author&gt;Herron&lt;/Author&gt;&lt;Year&gt;2018&lt;/Year&gt;&lt;RecNum&gt;34307&lt;/RecNum&gt;&lt;DisplayText&gt;(Herron et al. 2018)&lt;/DisplayText&gt;&lt;record&gt;&lt;rec-number&gt;34307&lt;/rec-number&gt;&lt;foreign-keys&gt;&lt;key app="EN" db-id="pxwxw0er9zv2fxezxdk5tt5utz5p5vtrwdv0" timestamp="1556242902"&gt;34307&lt;/key&gt;&lt;/foreign-keys&gt;&lt;ref-type name="Journal Articles"&gt;17&lt;/ref-type&gt;&lt;contributors&gt;&lt;authors&gt;&lt;author&gt;Herron,G.A.&lt;/author&gt;&lt;author&gt;Woolley,L.K.&lt;/author&gt;&lt;author&gt;Langfield,K.L.&lt;/author&gt;&lt;author&gt;Chen,Y.&lt;/author&gt;&lt;/authors&gt;&lt;/contributors&gt;&lt;titles&gt;&lt;title&gt;&lt;style face="normal" font="default" size="100%"&gt;First detection of etoxazole resistance in Australian two-spotted mite &lt;/style&gt;&lt;style face="italic" font="default" size="100%"&gt;Tetranychus urticae &lt;/style&gt;&lt;style face="normal" font="default" size="100%"&gt;Koch (Acarina: Tetranychidae) via bioassay and DNA methods&lt;/style&gt;&lt;/title&gt;&lt;secondary-title&gt;Austral Entomology&lt;/secondary-title&gt;&lt;/titles&gt;&lt;periodical&gt;&lt;full-title&gt;Austral Entomology&lt;/full-title&gt;&lt;/periodical&gt;&lt;pages&gt;365-368&lt;/pages&gt;&lt;volume&gt;57&lt;/volume&gt;&lt;number&gt;3&lt;/number&gt;&lt;keywords&gt;&lt;keyword&gt;bioassay&lt;/keyword&gt;&lt;keyword&gt;PCR-restriction fragment length polymorphism&lt;/keyword&gt;&lt;keyword&gt;RFLP&lt;/keyword&gt;&lt;keyword&gt;resistance detection&lt;/keyword&gt;&lt;keyword&gt;resistance management&lt;/keyword&gt;&lt;keyword&gt;tetranychus urticae&lt;/keyword&gt;&lt;/keywords&gt;&lt;dates&gt;&lt;year&gt;2018&lt;/year&gt;&lt;/dates&gt;&lt;urls&gt;&lt;pdf-urls&gt;&lt;url&gt;file://J:\E Library\Plant Catalogue\H\Herron et al 2018 EN34307.pdf&lt;/url&gt;&lt;/pdf-urls&gt;&lt;/urls&gt;&lt;custom1&gt;ctu flower pra SN&lt;/custom1&gt;&lt;electronic-resource-num&gt;https://doi.org/10.1111/aen.12290|&lt;/electronic-resource-num&gt;&lt;/record&gt;&lt;/Cite&gt;&lt;/EndNote&gt;</w:instrText>
      </w:r>
      <w:r w:rsidR="00A643C8" w:rsidRPr="004F6663">
        <w:fldChar w:fldCharType="separate"/>
      </w:r>
      <w:r w:rsidR="00A643C8" w:rsidRPr="004F6663">
        <w:rPr>
          <w:noProof/>
        </w:rPr>
        <w:t>(</w:t>
      </w:r>
      <w:hyperlink w:anchor="_ENREF_165" w:tooltip="Herron, 2018 #34307" w:history="1">
        <w:r w:rsidR="00550223" w:rsidRPr="004F6663">
          <w:rPr>
            <w:noProof/>
          </w:rPr>
          <w:t>Herron et al. 2018</w:t>
        </w:r>
      </w:hyperlink>
      <w:r w:rsidR="00A643C8" w:rsidRPr="004F6663">
        <w:rPr>
          <w:noProof/>
        </w:rPr>
        <w:t>)</w:t>
      </w:r>
      <w:r w:rsidR="00A643C8" w:rsidRPr="004F6663">
        <w:fldChar w:fldCharType="end"/>
      </w:r>
      <w:r w:rsidRPr="004F6663">
        <w:t xml:space="preserve">, one of the </w:t>
      </w:r>
      <w:r w:rsidR="00E1584D" w:rsidRPr="004F6663">
        <w:t>more recently developed</w:t>
      </w:r>
      <w:r w:rsidRPr="004F6663">
        <w:t xml:space="preserve"> acaricides deployed as a spider mite control </w:t>
      </w:r>
      <w:r w:rsidR="00A643C8" w:rsidRPr="004F6663">
        <w:fldChar w:fldCharType="begin"/>
      </w:r>
      <w:r w:rsidR="00A643C8" w:rsidRPr="004F6663">
        <w:instrText xml:space="preserve"> ADDIN EN.CITE &lt;EndNote&gt;&lt;Cite&gt;&lt;Author&gt;Herron&lt;/Author&gt;&lt;Year&gt;2018&lt;/Year&gt;&lt;RecNum&gt;34307&lt;/RecNum&gt;&lt;DisplayText&gt;(Herron et al. 2018)&lt;/DisplayText&gt;&lt;record&gt;&lt;rec-number&gt;34307&lt;/rec-number&gt;&lt;foreign-keys&gt;&lt;key app="EN" db-id="pxwxw0er9zv2fxezxdk5tt5utz5p5vtrwdv0" timestamp="1556242902"&gt;34307&lt;/key&gt;&lt;/foreign-keys&gt;&lt;ref-type name="Journal Articles"&gt;17&lt;/ref-type&gt;&lt;contributors&gt;&lt;authors&gt;&lt;author&gt;Herron,G.A.&lt;/author&gt;&lt;author&gt;Woolley,L.K.&lt;/author&gt;&lt;author&gt;Langfield,K.L.&lt;/author&gt;&lt;author&gt;Chen,Y.&lt;/author&gt;&lt;/authors&gt;&lt;/contributors&gt;&lt;titles&gt;&lt;title&gt;&lt;style face="normal" font="default" size="100%"&gt;First detection of etoxazole resistance in Australian two-spotted mite &lt;/style&gt;&lt;style face="italic" font="default" size="100%"&gt;Tetranychus urticae &lt;/style&gt;&lt;style face="normal" font="default" size="100%"&gt;Koch (Acarina: Tetranychidae) via bioassay and DNA methods&lt;/style&gt;&lt;/title&gt;&lt;secondary-title&gt;Austral Entomology&lt;/secondary-title&gt;&lt;/titles&gt;&lt;periodical&gt;&lt;full-title&gt;Austral Entomology&lt;/full-title&gt;&lt;/periodical&gt;&lt;pages&gt;365-368&lt;/pages&gt;&lt;volume&gt;57&lt;/volume&gt;&lt;number&gt;3&lt;/number&gt;&lt;keywords&gt;&lt;keyword&gt;bioassay&lt;/keyword&gt;&lt;keyword&gt;PCR-restriction fragment length polymorphism&lt;/keyword&gt;&lt;keyword&gt;RFLP&lt;/keyword&gt;&lt;keyword&gt;resistance detection&lt;/keyword&gt;&lt;keyword&gt;resistance management&lt;/keyword&gt;&lt;keyword&gt;tetranychus urticae&lt;/keyword&gt;&lt;/keywords&gt;&lt;dates&gt;&lt;year&gt;2018&lt;/year&gt;&lt;/dates&gt;&lt;urls&gt;&lt;pdf-urls&gt;&lt;url&gt;file://J:\E Library\Plant Catalogue\H\Herron et al 2018 EN34307.pdf&lt;/url&gt;&lt;/pdf-urls&gt;&lt;/urls&gt;&lt;custom1&gt;ctu flower pra SN&lt;/custom1&gt;&lt;electronic-resource-num&gt;https://doi.org/10.1111/aen.12290|&lt;/electronic-resource-num&gt;&lt;/record&gt;&lt;/Cite&gt;&lt;/EndNote&gt;</w:instrText>
      </w:r>
      <w:r w:rsidR="00A643C8" w:rsidRPr="004F6663">
        <w:fldChar w:fldCharType="separate"/>
      </w:r>
      <w:r w:rsidR="00A643C8" w:rsidRPr="004F6663">
        <w:rPr>
          <w:noProof/>
        </w:rPr>
        <w:t>(</w:t>
      </w:r>
      <w:hyperlink w:anchor="_ENREF_165" w:tooltip="Herron, 2018 #34307" w:history="1">
        <w:r w:rsidR="00550223" w:rsidRPr="004F6663">
          <w:rPr>
            <w:noProof/>
          </w:rPr>
          <w:t>Herron et al. 2018</w:t>
        </w:r>
      </w:hyperlink>
      <w:r w:rsidR="00A643C8" w:rsidRPr="004F6663">
        <w:rPr>
          <w:noProof/>
        </w:rPr>
        <w:t>)</w:t>
      </w:r>
      <w:r w:rsidR="00A643C8" w:rsidRPr="004F6663">
        <w:fldChar w:fldCharType="end"/>
      </w:r>
      <w:r w:rsidRPr="004F6663">
        <w:t xml:space="preserve">. Manners (2015) also states that there is a likelihood that resistance will develop for any given product, particularly if products are overused. The department has determined that there is not sufficient evidence to regulate resistant strains of </w:t>
      </w:r>
      <w:r w:rsidRPr="004F6663">
        <w:rPr>
          <w:i/>
        </w:rPr>
        <w:t>T. urticae</w:t>
      </w:r>
      <w:r w:rsidRPr="004F6663">
        <w:t xml:space="preserve"> at this time. The department will consider specific evidence of pesticide resistance if this becomes available, and </w:t>
      </w:r>
      <w:r w:rsidR="00B61958" w:rsidRPr="004F6663">
        <w:t>may further</w:t>
      </w:r>
      <w:r w:rsidRPr="004F6663">
        <w:t xml:space="preserve"> review this situation if there is </w:t>
      </w:r>
      <w:r w:rsidR="00E1584D" w:rsidRPr="004F6663">
        <w:t>evidence</w:t>
      </w:r>
      <w:r w:rsidRPr="004F6663">
        <w:t xml:space="preserve"> that the pests or phytosanitary status of these organisms has changed, or is likely to change.</w:t>
      </w:r>
    </w:p>
    <w:p w14:paraId="0FAF015B" w14:textId="59280812" w:rsidR="00102465" w:rsidRPr="004F6663" w:rsidRDefault="00102465" w:rsidP="00102465">
      <w:r w:rsidRPr="004F6663">
        <w:rPr>
          <w:i/>
        </w:rPr>
        <w:t>Myzus persicae</w:t>
      </w:r>
      <w:r w:rsidRPr="004F6663">
        <w:t xml:space="preserve"> has a wide host range, and feeding damage can cause significant yield losses </w:t>
      </w:r>
      <w:r w:rsidR="00A643C8" w:rsidRPr="004F6663">
        <w:fldChar w:fldCharType="begin"/>
      </w:r>
      <w:r w:rsidR="00A643C8" w:rsidRPr="004F6663">
        <w:instrText xml:space="preserve"> ADDIN EN.CITE &lt;EndNote&gt;&lt;Cite&gt;&lt;Author&gt;CABI&lt;/Author&gt;&lt;Year&gt;2015&lt;/Year&gt;&lt;RecNum&gt;24963&lt;/RecNum&gt;&lt;DisplayText&gt;(CABI 2015)&lt;/DisplayText&gt;&lt;record&gt;&lt;rec-number&gt;24963&lt;/rec-number&gt;&lt;foreign-keys&gt;&lt;key app="EN" db-id="pxwxw0er9zv2fxezxdk5tt5utz5p5vtrwdv0" timestamp="1472080623"&gt;24963&lt;/key&gt;&lt;/foreign-keys&gt;&lt;ref-type name="Website"&gt;48&lt;/ref-type&gt;&lt;contributors&gt;&lt;authors&gt;&lt;author&gt;CABI&lt;/author&gt;&lt;/authors&gt;&lt;/contributors&gt;&lt;titles&gt;&lt;title&gt;Myzus persicae (green peach aphid)&lt;/title&gt;&lt;secondary-title&gt;Invasive Species Compendium&lt;/secondary-title&gt;&lt;/titles&gt;&lt;keywords&gt;&lt;keyword&gt;Myzus persicae&lt;/keyword&gt;&lt;keyword&gt;green peach aphid&lt;/keyword&gt;&lt;/keywords&gt;&lt;dates&gt;&lt;year&gt;2015&lt;/year&gt;&lt;/dates&gt;&lt;urls&gt;&lt;related-urls&gt;&lt;url&gt;http://www.cabi.org/isc/datasheet/35642&lt;/url&gt;&lt;/related-urls&gt;&lt;/urls&gt;&lt;custom1&gt;Mealybugs_MP&lt;/custom1&gt;&lt;/record&gt;&lt;/Cite&gt;&lt;/EndNote&gt;</w:instrText>
      </w:r>
      <w:r w:rsidR="00A643C8" w:rsidRPr="004F6663">
        <w:fldChar w:fldCharType="separate"/>
      </w:r>
      <w:r w:rsidR="00A643C8" w:rsidRPr="004F6663">
        <w:rPr>
          <w:noProof/>
        </w:rPr>
        <w:t>(</w:t>
      </w:r>
      <w:hyperlink w:anchor="_ENREF_51" w:tooltip="CABI, 2015 #24963" w:history="1">
        <w:r w:rsidR="00550223" w:rsidRPr="004F6663">
          <w:rPr>
            <w:noProof/>
          </w:rPr>
          <w:t>CABI 2015</w:t>
        </w:r>
      </w:hyperlink>
      <w:r w:rsidR="00A643C8" w:rsidRPr="004F6663">
        <w:rPr>
          <w:noProof/>
        </w:rPr>
        <w:t>)</w:t>
      </w:r>
      <w:r w:rsidR="00A643C8" w:rsidRPr="004F6663">
        <w:fldChar w:fldCharType="end"/>
      </w:r>
      <w:r w:rsidRPr="004F6663">
        <w:t xml:space="preserve">. The species is well known for developing pesticide resistance, with 469 cases recorded worldwide </w:t>
      </w:r>
      <w:r w:rsidR="00A643C8" w:rsidRPr="004F6663">
        <w:fldChar w:fldCharType="begin"/>
      </w:r>
      <w:r w:rsidR="00A643C8" w:rsidRPr="004F6663">
        <w:instrText xml:space="preserve"> ADDIN EN.CITE &lt;EndNote&gt;&lt;Cite&gt;&lt;Author&gt;Michigan State University&lt;/Author&gt;&lt;Year&gt;2019&lt;/Year&gt;&lt;RecNum&gt;34324&lt;/RecNum&gt;&lt;DisplayText&gt;(Michigan State University 2019)&lt;/DisplayText&gt;&lt;record&gt;&lt;rec-number&gt;34324&lt;/rec-number&gt;&lt;foreign-keys&gt;&lt;key app="EN" db-id="pxwxw0er9zv2fxezxdk5tt5utz5p5vtrwdv0" timestamp="1556596273"&gt;34324&lt;/key&gt;&lt;/foreign-keys&gt;&lt;ref-type name="Databases"&gt;45&lt;/ref-type&gt;&lt;contributors&gt;&lt;authors&gt;&lt;author&gt;Michigan State University,&lt;/author&gt;&lt;/authors&gt;&lt;/contributors&gt;&lt;titles&gt;&lt;title&gt;Arthropod pesticide rsistance database&lt;/title&gt;&lt;/titles&gt;&lt;keywords&gt;&lt;keyword&gt;Pesticide resistance&lt;/keyword&gt;&lt;keyword&gt;Resistance&lt;/keyword&gt;&lt;/keywords&gt;&lt;dates&gt;&lt;year&gt;2019&lt;/year&gt;&lt;pub-dates&gt;&lt;date&gt;2019&lt;/date&gt;&lt;/pub-dates&gt;&lt;/dates&gt;&lt;pub-location&gt;Michigan, USA&lt;/pub-location&gt;&lt;urls&gt;&lt;related-urls&gt;&lt;url&gt;https://www.pesticideresistance.org/&lt;/url&gt;&lt;/related-urls&gt;&lt;/urls&gt;&lt;custom1&gt;cut flower_SN&lt;/custom1&gt;&lt;/record&gt;&lt;/Cite&gt;&lt;/EndNote&gt;</w:instrText>
      </w:r>
      <w:r w:rsidR="00A643C8" w:rsidRPr="004F6663">
        <w:fldChar w:fldCharType="separate"/>
      </w:r>
      <w:r w:rsidR="00A643C8" w:rsidRPr="004F6663">
        <w:rPr>
          <w:noProof/>
        </w:rPr>
        <w:t>(</w:t>
      </w:r>
      <w:hyperlink w:anchor="_ENREF_227" w:tooltip="Michigan State University, 2019 #34324" w:history="1">
        <w:r w:rsidR="00550223" w:rsidRPr="004F6663">
          <w:rPr>
            <w:noProof/>
          </w:rPr>
          <w:t>Michigan State University 2019</w:t>
        </w:r>
      </w:hyperlink>
      <w:r w:rsidR="00A643C8" w:rsidRPr="004F6663">
        <w:rPr>
          <w:noProof/>
        </w:rPr>
        <w:t>)</w:t>
      </w:r>
      <w:r w:rsidR="00A643C8" w:rsidRPr="004F6663">
        <w:fldChar w:fldCharType="end"/>
      </w:r>
      <w:r w:rsidRPr="004F6663">
        <w:t xml:space="preserve">. There are also a number of scientific publications about </w:t>
      </w:r>
      <w:r w:rsidRPr="004F6663">
        <w:rPr>
          <w:i/>
        </w:rPr>
        <w:t>M. persicae</w:t>
      </w:r>
      <w:r w:rsidRPr="004F6663">
        <w:t xml:space="preserve"> resistance to pesticides in Australia (see </w:t>
      </w:r>
      <w:hyperlink w:anchor="_ENREF_330" w:tooltip="Umina, 2016 #34309" w:history="1">
        <w:r w:rsidR="00550223" w:rsidRPr="004F6663">
          <w:fldChar w:fldCharType="begin"/>
        </w:r>
        <w:r w:rsidR="00550223" w:rsidRPr="004F6663">
          <w:instrText xml:space="preserve"> ADDIN EN.CITE &lt;EndNote&gt;&lt;Cite AuthorYear="1"&gt;&lt;Author&gt;Umina&lt;/Author&gt;&lt;Year&gt;2016&lt;/Year&gt;&lt;RecNum&gt;34309&lt;/RecNum&gt;&lt;DisplayText&gt;Umina (2016)&lt;/DisplayText&gt;&lt;record&gt;&lt;rec-number&gt;34309&lt;/rec-number&gt;&lt;foreign-keys&gt;&lt;key app="EN" db-id="pxwxw0er9zv2fxezxdk5tt5utz5p5vtrwdv0" timestamp="1556242902"&gt;34309&lt;/key&gt;&lt;/foreign-keys&gt;&lt;ref-type name="Reports"&gt;27&lt;/ref-type&gt;&lt;contributors&gt;&lt;authors&gt;&lt;author&gt;Umina, P.A.&lt;/author&gt;&lt;/authors&gt;&lt;/contributors&gt;&lt;titles&gt;&lt;title&gt;Final report: management of insecticide resistance in the green peach aphid&lt;/title&gt;&lt;/titles&gt;&lt;pages&gt;1-136&lt;/pages&gt;&lt;number&gt;VG12109&lt;/number&gt;&lt;keywords&gt;&lt;keyword&gt;green peach aphid&lt;/keyword&gt;&lt;keyword&gt;insecticide resistance&lt;/keyword&gt;&lt;keyword&gt;control&lt;/keyword&gt;&lt;keyword&gt;aphids&lt;/keyword&gt;&lt;keyword&gt;resistance management strategy&lt;/keyword&gt;&lt;/keywords&gt;&lt;dates&gt;&lt;year&gt;2016&lt;/year&gt;&lt;/dates&gt;&lt;pub-location&gt;Sydney, NSW&lt;/pub-location&gt;&lt;publisher&gt;Horticulture Innovation Australia Limited&lt;/publisher&gt;&lt;isbn&gt;ISBN 073413892X&lt;/isbn&gt;&lt;urls&gt;&lt;related-urls&gt;&lt;url&gt;https://www.horticulture.com.au/growers/help-your-business-grow/research-reports-publications-fact-sheets-and-more/vg12109/&lt;/url&gt;&lt;/related-urls&gt;&lt;pdf-urls&gt;&lt;url&gt;file://J:\E Library\Plant Catalogue\U\Umina and cesar 2016 EN34309.pdf&lt;/url&gt;&lt;/pdf-urls&gt;&lt;/urls&gt;&lt;custom1&gt;cut flower pra SN&lt;/custom1&gt;&lt;custom2&gt;5500 kb&lt;/custom2&gt;&lt;custom3&gt;pdf&lt;/custom3&gt;&lt;/record&gt;&lt;/Cite&gt;&lt;/EndNote&gt;</w:instrText>
        </w:r>
        <w:r w:rsidR="00550223" w:rsidRPr="004F6663">
          <w:fldChar w:fldCharType="separate"/>
        </w:r>
        <w:r w:rsidR="00550223" w:rsidRPr="004F6663">
          <w:rPr>
            <w:noProof/>
          </w:rPr>
          <w:t>Umina (2016)</w:t>
        </w:r>
        <w:r w:rsidR="00550223" w:rsidRPr="004F6663">
          <w:fldChar w:fldCharType="end"/>
        </w:r>
      </w:hyperlink>
      <w:r w:rsidRPr="004F6663">
        <w:t xml:space="preserve"> for a summary). For the same reason given for </w:t>
      </w:r>
      <w:r w:rsidRPr="004F6663">
        <w:rPr>
          <w:i/>
        </w:rPr>
        <w:t>T. urticae</w:t>
      </w:r>
      <w:r w:rsidRPr="004F6663">
        <w:t xml:space="preserve">, the department has determined that there is insufficient evidence to regulate pesticide resistance in </w:t>
      </w:r>
      <w:r w:rsidRPr="004F6663">
        <w:rPr>
          <w:i/>
        </w:rPr>
        <w:t>M. persicae</w:t>
      </w:r>
      <w:r w:rsidRPr="004F6663">
        <w:t xml:space="preserve"> at this time. However, </w:t>
      </w:r>
      <w:r w:rsidRPr="004F6663">
        <w:rPr>
          <w:i/>
        </w:rPr>
        <w:t>M. persicae</w:t>
      </w:r>
      <w:r w:rsidR="00B61958" w:rsidRPr="004F6663">
        <w:t xml:space="preserve"> is </w:t>
      </w:r>
      <w:r w:rsidR="00942FA8" w:rsidRPr="004F6663">
        <w:t xml:space="preserve">a </w:t>
      </w:r>
      <w:r w:rsidRPr="004F6663">
        <w:t>well-known virus vector, transmitting over 100 plan</w:t>
      </w:r>
      <w:r w:rsidR="008105C7" w:rsidRPr="004F6663">
        <w:t>t</w:t>
      </w:r>
      <w:r w:rsidRPr="004F6663">
        <w:t xml:space="preserve"> viruses </w:t>
      </w:r>
      <w:r w:rsidRPr="004F6663">
        <w:fldChar w:fldCharType="begin"/>
      </w:r>
      <w:r w:rsidRPr="004F6663">
        <w:instrText xml:space="preserve"> ADDIN EN.CITE &lt;EndNote&gt;&lt;Cite&gt;&lt;Author&gt;Harris&lt;/Author&gt;&lt;Year&gt;2001&lt;/Year&gt;&lt;RecNum&gt;31689&lt;/RecNum&gt;&lt;DisplayText&gt;(Harris, Smith &amp;amp; Duffus 2001)&lt;/DisplayText&gt;&lt;record&gt;&lt;rec-number&gt;31689&lt;/rec-number&gt;&lt;foreign-keys&gt;&lt;key app="EN" db-id="pxwxw0er9zv2fxezxdk5tt5utz5p5vtrwdv0" timestamp="1533867512"&gt;31689&lt;/key&gt;&lt;/foreign-keys&gt;&lt;ref-type name="Books"&gt;6&lt;/ref-type&gt;&lt;contributors&gt;&lt;authors&gt;&lt;author&gt;Harris,K.F.&lt;/author&gt;&lt;author&gt;Smith,O.P.&lt;/author&gt;&lt;author&gt;Duffus,J.F.&lt;/author&gt;&lt;/authors&gt;&lt;/contributors&gt;&lt;titles&gt;&lt;title&gt;Virus-insect-plant interactions&lt;/title&gt;&lt;/titles&gt;&lt;pages&gt;1-376&lt;/pages&gt;&lt;keywords&gt;&lt;keyword&gt;virus diseases of plants&lt;/keyword&gt;&lt;keyword&gt;insects&lt;/keyword&gt;&lt;keyword&gt;vector&lt;/keyword&gt;&lt;/keywords&gt;&lt;dates&gt;&lt;year&gt;2001&lt;/year&gt;&lt;/dates&gt;&lt;pub-location&gt;London&lt;/pub-location&gt;&lt;publisher&gt;Academic Press&lt;/publisher&gt;&lt;isbn&gt;9780123276810&lt;/isbn&gt;&lt;urls&gt;&lt;related-urls&gt;&lt;url&gt;http://www.loc.gov/catdir/toc/fy022/2001093315.html  &lt;/url&gt;&lt;/related-urls&gt;&lt;pdf-urls&gt;&lt;url&gt;file://J:\E Library\Plant Catalogue\H\Harris et al 2001 EN31689.pdf&lt;/url&gt;&lt;/pdf-urls&gt;&lt;/urls&gt;&lt;custom1&gt;Cut flower QL&lt;/custom1&gt;&lt;/record&gt;&lt;/Cite&gt;&lt;/EndNote&gt;</w:instrText>
      </w:r>
      <w:r w:rsidRPr="004F6663">
        <w:fldChar w:fldCharType="separate"/>
      </w:r>
      <w:r w:rsidRPr="004F6663">
        <w:rPr>
          <w:noProof/>
        </w:rPr>
        <w:t>(</w:t>
      </w:r>
      <w:hyperlink w:anchor="_ENREF_159" w:tooltip="Harris, 2001 #31689" w:history="1">
        <w:r w:rsidR="00550223" w:rsidRPr="004F6663">
          <w:rPr>
            <w:noProof/>
          </w:rPr>
          <w:t>Harris, Smith &amp; Duffus 2001</w:t>
        </w:r>
      </w:hyperlink>
      <w:r w:rsidRPr="004F6663">
        <w:rPr>
          <w:noProof/>
        </w:rPr>
        <w:t>)</w:t>
      </w:r>
      <w:r w:rsidRPr="004F6663">
        <w:fldChar w:fldCharType="end"/>
      </w:r>
      <w:r w:rsidRPr="004F6663">
        <w:t>, and this species, and all other aphid species on this importation pathway, are potential regulated articles as discussed in the following paragraph.</w:t>
      </w:r>
    </w:p>
    <w:p w14:paraId="47D3A97E" w14:textId="64F5BABA" w:rsidR="00102465" w:rsidRPr="004F6663" w:rsidRDefault="00102465" w:rsidP="00102465">
      <w:r w:rsidRPr="004F6663">
        <w:lastRenderedPageBreak/>
        <w:t xml:space="preserve">The vectoring potential of aphids and thrips is discussed in sections 6.1.2 and 6.1.3 respectively. </w:t>
      </w:r>
      <w:r w:rsidR="00942FA8" w:rsidRPr="004F6663">
        <w:t xml:space="preserve">At this stage, </w:t>
      </w:r>
      <w:r w:rsidRPr="004F6663">
        <w:t xml:space="preserve">all aphid species, regardless of whether they are already present in Australia, are considered </w:t>
      </w:r>
      <w:r w:rsidR="008105C7" w:rsidRPr="004F6663">
        <w:t>to be</w:t>
      </w:r>
      <w:r w:rsidRPr="004F6663">
        <w:t xml:space="preserve"> potential regulated articles </w:t>
      </w:r>
      <w:r w:rsidR="00B61958" w:rsidRPr="004F6663">
        <w:t xml:space="preserve">due to their potential to vector quarantine viruses </w:t>
      </w:r>
      <w:r w:rsidRPr="004F6663">
        <w:t xml:space="preserve">and will be </w:t>
      </w:r>
      <w:r w:rsidR="00B61958" w:rsidRPr="004F6663">
        <w:t>managed appropriately</w:t>
      </w:r>
      <w:r w:rsidRPr="004F6663">
        <w:t xml:space="preserve"> at the border if found in imported cut flower and foliage consignments. </w:t>
      </w:r>
      <w:r w:rsidR="00942FA8" w:rsidRPr="004F6663">
        <w:t xml:space="preserve">The department will review this situation, and consider specific evidence of aphid vectoring potential, if required in specific import scenarios. </w:t>
      </w:r>
      <w:r w:rsidRPr="004F6663">
        <w:t xml:space="preserve">The vectoring potential of thrips species was assessed in the Group Thrips PRA, and those with known vectoring potential </w:t>
      </w:r>
      <w:r w:rsidR="008105C7" w:rsidRPr="004F6663">
        <w:t xml:space="preserve">for quarantine orthotospoviruses </w:t>
      </w:r>
      <w:r w:rsidRPr="004F6663">
        <w:t>are also considered regulated articles and actioned accordingly on arrival. No change has been made to th</w:t>
      </w:r>
      <w:r w:rsidR="0028724B" w:rsidRPr="004F6663">
        <w:t>is</w:t>
      </w:r>
      <w:r w:rsidRPr="004F6663">
        <w:t xml:space="preserve"> </w:t>
      </w:r>
      <w:r w:rsidR="000C3BC4" w:rsidRPr="004F6663">
        <w:t>Final PRA</w:t>
      </w:r>
      <w:r w:rsidRPr="004F6663">
        <w:t xml:space="preserve"> in </w:t>
      </w:r>
      <w:r w:rsidR="008105C7" w:rsidRPr="004F6663">
        <w:t>response</w:t>
      </w:r>
      <w:r w:rsidRPr="004F6663">
        <w:t xml:space="preserve"> to these comments.</w:t>
      </w:r>
    </w:p>
    <w:p w14:paraId="1E1A31C6" w14:textId="604C4255" w:rsidR="00102465" w:rsidRPr="004F6663" w:rsidRDefault="00102465" w:rsidP="00102465">
      <w:pPr>
        <w:rPr>
          <w:b/>
        </w:rPr>
      </w:pPr>
      <w:r w:rsidRPr="004F6663">
        <w:rPr>
          <w:b/>
        </w:rPr>
        <w:t>Comment 2: Concerns that the biosecurity risks posed by imported cut flowers and foliage to the Australian horticultural and other industries are not adequately addressed</w:t>
      </w:r>
      <w:r w:rsidR="008105C7" w:rsidRPr="004F6663">
        <w:rPr>
          <w:b/>
        </w:rPr>
        <w:t>.</w:t>
      </w:r>
    </w:p>
    <w:p w14:paraId="6DF43B17" w14:textId="6E950CC0" w:rsidR="00102465" w:rsidRPr="004F6663" w:rsidRDefault="00102465" w:rsidP="00102465">
      <w:r w:rsidRPr="004F6663">
        <w:t xml:space="preserve">Response: The biosecurity risk posed by imported cut flowers and foliage to other Australian industries has been taken into account in this PRA. The methodology used for this risk analysis (given in full in Appendix E) explains that the </w:t>
      </w:r>
      <w:r w:rsidR="00B61958" w:rsidRPr="004F6663">
        <w:t xml:space="preserve">likelihood </w:t>
      </w:r>
      <w:r w:rsidR="00942FA8" w:rsidRPr="004F6663">
        <w:t xml:space="preserve">of entry, establishment and spread </w:t>
      </w:r>
      <w:r w:rsidR="00B61958" w:rsidRPr="004F6663">
        <w:t xml:space="preserve">and </w:t>
      </w:r>
      <w:r w:rsidR="00942FA8" w:rsidRPr="004F6663">
        <w:t xml:space="preserve">the </w:t>
      </w:r>
      <w:r w:rsidRPr="004F6663">
        <w:t>consequence</w:t>
      </w:r>
      <w:r w:rsidR="00B61958" w:rsidRPr="004F6663">
        <w:t xml:space="preserve"> </w:t>
      </w:r>
      <w:r w:rsidR="00942FA8" w:rsidRPr="004F6663">
        <w:t xml:space="preserve">assessment </w:t>
      </w:r>
      <w:r w:rsidR="00B61958" w:rsidRPr="004F6663">
        <w:t>bot</w:t>
      </w:r>
      <w:r w:rsidR="00942FA8" w:rsidRPr="004F6663">
        <w:t>h contribute to the biosecurity risk of an organism. Imp</w:t>
      </w:r>
      <w:r w:rsidR="00B61958" w:rsidRPr="004F6663">
        <w:t>o</w:t>
      </w:r>
      <w:r w:rsidR="00942FA8" w:rsidRPr="004F6663">
        <w:t>r</w:t>
      </w:r>
      <w:r w:rsidR="00B61958" w:rsidRPr="004F6663">
        <w:t>tantly, the consequence</w:t>
      </w:r>
      <w:r w:rsidRPr="004F6663">
        <w:t xml:space="preserve"> assessment step considers direct and indirect pest effects and their economic and environmental consequences. This assessment is not limited to the host that the pest is imported on, but encompasses other potential host plants and industries. </w:t>
      </w:r>
    </w:p>
    <w:p w14:paraId="4D8BCA1B" w14:textId="4088CBA5" w:rsidR="00102465" w:rsidRPr="004F6663" w:rsidRDefault="00102465" w:rsidP="00102465">
      <w:r w:rsidRPr="004F6663">
        <w:t xml:space="preserve">For example, the </w:t>
      </w:r>
      <w:r w:rsidR="00986AA6" w:rsidRPr="004F6663">
        <w:t xml:space="preserve">pest </w:t>
      </w:r>
      <w:r w:rsidRPr="004F6663">
        <w:t xml:space="preserve">biology </w:t>
      </w:r>
      <w:r w:rsidR="00986AA6" w:rsidRPr="004F6663">
        <w:t xml:space="preserve">review (Section </w:t>
      </w:r>
      <w:r w:rsidRPr="004F6663">
        <w:t xml:space="preserve">6.1) </w:t>
      </w:r>
      <w:r w:rsidR="00986AA6" w:rsidRPr="004F6663">
        <w:t>in</w:t>
      </w:r>
      <w:r w:rsidRPr="004F6663">
        <w:t xml:space="preserve"> this </w:t>
      </w:r>
      <w:r w:rsidR="00BE6A74" w:rsidRPr="004F6663">
        <w:t>report</w:t>
      </w:r>
      <w:r w:rsidRPr="004F6663">
        <w:t xml:space="preserve"> includes information on the broad host ranges of many of the mite, aphid and thrips species considered to be plant pests. The pest risk assessment </w:t>
      </w:r>
      <w:r w:rsidR="00986AA6" w:rsidRPr="004F6663">
        <w:t xml:space="preserve">(Section </w:t>
      </w:r>
      <w:r w:rsidRPr="004F6663">
        <w:t>6.3) includes discussion of this information in the context of assigning economic consequences rating</w:t>
      </w:r>
      <w:r w:rsidR="00986AA6" w:rsidRPr="004F6663">
        <w:t>s</w:t>
      </w:r>
      <w:r w:rsidRPr="004F6663">
        <w:t xml:space="preserve"> to the pest groups. The pest categorisation section (Appendix F) of this document also recognises instances where species have broader host ranges than cut flowers and foliage, </w:t>
      </w:r>
      <w:r w:rsidR="00986AA6" w:rsidRPr="004F6663">
        <w:t>and</w:t>
      </w:r>
      <w:r w:rsidRPr="004F6663">
        <w:t xml:space="preserve"> this information is used in the assessment of the economic consequences.</w:t>
      </w:r>
    </w:p>
    <w:p w14:paraId="06D54541" w14:textId="7C0741E7" w:rsidR="00102465" w:rsidRPr="004F6663" w:rsidRDefault="00102465" w:rsidP="00102465">
      <w:pPr>
        <w:rPr>
          <w:b/>
        </w:rPr>
      </w:pPr>
      <w:r w:rsidRPr="004F6663">
        <w:rPr>
          <w:b/>
        </w:rPr>
        <w:t xml:space="preserve">Comment 3: Concerns about non-provision of compliance and interception information that demonstrates the rates of compliance since revised import conditions were </w:t>
      </w:r>
      <w:r w:rsidR="00E91480" w:rsidRPr="004F6663">
        <w:rPr>
          <w:b/>
        </w:rPr>
        <w:t>implemented</w:t>
      </w:r>
      <w:r w:rsidRPr="004F6663">
        <w:rPr>
          <w:b/>
        </w:rPr>
        <w:t xml:space="preserve"> on 1 March 2018. </w:t>
      </w:r>
    </w:p>
    <w:p w14:paraId="3ECE811E" w14:textId="5AF95181" w:rsidR="00102465" w:rsidRPr="004F6663" w:rsidRDefault="00102465" w:rsidP="00102465">
      <w:r w:rsidRPr="004F6663">
        <w:t xml:space="preserve">Response: The most recent interception data from 1 March 2018 to </w:t>
      </w:r>
      <w:r w:rsidR="001F5107" w:rsidRPr="004F6663">
        <w:t>30 April</w:t>
      </w:r>
      <w:r w:rsidRPr="004F6663">
        <w:t xml:space="preserve"> 2019 has been incorporated into th</w:t>
      </w:r>
      <w:r w:rsidR="0028724B" w:rsidRPr="004F6663">
        <w:t>is</w:t>
      </w:r>
      <w:r w:rsidR="00986AA6" w:rsidRPr="004F6663">
        <w:t xml:space="preserve"> F</w:t>
      </w:r>
      <w:r w:rsidRPr="004F6663">
        <w:t xml:space="preserve">inal PRA, predominantly in the pest categorisation table (Appendix F) and Section </w:t>
      </w:r>
      <w:r w:rsidRPr="004F6663">
        <w:fldChar w:fldCharType="begin"/>
      </w:r>
      <w:r w:rsidRPr="004F6663">
        <w:instrText xml:space="preserve"> REF _Ref7112245 \r \h </w:instrText>
      </w:r>
      <w:r w:rsidR="002265A0" w:rsidRPr="004F6663">
        <w:instrText xml:space="preserve"> \* MERGEFORMAT </w:instrText>
      </w:r>
      <w:r w:rsidRPr="004F6663">
        <w:fldChar w:fldCharType="separate"/>
      </w:r>
      <w:r w:rsidR="00124963" w:rsidRPr="004F6663">
        <w:t>5.4</w:t>
      </w:r>
      <w:r w:rsidRPr="004F6663">
        <w:fldChar w:fldCharType="end"/>
      </w:r>
      <w:r w:rsidRPr="004F6663">
        <w:t xml:space="preserve">. </w:t>
      </w:r>
    </w:p>
    <w:p w14:paraId="133C1FB6" w14:textId="56F5DB26" w:rsidR="00102465" w:rsidRPr="004F6663" w:rsidRDefault="00102465" w:rsidP="00102465">
      <w:r w:rsidRPr="004F6663">
        <w:t>This information has resulted in additions of species to the pest categorisation table</w:t>
      </w:r>
      <w:r w:rsidR="00986AA6" w:rsidRPr="004F6663">
        <w:t>—</w:t>
      </w:r>
      <w:r w:rsidR="00A0562C" w:rsidRPr="004F6663">
        <w:t xml:space="preserve">adding </w:t>
      </w:r>
      <w:r w:rsidR="00242674" w:rsidRPr="004F6663">
        <w:t>17</w:t>
      </w:r>
      <w:r w:rsidR="00986AA6" w:rsidRPr="004F6663">
        <w:t> </w:t>
      </w:r>
      <w:r w:rsidR="00571588" w:rsidRPr="004F6663">
        <w:t>species (11</w:t>
      </w:r>
      <w:r w:rsidRPr="004F6663">
        <w:t xml:space="preserve"> mites, </w:t>
      </w:r>
      <w:r w:rsidR="00986AA6" w:rsidRPr="004F6663">
        <w:t xml:space="preserve">three aphids and three thrips), </w:t>
      </w:r>
      <w:r w:rsidR="002E567B" w:rsidRPr="004F6663">
        <w:t>seven</w:t>
      </w:r>
      <w:r w:rsidRPr="004F6663">
        <w:t xml:space="preserve"> of which have been </w:t>
      </w:r>
      <w:r w:rsidR="00BE6A74" w:rsidRPr="004F6663">
        <w:t>categorised</w:t>
      </w:r>
      <w:r w:rsidRPr="004F6663">
        <w:t xml:space="preserve"> as quarantine pests for Australia, </w:t>
      </w:r>
      <w:r w:rsidR="002E567B" w:rsidRPr="004F6663">
        <w:t>two</w:t>
      </w:r>
      <w:r w:rsidRPr="004F6663">
        <w:t xml:space="preserve"> as regulated articles or potential regulated articles</w:t>
      </w:r>
      <w:r w:rsidR="002E567B" w:rsidRPr="004F6663">
        <w:t>, one as both a quarantine pest and a regulated article</w:t>
      </w:r>
      <w:r w:rsidRPr="004F6663">
        <w:t xml:space="preserve">, and </w:t>
      </w:r>
      <w:r w:rsidR="00986AA6" w:rsidRPr="004F6663">
        <w:t>seven as non</w:t>
      </w:r>
      <w:r w:rsidR="00986AA6" w:rsidRPr="004F6663">
        <w:noBreakHyphen/>
      </w:r>
      <w:r w:rsidRPr="004F6663">
        <w:t>quarantine pests. Th</w:t>
      </w:r>
      <w:r w:rsidR="00986AA6" w:rsidRPr="004F6663">
        <w:t xml:space="preserve">is information has also been incorporated in other parts of the </w:t>
      </w:r>
      <w:r w:rsidR="00BE6A74" w:rsidRPr="004F6663">
        <w:t>report</w:t>
      </w:r>
      <w:r w:rsidRPr="004F6663">
        <w:t>.</w:t>
      </w:r>
      <w:r w:rsidR="00B61958" w:rsidRPr="004F6663">
        <w:t xml:space="preserve"> </w:t>
      </w:r>
    </w:p>
    <w:p w14:paraId="04994B5C" w14:textId="25D57BDE" w:rsidR="00102465" w:rsidRPr="004F6663" w:rsidRDefault="00102465" w:rsidP="00102465">
      <w:r w:rsidRPr="004F6663">
        <w:t xml:space="preserve">Information on </w:t>
      </w:r>
      <w:r w:rsidR="001575AF" w:rsidRPr="004F6663">
        <w:t>country</w:t>
      </w:r>
      <w:r w:rsidRPr="004F6663">
        <w:t xml:space="preserve"> compliance with the revised import conditions is included in Section </w:t>
      </w:r>
      <w:r w:rsidRPr="004F6663">
        <w:fldChar w:fldCharType="begin"/>
      </w:r>
      <w:r w:rsidRPr="004F6663">
        <w:instrText xml:space="preserve"> REF _Ref7112379 \r \h </w:instrText>
      </w:r>
      <w:r w:rsidR="002265A0" w:rsidRPr="004F6663">
        <w:instrText xml:space="preserve"> \* MERGEFORMAT </w:instrText>
      </w:r>
      <w:r w:rsidRPr="004F6663">
        <w:fldChar w:fldCharType="separate"/>
      </w:r>
      <w:r w:rsidR="00124963" w:rsidRPr="004F6663">
        <w:t>5.4</w:t>
      </w:r>
      <w:r w:rsidRPr="004F6663">
        <w:fldChar w:fldCharType="end"/>
      </w:r>
      <w:r w:rsidRPr="004F6663">
        <w:t xml:space="preserve"> of th</w:t>
      </w:r>
      <w:r w:rsidR="0028724B" w:rsidRPr="004F6663">
        <w:t>is</w:t>
      </w:r>
      <w:r w:rsidR="000C3BC4" w:rsidRPr="004F6663">
        <w:t xml:space="preserve"> F</w:t>
      </w:r>
      <w:r w:rsidRPr="004F6663">
        <w:t>inal PRA. The historic informat</w:t>
      </w:r>
      <w:r w:rsidR="000C3BC4" w:rsidRPr="004F6663">
        <w:t>ion previously included in the D</w:t>
      </w:r>
      <w:r w:rsidRPr="004F6663">
        <w:t>raft PRA showed levels of interceptions per consignment prior to 1 March 2018. It is important to note that this was not classified as non-compliance, as all consignments at this time were subject to onsh</w:t>
      </w:r>
      <w:r w:rsidR="000C3BC4" w:rsidRPr="004F6663">
        <w:t xml:space="preserve">ore fumigation (unless exempt—as </w:t>
      </w:r>
      <w:r w:rsidRPr="004F6663">
        <w:t xml:space="preserve">discussed in </w:t>
      </w:r>
      <w:r w:rsidR="000C3BC4" w:rsidRPr="004F6663">
        <w:t xml:space="preserve">Section </w:t>
      </w:r>
      <w:r w:rsidRPr="004F6663">
        <w:t xml:space="preserve">4.2.1). This historic information was </w:t>
      </w:r>
      <w:r w:rsidRPr="004F6663">
        <w:lastRenderedPageBreak/>
        <w:t xml:space="preserve">presented to demonstrate the need to </w:t>
      </w:r>
      <w:r w:rsidR="000C3BC4" w:rsidRPr="004F6663">
        <w:t>revise the import conditions</w:t>
      </w:r>
      <w:r w:rsidRPr="004F6663">
        <w:t xml:space="preserve"> because of the high numbers of arthropod pests</w:t>
      </w:r>
      <w:r w:rsidR="00BE6A74" w:rsidRPr="004F6663">
        <w:t xml:space="preserve"> arriving in Australia</w:t>
      </w:r>
      <w:r w:rsidRPr="004F6663">
        <w:t>.</w:t>
      </w:r>
    </w:p>
    <w:p w14:paraId="266BE592" w14:textId="066F2D87" w:rsidR="002E567B" w:rsidRPr="004F6663" w:rsidRDefault="002E567B" w:rsidP="002265A0">
      <w:r w:rsidRPr="004F6663">
        <w:t xml:space="preserve">The updated information shows that the revised import conditions have been effective in reducing the </w:t>
      </w:r>
      <w:r w:rsidR="00BE6A74" w:rsidRPr="004F6663">
        <w:t>approach rate of</w:t>
      </w:r>
      <w:r w:rsidRPr="004F6663">
        <w:t xml:space="preserve"> live quarantine pest</w:t>
      </w:r>
      <w:r w:rsidR="00BE6A74" w:rsidRPr="004F6663">
        <w:t>s</w:t>
      </w:r>
      <w:r w:rsidRPr="004F6663">
        <w:t xml:space="preserve"> in some circumstances and for some countries. Some countries have </w:t>
      </w:r>
      <w:r w:rsidR="00BE6A74" w:rsidRPr="004F6663">
        <w:t>had greater</w:t>
      </w:r>
      <w:r w:rsidRPr="004F6663">
        <w:t xml:space="preserve"> success using the systems approach option than others, but the pre-export methyl bromide fumigation option is giving the best overall results</w:t>
      </w:r>
      <w:r w:rsidR="000469DB" w:rsidRPr="004F6663">
        <w:t xml:space="preserve"> (Figure 6)</w:t>
      </w:r>
      <w:r w:rsidRPr="004F6663">
        <w:t>.</w:t>
      </w:r>
    </w:p>
    <w:p w14:paraId="5D5A5F37" w14:textId="1452E088" w:rsidR="002265A0" w:rsidRPr="004F6663" w:rsidRDefault="002265A0" w:rsidP="002265A0">
      <w:pPr>
        <w:rPr>
          <w:b/>
        </w:rPr>
      </w:pPr>
      <w:r w:rsidRPr="004F6663">
        <w:rPr>
          <w:b/>
        </w:rPr>
        <w:t xml:space="preserve">Comment 4: Stakeholders questioned the regulation of all thrips known to vector orthotospoviruses in all plants used in the cut flower and foliage trade from all countries. </w:t>
      </w:r>
    </w:p>
    <w:p w14:paraId="6F03A42F" w14:textId="7E932FFF" w:rsidR="002265A0" w:rsidRPr="004F6663" w:rsidRDefault="002265A0" w:rsidP="002265A0">
      <w:r w:rsidRPr="004F6663">
        <w:t xml:space="preserve">Response: The </w:t>
      </w:r>
      <w:r w:rsidRPr="004F6663">
        <w:rPr>
          <w:i/>
        </w:rPr>
        <w:t>Final Group PRA for thrips and orthotospoviruses on fresh fruit, vegetable, cut flower and foliage imports</w:t>
      </w:r>
      <w:r w:rsidRPr="004F6663">
        <w:t xml:space="preserve"> </w:t>
      </w:r>
      <w:r w:rsidRPr="004F6663">
        <w:fldChar w:fldCharType="begin"/>
      </w:r>
      <w:r w:rsidR="00A643C8" w:rsidRPr="004F6663">
        <w:instrText xml:space="preserve"> ADDIN EN.CITE &lt;EndNote&gt;&lt;Cite&gt;&lt;Author&gt;Australian Government 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fldChar w:fldCharType="separate"/>
      </w:r>
      <w:r w:rsidRPr="004F6663">
        <w:rPr>
          <w:noProof/>
        </w:rPr>
        <w:t>(</w:t>
      </w:r>
      <w:hyperlink w:anchor="_ENREF_19" w:tooltip="Australian Government Department of Agriculture and Water Resources, 2017 #29478" w:history="1">
        <w:r w:rsidR="00550223" w:rsidRPr="004F6663">
          <w:rPr>
            <w:noProof/>
          </w:rPr>
          <w:t>Australian Government Department of Agriculture and Water Resources 2017</w:t>
        </w:r>
      </w:hyperlink>
      <w:r w:rsidRPr="004F6663">
        <w:rPr>
          <w:noProof/>
        </w:rPr>
        <w:t>)</w:t>
      </w:r>
      <w:r w:rsidRPr="004F6663">
        <w:fldChar w:fldCharType="end"/>
      </w:r>
      <w:r w:rsidRPr="004F6663">
        <w:t xml:space="preserve"> identified emerging risks associated with quarantine orthotospoviruses (Chapter 6.2). It is likely that quarantine orthotospoviruses will continue to be recognised in crops and plants not previously known to be susceptible. This is because (i) there is current uncertainty about the host plant ranges of many newly described orthotospoviruses and (ii) the host range of the thrips vectors is generally much wider than that of the virus it transmits. For example, </w:t>
      </w:r>
      <w:r w:rsidRPr="004F6663">
        <w:rPr>
          <w:i/>
        </w:rPr>
        <w:t>Scirtothrips dorsalis</w:t>
      </w:r>
      <w:r w:rsidRPr="004F6663">
        <w:t xml:space="preserve"> feeds on 150 host plant species, but the three quarantine orthotospoviruses it transmits (Table 4.3; </w:t>
      </w:r>
      <w:r w:rsidRPr="004F6663">
        <w:fldChar w:fldCharType="begin"/>
      </w:r>
      <w:r w:rsidR="00A643C8" w:rsidRPr="004F6663">
        <w:instrText xml:space="preserve"> ADDIN EN.CITE &lt;EndNote&gt;&lt;Cite&gt;&lt;Author&gt;Australian Government 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fldChar w:fldCharType="separate"/>
      </w:r>
      <w:r w:rsidRPr="004F6663">
        <w:rPr>
          <w:noProof/>
        </w:rPr>
        <w:t>(</w:t>
      </w:r>
      <w:hyperlink w:anchor="_ENREF_19" w:tooltip="Australian Government Department of Agriculture and Water Resources, 2017 #29478" w:history="1">
        <w:r w:rsidR="00550223" w:rsidRPr="004F6663">
          <w:rPr>
            <w:noProof/>
          </w:rPr>
          <w:t>Australian Government Department of Agriculture and Water Resources 2017</w:t>
        </w:r>
      </w:hyperlink>
      <w:r w:rsidRPr="004F6663">
        <w:rPr>
          <w:noProof/>
        </w:rPr>
        <w:t>)</w:t>
      </w:r>
      <w:r w:rsidRPr="004F6663">
        <w:fldChar w:fldCharType="end"/>
      </w:r>
      <w:r w:rsidRPr="004F6663">
        <w:t>) have been recorded on 10 or fewer plant species. This indicates that there is a large potential pool of plants from which other orthotosposviruses may be acquired.</w:t>
      </w:r>
    </w:p>
    <w:p w14:paraId="79BE8BCB" w14:textId="5FAB3A31" w:rsidR="002265A0" w:rsidRPr="004F6663" w:rsidRDefault="002265A0" w:rsidP="002265A0">
      <w:r w:rsidRPr="004F6663">
        <w:t xml:space="preserve">It is also likely that recognised quarantine orthotospoviruses will continue to expand their global distribution. There is often a delay between the first recognition of an orthotospovirus in the field and the subsequent reporting of this occurrence in the scientific literature (Table 4.1, </w:t>
      </w:r>
      <w:r w:rsidRPr="004F6663">
        <w:fldChar w:fldCharType="begin"/>
      </w:r>
      <w:r w:rsidR="00A643C8" w:rsidRPr="004F6663">
        <w:instrText xml:space="preserve"> ADDIN EN.CITE &lt;EndNote&gt;&lt;Cite&gt;&lt;Author&gt;Australian Government 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fldChar w:fldCharType="separate"/>
      </w:r>
      <w:r w:rsidRPr="004F6663">
        <w:rPr>
          <w:noProof/>
        </w:rPr>
        <w:t>(</w:t>
      </w:r>
      <w:hyperlink w:anchor="_ENREF_19" w:tooltip="Australian Government Department of Agriculture and Water Resources, 2017 #29478" w:history="1">
        <w:r w:rsidR="00550223" w:rsidRPr="004F6663">
          <w:rPr>
            <w:noProof/>
          </w:rPr>
          <w:t>Australian Government Department of Agriculture and Water Resources 2017</w:t>
        </w:r>
      </w:hyperlink>
      <w:r w:rsidRPr="004F6663">
        <w:rPr>
          <w:noProof/>
        </w:rPr>
        <w:t>)</w:t>
      </w:r>
      <w:r w:rsidRPr="004F6663">
        <w:fldChar w:fldCharType="end"/>
      </w:r>
      <w:r w:rsidRPr="004F6663">
        <w:t xml:space="preserve">). For example, </w:t>
      </w:r>
      <w:r w:rsidRPr="004F6663">
        <w:rPr>
          <w:i/>
        </w:rPr>
        <w:t>Melon yellow spot virus</w:t>
      </w:r>
      <w:r w:rsidRPr="004F6663">
        <w:t xml:space="preserve"> (MVSV) had probably been present in Japan since 1992, but was only reported in the literature in 1999. This virus has now expanded its distributional range from Japan to mainland China, Taiwan and Thailand in Asia, and Ecuador in South America.</w:t>
      </w:r>
    </w:p>
    <w:p w14:paraId="1E05DA2B" w14:textId="45DC472F" w:rsidR="002265A0" w:rsidRPr="004F6663" w:rsidRDefault="002265A0" w:rsidP="002265A0">
      <w:r w:rsidRPr="004F6663">
        <w:t xml:space="preserve">Thrips vectors that are present on a commodity can also be infected with a quarantine orthotospovirus irrespective of whether or not the commodity is a known virus host, because they could have already acquired the virus from infected plants in the field. Thrips vectors can retain and transmit acquired viruses for life, which increases the risk that they may </w:t>
      </w:r>
      <w:r w:rsidR="00B61958" w:rsidRPr="004F6663">
        <w:t>transmit a virus to</w:t>
      </w:r>
      <w:r w:rsidRPr="004F6663">
        <w:t xml:space="preserve"> a susceptible host plant if introduced into Australia.</w:t>
      </w:r>
    </w:p>
    <w:p w14:paraId="618F5AFE" w14:textId="2786188C" w:rsidR="000469DB" w:rsidRPr="004F6663" w:rsidRDefault="002265A0" w:rsidP="002265A0">
      <w:r w:rsidRPr="004F6663">
        <w:t>Consequently, should an export country not have measures in place to prevent the entry of an orthotospovirus/thrips vector, the orthotospovirus is likely to enter, establish and spread in that country. Where a country has measures in place to prevent the introduction of the orthotospovirus</w:t>
      </w:r>
      <w:r w:rsidR="00B61958" w:rsidRPr="004F6663">
        <w:t xml:space="preserve"> and/or </w:t>
      </w:r>
      <w:r w:rsidRPr="004F6663">
        <w:t xml:space="preserve">thrips vectors, the NPPO may provide a technical submission that supports a claim for freedom from the virus. The department will consider these submissions on a case-by-case basis. </w:t>
      </w:r>
    </w:p>
    <w:p w14:paraId="5E686A9B" w14:textId="77777777" w:rsidR="000469DB" w:rsidRPr="004F6663" w:rsidRDefault="000469DB">
      <w:pPr>
        <w:spacing w:after="0" w:line="240" w:lineRule="auto"/>
      </w:pPr>
      <w:r w:rsidRPr="004F6663">
        <w:br w:type="page"/>
      </w:r>
    </w:p>
    <w:p w14:paraId="53A2A507" w14:textId="678C1609" w:rsidR="002265A0" w:rsidRPr="004F6663" w:rsidRDefault="002265A0" w:rsidP="002265A0">
      <w:r w:rsidRPr="004F6663">
        <w:rPr>
          <w:b/>
        </w:rPr>
        <w:lastRenderedPageBreak/>
        <w:t>Comment 5: A stakeholder questioned whether importation and distribution likelihoods were assessed correctly, given factors that increase those risks for the cut flower pathway.</w:t>
      </w:r>
      <w:r w:rsidRPr="004F6663">
        <w:t xml:space="preserve"> </w:t>
      </w:r>
    </w:p>
    <w:p w14:paraId="21A1E6D2" w14:textId="724D51F3" w:rsidR="002265A0" w:rsidRPr="004F6663" w:rsidRDefault="002265A0" w:rsidP="002265A0">
      <w:r w:rsidRPr="004F6663">
        <w:t>Response: The department reviewed the evidence presented in the report, and concluded that the assessed likelihood of importation for mites, aphids and thrips on the cut flower and foliage pathway is appropriate. All three pest groups have been assessed at the maximum likelihood value for importation, ‘High’. As described in the PRA methodology (Appendix E), the likelihood of importation is an assessment of the likelihood of the pest arriving in Australia on a particular commodity. The rating of ‘High’ was determined taking into account the high degree of association of these pest groups with fresh cut flowers and foliage, the fact that harvesting and processing do not remove all of the arthropods from the commodity, and because the department’s interception records of these arthropods arriving on this pathway is consistent with this assessment.</w:t>
      </w:r>
    </w:p>
    <w:p w14:paraId="583F8A01" w14:textId="3B60FDF8" w:rsidR="00A8753D" w:rsidRPr="004F6663" w:rsidRDefault="002265A0" w:rsidP="002265A0">
      <w:r w:rsidRPr="004F6663">
        <w:t xml:space="preserve">The distribution likelihood for mites and aphids was also assessed at the maximum likelihood of ‘High’, whereas for thrips this was assessed as ‘Moderate’. The department reviewed the evidence presented in the Draft PRA, and that presented in </w:t>
      </w:r>
      <w:r w:rsidR="00EE4033" w:rsidRPr="004F6663">
        <w:t>the distribution assessment (</w:t>
      </w:r>
      <w:r w:rsidRPr="004F6663">
        <w:t>Section 5.2</w:t>
      </w:r>
      <w:r w:rsidR="00EE4033" w:rsidRPr="004F6663">
        <w:t>)</w:t>
      </w:r>
      <w:r w:rsidRPr="004F6663">
        <w:t xml:space="preserve"> of the </w:t>
      </w:r>
      <w:r w:rsidRPr="004F6663">
        <w:rPr>
          <w:i/>
        </w:rPr>
        <w:t>Final Group PRA for thrips and orthotospoviruses on fresh fruit, vegetable, cut flower and foliage imports</w:t>
      </w:r>
      <w:r w:rsidRPr="004F6663">
        <w:t xml:space="preserve"> </w:t>
      </w:r>
      <w:r w:rsidRPr="004F6663">
        <w:fldChar w:fldCharType="begin"/>
      </w:r>
      <w:r w:rsidR="00A643C8" w:rsidRPr="004F6663">
        <w:instrText xml:space="preserve"> ADDIN EN.CITE &lt;EndNote&gt;&lt;Cite&gt;&lt;Author&gt;Australian Government 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Pr="004F6663">
        <w:fldChar w:fldCharType="separate"/>
      </w:r>
      <w:r w:rsidRPr="004F6663">
        <w:rPr>
          <w:noProof/>
        </w:rPr>
        <w:t>(</w:t>
      </w:r>
      <w:hyperlink w:anchor="_ENREF_19" w:tooltip="Australian Government Department of Agriculture and Water Resources, 2017 #29478" w:history="1">
        <w:r w:rsidR="00550223" w:rsidRPr="004F6663">
          <w:rPr>
            <w:noProof/>
          </w:rPr>
          <w:t>Australian Government Department of Agriculture and Water Resources 2017</w:t>
        </w:r>
      </w:hyperlink>
      <w:r w:rsidRPr="004F6663">
        <w:rPr>
          <w:noProof/>
        </w:rPr>
        <w:t>)</w:t>
      </w:r>
      <w:r w:rsidRPr="004F6663">
        <w:fldChar w:fldCharType="end"/>
      </w:r>
      <w:r w:rsidRPr="004F6663">
        <w:t xml:space="preserve">. </w:t>
      </w:r>
      <w:r w:rsidR="00EE4033" w:rsidRPr="004F6663">
        <w:t xml:space="preserve">The department considers there is </w:t>
      </w:r>
      <w:r w:rsidR="00A8599E" w:rsidRPr="004F6663">
        <w:t>no evidence to substantiate</w:t>
      </w:r>
      <w:r w:rsidR="00EE4033" w:rsidRPr="004F6663">
        <w:t xml:space="preserve"> elevating the distribution likelihood for thrips on the cut flower and foliage pathway</w:t>
      </w:r>
      <w:r w:rsidR="00E7489B" w:rsidRPr="004F6663">
        <w:t xml:space="preserve"> </w:t>
      </w:r>
      <w:r w:rsidR="00A8599E" w:rsidRPr="004F6663">
        <w:t xml:space="preserve">from ‘Moderate’ </w:t>
      </w:r>
      <w:r w:rsidR="00434764" w:rsidRPr="004F6663">
        <w:t>to ‘High’</w:t>
      </w:r>
      <w:r w:rsidR="00A8599E" w:rsidRPr="004F6663">
        <w:t>.</w:t>
      </w:r>
      <w:r w:rsidR="00A8753D" w:rsidRPr="004F6663">
        <w:t xml:space="preserve"> </w:t>
      </w:r>
    </w:p>
    <w:p w14:paraId="1049F57C" w14:textId="2D90A402" w:rsidR="00A37C57" w:rsidRPr="004F6663" w:rsidRDefault="00A8753D" w:rsidP="002265A0">
      <w:r w:rsidRPr="004F6663">
        <w:t>There is</w:t>
      </w:r>
      <w:r w:rsidR="0086031B" w:rsidRPr="004F6663">
        <w:t>,</w:t>
      </w:r>
      <w:r w:rsidR="00434764" w:rsidRPr="004F6663">
        <w:t xml:space="preserve"> however</w:t>
      </w:r>
      <w:r w:rsidR="0086031B" w:rsidRPr="004F6663">
        <w:t>,</w:t>
      </w:r>
      <w:r w:rsidRPr="004F6663">
        <w:t xml:space="preserve"> </w:t>
      </w:r>
      <w:r w:rsidR="00A3509E" w:rsidRPr="004F6663">
        <w:t>justification</w:t>
      </w:r>
      <w:r w:rsidRPr="004F6663">
        <w:t xml:space="preserve"> to support downgrading the distribution likelihoods for mites and aphids from ‘High’ to ‘Moderate’, given the similarities in </w:t>
      </w:r>
      <w:r w:rsidR="00A37C57" w:rsidRPr="004F6663">
        <w:t xml:space="preserve">the </w:t>
      </w:r>
      <w:r w:rsidRPr="004F6663">
        <w:t xml:space="preserve">dispersal mechanisms </w:t>
      </w:r>
      <w:r w:rsidR="00A37C57" w:rsidRPr="004F6663">
        <w:t>of</w:t>
      </w:r>
      <w:r w:rsidRPr="004F6663">
        <w:t xml:space="preserve"> these arthropods</w:t>
      </w:r>
      <w:r w:rsidR="00A3509E" w:rsidRPr="004F6663">
        <w:t xml:space="preserve"> with those of thrips</w:t>
      </w:r>
      <w:r w:rsidRPr="004F6663">
        <w:t>.</w:t>
      </w:r>
      <w:r w:rsidR="00A3509E" w:rsidRPr="004F6663">
        <w:t xml:space="preserve"> </w:t>
      </w:r>
      <w:r w:rsidR="00A37C57" w:rsidRPr="004F6663">
        <w:t xml:space="preserve">The Group Thrips PRA (Section 5.2 of that document) states that </w:t>
      </w:r>
      <w:r w:rsidR="00714802" w:rsidRPr="004F6663">
        <w:t xml:space="preserve">cut flowers and foliage </w:t>
      </w:r>
      <w:r w:rsidR="00A37C57" w:rsidRPr="004F6663">
        <w:t>deteriorate quickly and there may be thrips mortality before they are able to reach a host. The thrips would need to launch themselves into flight from a height which may or may not be available at the site</w:t>
      </w:r>
      <w:r w:rsidR="00BE6A74" w:rsidRPr="004F6663">
        <w:t>, rather than being active fliers</w:t>
      </w:r>
      <w:r w:rsidR="00A37C57" w:rsidRPr="004F6663">
        <w:t>. These factors can limit the ability of thrips to successfully transfer to a host</w:t>
      </w:r>
      <w:r w:rsidR="00714802" w:rsidRPr="004F6663">
        <w:t>.</w:t>
      </w:r>
    </w:p>
    <w:p w14:paraId="134C5B7D" w14:textId="2A9BE18E" w:rsidR="00A8753D" w:rsidRPr="004F6663" w:rsidRDefault="00A3509E" w:rsidP="002265A0">
      <w:r w:rsidRPr="004F6663">
        <w:t>Similarities</w:t>
      </w:r>
      <w:r w:rsidR="00714802" w:rsidRPr="004F6663">
        <w:t xml:space="preserve"> in this scenario include the deterioration of the cut flowers and foliage causing mite and aphid mortality before they are able to </w:t>
      </w:r>
      <w:r w:rsidR="00DA7502" w:rsidRPr="004F6663">
        <w:t xml:space="preserve">successfully </w:t>
      </w:r>
      <w:r w:rsidR="00714802" w:rsidRPr="004F6663">
        <w:t>reach a host. Some</w:t>
      </w:r>
      <w:r w:rsidR="00A37C57" w:rsidRPr="004F6663">
        <w:t xml:space="preserve"> </w:t>
      </w:r>
      <w:r w:rsidR="00434764" w:rsidRPr="004F6663">
        <w:t>mite</w:t>
      </w:r>
      <w:r w:rsidR="00A37C57" w:rsidRPr="004F6663">
        <w:t xml:space="preserve"> species can balloon in </w:t>
      </w:r>
      <w:r w:rsidR="007A7DE2" w:rsidRPr="004F6663">
        <w:t>wind currents</w:t>
      </w:r>
      <w:r w:rsidR="00A37C57" w:rsidRPr="004F6663">
        <w:t xml:space="preserve"> using silken threads, and winged aphids are able to move using wind dispersal. </w:t>
      </w:r>
      <w:r w:rsidR="00714802" w:rsidRPr="004F6663">
        <w:t>These circumstances are r</w:t>
      </w:r>
      <w:r w:rsidR="00DA7502" w:rsidRPr="004F6663">
        <w:t xml:space="preserve">eliant on wind currents being </w:t>
      </w:r>
      <w:r w:rsidR="00714802" w:rsidRPr="004F6663">
        <w:t>p</w:t>
      </w:r>
      <w:r w:rsidR="00DA7502" w:rsidRPr="004F6663">
        <w:t>re</w:t>
      </w:r>
      <w:r w:rsidR="00714802" w:rsidRPr="004F6663">
        <w:t>sent. A</w:t>
      </w:r>
      <w:r w:rsidR="00A8753D" w:rsidRPr="004F6663">
        <w:t xml:space="preserve">phids are </w:t>
      </w:r>
      <w:r w:rsidR="00714802" w:rsidRPr="004F6663">
        <w:t xml:space="preserve">also </w:t>
      </w:r>
      <w:r w:rsidR="00A8753D" w:rsidRPr="004F6663">
        <w:t xml:space="preserve">only able to survive for short periods without food, and only the winged forms of adult aphids are able to move using wind dispersal. In addition, a distribution rating of ‘Moderate’ for mites and aphids aligns more closely with ratings assigned in previous risk assessments for these pests, which were between ‘Low’ to ‘Moderate’ (previous ratings are presented in Table 6.1). </w:t>
      </w:r>
    </w:p>
    <w:p w14:paraId="72C37B39" w14:textId="51DA463E" w:rsidR="008439E3" w:rsidRPr="004F6663" w:rsidRDefault="008439E3" w:rsidP="002265A0">
      <w:r w:rsidRPr="004F6663">
        <w:t>In reviewing this information, the department also reassessed the likelihood of spread for mites, and elevated this rating from ‘Moderate’ to ‘High’. Justification for this change includes the ability of mites to be spread by the wind, as well as human-assisted spread on nursery stock, clothing and farm machinery, and by hitchhiking on insects, birds and animals.</w:t>
      </w:r>
      <w:r w:rsidR="002E567B" w:rsidRPr="004F6663">
        <w:t xml:space="preserve"> </w:t>
      </w:r>
      <w:r w:rsidR="00DA7502" w:rsidRPr="004F6663">
        <w:t>The likelihood of spread rating for aphids and thrips is assessed as ‘High’, and the department considers that these ratings are still appropriate.</w:t>
      </w:r>
    </w:p>
    <w:p w14:paraId="5B20C1A2" w14:textId="30C9A285" w:rsidR="002265A0" w:rsidRPr="004F6663" w:rsidRDefault="00A8753D" w:rsidP="002265A0">
      <w:r w:rsidRPr="004F6663">
        <w:t xml:space="preserve">Importantly, </w:t>
      </w:r>
      <w:r w:rsidR="00A3509E" w:rsidRPr="004F6663">
        <w:t xml:space="preserve">in </w:t>
      </w:r>
      <w:r w:rsidR="00DA7502" w:rsidRPr="004F6663">
        <w:t>following</w:t>
      </w:r>
      <w:r w:rsidR="00A3509E" w:rsidRPr="004F6663">
        <w:t xml:space="preserve"> the PRA methodology (Appendix E), </w:t>
      </w:r>
      <w:r w:rsidRPr="004F6663">
        <w:t>th</w:t>
      </w:r>
      <w:r w:rsidR="008439E3" w:rsidRPr="004F6663">
        <w:t>e</w:t>
      </w:r>
      <w:r w:rsidR="00DA7502" w:rsidRPr="004F6663">
        <w:t>s</w:t>
      </w:r>
      <w:r w:rsidR="008439E3" w:rsidRPr="004F6663">
        <w:t>e changes</w:t>
      </w:r>
      <w:r w:rsidRPr="004F6663">
        <w:t xml:space="preserve"> in ratings do not change the unrestricted risk estimate for mites and aphids, and these remain above Australia’s </w:t>
      </w:r>
      <w:r w:rsidRPr="004F6663">
        <w:lastRenderedPageBreak/>
        <w:t>ALOP</w:t>
      </w:r>
      <w:r w:rsidR="00A3509E" w:rsidRPr="004F6663">
        <w:t xml:space="preserve"> at ‘Low’ to ‘Moderate’ on this pathway</w:t>
      </w:r>
      <w:r w:rsidRPr="004F6663">
        <w:t xml:space="preserve">. </w:t>
      </w:r>
      <w:r w:rsidR="00855F8A" w:rsidRPr="004F6663">
        <w:t xml:space="preserve">These updates have been made in Section 6.3 of this </w:t>
      </w:r>
      <w:r w:rsidR="00BE6A74" w:rsidRPr="004F6663">
        <w:t>report</w:t>
      </w:r>
      <w:r w:rsidR="00855F8A" w:rsidRPr="004F6663">
        <w:t>.</w:t>
      </w:r>
    </w:p>
    <w:p w14:paraId="33C98A49" w14:textId="707CA871" w:rsidR="002265A0" w:rsidRPr="004F6663" w:rsidRDefault="002265A0" w:rsidP="002265A0">
      <w:pPr>
        <w:rPr>
          <w:b/>
        </w:rPr>
      </w:pPr>
      <w:r w:rsidRPr="004F6663">
        <w:rPr>
          <w:b/>
        </w:rPr>
        <w:t>Comment 6: Stakeholders questioned the unrestricted risk estimate for thrips in comparison to those for mites and aphids</w:t>
      </w:r>
      <w:r w:rsidR="00855F8A" w:rsidRPr="004F6663">
        <w:rPr>
          <w:b/>
        </w:rPr>
        <w:t>, given the high</w:t>
      </w:r>
      <w:r w:rsidR="00C12BFB" w:rsidRPr="004F6663">
        <w:rPr>
          <w:b/>
        </w:rPr>
        <w:t>er</w:t>
      </w:r>
      <w:r w:rsidR="00855F8A" w:rsidRPr="004F6663">
        <w:rPr>
          <w:b/>
        </w:rPr>
        <w:t xml:space="preserve"> proportion of thrips intercepted</w:t>
      </w:r>
      <w:r w:rsidRPr="004F6663">
        <w:rPr>
          <w:b/>
        </w:rPr>
        <w:t>.</w:t>
      </w:r>
    </w:p>
    <w:p w14:paraId="55CAE1B8" w14:textId="612E0936" w:rsidR="002265A0" w:rsidRPr="004F6663" w:rsidRDefault="00855F8A" w:rsidP="00855F8A">
      <w:r w:rsidRPr="004F6663">
        <w:t xml:space="preserve">Response: The interception data presented in this Final PRA </w:t>
      </w:r>
      <w:r w:rsidR="00B61958" w:rsidRPr="004F6663">
        <w:t>are</w:t>
      </w:r>
      <w:r w:rsidRPr="004F6663">
        <w:t xml:space="preserve"> fundamental in determining the likelihood of importation of a pest. The department’s assessment of the likelihood of importation of thrips reflects the high rate of interceptions, with thrips assessed at the maximum likelihood value for importation, ‘High’. Consistent with the PRA methodology (Appendix E), there are </w:t>
      </w:r>
      <w:r w:rsidR="00C12BFB" w:rsidRPr="004F6663">
        <w:t>other</w:t>
      </w:r>
      <w:r w:rsidRPr="004F6663">
        <w:t xml:space="preserve"> factors considered in assessing a pest’s establishment and spread potential, and its potential economic consequences. All of these assessments are then factored into the determination of the unrestricted risk estimate</w:t>
      </w:r>
      <w:r w:rsidR="0048739D" w:rsidRPr="004F6663">
        <w:t xml:space="preserve"> (URE)</w:t>
      </w:r>
      <w:r w:rsidRPr="004F6663">
        <w:t xml:space="preserve"> for a pest. The </w:t>
      </w:r>
      <w:r w:rsidR="0048739D" w:rsidRPr="004F6663">
        <w:t>differences in URE ratings for mites and aphids (Low to Moderate) in comparison to the URE for</w:t>
      </w:r>
      <w:r w:rsidR="00C05056" w:rsidRPr="004F6663">
        <w:t xml:space="preserve"> thrips (Low)</w:t>
      </w:r>
      <w:r w:rsidR="0048739D" w:rsidRPr="004F6663">
        <w:t xml:space="preserve"> </w:t>
      </w:r>
      <w:r w:rsidR="00C12BFB" w:rsidRPr="004F6663">
        <w:t xml:space="preserve">is due to the consequence rating for thrips being assessed as ‘Low’, in comparison to the consequence assessments for mites and aphids being ‘Low to Moderate’. No change has been made to this </w:t>
      </w:r>
      <w:r w:rsidR="00BE6A74" w:rsidRPr="004F6663">
        <w:t>report</w:t>
      </w:r>
      <w:r w:rsidR="00C12BFB" w:rsidRPr="004F6663">
        <w:t>.</w:t>
      </w:r>
    </w:p>
    <w:p w14:paraId="29A0F934" w14:textId="24922FC7" w:rsidR="002265A0" w:rsidRPr="004F6663" w:rsidRDefault="002265A0" w:rsidP="002265A0">
      <w:pPr>
        <w:rPr>
          <w:b/>
        </w:rPr>
      </w:pPr>
      <w:r w:rsidRPr="004F6663">
        <w:rPr>
          <w:b/>
        </w:rPr>
        <w:t>Comment 7: Stakeholders requested an analysis of biosecurity risk by flower type and country as not all are equal in terms of biosecurity risk</w:t>
      </w:r>
      <w:r w:rsidR="00F0008F" w:rsidRPr="004F6663">
        <w:rPr>
          <w:b/>
        </w:rPr>
        <w:t>.</w:t>
      </w:r>
    </w:p>
    <w:p w14:paraId="1F851B3B" w14:textId="1F31F82B" w:rsidR="002265A0" w:rsidRPr="004F6663" w:rsidRDefault="002265A0" w:rsidP="002265A0">
      <w:r w:rsidRPr="004F6663">
        <w:t xml:space="preserve">Response: The department has conducted further analysis using its interception data on the correlation between pest type and flower type and country of origin, and this information is incorporated in Section 5.3 of this </w:t>
      </w:r>
      <w:r w:rsidR="00BE6A74" w:rsidRPr="004F6663">
        <w:t>report</w:t>
      </w:r>
      <w:r w:rsidRPr="004F6663">
        <w:t xml:space="preserve">. Heatmap analysis </w:t>
      </w:r>
      <w:r w:rsidR="00B61958" w:rsidRPr="004F6663">
        <w:t>(</w:t>
      </w:r>
      <w:r w:rsidR="00F0008F" w:rsidRPr="004F6663">
        <w:t>Figure 5</w:t>
      </w:r>
      <w:r w:rsidR="00B61958" w:rsidRPr="004F6663">
        <w:t xml:space="preserve">) </w:t>
      </w:r>
      <w:r w:rsidRPr="004F6663">
        <w:t>of these variables demonstrates that mites, aphids and thrips have been widely intercepted across multiple flower types from multiple countries, with the exception of a number of foliage types. As foliage is often combined in mixed consignments with cut flowers, this evidence supports the department’s approach in grouping all flower and foliage types for the purpose of this PRA, particularly as the phytosanitary measures recommended in Chapter 7 are generic for the pest groups of mites, aphids and thrips.</w:t>
      </w:r>
    </w:p>
    <w:p w14:paraId="08BCEFB4" w14:textId="7262C049" w:rsidR="00F0008F" w:rsidRPr="004F6663" w:rsidRDefault="00F0008F" w:rsidP="002265A0">
      <w:r w:rsidRPr="004F6663">
        <w:t xml:space="preserve">The department has also conducted heatmap analysis </w:t>
      </w:r>
      <w:r w:rsidR="000469DB" w:rsidRPr="004F6663">
        <w:t xml:space="preserve">of interception rates </w:t>
      </w:r>
      <w:r w:rsidRPr="004F6663">
        <w:t xml:space="preserve">by flower type and country of origin. This analysis supports the approach taken to this risk analysis, in that mites, aphids and thrips are widely intercepted from all countries across multiple flower types. This analysis is not presented in this document due to trade sensitivities, </w:t>
      </w:r>
      <w:r w:rsidR="00DA7502" w:rsidRPr="004F6663">
        <w:t>however</w:t>
      </w:r>
      <w:r w:rsidRPr="004F6663">
        <w:t xml:space="preserve"> is being used by the department to assist future engagement with countries on cut flower and foliage exports.</w:t>
      </w:r>
    </w:p>
    <w:p w14:paraId="76E02C5A" w14:textId="2B45C160" w:rsidR="00D710C5" w:rsidRPr="004F6663" w:rsidRDefault="00D710C5" w:rsidP="00DA7502">
      <w:r w:rsidRPr="004F6663">
        <w:t xml:space="preserve">Australia has ensured it has acted consistently with its international obligations in undertaking the pest risk analysis for fresh cut flowers and foliage imports. The World Trade Organization (WTO) Sanitary and Phytosanitary (SPS) Agreement requires Members to ensure that their SPS risk analyses are appropriate to the circumstances and take into account risk analysis techniques developed by the relevant international organisations. The International Standard for Phytosanitary Measures (ISPM 2 Framework for pest risk analysis) recognises that the analysis of groups of pests, where individual species share common biological characteristics, is a valid approach to risk analysis. This pest risk analysis has been undertaken in accordance with the risk analysis techniques developed by the relevant international organisations—in this case ISPM 11 (Pest risk analysis for quarantine pests). The pest risk analysis has identified the pests, and groups of pests, associated with cut flowers and foliage imports that are of biosecurity </w:t>
      </w:r>
      <w:r w:rsidRPr="004F6663">
        <w:lastRenderedPageBreak/>
        <w:t xml:space="preserve">concern to Australia. The level of biosecurity risk posed by many of these pests does not achieve the appropriate level of protection for Australia and therefore risk management measures are required. The pest risk analysis recommends phytosanitary measures that are known to be effective in managing the biosecurity risks posed by these pests and pest groups.  </w:t>
      </w:r>
    </w:p>
    <w:p w14:paraId="1D78D4AE" w14:textId="479D63A0" w:rsidR="00102465" w:rsidRPr="004F6663" w:rsidRDefault="00102465" w:rsidP="00102465">
      <w:pPr>
        <w:rPr>
          <w:b/>
        </w:rPr>
      </w:pPr>
      <w:r w:rsidRPr="004F6663">
        <w:rPr>
          <w:b/>
        </w:rPr>
        <w:t xml:space="preserve">Comment </w:t>
      </w:r>
      <w:r w:rsidR="002265A0" w:rsidRPr="004F6663">
        <w:rPr>
          <w:b/>
        </w:rPr>
        <w:t>8</w:t>
      </w:r>
      <w:r w:rsidRPr="004F6663">
        <w:rPr>
          <w:b/>
        </w:rPr>
        <w:t xml:space="preserve">: Concerns that the three recommended phytosanitary measures given in the draft report are not adequate to achieve Australia’s appropriate level of protection. </w:t>
      </w:r>
    </w:p>
    <w:p w14:paraId="3F83E284" w14:textId="10CCBBCD" w:rsidR="00102465" w:rsidRPr="004F6663" w:rsidRDefault="00102465" w:rsidP="00102465">
      <w:r w:rsidRPr="004F6663">
        <w:t xml:space="preserve">Response: As discussed in the response to </w:t>
      </w:r>
      <w:r w:rsidR="004E6EEA" w:rsidRPr="004F6663">
        <w:t xml:space="preserve">Comment </w:t>
      </w:r>
      <w:r w:rsidRPr="004F6663">
        <w:t>3, compliance r</w:t>
      </w:r>
      <w:r w:rsidR="004E6EEA" w:rsidRPr="004F6663">
        <w:t>esults since</w:t>
      </w:r>
      <w:r w:rsidRPr="004F6663">
        <w:t xml:space="preserve"> 1 March 2018 have been incorporated into Section </w:t>
      </w:r>
      <w:r w:rsidRPr="004F6663">
        <w:fldChar w:fldCharType="begin"/>
      </w:r>
      <w:r w:rsidRPr="004F6663">
        <w:instrText xml:space="preserve"> REF _Ref7112395 \r \h </w:instrText>
      </w:r>
      <w:r w:rsidR="002265A0" w:rsidRPr="004F6663">
        <w:instrText xml:space="preserve"> \* MERGEFORMAT </w:instrText>
      </w:r>
      <w:r w:rsidRPr="004F6663">
        <w:fldChar w:fldCharType="separate"/>
      </w:r>
      <w:r w:rsidR="00124963" w:rsidRPr="004F6663">
        <w:t>5.4</w:t>
      </w:r>
      <w:r w:rsidRPr="004F6663">
        <w:fldChar w:fldCharType="end"/>
      </w:r>
      <w:r w:rsidRPr="004F6663">
        <w:t xml:space="preserve"> of this </w:t>
      </w:r>
      <w:r w:rsidR="00BE6A74" w:rsidRPr="004F6663">
        <w:t>report</w:t>
      </w:r>
      <w:r w:rsidRPr="004F6663">
        <w:t xml:space="preserve">. The revised import conditions are designed to significantly reduce the </w:t>
      </w:r>
      <w:r w:rsidR="004E6EEA" w:rsidRPr="004F6663">
        <w:t>incidence</w:t>
      </w:r>
      <w:r w:rsidRPr="004F6663">
        <w:t xml:space="preserve"> of pests arriving with cut flower and foliage shipments at Australia’s border by requiring that biosecurity risks are appropriately managed in the exporting country. The most recent interception data demonstrates that the numbers of arriving arthropod pests in imported cut flowers and foliage has reduced, although </w:t>
      </w:r>
      <w:r w:rsidR="0028724B" w:rsidRPr="004F6663">
        <w:t>further</w:t>
      </w:r>
      <w:r w:rsidRPr="004F6663">
        <w:t xml:space="preserve"> reduction </w:t>
      </w:r>
      <w:r w:rsidR="0028724B" w:rsidRPr="004F6663">
        <w:t>is ne</w:t>
      </w:r>
      <w:r w:rsidR="004E6EEA" w:rsidRPr="004F6663">
        <w:t>e</w:t>
      </w:r>
      <w:r w:rsidR="00B61958" w:rsidRPr="004F6663">
        <w:t>ded for s</w:t>
      </w:r>
      <w:r w:rsidR="0028724B" w:rsidRPr="004F6663">
        <w:t>ome countries</w:t>
      </w:r>
      <w:r w:rsidRPr="004F6663">
        <w:t>.</w:t>
      </w:r>
    </w:p>
    <w:p w14:paraId="4195AA7C" w14:textId="0678CA51" w:rsidR="00102465" w:rsidRPr="004F6663" w:rsidRDefault="00102465" w:rsidP="00102465">
      <w:r w:rsidRPr="004F6663">
        <w:t xml:space="preserve">The </w:t>
      </w:r>
      <w:r w:rsidR="000C3BC4" w:rsidRPr="004F6663">
        <w:t>Draft PRA</w:t>
      </w:r>
      <w:r w:rsidRPr="004F6663">
        <w:t xml:space="preserve"> noted (Section 7.1.1) that the department is continuing to verify arriving flower consignments through documentation checks and physical inspections, and </w:t>
      </w:r>
      <w:r w:rsidR="004E6EEA" w:rsidRPr="004F6663">
        <w:t xml:space="preserve">that </w:t>
      </w:r>
      <w:r w:rsidR="001575AF" w:rsidRPr="004F6663">
        <w:t>countries’</w:t>
      </w:r>
      <w:r w:rsidRPr="004F6663">
        <w:t xml:space="preserve"> compliance with import conditions had shown incremental improvement</w:t>
      </w:r>
      <w:r w:rsidR="004E6EEA" w:rsidRPr="004F6663">
        <w:t>s</w:t>
      </w:r>
      <w:r w:rsidRPr="004F6663">
        <w:t xml:space="preserve">. Since November 2018, when the </w:t>
      </w:r>
      <w:r w:rsidR="000C3BC4" w:rsidRPr="004F6663">
        <w:t>Draft PRA</w:t>
      </w:r>
      <w:r w:rsidRPr="004F6663">
        <w:t xml:space="preserve"> was released, the rate of improvement has varied </w:t>
      </w:r>
      <w:r w:rsidR="004E6EEA" w:rsidRPr="004F6663">
        <w:t>with</w:t>
      </w:r>
      <w:r w:rsidRPr="004F6663">
        <w:t xml:space="preserve"> country of origin and the measure used, but </w:t>
      </w:r>
      <w:r w:rsidR="004E6EEA" w:rsidRPr="004F6663">
        <w:t>has demonstrated</w:t>
      </w:r>
      <w:r w:rsidRPr="004F6663">
        <w:t xml:space="preserve"> that risk management measures </w:t>
      </w:r>
      <w:r w:rsidR="00BE6A74" w:rsidRPr="004F6663">
        <w:t>used by</w:t>
      </w:r>
      <w:r w:rsidR="004E6EEA" w:rsidRPr="004F6663">
        <w:t xml:space="preserve"> certain countries </w:t>
      </w:r>
      <w:r w:rsidRPr="004F6663">
        <w:t xml:space="preserve">are effective. Some countries have </w:t>
      </w:r>
      <w:r w:rsidR="004E6EEA" w:rsidRPr="004F6663">
        <w:t>achieved</w:t>
      </w:r>
      <w:r w:rsidRPr="004F6663">
        <w:t xml:space="preserve"> </w:t>
      </w:r>
      <w:r w:rsidR="00BE6A74" w:rsidRPr="004F6663">
        <w:t>greater</w:t>
      </w:r>
      <w:r w:rsidRPr="004F6663">
        <w:t xml:space="preserve"> success using a systems approach than others, but the </w:t>
      </w:r>
      <w:r w:rsidR="00011C95" w:rsidRPr="004F6663">
        <w:t>pre-export</w:t>
      </w:r>
      <w:r w:rsidRPr="004F6663">
        <w:t xml:space="preserve"> methyl bromide fumigation option is giving the best overall results. </w:t>
      </w:r>
      <w:r w:rsidR="004E6EEA" w:rsidRPr="004F6663">
        <w:t>These</w:t>
      </w:r>
      <w:r w:rsidRPr="004F6663">
        <w:t xml:space="preserve"> data also support the view put forward in the </w:t>
      </w:r>
      <w:r w:rsidR="000C3BC4" w:rsidRPr="004F6663">
        <w:t>Draft PRA</w:t>
      </w:r>
      <w:r w:rsidRPr="004F6663">
        <w:t xml:space="preserve"> that the three measures proposed, if implemented correctly, should reduce the likelihood of entry for these pests to achieve Australia’s ALOP.</w:t>
      </w:r>
    </w:p>
    <w:p w14:paraId="25BA2A4B" w14:textId="0287656B" w:rsidR="00102465" w:rsidRPr="004F6663" w:rsidRDefault="004E6EEA" w:rsidP="00102465">
      <w:r w:rsidRPr="004F6663">
        <w:t xml:space="preserve">If </w:t>
      </w:r>
      <w:r w:rsidR="00102465" w:rsidRPr="004F6663">
        <w:t>live quarantine arthropods are found</w:t>
      </w:r>
      <w:r w:rsidRPr="004F6663">
        <w:t xml:space="preserve"> through the department’s verification inspection of arriving consignments</w:t>
      </w:r>
      <w:r w:rsidR="00102465" w:rsidRPr="004F6663">
        <w:t>, the department</w:t>
      </w:r>
      <w:r w:rsidRPr="004F6663">
        <w:t>, at its discretion, can</w:t>
      </w:r>
      <w:r w:rsidR="00102465" w:rsidRPr="004F6663">
        <w:t xml:space="preserve"> order those consignments for remedial treatment, therefore also ensuring that the consignment </w:t>
      </w:r>
      <w:r w:rsidR="00B61958" w:rsidRPr="004F6663">
        <w:t>achieves</w:t>
      </w:r>
      <w:r w:rsidR="00102465" w:rsidRPr="004F6663">
        <w:t xml:space="preserve"> Australia’s ALOP.</w:t>
      </w:r>
    </w:p>
    <w:p w14:paraId="71F55184" w14:textId="394BEEDE" w:rsidR="00102465" w:rsidRPr="004F6663" w:rsidRDefault="00102465" w:rsidP="00102465">
      <w:pPr>
        <w:rPr>
          <w:b/>
        </w:rPr>
      </w:pPr>
      <w:r w:rsidRPr="004F6663">
        <w:rPr>
          <w:b/>
        </w:rPr>
        <w:t xml:space="preserve">Comment </w:t>
      </w:r>
      <w:r w:rsidR="002265A0" w:rsidRPr="004F6663">
        <w:rPr>
          <w:b/>
        </w:rPr>
        <w:t>9</w:t>
      </w:r>
      <w:r w:rsidRPr="004F6663">
        <w:rPr>
          <w:b/>
        </w:rPr>
        <w:t>: Questions about actions the department will take if countries continue to have high non-compliance rates</w:t>
      </w:r>
      <w:r w:rsidR="004E6EEA" w:rsidRPr="004F6663">
        <w:rPr>
          <w:b/>
        </w:rPr>
        <w:t>,</w:t>
      </w:r>
      <w:r w:rsidRPr="004F6663">
        <w:rPr>
          <w:b/>
        </w:rPr>
        <w:t xml:space="preserve"> and requests for the department to consider additional and/or differentiated import measures to those given in the </w:t>
      </w:r>
      <w:r w:rsidR="000C3BC4" w:rsidRPr="004F6663">
        <w:rPr>
          <w:b/>
        </w:rPr>
        <w:t>Draft PRA</w:t>
      </w:r>
      <w:r w:rsidRPr="004F6663">
        <w:rPr>
          <w:b/>
        </w:rPr>
        <w:t>.</w:t>
      </w:r>
    </w:p>
    <w:p w14:paraId="6B451FB9" w14:textId="497A4BF4" w:rsidR="00102465" w:rsidRPr="004F6663" w:rsidRDefault="00102465" w:rsidP="00102465">
      <w:r w:rsidRPr="004F6663">
        <w:t xml:space="preserve">Response: The department has informed </w:t>
      </w:r>
      <w:r w:rsidR="001575AF" w:rsidRPr="004F6663">
        <w:t>countries</w:t>
      </w:r>
      <w:r w:rsidRPr="004F6663">
        <w:t xml:space="preserve"> and importers that highly non</w:t>
      </w:r>
      <w:r w:rsidRPr="004F6663">
        <w:noBreakHyphen/>
        <w:t xml:space="preserve">compliant pathways will </w:t>
      </w:r>
      <w:r w:rsidR="000908A8" w:rsidRPr="004F6663">
        <w:t>require import</w:t>
      </w:r>
      <w:r w:rsidR="002E58E0" w:rsidRPr="004F6663">
        <w:t xml:space="preserve"> permit</w:t>
      </w:r>
      <w:r w:rsidR="000908A8" w:rsidRPr="004F6663">
        <w:t>s</w:t>
      </w:r>
      <w:r w:rsidR="002E58E0" w:rsidRPr="004F6663">
        <w:t>, as a method of regulating non</w:t>
      </w:r>
      <w:r w:rsidR="002E58E0" w:rsidRPr="004F6663">
        <w:noBreakHyphen/>
        <w:t>compliance,</w:t>
      </w:r>
      <w:r w:rsidRPr="004F6663">
        <w:t xml:space="preserve"> unless significant improvement is</w:t>
      </w:r>
      <w:r w:rsidR="0028724B" w:rsidRPr="004F6663">
        <w:t xml:space="preserve"> identified</w:t>
      </w:r>
      <w:r w:rsidRPr="004F6663">
        <w:t xml:space="preserve">. This situation is being closely monitored by the department, and regular reports are being provided to </w:t>
      </w:r>
      <w:r w:rsidR="001575AF" w:rsidRPr="004F6663">
        <w:t>countries</w:t>
      </w:r>
      <w:r w:rsidRPr="004F6663">
        <w:t xml:space="preserve"> and importers. The highly non</w:t>
      </w:r>
      <w:r w:rsidRPr="004F6663">
        <w:noBreakHyphen/>
        <w:t xml:space="preserve">compliant pathways </w:t>
      </w:r>
      <w:r w:rsidR="002E58E0" w:rsidRPr="004F6663">
        <w:t>potentially subject to this differentiated import measure</w:t>
      </w:r>
      <w:r w:rsidRPr="004F6663">
        <w:t xml:space="preserve"> are likely to be those using the systems approach that</w:t>
      </w:r>
      <w:r w:rsidR="002E58E0" w:rsidRPr="004F6663">
        <w:t xml:space="preserve"> have been unable to reduce non</w:t>
      </w:r>
      <w:r w:rsidR="002E58E0" w:rsidRPr="004F6663">
        <w:noBreakHyphen/>
      </w:r>
      <w:r w:rsidRPr="004F6663">
        <w:t xml:space="preserve">compliance rates since the revised measures were </w:t>
      </w:r>
      <w:r w:rsidR="00E91480" w:rsidRPr="004F6663">
        <w:t>implemented</w:t>
      </w:r>
      <w:r w:rsidRPr="004F6663">
        <w:t xml:space="preserve"> on 1 March 2018. </w:t>
      </w:r>
      <w:r w:rsidR="00185A51" w:rsidRPr="004F6663">
        <w:t xml:space="preserve">These </w:t>
      </w:r>
      <w:r w:rsidR="001575AF" w:rsidRPr="004F6663">
        <w:t>countries</w:t>
      </w:r>
      <w:r w:rsidR="00185A51" w:rsidRPr="004F6663">
        <w:t xml:space="preserve"> also have the option of using the pre-export methyl bromide fumigation, or alternative disinfestation treatment measure </w:t>
      </w:r>
      <w:r w:rsidR="00BE6A74" w:rsidRPr="004F6663">
        <w:t>in the absence</w:t>
      </w:r>
      <w:r w:rsidR="00185A51" w:rsidRPr="004F6663">
        <w:t xml:space="preserve"> of the systems approach measure.</w:t>
      </w:r>
    </w:p>
    <w:p w14:paraId="1F4A6A0D" w14:textId="63455B10" w:rsidR="00E01679" w:rsidRDefault="00102465" w:rsidP="00185A51">
      <w:r w:rsidRPr="004F6663">
        <w:t>Th</w:t>
      </w:r>
      <w:r w:rsidR="002E58E0" w:rsidRPr="004F6663">
        <w:t xml:space="preserve">is Final </w:t>
      </w:r>
      <w:r w:rsidRPr="004F6663">
        <w:t xml:space="preserve">PRA (Section 7.1.1) states that the department may consider other specific risk management measures in the future to address high rates of non-compliance. Since the </w:t>
      </w:r>
      <w:r w:rsidR="000C3BC4" w:rsidRPr="004F6663">
        <w:t>Draft PRA</w:t>
      </w:r>
      <w:r w:rsidRPr="004F6663">
        <w:t xml:space="preserve"> document was re</w:t>
      </w:r>
      <w:r w:rsidR="00B97A52" w:rsidRPr="004F6663">
        <w:t>leased</w:t>
      </w:r>
      <w:r w:rsidR="002E58E0" w:rsidRPr="004F6663">
        <w:t xml:space="preserve"> for public consultation </w:t>
      </w:r>
      <w:r w:rsidRPr="004F6663">
        <w:t xml:space="preserve">on 14 November 2018, the department has </w:t>
      </w:r>
      <w:r w:rsidRPr="004F6663">
        <w:lastRenderedPageBreak/>
        <w:t xml:space="preserve">been working to </w:t>
      </w:r>
      <w:r w:rsidR="002E58E0" w:rsidRPr="004F6663">
        <w:t>initiate</w:t>
      </w:r>
      <w:r w:rsidRPr="004F6663">
        <w:t xml:space="preserve"> a system of import permits that will allow trade to continue. </w:t>
      </w:r>
      <w:r w:rsidR="005961EE" w:rsidRPr="004F6663">
        <w:t>Operation of i</w:t>
      </w:r>
      <w:r w:rsidRPr="004F6663">
        <w:t>mport permits ha</w:t>
      </w:r>
      <w:r w:rsidR="005961EE" w:rsidRPr="004F6663">
        <w:t>s</w:t>
      </w:r>
      <w:r w:rsidRPr="004F6663">
        <w:t xml:space="preserve"> been included in th</w:t>
      </w:r>
      <w:r w:rsidR="0028724B" w:rsidRPr="004F6663">
        <w:t>is</w:t>
      </w:r>
      <w:r w:rsidRPr="004F6663">
        <w:t xml:space="preserve"> </w:t>
      </w:r>
      <w:r w:rsidR="000C3BC4" w:rsidRPr="004F6663">
        <w:t>Final PRA</w:t>
      </w:r>
      <w:r w:rsidR="005961EE" w:rsidRPr="004F6663">
        <w:t xml:space="preserve"> (</w:t>
      </w:r>
      <w:r w:rsidRPr="004F6663">
        <w:t>Section 7.1.1</w:t>
      </w:r>
      <w:r w:rsidR="005961EE" w:rsidRPr="004F6663">
        <w:t>)</w:t>
      </w:r>
      <w:r w:rsidRPr="004F6663">
        <w:t xml:space="preserve"> as an alternative measure. </w:t>
      </w:r>
    </w:p>
    <w:p w14:paraId="4B2A07E0" w14:textId="267CEA14" w:rsidR="008D6B1F" w:rsidRPr="004F6663" w:rsidRDefault="008D6B1F" w:rsidP="00185A51">
      <w:r w:rsidRPr="004F6663">
        <w:t>In the event that cut flower and foliage consignments are repeatedly non-compliant, the department reserves the right to suspend imports (either all imports, or imports from specific pathways) and conduct an audit of the risk management systems. Imports will recommence only when the department is satisfied that appropriate corrective action has been undertaken.</w:t>
      </w:r>
    </w:p>
    <w:p w14:paraId="6F0E3526" w14:textId="7012D7CE" w:rsidR="00102465" w:rsidRPr="004F6663" w:rsidRDefault="00102465" w:rsidP="00102465">
      <w:pPr>
        <w:rPr>
          <w:b/>
        </w:rPr>
      </w:pPr>
      <w:r w:rsidRPr="004F6663">
        <w:rPr>
          <w:b/>
        </w:rPr>
        <w:t xml:space="preserve">Comment </w:t>
      </w:r>
      <w:r w:rsidR="002265A0" w:rsidRPr="004F6663">
        <w:rPr>
          <w:b/>
        </w:rPr>
        <w:t>10</w:t>
      </w:r>
      <w:r w:rsidRPr="004F6663">
        <w:rPr>
          <w:b/>
        </w:rPr>
        <w:t xml:space="preserve">: Stakeholders raised questions about how a country </w:t>
      </w:r>
      <w:r w:rsidR="005961EE" w:rsidRPr="004F6663">
        <w:rPr>
          <w:b/>
        </w:rPr>
        <w:t>might</w:t>
      </w:r>
      <w:r w:rsidRPr="004F6663">
        <w:rPr>
          <w:b/>
        </w:rPr>
        <w:t xml:space="preserve"> continue to trade, or</w:t>
      </w:r>
      <w:r w:rsidR="005961EE" w:rsidRPr="004F6663">
        <w:rPr>
          <w:b/>
        </w:rPr>
        <w:t xml:space="preserve"> how trade using a systems-approach pathway might be</w:t>
      </w:r>
      <w:r w:rsidRPr="004F6663">
        <w:rPr>
          <w:b/>
        </w:rPr>
        <w:t xml:space="preserve"> reinstate</w:t>
      </w:r>
      <w:r w:rsidR="005961EE" w:rsidRPr="004F6663">
        <w:rPr>
          <w:b/>
        </w:rPr>
        <w:t>d</w:t>
      </w:r>
      <w:r w:rsidRPr="004F6663">
        <w:rPr>
          <w:b/>
        </w:rPr>
        <w:t xml:space="preserve">, if </w:t>
      </w:r>
      <w:r w:rsidR="005961EE" w:rsidRPr="004F6663">
        <w:rPr>
          <w:b/>
        </w:rPr>
        <w:t>that country has been moved onto an import permit system because of high previous non-compliance</w:t>
      </w:r>
      <w:r w:rsidRPr="004F6663">
        <w:rPr>
          <w:b/>
        </w:rPr>
        <w:t xml:space="preserve">. </w:t>
      </w:r>
    </w:p>
    <w:p w14:paraId="62E04DAE" w14:textId="24C245A3" w:rsidR="00370489" w:rsidRPr="004F6663" w:rsidRDefault="00102465" w:rsidP="00102465">
      <w:r w:rsidRPr="004F6663">
        <w:t xml:space="preserve">Response: There are several ways that </w:t>
      </w:r>
      <w:r w:rsidR="005961EE" w:rsidRPr="004F6663">
        <w:t xml:space="preserve">a country </w:t>
      </w:r>
      <w:r w:rsidR="00370489" w:rsidRPr="004F6663">
        <w:t>may</w:t>
      </w:r>
      <w:r w:rsidR="005961EE" w:rsidRPr="004F6663">
        <w:t xml:space="preserve"> continue to trade</w:t>
      </w:r>
      <w:r w:rsidR="00370489" w:rsidRPr="004F6663">
        <w:t>. For example, i</w:t>
      </w:r>
      <w:r w:rsidRPr="004F6663">
        <w:t xml:space="preserve">f the </w:t>
      </w:r>
      <w:r w:rsidR="000908A8" w:rsidRPr="004F6663">
        <w:t>country has been informed that import permits are required</w:t>
      </w:r>
      <w:r w:rsidRPr="004F6663">
        <w:t xml:space="preserve">, the country can </w:t>
      </w:r>
      <w:r w:rsidR="00370489" w:rsidRPr="004F6663">
        <w:t>no longer use the NPPO-ap</w:t>
      </w:r>
      <w:r w:rsidR="00185A51" w:rsidRPr="004F6663">
        <w:t>proved systems approach measure</w:t>
      </w:r>
      <w:r w:rsidR="00370489" w:rsidRPr="004F6663">
        <w:t xml:space="preserve">. Australian importers could instead apply to the department for import permits, allowing </w:t>
      </w:r>
      <w:r w:rsidR="00413050" w:rsidRPr="004F6663">
        <w:t>continued</w:t>
      </w:r>
      <w:r w:rsidR="00370489" w:rsidRPr="004F6663">
        <w:t xml:space="preserve"> trade</w:t>
      </w:r>
      <w:r w:rsidR="00185A51" w:rsidRPr="004F6663">
        <w:t xml:space="preserve">, and allowing greater </w:t>
      </w:r>
      <w:r w:rsidR="000908A8" w:rsidRPr="004F6663">
        <w:t xml:space="preserve">assurance and </w:t>
      </w:r>
      <w:r w:rsidR="00185A51" w:rsidRPr="004F6663">
        <w:t>oversight by the department.</w:t>
      </w:r>
    </w:p>
    <w:p w14:paraId="7055F370" w14:textId="7A7E7B18" w:rsidR="00102465" w:rsidRPr="004F6663" w:rsidRDefault="00370489" w:rsidP="00102465">
      <w:r w:rsidRPr="004F6663">
        <w:t xml:space="preserve">Countries could also </w:t>
      </w:r>
      <w:r w:rsidR="00102465" w:rsidRPr="004F6663">
        <w:t xml:space="preserve">use one of the two other main </w:t>
      </w:r>
      <w:r w:rsidRPr="004F6663">
        <w:t>phytosanitary measures—</w:t>
      </w:r>
      <w:r w:rsidR="00011C95" w:rsidRPr="004F6663">
        <w:t>pre-export</w:t>
      </w:r>
      <w:r w:rsidR="00102465" w:rsidRPr="004F6663">
        <w:t xml:space="preserve"> methyl bromide fumigation, or another treatment that </w:t>
      </w:r>
      <w:r w:rsidRPr="004F6663">
        <w:t>has been</w:t>
      </w:r>
      <w:r w:rsidR="00102465" w:rsidRPr="004F6663">
        <w:t xml:space="preserve"> shown to be efficacious. </w:t>
      </w:r>
      <w:r w:rsidRPr="004F6663">
        <w:t xml:space="preserve">Should </w:t>
      </w:r>
      <w:r w:rsidR="00102465" w:rsidRPr="004F6663">
        <w:t xml:space="preserve">the country not have access to methyl bromide </w:t>
      </w:r>
      <w:r w:rsidRPr="004F6663">
        <w:t xml:space="preserve">fumigation </w:t>
      </w:r>
      <w:r w:rsidR="00102465" w:rsidRPr="004F6663">
        <w:t xml:space="preserve">facilities it </w:t>
      </w:r>
      <w:r w:rsidRPr="004F6663">
        <w:t>may be</w:t>
      </w:r>
      <w:r w:rsidR="00102465" w:rsidRPr="004F6663">
        <w:t xml:space="preserve"> possible to have consignments fumigated in a third country, </w:t>
      </w:r>
      <w:r w:rsidRPr="004F6663">
        <w:t xml:space="preserve">noting </w:t>
      </w:r>
      <w:r w:rsidR="00102465" w:rsidRPr="004F6663">
        <w:t xml:space="preserve">however </w:t>
      </w:r>
      <w:r w:rsidRPr="004F6663">
        <w:t xml:space="preserve">that </w:t>
      </w:r>
      <w:r w:rsidR="00102465" w:rsidRPr="004F6663">
        <w:t>those consignments would need to be certified by the NPPO of the country where that fumigation is applied. Importers considering this option should contact the department first for advice.</w:t>
      </w:r>
    </w:p>
    <w:p w14:paraId="54431EC8" w14:textId="2B83A9DE" w:rsidR="00102465" w:rsidRPr="004F6663" w:rsidRDefault="00102465" w:rsidP="00102465">
      <w:r w:rsidRPr="004F6663">
        <w:t xml:space="preserve">Over the longer term, </w:t>
      </w:r>
      <w:r w:rsidR="00370489" w:rsidRPr="004F6663">
        <w:t>an</w:t>
      </w:r>
      <w:r w:rsidRPr="004F6663">
        <w:t xml:space="preserve"> exporting country’s NPPO may apply to have </w:t>
      </w:r>
      <w:r w:rsidR="00370489" w:rsidRPr="004F6663">
        <w:t xml:space="preserve">a </w:t>
      </w:r>
      <w:r w:rsidRPr="004F6663">
        <w:t>systems approach option reinstated. Submissions based on modifications to systems approaches and/or post</w:t>
      </w:r>
      <w:r w:rsidRPr="004F6663">
        <w:noBreakHyphen/>
        <w:t xml:space="preserve">harvest treatments will be subject to formal evaluation by the department, and may require an in-country audit by the department to verify the efficacy of proposed measures and the NPPO’s phytosanitary system. Further detail incorporating this information has been included in Section 7 of this </w:t>
      </w:r>
      <w:r w:rsidR="00BE6A74" w:rsidRPr="004F6663">
        <w:t>report</w:t>
      </w:r>
      <w:r w:rsidRPr="004F6663">
        <w:t>.</w:t>
      </w:r>
    </w:p>
    <w:p w14:paraId="2E00B56D" w14:textId="4B2B7F92" w:rsidR="00102465" w:rsidRPr="004F6663" w:rsidRDefault="00102465" w:rsidP="00102465">
      <w:pPr>
        <w:rPr>
          <w:b/>
        </w:rPr>
      </w:pPr>
      <w:r w:rsidRPr="004F6663">
        <w:rPr>
          <w:b/>
        </w:rPr>
        <w:t xml:space="preserve">Comment </w:t>
      </w:r>
      <w:r w:rsidR="002265A0" w:rsidRPr="004F6663">
        <w:rPr>
          <w:b/>
        </w:rPr>
        <w:t>11</w:t>
      </w:r>
      <w:r w:rsidRPr="004F6663">
        <w:rPr>
          <w:b/>
        </w:rPr>
        <w:t xml:space="preserve">: </w:t>
      </w:r>
      <w:r w:rsidR="00A1630C" w:rsidRPr="004F6663">
        <w:rPr>
          <w:b/>
        </w:rPr>
        <w:t>Questions relating to</w:t>
      </w:r>
      <w:r w:rsidRPr="004F6663">
        <w:rPr>
          <w:b/>
        </w:rPr>
        <w:t xml:space="preserve"> audits of risk management systems in exporting countries</w:t>
      </w:r>
      <w:r w:rsidR="00A1630C" w:rsidRPr="004F6663">
        <w:rPr>
          <w:b/>
        </w:rPr>
        <w:t>.</w:t>
      </w:r>
      <w:r w:rsidRPr="004F6663">
        <w:rPr>
          <w:b/>
        </w:rPr>
        <w:t xml:space="preserve"> </w:t>
      </w:r>
    </w:p>
    <w:p w14:paraId="6C3CD71C" w14:textId="0C34958A" w:rsidR="00102465" w:rsidRPr="004F6663" w:rsidRDefault="00A1630C" w:rsidP="00102465">
      <w:r w:rsidRPr="004F6663">
        <w:t xml:space="preserve">Response: </w:t>
      </w:r>
      <w:r w:rsidR="00102465" w:rsidRPr="004F6663">
        <w:t xml:space="preserve">It is the responsibility of the NPPO of </w:t>
      </w:r>
      <w:r w:rsidRPr="004F6663">
        <w:t>an</w:t>
      </w:r>
      <w:r w:rsidR="00102465" w:rsidRPr="004F6663">
        <w:t xml:space="preserve"> exporting country to instigate a system of operational procedures to maintain and verify the phytosanitary status of exports of cut flowers and foliage to Australia. Details o</w:t>
      </w:r>
      <w:r w:rsidRPr="004F6663">
        <w:t>f</w:t>
      </w:r>
      <w:r w:rsidR="00102465" w:rsidRPr="004F6663">
        <w:t xml:space="preserve"> appropriate systems are included in Section 7.2 of this </w:t>
      </w:r>
      <w:r w:rsidR="00BE6A74" w:rsidRPr="004F6663">
        <w:t>report</w:t>
      </w:r>
      <w:r w:rsidR="00102465" w:rsidRPr="004F6663">
        <w:t>. The department is, however, considering audits o</w:t>
      </w:r>
      <w:r w:rsidRPr="004F6663">
        <w:t>f</w:t>
      </w:r>
      <w:r w:rsidR="00102465" w:rsidRPr="004F6663">
        <w:t xml:space="preserve"> these export pathways as part of its program of overseas audits o</w:t>
      </w:r>
      <w:r w:rsidR="002576D9" w:rsidRPr="004F6663">
        <w:t>f</w:t>
      </w:r>
      <w:r w:rsidR="00102465" w:rsidRPr="004F6663">
        <w:t xml:space="preserve"> other export pathways to Australia. Such audits may be </w:t>
      </w:r>
      <w:r w:rsidR="002576D9" w:rsidRPr="004F6663">
        <w:t>prioritised where</w:t>
      </w:r>
      <w:r w:rsidR="00102465" w:rsidRPr="004F6663">
        <w:t xml:space="preserve"> a country has applied to have a previous export measure reinstated</w:t>
      </w:r>
      <w:r w:rsidR="002265A0" w:rsidRPr="004F6663">
        <w:t xml:space="preserve"> (discussed in Section 7.1.1)</w:t>
      </w:r>
      <w:r w:rsidR="00102465" w:rsidRPr="004F6663">
        <w:t>.</w:t>
      </w:r>
    </w:p>
    <w:p w14:paraId="46609580" w14:textId="77777777" w:rsidR="00102465" w:rsidRPr="004F6663" w:rsidRDefault="00102465" w:rsidP="00102465">
      <w:pPr>
        <w:rPr>
          <w:b/>
        </w:rPr>
      </w:pPr>
      <w:r w:rsidRPr="004F6663">
        <w:rPr>
          <w:b/>
        </w:rPr>
        <w:t>Other issues</w:t>
      </w:r>
    </w:p>
    <w:p w14:paraId="025419AF" w14:textId="651033D9" w:rsidR="00102465" w:rsidRPr="004F6663" w:rsidRDefault="00102465" w:rsidP="00102465">
      <w:r w:rsidRPr="004F6663">
        <w:t xml:space="preserve">The department has made a number of changes to the </w:t>
      </w:r>
      <w:r w:rsidR="00BE6A74" w:rsidRPr="004F6663">
        <w:t>report</w:t>
      </w:r>
      <w:r w:rsidRPr="004F6663">
        <w:t xml:space="preserve"> following consideration of stakeholder comments on the draft report and subsequent review of the literature. These include:</w:t>
      </w:r>
    </w:p>
    <w:p w14:paraId="6F69FB4E" w14:textId="5E61E701" w:rsidR="00102465" w:rsidRPr="004F6663" w:rsidRDefault="00102465" w:rsidP="00102465">
      <w:pPr>
        <w:pStyle w:val="ListParagraph"/>
        <w:tabs>
          <w:tab w:val="num" w:pos="567"/>
        </w:tabs>
        <w:ind w:left="397" w:hanging="397"/>
      </w:pPr>
      <w:r w:rsidRPr="004F6663">
        <w:t>•</w:t>
      </w:r>
      <w:r w:rsidRPr="004F6663">
        <w:tab/>
        <w:t xml:space="preserve">amendments to the pest categorisation table (Appendix F) to recognise the regional pest status of </w:t>
      </w:r>
      <w:r w:rsidR="00AD4B1D" w:rsidRPr="004F6663">
        <w:t>12</w:t>
      </w:r>
      <w:r w:rsidRPr="004F6663">
        <w:t xml:space="preserve"> species for the state of Western Australia (</w:t>
      </w:r>
      <w:r w:rsidR="002B3E10" w:rsidRPr="004F6663">
        <w:t xml:space="preserve">the </w:t>
      </w:r>
      <w:r w:rsidR="00AD4B1D" w:rsidRPr="004F6663">
        <w:t>12</w:t>
      </w:r>
      <w:r w:rsidRPr="004F6663">
        <w:t xml:space="preserve"> species were elevated from </w:t>
      </w:r>
      <w:r w:rsidRPr="004F6663">
        <w:lastRenderedPageBreak/>
        <w:t>non</w:t>
      </w:r>
      <w:r w:rsidRPr="004F6663">
        <w:noBreakHyphen/>
        <w:t>quarantine pest to quarantine pest status</w:t>
      </w:r>
      <w:r w:rsidR="002B3E10" w:rsidRPr="004F6663">
        <w:t>)</w:t>
      </w:r>
      <w:r w:rsidRPr="004F6663">
        <w:t xml:space="preserve">. Amendments were also made to the global distribution of some species, on advice from </w:t>
      </w:r>
      <w:r w:rsidR="00B61958" w:rsidRPr="004F6663">
        <w:t>NPPOs</w:t>
      </w:r>
      <w:r w:rsidRPr="004F6663">
        <w:t>.</w:t>
      </w:r>
    </w:p>
    <w:p w14:paraId="4FDACA09" w14:textId="1028EAB1" w:rsidR="00102465" w:rsidRPr="004F6663" w:rsidRDefault="00102465" w:rsidP="00102465">
      <w:pPr>
        <w:pStyle w:val="ListParagraph"/>
        <w:tabs>
          <w:tab w:val="num" w:pos="567"/>
        </w:tabs>
        <w:ind w:left="397" w:hanging="397"/>
      </w:pPr>
      <w:r w:rsidRPr="004F6663">
        <w:t>•</w:t>
      </w:r>
      <w:r w:rsidRPr="004F6663">
        <w:tab/>
        <w:t xml:space="preserve">amendments to the text in the pest categorisation table (Appendix F) to include </w:t>
      </w:r>
      <w:r w:rsidR="00BE6A74" w:rsidRPr="004F6663">
        <w:t>17 </w:t>
      </w:r>
      <w:r w:rsidR="00095533" w:rsidRPr="004F6663">
        <w:t xml:space="preserve">additional species (11 mites, three aphids and three thrips) </w:t>
      </w:r>
      <w:r w:rsidRPr="004F6663">
        <w:t xml:space="preserve">that were intercepted between 1 March 2018 and 28 February 2019. </w:t>
      </w:r>
      <w:r w:rsidR="00095533" w:rsidRPr="004F6663">
        <w:t>Eight of these have been assessed as quarantine pests for Australia, three as regulated articles or potential regulated articles, and seven as non</w:t>
      </w:r>
      <w:r w:rsidR="00095533" w:rsidRPr="004F6663">
        <w:noBreakHyphen/>
        <w:t>quarantine pests.</w:t>
      </w:r>
    </w:p>
    <w:p w14:paraId="17859F00" w14:textId="0CC042AC" w:rsidR="00102465" w:rsidRPr="004F6663" w:rsidRDefault="00102465" w:rsidP="00102465">
      <w:pPr>
        <w:pStyle w:val="ListParagraph"/>
        <w:tabs>
          <w:tab w:val="num" w:pos="567"/>
        </w:tabs>
        <w:ind w:left="397" w:hanging="397"/>
      </w:pPr>
      <w:r w:rsidRPr="004F6663">
        <w:t>•</w:t>
      </w:r>
      <w:r w:rsidRPr="004F6663">
        <w:tab/>
      </w:r>
      <w:r w:rsidR="00095533" w:rsidRPr="004F6663">
        <w:t xml:space="preserve">deletion </w:t>
      </w:r>
      <w:r w:rsidRPr="004F6663">
        <w:t xml:space="preserve">of </w:t>
      </w:r>
      <w:r w:rsidRPr="004F6663">
        <w:rPr>
          <w:i/>
        </w:rPr>
        <w:t>Tetranychus truncatus</w:t>
      </w:r>
      <w:r w:rsidRPr="004F6663">
        <w:t xml:space="preserve"> from the pest list, based on department information that the single specimen was misidentified.</w:t>
      </w:r>
    </w:p>
    <w:p w14:paraId="7C3193C5" w14:textId="3B88DC52" w:rsidR="00102465" w:rsidRPr="004F6663" w:rsidRDefault="00102465" w:rsidP="00102465">
      <w:pPr>
        <w:pStyle w:val="ListParagraph"/>
        <w:tabs>
          <w:tab w:val="num" w:pos="567"/>
        </w:tabs>
        <w:ind w:left="397" w:hanging="397"/>
      </w:pPr>
      <w:r w:rsidRPr="004F6663">
        <w:t>•</w:t>
      </w:r>
      <w:r w:rsidRPr="004F6663">
        <w:tab/>
        <w:t xml:space="preserve">addition of an appendix (Appendix A) listing the </w:t>
      </w:r>
      <w:r w:rsidR="0023606F" w:rsidRPr="004F6663">
        <w:t>taxa</w:t>
      </w:r>
      <w:r w:rsidRPr="004F6663">
        <w:t xml:space="preserve"> of cut flowers and foliage that </w:t>
      </w:r>
      <w:r w:rsidR="0023606F" w:rsidRPr="004F6663">
        <w:t>were</w:t>
      </w:r>
      <w:r w:rsidRPr="004F6663">
        <w:t xml:space="preserve"> permitted entry into Australia at the time of publication of this </w:t>
      </w:r>
      <w:r w:rsidR="0023606F" w:rsidRPr="004F6663">
        <w:t>Final PRA</w:t>
      </w:r>
      <w:r w:rsidRPr="004F6663">
        <w:t>.</w:t>
      </w:r>
    </w:p>
    <w:p w14:paraId="14FEE56E" w14:textId="77777777" w:rsidR="00102465" w:rsidRPr="004F6663" w:rsidRDefault="00102465" w:rsidP="00102465">
      <w:pPr>
        <w:pStyle w:val="ListParagraph"/>
        <w:tabs>
          <w:tab w:val="num" w:pos="567"/>
        </w:tabs>
        <w:ind w:left="397" w:hanging="397"/>
      </w:pPr>
      <w:r w:rsidRPr="004F6663">
        <w:t>•</w:t>
      </w:r>
      <w:r w:rsidRPr="004F6663">
        <w:tab/>
        <w:t>addition of organisation names of representatives on the department’s cut flowers and foliage regulation working group.</w:t>
      </w:r>
    </w:p>
    <w:p w14:paraId="4FD33B22" w14:textId="58BED645" w:rsidR="00102465" w:rsidRPr="004F6663" w:rsidRDefault="00102465" w:rsidP="00102465">
      <w:pPr>
        <w:pStyle w:val="ListParagraph"/>
        <w:tabs>
          <w:tab w:val="num" w:pos="567"/>
        </w:tabs>
        <w:ind w:left="397" w:hanging="397"/>
      </w:pPr>
      <w:r w:rsidRPr="004F6663">
        <w:t>•</w:t>
      </w:r>
      <w:r w:rsidRPr="004F6663">
        <w:tab/>
        <w:t>updates to Australian production statistics and import volumes and amendments to the value of imported cut flowers and foliage in Australia.</w:t>
      </w:r>
    </w:p>
    <w:p w14:paraId="605637A5" w14:textId="3B155615" w:rsidR="0071080A" w:rsidRPr="004F6663" w:rsidRDefault="00102465" w:rsidP="000B2E5F">
      <w:pPr>
        <w:pStyle w:val="ListParagraph"/>
        <w:tabs>
          <w:tab w:val="num" w:pos="567"/>
        </w:tabs>
        <w:ind w:left="397" w:hanging="397"/>
      </w:pPr>
      <w:r w:rsidRPr="004F6663">
        <w:t>•</w:t>
      </w:r>
      <w:r w:rsidRPr="004F6663">
        <w:tab/>
        <w:t>minor corrections, rewording and editorial changes for consistency, clarity and web</w:t>
      </w:r>
      <w:r w:rsidRPr="004F6663">
        <w:noBreakHyphen/>
        <w:t>accessibility.</w:t>
      </w:r>
    </w:p>
    <w:p w14:paraId="66A18BB5" w14:textId="77777777" w:rsidR="0071080A" w:rsidRPr="004F6663" w:rsidRDefault="0071080A" w:rsidP="006B11EA"/>
    <w:p w14:paraId="5ACD1B57" w14:textId="4E3EBEE5" w:rsidR="0023606F" w:rsidRPr="004F6663" w:rsidRDefault="0023606F" w:rsidP="0023606F"/>
    <w:p w14:paraId="1DF800AD" w14:textId="77777777" w:rsidR="0023606F" w:rsidRPr="004F6663" w:rsidRDefault="0023606F" w:rsidP="0023606F">
      <w:pPr>
        <w:sectPr w:rsidR="0023606F" w:rsidRPr="004F6663">
          <w:headerReference w:type="default" r:id="rId63"/>
          <w:pgSz w:w="11906" w:h="16838"/>
          <w:pgMar w:top="1418" w:right="1418" w:bottom="1418" w:left="1418" w:header="567" w:footer="283" w:gutter="0"/>
          <w:cols w:space="708"/>
          <w:docGrid w:linePitch="360"/>
        </w:sectPr>
      </w:pPr>
    </w:p>
    <w:p w14:paraId="6CF2DA31" w14:textId="77777777" w:rsidR="005F77E5" w:rsidRPr="004F6663" w:rsidRDefault="00F90962" w:rsidP="0001775E">
      <w:pPr>
        <w:pStyle w:val="Heading2"/>
        <w:numPr>
          <w:ilvl w:val="0"/>
          <w:numId w:val="0"/>
        </w:numPr>
        <w:ind w:left="794" w:hanging="794"/>
      </w:pPr>
      <w:bookmarkStart w:id="343" w:name="_Toc11397947"/>
      <w:r w:rsidRPr="004F6663">
        <w:lastRenderedPageBreak/>
        <w:t>Glossary</w:t>
      </w:r>
      <w:bookmarkEnd w:id="343"/>
    </w:p>
    <w:tbl>
      <w:tblPr>
        <w:tblW w:w="5000" w:type="pct"/>
        <w:tblBorders>
          <w:top w:val="single" w:sz="4" w:space="0" w:color="auto"/>
          <w:bottom w:val="single" w:sz="4" w:space="0" w:color="auto"/>
        </w:tblBorders>
        <w:tblLook w:val="04A0" w:firstRow="1" w:lastRow="0" w:firstColumn="1" w:lastColumn="0" w:noHBand="0" w:noVBand="1"/>
      </w:tblPr>
      <w:tblGrid>
        <w:gridCol w:w="2737"/>
        <w:gridCol w:w="6333"/>
      </w:tblGrid>
      <w:tr w:rsidR="000C5CB4" w:rsidRPr="004F6663" w14:paraId="0F971029" w14:textId="77777777" w:rsidTr="000C5CB4">
        <w:trPr>
          <w:cantSplit/>
          <w:tblHeader/>
        </w:trPr>
        <w:tc>
          <w:tcPr>
            <w:tcW w:w="1509" w:type="pct"/>
          </w:tcPr>
          <w:p w14:paraId="3BA98D00" w14:textId="77777777" w:rsidR="000C5CB4" w:rsidRPr="004F6663" w:rsidRDefault="000C5CB4" w:rsidP="000C5CB4">
            <w:pPr>
              <w:keepNext/>
              <w:spacing w:before="60" w:after="60"/>
              <w:rPr>
                <w:b/>
                <w:sz w:val="18"/>
                <w:szCs w:val="18"/>
              </w:rPr>
            </w:pPr>
            <w:r w:rsidRPr="004F6663">
              <w:rPr>
                <w:b/>
                <w:sz w:val="18"/>
                <w:szCs w:val="18"/>
              </w:rPr>
              <w:t>Term or abbreviation</w:t>
            </w:r>
          </w:p>
        </w:tc>
        <w:tc>
          <w:tcPr>
            <w:tcW w:w="3491" w:type="pct"/>
          </w:tcPr>
          <w:p w14:paraId="729314EF" w14:textId="77777777" w:rsidR="000C5CB4" w:rsidRPr="004F6663" w:rsidRDefault="000C5CB4" w:rsidP="000C5CB4">
            <w:pPr>
              <w:keepNext/>
              <w:spacing w:before="60" w:after="60"/>
              <w:rPr>
                <w:b/>
                <w:sz w:val="18"/>
                <w:szCs w:val="18"/>
              </w:rPr>
            </w:pPr>
            <w:r w:rsidRPr="004F6663">
              <w:rPr>
                <w:b/>
                <w:sz w:val="18"/>
                <w:szCs w:val="18"/>
              </w:rPr>
              <w:t>Definition</w:t>
            </w:r>
          </w:p>
        </w:tc>
      </w:tr>
      <w:tr w:rsidR="000C5CB4" w:rsidRPr="004F6663" w14:paraId="5B7F9356" w14:textId="77777777" w:rsidTr="000C5CB4">
        <w:tc>
          <w:tcPr>
            <w:tcW w:w="1509" w:type="pct"/>
          </w:tcPr>
          <w:p w14:paraId="3153A7C6" w14:textId="77777777" w:rsidR="000C5CB4" w:rsidRPr="004F6663" w:rsidRDefault="000C5CB4" w:rsidP="000C5CB4">
            <w:pPr>
              <w:spacing w:before="60" w:after="60"/>
              <w:rPr>
                <w:sz w:val="18"/>
                <w:szCs w:val="18"/>
              </w:rPr>
            </w:pPr>
            <w:r w:rsidRPr="004F6663">
              <w:rPr>
                <w:sz w:val="18"/>
                <w:szCs w:val="18"/>
              </w:rPr>
              <w:t>Additional declaration</w:t>
            </w:r>
          </w:p>
        </w:tc>
        <w:tc>
          <w:tcPr>
            <w:tcW w:w="3491" w:type="pct"/>
          </w:tcPr>
          <w:p w14:paraId="71581737" w14:textId="5FBFCEBB" w:rsidR="000C5CB4" w:rsidRPr="004F6663" w:rsidRDefault="000C5CB4" w:rsidP="00550223">
            <w:pPr>
              <w:rPr>
                <w:rFonts w:cs="Times New Roman"/>
              </w:rPr>
            </w:pPr>
            <w:r w:rsidRPr="004F6663">
              <w:rPr>
                <w:sz w:val="18"/>
                <w:szCs w:val="18"/>
              </w:rPr>
              <w:t xml:space="preserve">A statement that is required by an importing country to be entered on a </w:t>
            </w:r>
            <w:r w:rsidR="0049066F" w:rsidRPr="004F6663">
              <w:rPr>
                <w:sz w:val="18"/>
                <w:szCs w:val="18"/>
              </w:rPr>
              <w:t>Phytosanitary Certificate</w:t>
            </w:r>
            <w:r w:rsidRPr="004F6663">
              <w:rPr>
                <w:sz w:val="18"/>
                <w:szCs w:val="18"/>
              </w:rPr>
              <w:t xml:space="preserve"> and which provides specific additional information on a consignment in relation to regulated pests</w:t>
            </w:r>
            <w:r w:rsidR="00673B15" w:rsidRPr="004F6663">
              <w:rPr>
                <w:sz w:val="18"/>
                <w:szCs w:val="18"/>
              </w:rPr>
              <w:t xml:space="preserve"> or regulated articles </w:t>
            </w:r>
            <w:r w:rsidR="004E0CE6" w:rsidRPr="004F6663">
              <w:rPr>
                <w:sz w:val="18"/>
                <w:szCs w:val="18"/>
              </w:rPr>
              <w:fldChar w:fldCharType="begin"/>
            </w:r>
            <w:r w:rsidR="004E0CE6" w:rsidRPr="004F6663">
              <w:rPr>
                <w:sz w:val="18"/>
                <w:szCs w:val="18"/>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sz w:val="18"/>
                <w:szCs w:val="18"/>
              </w:rPr>
              <w:fldChar w:fldCharType="separate"/>
            </w:r>
            <w:r w:rsidR="004E0CE6" w:rsidRPr="004F6663">
              <w:rPr>
                <w:noProof/>
                <w:sz w:val="18"/>
                <w:szCs w:val="18"/>
              </w:rPr>
              <w:t>(</w:t>
            </w:r>
            <w:hyperlink w:anchor="_ENREF_136" w:tooltip="FAO, 2019 #33972" w:history="1">
              <w:r w:rsidR="00550223" w:rsidRPr="004F6663">
                <w:rPr>
                  <w:noProof/>
                  <w:sz w:val="18"/>
                  <w:szCs w:val="18"/>
                </w:rPr>
                <w:t>FAO 2019</w:t>
              </w:r>
            </w:hyperlink>
            <w:r w:rsidR="004E0CE6" w:rsidRPr="004F6663">
              <w:rPr>
                <w:noProof/>
                <w:sz w:val="18"/>
                <w:szCs w:val="18"/>
              </w:rPr>
              <w:t>)</w:t>
            </w:r>
            <w:r w:rsidR="004E0CE6" w:rsidRPr="004F6663">
              <w:rPr>
                <w:sz w:val="18"/>
                <w:szCs w:val="18"/>
              </w:rPr>
              <w:fldChar w:fldCharType="end"/>
            </w:r>
            <w:r w:rsidRPr="004F6663">
              <w:rPr>
                <w:sz w:val="18"/>
                <w:szCs w:val="18"/>
              </w:rPr>
              <w:t>.</w:t>
            </w:r>
          </w:p>
        </w:tc>
      </w:tr>
      <w:tr w:rsidR="000C5CB4" w:rsidRPr="004F6663" w14:paraId="321AEB98" w14:textId="77777777" w:rsidTr="000C5CB4">
        <w:tc>
          <w:tcPr>
            <w:tcW w:w="1509" w:type="pct"/>
          </w:tcPr>
          <w:p w14:paraId="48443BE9" w14:textId="77777777" w:rsidR="000C5CB4" w:rsidRPr="004F6663" w:rsidRDefault="000C5CB4" w:rsidP="000C5CB4">
            <w:pPr>
              <w:spacing w:before="60" w:after="60"/>
              <w:rPr>
                <w:sz w:val="18"/>
                <w:szCs w:val="18"/>
              </w:rPr>
            </w:pPr>
            <w:r w:rsidRPr="004F6663">
              <w:rPr>
                <w:sz w:val="18"/>
                <w:szCs w:val="18"/>
              </w:rPr>
              <w:t>Approach rate</w:t>
            </w:r>
          </w:p>
        </w:tc>
        <w:tc>
          <w:tcPr>
            <w:tcW w:w="3491" w:type="pct"/>
          </w:tcPr>
          <w:p w14:paraId="7CBB222C" w14:textId="77777777" w:rsidR="000C5CB4" w:rsidRPr="004F6663" w:rsidRDefault="000C5CB4" w:rsidP="000C5CB4">
            <w:pPr>
              <w:spacing w:before="60" w:after="60"/>
              <w:rPr>
                <w:sz w:val="18"/>
                <w:szCs w:val="18"/>
              </w:rPr>
            </w:pPr>
            <w:r w:rsidRPr="004F6663">
              <w:rPr>
                <w:sz w:val="18"/>
                <w:szCs w:val="18"/>
              </w:rPr>
              <w:t xml:space="preserve">Proportion of units that are not compliant with import conditions. </w:t>
            </w:r>
          </w:p>
        </w:tc>
      </w:tr>
      <w:tr w:rsidR="000C5CB4" w:rsidRPr="004F6663" w14:paraId="07844E97" w14:textId="77777777" w:rsidTr="000C5CB4">
        <w:tc>
          <w:tcPr>
            <w:tcW w:w="1509" w:type="pct"/>
          </w:tcPr>
          <w:p w14:paraId="4DCCF890" w14:textId="77777777" w:rsidR="000C5CB4" w:rsidRPr="004F6663" w:rsidRDefault="000C5CB4" w:rsidP="000C5CB4">
            <w:pPr>
              <w:spacing w:before="60" w:after="60"/>
              <w:rPr>
                <w:sz w:val="18"/>
                <w:szCs w:val="18"/>
              </w:rPr>
            </w:pPr>
            <w:r w:rsidRPr="004F6663">
              <w:rPr>
                <w:sz w:val="18"/>
                <w:szCs w:val="18"/>
              </w:rPr>
              <w:t>Appropriate level of protection (ALOP)</w:t>
            </w:r>
          </w:p>
        </w:tc>
        <w:tc>
          <w:tcPr>
            <w:tcW w:w="3491" w:type="pct"/>
          </w:tcPr>
          <w:p w14:paraId="4B689E0E" w14:textId="08405A4A" w:rsidR="000C5CB4" w:rsidRPr="004F6663" w:rsidRDefault="000C5CB4" w:rsidP="00550223">
            <w:pPr>
              <w:spacing w:before="60" w:after="60"/>
              <w:rPr>
                <w:sz w:val="18"/>
                <w:szCs w:val="18"/>
              </w:rPr>
            </w:pPr>
            <w:r w:rsidRPr="004F6663">
              <w:rPr>
                <w:sz w:val="18"/>
                <w:szCs w:val="18"/>
              </w:rPr>
              <w:t xml:space="preserve">The level of protection deemed appropriate by the Member establishing a sanitary or phytosanitary measure to protect human, animal or plant life or health within its territory </w:t>
            </w:r>
            <w:r w:rsidRPr="004F6663">
              <w:rPr>
                <w:sz w:val="18"/>
                <w:szCs w:val="18"/>
              </w:rPr>
              <w:fldChar w:fldCharType="begin"/>
            </w:r>
            <w:r w:rsidRPr="004F6663">
              <w:rPr>
                <w:sz w:val="18"/>
                <w:szCs w:val="18"/>
              </w:rPr>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sp&lt;/style&gt;&lt;/custom1&gt;&lt;custom2&gt;90.58 kb&lt;/custom2&gt;&lt;custom3&gt;pdf&lt;/custom3&gt;&lt;/record&gt;&lt;/Cite&gt;&lt;/EndNote&gt;</w:instrText>
            </w:r>
            <w:r w:rsidRPr="004F6663">
              <w:rPr>
                <w:sz w:val="18"/>
                <w:szCs w:val="18"/>
              </w:rPr>
              <w:fldChar w:fldCharType="separate"/>
            </w:r>
            <w:r w:rsidRPr="004F6663">
              <w:rPr>
                <w:noProof/>
                <w:sz w:val="18"/>
                <w:szCs w:val="18"/>
              </w:rPr>
              <w:t>(</w:t>
            </w:r>
            <w:hyperlink w:anchor="_ENREF_354" w:tooltip="WTO, 1995 #6557" w:history="1">
              <w:r w:rsidR="00550223" w:rsidRPr="004F6663">
                <w:rPr>
                  <w:noProof/>
                  <w:sz w:val="18"/>
                  <w:szCs w:val="18"/>
                </w:rPr>
                <w:t>WTO 1995</w:t>
              </w:r>
            </w:hyperlink>
            <w:r w:rsidRPr="004F6663">
              <w:rPr>
                <w:noProof/>
                <w:sz w:val="18"/>
                <w:szCs w:val="18"/>
              </w:rPr>
              <w:t>)</w:t>
            </w:r>
            <w:r w:rsidRPr="004F6663">
              <w:rPr>
                <w:sz w:val="18"/>
                <w:szCs w:val="18"/>
              </w:rPr>
              <w:fldChar w:fldCharType="end"/>
            </w:r>
            <w:r w:rsidRPr="004F6663">
              <w:rPr>
                <w:sz w:val="18"/>
                <w:szCs w:val="18"/>
              </w:rPr>
              <w:t>.</w:t>
            </w:r>
          </w:p>
        </w:tc>
      </w:tr>
      <w:tr w:rsidR="000C5CB4" w:rsidRPr="004F6663" w14:paraId="016FE454" w14:textId="77777777" w:rsidTr="000C5CB4">
        <w:tc>
          <w:tcPr>
            <w:tcW w:w="1509" w:type="pct"/>
          </w:tcPr>
          <w:p w14:paraId="79C79F9D" w14:textId="77777777" w:rsidR="000C5CB4" w:rsidRPr="004F6663" w:rsidRDefault="000C5CB4" w:rsidP="000C5CB4">
            <w:pPr>
              <w:spacing w:before="60" w:after="60"/>
              <w:rPr>
                <w:sz w:val="18"/>
                <w:szCs w:val="18"/>
              </w:rPr>
            </w:pPr>
            <w:r w:rsidRPr="004F6663">
              <w:rPr>
                <w:sz w:val="18"/>
                <w:szCs w:val="18"/>
              </w:rPr>
              <w:t>Appropriate level of protection (ALOP) for Australia</w:t>
            </w:r>
          </w:p>
        </w:tc>
        <w:tc>
          <w:tcPr>
            <w:tcW w:w="3491" w:type="pct"/>
          </w:tcPr>
          <w:p w14:paraId="7A43430B" w14:textId="77777777" w:rsidR="000C5CB4" w:rsidRPr="004F6663" w:rsidRDefault="000C5CB4" w:rsidP="000C5CB4">
            <w:pPr>
              <w:spacing w:before="60" w:after="60"/>
              <w:rPr>
                <w:sz w:val="18"/>
                <w:szCs w:val="18"/>
              </w:rPr>
            </w:pPr>
            <w:r w:rsidRPr="004F6663">
              <w:rPr>
                <w:sz w:val="18"/>
                <w:szCs w:val="18"/>
              </w:rPr>
              <w:t xml:space="preserve">The </w:t>
            </w:r>
            <w:r w:rsidRPr="004F6663">
              <w:rPr>
                <w:i/>
                <w:sz w:val="18"/>
                <w:szCs w:val="18"/>
              </w:rPr>
              <w:t>Biosecurity Act 2015</w:t>
            </w:r>
            <w:r w:rsidRPr="004F6663">
              <w:rPr>
                <w:sz w:val="18"/>
                <w:szCs w:val="18"/>
              </w:rPr>
              <w:t xml:space="preserve"> defines the appropriate level of protection (or ALOP) for Australia as a high level of sanitary and phytosanitary protection aimed at reducing biosecurity risks to very low, but not to zero.</w:t>
            </w:r>
          </w:p>
        </w:tc>
      </w:tr>
      <w:tr w:rsidR="000C5CB4" w:rsidRPr="004F6663" w14:paraId="178477A3" w14:textId="77777777" w:rsidTr="000C5CB4">
        <w:tc>
          <w:tcPr>
            <w:tcW w:w="1509" w:type="pct"/>
          </w:tcPr>
          <w:p w14:paraId="3C970A36" w14:textId="77777777" w:rsidR="000C5CB4" w:rsidRPr="004F6663" w:rsidRDefault="000C5CB4" w:rsidP="000C5CB4">
            <w:pPr>
              <w:spacing w:before="60" w:after="60"/>
              <w:rPr>
                <w:sz w:val="18"/>
                <w:szCs w:val="18"/>
              </w:rPr>
            </w:pPr>
            <w:r w:rsidRPr="004F6663">
              <w:rPr>
                <w:sz w:val="18"/>
                <w:szCs w:val="18"/>
              </w:rPr>
              <w:t>Arboreal</w:t>
            </w:r>
          </w:p>
        </w:tc>
        <w:tc>
          <w:tcPr>
            <w:tcW w:w="3491" w:type="pct"/>
          </w:tcPr>
          <w:p w14:paraId="096F8D18" w14:textId="77777777" w:rsidR="000C5CB4" w:rsidRPr="004F6663" w:rsidRDefault="000C5CB4" w:rsidP="000C5CB4">
            <w:pPr>
              <w:spacing w:before="60" w:after="60"/>
              <w:rPr>
                <w:sz w:val="18"/>
                <w:szCs w:val="18"/>
              </w:rPr>
            </w:pPr>
            <w:r w:rsidRPr="004F6663">
              <w:rPr>
                <w:sz w:val="18"/>
                <w:szCs w:val="18"/>
              </w:rPr>
              <w:t>Organism that lives in trees.</w:t>
            </w:r>
          </w:p>
        </w:tc>
      </w:tr>
      <w:tr w:rsidR="000C5CB4" w:rsidRPr="004F6663" w14:paraId="1F1430E1" w14:textId="77777777" w:rsidTr="000C5CB4">
        <w:tc>
          <w:tcPr>
            <w:tcW w:w="1509" w:type="pct"/>
          </w:tcPr>
          <w:p w14:paraId="4FEE583E" w14:textId="77777777" w:rsidR="000C5CB4" w:rsidRPr="004F6663" w:rsidRDefault="000C5CB4" w:rsidP="000C5CB4">
            <w:pPr>
              <w:spacing w:before="60" w:after="60"/>
              <w:rPr>
                <w:sz w:val="18"/>
                <w:szCs w:val="18"/>
              </w:rPr>
            </w:pPr>
            <w:r w:rsidRPr="004F6663">
              <w:rPr>
                <w:sz w:val="18"/>
                <w:szCs w:val="18"/>
              </w:rPr>
              <w:t>Area</w:t>
            </w:r>
          </w:p>
        </w:tc>
        <w:tc>
          <w:tcPr>
            <w:tcW w:w="3491" w:type="pct"/>
          </w:tcPr>
          <w:p w14:paraId="05BC2CED" w14:textId="012B0D1E" w:rsidR="000C5CB4" w:rsidRPr="004F6663" w:rsidRDefault="000C5CB4" w:rsidP="00550223">
            <w:pPr>
              <w:spacing w:before="60" w:after="60"/>
              <w:rPr>
                <w:sz w:val="18"/>
                <w:szCs w:val="18"/>
              </w:rPr>
            </w:pPr>
            <w:r w:rsidRPr="004F6663">
              <w:rPr>
                <w:sz w:val="18"/>
                <w:szCs w:val="18"/>
              </w:rPr>
              <w:t>An officially defined country, part of a country or all or parts of several countries</w:t>
            </w:r>
            <w:r w:rsidR="00673B15" w:rsidRPr="004F6663">
              <w:rPr>
                <w:sz w:val="18"/>
                <w:szCs w:val="18"/>
              </w:rPr>
              <w:t xml:space="preserve"> </w:t>
            </w:r>
            <w:r w:rsidR="004E0CE6" w:rsidRPr="004F6663">
              <w:rPr>
                <w:sz w:val="18"/>
                <w:szCs w:val="18"/>
              </w:rPr>
              <w:fldChar w:fldCharType="begin"/>
            </w:r>
            <w:r w:rsidR="004E0CE6" w:rsidRPr="004F6663">
              <w:rPr>
                <w:sz w:val="18"/>
                <w:szCs w:val="18"/>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sz w:val="18"/>
                <w:szCs w:val="18"/>
              </w:rPr>
              <w:fldChar w:fldCharType="separate"/>
            </w:r>
            <w:r w:rsidR="004E0CE6" w:rsidRPr="004F6663">
              <w:rPr>
                <w:noProof/>
                <w:sz w:val="18"/>
                <w:szCs w:val="18"/>
              </w:rPr>
              <w:t>(</w:t>
            </w:r>
            <w:hyperlink w:anchor="_ENREF_136" w:tooltip="FAO, 2019 #33972" w:history="1">
              <w:r w:rsidR="00550223" w:rsidRPr="004F6663">
                <w:rPr>
                  <w:noProof/>
                  <w:sz w:val="18"/>
                  <w:szCs w:val="18"/>
                </w:rPr>
                <w:t>FAO 2019</w:t>
              </w:r>
            </w:hyperlink>
            <w:r w:rsidR="004E0CE6" w:rsidRPr="004F6663">
              <w:rPr>
                <w:noProof/>
                <w:sz w:val="18"/>
                <w:szCs w:val="18"/>
              </w:rPr>
              <w:t>)</w:t>
            </w:r>
            <w:r w:rsidR="004E0CE6" w:rsidRPr="004F6663">
              <w:rPr>
                <w:sz w:val="18"/>
                <w:szCs w:val="18"/>
              </w:rPr>
              <w:fldChar w:fldCharType="end"/>
            </w:r>
            <w:r w:rsidR="00673B15" w:rsidRPr="004F6663">
              <w:rPr>
                <w:sz w:val="18"/>
                <w:szCs w:val="18"/>
              </w:rPr>
              <w:t>.</w:t>
            </w:r>
          </w:p>
        </w:tc>
      </w:tr>
      <w:tr w:rsidR="000C5CB4" w:rsidRPr="004F6663" w14:paraId="294ACE2C" w14:textId="77777777" w:rsidTr="000C5CB4">
        <w:tc>
          <w:tcPr>
            <w:tcW w:w="1509" w:type="pct"/>
          </w:tcPr>
          <w:p w14:paraId="64A3E4BA" w14:textId="77777777" w:rsidR="000C5CB4" w:rsidRPr="004F6663" w:rsidRDefault="000C5CB4" w:rsidP="000C5CB4">
            <w:pPr>
              <w:spacing w:before="60" w:after="60"/>
              <w:rPr>
                <w:sz w:val="18"/>
                <w:szCs w:val="18"/>
              </w:rPr>
            </w:pPr>
            <w:r w:rsidRPr="004F6663">
              <w:rPr>
                <w:sz w:val="18"/>
                <w:szCs w:val="18"/>
              </w:rPr>
              <w:t>Arthropod</w:t>
            </w:r>
          </w:p>
        </w:tc>
        <w:tc>
          <w:tcPr>
            <w:tcW w:w="3491" w:type="pct"/>
          </w:tcPr>
          <w:p w14:paraId="7E8AAE39" w14:textId="77777777" w:rsidR="000C5CB4" w:rsidRPr="004F6663" w:rsidRDefault="000C5CB4" w:rsidP="000C5CB4">
            <w:pPr>
              <w:spacing w:before="60" w:after="60"/>
              <w:rPr>
                <w:sz w:val="18"/>
                <w:szCs w:val="18"/>
              </w:rPr>
            </w:pPr>
            <w:r w:rsidRPr="004F6663">
              <w:rPr>
                <w:sz w:val="18"/>
                <w:szCs w:val="18"/>
              </w:rPr>
              <w:t>The largest phylum of animals, including the insects, arachnids and crustaceans.</w:t>
            </w:r>
          </w:p>
        </w:tc>
      </w:tr>
      <w:tr w:rsidR="000C5CB4" w:rsidRPr="004F6663" w14:paraId="3F277C0A" w14:textId="77777777" w:rsidTr="000C5CB4">
        <w:tc>
          <w:tcPr>
            <w:tcW w:w="1509" w:type="pct"/>
          </w:tcPr>
          <w:p w14:paraId="35D4456D" w14:textId="77777777" w:rsidR="000C5CB4" w:rsidRPr="004F6663" w:rsidRDefault="000C5CB4" w:rsidP="000C5CB4">
            <w:pPr>
              <w:spacing w:before="60" w:after="60"/>
              <w:rPr>
                <w:sz w:val="18"/>
                <w:szCs w:val="18"/>
              </w:rPr>
            </w:pPr>
            <w:r w:rsidRPr="004F6663">
              <w:rPr>
                <w:sz w:val="18"/>
                <w:szCs w:val="18"/>
              </w:rPr>
              <w:t>Asexual reproduction</w:t>
            </w:r>
          </w:p>
        </w:tc>
        <w:tc>
          <w:tcPr>
            <w:tcW w:w="3491" w:type="pct"/>
          </w:tcPr>
          <w:p w14:paraId="2B783F77" w14:textId="77777777" w:rsidR="000C5CB4" w:rsidRPr="004F6663" w:rsidRDefault="000C5CB4" w:rsidP="000C5CB4">
            <w:pPr>
              <w:spacing w:before="60" w:after="60"/>
              <w:rPr>
                <w:sz w:val="18"/>
                <w:szCs w:val="18"/>
              </w:rPr>
            </w:pPr>
            <w:r w:rsidRPr="004F6663">
              <w:rPr>
                <w:sz w:val="18"/>
                <w:szCs w:val="18"/>
              </w:rPr>
              <w:t>The development of new individual from a single cell or group of cells in the absence of meiosis.</w:t>
            </w:r>
          </w:p>
        </w:tc>
      </w:tr>
      <w:tr w:rsidR="000C5CB4" w:rsidRPr="004F6663" w14:paraId="6F430A56" w14:textId="77777777" w:rsidTr="000C5CB4">
        <w:tc>
          <w:tcPr>
            <w:tcW w:w="1509" w:type="pct"/>
          </w:tcPr>
          <w:p w14:paraId="68CE743B" w14:textId="77777777" w:rsidR="000C5CB4" w:rsidRPr="004F6663" w:rsidRDefault="000C5CB4" w:rsidP="000C5CB4">
            <w:pPr>
              <w:spacing w:before="60" w:after="60"/>
              <w:rPr>
                <w:sz w:val="18"/>
                <w:szCs w:val="18"/>
              </w:rPr>
            </w:pPr>
            <w:r w:rsidRPr="004F6663">
              <w:rPr>
                <w:color w:val="000000" w:themeColor="text1"/>
                <w:sz w:val="18"/>
                <w:szCs w:val="18"/>
              </w:rPr>
              <w:t>Australian territory</w:t>
            </w:r>
          </w:p>
        </w:tc>
        <w:tc>
          <w:tcPr>
            <w:tcW w:w="3491" w:type="pct"/>
          </w:tcPr>
          <w:p w14:paraId="534DEB27" w14:textId="77777777" w:rsidR="000C5CB4" w:rsidRPr="004F6663" w:rsidRDefault="000C5CB4" w:rsidP="000C5CB4">
            <w:pPr>
              <w:spacing w:before="60" w:after="60"/>
              <w:rPr>
                <w:sz w:val="18"/>
                <w:szCs w:val="18"/>
              </w:rPr>
            </w:pPr>
            <w:r w:rsidRPr="004F6663">
              <w:rPr>
                <w:color w:val="000000" w:themeColor="text1"/>
                <w:sz w:val="18"/>
                <w:szCs w:val="18"/>
              </w:rPr>
              <w:t xml:space="preserve">Australian territory as referenced in the </w:t>
            </w:r>
            <w:r w:rsidRPr="004F6663">
              <w:rPr>
                <w:i/>
                <w:color w:val="000000" w:themeColor="text1"/>
                <w:sz w:val="18"/>
                <w:szCs w:val="18"/>
              </w:rPr>
              <w:t>Biosecurity Act 2015</w:t>
            </w:r>
            <w:r w:rsidRPr="004F6663">
              <w:rPr>
                <w:color w:val="000000" w:themeColor="text1"/>
                <w:sz w:val="18"/>
                <w:szCs w:val="18"/>
              </w:rPr>
              <w:t xml:space="preserve"> refers to Australia, Christmas Island and Cocos (Keeling) Islands.</w:t>
            </w:r>
          </w:p>
        </w:tc>
      </w:tr>
      <w:tr w:rsidR="000C5CB4" w:rsidRPr="004F6663" w14:paraId="5EE71E89" w14:textId="77777777" w:rsidTr="000C5CB4">
        <w:tc>
          <w:tcPr>
            <w:tcW w:w="1509" w:type="pct"/>
          </w:tcPr>
          <w:p w14:paraId="79F076E8" w14:textId="77777777" w:rsidR="000C5CB4" w:rsidRPr="004F6663" w:rsidRDefault="000C5CB4" w:rsidP="000C5CB4">
            <w:pPr>
              <w:spacing w:before="60" w:after="60"/>
              <w:rPr>
                <w:sz w:val="18"/>
                <w:szCs w:val="18"/>
              </w:rPr>
            </w:pPr>
            <w:r w:rsidRPr="004F6663">
              <w:rPr>
                <w:sz w:val="18"/>
                <w:szCs w:val="18"/>
              </w:rPr>
              <w:t>Biological control agents (BCAs)</w:t>
            </w:r>
          </w:p>
        </w:tc>
        <w:tc>
          <w:tcPr>
            <w:tcW w:w="3491" w:type="pct"/>
          </w:tcPr>
          <w:p w14:paraId="190E9141" w14:textId="77777777" w:rsidR="000C5CB4" w:rsidRPr="004F6663" w:rsidRDefault="000C5CB4" w:rsidP="000C5CB4">
            <w:pPr>
              <w:spacing w:before="60" w:after="60"/>
              <w:rPr>
                <w:sz w:val="18"/>
                <w:szCs w:val="18"/>
              </w:rPr>
            </w:pPr>
            <w:r w:rsidRPr="004F6663">
              <w:rPr>
                <w:sz w:val="18"/>
                <w:szCs w:val="18"/>
              </w:rPr>
              <w:t>A biological control agent is an organism, such as an insect or plant disease, that is used to control a pest species. Before a biological control agent is released into the Australian environment, it must be established, via risk analysis, that the risk associated with its release, including host specificity, achieves the appropriate level of protection (ALOP) for Australia.</w:t>
            </w:r>
          </w:p>
        </w:tc>
      </w:tr>
      <w:tr w:rsidR="000C5CB4" w:rsidRPr="004F6663" w14:paraId="34F1AB44" w14:textId="77777777" w:rsidTr="000C5CB4">
        <w:tc>
          <w:tcPr>
            <w:tcW w:w="1509" w:type="pct"/>
          </w:tcPr>
          <w:p w14:paraId="638B6940" w14:textId="77777777" w:rsidR="000C5CB4" w:rsidRPr="004F6663" w:rsidRDefault="000C5CB4" w:rsidP="000C5CB4">
            <w:pPr>
              <w:spacing w:before="60" w:after="60"/>
              <w:rPr>
                <w:sz w:val="18"/>
                <w:szCs w:val="18"/>
              </w:rPr>
            </w:pPr>
            <w:r w:rsidRPr="004F6663">
              <w:rPr>
                <w:sz w:val="18"/>
                <w:szCs w:val="18"/>
              </w:rPr>
              <w:t>Biosecurity</w:t>
            </w:r>
          </w:p>
        </w:tc>
        <w:tc>
          <w:tcPr>
            <w:tcW w:w="3491" w:type="pct"/>
          </w:tcPr>
          <w:p w14:paraId="7651A346" w14:textId="77777777" w:rsidR="000C5CB4" w:rsidRPr="004F6663" w:rsidRDefault="000C5CB4" w:rsidP="000C5CB4">
            <w:pPr>
              <w:spacing w:before="60" w:after="60"/>
              <w:rPr>
                <w:sz w:val="18"/>
                <w:szCs w:val="18"/>
              </w:rPr>
            </w:pPr>
            <w:r w:rsidRPr="004F6663">
              <w:rPr>
                <w:sz w:val="18"/>
                <w:szCs w:val="18"/>
              </w:rPr>
              <w:t>The prevention of the entry, establishment or spread of unwanted pests and infectious disease agents to protect human, animal or plant health or life, and the environment.</w:t>
            </w:r>
          </w:p>
        </w:tc>
      </w:tr>
      <w:tr w:rsidR="000C5CB4" w:rsidRPr="004F6663" w14:paraId="6DD3FD32" w14:textId="77777777" w:rsidTr="000C5CB4">
        <w:tc>
          <w:tcPr>
            <w:tcW w:w="1509" w:type="pct"/>
          </w:tcPr>
          <w:p w14:paraId="36442CD7" w14:textId="77777777" w:rsidR="000C5CB4" w:rsidRPr="004F6663" w:rsidRDefault="000C5CB4" w:rsidP="000C5CB4">
            <w:pPr>
              <w:spacing w:before="60" w:after="60"/>
              <w:rPr>
                <w:sz w:val="18"/>
                <w:szCs w:val="18"/>
              </w:rPr>
            </w:pPr>
            <w:r w:rsidRPr="004F6663">
              <w:rPr>
                <w:sz w:val="18"/>
                <w:szCs w:val="18"/>
              </w:rPr>
              <w:t>Biosecurity measures</w:t>
            </w:r>
          </w:p>
        </w:tc>
        <w:tc>
          <w:tcPr>
            <w:tcW w:w="3491" w:type="pct"/>
          </w:tcPr>
          <w:p w14:paraId="7079057A" w14:textId="77777777" w:rsidR="000C5CB4" w:rsidRPr="004F6663" w:rsidRDefault="000C5CB4" w:rsidP="000C5CB4">
            <w:pPr>
              <w:spacing w:before="60" w:after="60"/>
              <w:rPr>
                <w:sz w:val="18"/>
                <w:szCs w:val="18"/>
              </w:rPr>
            </w:pPr>
            <w:r w:rsidRPr="004F6663">
              <w:rPr>
                <w:sz w:val="18"/>
                <w:szCs w:val="18"/>
              </w:rPr>
              <w:t xml:space="preserve">The </w:t>
            </w:r>
            <w:r w:rsidRPr="004F6663">
              <w:rPr>
                <w:i/>
                <w:sz w:val="18"/>
                <w:szCs w:val="18"/>
              </w:rPr>
              <w:t>Biosecurity Act 2015</w:t>
            </w:r>
            <w:r w:rsidRPr="004F6663">
              <w:rPr>
                <w:sz w:val="18"/>
                <w:szCs w:val="18"/>
              </w:rPr>
              <w:t xml:space="preserve"> defines biosecurity measures as measures to manage any of the following: biosecurity risk, the risk of contagion of a listed human disease, the risk of listed human diseases entering, emerging, establishing themselves or spreading in Australian territory, and biosecurity emergencies and human biosecurity emergencies. </w:t>
            </w:r>
          </w:p>
        </w:tc>
      </w:tr>
      <w:tr w:rsidR="000C5CB4" w:rsidRPr="004F6663" w14:paraId="104F4869" w14:textId="77777777" w:rsidTr="000C5CB4">
        <w:tc>
          <w:tcPr>
            <w:tcW w:w="1509" w:type="pct"/>
          </w:tcPr>
          <w:p w14:paraId="78A56C4F" w14:textId="77777777" w:rsidR="000C5CB4" w:rsidRPr="004F6663" w:rsidRDefault="000C5CB4" w:rsidP="000C5CB4">
            <w:pPr>
              <w:spacing w:before="60" w:after="60"/>
              <w:rPr>
                <w:sz w:val="18"/>
                <w:szCs w:val="18"/>
              </w:rPr>
            </w:pPr>
            <w:r w:rsidRPr="004F6663">
              <w:rPr>
                <w:sz w:val="18"/>
                <w:szCs w:val="18"/>
              </w:rPr>
              <w:t>Biosecurity import risk analysis (BIRA)</w:t>
            </w:r>
          </w:p>
        </w:tc>
        <w:tc>
          <w:tcPr>
            <w:tcW w:w="3491" w:type="pct"/>
          </w:tcPr>
          <w:p w14:paraId="7D390A5B" w14:textId="77777777" w:rsidR="000C5CB4" w:rsidRPr="004F6663" w:rsidRDefault="000C5CB4" w:rsidP="000C5CB4">
            <w:pPr>
              <w:spacing w:before="60" w:after="60"/>
              <w:rPr>
                <w:sz w:val="18"/>
                <w:szCs w:val="18"/>
              </w:rPr>
            </w:pPr>
            <w:r w:rsidRPr="004F6663">
              <w:rPr>
                <w:sz w:val="18"/>
                <w:szCs w:val="18"/>
              </w:rPr>
              <w:t xml:space="preserve">The </w:t>
            </w:r>
            <w:r w:rsidRPr="004F6663">
              <w:rPr>
                <w:i/>
                <w:sz w:val="18"/>
                <w:szCs w:val="18"/>
              </w:rPr>
              <w:t>Biosecurity Act 2015</w:t>
            </w:r>
            <w:r w:rsidRPr="004F6663">
              <w:rPr>
                <w:sz w:val="18"/>
                <w:szCs w:val="18"/>
              </w:rPr>
              <w:t xml:space="preserve"> defines a BIRA as an evaluation of the level of biosecurity risk associated with particular goods, or a particular class of goods, that may be imported, or proposed to be imported, into Australian territory, including, if necessary, the identification of conditions that must be met to manage the level of biosecurity risk associated with the goods, or the class of goods, to a level that achieves the ALOP for Australia. The risk analysis process is regulated under legislation.</w:t>
            </w:r>
          </w:p>
        </w:tc>
      </w:tr>
      <w:tr w:rsidR="000C5CB4" w:rsidRPr="004F6663" w14:paraId="48DA8051" w14:textId="77777777" w:rsidTr="000C5CB4">
        <w:tc>
          <w:tcPr>
            <w:tcW w:w="1509" w:type="pct"/>
          </w:tcPr>
          <w:p w14:paraId="4C99A7A8" w14:textId="77777777" w:rsidR="000C5CB4" w:rsidRPr="004F6663" w:rsidRDefault="000C5CB4" w:rsidP="000C5CB4">
            <w:pPr>
              <w:spacing w:before="60" w:after="60"/>
              <w:rPr>
                <w:sz w:val="18"/>
                <w:szCs w:val="18"/>
              </w:rPr>
            </w:pPr>
            <w:r w:rsidRPr="004F6663">
              <w:rPr>
                <w:sz w:val="18"/>
                <w:szCs w:val="18"/>
              </w:rPr>
              <w:t>Biosecurity risk</w:t>
            </w:r>
          </w:p>
        </w:tc>
        <w:tc>
          <w:tcPr>
            <w:tcW w:w="3491" w:type="pct"/>
          </w:tcPr>
          <w:p w14:paraId="3DC1A4C2" w14:textId="77777777" w:rsidR="000C5CB4" w:rsidRPr="004F6663" w:rsidRDefault="000C5CB4" w:rsidP="000C5CB4">
            <w:pPr>
              <w:spacing w:before="60" w:after="60"/>
              <w:rPr>
                <w:sz w:val="18"/>
                <w:szCs w:val="18"/>
              </w:rPr>
            </w:pPr>
            <w:r w:rsidRPr="004F6663">
              <w:rPr>
                <w:sz w:val="18"/>
                <w:szCs w:val="18"/>
              </w:rPr>
              <w:t xml:space="preserve">The </w:t>
            </w:r>
            <w:r w:rsidRPr="004F6663">
              <w:rPr>
                <w:i/>
                <w:sz w:val="18"/>
                <w:szCs w:val="18"/>
              </w:rPr>
              <w:t>Biosecurity Act 2015</w:t>
            </w:r>
            <w:r w:rsidRPr="004F6663">
              <w:rPr>
                <w:sz w:val="18"/>
                <w:szCs w:val="18"/>
              </w:rPr>
              <w:t xml:space="preserve"> refers to biosecurity risk as the likelihood of a disease or pest entering, establishing or spreading in Australian territory, and the potential for the disease or pest causing harm to human, animal or plant health, the environment, economic or community activities. </w:t>
            </w:r>
          </w:p>
        </w:tc>
      </w:tr>
      <w:tr w:rsidR="000C5CB4" w:rsidRPr="004F6663" w14:paraId="05740530" w14:textId="77777777" w:rsidTr="000C5CB4">
        <w:tc>
          <w:tcPr>
            <w:tcW w:w="1509" w:type="pct"/>
          </w:tcPr>
          <w:p w14:paraId="0179751A" w14:textId="77777777" w:rsidR="000C5CB4" w:rsidRPr="004F6663" w:rsidRDefault="000C5CB4" w:rsidP="000C5CB4">
            <w:pPr>
              <w:spacing w:before="60" w:after="60"/>
              <w:rPr>
                <w:sz w:val="18"/>
                <w:szCs w:val="18"/>
              </w:rPr>
            </w:pPr>
            <w:r w:rsidRPr="004F6663">
              <w:rPr>
                <w:sz w:val="18"/>
                <w:szCs w:val="18"/>
              </w:rPr>
              <w:t>Bulbils</w:t>
            </w:r>
          </w:p>
        </w:tc>
        <w:tc>
          <w:tcPr>
            <w:tcW w:w="3491" w:type="pct"/>
          </w:tcPr>
          <w:p w14:paraId="2B8E1979" w14:textId="77777777" w:rsidR="000C5CB4" w:rsidRPr="004F6663" w:rsidRDefault="000C5CB4" w:rsidP="000C5CB4">
            <w:pPr>
              <w:spacing w:before="60" w:after="60"/>
              <w:rPr>
                <w:sz w:val="18"/>
                <w:szCs w:val="18"/>
              </w:rPr>
            </w:pPr>
            <w:r w:rsidRPr="004F6663">
              <w:rPr>
                <w:sz w:val="18"/>
                <w:szCs w:val="18"/>
              </w:rPr>
              <w:t>A tiny secondary bulb that forms in the angle between a leaf and stem or in place of flowers on certain plants.</w:t>
            </w:r>
          </w:p>
        </w:tc>
      </w:tr>
      <w:tr w:rsidR="000C5CB4" w:rsidRPr="004F6663" w14:paraId="26B8DE56" w14:textId="77777777" w:rsidTr="000C5CB4">
        <w:tc>
          <w:tcPr>
            <w:tcW w:w="1509" w:type="pct"/>
          </w:tcPr>
          <w:p w14:paraId="4EF7B354" w14:textId="77777777" w:rsidR="000C5CB4" w:rsidRPr="004F6663" w:rsidRDefault="000C5CB4" w:rsidP="000C5CB4">
            <w:pPr>
              <w:spacing w:before="60" w:after="60"/>
              <w:rPr>
                <w:sz w:val="18"/>
                <w:szCs w:val="18"/>
              </w:rPr>
            </w:pPr>
            <w:r w:rsidRPr="004F6663">
              <w:rPr>
                <w:sz w:val="18"/>
                <w:szCs w:val="18"/>
              </w:rPr>
              <w:lastRenderedPageBreak/>
              <w:t>Cilia</w:t>
            </w:r>
          </w:p>
        </w:tc>
        <w:tc>
          <w:tcPr>
            <w:tcW w:w="3491" w:type="pct"/>
          </w:tcPr>
          <w:p w14:paraId="0FA77825" w14:textId="77777777" w:rsidR="000C5CB4" w:rsidRPr="004F6663" w:rsidRDefault="000C5CB4" w:rsidP="000C5CB4">
            <w:pPr>
              <w:spacing w:before="60" w:after="60"/>
              <w:rPr>
                <w:sz w:val="18"/>
                <w:szCs w:val="18"/>
              </w:rPr>
            </w:pPr>
            <w:r w:rsidRPr="004F6663">
              <w:rPr>
                <w:sz w:val="18"/>
                <w:szCs w:val="18"/>
              </w:rPr>
              <w:t xml:space="preserve">Small fine hairs. </w:t>
            </w:r>
          </w:p>
        </w:tc>
      </w:tr>
      <w:tr w:rsidR="000C5CB4" w:rsidRPr="004F6663" w14:paraId="6DE50A43" w14:textId="77777777" w:rsidTr="000C5CB4">
        <w:tc>
          <w:tcPr>
            <w:tcW w:w="1509" w:type="pct"/>
          </w:tcPr>
          <w:p w14:paraId="1D365A3E" w14:textId="77777777" w:rsidR="000C5CB4" w:rsidRPr="004F6663" w:rsidRDefault="000C5CB4" w:rsidP="000C5CB4">
            <w:pPr>
              <w:spacing w:before="60" w:after="60"/>
              <w:rPr>
                <w:sz w:val="18"/>
                <w:szCs w:val="18"/>
              </w:rPr>
            </w:pPr>
            <w:r w:rsidRPr="004F6663">
              <w:rPr>
                <w:sz w:val="18"/>
                <w:szCs w:val="18"/>
              </w:rPr>
              <w:t>Consignment</w:t>
            </w:r>
          </w:p>
        </w:tc>
        <w:tc>
          <w:tcPr>
            <w:tcW w:w="3491" w:type="pct"/>
          </w:tcPr>
          <w:p w14:paraId="4930BD90" w14:textId="398214DE" w:rsidR="000C5CB4" w:rsidRPr="004F6663" w:rsidRDefault="000C5CB4" w:rsidP="00550223">
            <w:pPr>
              <w:spacing w:before="60" w:after="60"/>
              <w:rPr>
                <w:sz w:val="18"/>
                <w:szCs w:val="18"/>
              </w:rPr>
            </w:pPr>
            <w:r w:rsidRPr="004F6663">
              <w:rPr>
                <w:sz w:val="18"/>
                <w:szCs w:val="18"/>
              </w:rPr>
              <w:t xml:space="preserve">A quantity of plants, plant products or other articles being moved from one country to another and covered, when required, by a single </w:t>
            </w:r>
            <w:r w:rsidR="0049066F" w:rsidRPr="004F6663">
              <w:rPr>
                <w:sz w:val="18"/>
                <w:szCs w:val="18"/>
              </w:rPr>
              <w:t>Phytosanitary Certificate</w:t>
            </w:r>
            <w:r w:rsidRPr="004F6663">
              <w:rPr>
                <w:sz w:val="18"/>
                <w:szCs w:val="18"/>
              </w:rPr>
              <w:t xml:space="preserve"> (a consignment may be composed of one or more commodities or lots)</w:t>
            </w:r>
            <w:r w:rsidR="00673B15" w:rsidRPr="004F6663">
              <w:rPr>
                <w:sz w:val="18"/>
                <w:szCs w:val="18"/>
              </w:rPr>
              <w:t xml:space="preserve"> </w:t>
            </w:r>
            <w:r w:rsidR="004E0CE6" w:rsidRPr="004F6663">
              <w:rPr>
                <w:sz w:val="18"/>
                <w:szCs w:val="18"/>
              </w:rPr>
              <w:fldChar w:fldCharType="begin"/>
            </w:r>
            <w:r w:rsidR="004E0CE6" w:rsidRPr="004F6663">
              <w:rPr>
                <w:sz w:val="18"/>
                <w:szCs w:val="18"/>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sz w:val="18"/>
                <w:szCs w:val="18"/>
              </w:rPr>
              <w:fldChar w:fldCharType="separate"/>
            </w:r>
            <w:r w:rsidR="004E0CE6" w:rsidRPr="004F6663">
              <w:rPr>
                <w:noProof/>
                <w:sz w:val="18"/>
                <w:szCs w:val="18"/>
              </w:rPr>
              <w:t>(</w:t>
            </w:r>
            <w:hyperlink w:anchor="_ENREF_136" w:tooltip="FAO, 2019 #33972" w:history="1">
              <w:r w:rsidR="00550223" w:rsidRPr="004F6663">
                <w:rPr>
                  <w:noProof/>
                  <w:sz w:val="18"/>
                  <w:szCs w:val="18"/>
                </w:rPr>
                <w:t>FAO 2019</w:t>
              </w:r>
            </w:hyperlink>
            <w:r w:rsidR="004E0CE6" w:rsidRPr="004F6663">
              <w:rPr>
                <w:noProof/>
                <w:sz w:val="18"/>
                <w:szCs w:val="18"/>
              </w:rPr>
              <w:t>)</w:t>
            </w:r>
            <w:r w:rsidR="004E0CE6" w:rsidRPr="004F6663">
              <w:rPr>
                <w:sz w:val="18"/>
                <w:szCs w:val="18"/>
              </w:rPr>
              <w:fldChar w:fldCharType="end"/>
            </w:r>
            <w:r w:rsidRPr="004F6663">
              <w:rPr>
                <w:sz w:val="18"/>
                <w:szCs w:val="18"/>
              </w:rPr>
              <w:t>.</w:t>
            </w:r>
          </w:p>
        </w:tc>
      </w:tr>
      <w:tr w:rsidR="000C5CB4" w:rsidRPr="004F6663" w14:paraId="27A2043B" w14:textId="77777777" w:rsidTr="000C5CB4">
        <w:tc>
          <w:tcPr>
            <w:tcW w:w="1509" w:type="pct"/>
          </w:tcPr>
          <w:p w14:paraId="06C79B16" w14:textId="2B01E9D3" w:rsidR="000C5CB4" w:rsidRPr="004F6663" w:rsidRDefault="000C5CB4" w:rsidP="00673B15">
            <w:pPr>
              <w:spacing w:before="60" w:after="60"/>
              <w:rPr>
                <w:sz w:val="18"/>
                <w:szCs w:val="18"/>
              </w:rPr>
            </w:pPr>
            <w:r w:rsidRPr="004F6663">
              <w:rPr>
                <w:sz w:val="18"/>
                <w:szCs w:val="18"/>
              </w:rPr>
              <w:t>Contaminat</w:t>
            </w:r>
            <w:r w:rsidR="00673B15" w:rsidRPr="004F6663">
              <w:rPr>
                <w:sz w:val="18"/>
                <w:szCs w:val="18"/>
              </w:rPr>
              <w:t>ing</w:t>
            </w:r>
            <w:r w:rsidRPr="004F6663">
              <w:rPr>
                <w:sz w:val="18"/>
                <w:szCs w:val="18"/>
              </w:rPr>
              <w:t xml:space="preserve"> pest</w:t>
            </w:r>
          </w:p>
        </w:tc>
        <w:tc>
          <w:tcPr>
            <w:tcW w:w="3491" w:type="pct"/>
          </w:tcPr>
          <w:p w14:paraId="32956074" w14:textId="31801B70" w:rsidR="000C5CB4" w:rsidRPr="004F6663" w:rsidRDefault="000C5CB4" w:rsidP="00550223">
            <w:pPr>
              <w:spacing w:before="60" w:after="60"/>
              <w:rPr>
                <w:sz w:val="18"/>
                <w:szCs w:val="18"/>
              </w:rPr>
            </w:pPr>
            <w:r w:rsidRPr="004F6663">
              <w:rPr>
                <w:sz w:val="18"/>
                <w:szCs w:val="18"/>
              </w:rPr>
              <w:t>A pest that is carried by a commodity</w:t>
            </w:r>
            <w:r w:rsidR="00673B15" w:rsidRPr="004F6663">
              <w:rPr>
                <w:sz w:val="18"/>
                <w:szCs w:val="18"/>
              </w:rPr>
              <w:t>, packaging, conveyance or container, or present in a storage place and that</w:t>
            </w:r>
            <w:r w:rsidRPr="004F6663">
              <w:rPr>
                <w:sz w:val="18"/>
                <w:szCs w:val="18"/>
              </w:rPr>
              <w:t xml:space="preserve">, in the case of plants and plant products, does not infest </w:t>
            </w:r>
            <w:r w:rsidR="00673B15" w:rsidRPr="004F6663">
              <w:rPr>
                <w:sz w:val="18"/>
                <w:szCs w:val="18"/>
              </w:rPr>
              <w:t xml:space="preserve">them </w:t>
            </w:r>
            <w:r w:rsidR="004E0CE6" w:rsidRPr="004F6663">
              <w:rPr>
                <w:sz w:val="18"/>
                <w:szCs w:val="18"/>
              </w:rPr>
              <w:fldChar w:fldCharType="begin"/>
            </w:r>
            <w:r w:rsidR="004E0CE6" w:rsidRPr="004F6663">
              <w:rPr>
                <w:sz w:val="18"/>
                <w:szCs w:val="18"/>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sz w:val="18"/>
                <w:szCs w:val="18"/>
              </w:rPr>
              <w:fldChar w:fldCharType="separate"/>
            </w:r>
            <w:r w:rsidR="004E0CE6" w:rsidRPr="004F6663">
              <w:rPr>
                <w:noProof/>
                <w:sz w:val="18"/>
                <w:szCs w:val="18"/>
              </w:rPr>
              <w:t>(</w:t>
            </w:r>
            <w:hyperlink w:anchor="_ENREF_136" w:tooltip="FAO, 2019 #33972" w:history="1">
              <w:r w:rsidR="00550223" w:rsidRPr="004F6663">
                <w:rPr>
                  <w:noProof/>
                  <w:sz w:val="18"/>
                  <w:szCs w:val="18"/>
                </w:rPr>
                <w:t>FAO 2019</w:t>
              </w:r>
            </w:hyperlink>
            <w:r w:rsidR="004E0CE6" w:rsidRPr="004F6663">
              <w:rPr>
                <w:noProof/>
                <w:sz w:val="18"/>
                <w:szCs w:val="18"/>
              </w:rPr>
              <w:t>)</w:t>
            </w:r>
            <w:r w:rsidR="004E0CE6" w:rsidRPr="004F6663">
              <w:rPr>
                <w:sz w:val="18"/>
                <w:szCs w:val="18"/>
              </w:rPr>
              <w:fldChar w:fldCharType="end"/>
            </w:r>
            <w:r w:rsidRPr="004F6663">
              <w:rPr>
                <w:sz w:val="18"/>
                <w:szCs w:val="18"/>
              </w:rPr>
              <w:t>.</w:t>
            </w:r>
          </w:p>
        </w:tc>
      </w:tr>
      <w:tr w:rsidR="000C5CB4" w:rsidRPr="004F6663" w14:paraId="00958F3B" w14:textId="77777777" w:rsidTr="000C5CB4">
        <w:tc>
          <w:tcPr>
            <w:tcW w:w="1509" w:type="pct"/>
          </w:tcPr>
          <w:p w14:paraId="0D8906DB" w14:textId="77777777" w:rsidR="000C5CB4" w:rsidRPr="004F6663" w:rsidRDefault="000C5CB4" w:rsidP="000C5CB4">
            <w:pPr>
              <w:spacing w:before="60" w:after="60"/>
              <w:rPr>
                <w:sz w:val="18"/>
                <w:szCs w:val="18"/>
              </w:rPr>
            </w:pPr>
            <w:r w:rsidRPr="004F6663">
              <w:rPr>
                <w:sz w:val="18"/>
                <w:szCs w:val="18"/>
              </w:rPr>
              <w:t>Control (of a pest)</w:t>
            </w:r>
          </w:p>
        </w:tc>
        <w:tc>
          <w:tcPr>
            <w:tcW w:w="3491" w:type="pct"/>
          </w:tcPr>
          <w:p w14:paraId="5CD8B49B" w14:textId="20115949" w:rsidR="000C5CB4" w:rsidRPr="004F6663" w:rsidRDefault="000C5CB4" w:rsidP="00550223">
            <w:pPr>
              <w:spacing w:before="60" w:after="60"/>
              <w:rPr>
                <w:sz w:val="18"/>
                <w:szCs w:val="18"/>
              </w:rPr>
            </w:pPr>
            <w:r w:rsidRPr="004F6663">
              <w:rPr>
                <w:sz w:val="18"/>
                <w:szCs w:val="18"/>
              </w:rPr>
              <w:t>Suppression, containment or eradication of a pest population</w:t>
            </w:r>
            <w:r w:rsidR="00673B15" w:rsidRPr="004F6663">
              <w:rPr>
                <w:sz w:val="18"/>
                <w:szCs w:val="18"/>
              </w:rPr>
              <w:t xml:space="preserve"> </w:t>
            </w:r>
            <w:r w:rsidR="004E0CE6" w:rsidRPr="004F6663">
              <w:rPr>
                <w:sz w:val="18"/>
                <w:szCs w:val="18"/>
              </w:rPr>
              <w:fldChar w:fldCharType="begin"/>
            </w:r>
            <w:r w:rsidR="004E0CE6" w:rsidRPr="004F6663">
              <w:rPr>
                <w:sz w:val="18"/>
                <w:szCs w:val="18"/>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sz w:val="18"/>
                <w:szCs w:val="18"/>
              </w:rPr>
              <w:fldChar w:fldCharType="separate"/>
            </w:r>
            <w:r w:rsidR="004E0CE6" w:rsidRPr="004F6663">
              <w:rPr>
                <w:noProof/>
                <w:sz w:val="18"/>
                <w:szCs w:val="18"/>
              </w:rPr>
              <w:t>(</w:t>
            </w:r>
            <w:hyperlink w:anchor="_ENREF_136" w:tooltip="FAO, 2019 #33972" w:history="1">
              <w:r w:rsidR="00550223" w:rsidRPr="004F6663">
                <w:rPr>
                  <w:noProof/>
                  <w:sz w:val="18"/>
                  <w:szCs w:val="18"/>
                </w:rPr>
                <w:t>FAO 2019</w:t>
              </w:r>
            </w:hyperlink>
            <w:r w:rsidR="004E0CE6" w:rsidRPr="004F6663">
              <w:rPr>
                <w:noProof/>
                <w:sz w:val="18"/>
                <w:szCs w:val="18"/>
              </w:rPr>
              <w:t>)</w:t>
            </w:r>
            <w:r w:rsidR="004E0CE6" w:rsidRPr="004F6663">
              <w:rPr>
                <w:sz w:val="18"/>
                <w:szCs w:val="18"/>
              </w:rPr>
              <w:fldChar w:fldCharType="end"/>
            </w:r>
            <w:r w:rsidRPr="004F6663">
              <w:rPr>
                <w:sz w:val="18"/>
                <w:szCs w:val="18"/>
              </w:rPr>
              <w:t>.</w:t>
            </w:r>
          </w:p>
        </w:tc>
      </w:tr>
      <w:tr w:rsidR="000C5CB4" w:rsidRPr="004F6663" w14:paraId="6618CE4A" w14:textId="77777777" w:rsidTr="000C5CB4">
        <w:tc>
          <w:tcPr>
            <w:tcW w:w="1509" w:type="pct"/>
          </w:tcPr>
          <w:p w14:paraId="04A473A6" w14:textId="0E0131D7" w:rsidR="000C5CB4" w:rsidRPr="004F6663" w:rsidRDefault="000C5CB4" w:rsidP="000C5CB4">
            <w:pPr>
              <w:spacing w:before="60" w:after="60"/>
              <w:rPr>
                <w:sz w:val="18"/>
                <w:szCs w:val="18"/>
              </w:rPr>
            </w:pPr>
            <w:r w:rsidRPr="004F6663">
              <w:rPr>
                <w:sz w:val="18"/>
                <w:szCs w:val="18"/>
              </w:rPr>
              <w:t>Corrective action</w:t>
            </w:r>
            <w:r w:rsidR="00673B15" w:rsidRPr="004F6663">
              <w:rPr>
                <w:sz w:val="18"/>
                <w:szCs w:val="18"/>
              </w:rPr>
              <w:t xml:space="preserve"> plan</w:t>
            </w:r>
          </w:p>
        </w:tc>
        <w:tc>
          <w:tcPr>
            <w:tcW w:w="3491" w:type="pct"/>
          </w:tcPr>
          <w:p w14:paraId="33F55709" w14:textId="386AC49D" w:rsidR="000C5CB4" w:rsidRPr="004F6663" w:rsidRDefault="000C5CB4" w:rsidP="00550223">
            <w:pPr>
              <w:spacing w:before="60" w:after="60"/>
              <w:rPr>
                <w:sz w:val="18"/>
                <w:szCs w:val="18"/>
              </w:rPr>
            </w:pPr>
            <w:r w:rsidRPr="004F6663">
              <w:rPr>
                <w:sz w:val="18"/>
                <w:szCs w:val="18"/>
              </w:rPr>
              <w:t>Documented plan of phytosanitary actions to be implemented in an area officially delimited for phytosanitary purposes if a pest is detected or a tolerance level is exceeded or in the case of faulty implementation of officially established procedures</w:t>
            </w:r>
            <w:r w:rsidR="00673B15" w:rsidRPr="004F6663">
              <w:rPr>
                <w:sz w:val="18"/>
                <w:szCs w:val="18"/>
              </w:rPr>
              <w:t xml:space="preserve"> </w:t>
            </w:r>
            <w:r w:rsidR="004E0CE6" w:rsidRPr="004F6663">
              <w:rPr>
                <w:sz w:val="18"/>
                <w:szCs w:val="18"/>
              </w:rPr>
              <w:fldChar w:fldCharType="begin"/>
            </w:r>
            <w:r w:rsidR="004E0CE6" w:rsidRPr="004F6663">
              <w:rPr>
                <w:sz w:val="18"/>
                <w:szCs w:val="18"/>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sz w:val="18"/>
                <w:szCs w:val="18"/>
              </w:rPr>
              <w:fldChar w:fldCharType="separate"/>
            </w:r>
            <w:r w:rsidR="004E0CE6" w:rsidRPr="004F6663">
              <w:rPr>
                <w:noProof/>
                <w:sz w:val="18"/>
                <w:szCs w:val="18"/>
              </w:rPr>
              <w:t>(</w:t>
            </w:r>
            <w:hyperlink w:anchor="_ENREF_136" w:tooltip="FAO, 2019 #33972" w:history="1">
              <w:r w:rsidR="00550223" w:rsidRPr="004F6663">
                <w:rPr>
                  <w:noProof/>
                  <w:sz w:val="18"/>
                  <w:szCs w:val="18"/>
                </w:rPr>
                <w:t>FAO 2019</w:t>
              </w:r>
            </w:hyperlink>
            <w:r w:rsidR="004E0CE6" w:rsidRPr="004F6663">
              <w:rPr>
                <w:noProof/>
                <w:sz w:val="18"/>
                <w:szCs w:val="18"/>
              </w:rPr>
              <w:t>)</w:t>
            </w:r>
            <w:r w:rsidR="004E0CE6" w:rsidRPr="004F6663">
              <w:rPr>
                <w:sz w:val="18"/>
                <w:szCs w:val="18"/>
              </w:rPr>
              <w:fldChar w:fldCharType="end"/>
            </w:r>
            <w:r w:rsidRPr="004F6663">
              <w:rPr>
                <w:sz w:val="18"/>
                <w:szCs w:val="18"/>
              </w:rPr>
              <w:t>.</w:t>
            </w:r>
          </w:p>
        </w:tc>
      </w:tr>
      <w:tr w:rsidR="000C5CB4" w:rsidRPr="004F6663" w14:paraId="322161B9" w14:textId="77777777" w:rsidTr="000C5CB4">
        <w:tc>
          <w:tcPr>
            <w:tcW w:w="1509" w:type="pct"/>
          </w:tcPr>
          <w:p w14:paraId="60AEDB83" w14:textId="7FB10E47" w:rsidR="000C5CB4" w:rsidRPr="004F6663" w:rsidRDefault="000C5CB4" w:rsidP="00673B15">
            <w:pPr>
              <w:spacing w:before="60" w:after="60"/>
              <w:rPr>
                <w:sz w:val="18"/>
                <w:szCs w:val="18"/>
              </w:rPr>
            </w:pPr>
            <w:r w:rsidRPr="004F6663">
              <w:rPr>
                <w:sz w:val="18"/>
                <w:szCs w:val="18"/>
              </w:rPr>
              <w:t xml:space="preserve">Cut flowers and </w:t>
            </w:r>
            <w:r w:rsidR="00673B15" w:rsidRPr="004F6663">
              <w:rPr>
                <w:sz w:val="18"/>
                <w:szCs w:val="18"/>
              </w:rPr>
              <w:t>branches</w:t>
            </w:r>
          </w:p>
        </w:tc>
        <w:tc>
          <w:tcPr>
            <w:tcW w:w="3491" w:type="pct"/>
          </w:tcPr>
          <w:p w14:paraId="2F282508" w14:textId="53890D2A" w:rsidR="000C5CB4" w:rsidRPr="004F6663" w:rsidRDefault="000C5CB4" w:rsidP="00550223">
            <w:pPr>
              <w:spacing w:before="60" w:after="60"/>
              <w:rPr>
                <w:sz w:val="18"/>
                <w:szCs w:val="18"/>
              </w:rPr>
            </w:pPr>
            <w:r w:rsidRPr="004F6663">
              <w:rPr>
                <w:sz w:val="18"/>
                <w:szCs w:val="18"/>
              </w:rPr>
              <w:t>Fresh parts of plants intended for decorative use and not for planting</w:t>
            </w:r>
            <w:r w:rsidR="00673B15" w:rsidRPr="004F6663">
              <w:rPr>
                <w:sz w:val="18"/>
                <w:szCs w:val="18"/>
              </w:rPr>
              <w:t xml:space="preserve"> </w:t>
            </w:r>
            <w:r w:rsidR="004E0CE6" w:rsidRPr="004F6663">
              <w:rPr>
                <w:sz w:val="18"/>
                <w:szCs w:val="18"/>
              </w:rPr>
              <w:fldChar w:fldCharType="begin"/>
            </w:r>
            <w:r w:rsidR="004E0CE6" w:rsidRPr="004F6663">
              <w:rPr>
                <w:sz w:val="18"/>
                <w:szCs w:val="18"/>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sz w:val="18"/>
                <w:szCs w:val="18"/>
              </w:rPr>
              <w:fldChar w:fldCharType="separate"/>
            </w:r>
            <w:r w:rsidR="004E0CE6" w:rsidRPr="004F6663">
              <w:rPr>
                <w:noProof/>
                <w:sz w:val="18"/>
                <w:szCs w:val="18"/>
              </w:rPr>
              <w:t>(</w:t>
            </w:r>
            <w:hyperlink w:anchor="_ENREF_136" w:tooltip="FAO, 2019 #33972" w:history="1">
              <w:r w:rsidR="00550223" w:rsidRPr="004F6663">
                <w:rPr>
                  <w:noProof/>
                  <w:sz w:val="18"/>
                  <w:szCs w:val="18"/>
                </w:rPr>
                <w:t>FAO 2019</w:t>
              </w:r>
            </w:hyperlink>
            <w:r w:rsidR="004E0CE6" w:rsidRPr="004F6663">
              <w:rPr>
                <w:noProof/>
                <w:sz w:val="18"/>
                <w:szCs w:val="18"/>
              </w:rPr>
              <w:t>)</w:t>
            </w:r>
            <w:r w:rsidR="004E0CE6" w:rsidRPr="004F6663">
              <w:rPr>
                <w:sz w:val="18"/>
                <w:szCs w:val="18"/>
              </w:rPr>
              <w:fldChar w:fldCharType="end"/>
            </w:r>
            <w:r w:rsidRPr="004F6663">
              <w:rPr>
                <w:sz w:val="18"/>
                <w:szCs w:val="18"/>
              </w:rPr>
              <w:t>.</w:t>
            </w:r>
          </w:p>
        </w:tc>
      </w:tr>
      <w:tr w:rsidR="000C5CB4" w:rsidRPr="004F6663" w14:paraId="4201BC7F" w14:textId="77777777" w:rsidTr="000C5CB4">
        <w:tc>
          <w:tcPr>
            <w:tcW w:w="1509" w:type="pct"/>
          </w:tcPr>
          <w:p w14:paraId="45AECA6D" w14:textId="77777777" w:rsidR="000C5CB4" w:rsidRPr="004F6663" w:rsidRDefault="000C5CB4" w:rsidP="000C5CB4">
            <w:pPr>
              <w:spacing w:before="60" w:after="60"/>
              <w:rPr>
                <w:sz w:val="18"/>
                <w:szCs w:val="18"/>
              </w:rPr>
            </w:pPr>
            <w:r w:rsidRPr="004F6663">
              <w:rPr>
                <w:sz w:val="18"/>
                <w:szCs w:val="18"/>
              </w:rPr>
              <w:t>Devitalisation</w:t>
            </w:r>
          </w:p>
        </w:tc>
        <w:tc>
          <w:tcPr>
            <w:tcW w:w="3491" w:type="pct"/>
          </w:tcPr>
          <w:p w14:paraId="5D9897BB" w14:textId="083A3B35" w:rsidR="000C5CB4" w:rsidRPr="004F6663" w:rsidRDefault="000C5CB4" w:rsidP="00550223">
            <w:pPr>
              <w:spacing w:before="60" w:after="60"/>
              <w:rPr>
                <w:sz w:val="18"/>
                <w:szCs w:val="18"/>
              </w:rPr>
            </w:pPr>
            <w:r w:rsidRPr="004F6663">
              <w:rPr>
                <w:sz w:val="18"/>
                <w:szCs w:val="18"/>
              </w:rPr>
              <w:t>A procedure rendering plants or plant products incapable of germination, growth or further reproduction</w:t>
            </w:r>
            <w:r w:rsidR="00673B15" w:rsidRPr="004F6663">
              <w:rPr>
                <w:sz w:val="18"/>
                <w:szCs w:val="18"/>
              </w:rPr>
              <w:t xml:space="preserve"> </w:t>
            </w:r>
            <w:r w:rsidR="004E0CE6" w:rsidRPr="004F6663">
              <w:rPr>
                <w:sz w:val="18"/>
                <w:szCs w:val="18"/>
              </w:rPr>
              <w:fldChar w:fldCharType="begin"/>
            </w:r>
            <w:r w:rsidR="004E0CE6" w:rsidRPr="004F6663">
              <w:rPr>
                <w:sz w:val="18"/>
                <w:szCs w:val="18"/>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sz w:val="18"/>
                <w:szCs w:val="18"/>
              </w:rPr>
              <w:fldChar w:fldCharType="separate"/>
            </w:r>
            <w:r w:rsidR="004E0CE6" w:rsidRPr="004F6663">
              <w:rPr>
                <w:noProof/>
                <w:sz w:val="18"/>
                <w:szCs w:val="18"/>
              </w:rPr>
              <w:t>(</w:t>
            </w:r>
            <w:hyperlink w:anchor="_ENREF_136" w:tooltip="FAO, 2019 #33972" w:history="1">
              <w:r w:rsidR="00550223" w:rsidRPr="004F6663">
                <w:rPr>
                  <w:noProof/>
                  <w:sz w:val="18"/>
                  <w:szCs w:val="18"/>
                </w:rPr>
                <w:t>FAO 2019</w:t>
              </w:r>
            </w:hyperlink>
            <w:r w:rsidR="004E0CE6" w:rsidRPr="004F6663">
              <w:rPr>
                <w:noProof/>
                <w:sz w:val="18"/>
                <w:szCs w:val="18"/>
              </w:rPr>
              <w:t>)</w:t>
            </w:r>
            <w:r w:rsidR="004E0CE6" w:rsidRPr="004F6663">
              <w:rPr>
                <w:sz w:val="18"/>
                <w:szCs w:val="18"/>
              </w:rPr>
              <w:fldChar w:fldCharType="end"/>
            </w:r>
            <w:r w:rsidRPr="004F6663">
              <w:rPr>
                <w:sz w:val="18"/>
                <w:szCs w:val="18"/>
              </w:rPr>
              <w:t>.</w:t>
            </w:r>
          </w:p>
        </w:tc>
      </w:tr>
      <w:tr w:rsidR="000C5CB4" w:rsidRPr="004F6663" w14:paraId="7F2DC621" w14:textId="77777777" w:rsidTr="000C5CB4">
        <w:tc>
          <w:tcPr>
            <w:tcW w:w="1509" w:type="pct"/>
          </w:tcPr>
          <w:p w14:paraId="57A92CA0" w14:textId="77777777" w:rsidR="000C5CB4" w:rsidRPr="004F6663" w:rsidRDefault="000C5CB4" w:rsidP="000C5CB4">
            <w:pPr>
              <w:spacing w:before="60" w:after="60"/>
              <w:rPr>
                <w:sz w:val="18"/>
                <w:szCs w:val="18"/>
              </w:rPr>
            </w:pPr>
            <w:r w:rsidRPr="004F6663">
              <w:rPr>
                <w:sz w:val="18"/>
                <w:szCs w:val="18"/>
              </w:rPr>
              <w:t>Diapause</w:t>
            </w:r>
          </w:p>
        </w:tc>
        <w:tc>
          <w:tcPr>
            <w:tcW w:w="3491" w:type="pct"/>
          </w:tcPr>
          <w:p w14:paraId="1021E3D3" w14:textId="77777777" w:rsidR="000C5CB4" w:rsidRPr="004F6663" w:rsidRDefault="000C5CB4" w:rsidP="000C5CB4">
            <w:pPr>
              <w:spacing w:before="60" w:after="60"/>
              <w:rPr>
                <w:sz w:val="18"/>
                <w:szCs w:val="18"/>
              </w:rPr>
            </w:pPr>
            <w:r w:rsidRPr="004F6663">
              <w:rPr>
                <w:sz w:val="18"/>
                <w:szCs w:val="18"/>
              </w:rPr>
              <w:t>Period of suspended development/growth occurring in some insects, in which metabolism is decreased.</w:t>
            </w:r>
          </w:p>
        </w:tc>
      </w:tr>
      <w:tr w:rsidR="000C5CB4" w:rsidRPr="004F6663" w14:paraId="658028E0" w14:textId="77777777" w:rsidTr="000C5CB4">
        <w:tc>
          <w:tcPr>
            <w:tcW w:w="1509" w:type="pct"/>
          </w:tcPr>
          <w:p w14:paraId="1A16CDD6" w14:textId="77777777" w:rsidR="000C5CB4" w:rsidRPr="004F6663" w:rsidRDefault="000C5CB4" w:rsidP="000C5CB4">
            <w:pPr>
              <w:spacing w:before="60" w:after="60"/>
              <w:rPr>
                <w:sz w:val="18"/>
                <w:szCs w:val="18"/>
              </w:rPr>
            </w:pPr>
            <w:r w:rsidRPr="004F6663">
              <w:rPr>
                <w:sz w:val="18"/>
                <w:szCs w:val="18"/>
              </w:rPr>
              <w:t>Endangered area</w:t>
            </w:r>
          </w:p>
        </w:tc>
        <w:tc>
          <w:tcPr>
            <w:tcW w:w="3491" w:type="pct"/>
          </w:tcPr>
          <w:p w14:paraId="77E3494E" w14:textId="14A068C8" w:rsidR="000C5CB4" w:rsidRPr="004F6663" w:rsidRDefault="000C5CB4" w:rsidP="00550223">
            <w:pPr>
              <w:spacing w:before="60" w:after="60"/>
              <w:rPr>
                <w:sz w:val="18"/>
                <w:szCs w:val="18"/>
              </w:rPr>
            </w:pPr>
            <w:r w:rsidRPr="004F6663">
              <w:rPr>
                <w:sz w:val="18"/>
                <w:szCs w:val="18"/>
              </w:rPr>
              <w:t>An area where ecological factors favour the establishment of a pest whose presence in the area will result in economically important loss</w:t>
            </w:r>
            <w:r w:rsidR="00673B15" w:rsidRPr="004F6663">
              <w:rPr>
                <w:sz w:val="18"/>
                <w:szCs w:val="18"/>
              </w:rPr>
              <w:t xml:space="preserve"> </w:t>
            </w:r>
            <w:r w:rsidR="004E0CE6" w:rsidRPr="004F6663">
              <w:rPr>
                <w:sz w:val="18"/>
                <w:szCs w:val="18"/>
              </w:rPr>
              <w:fldChar w:fldCharType="begin"/>
            </w:r>
            <w:r w:rsidR="004E0CE6" w:rsidRPr="004F6663">
              <w:rPr>
                <w:sz w:val="18"/>
                <w:szCs w:val="18"/>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sz w:val="18"/>
                <w:szCs w:val="18"/>
              </w:rPr>
              <w:fldChar w:fldCharType="separate"/>
            </w:r>
            <w:r w:rsidR="004E0CE6" w:rsidRPr="004F6663">
              <w:rPr>
                <w:noProof/>
                <w:sz w:val="18"/>
                <w:szCs w:val="18"/>
              </w:rPr>
              <w:t>(</w:t>
            </w:r>
            <w:hyperlink w:anchor="_ENREF_136" w:tooltip="FAO, 2019 #33972" w:history="1">
              <w:r w:rsidR="00550223" w:rsidRPr="004F6663">
                <w:rPr>
                  <w:noProof/>
                  <w:sz w:val="18"/>
                  <w:szCs w:val="18"/>
                </w:rPr>
                <w:t>FAO 2019</w:t>
              </w:r>
            </w:hyperlink>
            <w:r w:rsidR="004E0CE6" w:rsidRPr="004F6663">
              <w:rPr>
                <w:noProof/>
                <w:sz w:val="18"/>
                <w:szCs w:val="18"/>
              </w:rPr>
              <w:t>)</w:t>
            </w:r>
            <w:r w:rsidR="004E0CE6" w:rsidRPr="004F6663">
              <w:rPr>
                <w:sz w:val="18"/>
                <w:szCs w:val="18"/>
              </w:rPr>
              <w:fldChar w:fldCharType="end"/>
            </w:r>
            <w:r w:rsidRPr="004F6663">
              <w:rPr>
                <w:sz w:val="18"/>
                <w:szCs w:val="18"/>
              </w:rPr>
              <w:t>.</w:t>
            </w:r>
          </w:p>
        </w:tc>
      </w:tr>
      <w:tr w:rsidR="000C5CB4" w:rsidRPr="004F6663" w14:paraId="436BF8CF" w14:textId="77777777" w:rsidTr="000C5CB4">
        <w:tc>
          <w:tcPr>
            <w:tcW w:w="1509" w:type="pct"/>
          </w:tcPr>
          <w:p w14:paraId="00ACF6D1" w14:textId="77777777" w:rsidR="000C5CB4" w:rsidRPr="004F6663" w:rsidRDefault="000C5CB4" w:rsidP="000C5CB4">
            <w:pPr>
              <w:spacing w:before="60" w:after="60"/>
              <w:rPr>
                <w:sz w:val="18"/>
                <w:szCs w:val="18"/>
              </w:rPr>
            </w:pPr>
            <w:r w:rsidRPr="004F6663">
              <w:rPr>
                <w:sz w:val="18"/>
                <w:szCs w:val="18"/>
              </w:rPr>
              <w:t>Endemic</w:t>
            </w:r>
          </w:p>
        </w:tc>
        <w:tc>
          <w:tcPr>
            <w:tcW w:w="3491" w:type="pct"/>
          </w:tcPr>
          <w:p w14:paraId="06855073" w14:textId="77777777" w:rsidR="000C5CB4" w:rsidRPr="004F6663" w:rsidRDefault="000C5CB4" w:rsidP="000C5CB4">
            <w:pPr>
              <w:spacing w:before="60" w:after="60"/>
              <w:rPr>
                <w:sz w:val="18"/>
                <w:szCs w:val="18"/>
              </w:rPr>
            </w:pPr>
            <w:r w:rsidRPr="004F6663">
              <w:rPr>
                <w:sz w:val="18"/>
                <w:szCs w:val="18"/>
              </w:rPr>
              <w:t>Belonging to, native to, or prevalent in a particular geography, area or environment.</w:t>
            </w:r>
          </w:p>
        </w:tc>
      </w:tr>
      <w:tr w:rsidR="000C5CB4" w:rsidRPr="004F6663" w14:paraId="71F90BFD" w14:textId="77777777" w:rsidTr="000C5CB4">
        <w:tc>
          <w:tcPr>
            <w:tcW w:w="1509" w:type="pct"/>
          </w:tcPr>
          <w:p w14:paraId="203508E8" w14:textId="77777777" w:rsidR="000C5CB4" w:rsidRPr="004F6663" w:rsidRDefault="000C5CB4" w:rsidP="000C5CB4">
            <w:pPr>
              <w:spacing w:before="60" w:after="60"/>
              <w:rPr>
                <w:sz w:val="18"/>
                <w:szCs w:val="18"/>
              </w:rPr>
            </w:pPr>
            <w:r w:rsidRPr="004F6663">
              <w:rPr>
                <w:sz w:val="18"/>
                <w:szCs w:val="18"/>
              </w:rPr>
              <w:t>Entry (of a pest)</w:t>
            </w:r>
          </w:p>
        </w:tc>
        <w:tc>
          <w:tcPr>
            <w:tcW w:w="3491" w:type="pct"/>
          </w:tcPr>
          <w:p w14:paraId="2DA36F7E" w14:textId="7DA6AED9" w:rsidR="000C5CB4" w:rsidRPr="004F6663" w:rsidRDefault="000C5CB4" w:rsidP="00550223">
            <w:pPr>
              <w:spacing w:before="60" w:after="60"/>
              <w:rPr>
                <w:sz w:val="18"/>
                <w:szCs w:val="18"/>
              </w:rPr>
            </w:pPr>
            <w:r w:rsidRPr="004F6663">
              <w:rPr>
                <w:sz w:val="18"/>
                <w:szCs w:val="18"/>
              </w:rPr>
              <w:t>Movement of a pest into an area where it is not yet present, or present but not widely distributed and being officially controlled</w:t>
            </w:r>
            <w:r w:rsidR="00673B15" w:rsidRPr="004F6663">
              <w:rPr>
                <w:sz w:val="18"/>
                <w:szCs w:val="18"/>
              </w:rPr>
              <w:t xml:space="preserve"> </w:t>
            </w:r>
            <w:r w:rsidR="004E0CE6" w:rsidRPr="004F6663">
              <w:rPr>
                <w:sz w:val="18"/>
                <w:szCs w:val="18"/>
              </w:rPr>
              <w:fldChar w:fldCharType="begin"/>
            </w:r>
            <w:r w:rsidR="004E0CE6" w:rsidRPr="004F6663">
              <w:rPr>
                <w:sz w:val="18"/>
                <w:szCs w:val="18"/>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sz w:val="18"/>
                <w:szCs w:val="18"/>
              </w:rPr>
              <w:fldChar w:fldCharType="separate"/>
            </w:r>
            <w:r w:rsidR="004E0CE6" w:rsidRPr="004F6663">
              <w:rPr>
                <w:noProof/>
                <w:sz w:val="18"/>
                <w:szCs w:val="18"/>
              </w:rPr>
              <w:t>(</w:t>
            </w:r>
            <w:hyperlink w:anchor="_ENREF_136" w:tooltip="FAO, 2019 #33972" w:history="1">
              <w:r w:rsidR="00550223" w:rsidRPr="004F6663">
                <w:rPr>
                  <w:noProof/>
                  <w:sz w:val="18"/>
                  <w:szCs w:val="18"/>
                </w:rPr>
                <w:t>FAO 2019</w:t>
              </w:r>
            </w:hyperlink>
            <w:r w:rsidR="004E0CE6" w:rsidRPr="004F6663">
              <w:rPr>
                <w:noProof/>
                <w:sz w:val="18"/>
                <w:szCs w:val="18"/>
              </w:rPr>
              <w:t>)</w:t>
            </w:r>
            <w:r w:rsidR="004E0CE6" w:rsidRPr="004F6663">
              <w:rPr>
                <w:sz w:val="18"/>
                <w:szCs w:val="18"/>
              </w:rPr>
              <w:fldChar w:fldCharType="end"/>
            </w:r>
            <w:r w:rsidRPr="004F6663">
              <w:rPr>
                <w:sz w:val="18"/>
                <w:szCs w:val="18"/>
              </w:rPr>
              <w:t>.</w:t>
            </w:r>
          </w:p>
        </w:tc>
      </w:tr>
      <w:tr w:rsidR="000C5CB4" w:rsidRPr="004F6663" w14:paraId="17701585" w14:textId="77777777" w:rsidTr="000C5CB4">
        <w:tc>
          <w:tcPr>
            <w:tcW w:w="1509" w:type="pct"/>
          </w:tcPr>
          <w:p w14:paraId="7A4DD33B" w14:textId="77777777" w:rsidR="000C5CB4" w:rsidRPr="004F6663" w:rsidRDefault="000C5CB4" w:rsidP="000C5CB4">
            <w:pPr>
              <w:spacing w:before="60" w:after="60"/>
              <w:rPr>
                <w:sz w:val="18"/>
                <w:szCs w:val="18"/>
              </w:rPr>
            </w:pPr>
            <w:r w:rsidRPr="004F6663">
              <w:rPr>
                <w:sz w:val="18"/>
                <w:szCs w:val="18"/>
              </w:rPr>
              <w:t>Establishment (of a pest)</w:t>
            </w:r>
          </w:p>
        </w:tc>
        <w:tc>
          <w:tcPr>
            <w:tcW w:w="3491" w:type="pct"/>
          </w:tcPr>
          <w:p w14:paraId="16AD750C" w14:textId="62B07545" w:rsidR="000C5CB4" w:rsidRPr="004F6663" w:rsidRDefault="000C5CB4" w:rsidP="00550223">
            <w:pPr>
              <w:spacing w:before="60" w:after="60"/>
              <w:rPr>
                <w:sz w:val="18"/>
                <w:szCs w:val="18"/>
              </w:rPr>
            </w:pPr>
            <w:r w:rsidRPr="004F6663">
              <w:rPr>
                <w:sz w:val="18"/>
                <w:szCs w:val="18"/>
              </w:rPr>
              <w:t xml:space="preserve">Perpetuation, for the foreseeable future, of a pest within an area after entry </w:t>
            </w:r>
            <w:r w:rsidR="004E0CE6" w:rsidRPr="004F6663">
              <w:rPr>
                <w:sz w:val="18"/>
                <w:szCs w:val="18"/>
              </w:rPr>
              <w:fldChar w:fldCharType="begin"/>
            </w:r>
            <w:r w:rsidR="004E0CE6" w:rsidRPr="004F6663">
              <w:rPr>
                <w:sz w:val="18"/>
                <w:szCs w:val="18"/>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sz w:val="18"/>
                <w:szCs w:val="18"/>
              </w:rPr>
              <w:fldChar w:fldCharType="separate"/>
            </w:r>
            <w:r w:rsidR="004E0CE6" w:rsidRPr="004F6663">
              <w:rPr>
                <w:noProof/>
                <w:sz w:val="18"/>
                <w:szCs w:val="18"/>
              </w:rPr>
              <w:t>(</w:t>
            </w:r>
            <w:hyperlink w:anchor="_ENREF_136" w:tooltip="FAO, 2019 #33972" w:history="1">
              <w:r w:rsidR="00550223" w:rsidRPr="004F6663">
                <w:rPr>
                  <w:noProof/>
                  <w:sz w:val="18"/>
                  <w:szCs w:val="18"/>
                </w:rPr>
                <w:t>FAO 2019</w:t>
              </w:r>
            </w:hyperlink>
            <w:r w:rsidR="004E0CE6" w:rsidRPr="004F6663">
              <w:rPr>
                <w:noProof/>
                <w:sz w:val="18"/>
                <w:szCs w:val="18"/>
              </w:rPr>
              <w:t>)</w:t>
            </w:r>
            <w:r w:rsidR="004E0CE6" w:rsidRPr="004F6663">
              <w:rPr>
                <w:sz w:val="18"/>
                <w:szCs w:val="18"/>
              </w:rPr>
              <w:fldChar w:fldCharType="end"/>
            </w:r>
            <w:r w:rsidRPr="004F6663">
              <w:rPr>
                <w:sz w:val="18"/>
                <w:szCs w:val="18"/>
              </w:rPr>
              <w:t>.</w:t>
            </w:r>
          </w:p>
        </w:tc>
      </w:tr>
      <w:tr w:rsidR="000C5CB4" w:rsidRPr="004F6663" w14:paraId="12ACE7BF" w14:textId="77777777" w:rsidTr="000C5CB4">
        <w:tc>
          <w:tcPr>
            <w:tcW w:w="1509" w:type="pct"/>
          </w:tcPr>
          <w:p w14:paraId="41F63FB8" w14:textId="77777777" w:rsidR="000C5CB4" w:rsidRPr="004F6663" w:rsidRDefault="000C5CB4" w:rsidP="000C5CB4">
            <w:pPr>
              <w:spacing w:before="60" w:after="60"/>
              <w:rPr>
                <w:sz w:val="18"/>
                <w:szCs w:val="18"/>
              </w:rPr>
            </w:pPr>
            <w:r w:rsidRPr="004F6663">
              <w:rPr>
                <w:sz w:val="18"/>
                <w:szCs w:val="18"/>
              </w:rPr>
              <w:t>Fresh</w:t>
            </w:r>
          </w:p>
        </w:tc>
        <w:tc>
          <w:tcPr>
            <w:tcW w:w="3491" w:type="pct"/>
          </w:tcPr>
          <w:p w14:paraId="1EF75CB9" w14:textId="33A54E42" w:rsidR="000C5CB4" w:rsidRPr="004F6663" w:rsidRDefault="000C5CB4" w:rsidP="00550223">
            <w:pPr>
              <w:spacing w:before="60" w:after="60"/>
              <w:rPr>
                <w:sz w:val="18"/>
                <w:szCs w:val="18"/>
              </w:rPr>
            </w:pPr>
            <w:r w:rsidRPr="004F6663">
              <w:rPr>
                <w:sz w:val="18"/>
                <w:szCs w:val="18"/>
              </w:rPr>
              <w:t>Living; not dried, deep-frozen or otherwise conserved</w:t>
            </w:r>
            <w:r w:rsidR="00DB0D04" w:rsidRPr="004F6663">
              <w:rPr>
                <w:sz w:val="18"/>
                <w:szCs w:val="18"/>
              </w:rPr>
              <w:t xml:space="preserve"> </w:t>
            </w:r>
            <w:r w:rsidR="004E0CE6" w:rsidRPr="004F6663">
              <w:rPr>
                <w:sz w:val="18"/>
                <w:szCs w:val="18"/>
              </w:rPr>
              <w:fldChar w:fldCharType="begin"/>
            </w:r>
            <w:r w:rsidR="004E0CE6" w:rsidRPr="004F6663">
              <w:rPr>
                <w:sz w:val="18"/>
                <w:szCs w:val="18"/>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sz w:val="18"/>
                <w:szCs w:val="18"/>
              </w:rPr>
              <w:fldChar w:fldCharType="separate"/>
            </w:r>
            <w:r w:rsidR="004E0CE6" w:rsidRPr="004F6663">
              <w:rPr>
                <w:noProof/>
                <w:sz w:val="18"/>
                <w:szCs w:val="18"/>
              </w:rPr>
              <w:t>(</w:t>
            </w:r>
            <w:hyperlink w:anchor="_ENREF_136" w:tooltip="FAO, 2019 #33972" w:history="1">
              <w:r w:rsidR="00550223" w:rsidRPr="004F6663">
                <w:rPr>
                  <w:noProof/>
                  <w:sz w:val="18"/>
                  <w:szCs w:val="18"/>
                </w:rPr>
                <w:t>FAO 2019</w:t>
              </w:r>
            </w:hyperlink>
            <w:r w:rsidR="004E0CE6" w:rsidRPr="004F6663">
              <w:rPr>
                <w:noProof/>
                <w:sz w:val="18"/>
                <w:szCs w:val="18"/>
              </w:rPr>
              <w:t>)</w:t>
            </w:r>
            <w:r w:rsidR="004E0CE6" w:rsidRPr="004F6663">
              <w:rPr>
                <w:sz w:val="18"/>
                <w:szCs w:val="18"/>
              </w:rPr>
              <w:fldChar w:fldCharType="end"/>
            </w:r>
            <w:r w:rsidRPr="004F6663">
              <w:rPr>
                <w:sz w:val="18"/>
                <w:szCs w:val="18"/>
              </w:rPr>
              <w:t>.</w:t>
            </w:r>
          </w:p>
        </w:tc>
      </w:tr>
      <w:tr w:rsidR="000C5CB4" w:rsidRPr="004F6663" w14:paraId="1FFE27C7" w14:textId="77777777" w:rsidTr="000C5CB4">
        <w:tc>
          <w:tcPr>
            <w:tcW w:w="1509" w:type="pct"/>
          </w:tcPr>
          <w:p w14:paraId="0E434941" w14:textId="77777777" w:rsidR="000C5CB4" w:rsidRPr="004F6663" w:rsidRDefault="000C5CB4" w:rsidP="000C5CB4">
            <w:pPr>
              <w:spacing w:before="60" w:after="60"/>
              <w:rPr>
                <w:sz w:val="18"/>
                <w:szCs w:val="18"/>
              </w:rPr>
            </w:pPr>
            <w:r w:rsidRPr="004F6663">
              <w:rPr>
                <w:sz w:val="18"/>
                <w:szCs w:val="18"/>
              </w:rPr>
              <w:t>Fumigation</w:t>
            </w:r>
          </w:p>
        </w:tc>
        <w:tc>
          <w:tcPr>
            <w:tcW w:w="3491" w:type="pct"/>
          </w:tcPr>
          <w:p w14:paraId="465E054D" w14:textId="77777777" w:rsidR="000C5CB4" w:rsidRPr="004F6663" w:rsidRDefault="000C5CB4" w:rsidP="000C5CB4">
            <w:pPr>
              <w:spacing w:before="60" w:after="60"/>
              <w:rPr>
                <w:sz w:val="18"/>
                <w:szCs w:val="18"/>
              </w:rPr>
            </w:pPr>
            <w:r w:rsidRPr="004F6663">
              <w:rPr>
                <w:sz w:val="18"/>
                <w:szCs w:val="18"/>
              </w:rPr>
              <w:t>A method of pest control that completely fills an area with gaseous pesticides to suffocate or poison the pests within.</w:t>
            </w:r>
          </w:p>
        </w:tc>
      </w:tr>
      <w:tr w:rsidR="000C5CB4" w:rsidRPr="004F6663" w14:paraId="18F84075" w14:textId="77777777" w:rsidTr="000C5CB4">
        <w:tc>
          <w:tcPr>
            <w:tcW w:w="1509" w:type="pct"/>
          </w:tcPr>
          <w:p w14:paraId="7448B7BC" w14:textId="77777777" w:rsidR="000C5CB4" w:rsidRPr="004F6663" w:rsidRDefault="000C5CB4" w:rsidP="000C5CB4">
            <w:pPr>
              <w:spacing w:before="60" w:after="60"/>
              <w:rPr>
                <w:sz w:val="18"/>
                <w:szCs w:val="18"/>
              </w:rPr>
            </w:pPr>
            <w:r w:rsidRPr="004F6663">
              <w:rPr>
                <w:sz w:val="18"/>
                <w:szCs w:val="18"/>
              </w:rPr>
              <w:t>Fungivore</w:t>
            </w:r>
          </w:p>
        </w:tc>
        <w:tc>
          <w:tcPr>
            <w:tcW w:w="3491" w:type="pct"/>
          </w:tcPr>
          <w:p w14:paraId="24BD9B37" w14:textId="77777777" w:rsidR="000C5CB4" w:rsidRPr="004F6663" w:rsidRDefault="000C5CB4" w:rsidP="000C5CB4">
            <w:pPr>
              <w:spacing w:before="60" w:after="60"/>
              <w:rPr>
                <w:sz w:val="18"/>
                <w:szCs w:val="18"/>
              </w:rPr>
            </w:pPr>
            <w:r w:rsidRPr="004F6663">
              <w:rPr>
                <w:sz w:val="18"/>
                <w:szCs w:val="18"/>
              </w:rPr>
              <w:t>An animal that gets its energy from eating fungi.</w:t>
            </w:r>
          </w:p>
        </w:tc>
      </w:tr>
      <w:tr w:rsidR="000C5CB4" w:rsidRPr="004F6663" w14:paraId="61D0E5E2" w14:textId="77777777" w:rsidTr="000C5CB4">
        <w:tc>
          <w:tcPr>
            <w:tcW w:w="1509" w:type="pct"/>
          </w:tcPr>
          <w:p w14:paraId="06CD9A2E" w14:textId="77777777" w:rsidR="000C5CB4" w:rsidRPr="004F6663" w:rsidRDefault="000C5CB4" w:rsidP="000C5CB4">
            <w:pPr>
              <w:spacing w:before="60" w:after="60"/>
              <w:rPr>
                <w:sz w:val="18"/>
                <w:szCs w:val="18"/>
              </w:rPr>
            </w:pPr>
            <w:r w:rsidRPr="004F6663">
              <w:rPr>
                <w:sz w:val="18"/>
                <w:szCs w:val="18"/>
              </w:rPr>
              <w:t>Genus</w:t>
            </w:r>
          </w:p>
        </w:tc>
        <w:tc>
          <w:tcPr>
            <w:tcW w:w="3491" w:type="pct"/>
          </w:tcPr>
          <w:p w14:paraId="18A089BD" w14:textId="77777777" w:rsidR="000C5CB4" w:rsidRPr="004F6663" w:rsidRDefault="000C5CB4" w:rsidP="000C5CB4">
            <w:pPr>
              <w:spacing w:before="60" w:after="60"/>
              <w:rPr>
                <w:sz w:val="18"/>
                <w:szCs w:val="18"/>
              </w:rPr>
            </w:pPr>
            <w:r w:rsidRPr="004F6663">
              <w:rPr>
                <w:sz w:val="18"/>
                <w:szCs w:val="18"/>
              </w:rPr>
              <w:t>A taxonomic category ranking below a family and above a species and generally consisting of a group of species exhibiting similar characteristics. In taxonomic nomenclature the genus name is used, either alone or followed by a Latin adjective or epithet, to form the name of a species.</w:t>
            </w:r>
          </w:p>
        </w:tc>
      </w:tr>
      <w:tr w:rsidR="000C5CB4" w:rsidRPr="004F6663" w14:paraId="093963AD" w14:textId="77777777" w:rsidTr="000C5CB4">
        <w:tc>
          <w:tcPr>
            <w:tcW w:w="1509" w:type="pct"/>
          </w:tcPr>
          <w:p w14:paraId="26100138" w14:textId="77777777" w:rsidR="000C5CB4" w:rsidRPr="004F6663" w:rsidRDefault="000C5CB4" w:rsidP="000C5CB4">
            <w:pPr>
              <w:spacing w:before="60" w:after="60"/>
              <w:rPr>
                <w:sz w:val="18"/>
                <w:szCs w:val="18"/>
              </w:rPr>
            </w:pPr>
            <w:r w:rsidRPr="004F6663">
              <w:rPr>
                <w:sz w:val="18"/>
                <w:szCs w:val="18"/>
              </w:rPr>
              <w:t>Goods</w:t>
            </w:r>
          </w:p>
        </w:tc>
        <w:tc>
          <w:tcPr>
            <w:tcW w:w="3491" w:type="pct"/>
          </w:tcPr>
          <w:p w14:paraId="4F0B8D52" w14:textId="77777777" w:rsidR="000C5CB4" w:rsidRPr="004F6663" w:rsidRDefault="000C5CB4" w:rsidP="000C5CB4">
            <w:pPr>
              <w:spacing w:before="60" w:after="60"/>
              <w:rPr>
                <w:sz w:val="18"/>
                <w:szCs w:val="18"/>
              </w:rPr>
            </w:pPr>
            <w:r w:rsidRPr="004F6663">
              <w:rPr>
                <w:sz w:val="18"/>
                <w:szCs w:val="18"/>
              </w:rPr>
              <w:t xml:space="preserve">The </w:t>
            </w:r>
            <w:r w:rsidRPr="004F6663">
              <w:rPr>
                <w:i/>
                <w:sz w:val="18"/>
                <w:szCs w:val="18"/>
              </w:rPr>
              <w:t>Biosecurity Act 2015</w:t>
            </w:r>
            <w:r w:rsidRPr="004F6663">
              <w:rPr>
                <w:sz w:val="18"/>
                <w:szCs w:val="18"/>
              </w:rPr>
              <w:t xml:space="preserve"> defines goods as an animal, a plant (whether moveable or not), a sample or specimen of a disease agent, a pest, mail or any other article, substance or thing (including, but not limited to, any kind of moveable property).</w:t>
            </w:r>
          </w:p>
        </w:tc>
      </w:tr>
      <w:tr w:rsidR="000C5CB4" w:rsidRPr="004F6663" w14:paraId="6F6245E1" w14:textId="77777777" w:rsidTr="000C5CB4">
        <w:tc>
          <w:tcPr>
            <w:tcW w:w="1509" w:type="pct"/>
          </w:tcPr>
          <w:p w14:paraId="79B19200" w14:textId="77777777" w:rsidR="000C5CB4" w:rsidRPr="004F6663" w:rsidRDefault="000C5CB4" w:rsidP="000C5CB4">
            <w:pPr>
              <w:spacing w:before="60" w:after="60"/>
              <w:rPr>
                <w:sz w:val="18"/>
                <w:szCs w:val="18"/>
              </w:rPr>
            </w:pPr>
            <w:r w:rsidRPr="004F6663">
              <w:rPr>
                <w:sz w:val="18"/>
                <w:szCs w:val="18"/>
              </w:rPr>
              <w:t>Herbivore</w:t>
            </w:r>
          </w:p>
        </w:tc>
        <w:tc>
          <w:tcPr>
            <w:tcW w:w="3491" w:type="pct"/>
          </w:tcPr>
          <w:p w14:paraId="2C3B0602" w14:textId="77777777" w:rsidR="000C5CB4" w:rsidRPr="004F6663" w:rsidRDefault="000C5CB4" w:rsidP="000C5CB4">
            <w:pPr>
              <w:spacing w:before="60" w:after="60"/>
              <w:rPr>
                <w:sz w:val="18"/>
                <w:szCs w:val="18"/>
              </w:rPr>
            </w:pPr>
            <w:r w:rsidRPr="004F6663">
              <w:rPr>
                <w:sz w:val="18"/>
                <w:szCs w:val="18"/>
              </w:rPr>
              <w:t>An animal that gets its energy from eating plants.</w:t>
            </w:r>
          </w:p>
        </w:tc>
      </w:tr>
      <w:tr w:rsidR="000C5CB4" w:rsidRPr="004F6663" w14:paraId="4E45826E" w14:textId="77777777" w:rsidTr="000C5CB4">
        <w:tc>
          <w:tcPr>
            <w:tcW w:w="1509" w:type="pct"/>
          </w:tcPr>
          <w:p w14:paraId="281FA9B3" w14:textId="77777777" w:rsidR="000C5CB4" w:rsidRPr="004F6663" w:rsidRDefault="000C5CB4" w:rsidP="000C5CB4">
            <w:pPr>
              <w:spacing w:before="60" w:after="60"/>
              <w:rPr>
                <w:sz w:val="18"/>
                <w:szCs w:val="18"/>
              </w:rPr>
            </w:pPr>
            <w:r w:rsidRPr="004F6663">
              <w:rPr>
                <w:sz w:val="18"/>
                <w:szCs w:val="18"/>
              </w:rPr>
              <w:t>Host</w:t>
            </w:r>
          </w:p>
        </w:tc>
        <w:tc>
          <w:tcPr>
            <w:tcW w:w="3491" w:type="pct"/>
          </w:tcPr>
          <w:p w14:paraId="61BDED4D" w14:textId="77777777" w:rsidR="000C5CB4" w:rsidRPr="004F6663" w:rsidRDefault="000C5CB4" w:rsidP="000C5CB4">
            <w:pPr>
              <w:spacing w:before="60" w:after="60"/>
              <w:rPr>
                <w:sz w:val="18"/>
                <w:szCs w:val="18"/>
              </w:rPr>
            </w:pPr>
            <w:r w:rsidRPr="004F6663">
              <w:rPr>
                <w:sz w:val="18"/>
                <w:szCs w:val="18"/>
              </w:rPr>
              <w:t>An organism that harbours a parasite, mutual partner, or commensal partner, typically providing nourishment and shelter.</w:t>
            </w:r>
          </w:p>
        </w:tc>
      </w:tr>
      <w:tr w:rsidR="000C5CB4" w:rsidRPr="004F6663" w14:paraId="3DD6AADF" w14:textId="77777777" w:rsidTr="000C5CB4">
        <w:tc>
          <w:tcPr>
            <w:tcW w:w="1509" w:type="pct"/>
          </w:tcPr>
          <w:p w14:paraId="5BA99F89" w14:textId="77777777" w:rsidR="000C5CB4" w:rsidRPr="004F6663" w:rsidRDefault="000C5CB4" w:rsidP="000C5CB4">
            <w:pPr>
              <w:spacing w:before="60" w:after="60"/>
              <w:rPr>
                <w:sz w:val="18"/>
                <w:szCs w:val="18"/>
              </w:rPr>
            </w:pPr>
            <w:r w:rsidRPr="004F6663">
              <w:rPr>
                <w:sz w:val="18"/>
                <w:szCs w:val="18"/>
              </w:rPr>
              <w:t>Host range</w:t>
            </w:r>
          </w:p>
        </w:tc>
        <w:tc>
          <w:tcPr>
            <w:tcW w:w="3491" w:type="pct"/>
          </w:tcPr>
          <w:p w14:paraId="155A21FD" w14:textId="3069AE8C" w:rsidR="000C5CB4" w:rsidRPr="004F6663" w:rsidRDefault="000C5CB4" w:rsidP="00550223">
            <w:pPr>
              <w:spacing w:before="60" w:after="60"/>
              <w:rPr>
                <w:sz w:val="18"/>
                <w:szCs w:val="18"/>
              </w:rPr>
            </w:pPr>
            <w:r w:rsidRPr="004F6663">
              <w:rPr>
                <w:sz w:val="18"/>
                <w:szCs w:val="18"/>
              </w:rPr>
              <w:t>Species capable, under natural conditions, of sustaining a specific pest or other organism</w:t>
            </w:r>
            <w:r w:rsidR="00DB0D04" w:rsidRPr="004F6663">
              <w:rPr>
                <w:sz w:val="18"/>
                <w:szCs w:val="18"/>
              </w:rPr>
              <w:t xml:space="preserve"> </w:t>
            </w:r>
            <w:r w:rsidR="004E0CE6" w:rsidRPr="004F6663">
              <w:rPr>
                <w:sz w:val="18"/>
                <w:szCs w:val="18"/>
              </w:rPr>
              <w:fldChar w:fldCharType="begin"/>
            </w:r>
            <w:r w:rsidR="004E0CE6" w:rsidRPr="004F6663">
              <w:rPr>
                <w:sz w:val="18"/>
                <w:szCs w:val="18"/>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sz w:val="18"/>
                <w:szCs w:val="18"/>
              </w:rPr>
              <w:fldChar w:fldCharType="separate"/>
            </w:r>
            <w:r w:rsidR="004E0CE6" w:rsidRPr="004F6663">
              <w:rPr>
                <w:noProof/>
                <w:sz w:val="18"/>
                <w:szCs w:val="18"/>
              </w:rPr>
              <w:t>(</w:t>
            </w:r>
            <w:hyperlink w:anchor="_ENREF_136" w:tooltip="FAO, 2019 #33972" w:history="1">
              <w:r w:rsidR="00550223" w:rsidRPr="004F6663">
                <w:rPr>
                  <w:noProof/>
                  <w:sz w:val="18"/>
                  <w:szCs w:val="18"/>
                </w:rPr>
                <w:t>FAO 2019</w:t>
              </w:r>
            </w:hyperlink>
            <w:r w:rsidR="004E0CE6" w:rsidRPr="004F6663">
              <w:rPr>
                <w:noProof/>
                <w:sz w:val="18"/>
                <w:szCs w:val="18"/>
              </w:rPr>
              <w:t>)</w:t>
            </w:r>
            <w:r w:rsidR="004E0CE6" w:rsidRPr="004F6663">
              <w:rPr>
                <w:sz w:val="18"/>
                <w:szCs w:val="18"/>
              </w:rPr>
              <w:fldChar w:fldCharType="end"/>
            </w:r>
            <w:r w:rsidRPr="004F6663">
              <w:rPr>
                <w:sz w:val="18"/>
                <w:szCs w:val="18"/>
              </w:rPr>
              <w:t>.</w:t>
            </w:r>
          </w:p>
        </w:tc>
      </w:tr>
      <w:tr w:rsidR="000C5CB4" w:rsidRPr="004F6663" w14:paraId="6D298437" w14:textId="77777777" w:rsidTr="000C5CB4">
        <w:tc>
          <w:tcPr>
            <w:tcW w:w="1509" w:type="pct"/>
          </w:tcPr>
          <w:p w14:paraId="6F65FD2F" w14:textId="77777777" w:rsidR="000C5CB4" w:rsidRPr="004F6663" w:rsidRDefault="000C5CB4" w:rsidP="000C5CB4">
            <w:pPr>
              <w:spacing w:before="60" w:after="60"/>
              <w:rPr>
                <w:sz w:val="18"/>
                <w:szCs w:val="18"/>
              </w:rPr>
            </w:pPr>
            <w:r w:rsidRPr="004F6663">
              <w:rPr>
                <w:sz w:val="18"/>
                <w:szCs w:val="18"/>
              </w:rPr>
              <w:lastRenderedPageBreak/>
              <w:t>Import permit</w:t>
            </w:r>
          </w:p>
        </w:tc>
        <w:tc>
          <w:tcPr>
            <w:tcW w:w="3491" w:type="pct"/>
          </w:tcPr>
          <w:p w14:paraId="36AEDB8D" w14:textId="1F16D36A" w:rsidR="000C5CB4" w:rsidRPr="004F6663" w:rsidRDefault="000C5CB4" w:rsidP="00550223">
            <w:pPr>
              <w:spacing w:before="60" w:after="60"/>
              <w:rPr>
                <w:sz w:val="18"/>
                <w:szCs w:val="18"/>
              </w:rPr>
            </w:pPr>
            <w:r w:rsidRPr="004F6663">
              <w:rPr>
                <w:sz w:val="18"/>
                <w:szCs w:val="18"/>
              </w:rPr>
              <w:t xml:space="preserve">Official document authorising importation of a </w:t>
            </w:r>
            <w:r w:rsidR="00DB0D04" w:rsidRPr="004F6663">
              <w:rPr>
                <w:sz w:val="18"/>
                <w:szCs w:val="18"/>
              </w:rPr>
              <w:t>commodity</w:t>
            </w:r>
            <w:r w:rsidRPr="004F6663">
              <w:rPr>
                <w:sz w:val="18"/>
                <w:szCs w:val="18"/>
              </w:rPr>
              <w:t xml:space="preserve"> in accordance with specified phytosanitary import requirements</w:t>
            </w:r>
            <w:r w:rsidR="00DB0D04" w:rsidRPr="004F6663">
              <w:rPr>
                <w:sz w:val="18"/>
                <w:szCs w:val="18"/>
              </w:rPr>
              <w:t xml:space="preserve"> </w:t>
            </w:r>
            <w:r w:rsidR="004E0CE6" w:rsidRPr="004F6663">
              <w:rPr>
                <w:sz w:val="18"/>
                <w:szCs w:val="18"/>
              </w:rPr>
              <w:fldChar w:fldCharType="begin"/>
            </w:r>
            <w:r w:rsidR="004E0CE6" w:rsidRPr="004F6663">
              <w:rPr>
                <w:sz w:val="18"/>
                <w:szCs w:val="18"/>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sz w:val="18"/>
                <w:szCs w:val="18"/>
              </w:rPr>
              <w:fldChar w:fldCharType="separate"/>
            </w:r>
            <w:r w:rsidR="004E0CE6" w:rsidRPr="004F6663">
              <w:rPr>
                <w:noProof/>
                <w:sz w:val="18"/>
                <w:szCs w:val="18"/>
              </w:rPr>
              <w:t>(</w:t>
            </w:r>
            <w:hyperlink w:anchor="_ENREF_136" w:tooltip="FAO, 2019 #33972" w:history="1">
              <w:r w:rsidR="00550223" w:rsidRPr="004F6663">
                <w:rPr>
                  <w:noProof/>
                  <w:sz w:val="18"/>
                  <w:szCs w:val="18"/>
                </w:rPr>
                <w:t>FAO 2019</w:t>
              </w:r>
            </w:hyperlink>
            <w:r w:rsidR="004E0CE6" w:rsidRPr="004F6663">
              <w:rPr>
                <w:noProof/>
                <w:sz w:val="18"/>
                <w:szCs w:val="18"/>
              </w:rPr>
              <w:t>)</w:t>
            </w:r>
            <w:r w:rsidR="004E0CE6" w:rsidRPr="004F6663">
              <w:rPr>
                <w:sz w:val="18"/>
                <w:szCs w:val="18"/>
              </w:rPr>
              <w:fldChar w:fldCharType="end"/>
            </w:r>
            <w:r w:rsidRPr="004F6663">
              <w:rPr>
                <w:sz w:val="18"/>
                <w:szCs w:val="18"/>
              </w:rPr>
              <w:t>.</w:t>
            </w:r>
          </w:p>
        </w:tc>
      </w:tr>
      <w:tr w:rsidR="00185A51" w:rsidRPr="004F6663" w14:paraId="5BCC3A9A" w14:textId="77777777" w:rsidTr="000C5CB4">
        <w:tc>
          <w:tcPr>
            <w:tcW w:w="1509" w:type="pct"/>
          </w:tcPr>
          <w:p w14:paraId="1BF06D4F" w14:textId="44F119DC" w:rsidR="00185A51" w:rsidRPr="004F6663" w:rsidRDefault="00185A51" w:rsidP="000C5CB4">
            <w:pPr>
              <w:spacing w:before="60" w:after="60"/>
              <w:rPr>
                <w:sz w:val="18"/>
                <w:szCs w:val="18"/>
              </w:rPr>
            </w:pPr>
            <w:r w:rsidRPr="004F6663">
              <w:rPr>
                <w:sz w:val="18"/>
                <w:szCs w:val="18"/>
              </w:rPr>
              <w:t>Incursion</w:t>
            </w:r>
          </w:p>
        </w:tc>
        <w:tc>
          <w:tcPr>
            <w:tcW w:w="3491" w:type="pct"/>
          </w:tcPr>
          <w:p w14:paraId="719E2A5E" w14:textId="105D8470" w:rsidR="00185A51" w:rsidRPr="004F6663" w:rsidRDefault="00185A51" w:rsidP="00550223">
            <w:pPr>
              <w:spacing w:before="60" w:after="60"/>
              <w:rPr>
                <w:sz w:val="18"/>
                <w:szCs w:val="18"/>
              </w:rPr>
            </w:pPr>
            <w:r w:rsidRPr="004F6663">
              <w:rPr>
                <w:sz w:val="18"/>
                <w:szCs w:val="18"/>
              </w:rPr>
              <w:t>An isolated population of a pest recently detected in an area, not known to be established, but expected to survive for the immediate future</w:t>
            </w:r>
            <w:r w:rsidR="00DB0D04" w:rsidRPr="004F6663">
              <w:rPr>
                <w:sz w:val="18"/>
                <w:szCs w:val="18"/>
              </w:rPr>
              <w:t xml:space="preserve"> </w:t>
            </w:r>
            <w:r w:rsidR="004E0CE6" w:rsidRPr="004F6663">
              <w:rPr>
                <w:sz w:val="18"/>
                <w:szCs w:val="18"/>
              </w:rPr>
              <w:fldChar w:fldCharType="begin"/>
            </w:r>
            <w:r w:rsidR="004E0CE6" w:rsidRPr="004F6663">
              <w:rPr>
                <w:sz w:val="18"/>
                <w:szCs w:val="18"/>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sz w:val="18"/>
                <w:szCs w:val="18"/>
              </w:rPr>
              <w:fldChar w:fldCharType="separate"/>
            </w:r>
            <w:r w:rsidR="004E0CE6" w:rsidRPr="004F6663">
              <w:rPr>
                <w:noProof/>
                <w:sz w:val="18"/>
                <w:szCs w:val="18"/>
              </w:rPr>
              <w:t>(</w:t>
            </w:r>
            <w:hyperlink w:anchor="_ENREF_136" w:tooltip="FAO, 2019 #33972" w:history="1">
              <w:r w:rsidR="00550223" w:rsidRPr="004F6663">
                <w:rPr>
                  <w:noProof/>
                  <w:sz w:val="18"/>
                  <w:szCs w:val="18"/>
                </w:rPr>
                <w:t>FAO 2019</w:t>
              </w:r>
            </w:hyperlink>
            <w:r w:rsidR="004E0CE6" w:rsidRPr="004F6663">
              <w:rPr>
                <w:noProof/>
                <w:sz w:val="18"/>
                <w:szCs w:val="18"/>
              </w:rPr>
              <w:t>)</w:t>
            </w:r>
            <w:r w:rsidR="004E0CE6" w:rsidRPr="004F6663">
              <w:rPr>
                <w:sz w:val="18"/>
                <w:szCs w:val="18"/>
              </w:rPr>
              <w:fldChar w:fldCharType="end"/>
            </w:r>
            <w:r w:rsidRPr="004F6663">
              <w:rPr>
                <w:sz w:val="18"/>
                <w:szCs w:val="18"/>
              </w:rPr>
              <w:t>.</w:t>
            </w:r>
          </w:p>
        </w:tc>
      </w:tr>
      <w:tr w:rsidR="000C5CB4" w:rsidRPr="004F6663" w14:paraId="75C8FE2B" w14:textId="77777777" w:rsidTr="000C5CB4">
        <w:tc>
          <w:tcPr>
            <w:tcW w:w="1509" w:type="pct"/>
          </w:tcPr>
          <w:p w14:paraId="6CC22392" w14:textId="555D1139" w:rsidR="000C5CB4" w:rsidRPr="004F6663" w:rsidRDefault="000C5CB4" w:rsidP="000C5CB4">
            <w:pPr>
              <w:spacing w:before="60" w:after="60"/>
              <w:rPr>
                <w:sz w:val="18"/>
                <w:szCs w:val="18"/>
              </w:rPr>
            </w:pPr>
            <w:r w:rsidRPr="004F6663">
              <w:rPr>
                <w:sz w:val="18"/>
                <w:szCs w:val="18"/>
              </w:rPr>
              <w:t>Infection</w:t>
            </w:r>
          </w:p>
        </w:tc>
        <w:tc>
          <w:tcPr>
            <w:tcW w:w="3491" w:type="pct"/>
          </w:tcPr>
          <w:p w14:paraId="6EDB7FF6" w14:textId="77777777" w:rsidR="000C5CB4" w:rsidRPr="004F6663" w:rsidRDefault="000C5CB4" w:rsidP="000C5CB4">
            <w:pPr>
              <w:spacing w:before="60" w:after="60"/>
              <w:rPr>
                <w:sz w:val="18"/>
                <w:szCs w:val="18"/>
              </w:rPr>
            </w:pPr>
            <w:r w:rsidRPr="004F6663">
              <w:rPr>
                <w:sz w:val="18"/>
                <w:szCs w:val="18"/>
              </w:rPr>
              <w:t>The internal ‘endophytic’ colonisation of a plant, or plant organ, and is generally associated with the development of disease symptoms as the integrity of cells and/or biological processes are disrupted.</w:t>
            </w:r>
          </w:p>
        </w:tc>
      </w:tr>
      <w:tr w:rsidR="000C5CB4" w:rsidRPr="004F6663" w14:paraId="00A191BB" w14:textId="77777777" w:rsidTr="000C5CB4">
        <w:tc>
          <w:tcPr>
            <w:tcW w:w="1509" w:type="pct"/>
          </w:tcPr>
          <w:p w14:paraId="3ACBB6ED" w14:textId="5FF8C905" w:rsidR="000C5CB4" w:rsidRPr="004F6663" w:rsidRDefault="000C5CB4" w:rsidP="00DB0D04">
            <w:pPr>
              <w:spacing w:before="60" w:after="60"/>
              <w:rPr>
                <w:sz w:val="18"/>
                <w:szCs w:val="18"/>
              </w:rPr>
            </w:pPr>
            <w:r w:rsidRPr="004F6663">
              <w:rPr>
                <w:sz w:val="18"/>
                <w:szCs w:val="18"/>
              </w:rPr>
              <w:t xml:space="preserve">Infestation (of a </w:t>
            </w:r>
            <w:r w:rsidR="00DB0D04" w:rsidRPr="004F6663">
              <w:rPr>
                <w:sz w:val="18"/>
                <w:szCs w:val="18"/>
              </w:rPr>
              <w:t>commodity</w:t>
            </w:r>
            <w:r w:rsidRPr="004F6663">
              <w:rPr>
                <w:sz w:val="18"/>
                <w:szCs w:val="18"/>
              </w:rPr>
              <w:t>)</w:t>
            </w:r>
          </w:p>
        </w:tc>
        <w:tc>
          <w:tcPr>
            <w:tcW w:w="3491" w:type="pct"/>
          </w:tcPr>
          <w:p w14:paraId="34356CF4" w14:textId="05AFF4AE" w:rsidR="000C5CB4" w:rsidRPr="004F6663" w:rsidRDefault="000C5CB4" w:rsidP="00550223">
            <w:pPr>
              <w:spacing w:before="60" w:after="60"/>
              <w:rPr>
                <w:sz w:val="18"/>
                <w:szCs w:val="18"/>
              </w:rPr>
            </w:pPr>
            <w:r w:rsidRPr="004F6663">
              <w:rPr>
                <w:sz w:val="18"/>
                <w:szCs w:val="18"/>
              </w:rPr>
              <w:t xml:space="preserve">Presence in </w:t>
            </w:r>
            <w:r w:rsidR="00DB0D04" w:rsidRPr="004F6663">
              <w:rPr>
                <w:sz w:val="18"/>
                <w:szCs w:val="18"/>
              </w:rPr>
              <w:t>a commodity</w:t>
            </w:r>
            <w:r w:rsidRPr="004F6663">
              <w:rPr>
                <w:sz w:val="18"/>
                <w:szCs w:val="18"/>
              </w:rPr>
              <w:t xml:space="preserve"> of a living pest of the plant or plant product concerned. Infestation includes infection</w:t>
            </w:r>
            <w:r w:rsidR="00DB0D04" w:rsidRPr="004F6663">
              <w:rPr>
                <w:sz w:val="18"/>
                <w:szCs w:val="18"/>
              </w:rPr>
              <w:t xml:space="preserve"> </w:t>
            </w:r>
            <w:r w:rsidR="004E0CE6" w:rsidRPr="004F6663">
              <w:rPr>
                <w:sz w:val="18"/>
                <w:szCs w:val="18"/>
              </w:rPr>
              <w:fldChar w:fldCharType="begin"/>
            </w:r>
            <w:r w:rsidR="004E0CE6" w:rsidRPr="004F6663">
              <w:rPr>
                <w:sz w:val="18"/>
                <w:szCs w:val="18"/>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sz w:val="18"/>
                <w:szCs w:val="18"/>
              </w:rPr>
              <w:fldChar w:fldCharType="separate"/>
            </w:r>
            <w:r w:rsidR="004E0CE6" w:rsidRPr="004F6663">
              <w:rPr>
                <w:noProof/>
                <w:sz w:val="18"/>
                <w:szCs w:val="18"/>
              </w:rPr>
              <w:t>(</w:t>
            </w:r>
            <w:hyperlink w:anchor="_ENREF_136" w:tooltip="FAO, 2019 #33972" w:history="1">
              <w:r w:rsidR="00550223" w:rsidRPr="004F6663">
                <w:rPr>
                  <w:noProof/>
                  <w:sz w:val="18"/>
                  <w:szCs w:val="18"/>
                </w:rPr>
                <w:t>FAO 2019</w:t>
              </w:r>
            </w:hyperlink>
            <w:r w:rsidR="004E0CE6" w:rsidRPr="004F6663">
              <w:rPr>
                <w:noProof/>
                <w:sz w:val="18"/>
                <w:szCs w:val="18"/>
              </w:rPr>
              <w:t>)</w:t>
            </w:r>
            <w:r w:rsidR="004E0CE6" w:rsidRPr="004F6663">
              <w:rPr>
                <w:sz w:val="18"/>
                <w:szCs w:val="18"/>
              </w:rPr>
              <w:fldChar w:fldCharType="end"/>
            </w:r>
            <w:r w:rsidRPr="004F6663">
              <w:rPr>
                <w:sz w:val="18"/>
                <w:szCs w:val="18"/>
              </w:rPr>
              <w:t>.</w:t>
            </w:r>
          </w:p>
        </w:tc>
      </w:tr>
      <w:tr w:rsidR="000C5CB4" w:rsidRPr="004F6663" w14:paraId="0D33D74E" w14:textId="77777777" w:rsidTr="000C5CB4">
        <w:tc>
          <w:tcPr>
            <w:tcW w:w="1509" w:type="pct"/>
          </w:tcPr>
          <w:p w14:paraId="5160522E" w14:textId="77777777" w:rsidR="000C5CB4" w:rsidRPr="004F6663" w:rsidRDefault="000C5CB4" w:rsidP="000C5CB4">
            <w:pPr>
              <w:spacing w:before="60" w:after="60"/>
              <w:rPr>
                <w:sz w:val="18"/>
                <w:szCs w:val="18"/>
              </w:rPr>
            </w:pPr>
            <w:r w:rsidRPr="004F6663">
              <w:rPr>
                <w:sz w:val="18"/>
                <w:szCs w:val="18"/>
              </w:rPr>
              <w:t>Inspection</w:t>
            </w:r>
          </w:p>
        </w:tc>
        <w:tc>
          <w:tcPr>
            <w:tcW w:w="3491" w:type="pct"/>
          </w:tcPr>
          <w:p w14:paraId="773D7EBC" w14:textId="7805ADC1" w:rsidR="000C5CB4" w:rsidRPr="004F6663" w:rsidRDefault="000C5CB4" w:rsidP="00550223">
            <w:pPr>
              <w:spacing w:before="60" w:after="60"/>
              <w:rPr>
                <w:sz w:val="18"/>
                <w:szCs w:val="18"/>
              </w:rPr>
            </w:pPr>
            <w:r w:rsidRPr="004F6663">
              <w:rPr>
                <w:sz w:val="18"/>
                <w:szCs w:val="18"/>
              </w:rPr>
              <w:t>Official visual examination of plants, plant products or other regulated articles to determine if pests are present or to determine compliance with phytosanitary regulations</w:t>
            </w:r>
            <w:r w:rsidR="00DB0D04" w:rsidRPr="004F6663">
              <w:rPr>
                <w:sz w:val="18"/>
                <w:szCs w:val="18"/>
              </w:rPr>
              <w:t xml:space="preserve"> </w:t>
            </w:r>
            <w:r w:rsidR="004E0CE6" w:rsidRPr="004F6663">
              <w:rPr>
                <w:sz w:val="18"/>
                <w:szCs w:val="18"/>
              </w:rPr>
              <w:fldChar w:fldCharType="begin"/>
            </w:r>
            <w:r w:rsidR="004E0CE6" w:rsidRPr="004F6663">
              <w:rPr>
                <w:sz w:val="18"/>
                <w:szCs w:val="18"/>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sz w:val="18"/>
                <w:szCs w:val="18"/>
              </w:rPr>
              <w:fldChar w:fldCharType="separate"/>
            </w:r>
            <w:r w:rsidR="004E0CE6" w:rsidRPr="004F6663">
              <w:rPr>
                <w:noProof/>
                <w:sz w:val="18"/>
                <w:szCs w:val="18"/>
              </w:rPr>
              <w:t>(</w:t>
            </w:r>
            <w:hyperlink w:anchor="_ENREF_136" w:tooltip="FAO, 2019 #33972" w:history="1">
              <w:r w:rsidR="00550223" w:rsidRPr="004F6663">
                <w:rPr>
                  <w:noProof/>
                  <w:sz w:val="18"/>
                  <w:szCs w:val="18"/>
                </w:rPr>
                <w:t>FAO 2019</w:t>
              </w:r>
            </w:hyperlink>
            <w:r w:rsidR="004E0CE6" w:rsidRPr="004F6663">
              <w:rPr>
                <w:noProof/>
                <w:sz w:val="18"/>
                <w:szCs w:val="18"/>
              </w:rPr>
              <w:t>)</w:t>
            </w:r>
            <w:r w:rsidR="004E0CE6" w:rsidRPr="004F6663">
              <w:rPr>
                <w:sz w:val="18"/>
                <w:szCs w:val="18"/>
              </w:rPr>
              <w:fldChar w:fldCharType="end"/>
            </w:r>
            <w:r w:rsidRPr="004F6663">
              <w:rPr>
                <w:sz w:val="18"/>
                <w:szCs w:val="18"/>
              </w:rPr>
              <w:t>.</w:t>
            </w:r>
          </w:p>
        </w:tc>
      </w:tr>
      <w:tr w:rsidR="000C5CB4" w:rsidRPr="004F6663" w14:paraId="5FEF3E7F" w14:textId="77777777" w:rsidTr="000C5CB4">
        <w:tc>
          <w:tcPr>
            <w:tcW w:w="1509" w:type="pct"/>
          </w:tcPr>
          <w:p w14:paraId="18D7791F" w14:textId="77777777" w:rsidR="000C5CB4" w:rsidRPr="004F6663" w:rsidRDefault="000C5CB4" w:rsidP="000C5CB4">
            <w:pPr>
              <w:spacing w:before="60" w:after="60"/>
              <w:rPr>
                <w:sz w:val="18"/>
                <w:szCs w:val="18"/>
              </w:rPr>
            </w:pPr>
            <w:r w:rsidRPr="004F6663">
              <w:rPr>
                <w:sz w:val="18"/>
                <w:szCs w:val="18"/>
              </w:rPr>
              <w:t>Intended use</w:t>
            </w:r>
          </w:p>
        </w:tc>
        <w:tc>
          <w:tcPr>
            <w:tcW w:w="3491" w:type="pct"/>
          </w:tcPr>
          <w:p w14:paraId="1D4E4D11" w14:textId="08DF9340" w:rsidR="000C5CB4" w:rsidRPr="004F6663" w:rsidRDefault="000C5CB4" w:rsidP="00550223">
            <w:pPr>
              <w:spacing w:before="60" w:after="60"/>
              <w:rPr>
                <w:sz w:val="18"/>
                <w:szCs w:val="18"/>
              </w:rPr>
            </w:pPr>
            <w:r w:rsidRPr="004F6663">
              <w:rPr>
                <w:sz w:val="18"/>
                <w:szCs w:val="18"/>
              </w:rPr>
              <w:t>Declared purpose for which plants, plant products, or other regulated articles are imported, produced or used</w:t>
            </w:r>
            <w:r w:rsidR="00DB0D04" w:rsidRPr="004F6663">
              <w:rPr>
                <w:sz w:val="18"/>
                <w:szCs w:val="18"/>
              </w:rPr>
              <w:t xml:space="preserve"> </w:t>
            </w:r>
            <w:r w:rsidR="004E0CE6" w:rsidRPr="004F6663">
              <w:rPr>
                <w:sz w:val="18"/>
                <w:szCs w:val="18"/>
              </w:rPr>
              <w:fldChar w:fldCharType="begin"/>
            </w:r>
            <w:r w:rsidR="004E0CE6" w:rsidRPr="004F6663">
              <w:rPr>
                <w:sz w:val="18"/>
                <w:szCs w:val="18"/>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sz w:val="18"/>
                <w:szCs w:val="18"/>
              </w:rPr>
              <w:fldChar w:fldCharType="separate"/>
            </w:r>
            <w:r w:rsidR="004E0CE6" w:rsidRPr="004F6663">
              <w:rPr>
                <w:noProof/>
                <w:sz w:val="18"/>
                <w:szCs w:val="18"/>
              </w:rPr>
              <w:t>(</w:t>
            </w:r>
            <w:hyperlink w:anchor="_ENREF_136" w:tooltip="FAO, 2019 #33972" w:history="1">
              <w:r w:rsidR="00550223" w:rsidRPr="004F6663">
                <w:rPr>
                  <w:noProof/>
                  <w:sz w:val="18"/>
                  <w:szCs w:val="18"/>
                </w:rPr>
                <w:t>FAO 2019</w:t>
              </w:r>
            </w:hyperlink>
            <w:r w:rsidR="004E0CE6" w:rsidRPr="004F6663">
              <w:rPr>
                <w:noProof/>
                <w:sz w:val="18"/>
                <w:szCs w:val="18"/>
              </w:rPr>
              <w:t>)</w:t>
            </w:r>
            <w:r w:rsidR="004E0CE6" w:rsidRPr="004F6663">
              <w:rPr>
                <w:sz w:val="18"/>
                <w:szCs w:val="18"/>
              </w:rPr>
              <w:fldChar w:fldCharType="end"/>
            </w:r>
            <w:r w:rsidRPr="004F6663">
              <w:rPr>
                <w:sz w:val="18"/>
                <w:szCs w:val="18"/>
              </w:rPr>
              <w:t>.</w:t>
            </w:r>
          </w:p>
        </w:tc>
      </w:tr>
      <w:tr w:rsidR="000C5CB4" w:rsidRPr="004F6663" w14:paraId="21013EC1" w14:textId="77777777" w:rsidTr="000C5CB4">
        <w:tc>
          <w:tcPr>
            <w:tcW w:w="1509" w:type="pct"/>
          </w:tcPr>
          <w:p w14:paraId="783D6640" w14:textId="77777777" w:rsidR="000C5CB4" w:rsidRPr="004F6663" w:rsidRDefault="000C5CB4" w:rsidP="000C5CB4">
            <w:pPr>
              <w:spacing w:before="60" w:after="60"/>
              <w:rPr>
                <w:sz w:val="18"/>
                <w:szCs w:val="18"/>
              </w:rPr>
            </w:pPr>
            <w:r w:rsidRPr="004F6663">
              <w:rPr>
                <w:sz w:val="18"/>
                <w:szCs w:val="18"/>
              </w:rPr>
              <w:t>Interception (of a pest)</w:t>
            </w:r>
          </w:p>
        </w:tc>
        <w:tc>
          <w:tcPr>
            <w:tcW w:w="3491" w:type="pct"/>
          </w:tcPr>
          <w:p w14:paraId="66889677" w14:textId="755455F9" w:rsidR="000C5CB4" w:rsidRPr="004F6663" w:rsidRDefault="000C5CB4" w:rsidP="00550223">
            <w:pPr>
              <w:spacing w:before="60" w:after="60"/>
              <w:rPr>
                <w:sz w:val="18"/>
                <w:szCs w:val="18"/>
              </w:rPr>
            </w:pPr>
            <w:r w:rsidRPr="004F6663">
              <w:rPr>
                <w:sz w:val="18"/>
                <w:szCs w:val="18"/>
              </w:rPr>
              <w:t xml:space="preserve">The detection of a pest during inspection or testing of an imported consignment </w:t>
            </w:r>
            <w:r w:rsidR="004E0CE6" w:rsidRPr="004F6663">
              <w:rPr>
                <w:sz w:val="18"/>
                <w:szCs w:val="18"/>
              </w:rPr>
              <w:fldChar w:fldCharType="begin"/>
            </w:r>
            <w:r w:rsidR="004E0CE6" w:rsidRPr="004F6663">
              <w:rPr>
                <w:sz w:val="18"/>
                <w:szCs w:val="18"/>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sz w:val="18"/>
                <w:szCs w:val="18"/>
              </w:rPr>
              <w:fldChar w:fldCharType="separate"/>
            </w:r>
            <w:r w:rsidR="004E0CE6" w:rsidRPr="004F6663">
              <w:rPr>
                <w:noProof/>
                <w:sz w:val="18"/>
                <w:szCs w:val="18"/>
              </w:rPr>
              <w:t>(</w:t>
            </w:r>
            <w:hyperlink w:anchor="_ENREF_136" w:tooltip="FAO, 2019 #33972" w:history="1">
              <w:r w:rsidR="00550223" w:rsidRPr="004F6663">
                <w:rPr>
                  <w:noProof/>
                  <w:sz w:val="18"/>
                  <w:szCs w:val="18"/>
                </w:rPr>
                <w:t>FAO 2019</w:t>
              </w:r>
            </w:hyperlink>
            <w:r w:rsidR="004E0CE6" w:rsidRPr="004F6663">
              <w:rPr>
                <w:noProof/>
                <w:sz w:val="18"/>
                <w:szCs w:val="18"/>
              </w:rPr>
              <w:t>)</w:t>
            </w:r>
            <w:r w:rsidR="004E0CE6" w:rsidRPr="004F6663">
              <w:rPr>
                <w:sz w:val="18"/>
                <w:szCs w:val="18"/>
              </w:rPr>
              <w:fldChar w:fldCharType="end"/>
            </w:r>
            <w:r w:rsidRPr="004F6663">
              <w:rPr>
                <w:sz w:val="18"/>
                <w:szCs w:val="18"/>
              </w:rPr>
              <w:t>.</w:t>
            </w:r>
          </w:p>
        </w:tc>
      </w:tr>
      <w:tr w:rsidR="000C5CB4" w:rsidRPr="004F6663" w14:paraId="6E991CCD" w14:textId="77777777" w:rsidTr="000C5CB4">
        <w:tc>
          <w:tcPr>
            <w:tcW w:w="1509" w:type="pct"/>
          </w:tcPr>
          <w:p w14:paraId="47D13EB1" w14:textId="77777777" w:rsidR="000C5CB4" w:rsidRPr="004F6663" w:rsidRDefault="000C5CB4" w:rsidP="000C5CB4">
            <w:pPr>
              <w:spacing w:before="60" w:after="60"/>
              <w:rPr>
                <w:sz w:val="18"/>
                <w:szCs w:val="18"/>
              </w:rPr>
            </w:pPr>
            <w:r w:rsidRPr="004F6663">
              <w:rPr>
                <w:sz w:val="18"/>
                <w:szCs w:val="18"/>
              </w:rPr>
              <w:t>International Plant Protection Convention (IPPC)</w:t>
            </w:r>
          </w:p>
        </w:tc>
        <w:tc>
          <w:tcPr>
            <w:tcW w:w="3491" w:type="pct"/>
          </w:tcPr>
          <w:p w14:paraId="415ED834" w14:textId="77777777" w:rsidR="000C5CB4" w:rsidRPr="004F6663" w:rsidRDefault="000C5CB4" w:rsidP="000C5CB4">
            <w:pPr>
              <w:spacing w:before="60" w:after="60"/>
              <w:rPr>
                <w:sz w:val="18"/>
                <w:szCs w:val="18"/>
              </w:rPr>
            </w:pPr>
            <w:r w:rsidRPr="004F6663">
              <w:rPr>
                <w:sz w:val="18"/>
                <w:szCs w:val="18"/>
                <w:lang w:val="en"/>
              </w:rPr>
              <w:t>The IPPC is an international plant health agreement, established in 1952, that aims to protect cultivated and wild plants by preventing the introduction and spread of pests. The IPPC provides an international framework for plant protection that includes developing International Standards for Phytosanitary Measures (ISPMs) for safeguarding plant resources.</w:t>
            </w:r>
          </w:p>
        </w:tc>
      </w:tr>
      <w:tr w:rsidR="000C5CB4" w:rsidRPr="004F6663" w14:paraId="130D1355" w14:textId="77777777" w:rsidTr="000C5CB4">
        <w:tc>
          <w:tcPr>
            <w:tcW w:w="1509" w:type="pct"/>
          </w:tcPr>
          <w:p w14:paraId="02F2E37B" w14:textId="77777777" w:rsidR="000C5CB4" w:rsidRPr="004F6663" w:rsidRDefault="000C5CB4" w:rsidP="000C5CB4">
            <w:pPr>
              <w:spacing w:before="60" w:after="60"/>
              <w:rPr>
                <w:sz w:val="18"/>
                <w:szCs w:val="18"/>
              </w:rPr>
            </w:pPr>
            <w:r w:rsidRPr="004F6663">
              <w:rPr>
                <w:sz w:val="18"/>
                <w:szCs w:val="18"/>
              </w:rPr>
              <w:t>International Standard for Phytosanitary Measures (ISPM)</w:t>
            </w:r>
          </w:p>
        </w:tc>
        <w:tc>
          <w:tcPr>
            <w:tcW w:w="3491" w:type="pct"/>
          </w:tcPr>
          <w:p w14:paraId="3B0D94AA" w14:textId="6B5758A3" w:rsidR="000C5CB4" w:rsidRPr="004F6663" w:rsidRDefault="000C5CB4" w:rsidP="00550223">
            <w:pPr>
              <w:spacing w:before="60" w:after="60"/>
              <w:rPr>
                <w:sz w:val="18"/>
                <w:szCs w:val="18"/>
              </w:rPr>
            </w:pPr>
            <w:r w:rsidRPr="004F6663">
              <w:rPr>
                <w:sz w:val="18"/>
                <w:szCs w:val="18"/>
              </w:rPr>
              <w:t xml:space="preserve">An international standard adopted by the Conference of the Food and Agriculture Organization, the Interim Commission on Phytosanitary Measures or the Commission on Phytosanitary Measures, established under the IPPC </w:t>
            </w:r>
            <w:r w:rsidR="004E0CE6" w:rsidRPr="004F6663">
              <w:rPr>
                <w:sz w:val="18"/>
                <w:szCs w:val="18"/>
              </w:rPr>
              <w:fldChar w:fldCharType="begin"/>
            </w:r>
            <w:r w:rsidR="004E0CE6" w:rsidRPr="004F6663">
              <w:rPr>
                <w:sz w:val="18"/>
                <w:szCs w:val="18"/>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sz w:val="18"/>
                <w:szCs w:val="18"/>
              </w:rPr>
              <w:fldChar w:fldCharType="separate"/>
            </w:r>
            <w:r w:rsidR="004E0CE6" w:rsidRPr="004F6663">
              <w:rPr>
                <w:noProof/>
                <w:sz w:val="18"/>
                <w:szCs w:val="18"/>
              </w:rPr>
              <w:t>(</w:t>
            </w:r>
            <w:hyperlink w:anchor="_ENREF_136" w:tooltip="FAO, 2019 #33972" w:history="1">
              <w:r w:rsidR="00550223" w:rsidRPr="004F6663">
                <w:rPr>
                  <w:noProof/>
                  <w:sz w:val="18"/>
                  <w:szCs w:val="18"/>
                </w:rPr>
                <w:t>FAO 2019</w:t>
              </w:r>
            </w:hyperlink>
            <w:r w:rsidR="004E0CE6" w:rsidRPr="004F6663">
              <w:rPr>
                <w:noProof/>
                <w:sz w:val="18"/>
                <w:szCs w:val="18"/>
              </w:rPr>
              <w:t>)</w:t>
            </w:r>
            <w:r w:rsidR="004E0CE6" w:rsidRPr="004F6663">
              <w:rPr>
                <w:sz w:val="18"/>
                <w:szCs w:val="18"/>
              </w:rPr>
              <w:fldChar w:fldCharType="end"/>
            </w:r>
            <w:r w:rsidRPr="004F6663">
              <w:rPr>
                <w:sz w:val="18"/>
                <w:szCs w:val="18"/>
              </w:rPr>
              <w:t>.</w:t>
            </w:r>
          </w:p>
        </w:tc>
      </w:tr>
      <w:tr w:rsidR="000C5CB4" w:rsidRPr="004F6663" w14:paraId="116C5A8B" w14:textId="77777777" w:rsidTr="000C5CB4">
        <w:tc>
          <w:tcPr>
            <w:tcW w:w="1509" w:type="pct"/>
          </w:tcPr>
          <w:p w14:paraId="77AB58A0" w14:textId="77777777" w:rsidR="000C5CB4" w:rsidRPr="004F6663" w:rsidRDefault="000C5CB4" w:rsidP="000C5CB4">
            <w:pPr>
              <w:spacing w:before="60" w:after="60"/>
              <w:rPr>
                <w:sz w:val="18"/>
                <w:szCs w:val="18"/>
              </w:rPr>
            </w:pPr>
            <w:r w:rsidRPr="004F6663">
              <w:rPr>
                <w:sz w:val="18"/>
                <w:szCs w:val="18"/>
              </w:rPr>
              <w:t>Introduction (of a pest)</w:t>
            </w:r>
          </w:p>
        </w:tc>
        <w:tc>
          <w:tcPr>
            <w:tcW w:w="3491" w:type="pct"/>
          </w:tcPr>
          <w:p w14:paraId="0373ED89" w14:textId="0172B3FD" w:rsidR="000C5CB4" w:rsidRPr="004F6663" w:rsidRDefault="000C5CB4" w:rsidP="00550223">
            <w:pPr>
              <w:spacing w:before="60" w:after="60"/>
              <w:rPr>
                <w:sz w:val="18"/>
                <w:szCs w:val="18"/>
              </w:rPr>
            </w:pPr>
            <w:r w:rsidRPr="004F6663">
              <w:rPr>
                <w:sz w:val="18"/>
                <w:szCs w:val="18"/>
              </w:rPr>
              <w:t xml:space="preserve">The entry of a pest resulting in its establishment </w:t>
            </w:r>
            <w:r w:rsidR="004E0CE6" w:rsidRPr="004F6663">
              <w:rPr>
                <w:sz w:val="18"/>
                <w:szCs w:val="18"/>
              </w:rPr>
              <w:fldChar w:fldCharType="begin"/>
            </w:r>
            <w:r w:rsidR="004E0CE6" w:rsidRPr="004F6663">
              <w:rPr>
                <w:sz w:val="18"/>
                <w:szCs w:val="18"/>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sz w:val="18"/>
                <w:szCs w:val="18"/>
              </w:rPr>
              <w:fldChar w:fldCharType="separate"/>
            </w:r>
            <w:r w:rsidR="004E0CE6" w:rsidRPr="004F6663">
              <w:rPr>
                <w:noProof/>
                <w:sz w:val="18"/>
                <w:szCs w:val="18"/>
              </w:rPr>
              <w:t>(</w:t>
            </w:r>
            <w:hyperlink w:anchor="_ENREF_136" w:tooltip="FAO, 2019 #33972" w:history="1">
              <w:r w:rsidR="00550223" w:rsidRPr="004F6663">
                <w:rPr>
                  <w:noProof/>
                  <w:sz w:val="18"/>
                  <w:szCs w:val="18"/>
                </w:rPr>
                <w:t>FAO 2019</w:t>
              </w:r>
            </w:hyperlink>
            <w:r w:rsidR="004E0CE6" w:rsidRPr="004F6663">
              <w:rPr>
                <w:noProof/>
                <w:sz w:val="18"/>
                <w:szCs w:val="18"/>
              </w:rPr>
              <w:t>)</w:t>
            </w:r>
            <w:r w:rsidR="004E0CE6" w:rsidRPr="004F6663">
              <w:rPr>
                <w:sz w:val="18"/>
                <w:szCs w:val="18"/>
              </w:rPr>
              <w:fldChar w:fldCharType="end"/>
            </w:r>
            <w:r w:rsidRPr="004F6663">
              <w:rPr>
                <w:sz w:val="18"/>
                <w:szCs w:val="18"/>
              </w:rPr>
              <w:t>.</w:t>
            </w:r>
          </w:p>
        </w:tc>
      </w:tr>
      <w:tr w:rsidR="000C5CB4" w:rsidRPr="004F6663" w14:paraId="481369DD" w14:textId="77777777" w:rsidTr="000C5CB4">
        <w:tc>
          <w:tcPr>
            <w:tcW w:w="1509" w:type="pct"/>
          </w:tcPr>
          <w:p w14:paraId="04DA3BB3" w14:textId="77777777" w:rsidR="000C5CB4" w:rsidRPr="004F6663" w:rsidRDefault="000C5CB4" w:rsidP="000C5CB4">
            <w:pPr>
              <w:spacing w:before="60" w:after="60"/>
              <w:rPr>
                <w:sz w:val="18"/>
                <w:szCs w:val="18"/>
              </w:rPr>
            </w:pPr>
            <w:r w:rsidRPr="004F6663">
              <w:rPr>
                <w:sz w:val="18"/>
                <w:szCs w:val="18"/>
              </w:rPr>
              <w:t>Larva</w:t>
            </w:r>
          </w:p>
        </w:tc>
        <w:tc>
          <w:tcPr>
            <w:tcW w:w="3491" w:type="pct"/>
          </w:tcPr>
          <w:p w14:paraId="4330F428" w14:textId="77777777" w:rsidR="000C5CB4" w:rsidRPr="004F6663" w:rsidRDefault="000C5CB4" w:rsidP="000C5CB4">
            <w:pPr>
              <w:spacing w:before="60" w:after="60"/>
              <w:rPr>
                <w:sz w:val="18"/>
                <w:szCs w:val="18"/>
              </w:rPr>
            </w:pPr>
            <w:r w:rsidRPr="004F6663">
              <w:rPr>
                <w:sz w:val="18"/>
                <w:szCs w:val="18"/>
              </w:rPr>
              <w:t>A juvenile form of animal with indirect development, undergoing metamorphosis (for example, insects or amphibians).</w:t>
            </w:r>
          </w:p>
        </w:tc>
      </w:tr>
      <w:tr w:rsidR="000C5CB4" w:rsidRPr="004F6663" w14:paraId="3F647F5F" w14:textId="77777777" w:rsidTr="000C5CB4">
        <w:tc>
          <w:tcPr>
            <w:tcW w:w="1509" w:type="pct"/>
          </w:tcPr>
          <w:p w14:paraId="2BD11A21" w14:textId="77777777" w:rsidR="000C5CB4" w:rsidRPr="004F6663" w:rsidRDefault="000C5CB4" w:rsidP="000C5CB4">
            <w:pPr>
              <w:spacing w:before="60" w:after="60"/>
              <w:rPr>
                <w:sz w:val="18"/>
                <w:szCs w:val="18"/>
              </w:rPr>
            </w:pPr>
            <w:r w:rsidRPr="004F6663">
              <w:rPr>
                <w:sz w:val="18"/>
                <w:szCs w:val="18"/>
              </w:rPr>
              <w:t>Lot</w:t>
            </w:r>
          </w:p>
        </w:tc>
        <w:tc>
          <w:tcPr>
            <w:tcW w:w="3491" w:type="pct"/>
          </w:tcPr>
          <w:p w14:paraId="0FE42B79" w14:textId="72733922" w:rsidR="000C5CB4" w:rsidRPr="004F6663" w:rsidRDefault="000C5CB4" w:rsidP="00550223">
            <w:pPr>
              <w:spacing w:before="60" w:after="60"/>
              <w:rPr>
                <w:sz w:val="18"/>
                <w:szCs w:val="18"/>
              </w:rPr>
            </w:pPr>
            <w:r w:rsidRPr="004F6663">
              <w:rPr>
                <w:sz w:val="18"/>
                <w:szCs w:val="18"/>
              </w:rPr>
              <w:t xml:space="preserve">A number of units of a single </w:t>
            </w:r>
            <w:r w:rsidR="00DB0D04" w:rsidRPr="004F6663">
              <w:rPr>
                <w:sz w:val="18"/>
                <w:szCs w:val="18"/>
              </w:rPr>
              <w:t>commodity</w:t>
            </w:r>
            <w:r w:rsidRPr="004F6663">
              <w:rPr>
                <w:sz w:val="18"/>
                <w:szCs w:val="18"/>
              </w:rPr>
              <w:t>, identifiable by its homogeneity of composition, origin et cetera, forming part of a consignment</w:t>
            </w:r>
            <w:r w:rsidR="00DB0D04" w:rsidRPr="004F6663">
              <w:rPr>
                <w:sz w:val="18"/>
                <w:szCs w:val="18"/>
              </w:rPr>
              <w:t xml:space="preserve"> </w:t>
            </w:r>
            <w:r w:rsidR="004E0CE6" w:rsidRPr="004F6663">
              <w:rPr>
                <w:sz w:val="18"/>
                <w:szCs w:val="18"/>
              </w:rPr>
              <w:fldChar w:fldCharType="begin"/>
            </w:r>
            <w:r w:rsidR="004E0CE6" w:rsidRPr="004F6663">
              <w:rPr>
                <w:sz w:val="18"/>
                <w:szCs w:val="18"/>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sz w:val="18"/>
                <w:szCs w:val="18"/>
              </w:rPr>
              <w:fldChar w:fldCharType="separate"/>
            </w:r>
            <w:r w:rsidR="004E0CE6" w:rsidRPr="004F6663">
              <w:rPr>
                <w:noProof/>
                <w:sz w:val="18"/>
                <w:szCs w:val="18"/>
              </w:rPr>
              <w:t>(</w:t>
            </w:r>
            <w:hyperlink w:anchor="_ENREF_136" w:tooltip="FAO, 2019 #33972" w:history="1">
              <w:r w:rsidR="00550223" w:rsidRPr="004F6663">
                <w:rPr>
                  <w:noProof/>
                  <w:sz w:val="18"/>
                  <w:szCs w:val="18"/>
                </w:rPr>
                <w:t>FAO 2019</w:t>
              </w:r>
            </w:hyperlink>
            <w:r w:rsidR="004E0CE6" w:rsidRPr="004F6663">
              <w:rPr>
                <w:noProof/>
                <w:sz w:val="18"/>
                <w:szCs w:val="18"/>
              </w:rPr>
              <w:t>)</w:t>
            </w:r>
            <w:r w:rsidR="004E0CE6" w:rsidRPr="004F6663">
              <w:rPr>
                <w:sz w:val="18"/>
                <w:szCs w:val="18"/>
              </w:rPr>
              <w:fldChar w:fldCharType="end"/>
            </w:r>
            <w:r w:rsidRPr="004F6663">
              <w:rPr>
                <w:sz w:val="18"/>
                <w:szCs w:val="18"/>
              </w:rPr>
              <w:t xml:space="preserve">. </w:t>
            </w:r>
          </w:p>
        </w:tc>
      </w:tr>
      <w:tr w:rsidR="000C5CB4" w:rsidRPr="004F6663" w14:paraId="1B1CF760" w14:textId="77777777" w:rsidTr="000C5CB4">
        <w:tc>
          <w:tcPr>
            <w:tcW w:w="1509" w:type="pct"/>
          </w:tcPr>
          <w:p w14:paraId="0D77451E" w14:textId="77777777" w:rsidR="000C5CB4" w:rsidRPr="004F6663" w:rsidRDefault="000C5CB4" w:rsidP="000C5CB4">
            <w:pPr>
              <w:spacing w:before="60" w:after="60"/>
              <w:rPr>
                <w:sz w:val="18"/>
                <w:szCs w:val="18"/>
              </w:rPr>
            </w:pPr>
            <w:r w:rsidRPr="004F6663">
              <w:rPr>
                <w:sz w:val="18"/>
                <w:szCs w:val="18"/>
              </w:rPr>
              <w:t>Mutualism</w:t>
            </w:r>
          </w:p>
        </w:tc>
        <w:tc>
          <w:tcPr>
            <w:tcW w:w="3491" w:type="pct"/>
          </w:tcPr>
          <w:p w14:paraId="33A34F10" w14:textId="77777777" w:rsidR="000C5CB4" w:rsidRPr="004F6663" w:rsidRDefault="000C5CB4" w:rsidP="000C5CB4">
            <w:pPr>
              <w:spacing w:before="60" w:after="60"/>
              <w:rPr>
                <w:sz w:val="18"/>
                <w:szCs w:val="18"/>
              </w:rPr>
            </w:pPr>
            <w:r w:rsidRPr="004F6663">
              <w:rPr>
                <w:sz w:val="18"/>
                <w:szCs w:val="18"/>
              </w:rPr>
              <w:t>A relationship between two organisms in which both benefit.</w:t>
            </w:r>
          </w:p>
        </w:tc>
      </w:tr>
      <w:tr w:rsidR="000C5CB4" w:rsidRPr="004F6663" w14:paraId="1EBD2DA3" w14:textId="77777777" w:rsidTr="000C5CB4">
        <w:tc>
          <w:tcPr>
            <w:tcW w:w="1509" w:type="pct"/>
          </w:tcPr>
          <w:p w14:paraId="414ADA31" w14:textId="77777777" w:rsidR="000C5CB4" w:rsidRPr="004F6663" w:rsidRDefault="000C5CB4" w:rsidP="000C5CB4">
            <w:pPr>
              <w:spacing w:before="60" w:after="60"/>
              <w:rPr>
                <w:sz w:val="18"/>
                <w:szCs w:val="18"/>
              </w:rPr>
            </w:pPr>
            <w:r w:rsidRPr="004F6663">
              <w:rPr>
                <w:sz w:val="18"/>
                <w:szCs w:val="18"/>
              </w:rPr>
              <w:t>National Plant Protection Organization (NPPO)</w:t>
            </w:r>
          </w:p>
        </w:tc>
        <w:tc>
          <w:tcPr>
            <w:tcW w:w="3491" w:type="pct"/>
          </w:tcPr>
          <w:p w14:paraId="6FA16C1B" w14:textId="130B2D78" w:rsidR="000C5CB4" w:rsidRPr="004F6663" w:rsidRDefault="000C5CB4" w:rsidP="00550223">
            <w:pPr>
              <w:spacing w:before="60" w:after="60"/>
              <w:rPr>
                <w:sz w:val="18"/>
                <w:szCs w:val="18"/>
              </w:rPr>
            </w:pPr>
            <w:r w:rsidRPr="004F6663">
              <w:rPr>
                <w:sz w:val="18"/>
                <w:szCs w:val="18"/>
              </w:rPr>
              <w:t>Official service established by a government to discharge the functions specified by the IPPC</w:t>
            </w:r>
            <w:r w:rsidR="00DB0D04" w:rsidRPr="004F6663">
              <w:rPr>
                <w:sz w:val="18"/>
                <w:szCs w:val="18"/>
              </w:rPr>
              <w:t xml:space="preserve"> </w:t>
            </w:r>
            <w:r w:rsidR="004E0CE6" w:rsidRPr="004F6663">
              <w:rPr>
                <w:sz w:val="18"/>
                <w:szCs w:val="18"/>
              </w:rPr>
              <w:fldChar w:fldCharType="begin"/>
            </w:r>
            <w:r w:rsidR="004E0CE6" w:rsidRPr="004F6663">
              <w:rPr>
                <w:sz w:val="18"/>
                <w:szCs w:val="18"/>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sz w:val="18"/>
                <w:szCs w:val="18"/>
              </w:rPr>
              <w:fldChar w:fldCharType="separate"/>
            </w:r>
            <w:r w:rsidR="004E0CE6" w:rsidRPr="004F6663">
              <w:rPr>
                <w:noProof/>
                <w:sz w:val="18"/>
                <w:szCs w:val="18"/>
              </w:rPr>
              <w:t>(</w:t>
            </w:r>
            <w:hyperlink w:anchor="_ENREF_136" w:tooltip="FAO, 2019 #33972" w:history="1">
              <w:r w:rsidR="00550223" w:rsidRPr="004F6663">
                <w:rPr>
                  <w:noProof/>
                  <w:sz w:val="18"/>
                  <w:szCs w:val="18"/>
                </w:rPr>
                <w:t>FAO 2019</w:t>
              </w:r>
            </w:hyperlink>
            <w:r w:rsidR="004E0CE6" w:rsidRPr="004F6663">
              <w:rPr>
                <w:noProof/>
                <w:sz w:val="18"/>
                <w:szCs w:val="18"/>
              </w:rPr>
              <w:t>)</w:t>
            </w:r>
            <w:r w:rsidR="004E0CE6" w:rsidRPr="004F6663">
              <w:rPr>
                <w:sz w:val="18"/>
                <w:szCs w:val="18"/>
              </w:rPr>
              <w:fldChar w:fldCharType="end"/>
            </w:r>
            <w:r w:rsidRPr="004F6663">
              <w:rPr>
                <w:sz w:val="18"/>
                <w:szCs w:val="18"/>
              </w:rPr>
              <w:t>.</w:t>
            </w:r>
          </w:p>
        </w:tc>
      </w:tr>
      <w:tr w:rsidR="000C5CB4" w:rsidRPr="004F6663" w14:paraId="33F31E2D" w14:textId="77777777" w:rsidTr="000C5CB4">
        <w:tc>
          <w:tcPr>
            <w:tcW w:w="1509" w:type="pct"/>
          </w:tcPr>
          <w:p w14:paraId="5A8C9A5C" w14:textId="77777777" w:rsidR="000C5CB4" w:rsidRPr="004F6663" w:rsidRDefault="000C5CB4" w:rsidP="000C5CB4">
            <w:pPr>
              <w:spacing w:before="60" w:after="60"/>
              <w:rPr>
                <w:sz w:val="18"/>
                <w:szCs w:val="18"/>
              </w:rPr>
            </w:pPr>
            <w:r w:rsidRPr="004F6663">
              <w:rPr>
                <w:sz w:val="18"/>
                <w:szCs w:val="18"/>
              </w:rPr>
              <w:t>Natural enemy</w:t>
            </w:r>
          </w:p>
        </w:tc>
        <w:tc>
          <w:tcPr>
            <w:tcW w:w="3491" w:type="pct"/>
          </w:tcPr>
          <w:p w14:paraId="5F0A9496" w14:textId="1007A397" w:rsidR="000C5CB4" w:rsidRPr="004F6663" w:rsidRDefault="000C5CB4" w:rsidP="00550223">
            <w:pPr>
              <w:spacing w:before="60" w:after="60"/>
              <w:rPr>
                <w:sz w:val="18"/>
                <w:szCs w:val="18"/>
              </w:rPr>
            </w:pPr>
            <w:r w:rsidRPr="004F6663">
              <w:rPr>
                <w:sz w:val="18"/>
                <w:szCs w:val="18"/>
              </w:rPr>
              <w:t>An organism which lives at the expense of another organism in its area of origin and which may help to limit the population of that organism. This includes parasitoids, parasites, predators, phytophagous organisms and pathogens</w:t>
            </w:r>
            <w:r w:rsidR="00DB0D04" w:rsidRPr="004F6663">
              <w:rPr>
                <w:sz w:val="18"/>
                <w:szCs w:val="18"/>
              </w:rPr>
              <w:t xml:space="preserve"> </w:t>
            </w:r>
            <w:r w:rsidR="004E0CE6" w:rsidRPr="004F6663">
              <w:rPr>
                <w:sz w:val="18"/>
                <w:szCs w:val="18"/>
              </w:rPr>
              <w:fldChar w:fldCharType="begin"/>
            </w:r>
            <w:r w:rsidR="004E0CE6" w:rsidRPr="004F6663">
              <w:rPr>
                <w:sz w:val="18"/>
                <w:szCs w:val="18"/>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sz w:val="18"/>
                <w:szCs w:val="18"/>
              </w:rPr>
              <w:fldChar w:fldCharType="separate"/>
            </w:r>
            <w:r w:rsidR="004E0CE6" w:rsidRPr="004F6663">
              <w:rPr>
                <w:noProof/>
                <w:sz w:val="18"/>
                <w:szCs w:val="18"/>
              </w:rPr>
              <w:t>(</w:t>
            </w:r>
            <w:hyperlink w:anchor="_ENREF_136" w:tooltip="FAO, 2019 #33972" w:history="1">
              <w:r w:rsidR="00550223" w:rsidRPr="004F6663">
                <w:rPr>
                  <w:noProof/>
                  <w:sz w:val="18"/>
                  <w:szCs w:val="18"/>
                </w:rPr>
                <w:t>FAO 2019</w:t>
              </w:r>
            </w:hyperlink>
            <w:r w:rsidR="004E0CE6" w:rsidRPr="004F6663">
              <w:rPr>
                <w:noProof/>
                <w:sz w:val="18"/>
                <w:szCs w:val="18"/>
              </w:rPr>
              <w:t>)</w:t>
            </w:r>
            <w:r w:rsidR="004E0CE6" w:rsidRPr="004F6663">
              <w:rPr>
                <w:sz w:val="18"/>
                <w:szCs w:val="18"/>
              </w:rPr>
              <w:fldChar w:fldCharType="end"/>
            </w:r>
            <w:r w:rsidRPr="004F6663">
              <w:rPr>
                <w:sz w:val="18"/>
                <w:szCs w:val="18"/>
              </w:rPr>
              <w:t>.</w:t>
            </w:r>
          </w:p>
        </w:tc>
      </w:tr>
      <w:tr w:rsidR="000C5CB4" w:rsidRPr="004F6663" w14:paraId="503E8D13" w14:textId="77777777" w:rsidTr="000C5CB4">
        <w:tc>
          <w:tcPr>
            <w:tcW w:w="1509" w:type="pct"/>
          </w:tcPr>
          <w:p w14:paraId="10D97C77" w14:textId="77777777" w:rsidR="000C5CB4" w:rsidRPr="004F6663" w:rsidRDefault="000C5CB4" w:rsidP="000C5CB4">
            <w:pPr>
              <w:spacing w:before="60" w:after="60"/>
              <w:rPr>
                <w:sz w:val="18"/>
                <w:szCs w:val="18"/>
              </w:rPr>
            </w:pPr>
            <w:r w:rsidRPr="004F6663">
              <w:rPr>
                <w:sz w:val="18"/>
                <w:szCs w:val="18"/>
              </w:rPr>
              <w:t>Non-regulated risk analysis</w:t>
            </w:r>
          </w:p>
        </w:tc>
        <w:tc>
          <w:tcPr>
            <w:tcW w:w="3491" w:type="pct"/>
          </w:tcPr>
          <w:p w14:paraId="0288AC17" w14:textId="77777777" w:rsidR="000C5CB4" w:rsidRPr="004F6663" w:rsidRDefault="000C5CB4" w:rsidP="000C5CB4">
            <w:pPr>
              <w:spacing w:before="60" w:after="60"/>
              <w:rPr>
                <w:sz w:val="18"/>
                <w:szCs w:val="18"/>
              </w:rPr>
            </w:pPr>
            <w:r w:rsidRPr="004F6663">
              <w:rPr>
                <w:sz w:val="18"/>
                <w:szCs w:val="18"/>
              </w:rPr>
              <w:t>Refers to the process for conducting a risk analysis that is not regulated under legislation (Biosecurity import risk analysis guidelines 2016).</w:t>
            </w:r>
          </w:p>
        </w:tc>
      </w:tr>
      <w:tr w:rsidR="000C5CB4" w:rsidRPr="004F6663" w14:paraId="26437CE5" w14:textId="77777777" w:rsidTr="000C5CB4">
        <w:tc>
          <w:tcPr>
            <w:tcW w:w="1509" w:type="pct"/>
          </w:tcPr>
          <w:p w14:paraId="0AB6FDE1" w14:textId="77777777" w:rsidR="000C5CB4" w:rsidRPr="004F6663" w:rsidRDefault="000C5CB4" w:rsidP="000C5CB4">
            <w:pPr>
              <w:spacing w:before="60" w:after="60"/>
              <w:rPr>
                <w:sz w:val="18"/>
                <w:szCs w:val="18"/>
              </w:rPr>
            </w:pPr>
            <w:r w:rsidRPr="004F6663">
              <w:rPr>
                <w:sz w:val="18"/>
                <w:szCs w:val="18"/>
              </w:rPr>
              <w:t>Obligate predator</w:t>
            </w:r>
          </w:p>
        </w:tc>
        <w:tc>
          <w:tcPr>
            <w:tcW w:w="3491" w:type="pct"/>
          </w:tcPr>
          <w:p w14:paraId="29366167" w14:textId="77777777" w:rsidR="000C5CB4" w:rsidRPr="004F6663" w:rsidRDefault="000C5CB4" w:rsidP="000C5CB4">
            <w:pPr>
              <w:spacing w:before="60" w:after="60"/>
              <w:rPr>
                <w:sz w:val="18"/>
                <w:szCs w:val="18"/>
              </w:rPr>
            </w:pPr>
            <w:r w:rsidRPr="004F6663">
              <w:rPr>
                <w:sz w:val="18"/>
                <w:szCs w:val="18"/>
              </w:rPr>
              <w:t>An animal that can only survive by eating other animals.</w:t>
            </w:r>
          </w:p>
        </w:tc>
      </w:tr>
      <w:tr w:rsidR="000C5CB4" w:rsidRPr="004F6663" w14:paraId="7A85418A" w14:textId="77777777" w:rsidTr="000C5CB4">
        <w:tc>
          <w:tcPr>
            <w:tcW w:w="1509" w:type="pct"/>
          </w:tcPr>
          <w:p w14:paraId="061B13D1" w14:textId="77777777" w:rsidR="000C5CB4" w:rsidRPr="004F6663" w:rsidRDefault="000C5CB4" w:rsidP="000C5CB4">
            <w:pPr>
              <w:spacing w:before="60" w:after="60"/>
              <w:rPr>
                <w:sz w:val="18"/>
                <w:szCs w:val="18"/>
              </w:rPr>
            </w:pPr>
            <w:r w:rsidRPr="004F6663">
              <w:rPr>
                <w:sz w:val="18"/>
                <w:szCs w:val="18"/>
              </w:rPr>
              <w:t>Official control</w:t>
            </w:r>
          </w:p>
        </w:tc>
        <w:tc>
          <w:tcPr>
            <w:tcW w:w="3491" w:type="pct"/>
          </w:tcPr>
          <w:p w14:paraId="57D3FC5C" w14:textId="0A1680D9" w:rsidR="000C5CB4" w:rsidRPr="004F6663" w:rsidRDefault="000C5CB4" w:rsidP="00550223">
            <w:pPr>
              <w:spacing w:before="60" w:after="60"/>
              <w:rPr>
                <w:sz w:val="18"/>
                <w:szCs w:val="18"/>
              </w:rPr>
            </w:pPr>
            <w:r w:rsidRPr="004F6663">
              <w:rPr>
                <w:sz w:val="18"/>
                <w:szCs w:val="18"/>
              </w:rPr>
              <w:t xml:space="preserve">The active enforcement of </w:t>
            </w:r>
            <w:r w:rsidR="00BF1F9F" w:rsidRPr="004F6663">
              <w:rPr>
                <w:sz w:val="18"/>
                <w:szCs w:val="18"/>
              </w:rPr>
              <w:t xml:space="preserve">mandatory </w:t>
            </w:r>
            <w:r w:rsidRPr="004F6663">
              <w:rPr>
                <w:sz w:val="18"/>
                <w:szCs w:val="18"/>
              </w:rPr>
              <w:t xml:space="preserve">phytosanitary regulations and the application of </w:t>
            </w:r>
            <w:r w:rsidR="00BF1F9F" w:rsidRPr="004F6663">
              <w:rPr>
                <w:sz w:val="18"/>
                <w:szCs w:val="18"/>
              </w:rPr>
              <w:t xml:space="preserve">mandatory </w:t>
            </w:r>
            <w:r w:rsidRPr="004F6663">
              <w:rPr>
                <w:sz w:val="18"/>
                <w:szCs w:val="18"/>
              </w:rPr>
              <w:t>phytosanitary procedures with the objective of eradication or containment of quarantine pests or for the management of regulated non-quarantine pests</w:t>
            </w:r>
            <w:r w:rsidR="00DB0D04" w:rsidRPr="004F6663">
              <w:rPr>
                <w:sz w:val="18"/>
                <w:szCs w:val="18"/>
              </w:rPr>
              <w:t xml:space="preserve"> </w:t>
            </w:r>
            <w:r w:rsidR="004E0CE6" w:rsidRPr="004F6663">
              <w:rPr>
                <w:sz w:val="18"/>
                <w:szCs w:val="18"/>
              </w:rPr>
              <w:fldChar w:fldCharType="begin"/>
            </w:r>
            <w:r w:rsidR="004E0CE6" w:rsidRPr="004F6663">
              <w:rPr>
                <w:sz w:val="18"/>
                <w:szCs w:val="18"/>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sz w:val="18"/>
                <w:szCs w:val="18"/>
              </w:rPr>
              <w:fldChar w:fldCharType="separate"/>
            </w:r>
            <w:r w:rsidR="004E0CE6" w:rsidRPr="004F6663">
              <w:rPr>
                <w:noProof/>
                <w:sz w:val="18"/>
                <w:szCs w:val="18"/>
              </w:rPr>
              <w:t>(</w:t>
            </w:r>
            <w:hyperlink w:anchor="_ENREF_136" w:tooltip="FAO, 2019 #33972" w:history="1">
              <w:r w:rsidR="00550223" w:rsidRPr="004F6663">
                <w:rPr>
                  <w:noProof/>
                  <w:sz w:val="18"/>
                  <w:szCs w:val="18"/>
                </w:rPr>
                <w:t>FAO 2019</w:t>
              </w:r>
            </w:hyperlink>
            <w:r w:rsidR="004E0CE6" w:rsidRPr="004F6663">
              <w:rPr>
                <w:noProof/>
                <w:sz w:val="18"/>
                <w:szCs w:val="18"/>
              </w:rPr>
              <w:t>)</w:t>
            </w:r>
            <w:r w:rsidR="004E0CE6" w:rsidRPr="004F6663">
              <w:rPr>
                <w:sz w:val="18"/>
                <w:szCs w:val="18"/>
              </w:rPr>
              <w:fldChar w:fldCharType="end"/>
            </w:r>
            <w:r w:rsidRPr="004F6663">
              <w:rPr>
                <w:sz w:val="18"/>
                <w:szCs w:val="18"/>
              </w:rPr>
              <w:t>.</w:t>
            </w:r>
          </w:p>
        </w:tc>
      </w:tr>
      <w:tr w:rsidR="000C5CB4" w:rsidRPr="004F6663" w14:paraId="2812EA37" w14:textId="77777777" w:rsidTr="000C5CB4">
        <w:tc>
          <w:tcPr>
            <w:tcW w:w="1509" w:type="pct"/>
          </w:tcPr>
          <w:p w14:paraId="3CCDF337" w14:textId="77777777" w:rsidR="000C5CB4" w:rsidRPr="004F6663" w:rsidRDefault="000C5CB4" w:rsidP="000C5CB4">
            <w:pPr>
              <w:spacing w:before="60" w:after="60"/>
              <w:rPr>
                <w:sz w:val="18"/>
                <w:szCs w:val="18"/>
              </w:rPr>
            </w:pPr>
            <w:r w:rsidRPr="004F6663">
              <w:rPr>
                <w:sz w:val="18"/>
                <w:szCs w:val="18"/>
              </w:rPr>
              <w:t>Parasite</w:t>
            </w:r>
          </w:p>
        </w:tc>
        <w:tc>
          <w:tcPr>
            <w:tcW w:w="3491" w:type="pct"/>
          </w:tcPr>
          <w:p w14:paraId="43F84F9C" w14:textId="7C0726D3" w:rsidR="000C5CB4" w:rsidRPr="004F6663" w:rsidRDefault="000C5CB4" w:rsidP="00550223">
            <w:pPr>
              <w:spacing w:before="60" w:after="60"/>
              <w:rPr>
                <w:sz w:val="18"/>
                <w:szCs w:val="18"/>
              </w:rPr>
            </w:pPr>
            <w:r w:rsidRPr="004F6663">
              <w:rPr>
                <w:sz w:val="18"/>
                <w:szCs w:val="18"/>
              </w:rPr>
              <w:t>An organism which lives on or in a larger organism, feeding upon it</w:t>
            </w:r>
            <w:r w:rsidR="00DB0D04" w:rsidRPr="004F6663">
              <w:rPr>
                <w:sz w:val="18"/>
                <w:szCs w:val="18"/>
              </w:rPr>
              <w:t xml:space="preserve"> </w:t>
            </w:r>
            <w:r w:rsidR="004E0CE6" w:rsidRPr="004F6663">
              <w:rPr>
                <w:sz w:val="18"/>
                <w:szCs w:val="18"/>
              </w:rPr>
              <w:fldChar w:fldCharType="begin"/>
            </w:r>
            <w:r w:rsidR="004E0CE6" w:rsidRPr="004F6663">
              <w:rPr>
                <w:sz w:val="18"/>
                <w:szCs w:val="18"/>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sz w:val="18"/>
                <w:szCs w:val="18"/>
              </w:rPr>
              <w:fldChar w:fldCharType="separate"/>
            </w:r>
            <w:r w:rsidR="004E0CE6" w:rsidRPr="004F6663">
              <w:rPr>
                <w:noProof/>
                <w:sz w:val="18"/>
                <w:szCs w:val="18"/>
              </w:rPr>
              <w:t>(</w:t>
            </w:r>
            <w:hyperlink w:anchor="_ENREF_136" w:tooltip="FAO, 2019 #33972" w:history="1">
              <w:r w:rsidR="00550223" w:rsidRPr="004F6663">
                <w:rPr>
                  <w:noProof/>
                  <w:sz w:val="18"/>
                  <w:szCs w:val="18"/>
                </w:rPr>
                <w:t>FAO 2019</w:t>
              </w:r>
            </w:hyperlink>
            <w:r w:rsidR="004E0CE6" w:rsidRPr="004F6663">
              <w:rPr>
                <w:noProof/>
                <w:sz w:val="18"/>
                <w:szCs w:val="18"/>
              </w:rPr>
              <w:t>)</w:t>
            </w:r>
            <w:r w:rsidR="004E0CE6" w:rsidRPr="004F6663">
              <w:rPr>
                <w:sz w:val="18"/>
                <w:szCs w:val="18"/>
              </w:rPr>
              <w:fldChar w:fldCharType="end"/>
            </w:r>
            <w:r w:rsidRPr="004F6663">
              <w:rPr>
                <w:sz w:val="18"/>
                <w:szCs w:val="18"/>
              </w:rPr>
              <w:t xml:space="preserve">. </w:t>
            </w:r>
          </w:p>
        </w:tc>
      </w:tr>
      <w:tr w:rsidR="000C5CB4" w:rsidRPr="004F6663" w14:paraId="3DF56E50" w14:textId="77777777" w:rsidTr="000C5CB4">
        <w:tc>
          <w:tcPr>
            <w:tcW w:w="1509" w:type="pct"/>
          </w:tcPr>
          <w:p w14:paraId="78B011F3" w14:textId="77777777" w:rsidR="000C5CB4" w:rsidRPr="004F6663" w:rsidRDefault="000C5CB4" w:rsidP="000C5CB4">
            <w:pPr>
              <w:spacing w:before="60" w:after="60"/>
              <w:rPr>
                <w:sz w:val="18"/>
                <w:szCs w:val="18"/>
              </w:rPr>
            </w:pPr>
            <w:r w:rsidRPr="004F6663">
              <w:rPr>
                <w:sz w:val="18"/>
                <w:szCs w:val="18"/>
              </w:rPr>
              <w:lastRenderedPageBreak/>
              <w:t>Parasitoid</w:t>
            </w:r>
          </w:p>
        </w:tc>
        <w:tc>
          <w:tcPr>
            <w:tcW w:w="3491" w:type="pct"/>
          </w:tcPr>
          <w:p w14:paraId="15AD8C8B" w14:textId="755DA168" w:rsidR="000C5CB4" w:rsidRPr="004F6663" w:rsidRDefault="000C5CB4" w:rsidP="00550223">
            <w:pPr>
              <w:spacing w:before="60" w:after="60"/>
              <w:rPr>
                <w:sz w:val="18"/>
                <w:szCs w:val="18"/>
              </w:rPr>
            </w:pPr>
            <w:r w:rsidRPr="004F6663">
              <w:rPr>
                <w:sz w:val="18"/>
                <w:szCs w:val="18"/>
              </w:rPr>
              <w:t xml:space="preserve">An insect parasitic only in its immature stages, killing its host in the process of its development, and free living as an adult </w:t>
            </w:r>
            <w:r w:rsidR="004E0CE6" w:rsidRPr="004F6663">
              <w:rPr>
                <w:sz w:val="18"/>
                <w:szCs w:val="18"/>
              </w:rPr>
              <w:fldChar w:fldCharType="begin"/>
            </w:r>
            <w:r w:rsidR="004E0CE6" w:rsidRPr="004F6663">
              <w:rPr>
                <w:sz w:val="18"/>
                <w:szCs w:val="18"/>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sz w:val="18"/>
                <w:szCs w:val="18"/>
              </w:rPr>
              <w:fldChar w:fldCharType="separate"/>
            </w:r>
            <w:r w:rsidR="004E0CE6" w:rsidRPr="004F6663">
              <w:rPr>
                <w:noProof/>
                <w:sz w:val="18"/>
                <w:szCs w:val="18"/>
              </w:rPr>
              <w:t>(</w:t>
            </w:r>
            <w:hyperlink w:anchor="_ENREF_136" w:tooltip="FAO, 2019 #33972" w:history="1">
              <w:r w:rsidR="00550223" w:rsidRPr="004F6663">
                <w:rPr>
                  <w:noProof/>
                  <w:sz w:val="18"/>
                  <w:szCs w:val="18"/>
                </w:rPr>
                <w:t>FAO 2019</w:t>
              </w:r>
            </w:hyperlink>
            <w:r w:rsidR="004E0CE6" w:rsidRPr="004F6663">
              <w:rPr>
                <w:noProof/>
                <w:sz w:val="18"/>
                <w:szCs w:val="18"/>
              </w:rPr>
              <w:t>)</w:t>
            </w:r>
            <w:r w:rsidR="004E0CE6" w:rsidRPr="004F6663">
              <w:rPr>
                <w:sz w:val="18"/>
                <w:szCs w:val="18"/>
              </w:rPr>
              <w:fldChar w:fldCharType="end"/>
            </w:r>
            <w:r w:rsidRPr="004F6663">
              <w:rPr>
                <w:sz w:val="18"/>
                <w:szCs w:val="18"/>
              </w:rPr>
              <w:t>.</w:t>
            </w:r>
          </w:p>
        </w:tc>
      </w:tr>
      <w:tr w:rsidR="000C5CB4" w:rsidRPr="004F6663" w14:paraId="1B70F373" w14:textId="77777777" w:rsidTr="000C5CB4">
        <w:tc>
          <w:tcPr>
            <w:tcW w:w="1509" w:type="pct"/>
          </w:tcPr>
          <w:p w14:paraId="0B95C749" w14:textId="77777777" w:rsidR="000C5CB4" w:rsidRPr="004F6663" w:rsidRDefault="000C5CB4" w:rsidP="000C5CB4">
            <w:pPr>
              <w:spacing w:before="60" w:after="60"/>
              <w:rPr>
                <w:sz w:val="18"/>
                <w:szCs w:val="18"/>
              </w:rPr>
            </w:pPr>
            <w:r w:rsidRPr="004F6663">
              <w:rPr>
                <w:sz w:val="18"/>
                <w:szCs w:val="18"/>
              </w:rPr>
              <w:t>Parthenogenetic</w:t>
            </w:r>
          </w:p>
        </w:tc>
        <w:tc>
          <w:tcPr>
            <w:tcW w:w="3491" w:type="pct"/>
          </w:tcPr>
          <w:p w14:paraId="0C0AF54B" w14:textId="77777777" w:rsidR="000C5CB4" w:rsidRPr="004F6663" w:rsidRDefault="000C5CB4" w:rsidP="000C5CB4">
            <w:pPr>
              <w:spacing w:before="60" w:after="60"/>
              <w:rPr>
                <w:sz w:val="18"/>
                <w:szCs w:val="18"/>
              </w:rPr>
            </w:pPr>
            <w:r w:rsidRPr="004F6663">
              <w:rPr>
                <w:sz w:val="18"/>
                <w:szCs w:val="18"/>
              </w:rPr>
              <w:t>A form of asexual reproduction where offspring are produced without fertilization.</w:t>
            </w:r>
          </w:p>
        </w:tc>
      </w:tr>
      <w:tr w:rsidR="000C5CB4" w:rsidRPr="004F6663" w14:paraId="4F90B0E0" w14:textId="77777777" w:rsidTr="000C5CB4">
        <w:tc>
          <w:tcPr>
            <w:tcW w:w="1509" w:type="pct"/>
          </w:tcPr>
          <w:p w14:paraId="573834E7" w14:textId="77777777" w:rsidR="000C5CB4" w:rsidRPr="004F6663" w:rsidRDefault="000C5CB4" w:rsidP="000C5CB4">
            <w:pPr>
              <w:spacing w:before="60" w:after="60"/>
              <w:rPr>
                <w:sz w:val="18"/>
                <w:szCs w:val="18"/>
              </w:rPr>
            </w:pPr>
            <w:r w:rsidRPr="004F6663">
              <w:rPr>
                <w:sz w:val="18"/>
                <w:szCs w:val="18"/>
              </w:rPr>
              <w:t>Pathogen</w:t>
            </w:r>
          </w:p>
        </w:tc>
        <w:tc>
          <w:tcPr>
            <w:tcW w:w="3491" w:type="pct"/>
          </w:tcPr>
          <w:p w14:paraId="22526F9D" w14:textId="77777777" w:rsidR="000C5CB4" w:rsidRPr="004F6663" w:rsidRDefault="000C5CB4" w:rsidP="000C5CB4">
            <w:pPr>
              <w:spacing w:before="60" w:after="60"/>
              <w:rPr>
                <w:sz w:val="18"/>
                <w:szCs w:val="18"/>
              </w:rPr>
            </w:pPr>
            <w:r w:rsidRPr="004F6663">
              <w:rPr>
                <w:sz w:val="18"/>
                <w:szCs w:val="18"/>
              </w:rPr>
              <w:t>A biological agent that can cause disease to its host.</w:t>
            </w:r>
          </w:p>
        </w:tc>
      </w:tr>
      <w:tr w:rsidR="000C5CB4" w:rsidRPr="004F6663" w14:paraId="2E3B36F1" w14:textId="77777777" w:rsidTr="000C5CB4">
        <w:tc>
          <w:tcPr>
            <w:tcW w:w="1509" w:type="pct"/>
          </w:tcPr>
          <w:p w14:paraId="7CDE6F37" w14:textId="77777777" w:rsidR="000C5CB4" w:rsidRPr="004F6663" w:rsidRDefault="000C5CB4" w:rsidP="000C5CB4">
            <w:pPr>
              <w:spacing w:before="60" w:after="60"/>
              <w:rPr>
                <w:sz w:val="18"/>
                <w:szCs w:val="18"/>
              </w:rPr>
            </w:pPr>
            <w:r w:rsidRPr="004F6663">
              <w:rPr>
                <w:sz w:val="18"/>
                <w:szCs w:val="18"/>
              </w:rPr>
              <w:t>Pathway</w:t>
            </w:r>
          </w:p>
        </w:tc>
        <w:tc>
          <w:tcPr>
            <w:tcW w:w="3491" w:type="pct"/>
          </w:tcPr>
          <w:p w14:paraId="7C5D9C1E" w14:textId="20504186" w:rsidR="000C5CB4" w:rsidRPr="004F6663" w:rsidRDefault="000C5CB4" w:rsidP="00550223">
            <w:pPr>
              <w:spacing w:before="60" w:after="60"/>
              <w:rPr>
                <w:sz w:val="18"/>
                <w:szCs w:val="18"/>
              </w:rPr>
            </w:pPr>
            <w:r w:rsidRPr="004F6663">
              <w:rPr>
                <w:sz w:val="18"/>
                <w:szCs w:val="18"/>
              </w:rPr>
              <w:t xml:space="preserve">Any means that allows the entry or spread of a pest </w:t>
            </w:r>
            <w:r w:rsidR="004E0CE6" w:rsidRPr="004F6663">
              <w:rPr>
                <w:sz w:val="18"/>
                <w:szCs w:val="18"/>
              </w:rPr>
              <w:fldChar w:fldCharType="begin"/>
            </w:r>
            <w:r w:rsidR="004E0CE6" w:rsidRPr="004F6663">
              <w:rPr>
                <w:sz w:val="18"/>
                <w:szCs w:val="18"/>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sz w:val="18"/>
                <w:szCs w:val="18"/>
              </w:rPr>
              <w:fldChar w:fldCharType="separate"/>
            </w:r>
            <w:r w:rsidR="004E0CE6" w:rsidRPr="004F6663">
              <w:rPr>
                <w:noProof/>
                <w:sz w:val="18"/>
                <w:szCs w:val="18"/>
              </w:rPr>
              <w:t>(</w:t>
            </w:r>
            <w:hyperlink w:anchor="_ENREF_136" w:tooltip="FAO, 2019 #33972" w:history="1">
              <w:r w:rsidR="00550223" w:rsidRPr="004F6663">
                <w:rPr>
                  <w:noProof/>
                  <w:sz w:val="18"/>
                  <w:szCs w:val="18"/>
                </w:rPr>
                <w:t>FAO 2019</w:t>
              </w:r>
            </w:hyperlink>
            <w:r w:rsidR="004E0CE6" w:rsidRPr="004F6663">
              <w:rPr>
                <w:noProof/>
                <w:sz w:val="18"/>
                <w:szCs w:val="18"/>
              </w:rPr>
              <w:t>)</w:t>
            </w:r>
            <w:r w:rsidR="004E0CE6" w:rsidRPr="004F6663">
              <w:rPr>
                <w:sz w:val="18"/>
                <w:szCs w:val="18"/>
              </w:rPr>
              <w:fldChar w:fldCharType="end"/>
            </w:r>
            <w:r w:rsidRPr="004F6663">
              <w:rPr>
                <w:sz w:val="18"/>
                <w:szCs w:val="18"/>
              </w:rPr>
              <w:t>.</w:t>
            </w:r>
          </w:p>
        </w:tc>
      </w:tr>
      <w:tr w:rsidR="000C5CB4" w:rsidRPr="004F6663" w14:paraId="2CCF4D0A" w14:textId="77777777" w:rsidTr="000C5CB4">
        <w:tc>
          <w:tcPr>
            <w:tcW w:w="1509" w:type="pct"/>
          </w:tcPr>
          <w:p w14:paraId="30B781C3" w14:textId="77777777" w:rsidR="000C5CB4" w:rsidRPr="004F6663" w:rsidRDefault="000C5CB4" w:rsidP="000C5CB4">
            <w:pPr>
              <w:spacing w:before="60" w:after="60"/>
              <w:rPr>
                <w:sz w:val="18"/>
                <w:szCs w:val="18"/>
              </w:rPr>
            </w:pPr>
            <w:r w:rsidRPr="004F6663">
              <w:rPr>
                <w:sz w:val="18"/>
                <w:szCs w:val="18"/>
              </w:rPr>
              <w:t>Pest</w:t>
            </w:r>
          </w:p>
        </w:tc>
        <w:tc>
          <w:tcPr>
            <w:tcW w:w="3491" w:type="pct"/>
          </w:tcPr>
          <w:p w14:paraId="0AF9D0E3" w14:textId="359C7745" w:rsidR="000C5CB4" w:rsidRPr="004F6663" w:rsidRDefault="000C5CB4" w:rsidP="00550223">
            <w:pPr>
              <w:spacing w:before="60" w:after="60"/>
              <w:rPr>
                <w:sz w:val="18"/>
                <w:szCs w:val="18"/>
              </w:rPr>
            </w:pPr>
            <w:r w:rsidRPr="004F6663">
              <w:rPr>
                <w:sz w:val="18"/>
                <w:szCs w:val="18"/>
              </w:rPr>
              <w:t>Any species, strain or biotype of plant, animal, or pathogenic agent injurious to plants or plant products</w:t>
            </w:r>
            <w:r w:rsidR="00DB0D04" w:rsidRPr="004F6663">
              <w:rPr>
                <w:sz w:val="18"/>
                <w:szCs w:val="18"/>
              </w:rPr>
              <w:t xml:space="preserve"> </w:t>
            </w:r>
            <w:r w:rsidR="004E0CE6" w:rsidRPr="004F6663">
              <w:rPr>
                <w:sz w:val="18"/>
                <w:szCs w:val="18"/>
              </w:rPr>
              <w:fldChar w:fldCharType="begin"/>
            </w:r>
            <w:r w:rsidR="004E0CE6" w:rsidRPr="004F6663">
              <w:rPr>
                <w:sz w:val="18"/>
                <w:szCs w:val="18"/>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sz w:val="18"/>
                <w:szCs w:val="18"/>
              </w:rPr>
              <w:fldChar w:fldCharType="separate"/>
            </w:r>
            <w:r w:rsidR="004E0CE6" w:rsidRPr="004F6663">
              <w:rPr>
                <w:noProof/>
                <w:sz w:val="18"/>
                <w:szCs w:val="18"/>
              </w:rPr>
              <w:t>(</w:t>
            </w:r>
            <w:hyperlink w:anchor="_ENREF_136" w:tooltip="FAO, 2019 #33972" w:history="1">
              <w:r w:rsidR="00550223" w:rsidRPr="004F6663">
                <w:rPr>
                  <w:noProof/>
                  <w:sz w:val="18"/>
                  <w:szCs w:val="18"/>
                </w:rPr>
                <w:t>FAO 2019</w:t>
              </w:r>
            </w:hyperlink>
            <w:r w:rsidR="004E0CE6" w:rsidRPr="004F6663">
              <w:rPr>
                <w:noProof/>
                <w:sz w:val="18"/>
                <w:szCs w:val="18"/>
              </w:rPr>
              <w:t>)</w:t>
            </w:r>
            <w:r w:rsidR="004E0CE6" w:rsidRPr="004F6663">
              <w:rPr>
                <w:sz w:val="18"/>
                <w:szCs w:val="18"/>
              </w:rPr>
              <w:fldChar w:fldCharType="end"/>
            </w:r>
            <w:r w:rsidRPr="004F6663">
              <w:rPr>
                <w:sz w:val="18"/>
                <w:szCs w:val="18"/>
              </w:rPr>
              <w:t>.</w:t>
            </w:r>
          </w:p>
        </w:tc>
      </w:tr>
      <w:tr w:rsidR="000C5CB4" w:rsidRPr="004F6663" w14:paraId="1E563919" w14:textId="77777777" w:rsidTr="000C5CB4">
        <w:tc>
          <w:tcPr>
            <w:tcW w:w="1509" w:type="pct"/>
          </w:tcPr>
          <w:p w14:paraId="27CB316E" w14:textId="77777777" w:rsidR="000C5CB4" w:rsidRPr="004F6663" w:rsidRDefault="000C5CB4" w:rsidP="000C5CB4">
            <w:pPr>
              <w:spacing w:before="60" w:after="60"/>
              <w:rPr>
                <w:sz w:val="18"/>
                <w:szCs w:val="18"/>
              </w:rPr>
            </w:pPr>
            <w:r w:rsidRPr="004F6663">
              <w:rPr>
                <w:sz w:val="18"/>
                <w:szCs w:val="18"/>
              </w:rPr>
              <w:t>Pest categorisation</w:t>
            </w:r>
          </w:p>
        </w:tc>
        <w:tc>
          <w:tcPr>
            <w:tcW w:w="3491" w:type="pct"/>
          </w:tcPr>
          <w:p w14:paraId="393416AA" w14:textId="448630F4" w:rsidR="000C5CB4" w:rsidRPr="004F6663" w:rsidRDefault="000C5CB4" w:rsidP="00550223">
            <w:pPr>
              <w:spacing w:before="60" w:after="60"/>
              <w:rPr>
                <w:sz w:val="18"/>
                <w:szCs w:val="18"/>
              </w:rPr>
            </w:pPr>
            <w:r w:rsidRPr="004F6663">
              <w:rPr>
                <w:sz w:val="18"/>
                <w:szCs w:val="18"/>
              </w:rPr>
              <w:t xml:space="preserve">The process for determining whether a pest has or has not the characteristics of a quarantine pest or those of a regulated non-quarantine pest </w:t>
            </w:r>
            <w:r w:rsidR="004E0CE6" w:rsidRPr="004F6663">
              <w:rPr>
                <w:sz w:val="18"/>
                <w:szCs w:val="18"/>
              </w:rPr>
              <w:fldChar w:fldCharType="begin"/>
            </w:r>
            <w:r w:rsidR="004E0CE6" w:rsidRPr="004F6663">
              <w:rPr>
                <w:sz w:val="18"/>
                <w:szCs w:val="18"/>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sz w:val="18"/>
                <w:szCs w:val="18"/>
              </w:rPr>
              <w:fldChar w:fldCharType="separate"/>
            </w:r>
            <w:r w:rsidR="004E0CE6" w:rsidRPr="004F6663">
              <w:rPr>
                <w:noProof/>
                <w:sz w:val="18"/>
                <w:szCs w:val="18"/>
              </w:rPr>
              <w:t>(</w:t>
            </w:r>
            <w:hyperlink w:anchor="_ENREF_136" w:tooltip="FAO, 2019 #33972" w:history="1">
              <w:r w:rsidR="00550223" w:rsidRPr="004F6663">
                <w:rPr>
                  <w:noProof/>
                  <w:sz w:val="18"/>
                  <w:szCs w:val="18"/>
                </w:rPr>
                <w:t>FAO 2019</w:t>
              </w:r>
            </w:hyperlink>
            <w:r w:rsidR="004E0CE6" w:rsidRPr="004F6663">
              <w:rPr>
                <w:noProof/>
                <w:sz w:val="18"/>
                <w:szCs w:val="18"/>
              </w:rPr>
              <w:t>)</w:t>
            </w:r>
            <w:r w:rsidR="004E0CE6" w:rsidRPr="004F6663">
              <w:rPr>
                <w:sz w:val="18"/>
                <w:szCs w:val="18"/>
              </w:rPr>
              <w:fldChar w:fldCharType="end"/>
            </w:r>
            <w:r w:rsidRPr="004F6663">
              <w:rPr>
                <w:sz w:val="18"/>
                <w:szCs w:val="18"/>
              </w:rPr>
              <w:t>.</w:t>
            </w:r>
          </w:p>
        </w:tc>
      </w:tr>
      <w:tr w:rsidR="000C5CB4" w:rsidRPr="004F6663" w14:paraId="143CE970" w14:textId="77777777" w:rsidTr="000C5CB4">
        <w:tc>
          <w:tcPr>
            <w:tcW w:w="1509" w:type="pct"/>
          </w:tcPr>
          <w:p w14:paraId="6CD9368B" w14:textId="77777777" w:rsidR="000C5CB4" w:rsidRPr="004F6663" w:rsidRDefault="000C5CB4" w:rsidP="000C5CB4">
            <w:pPr>
              <w:spacing w:before="60" w:after="60"/>
              <w:rPr>
                <w:sz w:val="18"/>
                <w:szCs w:val="18"/>
              </w:rPr>
            </w:pPr>
            <w:r w:rsidRPr="004F6663">
              <w:rPr>
                <w:sz w:val="18"/>
                <w:szCs w:val="18"/>
              </w:rPr>
              <w:t>Pest free area (PFA)</w:t>
            </w:r>
          </w:p>
        </w:tc>
        <w:tc>
          <w:tcPr>
            <w:tcW w:w="3491" w:type="pct"/>
          </w:tcPr>
          <w:p w14:paraId="640E50C1" w14:textId="28DF5972" w:rsidR="000C5CB4" w:rsidRPr="004F6663" w:rsidRDefault="000C5CB4" w:rsidP="00550223">
            <w:pPr>
              <w:spacing w:before="60" w:after="60"/>
              <w:rPr>
                <w:sz w:val="18"/>
                <w:szCs w:val="18"/>
              </w:rPr>
            </w:pPr>
            <w:r w:rsidRPr="004F6663">
              <w:rPr>
                <w:sz w:val="18"/>
                <w:szCs w:val="18"/>
              </w:rPr>
              <w:t>An area in which a specific pest does not occur as demonstrated by scientific evidence and in which, where appropriate, this condition is being officially maintained</w:t>
            </w:r>
            <w:r w:rsidR="00DB0D04" w:rsidRPr="004F6663">
              <w:rPr>
                <w:sz w:val="18"/>
                <w:szCs w:val="18"/>
              </w:rPr>
              <w:t xml:space="preserve"> </w:t>
            </w:r>
            <w:r w:rsidR="004E0CE6" w:rsidRPr="004F6663">
              <w:rPr>
                <w:sz w:val="18"/>
                <w:szCs w:val="18"/>
              </w:rPr>
              <w:fldChar w:fldCharType="begin"/>
            </w:r>
            <w:r w:rsidR="004E0CE6" w:rsidRPr="004F6663">
              <w:rPr>
                <w:sz w:val="18"/>
                <w:szCs w:val="18"/>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sz w:val="18"/>
                <w:szCs w:val="18"/>
              </w:rPr>
              <w:fldChar w:fldCharType="separate"/>
            </w:r>
            <w:r w:rsidR="004E0CE6" w:rsidRPr="004F6663">
              <w:rPr>
                <w:noProof/>
                <w:sz w:val="18"/>
                <w:szCs w:val="18"/>
              </w:rPr>
              <w:t>(</w:t>
            </w:r>
            <w:hyperlink w:anchor="_ENREF_136" w:tooltip="FAO, 2019 #33972" w:history="1">
              <w:r w:rsidR="00550223" w:rsidRPr="004F6663">
                <w:rPr>
                  <w:noProof/>
                  <w:sz w:val="18"/>
                  <w:szCs w:val="18"/>
                </w:rPr>
                <w:t>FAO 2019</w:t>
              </w:r>
            </w:hyperlink>
            <w:r w:rsidR="004E0CE6" w:rsidRPr="004F6663">
              <w:rPr>
                <w:noProof/>
                <w:sz w:val="18"/>
                <w:szCs w:val="18"/>
              </w:rPr>
              <w:t>)</w:t>
            </w:r>
            <w:r w:rsidR="004E0CE6" w:rsidRPr="004F6663">
              <w:rPr>
                <w:sz w:val="18"/>
                <w:szCs w:val="18"/>
              </w:rPr>
              <w:fldChar w:fldCharType="end"/>
            </w:r>
            <w:r w:rsidRPr="004F6663">
              <w:rPr>
                <w:sz w:val="18"/>
                <w:szCs w:val="18"/>
              </w:rPr>
              <w:t>.</w:t>
            </w:r>
          </w:p>
        </w:tc>
      </w:tr>
      <w:tr w:rsidR="000C5CB4" w:rsidRPr="004F6663" w14:paraId="64217E28" w14:textId="77777777" w:rsidTr="000C5CB4">
        <w:tc>
          <w:tcPr>
            <w:tcW w:w="1509" w:type="pct"/>
          </w:tcPr>
          <w:p w14:paraId="7FD421AF" w14:textId="77777777" w:rsidR="000C5CB4" w:rsidRPr="004F6663" w:rsidRDefault="000C5CB4" w:rsidP="000C5CB4">
            <w:pPr>
              <w:spacing w:before="60" w:after="60"/>
              <w:rPr>
                <w:sz w:val="18"/>
                <w:szCs w:val="18"/>
              </w:rPr>
            </w:pPr>
            <w:r w:rsidRPr="004F6663">
              <w:rPr>
                <w:sz w:val="18"/>
                <w:szCs w:val="18"/>
              </w:rPr>
              <w:t>Pest free place of production</w:t>
            </w:r>
          </w:p>
        </w:tc>
        <w:tc>
          <w:tcPr>
            <w:tcW w:w="3491" w:type="pct"/>
          </w:tcPr>
          <w:p w14:paraId="081D3907" w14:textId="14266C4C" w:rsidR="000C5CB4" w:rsidRPr="004F6663" w:rsidRDefault="000C5CB4" w:rsidP="00550223">
            <w:pPr>
              <w:spacing w:before="60" w:after="60"/>
              <w:rPr>
                <w:sz w:val="18"/>
                <w:szCs w:val="18"/>
              </w:rPr>
            </w:pPr>
            <w:r w:rsidRPr="004F6663">
              <w:rPr>
                <w:sz w:val="18"/>
                <w:szCs w:val="18"/>
              </w:rPr>
              <w:t xml:space="preserve">Place of production in which a specific pest does not occur as demonstrated by scientific evidence and in which, where appropriate, this condition is being officially maintained for a defined period </w:t>
            </w:r>
            <w:r w:rsidR="004E0CE6" w:rsidRPr="004F6663">
              <w:rPr>
                <w:sz w:val="18"/>
                <w:szCs w:val="18"/>
              </w:rPr>
              <w:fldChar w:fldCharType="begin"/>
            </w:r>
            <w:r w:rsidR="004E0CE6" w:rsidRPr="004F6663">
              <w:rPr>
                <w:sz w:val="18"/>
                <w:szCs w:val="18"/>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sz w:val="18"/>
                <w:szCs w:val="18"/>
              </w:rPr>
              <w:fldChar w:fldCharType="separate"/>
            </w:r>
            <w:r w:rsidR="004E0CE6" w:rsidRPr="004F6663">
              <w:rPr>
                <w:noProof/>
                <w:sz w:val="18"/>
                <w:szCs w:val="18"/>
              </w:rPr>
              <w:t>(</w:t>
            </w:r>
            <w:hyperlink w:anchor="_ENREF_136" w:tooltip="FAO, 2019 #33972" w:history="1">
              <w:r w:rsidR="00550223" w:rsidRPr="004F6663">
                <w:rPr>
                  <w:noProof/>
                  <w:sz w:val="18"/>
                  <w:szCs w:val="18"/>
                </w:rPr>
                <w:t>FAO 2019</w:t>
              </w:r>
            </w:hyperlink>
            <w:r w:rsidR="004E0CE6" w:rsidRPr="004F6663">
              <w:rPr>
                <w:noProof/>
                <w:sz w:val="18"/>
                <w:szCs w:val="18"/>
              </w:rPr>
              <w:t>)</w:t>
            </w:r>
            <w:r w:rsidR="004E0CE6" w:rsidRPr="004F6663">
              <w:rPr>
                <w:sz w:val="18"/>
                <w:szCs w:val="18"/>
              </w:rPr>
              <w:fldChar w:fldCharType="end"/>
            </w:r>
            <w:r w:rsidRPr="004F6663">
              <w:rPr>
                <w:sz w:val="18"/>
                <w:szCs w:val="18"/>
              </w:rPr>
              <w:t>.</w:t>
            </w:r>
          </w:p>
        </w:tc>
      </w:tr>
      <w:tr w:rsidR="000C5CB4" w:rsidRPr="004F6663" w14:paraId="2FBDA583" w14:textId="77777777" w:rsidTr="000C5CB4">
        <w:tc>
          <w:tcPr>
            <w:tcW w:w="1509" w:type="pct"/>
          </w:tcPr>
          <w:p w14:paraId="73F1C2B5" w14:textId="77777777" w:rsidR="000C5CB4" w:rsidRPr="004F6663" w:rsidRDefault="000C5CB4" w:rsidP="000C5CB4">
            <w:pPr>
              <w:spacing w:before="60" w:after="60"/>
              <w:rPr>
                <w:sz w:val="18"/>
                <w:szCs w:val="18"/>
              </w:rPr>
            </w:pPr>
            <w:r w:rsidRPr="004F6663">
              <w:rPr>
                <w:sz w:val="18"/>
                <w:szCs w:val="18"/>
              </w:rPr>
              <w:t>Pest free production site</w:t>
            </w:r>
          </w:p>
        </w:tc>
        <w:tc>
          <w:tcPr>
            <w:tcW w:w="3491" w:type="pct"/>
          </w:tcPr>
          <w:p w14:paraId="1CC79577" w14:textId="6DF5DD0A" w:rsidR="000C5CB4" w:rsidRPr="004F6663" w:rsidRDefault="00DB0D04" w:rsidP="00550223">
            <w:pPr>
              <w:spacing w:before="60" w:after="60"/>
              <w:rPr>
                <w:sz w:val="18"/>
                <w:szCs w:val="18"/>
              </w:rPr>
            </w:pPr>
            <w:r w:rsidRPr="004F6663">
              <w:rPr>
                <w:sz w:val="18"/>
                <w:szCs w:val="18"/>
              </w:rPr>
              <w:t xml:space="preserve">A production site in which a specific pest is absent, as demonstrated by scientific evidence, and in which, where appropriate, this condition is being officially maintained for a defined period </w:t>
            </w:r>
            <w:r w:rsidR="004E0CE6" w:rsidRPr="004F6663">
              <w:rPr>
                <w:sz w:val="18"/>
                <w:szCs w:val="18"/>
              </w:rPr>
              <w:fldChar w:fldCharType="begin"/>
            </w:r>
            <w:r w:rsidR="004E0CE6" w:rsidRPr="004F6663">
              <w:rPr>
                <w:sz w:val="18"/>
                <w:szCs w:val="18"/>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sz w:val="18"/>
                <w:szCs w:val="18"/>
              </w:rPr>
              <w:fldChar w:fldCharType="separate"/>
            </w:r>
            <w:r w:rsidR="004E0CE6" w:rsidRPr="004F6663">
              <w:rPr>
                <w:noProof/>
                <w:sz w:val="18"/>
                <w:szCs w:val="18"/>
              </w:rPr>
              <w:t>(</w:t>
            </w:r>
            <w:hyperlink w:anchor="_ENREF_136" w:tooltip="FAO, 2019 #33972" w:history="1">
              <w:r w:rsidR="00550223" w:rsidRPr="004F6663">
                <w:rPr>
                  <w:noProof/>
                  <w:sz w:val="18"/>
                  <w:szCs w:val="18"/>
                </w:rPr>
                <w:t>FAO 2019</w:t>
              </w:r>
            </w:hyperlink>
            <w:r w:rsidR="004E0CE6" w:rsidRPr="004F6663">
              <w:rPr>
                <w:noProof/>
                <w:sz w:val="18"/>
                <w:szCs w:val="18"/>
              </w:rPr>
              <w:t>)</w:t>
            </w:r>
            <w:r w:rsidR="004E0CE6" w:rsidRPr="004F6663">
              <w:rPr>
                <w:sz w:val="18"/>
                <w:szCs w:val="18"/>
              </w:rPr>
              <w:fldChar w:fldCharType="end"/>
            </w:r>
            <w:r w:rsidRPr="004F6663">
              <w:rPr>
                <w:sz w:val="18"/>
                <w:szCs w:val="18"/>
              </w:rPr>
              <w:t>.</w:t>
            </w:r>
          </w:p>
        </w:tc>
      </w:tr>
      <w:tr w:rsidR="000C5CB4" w:rsidRPr="004F6663" w14:paraId="14F468C9" w14:textId="77777777" w:rsidTr="000C5CB4">
        <w:tc>
          <w:tcPr>
            <w:tcW w:w="1509" w:type="pct"/>
          </w:tcPr>
          <w:p w14:paraId="19835DAC" w14:textId="77777777" w:rsidR="000C5CB4" w:rsidRPr="004F6663" w:rsidRDefault="000C5CB4" w:rsidP="000C5CB4">
            <w:pPr>
              <w:spacing w:before="60" w:after="60"/>
              <w:rPr>
                <w:sz w:val="18"/>
                <w:szCs w:val="18"/>
              </w:rPr>
            </w:pPr>
            <w:r w:rsidRPr="004F6663">
              <w:rPr>
                <w:sz w:val="18"/>
                <w:szCs w:val="18"/>
              </w:rPr>
              <w:t>Pest risk analysis (PRA)</w:t>
            </w:r>
          </w:p>
        </w:tc>
        <w:tc>
          <w:tcPr>
            <w:tcW w:w="3491" w:type="pct"/>
          </w:tcPr>
          <w:p w14:paraId="5FAD431C" w14:textId="69339E4C" w:rsidR="000C5CB4" w:rsidRPr="004F6663" w:rsidRDefault="000C5CB4" w:rsidP="00550223">
            <w:pPr>
              <w:spacing w:before="60" w:after="60"/>
              <w:rPr>
                <w:sz w:val="18"/>
                <w:szCs w:val="18"/>
              </w:rPr>
            </w:pPr>
            <w:r w:rsidRPr="004F6663">
              <w:rPr>
                <w:sz w:val="18"/>
                <w:szCs w:val="18"/>
              </w:rPr>
              <w:t>The process of evaluating biological or other scientific and economic evidence to determine whether an organism is a pest, whether it should be regulated, and the strength of any phytosanitary measures to be taken against it</w:t>
            </w:r>
            <w:r w:rsidR="005D3DA6" w:rsidRPr="004F6663">
              <w:rPr>
                <w:sz w:val="18"/>
                <w:szCs w:val="18"/>
              </w:rPr>
              <w:t xml:space="preserve"> </w:t>
            </w:r>
            <w:r w:rsidR="004E0CE6" w:rsidRPr="004F6663">
              <w:rPr>
                <w:sz w:val="18"/>
                <w:szCs w:val="18"/>
              </w:rPr>
              <w:fldChar w:fldCharType="begin"/>
            </w:r>
            <w:r w:rsidR="004E0CE6" w:rsidRPr="004F6663">
              <w:rPr>
                <w:sz w:val="18"/>
                <w:szCs w:val="18"/>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sz w:val="18"/>
                <w:szCs w:val="18"/>
              </w:rPr>
              <w:fldChar w:fldCharType="separate"/>
            </w:r>
            <w:r w:rsidR="004E0CE6" w:rsidRPr="004F6663">
              <w:rPr>
                <w:noProof/>
                <w:sz w:val="18"/>
                <w:szCs w:val="18"/>
              </w:rPr>
              <w:t>(</w:t>
            </w:r>
            <w:hyperlink w:anchor="_ENREF_136" w:tooltip="FAO, 2019 #33972" w:history="1">
              <w:r w:rsidR="00550223" w:rsidRPr="004F6663">
                <w:rPr>
                  <w:noProof/>
                  <w:sz w:val="18"/>
                  <w:szCs w:val="18"/>
                </w:rPr>
                <w:t>FAO 2019</w:t>
              </w:r>
            </w:hyperlink>
            <w:r w:rsidR="004E0CE6" w:rsidRPr="004F6663">
              <w:rPr>
                <w:noProof/>
                <w:sz w:val="18"/>
                <w:szCs w:val="18"/>
              </w:rPr>
              <w:t>)</w:t>
            </w:r>
            <w:r w:rsidR="004E0CE6" w:rsidRPr="004F6663">
              <w:rPr>
                <w:sz w:val="18"/>
                <w:szCs w:val="18"/>
              </w:rPr>
              <w:fldChar w:fldCharType="end"/>
            </w:r>
            <w:r w:rsidRPr="004F6663">
              <w:rPr>
                <w:sz w:val="18"/>
                <w:szCs w:val="18"/>
              </w:rPr>
              <w:t>.</w:t>
            </w:r>
          </w:p>
        </w:tc>
      </w:tr>
      <w:tr w:rsidR="000C5CB4" w:rsidRPr="004F6663" w14:paraId="69BAA26B" w14:textId="77777777" w:rsidTr="000C5CB4">
        <w:tc>
          <w:tcPr>
            <w:tcW w:w="1509" w:type="pct"/>
          </w:tcPr>
          <w:p w14:paraId="7F6491CD" w14:textId="77777777" w:rsidR="000C5CB4" w:rsidRPr="004F6663" w:rsidRDefault="000C5CB4" w:rsidP="000C5CB4">
            <w:pPr>
              <w:spacing w:before="60" w:after="60"/>
              <w:rPr>
                <w:sz w:val="18"/>
                <w:szCs w:val="18"/>
              </w:rPr>
            </w:pPr>
            <w:r w:rsidRPr="004F6663">
              <w:rPr>
                <w:sz w:val="18"/>
                <w:szCs w:val="18"/>
              </w:rPr>
              <w:t>Pest risk assessment (for quarantine pests)</w:t>
            </w:r>
          </w:p>
        </w:tc>
        <w:tc>
          <w:tcPr>
            <w:tcW w:w="3491" w:type="pct"/>
          </w:tcPr>
          <w:p w14:paraId="503A5ACF" w14:textId="0AAC16B1" w:rsidR="000C5CB4" w:rsidRPr="004F6663" w:rsidRDefault="000C5CB4" w:rsidP="00550223">
            <w:pPr>
              <w:spacing w:before="60" w:after="60"/>
              <w:rPr>
                <w:sz w:val="18"/>
                <w:szCs w:val="18"/>
              </w:rPr>
            </w:pPr>
            <w:r w:rsidRPr="004F6663">
              <w:rPr>
                <w:sz w:val="18"/>
                <w:szCs w:val="18"/>
              </w:rPr>
              <w:t xml:space="preserve">Evaluation of the probability of the introduction and spread of a pest and of the magnitude of the associated potential economic consequences </w:t>
            </w:r>
            <w:r w:rsidR="004E0CE6" w:rsidRPr="004F6663">
              <w:rPr>
                <w:sz w:val="18"/>
                <w:szCs w:val="18"/>
              </w:rPr>
              <w:fldChar w:fldCharType="begin"/>
            </w:r>
            <w:r w:rsidR="004E0CE6" w:rsidRPr="004F6663">
              <w:rPr>
                <w:sz w:val="18"/>
                <w:szCs w:val="18"/>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sz w:val="18"/>
                <w:szCs w:val="18"/>
              </w:rPr>
              <w:fldChar w:fldCharType="separate"/>
            </w:r>
            <w:r w:rsidR="004E0CE6" w:rsidRPr="004F6663">
              <w:rPr>
                <w:noProof/>
                <w:sz w:val="18"/>
                <w:szCs w:val="18"/>
              </w:rPr>
              <w:t>(</w:t>
            </w:r>
            <w:hyperlink w:anchor="_ENREF_136" w:tooltip="FAO, 2019 #33972" w:history="1">
              <w:r w:rsidR="00550223" w:rsidRPr="004F6663">
                <w:rPr>
                  <w:noProof/>
                  <w:sz w:val="18"/>
                  <w:szCs w:val="18"/>
                </w:rPr>
                <w:t>FAO 2019</w:t>
              </w:r>
            </w:hyperlink>
            <w:r w:rsidR="004E0CE6" w:rsidRPr="004F6663">
              <w:rPr>
                <w:noProof/>
                <w:sz w:val="18"/>
                <w:szCs w:val="18"/>
              </w:rPr>
              <w:t>)</w:t>
            </w:r>
            <w:r w:rsidR="004E0CE6" w:rsidRPr="004F6663">
              <w:rPr>
                <w:sz w:val="18"/>
                <w:szCs w:val="18"/>
              </w:rPr>
              <w:fldChar w:fldCharType="end"/>
            </w:r>
            <w:r w:rsidRPr="004F6663">
              <w:rPr>
                <w:sz w:val="18"/>
                <w:szCs w:val="18"/>
              </w:rPr>
              <w:t>.</w:t>
            </w:r>
          </w:p>
        </w:tc>
      </w:tr>
      <w:tr w:rsidR="000C5CB4" w:rsidRPr="004F6663" w14:paraId="28888FD7" w14:textId="77777777" w:rsidTr="000C5CB4">
        <w:tc>
          <w:tcPr>
            <w:tcW w:w="1509" w:type="pct"/>
          </w:tcPr>
          <w:p w14:paraId="37F5E04D" w14:textId="77777777" w:rsidR="000C5CB4" w:rsidRPr="004F6663" w:rsidRDefault="000C5CB4" w:rsidP="000C5CB4">
            <w:pPr>
              <w:spacing w:before="60" w:after="60"/>
              <w:rPr>
                <w:sz w:val="18"/>
                <w:szCs w:val="18"/>
              </w:rPr>
            </w:pPr>
            <w:r w:rsidRPr="004F6663">
              <w:rPr>
                <w:sz w:val="18"/>
                <w:szCs w:val="18"/>
              </w:rPr>
              <w:t>Pest risk assessment (for regulated non-quarantine pests)</w:t>
            </w:r>
          </w:p>
        </w:tc>
        <w:tc>
          <w:tcPr>
            <w:tcW w:w="3491" w:type="pct"/>
          </w:tcPr>
          <w:p w14:paraId="6EAAC65B" w14:textId="3E504CED" w:rsidR="000C5CB4" w:rsidRPr="004F6663" w:rsidRDefault="000C5CB4" w:rsidP="00550223">
            <w:pPr>
              <w:spacing w:before="60" w:after="60"/>
              <w:rPr>
                <w:sz w:val="18"/>
                <w:szCs w:val="18"/>
              </w:rPr>
            </w:pPr>
            <w:r w:rsidRPr="004F6663">
              <w:rPr>
                <w:sz w:val="18"/>
                <w:szCs w:val="18"/>
              </w:rPr>
              <w:t>Evaluation of the probability that a pest in plants for planting affects the intended use of those plants with an economically unacceptable impact</w:t>
            </w:r>
            <w:r w:rsidR="005D3DA6" w:rsidRPr="004F6663">
              <w:rPr>
                <w:sz w:val="18"/>
                <w:szCs w:val="18"/>
              </w:rPr>
              <w:t xml:space="preserve"> </w:t>
            </w:r>
            <w:r w:rsidR="004E0CE6" w:rsidRPr="004F6663">
              <w:rPr>
                <w:sz w:val="18"/>
                <w:szCs w:val="18"/>
              </w:rPr>
              <w:fldChar w:fldCharType="begin"/>
            </w:r>
            <w:r w:rsidR="004E0CE6" w:rsidRPr="004F6663">
              <w:rPr>
                <w:sz w:val="18"/>
                <w:szCs w:val="18"/>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sz w:val="18"/>
                <w:szCs w:val="18"/>
              </w:rPr>
              <w:fldChar w:fldCharType="separate"/>
            </w:r>
            <w:r w:rsidR="004E0CE6" w:rsidRPr="004F6663">
              <w:rPr>
                <w:noProof/>
                <w:sz w:val="18"/>
                <w:szCs w:val="18"/>
              </w:rPr>
              <w:t>(</w:t>
            </w:r>
            <w:hyperlink w:anchor="_ENREF_136" w:tooltip="FAO, 2019 #33972" w:history="1">
              <w:r w:rsidR="00550223" w:rsidRPr="004F6663">
                <w:rPr>
                  <w:noProof/>
                  <w:sz w:val="18"/>
                  <w:szCs w:val="18"/>
                </w:rPr>
                <w:t>FAO 2019</w:t>
              </w:r>
            </w:hyperlink>
            <w:r w:rsidR="004E0CE6" w:rsidRPr="004F6663">
              <w:rPr>
                <w:noProof/>
                <w:sz w:val="18"/>
                <w:szCs w:val="18"/>
              </w:rPr>
              <w:t>)</w:t>
            </w:r>
            <w:r w:rsidR="004E0CE6" w:rsidRPr="004F6663">
              <w:rPr>
                <w:sz w:val="18"/>
                <w:szCs w:val="18"/>
              </w:rPr>
              <w:fldChar w:fldCharType="end"/>
            </w:r>
            <w:r w:rsidRPr="004F6663">
              <w:rPr>
                <w:sz w:val="18"/>
                <w:szCs w:val="18"/>
              </w:rPr>
              <w:t>.</w:t>
            </w:r>
          </w:p>
        </w:tc>
      </w:tr>
      <w:tr w:rsidR="000C5CB4" w:rsidRPr="004F6663" w14:paraId="71E3760E" w14:textId="77777777" w:rsidTr="000C5CB4">
        <w:tc>
          <w:tcPr>
            <w:tcW w:w="1509" w:type="pct"/>
          </w:tcPr>
          <w:p w14:paraId="1A02EB79" w14:textId="77777777" w:rsidR="000C5CB4" w:rsidRPr="004F6663" w:rsidRDefault="000C5CB4" w:rsidP="000C5CB4">
            <w:pPr>
              <w:spacing w:before="60" w:after="60"/>
              <w:rPr>
                <w:sz w:val="18"/>
                <w:szCs w:val="18"/>
              </w:rPr>
            </w:pPr>
            <w:r w:rsidRPr="004F6663">
              <w:rPr>
                <w:sz w:val="18"/>
                <w:szCs w:val="18"/>
              </w:rPr>
              <w:t>Pest risk management (for quarantine pests)</w:t>
            </w:r>
          </w:p>
        </w:tc>
        <w:tc>
          <w:tcPr>
            <w:tcW w:w="3491" w:type="pct"/>
          </w:tcPr>
          <w:p w14:paraId="7D10358E" w14:textId="4363773D" w:rsidR="000C5CB4" w:rsidRPr="004F6663" w:rsidRDefault="000C5CB4" w:rsidP="00550223">
            <w:pPr>
              <w:spacing w:before="60" w:after="60"/>
              <w:rPr>
                <w:sz w:val="18"/>
                <w:szCs w:val="18"/>
              </w:rPr>
            </w:pPr>
            <w:r w:rsidRPr="004F6663">
              <w:rPr>
                <w:sz w:val="18"/>
                <w:szCs w:val="18"/>
              </w:rPr>
              <w:t>Evaluation and selection of options to reduce the risk of introduction and spread of a pest</w:t>
            </w:r>
            <w:r w:rsidR="005D3DA6" w:rsidRPr="004F6663">
              <w:rPr>
                <w:sz w:val="18"/>
                <w:szCs w:val="18"/>
              </w:rPr>
              <w:t xml:space="preserve"> </w:t>
            </w:r>
            <w:r w:rsidR="004E0CE6" w:rsidRPr="004F6663">
              <w:rPr>
                <w:sz w:val="18"/>
                <w:szCs w:val="18"/>
              </w:rPr>
              <w:fldChar w:fldCharType="begin"/>
            </w:r>
            <w:r w:rsidR="004E0CE6" w:rsidRPr="004F6663">
              <w:rPr>
                <w:sz w:val="18"/>
                <w:szCs w:val="18"/>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sz w:val="18"/>
                <w:szCs w:val="18"/>
              </w:rPr>
              <w:fldChar w:fldCharType="separate"/>
            </w:r>
            <w:r w:rsidR="004E0CE6" w:rsidRPr="004F6663">
              <w:rPr>
                <w:noProof/>
                <w:sz w:val="18"/>
                <w:szCs w:val="18"/>
              </w:rPr>
              <w:t>(</w:t>
            </w:r>
            <w:hyperlink w:anchor="_ENREF_136" w:tooltip="FAO, 2019 #33972" w:history="1">
              <w:r w:rsidR="00550223" w:rsidRPr="004F6663">
                <w:rPr>
                  <w:noProof/>
                  <w:sz w:val="18"/>
                  <w:szCs w:val="18"/>
                </w:rPr>
                <w:t>FAO 2019</w:t>
              </w:r>
            </w:hyperlink>
            <w:r w:rsidR="004E0CE6" w:rsidRPr="004F6663">
              <w:rPr>
                <w:noProof/>
                <w:sz w:val="18"/>
                <w:szCs w:val="18"/>
              </w:rPr>
              <w:t>)</w:t>
            </w:r>
            <w:r w:rsidR="004E0CE6" w:rsidRPr="004F6663">
              <w:rPr>
                <w:sz w:val="18"/>
                <w:szCs w:val="18"/>
              </w:rPr>
              <w:fldChar w:fldCharType="end"/>
            </w:r>
            <w:r w:rsidRPr="004F6663">
              <w:rPr>
                <w:sz w:val="18"/>
                <w:szCs w:val="18"/>
              </w:rPr>
              <w:t>.</w:t>
            </w:r>
          </w:p>
        </w:tc>
      </w:tr>
      <w:tr w:rsidR="000C5CB4" w:rsidRPr="004F6663" w14:paraId="3EBDAE9E" w14:textId="77777777" w:rsidTr="000C5CB4">
        <w:tc>
          <w:tcPr>
            <w:tcW w:w="1509" w:type="pct"/>
          </w:tcPr>
          <w:p w14:paraId="3E34DF76" w14:textId="77777777" w:rsidR="000C5CB4" w:rsidRPr="004F6663" w:rsidRDefault="000C5CB4" w:rsidP="000C5CB4">
            <w:pPr>
              <w:spacing w:before="60" w:after="60"/>
              <w:rPr>
                <w:sz w:val="18"/>
                <w:szCs w:val="18"/>
              </w:rPr>
            </w:pPr>
            <w:r w:rsidRPr="004F6663">
              <w:rPr>
                <w:sz w:val="18"/>
                <w:szCs w:val="18"/>
              </w:rPr>
              <w:t>Pest risk management (for regulated non-quarantine pests)</w:t>
            </w:r>
          </w:p>
        </w:tc>
        <w:tc>
          <w:tcPr>
            <w:tcW w:w="3491" w:type="pct"/>
          </w:tcPr>
          <w:p w14:paraId="0D6D8CC2" w14:textId="4E1FDAA5" w:rsidR="000C5CB4" w:rsidRPr="004F6663" w:rsidRDefault="000C5CB4" w:rsidP="00550223">
            <w:pPr>
              <w:spacing w:before="60" w:after="60"/>
              <w:rPr>
                <w:sz w:val="18"/>
                <w:szCs w:val="18"/>
              </w:rPr>
            </w:pPr>
            <w:r w:rsidRPr="004F6663">
              <w:rPr>
                <w:sz w:val="18"/>
                <w:szCs w:val="18"/>
              </w:rPr>
              <w:t xml:space="preserve">Evaluation and selection of options to reduce the risk that a pest in plants for planting causes an economically unacceptable impact on the intended use of those plants </w:t>
            </w:r>
            <w:r w:rsidR="004E0CE6" w:rsidRPr="004F6663">
              <w:rPr>
                <w:sz w:val="18"/>
                <w:szCs w:val="18"/>
              </w:rPr>
              <w:fldChar w:fldCharType="begin"/>
            </w:r>
            <w:r w:rsidR="004E0CE6" w:rsidRPr="004F6663">
              <w:rPr>
                <w:sz w:val="18"/>
                <w:szCs w:val="18"/>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sz w:val="18"/>
                <w:szCs w:val="18"/>
              </w:rPr>
              <w:fldChar w:fldCharType="separate"/>
            </w:r>
            <w:r w:rsidR="004E0CE6" w:rsidRPr="004F6663">
              <w:rPr>
                <w:noProof/>
                <w:sz w:val="18"/>
                <w:szCs w:val="18"/>
              </w:rPr>
              <w:t>(</w:t>
            </w:r>
            <w:hyperlink w:anchor="_ENREF_136" w:tooltip="FAO, 2019 #33972" w:history="1">
              <w:r w:rsidR="00550223" w:rsidRPr="004F6663">
                <w:rPr>
                  <w:noProof/>
                  <w:sz w:val="18"/>
                  <w:szCs w:val="18"/>
                </w:rPr>
                <w:t>FAO 2019</w:t>
              </w:r>
            </w:hyperlink>
            <w:r w:rsidR="004E0CE6" w:rsidRPr="004F6663">
              <w:rPr>
                <w:noProof/>
                <w:sz w:val="18"/>
                <w:szCs w:val="18"/>
              </w:rPr>
              <w:t>)</w:t>
            </w:r>
            <w:r w:rsidR="004E0CE6" w:rsidRPr="004F6663">
              <w:rPr>
                <w:sz w:val="18"/>
                <w:szCs w:val="18"/>
              </w:rPr>
              <w:fldChar w:fldCharType="end"/>
            </w:r>
            <w:r w:rsidRPr="004F6663">
              <w:rPr>
                <w:sz w:val="18"/>
                <w:szCs w:val="18"/>
              </w:rPr>
              <w:t>.</w:t>
            </w:r>
          </w:p>
        </w:tc>
      </w:tr>
      <w:tr w:rsidR="000C5CB4" w:rsidRPr="004F6663" w14:paraId="4FE4F7A2" w14:textId="77777777" w:rsidTr="000C5CB4">
        <w:tc>
          <w:tcPr>
            <w:tcW w:w="1509" w:type="pct"/>
          </w:tcPr>
          <w:p w14:paraId="0DE0A976" w14:textId="77777777" w:rsidR="000C5CB4" w:rsidRPr="004F6663" w:rsidRDefault="000C5CB4" w:rsidP="000C5CB4">
            <w:pPr>
              <w:spacing w:before="60" w:after="60"/>
              <w:rPr>
                <w:sz w:val="18"/>
                <w:szCs w:val="18"/>
              </w:rPr>
            </w:pPr>
            <w:r w:rsidRPr="004F6663">
              <w:rPr>
                <w:sz w:val="18"/>
                <w:szCs w:val="18"/>
              </w:rPr>
              <w:t>Pest status (in an area)</w:t>
            </w:r>
          </w:p>
        </w:tc>
        <w:tc>
          <w:tcPr>
            <w:tcW w:w="3491" w:type="pct"/>
          </w:tcPr>
          <w:p w14:paraId="7ED1C0F8" w14:textId="409279EA" w:rsidR="000C5CB4" w:rsidRPr="004F6663" w:rsidRDefault="000C5CB4" w:rsidP="00550223">
            <w:pPr>
              <w:spacing w:before="60" w:after="60"/>
              <w:rPr>
                <w:sz w:val="18"/>
                <w:szCs w:val="18"/>
              </w:rPr>
            </w:pPr>
            <w:r w:rsidRPr="004F6663">
              <w:rPr>
                <w:sz w:val="18"/>
                <w:szCs w:val="18"/>
              </w:rPr>
              <w:t xml:space="preserve">Presence or absence, at the present time, of a pest in an area, including where appropriate its distribution, as officially determined using expert judgement on the basis of current and historical pest records and other information </w:t>
            </w:r>
            <w:r w:rsidR="004E0CE6" w:rsidRPr="004F6663">
              <w:rPr>
                <w:sz w:val="18"/>
                <w:szCs w:val="18"/>
              </w:rPr>
              <w:fldChar w:fldCharType="begin"/>
            </w:r>
            <w:r w:rsidR="004E0CE6" w:rsidRPr="004F6663">
              <w:rPr>
                <w:sz w:val="18"/>
                <w:szCs w:val="18"/>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sz w:val="18"/>
                <w:szCs w:val="18"/>
              </w:rPr>
              <w:fldChar w:fldCharType="separate"/>
            </w:r>
            <w:r w:rsidR="004E0CE6" w:rsidRPr="004F6663">
              <w:rPr>
                <w:noProof/>
                <w:sz w:val="18"/>
                <w:szCs w:val="18"/>
              </w:rPr>
              <w:t>(</w:t>
            </w:r>
            <w:hyperlink w:anchor="_ENREF_136" w:tooltip="FAO, 2019 #33972" w:history="1">
              <w:r w:rsidR="00550223" w:rsidRPr="004F6663">
                <w:rPr>
                  <w:noProof/>
                  <w:sz w:val="18"/>
                  <w:szCs w:val="18"/>
                </w:rPr>
                <w:t>FAO 2019</w:t>
              </w:r>
            </w:hyperlink>
            <w:r w:rsidR="004E0CE6" w:rsidRPr="004F6663">
              <w:rPr>
                <w:noProof/>
                <w:sz w:val="18"/>
                <w:szCs w:val="18"/>
              </w:rPr>
              <w:t>)</w:t>
            </w:r>
            <w:r w:rsidR="004E0CE6" w:rsidRPr="004F6663">
              <w:rPr>
                <w:sz w:val="18"/>
                <w:szCs w:val="18"/>
              </w:rPr>
              <w:fldChar w:fldCharType="end"/>
            </w:r>
            <w:r w:rsidRPr="004F6663">
              <w:rPr>
                <w:sz w:val="18"/>
                <w:szCs w:val="18"/>
              </w:rPr>
              <w:t>.</w:t>
            </w:r>
          </w:p>
        </w:tc>
      </w:tr>
      <w:tr w:rsidR="000C5CB4" w:rsidRPr="004F6663" w14:paraId="22AB5D12" w14:textId="77777777" w:rsidTr="000C5CB4">
        <w:tc>
          <w:tcPr>
            <w:tcW w:w="1509" w:type="pct"/>
          </w:tcPr>
          <w:p w14:paraId="1DFCE057" w14:textId="77777777" w:rsidR="000C5CB4" w:rsidRPr="004F6663" w:rsidRDefault="000C5CB4" w:rsidP="000C5CB4">
            <w:pPr>
              <w:spacing w:before="60" w:after="60"/>
              <w:rPr>
                <w:sz w:val="18"/>
                <w:szCs w:val="18"/>
              </w:rPr>
            </w:pPr>
            <w:r w:rsidRPr="004F6663">
              <w:rPr>
                <w:sz w:val="18"/>
                <w:szCs w:val="18"/>
              </w:rPr>
              <w:t>Petal</w:t>
            </w:r>
          </w:p>
        </w:tc>
        <w:tc>
          <w:tcPr>
            <w:tcW w:w="3491" w:type="pct"/>
          </w:tcPr>
          <w:p w14:paraId="09371EF5" w14:textId="77777777" w:rsidR="000C5CB4" w:rsidRPr="004F6663" w:rsidRDefault="000C5CB4" w:rsidP="000C5CB4">
            <w:pPr>
              <w:spacing w:before="60" w:after="60"/>
              <w:rPr>
                <w:sz w:val="18"/>
                <w:szCs w:val="18"/>
              </w:rPr>
            </w:pPr>
            <w:r w:rsidRPr="004F6663">
              <w:rPr>
                <w:sz w:val="18"/>
                <w:szCs w:val="18"/>
              </w:rPr>
              <w:t>A unit of the corolla or inner floral envelope of a flower, usually coloured and more or less showy.</w:t>
            </w:r>
          </w:p>
        </w:tc>
      </w:tr>
      <w:tr w:rsidR="005D3DA6" w:rsidRPr="004F6663" w14:paraId="76D50192" w14:textId="77777777" w:rsidTr="000C5CB4">
        <w:tc>
          <w:tcPr>
            <w:tcW w:w="1509" w:type="pct"/>
          </w:tcPr>
          <w:p w14:paraId="4D24D4FD" w14:textId="706DB5ED" w:rsidR="005D3DA6" w:rsidRPr="004F6663" w:rsidRDefault="005D3DA6" w:rsidP="000C5CB4">
            <w:pPr>
              <w:spacing w:before="60" w:after="60"/>
              <w:rPr>
                <w:sz w:val="18"/>
                <w:szCs w:val="18"/>
              </w:rPr>
            </w:pPr>
            <w:r w:rsidRPr="004F6663">
              <w:rPr>
                <w:sz w:val="18"/>
                <w:szCs w:val="18"/>
              </w:rPr>
              <w:t>Phytosanitary</w:t>
            </w:r>
          </w:p>
        </w:tc>
        <w:tc>
          <w:tcPr>
            <w:tcW w:w="3491" w:type="pct"/>
          </w:tcPr>
          <w:p w14:paraId="190BDAC9" w14:textId="64AA32DA" w:rsidR="005D3DA6" w:rsidRPr="004F6663" w:rsidRDefault="005D3DA6" w:rsidP="000C5CB4">
            <w:pPr>
              <w:spacing w:before="60" w:after="60"/>
              <w:rPr>
                <w:sz w:val="18"/>
                <w:szCs w:val="18"/>
              </w:rPr>
            </w:pPr>
            <w:r w:rsidRPr="004F6663">
              <w:rPr>
                <w:sz w:val="18"/>
                <w:szCs w:val="18"/>
              </w:rPr>
              <w:t>Phytosanitary relates to the health of plants.</w:t>
            </w:r>
          </w:p>
        </w:tc>
      </w:tr>
      <w:tr w:rsidR="000C5CB4" w:rsidRPr="004F6663" w14:paraId="1DDB8812" w14:textId="77777777" w:rsidTr="000C5CB4">
        <w:tc>
          <w:tcPr>
            <w:tcW w:w="1509" w:type="pct"/>
          </w:tcPr>
          <w:p w14:paraId="231E3AA1" w14:textId="77777777" w:rsidR="000C5CB4" w:rsidRPr="004F6663" w:rsidRDefault="00C807EC" w:rsidP="000C5CB4">
            <w:pPr>
              <w:spacing w:before="60" w:after="60"/>
              <w:rPr>
                <w:sz w:val="18"/>
                <w:szCs w:val="18"/>
              </w:rPr>
            </w:pPr>
            <w:r w:rsidRPr="004F6663">
              <w:rPr>
                <w:sz w:val="18"/>
                <w:szCs w:val="18"/>
              </w:rPr>
              <w:t>Phytosanitary Certificate</w:t>
            </w:r>
          </w:p>
        </w:tc>
        <w:tc>
          <w:tcPr>
            <w:tcW w:w="3491" w:type="pct"/>
          </w:tcPr>
          <w:p w14:paraId="59BC0A14" w14:textId="5684B8B8" w:rsidR="000C5CB4" w:rsidRPr="004F6663" w:rsidRDefault="000C5CB4" w:rsidP="00550223">
            <w:pPr>
              <w:spacing w:before="60" w:after="60"/>
              <w:rPr>
                <w:sz w:val="18"/>
                <w:szCs w:val="18"/>
              </w:rPr>
            </w:pPr>
            <w:r w:rsidRPr="004F6663">
              <w:rPr>
                <w:sz w:val="18"/>
                <w:szCs w:val="18"/>
              </w:rPr>
              <w:t xml:space="preserve">An official paper document or its official electronic equivalent, consistent with the model of certificates of the IPPC, attesting that a consignment meets phytosanitary import requirements </w:t>
            </w:r>
            <w:r w:rsidR="004E0CE6" w:rsidRPr="004F6663">
              <w:rPr>
                <w:sz w:val="18"/>
                <w:szCs w:val="18"/>
              </w:rPr>
              <w:fldChar w:fldCharType="begin"/>
            </w:r>
            <w:r w:rsidR="004E0CE6" w:rsidRPr="004F6663">
              <w:rPr>
                <w:sz w:val="18"/>
                <w:szCs w:val="18"/>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sz w:val="18"/>
                <w:szCs w:val="18"/>
              </w:rPr>
              <w:fldChar w:fldCharType="separate"/>
            </w:r>
            <w:r w:rsidR="004E0CE6" w:rsidRPr="004F6663">
              <w:rPr>
                <w:noProof/>
                <w:sz w:val="18"/>
                <w:szCs w:val="18"/>
              </w:rPr>
              <w:t>(</w:t>
            </w:r>
            <w:hyperlink w:anchor="_ENREF_136" w:tooltip="FAO, 2019 #33972" w:history="1">
              <w:r w:rsidR="00550223" w:rsidRPr="004F6663">
                <w:rPr>
                  <w:noProof/>
                  <w:sz w:val="18"/>
                  <w:szCs w:val="18"/>
                </w:rPr>
                <w:t>FAO 2019</w:t>
              </w:r>
            </w:hyperlink>
            <w:r w:rsidR="004E0CE6" w:rsidRPr="004F6663">
              <w:rPr>
                <w:noProof/>
                <w:sz w:val="18"/>
                <w:szCs w:val="18"/>
              </w:rPr>
              <w:t>)</w:t>
            </w:r>
            <w:r w:rsidR="004E0CE6" w:rsidRPr="004F6663">
              <w:rPr>
                <w:sz w:val="18"/>
                <w:szCs w:val="18"/>
              </w:rPr>
              <w:fldChar w:fldCharType="end"/>
            </w:r>
            <w:r w:rsidRPr="004F6663">
              <w:rPr>
                <w:sz w:val="18"/>
                <w:szCs w:val="18"/>
              </w:rPr>
              <w:t>.</w:t>
            </w:r>
          </w:p>
        </w:tc>
      </w:tr>
      <w:tr w:rsidR="000C5CB4" w:rsidRPr="004F6663" w14:paraId="5976EE34" w14:textId="77777777" w:rsidTr="000C5CB4">
        <w:tc>
          <w:tcPr>
            <w:tcW w:w="1509" w:type="pct"/>
          </w:tcPr>
          <w:p w14:paraId="09FFD61C" w14:textId="77777777" w:rsidR="000C5CB4" w:rsidRPr="004F6663" w:rsidRDefault="000C5CB4" w:rsidP="000C5CB4">
            <w:pPr>
              <w:spacing w:before="60" w:after="60"/>
              <w:rPr>
                <w:sz w:val="18"/>
                <w:szCs w:val="18"/>
              </w:rPr>
            </w:pPr>
            <w:r w:rsidRPr="004F6663">
              <w:rPr>
                <w:sz w:val="18"/>
                <w:szCs w:val="18"/>
              </w:rPr>
              <w:t>Phytosanitary certification</w:t>
            </w:r>
          </w:p>
        </w:tc>
        <w:tc>
          <w:tcPr>
            <w:tcW w:w="3491" w:type="pct"/>
          </w:tcPr>
          <w:p w14:paraId="36C5B329" w14:textId="00BC9712" w:rsidR="000C5CB4" w:rsidRPr="004F6663" w:rsidRDefault="000C5CB4" w:rsidP="00550223">
            <w:pPr>
              <w:spacing w:before="60" w:after="60"/>
              <w:rPr>
                <w:sz w:val="18"/>
                <w:szCs w:val="18"/>
              </w:rPr>
            </w:pPr>
            <w:r w:rsidRPr="004F6663">
              <w:rPr>
                <w:sz w:val="18"/>
                <w:szCs w:val="18"/>
              </w:rPr>
              <w:t xml:space="preserve">Use of phytosanitary procedures leading to the issue of a </w:t>
            </w:r>
            <w:r w:rsidR="0049066F" w:rsidRPr="004F6663">
              <w:rPr>
                <w:sz w:val="18"/>
                <w:szCs w:val="18"/>
              </w:rPr>
              <w:t>Phytosanitary Certificate</w:t>
            </w:r>
            <w:r w:rsidR="005D3DA6" w:rsidRPr="004F6663">
              <w:rPr>
                <w:sz w:val="18"/>
                <w:szCs w:val="18"/>
              </w:rPr>
              <w:t xml:space="preserve"> </w:t>
            </w:r>
            <w:r w:rsidR="004E0CE6" w:rsidRPr="004F6663">
              <w:rPr>
                <w:sz w:val="18"/>
                <w:szCs w:val="18"/>
              </w:rPr>
              <w:fldChar w:fldCharType="begin"/>
            </w:r>
            <w:r w:rsidR="004E0CE6" w:rsidRPr="004F6663">
              <w:rPr>
                <w:sz w:val="18"/>
                <w:szCs w:val="18"/>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sz w:val="18"/>
                <w:szCs w:val="18"/>
              </w:rPr>
              <w:fldChar w:fldCharType="separate"/>
            </w:r>
            <w:r w:rsidR="004E0CE6" w:rsidRPr="004F6663">
              <w:rPr>
                <w:noProof/>
                <w:sz w:val="18"/>
                <w:szCs w:val="18"/>
              </w:rPr>
              <w:t>(</w:t>
            </w:r>
            <w:hyperlink w:anchor="_ENREF_136" w:tooltip="FAO, 2019 #33972" w:history="1">
              <w:r w:rsidR="00550223" w:rsidRPr="004F6663">
                <w:rPr>
                  <w:noProof/>
                  <w:sz w:val="18"/>
                  <w:szCs w:val="18"/>
                </w:rPr>
                <w:t>FAO 2019</w:t>
              </w:r>
            </w:hyperlink>
            <w:r w:rsidR="004E0CE6" w:rsidRPr="004F6663">
              <w:rPr>
                <w:noProof/>
                <w:sz w:val="18"/>
                <w:szCs w:val="18"/>
              </w:rPr>
              <w:t>)</w:t>
            </w:r>
            <w:r w:rsidR="004E0CE6" w:rsidRPr="004F6663">
              <w:rPr>
                <w:sz w:val="18"/>
                <w:szCs w:val="18"/>
              </w:rPr>
              <w:fldChar w:fldCharType="end"/>
            </w:r>
            <w:r w:rsidRPr="004F6663">
              <w:rPr>
                <w:sz w:val="18"/>
                <w:szCs w:val="18"/>
              </w:rPr>
              <w:t>.</w:t>
            </w:r>
          </w:p>
        </w:tc>
      </w:tr>
      <w:tr w:rsidR="000C5CB4" w:rsidRPr="004F6663" w14:paraId="1054D89B" w14:textId="77777777" w:rsidTr="000C5CB4">
        <w:tc>
          <w:tcPr>
            <w:tcW w:w="1509" w:type="pct"/>
          </w:tcPr>
          <w:p w14:paraId="429D3794" w14:textId="77777777" w:rsidR="000C5CB4" w:rsidRPr="004F6663" w:rsidRDefault="000C5CB4" w:rsidP="000C5CB4">
            <w:pPr>
              <w:spacing w:before="60" w:after="60"/>
              <w:rPr>
                <w:sz w:val="18"/>
                <w:szCs w:val="18"/>
              </w:rPr>
            </w:pPr>
            <w:r w:rsidRPr="004F6663">
              <w:rPr>
                <w:sz w:val="18"/>
                <w:szCs w:val="18"/>
              </w:rPr>
              <w:lastRenderedPageBreak/>
              <w:t>Phytosanitary measure</w:t>
            </w:r>
          </w:p>
        </w:tc>
        <w:tc>
          <w:tcPr>
            <w:tcW w:w="3491" w:type="pct"/>
          </w:tcPr>
          <w:p w14:paraId="2469F7D1" w14:textId="367204D8" w:rsidR="000C5CB4" w:rsidRPr="004F6663" w:rsidRDefault="000C5CB4" w:rsidP="00550223">
            <w:pPr>
              <w:spacing w:before="60" w:after="60"/>
              <w:rPr>
                <w:sz w:val="18"/>
                <w:szCs w:val="18"/>
              </w:rPr>
            </w:pPr>
            <w:r w:rsidRPr="004F6663">
              <w:rPr>
                <w:sz w:val="18"/>
                <w:szCs w:val="18"/>
              </w:rPr>
              <w:t xml:space="preserve">Any legislation, regulation or official procedure having the purpose to prevent the introduction and/or spread of quarantine pests, or to limit the economic impact of regulated non-quarantine pests </w:t>
            </w:r>
            <w:r w:rsidR="004E0CE6" w:rsidRPr="004F6663">
              <w:rPr>
                <w:sz w:val="18"/>
                <w:szCs w:val="18"/>
              </w:rPr>
              <w:fldChar w:fldCharType="begin"/>
            </w:r>
            <w:r w:rsidR="004E0CE6" w:rsidRPr="004F6663">
              <w:rPr>
                <w:sz w:val="18"/>
                <w:szCs w:val="18"/>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sz w:val="18"/>
                <w:szCs w:val="18"/>
              </w:rPr>
              <w:fldChar w:fldCharType="separate"/>
            </w:r>
            <w:r w:rsidR="004E0CE6" w:rsidRPr="004F6663">
              <w:rPr>
                <w:noProof/>
                <w:sz w:val="18"/>
                <w:szCs w:val="18"/>
              </w:rPr>
              <w:t>(</w:t>
            </w:r>
            <w:hyperlink w:anchor="_ENREF_136" w:tooltip="FAO, 2019 #33972" w:history="1">
              <w:r w:rsidR="00550223" w:rsidRPr="004F6663">
                <w:rPr>
                  <w:noProof/>
                  <w:sz w:val="18"/>
                  <w:szCs w:val="18"/>
                </w:rPr>
                <w:t>FAO 2019</w:t>
              </w:r>
            </w:hyperlink>
            <w:r w:rsidR="004E0CE6" w:rsidRPr="004F6663">
              <w:rPr>
                <w:noProof/>
                <w:sz w:val="18"/>
                <w:szCs w:val="18"/>
              </w:rPr>
              <w:t>)</w:t>
            </w:r>
            <w:r w:rsidR="004E0CE6" w:rsidRPr="004F6663">
              <w:rPr>
                <w:sz w:val="18"/>
                <w:szCs w:val="18"/>
              </w:rPr>
              <w:fldChar w:fldCharType="end"/>
            </w:r>
            <w:r w:rsidRPr="004F6663">
              <w:rPr>
                <w:sz w:val="18"/>
                <w:szCs w:val="18"/>
              </w:rPr>
              <w:t xml:space="preserve">. In this risk analysis the term ‘phytosanitary measure’ and ‘risk management measure’ may be used interchangeably. </w:t>
            </w:r>
          </w:p>
        </w:tc>
      </w:tr>
      <w:tr w:rsidR="000C5CB4" w:rsidRPr="004F6663" w14:paraId="7053A71A" w14:textId="77777777" w:rsidTr="000C5CB4">
        <w:tc>
          <w:tcPr>
            <w:tcW w:w="1509" w:type="pct"/>
          </w:tcPr>
          <w:p w14:paraId="22067752" w14:textId="77777777" w:rsidR="000C5CB4" w:rsidRPr="004F6663" w:rsidRDefault="000C5CB4" w:rsidP="000C5CB4">
            <w:pPr>
              <w:spacing w:before="60" w:after="60"/>
              <w:rPr>
                <w:sz w:val="18"/>
                <w:szCs w:val="18"/>
              </w:rPr>
            </w:pPr>
            <w:r w:rsidRPr="004F6663">
              <w:rPr>
                <w:sz w:val="18"/>
                <w:szCs w:val="18"/>
              </w:rPr>
              <w:t>Phytosanitary procedure</w:t>
            </w:r>
          </w:p>
        </w:tc>
        <w:tc>
          <w:tcPr>
            <w:tcW w:w="3491" w:type="pct"/>
          </w:tcPr>
          <w:p w14:paraId="6D1C436D" w14:textId="11C8615C" w:rsidR="000C5CB4" w:rsidRPr="004F6663" w:rsidRDefault="000C5CB4" w:rsidP="00550223">
            <w:pPr>
              <w:spacing w:before="60" w:after="60"/>
              <w:rPr>
                <w:sz w:val="18"/>
                <w:szCs w:val="18"/>
              </w:rPr>
            </w:pPr>
            <w:r w:rsidRPr="004F6663">
              <w:rPr>
                <w:sz w:val="18"/>
                <w:szCs w:val="18"/>
              </w:rPr>
              <w:t>Any official method for implementing phytosanitary measures including the performance of inspections, tests, surveillance or treatments in connection with regulated pest</w:t>
            </w:r>
            <w:r w:rsidR="005D3DA6" w:rsidRPr="004F6663">
              <w:rPr>
                <w:sz w:val="18"/>
                <w:szCs w:val="18"/>
              </w:rPr>
              <w:t xml:space="preserve"> </w:t>
            </w:r>
            <w:r w:rsidR="004E0CE6" w:rsidRPr="004F6663">
              <w:rPr>
                <w:sz w:val="18"/>
                <w:szCs w:val="18"/>
              </w:rPr>
              <w:fldChar w:fldCharType="begin"/>
            </w:r>
            <w:r w:rsidR="004E0CE6" w:rsidRPr="004F6663">
              <w:rPr>
                <w:sz w:val="18"/>
                <w:szCs w:val="18"/>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sz w:val="18"/>
                <w:szCs w:val="18"/>
              </w:rPr>
              <w:fldChar w:fldCharType="separate"/>
            </w:r>
            <w:r w:rsidR="004E0CE6" w:rsidRPr="004F6663">
              <w:rPr>
                <w:noProof/>
                <w:sz w:val="18"/>
                <w:szCs w:val="18"/>
              </w:rPr>
              <w:t>(</w:t>
            </w:r>
            <w:hyperlink w:anchor="_ENREF_136" w:tooltip="FAO, 2019 #33972" w:history="1">
              <w:r w:rsidR="00550223" w:rsidRPr="004F6663">
                <w:rPr>
                  <w:noProof/>
                  <w:sz w:val="18"/>
                  <w:szCs w:val="18"/>
                </w:rPr>
                <w:t>FAO 2019</w:t>
              </w:r>
            </w:hyperlink>
            <w:r w:rsidR="004E0CE6" w:rsidRPr="004F6663">
              <w:rPr>
                <w:noProof/>
                <w:sz w:val="18"/>
                <w:szCs w:val="18"/>
              </w:rPr>
              <w:t>)</w:t>
            </w:r>
            <w:r w:rsidR="004E0CE6" w:rsidRPr="004F6663">
              <w:rPr>
                <w:sz w:val="18"/>
                <w:szCs w:val="18"/>
              </w:rPr>
              <w:fldChar w:fldCharType="end"/>
            </w:r>
            <w:r w:rsidRPr="004F6663">
              <w:rPr>
                <w:sz w:val="18"/>
                <w:szCs w:val="18"/>
              </w:rPr>
              <w:t>.</w:t>
            </w:r>
          </w:p>
        </w:tc>
      </w:tr>
      <w:tr w:rsidR="000C5CB4" w:rsidRPr="004F6663" w14:paraId="63683DF4" w14:textId="77777777" w:rsidTr="000C5CB4">
        <w:tc>
          <w:tcPr>
            <w:tcW w:w="1509" w:type="pct"/>
          </w:tcPr>
          <w:p w14:paraId="543E900C" w14:textId="77777777" w:rsidR="000C5CB4" w:rsidRPr="004F6663" w:rsidRDefault="000C5CB4" w:rsidP="000C5CB4">
            <w:pPr>
              <w:spacing w:before="60" w:after="60"/>
              <w:rPr>
                <w:sz w:val="18"/>
                <w:szCs w:val="18"/>
              </w:rPr>
            </w:pPr>
            <w:r w:rsidRPr="004F6663">
              <w:rPr>
                <w:sz w:val="18"/>
                <w:szCs w:val="18"/>
              </w:rPr>
              <w:t>Phytosanitary regulation</w:t>
            </w:r>
          </w:p>
        </w:tc>
        <w:tc>
          <w:tcPr>
            <w:tcW w:w="3491" w:type="pct"/>
          </w:tcPr>
          <w:p w14:paraId="7F290315" w14:textId="5681BE4D" w:rsidR="000C5CB4" w:rsidRPr="004F6663" w:rsidRDefault="000C5CB4" w:rsidP="00550223">
            <w:pPr>
              <w:spacing w:before="60" w:after="60"/>
              <w:rPr>
                <w:sz w:val="18"/>
                <w:szCs w:val="18"/>
              </w:rPr>
            </w:pPr>
            <w:r w:rsidRPr="004F6663">
              <w:rPr>
                <w:sz w:val="18"/>
                <w:szCs w:val="18"/>
              </w:rPr>
              <w:t xml:space="preserve">Official rule to prevent the introduction and/or spread of quarantine pests, or to limit the economic impact of regulated non-quarantine pests, including establishment of procedures for phytosanitary certification </w:t>
            </w:r>
            <w:r w:rsidR="004E0CE6" w:rsidRPr="004F6663">
              <w:rPr>
                <w:sz w:val="18"/>
                <w:szCs w:val="18"/>
              </w:rPr>
              <w:fldChar w:fldCharType="begin"/>
            </w:r>
            <w:r w:rsidR="004E0CE6" w:rsidRPr="004F6663">
              <w:rPr>
                <w:sz w:val="18"/>
                <w:szCs w:val="18"/>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sz w:val="18"/>
                <w:szCs w:val="18"/>
              </w:rPr>
              <w:fldChar w:fldCharType="separate"/>
            </w:r>
            <w:r w:rsidR="004E0CE6" w:rsidRPr="004F6663">
              <w:rPr>
                <w:noProof/>
                <w:sz w:val="18"/>
                <w:szCs w:val="18"/>
              </w:rPr>
              <w:t>(</w:t>
            </w:r>
            <w:hyperlink w:anchor="_ENREF_136" w:tooltip="FAO, 2019 #33972" w:history="1">
              <w:r w:rsidR="00550223" w:rsidRPr="004F6663">
                <w:rPr>
                  <w:noProof/>
                  <w:sz w:val="18"/>
                  <w:szCs w:val="18"/>
                </w:rPr>
                <w:t>FAO 2019</w:t>
              </w:r>
            </w:hyperlink>
            <w:r w:rsidR="004E0CE6" w:rsidRPr="004F6663">
              <w:rPr>
                <w:noProof/>
                <w:sz w:val="18"/>
                <w:szCs w:val="18"/>
              </w:rPr>
              <w:t>)</w:t>
            </w:r>
            <w:r w:rsidR="004E0CE6" w:rsidRPr="004F6663">
              <w:rPr>
                <w:sz w:val="18"/>
                <w:szCs w:val="18"/>
              </w:rPr>
              <w:fldChar w:fldCharType="end"/>
            </w:r>
            <w:r w:rsidRPr="004F6663">
              <w:rPr>
                <w:sz w:val="18"/>
                <w:szCs w:val="18"/>
              </w:rPr>
              <w:t>.</w:t>
            </w:r>
          </w:p>
        </w:tc>
      </w:tr>
      <w:tr w:rsidR="000C5CB4" w:rsidRPr="004F6663" w14:paraId="64515A95" w14:textId="77777777" w:rsidTr="000C5CB4">
        <w:tc>
          <w:tcPr>
            <w:tcW w:w="1509" w:type="pct"/>
          </w:tcPr>
          <w:p w14:paraId="311DA743" w14:textId="77777777" w:rsidR="000C5CB4" w:rsidRPr="004F6663" w:rsidRDefault="000C5CB4" w:rsidP="000C5CB4">
            <w:pPr>
              <w:spacing w:before="60" w:after="60"/>
              <w:rPr>
                <w:sz w:val="18"/>
                <w:szCs w:val="18"/>
              </w:rPr>
            </w:pPr>
            <w:r w:rsidRPr="004F6663">
              <w:rPr>
                <w:sz w:val="18"/>
                <w:szCs w:val="18"/>
              </w:rPr>
              <w:t>Polyphagous</w:t>
            </w:r>
          </w:p>
        </w:tc>
        <w:tc>
          <w:tcPr>
            <w:tcW w:w="3491" w:type="pct"/>
          </w:tcPr>
          <w:p w14:paraId="59A68536" w14:textId="77777777" w:rsidR="000C5CB4" w:rsidRPr="004F6663" w:rsidRDefault="000C5CB4" w:rsidP="000C5CB4">
            <w:pPr>
              <w:spacing w:before="60" w:after="60"/>
              <w:rPr>
                <w:sz w:val="18"/>
                <w:szCs w:val="18"/>
              </w:rPr>
            </w:pPr>
            <w:r w:rsidRPr="004F6663">
              <w:rPr>
                <w:sz w:val="18"/>
                <w:szCs w:val="18"/>
              </w:rPr>
              <w:t>Feeding on a relatively large number of hosts from different plant family and/or genera.</w:t>
            </w:r>
          </w:p>
        </w:tc>
      </w:tr>
      <w:tr w:rsidR="000C5CB4" w:rsidRPr="004F6663" w14:paraId="301AD12D" w14:textId="77777777" w:rsidTr="000C5CB4">
        <w:tc>
          <w:tcPr>
            <w:tcW w:w="1509" w:type="pct"/>
          </w:tcPr>
          <w:p w14:paraId="200CEA89" w14:textId="77777777" w:rsidR="000C5CB4" w:rsidRPr="004F6663" w:rsidRDefault="000C5CB4" w:rsidP="000C5CB4">
            <w:pPr>
              <w:spacing w:before="60" w:after="60"/>
              <w:rPr>
                <w:sz w:val="18"/>
                <w:szCs w:val="18"/>
              </w:rPr>
            </w:pPr>
            <w:r w:rsidRPr="004F6663">
              <w:rPr>
                <w:sz w:val="18"/>
                <w:szCs w:val="18"/>
              </w:rPr>
              <w:t>PRA area</w:t>
            </w:r>
          </w:p>
        </w:tc>
        <w:tc>
          <w:tcPr>
            <w:tcW w:w="3491" w:type="pct"/>
          </w:tcPr>
          <w:p w14:paraId="2A8E4C88" w14:textId="543F1046" w:rsidR="000C5CB4" w:rsidRPr="004F6663" w:rsidRDefault="000C5CB4" w:rsidP="00550223">
            <w:pPr>
              <w:spacing w:before="60" w:after="60"/>
              <w:rPr>
                <w:sz w:val="18"/>
                <w:szCs w:val="18"/>
              </w:rPr>
            </w:pPr>
            <w:r w:rsidRPr="004F6663">
              <w:rPr>
                <w:sz w:val="18"/>
                <w:szCs w:val="18"/>
              </w:rPr>
              <w:t>Area in relation to which a pest risk analysis is conducted</w:t>
            </w:r>
            <w:r w:rsidR="005D3DA6" w:rsidRPr="004F6663">
              <w:rPr>
                <w:sz w:val="18"/>
                <w:szCs w:val="18"/>
              </w:rPr>
              <w:t xml:space="preserve"> </w:t>
            </w:r>
            <w:r w:rsidR="004E0CE6" w:rsidRPr="004F6663">
              <w:rPr>
                <w:sz w:val="18"/>
                <w:szCs w:val="18"/>
              </w:rPr>
              <w:fldChar w:fldCharType="begin"/>
            </w:r>
            <w:r w:rsidR="004E0CE6" w:rsidRPr="004F6663">
              <w:rPr>
                <w:sz w:val="18"/>
                <w:szCs w:val="18"/>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sz w:val="18"/>
                <w:szCs w:val="18"/>
              </w:rPr>
              <w:fldChar w:fldCharType="separate"/>
            </w:r>
            <w:r w:rsidR="004E0CE6" w:rsidRPr="004F6663">
              <w:rPr>
                <w:noProof/>
                <w:sz w:val="18"/>
                <w:szCs w:val="18"/>
              </w:rPr>
              <w:t>(</w:t>
            </w:r>
            <w:hyperlink w:anchor="_ENREF_136" w:tooltip="FAO, 2019 #33972" w:history="1">
              <w:r w:rsidR="00550223" w:rsidRPr="004F6663">
                <w:rPr>
                  <w:noProof/>
                  <w:sz w:val="18"/>
                  <w:szCs w:val="18"/>
                </w:rPr>
                <w:t>FAO 2019</w:t>
              </w:r>
            </w:hyperlink>
            <w:r w:rsidR="004E0CE6" w:rsidRPr="004F6663">
              <w:rPr>
                <w:noProof/>
                <w:sz w:val="18"/>
                <w:szCs w:val="18"/>
              </w:rPr>
              <w:t>)</w:t>
            </w:r>
            <w:r w:rsidR="004E0CE6" w:rsidRPr="004F6663">
              <w:rPr>
                <w:sz w:val="18"/>
                <w:szCs w:val="18"/>
              </w:rPr>
              <w:fldChar w:fldCharType="end"/>
            </w:r>
            <w:r w:rsidRPr="004F6663">
              <w:rPr>
                <w:sz w:val="18"/>
                <w:szCs w:val="18"/>
              </w:rPr>
              <w:t>.</w:t>
            </w:r>
          </w:p>
        </w:tc>
      </w:tr>
      <w:tr w:rsidR="000C5CB4" w:rsidRPr="004F6663" w14:paraId="10A44769" w14:textId="77777777" w:rsidTr="000C5CB4">
        <w:tc>
          <w:tcPr>
            <w:tcW w:w="1509" w:type="pct"/>
          </w:tcPr>
          <w:p w14:paraId="0FD7880A" w14:textId="77777777" w:rsidR="000C5CB4" w:rsidRPr="004F6663" w:rsidRDefault="000C5CB4" w:rsidP="000C5CB4">
            <w:pPr>
              <w:spacing w:before="60" w:after="60"/>
              <w:rPr>
                <w:sz w:val="18"/>
                <w:szCs w:val="18"/>
              </w:rPr>
            </w:pPr>
            <w:r w:rsidRPr="004F6663">
              <w:rPr>
                <w:sz w:val="18"/>
                <w:szCs w:val="18"/>
              </w:rPr>
              <w:t>Predator</w:t>
            </w:r>
          </w:p>
        </w:tc>
        <w:tc>
          <w:tcPr>
            <w:tcW w:w="3491" w:type="pct"/>
          </w:tcPr>
          <w:p w14:paraId="5A8A8F32" w14:textId="3955679E" w:rsidR="000C5CB4" w:rsidRPr="004F6663" w:rsidRDefault="005D3DA6" w:rsidP="00550223">
            <w:pPr>
              <w:spacing w:before="60" w:after="60"/>
              <w:rPr>
                <w:sz w:val="18"/>
                <w:szCs w:val="18"/>
              </w:rPr>
            </w:pPr>
            <w:r w:rsidRPr="004F6663">
              <w:rPr>
                <w:sz w:val="18"/>
                <w:szCs w:val="18"/>
              </w:rPr>
              <w:t xml:space="preserve">A natural enemy that preys and feeds on other animal organisms, more than one of which are killed during its lifetime </w:t>
            </w:r>
            <w:r w:rsidR="004E0CE6" w:rsidRPr="004F6663">
              <w:rPr>
                <w:sz w:val="18"/>
                <w:szCs w:val="18"/>
              </w:rPr>
              <w:fldChar w:fldCharType="begin"/>
            </w:r>
            <w:r w:rsidR="004E0CE6" w:rsidRPr="004F6663">
              <w:rPr>
                <w:sz w:val="18"/>
                <w:szCs w:val="18"/>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sz w:val="18"/>
                <w:szCs w:val="18"/>
              </w:rPr>
              <w:fldChar w:fldCharType="separate"/>
            </w:r>
            <w:r w:rsidR="004E0CE6" w:rsidRPr="004F6663">
              <w:rPr>
                <w:noProof/>
                <w:sz w:val="18"/>
                <w:szCs w:val="18"/>
              </w:rPr>
              <w:t>(</w:t>
            </w:r>
            <w:hyperlink w:anchor="_ENREF_136" w:tooltip="FAO, 2019 #33972" w:history="1">
              <w:r w:rsidR="00550223" w:rsidRPr="004F6663">
                <w:rPr>
                  <w:noProof/>
                  <w:sz w:val="18"/>
                  <w:szCs w:val="18"/>
                </w:rPr>
                <w:t>FAO 2019</w:t>
              </w:r>
            </w:hyperlink>
            <w:r w:rsidR="004E0CE6" w:rsidRPr="004F6663">
              <w:rPr>
                <w:noProof/>
                <w:sz w:val="18"/>
                <w:szCs w:val="18"/>
              </w:rPr>
              <w:t>)</w:t>
            </w:r>
            <w:r w:rsidR="004E0CE6" w:rsidRPr="004F6663">
              <w:rPr>
                <w:sz w:val="18"/>
                <w:szCs w:val="18"/>
              </w:rPr>
              <w:fldChar w:fldCharType="end"/>
            </w:r>
            <w:r w:rsidR="000C5CB4" w:rsidRPr="004F6663">
              <w:rPr>
                <w:sz w:val="18"/>
                <w:szCs w:val="18"/>
              </w:rPr>
              <w:t>.</w:t>
            </w:r>
          </w:p>
        </w:tc>
      </w:tr>
      <w:tr w:rsidR="000C5CB4" w:rsidRPr="004F6663" w14:paraId="437F70E3" w14:textId="77777777" w:rsidTr="000C5CB4">
        <w:tc>
          <w:tcPr>
            <w:tcW w:w="1509" w:type="pct"/>
          </w:tcPr>
          <w:p w14:paraId="09543D3F" w14:textId="77777777" w:rsidR="000C5CB4" w:rsidRPr="004F6663" w:rsidRDefault="000C5CB4" w:rsidP="000C5CB4">
            <w:pPr>
              <w:spacing w:before="60" w:after="60"/>
              <w:rPr>
                <w:sz w:val="18"/>
                <w:szCs w:val="18"/>
              </w:rPr>
            </w:pPr>
            <w:r w:rsidRPr="004F6663">
              <w:rPr>
                <w:sz w:val="18"/>
                <w:szCs w:val="18"/>
              </w:rPr>
              <w:t>Production site</w:t>
            </w:r>
          </w:p>
        </w:tc>
        <w:tc>
          <w:tcPr>
            <w:tcW w:w="3491" w:type="pct"/>
          </w:tcPr>
          <w:p w14:paraId="7FBE52E7" w14:textId="2C71EBD2" w:rsidR="000C5CB4" w:rsidRPr="004F6663" w:rsidRDefault="000C5CB4" w:rsidP="005D3DA6">
            <w:pPr>
              <w:spacing w:before="60" w:after="60"/>
              <w:rPr>
                <w:sz w:val="18"/>
                <w:szCs w:val="18"/>
              </w:rPr>
            </w:pPr>
            <w:r w:rsidRPr="004F6663">
              <w:rPr>
                <w:sz w:val="18"/>
                <w:szCs w:val="18"/>
              </w:rPr>
              <w:t>In this report, a production site is a continuous planting of cut flowers and foliage treated as a single unit for pest management purposes. If a</w:t>
            </w:r>
            <w:r w:rsidR="005D3DA6" w:rsidRPr="004F6663">
              <w:rPr>
                <w:sz w:val="18"/>
                <w:szCs w:val="18"/>
              </w:rPr>
              <w:t xml:space="preserve"> production area</w:t>
            </w:r>
            <w:r w:rsidRPr="004F6663">
              <w:rPr>
                <w:sz w:val="18"/>
                <w:szCs w:val="18"/>
              </w:rPr>
              <w:t xml:space="preserve"> is subdivided into one or more units for pest management purposes, then each unit is a production site. If the </w:t>
            </w:r>
            <w:r w:rsidR="005D3DA6" w:rsidRPr="004F6663">
              <w:rPr>
                <w:sz w:val="18"/>
                <w:szCs w:val="18"/>
              </w:rPr>
              <w:t>production area</w:t>
            </w:r>
            <w:r w:rsidRPr="004F6663">
              <w:rPr>
                <w:sz w:val="18"/>
                <w:szCs w:val="18"/>
              </w:rPr>
              <w:t xml:space="preserve"> is not subdivided, then the </w:t>
            </w:r>
            <w:r w:rsidR="005D3DA6" w:rsidRPr="004F6663">
              <w:rPr>
                <w:sz w:val="18"/>
                <w:szCs w:val="18"/>
              </w:rPr>
              <w:t>area</w:t>
            </w:r>
            <w:r w:rsidRPr="004F6663">
              <w:rPr>
                <w:sz w:val="18"/>
                <w:szCs w:val="18"/>
              </w:rPr>
              <w:t xml:space="preserve"> is also the production site.</w:t>
            </w:r>
          </w:p>
        </w:tc>
      </w:tr>
      <w:tr w:rsidR="000C5CB4" w:rsidRPr="004F6663" w14:paraId="787023ED" w14:textId="77777777" w:rsidTr="000C5CB4">
        <w:tc>
          <w:tcPr>
            <w:tcW w:w="1509" w:type="pct"/>
          </w:tcPr>
          <w:p w14:paraId="0B1A8FCE" w14:textId="77777777" w:rsidR="000C5CB4" w:rsidRPr="004F6663" w:rsidRDefault="000C5CB4" w:rsidP="000C5CB4">
            <w:pPr>
              <w:spacing w:before="60" w:after="60"/>
              <w:rPr>
                <w:sz w:val="18"/>
                <w:szCs w:val="18"/>
              </w:rPr>
            </w:pPr>
            <w:r w:rsidRPr="004F6663">
              <w:rPr>
                <w:sz w:val="18"/>
                <w:szCs w:val="18"/>
              </w:rPr>
              <w:t>Propagatable</w:t>
            </w:r>
          </w:p>
        </w:tc>
        <w:tc>
          <w:tcPr>
            <w:tcW w:w="3491" w:type="pct"/>
          </w:tcPr>
          <w:p w14:paraId="150B956D" w14:textId="77777777" w:rsidR="000C5CB4" w:rsidRPr="004F6663" w:rsidRDefault="000C5CB4" w:rsidP="000C5CB4">
            <w:pPr>
              <w:spacing w:before="60" w:after="60"/>
              <w:rPr>
                <w:sz w:val="18"/>
                <w:szCs w:val="18"/>
              </w:rPr>
            </w:pPr>
            <w:r w:rsidRPr="004F6663">
              <w:rPr>
                <w:sz w:val="18"/>
                <w:szCs w:val="18"/>
              </w:rPr>
              <w:t>Plants that can be propagated.</w:t>
            </w:r>
          </w:p>
        </w:tc>
      </w:tr>
      <w:tr w:rsidR="000C5CB4" w:rsidRPr="004F6663" w14:paraId="54743558" w14:textId="77777777" w:rsidTr="000C5CB4">
        <w:tc>
          <w:tcPr>
            <w:tcW w:w="1509" w:type="pct"/>
          </w:tcPr>
          <w:p w14:paraId="011F372F" w14:textId="77777777" w:rsidR="000C5CB4" w:rsidRPr="004F6663" w:rsidRDefault="000C5CB4" w:rsidP="000C5CB4">
            <w:pPr>
              <w:spacing w:before="60" w:after="60"/>
              <w:rPr>
                <w:sz w:val="18"/>
                <w:szCs w:val="18"/>
              </w:rPr>
            </w:pPr>
            <w:r w:rsidRPr="004F6663">
              <w:rPr>
                <w:sz w:val="18"/>
                <w:szCs w:val="18"/>
              </w:rPr>
              <w:t>Phytophagous</w:t>
            </w:r>
          </w:p>
        </w:tc>
        <w:tc>
          <w:tcPr>
            <w:tcW w:w="3491" w:type="pct"/>
          </w:tcPr>
          <w:p w14:paraId="2594B1C2" w14:textId="77777777" w:rsidR="000C5CB4" w:rsidRPr="004F6663" w:rsidRDefault="000C5CB4" w:rsidP="000C5CB4">
            <w:pPr>
              <w:spacing w:before="60" w:after="60"/>
              <w:rPr>
                <w:sz w:val="18"/>
                <w:szCs w:val="18"/>
              </w:rPr>
            </w:pPr>
            <w:r w:rsidRPr="004F6663">
              <w:rPr>
                <w:sz w:val="18"/>
                <w:szCs w:val="18"/>
              </w:rPr>
              <w:t>Plant-feeding.</w:t>
            </w:r>
          </w:p>
        </w:tc>
      </w:tr>
      <w:tr w:rsidR="000C5CB4" w:rsidRPr="004F6663" w14:paraId="4369F596" w14:textId="77777777" w:rsidTr="000C5CB4">
        <w:tc>
          <w:tcPr>
            <w:tcW w:w="1509" w:type="pct"/>
          </w:tcPr>
          <w:p w14:paraId="092F5C75" w14:textId="77777777" w:rsidR="000C5CB4" w:rsidRPr="004F6663" w:rsidRDefault="000C5CB4" w:rsidP="000C5CB4">
            <w:pPr>
              <w:spacing w:before="60" w:after="60"/>
              <w:rPr>
                <w:sz w:val="18"/>
                <w:szCs w:val="18"/>
              </w:rPr>
            </w:pPr>
            <w:r w:rsidRPr="004F6663">
              <w:rPr>
                <w:sz w:val="18"/>
                <w:szCs w:val="18"/>
              </w:rPr>
              <w:t>Pupa</w:t>
            </w:r>
          </w:p>
        </w:tc>
        <w:tc>
          <w:tcPr>
            <w:tcW w:w="3491" w:type="pct"/>
          </w:tcPr>
          <w:p w14:paraId="78FAAA73" w14:textId="77777777" w:rsidR="000C5CB4" w:rsidRPr="004F6663" w:rsidRDefault="000C5CB4" w:rsidP="000C5CB4">
            <w:pPr>
              <w:spacing w:before="60" w:after="60"/>
              <w:rPr>
                <w:sz w:val="18"/>
                <w:szCs w:val="18"/>
              </w:rPr>
            </w:pPr>
            <w:r w:rsidRPr="004F6663">
              <w:rPr>
                <w:sz w:val="18"/>
                <w:szCs w:val="18"/>
              </w:rPr>
              <w:t>An inactive life stage that only occurs in insects that undergo complete metamorphosis, for example butterflies and moths (Lepidoptera), beetles (Coleoptera) and bees, wasps and ants (Hymenoptera).</w:t>
            </w:r>
          </w:p>
        </w:tc>
      </w:tr>
      <w:tr w:rsidR="000C5CB4" w:rsidRPr="004F6663" w14:paraId="0C6F9CB0" w14:textId="77777777" w:rsidTr="000C5CB4">
        <w:tc>
          <w:tcPr>
            <w:tcW w:w="1509" w:type="pct"/>
          </w:tcPr>
          <w:p w14:paraId="52FF666A" w14:textId="77777777" w:rsidR="000C5CB4" w:rsidRPr="004F6663" w:rsidRDefault="000C5CB4" w:rsidP="000C5CB4">
            <w:pPr>
              <w:spacing w:before="60" w:after="60"/>
              <w:rPr>
                <w:sz w:val="18"/>
                <w:szCs w:val="18"/>
              </w:rPr>
            </w:pPr>
            <w:r w:rsidRPr="004F6663">
              <w:rPr>
                <w:sz w:val="18"/>
                <w:szCs w:val="18"/>
              </w:rPr>
              <w:t>Quarantine</w:t>
            </w:r>
          </w:p>
        </w:tc>
        <w:tc>
          <w:tcPr>
            <w:tcW w:w="3491" w:type="pct"/>
          </w:tcPr>
          <w:p w14:paraId="2B08D211" w14:textId="0A332BB9" w:rsidR="000C5CB4" w:rsidRPr="004F6663" w:rsidRDefault="000C5CB4" w:rsidP="00550223">
            <w:pPr>
              <w:spacing w:before="60" w:after="60"/>
              <w:rPr>
                <w:sz w:val="18"/>
                <w:szCs w:val="18"/>
              </w:rPr>
            </w:pPr>
            <w:r w:rsidRPr="004F6663">
              <w:rPr>
                <w:sz w:val="18"/>
                <w:szCs w:val="18"/>
              </w:rPr>
              <w:t>Official confinement of regulated articles</w:t>
            </w:r>
            <w:r w:rsidR="005D3DA6" w:rsidRPr="004F6663">
              <w:rPr>
                <w:sz w:val="18"/>
                <w:szCs w:val="18"/>
              </w:rPr>
              <w:t>, pests or beneficial organisms</w:t>
            </w:r>
            <w:r w:rsidRPr="004F6663">
              <w:rPr>
                <w:sz w:val="18"/>
                <w:szCs w:val="18"/>
              </w:rPr>
              <w:t xml:space="preserve"> for </w:t>
            </w:r>
            <w:r w:rsidR="005D3DA6" w:rsidRPr="004F6663">
              <w:rPr>
                <w:sz w:val="18"/>
                <w:szCs w:val="18"/>
              </w:rPr>
              <w:t xml:space="preserve">inspection, testing, treatment, </w:t>
            </w:r>
            <w:r w:rsidRPr="004F6663">
              <w:rPr>
                <w:sz w:val="18"/>
                <w:szCs w:val="18"/>
              </w:rPr>
              <w:t xml:space="preserve">observation </w:t>
            </w:r>
            <w:r w:rsidR="005D3DA6" w:rsidRPr="004F6663">
              <w:rPr>
                <w:sz w:val="18"/>
                <w:szCs w:val="18"/>
              </w:rPr>
              <w:t>or</w:t>
            </w:r>
            <w:r w:rsidRPr="004F6663">
              <w:rPr>
                <w:sz w:val="18"/>
                <w:szCs w:val="18"/>
              </w:rPr>
              <w:t xml:space="preserve"> research </w:t>
            </w:r>
            <w:r w:rsidR="004E0CE6" w:rsidRPr="004F6663">
              <w:rPr>
                <w:sz w:val="18"/>
                <w:szCs w:val="18"/>
              </w:rPr>
              <w:fldChar w:fldCharType="begin"/>
            </w:r>
            <w:r w:rsidR="004E0CE6" w:rsidRPr="004F6663">
              <w:rPr>
                <w:sz w:val="18"/>
                <w:szCs w:val="18"/>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sz w:val="18"/>
                <w:szCs w:val="18"/>
              </w:rPr>
              <w:fldChar w:fldCharType="separate"/>
            </w:r>
            <w:r w:rsidR="004E0CE6" w:rsidRPr="004F6663">
              <w:rPr>
                <w:noProof/>
                <w:sz w:val="18"/>
                <w:szCs w:val="18"/>
              </w:rPr>
              <w:t>(</w:t>
            </w:r>
            <w:hyperlink w:anchor="_ENREF_136" w:tooltip="FAO, 2019 #33972" w:history="1">
              <w:r w:rsidR="00550223" w:rsidRPr="004F6663">
                <w:rPr>
                  <w:noProof/>
                  <w:sz w:val="18"/>
                  <w:szCs w:val="18"/>
                </w:rPr>
                <w:t>FAO 2019</w:t>
              </w:r>
            </w:hyperlink>
            <w:r w:rsidR="004E0CE6" w:rsidRPr="004F6663">
              <w:rPr>
                <w:noProof/>
                <w:sz w:val="18"/>
                <w:szCs w:val="18"/>
              </w:rPr>
              <w:t>)</w:t>
            </w:r>
            <w:r w:rsidR="004E0CE6" w:rsidRPr="004F6663">
              <w:rPr>
                <w:sz w:val="18"/>
                <w:szCs w:val="18"/>
              </w:rPr>
              <w:fldChar w:fldCharType="end"/>
            </w:r>
            <w:r w:rsidRPr="004F6663">
              <w:rPr>
                <w:sz w:val="18"/>
                <w:szCs w:val="18"/>
              </w:rPr>
              <w:t>.</w:t>
            </w:r>
          </w:p>
        </w:tc>
      </w:tr>
      <w:tr w:rsidR="000C5CB4" w:rsidRPr="004F6663" w14:paraId="4641F75D" w14:textId="77777777" w:rsidTr="000C5CB4">
        <w:tc>
          <w:tcPr>
            <w:tcW w:w="1509" w:type="pct"/>
          </w:tcPr>
          <w:p w14:paraId="30DABC7E" w14:textId="77777777" w:rsidR="000C5CB4" w:rsidRPr="004F6663" w:rsidRDefault="000C5CB4" w:rsidP="000C5CB4">
            <w:pPr>
              <w:spacing w:before="60" w:after="60"/>
              <w:rPr>
                <w:sz w:val="18"/>
                <w:szCs w:val="18"/>
              </w:rPr>
            </w:pPr>
            <w:r w:rsidRPr="004F6663">
              <w:rPr>
                <w:sz w:val="18"/>
                <w:szCs w:val="18"/>
              </w:rPr>
              <w:t>Quarantine pest</w:t>
            </w:r>
          </w:p>
        </w:tc>
        <w:tc>
          <w:tcPr>
            <w:tcW w:w="3491" w:type="pct"/>
          </w:tcPr>
          <w:p w14:paraId="527DFC39" w14:textId="3AD50161" w:rsidR="000C5CB4" w:rsidRPr="004F6663" w:rsidRDefault="000C5CB4" w:rsidP="00550223">
            <w:pPr>
              <w:spacing w:before="60" w:after="60"/>
              <w:rPr>
                <w:sz w:val="18"/>
                <w:szCs w:val="18"/>
              </w:rPr>
            </w:pPr>
            <w:r w:rsidRPr="004F6663">
              <w:rPr>
                <w:sz w:val="18"/>
                <w:szCs w:val="18"/>
              </w:rPr>
              <w:t xml:space="preserve">A pest of potential economic importance to the area endangered thereby and not yet present there, or present but not widely distributed and being officially controlled </w:t>
            </w:r>
            <w:r w:rsidR="004E0CE6" w:rsidRPr="004F6663">
              <w:rPr>
                <w:sz w:val="18"/>
                <w:szCs w:val="18"/>
              </w:rPr>
              <w:fldChar w:fldCharType="begin"/>
            </w:r>
            <w:r w:rsidR="004E0CE6" w:rsidRPr="004F6663">
              <w:rPr>
                <w:sz w:val="18"/>
                <w:szCs w:val="18"/>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sz w:val="18"/>
                <w:szCs w:val="18"/>
              </w:rPr>
              <w:fldChar w:fldCharType="separate"/>
            </w:r>
            <w:r w:rsidR="004E0CE6" w:rsidRPr="004F6663">
              <w:rPr>
                <w:noProof/>
                <w:sz w:val="18"/>
                <w:szCs w:val="18"/>
              </w:rPr>
              <w:t>(</w:t>
            </w:r>
            <w:hyperlink w:anchor="_ENREF_136" w:tooltip="FAO, 2019 #33972" w:history="1">
              <w:r w:rsidR="00550223" w:rsidRPr="004F6663">
                <w:rPr>
                  <w:noProof/>
                  <w:sz w:val="18"/>
                  <w:szCs w:val="18"/>
                </w:rPr>
                <w:t>FAO 2019</w:t>
              </w:r>
            </w:hyperlink>
            <w:r w:rsidR="004E0CE6" w:rsidRPr="004F6663">
              <w:rPr>
                <w:noProof/>
                <w:sz w:val="18"/>
                <w:szCs w:val="18"/>
              </w:rPr>
              <w:t>)</w:t>
            </w:r>
            <w:r w:rsidR="004E0CE6" w:rsidRPr="004F6663">
              <w:rPr>
                <w:sz w:val="18"/>
                <w:szCs w:val="18"/>
              </w:rPr>
              <w:fldChar w:fldCharType="end"/>
            </w:r>
            <w:r w:rsidRPr="004F6663">
              <w:rPr>
                <w:sz w:val="18"/>
                <w:szCs w:val="18"/>
              </w:rPr>
              <w:t>.</w:t>
            </w:r>
          </w:p>
        </w:tc>
      </w:tr>
      <w:tr w:rsidR="000C5CB4" w:rsidRPr="004F6663" w14:paraId="38E8D0C9" w14:textId="77777777" w:rsidTr="000C5CB4">
        <w:tc>
          <w:tcPr>
            <w:tcW w:w="1509" w:type="pct"/>
          </w:tcPr>
          <w:p w14:paraId="6BBB90C3" w14:textId="77777777" w:rsidR="000C5CB4" w:rsidRPr="004F6663" w:rsidRDefault="000C5CB4" w:rsidP="000C5CB4">
            <w:pPr>
              <w:spacing w:before="60" w:after="60"/>
              <w:rPr>
                <w:sz w:val="18"/>
                <w:szCs w:val="18"/>
              </w:rPr>
            </w:pPr>
            <w:r w:rsidRPr="004F6663">
              <w:rPr>
                <w:sz w:val="18"/>
                <w:szCs w:val="18"/>
              </w:rPr>
              <w:t>Regulated article</w:t>
            </w:r>
          </w:p>
        </w:tc>
        <w:tc>
          <w:tcPr>
            <w:tcW w:w="3491" w:type="pct"/>
          </w:tcPr>
          <w:p w14:paraId="15AD6AD9" w14:textId="09871B5E" w:rsidR="000C5CB4" w:rsidRPr="004F6663" w:rsidRDefault="000C5CB4" w:rsidP="00550223">
            <w:pPr>
              <w:spacing w:before="60" w:after="60"/>
              <w:rPr>
                <w:sz w:val="18"/>
                <w:szCs w:val="18"/>
              </w:rPr>
            </w:pPr>
            <w:r w:rsidRPr="004F6663">
              <w:rPr>
                <w:sz w:val="18"/>
                <w:szCs w:val="18"/>
              </w:rPr>
              <w:t xml:space="preserve">Any plant, plant product, storage place, packaging, conveyance, container, soil and any other organism, object or material capable of harbouring or spreading pests, deemed to require phytosanitary measures, particularly where international transportation is involved </w:t>
            </w:r>
            <w:r w:rsidR="004E0CE6" w:rsidRPr="004F6663">
              <w:rPr>
                <w:sz w:val="18"/>
                <w:szCs w:val="18"/>
              </w:rPr>
              <w:fldChar w:fldCharType="begin"/>
            </w:r>
            <w:r w:rsidR="004E0CE6" w:rsidRPr="004F6663">
              <w:rPr>
                <w:sz w:val="18"/>
                <w:szCs w:val="18"/>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sz w:val="18"/>
                <w:szCs w:val="18"/>
              </w:rPr>
              <w:fldChar w:fldCharType="separate"/>
            </w:r>
            <w:r w:rsidR="004E0CE6" w:rsidRPr="004F6663">
              <w:rPr>
                <w:noProof/>
                <w:sz w:val="18"/>
                <w:szCs w:val="18"/>
              </w:rPr>
              <w:t>(</w:t>
            </w:r>
            <w:hyperlink w:anchor="_ENREF_136" w:tooltip="FAO, 2019 #33972" w:history="1">
              <w:r w:rsidR="00550223" w:rsidRPr="004F6663">
                <w:rPr>
                  <w:noProof/>
                  <w:sz w:val="18"/>
                  <w:szCs w:val="18"/>
                </w:rPr>
                <w:t>FAO 2019</w:t>
              </w:r>
            </w:hyperlink>
            <w:r w:rsidR="004E0CE6" w:rsidRPr="004F6663">
              <w:rPr>
                <w:noProof/>
                <w:sz w:val="18"/>
                <w:szCs w:val="18"/>
              </w:rPr>
              <w:t>)</w:t>
            </w:r>
            <w:r w:rsidR="004E0CE6" w:rsidRPr="004F6663">
              <w:rPr>
                <w:sz w:val="18"/>
                <w:szCs w:val="18"/>
              </w:rPr>
              <w:fldChar w:fldCharType="end"/>
            </w:r>
            <w:r w:rsidRPr="004F6663">
              <w:rPr>
                <w:sz w:val="18"/>
                <w:szCs w:val="18"/>
              </w:rPr>
              <w:t>.</w:t>
            </w:r>
          </w:p>
        </w:tc>
      </w:tr>
      <w:tr w:rsidR="000C5CB4" w:rsidRPr="004F6663" w14:paraId="64D193F9" w14:textId="77777777" w:rsidTr="000C5CB4">
        <w:tc>
          <w:tcPr>
            <w:tcW w:w="1509" w:type="pct"/>
          </w:tcPr>
          <w:p w14:paraId="569E9392" w14:textId="77777777" w:rsidR="000C5CB4" w:rsidRPr="004F6663" w:rsidRDefault="000C5CB4" w:rsidP="000C5CB4">
            <w:pPr>
              <w:spacing w:before="60" w:after="60"/>
              <w:rPr>
                <w:sz w:val="18"/>
                <w:szCs w:val="18"/>
              </w:rPr>
            </w:pPr>
            <w:r w:rsidRPr="004F6663">
              <w:rPr>
                <w:sz w:val="18"/>
                <w:szCs w:val="18"/>
              </w:rPr>
              <w:t>Regulated non-quarantine pest</w:t>
            </w:r>
          </w:p>
        </w:tc>
        <w:tc>
          <w:tcPr>
            <w:tcW w:w="3491" w:type="pct"/>
          </w:tcPr>
          <w:p w14:paraId="1C903F1A" w14:textId="5F5590AE" w:rsidR="000C5CB4" w:rsidRPr="004F6663" w:rsidRDefault="000C5CB4" w:rsidP="00550223">
            <w:pPr>
              <w:spacing w:before="60" w:after="60"/>
              <w:rPr>
                <w:sz w:val="18"/>
                <w:szCs w:val="18"/>
              </w:rPr>
            </w:pPr>
            <w:r w:rsidRPr="004F6663">
              <w:rPr>
                <w:sz w:val="18"/>
                <w:szCs w:val="18"/>
              </w:rPr>
              <w:t xml:space="preserve">A non-quarantine pest whose presence in plants for planting affects the intended use of those plants with an economically unacceptable impact and which is therefore regulated within the territory of the importing contracting party </w:t>
            </w:r>
            <w:r w:rsidR="004E0CE6" w:rsidRPr="004F6663">
              <w:rPr>
                <w:sz w:val="18"/>
                <w:szCs w:val="18"/>
              </w:rPr>
              <w:fldChar w:fldCharType="begin"/>
            </w:r>
            <w:r w:rsidR="004E0CE6" w:rsidRPr="004F6663">
              <w:rPr>
                <w:sz w:val="18"/>
                <w:szCs w:val="18"/>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sz w:val="18"/>
                <w:szCs w:val="18"/>
              </w:rPr>
              <w:fldChar w:fldCharType="separate"/>
            </w:r>
            <w:r w:rsidR="004E0CE6" w:rsidRPr="004F6663">
              <w:rPr>
                <w:noProof/>
                <w:sz w:val="18"/>
                <w:szCs w:val="18"/>
              </w:rPr>
              <w:t>(</w:t>
            </w:r>
            <w:hyperlink w:anchor="_ENREF_136" w:tooltip="FAO, 2019 #33972" w:history="1">
              <w:r w:rsidR="00550223" w:rsidRPr="004F6663">
                <w:rPr>
                  <w:noProof/>
                  <w:sz w:val="18"/>
                  <w:szCs w:val="18"/>
                </w:rPr>
                <w:t>FAO 2019</w:t>
              </w:r>
            </w:hyperlink>
            <w:r w:rsidR="004E0CE6" w:rsidRPr="004F6663">
              <w:rPr>
                <w:noProof/>
                <w:sz w:val="18"/>
                <w:szCs w:val="18"/>
              </w:rPr>
              <w:t>)</w:t>
            </w:r>
            <w:r w:rsidR="004E0CE6" w:rsidRPr="004F6663">
              <w:rPr>
                <w:sz w:val="18"/>
                <w:szCs w:val="18"/>
              </w:rPr>
              <w:fldChar w:fldCharType="end"/>
            </w:r>
            <w:r w:rsidRPr="004F6663">
              <w:rPr>
                <w:sz w:val="18"/>
                <w:szCs w:val="18"/>
              </w:rPr>
              <w:t>.</w:t>
            </w:r>
          </w:p>
        </w:tc>
      </w:tr>
      <w:tr w:rsidR="000C5CB4" w:rsidRPr="004F6663" w14:paraId="4D49984C" w14:textId="77777777" w:rsidTr="000C5CB4">
        <w:tc>
          <w:tcPr>
            <w:tcW w:w="1509" w:type="pct"/>
          </w:tcPr>
          <w:p w14:paraId="572694E4" w14:textId="77777777" w:rsidR="000C5CB4" w:rsidRPr="004F6663" w:rsidRDefault="000C5CB4" w:rsidP="000C5CB4">
            <w:pPr>
              <w:spacing w:before="60" w:after="60"/>
              <w:rPr>
                <w:sz w:val="18"/>
                <w:szCs w:val="18"/>
              </w:rPr>
            </w:pPr>
            <w:r w:rsidRPr="004F6663">
              <w:rPr>
                <w:sz w:val="18"/>
                <w:szCs w:val="18"/>
              </w:rPr>
              <w:t>Regulated pest</w:t>
            </w:r>
          </w:p>
        </w:tc>
        <w:tc>
          <w:tcPr>
            <w:tcW w:w="3491" w:type="pct"/>
          </w:tcPr>
          <w:p w14:paraId="7E2ADC12" w14:textId="59773201" w:rsidR="000C5CB4" w:rsidRPr="004F6663" w:rsidRDefault="000C5CB4" w:rsidP="00550223">
            <w:pPr>
              <w:spacing w:before="60" w:after="60"/>
              <w:rPr>
                <w:sz w:val="18"/>
                <w:szCs w:val="18"/>
              </w:rPr>
            </w:pPr>
            <w:r w:rsidRPr="004F6663">
              <w:rPr>
                <w:sz w:val="18"/>
                <w:szCs w:val="18"/>
              </w:rPr>
              <w:t xml:space="preserve">A quarantine pest or a regulated non-quarantine pest </w:t>
            </w:r>
            <w:r w:rsidR="004E0CE6" w:rsidRPr="004F6663">
              <w:rPr>
                <w:sz w:val="18"/>
                <w:szCs w:val="18"/>
              </w:rPr>
              <w:fldChar w:fldCharType="begin"/>
            </w:r>
            <w:r w:rsidR="004E0CE6" w:rsidRPr="004F6663">
              <w:rPr>
                <w:sz w:val="18"/>
                <w:szCs w:val="18"/>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sz w:val="18"/>
                <w:szCs w:val="18"/>
              </w:rPr>
              <w:fldChar w:fldCharType="separate"/>
            </w:r>
            <w:r w:rsidR="004E0CE6" w:rsidRPr="004F6663">
              <w:rPr>
                <w:noProof/>
                <w:sz w:val="18"/>
                <w:szCs w:val="18"/>
              </w:rPr>
              <w:t>(</w:t>
            </w:r>
            <w:hyperlink w:anchor="_ENREF_136" w:tooltip="FAO, 2019 #33972" w:history="1">
              <w:r w:rsidR="00550223" w:rsidRPr="004F6663">
                <w:rPr>
                  <w:noProof/>
                  <w:sz w:val="18"/>
                  <w:szCs w:val="18"/>
                </w:rPr>
                <w:t>FAO 2019</w:t>
              </w:r>
            </w:hyperlink>
            <w:r w:rsidR="004E0CE6" w:rsidRPr="004F6663">
              <w:rPr>
                <w:noProof/>
                <w:sz w:val="18"/>
                <w:szCs w:val="18"/>
              </w:rPr>
              <w:t>)</w:t>
            </w:r>
            <w:r w:rsidR="004E0CE6" w:rsidRPr="004F6663">
              <w:rPr>
                <w:sz w:val="18"/>
                <w:szCs w:val="18"/>
              </w:rPr>
              <w:fldChar w:fldCharType="end"/>
            </w:r>
            <w:r w:rsidRPr="004F6663">
              <w:rPr>
                <w:sz w:val="18"/>
                <w:szCs w:val="18"/>
              </w:rPr>
              <w:t>.</w:t>
            </w:r>
          </w:p>
        </w:tc>
      </w:tr>
      <w:tr w:rsidR="000C5CB4" w:rsidRPr="004F6663" w14:paraId="6DDF3DC3" w14:textId="77777777" w:rsidTr="000C5CB4">
        <w:tc>
          <w:tcPr>
            <w:tcW w:w="1509" w:type="pct"/>
          </w:tcPr>
          <w:p w14:paraId="1B647BE5" w14:textId="77777777" w:rsidR="000C5CB4" w:rsidRPr="004F6663" w:rsidRDefault="000C5CB4" w:rsidP="000C5CB4">
            <w:pPr>
              <w:spacing w:before="60" w:after="60"/>
              <w:rPr>
                <w:sz w:val="18"/>
                <w:szCs w:val="18"/>
              </w:rPr>
            </w:pPr>
            <w:r w:rsidRPr="004F6663">
              <w:rPr>
                <w:sz w:val="18"/>
                <w:szCs w:val="18"/>
              </w:rPr>
              <w:t>Restricted risk</w:t>
            </w:r>
          </w:p>
        </w:tc>
        <w:tc>
          <w:tcPr>
            <w:tcW w:w="3491" w:type="pct"/>
          </w:tcPr>
          <w:p w14:paraId="78F1C353" w14:textId="77777777" w:rsidR="000C5CB4" w:rsidRPr="004F6663" w:rsidRDefault="000C5CB4" w:rsidP="000C5CB4">
            <w:pPr>
              <w:spacing w:before="60" w:after="60"/>
              <w:rPr>
                <w:sz w:val="18"/>
                <w:szCs w:val="18"/>
              </w:rPr>
            </w:pPr>
            <w:r w:rsidRPr="004F6663">
              <w:rPr>
                <w:sz w:val="18"/>
                <w:szCs w:val="18"/>
              </w:rPr>
              <w:t>Restricted risk is the risk estimate when risk management measures are applied.</w:t>
            </w:r>
          </w:p>
        </w:tc>
      </w:tr>
      <w:tr w:rsidR="000C5CB4" w:rsidRPr="004F6663" w14:paraId="476AE82F" w14:textId="77777777" w:rsidTr="000C5CB4">
        <w:tc>
          <w:tcPr>
            <w:tcW w:w="1509" w:type="pct"/>
          </w:tcPr>
          <w:p w14:paraId="2851505C" w14:textId="77777777" w:rsidR="000C5CB4" w:rsidRPr="004F6663" w:rsidRDefault="000C5CB4" w:rsidP="000C5CB4">
            <w:pPr>
              <w:spacing w:before="60" w:after="60"/>
              <w:rPr>
                <w:sz w:val="18"/>
                <w:szCs w:val="18"/>
              </w:rPr>
            </w:pPr>
            <w:r w:rsidRPr="004F6663">
              <w:rPr>
                <w:sz w:val="18"/>
                <w:szCs w:val="18"/>
              </w:rPr>
              <w:t>Risk analysis</w:t>
            </w:r>
          </w:p>
        </w:tc>
        <w:tc>
          <w:tcPr>
            <w:tcW w:w="3491" w:type="pct"/>
          </w:tcPr>
          <w:p w14:paraId="5284B043" w14:textId="77777777" w:rsidR="000C5CB4" w:rsidRPr="004F6663" w:rsidRDefault="000C5CB4" w:rsidP="000C5CB4">
            <w:pPr>
              <w:spacing w:before="60" w:after="60"/>
              <w:rPr>
                <w:sz w:val="18"/>
                <w:szCs w:val="18"/>
              </w:rPr>
            </w:pPr>
            <w:r w:rsidRPr="004F6663">
              <w:rPr>
                <w:sz w:val="18"/>
                <w:szCs w:val="18"/>
              </w:rPr>
              <w:t xml:space="preserve">Refers to the technical or scientific process for assessing the level of biosecurity risk associated with the goods, or the class of goods, and if necessary, the identification of conditions that must be met to manage the level of biosecurity risk associated with the goods, or class of goods to a level that achieves the ALOP for Australia. </w:t>
            </w:r>
          </w:p>
        </w:tc>
      </w:tr>
      <w:tr w:rsidR="000C5CB4" w:rsidRPr="004F6663" w14:paraId="2B88F6A4" w14:textId="77777777" w:rsidTr="000C5CB4">
        <w:tc>
          <w:tcPr>
            <w:tcW w:w="1509" w:type="pct"/>
          </w:tcPr>
          <w:p w14:paraId="6B5A37DA" w14:textId="77777777" w:rsidR="000C5CB4" w:rsidRPr="004F6663" w:rsidRDefault="000C5CB4" w:rsidP="000C5CB4">
            <w:pPr>
              <w:spacing w:before="60" w:after="60"/>
              <w:rPr>
                <w:sz w:val="18"/>
                <w:szCs w:val="18"/>
              </w:rPr>
            </w:pPr>
            <w:r w:rsidRPr="004F6663">
              <w:rPr>
                <w:sz w:val="18"/>
                <w:szCs w:val="18"/>
              </w:rPr>
              <w:lastRenderedPageBreak/>
              <w:t>Risk management measure</w:t>
            </w:r>
          </w:p>
        </w:tc>
        <w:tc>
          <w:tcPr>
            <w:tcW w:w="3491" w:type="pct"/>
          </w:tcPr>
          <w:p w14:paraId="7F1D8BCB" w14:textId="77777777" w:rsidR="000C5CB4" w:rsidRPr="004F6663" w:rsidRDefault="000C5CB4" w:rsidP="000C5CB4">
            <w:pPr>
              <w:spacing w:before="60" w:after="60"/>
              <w:rPr>
                <w:sz w:val="18"/>
                <w:szCs w:val="18"/>
              </w:rPr>
            </w:pPr>
            <w:r w:rsidRPr="004F6663">
              <w:rPr>
                <w:sz w:val="18"/>
                <w:szCs w:val="18"/>
              </w:rPr>
              <w:t>Are conditions that must be met to manage the level of biosecurity risk associated with the goods or the class of goods, to a level that achieves the ALOP for Australia. In this risk analysis, the term ‘risk management measure’ and ‘phytosanitary measure’ may be used interchangeably.</w:t>
            </w:r>
          </w:p>
        </w:tc>
      </w:tr>
      <w:tr w:rsidR="000C5CB4" w:rsidRPr="004F6663" w14:paraId="2277F3DF" w14:textId="77777777" w:rsidTr="000C5CB4">
        <w:tc>
          <w:tcPr>
            <w:tcW w:w="1509" w:type="pct"/>
          </w:tcPr>
          <w:p w14:paraId="406AA9D9" w14:textId="77777777" w:rsidR="000C5CB4" w:rsidRPr="004F6663" w:rsidRDefault="000C5CB4" w:rsidP="000C5CB4">
            <w:pPr>
              <w:spacing w:before="60" w:after="60"/>
              <w:rPr>
                <w:sz w:val="18"/>
                <w:szCs w:val="18"/>
              </w:rPr>
            </w:pPr>
            <w:r w:rsidRPr="004F6663">
              <w:rPr>
                <w:sz w:val="18"/>
                <w:szCs w:val="18"/>
              </w:rPr>
              <w:t>Saprophyte</w:t>
            </w:r>
          </w:p>
        </w:tc>
        <w:tc>
          <w:tcPr>
            <w:tcW w:w="3491" w:type="pct"/>
          </w:tcPr>
          <w:p w14:paraId="5702D37B" w14:textId="77777777" w:rsidR="000C5CB4" w:rsidRPr="004F6663" w:rsidRDefault="000C5CB4" w:rsidP="000C5CB4">
            <w:pPr>
              <w:spacing w:before="60" w:after="60"/>
              <w:rPr>
                <w:sz w:val="18"/>
                <w:szCs w:val="18"/>
              </w:rPr>
            </w:pPr>
            <w:r w:rsidRPr="004F6663">
              <w:rPr>
                <w:sz w:val="18"/>
                <w:szCs w:val="18"/>
              </w:rPr>
              <w:t>An organism deriving its nourishment from dead organic matter.</w:t>
            </w:r>
          </w:p>
        </w:tc>
      </w:tr>
      <w:tr w:rsidR="000C5CB4" w:rsidRPr="004F6663" w14:paraId="2861C50E" w14:textId="77777777" w:rsidTr="000C5CB4">
        <w:tc>
          <w:tcPr>
            <w:tcW w:w="1509" w:type="pct"/>
          </w:tcPr>
          <w:p w14:paraId="6ED371D9" w14:textId="77777777" w:rsidR="000C5CB4" w:rsidRPr="004F6663" w:rsidRDefault="000C5CB4" w:rsidP="000C5CB4">
            <w:pPr>
              <w:spacing w:before="60" w:after="60"/>
              <w:rPr>
                <w:sz w:val="18"/>
                <w:szCs w:val="18"/>
              </w:rPr>
            </w:pPr>
            <w:r w:rsidRPr="004F6663">
              <w:rPr>
                <w:sz w:val="18"/>
                <w:szCs w:val="18"/>
              </w:rPr>
              <w:t>Spread (of a pest)</w:t>
            </w:r>
          </w:p>
        </w:tc>
        <w:tc>
          <w:tcPr>
            <w:tcW w:w="3491" w:type="pct"/>
          </w:tcPr>
          <w:p w14:paraId="40C388BE" w14:textId="45B24FD3" w:rsidR="000C5CB4" w:rsidRPr="004F6663" w:rsidRDefault="000C5CB4" w:rsidP="00550223">
            <w:pPr>
              <w:spacing w:before="60" w:after="60"/>
              <w:rPr>
                <w:sz w:val="18"/>
                <w:szCs w:val="18"/>
              </w:rPr>
            </w:pPr>
            <w:r w:rsidRPr="004F6663">
              <w:rPr>
                <w:sz w:val="18"/>
                <w:szCs w:val="18"/>
              </w:rPr>
              <w:t xml:space="preserve">Expansion of the geographical distribution of a pest within an area </w:t>
            </w:r>
            <w:r w:rsidR="004E0CE6" w:rsidRPr="004F6663">
              <w:rPr>
                <w:sz w:val="18"/>
                <w:szCs w:val="18"/>
              </w:rPr>
              <w:fldChar w:fldCharType="begin"/>
            </w:r>
            <w:r w:rsidR="004E0CE6" w:rsidRPr="004F6663">
              <w:rPr>
                <w:sz w:val="18"/>
                <w:szCs w:val="18"/>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sz w:val="18"/>
                <w:szCs w:val="18"/>
              </w:rPr>
              <w:fldChar w:fldCharType="separate"/>
            </w:r>
            <w:r w:rsidR="004E0CE6" w:rsidRPr="004F6663">
              <w:rPr>
                <w:noProof/>
                <w:sz w:val="18"/>
                <w:szCs w:val="18"/>
              </w:rPr>
              <w:t>(</w:t>
            </w:r>
            <w:hyperlink w:anchor="_ENREF_136" w:tooltip="FAO, 2019 #33972" w:history="1">
              <w:r w:rsidR="00550223" w:rsidRPr="004F6663">
                <w:rPr>
                  <w:noProof/>
                  <w:sz w:val="18"/>
                  <w:szCs w:val="18"/>
                </w:rPr>
                <w:t>FAO 2019</w:t>
              </w:r>
            </w:hyperlink>
            <w:r w:rsidR="004E0CE6" w:rsidRPr="004F6663">
              <w:rPr>
                <w:noProof/>
                <w:sz w:val="18"/>
                <w:szCs w:val="18"/>
              </w:rPr>
              <w:t>)</w:t>
            </w:r>
            <w:r w:rsidR="004E0CE6" w:rsidRPr="004F6663">
              <w:rPr>
                <w:sz w:val="18"/>
                <w:szCs w:val="18"/>
              </w:rPr>
              <w:fldChar w:fldCharType="end"/>
            </w:r>
            <w:r w:rsidRPr="004F6663">
              <w:rPr>
                <w:sz w:val="18"/>
                <w:szCs w:val="18"/>
              </w:rPr>
              <w:t>.</w:t>
            </w:r>
          </w:p>
        </w:tc>
      </w:tr>
      <w:tr w:rsidR="000C5CB4" w:rsidRPr="004F6663" w14:paraId="1AC4257F" w14:textId="77777777" w:rsidTr="000C5CB4">
        <w:tc>
          <w:tcPr>
            <w:tcW w:w="1509" w:type="pct"/>
          </w:tcPr>
          <w:p w14:paraId="49D1705E" w14:textId="77777777" w:rsidR="000C5CB4" w:rsidRPr="004F6663" w:rsidRDefault="000C5CB4" w:rsidP="000C5CB4">
            <w:pPr>
              <w:spacing w:before="60" w:after="60"/>
              <w:rPr>
                <w:sz w:val="18"/>
                <w:szCs w:val="18"/>
              </w:rPr>
            </w:pPr>
            <w:r w:rsidRPr="004F6663">
              <w:rPr>
                <w:sz w:val="18"/>
                <w:szCs w:val="18"/>
              </w:rPr>
              <w:t>SPS Agreement</w:t>
            </w:r>
          </w:p>
        </w:tc>
        <w:tc>
          <w:tcPr>
            <w:tcW w:w="3491" w:type="pct"/>
          </w:tcPr>
          <w:p w14:paraId="02D0AE87" w14:textId="77777777" w:rsidR="000C5CB4" w:rsidRPr="004F6663" w:rsidRDefault="000C5CB4" w:rsidP="000C5CB4">
            <w:pPr>
              <w:spacing w:before="60" w:after="60"/>
              <w:rPr>
                <w:sz w:val="18"/>
                <w:szCs w:val="18"/>
              </w:rPr>
            </w:pPr>
            <w:r w:rsidRPr="004F6663">
              <w:rPr>
                <w:sz w:val="18"/>
                <w:szCs w:val="18"/>
              </w:rPr>
              <w:t>WTO Agreement on the Application of Sanitary and Phytosanitary Measures.</w:t>
            </w:r>
          </w:p>
        </w:tc>
      </w:tr>
      <w:tr w:rsidR="000C5CB4" w:rsidRPr="004F6663" w14:paraId="1C7B6535" w14:textId="77777777" w:rsidTr="000C5CB4">
        <w:tc>
          <w:tcPr>
            <w:tcW w:w="1509" w:type="pct"/>
          </w:tcPr>
          <w:p w14:paraId="71DF324E" w14:textId="77777777" w:rsidR="000C5CB4" w:rsidRPr="004F6663" w:rsidRDefault="000C5CB4" w:rsidP="000C5CB4">
            <w:pPr>
              <w:spacing w:before="60" w:after="60"/>
              <w:rPr>
                <w:sz w:val="18"/>
                <w:szCs w:val="18"/>
              </w:rPr>
            </w:pPr>
            <w:r w:rsidRPr="004F6663">
              <w:rPr>
                <w:sz w:val="18"/>
                <w:szCs w:val="18"/>
              </w:rPr>
              <w:t>Stakeholders</w:t>
            </w:r>
          </w:p>
        </w:tc>
        <w:tc>
          <w:tcPr>
            <w:tcW w:w="3491" w:type="pct"/>
          </w:tcPr>
          <w:p w14:paraId="1A99E1E2" w14:textId="77777777" w:rsidR="000C5CB4" w:rsidRPr="004F6663" w:rsidRDefault="000C5CB4" w:rsidP="000C5CB4">
            <w:pPr>
              <w:spacing w:before="60" w:after="60"/>
              <w:rPr>
                <w:sz w:val="18"/>
                <w:szCs w:val="18"/>
              </w:rPr>
            </w:pPr>
            <w:r w:rsidRPr="004F6663">
              <w:rPr>
                <w:sz w:val="18"/>
                <w:szCs w:val="18"/>
              </w:rPr>
              <w:t>Government agencies, individuals, community or industry groups or organizations, whether in Australia or overseas, including the proponent/applicant for a specific proposal, who have an interest in the policy issues.</w:t>
            </w:r>
          </w:p>
        </w:tc>
      </w:tr>
      <w:tr w:rsidR="000C5CB4" w:rsidRPr="004F6663" w14:paraId="51FC01BA" w14:textId="77777777" w:rsidTr="000C5CB4">
        <w:tc>
          <w:tcPr>
            <w:tcW w:w="1509" w:type="pct"/>
          </w:tcPr>
          <w:p w14:paraId="44E66E62" w14:textId="77777777" w:rsidR="000C5CB4" w:rsidRPr="004F6663" w:rsidRDefault="000C5CB4" w:rsidP="000C5CB4">
            <w:pPr>
              <w:spacing w:before="60" w:after="60"/>
              <w:rPr>
                <w:sz w:val="18"/>
                <w:szCs w:val="18"/>
              </w:rPr>
            </w:pPr>
            <w:r w:rsidRPr="004F6663">
              <w:rPr>
                <w:sz w:val="18"/>
                <w:szCs w:val="18"/>
              </w:rPr>
              <w:t>Stylet</w:t>
            </w:r>
          </w:p>
        </w:tc>
        <w:tc>
          <w:tcPr>
            <w:tcW w:w="3491" w:type="pct"/>
          </w:tcPr>
          <w:p w14:paraId="57256E0E" w14:textId="77777777" w:rsidR="000C5CB4" w:rsidRPr="004F6663" w:rsidRDefault="000C5CB4" w:rsidP="000C5CB4">
            <w:pPr>
              <w:spacing w:before="60" w:after="60"/>
              <w:rPr>
                <w:sz w:val="18"/>
                <w:szCs w:val="18"/>
              </w:rPr>
            </w:pPr>
            <w:r w:rsidRPr="004F6663">
              <w:rPr>
                <w:sz w:val="18"/>
                <w:szCs w:val="18"/>
              </w:rPr>
              <w:t xml:space="preserve">Modified insect mouthparts for piercing.  </w:t>
            </w:r>
          </w:p>
        </w:tc>
      </w:tr>
      <w:tr w:rsidR="000C5CB4" w:rsidRPr="004F6663" w14:paraId="1914A359" w14:textId="77777777" w:rsidTr="000C5CB4">
        <w:tc>
          <w:tcPr>
            <w:tcW w:w="1509" w:type="pct"/>
          </w:tcPr>
          <w:p w14:paraId="4BDB12F6" w14:textId="77777777" w:rsidR="000C5CB4" w:rsidRPr="004F6663" w:rsidRDefault="000C5CB4" w:rsidP="000C5CB4">
            <w:pPr>
              <w:spacing w:before="60" w:after="60"/>
              <w:rPr>
                <w:sz w:val="18"/>
                <w:szCs w:val="18"/>
              </w:rPr>
            </w:pPr>
            <w:r w:rsidRPr="004F6663">
              <w:rPr>
                <w:sz w:val="18"/>
                <w:szCs w:val="18"/>
              </w:rPr>
              <w:t>Surveillance</w:t>
            </w:r>
          </w:p>
        </w:tc>
        <w:tc>
          <w:tcPr>
            <w:tcW w:w="3491" w:type="pct"/>
          </w:tcPr>
          <w:p w14:paraId="2E7351C4" w14:textId="44C90782" w:rsidR="000C5CB4" w:rsidRPr="004F6663" w:rsidRDefault="000C5CB4" w:rsidP="00550223">
            <w:pPr>
              <w:spacing w:before="60" w:after="60"/>
              <w:rPr>
                <w:sz w:val="18"/>
                <w:szCs w:val="18"/>
              </w:rPr>
            </w:pPr>
            <w:r w:rsidRPr="004F6663">
              <w:rPr>
                <w:sz w:val="18"/>
                <w:szCs w:val="18"/>
              </w:rPr>
              <w:t xml:space="preserve">An official process which collects and records data on pest occurrence or absence by surveying, monitoring or other procedures </w:t>
            </w:r>
            <w:r w:rsidR="004E0CE6" w:rsidRPr="004F6663">
              <w:rPr>
                <w:sz w:val="18"/>
                <w:szCs w:val="18"/>
              </w:rPr>
              <w:fldChar w:fldCharType="begin"/>
            </w:r>
            <w:r w:rsidR="004E0CE6" w:rsidRPr="004F6663">
              <w:rPr>
                <w:sz w:val="18"/>
                <w:szCs w:val="18"/>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sz w:val="18"/>
                <w:szCs w:val="18"/>
              </w:rPr>
              <w:fldChar w:fldCharType="separate"/>
            </w:r>
            <w:r w:rsidR="004E0CE6" w:rsidRPr="004F6663">
              <w:rPr>
                <w:noProof/>
                <w:sz w:val="18"/>
                <w:szCs w:val="18"/>
              </w:rPr>
              <w:t>(</w:t>
            </w:r>
            <w:hyperlink w:anchor="_ENREF_136" w:tooltip="FAO, 2019 #33972" w:history="1">
              <w:r w:rsidR="00550223" w:rsidRPr="004F6663">
                <w:rPr>
                  <w:noProof/>
                  <w:sz w:val="18"/>
                  <w:szCs w:val="18"/>
                </w:rPr>
                <w:t>FAO 2019</w:t>
              </w:r>
            </w:hyperlink>
            <w:r w:rsidR="004E0CE6" w:rsidRPr="004F6663">
              <w:rPr>
                <w:noProof/>
                <w:sz w:val="18"/>
                <w:szCs w:val="18"/>
              </w:rPr>
              <w:t>)</w:t>
            </w:r>
            <w:r w:rsidR="004E0CE6" w:rsidRPr="004F6663">
              <w:rPr>
                <w:sz w:val="18"/>
                <w:szCs w:val="18"/>
              </w:rPr>
              <w:fldChar w:fldCharType="end"/>
            </w:r>
            <w:r w:rsidRPr="004F6663">
              <w:rPr>
                <w:sz w:val="18"/>
                <w:szCs w:val="18"/>
              </w:rPr>
              <w:t>.</w:t>
            </w:r>
          </w:p>
        </w:tc>
      </w:tr>
      <w:tr w:rsidR="000C5CB4" w:rsidRPr="004F6663" w14:paraId="5DA2CA84" w14:textId="77777777" w:rsidTr="000C5CB4">
        <w:tc>
          <w:tcPr>
            <w:tcW w:w="1509" w:type="pct"/>
          </w:tcPr>
          <w:p w14:paraId="47CB4A53" w14:textId="77777777" w:rsidR="000C5CB4" w:rsidRPr="004F6663" w:rsidRDefault="000C5CB4" w:rsidP="000C5CB4">
            <w:pPr>
              <w:spacing w:before="60" w:after="60"/>
              <w:rPr>
                <w:sz w:val="18"/>
                <w:szCs w:val="18"/>
              </w:rPr>
            </w:pPr>
            <w:r w:rsidRPr="004F6663">
              <w:rPr>
                <w:sz w:val="18"/>
                <w:szCs w:val="18"/>
              </w:rPr>
              <w:t>Systems approach(es)</w:t>
            </w:r>
          </w:p>
        </w:tc>
        <w:tc>
          <w:tcPr>
            <w:tcW w:w="3491" w:type="pct"/>
          </w:tcPr>
          <w:p w14:paraId="5CEF2672" w14:textId="3FDD9789" w:rsidR="000C5CB4" w:rsidRPr="004F6663" w:rsidRDefault="00E44830" w:rsidP="00550223">
            <w:pPr>
              <w:spacing w:before="60" w:after="60"/>
              <w:rPr>
                <w:sz w:val="18"/>
                <w:szCs w:val="18"/>
              </w:rPr>
            </w:pPr>
            <w:r w:rsidRPr="004F6663">
              <w:rPr>
                <w:sz w:val="18"/>
                <w:szCs w:val="18"/>
              </w:rPr>
              <w:t>A pest risk management option that integrates different</w:t>
            </w:r>
            <w:r w:rsidR="000C5CB4" w:rsidRPr="004F6663">
              <w:rPr>
                <w:sz w:val="18"/>
                <w:szCs w:val="18"/>
              </w:rPr>
              <w:t xml:space="preserve"> measures, at least two of which act independently, </w:t>
            </w:r>
            <w:r w:rsidRPr="004F6663">
              <w:rPr>
                <w:sz w:val="18"/>
                <w:szCs w:val="18"/>
              </w:rPr>
              <w:t>with cumulative effect</w:t>
            </w:r>
            <w:r w:rsidR="000C5CB4" w:rsidRPr="004F6663">
              <w:rPr>
                <w:sz w:val="18"/>
                <w:szCs w:val="18"/>
              </w:rPr>
              <w:t xml:space="preserve"> </w:t>
            </w:r>
            <w:r w:rsidR="004E0CE6" w:rsidRPr="004F6663">
              <w:rPr>
                <w:sz w:val="18"/>
                <w:szCs w:val="18"/>
              </w:rPr>
              <w:fldChar w:fldCharType="begin"/>
            </w:r>
            <w:r w:rsidR="004E0CE6" w:rsidRPr="004F6663">
              <w:rPr>
                <w:sz w:val="18"/>
                <w:szCs w:val="18"/>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sz w:val="18"/>
                <w:szCs w:val="18"/>
              </w:rPr>
              <w:fldChar w:fldCharType="separate"/>
            </w:r>
            <w:r w:rsidR="004E0CE6" w:rsidRPr="004F6663">
              <w:rPr>
                <w:noProof/>
                <w:sz w:val="18"/>
                <w:szCs w:val="18"/>
              </w:rPr>
              <w:t>(</w:t>
            </w:r>
            <w:hyperlink w:anchor="_ENREF_136" w:tooltip="FAO, 2019 #33972" w:history="1">
              <w:r w:rsidR="00550223" w:rsidRPr="004F6663">
                <w:rPr>
                  <w:noProof/>
                  <w:sz w:val="18"/>
                  <w:szCs w:val="18"/>
                </w:rPr>
                <w:t>FAO 2019</w:t>
              </w:r>
            </w:hyperlink>
            <w:r w:rsidR="004E0CE6" w:rsidRPr="004F6663">
              <w:rPr>
                <w:noProof/>
                <w:sz w:val="18"/>
                <w:szCs w:val="18"/>
              </w:rPr>
              <w:t>)</w:t>
            </w:r>
            <w:r w:rsidR="004E0CE6" w:rsidRPr="004F6663">
              <w:rPr>
                <w:sz w:val="18"/>
                <w:szCs w:val="18"/>
              </w:rPr>
              <w:fldChar w:fldCharType="end"/>
            </w:r>
            <w:r w:rsidR="00C909E9" w:rsidRPr="004F6663">
              <w:rPr>
                <w:sz w:val="18"/>
                <w:szCs w:val="18"/>
              </w:rPr>
              <w:t>.</w:t>
            </w:r>
          </w:p>
        </w:tc>
      </w:tr>
      <w:tr w:rsidR="000C5CB4" w:rsidRPr="004F6663" w14:paraId="1E8C29C3" w14:textId="77777777" w:rsidTr="000C5CB4">
        <w:tc>
          <w:tcPr>
            <w:tcW w:w="1509" w:type="pct"/>
          </w:tcPr>
          <w:p w14:paraId="49400165" w14:textId="77777777" w:rsidR="000C5CB4" w:rsidRPr="004F6663" w:rsidRDefault="000C5CB4" w:rsidP="000C5CB4">
            <w:pPr>
              <w:spacing w:before="60" w:after="60"/>
              <w:rPr>
                <w:sz w:val="18"/>
                <w:szCs w:val="18"/>
              </w:rPr>
            </w:pPr>
            <w:r w:rsidRPr="004F6663">
              <w:rPr>
                <w:sz w:val="18"/>
                <w:szCs w:val="18"/>
              </w:rPr>
              <w:t>Taxon/taxa</w:t>
            </w:r>
          </w:p>
        </w:tc>
        <w:tc>
          <w:tcPr>
            <w:tcW w:w="3491" w:type="pct"/>
          </w:tcPr>
          <w:p w14:paraId="3782588F" w14:textId="77777777" w:rsidR="000C5CB4" w:rsidRPr="004F6663" w:rsidRDefault="000C5CB4" w:rsidP="000C5CB4">
            <w:pPr>
              <w:spacing w:before="60" w:after="60"/>
              <w:rPr>
                <w:sz w:val="18"/>
                <w:szCs w:val="18"/>
              </w:rPr>
            </w:pPr>
            <w:r w:rsidRPr="004F6663">
              <w:rPr>
                <w:sz w:val="18"/>
                <w:szCs w:val="18"/>
              </w:rPr>
              <w:t>Unit used in the science of biological classification.</w:t>
            </w:r>
          </w:p>
        </w:tc>
      </w:tr>
      <w:tr w:rsidR="000C5CB4" w:rsidRPr="004F6663" w14:paraId="429A2EEF" w14:textId="77777777" w:rsidTr="000C5CB4">
        <w:tc>
          <w:tcPr>
            <w:tcW w:w="1509" w:type="pct"/>
          </w:tcPr>
          <w:p w14:paraId="022AE015" w14:textId="77777777" w:rsidR="000C5CB4" w:rsidRPr="004F6663" w:rsidRDefault="000C5CB4" w:rsidP="000C5CB4">
            <w:pPr>
              <w:spacing w:before="60" w:after="60"/>
              <w:rPr>
                <w:sz w:val="18"/>
                <w:szCs w:val="18"/>
              </w:rPr>
            </w:pPr>
            <w:r w:rsidRPr="004F6663">
              <w:rPr>
                <w:sz w:val="18"/>
                <w:szCs w:val="18"/>
              </w:rPr>
              <w:t>The department</w:t>
            </w:r>
          </w:p>
        </w:tc>
        <w:tc>
          <w:tcPr>
            <w:tcW w:w="3491" w:type="pct"/>
          </w:tcPr>
          <w:p w14:paraId="41E3289F" w14:textId="33D3A0D2" w:rsidR="000C5CB4" w:rsidRPr="004F6663" w:rsidRDefault="000C5CB4" w:rsidP="006C6A6B">
            <w:pPr>
              <w:spacing w:before="60" w:after="60"/>
              <w:rPr>
                <w:sz w:val="18"/>
                <w:szCs w:val="18"/>
              </w:rPr>
            </w:pPr>
            <w:r w:rsidRPr="004F6663">
              <w:rPr>
                <w:sz w:val="18"/>
                <w:szCs w:val="18"/>
              </w:rPr>
              <w:t>The Australian Government Department of Agriculture.</w:t>
            </w:r>
          </w:p>
        </w:tc>
      </w:tr>
      <w:tr w:rsidR="000C5CB4" w:rsidRPr="004F6663" w14:paraId="22A455D6" w14:textId="77777777" w:rsidTr="000C5CB4">
        <w:tc>
          <w:tcPr>
            <w:tcW w:w="1509" w:type="pct"/>
          </w:tcPr>
          <w:p w14:paraId="30076922" w14:textId="77777777" w:rsidR="000C5CB4" w:rsidRPr="004F6663" w:rsidRDefault="000C5CB4" w:rsidP="000C5CB4">
            <w:pPr>
              <w:spacing w:before="60" w:after="60"/>
              <w:rPr>
                <w:sz w:val="18"/>
                <w:szCs w:val="18"/>
              </w:rPr>
            </w:pPr>
            <w:r w:rsidRPr="004F6663">
              <w:rPr>
                <w:sz w:val="18"/>
                <w:szCs w:val="18"/>
              </w:rPr>
              <w:t>Trash</w:t>
            </w:r>
          </w:p>
        </w:tc>
        <w:tc>
          <w:tcPr>
            <w:tcW w:w="3491" w:type="pct"/>
          </w:tcPr>
          <w:p w14:paraId="1BE7B1FF" w14:textId="16945DFD" w:rsidR="000C5CB4" w:rsidRPr="004F6663" w:rsidRDefault="000C5CB4" w:rsidP="003F1493">
            <w:pPr>
              <w:spacing w:before="60" w:after="60"/>
              <w:rPr>
                <w:sz w:val="18"/>
                <w:szCs w:val="18"/>
              </w:rPr>
            </w:pPr>
            <w:r w:rsidRPr="004F6663">
              <w:rPr>
                <w:sz w:val="18"/>
                <w:szCs w:val="18"/>
              </w:rPr>
              <w:t>Soil, splinters, twigs, leaves and other plant material, other than fruit as defined in the scope of this risk analysis.</w:t>
            </w:r>
            <w:r w:rsidR="003F1493" w:rsidRPr="004F6663">
              <w:rPr>
                <w:sz w:val="18"/>
                <w:szCs w:val="18"/>
              </w:rPr>
              <w:t xml:space="preserve"> </w:t>
            </w:r>
            <w:r w:rsidRPr="004F6663">
              <w:rPr>
                <w:sz w:val="18"/>
                <w:szCs w:val="18"/>
              </w:rPr>
              <w:t>For example, stem and leaf material, seeds, soil, animal matter/parts or other extraneous material.</w:t>
            </w:r>
          </w:p>
        </w:tc>
      </w:tr>
      <w:tr w:rsidR="000C5CB4" w:rsidRPr="004F6663" w14:paraId="5F906A4D" w14:textId="77777777" w:rsidTr="000C5CB4">
        <w:tc>
          <w:tcPr>
            <w:tcW w:w="1509" w:type="pct"/>
          </w:tcPr>
          <w:p w14:paraId="157DB030" w14:textId="77777777" w:rsidR="000C5CB4" w:rsidRPr="004F6663" w:rsidRDefault="000C5CB4" w:rsidP="000C5CB4">
            <w:pPr>
              <w:spacing w:before="60" w:after="60"/>
              <w:rPr>
                <w:sz w:val="18"/>
                <w:szCs w:val="18"/>
              </w:rPr>
            </w:pPr>
            <w:r w:rsidRPr="004F6663">
              <w:rPr>
                <w:sz w:val="18"/>
                <w:szCs w:val="18"/>
              </w:rPr>
              <w:t>Treatment</w:t>
            </w:r>
          </w:p>
        </w:tc>
        <w:tc>
          <w:tcPr>
            <w:tcW w:w="3491" w:type="pct"/>
          </w:tcPr>
          <w:p w14:paraId="11DCD2D2" w14:textId="52CED9C6" w:rsidR="000C5CB4" w:rsidRPr="004F6663" w:rsidRDefault="000C5CB4" w:rsidP="00550223">
            <w:pPr>
              <w:spacing w:before="60" w:after="60"/>
              <w:rPr>
                <w:sz w:val="18"/>
                <w:szCs w:val="18"/>
              </w:rPr>
            </w:pPr>
            <w:r w:rsidRPr="004F6663">
              <w:rPr>
                <w:sz w:val="18"/>
                <w:szCs w:val="18"/>
              </w:rPr>
              <w:t>Official procedure for the killing, inactivation or removal of pests, or for rendering pests infertile or for devitalisation</w:t>
            </w:r>
            <w:r w:rsidR="003F1493" w:rsidRPr="004F6663">
              <w:rPr>
                <w:sz w:val="18"/>
                <w:szCs w:val="18"/>
              </w:rPr>
              <w:t xml:space="preserve"> </w:t>
            </w:r>
            <w:r w:rsidR="004E0CE6" w:rsidRPr="004F6663">
              <w:rPr>
                <w:sz w:val="18"/>
                <w:szCs w:val="18"/>
              </w:rPr>
              <w:fldChar w:fldCharType="begin"/>
            </w:r>
            <w:r w:rsidR="004E0CE6" w:rsidRPr="004F6663">
              <w:rPr>
                <w:sz w:val="18"/>
                <w:szCs w:val="18"/>
              </w:rPr>
              <w:instrText xml:space="preserve"> ADDIN EN.CITE &lt;EndNote&gt;&lt;Cite&gt;&lt;Author&gt;FAO&lt;/Author&gt;&lt;Year&gt;2019&lt;/Year&gt;&lt;RecNum&gt;33972&lt;/RecNum&gt;&lt;DisplayText&gt;(FAO 2019)&lt;/DisplayText&gt;&lt;record&gt;&lt;rec-number&gt;33972&lt;/rec-number&gt;&lt;foreign-keys&gt;&lt;key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4E0CE6" w:rsidRPr="004F6663">
              <w:rPr>
                <w:sz w:val="18"/>
                <w:szCs w:val="18"/>
              </w:rPr>
              <w:fldChar w:fldCharType="separate"/>
            </w:r>
            <w:r w:rsidR="004E0CE6" w:rsidRPr="004F6663">
              <w:rPr>
                <w:noProof/>
                <w:sz w:val="18"/>
                <w:szCs w:val="18"/>
              </w:rPr>
              <w:t>(</w:t>
            </w:r>
            <w:hyperlink w:anchor="_ENREF_136" w:tooltip="FAO, 2019 #33972" w:history="1">
              <w:r w:rsidR="00550223" w:rsidRPr="004F6663">
                <w:rPr>
                  <w:noProof/>
                  <w:sz w:val="18"/>
                  <w:szCs w:val="18"/>
                </w:rPr>
                <w:t>FAO 2019</w:t>
              </w:r>
            </w:hyperlink>
            <w:r w:rsidR="004E0CE6" w:rsidRPr="004F6663">
              <w:rPr>
                <w:noProof/>
                <w:sz w:val="18"/>
                <w:szCs w:val="18"/>
              </w:rPr>
              <w:t>)</w:t>
            </w:r>
            <w:r w:rsidR="004E0CE6" w:rsidRPr="004F6663">
              <w:rPr>
                <w:sz w:val="18"/>
                <w:szCs w:val="18"/>
              </w:rPr>
              <w:fldChar w:fldCharType="end"/>
            </w:r>
            <w:r w:rsidRPr="004F6663">
              <w:rPr>
                <w:sz w:val="18"/>
                <w:szCs w:val="18"/>
              </w:rPr>
              <w:t>.</w:t>
            </w:r>
          </w:p>
        </w:tc>
      </w:tr>
      <w:tr w:rsidR="000C5CB4" w:rsidRPr="004F6663" w14:paraId="57F0B967" w14:textId="77777777" w:rsidTr="000C5CB4">
        <w:tc>
          <w:tcPr>
            <w:tcW w:w="1509" w:type="pct"/>
          </w:tcPr>
          <w:p w14:paraId="424AE5A9" w14:textId="77777777" w:rsidR="000C5CB4" w:rsidRPr="004F6663" w:rsidRDefault="000C5CB4" w:rsidP="000C5CB4">
            <w:pPr>
              <w:spacing w:before="60" w:after="60"/>
              <w:rPr>
                <w:sz w:val="18"/>
                <w:szCs w:val="18"/>
              </w:rPr>
            </w:pPr>
            <w:r w:rsidRPr="004F6663">
              <w:rPr>
                <w:sz w:val="18"/>
                <w:szCs w:val="18"/>
              </w:rPr>
              <w:t>Unrestricted risk</w:t>
            </w:r>
          </w:p>
        </w:tc>
        <w:tc>
          <w:tcPr>
            <w:tcW w:w="3491" w:type="pct"/>
          </w:tcPr>
          <w:p w14:paraId="4E596E7E" w14:textId="77777777" w:rsidR="000C5CB4" w:rsidRPr="004F6663" w:rsidRDefault="000C5CB4" w:rsidP="000C5CB4">
            <w:pPr>
              <w:spacing w:before="60" w:after="60"/>
              <w:rPr>
                <w:sz w:val="18"/>
                <w:szCs w:val="18"/>
              </w:rPr>
            </w:pPr>
            <w:r w:rsidRPr="004F6663">
              <w:rPr>
                <w:sz w:val="18"/>
                <w:szCs w:val="18"/>
              </w:rPr>
              <w:t>Unrestricted risk estimates apply in the absence of risk management measures.</w:t>
            </w:r>
          </w:p>
        </w:tc>
      </w:tr>
      <w:tr w:rsidR="000C5CB4" w:rsidRPr="004F6663" w14:paraId="300AF0C1" w14:textId="77777777" w:rsidTr="000C5CB4">
        <w:tc>
          <w:tcPr>
            <w:tcW w:w="1509" w:type="pct"/>
          </w:tcPr>
          <w:p w14:paraId="49059842" w14:textId="77777777" w:rsidR="000C5CB4" w:rsidRPr="004F6663" w:rsidRDefault="000C5CB4" w:rsidP="000C5CB4">
            <w:pPr>
              <w:spacing w:before="60" w:after="60"/>
              <w:rPr>
                <w:sz w:val="18"/>
                <w:szCs w:val="18"/>
              </w:rPr>
            </w:pPr>
            <w:r w:rsidRPr="004F6663">
              <w:rPr>
                <w:sz w:val="18"/>
                <w:szCs w:val="18"/>
              </w:rPr>
              <w:t>Vector</w:t>
            </w:r>
          </w:p>
        </w:tc>
        <w:tc>
          <w:tcPr>
            <w:tcW w:w="3491" w:type="pct"/>
          </w:tcPr>
          <w:p w14:paraId="76AEEEC5" w14:textId="77777777" w:rsidR="000C5CB4" w:rsidRPr="004F6663" w:rsidRDefault="000C5CB4" w:rsidP="000C5CB4">
            <w:pPr>
              <w:spacing w:before="60" w:after="60"/>
              <w:rPr>
                <w:sz w:val="18"/>
                <w:szCs w:val="18"/>
              </w:rPr>
            </w:pPr>
            <w:r w:rsidRPr="004F6663">
              <w:rPr>
                <w:sz w:val="18"/>
                <w:szCs w:val="18"/>
              </w:rPr>
              <w:t>An organism that does not cause disease itself, but which causes infection by conveying pathogens from one host to another.</w:t>
            </w:r>
          </w:p>
        </w:tc>
      </w:tr>
      <w:tr w:rsidR="000C5CB4" w:rsidRPr="004F6663" w14:paraId="35A300A4" w14:textId="77777777" w:rsidTr="000C5CB4">
        <w:tc>
          <w:tcPr>
            <w:tcW w:w="1509" w:type="pct"/>
          </w:tcPr>
          <w:p w14:paraId="2EC2F940" w14:textId="77777777" w:rsidR="000C5CB4" w:rsidRPr="004F6663" w:rsidRDefault="000C5CB4" w:rsidP="000C5CB4">
            <w:pPr>
              <w:spacing w:before="60" w:after="60"/>
              <w:rPr>
                <w:sz w:val="18"/>
                <w:szCs w:val="18"/>
              </w:rPr>
            </w:pPr>
            <w:r w:rsidRPr="004F6663">
              <w:rPr>
                <w:sz w:val="18"/>
                <w:szCs w:val="18"/>
              </w:rPr>
              <w:t>Verification visit</w:t>
            </w:r>
          </w:p>
        </w:tc>
        <w:tc>
          <w:tcPr>
            <w:tcW w:w="3491" w:type="pct"/>
          </w:tcPr>
          <w:p w14:paraId="08E0DDA0" w14:textId="77777777" w:rsidR="000C5CB4" w:rsidRPr="004F6663" w:rsidRDefault="000C5CB4" w:rsidP="000C5CB4">
            <w:pPr>
              <w:spacing w:before="60" w:after="60"/>
              <w:rPr>
                <w:sz w:val="18"/>
                <w:szCs w:val="18"/>
              </w:rPr>
            </w:pPr>
            <w:r w:rsidRPr="004F6663">
              <w:rPr>
                <w:sz w:val="18"/>
                <w:szCs w:val="18"/>
              </w:rPr>
              <w:t>Visit to verify production system.</w:t>
            </w:r>
          </w:p>
        </w:tc>
      </w:tr>
      <w:tr w:rsidR="000C5CB4" w:rsidRPr="004F6663" w14:paraId="65E457C7" w14:textId="77777777" w:rsidTr="000C5CB4">
        <w:tc>
          <w:tcPr>
            <w:tcW w:w="1509" w:type="pct"/>
          </w:tcPr>
          <w:p w14:paraId="495C724A" w14:textId="77777777" w:rsidR="000C5CB4" w:rsidRPr="004F6663" w:rsidRDefault="000C5CB4" w:rsidP="000C5CB4">
            <w:pPr>
              <w:spacing w:before="60" w:after="60"/>
              <w:rPr>
                <w:sz w:val="18"/>
                <w:szCs w:val="18"/>
              </w:rPr>
            </w:pPr>
            <w:r w:rsidRPr="004F6663">
              <w:rPr>
                <w:sz w:val="18"/>
                <w:szCs w:val="18"/>
              </w:rPr>
              <w:t>Viable</w:t>
            </w:r>
          </w:p>
        </w:tc>
        <w:tc>
          <w:tcPr>
            <w:tcW w:w="3491" w:type="pct"/>
          </w:tcPr>
          <w:p w14:paraId="7A994B22" w14:textId="77777777" w:rsidR="000C5CB4" w:rsidRPr="004F6663" w:rsidRDefault="000C5CB4" w:rsidP="000C5CB4">
            <w:pPr>
              <w:spacing w:before="60" w:after="60"/>
              <w:rPr>
                <w:sz w:val="18"/>
                <w:szCs w:val="18"/>
              </w:rPr>
            </w:pPr>
            <w:r w:rsidRPr="004F6663">
              <w:rPr>
                <w:sz w:val="18"/>
                <w:szCs w:val="18"/>
              </w:rPr>
              <w:t>Alive, able to germinate or capable of growth.</w:t>
            </w:r>
          </w:p>
        </w:tc>
      </w:tr>
    </w:tbl>
    <w:p w14:paraId="04085406" w14:textId="77777777" w:rsidR="005F77E5" w:rsidRPr="004F6663" w:rsidRDefault="005F77E5" w:rsidP="00A11F8D"/>
    <w:p w14:paraId="4E8C1EC7" w14:textId="77777777" w:rsidR="005F77E5" w:rsidRPr="004F6663" w:rsidRDefault="005F77E5" w:rsidP="00A11F8D">
      <w:pPr>
        <w:sectPr w:rsidR="005F77E5" w:rsidRPr="004F6663">
          <w:headerReference w:type="default" r:id="rId64"/>
          <w:pgSz w:w="11906" w:h="16838"/>
          <w:pgMar w:top="1418" w:right="1418" w:bottom="1418" w:left="1418" w:header="567" w:footer="283" w:gutter="0"/>
          <w:cols w:space="708"/>
          <w:docGrid w:linePitch="360"/>
        </w:sectPr>
      </w:pPr>
    </w:p>
    <w:p w14:paraId="7085A5C3" w14:textId="77777777" w:rsidR="005F77E5" w:rsidRPr="004F6663" w:rsidRDefault="00F90962" w:rsidP="0001775E">
      <w:pPr>
        <w:pStyle w:val="Heading2"/>
        <w:numPr>
          <w:ilvl w:val="0"/>
          <w:numId w:val="0"/>
        </w:numPr>
        <w:ind w:left="794" w:hanging="794"/>
      </w:pPr>
      <w:bookmarkStart w:id="344" w:name="_Toc11397948"/>
      <w:r w:rsidRPr="004F6663">
        <w:lastRenderedPageBreak/>
        <w:t>References</w:t>
      </w:r>
      <w:bookmarkEnd w:id="344"/>
    </w:p>
    <w:p w14:paraId="3964BA48" w14:textId="77777777" w:rsidR="00550223" w:rsidRPr="004F6663" w:rsidRDefault="00781F83" w:rsidP="00550223">
      <w:pPr>
        <w:pStyle w:val="EndNoteBibliography"/>
        <w:spacing w:after="0"/>
      </w:pPr>
      <w:r w:rsidRPr="004F6663">
        <w:fldChar w:fldCharType="begin"/>
      </w:r>
      <w:r w:rsidRPr="004F6663">
        <w:instrText xml:space="preserve"> ADDIN EN.REFLIST </w:instrText>
      </w:r>
      <w:r w:rsidRPr="004F6663">
        <w:fldChar w:fldCharType="separate"/>
      </w:r>
      <w:bookmarkStart w:id="345" w:name="_ENREF_1"/>
      <w:r w:rsidR="00550223" w:rsidRPr="004F6663">
        <w:t>Abraham, AD, Menzel, W, Lesemann, DE, Varrelmann, M &amp; Vetten, HJ 2006, ‘</w:t>
      </w:r>
      <w:r w:rsidR="00550223" w:rsidRPr="004F6663">
        <w:rPr>
          <w:i/>
        </w:rPr>
        <w:t>Chickpea chlorotic stunt virus</w:t>
      </w:r>
      <w:r w:rsidR="00550223" w:rsidRPr="004F6663">
        <w:t xml:space="preserve">: a new polerovirus infecting cool-season food legumes in Ethiopia’, </w:t>
      </w:r>
      <w:r w:rsidR="00550223" w:rsidRPr="004F6663">
        <w:rPr>
          <w:i/>
        </w:rPr>
        <w:t>Phytopathology</w:t>
      </w:r>
      <w:r w:rsidR="00550223" w:rsidRPr="004F6663">
        <w:t>, vol. 96, no. 5, pp. 437-46.</w:t>
      </w:r>
      <w:bookmarkEnd w:id="345"/>
    </w:p>
    <w:p w14:paraId="62F0615C" w14:textId="43758125" w:rsidR="00550223" w:rsidRPr="004F6663" w:rsidRDefault="00550223" w:rsidP="00550223">
      <w:pPr>
        <w:pStyle w:val="EndNoteBibliography"/>
        <w:spacing w:after="0"/>
      </w:pPr>
      <w:bookmarkStart w:id="346" w:name="_ENREF_2"/>
      <w:r w:rsidRPr="004F6663">
        <w:t xml:space="preserve">ABRS 2009, ‘Australian Faunal Directory’, available at </w:t>
      </w:r>
      <w:hyperlink r:id="rId65" w:history="1">
        <w:r w:rsidRPr="004F6663">
          <w:rPr>
            <w:rStyle w:val="Hyperlink"/>
          </w:rPr>
          <w:t>http://www.environment.gov.au/biodiversity/abrs/online-resources/fauna/afd/index.html</w:t>
        </w:r>
      </w:hyperlink>
      <w:r w:rsidRPr="004F6663">
        <w:t>, accessed 2015.</w:t>
      </w:r>
      <w:bookmarkEnd w:id="346"/>
    </w:p>
    <w:p w14:paraId="705A38F6" w14:textId="77FBBBF6" w:rsidR="00550223" w:rsidRPr="004F6663" w:rsidRDefault="00550223" w:rsidP="00550223">
      <w:pPr>
        <w:pStyle w:val="EndNoteBibliography"/>
        <w:spacing w:after="0"/>
      </w:pPr>
      <w:bookmarkStart w:id="347" w:name="_ENREF_3"/>
      <w:r w:rsidRPr="004F6663">
        <w:t xml:space="preserve">-- -- 2017, ‘Australian Faunal Directory’, available at </w:t>
      </w:r>
      <w:hyperlink r:id="rId66" w:history="1">
        <w:r w:rsidRPr="004F6663">
          <w:rPr>
            <w:rStyle w:val="Hyperlink"/>
          </w:rPr>
          <w:t>https://biodiversity.org.au/afd/home</w:t>
        </w:r>
      </w:hyperlink>
      <w:r w:rsidRPr="004F6663">
        <w:t>, accessed 2017.</w:t>
      </w:r>
      <w:bookmarkEnd w:id="347"/>
    </w:p>
    <w:p w14:paraId="5CAD5765" w14:textId="6352C5B7" w:rsidR="00550223" w:rsidRPr="004F6663" w:rsidRDefault="00550223" w:rsidP="00550223">
      <w:pPr>
        <w:pStyle w:val="EndNoteBibliography"/>
        <w:spacing w:after="0"/>
      </w:pPr>
      <w:bookmarkStart w:id="348" w:name="_ENREF_4"/>
      <w:r w:rsidRPr="004F6663">
        <w:t xml:space="preserve">-- -- 2019, ‘Australian Faunal Directory’, available at </w:t>
      </w:r>
      <w:hyperlink r:id="rId67" w:history="1">
        <w:r w:rsidRPr="004F6663">
          <w:rPr>
            <w:rStyle w:val="Hyperlink"/>
          </w:rPr>
          <w:t>https://biodiversity.org.au/afd/home</w:t>
        </w:r>
      </w:hyperlink>
      <w:r w:rsidRPr="004F6663">
        <w:t>, accessed 2019.</w:t>
      </w:r>
      <w:bookmarkEnd w:id="348"/>
    </w:p>
    <w:p w14:paraId="42868863" w14:textId="77777777" w:rsidR="00550223" w:rsidRPr="004F6663" w:rsidRDefault="00550223" w:rsidP="00550223">
      <w:pPr>
        <w:pStyle w:val="EndNoteBibliography"/>
        <w:spacing w:after="0"/>
      </w:pPr>
      <w:bookmarkStart w:id="349" w:name="_ENREF_5"/>
      <w:r w:rsidRPr="004F6663">
        <w:t xml:space="preserve">ABS 2017, </w:t>
      </w:r>
      <w:r w:rsidRPr="004F6663">
        <w:rPr>
          <w:i/>
        </w:rPr>
        <w:t>International trade Australia</w:t>
      </w:r>
      <w:r w:rsidRPr="004F6663">
        <w:t>, Economic value of cut flower imports and domestic production, Australian Bureau of Statistics, Canberra.</w:t>
      </w:r>
      <w:bookmarkEnd w:id="349"/>
    </w:p>
    <w:p w14:paraId="79828D2D" w14:textId="77777777" w:rsidR="00550223" w:rsidRPr="004F6663" w:rsidRDefault="00550223" w:rsidP="00550223">
      <w:pPr>
        <w:pStyle w:val="EndNoteBibliography"/>
        <w:spacing w:after="0"/>
      </w:pPr>
      <w:bookmarkStart w:id="350" w:name="_ENREF_6"/>
      <w:r w:rsidRPr="004F6663">
        <w:t xml:space="preserve">Abul-Nasr, S, Swailem, S &amp; Dawood, MZ 1975, ‘Survey of aphids and mealy-bugs infesting some cut flowering plants in certain regions of Egypt’, </w:t>
      </w:r>
      <w:r w:rsidRPr="004F6663">
        <w:rPr>
          <w:i/>
        </w:rPr>
        <w:t>Bulletin de la Societe Entomologique d'Egypte</w:t>
      </w:r>
      <w:r w:rsidRPr="004F6663">
        <w:t>, vol. 59, pp. 281-8.</w:t>
      </w:r>
      <w:bookmarkEnd w:id="350"/>
    </w:p>
    <w:p w14:paraId="686AE381" w14:textId="77777777" w:rsidR="00550223" w:rsidRPr="004F6663" w:rsidRDefault="00550223" w:rsidP="00550223">
      <w:pPr>
        <w:pStyle w:val="EndNoteBibliography"/>
        <w:spacing w:after="0"/>
      </w:pPr>
      <w:bookmarkStart w:id="351" w:name="_ENREF_7"/>
      <w:r w:rsidRPr="004F6663">
        <w:t xml:space="preserve">Adachi, S, Matsumoto, Y, Yoshimoto, H, Sasaki, D &amp; Tokuda, M 2017, ‘New distribution records of </w:t>
      </w:r>
      <w:r w:rsidRPr="004F6663">
        <w:rPr>
          <w:i/>
        </w:rPr>
        <w:t>Aphis nasturtii</w:t>
      </w:r>
      <w:r w:rsidRPr="004F6663">
        <w:t xml:space="preserve"> (Hemiptera: Aphididae) in Japan’, </w:t>
      </w:r>
      <w:r w:rsidRPr="004F6663">
        <w:rPr>
          <w:i/>
        </w:rPr>
        <w:t>Japanese Journal of Systematic Entomology</w:t>
      </w:r>
      <w:r w:rsidRPr="004F6663">
        <w:t>, vol. 23, no. 2, pp. 191-3.</w:t>
      </w:r>
      <w:bookmarkEnd w:id="351"/>
    </w:p>
    <w:p w14:paraId="3F78067E" w14:textId="0B2D772C" w:rsidR="00550223" w:rsidRPr="004F6663" w:rsidRDefault="00550223" w:rsidP="00550223">
      <w:pPr>
        <w:pStyle w:val="EndNoteBibliography"/>
        <w:spacing w:after="0"/>
      </w:pPr>
      <w:bookmarkStart w:id="352" w:name="_ENREF_8"/>
      <w:r w:rsidRPr="004F6663">
        <w:t xml:space="preserve">Aggie Horticulture 2014, ‘T or Shield Budding’, Texas A&amp;M University System, Texas available at </w:t>
      </w:r>
      <w:hyperlink r:id="rId68" w:history="1">
        <w:r w:rsidRPr="004F6663">
          <w:rPr>
            <w:rStyle w:val="Hyperlink"/>
          </w:rPr>
          <w:t>https://aggie-horticulture.tamu.edu/earthkind/landscape/plant-propagation/t-or-shield-budding/</w:t>
        </w:r>
      </w:hyperlink>
      <w:r w:rsidRPr="004F6663">
        <w:t>.</w:t>
      </w:r>
      <w:bookmarkEnd w:id="352"/>
    </w:p>
    <w:p w14:paraId="168B3B0D" w14:textId="77777777" w:rsidR="00550223" w:rsidRPr="004F6663" w:rsidRDefault="00550223" w:rsidP="00550223">
      <w:pPr>
        <w:pStyle w:val="EndNoteBibliography"/>
        <w:spacing w:after="0"/>
      </w:pPr>
      <w:bookmarkStart w:id="353" w:name="_ENREF_9"/>
      <w:r w:rsidRPr="004F6663">
        <w:t xml:space="preserve">Aguilar, H &amp; Childers, CC 2000, ‘Tydeidae (Acari: Prostigmata) on Florida citrus’, </w:t>
      </w:r>
      <w:r w:rsidRPr="004F6663">
        <w:rPr>
          <w:i/>
        </w:rPr>
        <w:t>Proceedings of the International Society of Citriculture</w:t>
      </w:r>
      <w:r w:rsidRPr="004F6663">
        <w:t>, vol. 9, pp. 751-3.</w:t>
      </w:r>
      <w:bookmarkEnd w:id="353"/>
    </w:p>
    <w:p w14:paraId="2E192832" w14:textId="77777777" w:rsidR="00550223" w:rsidRPr="004F6663" w:rsidRDefault="00550223" w:rsidP="00550223">
      <w:pPr>
        <w:pStyle w:val="EndNoteBibliography"/>
        <w:spacing w:after="0"/>
      </w:pPr>
      <w:bookmarkStart w:id="354" w:name="_ENREF_10"/>
      <w:r w:rsidRPr="004F6663">
        <w:t xml:space="preserve">Ahmed, AA, Soliman, AM &amp; Waziri, HM 2012, ‘Occurrence of </w:t>
      </w:r>
      <w:r w:rsidRPr="004F6663">
        <w:rPr>
          <w:i/>
        </w:rPr>
        <w:t xml:space="preserve">Carrot virus Y Potyvirus </w:t>
      </w:r>
      <w:r w:rsidRPr="004F6663">
        <w:t xml:space="preserve">in Egypt’, </w:t>
      </w:r>
      <w:r w:rsidRPr="004F6663">
        <w:rPr>
          <w:i/>
        </w:rPr>
        <w:t>Egyptian Journal of Virology</w:t>
      </w:r>
      <w:r w:rsidRPr="004F6663">
        <w:t>, vol. 9, pp. 60-79.</w:t>
      </w:r>
      <w:bookmarkEnd w:id="354"/>
    </w:p>
    <w:p w14:paraId="59F6C0E0" w14:textId="77777777" w:rsidR="00550223" w:rsidRPr="004F6663" w:rsidRDefault="00550223" w:rsidP="00550223">
      <w:pPr>
        <w:pStyle w:val="EndNoteBibliography"/>
        <w:spacing w:after="0"/>
      </w:pPr>
      <w:bookmarkStart w:id="355" w:name="_ENREF_11"/>
      <w:r w:rsidRPr="004F6663">
        <w:t xml:space="preserve">Akin-Idowu, P, Ibitoye, DO &amp; Ademoyegun, OT 2009, ‘Tissue culture as a plant production system for horticultural crops’, </w:t>
      </w:r>
      <w:r w:rsidRPr="004F6663">
        <w:rPr>
          <w:i/>
        </w:rPr>
        <w:t>African Journal of Biotechnology</w:t>
      </w:r>
      <w:r w:rsidRPr="004F6663">
        <w:t>, vol. 8, no. 16, pp. 3782-8.</w:t>
      </w:r>
      <w:bookmarkEnd w:id="355"/>
    </w:p>
    <w:p w14:paraId="724BD030" w14:textId="77777777" w:rsidR="00550223" w:rsidRPr="004F6663" w:rsidRDefault="00550223" w:rsidP="00550223">
      <w:pPr>
        <w:pStyle w:val="EndNoteBibliography"/>
        <w:spacing w:after="0"/>
      </w:pPr>
      <w:bookmarkStart w:id="356" w:name="_ENREF_12"/>
      <w:r w:rsidRPr="004F6663">
        <w:t xml:space="preserve">Al-Shammery, KA 2014, ‘Influence of feeding on three stored product pests on rearing of the predatory mite </w:t>
      </w:r>
      <w:r w:rsidRPr="004F6663">
        <w:rPr>
          <w:i/>
        </w:rPr>
        <w:t xml:space="preserve">Cheyletus malaccensis </w:t>
      </w:r>
      <w:r w:rsidRPr="004F6663">
        <w:t xml:space="preserve">(Acari: Cheyletidae) in Hail, Saudi Arabia’, </w:t>
      </w:r>
      <w:r w:rsidRPr="004F6663">
        <w:rPr>
          <w:i/>
        </w:rPr>
        <w:t>Life Science Journal</w:t>
      </w:r>
      <w:r w:rsidRPr="004F6663">
        <w:t>, vol. 11, no. 5, pp. 260-6.</w:t>
      </w:r>
      <w:bookmarkEnd w:id="356"/>
    </w:p>
    <w:p w14:paraId="54D7D958" w14:textId="77777777" w:rsidR="00550223" w:rsidRPr="004F6663" w:rsidRDefault="00550223" w:rsidP="00550223">
      <w:pPr>
        <w:pStyle w:val="EndNoteBibliography"/>
        <w:spacing w:after="0"/>
      </w:pPr>
      <w:bookmarkStart w:id="357" w:name="_ENREF_13"/>
      <w:r w:rsidRPr="004F6663">
        <w:t xml:space="preserve">Ali, MR, Chowdhury, MSMU, Karim, MA, Hossain, MMA &amp; Mustafi, BAA 2016, </w:t>
      </w:r>
      <w:r w:rsidRPr="004F6663">
        <w:rPr>
          <w:i/>
        </w:rPr>
        <w:t>Pest risk analysis (PRA) of cut flower and foliages in Bangladesh</w:t>
      </w:r>
      <w:r w:rsidRPr="004F6663">
        <w:t>, Department of Agricultural Extension, Dhaka, Bangladesh (pdf 6.64 mb).</w:t>
      </w:r>
      <w:bookmarkEnd w:id="357"/>
    </w:p>
    <w:p w14:paraId="06AFF230" w14:textId="77777777" w:rsidR="00550223" w:rsidRPr="004F6663" w:rsidRDefault="00550223" w:rsidP="00550223">
      <w:pPr>
        <w:pStyle w:val="EndNoteBibliography"/>
        <w:spacing w:after="0"/>
      </w:pPr>
      <w:bookmarkStart w:id="358" w:name="_ENREF_14"/>
      <w:r w:rsidRPr="004F6663">
        <w:t xml:space="preserve">Allington, WB, Staples, R &amp; Viehmeyer, G 1968, ‘Transmission of rose rosette virus by the eriophyid mite </w:t>
      </w:r>
      <w:r w:rsidRPr="004F6663">
        <w:rPr>
          <w:i/>
        </w:rPr>
        <w:t>Phyllocoptes fructiphilus</w:t>
      </w:r>
      <w:r w:rsidRPr="004F6663">
        <w:t xml:space="preserve">’, </w:t>
      </w:r>
      <w:r w:rsidRPr="004F6663">
        <w:rPr>
          <w:i/>
        </w:rPr>
        <w:t>Journal of Economic Entomology</w:t>
      </w:r>
      <w:r w:rsidRPr="004F6663">
        <w:t>, vol. 61, no. 5, pp. 1137-40.</w:t>
      </w:r>
      <w:bookmarkEnd w:id="358"/>
    </w:p>
    <w:p w14:paraId="5A927FE7" w14:textId="77777777" w:rsidR="00550223" w:rsidRPr="004F6663" w:rsidRDefault="00550223" w:rsidP="00550223">
      <w:pPr>
        <w:pStyle w:val="EndNoteBibliography"/>
        <w:spacing w:after="0"/>
      </w:pPr>
      <w:bookmarkStart w:id="359" w:name="_ENREF_15"/>
      <w:r w:rsidRPr="004F6663">
        <w:t xml:space="preserve">Amin, M, Mahmood, K, Bodlah, I &amp; Khan, MR 2017, ‘New additions to Pakistan’s aphididae (Hemiptera: Aphidoidea) damaging Rosa species.’, </w:t>
      </w:r>
      <w:r w:rsidRPr="004F6663">
        <w:rPr>
          <w:i/>
        </w:rPr>
        <w:t>Sarhad Journal of Agriculture</w:t>
      </w:r>
      <w:r w:rsidRPr="004F6663">
        <w:t>, vol. 33, no. 4, pp. 511-8.</w:t>
      </w:r>
      <w:bookmarkEnd w:id="359"/>
    </w:p>
    <w:p w14:paraId="0EF73DD7" w14:textId="77777777" w:rsidR="00550223" w:rsidRPr="004F6663" w:rsidRDefault="00550223" w:rsidP="00550223">
      <w:pPr>
        <w:pStyle w:val="EndNoteBibliography"/>
        <w:spacing w:after="0"/>
      </w:pPr>
      <w:bookmarkStart w:id="360" w:name="_ENREF_16"/>
      <w:r w:rsidRPr="004F6663">
        <w:t xml:space="preserve">Andre, H 2011, ‘Dugès’ </w:t>
      </w:r>
      <w:r w:rsidRPr="004F6663">
        <w:rPr>
          <w:i/>
        </w:rPr>
        <w:t>caudatus</w:t>
      </w:r>
      <w:r w:rsidRPr="004F6663">
        <w:t xml:space="preserve"> is a Tenuipalpidae and not a Tydeidae (Acari)’, </w:t>
      </w:r>
      <w:r w:rsidRPr="004F6663">
        <w:rPr>
          <w:i/>
        </w:rPr>
        <w:t>Acarologia</w:t>
      </w:r>
      <w:r w:rsidRPr="004F6663">
        <w:t>, vol. 51, no. 1, pp. 69-85.</w:t>
      </w:r>
      <w:bookmarkEnd w:id="360"/>
    </w:p>
    <w:p w14:paraId="1385DE74" w14:textId="56B0E0AC" w:rsidR="00550223" w:rsidRPr="004F6663" w:rsidRDefault="00550223" w:rsidP="00550223">
      <w:pPr>
        <w:pStyle w:val="EndNoteBibliography"/>
        <w:spacing w:after="0"/>
      </w:pPr>
      <w:bookmarkStart w:id="361" w:name="_ENREF_17"/>
      <w:r w:rsidRPr="004F6663">
        <w:t xml:space="preserve">Australian Bureau of Statistics 2019, ‘Agriculture commodities 2017-18’, available at </w:t>
      </w:r>
      <w:hyperlink r:id="rId69" w:history="1">
        <w:r w:rsidRPr="004F6663">
          <w:rPr>
            <w:rStyle w:val="Hyperlink"/>
          </w:rPr>
          <w:t>https://www.abs.gov.au/AUSSTATS/abs@.nsf/DetailsPage/7121.02017-18?OpenDocument</w:t>
        </w:r>
      </w:hyperlink>
      <w:r w:rsidRPr="004F6663">
        <w:t>.</w:t>
      </w:r>
      <w:bookmarkEnd w:id="361"/>
    </w:p>
    <w:p w14:paraId="73DD24C0" w14:textId="15319AA1" w:rsidR="00550223" w:rsidRPr="004F6663" w:rsidRDefault="00550223" w:rsidP="00550223">
      <w:pPr>
        <w:pStyle w:val="EndNoteBibliography"/>
        <w:spacing w:after="0"/>
      </w:pPr>
      <w:bookmarkStart w:id="362" w:name="_ENREF_18"/>
      <w:r w:rsidRPr="004F6663">
        <w:lastRenderedPageBreak/>
        <w:t xml:space="preserve">Australian Government Department of Agriculture and Water Resources 2016, </w:t>
      </w:r>
      <w:r w:rsidRPr="004F6663">
        <w:rPr>
          <w:i/>
        </w:rPr>
        <w:t xml:space="preserve">Final report for the non-regulated analysis of existing policy for table grapes from India </w:t>
      </w:r>
      <w:r w:rsidRPr="004F6663">
        <w:t xml:space="preserve">the Australian Government Department of Agriculture and Water Resources, Canberra, available at </w:t>
      </w:r>
      <w:hyperlink r:id="rId70" w:history="1">
        <w:r w:rsidRPr="004F6663">
          <w:rPr>
            <w:rStyle w:val="Hyperlink"/>
          </w:rPr>
          <w:t>http://www.agriculture.gov.au/biosecurity/risk-analysis/memos/ba2016-25</w:t>
        </w:r>
      </w:hyperlink>
      <w:r w:rsidRPr="004F6663">
        <w:t>.</w:t>
      </w:r>
      <w:bookmarkEnd w:id="362"/>
    </w:p>
    <w:p w14:paraId="4775EF31" w14:textId="0BFF0815" w:rsidR="00550223" w:rsidRPr="004F6663" w:rsidRDefault="00550223" w:rsidP="00550223">
      <w:pPr>
        <w:pStyle w:val="EndNoteBibliography"/>
        <w:spacing w:after="0"/>
      </w:pPr>
      <w:bookmarkStart w:id="363" w:name="_ENREF_19"/>
      <w:r w:rsidRPr="004F6663">
        <w:t xml:space="preserve">-- -- 2017, </w:t>
      </w:r>
      <w:r w:rsidRPr="004F6663">
        <w:rPr>
          <w:i/>
        </w:rPr>
        <w:t>Final group pest risk analysis for thrips and orthotospoviruses on fresh fruit, vegetable, cut-flower and foliage imports</w:t>
      </w:r>
      <w:r w:rsidRPr="004F6663">
        <w:t xml:space="preserve">, Department of Agriculture and Water Resources, Canberra, available at </w:t>
      </w:r>
      <w:hyperlink r:id="rId71" w:history="1">
        <w:r w:rsidRPr="004F6663">
          <w:rPr>
            <w:rStyle w:val="Hyperlink"/>
          </w:rPr>
          <w:t>http://www.agriculture.gov.au/biosecurity/risk-analysis/group-pest-risk-analyses/group-pra-thrips-orthotospoviruses/final-report</w:t>
        </w:r>
      </w:hyperlink>
      <w:r w:rsidRPr="004F6663">
        <w:t xml:space="preserve"> (pdf 3.95 mb).</w:t>
      </w:r>
      <w:bookmarkEnd w:id="363"/>
    </w:p>
    <w:p w14:paraId="1E7C5277" w14:textId="77777777" w:rsidR="00550223" w:rsidRPr="004F6663" w:rsidRDefault="00550223" w:rsidP="00550223">
      <w:pPr>
        <w:pStyle w:val="EndNoteBibliography"/>
        <w:spacing w:after="0"/>
      </w:pPr>
      <w:bookmarkStart w:id="364" w:name="_ENREF_20"/>
      <w:r w:rsidRPr="004F6663">
        <w:t xml:space="preserve">Bale, JS, van Lenteren, JC &amp; Bigler, F 2008, ‘Biological control and sustainable food production’, </w:t>
      </w:r>
      <w:r w:rsidRPr="004F6663">
        <w:rPr>
          <w:i/>
        </w:rPr>
        <w:t>Philosophical Transactions of the Royal Society B: Biological Sciences</w:t>
      </w:r>
      <w:r w:rsidRPr="004F6663">
        <w:t>, vol. 363, no. 1492, pp. 761-76.</w:t>
      </w:r>
      <w:bookmarkEnd w:id="364"/>
    </w:p>
    <w:p w14:paraId="67CE8ACC" w14:textId="77777777" w:rsidR="00550223" w:rsidRPr="004F6663" w:rsidRDefault="00550223" w:rsidP="00550223">
      <w:pPr>
        <w:pStyle w:val="EndNoteBibliography"/>
        <w:spacing w:after="0"/>
      </w:pPr>
      <w:bookmarkStart w:id="365" w:name="_ENREF_21"/>
      <w:r w:rsidRPr="004F6663">
        <w:t xml:space="preserve">Ballou, JK, Tsai, JH &amp; Center, TD 1986, ‘Effects of temperature on the development, natality, and longevity of </w:t>
      </w:r>
      <w:r w:rsidRPr="004F6663">
        <w:rPr>
          <w:i/>
        </w:rPr>
        <w:t>Rhopalosiphum nymphaeae</w:t>
      </w:r>
      <w:r w:rsidRPr="004F6663">
        <w:t xml:space="preserve"> (L.) (Homoptera: Aphididae)’, </w:t>
      </w:r>
      <w:r w:rsidRPr="004F6663">
        <w:rPr>
          <w:i/>
        </w:rPr>
        <w:t>Environmental Entomology</w:t>
      </w:r>
      <w:r w:rsidRPr="004F6663">
        <w:t>, vol. 15, no. 5, pp. 1096-9.</w:t>
      </w:r>
      <w:bookmarkEnd w:id="365"/>
    </w:p>
    <w:p w14:paraId="73EEFA35" w14:textId="77777777" w:rsidR="00550223" w:rsidRPr="004F6663" w:rsidRDefault="00550223" w:rsidP="00550223">
      <w:pPr>
        <w:pStyle w:val="EndNoteBibliography"/>
        <w:spacing w:after="0"/>
      </w:pPr>
      <w:bookmarkStart w:id="366" w:name="_ENREF_22"/>
      <w:r w:rsidRPr="004F6663">
        <w:t xml:space="preserve">Baraldi, D &amp; Baraldi, G 1996, ‘Ornamental frond and foliage plants: agronomic, commercial and phytosanitary aspects’ (in Italian), </w:t>
      </w:r>
      <w:r w:rsidRPr="004F6663">
        <w:rPr>
          <w:i/>
        </w:rPr>
        <w:t>Informatore Fitopatologico</w:t>
      </w:r>
      <w:r w:rsidRPr="004F6663">
        <w:t>, vol. 46, no. 12, pp. 17-9. (Abstract only)</w:t>
      </w:r>
      <w:bookmarkEnd w:id="366"/>
    </w:p>
    <w:p w14:paraId="298C8C15" w14:textId="77777777" w:rsidR="00550223" w:rsidRPr="004F6663" w:rsidRDefault="00550223" w:rsidP="00550223">
      <w:pPr>
        <w:pStyle w:val="EndNoteBibliography"/>
        <w:spacing w:after="0"/>
      </w:pPr>
      <w:bookmarkStart w:id="367" w:name="_ENREF_23"/>
      <w:r w:rsidRPr="004F6663">
        <w:t xml:space="preserve">Barjadze, S, Karaca, I, Yasar, B &amp; Japoshvili, G 2011, ‘The yellow rose aphid </w:t>
      </w:r>
      <w:r w:rsidRPr="004F6663">
        <w:rPr>
          <w:i/>
        </w:rPr>
        <w:t>Rhodobium porosum</w:t>
      </w:r>
      <w:r w:rsidRPr="004F6663">
        <w:t xml:space="preserve">: a new pest of Damask rose in Turkey’, </w:t>
      </w:r>
      <w:r w:rsidRPr="004F6663">
        <w:rPr>
          <w:i/>
        </w:rPr>
        <w:t>Phytoparasitica</w:t>
      </w:r>
      <w:r w:rsidRPr="004F6663">
        <w:t>, vol. 39, pp. 59-62.</w:t>
      </w:r>
      <w:bookmarkEnd w:id="367"/>
    </w:p>
    <w:p w14:paraId="25FA2237" w14:textId="77777777" w:rsidR="00550223" w:rsidRPr="004F6663" w:rsidRDefault="00550223" w:rsidP="00550223">
      <w:pPr>
        <w:pStyle w:val="EndNoteBibliography"/>
        <w:spacing w:after="0"/>
      </w:pPr>
      <w:bookmarkStart w:id="368" w:name="_ENREF_24"/>
      <w:r w:rsidRPr="004F6663">
        <w:t xml:space="preserve">BEALE 2008, </w:t>
      </w:r>
      <w:r w:rsidRPr="004F6663">
        <w:rPr>
          <w:i/>
        </w:rPr>
        <w:t>One Biosecurity: a working partnership</w:t>
      </w:r>
      <w:r w:rsidRPr="004F6663">
        <w:t>, Attorney General's Department, Canberra.</w:t>
      </w:r>
      <w:bookmarkEnd w:id="368"/>
    </w:p>
    <w:p w14:paraId="383410B2" w14:textId="77777777" w:rsidR="00550223" w:rsidRPr="004F6663" w:rsidRDefault="00550223" w:rsidP="00550223">
      <w:pPr>
        <w:pStyle w:val="EndNoteBibliography"/>
        <w:spacing w:after="0"/>
      </w:pPr>
      <w:bookmarkStart w:id="369" w:name="_ENREF_25"/>
      <w:r w:rsidRPr="004F6663">
        <w:t>Beard, JJ, Ochoa, R, Braswell, WE &amp; Bauchan, GR 2015, ‘</w:t>
      </w:r>
      <w:r w:rsidRPr="004F6663">
        <w:rPr>
          <w:i/>
        </w:rPr>
        <w:t>Brevipalpus phoenicis</w:t>
      </w:r>
      <w:r w:rsidRPr="004F6663">
        <w:t xml:space="preserve"> (Geijskes) species complex (Acari: Tenuipalpidae)--a closer look’, </w:t>
      </w:r>
      <w:r w:rsidRPr="004F6663">
        <w:rPr>
          <w:i/>
        </w:rPr>
        <w:t>Zootaxa</w:t>
      </w:r>
      <w:r w:rsidRPr="004F6663">
        <w:t>, vol. 3944, pp. 1-67.</w:t>
      </w:r>
      <w:bookmarkEnd w:id="369"/>
    </w:p>
    <w:p w14:paraId="4B0F8DAD" w14:textId="77777777" w:rsidR="00550223" w:rsidRPr="004F6663" w:rsidRDefault="00550223" w:rsidP="00550223">
      <w:pPr>
        <w:pStyle w:val="EndNoteBibliography"/>
        <w:spacing w:after="0"/>
      </w:pPr>
      <w:bookmarkStart w:id="370" w:name="_ENREF_26"/>
      <w:r w:rsidRPr="004F6663">
        <w:t xml:space="preserve">Begum, M, Gurr, GM, Wratten, SD &amp; Nicol, HI 2004, ‘Flower color affects tri-trophic-level biocontrol interactions’, </w:t>
      </w:r>
      <w:r w:rsidRPr="004F6663">
        <w:rPr>
          <w:i/>
        </w:rPr>
        <w:t>Biological Control</w:t>
      </w:r>
      <w:r w:rsidRPr="004F6663">
        <w:t>, vol. 30, no. 3, pp. 584-90.</w:t>
      </w:r>
      <w:bookmarkEnd w:id="370"/>
    </w:p>
    <w:p w14:paraId="5970D7C5" w14:textId="77777777" w:rsidR="00550223" w:rsidRPr="004F6663" w:rsidRDefault="00550223" w:rsidP="00550223">
      <w:pPr>
        <w:pStyle w:val="EndNoteBibliography"/>
        <w:spacing w:after="0"/>
      </w:pPr>
      <w:bookmarkStart w:id="371" w:name="_ENREF_27"/>
      <w:r w:rsidRPr="004F6663">
        <w:t xml:space="preserve">Berenbaum, MR 1996, </w:t>
      </w:r>
      <w:r w:rsidRPr="004F6663">
        <w:rPr>
          <w:i/>
        </w:rPr>
        <w:t>Bugs in the system: insects and their impact on human affairs</w:t>
      </w:r>
      <w:r w:rsidRPr="004F6663">
        <w:t>, Hachette, UK.</w:t>
      </w:r>
      <w:bookmarkEnd w:id="371"/>
    </w:p>
    <w:p w14:paraId="17FA78AD" w14:textId="77777777" w:rsidR="00550223" w:rsidRPr="004F6663" w:rsidRDefault="00550223" w:rsidP="00550223">
      <w:pPr>
        <w:pStyle w:val="EndNoteBibliography"/>
        <w:spacing w:after="0"/>
      </w:pPr>
      <w:bookmarkStart w:id="372" w:name="_ENREF_28"/>
      <w:r w:rsidRPr="004F6663">
        <w:t xml:space="preserve">Bestagno, G 1962, ‘Un parassita animale del garofano nuovo per l'Italia’ (An animal pest of the new carnation for Italy), </w:t>
      </w:r>
      <w:r w:rsidRPr="004F6663">
        <w:rPr>
          <w:i/>
        </w:rPr>
        <w:t>Rivista di Ortoflorofrutticoltura Italiana</w:t>
      </w:r>
      <w:r w:rsidRPr="004F6663">
        <w:t>, vol. 46, no. 3, pp. 289-93. (Abstract only)</w:t>
      </w:r>
      <w:bookmarkEnd w:id="372"/>
    </w:p>
    <w:p w14:paraId="4ED618B2" w14:textId="77777777" w:rsidR="00550223" w:rsidRPr="004F6663" w:rsidRDefault="00550223" w:rsidP="00550223">
      <w:pPr>
        <w:pStyle w:val="EndNoteBibliography"/>
        <w:spacing w:after="0"/>
      </w:pPr>
      <w:bookmarkStart w:id="373" w:name="_ENREF_29"/>
      <w:r w:rsidRPr="004F6663">
        <w:t>Beyzavi, GR &amp; Ostovan, H 2012, ‘The reports of some parts of prostigmatic mites (Trombidiformes: Prostigmata) in Beyza region, Fars, Iran’, paper presented at 20th Iranian Plant Protection Congress, Shiraz, Iran, 25-28 August 2012.</w:t>
      </w:r>
      <w:bookmarkEnd w:id="373"/>
    </w:p>
    <w:p w14:paraId="3447AB80" w14:textId="77777777" w:rsidR="00550223" w:rsidRPr="004F6663" w:rsidRDefault="00550223" w:rsidP="00550223">
      <w:pPr>
        <w:pStyle w:val="EndNoteBibliography"/>
        <w:spacing w:after="0"/>
      </w:pPr>
      <w:bookmarkStart w:id="374" w:name="_ENREF_30"/>
      <w:r w:rsidRPr="004F6663">
        <w:t xml:space="preserve">Bhaskar, H, Mallik, B &amp; Srinivasa, N 2013, ‘Report of orchid mite, </w:t>
      </w:r>
      <w:r w:rsidRPr="004F6663">
        <w:rPr>
          <w:i/>
        </w:rPr>
        <w:t xml:space="preserve">Tenuipalpus pacificus </w:t>
      </w:r>
      <w:r w:rsidRPr="004F6663">
        <w:t xml:space="preserve">Baker (Prostigmata: Tenuipalpidae) from Kerala, India’, </w:t>
      </w:r>
      <w:r w:rsidRPr="004F6663">
        <w:rPr>
          <w:i/>
        </w:rPr>
        <w:t>Entomon</w:t>
      </w:r>
      <w:r w:rsidRPr="004F6663">
        <w:t>, vol. 38, no. 2, pp. 111-4.</w:t>
      </w:r>
      <w:bookmarkEnd w:id="374"/>
    </w:p>
    <w:p w14:paraId="1631F7F8" w14:textId="77777777" w:rsidR="00550223" w:rsidRPr="004F6663" w:rsidRDefault="00550223" w:rsidP="00550223">
      <w:pPr>
        <w:pStyle w:val="EndNoteBibliography"/>
        <w:spacing w:after="0"/>
      </w:pPr>
      <w:bookmarkStart w:id="375" w:name="_ENREF_31"/>
      <w:r w:rsidRPr="004F6663">
        <w:t xml:space="preserve">Bhattacharyya, SK 1968, ‘Studies on Indian mites (Acarina : Mesostigmata). 6. Six records and descriptions of nine new species’, </w:t>
      </w:r>
      <w:r w:rsidRPr="004F6663">
        <w:rPr>
          <w:i/>
        </w:rPr>
        <w:t>Acarologia</w:t>
      </w:r>
      <w:r w:rsidRPr="004F6663">
        <w:t>, vol. 10, pp. 527-49.</w:t>
      </w:r>
      <w:bookmarkEnd w:id="375"/>
    </w:p>
    <w:p w14:paraId="19928460" w14:textId="77777777" w:rsidR="00550223" w:rsidRPr="004F6663" w:rsidRDefault="00550223" w:rsidP="00550223">
      <w:pPr>
        <w:pStyle w:val="EndNoteBibliography"/>
        <w:spacing w:after="0"/>
      </w:pPr>
      <w:bookmarkStart w:id="376" w:name="_ENREF_32"/>
      <w:r w:rsidRPr="004F6663">
        <w:t xml:space="preserve">Biosecurity Australia 2005a, </w:t>
      </w:r>
      <w:r w:rsidRPr="004F6663">
        <w:rPr>
          <w:i/>
        </w:rPr>
        <w:t>Final report: extension of existing policy for sweet oranges from Italy</w:t>
      </w:r>
      <w:r w:rsidRPr="004F6663">
        <w:t>, Department of Agriculture, Fisheries and Forestry, Canberra.</w:t>
      </w:r>
      <w:bookmarkEnd w:id="376"/>
    </w:p>
    <w:p w14:paraId="3708D578" w14:textId="77777777" w:rsidR="00550223" w:rsidRPr="004F6663" w:rsidRDefault="00550223" w:rsidP="00550223">
      <w:pPr>
        <w:pStyle w:val="EndNoteBibliography"/>
        <w:spacing w:after="0"/>
      </w:pPr>
      <w:bookmarkStart w:id="377" w:name="_ENREF_33"/>
      <w:r w:rsidRPr="004F6663">
        <w:t xml:space="preserve">-- -- 2005b, </w:t>
      </w:r>
      <w:r w:rsidRPr="004F6663">
        <w:rPr>
          <w:i/>
        </w:rPr>
        <w:t>Final report: import risk analysis for table grapes from Chile</w:t>
      </w:r>
      <w:r w:rsidRPr="004F6663">
        <w:t>, Department of Agriculture, Fisheries and Forestry, Canberra.</w:t>
      </w:r>
      <w:bookmarkEnd w:id="377"/>
    </w:p>
    <w:p w14:paraId="6FF2F4EC" w14:textId="61CB44C3" w:rsidR="00550223" w:rsidRPr="004F6663" w:rsidRDefault="00550223" w:rsidP="00550223">
      <w:pPr>
        <w:pStyle w:val="EndNoteBibliography"/>
        <w:spacing w:after="0"/>
      </w:pPr>
      <w:bookmarkStart w:id="378" w:name="_ENREF_34"/>
      <w:r w:rsidRPr="004F6663">
        <w:t xml:space="preserve">-- -- 2006, </w:t>
      </w:r>
      <w:r w:rsidRPr="004F6663">
        <w:rPr>
          <w:i/>
        </w:rPr>
        <w:t>Policy for the importation of fresh mangoes (Mangifera indica L.) from Taiwan</w:t>
      </w:r>
      <w:r w:rsidRPr="004F6663">
        <w:t xml:space="preserve">, Biosecurity Australia, Department of Agriculture, Fisheries and Forestry, Canberra, available at </w:t>
      </w:r>
      <w:hyperlink r:id="rId72" w:history="1">
        <w:r w:rsidRPr="004F6663">
          <w:rPr>
            <w:rStyle w:val="Hyperlink"/>
          </w:rPr>
          <w:t>http://www.agriculture.gov.au/biosecurity/risk-analysis/plant/mangoes-taiwan</w:t>
        </w:r>
      </w:hyperlink>
      <w:r w:rsidRPr="004F6663">
        <w:t xml:space="preserve"> (pdf 846 kb).</w:t>
      </w:r>
      <w:bookmarkEnd w:id="378"/>
    </w:p>
    <w:p w14:paraId="4F2BC0E8" w14:textId="637C603D" w:rsidR="00550223" w:rsidRPr="004F6663" w:rsidRDefault="00550223" w:rsidP="00550223">
      <w:pPr>
        <w:pStyle w:val="EndNoteBibliography"/>
        <w:spacing w:after="0"/>
      </w:pPr>
      <w:bookmarkStart w:id="379" w:name="_ENREF_35"/>
      <w:r w:rsidRPr="004F6663">
        <w:t xml:space="preserve">-- -- 2008, </w:t>
      </w:r>
      <w:r w:rsidRPr="004F6663">
        <w:rPr>
          <w:i/>
        </w:rPr>
        <w:t>Final import risk analysis report for the importation of Cavendish bananas from the Philippines. Part A, B and C</w:t>
      </w:r>
      <w:r w:rsidRPr="004F6663">
        <w:t xml:space="preserve">, Biosecurity Australia, Department of Agriculture, Fisheries and Forestry, Canberra, available at </w:t>
      </w:r>
      <w:hyperlink r:id="rId73" w:history="1">
        <w:r w:rsidRPr="004F6663">
          <w:rPr>
            <w:rStyle w:val="Hyperlink"/>
          </w:rPr>
          <w:t>http://www.agriculture.gov.au/biosecurity/risk-</w:t>
        </w:r>
        <w:r w:rsidRPr="004F6663">
          <w:rPr>
            <w:rStyle w:val="Hyperlink"/>
          </w:rPr>
          <w:lastRenderedPageBreak/>
          <w:t>analysis/plant/banana-philippines/final_import_risk_analysis_report_for_the_importation_of_cavendish_bananas_from_the_philippines</w:t>
        </w:r>
      </w:hyperlink>
      <w:r w:rsidRPr="004F6663">
        <w:t xml:space="preserve"> (pdf 170 kb).</w:t>
      </w:r>
      <w:bookmarkEnd w:id="379"/>
    </w:p>
    <w:p w14:paraId="36DB9892" w14:textId="71A3E0CC" w:rsidR="00550223" w:rsidRPr="004F6663" w:rsidRDefault="00550223" w:rsidP="00550223">
      <w:pPr>
        <w:pStyle w:val="EndNoteBibliography"/>
        <w:spacing w:after="0"/>
      </w:pPr>
      <w:bookmarkStart w:id="380" w:name="_ENREF_36"/>
      <w:r w:rsidRPr="004F6663">
        <w:t xml:space="preserve">-- -- 2010, </w:t>
      </w:r>
      <w:r w:rsidRPr="004F6663">
        <w:rPr>
          <w:i/>
        </w:rPr>
        <w:t>Final review of policy - alternative risk management measures to import Phalaenopsis nursery stock from Taiwan</w:t>
      </w:r>
      <w:r w:rsidRPr="004F6663">
        <w:t xml:space="preserve">, Biosecurity Australia, Canberra, available at </w:t>
      </w:r>
      <w:hyperlink r:id="rId74" w:history="1">
        <w:r w:rsidRPr="004F6663">
          <w:rPr>
            <w:rStyle w:val="Hyperlink"/>
          </w:rPr>
          <w:t>http://www.agriculture.gov.au/SiteCollectionDocuments/ba/plant/jun10-dec10/Review_of_Phalaenopsis_240810.pdf</w:t>
        </w:r>
      </w:hyperlink>
      <w:r w:rsidRPr="004F6663">
        <w:t>.</w:t>
      </w:r>
      <w:bookmarkEnd w:id="380"/>
    </w:p>
    <w:p w14:paraId="6AC45346" w14:textId="3DA3660D" w:rsidR="00550223" w:rsidRPr="004F6663" w:rsidRDefault="00550223" w:rsidP="00550223">
      <w:pPr>
        <w:pStyle w:val="EndNoteBibliography"/>
        <w:spacing w:after="0"/>
      </w:pPr>
      <w:bookmarkStart w:id="381" w:name="_ENREF_37"/>
      <w:r w:rsidRPr="004F6663">
        <w:t xml:space="preserve">-- -- 2011a, </w:t>
      </w:r>
      <w:r w:rsidRPr="004F6663">
        <w:rPr>
          <w:i/>
        </w:rPr>
        <w:t>Final import risk analysis report for table grapes from the People's Republic of China</w:t>
      </w:r>
      <w:r w:rsidRPr="004F6663">
        <w:t xml:space="preserve">, Department of Agriculture, Fisheries and Forestry, Canberra, available at </w:t>
      </w:r>
      <w:hyperlink r:id="rId75" w:history="1">
        <w:r w:rsidRPr="004F6663">
          <w:rPr>
            <w:rStyle w:val="Hyperlink"/>
          </w:rPr>
          <w:t>http://www.agriculture.gov.au/biosecurity/risk-analysis/plant/table-grapes-china</w:t>
        </w:r>
      </w:hyperlink>
      <w:r w:rsidRPr="004F6663">
        <w:t xml:space="preserve"> (pdf 38 kb).</w:t>
      </w:r>
      <w:bookmarkEnd w:id="381"/>
    </w:p>
    <w:p w14:paraId="0F89AEC5" w14:textId="3CD2F9A4" w:rsidR="00550223" w:rsidRPr="004F6663" w:rsidRDefault="00550223" w:rsidP="00550223">
      <w:pPr>
        <w:pStyle w:val="EndNoteBibliography"/>
        <w:spacing w:after="0"/>
      </w:pPr>
      <w:bookmarkStart w:id="382" w:name="_ENREF_38"/>
      <w:r w:rsidRPr="004F6663">
        <w:t xml:space="preserve">-- -- 2011b, </w:t>
      </w:r>
      <w:r w:rsidRPr="004F6663">
        <w:rPr>
          <w:i/>
        </w:rPr>
        <w:t>Final non-regulated risk analysis report for table grapes from the Republic of Korea</w:t>
      </w:r>
      <w:r w:rsidRPr="004F6663">
        <w:t xml:space="preserve">, Department of Agriculture, Fisheries and Forestry, Canberra, available at </w:t>
      </w:r>
      <w:hyperlink r:id="rId76" w:history="1">
        <w:r w:rsidRPr="004F6663">
          <w:rPr>
            <w:rStyle w:val="Hyperlink"/>
          </w:rPr>
          <w:t>http://www.agriculture.gov.au/biosecurity/risk-analysis/plant/grapes-korea/baa2011-15-final-table-grapes-korea</w:t>
        </w:r>
      </w:hyperlink>
      <w:r w:rsidRPr="004F6663">
        <w:t xml:space="preserve"> (pdf 2.55 mb).</w:t>
      </w:r>
      <w:bookmarkEnd w:id="382"/>
    </w:p>
    <w:p w14:paraId="6BC7A5FA" w14:textId="77777777" w:rsidR="00550223" w:rsidRPr="004F6663" w:rsidRDefault="00550223" w:rsidP="00550223">
      <w:pPr>
        <w:pStyle w:val="EndNoteBibliography"/>
        <w:spacing w:after="0"/>
      </w:pPr>
      <w:bookmarkStart w:id="383" w:name="_ENREF_39"/>
      <w:r w:rsidRPr="004F6663">
        <w:t xml:space="preserve">Blackman, RL &amp; Eastop, VF 2000, </w:t>
      </w:r>
      <w:r w:rsidRPr="004F6663">
        <w:rPr>
          <w:i/>
        </w:rPr>
        <w:t>Aphids on the world's crops: an identification and information guide</w:t>
      </w:r>
      <w:r w:rsidRPr="004F6663">
        <w:t>, 2nd edn, John Wiley and Sons, Chichester.</w:t>
      </w:r>
      <w:bookmarkEnd w:id="383"/>
    </w:p>
    <w:p w14:paraId="18AA2AFF" w14:textId="77777777" w:rsidR="00550223" w:rsidRPr="004F6663" w:rsidRDefault="00550223" w:rsidP="00550223">
      <w:pPr>
        <w:pStyle w:val="EndNoteBibliography"/>
        <w:spacing w:after="0"/>
      </w:pPr>
      <w:bookmarkStart w:id="384" w:name="_ENREF_40"/>
      <w:r w:rsidRPr="004F6663">
        <w:t xml:space="preserve">Blackman, RL &amp; Eastop, VF 2008, </w:t>
      </w:r>
      <w:r w:rsidRPr="004F6663">
        <w:rPr>
          <w:i/>
        </w:rPr>
        <w:t>Aphids on the world's herbaceous plants and shrubs</w:t>
      </w:r>
      <w:r w:rsidRPr="004F6663">
        <w:t>, John Wiley &amp; Sons, Ltd, West Sussex.</w:t>
      </w:r>
      <w:bookmarkEnd w:id="384"/>
    </w:p>
    <w:p w14:paraId="745BC3A2" w14:textId="27C192D7" w:rsidR="00550223" w:rsidRPr="004F6663" w:rsidRDefault="00550223" w:rsidP="00550223">
      <w:pPr>
        <w:pStyle w:val="EndNoteBibliography"/>
        <w:spacing w:after="0"/>
      </w:pPr>
      <w:bookmarkStart w:id="385" w:name="_ENREF_41"/>
      <w:r w:rsidRPr="004F6663">
        <w:t xml:space="preserve">Blackman, RL &amp; Eastop, VF 2018, </w:t>
      </w:r>
      <w:r w:rsidRPr="004F6663">
        <w:rPr>
          <w:i/>
        </w:rPr>
        <w:t>Aphids on the world's plants</w:t>
      </w:r>
      <w:r w:rsidRPr="004F6663">
        <w:t xml:space="preserve">, </w:t>
      </w:r>
      <w:hyperlink r:id="rId77" w:history="1">
        <w:r w:rsidRPr="004F6663">
          <w:rPr>
            <w:rStyle w:val="Hyperlink"/>
          </w:rPr>
          <w:t>http://www.aphidsonworldsplants.info/</w:t>
        </w:r>
      </w:hyperlink>
      <w:r w:rsidRPr="004F6663">
        <w:t>.</w:t>
      </w:r>
      <w:bookmarkEnd w:id="385"/>
    </w:p>
    <w:p w14:paraId="438D85B0" w14:textId="77777777" w:rsidR="00550223" w:rsidRPr="004F6663" w:rsidRDefault="00550223" w:rsidP="00550223">
      <w:pPr>
        <w:pStyle w:val="EndNoteBibliography"/>
        <w:spacing w:after="0"/>
      </w:pPr>
      <w:bookmarkStart w:id="386" w:name="_ENREF_42"/>
      <w:r w:rsidRPr="004F6663">
        <w:t>Blackman, RL &amp; Frazer, BD 1987, ‘The strawberry aphid complex,</w:t>
      </w:r>
      <w:r w:rsidRPr="004F6663">
        <w:rPr>
          <w:i/>
        </w:rPr>
        <w:t xml:space="preserve"> Chaetosiphon</w:t>
      </w:r>
      <w:r w:rsidRPr="004F6663">
        <w:t xml:space="preserve"> (</w:t>
      </w:r>
      <w:r w:rsidRPr="004F6663">
        <w:rPr>
          <w:i/>
        </w:rPr>
        <w:t>Pentatrichopus</w:t>
      </w:r>
      <w:r w:rsidRPr="004F6663">
        <w:t xml:space="preserve">) spp. (Hemiptera: Aphididae): taxonomic significance of variations in karyotype, chaetotaxy and morphology’, </w:t>
      </w:r>
      <w:r w:rsidRPr="004F6663">
        <w:rPr>
          <w:i/>
        </w:rPr>
        <w:t>Bulletin of Entomological Research</w:t>
      </w:r>
      <w:r w:rsidRPr="004F6663">
        <w:t>, vol. 77, pp. 201-12.</w:t>
      </w:r>
      <w:bookmarkEnd w:id="386"/>
    </w:p>
    <w:p w14:paraId="5342DA4C" w14:textId="77777777" w:rsidR="00550223" w:rsidRPr="004F6663" w:rsidRDefault="00550223" w:rsidP="00550223">
      <w:pPr>
        <w:pStyle w:val="EndNoteBibliography"/>
        <w:spacing w:after="0"/>
      </w:pPr>
      <w:bookmarkStart w:id="387" w:name="_ENREF_43"/>
      <w:r w:rsidRPr="004F6663">
        <w:t xml:space="preserve">Bodlah, I, Naeem, M &amp; Mohsin, AU 2011, ‘Checklist distribution host range and ecology of Aphidoidea (Homoptera) from the rainfed region of Punjab province of Pakistan’, </w:t>
      </w:r>
      <w:r w:rsidRPr="004F6663">
        <w:rPr>
          <w:i/>
        </w:rPr>
        <w:t>Sarhad Journal of Agriculture</w:t>
      </w:r>
      <w:r w:rsidRPr="004F6663">
        <w:t>, vol. 27, no. 1, pp. 93-101.</w:t>
      </w:r>
      <w:bookmarkEnd w:id="387"/>
    </w:p>
    <w:p w14:paraId="6E12CD4E" w14:textId="77777777" w:rsidR="00550223" w:rsidRPr="004F6663" w:rsidRDefault="00550223" w:rsidP="00550223">
      <w:pPr>
        <w:pStyle w:val="EndNoteBibliography"/>
        <w:spacing w:after="0"/>
      </w:pPr>
      <w:bookmarkStart w:id="388" w:name="_ENREF_44"/>
      <w:r w:rsidRPr="004F6663">
        <w:t xml:space="preserve">Briese, DT 2005, ‘Translating host-specificity test results into the real world: The need to harmonize the yin and yang of current testing procedures’, </w:t>
      </w:r>
      <w:r w:rsidRPr="004F6663">
        <w:rPr>
          <w:i/>
        </w:rPr>
        <w:t>Biological Control</w:t>
      </w:r>
      <w:r w:rsidRPr="004F6663">
        <w:t>, vol. 35, no. 3, pp. 208-14.</w:t>
      </w:r>
      <w:bookmarkEnd w:id="388"/>
    </w:p>
    <w:p w14:paraId="5DB2F311" w14:textId="77777777" w:rsidR="00550223" w:rsidRPr="004F6663" w:rsidRDefault="00550223" w:rsidP="00550223">
      <w:pPr>
        <w:pStyle w:val="EndNoteBibliography"/>
        <w:spacing w:after="0"/>
      </w:pPr>
      <w:bookmarkStart w:id="389" w:name="_ENREF_45"/>
      <w:r w:rsidRPr="004F6663">
        <w:t>Britto, E, Lopes, P &amp; de Moraes, G 2012, ‘</w:t>
      </w:r>
      <w:r w:rsidRPr="004F6663">
        <w:rPr>
          <w:i/>
        </w:rPr>
        <w:t xml:space="preserve">Blattisocius </w:t>
      </w:r>
      <w:r w:rsidRPr="004F6663">
        <w:t xml:space="preserve">(Acari, Blattisociidae) species from Brazil, with description of a new species, redescription of </w:t>
      </w:r>
      <w:r w:rsidRPr="004F6663">
        <w:rPr>
          <w:i/>
        </w:rPr>
        <w:t>Blattisocius keegani</w:t>
      </w:r>
      <w:r w:rsidRPr="004F6663">
        <w:t xml:space="preserve"> and a key for the separation of the world species of the genus’, </w:t>
      </w:r>
      <w:r w:rsidRPr="004F6663">
        <w:rPr>
          <w:i/>
        </w:rPr>
        <w:t>Zootaxa</w:t>
      </w:r>
      <w:r w:rsidRPr="004F6663">
        <w:t>, vol. 3479, pp. 33-51.</w:t>
      </w:r>
      <w:bookmarkEnd w:id="389"/>
    </w:p>
    <w:p w14:paraId="2D0F9ED4" w14:textId="4CF6384E" w:rsidR="00550223" w:rsidRPr="004F6663" w:rsidRDefault="00550223" w:rsidP="00550223">
      <w:pPr>
        <w:pStyle w:val="EndNoteBibliography"/>
        <w:spacing w:after="0"/>
      </w:pPr>
      <w:bookmarkStart w:id="390" w:name="_ENREF_46"/>
      <w:r w:rsidRPr="004F6663">
        <w:t>Brumley, CJ 2013, ‘Yellow rose aphid (</w:t>
      </w:r>
      <w:r w:rsidRPr="004F6663">
        <w:rPr>
          <w:i/>
        </w:rPr>
        <w:t>Rhodobium porosum</w:t>
      </w:r>
      <w:r w:rsidRPr="004F6663">
        <w:t xml:space="preserve">)’, available at </w:t>
      </w:r>
      <w:hyperlink r:id="rId78" w:history="1">
        <w:r w:rsidRPr="004F6663">
          <w:rPr>
            <w:rStyle w:val="Hyperlink"/>
          </w:rPr>
          <w:t>http://www.padil.gov.au:80/pests-and-diseases/Pest/Main/141888</w:t>
        </w:r>
      </w:hyperlink>
      <w:r w:rsidRPr="004F6663">
        <w:t>, accessed 2015.</w:t>
      </w:r>
      <w:bookmarkEnd w:id="390"/>
    </w:p>
    <w:p w14:paraId="6421FE57" w14:textId="77777777" w:rsidR="00550223" w:rsidRPr="004F6663" w:rsidRDefault="00550223" w:rsidP="00550223">
      <w:pPr>
        <w:pStyle w:val="EndNoteBibliography"/>
        <w:spacing w:after="0"/>
      </w:pPr>
      <w:bookmarkStart w:id="391" w:name="_ENREF_47"/>
      <w:r w:rsidRPr="004F6663">
        <w:t>Bruun, HH 2005, ‘</w:t>
      </w:r>
      <w:r w:rsidRPr="004F6663">
        <w:rPr>
          <w:i/>
        </w:rPr>
        <w:t>Rosa rugosa</w:t>
      </w:r>
      <w:r w:rsidRPr="004F6663">
        <w:t xml:space="preserve"> Thunb. ex Murray’, </w:t>
      </w:r>
      <w:r w:rsidRPr="004F6663">
        <w:rPr>
          <w:i/>
        </w:rPr>
        <w:t>Journal of Ecology</w:t>
      </w:r>
      <w:r w:rsidRPr="004F6663">
        <w:t>, vol. 93, no. 2, pp. 441-70.</w:t>
      </w:r>
      <w:bookmarkEnd w:id="391"/>
    </w:p>
    <w:p w14:paraId="3B7B1D32" w14:textId="77777777" w:rsidR="00550223" w:rsidRPr="004F6663" w:rsidRDefault="00550223" w:rsidP="00550223">
      <w:pPr>
        <w:pStyle w:val="EndNoteBibliography"/>
        <w:spacing w:after="0"/>
      </w:pPr>
      <w:bookmarkStart w:id="392" w:name="_ENREF_48"/>
      <w:r w:rsidRPr="004F6663">
        <w:t>Bueno, VHP 2005, ‘Implementation of biological control in greenhouses in Latin America: how far are we?’, paper presented at Second International Symposium on Biological Control of Arthropods.</w:t>
      </w:r>
      <w:bookmarkEnd w:id="392"/>
    </w:p>
    <w:p w14:paraId="2BE301C0" w14:textId="77777777" w:rsidR="00550223" w:rsidRPr="004F6663" w:rsidRDefault="00550223" w:rsidP="00550223">
      <w:pPr>
        <w:pStyle w:val="EndNoteBibliography"/>
        <w:spacing w:after="0"/>
      </w:pPr>
      <w:bookmarkStart w:id="393" w:name="_ENREF_49"/>
      <w:r w:rsidRPr="004F6663">
        <w:t xml:space="preserve">Bustillo, A &amp; Sanchez, G 1980, </w:t>
      </w:r>
      <w:r w:rsidRPr="004F6663">
        <w:rPr>
          <w:i/>
        </w:rPr>
        <w:t>Los áfidos en Colombia: plagas que afectan los cultivos agrícolas de importancia económica</w:t>
      </w:r>
      <w:r w:rsidRPr="004F6663">
        <w:t>, Instituto Colombiano Agropecuario Colombia.</w:t>
      </w:r>
      <w:bookmarkEnd w:id="393"/>
    </w:p>
    <w:p w14:paraId="646EAABA" w14:textId="24DCABD0" w:rsidR="00550223" w:rsidRPr="004F6663" w:rsidRDefault="00550223" w:rsidP="00550223">
      <w:pPr>
        <w:pStyle w:val="EndNoteBibliography"/>
        <w:spacing w:after="0"/>
      </w:pPr>
      <w:bookmarkStart w:id="394" w:name="_ENREF_50"/>
      <w:r w:rsidRPr="004F6663">
        <w:t>CABI 1990,</w:t>
      </w:r>
      <w:r w:rsidRPr="004F6663">
        <w:rPr>
          <w:i/>
        </w:rPr>
        <w:t xml:space="preserve"> Distribution maps of plant pests, map no. 172: Aulacorthum circumflexum (Buckton)</w:t>
      </w:r>
      <w:r w:rsidRPr="004F6663">
        <w:t xml:space="preserve">, CAB International, Wallingford, UK, available at </w:t>
      </w:r>
      <w:hyperlink r:id="rId79" w:history="1">
        <w:r w:rsidRPr="004F6663">
          <w:rPr>
            <w:rStyle w:val="Hyperlink"/>
          </w:rPr>
          <w:t>https://www.cabdirect.org/cabdirect/abstract/20046600172</w:t>
        </w:r>
      </w:hyperlink>
      <w:r w:rsidRPr="004F6663">
        <w:t>.</w:t>
      </w:r>
      <w:bookmarkEnd w:id="394"/>
    </w:p>
    <w:p w14:paraId="6B979C39" w14:textId="308DA01A" w:rsidR="00550223" w:rsidRPr="004F6663" w:rsidRDefault="00550223" w:rsidP="00550223">
      <w:pPr>
        <w:pStyle w:val="EndNoteBibliography"/>
        <w:spacing w:after="0"/>
      </w:pPr>
      <w:bookmarkStart w:id="395" w:name="_ENREF_51"/>
      <w:r w:rsidRPr="004F6663">
        <w:t xml:space="preserve">-- -- 2015, </w:t>
      </w:r>
      <w:r w:rsidRPr="004F6663">
        <w:rPr>
          <w:i/>
        </w:rPr>
        <w:t>Myzus persicae (green peach aphid)</w:t>
      </w:r>
      <w:r w:rsidRPr="004F6663">
        <w:t xml:space="preserve">, </w:t>
      </w:r>
      <w:hyperlink r:id="rId80" w:history="1">
        <w:r w:rsidRPr="004F6663">
          <w:rPr>
            <w:rStyle w:val="Hyperlink"/>
          </w:rPr>
          <w:t>http://www.cabi.org/isc/datasheet/35642</w:t>
        </w:r>
      </w:hyperlink>
      <w:r w:rsidRPr="004F6663">
        <w:t>.</w:t>
      </w:r>
      <w:bookmarkEnd w:id="395"/>
    </w:p>
    <w:p w14:paraId="703B9FD2" w14:textId="6D9AFC4E" w:rsidR="00550223" w:rsidRPr="004F6663" w:rsidRDefault="00550223" w:rsidP="00550223">
      <w:pPr>
        <w:pStyle w:val="EndNoteBibliography"/>
        <w:spacing w:after="0"/>
      </w:pPr>
      <w:bookmarkStart w:id="396" w:name="_ENREF_52"/>
      <w:r w:rsidRPr="004F6663">
        <w:t xml:space="preserve">-- -- 2018a, ‘Crop Protection Compendium’, CAB International, Wallingford, UK, available at </w:t>
      </w:r>
      <w:hyperlink r:id="rId81" w:history="1">
        <w:r w:rsidRPr="004F6663">
          <w:rPr>
            <w:rStyle w:val="Hyperlink"/>
          </w:rPr>
          <w:t>http://www.cabi.org/cpc/</w:t>
        </w:r>
      </w:hyperlink>
      <w:r w:rsidRPr="004F6663">
        <w:t>, accessed 2018.</w:t>
      </w:r>
      <w:bookmarkEnd w:id="396"/>
    </w:p>
    <w:p w14:paraId="7842DC9F" w14:textId="0C067AD8" w:rsidR="00550223" w:rsidRPr="004F6663" w:rsidRDefault="00550223" w:rsidP="00550223">
      <w:pPr>
        <w:pStyle w:val="EndNoteBibliography"/>
        <w:spacing w:after="0"/>
      </w:pPr>
      <w:bookmarkStart w:id="397" w:name="_ENREF_53"/>
      <w:r w:rsidRPr="004F6663">
        <w:lastRenderedPageBreak/>
        <w:t xml:space="preserve">-- -- 2018b, ‘Invasive species compendium’, CAB International, Wallingford, UK, available at </w:t>
      </w:r>
      <w:hyperlink r:id="rId82" w:history="1">
        <w:r w:rsidRPr="004F6663">
          <w:rPr>
            <w:rStyle w:val="Hyperlink"/>
          </w:rPr>
          <w:t>http://www.cabi.org/isc</w:t>
        </w:r>
      </w:hyperlink>
      <w:r w:rsidRPr="004F6663">
        <w:t>, accessed 2018.</w:t>
      </w:r>
      <w:bookmarkEnd w:id="397"/>
    </w:p>
    <w:p w14:paraId="5C6A717E" w14:textId="71F6DC34" w:rsidR="00550223" w:rsidRPr="004F6663" w:rsidRDefault="00550223" w:rsidP="00550223">
      <w:pPr>
        <w:pStyle w:val="EndNoteBibliography"/>
        <w:spacing w:after="0"/>
      </w:pPr>
      <w:bookmarkStart w:id="398" w:name="_ENREF_54"/>
      <w:r w:rsidRPr="004F6663">
        <w:t xml:space="preserve">-- -- 2019, ‘Crop Protection Compendium’, CAB International, Wallingford, UK, available at </w:t>
      </w:r>
      <w:hyperlink r:id="rId83" w:history="1">
        <w:r w:rsidRPr="004F6663">
          <w:rPr>
            <w:rStyle w:val="Hyperlink"/>
          </w:rPr>
          <w:t>http://www.cabi.org/cpc/</w:t>
        </w:r>
      </w:hyperlink>
      <w:r w:rsidRPr="004F6663">
        <w:t>, accessed 2019.</w:t>
      </w:r>
      <w:bookmarkEnd w:id="398"/>
    </w:p>
    <w:p w14:paraId="1DBD268E" w14:textId="77777777" w:rsidR="00550223" w:rsidRPr="004F6663" w:rsidRDefault="00550223" w:rsidP="00550223">
      <w:pPr>
        <w:pStyle w:val="EndNoteBibliography"/>
        <w:spacing w:after="0"/>
      </w:pPr>
      <w:bookmarkStart w:id="399" w:name="_ENREF_55"/>
      <w:r w:rsidRPr="004F6663">
        <w:t xml:space="preserve">Carrillo, D, Frank, JH, Rodrigues, J &amp; Pena, J 2011, </w:t>
      </w:r>
      <w:r w:rsidRPr="004F6663">
        <w:rPr>
          <w:i/>
        </w:rPr>
        <w:t>A review of the natural enemies of the red palm mite, Raoiella indica (Acari: Tenuipalpidae)</w:t>
      </w:r>
      <w:r w:rsidRPr="004F6663">
        <w:t>.</w:t>
      </w:r>
      <w:bookmarkEnd w:id="399"/>
    </w:p>
    <w:p w14:paraId="573AAFF2" w14:textId="77777777" w:rsidR="00550223" w:rsidRPr="004F6663" w:rsidRDefault="00550223" w:rsidP="00550223">
      <w:pPr>
        <w:pStyle w:val="EndNoteBibliography"/>
        <w:spacing w:after="0"/>
      </w:pPr>
      <w:bookmarkStart w:id="400" w:name="_ENREF_56"/>
      <w:r w:rsidRPr="004F6663">
        <w:t xml:space="preserve">Carver, M 1978, ‘The black citrus aphids, </w:t>
      </w:r>
      <w:r w:rsidRPr="004F6663">
        <w:rPr>
          <w:i/>
        </w:rPr>
        <w:t xml:space="preserve">Toxoptera citricidus </w:t>
      </w:r>
      <w:r w:rsidRPr="004F6663">
        <w:t xml:space="preserve">(Kirkaldy) and </w:t>
      </w:r>
      <w:r w:rsidRPr="004F6663">
        <w:rPr>
          <w:i/>
        </w:rPr>
        <w:t>T. Aurantii</w:t>
      </w:r>
      <w:r w:rsidRPr="004F6663">
        <w:t xml:space="preserve"> (Boyer de fonscolombe) (Homoptera: Aphididae)’, </w:t>
      </w:r>
      <w:r w:rsidRPr="004F6663">
        <w:rPr>
          <w:i/>
        </w:rPr>
        <w:t>Journal of the Australian Entomological Society</w:t>
      </w:r>
      <w:r w:rsidRPr="004F6663">
        <w:t>, vol. 17, pp. 263-70.</w:t>
      </w:r>
      <w:bookmarkEnd w:id="400"/>
    </w:p>
    <w:p w14:paraId="68E91F4F" w14:textId="77777777" w:rsidR="00550223" w:rsidRPr="004F6663" w:rsidRDefault="00550223" w:rsidP="00550223">
      <w:pPr>
        <w:pStyle w:val="EndNoteBibliography"/>
        <w:spacing w:after="0"/>
      </w:pPr>
      <w:bookmarkStart w:id="401" w:name="_ENREF_57"/>
      <w:r w:rsidRPr="004F6663">
        <w:t xml:space="preserve">Casey, C, Newman, JP, Robb, KL, Tjosvold, SA, MacDonald, JD &amp; Parrella, MP 2007, ‘IPM program successful in California greenhouse cut roses’, </w:t>
      </w:r>
      <w:r w:rsidRPr="004F6663">
        <w:rPr>
          <w:i/>
        </w:rPr>
        <w:t>California Agriculture</w:t>
      </w:r>
      <w:r w:rsidRPr="004F6663">
        <w:t>, vol. 61, no. 2, pp. 71-8.</w:t>
      </w:r>
      <w:bookmarkEnd w:id="401"/>
    </w:p>
    <w:p w14:paraId="3C0FB548" w14:textId="1FA33318" w:rsidR="00550223" w:rsidRPr="004F6663" w:rsidRDefault="00550223" w:rsidP="00550223">
      <w:pPr>
        <w:pStyle w:val="EndNoteBibliography"/>
        <w:spacing w:after="0"/>
      </w:pPr>
      <w:bookmarkStart w:id="402" w:name="_ENREF_58"/>
      <w:r w:rsidRPr="004F6663">
        <w:t xml:space="preserve">CBI 2016, ‘CBI trade statistics: cut flowers and foliage’, CBI Ministry of Foreign Affairs, available at </w:t>
      </w:r>
      <w:hyperlink r:id="rId84" w:history="1">
        <w:r w:rsidRPr="004F6663">
          <w:rPr>
            <w:rStyle w:val="Hyperlink"/>
          </w:rPr>
          <w:t>https://www.cbi.eu/sites/default/files/market_information/researches/trade-statistics-cut-flowers-foliage-2016.pdf</w:t>
        </w:r>
      </w:hyperlink>
      <w:r w:rsidRPr="004F6663">
        <w:t>.</w:t>
      </w:r>
      <w:bookmarkEnd w:id="402"/>
    </w:p>
    <w:p w14:paraId="530A20B8" w14:textId="72CA7E30" w:rsidR="00550223" w:rsidRPr="004F6663" w:rsidRDefault="00550223" w:rsidP="00550223">
      <w:pPr>
        <w:pStyle w:val="EndNoteBibliography"/>
        <w:spacing w:after="0"/>
      </w:pPr>
      <w:bookmarkStart w:id="403" w:name="_ENREF_59"/>
      <w:r w:rsidRPr="004F6663">
        <w:t xml:space="preserve">Centre for Agriculture, Food and the Environment 2016, ‘Harvesting and handling cut flowers ’, University of Massachusetss Amherst, Massachusetts, available at </w:t>
      </w:r>
      <w:hyperlink r:id="rId85" w:history="1">
        <w:r w:rsidRPr="004F6663">
          <w:rPr>
            <w:rStyle w:val="Hyperlink"/>
          </w:rPr>
          <w:t>https://ag.umass.edu/greenhouse-floriculture/fact-sheets/harvesting-handling-cut-flowers</w:t>
        </w:r>
      </w:hyperlink>
      <w:r w:rsidRPr="004F6663">
        <w:t>.</w:t>
      </w:r>
      <w:bookmarkEnd w:id="403"/>
    </w:p>
    <w:p w14:paraId="1823E75A" w14:textId="77777777" w:rsidR="00550223" w:rsidRPr="004F6663" w:rsidRDefault="00550223" w:rsidP="00550223">
      <w:pPr>
        <w:pStyle w:val="EndNoteBibliography"/>
        <w:spacing w:after="0"/>
      </w:pPr>
      <w:bookmarkStart w:id="404" w:name="_ENREF_60"/>
      <w:r w:rsidRPr="004F6663">
        <w:t xml:space="preserve">Christian, A &amp; Karg, W 2012, ‘The predatory mite genus Lasioseius Berlese,1916 (Acari, Gamasina)’, </w:t>
      </w:r>
      <w:r w:rsidRPr="004F6663">
        <w:rPr>
          <w:i/>
        </w:rPr>
        <w:t>Abh.Ber.Naturkundemus.Görlitz</w:t>
      </w:r>
      <w:r w:rsidRPr="004F6663">
        <w:t>, vol. 77, no. 2, pp. 99-250.</w:t>
      </w:r>
      <w:bookmarkEnd w:id="404"/>
    </w:p>
    <w:p w14:paraId="58C91EA1" w14:textId="77777777" w:rsidR="00550223" w:rsidRPr="004F6663" w:rsidRDefault="00550223" w:rsidP="00550223">
      <w:pPr>
        <w:pStyle w:val="EndNoteBibliography"/>
        <w:spacing w:after="0"/>
      </w:pPr>
      <w:bookmarkStart w:id="405" w:name="_ENREF_61"/>
      <w:r w:rsidRPr="004F6663">
        <w:t>Clercx, L, Arias Zambrano, M, Dulanto Bejarano, J &amp; Flores Espinoza, B 2015, ‘Towards biological control of red rust banana thrips in organic and conventional banana’, paper presented at XXIX International Horticultural Congress on Horticulture: Sustaining Lives, Livelihoods and Landscapes (IHC2014): International Symposia on Innovative Plant Protection in Horticulture, Biosecurity, Quarantine Pests, and Market Access, Brisbane, Australia, 23 December 2015.</w:t>
      </w:r>
      <w:bookmarkEnd w:id="405"/>
    </w:p>
    <w:p w14:paraId="2B79043E" w14:textId="77777777" w:rsidR="00550223" w:rsidRPr="004F6663" w:rsidRDefault="00550223" w:rsidP="00550223">
      <w:pPr>
        <w:pStyle w:val="EndNoteBibliography"/>
        <w:spacing w:after="0"/>
      </w:pPr>
      <w:bookmarkStart w:id="406" w:name="_ENREF_62"/>
      <w:r w:rsidRPr="004F6663">
        <w:t>Clercx, L &amp; Huyghe, B 2013, ‘Towards a more sustainable banana - limitations and strengths of a territorial approach’, paper presented at VII International Symposium on Banana: ISHS-ProMusa Symposium on Bananas and Plantains: Towards Sustainable Global Production and Improved Use, Salvador, Brazil, 10-14 October 2011.</w:t>
      </w:r>
      <w:bookmarkEnd w:id="406"/>
    </w:p>
    <w:p w14:paraId="5D71C0DD" w14:textId="15699A57" w:rsidR="00550223" w:rsidRPr="004F6663" w:rsidRDefault="00550223" w:rsidP="00550223">
      <w:pPr>
        <w:pStyle w:val="EndNoteBibliography"/>
        <w:spacing w:after="0"/>
      </w:pPr>
      <w:bookmarkStart w:id="407" w:name="_ENREF_63"/>
      <w:r w:rsidRPr="004F6663">
        <w:t xml:space="preserve">Clotuche, G, Mailleux, AC, Astudillo Fernández, A, Deneubourg, JL, Detrain, C &amp; Hance, T 2011, ‘The formation of collective silk balls in the spider mite, </w:t>
      </w:r>
      <w:r w:rsidRPr="004F6663">
        <w:rPr>
          <w:i/>
        </w:rPr>
        <w:t>Tetranychus urticae</w:t>
      </w:r>
      <w:r w:rsidRPr="004F6663">
        <w:t xml:space="preserve"> Koch’ </w:t>
      </w:r>
      <w:r w:rsidRPr="004F6663">
        <w:rPr>
          <w:i/>
        </w:rPr>
        <w:t>PLoS ONE</w:t>
      </w:r>
      <w:r w:rsidRPr="004F6663">
        <w:t xml:space="preserve">, vol. 6, no. 4, available at </w:t>
      </w:r>
      <w:hyperlink r:id="rId86" w:history="1">
        <w:r w:rsidRPr="004F6663">
          <w:rPr>
            <w:rStyle w:val="Hyperlink"/>
          </w:rPr>
          <w:t>https://doi.org/10.1371/journal.pone.0018854</w:t>
        </w:r>
      </w:hyperlink>
      <w:r w:rsidRPr="004F6663">
        <w:t>.</w:t>
      </w:r>
      <w:bookmarkEnd w:id="407"/>
    </w:p>
    <w:p w14:paraId="226B5309" w14:textId="6832FCA8" w:rsidR="00550223" w:rsidRPr="004F6663" w:rsidRDefault="00550223" w:rsidP="00550223">
      <w:pPr>
        <w:pStyle w:val="EndNoteBibliography"/>
        <w:spacing w:after="0"/>
      </w:pPr>
      <w:bookmarkStart w:id="408" w:name="_ENREF_64"/>
      <w:r w:rsidRPr="004F6663">
        <w:t xml:space="preserve">Cloyd, RA &amp; Nechols, JR 2013, ‘Intraguild predation: disruption of biological control’, Great American Media Services &amp; Greenhouse Product News, Michigan, USA, available at </w:t>
      </w:r>
      <w:hyperlink r:id="rId87" w:history="1">
        <w:r w:rsidRPr="004F6663">
          <w:rPr>
            <w:rStyle w:val="Hyperlink"/>
          </w:rPr>
          <w:t>https://gpnmag.com/article/intraguild-predation-disruption-biological-control/</w:t>
        </w:r>
      </w:hyperlink>
      <w:r w:rsidRPr="004F6663">
        <w:t xml:space="preserve"> </w:t>
      </w:r>
      <w:bookmarkEnd w:id="408"/>
    </w:p>
    <w:p w14:paraId="04A75BD6" w14:textId="77777777" w:rsidR="00550223" w:rsidRPr="004F6663" w:rsidRDefault="00550223" w:rsidP="00550223">
      <w:pPr>
        <w:pStyle w:val="EndNoteBibliography"/>
        <w:spacing w:after="0"/>
      </w:pPr>
      <w:bookmarkStart w:id="409" w:name="_ENREF_65"/>
      <w:r w:rsidRPr="004F6663">
        <w:t xml:space="preserve">Cœur d'acier, A, Hidalgo, NP &amp; Petrovic-Obradovic, O 2010, ‘Chapter 9.2: aphids (Hemiptera: Aphididae)’, </w:t>
      </w:r>
      <w:r w:rsidRPr="004F6663">
        <w:rPr>
          <w:i/>
        </w:rPr>
        <w:t>BioRisk</w:t>
      </w:r>
      <w:r w:rsidRPr="004F6663">
        <w:t>, vol. 4, no. 1, pp. 435-74.</w:t>
      </w:r>
      <w:bookmarkEnd w:id="409"/>
    </w:p>
    <w:p w14:paraId="3ACD32C6" w14:textId="77777777" w:rsidR="00550223" w:rsidRPr="004F6663" w:rsidRDefault="00550223" w:rsidP="00550223">
      <w:pPr>
        <w:pStyle w:val="EndNoteBibliography"/>
        <w:spacing w:after="0"/>
      </w:pPr>
      <w:bookmarkStart w:id="410" w:name="_ENREF_66"/>
      <w:r w:rsidRPr="004F6663">
        <w:t xml:space="preserve">Colloff, MJ 2009, </w:t>
      </w:r>
      <w:r w:rsidRPr="004F6663">
        <w:rPr>
          <w:i/>
        </w:rPr>
        <w:t>Dust mites</w:t>
      </w:r>
      <w:r w:rsidRPr="004F6663">
        <w:t>, CSIRO Publishing, Collingwood.</w:t>
      </w:r>
      <w:bookmarkEnd w:id="410"/>
    </w:p>
    <w:p w14:paraId="592D3514" w14:textId="3B530E85" w:rsidR="00550223" w:rsidRPr="004F6663" w:rsidRDefault="00550223" w:rsidP="00550223">
      <w:pPr>
        <w:pStyle w:val="EndNoteBibliography"/>
        <w:spacing w:after="0"/>
      </w:pPr>
      <w:bookmarkStart w:id="411" w:name="_ENREF_67"/>
      <w:r w:rsidRPr="004F6663">
        <w:t xml:space="preserve">Conefrey, M 2015, ‘Roses with altitude: why Ecuador's flower industry stands out’, </w:t>
      </w:r>
      <w:r w:rsidRPr="004F6663">
        <w:rPr>
          <w:i/>
        </w:rPr>
        <w:t>Financial Times</w:t>
      </w:r>
      <w:r w:rsidRPr="004F6663">
        <w:t xml:space="preserve">, April 11, available at </w:t>
      </w:r>
      <w:hyperlink r:id="rId88" w:anchor="axzz3XD44345U" w:history="1">
        <w:r w:rsidRPr="004F6663">
          <w:rPr>
            <w:rStyle w:val="Hyperlink"/>
          </w:rPr>
          <w:t>https://www.ft.com/content/eb5114d6-d846-11e4-ba53-00144feab7de#axzz3XD44345U</w:t>
        </w:r>
      </w:hyperlink>
      <w:r w:rsidRPr="004F6663">
        <w:t>, accessed.</w:t>
      </w:r>
      <w:bookmarkEnd w:id="411"/>
    </w:p>
    <w:p w14:paraId="29EEB1B2" w14:textId="4A79B256" w:rsidR="00550223" w:rsidRPr="004F6663" w:rsidRDefault="00550223" w:rsidP="00550223">
      <w:pPr>
        <w:pStyle w:val="EndNoteBibliography"/>
        <w:spacing w:after="0"/>
      </w:pPr>
      <w:bookmarkStart w:id="412" w:name="_ENREF_68"/>
      <w:r w:rsidRPr="004F6663">
        <w:t xml:space="preserve">Conlon, M 2015, </w:t>
      </w:r>
      <w:r w:rsidRPr="004F6663">
        <w:rPr>
          <w:i/>
        </w:rPr>
        <w:t>The history of the Colombian flower industry and its influence on the United States</w:t>
      </w:r>
      <w:r w:rsidRPr="004F6663">
        <w:t xml:space="preserve">, USDA Foreign Agricultural Serivce, Global Agricultural Information Network, Bogota, Colombia, available at </w:t>
      </w:r>
      <w:hyperlink r:id="rId89" w:history="1">
        <w:r w:rsidRPr="004F6663">
          <w:rPr>
            <w:rStyle w:val="Hyperlink"/>
          </w:rPr>
          <w:t>https://gain.fas.usda.gov/Recent%20GAIN%20Publications/The%20Colombian%20flower%20industry%20and%20its%20partnership%20with%20the%20U.S._Bogota_Colombia_2-6-2015.pdf</w:t>
        </w:r>
      </w:hyperlink>
      <w:r w:rsidRPr="004F6663">
        <w:t xml:space="preserve"> (pdf 269kb).</w:t>
      </w:r>
      <w:bookmarkEnd w:id="412"/>
    </w:p>
    <w:p w14:paraId="1DF0F627" w14:textId="77777777" w:rsidR="00550223" w:rsidRPr="004F6663" w:rsidRDefault="00550223" w:rsidP="00550223">
      <w:pPr>
        <w:pStyle w:val="EndNoteBibliography"/>
        <w:spacing w:after="0"/>
      </w:pPr>
      <w:bookmarkStart w:id="413" w:name="_ENREF_69"/>
      <w:r w:rsidRPr="004F6663">
        <w:lastRenderedPageBreak/>
        <w:t xml:space="preserve">Corpuz-Raros, LA 2005, ‘Some new species records, discovery of males in two species and first report of </w:t>
      </w:r>
      <w:r w:rsidRPr="004F6663">
        <w:rPr>
          <w:i/>
        </w:rPr>
        <w:t xml:space="preserve">Wolbachia </w:t>
      </w:r>
      <w:r w:rsidRPr="004F6663">
        <w:t xml:space="preserve">infection in predatory mites (Phytoseiidae, Acari) from the Philippines’, </w:t>
      </w:r>
      <w:r w:rsidRPr="004F6663">
        <w:rPr>
          <w:i/>
        </w:rPr>
        <w:t>The Philippine Agricultural Scientist</w:t>
      </w:r>
      <w:r w:rsidRPr="004F6663">
        <w:t>, vol. 88, no. 4, pp. 431-9.</w:t>
      </w:r>
      <w:bookmarkEnd w:id="413"/>
    </w:p>
    <w:p w14:paraId="2170584E" w14:textId="186B34BE" w:rsidR="00550223" w:rsidRPr="004F6663" w:rsidRDefault="00550223" w:rsidP="00550223">
      <w:pPr>
        <w:pStyle w:val="EndNoteBibliography"/>
        <w:spacing w:after="0"/>
      </w:pPr>
      <w:bookmarkStart w:id="414" w:name="_ENREF_70"/>
      <w:r w:rsidRPr="004F6663">
        <w:t xml:space="preserve">Council of the European Union 2000, ‘Council Directive 2000/29/EC of 8 May 2000 on protective measures against the introduction into the Community of organisms harmful to plants or plant products and against their spread within the Community’, EU Publications, available at </w:t>
      </w:r>
      <w:hyperlink r:id="rId90" w:history="1">
        <w:r w:rsidRPr="004F6663">
          <w:rPr>
            <w:rStyle w:val="Hyperlink"/>
          </w:rPr>
          <w:t>https://publications.europa.eu/en/publication-detail/-/publication/68d73ee2-e978-4509</w:t>
        </w:r>
      </w:hyperlink>
      <w:r w:rsidRPr="004F6663">
        <w:t>.</w:t>
      </w:r>
      <w:bookmarkEnd w:id="414"/>
    </w:p>
    <w:p w14:paraId="4AAFB909" w14:textId="619C7CAF" w:rsidR="00550223" w:rsidRPr="004F6663" w:rsidRDefault="00550223" w:rsidP="00550223">
      <w:pPr>
        <w:pStyle w:val="EndNoteBibliography"/>
        <w:spacing w:after="0"/>
      </w:pPr>
      <w:bookmarkStart w:id="415" w:name="_ENREF_71"/>
      <w:r w:rsidRPr="004F6663">
        <w:t xml:space="preserve">Cox, D 2011, ‘Aid-for-trade case story’, Organisation for Economic Co-operation and Development (OECD) and World Trade Organisation (WTO), Canberra, Australia, available at </w:t>
      </w:r>
      <w:hyperlink r:id="rId91" w:history="1">
        <w:r w:rsidRPr="004F6663">
          <w:rPr>
            <w:rStyle w:val="Hyperlink"/>
          </w:rPr>
          <w:t>https://www.oecd.org/aidfortrade/47341463.pdf</w:t>
        </w:r>
      </w:hyperlink>
      <w:r w:rsidRPr="004F6663">
        <w:t xml:space="preserve"> </w:t>
      </w:r>
      <w:bookmarkEnd w:id="415"/>
    </w:p>
    <w:p w14:paraId="6F8CE089" w14:textId="77777777" w:rsidR="00550223" w:rsidRPr="004F6663" w:rsidRDefault="00550223" w:rsidP="00550223">
      <w:pPr>
        <w:pStyle w:val="EndNoteBibliography"/>
        <w:spacing w:after="0"/>
      </w:pPr>
      <w:bookmarkStart w:id="416" w:name="_ENREF_72"/>
      <w:r w:rsidRPr="004F6663">
        <w:t xml:space="preserve">Crespi, BJ, Carmean, DA &amp; Chapman, TW 1997, ‘Ecology and evolution of galling thrips and their allies’, </w:t>
      </w:r>
      <w:r w:rsidRPr="004F6663">
        <w:rPr>
          <w:i/>
        </w:rPr>
        <w:t>Annual Review of Entomology</w:t>
      </w:r>
      <w:r w:rsidRPr="004F6663">
        <w:t>, vol. 42, pp. 51-71.</w:t>
      </w:r>
      <w:bookmarkEnd w:id="416"/>
    </w:p>
    <w:p w14:paraId="4902D663" w14:textId="6CB720EC" w:rsidR="00550223" w:rsidRPr="004F6663" w:rsidRDefault="00550223" w:rsidP="00550223">
      <w:pPr>
        <w:pStyle w:val="EndNoteBibliography"/>
        <w:spacing w:after="0"/>
      </w:pPr>
      <w:bookmarkStart w:id="417" w:name="_ENREF_73"/>
      <w:r w:rsidRPr="004F6663">
        <w:t xml:space="preserve">DAFF 2003, </w:t>
      </w:r>
      <w:r w:rsidRPr="004F6663">
        <w:rPr>
          <w:i/>
        </w:rPr>
        <w:t>Netherlands truss tomatoes import policy</w:t>
      </w:r>
      <w:r w:rsidRPr="004F6663">
        <w:t xml:space="preserve">, Department of Agriculture, Fisheries and Forestry, Canberra, available at </w:t>
      </w:r>
      <w:hyperlink r:id="rId92" w:history="1">
        <w:r w:rsidRPr="004F6663">
          <w:rPr>
            <w:rStyle w:val="Hyperlink"/>
          </w:rPr>
          <w:t>http://www.agriculture.gov.au/SiteCollectionDocuments/ba/plant/ungroupeddocs/fin_neth_tomato.pdf</w:t>
        </w:r>
      </w:hyperlink>
      <w:r w:rsidRPr="004F6663">
        <w:t>.</w:t>
      </w:r>
      <w:bookmarkEnd w:id="417"/>
    </w:p>
    <w:p w14:paraId="28501F60" w14:textId="78536DBA" w:rsidR="00550223" w:rsidRPr="004F6663" w:rsidRDefault="00550223" w:rsidP="00550223">
      <w:pPr>
        <w:pStyle w:val="EndNoteBibliography"/>
        <w:spacing w:after="0"/>
      </w:pPr>
      <w:bookmarkStart w:id="418" w:name="_ENREF_74"/>
      <w:r w:rsidRPr="004F6663">
        <w:t xml:space="preserve">-- -- 2012, </w:t>
      </w:r>
      <w:r w:rsidRPr="004F6663">
        <w:rPr>
          <w:i/>
        </w:rPr>
        <w:t>Final report for the non-regulated analysis of existing policy for fresh mangosteen fruit from Indonesia</w:t>
      </w:r>
      <w:r w:rsidRPr="004F6663">
        <w:t xml:space="preserve">, Department of Agriculture, Fisheries and Forestry, Canberra, available at </w:t>
      </w:r>
      <w:hyperlink r:id="rId93" w:history="1">
        <w:r w:rsidRPr="004F6663">
          <w:rPr>
            <w:rStyle w:val="Hyperlink"/>
          </w:rPr>
          <w:t>http://www.agriculture.gov.au/biosecurity/risk-analysis/plant/mangosteens-indonesia/ba2012-12-final-mangosteens</w:t>
        </w:r>
      </w:hyperlink>
      <w:r w:rsidRPr="004F6663">
        <w:t xml:space="preserve"> (pdf 32 kb).</w:t>
      </w:r>
      <w:bookmarkEnd w:id="418"/>
    </w:p>
    <w:p w14:paraId="14229E44" w14:textId="7868D114" w:rsidR="00550223" w:rsidRPr="004F6663" w:rsidRDefault="00550223" w:rsidP="00550223">
      <w:pPr>
        <w:pStyle w:val="EndNoteBibliography"/>
        <w:spacing w:after="0"/>
      </w:pPr>
      <w:bookmarkStart w:id="419" w:name="_ENREF_75"/>
      <w:r w:rsidRPr="004F6663">
        <w:t xml:space="preserve">-- -- 2013, </w:t>
      </w:r>
      <w:r w:rsidRPr="004F6663">
        <w:rPr>
          <w:i/>
        </w:rPr>
        <w:t>Final policy review: alternative risk management measures to import lilium spp. cut flowers from Taiwan</w:t>
      </w:r>
      <w:r w:rsidRPr="004F6663">
        <w:t xml:space="preserve">, Department of Agriculture, Fisheries and Forestry, Canberra, available at </w:t>
      </w:r>
      <w:hyperlink r:id="rId94" w:history="1">
        <w:r w:rsidRPr="004F6663">
          <w:rPr>
            <w:rStyle w:val="Hyperlink"/>
          </w:rPr>
          <w:t>http://www.agriculture.gov.au/biosecurity/risk-analysis/memos/2013/ba2013-24-final-review-lilium-taiwan</w:t>
        </w:r>
      </w:hyperlink>
      <w:r w:rsidRPr="004F6663">
        <w:t>.</w:t>
      </w:r>
      <w:bookmarkEnd w:id="419"/>
    </w:p>
    <w:p w14:paraId="227EE63E" w14:textId="77777777" w:rsidR="00550223" w:rsidRPr="004F6663" w:rsidRDefault="00550223" w:rsidP="00550223">
      <w:pPr>
        <w:pStyle w:val="EndNoteBibliography"/>
        <w:spacing w:after="0"/>
      </w:pPr>
      <w:bookmarkStart w:id="420" w:name="_ENREF_76"/>
      <w:r w:rsidRPr="004F6663">
        <w:t xml:space="preserve">Dafni, A &amp; Kevan, PG 1997, ‘Flower size and shape: Implications in pollination’, </w:t>
      </w:r>
      <w:r w:rsidRPr="004F6663">
        <w:rPr>
          <w:i/>
        </w:rPr>
        <w:t>Israel Journal of Plant Sciences</w:t>
      </w:r>
      <w:r w:rsidRPr="004F6663">
        <w:t>, vol. 45, no. 2-3, pp. 201-11.</w:t>
      </w:r>
      <w:bookmarkEnd w:id="420"/>
    </w:p>
    <w:p w14:paraId="20F7DE29" w14:textId="77777777" w:rsidR="00550223" w:rsidRPr="004F6663" w:rsidRDefault="00550223" w:rsidP="00550223">
      <w:pPr>
        <w:pStyle w:val="EndNoteBibliography"/>
        <w:spacing w:after="0"/>
      </w:pPr>
      <w:bookmarkStart w:id="421" w:name="_ENREF_77"/>
      <w:r w:rsidRPr="004F6663">
        <w:t xml:space="preserve">Darbemamieh, M, Hajiqanbar, H, Khanjani, M, Gwiazdowicz, DJ &amp; Kazmierski, A 2016, ‘Some Tydeus mites (Acariformes: Prostigmata: Tydeidae) of Kermanshah province, western Iran, with remarks on Tydeus caudatus’, </w:t>
      </w:r>
      <w:r w:rsidRPr="004F6663">
        <w:rPr>
          <w:i/>
        </w:rPr>
        <w:t xml:space="preserve">Acarologia </w:t>
      </w:r>
      <w:r w:rsidRPr="004F6663">
        <w:t>vol. 56, no. 4, pp. 603-11.</w:t>
      </w:r>
      <w:bookmarkEnd w:id="421"/>
    </w:p>
    <w:p w14:paraId="4C8D7543" w14:textId="77777777" w:rsidR="00550223" w:rsidRPr="004F6663" w:rsidRDefault="00550223" w:rsidP="00550223">
      <w:pPr>
        <w:pStyle w:val="EndNoteBibliography"/>
        <w:spacing w:after="0"/>
      </w:pPr>
      <w:bookmarkStart w:id="422" w:name="_ENREF_78"/>
      <w:r w:rsidRPr="004F6663">
        <w:t>Davila, CDS 2010, ‘Estructuración molecular de insectos asociados a papas silvestres y cultivadas en cultivos de la zona centro de la sierra del Ecuador’, Bachelor of Biological Sciences Dissertation, Pontificia Universidad Católica Del Ecuador.</w:t>
      </w:r>
      <w:bookmarkEnd w:id="422"/>
    </w:p>
    <w:p w14:paraId="033F96EE" w14:textId="620ED74E" w:rsidR="00550223" w:rsidRPr="004F6663" w:rsidRDefault="00550223" w:rsidP="00550223">
      <w:pPr>
        <w:pStyle w:val="EndNoteBibliography"/>
        <w:spacing w:after="0"/>
      </w:pPr>
      <w:bookmarkStart w:id="423" w:name="_ENREF_79"/>
      <w:r w:rsidRPr="004F6663">
        <w:t xml:space="preserve">DAWR 2016, ‘Russian wheat aphid (Diuraphis noxia)’, Australia, available at </w:t>
      </w:r>
      <w:hyperlink r:id="rId95" w:history="1">
        <w:r w:rsidRPr="004F6663">
          <w:rPr>
            <w:rStyle w:val="Hyperlink"/>
          </w:rPr>
          <w:t>http://www.agriculture.gov.au/pests-diseases-weeds/plant/russian-wheat-aphid</w:t>
        </w:r>
      </w:hyperlink>
      <w:r w:rsidRPr="004F6663">
        <w:t>.</w:t>
      </w:r>
      <w:bookmarkEnd w:id="423"/>
    </w:p>
    <w:p w14:paraId="70515CF2" w14:textId="17865E8C" w:rsidR="00550223" w:rsidRPr="004F6663" w:rsidRDefault="00550223" w:rsidP="00550223">
      <w:pPr>
        <w:pStyle w:val="EndNoteBibliography"/>
        <w:spacing w:after="0"/>
      </w:pPr>
      <w:bookmarkStart w:id="424" w:name="_ENREF_80"/>
      <w:r w:rsidRPr="004F6663">
        <w:t xml:space="preserve">-- -- 2017, ‘National priority plant pests 2016’, Department of Agriculture and Water Resources (DAWR), Canberra, Australia, available at </w:t>
      </w:r>
      <w:hyperlink r:id="rId96" w:history="1">
        <w:r w:rsidRPr="004F6663">
          <w:rPr>
            <w:rStyle w:val="Hyperlink"/>
          </w:rPr>
          <w:t>http://www.agriculture.gov.au/pests-diseases-weeds/plant/national-priority-plant-pests-2016</w:t>
        </w:r>
      </w:hyperlink>
      <w:r w:rsidRPr="004F6663">
        <w:t>.</w:t>
      </w:r>
      <w:bookmarkEnd w:id="424"/>
    </w:p>
    <w:p w14:paraId="313B1C4E" w14:textId="095C3385" w:rsidR="00550223" w:rsidRPr="004F6663" w:rsidRDefault="00550223" w:rsidP="00550223">
      <w:pPr>
        <w:pStyle w:val="EndNoteBibliography"/>
        <w:spacing w:after="0"/>
      </w:pPr>
      <w:bookmarkStart w:id="425" w:name="_ENREF_81"/>
      <w:r w:rsidRPr="004F6663">
        <w:t xml:space="preserve">-- -- 2018, ‘Plant pests and diseases’, </w:t>
      </w:r>
      <w:r w:rsidRPr="004F6663">
        <w:rPr>
          <w:i/>
        </w:rPr>
        <w:t>Department of Agricutlure and Water Resources</w:t>
      </w:r>
      <w:r w:rsidRPr="004F6663">
        <w:t xml:space="preserve">, Australia, available at </w:t>
      </w:r>
      <w:hyperlink r:id="rId97" w:history="1">
        <w:r w:rsidRPr="004F6663">
          <w:rPr>
            <w:rStyle w:val="Hyperlink"/>
          </w:rPr>
          <w:t>http://www.agriculture.gov.au/pests-diseases-weeds/plant</w:t>
        </w:r>
      </w:hyperlink>
      <w:r w:rsidRPr="004F6663">
        <w:t>.</w:t>
      </w:r>
      <w:bookmarkEnd w:id="425"/>
    </w:p>
    <w:p w14:paraId="14995643" w14:textId="77777777" w:rsidR="00550223" w:rsidRPr="004F6663" w:rsidRDefault="00550223" w:rsidP="00550223">
      <w:pPr>
        <w:pStyle w:val="EndNoteBibliography"/>
        <w:spacing w:after="0"/>
      </w:pPr>
      <w:bookmarkStart w:id="426" w:name="_ENREF_82"/>
      <w:r w:rsidRPr="004F6663">
        <w:t xml:space="preserve">Dayan, MP 1988, ‘Survey, identification and pathogenicity of pests and diseases of bamboo in the Philippines’, </w:t>
      </w:r>
      <w:r w:rsidRPr="004F6663">
        <w:rPr>
          <w:i/>
        </w:rPr>
        <w:t>Sylvatrop</w:t>
      </w:r>
      <w:r w:rsidRPr="004F6663">
        <w:t>, vol. 13, no. 1-2, pp. 61-77. (Abstract only)</w:t>
      </w:r>
      <w:bookmarkEnd w:id="426"/>
    </w:p>
    <w:p w14:paraId="60366F3C" w14:textId="77777777" w:rsidR="00550223" w:rsidRPr="004F6663" w:rsidRDefault="00550223" w:rsidP="00550223">
      <w:pPr>
        <w:pStyle w:val="EndNoteBibliography"/>
        <w:spacing w:after="0"/>
      </w:pPr>
      <w:bookmarkStart w:id="427" w:name="_ENREF_83"/>
      <w:r w:rsidRPr="004F6663">
        <w:t xml:space="preserve">de Borbón, CM 2009, ‘Tres nuevas citas de trips (Thysanoptera: Thripidae) para la Argentina y clave de los géneros de la familia Thripidae presentes en el país’ (Three first recorded of thrips species (Thysanoptera: Thripidae) in Argentina and key for genera of Thripidae family present in the country), </w:t>
      </w:r>
      <w:r w:rsidRPr="004F6663">
        <w:rPr>
          <w:i/>
        </w:rPr>
        <w:t>Revista de la Facultad de Ciencias Agrarias</w:t>
      </w:r>
      <w:r w:rsidRPr="004F6663">
        <w:t>, vol. 41, no. 1, pp. 93-104. (Abstract only )</w:t>
      </w:r>
      <w:bookmarkEnd w:id="427"/>
    </w:p>
    <w:p w14:paraId="79226023" w14:textId="388B28B6" w:rsidR="00550223" w:rsidRPr="004F6663" w:rsidRDefault="00550223" w:rsidP="00550223">
      <w:pPr>
        <w:pStyle w:val="EndNoteBibliography"/>
        <w:spacing w:after="0"/>
        <w:rPr>
          <w:u w:val="single"/>
        </w:rPr>
      </w:pPr>
      <w:bookmarkStart w:id="428" w:name="_ENREF_84"/>
      <w:r w:rsidRPr="004F6663">
        <w:lastRenderedPageBreak/>
        <w:t xml:space="preserve">de Jong, YSDM 2013, 'Fauna Europaea. version 2.6', in  available at </w:t>
      </w:r>
      <w:hyperlink r:id="rId98" w:history="1">
        <w:r w:rsidRPr="004F6663">
          <w:rPr>
            <w:rStyle w:val="Hyperlink"/>
          </w:rPr>
          <w:t>http://www.faunaeur.org</w:t>
        </w:r>
        <w:bookmarkEnd w:id="428"/>
      </w:hyperlink>
    </w:p>
    <w:p w14:paraId="09F7387F" w14:textId="7AECE149" w:rsidR="00550223" w:rsidRPr="004F6663" w:rsidRDefault="00550223" w:rsidP="00550223">
      <w:pPr>
        <w:pStyle w:val="EndNoteBibliography"/>
        <w:spacing w:after="0"/>
      </w:pPr>
      <w:bookmarkStart w:id="429" w:name="_ENREF_85"/>
      <w:r w:rsidRPr="004F6663">
        <w:t xml:space="preserve">de Moraes, GJ, Halliday, B, Britto, EPJ &amp; Jefferson, L 2016, ‘Catalogue of the mite families Ascidae Voigts &amp; Oudemans, Blattisociidae Garman and Melicharidae Hirschmann (Acari: Mesostigmata). ’, GBIF, available at </w:t>
      </w:r>
      <w:hyperlink r:id="rId99" w:history="1">
        <w:r w:rsidRPr="004F6663">
          <w:rPr>
            <w:rStyle w:val="Hyperlink"/>
          </w:rPr>
          <w:t>https://www.gbif.org/dataset/d51d750d-3374-4f2c-81ff-860b8e592da4</w:t>
        </w:r>
      </w:hyperlink>
      <w:r w:rsidRPr="004F6663">
        <w:t>, accessed 04/16/2018.</w:t>
      </w:r>
      <w:bookmarkEnd w:id="429"/>
    </w:p>
    <w:p w14:paraId="62EB36EC" w14:textId="2F75A32B" w:rsidR="00550223" w:rsidRPr="004F6663" w:rsidRDefault="00550223" w:rsidP="00550223">
      <w:pPr>
        <w:pStyle w:val="EndNoteBibliography"/>
        <w:spacing w:after="0"/>
      </w:pPr>
      <w:bookmarkStart w:id="430" w:name="_ENREF_86"/>
      <w:r w:rsidRPr="004F6663">
        <w:t xml:space="preserve">DEDJTR 2017, ‘Exotic pests and diseases’, Department of Economic Development, Jobs, Transport and Resources, Victoria, Australia available at </w:t>
      </w:r>
      <w:hyperlink r:id="rId100" w:history="1">
        <w:r w:rsidRPr="004F6663">
          <w:rPr>
            <w:rStyle w:val="Hyperlink"/>
          </w:rPr>
          <w:t>http://agriculture.vic.gov.au/__data/assets/word_doc/0011/278462/exotics-pests-and-diseases.docx</w:t>
        </w:r>
      </w:hyperlink>
      <w:r w:rsidRPr="004F6663">
        <w:t xml:space="preserve"> (docx 41).</w:t>
      </w:r>
      <w:bookmarkEnd w:id="430"/>
    </w:p>
    <w:p w14:paraId="0F1A353B" w14:textId="77777777" w:rsidR="00550223" w:rsidRPr="004F6663" w:rsidRDefault="00550223" w:rsidP="00550223">
      <w:pPr>
        <w:pStyle w:val="EndNoteBibliography"/>
        <w:spacing w:after="0"/>
      </w:pPr>
      <w:bookmarkStart w:id="431" w:name="_ENREF_87"/>
      <w:r w:rsidRPr="004F6663">
        <w:t xml:space="preserve">Delfino, MA 2005, ‘Inventario de las asociaciones áfido-planta en el Perú ’ (Checklist of aphid-plant associations in Peru), </w:t>
      </w:r>
      <w:r w:rsidRPr="004F6663">
        <w:rPr>
          <w:i/>
        </w:rPr>
        <w:t>Ecologia Aplicada</w:t>
      </w:r>
      <w:r w:rsidRPr="004F6663">
        <w:t xml:space="preserve">, vol. 4, no. 1-2, pp. 143-58. </w:t>
      </w:r>
      <w:bookmarkEnd w:id="431"/>
    </w:p>
    <w:p w14:paraId="2BA43AFA" w14:textId="006113CB" w:rsidR="00550223" w:rsidRPr="004F6663" w:rsidRDefault="00550223" w:rsidP="00550223">
      <w:pPr>
        <w:pStyle w:val="EndNoteBibliography"/>
        <w:spacing w:after="0"/>
      </w:pPr>
      <w:bookmarkStart w:id="432" w:name="_ENREF_88"/>
      <w:r w:rsidRPr="004F6663">
        <w:t xml:space="preserve">Demite, PR, Moraes, GJd, McMurty, JA, Denamrk, HA &amp; Castilho, RC 2018, ‘Phytoseiidae Database’, Department of Entomology and Acarology, ESALQ, University of Sao Paulo, Brazil, available at </w:t>
      </w:r>
      <w:hyperlink r:id="rId101" w:history="1">
        <w:r w:rsidRPr="004F6663">
          <w:rPr>
            <w:rStyle w:val="Hyperlink"/>
          </w:rPr>
          <w:t>http://www.lea.esalq.usp.br/phytoseiidae/</w:t>
        </w:r>
      </w:hyperlink>
      <w:r w:rsidRPr="004F6663">
        <w:t>, accessed 2018.</w:t>
      </w:r>
      <w:bookmarkEnd w:id="432"/>
    </w:p>
    <w:p w14:paraId="3A957BA6" w14:textId="77777777" w:rsidR="00550223" w:rsidRPr="004F6663" w:rsidRDefault="00550223" w:rsidP="00550223">
      <w:pPr>
        <w:pStyle w:val="EndNoteBibliography"/>
        <w:spacing w:after="0"/>
      </w:pPr>
      <w:bookmarkStart w:id="433" w:name="_ENREF_89"/>
      <w:r w:rsidRPr="004F6663">
        <w:t>Den Heyer, J 1979, ‘</w:t>
      </w:r>
      <w:r w:rsidRPr="004F6663">
        <w:rPr>
          <w:i/>
        </w:rPr>
        <w:t>Rubroscirus</w:t>
      </w:r>
      <w:r w:rsidRPr="004F6663">
        <w:t xml:space="preserve">, a new cunaxid genus (Prostigmata: Acari) with three new species from the Ethiopian region’, </w:t>
      </w:r>
      <w:r w:rsidRPr="004F6663">
        <w:rPr>
          <w:i/>
        </w:rPr>
        <w:t>Acarologia</w:t>
      </w:r>
      <w:r w:rsidRPr="004F6663">
        <w:t>, vol. 20, pp. 70-92.</w:t>
      </w:r>
      <w:bookmarkEnd w:id="433"/>
    </w:p>
    <w:p w14:paraId="0943ED20" w14:textId="77777777" w:rsidR="00550223" w:rsidRPr="004F6663" w:rsidRDefault="00550223" w:rsidP="00550223">
      <w:pPr>
        <w:pStyle w:val="EndNoteBibliography"/>
        <w:spacing w:after="0"/>
      </w:pPr>
      <w:bookmarkStart w:id="434" w:name="_ENREF_90"/>
      <w:r w:rsidRPr="004F6663">
        <w:t xml:space="preserve">Denmark, HA 1987, ‘Phalaenopsis mite, </w:t>
      </w:r>
      <w:r w:rsidRPr="004F6663">
        <w:rPr>
          <w:i/>
        </w:rPr>
        <w:t>Tenuipalpus pacificus</w:t>
      </w:r>
      <w:r w:rsidRPr="004F6663">
        <w:t xml:space="preserve"> Baker (Acarina: Tenuipalpidae)’, </w:t>
      </w:r>
      <w:r w:rsidRPr="004F6663">
        <w:rPr>
          <w:i/>
        </w:rPr>
        <w:t>Entomology Circular</w:t>
      </w:r>
      <w:r w:rsidRPr="004F6663">
        <w:t>, vol. 74, pp. 1-2.</w:t>
      </w:r>
      <w:bookmarkEnd w:id="434"/>
    </w:p>
    <w:p w14:paraId="4A88189D" w14:textId="77777777" w:rsidR="00550223" w:rsidRPr="004F6663" w:rsidRDefault="00550223" w:rsidP="00550223">
      <w:pPr>
        <w:pStyle w:val="EndNoteBibliography"/>
        <w:spacing w:after="0"/>
      </w:pPr>
      <w:bookmarkStart w:id="435" w:name="_ENREF_91"/>
      <w:r w:rsidRPr="004F6663">
        <w:t xml:space="preserve">Department of Agriculture 2014, </w:t>
      </w:r>
      <w:r w:rsidRPr="004F6663">
        <w:rPr>
          <w:i/>
        </w:rPr>
        <w:t>Final report for the non-regulated analysis of existing policy for table grapes from Japan</w:t>
      </w:r>
      <w:r w:rsidRPr="004F6663">
        <w:t>, Department of Agriculture, Canberra (pdf 3.6 mb).</w:t>
      </w:r>
      <w:bookmarkEnd w:id="435"/>
    </w:p>
    <w:p w14:paraId="31415421" w14:textId="77777777" w:rsidR="00550223" w:rsidRPr="004F6663" w:rsidRDefault="00550223" w:rsidP="00550223">
      <w:pPr>
        <w:pStyle w:val="EndNoteBibliography"/>
        <w:spacing w:after="0"/>
      </w:pPr>
      <w:bookmarkStart w:id="436" w:name="_ENREF_92"/>
      <w:r w:rsidRPr="004F6663">
        <w:t xml:space="preserve">Department of Agriculture and Water Resources 2016a, </w:t>
      </w:r>
      <w:r w:rsidRPr="004F6663">
        <w:rPr>
          <w:i/>
        </w:rPr>
        <w:t>Draft report for the non-regulated analysis of existing policy for fresh strawberry fruit from the Republic of Korea</w:t>
      </w:r>
      <w:r w:rsidRPr="004F6663">
        <w:t>, Department of Agriculture and Water Resources, Canberra, Australia.</w:t>
      </w:r>
      <w:bookmarkEnd w:id="436"/>
    </w:p>
    <w:p w14:paraId="3CF03629" w14:textId="4C3E07C3" w:rsidR="00550223" w:rsidRPr="004F6663" w:rsidRDefault="00550223" w:rsidP="00550223">
      <w:pPr>
        <w:pStyle w:val="EndNoteBibliography"/>
        <w:spacing w:after="0"/>
      </w:pPr>
      <w:bookmarkStart w:id="437" w:name="_ENREF_93"/>
      <w:r w:rsidRPr="004F6663">
        <w:t xml:space="preserve">-- -- 2016b, </w:t>
      </w:r>
      <w:r w:rsidRPr="004F6663">
        <w:rPr>
          <w:i/>
        </w:rPr>
        <w:t>Final report for the non-regulated analysis of existing policy for fresh nectarine fruit from China</w:t>
      </w:r>
      <w:r w:rsidRPr="004F6663">
        <w:t xml:space="preserve">, Department of Agriculture and Water Resources, Canberra, available at </w:t>
      </w:r>
      <w:hyperlink r:id="rId102" w:history="1">
        <w:r w:rsidRPr="004F6663">
          <w:rPr>
            <w:rStyle w:val="Hyperlink"/>
          </w:rPr>
          <w:t>http://www.agriculture.gov.au/biosecurity/risk-analysis/memos/ba2016-11</w:t>
        </w:r>
      </w:hyperlink>
      <w:r w:rsidRPr="004F6663">
        <w:t xml:space="preserve"> (pdf 3.58 mb).</w:t>
      </w:r>
      <w:bookmarkEnd w:id="437"/>
    </w:p>
    <w:p w14:paraId="3164DA92" w14:textId="34EC4EEE" w:rsidR="00550223" w:rsidRPr="004F6663" w:rsidRDefault="00550223" w:rsidP="00550223">
      <w:pPr>
        <w:pStyle w:val="EndNoteBibliography"/>
        <w:spacing w:after="0"/>
      </w:pPr>
      <w:bookmarkStart w:id="438" w:name="_ENREF_94"/>
      <w:r w:rsidRPr="004F6663">
        <w:t xml:space="preserve">-- -- 2016c, </w:t>
      </w:r>
      <w:r w:rsidRPr="004F6663">
        <w:rPr>
          <w:i/>
        </w:rPr>
        <w:t>Final report for the non-regulated analysis of existing policy for table grapes from Sonora, Mexico</w:t>
      </w:r>
      <w:r w:rsidRPr="004F6663">
        <w:t xml:space="preserve">, Department of Agriculture and Water Resources, Canberra, available at </w:t>
      </w:r>
      <w:hyperlink r:id="rId103" w:history="1">
        <w:r w:rsidRPr="004F6663">
          <w:rPr>
            <w:rStyle w:val="Hyperlink"/>
          </w:rPr>
          <w:t>http://www.agriculture.gov.au/biosecurity/risk-analysis/memos/ba2016-34</w:t>
        </w:r>
      </w:hyperlink>
      <w:r w:rsidRPr="004F6663">
        <w:t>.</w:t>
      </w:r>
      <w:bookmarkEnd w:id="438"/>
    </w:p>
    <w:p w14:paraId="69517767" w14:textId="7931C9FD" w:rsidR="00550223" w:rsidRPr="004F6663" w:rsidRDefault="00550223" w:rsidP="00550223">
      <w:pPr>
        <w:pStyle w:val="EndNoteBibliography"/>
        <w:spacing w:after="0"/>
      </w:pPr>
      <w:bookmarkStart w:id="439" w:name="_ENREF_95"/>
      <w:r w:rsidRPr="004F6663">
        <w:t xml:space="preserve">-- -- 2018a, </w:t>
      </w:r>
      <w:r w:rsidRPr="004F6663">
        <w:rPr>
          <w:i/>
        </w:rPr>
        <w:t>Final report for the non-regulated analysis of existing policy for fresh strawberry fruit from the Republic of Korea</w:t>
      </w:r>
      <w:r w:rsidRPr="004F6663">
        <w:t xml:space="preserve">, Department of Agriculture and Water Resources, Canberra, available at </w:t>
      </w:r>
      <w:hyperlink r:id="rId104" w:history="1">
        <w:r w:rsidRPr="004F6663">
          <w:rPr>
            <w:rStyle w:val="Hyperlink"/>
          </w:rPr>
          <w:t>http://www.agriculture.gov.au/biosecurity/risk-analysis/plant/strawberries-from-korea/final-report</w:t>
        </w:r>
      </w:hyperlink>
      <w:r w:rsidRPr="004F6663">
        <w:t xml:space="preserve"> (pdf 3.6 mb).</w:t>
      </w:r>
      <w:bookmarkEnd w:id="439"/>
    </w:p>
    <w:p w14:paraId="4954A37F" w14:textId="3A3BC986" w:rsidR="00550223" w:rsidRPr="004F6663" w:rsidRDefault="00550223" w:rsidP="00550223">
      <w:pPr>
        <w:pStyle w:val="EndNoteBibliography"/>
        <w:spacing w:after="0"/>
      </w:pPr>
      <w:bookmarkStart w:id="440" w:name="_ENREF_96"/>
      <w:r w:rsidRPr="004F6663">
        <w:t xml:space="preserve">-- -- 2018b, ‘Imported cut flower treatment guide’, Australia, available at </w:t>
      </w:r>
      <w:hyperlink r:id="rId105" w:history="1">
        <w:r w:rsidRPr="004F6663">
          <w:rPr>
            <w:rStyle w:val="Hyperlink"/>
          </w:rPr>
          <w:t>http://www.agriculture.gov.au/SiteCollectionDocuments/aqis/importing/plants-grains-hort/forms/imported-cut-flower-treatment.pdf</w:t>
        </w:r>
      </w:hyperlink>
      <w:r w:rsidRPr="004F6663">
        <w:t>.</w:t>
      </w:r>
      <w:bookmarkEnd w:id="440"/>
    </w:p>
    <w:p w14:paraId="64936E53" w14:textId="7B8471F6" w:rsidR="00550223" w:rsidRPr="004F6663" w:rsidRDefault="00550223" w:rsidP="00550223">
      <w:pPr>
        <w:pStyle w:val="EndNoteBibliography"/>
        <w:spacing w:after="0"/>
      </w:pPr>
      <w:bookmarkStart w:id="441" w:name="_ENREF_97"/>
      <w:r w:rsidRPr="004F6663">
        <w:t xml:space="preserve">-- -- 2018c, ‘Offshore methyl bromide treatment providers list’, </w:t>
      </w:r>
      <w:r w:rsidRPr="004F6663">
        <w:rPr>
          <w:i/>
        </w:rPr>
        <w:t>Department of Agriculture and Water Resources</w:t>
      </w:r>
      <w:r w:rsidRPr="004F6663">
        <w:t xml:space="preserve">, Canberra, Australia, available at </w:t>
      </w:r>
      <w:hyperlink r:id="rId106" w:history="1">
        <w:r w:rsidRPr="004F6663">
          <w:rPr>
            <w:rStyle w:val="Hyperlink"/>
          </w:rPr>
          <w:t>http://www.agriculture.gov.au/import/before/prepare/treatment-outside-australia/afas/providers</w:t>
        </w:r>
      </w:hyperlink>
      <w:r w:rsidRPr="004F6663">
        <w:t>.</w:t>
      </w:r>
      <w:bookmarkEnd w:id="441"/>
    </w:p>
    <w:p w14:paraId="05273073" w14:textId="5BB23FD9" w:rsidR="00550223" w:rsidRPr="004F6663" w:rsidRDefault="00550223" w:rsidP="00550223">
      <w:pPr>
        <w:pStyle w:val="EndNoteBibliography"/>
        <w:spacing w:after="0"/>
      </w:pPr>
      <w:bookmarkStart w:id="442" w:name="_ENREF_98"/>
      <w:r w:rsidRPr="004F6663">
        <w:t xml:space="preserve">-- -- 2019, </w:t>
      </w:r>
      <w:r w:rsidRPr="004F6663">
        <w:rPr>
          <w:i/>
        </w:rPr>
        <w:t>Final report for the review of biosecurity import requirements for fresh dates from the Middle East and North Africa region</w:t>
      </w:r>
      <w:r w:rsidRPr="004F6663">
        <w:t xml:space="preserve">, Australian Government Department of Agriculture and Water Resources, Canberra, available at </w:t>
      </w:r>
      <w:hyperlink r:id="rId107" w:history="1">
        <w:r w:rsidRPr="004F6663">
          <w:rPr>
            <w:rStyle w:val="Hyperlink"/>
          </w:rPr>
          <w:t>http://www.agriculture.gov.au/SiteCollectionDocuments/biosecurity/risk-analysis/plant-reviews/final-report-mena-fresh-dates.pdf</w:t>
        </w:r>
      </w:hyperlink>
      <w:r w:rsidRPr="004F6663">
        <w:t>.</w:t>
      </w:r>
      <w:bookmarkEnd w:id="442"/>
    </w:p>
    <w:p w14:paraId="7AC2F7F5" w14:textId="4ACE6049" w:rsidR="00550223" w:rsidRPr="004F6663" w:rsidRDefault="00550223" w:rsidP="00550223">
      <w:pPr>
        <w:pStyle w:val="EndNoteBibliography"/>
        <w:spacing w:after="0"/>
      </w:pPr>
      <w:bookmarkStart w:id="443" w:name="_ENREF_99"/>
      <w:r w:rsidRPr="004F6663">
        <w:t xml:space="preserve">Department of Home Affairs 2018, ‘Chapter 6 - live trees and other plants; bulbs, roots and the like; cut flowers and ornamental foliage’, Australian Government, Australia, available at </w:t>
      </w:r>
      <w:hyperlink r:id="rId108" w:anchor="0603" w:history="1">
        <w:r w:rsidRPr="004F6663">
          <w:rPr>
            <w:rStyle w:val="Hyperlink"/>
          </w:rPr>
          <w:t>https://www.homeaffairs.gov.au/busi/cargo-support-trade-and-goods/importing-goods/tariff-classification-of-goods/current-tariff-classification/schedule-3/section-ii/chapter-6#0603</w:t>
        </w:r>
      </w:hyperlink>
      <w:r w:rsidRPr="004F6663">
        <w:t>.</w:t>
      </w:r>
      <w:bookmarkEnd w:id="443"/>
    </w:p>
    <w:p w14:paraId="1724888A" w14:textId="46A804A1" w:rsidR="00550223" w:rsidRPr="004F6663" w:rsidRDefault="00550223" w:rsidP="00550223">
      <w:pPr>
        <w:pStyle w:val="EndNoteBibliography"/>
        <w:spacing w:after="0"/>
      </w:pPr>
      <w:bookmarkStart w:id="444" w:name="_ENREF_100"/>
      <w:r w:rsidRPr="004F6663">
        <w:t xml:space="preserve">Department of Primary Industries and Energy 1997, ‘Australian quarantine a shared responsibility: the government response’, Department of Agriculture and Water Resources, Australia, available at </w:t>
      </w:r>
      <w:hyperlink r:id="rId109" w:anchor="foreword" w:history="1">
        <w:r w:rsidRPr="004F6663">
          <w:rPr>
            <w:rStyle w:val="Hyperlink"/>
          </w:rPr>
          <w:t>http://www.agriculture.gov.au/biosecurity/australia/reports-pubs/nairn/govt-response#foreword</w:t>
        </w:r>
      </w:hyperlink>
      <w:r w:rsidRPr="004F6663">
        <w:t>.</w:t>
      </w:r>
      <w:bookmarkEnd w:id="444"/>
    </w:p>
    <w:p w14:paraId="2F2BDF35" w14:textId="2F743064" w:rsidR="00550223" w:rsidRPr="004F6663" w:rsidRDefault="00550223" w:rsidP="00550223">
      <w:pPr>
        <w:pStyle w:val="EndNoteBibliography"/>
        <w:spacing w:after="0"/>
      </w:pPr>
      <w:bookmarkStart w:id="445" w:name="_ENREF_101"/>
      <w:r w:rsidRPr="004F6663">
        <w:t xml:space="preserve">DeYoung, G, Rowe, B &amp; Runkle, E 2011, 'Propagating Orchids ', in </w:t>
      </w:r>
      <w:r w:rsidRPr="004F6663">
        <w:rPr>
          <w:i/>
        </w:rPr>
        <w:t>Orchids Magazine,</w:t>
      </w:r>
      <w:r w:rsidRPr="004F6663">
        <w:t xml:space="preserve"> August 2011, American Orchid Society, Florida, USA, available at </w:t>
      </w:r>
      <w:hyperlink r:id="rId110" w:history="1">
        <w:r w:rsidRPr="004F6663">
          <w:rPr>
            <w:rStyle w:val="Hyperlink"/>
          </w:rPr>
          <w:t>http://flor.hrt.msu.edu/propagation/</w:t>
        </w:r>
        <w:bookmarkEnd w:id="445"/>
      </w:hyperlink>
    </w:p>
    <w:p w14:paraId="5DB1D5C2" w14:textId="77777777" w:rsidR="00550223" w:rsidRPr="004F6663" w:rsidRDefault="00550223" w:rsidP="00550223">
      <w:pPr>
        <w:pStyle w:val="EndNoteBibliography"/>
        <w:spacing w:after="0"/>
      </w:pPr>
      <w:bookmarkStart w:id="446" w:name="_ENREF_102"/>
      <w:r w:rsidRPr="004F6663">
        <w:t xml:space="preserve">Díaz, A, Okabe, K, Eckenrode, CJ, Villani, MG &amp; O'Connor, BM 2000, ‘Biology, ecology, and management of the bulb mites of the genus </w:t>
      </w:r>
      <w:r w:rsidRPr="004F6663">
        <w:rPr>
          <w:i/>
        </w:rPr>
        <w:t>Rhizoglyphus</w:t>
      </w:r>
      <w:r w:rsidRPr="004F6663">
        <w:t xml:space="preserve"> (Acari: Acaridae)’, </w:t>
      </w:r>
      <w:r w:rsidRPr="004F6663">
        <w:rPr>
          <w:i/>
        </w:rPr>
        <w:t>Experimental and Applied Acarology</w:t>
      </w:r>
      <w:r w:rsidRPr="004F6663">
        <w:t>, vol. 24, pp. 85-113.</w:t>
      </w:r>
      <w:bookmarkEnd w:id="446"/>
    </w:p>
    <w:p w14:paraId="48A141A9" w14:textId="77777777" w:rsidR="00550223" w:rsidRPr="004F6663" w:rsidRDefault="00550223" w:rsidP="00550223">
      <w:pPr>
        <w:pStyle w:val="EndNoteBibliography"/>
        <w:spacing w:after="0"/>
      </w:pPr>
      <w:bookmarkStart w:id="447" w:name="_ENREF_103"/>
      <w:r w:rsidRPr="004F6663">
        <w:t xml:space="preserve">Dole, JA &amp; Schnelle, MA 2015, </w:t>
      </w:r>
      <w:r w:rsidRPr="004F6663">
        <w:rPr>
          <w:i/>
        </w:rPr>
        <w:t>The care and handling of cut flowers</w:t>
      </w:r>
      <w:r w:rsidRPr="004F6663">
        <w:t>, vol. HLA-, no. 6426, Division of Agricultural Sciences and Natural Resources, Oklahoma State University Oklahoma, USA.</w:t>
      </w:r>
      <w:bookmarkEnd w:id="447"/>
    </w:p>
    <w:p w14:paraId="35F8E8EF" w14:textId="77777777" w:rsidR="00550223" w:rsidRPr="004F6663" w:rsidRDefault="00550223" w:rsidP="00550223">
      <w:pPr>
        <w:pStyle w:val="EndNoteBibliography"/>
        <w:spacing w:after="0"/>
      </w:pPr>
      <w:bookmarkStart w:id="448" w:name="_ENREF_104"/>
      <w:r w:rsidRPr="004F6663">
        <w:t xml:space="preserve">Domrow, R 1980, ‘Some Laelapine parasites of Australasian mammals (Acari: Dermanyssidae)’, </w:t>
      </w:r>
      <w:r w:rsidRPr="004F6663">
        <w:rPr>
          <w:i/>
        </w:rPr>
        <w:t>Records of Western Australia Museum</w:t>
      </w:r>
      <w:r w:rsidRPr="004F6663">
        <w:t>, vol. 8, no. 2, pp. 207-35.</w:t>
      </w:r>
      <w:bookmarkEnd w:id="448"/>
    </w:p>
    <w:p w14:paraId="18AF140A" w14:textId="77777777" w:rsidR="00550223" w:rsidRPr="004F6663" w:rsidRDefault="00550223" w:rsidP="00550223">
      <w:pPr>
        <w:pStyle w:val="EndNoteBibliography"/>
        <w:spacing w:after="0"/>
      </w:pPr>
      <w:bookmarkStart w:id="449" w:name="_ENREF_105"/>
      <w:r w:rsidRPr="004F6663">
        <w:t xml:space="preserve">Doncaster, JP &amp; Kassanis, B 1946, ‘The shallot aphis, </w:t>
      </w:r>
      <w:r w:rsidRPr="004F6663">
        <w:rPr>
          <w:i/>
        </w:rPr>
        <w:t xml:space="preserve">Myzus ascalonicus </w:t>
      </w:r>
      <w:r w:rsidRPr="004F6663">
        <w:t xml:space="preserve">Doncaster, and its behaviour as a vector of plant viruses’, </w:t>
      </w:r>
      <w:r w:rsidRPr="004F6663">
        <w:rPr>
          <w:i/>
        </w:rPr>
        <w:t>Annals of Applied Biology</w:t>
      </w:r>
      <w:r w:rsidRPr="004F6663">
        <w:t>, vol. 33, no. 1, pp. 66-8. (Abstract only)</w:t>
      </w:r>
      <w:bookmarkEnd w:id="449"/>
    </w:p>
    <w:p w14:paraId="339A4725" w14:textId="3AFE7319" w:rsidR="00550223" w:rsidRPr="004F6663" w:rsidRDefault="00550223" w:rsidP="00550223">
      <w:pPr>
        <w:pStyle w:val="EndNoteBibliography"/>
        <w:spacing w:after="0"/>
      </w:pPr>
      <w:bookmarkStart w:id="450" w:name="_ENREF_106"/>
      <w:r w:rsidRPr="004F6663">
        <w:t xml:space="preserve">Douglas, SM 2000, ‘Plum pox: a new threat to stone fruit production in the United States ’, United States, available at </w:t>
      </w:r>
      <w:hyperlink r:id="rId111" w:history="1">
        <w:r w:rsidRPr="004F6663">
          <w:rPr>
            <w:rStyle w:val="Hyperlink"/>
          </w:rPr>
          <w:t>http://www.ct.gov/caes/lib/caes/documents/publications/fact_sheets/plant_pathology_and_ecology/plum_pox_-_a_new_threat_to_stone_fruit_production_in_the_us.pdf</w:t>
        </w:r>
      </w:hyperlink>
      <w:r w:rsidRPr="004F6663">
        <w:t>.</w:t>
      </w:r>
      <w:bookmarkEnd w:id="450"/>
    </w:p>
    <w:p w14:paraId="749066C1" w14:textId="77777777" w:rsidR="00550223" w:rsidRPr="004F6663" w:rsidRDefault="00550223" w:rsidP="00550223">
      <w:pPr>
        <w:pStyle w:val="EndNoteBibliography"/>
        <w:spacing w:after="0"/>
      </w:pPr>
      <w:bookmarkStart w:id="451" w:name="_ENREF_107"/>
      <w:r w:rsidRPr="004F6663">
        <w:t xml:space="preserve">Dowell, RV, Gill, RJ, Jeske, DR &amp; Hoddle, MS 2016, ‘Exotic terrestrial macro-invertebrate invaders in California from 1700 to 2015: An analysis of records’, </w:t>
      </w:r>
      <w:r w:rsidRPr="004F6663">
        <w:rPr>
          <w:i/>
        </w:rPr>
        <w:t>Proceedings of the California Academy of Sciences</w:t>
      </w:r>
      <w:r w:rsidRPr="004F6663">
        <w:t>, vol. 63, no. 3, pp. 63-157.</w:t>
      </w:r>
      <w:bookmarkEnd w:id="451"/>
    </w:p>
    <w:p w14:paraId="46C42517" w14:textId="1C51ADE7" w:rsidR="00550223" w:rsidRPr="004F6663" w:rsidRDefault="00550223" w:rsidP="00550223">
      <w:pPr>
        <w:pStyle w:val="EndNoteBibliography"/>
        <w:spacing w:after="0"/>
      </w:pPr>
      <w:bookmarkStart w:id="452" w:name="_ENREF_108"/>
      <w:r w:rsidRPr="004F6663">
        <w:t xml:space="preserve">DPIF 2013, </w:t>
      </w:r>
      <w:r w:rsidRPr="004F6663">
        <w:rPr>
          <w:i/>
        </w:rPr>
        <w:t>Northern Territory Plant Health Manual - Version 3.0</w:t>
      </w:r>
      <w:r w:rsidRPr="004F6663">
        <w:t xml:space="preserve">, Department of Primary Industry and Fisheries, Northern Territory, available at </w:t>
      </w:r>
      <w:hyperlink r:id="rId112" w:history="1">
        <w:r w:rsidRPr="004F6663">
          <w:rPr>
            <w:rStyle w:val="Hyperlink"/>
          </w:rPr>
          <w:t>http://www.nt.gov.au/d/Primary_Industry/Content/File/quarantine/Plant%20Health%20Manual%20Version%203_0%2001%20July%202013.pdf</w:t>
        </w:r>
      </w:hyperlink>
      <w:r w:rsidRPr="004F6663">
        <w:t>.</w:t>
      </w:r>
      <w:bookmarkEnd w:id="452"/>
    </w:p>
    <w:p w14:paraId="0C88AACB" w14:textId="1866D51F" w:rsidR="00550223" w:rsidRPr="004F6663" w:rsidRDefault="00550223" w:rsidP="00550223">
      <w:pPr>
        <w:pStyle w:val="EndNoteBibliography"/>
        <w:spacing w:after="0"/>
      </w:pPr>
      <w:bookmarkStart w:id="453" w:name="_ENREF_109"/>
      <w:r w:rsidRPr="004F6663">
        <w:t xml:space="preserve">DPIPWE Tasmania 2017, ‘Tasmanian plant biosecurity pests and diseases’, </w:t>
      </w:r>
      <w:r w:rsidRPr="004F6663">
        <w:rPr>
          <w:i/>
        </w:rPr>
        <w:t>Tasmanian Government</w:t>
      </w:r>
      <w:r w:rsidRPr="004F6663">
        <w:t xml:space="preserve">, Department of Primary Industries, Parks, Water and Environment, Tasmania, Tasmania, Australia, available at </w:t>
      </w:r>
      <w:hyperlink r:id="rId113" w:history="1">
        <w:r w:rsidRPr="004F6663">
          <w:rPr>
            <w:rStyle w:val="Hyperlink"/>
          </w:rPr>
          <w:t>http://dpipwe.tas.gov.au/biosecurity-tasmania/plant-biosecurity/pests-and-diseases</w:t>
        </w:r>
      </w:hyperlink>
      <w:r w:rsidRPr="004F6663">
        <w:t>.</w:t>
      </w:r>
      <w:bookmarkEnd w:id="453"/>
    </w:p>
    <w:p w14:paraId="3FADFFD1" w14:textId="291FA8C0" w:rsidR="00550223" w:rsidRPr="004F6663" w:rsidRDefault="00550223" w:rsidP="00550223">
      <w:pPr>
        <w:pStyle w:val="EndNoteBibliography"/>
        <w:spacing w:after="0"/>
      </w:pPr>
      <w:bookmarkStart w:id="454" w:name="_ENREF_110"/>
      <w:r w:rsidRPr="004F6663">
        <w:t xml:space="preserve">DPIRD 2018, ‘Aphids, mealybugs and scales’, Department of primary Industries and regional development (DPIRD), Agriculture and Food, Western Australia, available at </w:t>
      </w:r>
      <w:hyperlink r:id="rId114" w:history="1">
        <w:r w:rsidRPr="004F6663">
          <w:rPr>
            <w:rStyle w:val="Hyperlink"/>
          </w:rPr>
          <w:t>https://www.agric.wa.gov.au/control-methods/aphids-mealybugs-and-scales</w:t>
        </w:r>
      </w:hyperlink>
      <w:r w:rsidRPr="004F6663">
        <w:t>.</w:t>
      </w:r>
      <w:bookmarkEnd w:id="454"/>
    </w:p>
    <w:p w14:paraId="52BA3DFC" w14:textId="77777777" w:rsidR="00550223" w:rsidRPr="004F6663" w:rsidRDefault="00550223" w:rsidP="00550223">
      <w:pPr>
        <w:pStyle w:val="EndNoteBibliography"/>
        <w:spacing w:after="0"/>
      </w:pPr>
      <w:bookmarkStart w:id="455" w:name="_ENREF_111"/>
      <w:r w:rsidRPr="004F6663">
        <w:t xml:space="preserve">Druciarek, T &amp; Lewandowski, M 2016, ‘A new species of eriophyoid mite (Acari: Eriophyoidea) on </w:t>
      </w:r>
      <w:r w:rsidRPr="004F6663">
        <w:rPr>
          <w:i/>
        </w:rPr>
        <w:t xml:space="preserve">Rosa </w:t>
      </w:r>
      <w:r w:rsidRPr="004F6663">
        <w:t xml:space="preserve">sp. from Israel’, </w:t>
      </w:r>
      <w:r w:rsidRPr="004F6663">
        <w:rPr>
          <w:i/>
        </w:rPr>
        <w:t>Zootaxa</w:t>
      </w:r>
      <w:r w:rsidRPr="004F6663">
        <w:t>, vol. 4066, no. 3, pp. 323-30.</w:t>
      </w:r>
      <w:bookmarkEnd w:id="455"/>
    </w:p>
    <w:p w14:paraId="77CD2197" w14:textId="77777777" w:rsidR="00550223" w:rsidRPr="004F6663" w:rsidRDefault="00550223" w:rsidP="00550223">
      <w:pPr>
        <w:pStyle w:val="EndNoteBibliography"/>
      </w:pPr>
      <w:bookmarkStart w:id="456" w:name="_ENREF_112"/>
      <w:r w:rsidRPr="004F6663">
        <w:t>Duso, C, Pozzebon, A, Tirello, P, Lorenzon, M &amp; Fornasiero, D 2009, ‘Relationships between plant pathogenic fungi and mites in vineyards:</w:t>
      </w:r>
    </w:p>
    <w:p w14:paraId="2C7280B8" w14:textId="77777777" w:rsidR="00550223" w:rsidRPr="004F6663" w:rsidRDefault="00550223" w:rsidP="00550223">
      <w:pPr>
        <w:pStyle w:val="EndNoteBibliography"/>
        <w:spacing w:after="0"/>
      </w:pPr>
      <w:r w:rsidRPr="004F6663">
        <w:t xml:space="preserve">implications for IPM’, </w:t>
      </w:r>
      <w:r w:rsidRPr="004F6663">
        <w:rPr>
          <w:i/>
        </w:rPr>
        <w:t>IOBC/WPRS Bulletin</w:t>
      </w:r>
      <w:r w:rsidRPr="004F6663">
        <w:t>, vol. 50, pp. 13-27.</w:t>
      </w:r>
      <w:bookmarkEnd w:id="456"/>
    </w:p>
    <w:p w14:paraId="63BE2FDA" w14:textId="77777777" w:rsidR="00550223" w:rsidRPr="004F6663" w:rsidRDefault="00550223" w:rsidP="00550223">
      <w:pPr>
        <w:pStyle w:val="EndNoteBibliography"/>
        <w:spacing w:after="0"/>
      </w:pPr>
      <w:bookmarkStart w:id="457" w:name="_ENREF_113"/>
      <w:r w:rsidRPr="004F6663">
        <w:t xml:space="preserve">Eastop, V 1966, ‘A taxonomic study of Australian Aphidoidea (Homoptera)’, </w:t>
      </w:r>
      <w:r w:rsidRPr="004F6663">
        <w:rPr>
          <w:i/>
        </w:rPr>
        <w:t>Australian Journal of Zoology</w:t>
      </w:r>
      <w:r w:rsidRPr="004F6663">
        <w:t>, vol. 14, no. 3, pp. 399-592. (Abstract only)</w:t>
      </w:r>
      <w:bookmarkEnd w:id="457"/>
    </w:p>
    <w:p w14:paraId="114B8666" w14:textId="1004213C" w:rsidR="00550223" w:rsidRPr="004F6663" w:rsidRDefault="00550223" w:rsidP="00550223">
      <w:pPr>
        <w:pStyle w:val="EndNoteBibliography"/>
        <w:spacing w:after="0"/>
      </w:pPr>
      <w:bookmarkStart w:id="458" w:name="_ENREF_114"/>
      <w:r w:rsidRPr="004F6663">
        <w:t xml:space="preserve">Edirisinghe, JP &amp; Wijerathna, MAP 2006, 'Current status of aphid taxonomy in Sri Lanka', in </w:t>
      </w:r>
      <w:r w:rsidRPr="004F6663">
        <w:rPr>
          <w:i/>
        </w:rPr>
        <w:t>The Fauna of Sri Lanka: status of taxonomy, research and conservation,</w:t>
      </w:r>
      <w:r w:rsidRPr="004F6663">
        <w:t xml:space="preserve"> The World Conservation Union (IUCN), Government of Sri Lanka, Colombo, Sri Lanka, available at </w:t>
      </w:r>
      <w:hyperlink r:id="rId115" w:anchor="page=48" w:history="1">
        <w:r w:rsidRPr="004F6663">
          <w:rPr>
            <w:rStyle w:val="Hyperlink"/>
          </w:rPr>
          <w:t>https://www.researchgate.net/profile/Inoka_Karunaratne/publication/275348167_Current_Status_and_Future_Directions_in_Bee_Taxonomy_in_Sri_Lanka/links/553a00870cf226723aba4008.pdf#page=48</w:t>
        </w:r>
        <w:bookmarkEnd w:id="458"/>
      </w:hyperlink>
    </w:p>
    <w:p w14:paraId="681F992A" w14:textId="77777777" w:rsidR="00550223" w:rsidRPr="004F6663" w:rsidRDefault="00550223" w:rsidP="00550223">
      <w:pPr>
        <w:pStyle w:val="EndNoteBibliography"/>
        <w:spacing w:after="0"/>
      </w:pPr>
      <w:bookmarkStart w:id="459" w:name="_ENREF_115"/>
      <w:r w:rsidRPr="004F6663">
        <w:t xml:space="preserve">Ehara, S &amp; Masaki, M 2001, ‘Three species of exotic mites (Acari: Tetranychoidea) recently intercepted at Japanese plant quarantine’, </w:t>
      </w:r>
      <w:r w:rsidRPr="004F6663">
        <w:rPr>
          <w:i/>
        </w:rPr>
        <w:t>Applied Entomology &amp; Zoology</w:t>
      </w:r>
      <w:r w:rsidRPr="004F6663">
        <w:t>, vol. 36, no. 2, pp. 251-7.</w:t>
      </w:r>
      <w:bookmarkEnd w:id="459"/>
    </w:p>
    <w:p w14:paraId="07C7FA68" w14:textId="106DFBB3" w:rsidR="00550223" w:rsidRPr="004F6663" w:rsidRDefault="00550223" w:rsidP="00550223">
      <w:pPr>
        <w:pStyle w:val="EndNoteBibliography"/>
        <w:spacing w:after="0"/>
      </w:pPr>
      <w:bookmarkStart w:id="460" w:name="_ENREF_116"/>
      <w:r w:rsidRPr="004F6663">
        <w:t xml:space="preserve">EPPO 2018, ‘EPPO Global Database’, available at </w:t>
      </w:r>
      <w:hyperlink r:id="rId116" w:history="1">
        <w:r w:rsidRPr="004F6663">
          <w:rPr>
            <w:rStyle w:val="Hyperlink"/>
          </w:rPr>
          <w:t>https://gd.eppo.int/</w:t>
        </w:r>
      </w:hyperlink>
      <w:r w:rsidRPr="004F6663">
        <w:t>, accessed 2018.</w:t>
      </w:r>
      <w:bookmarkEnd w:id="460"/>
    </w:p>
    <w:p w14:paraId="2225C73D" w14:textId="77777777" w:rsidR="00550223" w:rsidRPr="004F6663" w:rsidRDefault="00550223" w:rsidP="00550223">
      <w:pPr>
        <w:pStyle w:val="EndNoteBibliography"/>
        <w:spacing w:after="0"/>
      </w:pPr>
      <w:bookmarkStart w:id="461" w:name="_ENREF_117"/>
      <w:r w:rsidRPr="004F6663">
        <w:t xml:space="preserve">Evans, G, Cordiner, CB &amp; Collier, DJ 1998, </w:t>
      </w:r>
      <w:r w:rsidRPr="004F6663">
        <w:rPr>
          <w:i/>
        </w:rPr>
        <w:t>Quarantine risks associated with imports of cut flowers</w:t>
      </w:r>
      <w:r w:rsidRPr="004F6663">
        <w:t>, Bureau of Resource Sciences, Canberra.</w:t>
      </w:r>
      <w:bookmarkEnd w:id="461"/>
    </w:p>
    <w:p w14:paraId="5CEE94BF" w14:textId="77777777" w:rsidR="00550223" w:rsidRPr="004F6663" w:rsidRDefault="00550223" w:rsidP="00550223">
      <w:pPr>
        <w:pStyle w:val="EndNoteBibliography"/>
        <w:spacing w:after="0"/>
      </w:pPr>
      <w:bookmarkStart w:id="462" w:name="_ENREF_118"/>
      <w:r w:rsidRPr="004F6663">
        <w:t xml:space="preserve">Evans, GO &amp; Till, WM 1966, ‘Studies on the British Dermanyssidae (Acari : Mesostigmata): part II classification’, </w:t>
      </w:r>
      <w:r w:rsidRPr="004F6663">
        <w:rPr>
          <w:i/>
        </w:rPr>
        <w:t>Bulletin of the British Museum (Natural History) Zoology</w:t>
      </w:r>
      <w:r w:rsidRPr="004F6663">
        <w:t>, vol. 14, no. 5, pp. 109-370.</w:t>
      </w:r>
      <w:bookmarkEnd w:id="462"/>
    </w:p>
    <w:p w14:paraId="06041695" w14:textId="77777777" w:rsidR="00550223" w:rsidRPr="004F6663" w:rsidRDefault="00550223" w:rsidP="00550223">
      <w:pPr>
        <w:pStyle w:val="EndNoteBibliography"/>
        <w:spacing w:after="0"/>
      </w:pPr>
      <w:bookmarkStart w:id="463" w:name="_ENREF_119"/>
      <w:r w:rsidRPr="004F6663">
        <w:t xml:space="preserve">Fain, A 1976, ‘Notes on the species of the genus </w:t>
      </w:r>
      <w:r w:rsidRPr="004F6663">
        <w:rPr>
          <w:i/>
        </w:rPr>
        <w:t xml:space="preserve">Schwiebea </w:t>
      </w:r>
      <w:r w:rsidRPr="004F6663">
        <w:t xml:space="preserve">described by oudemans (Acarina, Astigmata)’, </w:t>
      </w:r>
      <w:r w:rsidRPr="004F6663">
        <w:rPr>
          <w:i/>
        </w:rPr>
        <w:t>Zoologische Mededeelingen</w:t>
      </w:r>
      <w:r w:rsidRPr="004F6663">
        <w:t>, vol. 50, no. 9, pp. 121-31.</w:t>
      </w:r>
      <w:bookmarkEnd w:id="463"/>
    </w:p>
    <w:p w14:paraId="2765EF51" w14:textId="77777777" w:rsidR="00550223" w:rsidRPr="004F6663" w:rsidRDefault="00550223" w:rsidP="00550223">
      <w:pPr>
        <w:pStyle w:val="EndNoteBibliography"/>
        <w:spacing w:after="0"/>
      </w:pPr>
      <w:bookmarkStart w:id="464" w:name="_ENREF_120"/>
      <w:r w:rsidRPr="004F6663">
        <w:t xml:space="preserve">Fain, A &amp; Bochkov, AV 2001, ‘A review of some genera of cheyletid mites (Acari: Prostigmata) with descriptions of new species’, </w:t>
      </w:r>
      <w:r w:rsidRPr="004F6663">
        <w:rPr>
          <w:i/>
        </w:rPr>
        <w:t>Acarina</w:t>
      </w:r>
      <w:r w:rsidRPr="004F6663">
        <w:t>, vol. 9, no. 1, pp. 47-95.</w:t>
      </w:r>
      <w:bookmarkEnd w:id="464"/>
    </w:p>
    <w:p w14:paraId="29EF957B" w14:textId="77777777" w:rsidR="00550223" w:rsidRPr="004F6663" w:rsidRDefault="00550223" w:rsidP="00550223">
      <w:pPr>
        <w:pStyle w:val="EndNoteBibliography"/>
        <w:spacing w:after="0"/>
      </w:pPr>
      <w:bookmarkStart w:id="465" w:name="_ENREF_121"/>
      <w:r w:rsidRPr="004F6663">
        <w:t xml:space="preserve">Fan, Q &amp; Zhang, Z 2004, </w:t>
      </w:r>
      <w:r w:rsidRPr="004F6663">
        <w:rPr>
          <w:i/>
        </w:rPr>
        <w:t>Revision of Rhizoglyphus Claparède (Acari: Acaridae) of Australasia and Oceania</w:t>
      </w:r>
      <w:r w:rsidRPr="004F6663">
        <w:t>, Systematic and Applied Acarology Society, London.</w:t>
      </w:r>
      <w:bookmarkEnd w:id="465"/>
    </w:p>
    <w:p w14:paraId="1FEF815C" w14:textId="77777777" w:rsidR="00550223" w:rsidRPr="004F6663" w:rsidRDefault="00550223" w:rsidP="00550223">
      <w:pPr>
        <w:pStyle w:val="EndNoteBibliography"/>
        <w:spacing w:after="0"/>
      </w:pPr>
      <w:bookmarkStart w:id="466" w:name="_ENREF_122"/>
      <w:r w:rsidRPr="004F6663">
        <w:t xml:space="preserve">Fan, QH, Chen, Y &amp; Wang, ZQ 2010, ‘Acaridia (Acari: Astigmatina) of China: a review of research progress’, </w:t>
      </w:r>
      <w:r w:rsidRPr="004F6663">
        <w:rPr>
          <w:i/>
        </w:rPr>
        <w:t xml:space="preserve">Zoosymposia </w:t>
      </w:r>
      <w:r w:rsidRPr="004F6663">
        <w:t>vol. 4, pp. 225-59.</w:t>
      </w:r>
      <w:bookmarkEnd w:id="466"/>
    </w:p>
    <w:p w14:paraId="098A9B2F" w14:textId="77777777" w:rsidR="00550223" w:rsidRPr="004F6663" w:rsidRDefault="00550223" w:rsidP="00550223">
      <w:pPr>
        <w:pStyle w:val="EndNoteBibliography"/>
        <w:spacing w:after="0"/>
      </w:pPr>
      <w:bookmarkStart w:id="467" w:name="_ENREF_123"/>
      <w:r w:rsidRPr="004F6663">
        <w:t xml:space="preserve">Fan, QH &amp; Zhang, ZQ 2007, </w:t>
      </w:r>
      <w:r w:rsidRPr="004F6663">
        <w:rPr>
          <w:i/>
        </w:rPr>
        <w:t>Tyrophagus (Acari: Astigmata: Acaridae)</w:t>
      </w:r>
      <w:r w:rsidRPr="004F6663">
        <w:t>, Manaaki Whenua Press, Landcare Research Lincoln, Canterbury, New Zealand.</w:t>
      </w:r>
      <w:bookmarkEnd w:id="467"/>
    </w:p>
    <w:p w14:paraId="2EAF3A78" w14:textId="77777777" w:rsidR="00550223" w:rsidRPr="004F6663" w:rsidRDefault="00550223" w:rsidP="00550223">
      <w:pPr>
        <w:pStyle w:val="EndNoteBibliography"/>
        <w:spacing w:after="0"/>
      </w:pPr>
      <w:bookmarkStart w:id="468" w:name="_ENREF_124"/>
      <w:r w:rsidRPr="004F6663">
        <w:t xml:space="preserve">Fan, QH, Zhang, ZQ, Brown, R, France, S &amp; Bennett, S 2016, ‘New Zealand </w:t>
      </w:r>
      <w:r w:rsidRPr="004F6663">
        <w:rPr>
          <w:i/>
        </w:rPr>
        <w:t xml:space="preserve">Pneumolaelaps </w:t>
      </w:r>
      <w:r w:rsidRPr="004F6663">
        <w:t xml:space="preserve">Berlese (Acari: Laelapidae): description of a new species, key to species and notes on biology’, </w:t>
      </w:r>
      <w:r w:rsidRPr="004F6663">
        <w:rPr>
          <w:i/>
        </w:rPr>
        <w:t>Systematic &amp; Applied Acarology</w:t>
      </w:r>
      <w:r w:rsidRPr="004F6663">
        <w:t>, vol. 21, no. 1, pp. 119-38.</w:t>
      </w:r>
      <w:bookmarkEnd w:id="468"/>
    </w:p>
    <w:p w14:paraId="01B79570" w14:textId="167B29DE" w:rsidR="00550223" w:rsidRPr="004F6663" w:rsidRDefault="00550223" w:rsidP="00550223">
      <w:pPr>
        <w:pStyle w:val="EndNoteBibliography"/>
        <w:spacing w:after="0"/>
      </w:pPr>
      <w:bookmarkStart w:id="469" w:name="_ENREF_125"/>
      <w:r w:rsidRPr="004F6663">
        <w:t xml:space="preserve">FAO 2011, </w:t>
      </w:r>
      <w:r w:rsidRPr="004F6663">
        <w:rPr>
          <w:i/>
        </w:rPr>
        <w:t>Report of the expert consultation on floriculture development in Asia</w:t>
      </w:r>
      <w:r w:rsidRPr="004F6663">
        <w:t xml:space="preserve">, 2011/13, Food and Agriculture Organization of The United Nations, FAO regional office for Asia and the Pacific Bangkok, available at </w:t>
      </w:r>
      <w:hyperlink r:id="rId117" w:history="1">
        <w:r w:rsidRPr="004F6663">
          <w:rPr>
            <w:rStyle w:val="Hyperlink"/>
          </w:rPr>
          <w:t>http://www.fao.org/3/a-ba0028e.pdf</w:t>
        </w:r>
      </w:hyperlink>
      <w:r w:rsidRPr="004F6663">
        <w:t>.</w:t>
      </w:r>
      <w:bookmarkEnd w:id="469"/>
    </w:p>
    <w:p w14:paraId="520AD0DE" w14:textId="4D36F1F0" w:rsidR="00550223" w:rsidRPr="004F6663" w:rsidRDefault="00550223" w:rsidP="00550223">
      <w:pPr>
        <w:pStyle w:val="EndNoteBibliography"/>
        <w:spacing w:after="0"/>
      </w:pPr>
      <w:bookmarkStart w:id="470" w:name="_ENREF_126"/>
      <w:r w:rsidRPr="004F6663">
        <w:t xml:space="preserve">-- -- 2016a, </w:t>
      </w:r>
      <w:r w:rsidRPr="004F6663">
        <w:rPr>
          <w:i/>
        </w:rPr>
        <w:t>International Standards for Phytosanitary Measures (ISPM) no. 2: Framework for pest risk analysis</w:t>
      </w:r>
      <w:r w:rsidRPr="004F6663">
        <w:t xml:space="preserve">, Secretariat of the International Plant Protection Convention, Food and Agriculture Organization of the United Nations, Rome, Italy, available at </w:t>
      </w:r>
      <w:hyperlink r:id="rId118" w:history="1">
        <w:r w:rsidRPr="004F6663">
          <w:rPr>
            <w:rStyle w:val="Hyperlink"/>
          </w:rPr>
          <w:t>https://www.ippc.int/en/core-activities/standards-setting/ispms/</w:t>
        </w:r>
      </w:hyperlink>
      <w:r w:rsidRPr="004F6663">
        <w:t>.</w:t>
      </w:r>
      <w:bookmarkEnd w:id="470"/>
    </w:p>
    <w:p w14:paraId="6FCA101F" w14:textId="68E03870" w:rsidR="00550223" w:rsidRPr="004F6663" w:rsidRDefault="00550223" w:rsidP="00550223">
      <w:pPr>
        <w:pStyle w:val="EndNoteBibliography"/>
        <w:spacing w:after="0"/>
      </w:pPr>
      <w:bookmarkStart w:id="471" w:name="_ENREF_127"/>
      <w:r w:rsidRPr="004F6663">
        <w:t xml:space="preserve">-- -- 2016b, </w:t>
      </w:r>
      <w:r w:rsidRPr="004F6663">
        <w:rPr>
          <w:i/>
        </w:rPr>
        <w:t>International Standards for Phytosanitary Measures (ISPM) no. 5: Glossary of phytosanitary terms</w:t>
      </w:r>
      <w:r w:rsidRPr="004F6663">
        <w:t xml:space="preserve">, Secretariat of the International Plant Protection Convention, Food and Agriculture Organization of the United Nations, Rome, Italy, available at </w:t>
      </w:r>
      <w:hyperlink r:id="rId119" w:history="1">
        <w:r w:rsidRPr="004F6663">
          <w:rPr>
            <w:rStyle w:val="Hyperlink"/>
          </w:rPr>
          <w:t>https://www.ippc.int/en/core-activities/standards-setting/ispms/</w:t>
        </w:r>
      </w:hyperlink>
      <w:r w:rsidRPr="004F6663">
        <w:t>.</w:t>
      </w:r>
      <w:bookmarkEnd w:id="471"/>
    </w:p>
    <w:p w14:paraId="5194997C" w14:textId="306AE988" w:rsidR="00550223" w:rsidRPr="004F6663" w:rsidRDefault="00550223" w:rsidP="00550223">
      <w:pPr>
        <w:pStyle w:val="EndNoteBibliography"/>
        <w:spacing w:after="0"/>
      </w:pPr>
      <w:bookmarkStart w:id="472" w:name="_ENREF_128"/>
      <w:r w:rsidRPr="004F6663">
        <w:t xml:space="preserve">-- -- 2016c, </w:t>
      </w:r>
      <w:r w:rsidRPr="004F6663">
        <w:rPr>
          <w:i/>
        </w:rPr>
        <w:t>International Standards for Phytosanitary Measures (ISPM) no. 10: Requirements for the establishment of pest free places of production and pest free production sites</w:t>
      </w:r>
      <w:r w:rsidRPr="004F6663">
        <w:t xml:space="preserve">, Secretariat of the International Plant Protection Convention, Food and Agriculture Organization of the United Nations, Rome, Italy, available at </w:t>
      </w:r>
      <w:hyperlink r:id="rId120" w:history="1">
        <w:r w:rsidRPr="004F6663">
          <w:rPr>
            <w:rStyle w:val="Hyperlink"/>
          </w:rPr>
          <w:t>https://www.ippc.int/en/core-activities/standards-setting/ispms/</w:t>
        </w:r>
      </w:hyperlink>
      <w:r w:rsidRPr="004F6663">
        <w:t>.</w:t>
      </w:r>
      <w:bookmarkEnd w:id="472"/>
    </w:p>
    <w:p w14:paraId="77F8FE8D" w14:textId="404120DD" w:rsidR="00550223" w:rsidRPr="004F6663" w:rsidRDefault="00550223" w:rsidP="00550223">
      <w:pPr>
        <w:pStyle w:val="EndNoteBibliography"/>
        <w:spacing w:after="0"/>
      </w:pPr>
      <w:bookmarkStart w:id="473" w:name="_ENREF_129"/>
      <w:r w:rsidRPr="004F6663">
        <w:t xml:space="preserve">-- -- 2016d, </w:t>
      </w:r>
      <w:r w:rsidRPr="004F6663">
        <w:rPr>
          <w:i/>
        </w:rPr>
        <w:t>International Standards for Phytosanitary Measures (ISPM) no. 11: Pest risk analysis for quarantine pests</w:t>
      </w:r>
      <w:r w:rsidRPr="004F6663">
        <w:t xml:space="preserve">, Secretariat of the International Plant Protection Convention, Food and Agriculture Organization of the United Nations, Rome, Italy, available at </w:t>
      </w:r>
      <w:hyperlink r:id="rId121" w:history="1">
        <w:r w:rsidRPr="004F6663">
          <w:rPr>
            <w:rStyle w:val="Hyperlink"/>
          </w:rPr>
          <w:t>https://www.ippc.int/en/core-activities/standards-setting/ispms/</w:t>
        </w:r>
      </w:hyperlink>
      <w:r w:rsidRPr="004F6663">
        <w:t>.</w:t>
      </w:r>
      <w:bookmarkEnd w:id="473"/>
    </w:p>
    <w:p w14:paraId="2DBDCB34" w14:textId="6C117E51" w:rsidR="00550223" w:rsidRPr="004F6663" w:rsidRDefault="00550223" w:rsidP="00550223">
      <w:pPr>
        <w:pStyle w:val="EndNoteBibliography"/>
        <w:spacing w:after="0"/>
      </w:pPr>
      <w:bookmarkStart w:id="474" w:name="_ENREF_130"/>
      <w:r w:rsidRPr="004F6663">
        <w:lastRenderedPageBreak/>
        <w:t xml:space="preserve">-- -- 2016e, </w:t>
      </w:r>
      <w:r w:rsidRPr="004F6663">
        <w:rPr>
          <w:i/>
        </w:rPr>
        <w:t>International Standards for Phytosanitary Measures (ISPM) no. 14: The use of integrated measures in a systems approach for pest risk management</w:t>
      </w:r>
      <w:r w:rsidRPr="004F6663">
        <w:t xml:space="preserve">, Secretariat of the International Plant Protection Convention, Food and Agriculture Organization of the United Nations, Rome, Italy, available at </w:t>
      </w:r>
      <w:hyperlink r:id="rId122" w:history="1">
        <w:r w:rsidRPr="004F6663">
          <w:rPr>
            <w:rStyle w:val="Hyperlink"/>
          </w:rPr>
          <w:t>https://www.ippc.int/en/core-activities/standards-setting/ispms/</w:t>
        </w:r>
      </w:hyperlink>
      <w:r w:rsidRPr="004F6663">
        <w:t>.</w:t>
      </w:r>
      <w:bookmarkEnd w:id="474"/>
    </w:p>
    <w:p w14:paraId="30B68109" w14:textId="21EBEC82" w:rsidR="00550223" w:rsidRPr="004F6663" w:rsidRDefault="00550223" w:rsidP="00550223">
      <w:pPr>
        <w:pStyle w:val="EndNoteBibliography"/>
        <w:spacing w:after="0"/>
      </w:pPr>
      <w:bookmarkStart w:id="475" w:name="_ENREF_131"/>
      <w:r w:rsidRPr="004F6663">
        <w:t xml:space="preserve">-- -- 2016f, </w:t>
      </w:r>
      <w:r w:rsidRPr="004F6663">
        <w:rPr>
          <w:i/>
        </w:rPr>
        <w:t>International Standards for Phytosanitary Measures (ISPM) no. 22: Requirements for the establishment of areas of low pest prevalence</w:t>
      </w:r>
      <w:r w:rsidRPr="004F6663">
        <w:t xml:space="preserve">, Secretariat of the International Plant Protection Convention, Food and Agriculture Organization of the United Nations, Rome, Italy, available at </w:t>
      </w:r>
      <w:hyperlink r:id="rId123" w:history="1">
        <w:r w:rsidRPr="004F6663">
          <w:rPr>
            <w:rStyle w:val="Hyperlink"/>
          </w:rPr>
          <w:t>https://www.ippc.int/en/core-activities/standards-setting/ispms/</w:t>
        </w:r>
      </w:hyperlink>
      <w:r w:rsidRPr="004F6663">
        <w:t>.</w:t>
      </w:r>
      <w:bookmarkEnd w:id="475"/>
    </w:p>
    <w:p w14:paraId="53155F18" w14:textId="6F2E3768" w:rsidR="00550223" w:rsidRPr="004F6663" w:rsidRDefault="00550223" w:rsidP="00550223">
      <w:pPr>
        <w:pStyle w:val="EndNoteBibliography"/>
        <w:spacing w:after="0"/>
      </w:pPr>
      <w:bookmarkStart w:id="476" w:name="_ENREF_132"/>
      <w:r w:rsidRPr="004F6663">
        <w:t xml:space="preserve">-- -- 2016g, </w:t>
      </w:r>
      <w:r w:rsidRPr="004F6663">
        <w:rPr>
          <w:i/>
        </w:rPr>
        <w:t xml:space="preserve">International Standards for Phytosanitary Measures (ISPM) no. 31: Methodologies for sampling of consignments </w:t>
      </w:r>
      <w:r w:rsidRPr="004F6663">
        <w:t xml:space="preserve">Secretariat of the International Plant Protection Convention, Food and Agriculture Organization of the United Nations, Rome, Italy, available at </w:t>
      </w:r>
      <w:hyperlink r:id="rId124" w:history="1">
        <w:r w:rsidRPr="004F6663">
          <w:rPr>
            <w:rStyle w:val="Hyperlink"/>
          </w:rPr>
          <w:t>https://www.ippc.int/en/core-activities/standards-setting/ispms/</w:t>
        </w:r>
      </w:hyperlink>
      <w:r w:rsidRPr="004F6663">
        <w:t>.</w:t>
      </w:r>
      <w:bookmarkEnd w:id="476"/>
    </w:p>
    <w:p w14:paraId="47E91E7B" w14:textId="77777777" w:rsidR="00550223" w:rsidRPr="004F6663" w:rsidRDefault="00550223" w:rsidP="00550223">
      <w:pPr>
        <w:pStyle w:val="EndNoteBibliography"/>
        <w:spacing w:after="0"/>
      </w:pPr>
      <w:bookmarkStart w:id="477" w:name="_ENREF_133"/>
      <w:r w:rsidRPr="004F6663">
        <w:t xml:space="preserve">-- -- 2017a, </w:t>
      </w:r>
      <w:r w:rsidRPr="004F6663">
        <w:rPr>
          <w:i/>
        </w:rPr>
        <w:t>30</w:t>
      </w:r>
      <w:r w:rsidRPr="004F6663">
        <w:rPr>
          <w:i/>
          <w:vertAlign w:val="superscript"/>
        </w:rPr>
        <w:t>th</w:t>
      </w:r>
      <w:r w:rsidRPr="004F6663">
        <w:rPr>
          <w:i/>
        </w:rPr>
        <w:t xml:space="preserve"> Standards committee meeting</w:t>
      </w:r>
      <w:r w:rsidRPr="004F6663">
        <w:t>, International Plant Protection Convention.</w:t>
      </w:r>
      <w:bookmarkEnd w:id="477"/>
    </w:p>
    <w:p w14:paraId="39313EA4" w14:textId="0B48E678" w:rsidR="00550223" w:rsidRPr="004F6663" w:rsidRDefault="00550223" w:rsidP="00550223">
      <w:pPr>
        <w:pStyle w:val="EndNoteBibliography"/>
        <w:spacing w:after="0"/>
      </w:pPr>
      <w:bookmarkStart w:id="478" w:name="_ENREF_134"/>
      <w:r w:rsidRPr="004F6663">
        <w:t xml:space="preserve">-- -- 2017b, </w:t>
      </w:r>
      <w:r w:rsidRPr="004F6663">
        <w:rPr>
          <w:i/>
        </w:rPr>
        <w:t>International Standards for Phytosanitary Measures (ISPM) no. 4: Requirements for the establishment of pest free areas</w:t>
      </w:r>
      <w:r w:rsidRPr="004F6663">
        <w:t xml:space="preserve">, Secretariat of the International Plant Protection Convention, Food and Agriculture Organization of the United Nations, Rome, Italy, available at </w:t>
      </w:r>
      <w:hyperlink r:id="rId125" w:history="1">
        <w:r w:rsidRPr="004F6663">
          <w:rPr>
            <w:rStyle w:val="Hyperlink"/>
          </w:rPr>
          <w:t>https://www.ippc.int/en/core-activities/standards-setting/ispms/</w:t>
        </w:r>
      </w:hyperlink>
      <w:r w:rsidRPr="004F6663">
        <w:t>.</w:t>
      </w:r>
      <w:bookmarkEnd w:id="478"/>
    </w:p>
    <w:p w14:paraId="2590564C" w14:textId="354A8A84" w:rsidR="00550223" w:rsidRPr="004F6663" w:rsidRDefault="00550223" w:rsidP="00550223">
      <w:pPr>
        <w:pStyle w:val="EndNoteBibliography"/>
        <w:spacing w:after="0"/>
      </w:pPr>
      <w:bookmarkStart w:id="479" w:name="_ENREF_135"/>
      <w:r w:rsidRPr="004F6663">
        <w:t xml:space="preserve">-- -- 2017c, </w:t>
      </w:r>
      <w:r w:rsidRPr="004F6663">
        <w:rPr>
          <w:i/>
        </w:rPr>
        <w:t>International Standards for Phytosanitary Measures (ISPM) no. 11: Pest risk analysis for quarantine pests</w:t>
      </w:r>
      <w:r w:rsidRPr="004F6663">
        <w:t xml:space="preserve">, Secretariat of the International Plant Protection Convention, Food and Agriculture Organization of the United Nations, Rome, Italy, available at </w:t>
      </w:r>
      <w:hyperlink r:id="rId126" w:history="1">
        <w:r w:rsidRPr="004F6663">
          <w:rPr>
            <w:rStyle w:val="Hyperlink"/>
          </w:rPr>
          <w:t>https://www.ippc.int/en/core-activities/standards-setting/ispms/</w:t>
        </w:r>
      </w:hyperlink>
      <w:r w:rsidRPr="004F6663">
        <w:t>.</w:t>
      </w:r>
      <w:bookmarkEnd w:id="479"/>
    </w:p>
    <w:p w14:paraId="186372BB" w14:textId="272E5721" w:rsidR="00550223" w:rsidRPr="004F6663" w:rsidRDefault="00550223" w:rsidP="00550223">
      <w:pPr>
        <w:pStyle w:val="EndNoteBibliography"/>
        <w:spacing w:after="0"/>
      </w:pPr>
      <w:bookmarkStart w:id="480" w:name="_ENREF_136"/>
      <w:r w:rsidRPr="004F6663">
        <w:t xml:space="preserve">-- -- 2019, </w:t>
      </w:r>
      <w:r w:rsidRPr="004F6663">
        <w:rPr>
          <w:i/>
        </w:rPr>
        <w:t>International Standards for Phytosanitary Measures (ISPM) no. 5: Glossary of phytosanitary terms</w:t>
      </w:r>
      <w:r w:rsidRPr="004F6663">
        <w:t xml:space="preserve">, Secretariat of the International Plant Protection Convention, Food and Agriculture Organization of the United Nations, Rome, Italy, available at </w:t>
      </w:r>
      <w:hyperlink r:id="rId127" w:history="1">
        <w:r w:rsidRPr="004F6663">
          <w:rPr>
            <w:rStyle w:val="Hyperlink"/>
          </w:rPr>
          <w:t>https://www.ippc.int/en/core-activities/standards-setting/ispms/</w:t>
        </w:r>
      </w:hyperlink>
      <w:r w:rsidRPr="004F6663">
        <w:t>.</w:t>
      </w:r>
      <w:bookmarkEnd w:id="480"/>
    </w:p>
    <w:p w14:paraId="504C022B" w14:textId="6459AF98" w:rsidR="00550223" w:rsidRPr="004F6663" w:rsidRDefault="00550223" w:rsidP="00550223">
      <w:pPr>
        <w:pStyle w:val="EndNoteBibliography"/>
        <w:spacing w:after="0"/>
      </w:pPr>
      <w:bookmarkStart w:id="481" w:name="_ENREF_137"/>
      <w:r w:rsidRPr="004F6663">
        <w:t xml:space="preserve">FAO &amp; IPPC 2017, </w:t>
      </w:r>
      <w:r w:rsidRPr="004F6663">
        <w:rPr>
          <w:i/>
        </w:rPr>
        <w:t xml:space="preserve">2017-07 Draft ISPM International movement of cut flowers and foliage (First consultation) </w:t>
      </w:r>
      <w:r w:rsidRPr="004F6663">
        <w:t xml:space="preserve">Secretariat of the International Plant Protection Convention, Food and Agriculture Organization of the United Nations, available at </w:t>
      </w:r>
      <w:hyperlink r:id="rId128" w:history="1">
        <w:r w:rsidRPr="004F6663">
          <w:rPr>
            <w:rStyle w:val="Hyperlink"/>
          </w:rPr>
          <w:t>https://www.ippc.int/en/publications/84449/</w:t>
        </w:r>
      </w:hyperlink>
      <w:r w:rsidRPr="004F6663">
        <w:t>.</w:t>
      </w:r>
      <w:bookmarkEnd w:id="481"/>
    </w:p>
    <w:p w14:paraId="0CCCF5B2" w14:textId="056CFB1E" w:rsidR="00550223" w:rsidRPr="004F6663" w:rsidRDefault="00550223" w:rsidP="00550223">
      <w:pPr>
        <w:pStyle w:val="EndNoteBibliography"/>
        <w:spacing w:after="0"/>
      </w:pPr>
      <w:bookmarkStart w:id="482" w:name="_ENREF_138"/>
      <w:r w:rsidRPr="004F6663">
        <w:t xml:space="preserve">Favret, C 2018, ‘Aphid Species File. verison 5.0/5.0’, available at </w:t>
      </w:r>
      <w:hyperlink r:id="rId129" w:history="1">
        <w:r w:rsidRPr="004F6663">
          <w:rPr>
            <w:rStyle w:val="Hyperlink"/>
          </w:rPr>
          <w:t>http://Aphid.SpeciesFile.org</w:t>
        </w:r>
      </w:hyperlink>
      <w:r w:rsidRPr="004F6663">
        <w:t>, accessed 30/05/2018.</w:t>
      </w:r>
      <w:bookmarkEnd w:id="482"/>
    </w:p>
    <w:p w14:paraId="7BCED854" w14:textId="6957B857" w:rsidR="00550223" w:rsidRPr="004F6663" w:rsidRDefault="00550223" w:rsidP="00550223">
      <w:pPr>
        <w:pStyle w:val="EndNoteBibliography"/>
        <w:spacing w:after="0"/>
      </w:pPr>
      <w:bookmarkStart w:id="483" w:name="_ENREF_139"/>
      <w:r w:rsidRPr="004F6663">
        <w:t xml:space="preserve">-- -- 2019, ‘Aphid Species File. Version 5.0/5.0’, available at </w:t>
      </w:r>
      <w:hyperlink r:id="rId130" w:history="1">
        <w:r w:rsidRPr="004F6663">
          <w:rPr>
            <w:rStyle w:val="Hyperlink"/>
          </w:rPr>
          <w:t>http://Aphid.SpeciesFile.org</w:t>
        </w:r>
      </w:hyperlink>
      <w:r w:rsidRPr="004F6663">
        <w:t>, accessed 2019.</w:t>
      </w:r>
      <w:bookmarkEnd w:id="483"/>
    </w:p>
    <w:p w14:paraId="7A88532F" w14:textId="14F224FA" w:rsidR="00550223" w:rsidRPr="004F6663" w:rsidRDefault="00550223" w:rsidP="00550223">
      <w:pPr>
        <w:pStyle w:val="EndNoteBibliography"/>
        <w:spacing w:after="0"/>
      </w:pPr>
      <w:bookmarkStart w:id="484" w:name="_ENREF_140"/>
      <w:r w:rsidRPr="004F6663">
        <w:t xml:space="preserve">Favret, C &amp; Miller, GL 2014, </w:t>
      </w:r>
      <w:r w:rsidRPr="004F6663">
        <w:rPr>
          <w:i/>
        </w:rPr>
        <w:t>AphidID</w:t>
      </w:r>
      <w:r w:rsidRPr="004F6663">
        <w:t xml:space="preserve">, United States Department of Agriculture, Fort Collins, Colorado, USA, </w:t>
      </w:r>
      <w:hyperlink r:id="rId131" w:history="1">
        <w:r w:rsidRPr="004F6663">
          <w:rPr>
            <w:rStyle w:val="Hyperlink"/>
          </w:rPr>
          <w:t>http://aphid.aphidnet.org/index.php</w:t>
        </w:r>
      </w:hyperlink>
      <w:r w:rsidRPr="004F6663">
        <w:t>.</w:t>
      </w:r>
      <w:bookmarkEnd w:id="484"/>
    </w:p>
    <w:p w14:paraId="306335C9" w14:textId="3F9AC82E" w:rsidR="00550223" w:rsidRPr="004F6663" w:rsidRDefault="00550223" w:rsidP="00550223">
      <w:pPr>
        <w:pStyle w:val="EndNoteBibliography"/>
        <w:spacing w:after="0"/>
      </w:pPr>
      <w:bookmarkStart w:id="485" w:name="_ENREF_141"/>
      <w:r w:rsidRPr="004F6663">
        <w:t xml:space="preserve">FFTC Agicultureal Policy Platform 2016, ‘Malaysian floriculture industry development policy ’, available at </w:t>
      </w:r>
      <w:hyperlink r:id="rId132" w:history="1">
        <w:r w:rsidRPr="004F6663">
          <w:rPr>
            <w:rStyle w:val="Hyperlink"/>
          </w:rPr>
          <w:t>http://ap.fftc.agnet.org/ap_db.php?id=679</w:t>
        </w:r>
      </w:hyperlink>
      <w:r w:rsidRPr="004F6663">
        <w:t>.</w:t>
      </w:r>
      <w:bookmarkEnd w:id="485"/>
    </w:p>
    <w:p w14:paraId="06FF8867" w14:textId="77777777" w:rsidR="00550223" w:rsidRPr="004F6663" w:rsidRDefault="00550223" w:rsidP="00550223">
      <w:pPr>
        <w:pStyle w:val="EndNoteBibliography"/>
        <w:spacing w:after="0"/>
      </w:pPr>
      <w:bookmarkStart w:id="486" w:name="_ENREF_142"/>
      <w:r w:rsidRPr="004F6663">
        <w:t xml:space="preserve">Fox, MT, Baker, AS, Farquhar, RG &amp; Eve, E 2004, ‘First record of </w:t>
      </w:r>
      <w:r w:rsidRPr="004F6663">
        <w:rPr>
          <w:i/>
        </w:rPr>
        <w:t>Ornithonyssus bacoti</w:t>
      </w:r>
      <w:r w:rsidRPr="004F6663">
        <w:t xml:space="preserve"> from a domestic pet in the United Kingdom’, </w:t>
      </w:r>
      <w:r w:rsidRPr="004F6663">
        <w:rPr>
          <w:i/>
        </w:rPr>
        <w:t>Veterinary Record</w:t>
      </w:r>
      <w:r w:rsidRPr="004F6663">
        <w:t>, vol. 154, pp. 437-8.</w:t>
      </w:r>
      <w:bookmarkEnd w:id="486"/>
    </w:p>
    <w:p w14:paraId="3F15C985" w14:textId="4847C0A1" w:rsidR="00550223" w:rsidRPr="004F6663" w:rsidRDefault="00550223" w:rsidP="00550223">
      <w:pPr>
        <w:pStyle w:val="EndNoteBibliography"/>
        <w:spacing w:after="0"/>
      </w:pPr>
      <w:bookmarkStart w:id="487" w:name="_ENREF_143"/>
      <w:r w:rsidRPr="004F6663">
        <w:t xml:space="preserve">FSI2020 2017, </w:t>
      </w:r>
      <w:r w:rsidRPr="004F6663">
        <w:rPr>
          <w:i/>
        </w:rPr>
        <w:t>FSI basket of standards</w:t>
      </w:r>
      <w:r w:rsidRPr="004F6663">
        <w:t xml:space="preserve">, Floriculture Sustainability Initiative, </w:t>
      </w:r>
      <w:hyperlink r:id="rId133" w:history="1">
        <w:r w:rsidRPr="004F6663">
          <w:rPr>
            <w:rStyle w:val="Hyperlink"/>
          </w:rPr>
          <w:t>http://fsi2020.com/basket/</w:t>
        </w:r>
      </w:hyperlink>
      <w:r w:rsidRPr="004F6663">
        <w:t>.</w:t>
      </w:r>
      <w:bookmarkEnd w:id="487"/>
    </w:p>
    <w:p w14:paraId="7F498D5E" w14:textId="77777777" w:rsidR="00550223" w:rsidRPr="004F6663" w:rsidRDefault="00550223" w:rsidP="00550223">
      <w:pPr>
        <w:pStyle w:val="EndNoteBibliography"/>
        <w:spacing w:after="0"/>
      </w:pPr>
      <w:bookmarkStart w:id="488" w:name="_ENREF_144"/>
      <w:r w:rsidRPr="004F6663">
        <w:t xml:space="preserve">Galen, C 1999, ‘Why do flowers vary? The functional ecology of variation in flower size and form within natural plant populations’, </w:t>
      </w:r>
      <w:r w:rsidRPr="004F6663">
        <w:rPr>
          <w:i/>
        </w:rPr>
        <w:t>BioScience</w:t>
      </w:r>
      <w:r w:rsidRPr="004F6663">
        <w:t>, vol. 49, no. 8, pp. 631-40.</w:t>
      </w:r>
      <w:bookmarkEnd w:id="488"/>
    </w:p>
    <w:p w14:paraId="1CC9ABB4" w14:textId="77777777" w:rsidR="00550223" w:rsidRPr="004F6663" w:rsidRDefault="00550223" w:rsidP="00550223">
      <w:pPr>
        <w:pStyle w:val="EndNoteBibliography"/>
        <w:spacing w:after="0"/>
      </w:pPr>
      <w:bookmarkStart w:id="489" w:name="_ENREF_145"/>
      <w:r w:rsidRPr="004F6663">
        <w:t xml:space="preserve">Gao, G, Perkins, LE, Zalucki, MP, Lu, Z &amp; Ma, J 2013, ‘Effect of temperature on the biology of </w:t>
      </w:r>
      <w:r w:rsidRPr="004F6663">
        <w:rPr>
          <w:i/>
        </w:rPr>
        <w:t>Acyrthosiphon gossypii</w:t>
      </w:r>
      <w:r w:rsidRPr="004F6663">
        <w:t xml:space="preserve"> Mordvilko (Homoptera: Aphididae) on cotton’, </w:t>
      </w:r>
      <w:r w:rsidRPr="004F6663">
        <w:rPr>
          <w:i/>
        </w:rPr>
        <w:t>Journal of Pest Science</w:t>
      </w:r>
      <w:r w:rsidRPr="004F6663">
        <w:t>, vol. 86, pp. 167-72.</w:t>
      </w:r>
      <w:bookmarkEnd w:id="489"/>
    </w:p>
    <w:p w14:paraId="70C0FDC8" w14:textId="77777777" w:rsidR="00550223" w:rsidRPr="004F6663" w:rsidRDefault="00550223" w:rsidP="00550223">
      <w:pPr>
        <w:pStyle w:val="EndNoteBibliography"/>
        <w:spacing w:after="0"/>
      </w:pPr>
      <w:bookmarkStart w:id="490" w:name="_ENREF_146"/>
      <w:r w:rsidRPr="004F6663">
        <w:lastRenderedPageBreak/>
        <w:t xml:space="preserve">Garrett, LE &amp; Haramoto, FH 1967, ‘A catalog of hawaiian acarina’, </w:t>
      </w:r>
      <w:r w:rsidRPr="004F6663">
        <w:rPr>
          <w:i/>
        </w:rPr>
        <w:t>Hawaiian Entomological Society</w:t>
      </w:r>
      <w:r w:rsidRPr="004F6663">
        <w:t>, vol. 19, no. 3, pp. 381-414.</w:t>
      </w:r>
      <w:bookmarkEnd w:id="490"/>
    </w:p>
    <w:p w14:paraId="4DA90DF8" w14:textId="108430D3" w:rsidR="00550223" w:rsidRPr="004F6663" w:rsidRDefault="00550223" w:rsidP="00550223">
      <w:pPr>
        <w:pStyle w:val="EndNoteBibliography"/>
        <w:spacing w:after="0"/>
      </w:pPr>
      <w:bookmarkStart w:id="491" w:name="_ENREF_147"/>
      <w:r w:rsidRPr="004F6663">
        <w:t xml:space="preserve">GBIF Secretariat 2017, ‘Global Biodiversity Information Facility’, Denmark, available at </w:t>
      </w:r>
      <w:hyperlink r:id="rId134" w:history="1">
        <w:r w:rsidRPr="004F6663">
          <w:rPr>
            <w:rStyle w:val="Hyperlink"/>
          </w:rPr>
          <w:t>http://www.gbif.org/</w:t>
        </w:r>
      </w:hyperlink>
      <w:r w:rsidRPr="004F6663">
        <w:t>, accessed 2017.</w:t>
      </w:r>
      <w:bookmarkEnd w:id="491"/>
    </w:p>
    <w:p w14:paraId="696C2FFD" w14:textId="77777777" w:rsidR="00550223" w:rsidRPr="004F6663" w:rsidRDefault="00550223" w:rsidP="00550223">
      <w:pPr>
        <w:pStyle w:val="EndNoteBibliography"/>
        <w:spacing w:after="0"/>
      </w:pPr>
      <w:bookmarkStart w:id="492" w:name="_ENREF_148"/>
      <w:r w:rsidRPr="004F6663">
        <w:t xml:space="preserve">Genka, M &amp; Yoshitake, H 2014, ‘Chronological change of taxonomic composition of exotic weevils (Coleoptera, Curculionoidea) intercepted by Japanese plant quarantine’, </w:t>
      </w:r>
      <w:r w:rsidRPr="004F6663">
        <w:rPr>
          <w:i/>
        </w:rPr>
        <w:t>Research Bulletin of the Plant Protection Service Japan</w:t>
      </w:r>
      <w:r w:rsidRPr="004F6663">
        <w:t>, vol. 50, pp. 17-46.</w:t>
      </w:r>
      <w:bookmarkEnd w:id="492"/>
    </w:p>
    <w:p w14:paraId="3E8BCEC1" w14:textId="77777777" w:rsidR="00550223" w:rsidRPr="004F6663" w:rsidRDefault="00550223" w:rsidP="00550223">
      <w:pPr>
        <w:pStyle w:val="EndNoteBibliography"/>
        <w:spacing w:after="0"/>
      </w:pPr>
      <w:bookmarkStart w:id="493" w:name="_ENREF_149"/>
      <w:r w:rsidRPr="004F6663">
        <w:t xml:space="preserve">Gerson, U 1994, ‘The Australian Cheyletidae (Acari : Prostigmata)’, </w:t>
      </w:r>
      <w:r w:rsidRPr="004F6663">
        <w:rPr>
          <w:i/>
        </w:rPr>
        <w:t xml:space="preserve">Invertebrate Taxonomy </w:t>
      </w:r>
      <w:r w:rsidRPr="004F6663">
        <w:t>vol. 8, pp. 435-47.</w:t>
      </w:r>
      <w:bookmarkEnd w:id="493"/>
    </w:p>
    <w:p w14:paraId="4355D6AB" w14:textId="77777777" w:rsidR="00550223" w:rsidRPr="004F6663" w:rsidRDefault="00550223" w:rsidP="00550223">
      <w:pPr>
        <w:pStyle w:val="EndNoteBibliography"/>
        <w:spacing w:after="0"/>
      </w:pPr>
      <w:bookmarkStart w:id="494" w:name="_ENREF_150"/>
      <w:r w:rsidRPr="004F6663">
        <w:t xml:space="preserve">Gerson, U, Smiley, RL &amp; Ochoa, R 2003, </w:t>
      </w:r>
      <w:r w:rsidRPr="004F6663">
        <w:rPr>
          <w:i/>
        </w:rPr>
        <w:t>Mites (Acari) for pest control</w:t>
      </w:r>
      <w:r w:rsidRPr="004F6663">
        <w:t>, 1st edn, Blackwell Science, Oxford.</w:t>
      </w:r>
      <w:bookmarkEnd w:id="494"/>
    </w:p>
    <w:p w14:paraId="15D2468D" w14:textId="61A66861" w:rsidR="00550223" w:rsidRPr="004F6663" w:rsidRDefault="00550223" w:rsidP="00550223">
      <w:pPr>
        <w:pStyle w:val="EndNoteBibliography"/>
        <w:spacing w:after="0"/>
      </w:pPr>
      <w:bookmarkStart w:id="495" w:name="_ENREF_151"/>
      <w:r w:rsidRPr="004F6663">
        <w:t xml:space="preserve">Gollnow, B 2013, </w:t>
      </w:r>
      <w:r w:rsidRPr="004F6663">
        <w:rPr>
          <w:i/>
        </w:rPr>
        <w:t>Getting started in wildflower growing - how to grow native Australian and South African species for the cut flower market</w:t>
      </w:r>
      <w:r w:rsidRPr="004F6663">
        <w:t xml:space="preserve">, AgriFutures, Australia, available at </w:t>
      </w:r>
      <w:hyperlink r:id="rId135" w:history="1">
        <w:r w:rsidRPr="004F6663">
          <w:rPr>
            <w:rStyle w:val="Hyperlink"/>
          </w:rPr>
          <w:t>https://agrifutures.infoservices.com.au/items/12-090</w:t>
        </w:r>
      </w:hyperlink>
      <w:r w:rsidRPr="004F6663">
        <w:t>.</w:t>
      </w:r>
      <w:bookmarkEnd w:id="495"/>
    </w:p>
    <w:p w14:paraId="1625AF80" w14:textId="659E4C93" w:rsidR="00550223" w:rsidRPr="004F6663" w:rsidRDefault="00550223" w:rsidP="00550223">
      <w:pPr>
        <w:pStyle w:val="EndNoteBibliography"/>
        <w:spacing w:after="0"/>
      </w:pPr>
      <w:bookmarkStart w:id="496" w:name="_ENREF_152"/>
      <w:r w:rsidRPr="004F6663">
        <w:t xml:space="preserve">Government of Western Australia 2017, ‘Western Australia Organism List (WAOL)’, available at </w:t>
      </w:r>
      <w:hyperlink r:id="rId136" w:history="1">
        <w:r w:rsidRPr="004F6663">
          <w:rPr>
            <w:rStyle w:val="Hyperlink"/>
          </w:rPr>
          <w:t>https://www.agric.wa.gov.au/bam/western-australian-organism-list-waol</w:t>
        </w:r>
      </w:hyperlink>
      <w:r w:rsidRPr="004F6663">
        <w:t>, accessed 2018.</w:t>
      </w:r>
      <w:bookmarkEnd w:id="496"/>
    </w:p>
    <w:p w14:paraId="6AEDEB82" w14:textId="579A9F03" w:rsidR="00550223" w:rsidRPr="004F6663" w:rsidRDefault="00550223" w:rsidP="00550223">
      <w:pPr>
        <w:pStyle w:val="EndNoteBibliography"/>
        <w:spacing w:after="0"/>
      </w:pPr>
      <w:bookmarkStart w:id="497" w:name="_ENREF_153"/>
      <w:r w:rsidRPr="004F6663">
        <w:t xml:space="preserve">-- -- 2018, ‘Western Australia Organism List (WAOL)’, available at </w:t>
      </w:r>
      <w:hyperlink r:id="rId137" w:history="1">
        <w:r w:rsidRPr="004F6663">
          <w:rPr>
            <w:rStyle w:val="Hyperlink"/>
          </w:rPr>
          <w:t>https://www.agric.wa.gov.au/bam/western-australian-organism-list-waol</w:t>
        </w:r>
      </w:hyperlink>
      <w:r w:rsidRPr="004F6663">
        <w:t>, accessed 2019.</w:t>
      </w:r>
      <w:bookmarkEnd w:id="497"/>
    </w:p>
    <w:p w14:paraId="34EC2893" w14:textId="77777777" w:rsidR="00550223" w:rsidRPr="004F6663" w:rsidRDefault="00550223" w:rsidP="00550223">
      <w:pPr>
        <w:pStyle w:val="EndNoteBibliography"/>
        <w:spacing w:after="0"/>
      </w:pPr>
      <w:bookmarkStart w:id="498" w:name="_ENREF_154"/>
      <w:r w:rsidRPr="004F6663">
        <w:t xml:space="preserve">Hagstrum, DW, Klejdysz, T, Subramanyam, B &amp; Nawrot, J 2013, </w:t>
      </w:r>
      <w:r w:rsidRPr="004F6663">
        <w:rPr>
          <w:i/>
        </w:rPr>
        <w:t>Atlas of stored-product insects and mites</w:t>
      </w:r>
      <w:r w:rsidRPr="004F6663">
        <w:t>, AACC International Press, St Paul, Minnesota, USA.</w:t>
      </w:r>
      <w:bookmarkEnd w:id="498"/>
    </w:p>
    <w:p w14:paraId="11DB5C1B" w14:textId="77777777" w:rsidR="00550223" w:rsidRPr="004F6663" w:rsidRDefault="00550223" w:rsidP="00550223">
      <w:pPr>
        <w:pStyle w:val="EndNoteBibliography"/>
        <w:spacing w:after="0"/>
      </w:pPr>
      <w:bookmarkStart w:id="499" w:name="_ENREF_155"/>
      <w:r w:rsidRPr="004F6663">
        <w:t xml:space="preserve">Hagstrum, DW &amp; Subramanyam, B 2016, </w:t>
      </w:r>
      <w:r w:rsidRPr="004F6663">
        <w:rPr>
          <w:i/>
        </w:rPr>
        <w:t>Stored-product insect resource</w:t>
      </w:r>
      <w:r w:rsidRPr="004F6663">
        <w:t>, AACC International, Inc., St. Paul.</w:t>
      </w:r>
      <w:bookmarkEnd w:id="499"/>
    </w:p>
    <w:p w14:paraId="0A40CF17" w14:textId="77777777" w:rsidR="00550223" w:rsidRPr="004F6663" w:rsidRDefault="00550223" w:rsidP="00550223">
      <w:pPr>
        <w:pStyle w:val="EndNoteBibliography"/>
        <w:spacing w:after="0"/>
      </w:pPr>
      <w:bookmarkStart w:id="500" w:name="_ENREF_156"/>
      <w:r w:rsidRPr="004F6663">
        <w:t xml:space="preserve">Halliday, RB 2000, ‘Additions and corrections to </w:t>
      </w:r>
      <w:r w:rsidRPr="004F6663">
        <w:rPr>
          <w:i/>
        </w:rPr>
        <w:t xml:space="preserve">Mites of Australia: </w:t>
      </w:r>
      <w:r w:rsidRPr="004F6663">
        <w:t xml:space="preserve">a checklist and bibliography’, </w:t>
      </w:r>
      <w:r w:rsidRPr="004F6663">
        <w:rPr>
          <w:i/>
        </w:rPr>
        <w:t>Australian Journal of Entomology</w:t>
      </w:r>
      <w:r w:rsidRPr="004F6663">
        <w:t>, vol. 39, pp. 233-5.</w:t>
      </w:r>
      <w:bookmarkEnd w:id="500"/>
    </w:p>
    <w:p w14:paraId="2330CBF5" w14:textId="77777777" w:rsidR="00550223" w:rsidRPr="004F6663" w:rsidRDefault="00550223" w:rsidP="00550223">
      <w:pPr>
        <w:pStyle w:val="EndNoteBibliography"/>
        <w:spacing w:after="0"/>
      </w:pPr>
      <w:bookmarkStart w:id="501" w:name="_ENREF_157"/>
      <w:r w:rsidRPr="004F6663">
        <w:t xml:space="preserve">Halliday, RB, Walter, DE &amp; Lindquist, EE 1998, ‘Revision of the Australian Ascidae (Acarina: Mesostigmata)’, </w:t>
      </w:r>
      <w:r w:rsidRPr="004F6663">
        <w:rPr>
          <w:i/>
        </w:rPr>
        <w:t>Invertebrate Taxonomy</w:t>
      </w:r>
      <w:r w:rsidRPr="004F6663">
        <w:t>, vol. 12, pp. 1-54.</w:t>
      </w:r>
      <w:bookmarkEnd w:id="501"/>
    </w:p>
    <w:p w14:paraId="6BFED2A0" w14:textId="77777777" w:rsidR="00550223" w:rsidRPr="004F6663" w:rsidRDefault="00550223" w:rsidP="00550223">
      <w:pPr>
        <w:pStyle w:val="EndNoteBibliography"/>
        <w:spacing w:after="0"/>
      </w:pPr>
      <w:bookmarkStart w:id="502" w:name="_ENREF_158"/>
      <w:r w:rsidRPr="004F6663">
        <w:t xml:space="preserve">Hamir, NA, Nor, LM, Sulaiman, H &amp; Sandrang, AK 2008, ‘The prospect of exporting Malaysian temperate cut flowers by sea shipment to Japan’, </w:t>
      </w:r>
      <w:r w:rsidRPr="004F6663">
        <w:rPr>
          <w:i/>
        </w:rPr>
        <w:t>Economic and Technology Management Review</w:t>
      </w:r>
      <w:r w:rsidRPr="004F6663">
        <w:t>, vol. 3, pp. 75-82.</w:t>
      </w:r>
      <w:bookmarkEnd w:id="502"/>
    </w:p>
    <w:p w14:paraId="0E42A1F5" w14:textId="77777777" w:rsidR="00550223" w:rsidRPr="004F6663" w:rsidRDefault="00550223" w:rsidP="00550223">
      <w:pPr>
        <w:pStyle w:val="EndNoteBibliography"/>
        <w:spacing w:after="0"/>
      </w:pPr>
      <w:bookmarkStart w:id="503" w:name="_ENREF_159"/>
      <w:r w:rsidRPr="004F6663">
        <w:t xml:space="preserve">Harris, KF, Smith, OP &amp; Duffus, JF 2001, </w:t>
      </w:r>
      <w:r w:rsidRPr="004F6663">
        <w:rPr>
          <w:i/>
        </w:rPr>
        <w:t>Virus-insect-plant interactions</w:t>
      </w:r>
      <w:r w:rsidRPr="004F6663">
        <w:t>, Academic Press, London.</w:t>
      </w:r>
      <w:bookmarkEnd w:id="503"/>
    </w:p>
    <w:p w14:paraId="37842F3E" w14:textId="77777777" w:rsidR="00550223" w:rsidRPr="004F6663" w:rsidRDefault="00550223" w:rsidP="00550223">
      <w:pPr>
        <w:pStyle w:val="EndNoteBibliography"/>
        <w:spacing w:after="0"/>
      </w:pPr>
      <w:bookmarkStart w:id="504" w:name="_ENREF_160"/>
      <w:r w:rsidRPr="004F6663">
        <w:t xml:space="preserve">Hatting, JL, Humber, RA, Poprawski.T.J. &amp; Miller, RM 1999, ‘A survey of fungal pathogens of aphids from South Africa, with special reference to cereal aphids’, </w:t>
      </w:r>
      <w:r w:rsidRPr="004F6663">
        <w:rPr>
          <w:i/>
        </w:rPr>
        <w:t>Biological Control</w:t>
      </w:r>
      <w:r w:rsidRPr="004F6663">
        <w:t>, vol. 16, no. 1, pp. 1-12.</w:t>
      </w:r>
      <w:bookmarkEnd w:id="504"/>
    </w:p>
    <w:p w14:paraId="7B02308E" w14:textId="77777777" w:rsidR="00550223" w:rsidRPr="004F6663" w:rsidRDefault="00550223" w:rsidP="00550223">
      <w:pPr>
        <w:pStyle w:val="EndNoteBibliography"/>
        <w:spacing w:after="0"/>
      </w:pPr>
      <w:bookmarkStart w:id="505" w:name="_ENREF_161"/>
      <w:r w:rsidRPr="004F6663">
        <w:t xml:space="preserve">Hatzinikolis, Ε 1986, ‘The genus Tenuipalpus (Acari: Tenuipalpidae) in Greece’, </w:t>
      </w:r>
      <w:r w:rsidRPr="004F6663">
        <w:rPr>
          <w:i/>
        </w:rPr>
        <w:t>Entomologia Hellenica</w:t>
      </w:r>
      <w:r w:rsidRPr="004F6663">
        <w:t>, vol. 4, pp. 19-22.</w:t>
      </w:r>
      <w:bookmarkEnd w:id="505"/>
    </w:p>
    <w:p w14:paraId="63DD3271" w14:textId="77777777" w:rsidR="00550223" w:rsidRPr="004F6663" w:rsidRDefault="00550223" w:rsidP="00550223">
      <w:pPr>
        <w:pStyle w:val="EndNoteBibliography"/>
        <w:spacing w:after="0"/>
      </w:pPr>
      <w:bookmarkStart w:id="506" w:name="_ENREF_162"/>
      <w:r w:rsidRPr="004F6663">
        <w:t xml:space="preserve">Heie, OE, Pettersson, J, Fuentes-Contreras, E &amp; Niemeyer, H 1996, ‘New records of aphids (Hemiptera: Aphididae) from Northern Chile’, </w:t>
      </w:r>
      <w:r w:rsidRPr="004F6663">
        <w:rPr>
          <w:i/>
        </w:rPr>
        <w:t xml:space="preserve">Revista Chileana de Entomologia </w:t>
      </w:r>
      <w:r w:rsidRPr="004F6663">
        <w:t>vol. 23, pp. 83-7.</w:t>
      </w:r>
      <w:bookmarkEnd w:id="506"/>
    </w:p>
    <w:p w14:paraId="44866754" w14:textId="77777777" w:rsidR="00550223" w:rsidRPr="004F6663" w:rsidRDefault="00550223" w:rsidP="00550223">
      <w:pPr>
        <w:pStyle w:val="EndNoteBibliography"/>
        <w:spacing w:after="0"/>
      </w:pPr>
      <w:bookmarkStart w:id="507" w:name="_ENREF_163"/>
      <w:r w:rsidRPr="004F6663">
        <w:t xml:space="preserve">Hennessey, MK &amp; Farrier, MH 1988, </w:t>
      </w:r>
      <w:r w:rsidRPr="004F6663">
        <w:rPr>
          <w:i/>
        </w:rPr>
        <w:t>Systematic revision of thirty species of free-living, soil-inhabiting gamasine mites (Acari, Mesostigmata) of North America</w:t>
      </w:r>
      <w:r w:rsidRPr="004F6663">
        <w:t>, North Carolina Agricultural Research Service, North Carolina State University, Raleigh, North Carolina, USA.</w:t>
      </w:r>
      <w:bookmarkEnd w:id="507"/>
    </w:p>
    <w:p w14:paraId="319FF08C" w14:textId="77777777" w:rsidR="00550223" w:rsidRPr="004F6663" w:rsidRDefault="00550223" w:rsidP="00550223">
      <w:pPr>
        <w:pStyle w:val="EndNoteBibliography"/>
        <w:spacing w:after="0"/>
      </w:pPr>
      <w:bookmarkStart w:id="508" w:name="_ENREF_164"/>
      <w:r w:rsidRPr="004F6663">
        <w:t xml:space="preserve">Hernandes, F, Skvarla, M, Fisher, R, Dowling, A, Ochoa, R, Ueckermann, E &amp; Bauchan, GR 2016, ‘Catalogue of snout mites (Acariformes: Bdellidae) of the world’, </w:t>
      </w:r>
      <w:r w:rsidRPr="004F6663">
        <w:rPr>
          <w:i/>
        </w:rPr>
        <w:t>Zootaxa</w:t>
      </w:r>
      <w:r w:rsidRPr="004F6663">
        <w:t>, vol. 4152, no. 1, pp. 1-83.</w:t>
      </w:r>
      <w:bookmarkEnd w:id="508"/>
    </w:p>
    <w:p w14:paraId="084E11E4" w14:textId="77777777" w:rsidR="00550223" w:rsidRPr="004F6663" w:rsidRDefault="00550223" w:rsidP="00550223">
      <w:pPr>
        <w:pStyle w:val="EndNoteBibliography"/>
        <w:spacing w:after="0"/>
      </w:pPr>
      <w:bookmarkStart w:id="509" w:name="_ENREF_165"/>
      <w:r w:rsidRPr="004F6663">
        <w:lastRenderedPageBreak/>
        <w:t xml:space="preserve">Herron, GA, Woolley, LK, Langfield, KL &amp; Chen, Y 2018, ‘First detection of etoxazole resistance in Australian two-spotted mite </w:t>
      </w:r>
      <w:r w:rsidRPr="004F6663">
        <w:rPr>
          <w:i/>
        </w:rPr>
        <w:t xml:space="preserve">Tetranychus urticae </w:t>
      </w:r>
      <w:r w:rsidRPr="004F6663">
        <w:t xml:space="preserve">Koch (Acarina: Tetranychidae) via bioassay and DNA methods’, </w:t>
      </w:r>
      <w:r w:rsidRPr="004F6663">
        <w:rPr>
          <w:i/>
        </w:rPr>
        <w:t>Austral Entomology</w:t>
      </w:r>
      <w:r w:rsidRPr="004F6663">
        <w:t>, vol. 57, no. 3, pp. 365-8.</w:t>
      </w:r>
      <w:bookmarkEnd w:id="509"/>
    </w:p>
    <w:p w14:paraId="3BF5697F" w14:textId="77777777" w:rsidR="00550223" w:rsidRPr="004F6663" w:rsidRDefault="00550223" w:rsidP="00550223">
      <w:pPr>
        <w:pStyle w:val="EndNoteBibliography"/>
        <w:spacing w:after="0"/>
      </w:pPr>
      <w:bookmarkStart w:id="510" w:name="_ENREF_166"/>
      <w:r w:rsidRPr="004F6663">
        <w:t xml:space="preserve">Heywood, V 1999, </w:t>
      </w:r>
      <w:r w:rsidRPr="004F6663">
        <w:rPr>
          <w:i/>
        </w:rPr>
        <w:t>Use and potential of wild plants in farm households</w:t>
      </w:r>
      <w:r w:rsidRPr="004F6663">
        <w:t>, Food and Agriculture organization of the United Nations, Rome, Italy.</w:t>
      </w:r>
      <w:bookmarkEnd w:id="510"/>
    </w:p>
    <w:p w14:paraId="47D4F3D9" w14:textId="69E9C5E2" w:rsidR="00550223" w:rsidRPr="004F6663" w:rsidRDefault="00550223" w:rsidP="00550223">
      <w:pPr>
        <w:pStyle w:val="EndNoteBibliography"/>
        <w:spacing w:after="0"/>
      </w:pPr>
      <w:bookmarkStart w:id="511" w:name="_ENREF_167"/>
      <w:r w:rsidRPr="004F6663">
        <w:t xml:space="preserve">Hoddle, MS, Mound, LA &amp; Paris, DL 2012, </w:t>
      </w:r>
      <w:r w:rsidRPr="004F6663">
        <w:rPr>
          <w:i/>
        </w:rPr>
        <w:t>Thrips of California Thrips of California.</w:t>
      </w:r>
      <w:r w:rsidRPr="004F6663">
        <w:t xml:space="preserve">, CBIT Publishing, Queensland, available at </w:t>
      </w:r>
      <w:hyperlink r:id="rId138" w:history="1">
        <w:r w:rsidRPr="004F6663">
          <w:rPr>
            <w:rStyle w:val="Hyperlink"/>
          </w:rPr>
          <w:t>http://keys.lucidcentral.org/keys/v3/thrips_of_california/Thrips_of_California.html</w:t>
        </w:r>
      </w:hyperlink>
      <w:r w:rsidRPr="004F6663">
        <w:t>.</w:t>
      </w:r>
      <w:bookmarkEnd w:id="511"/>
    </w:p>
    <w:p w14:paraId="7E369E09" w14:textId="77777777" w:rsidR="00550223" w:rsidRPr="004F6663" w:rsidRDefault="00550223" w:rsidP="00550223">
      <w:pPr>
        <w:pStyle w:val="EndNoteBibliography"/>
        <w:spacing w:after="0"/>
      </w:pPr>
      <w:bookmarkStart w:id="512" w:name="_ENREF_168"/>
      <w:r w:rsidRPr="004F6663">
        <w:t xml:space="preserve">Hong, K, Lee, JH, Lee, GS &amp; Lee, SH 2012, ‘The status quo of invasive alien insect species and plant quarantine in Korea’, </w:t>
      </w:r>
      <w:r w:rsidRPr="004F6663">
        <w:rPr>
          <w:i/>
        </w:rPr>
        <w:t>Journal of Asia-Pacific Entomology</w:t>
      </w:r>
      <w:r w:rsidRPr="004F6663">
        <w:t>, vol. 15, no. 4, pp. 521-32.</w:t>
      </w:r>
      <w:bookmarkEnd w:id="512"/>
    </w:p>
    <w:p w14:paraId="2955703E" w14:textId="4D0DCC4A" w:rsidR="00550223" w:rsidRPr="004F6663" w:rsidRDefault="00550223" w:rsidP="00550223">
      <w:pPr>
        <w:pStyle w:val="EndNoteBibliography"/>
        <w:spacing w:after="0"/>
      </w:pPr>
      <w:bookmarkStart w:id="513" w:name="_ENREF_169"/>
      <w:r w:rsidRPr="004F6663">
        <w:t xml:space="preserve">Horticulture Innovation Australia 2019, </w:t>
      </w:r>
      <w:r w:rsidRPr="004F6663">
        <w:rPr>
          <w:i/>
        </w:rPr>
        <w:t>Australian horticulture statistics handbook: other horticulture</w:t>
      </w:r>
      <w:r w:rsidRPr="004F6663">
        <w:t xml:space="preserve">, Horticulture Innovation Australia Limited, Sydney, Australia, available at </w:t>
      </w:r>
      <w:hyperlink r:id="rId139" w:history="1">
        <w:r w:rsidRPr="004F6663">
          <w:rPr>
            <w:rStyle w:val="Hyperlink"/>
          </w:rPr>
          <w:t>https://www.horticulture.com.au/globalassets/hort-innovation/resource-assets/ah15001-australian-horticulture-statistics-handbook-other.pdf</w:t>
        </w:r>
      </w:hyperlink>
      <w:r w:rsidRPr="004F6663">
        <w:t xml:space="preserve"> </w:t>
      </w:r>
      <w:bookmarkEnd w:id="513"/>
    </w:p>
    <w:p w14:paraId="73736059" w14:textId="612C7083" w:rsidR="00550223" w:rsidRPr="004F6663" w:rsidRDefault="00550223" w:rsidP="00550223">
      <w:pPr>
        <w:pStyle w:val="EndNoteBibliography"/>
        <w:spacing w:after="0"/>
      </w:pPr>
      <w:bookmarkStart w:id="514" w:name="_ENREF_170"/>
      <w:r w:rsidRPr="004F6663">
        <w:t xml:space="preserve">Howell, J, Wick, R &amp; Hazzard, R 2013, ‘Aphids &amp; Viruses’, </w:t>
      </w:r>
      <w:r w:rsidRPr="004F6663">
        <w:rPr>
          <w:i/>
        </w:rPr>
        <w:t>The center for Agriculture, Food and the Environment</w:t>
      </w:r>
      <w:r w:rsidRPr="004F6663">
        <w:t xml:space="preserve">, United States, available at </w:t>
      </w:r>
      <w:hyperlink r:id="rId140" w:history="1">
        <w:r w:rsidRPr="004F6663">
          <w:rPr>
            <w:rStyle w:val="Hyperlink"/>
          </w:rPr>
          <w:t>https://ag.umass.edu/vegetable/fact-sheets/aphids-viruses</w:t>
        </w:r>
      </w:hyperlink>
      <w:r w:rsidRPr="004F6663">
        <w:t xml:space="preserve"> </w:t>
      </w:r>
      <w:bookmarkEnd w:id="514"/>
    </w:p>
    <w:p w14:paraId="21E7A17A" w14:textId="77777777" w:rsidR="00550223" w:rsidRPr="004F6663" w:rsidRDefault="00550223" w:rsidP="00550223">
      <w:pPr>
        <w:pStyle w:val="EndNoteBibliography"/>
        <w:spacing w:after="0"/>
      </w:pPr>
      <w:bookmarkStart w:id="515" w:name="_ENREF_171"/>
      <w:r w:rsidRPr="004F6663">
        <w:t xml:space="preserve">Hrúzová, K &amp; Fend'a, P 2017, ‘First record of </w:t>
      </w:r>
      <w:r w:rsidRPr="004F6663">
        <w:rPr>
          <w:i/>
        </w:rPr>
        <w:t>Parasitus americanus</w:t>
      </w:r>
      <w:r w:rsidRPr="004F6663">
        <w:t xml:space="preserve"> (Berlese, 1905) and </w:t>
      </w:r>
      <w:r w:rsidRPr="004F6663">
        <w:rPr>
          <w:i/>
        </w:rPr>
        <w:t>Cornigamasus ocliferius</w:t>
      </w:r>
      <w:r w:rsidRPr="004F6663">
        <w:t xml:space="preserve"> Skorupski &amp; Witaliński, 1997 (Acari: Mesostigmata: Parasitidae) from Slovakia.’, </w:t>
      </w:r>
      <w:r w:rsidRPr="004F6663">
        <w:rPr>
          <w:i/>
        </w:rPr>
        <w:t>Check List</w:t>
      </w:r>
      <w:r w:rsidRPr="004F6663">
        <w:t>, vol. 13, no. 4, pp. 239-43.</w:t>
      </w:r>
      <w:bookmarkEnd w:id="515"/>
    </w:p>
    <w:p w14:paraId="3469CB84" w14:textId="77777777" w:rsidR="00550223" w:rsidRPr="004F6663" w:rsidRDefault="00550223" w:rsidP="00550223">
      <w:pPr>
        <w:pStyle w:val="EndNoteBibliography"/>
        <w:spacing w:after="0"/>
      </w:pPr>
      <w:bookmarkStart w:id="516" w:name="_ENREF_172"/>
      <w:r w:rsidRPr="004F6663">
        <w:t xml:space="preserve">Huang, T 1971, ‘Records of Ten Eriophyid Mites Associated with Plants in Japan ’, </w:t>
      </w:r>
      <w:r w:rsidRPr="004F6663">
        <w:rPr>
          <w:i/>
        </w:rPr>
        <w:t>Journal of the Faculty of Science Hokkaido University Series VI Zoology</w:t>
      </w:r>
      <w:r w:rsidRPr="004F6663">
        <w:t>, vol. 18, no. 1, pp. 256-76.</w:t>
      </w:r>
      <w:bookmarkEnd w:id="516"/>
    </w:p>
    <w:p w14:paraId="03E6C86A" w14:textId="77777777" w:rsidR="00550223" w:rsidRPr="004F6663" w:rsidRDefault="00550223" w:rsidP="00550223">
      <w:pPr>
        <w:pStyle w:val="EndNoteBibliography"/>
        <w:spacing w:after="0"/>
      </w:pPr>
      <w:bookmarkStart w:id="517" w:name="_ENREF_173"/>
      <w:r w:rsidRPr="004F6663">
        <w:t xml:space="preserve">Hübner, S 2017, </w:t>
      </w:r>
      <w:r w:rsidRPr="004F6663">
        <w:rPr>
          <w:i/>
        </w:rPr>
        <w:t>International statIstics: flowers and plants 2017</w:t>
      </w:r>
      <w:r w:rsidRPr="004F6663">
        <w:t>, vol. 65, The International association of Horticultural Producers (AIPH), Oxford, UK.</w:t>
      </w:r>
      <w:bookmarkEnd w:id="517"/>
    </w:p>
    <w:p w14:paraId="0B8E7F11" w14:textId="77777777" w:rsidR="00550223" w:rsidRPr="004F6663" w:rsidRDefault="00550223" w:rsidP="00550223">
      <w:pPr>
        <w:pStyle w:val="EndNoteBibliography"/>
        <w:spacing w:after="0"/>
      </w:pPr>
      <w:bookmarkStart w:id="518" w:name="_ENREF_174"/>
      <w:r w:rsidRPr="004F6663">
        <w:t xml:space="preserve">Hussain, S, Aldryhim, Y &amp; Al-Dhafer, H 2015, ‘First record of the aphid genus </w:t>
      </w:r>
      <w:r w:rsidRPr="004F6663">
        <w:rPr>
          <w:i/>
        </w:rPr>
        <w:t xml:space="preserve">Coloradoa </w:t>
      </w:r>
      <w:r w:rsidRPr="004F6663">
        <w:t xml:space="preserve">Wilson (Hemiptera: Aphididae) from Saudi Arabia, with some morphological notes on variation in </w:t>
      </w:r>
      <w:r w:rsidRPr="004F6663">
        <w:rPr>
          <w:i/>
        </w:rPr>
        <w:t xml:space="preserve">C. rufomaculata </w:t>
      </w:r>
      <w:r w:rsidRPr="004F6663">
        <w:t xml:space="preserve">(Wilson,1908)’, </w:t>
      </w:r>
      <w:r w:rsidRPr="004F6663">
        <w:rPr>
          <w:i/>
        </w:rPr>
        <w:t>Pakistan Journal of Zoology</w:t>
      </w:r>
      <w:r w:rsidRPr="004F6663">
        <w:t>, vol. 47, no. 2, pp. 580-5.</w:t>
      </w:r>
      <w:bookmarkEnd w:id="518"/>
    </w:p>
    <w:p w14:paraId="6EA75898" w14:textId="1317FCA8" w:rsidR="00550223" w:rsidRPr="004F6663" w:rsidRDefault="00550223" w:rsidP="00550223">
      <w:pPr>
        <w:pStyle w:val="EndNoteBibliography"/>
        <w:spacing w:after="0"/>
      </w:pPr>
      <w:bookmarkStart w:id="519" w:name="_ENREF_175"/>
      <w:r w:rsidRPr="004F6663">
        <w:t xml:space="preserve">IBIS World 2018, </w:t>
      </w:r>
      <w:r w:rsidRPr="004F6663">
        <w:rPr>
          <w:i/>
        </w:rPr>
        <w:t xml:space="preserve">Flower Retailing - Australia Market Research Report Accessed 25 September 2018 </w:t>
      </w:r>
      <w:r w:rsidRPr="004F6663">
        <w:t xml:space="preserve">IBIS World, available at </w:t>
      </w:r>
      <w:hyperlink r:id="rId141" w:history="1">
        <w:r w:rsidRPr="004F6663">
          <w:rPr>
            <w:rStyle w:val="Hyperlink"/>
          </w:rPr>
          <w:t>https://www.ibisworld.com.au/industry-trends/market-research-reports/retail-trade/other-store-based-retailing/flower-retailing.html</w:t>
        </w:r>
      </w:hyperlink>
      <w:r w:rsidRPr="004F6663">
        <w:t xml:space="preserve">   </w:t>
      </w:r>
      <w:bookmarkEnd w:id="519"/>
    </w:p>
    <w:p w14:paraId="16C5E152" w14:textId="77777777" w:rsidR="00550223" w:rsidRPr="004F6663" w:rsidRDefault="00550223" w:rsidP="00550223">
      <w:pPr>
        <w:pStyle w:val="EndNoteBibliography"/>
        <w:spacing w:after="0"/>
      </w:pPr>
      <w:bookmarkStart w:id="520" w:name="_ENREF_176"/>
      <w:r w:rsidRPr="004F6663">
        <w:t xml:space="preserve">ICA 2017a, </w:t>
      </w:r>
      <w:r w:rsidRPr="004F6663">
        <w:rPr>
          <w:i/>
        </w:rPr>
        <w:t>Productive and phytosanitary characterization of the Crisantemo cut flower (Chrysanthemum spp.) production system in Colombia</w:t>
      </w:r>
      <w:r w:rsidRPr="004F6663">
        <w:t>, Agricultural Colombian Institute (ICA), Ministry of Agriculture and Rural Development Colombia (pdf 3111).</w:t>
      </w:r>
      <w:bookmarkEnd w:id="520"/>
    </w:p>
    <w:p w14:paraId="73120BDC" w14:textId="77777777" w:rsidR="00550223" w:rsidRPr="004F6663" w:rsidRDefault="00550223" w:rsidP="00550223">
      <w:pPr>
        <w:pStyle w:val="EndNoteBibliography"/>
        <w:spacing w:after="0"/>
      </w:pPr>
      <w:bookmarkStart w:id="521" w:name="_ENREF_177"/>
      <w:r w:rsidRPr="004F6663">
        <w:t xml:space="preserve">-- -- 2017b, </w:t>
      </w:r>
      <w:r w:rsidRPr="004F6663">
        <w:rPr>
          <w:i/>
        </w:rPr>
        <w:t>Productive and phytosanitary characterization of the production system of Dianthus spp. in Colombia</w:t>
      </w:r>
      <w:r w:rsidRPr="004F6663">
        <w:t>, Agricultural Colombian Institute (ICA), Ministry of Agriculture and Rural Development Colombia (pdf 4018).</w:t>
      </w:r>
      <w:bookmarkEnd w:id="521"/>
    </w:p>
    <w:p w14:paraId="0A37E218" w14:textId="77777777" w:rsidR="00550223" w:rsidRPr="004F6663" w:rsidRDefault="00550223" w:rsidP="00550223">
      <w:pPr>
        <w:pStyle w:val="EndNoteBibliography"/>
        <w:spacing w:after="0"/>
      </w:pPr>
      <w:bookmarkStart w:id="522" w:name="_ENREF_178"/>
      <w:r w:rsidRPr="004F6663">
        <w:t xml:space="preserve">-- -- 2017c, </w:t>
      </w:r>
      <w:r w:rsidRPr="004F6663">
        <w:rPr>
          <w:i/>
        </w:rPr>
        <w:t>Productive and phytosanitary characterization of the Rosa production system (Rosa spp.) in Colombia</w:t>
      </w:r>
      <w:r w:rsidRPr="004F6663">
        <w:t>, Agricultural Colombian Institute (ICA), Ministry of Agriculture and Rural Development Colombia (pdf 2351).</w:t>
      </w:r>
      <w:bookmarkEnd w:id="522"/>
    </w:p>
    <w:p w14:paraId="1E400C84" w14:textId="77777777" w:rsidR="00550223" w:rsidRPr="004F6663" w:rsidRDefault="00550223" w:rsidP="00550223">
      <w:pPr>
        <w:pStyle w:val="EndNoteBibliography"/>
        <w:spacing w:after="0"/>
      </w:pPr>
      <w:bookmarkStart w:id="523" w:name="_ENREF_179"/>
      <w:r w:rsidRPr="004F6663">
        <w:t xml:space="preserve">IIGB 2015, </w:t>
      </w:r>
      <w:r w:rsidRPr="004F6663">
        <w:rPr>
          <w:i/>
        </w:rPr>
        <w:t>Effectiveness of biosecurity controls for imported fresh cut flowers</w:t>
      </w:r>
      <w:r w:rsidRPr="004F6663">
        <w:t>, Interim Inspector-General of Biosecurity, Australia.</w:t>
      </w:r>
      <w:bookmarkEnd w:id="523"/>
    </w:p>
    <w:p w14:paraId="46C0BD16" w14:textId="1B8526DF" w:rsidR="00550223" w:rsidRPr="004F6663" w:rsidRDefault="00550223" w:rsidP="00550223">
      <w:pPr>
        <w:pStyle w:val="EndNoteBibliography"/>
        <w:spacing w:after="0"/>
      </w:pPr>
      <w:bookmarkStart w:id="524" w:name="_ENREF_180"/>
      <w:r w:rsidRPr="004F6663">
        <w:t xml:space="preserve">Interim Inspector-General of Biosecurity 2015, </w:t>
      </w:r>
      <w:r w:rsidRPr="004F6663">
        <w:rPr>
          <w:i/>
        </w:rPr>
        <w:t>IIGB audit report 2014-2015: Effectiveness of biosecurity controls for imported fresh cut flowers</w:t>
      </w:r>
      <w:r w:rsidRPr="004F6663">
        <w:t xml:space="preserve">, 2014–15/01, Australian Government, Australian Government, Inspector-General of Biosecurity available at </w:t>
      </w:r>
      <w:hyperlink r:id="rId142" w:history="1">
        <w:r w:rsidRPr="004F6663">
          <w:rPr>
            <w:rStyle w:val="Hyperlink"/>
          </w:rPr>
          <w:t>http://www.igb.gov.au/Documents/effectiveness-bio-controls-imported-fresh-cut-flowers.pdf</w:t>
        </w:r>
      </w:hyperlink>
      <w:r w:rsidRPr="004F6663">
        <w:t>.</w:t>
      </w:r>
      <w:bookmarkEnd w:id="524"/>
    </w:p>
    <w:p w14:paraId="2ED21E34" w14:textId="462858E1" w:rsidR="00550223" w:rsidRPr="004F6663" w:rsidRDefault="00550223" w:rsidP="00550223">
      <w:pPr>
        <w:pStyle w:val="EndNoteBibliography"/>
        <w:spacing w:after="0"/>
      </w:pPr>
      <w:bookmarkStart w:id="525" w:name="_ENREF_181"/>
      <w:r w:rsidRPr="004F6663">
        <w:lastRenderedPageBreak/>
        <w:t xml:space="preserve">International Trade Centre 2018, </w:t>
      </w:r>
      <w:r w:rsidRPr="004F6663">
        <w:rPr>
          <w:i/>
        </w:rPr>
        <w:t>Trade map: trade statistics for international business development</w:t>
      </w:r>
      <w:r w:rsidRPr="004F6663">
        <w:t xml:space="preserve">, Trade map, available at </w:t>
      </w:r>
      <w:hyperlink r:id="rId143" w:history="1">
        <w:r w:rsidRPr="004F6663">
          <w:rPr>
            <w:rStyle w:val="Hyperlink"/>
          </w:rPr>
          <w:t>https://www.trademap.org/Index.aspx</w:t>
        </w:r>
      </w:hyperlink>
      <w:r w:rsidRPr="004F6663">
        <w:t>.</w:t>
      </w:r>
      <w:bookmarkEnd w:id="525"/>
    </w:p>
    <w:p w14:paraId="3F1FCB1C" w14:textId="5C5FC711" w:rsidR="00550223" w:rsidRPr="004F6663" w:rsidRDefault="00550223" w:rsidP="00550223">
      <w:pPr>
        <w:pStyle w:val="EndNoteBibliography"/>
        <w:spacing w:after="0"/>
      </w:pPr>
      <w:bookmarkStart w:id="526" w:name="_ENREF_182"/>
      <w:r w:rsidRPr="004F6663">
        <w:t xml:space="preserve">IPPC 2017, </w:t>
      </w:r>
      <w:r w:rsidRPr="004F6663">
        <w:rPr>
          <w:i/>
        </w:rPr>
        <w:t>Detection of Tetranychus evansi in New South Wales and Queensland</w:t>
      </w:r>
      <w:r w:rsidRPr="004F6663">
        <w:t xml:space="preserve">, AUS-87/1, FAO, available at </w:t>
      </w:r>
      <w:hyperlink r:id="rId144" w:history="1">
        <w:r w:rsidRPr="004F6663">
          <w:rPr>
            <w:rStyle w:val="Hyperlink"/>
          </w:rPr>
          <w:t>https://www.ippc.int/en/countries/australia/pestreports/2017/11/detection-of-tetranychus-evansi-in-new-south-wales-and-queensland/</w:t>
        </w:r>
      </w:hyperlink>
      <w:r w:rsidRPr="004F6663">
        <w:t xml:space="preserve"> (pdf 300kb).</w:t>
      </w:r>
      <w:bookmarkEnd w:id="526"/>
    </w:p>
    <w:p w14:paraId="3E6BB048" w14:textId="51B822BC" w:rsidR="00550223" w:rsidRPr="004F6663" w:rsidRDefault="00550223" w:rsidP="00550223">
      <w:pPr>
        <w:pStyle w:val="EndNoteBibliography"/>
        <w:spacing w:after="0"/>
      </w:pPr>
      <w:bookmarkStart w:id="527" w:name="_ENREF_183"/>
      <w:r w:rsidRPr="004F6663">
        <w:t xml:space="preserve">-- -- 2018, </w:t>
      </w:r>
      <w:r w:rsidRPr="004F6663">
        <w:rPr>
          <w:i/>
        </w:rPr>
        <w:t>31st Standards committee meeting</w:t>
      </w:r>
      <w:r w:rsidRPr="004F6663">
        <w:t xml:space="preserve">, Food and Agriculture Organization of the United Nations, Rome, Italy, available at </w:t>
      </w:r>
      <w:hyperlink r:id="rId145" w:history="1">
        <w:r w:rsidRPr="004F6663">
          <w:rPr>
            <w:rStyle w:val="Hyperlink"/>
          </w:rPr>
          <w:t>https://www.ippc.int/static/media/files/publication/en/2018/06/Report_SC_2018_May_2018-06-04.pdf</w:t>
        </w:r>
      </w:hyperlink>
      <w:r w:rsidRPr="004F6663">
        <w:t>.</w:t>
      </w:r>
      <w:bookmarkEnd w:id="527"/>
    </w:p>
    <w:p w14:paraId="480B3439" w14:textId="1DDFAD6A" w:rsidR="00550223" w:rsidRPr="004F6663" w:rsidRDefault="00550223" w:rsidP="00550223">
      <w:pPr>
        <w:pStyle w:val="EndNoteBibliography"/>
        <w:spacing w:after="0"/>
      </w:pPr>
      <w:bookmarkStart w:id="528" w:name="_ENREF_184"/>
      <w:r w:rsidRPr="004F6663">
        <w:t xml:space="preserve">Ismail, SB 2017, ‘Floriculture industry in Malaysia’, </w:t>
      </w:r>
      <w:r w:rsidRPr="004F6663">
        <w:rPr>
          <w:i/>
        </w:rPr>
        <w:t>69</w:t>
      </w:r>
      <w:r w:rsidRPr="004F6663">
        <w:rPr>
          <w:i/>
          <w:vertAlign w:val="superscript"/>
        </w:rPr>
        <w:t xml:space="preserve">th </w:t>
      </w:r>
      <w:r w:rsidRPr="004F6663">
        <w:rPr>
          <w:i/>
        </w:rPr>
        <w:t>AIPH Annual Congress</w:t>
      </w:r>
      <w:r w:rsidRPr="004F6663">
        <w:t xml:space="preserve">,  available at </w:t>
      </w:r>
      <w:hyperlink r:id="rId146" w:history="1">
        <w:r w:rsidRPr="004F6663">
          <w:rPr>
            <w:rStyle w:val="Hyperlink"/>
          </w:rPr>
          <w:t>http://aiph.org/wp-content/uploads/2017/09/Malaysia-Shabariah-Binti-Ismail.pdf</w:t>
        </w:r>
      </w:hyperlink>
      <w:r w:rsidRPr="004F6663">
        <w:t>, accessed.</w:t>
      </w:r>
      <w:bookmarkEnd w:id="528"/>
    </w:p>
    <w:p w14:paraId="2C0EC303" w14:textId="2B937668" w:rsidR="00550223" w:rsidRPr="004F6663" w:rsidRDefault="00550223" w:rsidP="00550223">
      <w:pPr>
        <w:pStyle w:val="EndNoteBibliography"/>
        <w:spacing w:after="0"/>
      </w:pPr>
      <w:bookmarkStart w:id="529" w:name="_ENREF_185"/>
      <w:r w:rsidRPr="004F6663">
        <w:t xml:space="preserve">ITIS 2018, ‘Catalogue of Life’, available at </w:t>
      </w:r>
      <w:hyperlink r:id="rId147" w:history="1">
        <w:r w:rsidRPr="004F6663">
          <w:rPr>
            <w:rStyle w:val="Hyperlink"/>
          </w:rPr>
          <w:t>http://www.catalogueoflife.org/</w:t>
        </w:r>
      </w:hyperlink>
      <w:r w:rsidRPr="004F6663">
        <w:t>, accessed 2018.</w:t>
      </w:r>
      <w:bookmarkEnd w:id="529"/>
    </w:p>
    <w:p w14:paraId="5F79FA0F" w14:textId="77777777" w:rsidR="00550223" w:rsidRPr="004F6663" w:rsidRDefault="00550223" w:rsidP="00550223">
      <w:pPr>
        <w:pStyle w:val="EndNoteBibliography"/>
        <w:spacing w:after="0"/>
      </w:pPr>
      <w:bookmarkStart w:id="530" w:name="_ENREF_186"/>
      <w:r w:rsidRPr="004F6663">
        <w:t xml:space="preserve">Jeppson, LR, Keifer, HH &amp; Baker, EW 1975, </w:t>
      </w:r>
      <w:r w:rsidRPr="004F6663">
        <w:rPr>
          <w:i/>
        </w:rPr>
        <w:t>Mites injurious to economic plants</w:t>
      </w:r>
      <w:r w:rsidRPr="004F6663">
        <w:t>, University of California, Berkeley.</w:t>
      </w:r>
      <w:bookmarkEnd w:id="530"/>
    </w:p>
    <w:p w14:paraId="54A52BEF" w14:textId="77777777" w:rsidR="00550223" w:rsidRPr="004F6663" w:rsidRDefault="00550223" w:rsidP="00550223">
      <w:pPr>
        <w:pStyle w:val="EndNoteBibliography"/>
        <w:spacing w:after="0"/>
      </w:pPr>
      <w:bookmarkStart w:id="531" w:name="_ENREF_187"/>
      <w:r w:rsidRPr="004F6663">
        <w:t xml:space="preserve">Jones, DR 2005, ‘Plant viruses transmitted by thrips’, </w:t>
      </w:r>
      <w:r w:rsidRPr="004F6663">
        <w:rPr>
          <w:i/>
        </w:rPr>
        <w:t>European Journal of Plant Pathology</w:t>
      </w:r>
      <w:r w:rsidRPr="004F6663">
        <w:t>, vol. 113, no. 2, pp. 119-57.</w:t>
      </w:r>
      <w:bookmarkEnd w:id="531"/>
    </w:p>
    <w:p w14:paraId="3243FBFF" w14:textId="2709442A" w:rsidR="00550223" w:rsidRPr="004F6663" w:rsidRDefault="00550223" w:rsidP="00550223">
      <w:pPr>
        <w:pStyle w:val="EndNoteBibliography"/>
        <w:spacing w:after="0"/>
      </w:pPr>
      <w:bookmarkStart w:id="532" w:name="_ENREF_188"/>
      <w:r w:rsidRPr="004F6663">
        <w:t xml:space="preserve">Jones, J 2001, </w:t>
      </w:r>
      <w:r w:rsidRPr="004F6663">
        <w:rPr>
          <w:i/>
        </w:rPr>
        <w:t>Citrus peelminer fact sheet (ACIS) citrus peelminer marmara (new species)</w:t>
      </w:r>
      <w:r w:rsidRPr="004F6663">
        <w:t xml:space="preserve">, Web adapted by J.Jones, University of Arizona, available at </w:t>
      </w:r>
      <w:hyperlink r:id="rId148" w:history="1">
        <w:r w:rsidRPr="004F6663">
          <w:rPr>
            <w:rStyle w:val="Hyperlink"/>
          </w:rPr>
          <w:t>http://ag.arizona.edu/crop/cotton/insects/other/peelminer.html</w:t>
        </w:r>
      </w:hyperlink>
      <w:r w:rsidRPr="004F6663">
        <w:t>.</w:t>
      </w:r>
      <w:bookmarkEnd w:id="532"/>
    </w:p>
    <w:p w14:paraId="7BBBC4EF" w14:textId="77777777" w:rsidR="00550223" w:rsidRPr="004F6663" w:rsidRDefault="00550223" w:rsidP="00550223">
      <w:pPr>
        <w:pStyle w:val="EndNoteBibliography"/>
        <w:spacing w:after="0"/>
      </w:pPr>
      <w:bookmarkStart w:id="533" w:name="_ENREF_189"/>
      <w:r w:rsidRPr="004F6663">
        <w:t xml:space="preserve">Jones, R 1959, </w:t>
      </w:r>
      <w:r w:rsidRPr="004F6663">
        <w:rPr>
          <w:i/>
        </w:rPr>
        <w:t>Caring for cut flowers</w:t>
      </w:r>
      <w:r w:rsidRPr="004F6663">
        <w:t>, 2nd edn, Landlinks, Australia.</w:t>
      </w:r>
      <w:bookmarkEnd w:id="533"/>
    </w:p>
    <w:p w14:paraId="3DBFA5FB" w14:textId="1CE9391A" w:rsidR="00550223" w:rsidRPr="004F6663" w:rsidRDefault="00550223" w:rsidP="00550223">
      <w:pPr>
        <w:pStyle w:val="EndNoteBibliography"/>
        <w:spacing w:after="0"/>
      </w:pPr>
      <w:bookmarkStart w:id="534" w:name="_ENREF_190"/>
      <w:r w:rsidRPr="004F6663">
        <w:t xml:space="preserve">Joshi, S &amp; Poorani, J 2017, </w:t>
      </w:r>
      <w:r w:rsidRPr="004F6663">
        <w:rPr>
          <w:i/>
        </w:rPr>
        <w:t>Aphids of Karnataka</w:t>
      </w:r>
      <w:r w:rsidRPr="004F6663">
        <w:t xml:space="preserve">, ICAR-NBAIR, India, </w:t>
      </w:r>
      <w:hyperlink r:id="rId149" w:history="1">
        <w:r w:rsidRPr="004F6663">
          <w:rPr>
            <w:rStyle w:val="Hyperlink"/>
          </w:rPr>
          <w:t>http://www.nbair.res.in/Aphids/index.php</w:t>
        </w:r>
      </w:hyperlink>
      <w:r w:rsidRPr="004F6663">
        <w:t xml:space="preserve"> </w:t>
      </w:r>
      <w:bookmarkEnd w:id="534"/>
    </w:p>
    <w:p w14:paraId="3B3C8739" w14:textId="77777777" w:rsidR="00550223" w:rsidRPr="004F6663" w:rsidRDefault="00550223" w:rsidP="00550223">
      <w:pPr>
        <w:pStyle w:val="EndNoteBibliography"/>
        <w:spacing w:after="0"/>
      </w:pPr>
      <w:bookmarkStart w:id="535" w:name="_ENREF_191"/>
      <w:r w:rsidRPr="004F6663">
        <w:t xml:space="preserve">Karnkowski, W 1999, ‘Quarantine pests intercepted in consignments of ornamental plants imported into Poland in 1993/19981’, </w:t>
      </w:r>
      <w:r w:rsidRPr="004F6663">
        <w:rPr>
          <w:i/>
        </w:rPr>
        <w:t>EPPO Bulletin</w:t>
      </w:r>
      <w:r w:rsidRPr="004F6663">
        <w:t>, vol. 29, no. 1‐2, pp. 45-9.</w:t>
      </w:r>
      <w:bookmarkEnd w:id="535"/>
    </w:p>
    <w:p w14:paraId="10E505EA" w14:textId="77777777" w:rsidR="00550223" w:rsidRPr="004F6663" w:rsidRDefault="00550223" w:rsidP="00550223">
      <w:pPr>
        <w:pStyle w:val="EndNoteBibliography"/>
        <w:spacing w:after="0"/>
      </w:pPr>
      <w:bookmarkStart w:id="536" w:name="_ENREF_192"/>
      <w:r w:rsidRPr="004F6663">
        <w:t xml:space="preserve">Kenis, M, Rabitsch, W, Auger-Rozenberg, MA &amp; Roques, A 2007, ‘How can alien species inventories and interception data help us prevent insect invasions?’, </w:t>
      </w:r>
      <w:r w:rsidRPr="004F6663">
        <w:rPr>
          <w:i/>
        </w:rPr>
        <w:t>Bulletin of Entomological Research</w:t>
      </w:r>
      <w:r w:rsidRPr="004F6663">
        <w:t>, vol. 97, no. 5, pp. 489-502.</w:t>
      </w:r>
      <w:bookmarkEnd w:id="536"/>
    </w:p>
    <w:p w14:paraId="25B78BDC" w14:textId="055DE95A" w:rsidR="00550223" w:rsidRPr="004F6663" w:rsidRDefault="00550223" w:rsidP="00550223">
      <w:pPr>
        <w:pStyle w:val="EndNoteBibliography"/>
        <w:spacing w:after="0"/>
      </w:pPr>
      <w:bookmarkStart w:id="537" w:name="_ENREF_193"/>
      <w:r w:rsidRPr="004F6663">
        <w:t xml:space="preserve">KFC 2018, ‘Floriculture in Kenya’, Kenya Flower Council, available at </w:t>
      </w:r>
      <w:hyperlink r:id="rId150" w:history="1">
        <w:r w:rsidRPr="004F6663">
          <w:rPr>
            <w:rStyle w:val="Hyperlink"/>
          </w:rPr>
          <w:t>http://kenyaflowercouncil.org/?page_id=92</w:t>
        </w:r>
      </w:hyperlink>
      <w:r w:rsidRPr="004F6663">
        <w:t>.</w:t>
      </w:r>
      <w:bookmarkEnd w:id="537"/>
    </w:p>
    <w:p w14:paraId="6BCD0BCB" w14:textId="5A4E72E5" w:rsidR="00550223" w:rsidRPr="004F6663" w:rsidRDefault="00550223" w:rsidP="00550223">
      <w:pPr>
        <w:pStyle w:val="EndNoteBibliography"/>
        <w:spacing w:after="0"/>
      </w:pPr>
      <w:bookmarkStart w:id="538" w:name="_ENREF_194"/>
      <w:r w:rsidRPr="004F6663">
        <w:t xml:space="preserve">Khamraev, AS &amp; Davenport, CF 2004, ‘Identification and control of agricultural plant pests and diseases in Khorezm and the Republic of Karakalpakstan, Uzbekistan ’, </w:t>
      </w:r>
      <w:r w:rsidRPr="004F6663">
        <w:rPr>
          <w:i/>
        </w:rPr>
        <w:t>ZEF work papers for sustainable development in Central Asia</w:t>
      </w:r>
      <w:r w:rsidRPr="004F6663">
        <w:t xml:space="preserve">, Tashkent, available at </w:t>
      </w:r>
      <w:hyperlink r:id="rId151" w:history="1">
        <w:r w:rsidRPr="004F6663">
          <w:rPr>
            <w:rStyle w:val="Hyperlink"/>
          </w:rPr>
          <w:t>https://www.zef.de/fileadmin/webfiles/downloads/projects/khorezm/downloads/Publications/wps/ZEF-UZ-WP08-Khamraev-Davenport.pdf</w:t>
        </w:r>
      </w:hyperlink>
      <w:r w:rsidRPr="004F6663">
        <w:t>.</w:t>
      </w:r>
      <w:bookmarkEnd w:id="538"/>
    </w:p>
    <w:p w14:paraId="23C8171E" w14:textId="77777777" w:rsidR="00550223" w:rsidRPr="004F6663" w:rsidRDefault="00550223" w:rsidP="00550223">
      <w:pPr>
        <w:pStyle w:val="EndNoteBibliography"/>
        <w:spacing w:after="0"/>
      </w:pPr>
      <w:bookmarkStart w:id="539" w:name="_ENREF_195"/>
      <w:r w:rsidRPr="004F6663">
        <w:t xml:space="preserve">King, ABS, Adams, MJ, Carstens, EB &amp; Lefkowitz, EJ 2012, </w:t>
      </w:r>
      <w:r w:rsidRPr="004F6663">
        <w:rPr>
          <w:i/>
        </w:rPr>
        <w:t>Virus taxonomy: ninth report of the international committee on taxonomy of viruses</w:t>
      </w:r>
      <w:r w:rsidRPr="004F6663">
        <w:t>, Academic Press, London.</w:t>
      </w:r>
      <w:bookmarkEnd w:id="539"/>
    </w:p>
    <w:p w14:paraId="5F667EB3" w14:textId="77777777" w:rsidR="00550223" w:rsidRPr="004F6663" w:rsidRDefault="00550223" w:rsidP="00550223">
      <w:pPr>
        <w:pStyle w:val="EndNoteBibliography"/>
        <w:spacing w:after="0"/>
      </w:pPr>
      <w:bookmarkStart w:id="540" w:name="_ENREF_196"/>
      <w:r w:rsidRPr="004F6663">
        <w:t xml:space="preserve">Kiritani, K 2001, ‘Invasive insect pests and plant quarantine in Japan’, </w:t>
      </w:r>
      <w:r w:rsidRPr="004F6663">
        <w:rPr>
          <w:i/>
        </w:rPr>
        <w:t>Extension Bulletin, Food and Fertilizer Technology Center</w:t>
      </w:r>
      <w:r w:rsidRPr="004F6663">
        <w:t>, vol. 498, pp. 1-12.</w:t>
      </w:r>
      <w:bookmarkEnd w:id="540"/>
    </w:p>
    <w:p w14:paraId="754C7957" w14:textId="77777777" w:rsidR="00550223" w:rsidRPr="004F6663" w:rsidRDefault="00550223" w:rsidP="00550223">
      <w:pPr>
        <w:pStyle w:val="EndNoteBibliography"/>
        <w:spacing w:after="0"/>
      </w:pPr>
      <w:bookmarkStart w:id="541" w:name="_ENREF_197"/>
      <w:r w:rsidRPr="004F6663">
        <w:t xml:space="preserve">Klara, RS, Gabor, J &amp; Laszlo, SM 1997, ‘A </w:t>
      </w:r>
      <w:r w:rsidRPr="004F6663">
        <w:rPr>
          <w:i/>
        </w:rPr>
        <w:t>Cerataphis orchidearum</w:t>
      </w:r>
      <w:r w:rsidRPr="004F6663">
        <w:t xml:space="preserve"> (Westwood) (Homoptera: Hormaphididae) és a </w:t>
      </w:r>
      <w:r w:rsidRPr="004F6663">
        <w:rPr>
          <w:i/>
        </w:rPr>
        <w:t xml:space="preserve">Hercinothrips femoralis </w:t>
      </w:r>
      <w:r w:rsidRPr="004F6663">
        <w:t>(O.M. Reuter) (Thysanoptera: Thripidae) előfordulása hazai üvegházakban’ (The occurrence of</w:t>
      </w:r>
      <w:r w:rsidRPr="004F6663">
        <w:rPr>
          <w:i/>
        </w:rPr>
        <w:t xml:space="preserve"> Cerataphis orchidearum </w:t>
      </w:r>
      <w:r w:rsidRPr="004F6663">
        <w:t xml:space="preserve">(Westwood) (Homoptera: Hormaphididae) and </w:t>
      </w:r>
      <w:r w:rsidRPr="004F6663">
        <w:rPr>
          <w:i/>
        </w:rPr>
        <w:t xml:space="preserve">Hercinothrips femoralis </w:t>
      </w:r>
      <w:r w:rsidRPr="004F6663">
        <w:t xml:space="preserve">(O.M. Reuter) (Thysanoptera: Thripidae) in Hungarian glasshouses), </w:t>
      </w:r>
      <w:r w:rsidRPr="004F6663">
        <w:rPr>
          <w:i/>
        </w:rPr>
        <w:t>Növényvédelem</w:t>
      </w:r>
      <w:r w:rsidRPr="004F6663">
        <w:t>, vol. 33, no. 5, pp. 239-41. (Abstract only)</w:t>
      </w:r>
      <w:bookmarkEnd w:id="541"/>
    </w:p>
    <w:p w14:paraId="1C969AC5" w14:textId="77777777" w:rsidR="00550223" w:rsidRPr="004F6663" w:rsidRDefault="00550223" w:rsidP="00550223">
      <w:pPr>
        <w:pStyle w:val="EndNoteBibliography"/>
        <w:spacing w:after="0"/>
      </w:pPr>
      <w:bookmarkStart w:id="542" w:name="_ENREF_198"/>
      <w:r w:rsidRPr="004F6663">
        <w:t>Koç, K 1998, ‘A new record of</w:t>
      </w:r>
      <w:r w:rsidRPr="004F6663">
        <w:rPr>
          <w:i/>
        </w:rPr>
        <w:t xml:space="preserve"> Acaropsella volgini </w:t>
      </w:r>
      <w:r w:rsidRPr="004F6663">
        <w:t xml:space="preserve">(Acari: Prostigmata, Cheyletidae) for the fauna of Turkey’, </w:t>
      </w:r>
      <w:r w:rsidRPr="004F6663">
        <w:rPr>
          <w:i/>
        </w:rPr>
        <w:t>The Journal of Zoology</w:t>
      </w:r>
      <w:r w:rsidRPr="004F6663">
        <w:t>, vol. 22, pp. 195-7.</w:t>
      </w:r>
      <w:bookmarkEnd w:id="542"/>
    </w:p>
    <w:p w14:paraId="216C9EFF" w14:textId="77777777" w:rsidR="00550223" w:rsidRPr="004F6663" w:rsidRDefault="00550223" w:rsidP="00550223">
      <w:pPr>
        <w:pStyle w:val="EndNoteBibliography"/>
        <w:spacing w:after="0"/>
      </w:pPr>
      <w:bookmarkStart w:id="543" w:name="_ENREF_199"/>
      <w:r w:rsidRPr="004F6663">
        <w:lastRenderedPageBreak/>
        <w:t xml:space="preserve">Krantz, GW &amp; Walter, DE 2009, </w:t>
      </w:r>
      <w:r w:rsidRPr="004F6663">
        <w:rPr>
          <w:i/>
        </w:rPr>
        <w:t>A manual of Acarology</w:t>
      </w:r>
      <w:r w:rsidRPr="004F6663">
        <w:t>, Krantz, GW &amp; Walter, DE (eds), Texas Tech zuniversity Press, Lubbock,Texas.</w:t>
      </w:r>
      <w:bookmarkEnd w:id="543"/>
    </w:p>
    <w:p w14:paraId="5BFDDCEC" w14:textId="77777777" w:rsidR="00550223" w:rsidRPr="004F6663" w:rsidRDefault="00550223" w:rsidP="00550223">
      <w:pPr>
        <w:pStyle w:val="EndNoteBibliography"/>
        <w:spacing w:after="0"/>
      </w:pPr>
      <w:bookmarkStart w:id="544" w:name="_ENREF_200"/>
      <w:r w:rsidRPr="004F6663">
        <w:t xml:space="preserve">Krzyzanowski, R 2017, ‘Dynamics of serious pest of </w:t>
      </w:r>
      <w:r w:rsidRPr="004F6663">
        <w:rPr>
          <w:i/>
        </w:rPr>
        <w:t>Metopolophium dirhodum</w:t>
      </w:r>
      <w:r w:rsidRPr="004F6663">
        <w:t xml:space="preserve"> (Walk.) (Hemiptera: Aphididae) on shrubs of </w:t>
      </w:r>
      <w:r w:rsidRPr="004F6663">
        <w:rPr>
          <w:i/>
        </w:rPr>
        <w:t>Rosa rugosa</w:t>
      </w:r>
      <w:r w:rsidRPr="004F6663">
        <w:t xml:space="preserve"> Thunb.’, </w:t>
      </w:r>
      <w:r w:rsidRPr="004F6663">
        <w:rPr>
          <w:i/>
        </w:rPr>
        <w:t>Herba Polonica</w:t>
      </w:r>
      <w:r w:rsidRPr="004F6663">
        <w:t>, vol. 63, no. 2, pp. 27-33.</w:t>
      </w:r>
      <w:bookmarkEnd w:id="544"/>
    </w:p>
    <w:p w14:paraId="699BB69F" w14:textId="77777777" w:rsidR="00550223" w:rsidRPr="004F6663" w:rsidRDefault="00550223" w:rsidP="00550223">
      <w:pPr>
        <w:pStyle w:val="EndNoteBibliography"/>
        <w:spacing w:after="0"/>
      </w:pPr>
      <w:bookmarkStart w:id="545" w:name="_ENREF_201"/>
      <w:r w:rsidRPr="004F6663">
        <w:t xml:space="preserve">Laney, AG, Keller, KE, Martin, RR &amp; Tzanetakis, IE 2011, ‘A discovery 70 years in the making: characterization of the </w:t>
      </w:r>
      <w:r w:rsidRPr="004F6663">
        <w:rPr>
          <w:i/>
        </w:rPr>
        <w:t>Rose rosette virus</w:t>
      </w:r>
      <w:r w:rsidRPr="004F6663">
        <w:t xml:space="preserve">’, </w:t>
      </w:r>
      <w:r w:rsidRPr="004F6663">
        <w:rPr>
          <w:i/>
        </w:rPr>
        <w:t>Journal of General Virology</w:t>
      </w:r>
      <w:r w:rsidRPr="004F6663">
        <w:t>, vol. 92, no. 7, pp. 1727-32.</w:t>
      </w:r>
      <w:bookmarkEnd w:id="545"/>
    </w:p>
    <w:p w14:paraId="4BBF572E" w14:textId="77777777" w:rsidR="00550223" w:rsidRPr="004F6663" w:rsidRDefault="00550223" w:rsidP="00550223">
      <w:pPr>
        <w:pStyle w:val="EndNoteBibliography"/>
        <w:spacing w:after="0"/>
      </w:pPr>
      <w:bookmarkStart w:id="546" w:name="_ENREF_202"/>
      <w:r w:rsidRPr="004F6663">
        <w:t>Lawson, RH &amp; Hsu, HT 2006, ‘Quarantine viruses, viroids and phytoplasmas that affect movement of ornamental plants’, International Society for Horticultural Science (ISHS), Leuven, Belgium, pp. 17-30.</w:t>
      </w:r>
      <w:bookmarkEnd w:id="546"/>
    </w:p>
    <w:p w14:paraId="6519E66A" w14:textId="00E59516" w:rsidR="00550223" w:rsidRPr="004F6663" w:rsidRDefault="00550223" w:rsidP="00550223">
      <w:pPr>
        <w:pStyle w:val="EndNoteBibliography"/>
        <w:spacing w:after="0"/>
      </w:pPr>
      <w:bookmarkStart w:id="547" w:name="_ENREF_203"/>
      <w:r w:rsidRPr="004F6663">
        <w:t xml:space="preserve">Learmonth, S 2018, ‘Management of European red mite in Western Australia’, Government of Western Australia, Western Australia, available at </w:t>
      </w:r>
      <w:hyperlink r:id="rId152" w:history="1">
        <w:r w:rsidRPr="004F6663">
          <w:rPr>
            <w:rStyle w:val="Hyperlink"/>
          </w:rPr>
          <w:t>https://www.agric.wa.gov.au/pome-fruit/management-european-red-mite-western-australia?page=0%2C1</w:t>
        </w:r>
      </w:hyperlink>
      <w:r w:rsidRPr="004F6663">
        <w:t>.</w:t>
      </w:r>
      <w:bookmarkEnd w:id="547"/>
    </w:p>
    <w:p w14:paraId="357F70DA" w14:textId="77777777" w:rsidR="00550223" w:rsidRPr="004F6663" w:rsidRDefault="00550223" w:rsidP="00550223">
      <w:pPr>
        <w:pStyle w:val="EndNoteBibliography"/>
        <w:spacing w:after="0"/>
      </w:pPr>
      <w:bookmarkStart w:id="548" w:name="_ENREF_204"/>
      <w:r w:rsidRPr="004F6663">
        <w:t xml:space="preserve">Lee, W, Hwang, JH, Lee, JH &amp; Hong, KJ 2017, ‘Interception of weevils on cut flowers from South Africa by Korea plant quarantine’, </w:t>
      </w:r>
      <w:r w:rsidRPr="004F6663">
        <w:rPr>
          <w:i/>
        </w:rPr>
        <w:t>Journal of Asia-Pacific Biodiversity</w:t>
      </w:r>
      <w:r w:rsidRPr="004F6663">
        <w:t>, vol. 10, no. 4, pp. 527-31.</w:t>
      </w:r>
      <w:bookmarkEnd w:id="548"/>
    </w:p>
    <w:p w14:paraId="623715E6" w14:textId="77777777" w:rsidR="00550223" w:rsidRPr="004F6663" w:rsidRDefault="00550223" w:rsidP="00550223">
      <w:pPr>
        <w:pStyle w:val="EndNoteBibliography"/>
        <w:spacing w:after="0"/>
      </w:pPr>
      <w:bookmarkStart w:id="549" w:name="_ENREF_205"/>
      <w:r w:rsidRPr="004F6663">
        <w:t xml:space="preserve">Lee, W, Kim, H, Lim, J, Choi, HR, Kim, Y, Kim, YS, Ji, JY, Foottit, RG &amp; Lee, S 2011, ‘Barcoding aphids (Hemiptera: Aphididae) of the Korean Peninsula: updating the global data set’, </w:t>
      </w:r>
      <w:r w:rsidRPr="004F6663">
        <w:rPr>
          <w:i/>
        </w:rPr>
        <w:t>Molecular Ecology Resources</w:t>
      </w:r>
      <w:r w:rsidRPr="004F6663">
        <w:t>, vol. 11, no. 1, pp. 32-7.</w:t>
      </w:r>
      <w:bookmarkEnd w:id="549"/>
    </w:p>
    <w:p w14:paraId="4BC4DC86" w14:textId="77777777" w:rsidR="00550223" w:rsidRPr="004F6663" w:rsidRDefault="00550223" w:rsidP="00550223">
      <w:pPr>
        <w:pStyle w:val="EndNoteBibliography"/>
        <w:spacing w:after="0"/>
      </w:pPr>
      <w:bookmarkStart w:id="550" w:name="_ENREF_206"/>
      <w:r w:rsidRPr="004F6663">
        <w:t xml:space="preserve">Lee, W, Lee, Y, Kim, S, Lee, JH, Lee, H, Lee, S &amp; Hong, KJ 2016, ‘Current status of exotic insect pests in Korea: comparing border interception and incursion during 1996-2014’, </w:t>
      </w:r>
      <w:r w:rsidRPr="004F6663">
        <w:rPr>
          <w:i/>
        </w:rPr>
        <w:t>Journal of Asia-Pacific Entomology</w:t>
      </w:r>
      <w:r w:rsidRPr="004F6663">
        <w:t>, vol. 19, no. 4, pp. 1095-101.</w:t>
      </w:r>
      <w:bookmarkEnd w:id="550"/>
    </w:p>
    <w:p w14:paraId="54D4F7DC" w14:textId="77777777" w:rsidR="00550223" w:rsidRPr="004F6663" w:rsidRDefault="00550223" w:rsidP="00550223">
      <w:pPr>
        <w:pStyle w:val="EndNoteBibliography"/>
        <w:spacing w:after="0"/>
      </w:pPr>
      <w:bookmarkStart w:id="551" w:name="_ENREF_207"/>
      <w:r w:rsidRPr="004F6663">
        <w:t xml:space="preserve">Lewis, T 1997, ‘Pest thrips in perspective’, in </w:t>
      </w:r>
      <w:r w:rsidRPr="004F6663">
        <w:rPr>
          <w:i/>
        </w:rPr>
        <w:t>Thrips as crop pests</w:t>
      </w:r>
      <w:r w:rsidRPr="004F6663">
        <w:t>, Lewis, T (ed), CAB International, Wallingford.</w:t>
      </w:r>
      <w:bookmarkEnd w:id="551"/>
    </w:p>
    <w:p w14:paraId="53FAF9C2" w14:textId="77777777" w:rsidR="00550223" w:rsidRPr="004F6663" w:rsidRDefault="00550223" w:rsidP="00550223">
      <w:pPr>
        <w:pStyle w:val="EndNoteBibliography"/>
        <w:spacing w:after="0"/>
      </w:pPr>
      <w:bookmarkStart w:id="552" w:name="_ENREF_208"/>
      <w:r w:rsidRPr="004F6663">
        <w:t xml:space="preserve">Liebhold, AM, Brockerhoff, EG, Garrett, LJ, Parke, JL &amp; Britton, KO 2012, ‘Live plant imports: the major pathway for forest insect and pathogen invasions of the US’, </w:t>
      </w:r>
      <w:r w:rsidRPr="004F6663">
        <w:rPr>
          <w:i/>
        </w:rPr>
        <w:t>Frontiers in Ecology and the Environment</w:t>
      </w:r>
      <w:r w:rsidRPr="004F6663">
        <w:t>, vol. 10, pp. 135-43.</w:t>
      </w:r>
      <w:bookmarkEnd w:id="552"/>
    </w:p>
    <w:p w14:paraId="356BD902" w14:textId="77777777" w:rsidR="00550223" w:rsidRPr="004F6663" w:rsidRDefault="00550223" w:rsidP="00550223">
      <w:pPr>
        <w:pStyle w:val="EndNoteBibliography"/>
        <w:spacing w:after="0"/>
      </w:pPr>
      <w:bookmarkStart w:id="553" w:name="_ENREF_209"/>
      <w:r w:rsidRPr="004F6663">
        <w:t xml:space="preserve">Lin, J &amp; Zhang, Z 2010, ‘Tarsonemidae of China: a review of progress on the systematics and biology, with an updated checklist of species’, </w:t>
      </w:r>
      <w:r w:rsidRPr="004F6663">
        <w:rPr>
          <w:i/>
        </w:rPr>
        <w:t xml:space="preserve">Zoosymposia </w:t>
      </w:r>
      <w:r w:rsidRPr="004F6663">
        <w:t>vol. 4, pp. 175-85.</w:t>
      </w:r>
      <w:bookmarkEnd w:id="553"/>
    </w:p>
    <w:p w14:paraId="485A8E69" w14:textId="77777777" w:rsidR="00550223" w:rsidRPr="004F6663" w:rsidRDefault="00550223" w:rsidP="00550223">
      <w:pPr>
        <w:pStyle w:val="EndNoteBibliography"/>
        <w:spacing w:after="0"/>
      </w:pPr>
      <w:bookmarkStart w:id="554" w:name="_ENREF_210"/>
      <w:r w:rsidRPr="004F6663">
        <w:t xml:space="preserve">Lotfollahi, P &amp; Irani-Nejad, KH 2010, ‘New records of tarsonemid mites from alfalfa fields in northwest of east Azerbaijan province, Iran (Acari)’, </w:t>
      </w:r>
      <w:r w:rsidRPr="004F6663">
        <w:rPr>
          <w:i/>
        </w:rPr>
        <w:t>Munis Entomology &amp; Zoology</w:t>
      </w:r>
      <w:r w:rsidRPr="004F6663">
        <w:t>, vol. 5, pp. 538-42.</w:t>
      </w:r>
      <w:bookmarkEnd w:id="554"/>
    </w:p>
    <w:p w14:paraId="2B9D3322" w14:textId="77777777" w:rsidR="00550223" w:rsidRPr="004F6663" w:rsidRDefault="00550223" w:rsidP="00550223">
      <w:pPr>
        <w:pStyle w:val="EndNoteBibliography"/>
        <w:spacing w:after="0"/>
      </w:pPr>
      <w:bookmarkStart w:id="555" w:name="_ENREF_211"/>
      <w:r w:rsidRPr="004F6663">
        <w:t xml:space="preserve">Ma, M, Fan, QH &amp; Zhang, ZQ 2018, ‘Morphological ontogeny of </w:t>
      </w:r>
      <w:r w:rsidRPr="004F6663">
        <w:rPr>
          <w:i/>
        </w:rPr>
        <w:t>Amblydromalus limonicus</w:t>
      </w:r>
      <w:r w:rsidRPr="004F6663">
        <w:t xml:space="preserve"> (Acari: Phytoseiidae)’, </w:t>
      </w:r>
      <w:r w:rsidRPr="004F6663">
        <w:rPr>
          <w:i/>
        </w:rPr>
        <w:t>Systematic and Applied Acarology</w:t>
      </w:r>
      <w:r w:rsidRPr="004F6663">
        <w:t>, vol. 23, no. 9, pp. 1741-65.</w:t>
      </w:r>
      <w:bookmarkEnd w:id="555"/>
    </w:p>
    <w:p w14:paraId="55E2F6AF" w14:textId="77777777" w:rsidR="00550223" w:rsidRPr="004F6663" w:rsidRDefault="00550223" w:rsidP="00550223">
      <w:pPr>
        <w:pStyle w:val="EndNoteBibliography"/>
        <w:spacing w:after="0"/>
      </w:pPr>
      <w:bookmarkStart w:id="556" w:name="_ENREF_212"/>
      <w:r w:rsidRPr="004F6663">
        <w:t xml:space="preserve">MacFarlane, RP, Maddison, PA, Andrew, IG, Berry, JA, Johns, PM, Hoare, RJB, Lariviere, MC, Greenslade, P, Henderson, RC, Smithers, CN, Palma, RL, Ward, JB, Pilgrim, RLC, Towns, D, McLellan, I, Teulon, DAJ, Hitchings, TR, Eastop, VF, Martin, NA, Fletcher, MJ, Stufkens, MAW, Dale, PJ, Burckhardt, D, Buckley, TR &amp; Trewick, SA 2010, ‘Phylum Arthropoda: Subphylum Hexapoda: Protura, springtails, Diplura, and insects’, in </w:t>
      </w:r>
      <w:r w:rsidRPr="004F6663">
        <w:rPr>
          <w:i/>
        </w:rPr>
        <w:t>Kingdom Animalia: Chaetognatha, Ecdysozoa, Ichnofossils</w:t>
      </w:r>
      <w:r w:rsidRPr="004F6663">
        <w:t xml:space="preserve">, Canterbury University Press, New Zealand </w:t>
      </w:r>
      <w:bookmarkEnd w:id="556"/>
    </w:p>
    <w:p w14:paraId="56A4DFEF" w14:textId="7A2D64CC" w:rsidR="00550223" w:rsidRPr="004F6663" w:rsidRDefault="00550223" w:rsidP="00550223">
      <w:pPr>
        <w:pStyle w:val="EndNoteBibliography"/>
        <w:spacing w:after="0"/>
      </w:pPr>
      <w:bookmarkStart w:id="557" w:name="_ENREF_213"/>
      <w:r w:rsidRPr="004F6663">
        <w:t xml:space="preserve">MAF 2002, ‘Import risk analysis of Cordyline and Dracaena cut flowers and branches for the development of a generic import health standard’, </w:t>
      </w:r>
      <w:r w:rsidRPr="004F6663">
        <w:rPr>
          <w:i/>
        </w:rPr>
        <w:t>Ministry of Agriculture and Forestry</w:t>
      </w:r>
      <w:r w:rsidRPr="004F6663">
        <w:t xml:space="preserve">, Wellington, available at </w:t>
      </w:r>
      <w:hyperlink r:id="rId153" w:history="1">
        <w:r w:rsidRPr="004F6663">
          <w:rPr>
            <w:rStyle w:val="Hyperlink"/>
          </w:rPr>
          <w:t>www.ibrarian.net/navon/paper/Import_Risk_Analysis_of.pdf?paperid=4639293</w:t>
        </w:r>
      </w:hyperlink>
      <w:r w:rsidRPr="004F6663">
        <w:t>.</w:t>
      </w:r>
      <w:bookmarkEnd w:id="557"/>
    </w:p>
    <w:p w14:paraId="20231B66" w14:textId="7E9B38D4" w:rsidR="00550223" w:rsidRPr="004F6663" w:rsidRDefault="00550223" w:rsidP="00550223">
      <w:pPr>
        <w:pStyle w:val="EndNoteBibliography"/>
        <w:spacing w:after="0"/>
      </w:pPr>
      <w:bookmarkStart w:id="558" w:name="_ENREF_214"/>
      <w:r w:rsidRPr="004F6663">
        <w:t xml:space="preserve">-- -- 2011, ‘MAF biosecurity New Zealand standard 155.02.06 importation of nursery stock’, Wellington, New Zealand, available at </w:t>
      </w:r>
      <w:hyperlink r:id="rId154" w:history="1">
        <w:r w:rsidRPr="004F6663">
          <w:rPr>
            <w:rStyle w:val="Hyperlink"/>
          </w:rPr>
          <w:t>https://www.mpi.govt.nz/dmsdocument/1152/send</w:t>
        </w:r>
      </w:hyperlink>
      <w:r w:rsidRPr="004F6663">
        <w:t>.</w:t>
      </w:r>
      <w:bookmarkEnd w:id="558"/>
    </w:p>
    <w:p w14:paraId="3FCCE800" w14:textId="77777777" w:rsidR="00550223" w:rsidRPr="004F6663" w:rsidRDefault="00550223" w:rsidP="00550223">
      <w:pPr>
        <w:pStyle w:val="EndNoteBibliography"/>
        <w:spacing w:after="0"/>
      </w:pPr>
      <w:bookmarkStart w:id="559" w:name="_ENREF_215"/>
      <w:r w:rsidRPr="004F6663">
        <w:lastRenderedPageBreak/>
        <w:t xml:space="preserve">MAGAP 2017, </w:t>
      </w:r>
      <w:r w:rsidRPr="004F6663">
        <w:rPr>
          <w:i/>
        </w:rPr>
        <w:t>Analisis de riesgo de bioseguridad para rosas cortadas no desvitalizadas provenientes de Ecuador</w:t>
      </w:r>
      <w:r w:rsidRPr="004F6663">
        <w:t>, Ministerio de Agricultura, Ganaderia, Acuacultura y Pesca, Agencia Ecuatoriana de Aseguramiento de la Calidad Del Agro, Quito, Ecuador.</w:t>
      </w:r>
      <w:bookmarkEnd w:id="559"/>
    </w:p>
    <w:p w14:paraId="4CB9B7FA" w14:textId="640E1CB3" w:rsidR="00550223" w:rsidRPr="004F6663" w:rsidRDefault="00550223" w:rsidP="00550223">
      <w:pPr>
        <w:pStyle w:val="EndNoteBibliography"/>
        <w:spacing w:after="0"/>
      </w:pPr>
      <w:bookmarkStart w:id="560" w:name="_ENREF_216"/>
      <w:r w:rsidRPr="004F6663">
        <w:t xml:space="preserve">Manners, A 2015, </w:t>
      </w:r>
      <w:r w:rsidRPr="004F6663">
        <w:rPr>
          <w:i/>
        </w:rPr>
        <w:t>Managing two-spotted mite in production nurseries</w:t>
      </w:r>
      <w:r w:rsidRPr="004F6663">
        <w:t xml:space="preserve">, Nursery and Garden Industry Australia, Australia, available at </w:t>
      </w:r>
      <w:hyperlink r:id="rId155" w:history="1">
        <w:r w:rsidRPr="004F6663">
          <w:rPr>
            <w:rStyle w:val="Hyperlink"/>
          </w:rPr>
          <w:t>https://www.ngia.com.au/Category?Action=View&amp;Category_id=682</w:t>
        </w:r>
      </w:hyperlink>
      <w:r w:rsidRPr="004F6663">
        <w:t xml:space="preserve"> (pdf 196kb).</w:t>
      </w:r>
      <w:bookmarkEnd w:id="560"/>
    </w:p>
    <w:p w14:paraId="795A8C25" w14:textId="77777777" w:rsidR="00550223" w:rsidRPr="004F6663" w:rsidRDefault="00550223" w:rsidP="00550223">
      <w:pPr>
        <w:pStyle w:val="EndNoteBibliography"/>
        <w:spacing w:after="0"/>
      </w:pPr>
      <w:bookmarkStart w:id="561" w:name="_ENREF_217"/>
      <w:r w:rsidRPr="004F6663">
        <w:t xml:space="preserve">Mannion, CM, Derksen, AI, Seal, DR, Osborne, LS &amp; Martin, CG 2013, ‘Effects of rose cultivars and fertilization rates on populations of </w:t>
      </w:r>
      <w:r w:rsidRPr="004F6663">
        <w:rPr>
          <w:i/>
        </w:rPr>
        <w:t>Scirtothrips dorsalis</w:t>
      </w:r>
      <w:r w:rsidRPr="004F6663">
        <w:t xml:space="preserve"> (Thysanoptera: Thripidae) in Southern Florida’, </w:t>
      </w:r>
      <w:r w:rsidRPr="004F6663">
        <w:rPr>
          <w:i/>
        </w:rPr>
        <w:t>Florida Entomologist</w:t>
      </w:r>
      <w:r w:rsidRPr="004F6663">
        <w:t>, vol. 96, no. 2, pp. 403-11.</w:t>
      </w:r>
      <w:bookmarkEnd w:id="561"/>
    </w:p>
    <w:p w14:paraId="10335625" w14:textId="77777777" w:rsidR="00550223" w:rsidRPr="004F6663" w:rsidRDefault="00550223" w:rsidP="00550223">
      <w:pPr>
        <w:pStyle w:val="EndNoteBibliography"/>
        <w:spacing w:after="0"/>
      </w:pPr>
      <w:bookmarkStart w:id="562" w:name="_ENREF_218"/>
      <w:r w:rsidRPr="004F6663">
        <w:t xml:space="preserve">Manson, DCM 1967, ‘Mites of the families </w:t>
      </w:r>
      <w:r w:rsidRPr="004F6663">
        <w:rPr>
          <w:i/>
        </w:rPr>
        <w:t>Tenuipalpidae</w:t>
      </w:r>
      <w:r w:rsidRPr="004F6663">
        <w:t xml:space="preserve"> and </w:t>
      </w:r>
      <w:r w:rsidRPr="004F6663">
        <w:rPr>
          <w:i/>
        </w:rPr>
        <w:t>Tetranychidae</w:t>
      </w:r>
      <w:r w:rsidRPr="004F6663">
        <w:t xml:space="preserve"> intercepted entering New Zealand from overseas’, </w:t>
      </w:r>
      <w:r w:rsidRPr="004F6663">
        <w:rPr>
          <w:i/>
        </w:rPr>
        <w:t>New Zealand Journal of Science</w:t>
      </w:r>
      <w:r w:rsidRPr="004F6663">
        <w:t>, vol. 10, pp. 664-74.</w:t>
      </w:r>
      <w:bookmarkEnd w:id="562"/>
    </w:p>
    <w:p w14:paraId="48A0DA92" w14:textId="77777777" w:rsidR="00550223" w:rsidRPr="004F6663" w:rsidRDefault="00550223" w:rsidP="00550223">
      <w:pPr>
        <w:pStyle w:val="EndNoteBibliography"/>
        <w:spacing w:after="0"/>
      </w:pPr>
      <w:bookmarkStart w:id="563" w:name="_ENREF_219"/>
      <w:r w:rsidRPr="004F6663">
        <w:t xml:space="preserve">Mariau, D 1998, ‘Hemiptera (Insecta) on oil palm and coconut’, </w:t>
      </w:r>
      <w:r w:rsidRPr="004F6663">
        <w:rPr>
          <w:i/>
        </w:rPr>
        <w:t>Insect Science and Its Application</w:t>
      </w:r>
      <w:r w:rsidRPr="004F6663">
        <w:t>, vol. 18, no. 4, pp. 269-77.</w:t>
      </w:r>
      <w:bookmarkEnd w:id="563"/>
    </w:p>
    <w:p w14:paraId="015B5E54" w14:textId="781C623E" w:rsidR="00550223" w:rsidRPr="004F6663" w:rsidRDefault="00550223" w:rsidP="00550223">
      <w:pPr>
        <w:pStyle w:val="EndNoteBibliography"/>
        <w:spacing w:after="0"/>
      </w:pPr>
      <w:bookmarkStart w:id="564" w:name="_ENREF_220"/>
      <w:r w:rsidRPr="004F6663">
        <w:t xml:space="preserve">Martin, NA 2017, ‘Lily aphid - </w:t>
      </w:r>
      <w:r w:rsidRPr="004F6663">
        <w:rPr>
          <w:i/>
        </w:rPr>
        <w:t>Neomyzus circumflexus</w:t>
      </w:r>
      <w:r w:rsidRPr="004F6663">
        <w:t xml:space="preserve">’, </w:t>
      </w:r>
      <w:r w:rsidRPr="004F6663">
        <w:rPr>
          <w:i/>
        </w:rPr>
        <w:t>Interesting Insects and other Invertebrates</w:t>
      </w:r>
      <w:r w:rsidRPr="004F6663">
        <w:t xml:space="preserve">, New Zealand Arthropod Factsheet Series Number 118, available at </w:t>
      </w:r>
      <w:hyperlink r:id="rId156" w:history="1">
        <w:r w:rsidRPr="004F6663">
          <w:rPr>
            <w:rStyle w:val="Hyperlink"/>
          </w:rPr>
          <w:t>https://nzacfactsheets.landcareresearch.co.nz/factsheet/InterestingInsects/Lily-aphid---Neomyzus-circumflexus.html</w:t>
        </w:r>
      </w:hyperlink>
      <w:r w:rsidRPr="004F6663">
        <w:t>.</w:t>
      </w:r>
      <w:bookmarkEnd w:id="564"/>
    </w:p>
    <w:p w14:paraId="2592F6AC" w14:textId="77777777" w:rsidR="00550223" w:rsidRPr="004F6663" w:rsidRDefault="00550223" w:rsidP="00550223">
      <w:pPr>
        <w:pStyle w:val="EndNoteBibliography"/>
        <w:spacing w:after="0"/>
      </w:pPr>
      <w:bookmarkStart w:id="565" w:name="_ENREF_221"/>
      <w:r w:rsidRPr="004F6663">
        <w:t xml:space="preserve">Masarovič, R, Štefánik, M, Zvaríková, M, Sigmund, J &amp; Fedor, P 2017, ‘First record of a new alien economically important thrips </w:t>
      </w:r>
      <w:r w:rsidRPr="004F6663">
        <w:rPr>
          <w:i/>
        </w:rPr>
        <w:t>Dichromothrips corbetti</w:t>
      </w:r>
      <w:r w:rsidRPr="004F6663">
        <w:t xml:space="preserve"> (Priesner, 1936) (Thysanoptera: Thripidae) in Slovakia – short communication’, </w:t>
      </w:r>
      <w:r w:rsidRPr="004F6663">
        <w:rPr>
          <w:i/>
        </w:rPr>
        <w:t>Plant Protection Science</w:t>
      </w:r>
      <w:r w:rsidRPr="004F6663">
        <w:t>, vol. 53, no. 3, pp. 177-80.</w:t>
      </w:r>
      <w:bookmarkEnd w:id="565"/>
    </w:p>
    <w:p w14:paraId="6A820FF2" w14:textId="77777777" w:rsidR="00550223" w:rsidRPr="004F6663" w:rsidRDefault="00550223" w:rsidP="00550223">
      <w:pPr>
        <w:pStyle w:val="EndNoteBibliography"/>
        <w:spacing w:after="0"/>
      </w:pPr>
      <w:bookmarkStart w:id="566" w:name="_ENREF_222"/>
      <w:r w:rsidRPr="004F6663">
        <w:t>Massee, AM 1944, ‘XIX.—</w:t>
      </w:r>
      <w:r w:rsidRPr="004F6663">
        <w:rPr>
          <w:i/>
        </w:rPr>
        <w:t>Pediculopsis graminum</w:t>
      </w:r>
      <w:r w:rsidRPr="004F6663">
        <w:t xml:space="preserve"> E. Reuter, 1900: A species of Tarsonemidæ new to Britain’, </w:t>
      </w:r>
      <w:r w:rsidRPr="004F6663">
        <w:rPr>
          <w:i/>
        </w:rPr>
        <w:t>Annals and Magazine of Natural History</w:t>
      </w:r>
      <w:r w:rsidRPr="004F6663">
        <w:t>, vol. 11, no. 75, pp. 190-4.</w:t>
      </w:r>
      <w:bookmarkEnd w:id="566"/>
    </w:p>
    <w:p w14:paraId="1F6B6C2A" w14:textId="77777777" w:rsidR="00550223" w:rsidRPr="004F6663" w:rsidRDefault="00550223" w:rsidP="00550223">
      <w:pPr>
        <w:pStyle w:val="EndNoteBibliography"/>
        <w:spacing w:after="0"/>
      </w:pPr>
      <w:bookmarkStart w:id="567" w:name="_ENREF_223"/>
      <w:r w:rsidRPr="004F6663">
        <w:t xml:space="preserve">Masumoto, M &amp; Okajima, S 2013, ‘Review of the genus </w:t>
      </w:r>
      <w:r w:rsidRPr="004F6663">
        <w:rPr>
          <w:i/>
        </w:rPr>
        <w:t xml:space="preserve">Thrips </w:t>
      </w:r>
      <w:r w:rsidRPr="004F6663">
        <w:t xml:space="preserve">and related genera (Thysanoptera, Thripidae) from Japan’, </w:t>
      </w:r>
      <w:r w:rsidRPr="004F6663">
        <w:rPr>
          <w:i/>
        </w:rPr>
        <w:t>Zootaxa</w:t>
      </w:r>
      <w:r w:rsidRPr="004F6663">
        <w:t>, vol. 3678, no. 1, pp. 1-65.</w:t>
      </w:r>
      <w:bookmarkEnd w:id="567"/>
    </w:p>
    <w:p w14:paraId="51CCDF34" w14:textId="77777777" w:rsidR="00550223" w:rsidRPr="004F6663" w:rsidRDefault="00550223" w:rsidP="00550223">
      <w:pPr>
        <w:pStyle w:val="EndNoteBibliography"/>
        <w:spacing w:after="0"/>
      </w:pPr>
      <w:bookmarkStart w:id="568" w:name="_ENREF_224"/>
      <w:r w:rsidRPr="004F6663">
        <w:t xml:space="preserve">McCullough, DG, Work, TT, Cavey, JF, Liebhold, AM &amp; Marshall, D 2006, ‘Interceptions of nonindigenous plant pests at US ports of entry and border crossings over a 17-year period’, </w:t>
      </w:r>
      <w:r w:rsidRPr="004F6663">
        <w:rPr>
          <w:i/>
        </w:rPr>
        <w:t>Biological Invasions</w:t>
      </w:r>
      <w:r w:rsidRPr="004F6663">
        <w:t>, vol. 8, no. 4, pp. 611-30.</w:t>
      </w:r>
      <w:bookmarkEnd w:id="568"/>
    </w:p>
    <w:p w14:paraId="32053C3F" w14:textId="77777777" w:rsidR="00550223" w:rsidRPr="004F6663" w:rsidRDefault="00550223" w:rsidP="00550223">
      <w:pPr>
        <w:pStyle w:val="EndNoteBibliography"/>
        <w:spacing w:after="0"/>
      </w:pPr>
      <w:bookmarkStart w:id="569" w:name="_ENREF_225"/>
      <w:r w:rsidRPr="004F6663">
        <w:t xml:space="preserve">Mehrparvar, M, Mansouri, SM &amp; Hatami, B 2016, ‘Some bioecological aspects of the rose aphid, </w:t>
      </w:r>
      <w:r w:rsidRPr="004F6663">
        <w:rPr>
          <w:i/>
        </w:rPr>
        <w:t>Macrosiphum rosae</w:t>
      </w:r>
      <w:r w:rsidRPr="004F6663">
        <w:t xml:space="preserve"> (Hemiptera: Aphididae) and its natural enemies’, </w:t>
      </w:r>
      <w:r w:rsidRPr="004F6663">
        <w:rPr>
          <w:i/>
        </w:rPr>
        <w:t>Agriculture and Environment</w:t>
      </w:r>
      <w:r w:rsidRPr="004F6663">
        <w:t>, vol. 8, pp. 74-88.</w:t>
      </w:r>
      <w:bookmarkEnd w:id="569"/>
    </w:p>
    <w:p w14:paraId="6DBE4297" w14:textId="77777777" w:rsidR="00550223" w:rsidRPr="004F6663" w:rsidRDefault="00550223" w:rsidP="00550223">
      <w:pPr>
        <w:pStyle w:val="EndNoteBibliography"/>
        <w:spacing w:after="0"/>
      </w:pPr>
      <w:bookmarkStart w:id="570" w:name="_ENREF_226"/>
      <w:r w:rsidRPr="004F6663">
        <w:t>Menon, P 2012, ‘Studies on the biosystematics of mite pests of cereals with emphasis on computer aided diagnostics’, PhD in Zoology Thesis, Chaudhary Charan Singh University, Meerut.</w:t>
      </w:r>
      <w:bookmarkEnd w:id="570"/>
    </w:p>
    <w:p w14:paraId="1FA94422" w14:textId="411E770D" w:rsidR="00550223" w:rsidRPr="004F6663" w:rsidRDefault="00550223" w:rsidP="00550223">
      <w:pPr>
        <w:pStyle w:val="EndNoteBibliography"/>
        <w:spacing w:after="0"/>
      </w:pPr>
      <w:bookmarkStart w:id="571" w:name="_ENREF_227"/>
      <w:r w:rsidRPr="004F6663">
        <w:t xml:space="preserve">Michigan State University 2019, ‘Arthropod pesticide rsistance database’, Michigan, USA, available at </w:t>
      </w:r>
      <w:hyperlink r:id="rId157" w:history="1">
        <w:r w:rsidRPr="004F6663">
          <w:rPr>
            <w:rStyle w:val="Hyperlink"/>
          </w:rPr>
          <w:t>https://www.pesticideresistance.org/</w:t>
        </w:r>
      </w:hyperlink>
      <w:r w:rsidRPr="004F6663">
        <w:t>, accessed 2019.</w:t>
      </w:r>
      <w:bookmarkEnd w:id="571"/>
    </w:p>
    <w:p w14:paraId="0FB8DA82" w14:textId="55C1787F" w:rsidR="00550223" w:rsidRPr="004F6663" w:rsidRDefault="00550223" w:rsidP="00550223">
      <w:pPr>
        <w:pStyle w:val="EndNoteBibliography"/>
        <w:spacing w:after="0"/>
      </w:pPr>
      <w:bookmarkStart w:id="572" w:name="_ENREF_228"/>
      <w:r w:rsidRPr="004F6663">
        <w:t xml:space="preserve">Migeon, A &amp; Dorkeld, F 2017, ‘Spider Mites Web: a comprehensive database for the Tetranychidae’, available at </w:t>
      </w:r>
      <w:hyperlink r:id="rId158" w:history="1">
        <w:r w:rsidRPr="004F6663">
          <w:rPr>
            <w:rStyle w:val="Hyperlink"/>
          </w:rPr>
          <w:t>http://www.montpellier.inra.fr/CBGP/spmweb</w:t>
        </w:r>
      </w:hyperlink>
      <w:r w:rsidRPr="004F6663">
        <w:t>, accessed 2018.</w:t>
      </w:r>
      <w:bookmarkEnd w:id="572"/>
    </w:p>
    <w:p w14:paraId="356B17EC" w14:textId="611633B7" w:rsidR="00550223" w:rsidRPr="004F6663" w:rsidRDefault="00550223" w:rsidP="00550223">
      <w:pPr>
        <w:pStyle w:val="EndNoteBibliography"/>
        <w:spacing w:after="0"/>
      </w:pPr>
      <w:bookmarkStart w:id="573" w:name="_ENREF_229"/>
      <w:r w:rsidRPr="004F6663">
        <w:t xml:space="preserve">-- -- 2019, ‘Spider Mites Web: a comprehensive database for the Tetranychidae’, available at </w:t>
      </w:r>
      <w:hyperlink r:id="rId159" w:history="1">
        <w:r w:rsidRPr="004F6663">
          <w:rPr>
            <w:rStyle w:val="Hyperlink"/>
          </w:rPr>
          <w:t>http://www.montpellier.inra.fr/CBGP/spmweb</w:t>
        </w:r>
      </w:hyperlink>
      <w:r w:rsidRPr="004F6663">
        <w:t>, accessed 2019.</w:t>
      </w:r>
      <w:bookmarkEnd w:id="573"/>
    </w:p>
    <w:p w14:paraId="181B3044" w14:textId="77777777" w:rsidR="00550223" w:rsidRPr="004F6663" w:rsidRDefault="00550223" w:rsidP="00550223">
      <w:pPr>
        <w:pStyle w:val="EndNoteBibliography"/>
        <w:spacing w:after="0"/>
      </w:pPr>
      <w:bookmarkStart w:id="574" w:name="_ENREF_230"/>
      <w:r w:rsidRPr="004F6663">
        <w:t xml:space="preserve">Miller, GL &amp; Stoetzel, MB 1997, ‘Aphids associated with chrysanthemums in the United States’, </w:t>
      </w:r>
      <w:r w:rsidRPr="004F6663">
        <w:rPr>
          <w:i/>
        </w:rPr>
        <w:t>Florida Entomologist</w:t>
      </w:r>
      <w:r w:rsidRPr="004F6663">
        <w:t>, vol. 80, no. 2, pp. 218-39.</w:t>
      </w:r>
      <w:bookmarkEnd w:id="574"/>
    </w:p>
    <w:p w14:paraId="3A3EA0CB" w14:textId="77777777" w:rsidR="00550223" w:rsidRPr="004F6663" w:rsidRDefault="00550223" w:rsidP="00550223">
      <w:pPr>
        <w:pStyle w:val="EndNoteBibliography"/>
        <w:spacing w:after="0"/>
      </w:pPr>
      <w:bookmarkStart w:id="575" w:name="_ENREF_231"/>
      <w:r w:rsidRPr="004F6663">
        <w:t xml:space="preserve">Mirab-balou, M, Tong, XL, Feng, JN &amp; Chen, XX 2011, ‘Thrips (Insecta: Thysanoptera) of China’, </w:t>
      </w:r>
      <w:r w:rsidRPr="004F6663">
        <w:rPr>
          <w:i/>
        </w:rPr>
        <w:t>Check List</w:t>
      </w:r>
      <w:r w:rsidRPr="004F6663">
        <w:t>, vol. 7, no. 6, pp. 720-44.</w:t>
      </w:r>
      <w:bookmarkEnd w:id="575"/>
    </w:p>
    <w:p w14:paraId="3A1DA2EE" w14:textId="77777777" w:rsidR="00550223" w:rsidRPr="004F6663" w:rsidRDefault="00550223" w:rsidP="00550223">
      <w:pPr>
        <w:pStyle w:val="EndNoteBibliography"/>
        <w:spacing w:after="0"/>
      </w:pPr>
      <w:bookmarkStart w:id="576" w:name="_ENREF_232"/>
      <w:r w:rsidRPr="004F6663">
        <w:t xml:space="preserve">Molina, ELM &amp; Chiriboga, X 2013, </w:t>
      </w:r>
      <w:r w:rsidRPr="004F6663">
        <w:rPr>
          <w:i/>
        </w:rPr>
        <w:t>Final report on the obtaining of low risk evidence for the United States in relation to Tetraniquid mites intercepted in cut roses from Ecuador</w:t>
      </w:r>
      <w:r w:rsidRPr="004F6663">
        <w:t>, MAGAP and AGROCALIDAD, Tumbaco, Ecuador (pdf 588 kb).</w:t>
      </w:r>
      <w:bookmarkEnd w:id="576"/>
    </w:p>
    <w:p w14:paraId="5F6BF069" w14:textId="77777777" w:rsidR="00550223" w:rsidRPr="004F6663" w:rsidRDefault="00550223" w:rsidP="00550223">
      <w:pPr>
        <w:pStyle w:val="EndNoteBibliography"/>
        <w:spacing w:after="0"/>
      </w:pPr>
      <w:bookmarkStart w:id="577" w:name="_ENREF_233"/>
      <w:r w:rsidRPr="004F6663">
        <w:lastRenderedPageBreak/>
        <w:t xml:space="preserve">Morikawa, K 1959, </w:t>
      </w:r>
      <w:r w:rsidRPr="004F6663">
        <w:rPr>
          <w:i/>
        </w:rPr>
        <w:t>On the Acarofauna in Soils both inside and outside of the Cave</w:t>
      </w:r>
      <w:r w:rsidRPr="004F6663">
        <w:t>.</w:t>
      </w:r>
      <w:bookmarkEnd w:id="577"/>
    </w:p>
    <w:p w14:paraId="615CA6CA" w14:textId="77777777" w:rsidR="00550223" w:rsidRPr="004F6663" w:rsidRDefault="00550223" w:rsidP="00550223">
      <w:pPr>
        <w:pStyle w:val="EndNoteBibliography"/>
        <w:spacing w:after="0"/>
      </w:pPr>
      <w:bookmarkStart w:id="578" w:name="_ENREF_234"/>
      <w:r w:rsidRPr="004F6663">
        <w:t xml:space="preserve">Moritz, G 1997, ‘Structure, growth and development’, in </w:t>
      </w:r>
      <w:r w:rsidRPr="004F6663">
        <w:rPr>
          <w:i/>
        </w:rPr>
        <w:t>Thrips as crop pests</w:t>
      </w:r>
      <w:r w:rsidRPr="004F6663">
        <w:t>, Lewis, T (ed), CAB International, Wallingford.</w:t>
      </w:r>
      <w:bookmarkEnd w:id="578"/>
    </w:p>
    <w:p w14:paraId="265CC41A" w14:textId="77777777" w:rsidR="00550223" w:rsidRPr="004F6663" w:rsidRDefault="00550223" w:rsidP="00550223">
      <w:pPr>
        <w:pStyle w:val="EndNoteBibliography"/>
        <w:spacing w:after="0"/>
      </w:pPr>
      <w:bookmarkStart w:id="579" w:name="_ENREF_235"/>
      <w:r w:rsidRPr="004F6663">
        <w:t xml:space="preserve">Mound, LA 1997, ‘Biological Diversity’, in </w:t>
      </w:r>
      <w:r w:rsidRPr="004F6663">
        <w:rPr>
          <w:i/>
        </w:rPr>
        <w:t>Thrips as crop pests</w:t>
      </w:r>
      <w:r w:rsidRPr="004F6663">
        <w:t>, Lewis, T (ed), CAB International, Wallingford.</w:t>
      </w:r>
      <w:bookmarkEnd w:id="579"/>
    </w:p>
    <w:p w14:paraId="3F038363" w14:textId="77777777" w:rsidR="00550223" w:rsidRPr="004F6663" w:rsidRDefault="00550223" w:rsidP="00550223">
      <w:pPr>
        <w:pStyle w:val="EndNoteBibliography"/>
        <w:spacing w:after="0"/>
      </w:pPr>
      <w:bookmarkStart w:id="580" w:name="_ENREF_236"/>
      <w:r w:rsidRPr="004F6663">
        <w:t xml:space="preserve">-- -- 2005, ‘Thysanoptera: diversity and interactions’, </w:t>
      </w:r>
      <w:r w:rsidRPr="004F6663">
        <w:rPr>
          <w:i/>
        </w:rPr>
        <w:t>Annual Review of Entomology</w:t>
      </w:r>
      <w:r w:rsidRPr="004F6663">
        <w:t>, vol. 50, pp. 247-69.</w:t>
      </w:r>
      <w:bookmarkEnd w:id="580"/>
    </w:p>
    <w:p w14:paraId="10ADB840" w14:textId="77777777" w:rsidR="00550223" w:rsidRPr="004F6663" w:rsidRDefault="00550223" w:rsidP="00550223">
      <w:pPr>
        <w:pStyle w:val="EndNoteBibliography"/>
        <w:spacing w:after="0"/>
      </w:pPr>
      <w:bookmarkStart w:id="581" w:name="_ENREF_237"/>
      <w:r w:rsidRPr="004F6663">
        <w:t xml:space="preserve">-- -- 2009, ‘New taxa and new records of Australian Panchaetothripinae (Thysanoptera, Thripidae)’, </w:t>
      </w:r>
      <w:r w:rsidRPr="004F6663">
        <w:rPr>
          <w:i/>
        </w:rPr>
        <w:t>Zootaxa</w:t>
      </w:r>
      <w:r w:rsidRPr="004F6663">
        <w:t>, vol. 2292, pp. 25-33.</w:t>
      </w:r>
      <w:bookmarkEnd w:id="581"/>
    </w:p>
    <w:p w14:paraId="646C54DE" w14:textId="77777777" w:rsidR="00550223" w:rsidRPr="004F6663" w:rsidRDefault="00550223" w:rsidP="00550223">
      <w:pPr>
        <w:pStyle w:val="EndNoteBibliography"/>
        <w:spacing w:after="0"/>
      </w:pPr>
      <w:bookmarkStart w:id="582" w:name="_ENREF_238"/>
      <w:r w:rsidRPr="004F6663">
        <w:t xml:space="preserve">Mound, LA &amp; Houston, KJ 1987, ‘An annotated check-list of Thysanoptera from Australia’, </w:t>
      </w:r>
      <w:r w:rsidRPr="004F6663">
        <w:rPr>
          <w:i/>
        </w:rPr>
        <w:t>Occasional Papers on Systematic Entomology</w:t>
      </w:r>
      <w:r w:rsidRPr="004F6663">
        <w:t>, vol. 4, pp. 1-28.</w:t>
      </w:r>
      <w:bookmarkEnd w:id="582"/>
    </w:p>
    <w:p w14:paraId="56C37346" w14:textId="77777777" w:rsidR="00550223" w:rsidRPr="004F6663" w:rsidRDefault="00550223" w:rsidP="00550223">
      <w:pPr>
        <w:pStyle w:val="EndNoteBibliography"/>
        <w:spacing w:after="0"/>
      </w:pPr>
      <w:bookmarkStart w:id="583" w:name="_ENREF_239"/>
      <w:r w:rsidRPr="004F6663">
        <w:t xml:space="preserve">Mound, LA &amp; Marullo, R 1998, ‘Biology and identification of Aeolothripidae (Thysanoptera) in Australia’, </w:t>
      </w:r>
      <w:r w:rsidRPr="004F6663">
        <w:rPr>
          <w:i/>
        </w:rPr>
        <w:t>Invertebrate Taxonomy</w:t>
      </w:r>
      <w:r w:rsidRPr="004F6663">
        <w:t>, vol. 12, no. 6, pp. 929-50.</w:t>
      </w:r>
      <w:bookmarkEnd w:id="583"/>
    </w:p>
    <w:p w14:paraId="26083E80" w14:textId="77777777" w:rsidR="00550223" w:rsidRPr="004F6663" w:rsidRDefault="00550223" w:rsidP="00550223">
      <w:pPr>
        <w:pStyle w:val="EndNoteBibliography"/>
        <w:spacing w:after="0"/>
      </w:pPr>
      <w:bookmarkStart w:id="584" w:name="_ENREF_240"/>
      <w:r w:rsidRPr="004F6663">
        <w:t xml:space="preserve">Mound, LA &amp; Minaei, K 2007, ‘Australian thrips of the </w:t>
      </w:r>
      <w:r w:rsidRPr="004F6663">
        <w:rPr>
          <w:i/>
        </w:rPr>
        <w:t>Haplothrips</w:t>
      </w:r>
      <w:r w:rsidRPr="004F6663">
        <w:t xml:space="preserve"> lineage (Insecta: Thysanoptera)’, </w:t>
      </w:r>
      <w:r w:rsidRPr="004F6663">
        <w:rPr>
          <w:i/>
        </w:rPr>
        <w:t>Journal of Natural History</w:t>
      </w:r>
      <w:r w:rsidRPr="004F6663">
        <w:t>, vol. 41, no. 45-48, pp. 2919-78.</w:t>
      </w:r>
      <w:bookmarkEnd w:id="584"/>
    </w:p>
    <w:p w14:paraId="535E94AA" w14:textId="072BF700" w:rsidR="00550223" w:rsidRPr="004F6663" w:rsidRDefault="00550223" w:rsidP="00550223">
      <w:pPr>
        <w:pStyle w:val="EndNoteBibliography"/>
        <w:spacing w:after="0"/>
      </w:pPr>
      <w:bookmarkStart w:id="585" w:name="_ENREF_241"/>
      <w:r w:rsidRPr="004F6663">
        <w:t xml:space="preserve">Mound, LA &amp; Morris, DC 2007, </w:t>
      </w:r>
      <w:r w:rsidRPr="004F6663">
        <w:rPr>
          <w:i/>
        </w:rPr>
        <w:t>The insect order Thysanoptera: classification versus systematics</w:t>
      </w:r>
      <w:r w:rsidRPr="004F6663">
        <w:t xml:space="preserve">, Zootaxa, Magnolia Press, Auckland, available at </w:t>
      </w:r>
      <w:hyperlink r:id="rId160" w:history="1">
        <w:r w:rsidRPr="004F6663">
          <w:rPr>
            <w:rStyle w:val="Hyperlink"/>
          </w:rPr>
          <w:t>http://www.mapress.com/zootaxa/</w:t>
        </w:r>
      </w:hyperlink>
      <w:r w:rsidRPr="004F6663">
        <w:t>.</w:t>
      </w:r>
      <w:bookmarkEnd w:id="585"/>
    </w:p>
    <w:p w14:paraId="4912E888" w14:textId="004619CF" w:rsidR="00550223" w:rsidRPr="004F6663" w:rsidRDefault="00550223" w:rsidP="00550223">
      <w:pPr>
        <w:pStyle w:val="EndNoteBibliography"/>
        <w:spacing w:after="0"/>
      </w:pPr>
      <w:bookmarkStart w:id="586" w:name="_ENREF_242"/>
      <w:r w:rsidRPr="004F6663">
        <w:t xml:space="preserve">Mound, LA, Paris, D &amp; Fisher, N 2009, </w:t>
      </w:r>
      <w:r w:rsidRPr="004F6663">
        <w:rPr>
          <w:i/>
        </w:rPr>
        <w:t>World Thysanoptera</w:t>
      </w:r>
      <w:r w:rsidRPr="004F6663">
        <w:t xml:space="preserve">, available at </w:t>
      </w:r>
      <w:hyperlink r:id="rId161" w:history="1">
        <w:r w:rsidRPr="004F6663">
          <w:rPr>
            <w:rStyle w:val="Hyperlink"/>
          </w:rPr>
          <w:t>http://anic.ento.csiro.au/thrips/index.html</w:t>
        </w:r>
      </w:hyperlink>
      <w:r w:rsidRPr="004F6663">
        <w:t>.</w:t>
      </w:r>
      <w:bookmarkEnd w:id="586"/>
    </w:p>
    <w:p w14:paraId="552CD57A" w14:textId="77777777" w:rsidR="00550223" w:rsidRPr="004F6663" w:rsidRDefault="00550223" w:rsidP="00550223">
      <w:pPr>
        <w:pStyle w:val="EndNoteBibliography"/>
        <w:spacing w:after="0"/>
      </w:pPr>
      <w:bookmarkStart w:id="587" w:name="_ENREF_243"/>
      <w:r w:rsidRPr="004F6663">
        <w:t>Mound, LA &amp; Reynaud, P 2005, ‘</w:t>
      </w:r>
      <w:r w:rsidRPr="004F6663">
        <w:rPr>
          <w:i/>
        </w:rPr>
        <w:t>Franklinothrips</w:t>
      </w:r>
      <w:r w:rsidRPr="004F6663">
        <w:t xml:space="preserve">; a pantropical Thysanoptera genus of ant-mimicking obligate predators (Aeolothipidae)’, </w:t>
      </w:r>
      <w:r w:rsidRPr="004F6663">
        <w:rPr>
          <w:i/>
        </w:rPr>
        <w:t>Zootaxa</w:t>
      </w:r>
      <w:r w:rsidRPr="004F6663">
        <w:t>, vol. 864, pp. 1-16.</w:t>
      </w:r>
      <w:bookmarkEnd w:id="587"/>
    </w:p>
    <w:p w14:paraId="751DEFF8" w14:textId="77777777" w:rsidR="00550223" w:rsidRPr="004F6663" w:rsidRDefault="00550223" w:rsidP="00550223">
      <w:pPr>
        <w:pStyle w:val="EndNoteBibliography"/>
        <w:spacing w:after="0"/>
      </w:pPr>
      <w:bookmarkStart w:id="588" w:name="_ENREF_244"/>
      <w:r w:rsidRPr="004F6663">
        <w:t xml:space="preserve">Mound, LA &amp; Stiller, M 2011, ‘Species of the genus </w:t>
      </w:r>
      <w:r w:rsidRPr="004F6663">
        <w:rPr>
          <w:i/>
        </w:rPr>
        <w:t xml:space="preserve">Scirtothrips </w:t>
      </w:r>
      <w:r w:rsidRPr="004F6663">
        <w:t xml:space="preserve">from Africa (Thysanoptera, Thripidae)’, </w:t>
      </w:r>
      <w:r w:rsidRPr="004F6663">
        <w:rPr>
          <w:i/>
        </w:rPr>
        <w:t>Zootaxa</w:t>
      </w:r>
      <w:r w:rsidRPr="004F6663">
        <w:t>, vol. 2786, pp. 51-61.</w:t>
      </w:r>
      <w:bookmarkEnd w:id="588"/>
    </w:p>
    <w:p w14:paraId="4C562BCE" w14:textId="48FA1EE3" w:rsidR="00550223" w:rsidRPr="004F6663" w:rsidRDefault="00550223" w:rsidP="00550223">
      <w:pPr>
        <w:pStyle w:val="EndNoteBibliography"/>
        <w:spacing w:after="0"/>
      </w:pPr>
      <w:bookmarkStart w:id="589" w:name="_ENREF_245"/>
      <w:r w:rsidRPr="004F6663">
        <w:t xml:space="preserve">Mound, LA &amp; Tree, DJ 2012, </w:t>
      </w:r>
      <w:r w:rsidRPr="004F6663">
        <w:rPr>
          <w:i/>
        </w:rPr>
        <w:t>Oz thrips</w:t>
      </w:r>
      <w:r w:rsidRPr="004F6663">
        <w:t xml:space="preserve">, available at </w:t>
      </w:r>
      <w:hyperlink r:id="rId162" w:history="1">
        <w:r w:rsidRPr="004F6663">
          <w:rPr>
            <w:rStyle w:val="Hyperlink"/>
          </w:rPr>
          <w:t>http://www.ozthrips.org/</w:t>
        </w:r>
      </w:hyperlink>
      <w:r w:rsidRPr="004F6663">
        <w:t>.</w:t>
      </w:r>
      <w:bookmarkEnd w:id="589"/>
    </w:p>
    <w:p w14:paraId="3EFC7F93" w14:textId="67AFFDBE" w:rsidR="00550223" w:rsidRPr="004F6663" w:rsidRDefault="00550223" w:rsidP="00550223">
      <w:pPr>
        <w:pStyle w:val="EndNoteBibliography"/>
        <w:spacing w:after="0"/>
      </w:pPr>
      <w:bookmarkStart w:id="590" w:name="_ENREF_246"/>
      <w:r w:rsidRPr="004F6663">
        <w:t xml:space="preserve">Mound, LA, Tree, DJ &amp; Paris, D 2018, ‘Oz Thrips: Thysanoptera in Australia’, available at </w:t>
      </w:r>
      <w:hyperlink r:id="rId163" w:history="1">
        <w:r w:rsidRPr="004F6663">
          <w:rPr>
            <w:rStyle w:val="Hyperlink"/>
          </w:rPr>
          <w:t>http://www.ozthrips.org/</w:t>
        </w:r>
      </w:hyperlink>
      <w:r w:rsidRPr="004F6663">
        <w:t>, accessed 2018.</w:t>
      </w:r>
      <w:bookmarkEnd w:id="590"/>
    </w:p>
    <w:p w14:paraId="3FC0B783" w14:textId="77777777" w:rsidR="00550223" w:rsidRPr="004F6663" w:rsidRDefault="00550223" w:rsidP="00550223">
      <w:pPr>
        <w:pStyle w:val="EndNoteBibliography"/>
        <w:spacing w:after="0"/>
      </w:pPr>
      <w:bookmarkStart w:id="591" w:name="_ENREF_247"/>
      <w:r w:rsidRPr="004F6663">
        <w:t xml:space="preserve">MPI 2016, </w:t>
      </w:r>
      <w:r w:rsidRPr="004F6663">
        <w:rPr>
          <w:i/>
        </w:rPr>
        <w:t>Import health standard for cut foliage and branches of Cordyline and Dracaena from all countries</w:t>
      </w:r>
      <w:r w:rsidRPr="004F6663">
        <w:t>, 1.1, Ministry for Primary Industries Wellington (pdf 325kb).</w:t>
      </w:r>
      <w:bookmarkEnd w:id="591"/>
    </w:p>
    <w:p w14:paraId="73C0CAEB" w14:textId="504FCA6B" w:rsidR="00550223" w:rsidRPr="004F6663" w:rsidRDefault="00550223" w:rsidP="00550223">
      <w:pPr>
        <w:pStyle w:val="EndNoteBibliography"/>
        <w:spacing w:after="0"/>
      </w:pPr>
      <w:bookmarkStart w:id="592" w:name="_ENREF_248"/>
      <w:r w:rsidRPr="004F6663">
        <w:t xml:space="preserve">-- -- 2017, ‘Risk management proposal: </w:t>
      </w:r>
      <w:r w:rsidRPr="004F6663">
        <w:rPr>
          <w:i/>
        </w:rPr>
        <w:t>Oncidium</w:t>
      </w:r>
      <w:r w:rsidRPr="004F6663">
        <w:t xml:space="preserve"> cut flowers from Taiwan’, Ministry for Primary Industry, New Zealand, available at </w:t>
      </w:r>
      <w:hyperlink r:id="rId164" w:history="1">
        <w:r w:rsidRPr="004F6663">
          <w:rPr>
            <w:rStyle w:val="Hyperlink"/>
          </w:rPr>
          <w:t>https://www.mpi.govt.nz/dmsdocument/26602/loggedIn</w:t>
        </w:r>
      </w:hyperlink>
      <w:r w:rsidRPr="004F6663">
        <w:t>.</w:t>
      </w:r>
      <w:bookmarkEnd w:id="592"/>
    </w:p>
    <w:p w14:paraId="10F85216" w14:textId="77777777" w:rsidR="00550223" w:rsidRPr="004F6663" w:rsidRDefault="00550223" w:rsidP="00550223">
      <w:pPr>
        <w:pStyle w:val="EndNoteBibliography"/>
        <w:spacing w:after="0"/>
      </w:pPr>
      <w:bookmarkStart w:id="593" w:name="_ENREF_249"/>
      <w:r w:rsidRPr="004F6663">
        <w:t xml:space="preserve">Mukhopadhyay, S 2017, </w:t>
      </w:r>
      <w:r w:rsidRPr="004F6663">
        <w:rPr>
          <w:i/>
        </w:rPr>
        <w:t>Plant virus, vector</w:t>
      </w:r>
      <w:r w:rsidRPr="004F6663">
        <w:t>, CRC press.</w:t>
      </w:r>
      <w:bookmarkEnd w:id="593"/>
    </w:p>
    <w:p w14:paraId="7946C044" w14:textId="77777777" w:rsidR="00550223" w:rsidRPr="004F6663" w:rsidRDefault="00550223" w:rsidP="00550223">
      <w:pPr>
        <w:pStyle w:val="EndNoteBibliography"/>
        <w:spacing w:after="0"/>
      </w:pPr>
      <w:bookmarkStart w:id="594" w:name="_ENREF_250"/>
      <w:r w:rsidRPr="004F6663">
        <w:t xml:space="preserve">Muller, WV, Hidalgo, NP, Durante, MPM &amp; Nafria, JMN 2010, ‘Aphididae (Hemiptera: Sternorrhyncha) from Costa Rica, with new records for Central America’, </w:t>
      </w:r>
      <w:r w:rsidRPr="004F6663">
        <w:rPr>
          <w:i/>
        </w:rPr>
        <w:t>Boletín de la Asociación Española de Entomología</w:t>
      </w:r>
      <w:r w:rsidRPr="004F6663">
        <w:t>, vol. 34, no. 1-2, pp. 145-82.</w:t>
      </w:r>
      <w:bookmarkEnd w:id="594"/>
    </w:p>
    <w:p w14:paraId="645712B8" w14:textId="77777777" w:rsidR="00550223" w:rsidRPr="004F6663" w:rsidRDefault="00550223" w:rsidP="00550223">
      <w:pPr>
        <w:pStyle w:val="EndNoteBibliography"/>
        <w:spacing w:after="0"/>
      </w:pPr>
      <w:bookmarkStart w:id="595" w:name="_ENREF_251"/>
      <w:r w:rsidRPr="004F6663">
        <w:t xml:space="preserve">Munoz, GR 1995, ‘Nota sobre tres afidos (Homoptera:Aphididae) nuevos para Chile’ (Note on three aphids (Homoptera: Aphididae) new to Chile), </w:t>
      </w:r>
      <w:r w:rsidRPr="004F6663">
        <w:rPr>
          <w:i/>
        </w:rPr>
        <w:t>Revista Chilena de Entomologia</w:t>
      </w:r>
      <w:r w:rsidRPr="004F6663">
        <w:t xml:space="preserve">, vol. 22, pp. 85-8. </w:t>
      </w:r>
      <w:bookmarkEnd w:id="595"/>
    </w:p>
    <w:p w14:paraId="1516E150" w14:textId="5FD64739" w:rsidR="00550223" w:rsidRPr="004F6663" w:rsidRDefault="00550223" w:rsidP="00550223">
      <w:pPr>
        <w:pStyle w:val="EndNoteBibliography"/>
        <w:spacing w:after="0"/>
      </w:pPr>
      <w:bookmarkStart w:id="596" w:name="_ENREF_252"/>
      <w:r w:rsidRPr="004F6663">
        <w:t xml:space="preserve">Nafria, JMN 2013, ‘Fauna Europaea: Hemiptera, Aphidoidea ’, Museum für naturkunde, Berlin, available at </w:t>
      </w:r>
      <w:hyperlink r:id="rId165" w:history="1">
        <w:r w:rsidRPr="004F6663">
          <w:rPr>
            <w:rStyle w:val="Hyperlink"/>
          </w:rPr>
          <w:t>https://fauna-eu.org/cdm_dataportal/taxon/378e39b1-3c3d-4216-b8c9-68c8f4ff88a4</w:t>
        </w:r>
      </w:hyperlink>
      <w:r w:rsidRPr="004F6663">
        <w:t>, accessed 2019.</w:t>
      </w:r>
      <w:bookmarkEnd w:id="596"/>
    </w:p>
    <w:p w14:paraId="6A22F739" w14:textId="7EB745DD" w:rsidR="00550223" w:rsidRPr="004F6663" w:rsidRDefault="00550223" w:rsidP="00550223">
      <w:pPr>
        <w:pStyle w:val="EndNoteBibliography"/>
        <w:spacing w:after="0"/>
      </w:pPr>
      <w:bookmarkStart w:id="597" w:name="_ENREF_253"/>
      <w:r w:rsidRPr="004F6663">
        <w:t xml:space="preserve">Nafria, JMN, Fuentes-Contreras, E, Colmenero, MC, Piera, MA, Ortego, J &amp; Durante, MPM 2016, ‘Catálogo de los áfidos (Hemiptera, Aphididae) de Chile, con plantas hospedadoras y distribuciones regional y provincial (Catalogue of aphid species (Hemiptera, Aphididae) of Chile, </w:t>
      </w:r>
      <w:r w:rsidRPr="004F6663">
        <w:lastRenderedPageBreak/>
        <w:t xml:space="preserve">with host plants and regional and provincial distributions)’ </w:t>
      </w:r>
      <w:r w:rsidRPr="004F6663">
        <w:rPr>
          <w:i/>
        </w:rPr>
        <w:t>Graellsia</w:t>
      </w:r>
      <w:r w:rsidRPr="004F6663">
        <w:t xml:space="preserve">, vol. 72, no. 2, pp. e050, available at </w:t>
      </w:r>
      <w:hyperlink r:id="rId166" w:history="1">
        <w:r w:rsidRPr="004F6663">
          <w:rPr>
            <w:rStyle w:val="Hyperlink"/>
          </w:rPr>
          <w:t>http://dx.doi.org/10.3989/graellsia.2016.v72.167</w:t>
        </w:r>
      </w:hyperlink>
      <w:r w:rsidRPr="004F6663">
        <w:t>.</w:t>
      </w:r>
      <w:bookmarkEnd w:id="597"/>
    </w:p>
    <w:p w14:paraId="18CA210B" w14:textId="77777777" w:rsidR="00550223" w:rsidRPr="004F6663" w:rsidRDefault="00550223" w:rsidP="00550223">
      <w:pPr>
        <w:pStyle w:val="EndNoteBibliography"/>
        <w:spacing w:after="0"/>
      </w:pPr>
      <w:bookmarkStart w:id="598" w:name="_ENREF_254"/>
      <w:r w:rsidRPr="004F6663">
        <w:t xml:space="preserve">Nafría, JMN, Remaudiére, G &amp; Durante, MPM 1991, ‘Novedades para la afidofauna (Hom. Aphididae) española en la provincia fitogeográfica Orocantábrica (Cordillera Cantábrica, España)’ (News for the afidofauna (Hom. Aphididae) Spanish in the province Orocantábrica phytogeography (Cordillera Cantabrica, Spain)), </w:t>
      </w:r>
      <w:r w:rsidRPr="004F6663">
        <w:rPr>
          <w:i/>
        </w:rPr>
        <w:t xml:space="preserve">Boletin Asociación española de Entomología </w:t>
      </w:r>
      <w:r w:rsidRPr="004F6663">
        <w:t xml:space="preserve">vol. 15, pp. 317-24. </w:t>
      </w:r>
      <w:bookmarkEnd w:id="598"/>
    </w:p>
    <w:p w14:paraId="20103692" w14:textId="2C003A70" w:rsidR="00550223" w:rsidRPr="004F6663" w:rsidRDefault="00550223" w:rsidP="00550223">
      <w:pPr>
        <w:pStyle w:val="EndNoteBibliography"/>
        <w:spacing w:after="0"/>
      </w:pPr>
      <w:bookmarkStart w:id="599" w:name="_ENREF_255"/>
      <w:r w:rsidRPr="004F6663">
        <w:t xml:space="preserve">Nag, OS 2017, </w:t>
      </w:r>
      <w:r w:rsidRPr="004F6663">
        <w:rPr>
          <w:i/>
        </w:rPr>
        <w:t>Global leaders in cut flower exports</w:t>
      </w:r>
      <w:r w:rsidRPr="004F6663">
        <w:t xml:space="preserve">, WorldAtlas.com, Valnet Inc., Quebec, Canada, available at </w:t>
      </w:r>
      <w:hyperlink r:id="rId167" w:history="1">
        <w:r w:rsidRPr="004F6663">
          <w:rPr>
            <w:rStyle w:val="Hyperlink"/>
          </w:rPr>
          <w:t>https://www.worldatlas.com/articles/global-leaders-in-cut-flower-exports.html</w:t>
        </w:r>
      </w:hyperlink>
      <w:r w:rsidRPr="004F6663">
        <w:t>.</w:t>
      </w:r>
      <w:bookmarkEnd w:id="599"/>
    </w:p>
    <w:p w14:paraId="4680BBEA" w14:textId="30EFC89F" w:rsidR="00550223" w:rsidRPr="004F6663" w:rsidRDefault="00550223" w:rsidP="00550223">
      <w:pPr>
        <w:pStyle w:val="EndNoteBibliography"/>
        <w:spacing w:after="0"/>
      </w:pPr>
      <w:bookmarkStart w:id="600" w:name="_ENREF_256"/>
      <w:r w:rsidRPr="004F6663">
        <w:t xml:space="preserve">Nairn, ME, Allen, PG, Inglis, AR &amp; Tanner, C 1996, </w:t>
      </w:r>
      <w:r w:rsidRPr="004F6663">
        <w:rPr>
          <w:i/>
        </w:rPr>
        <w:t>Australian Quarantine: a shared responsibility</w:t>
      </w:r>
      <w:r w:rsidRPr="004F6663">
        <w:t xml:space="preserve">, Department of Primary Industries and Energy, Commonwealth of Australia, Canberra, available at </w:t>
      </w:r>
      <w:hyperlink r:id="rId168" w:history="1">
        <w:r w:rsidRPr="004F6663">
          <w:rPr>
            <w:rStyle w:val="Hyperlink"/>
          </w:rPr>
          <w:t>http://www.agriculture.gov.au/SiteCollectionDocuments/aqis/about/corporate-docs/nairn/nairn_report.pdf</w:t>
        </w:r>
      </w:hyperlink>
      <w:r w:rsidRPr="004F6663">
        <w:t xml:space="preserve"> (pdf 1827 kb).</w:t>
      </w:r>
      <w:bookmarkEnd w:id="600"/>
    </w:p>
    <w:p w14:paraId="01D7F27E" w14:textId="77777777" w:rsidR="00550223" w:rsidRPr="004F6663" w:rsidRDefault="00550223" w:rsidP="00550223">
      <w:pPr>
        <w:pStyle w:val="EndNoteBibliography"/>
        <w:spacing w:after="0"/>
      </w:pPr>
      <w:bookmarkStart w:id="601" w:name="_ENREF_257"/>
      <w:r w:rsidRPr="004F6663">
        <w:t xml:space="preserve">Nakahara, S 1994, </w:t>
      </w:r>
      <w:r w:rsidRPr="004F6663">
        <w:rPr>
          <w:i/>
        </w:rPr>
        <w:t>The genus Thrips Linnaeus (Thysanoptera: Thripidae) of the new world</w:t>
      </w:r>
      <w:r w:rsidRPr="004F6663">
        <w:t>, USDA Technical Bulletin no. 1822, United States Department of Agriculture, Beltsville.</w:t>
      </w:r>
      <w:bookmarkEnd w:id="601"/>
    </w:p>
    <w:p w14:paraId="51105A3F" w14:textId="6D33A72E" w:rsidR="00550223" w:rsidRPr="004F6663" w:rsidRDefault="00550223" w:rsidP="00550223">
      <w:pPr>
        <w:pStyle w:val="EndNoteBibliography"/>
        <w:spacing w:after="0"/>
      </w:pPr>
      <w:bookmarkStart w:id="602" w:name="_ENREF_258"/>
      <w:r w:rsidRPr="004F6663">
        <w:t xml:space="preserve">NAPPO 2014, ‘Morphological identification of spider mites (Tetranychidae) affecting imported fruits’, North American Plant Protection Organization, Ottawa, Ontario, Canada, available at </w:t>
      </w:r>
      <w:hyperlink r:id="rId169" w:history="1">
        <w:r w:rsidRPr="004F6663">
          <w:rPr>
            <w:rStyle w:val="Hyperlink"/>
          </w:rPr>
          <w:t>http://www.nappo.org/files/3714/3782/0943/DP_03_Tetranychidae-e.pdf</w:t>
        </w:r>
      </w:hyperlink>
      <w:r w:rsidRPr="004F6663">
        <w:t xml:space="preserve"> (pdf 1125 kb).</w:t>
      </w:r>
      <w:bookmarkEnd w:id="602"/>
    </w:p>
    <w:p w14:paraId="55F2AB2B" w14:textId="77777777" w:rsidR="00550223" w:rsidRPr="004F6663" w:rsidRDefault="00550223" w:rsidP="00550223">
      <w:pPr>
        <w:pStyle w:val="EndNoteBibliography"/>
        <w:spacing w:after="0"/>
      </w:pPr>
      <w:bookmarkStart w:id="603" w:name="_ENREF_259"/>
      <w:r w:rsidRPr="004F6663">
        <w:t xml:space="preserve">National Plant Board 1999, </w:t>
      </w:r>
      <w:r w:rsidRPr="004F6663">
        <w:rPr>
          <w:i/>
        </w:rPr>
        <w:t>Safeguarding American plant resources : a stakeholder review of the APHIS-PPQ safeguarding system / conducted by the National Plant Board (NPB) at the request of the United States Department of Agriculture Animal and Plant Health Inspection Service Plant Protection and Quarantine (USDA-APHIS-PPQ)</w:t>
      </w:r>
      <w:r w:rsidRPr="004F6663">
        <w:t>, Washington D.C.</w:t>
      </w:r>
      <w:bookmarkEnd w:id="603"/>
    </w:p>
    <w:p w14:paraId="0B2EB2D2" w14:textId="41168BF5" w:rsidR="00550223" w:rsidRPr="004F6663" w:rsidRDefault="00550223" w:rsidP="00550223">
      <w:pPr>
        <w:pStyle w:val="EndNoteBibliography"/>
        <w:spacing w:after="0"/>
      </w:pPr>
      <w:bookmarkStart w:id="604" w:name="_ENREF_260"/>
      <w:r w:rsidRPr="004F6663">
        <w:t xml:space="preserve">Nations Encyclopedia 2018, ‘Netherlands - Agriculture’, Advameg, available at </w:t>
      </w:r>
      <w:hyperlink r:id="rId170" w:history="1">
        <w:r w:rsidRPr="004F6663">
          <w:rPr>
            <w:rStyle w:val="Hyperlink"/>
          </w:rPr>
          <w:t>http://www.nationsencyclopedia.com/Europe/Netherlands-AGRICULTURE.html</w:t>
        </w:r>
      </w:hyperlink>
      <w:r w:rsidRPr="004F6663">
        <w:t>.</w:t>
      </w:r>
      <w:bookmarkEnd w:id="604"/>
    </w:p>
    <w:p w14:paraId="47442231" w14:textId="77777777" w:rsidR="00550223" w:rsidRPr="004F6663" w:rsidRDefault="00550223" w:rsidP="00550223">
      <w:pPr>
        <w:pStyle w:val="EndNoteBibliography"/>
        <w:spacing w:after="0"/>
      </w:pPr>
      <w:bookmarkStart w:id="605" w:name="_ENREF_261"/>
      <w:r w:rsidRPr="004F6663">
        <w:t xml:space="preserve">Negm, MW &amp; Mesbeh, AE 2014, ‘Review of the mite family Cheyletidae (Acari: Trombidiformes: Cheyletoidea) of Egypt’, </w:t>
      </w:r>
      <w:r w:rsidRPr="004F6663">
        <w:rPr>
          <w:i/>
        </w:rPr>
        <w:t>International Journal of Acarology</w:t>
      </w:r>
      <w:r w:rsidRPr="004F6663">
        <w:t>, vol. 40, no. 5, pp. 390-6.</w:t>
      </w:r>
      <w:bookmarkEnd w:id="605"/>
    </w:p>
    <w:p w14:paraId="1A4C93B7" w14:textId="77777777" w:rsidR="00550223" w:rsidRPr="004F6663" w:rsidRDefault="00550223" w:rsidP="00550223">
      <w:pPr>
        <w:pStyle w:val="EndNoteBibliography"/>
        <w:spacing w:after="0"/>
      </w:pPr>
      <w:bookmarkStart w:id="606" w:name="_ENREF_262"/>
      <w:r w:rsidRPr="004F6663">
        <w:t xml:space="preserve">Negsu, G, Banchiamlak, N &amp; Mihirat, M 2016, ‘Composition, distribution and economic importance of insect pests of prioritized aromatic plants in some growing of Ethiopia’, </w:t>
      </w:r>
      <w:r w:rsidRPr="004F6663">
        <w:rPr>
          <w:i/>
        </w:rPr>
        <w:t>International Journal of Advanced Biological and Biomedical Science</w:t>
      </w:r>
      <w:r w:rsidRPr="004F6663">
        <w:t>, vol. 4, no. 1, pp. 1-9.</w:t>
      </w:r>
      <w:bookmarkEnd w:id="606"/>
    </w:p>
    <w:p w14:paraId="1B554281" w14:textId="77777777" w:rsidR="00550223" w:rsidRPr="004F6663" w:rsidRDefault="00550223" w:rsidP="00550223">
      <w:pPr>
        <w:pStyle w:val="EndNoteBibliography"/>
        <w:spacing w:after="0"/>
      </w:pPr>
      <w:bookmarkStart w:id="607" w:name="_ENREF_263"/>
      <w:r w:rsidRPr="004F6663">
        <w:t xml:space="preserve">Ng, JCK &amp; Perry, KL 2004, ‘Transmission of plant viruses by aphid vectors’, </w:t>
      </w:r>
      <w:r w:rsidRPr="004F6663">
        <w:rPr>
          <w:i/>
        </w:rPr>
        <w:t>Molecular Plant Pathology</w:t>
      </w:r>
      <w:r w:rsidRPr="004F6663">
        <w:t>, vol. 5, no. 5, pp. 505-11.</w:t>
      </w:r>
      <w:bookmarkEnd w:id="607"/>
    </w:p>
    <w:p w14:paraId="5E694053" w14:textId="77777777" w:rsidR="00550223" w:rsidRPr="004F6663" w:rsidRDefault="00550223" w:rsidP="00550223">
      <w:pPr>
        <w:pStyle w:val="EndNoteBibliography"/>
        <w:spacing w:after="0"/>
      </w:pPr>
      <w:bookmarkStart w:id="608" w:name="_ENREF_264"/>
      <w:r w:rsidRPr="004F6663">
        <w:t xml:space="preserve">Noordam, D 2004, ‘Aphids of Java. Part V: Aphidini (Homoptera: Aphididae)’, </w:t>
      </w:r>
      <w:r w:rsidRPr="004F6663">
        <w:rPr>
          <w:i/>
        </w:rPr>
        <w:t>Zoologische Verhandelingen Leiden</w:t>
      </w:r>
      <w:r w:rsidRPr="004F6663">
        <w:t>, vol. 346, pp. 7-83.</w:t>
      </w:r>
      <w:bookmarkEnd w:id="608"/>
    </w:p>
    <w:p w14:paraId="7F648280" w14:textId="77777777" w:rsidR="00550223" w:rsidRPr="004F6663" w:rsidRDefault="00550223" w:rsidP="00550223">
      <w:pPr>
        <w:pStyle w:val="EndNoteBibliography"/>
        <w:spacing w:after="0"/>
      </w:pPr>
      <w:bookmarkStart w:id="609" w:name="_ENREF_265"/>
      <w:r w:rsidRPr="004F6663">
        <w:t xml:space="preserve">Nucifora, A &amp; Vacante, V 2004, ‘Citrus mites in Italy: vii. the family Tarsonemidae species collected and notes on ecology’, </w:t>
      </w:r>
      <w:r w:rsidRPr="004F6663">
        <w:rPr>
          <w:i/>
        </w:rPr>
        <w:t>Acarologia</w:t>
      </w:r>
      <w:r w:rsidRPr="004F6663">
        <w:t>, vol. 44, pp. 49-67.</w:t>
      </w:r>
      <w:bookmarkEnd w:id="609"/>
    </w:p>
    <w:p w14:paraId="22DDA516" w14:textId="437D7014" w:rsidR="00550223" w:rsidRPr="004F6663" w:rsidRDefault="00550223" w:rsidP="00550223">
      <w:pPr>
        <w:pStyle w:val="EndNoteBibliography"/>
        <w:spacing w:after="0"/>
      </w:pPr>
      <w:bookmarkStart w:id="610" w:name="_ENREF_266"/>
      <w:r w:rsidRPr="004F6663">
        <w:t xml:space="preserve">OGTR 2006, </w:t>
      </w:r>
      <w:r w:rsidRPr="004F6663">
        <w:rPr>
          <w:i/>
        </w:rPr>
        <w:t>The biology and ecology of Dianthus caryophyllus L. (Carnation)</w:t>
      </w:r>
      <w:r w:rsidRPr="004F6663">
        <w:t xml:space="preserve">, Office of the Gene Technology Regulator, Department of Health and Ageing, Canberra, available at </w:t>
      </w:r>
      <w:hyperlink r:id="rId171" w:history="1">
        <w:r w:rsidRPr="004F6663">
          <w:rPr>
            <w:rStyle w:val="Hyperlink"/>
          </w:rPr>
          <w:t>http://www.ogtr.gov.au/internet/ogtr/publishing.nsf/content/carnation-3/$FILE/bioeco-carnation.pdf</w:t>
        </w:r>
      </w:hyperlink>
      <w:r w:rsidRPr="004F6663">
        <w:t xml:space="preserve"> (pdf 285kb).</w:t>
      </w:r>
      <w:bookmarkEnd w:id="610"/>
    </w:p>
    <w:p w14:paraId="0B7CFC4D" w14:textId="77777777" w:rsidR="00550223" w:rsidRPr="004F6663" w:rsidRDefault="00550223" w:rsidP="00550223">
      <w:pPr>
        <w:pStyle w:val="EndNoteBibliography"/>
        <w:spacing w:after="0"/>
      </w:pPr>
      <w:bookmarkStart w:id="611" w:name="_ENREF_267"/>
      <w:r w:rsidRPr="004F6663">
        <w:t xml:space="preserve">Ortego, J, Difabio, ME &amp; Durante, MPM 2004, ‘Nuevos registros y actualización de la lista faunística de los pulgones (Hemiptera: Aphididae) de la Argentina’ (New records and actualized check list of aphids (Hemiptera: Aphididae) from Argentina), </w:t>
      </w:r>
      <w:r w:rsidRPr="004F6663">
        <w:rPr>
          <w:i/>
        </w:rPr>
        <w:t>Revista de la Sociedad Entomológica Argentina</w:t>
      </w:r>
      <w:r w:rsidRPr="004F6663">
        <w:t xml:space="preserve">, vol. 63, no. 1-2, pp. 19-30. </w:t>
      </w:r>
      <w:bookmarkEnd w:id="611"/>
    </w:p>
    <w:p w14:paraId="764AF9F1" w14:textId="77777777" w:rsidR="00550223" w:rsidRPr="004F6663" w:rsidRDefault="00550223" w:rsidP="00550223">
      <w:pPr>
        <w:pStyle w:val="EndNoteBibliography"/>
        <w:spacing w:after="0"/>
      </w:pPr>
      <w:bookmarkStart w:id="612" w:name="_ENREF_268"/>
      <w:r w:rsidRPr="004F6663">
        <w:t xml:space="preserve">Ortego, J, Hidalgo, NP, Nafría, JMN &amp; Durante, MPM 2006, ‘Six alien aphid species (Hemiptera: Aphididae) recorded for the first time from South America’, </w:t>
      </w:r>
      <w:r w:rsidRPr="004F6663">
        <w:rPr>
          <w:i/>
        </w:rPr>
        <w:t>Florida Entomologist</w:t>
      </w:r>
      <w:r w:rsidRPr="004F6663">
        <w:t>, vol. 89, no. 2, pp. 111-6.</w:t>
      </w:r>
      <w:bookmarkEnd w:id="612"/>
    </w:p>
    <w:p w14:paraId="464D7403" w14:textId="77777777" w:rsidR="00550223" w:rsidRPr="004F6663" w:rsidRDefault="00550223" w:rsidP="00550223">
      <w:pPr>
        <w:pStyle w:val="EndNoteBibliography"/>
        <w:spacing w:after="0"/>
      </w:pPr>
      <w:bookmarkStart w:id="613" w:name="_ENREF_269"/>
      <w:r w:rsidRPr="004F6663">
        <w:lastRenderedPageBreak/>
        <w:t xml:space="preserve">Ortiz, V, Navarro, E, Castro, S, Carazo, G &amp; Romero, J 2006, ‘Incidence and transmission of </w:t>
      </w:r>
      <w:r w:rsidRPr="004F6663">
        <w:rPr>
          <w:i/>
        </w:rPr>
        <w:t>Faba bean necrotic yellows virus</w:t>
      </w:r>
      <w:r w:rsidRPr="004F6663">
        <w:t xml:space="preserve"> (FBNYV) in Spain’, </w:t>
      </w:r>
      <w:r w:rsidRPr="004F6663">
        <w:rPr>
          <w:i/>
        </w:rPr>
        <w:t>Spanish Journal of Agricultural Research</w:t>
      </w:r>
      <w:r w:rsidRPr="004F6663">
        <w:t>, vol. 4, no. 3, pp. 255-60.</w:t>
      </w:r>
      <w:bookmarkEnd w:id="613"/>
    </w:p>
    <w:p w14:paraId="02868506" w14:textId="77777777" w:rsidR="00550223" w:rsidRPr="004F6663" w:rsidRDefault="00550223" w:rsidP="00550223">
      <w:pPr>
        <w:pStyle w:val="EndNoteBibliography"/>
        <w:spacing w:after="0"/>
      </w:pPr>
      <w:bookmarkStart w:id="614" w:name="_ENREF_270"/>
      <w:r w:rsidRPr="004F6663">
        <w:t xml:space="preserve">Otera-Colina, G, Ochoa, R, Amrine, JW, Hammond, J, Jordan, R &amp; Bauchan, GR 2018, ‘Eriophyoid mites found on healthy and rose rosette diseased roses in the United States’, </w:t>
      </w:r>
      <w:r w:rsidRPr="004F6663">
        <w:rPr>
          <w:i/>
        </w:rPr>
        <w:t>Journal of Environmental Horticulture</w:t>
      </w:r>
      <w:r w:rsidRPr="004F6663">
        <w:t>, vol. 36, no. 4, pp. 146-53.</w:t>
      </w:r>
      <w:bookmarkEnd w:id="614"/>
    </w:p>
    <w:p w14:paraId="7CEF05EE" w14:textId="03F2A9DF" w:rsidR="00550223" w:rsidRPr="004F6663" w:rsidRDefault="00550223" w:rsidP="00550223">
      <w:pPr>
        <w:pStyle w:val="EndNoteBibliography"/>
        <w:spacing w:after="0"/>
      </w:pPr>
      <w:bookmarkStart w:id="615" w:name="_ENREF_271"/>
      <w:r w:rsidRPr="004F6663">
        <w:t xml:space="preserve">PaDIL 2018, ‘PaDIL website’, available at </w:t>
      </w:r>
      <w:hyperlink r:id="rId172" w:history="1">
        <w:r w:rsidRPr="004F6663">
          <w:rPr>
            <w:rStyle w:val="Hyperlink"/>
          </w:rPr>
          <w:t>http://www.padil.gov.au</w:t>
        </w:r>
      </w:hyperlink>
      <w:r w:rsidRPr="004F6663">
        <w:t>, accessed 2018.</w:t>
      </w:r>
      <w:bookmarkEnd w:id="615"/>
    </w:p>
    <w:p w14:paraId="18F87B9E" w14:textId="77777777" w:rsidR="00550223" w:rsidRPr="004F6663" w:rsidRDefault="00550223" w:rsidP="00550223">
      <w:pPr>
        <w:pStyle w:val="EndNoteBibliography"/>
        <w:spacing w:after="0"/>
      </w:pPr>
      <w:bookmarkStart w:id="616" w:name="_ENREF_272"/>
      <w:r w:rsidRPr="004F6663">
        <w:t xml:space="preserve">Pakdad, K, Ahmadi, NA, Aminalroaya, R, Piazak, N &amp; Shahmehri, M 2012, ‘A Study on Rodent Ectoparasites in the North district of Tehran, Iran During 2007-2009’, </w:t>
      </w:r>
      <w:r w:rsidRPr="004F6663">
        <w:rPr>
          <w:i/>
        </w:rPr>
        <w:t>Journal of Paramedical Sciences</w:t>
      </w:r>
      <w:r w:rsidRPr="004F6663">
        <w:t>, vol. 3, no. 1, pp. 42-6.</w:t>
      </w:r>
      <w:bookmarkEnd w:id="616"/>
    </w:p>
    <w:p w14:paraId="643FB844" w14:textId="77777777" w:rsidR="00550223" w:rsidRPr="004F6663" w:rsidRDefault="00550223" w:rsidP="00550223">
      <w:pPr>
        <w:pStyle w:val="EndNoteBibliography"/>
        <w:spacing w:after="0"/>
      </w:pPr>
      <w:bookmarkStart w:id="617" w:name="_ENREF_273"/>
      <w:r w:rsidRPr="004F6663">
        <w:t xml:space="preserve">Palmer, WA &amp; Pullen, KR 2001, ‘The phytophagous arthropods associated with </w:t>
      </w:r>
      <w:r w:rsidRPr="004F6663">
        <w:rPr>
          <w:i/>
        </w:rPr>
        <w:t>Senna obtusifolia</w:t>
      </w:r>
      <w:r w:rsidRPr="004F6663">
        <w:t xml:space="preserve"> (Caesalpiniaceae) in Mexico and Honduras and their prospects for utilization for biological control’, </w:t>
      </w:r>
      <w:r w:rsidRPr="004F6663">
        <w:rPr>
          <w:i/>
        </w:rPr>
        <w:t>Biological Control</w:t>
      </w:r>
      <w:r w:rsidRPr="004F6663">
        <w:t>, vol. 20, no. 1, pp. 76-83.</w:t>
      </w:r>
      <w:bookmarkEnd w:id="617"/>
    </w:p>
    <w:p w14:paraId="46558E40" w14:textId="39B12E36" w:rsidR="00550223" w:rsidRPr="004F6663" w:rsidRDefault="00550223" w:rsidP="00550223">
      <w:pPr>
        <w:pStyle w:val="EndNoteBibliography"/>
        <w:spacing w:after="0"/>
      </w:pPr>
      <w:bookmarkStart w:id="618" w:name="_ENREF_274"/>
      <w:r w:rsidRPr="004F6663">
        <w:t xml:space="preserve">Papademetriou, MK, Dadlani, NK &amp; FAO-RAP 1998, </w:t>
      </w:r>
      <w:r w:rsidRPr="004F6663">
        <w:rPr>
          <w:i/>
        </w:rPr>
        <w:t>RAP Publication: 1998/14 Cut flower production in Asia</w:t>
      </w:r>
      <w:r w:rsidRPr="004F6663">
        <w:t xml:space="preserve">, FAO Regional Office for Asia and the Pacific Bangkok, Thailand, available at </w:t>
      </w:r>
      <w:hyperlink r:id="rId173" w:history="1">
        <w:r w:rsidRPr="004F6663">
          <w:rPr>
            <w:rStyle w:val="Hyperlink"/>
          </w:rPr>
          <w:t>http://www.fao.org/docrep/005/ac452e/ac452e00.htm</w:t>
        </w:r>
      </w:hyperlink>
      <w:r w:rsidRPr="004F6663">
        <w:t>.</w:t>
      </w:r>
      <w:bookmarkEnd w:id="618"/>
    </w:p>
    <w:p w14:paraId="590B3F4C" w14:textId="1FE182A3" w:rsidR="00550223" w:rsidRPr="004F6663" w:rsidRDefault="00550223" w:rsidP="00550223">
      <w:pPr>
        <w:pStyle w:val="EndNoteBibliography"/>
        <w:spacing w:after="0"/>
      </w:pPr>
      <w:bookmarkStart w:id="619" w:name="_ENREF_275"/>
      <w:r w:rsidRPr="004F6663">
        <w:t xml:space="preserve">Pedapati, A 2017, ‘Grading and packaging of quality grade cut flowers for export’, Biotech Articles, New Delhi, India available at </w:t>
      </w:r>
      <w:hyperlink r:id="rId174" w:history="1">
        <w:r w:rsidRPr="004F6663">
          <w:rPr>
            <w:rStyle w:val="Hyperlink"/>
          </w:rPr>
          <w:t>https://www.biotecharticles.com/Agriculture-Article/Grading-and-Packaging-of-Quality-Grade-Cut-Flowers-for-Export-3782.html</w:t>
        </w:r>
      </w:hyperlink>
      <w:r w:rsidRPr="004F6663">
        <w:t>.</w:t>
      </w:r>
      <w:bookmarkEnd w:id="619"/>
    </w:p>
    <w:p w14:paraId="39ABC8EB" w14:textId="77777777" w:rsidR="00550223" w:rsidRPr="004F6663" w:rsidRDefault="00550223" w:rsidP="00550223">
      <w:pPr>
        <w:pStyle w:val="EndNoteBibliography"/>
        <w:spacing w:after="0"/>
      </w:pPr>
      <w:bookmarkStart w:id="620" w:name="_ENREF_276"/>
      <w:r w:rsidRPr="004F6663">
        <w:t xml:space="preserve">Pereira, N, Ferreira, MDA, Sousa, ME &amp; France, JC 2006, ‘Mites, lemon trees and ground cover interactions in Mafra region’, </w:t>
      </w:r>
      <w:r w:rsidRPr="004F6663">
        <w:rPr>
          <w:i/>
        </w:rPr>
        <w:t>IOBC/WPRS Bulletin</w:t>
      </w:r>
      <w:r w:rsidRPr="004F6663">
        <w:t>, vol. 29, no. 3, pp. 143-50.</w:t>
      </w:r>
      <w:bookmarkEnd w:id="620"/>
    </w:p>
    <w:p w14:paraId="718D734B" w14:textId="77777777" w:rsidR="00550223" w:rsidRPr="004F6663" w:rsidRDefault="00550223" w:rsidP="00550223">
      <w:pPr>
        <w:pStyle w:val="EndNoteBibliography"/>
        <w:spacing w:after="0"/>
      </w:pPr>
      <w:bookmarkStart w:id="621" w:name="_ENREF_277"/>
      <w:r w:rsidRPr="004F6663">
        <w:t xml:space="preserve">Perrings, C, Dehnen-Schmutz, K, Touza, J &amp; Williamson, M 2005, ‘How to manage biological invasions under globalization’, </w:t>
      </w:r>
      <w:r w:rsidRPr="004F6663">
        <w:rPr>
          <w:i/>
        </w:rPr>
        <w:t>Trends in Ecology and Evolution</w:t>
      </w:r>
      <w:r w:rsidRPr="004F6663">
        <w:t>, vol. 20, pp. 212-5.</w:t>
      </w:r>
      <w:bookmarkEnd w:id="621"/>
    </w:p>
    <w:p w14:paraId="29947FE4" w14:textId="3B8043F5" w:rsidR="00550223" w:rsidRPr="004F6663" w:rsidRDefault="00550223" w:rsidP="00550223">
      <w:pPr>
        <w:pStyle w:val="EndNoteBibliography"/>
        <w:spacing w:after="0"/>
      </w:pPr>
      <w:bookmarkStart w:id="622" w:name="_ENREF_278"/>
      <w:r w:rsidRPr="004F6663">
        <w:t xml:space="preserve">Perry, K &amp; Kimber, B 2016, ‘Russian Wheat Aphid’, Cesar available at </w:t>
      </w:r>
      <w:hyperlink r:id="rId175" w:history="1">
        <w:r w:rsidRPr="004F6663">
          <w:rPr>
            <w:rStyle w:val="Hyperlink"/>
          </w:rPr>
          <w:t>http://cesaraustralia.com/sustainable-agriculture/pestnotes/insect/Russian-wheat-aphid</w:t>
        </w:r>
      </w:hyperlink>
      <w:r w:rsidRPr="004F6663">
        <w:t>.</w:t>
      </w:r>
      <w:bookmarkEnd w:id="622"/>
    </w:p>
    <w:p w14:paraId="3EFCF5D2" w14:textId="328923A7" w:rsidR="00550223" w:rsidRPr="004F6663" w:rsidRDefault="00550223" w:rsidP="00550223">
      <w:pPr>
        <w:pStyle w:val="EndNoteBibliography"/>
        <w:spacing w:after="0"/>
      </w:pPr>
      <w:bookmarkStart w:id="623" w:name="_ENREF_279"/>
      <w:r w:rsidRPr="004F6663">
        <w:t xml:space="preserve">PHA 2016, </w:t>
      </w:r>
      <w:r w:rsidRPr="004F6663">
        <w:rPr>
          <w:i/>
        </w:rPr>
        <w:t>Biosecurity plan for the cut flower industry version 1.0</w:t>
      </w:r>
      <w:r w:rsidRPr="004F6663">
        <w:t xml:space="preserve">, Plant Health Australia, Canberra available at </w:t>
      </w:r>
      <w:hyperlink r:id="rId176" w:history="1">
        <w:r w:rsidRPr="004F6663">
          <w:rPr>
            <w:rStyle w:val="Hyperlink"/>
          </w:rPr>
          <w:t>https://www.horticulture.com.au/wp-content/uploads/2017/03/Cut-flower-BP.pdf</w:t>
        </w:r>
      </w:hyperlink>
      <w:r w:rsidRPr="004F6663">
        <w:t xml:space="preserve"> (pdf 5555 kb).</w:t>
      </w:r>
      <w:bookmarkEnd w:id="623"/>
    </w:p>
    <w:p w14:paraId="782B5B0E" w14:textId="3C8E126B" w:rsidR="00550223" w:rsidRPr="004F6663" w:rsidRDefault="00550223" w:rsidP="00550223">
      <w:pPr>
        <w:pStyle w:val="EndNoteBibliography"/>
        <w:spacing w:after="0"/>
      </w:pPr>
      <w:bookmarkStart w:id="624" w:name="_ENREF_280"/>
      <w:r w:rsidRPr="004F6663">
        <w:t xml:space="preserve">Phillips, S 2016, </w:t>
      </w:r>
      <w:r w:rsidRPr="004F6663">
        <w:rPr>
          <w:i/>
        </w:rPr>
        <w:t>The Netherlands horticulture market</w:t>
      </w:r>
      <w:r w:rsidRPr="004F6663">
        <w:t xml:space="preserve">, GAIN report number: NL6026, USDA Foreign Agricultural Service, Global Agricultural Information Network, The Hague, Netherlands, available at </w:t>
      </w:r>
      <w:hyperlink r:id="rId177" w:history="1">
        <w:r w:rsidRPr="004F6663">
          <w:rPr>
            <w:rStyle w:val="Hyperlink"/>
          </w:rPr>
          <w:t>https://gain.fas.usda.gov/Recent%20GAIN%20Publications/The%20Netherlands%20Horticulture%20Market_The%20Hague_Netherlands_8-3-2016.pdf</w:t>
        </w:r>
      </w:hyperlink>
      <w:r w:rsidRPr="004F6663">
        <w:t xml:space="preserve"> (pdf 346kb).</w:t>
      </w:r>
      <w:bookmarkEnd w:id="624"/>
    </w:p>
    <w:p w14:paraId="733DE110" w14:textId="77777777" w:rsidR="00550223" w:rsidRPr="004F6663" w:rsidRDefault="00550223" w:rsidP="00550223">
      <w:pPr>
        <w:pStyle w:val="EndNoteBibliography"/>
        <w:spacing w:after="0"/>
      </w:pPr>
      <w:bookmarkStart w:id="625" w:name="_ENREF_281"/>
      <w:r w:rsidRPr="004F6663">
        <w:t xml:space="preserve">Phillis, WA, Cromroy, HL &amp; Denmark, HA 1976, ‘New host and distribution records for the mite genera Dermanyssus, Ornithonyssus and Pellonyssus (Acari: Mesostigmata: Laelapoidea) in Florida’, </w:t>
      </w:r>
      <w:r w:rsidRPr="004F6663">
        <w:rPr>
          <w:i/>
        </w:rPr>
        <w:t>Florida Entomologist</w:t>
      </w:r>
      <w:r w:rsidRPr="004F6663">
        <w:t>, vol. 59, no. 1, pp. 89-92. (Abstract only)</w:t>
      </w:r>
      <w:bookmarkEnd w:id="625"/>
    </w:p>
    <w:p w14:paraId="79ECFF72" w14:textId="68C6749E" w:rsidR="00550223" w:rsidRPr="004F6663" w:rsidRDefault="00550223" w:rsidP="00550223">
      <w:pPr>
        <w:pStyle w:val="EndNoteBibliography"/>
        <w:spacing w:after="0"/>
      </w:pPr>
      <w:bookmarkStart w:id="626" w:name="_ENREF_282"/>
      <w:r w:rsidRPr="004F6663">
        <w:t xml:space="preserve">PIRSA 2017a, </w:t>
      </w:r>
      <w:r w:rsidRPr="004F6663">
        <w:rPr>
          <w:i/>
        </w:rPr>
        <w:t>Plant quarantine standard: South Australia: v13 October 2017</w:t>
      </w:r>
      <w:r w:rsidRPr="004F6663">
        <w:t xml:space="preserve">, Primary Industries and Regions, South Australia, available at </w:t>
      </w:r>
      <w:hyperlink r:id="rId178" w:history="1">
        <w:r w:rsidRPr="004F6663">
          <w:rPr>
            <w:rStyle w:val="Hyperlink"/>
          </w:rPr>
          <w:t>http://www.pir.sa.gov.au/biosecurity/plant_health</w:t>
        </w:r>
      </w:hyperlink>
      <w:r w:rsidRPr="004F6663">
        <w:t xml:space="preserve"> (pdf 5.4 mb).</w:t>
      </w:r>
      <w:bookmarkEnd w:id="626"/>
    </w:p>
    <w:p w14:paraId="42E8CC96" w14:textId="446815E9" w:rsidR="00550223" w:rsidRPr="004F6663" w:rsidRDefault="00550223" w:rsidP="00550223">
      <w:pPr>
        <w:pStyle w:val="EndNoteBibliography"/>
        <w:spacing w:after="0"/>
      </w:pPr>
      <w:bookmarkStart w:id="627" w:name="_ENREF_283"/>
      <w:r w:rsidRPr="004F6663">
        <w:t xml:space="preserve">-- -- 2017b, ‘Tomato Red Spider Mite </w:t>
      </w:r>
      <w:r w:rsidRPr="004F6663">
        <w:rPr>
          <w:i/>
        </w:rPr>
        <w:t>Tetrenychus evansi</w:t>
      </w:r>
      <w:r w:rsidRPr="004F6663">
        <w:t xml:space="preserve">’, Primary Industries and Regions SA, Adelaide, South Australia, available at </w:t>
      </w:r>
      <w:hyperlink r:id="rId179" w:history="1">
        <w:r w:rsidRPr="004F6663">
          <w:rPr>
            <w:rStyle w:val="Hyperlink"/>
          </w:rPr>
          <w:t>http://www.pir.sa.gov.au/__data/assets/pdf_file/0005/299471/Fact_Sheet_-_Tomato_Red_Spider_Mite_-_October_2017.pdf</w:t>
        </w:r>
      </w:hyperlink>
      <w:r w:rsidRPr="004F6663">
        <w:t xml:space="preserve"> (pdf 379kb).</w:t>
      </w:r>
      <w:bookmarkEnd w:id="627"/>
    </w:p>
    <w:p w14:paraId="4FFC47DD" w14:textId="77777777" w:rsidR="00550223" w:rsidRPr="004F6663" w:rsidRDefault="00550223" w:rsidP="00550223">
      <w:pPr>
        <w:pStyle w:val="EndNoteBibliography"/>
        <w:spacing w:after="0"/>
      </w:pPr>
      <w:bookmarkStart w:id="628" w:name="_ENREF_284"/>
      <w:r w:rsidRPr="004F6663">
        <w:t xml:space="preserve">Pita, MT, Fernandes, FM &amp; Ilharco, FA 2005, ‘Aphids hosting on Madeiran indigenous orchids (Hemiptera: Aphididae)’, </w:t>
      </w:r>
      <w:r w:rsidRPr="004F6663">
        <w:rPr>
          <w:i/>
        </w:rPr>
        <w:t>Bocagiana</w:t>
      </w:r>
      <w:r w:rsidRPr="004F6663">
        <w:t>, vol. 216, pp. 1-10.</w:t>
      </w:r>
      <w:bookmarkEnd w:id="628"/>
    </w:p>
    <w:p w14:paraId="3ADF784E" w14:textId="77777777" w:rsidR="00550223" w:rsidRPr="004F6663" w:rsidRDefault="00550223" w:rsidP="00550223">
      <w:pPr>
        <w:pStyle w:val="EndNoteBibliography"/>
        <w:spacing w:after="0"/>
      </w:pPr>
      <w:bookmarkStart w:id="629" w:name="_ENREF_285"/>
      <w:r w:rsidRPr="004F6663">
        <w:lastRenderedPageBreak/>
        <w:t xml:space="preserve">Pita, MT &amp; Ilharco, FA 1997, ‘Additions to the aphid fauna of the Azores (Homoptera: Aphidoidea)’, </w:t>
      </w:r>
      <w:r w:rsidRPr="004F6663">
        <w:rPr>
          <w:i/>
        </w:rPr>
        <w:t xml:space="preserve">Boletim do Museu Municipal do Funchal  </w:t>
      </w:r>
      <w:r w:rsidRPr="004F6663">
        <w:t>vol. 49, no. 274, pp. 77-88.</w:t>
      </w:r>
      <w:bookmarkEnd w:id="629"/>
    </w:p>
    <w:p w14:paraId="234882BB" w14:textId="1CC08AFC" w:rsidR="00550223" w:rsidRPr="004F6663" w:rsidRDefault="00550223" w:rsidP="00550223">
      <w:pPr>
        <w:pStyle w:val="EndNoteBibliography"/>
        <w:spacing w:after="0"/>
      </w:pPr>
      <w:bookmarkStart w:id="630" w:name="_ENREF_286"/>
      <w:r w:rsidRPr="004F6663">
        <w:t xml:space="preserve">Plant Health Australia 2018, ‘Australian Plant Pest Database, online database’, The Atlas of Living Australia, available at </w:t>
      </w:r>
      <w:hyperlink r:id="rId180" w:history="1">
        <w:r w:rsidRPr="004F6663">
          <w:rPr>
            <w:rStyle w:val="Hyperlink"/>
          </w:rPr>
          <w:t>http://www.planthealthaustralia.com.au/resources/australian-plant-pest-database/</w:t>
        </w:r>
      </w:hyperlink>
      <w:r w:rsidRPr="004F6663">
        <w:t>, accessed 2018.</w:t>
      </w:r>
      <w:bookmarkEnd w:id="630"/>
    </w:p>
    <w:p w14:paraId="40457DCC" w14:textId="6AC5F288" w:rsidR="00550223" w:rsidRPr="004F6663" w:rsidRDefault="00550223" w:rsidP="00550223">
      <w:pPr>
        <w:pStyle w:val="EndNoteBibliography"/>
        <w:spacing w:after="0"/>
      </w:pPr>
      <w:bookmarkStart w:id="631" w:name="_ENREF_287"/>
      <w:r w:rsidRPr="004F6663">
        <w:t xml:space="preserve">Plantwise 2018, ‘Plantwise Knowledge Bank’, available at </w:t>
      </w:r>
      <w:hyperlink r:id="rId181" w:history="1">
        <w:r w:rsidRPr="004F6663">
          <w:rPr>
            <w:rStyle w:val="Hyperlink"/>
          </w:rPr>
          <w:t>http://www.plantwise.org/KnowledgeBank/Home.aspx</w:t>
        </w:r>
      </w:hyperlink>
      <w:r w:rsidRPr="004F6663">
        <w:t>, accessed 2018.</w:t>
      </w:r>
      <w:bookmarkEnd w:id="631"/>
    </w:p>
    <w:p w14:paraId="5565EEA2" w14:textId="77777777" w:rsidR="00550223" w:rsidRPr="004F6663" w:rsidRDefault="00550223" w:rsidP="00550223">
      <w:pPr>
        <w:pStyle w:val="EndNoteBibliography"/>
        <w:spacing w:after="0"/>
      </w:pPr>
      <w:bookmarkStart w:id="632" w:name="_ENREF_288"/>
      <w:r w:rsidRPr="004F6663">
        <w:t xml:space="preserve">Puterka, GJ, Hammon, RW, Burd, JD, Peairs, FB, Randolph, TL &amp; Cooper, WR 2012, ‘Cyclical parthenogenetic reproduction in the Russian wheat aphid (Hemiptera: Aphididae) in the United States: sexual reproduction and its outcome on biotypic diversity’, </w:t>
      </w:r>
      <w:r w:rsidRPr="004F6663">
        <w:rPr>
          <w:i/>
        </w:rPr>
        <w:t>Journal of Economic Entomology</w:t>
      </w:r>
      <w:r w:rsidRPr="004F6663">
        <w:t>, vol. 105, no. 3, pp. 1057-68.</w:t>
      </w:r>
      <w:bookmarkEnd w:id="632"/>
    </w:p>
    <w:p w14:paraId="5D1489AD" w14:textId="77777777" w:rsidR="00550223" w:rsidRPr="004F6663" w:rsidRDefault="00550223" w:rsidP="00550223">
      <w:pPr>
        <w:pStyle w:val="EndNoteBibliography"/>
        <w:spacing w:after="0"/>
      </w:pPr>
      <w:bookmarkStart w:id="633" w:name="_ENREF_289"/>
      <w:r w:rsidRPr="004F6663">
        <w:t xml:space="preserve">Rack, G &amp; Kaliszewski, M 1985, ‘Description of </w:t>
      </w:r>
      <w:r w:rsidRPr="004F6663">
        <w:rPr>
          <w:i/>
        </w:rPr>
        <w:t>Cochlodispus operosus</w:t>
      </w:r>
      <w:r w:rsidRPr="004F6663">
        <w:t xml:space="preserve"> sp. n. (Acari, Prostigmata) from a greenhouse in Ghent/Belgium’ (in German), </w:t>
      </w:r>
      <w:r w:rsidRPr="004F6663">
        <w:rPr>
          <w:i/>
        </w:rPr>
        <w:t>Entomologische Mitteilungen aus dem Zoologischen Museum Hamburg</w:t>
      </w:r>
      <w:r w:rsidRPr="004F6663">
        <w:t>, vol. 8, no. 124, pp. 81-8. (Abstract only )</w:t>
      </w:r>
      <w:bookmarkEnd w:id="633"/>
    </w:p>
    <w:p w14:paraId="2EC8F1E7" w14:textId="77777777" w:rsidR="00550223" w:rsidRPr="004F6663" w:rsidRDefault="00550223" w:rsidP="00550223">
      <w:pPr>
        <w:pStyle w:val="EndNoteBibliography"/>
        <w:spacing w:after="0"/>
      </w:pPr>
      <w:bookmarkStart w:id="634" w:name="_ENREF_290"/>
      <w:r w:rsidRPr="004F6663">
        <w:t xml:space="preserve">Remaudiere, G, Eastop, VF &amp; Autrique, A 1985, ‘Distribution des aphides de la region Ethiopienne’, in </w:t>
      </w:r>
      <w:r w:rsidRPr="004F6663">
        <w:rPr>
          <w:i/>
        </w:rPr>
        <w:t>Contribution à l'écologie des aphides africains</w:t>
      </w:r>
      <w:r w:rsidRPr="004F6663">
        <w:t>, Remaudière, G &amp; Autrique, A (eds), Food &amp; Agriculture Organisation.</w:t>
      </w:r>
      <w:bookmarkEnd w:id="634"/>
    </w:p>
    <w:p w14:paraId="2F43BFD9" w14:textId="26168A55" w:rsidR="00550223" w:rsidRPr="004F6663" w:rsidRDefault="00550223" w:rsidP="00550223">
      <w:pPr>
        <w:pStyle w:val="EndNoteBibliography"/>
        <w:spacing w:after="0"/>
      </w:pPr>
      <w:bookmarkStart w:id="635" w:name="_ENREF_291"/>
      <w:r w:rsidRPr="004F6663">
        <w:t xml:space="preserve">RFH 2017, ‘Annual report 2017’, Royal Flora Holland, Holland, available at </w:t>
      </w:r>
      <w:hyperlink r:id="rId182" w:anchor="/?_k=ff51zc" w:history="1">
        <w:r w:rsidRPr="004F6663">
          <w:rPr>
            <w:rStyle w:val="Hyperlink"/>
          </w:rPr>
          <w:t>http://annualreport.royalfloraholland.com/?_ga=2.31234680.697140169.1522906033-1494999268.1522906033#/?_k=ff51zc</w:t>
        </w:r>
      </w:hyperlink>
      <w:r w:rsidRPr="004F6663">
        <w:t>.</w:t>
      </w:r>
      <w:bookmarkEnd w:id="635"/>
    </w:p>
    <w:p w14:paraId="18333BE9" w14:textId="7BEF5177" w:rsidR="00550223" w:rsidRPr="004F6663" w:rsidRDefault="00550223" w:rsidP="00550223">
      <w:pPr>
        <w:pStyle w:val="EndNoteBibliography"/>
        <w:spacing w:after="0"/>
      </w:pPr>
      <w:bookmarkStart w:id="636" w:name="_ENREF_292"/>
      <w:r w:rsidRPr="004F6663">
        <w:t xml:space="preserve">Rikken, M 2011, </w:t>
      </w:r>
      <w:r w:rsidRPr="004F6663">
        <w:rPr>
          <w:i/>
        </w:rPr>
        <w:t>The global competitiveness of the Kenyan flower industry</w:t>
      </w:r>
      <w:r w:rsidRPr="004F6663">
        <w:t xml:space="preserve">, Prepared for the fifth video conference on the global competitiveness of the flower industry in Eastern Africa, ProVerde B.V., Netherlands available at </w:t>
      </w:r>
      <w:hyperlink r:id="rId183" w:history="1">
        <w:r w:rsidRPr="004F6663">
          <w:rPr>
            <w:rStyle w:val="Hyperlink"/>
          </w:rPr>
          <w:t>http://proverde.nl/projects/competitiveness-of-the-kenyan-flower-industry/</w:t>
        </w:r>
      </w:hyperlink>
      <w:r w:rsidRPr="004F6663">
        <w:t>.</w:t>
      </w:r>
      <w:bookmarkEnd w:id="636"/>
    </w:p>
    <w:p w14:paraId="40C4EF2E" w14:textId="77777777" w:rsidR="00550223" w:rsidRPr="004F6663" w:rsidRDefault="00550223" w:rsidP="00550223">
      <w:pPr>
        <w:pStyle w:val="EndNoteBibliography"/>
        <w:spacing w:after="0"/>
      </w:pPr>
      <w:bookmarkStart w:id="637" w:name="_ENREF_293"/>
      <w:r w:rsidRPr="004F6663">
        <w:t xml:space="preserve">Rivera, PA &amp; Engel, EA 2010, ‘Presence of rose spring dwarf-associated virus in Chile: partial genome sequence and detection in roses and their colonizing aphids’, </w:t>
      </w:r>
      <w:r w:rsidRPr="004F6663">
        <w:rPr>
          <w:i/>
        </w:rPr>
        <w:t>Virus Genes</w:t>
      </w:r>
      <w:r w:rsidRPr="004F6663">
        <w:t>, vol. 41, no. 2, pp. 295-7. (Abstract only)</w:t>
      </w:r>
      <w:bookmarkEnd w:id="637"/>
    </w:p>
    <w:p w14:paraId="41B2BB90" w14:textId="77777777" w:rsidR="00550223" w:rsidRPr="004F6663" w:rsidRDefault="00550223" w:rsidP="00550223">
      <w:pPr>
        <w:pStyle w:val="EndNoteBibliography"/>
        <w:spacing w:after="0"/>
      </w:pPr>
      <w:bookmarkStart w:id="638" w:name="_ENREF_294"/>
      <w:r w:rsidRPr="004F6663">
        <w:t xml:space="preserve">Rocha, FH, INfante, F, Quinlanta, J, Goldarazena, A &amp; Funderburk, JE 2012, ‘'Ataulfo' mango flowers contain a diversity of Thrips (Thysanoptera)’, </w:t>
      </w:r>
      <w:r w:rsidRPr="004F6663">
        <w:rPr>
          <w:i/>
        </w:rPr>
        <w:t>Florida Entomologist</w:t>
      </w:r>
      <w:r w:rsidRPr="004F6663">
        <w:t>, vol. 95, no. 1, pp. 171-8. (Abstract only)</w:t>
      </w:r>
      <w:bookmarkEnd w:id="638"/>
    </w:p>
    <w:p w14:paraId="1AAB2C60" w14:textId="77777777" w:rsidR="00550223" w:rsidRPr="004F6663" w:rsidRDefault="00550223" w:rsidP="00550223">
      <w:pPr>
        <w:pStyle w:val="EndNoteBibliography"/>
        <w:spacing w:after="0"/>
      </w:pPr>
      <w:bookmarkStart w:id="639" w:name="_ENREF_295"/>
      <w:r w:rsidRPr="004F6663">
        <w:t xml:space="preserve">Roques, A &amp; Auger-Rozenberg, MA 2006, ‘Tentative analysis of the interceptions of non-indigenous organisms in Europe during 1995–20041’, </w:t>
      </w:r>
      <w:r w:rsidRPr="004F6663">
        <w:rPr>
          <w:i/>
        </w:rPr>
        <w:t>EPPO Bulletin</w:t>
      </w:r>
      <w:r w:rsidRPr="004F6663">
        <w:t>, vol. 36, no. 3, pp. 490-6.</w:t>
      </w:r>
      <w:bookmarkEnd w:id="639"/>
    </w:p>
    <w:p w14:paraId="300D3D14" w14:textId="77777777" w:rsidR="00550223" w:rsidRPr="004F6663" w:rsidRDefault="00550223" w:rsidP="00550223">
      <w:pPr>
        <w:pStyle w:val="EndNoteBibliography"/>
        <w:spacing w:after="0"/>
      </w:pPr>
      <w:bookmarkStart w:id="640" w:name="_ENREF_296"/>
      <w:r w:rsidRPr="004F6663">
        <w:t>Roques, A, Rabitsch, W, Rasplus, JY, Lopez-Vaamonde, C, Nentwig, W &amp; Kenis, M 2009, ‘Alien terrestrial invertebrates of europe’, available at 10.1007/978-1-4020-8280-1_5, accessed., Springer Netherlands.</w:t>
      </w:r>
      <w:bookmarkEnd w:id="640"/>
    </w:p>
    <w:p w14:paraId="32E931B5" w14:textId="77777777" w:rsidR="00550223" w:rsidRPr="004F6663" w:rsidRDefault="00550223" w:rsidP="00550223">
      <w:pPr>
        <w:pStyle w:val="EndNoteBibliography"/>
        <w:spacing w:after="0"/>
      </w:pPr>
      <w:bookmarkStart w:id="641" w:name="_ENREF_297"/>
      <w:r w:rsidRPr="004F6663">
        <w:t>Rosen, S, Yeruham, I &amp; Braverman, Y 2002, ‘Dermatitis in humans associated with the mites</w:t>
      </w:r>
      <w:r w:rsidRPr="004F6663">
        <w:rPr>
          <w:i/>
        </w:rPr>
        <w:t xml:space="preserve"> Pyemotes tritici</w:t>
      </w:r>
      <w:r w:rsidRPr="004F6663">
        <w:t xml:space="preserve">, </w:t>
      </w:r>
      <w:r w:rsidRPr="004F6663">
        <w:rPr>
          <w:i/>
        </w:rPr>
        <w:t>Dermanyssus gallinae,</w:t>
      </w:r>
      <w:r w:rsidRPr="004F6663">
        <w:t xml:space="preserve"> </w:t>
      </w:r>
      <w:r w:rsidRPr="004F6663">
        <w:rPr>
          <w:i/>
        </w:rPr>
        <w:t>Ornithonyssus bacoti</w:t>
      </w:r>
      <w:r w:rsidRPr="004F6663">
        <w:t xml:space="preserve"> and </w:t>
      </w:r>
      <w:r w:rsidRPr="004F6663">
        <w:rPr>
          <w:i/>
        </w:rPr>
        <w:t>Androlaelaps casalis</w:t>
      </w:r>
      <w:r w:rsidRPr="004F6663">
        <w:t xml:space="preserve"> in Israel’, </w:t>
      </w:r>
      <w:r w:rsidRPr="004F6663">
        <w:rPr>
          <w:i/>
        </w:rPr>
        <w:t>Medical and veterinary entomology</w:t>
      </w:r>
      <w:r w:rsidRPr="004F6663">
        <w:t>, vol. 16, no. 4, pp. 442-4. (Abstract only )</w:t>
      </w:r>
      <w:bookmarkEnd w:id="641"/>
    </w:p>
    <w:p w14:paraId="5002335C" w14:textId="77777777" w:rsidR="00550223" w:rsidRPr="004F6663" w:rsidRDefault="00550223" w:rsidP="00550223">
      <w:pPr>
        <w:pStyle w:val="EndNoteBibliography"/>
        <w:spacing w:after="0"/>
      </w:pPr>
      <w:bookmarkStart w:id="642" w:name="_ENREF_298"/>
      <w:r w:rsidRPr="004F6663">
        <w:t xml:space="preserve">Sanchez-Ramos, I, Avvarez-Alfageme, F &amp; Castanera, P 2007, ‘Reproduction, longevity and life table parameters of </w:t>
      </w:r>
      <w:r w:rsidRPr="004F6663">
        <w:rPr>
          <w:i/>
        </w:rPr>
        <w:t xml:space="preserve">Tyrophagus neiswanderi </w:t>
      </w:r>
      <w:r w:rsidRPr="004F6663">
        <w:t xml:space="preserve">(Acari: Acaridae) at constant temperatures’, </w:t>
      </w:r>
      <w:r w:rsidRPr="004F6663">
        <w:rPr>
          <w:i/>
        </w:rPr>
        <w:t>Experimental &amp; Applied Acarology</w:t>
      </w:r>
      <w:r w:rsidRPr="004F6663">
        <w:t>, vol. 43, no. 3, pp. 213-26.</w:t>
      </w:r>
      <w:bookmarkEnd w:id="642"/>
    </w:p>
    <w:p w14:paraId="6925BDAE" w14:textId="77777777" w:rsidR="00550223" w:rsidRPr="004F6663" w:rsidRDefault="00550223" w:rsidP="00550223">
      <w:pPr>
        <w:pStyle w:val="EndNoteBibliography"/>
        <w:spacing w:after="0"/>
      </w:pPr>
      <w:bookmarkStart w:id="643" w:name="_ENREF_299"/>
      <w:r w:rsidRPr="004F6663">
        <w:t>Sands, DPA &amp; Van Driesche, RG 1999, ‘Evaluating the host range of agents for biological control of arthropods: rationale, methodology and interpretation’, paper presented at X International Symposium on Biological Control of Weeds, Boston.</w:t>
      </w:r>
      <w:bookmarkEnd w:id="643"/>
    </w:p>
    <w:p w14:paraId="1D3316A6" w14:textId="6AFE3DEA" w:rsidR="00550223" w:rsidRPr="004F6663" w:rsidRDefault="00550223" w:rsidP="00550223">
      <w:pPr>
        <w:pStyle w:val="EndNoteBibliography"/>
        <w:spacing w:after="0"/>
      </w:pPr>
      <w:bookmarkStart w:id="644" w:name="_ENREF_300"/>
      <w:r w:rsidRPr="004F6663">
        <w:t xml:space="preserve">Santos, JC, Demite, PR &amp; de Moraes, GJ 2018a, ‘Ascidae Database’, Department of Entomology and Acarology, ESALQ, University of Sao Paulo, Brazil, available at </w:t>
      </w:r>
      <w:hyperlink r:id="rId184" w:history="1">
        <w:r w:rsidRPr="004F6663">
          <w:rPr>
            <w:rStyle w:val="Hyperlink"/>
          </w:rPr>
          <w:t>http://www.lea.esalq.usp.br/acari/ascidae</w:t>
        </w:r>
      </w:hyperlink>
      <w:r w:rsidRPr="004F6663">
        <w:t xml:space="preserve"> accessed 2018.</w:t>
      </w:r>
      <w:bookmarkEnd w:id="644"/>
    </w:p>
    <w:p w14:paraId="5CBA30AD" w14:textId="50E423CC" w:rsidR="00550223" w:rsidRPr="004F6663" w:rsidRDefault="00550223" w:rsidP="00550223">
      <w:pPr>
        <w:pStyle w:val="EndNoteBibliography"/>
        <w:spacing w:after="0"/>
      </w:pPr>
      <w:bookmarkStart w:id="645" w:name="_ENREF_301"/>
      <w:r w:rsidRPr="004F6663">
        <w:lastRenderedPageBreak/>
        <w:t xml:space="preserve">-- -- 2018b, ‘Blattisociidae Database’, Department of Entomology and Acarology, ESALQ, University of Sao Paulo, Brazil, available at </w:t>
      </w:r>
      <w:hyperlink r:id="rId185" w:history="1">
        <w:r w:rsidRPr="004F6663">
          <w:rPr>
            <w:rStyle w:val="Hyperlink"/>
          </w:rPr>
          <w:t>http://www.lea.esalq.usp.br/acari/blattisociidae/</w:t>
        </w:r>
      </w:hyperlink>
      <w:r w:rsidRPr="004F6663">
        <w:t>, accessed 2018.</w:t>
      </w:r>
      <w:bookmarkEnd w:id="645"/>
    </w:p>
    <w:p w14:paraId="6D6024DA" w14:textId="709C0C04" w:rsidR="00550223" w:rsidRPr="004F6663" w:rsidRDefault="00550223" w:rsidP="00550223">
      <w:pPr>
        <w:pStyle w:val="EndNoteBibliography"/>
        <w:spacing w:after="0"/>
      </w:pPr>
      <w:bookmarkStart w:id="646" w:name="_ENREF_302"/>
      <w:r w:rsidRPr="004F6663">
        <w:t xml:space="preserve">-- -- 2018c, ‘Melicharidae Database’, Department of Entomology and Acarology, ESALQ, University of Sao Paulo, Brazil available at </w:t>
      </w:r>
      <w:hyperlink r:id="rId186" w:history="1">
        <w:r w:rsidRPr="004F6663">
          <w:rPr>
            <w:rStyle w:val="Hyperlink"/>
          </w:rPr>
          <w:t>http://www.lea.esalq.usp.br/acari/melicharidae</w:t>
        </w:r>
      </w:hyperlink>
      <w:r w:rsidRPr="004F6663">
        <w:t>, accessed 2018.</w:t>
      </w:r>
      <w:bookmarkEnd w:id="646"/>
    </w:p>
    <w:p w14:paraId="74A4D1BC" w14:textId="77777777" w:rsidR="00550223" w:rsidRPr="004F6663" w:rsidRDefault="00550223" w:rsidP="00550223">
      <w:pPr>
        <w:pStyle w:val="EndNoteBibliography"/>
        <w:spacing w:after="0"/>
      </w:pPr>
      <w:bookmarkStart w:id="647" w:name="_ENREF_303"/>
      <w:r w:rsidRPr="004F6663">
        <w:t xml:space="preserve">Sharma, R &amp; Kumar, N 2015, ‘Study of the chromosome of aphids of family Rosaceae’, </w:t>
      </w:r>
      <w:r w:rsidRPr="004F6663">
        <w:rPr>
          <w:i/>
        </w:rPr>
        <w:t>Biological Forum</w:t>
      </w:r>
      <w:r w:rsidRPr="004F6663">
        <w:t>, vol. 7, no. 1, pp. 100-5.</w:t>
      </w:r>
      <w:bookmarkEnd w:id="647"/>
    </w:p>
    <w:p w14:paraId="5971A039" w14:textId="77777777" w:rsidR="00550223" w:rsidRPr="004F6663" w:rsidRDefault="00550223" w:rsidP="00550223">
      <w:pPr>
        <w:pStyle w:val="EndNoteBibliography"/>
        <w:spacing w:after="0"/>
      </w:pPr>
      <w:bookmarkStart w:id="648" w:name="_ENREF_304"/>
      <w:r w:rsidRPr="004F6663">
        <w:t xml:space="preserve">Sivinski, J, Wahl, D, Holler, T, Dobai, SA &amp; Sivinski, R 2011, ‘Conserving natural enemies with flowering plants: Estimating floral attractiveness to parasitic Hymenoptera and attraction’s relationship to flower and plant morphology’, </w:t>
      </w:r>
      <w:r w:rsidRPr="004F6663">
        <w:rPr>
          <w:i/>
        </w:rPr>
        <w:t>Biological Control</w:t>
      </w:r>
      <w:r w:rsidRPr="004F6663">
        <w:t>, vol. 58, no. 3, pp. 208-14.</w:t>
      </w:r>
      <w:bookmarkEnd w:id="648"/>
    </w:p>
    <w:p w14:paraId="1493FBF0" w14:textId="62D8CCFB" w:rsidR="00550223" w:rsidRPr="004F6663" w:rsidRDefault="00550223" w:rsidP="00550223">
      <w:pPr>
        <w:pStyle w:val="EndNoteBibliography"/>
        <w:spacing w:after="0"/>
      </w:pPr>
      <w:bookmarkStart w:id="649" w:name="_ENREF_305"/>
      <w:r w:rsidRPr="004F6663">
        <w:t>Skaf, JS &amp; de Zoeten, GA 2000, ‘</w:t>
      </w:r>
      <w:r w:rsidRPr="004F6663">
        <w:rPr>
          <w:i/>
        </w:rPr>
        <w:t>Pea enation mosaic virus</w:t>
      </w:r>
      <w:r w:rsidRPr="004F6663">
        <w:t xml:space="preserve">’, CMI/AAB Description of Plant Viruses, No. 372, available at </w:t>
      </w:r>
      <w:hyperlink r:id="rId187" w:history="1">
        <w:r w:rsidRPr="004F6663">
          <w:rPr>
            <w:rStyle w:val="Hyperlink"/>
          </w:rPr>
          <w:t>http://sdb.im.ac.cn/vide/descr572.htm</w:t>
        </w:r>
      </w:hyperlink>
      <w:r w:rsidRPr="004F6663">
        <w:t>.</w:t>
      </w:r>
      <w:bookmarkEnd w:id="649"/>
    </w:p>
    <w:p w14:paraId="76BB355C" w14:textId="77777777" w:rsidR="00550223" w:rsidRPr="004F6663" w:rsidRDefault="00550223" w:rsidP="00550223">
      <w:pPr>
        <w:pStyle w:val="EndNoteBibliography"/>
        <w:spacing w:after="0"/>
      </w:pPr>
      <w:bookmarkStart w:id="650" w:name="_ENREF_306"/>
      <w:r w:rsidRPr="004F6663">
        <w:t xml:space="preserve">Skvarla, MJ, Fisher, JR &amp; Dowling, APG 2014, ‘A review of Cunaxidae (Acariformes, Trombidiformes): Histories and diagnoses of subfamilies and genera, keys to world species, and some new locality records’, </w:t>
      </w:r>
      <w:r w:rsidRPr="004F6663">
        <w:rPr>
          <w:i/>
        </w:rPr>
        <w:t>ZooKeys</w:t>
      </w:r>
      <w:r w:rsidRPr="004F6663">
        <w:t>, vol. 418, pp. 1-103.</w:t>
      </w:r>
      <w:bookmarkEnd w:id="650"/>
    </w:p>
    <w:p w14:paraId="07B8CF68" w14:textId="77777777" w:rsidR="00550223" w:rsidRPr="004F6663" w:rsidRDefault="00550223" w:rsidP="00550223">
      <w:pPr>
        <w:pStyle w:val="EndNoteBibliography"/>
        <w:spacing w:after="0"/>
      </w:pPr>
      <w:bookmarkStart w:id="651" w:name="_ENREF_307"/>
      <w:r w:rsidRPr="004F6663">
        <w:t xml:space="preserve">Skvarla, MJ, Halbert, SE, Foottit, RG, Jensen, AS, Maw, E &amp; Miller, GL 2017, ‘An update to the adventive aphids (Hemiptera: Aphidoidea) of America north of Mexico, with notes on intercepted species’, </w:t>
      </w:r>
      <w:r w:rsidRPr="004F6663">
        <w:rPr>
          <w:i/>
        </w:rPr>
        <w:t>Proceedings of the Entomological Society of Washington</w:t>
      </w:r>
      <w:r w:rsidRPr="004F6663">
        <w:t>, vol. 119, no. 1, pp. 90-111.</w:t>
      </w:r>
      <w:bookmarkEnd w:id="651"/>
    </w:p>
    <w:p w14:paraId="3FB490D4" w14:textId="77777777" w:rsidR="00550223" w:rsidRPr="004F6663" w:rsidRDefault="00550223" w:rsidP="00550223">
      <w:pPr>
        <w:pStyle w:val="EndNoteBibliography"/>
        <w:spacing w:after="0"/>
      </w:pPr>
      <w:bookmarkStart w:id="652" w:name="_ENREF_308"/>
      <w:r w:rsidRPr="004F6663">
        <w:t xml:space="preserve">Sletvold, N &amp; Grindeland, JM 2008, ‘Floral herbivory increases with inflorescence size and local plant density in </w:t>
      </w:r>
      <w:r w:rsidRPr="004F6663">
        <w:rPr>
          <w:i/>
        </w:rPr>
        <w:t>Digitalis purpurea</w:t>
      </w:r>
      <w:r w:rsidRPr="004F6663">
        <w:t xml:space="preserve">’, </w:t>
      </w:r>
      <w:r w:rsidRPr="004F6663">
        <w:rPr>
          <w:i/>
        </w:rPr>
        <w:t>Acta Oecologica</w:t>
      </w:r>
      <w:r w:rsidRPr="004F6663">
        <w:t>, vol. 34, no. 1, pp. 21-5.</w:t>
      </w:r>
      <w:bookmarkEnd w:id="652"/>
    </w:p>
    <w:p w14:paraId="4D54BB65" w14:textId="77777777" w:rsidR="00550223" w:rsidRPr="004F6663" w:rsidRDefault="00550223" w:rsidP="00550223">
      <w:pPr>
        <w:pStyle w:val="EndNoteBibliography"/>
        <w:spacing w:after="0"/>
      </w:pPr>
      <w:bookmarkStart w:id="653" w:name="_ENREF_309"/>
      <w:r w:rsidRPr="004F6663">
        <w:t xml:space="preserve">Smith, RM, Baker, RHA, Malumphy, CP, Hockland, S, Hammond, RP, Ostojá-Starzewski, JC &amp; Collins, DW 2007, ‘Recent non-native invertebrate plant pest establishments in Great Britain: origins, pathways, and trends’, </w:t>
      </w:r>
      <w:r w:rsidRPr="004F6663">
        <w:rPr>
          <w:i/>
        </w:rPr>
        <w:t>Agricultural and Forest Entomology</w:t>
      </w:r>
      <w:r w:rsidRPr="004F6663">
        <w:t>, vol. 9, pp. 307-26.</w:t>
      </w:r>
      <w:bookmarkEnd w:id="653"/>
    </w:p>
    <w:p w14:paraId="65FED570" w14:textId="77777777" w:rsidR="00550223" w:rsidRPr="004F6663" w:rsidRDefault="00550223" w:rsidP="00550223">
      <w:pPr>
        <w:pStyle w:val="EndNoteBibliography"/>
        <w:spacing w:after="0"/>
      </w:pPr>
      <w:bookmarkStart w:id="654" w:name="_ENREF_310"/>
      <w:r w:rsidRPr="004F6663">
        <w:t xml:space="preserve">Sorensen, JT 2009, ‘Chapter 8 - Aphids’, in </w:t>
      </w:r>
      <w:r w:rsidRPr="004F6663">
        <w:rPr>
          <w:i/>
        </w:rPr>
        <w:t>Encyclopedia of Insects (Second Edition)</w:t>
      </w:r>
      <w:r w:rsidRPr="004F6663">
        <w:t>, Resh, VH &amp; Cardé, RT (eds), Academic Press, San Diego.</w:t>
      </w:r>
      <w:bookmarkEnd w:id="654"/>
    </w:p>
    <w:p w14:paraId="58377149" w14:textId="77777777" w:rsidR="00550223" w:rsidRPr="004F6663" w:rsidRDefault="00550223" w:rsidP="00550223">
      <w:pPr>
        <w:pStyle w:val="EndNoteBibliography"/>
        <w:spacing w:after="0"/>
      </w:pPr>
      <w:bookmarkStart w:id="655" w:name="_ENREF_311"/>
      <w:r w:rsidRPr="004F6663">
        <w:t xml:space="preserve">Stadler, B &amp; Dixon, AFG 2005, ‘Ecology and evolution of aphid-ant interactions’, </w:t>
      </w:r>
      <w:r w:rsidRPr="004F6663">
        <w:rPr>
          <w:i/>
        </w:rPr>
        <w:t>Annual Review of Ecology, Evolution and Systematics</w:t>
      </w:r>
      <w:r w:rsidRPr="004F6663">
        <w:t>, vol. 36, pp. 345-72.</w:t>
      </w:r>
      <w:bookmarkEnd w:id="655"/>
    </w:p>
    <w:p w14:paraId="7B7EEF4B" w14:textId="77777777" w:rsidR="00550223" w:rsidRPr="004F6663" w:rsidRDefault="00550223" w:rsidP="00550223">
      <w:pPr>
        <w:pStyle w:val="EndNoteBibliography"/>
        <w:spacing w:after="0"/>
      </w:pPr>
      <w:bookmarkStart w:id="656" w:name="_ENREF_312"/>
      <w:r w:rsidRPr="004F6663">
        <w:t xml:space="preserve">Stary, P 1969, </w:t>
      </w:r>
      <w:r w:rsidRPr="004F6663">
        <w:rPr>
          <w:i/>
        </w:rPr>
        <w:t>Biology of Aphid Parasites (Hymenoptera: Aphidiidae) with respect to integrated control</w:t>
      </w:r>
      <w:r w:rsidRPr="004F6663">
        <w:t>.</w:t>
      </w:r>
      <w:bookmarkEnd w:id="656"/>
    </w:p>
    <w:p w14:paraId="1ED3E5A8" w14:textId="77777777" w:rsidR="00550223" w:rsidRPr="004F6663" w:rsidRDefault="00550223" w:rsidP="00550223">
      <w:pPr>
        <w:pStyle w:val="EndNoteBibliography"/>
        <w:spacing w:after="0"/>
      </w:pPr>
      <w:bookmarkStart w:id="657" w:name="_ENREF_313"/>
      <w:r w:rsidRPr="004F6663">
        <w:t xml:space="preserve">-- -- 1993, ‘The fate of released parasitoids (Hymenoptera: Braconidae, Aphidiinae) for biological control of aphids in Chile’, </w:t>
      </w:r>
      <w:r w:rsidRPr="004F6663">
        <w:rPr>
          <w:i/>
        </w:rPr>
        <w:t>Bulletin of Entomological Research</w:t>
      </w:r>
      <w:r w:rsidRPr="004F6663">
        <w:t>, vol. 83, no. 4, pp. 633-9.</w:t>
      </w:r>
      <w:bookmarkEnd w:id="657"/>
    </w:p>
    <w:p w14:paraId="0405070D" w14:textId="77777777" w:rsidR="00550223" w:rsidRPr="004F6663" w:rsidRDefault="00550223" w:rsidP="00550223">
      <w:pPr>
        <w:pStyle w:val="EndNoteBibliography"/>
        <w:spacing w:after="0"/>
      </w:pPr>
      <w:bookmarkStart w:id="658" w:name="_ENREF_314"/>
      <w:r w:rsidRPr="004F6663">
        <w:t xml:space="preserve">-- -- 2005, ‘New species and a review of aphid parasitoids of Madagascar (Hym., Braconidae, Aphidiinae)’, </w:t>
      </w:r>
      <w:r w:rsidRPr="004F6663">
        <w:rPr>
          <w:i/>
        </w:rPr>
        <w:t>Linzer Biologische Beiträge</w:t>
      </w:r>
      <w:r w:rsidRPr="004F6663">
        <w:t>, vol. 37, no. 2, pp. 1711-8.</w:t>
      </w:r>
      <w:bookmarkEnd w:id="658"/>
    </w:p>
    <w:p w14:paraId="33BADC9B" w14:textId="77777777" w:rsidR="00550223" w:rsidRPr="004F6663" w:rsidRDefault="00550223" w:rsidP="00550223">
      <w:pPr>
        <w:pStyle w:val="EndNoteBibliography"/>
        <w:spacing w:after="0"/>
      </w:pPr>
      <w:bookmarkStart w:id="659" w:name="_ENREF_315"/>
      <w:r w:rsidRPr="004F6663">
        <w:t xml:space="preserve">Stary, P &amp; Schmutterer, H 1973, ‘A review of aphid parasites (Hymenoptera: Aphididae) in Kenya’, </w:t>
      </w:r>
      <w:r w:rsidRPr="004F6663">
        <w:rPr>
          <w:i/>
        </w:rPr>
        <w:t>Zeitschrift fur Angewandte Entomologie</w:t>
      </w:r>
      <w:r w:rsidRPr="004F6663">
        <w:t>, vol. 74, no. 4, pp. 351-6.</w:t>
      </w:r>
      <w:bookmarkEnd w:id="659"/>
    </w:p>
    <w:p w14:paraId="41DEE627" w14:textId="77777777" w:rsidR="00550223" w:rsidRPr="004F6663" w:rsidRDefault="00550223" w:rsidP="00550223">
      <w:pPr>
        <w:pStyle w:val="EndNoteBibliography"/>
        <w:spacing w:after="0"/>
      </w:pPr>
      <w:bookmarkStart w:id="660" w:name="_ENREF_316"/>
      <w:r w:rsidRPr="004F6663">
        <w:t xml:space="preserve">Stenberg, JA 2017, ‘A conceptual framework for integrated pest management’, </w:t>
      </w:r>
      <w:r w:rsidRPr="004F6663">
        <w:rPr>
          <w:i/>
        </w:rPr>
        <w:t>Trends in Plant Science</w:t>
      </w:r>
      <w:r w:rsidRPr="004F6663">
        <w:t>, vol. 22, no. 9, pp. 759-69.</w:t>
      </w:r>
      <w:bookmarkEnd w:id="660"/>
    </w:p>
    <w:p w14:paraId="041E66AC" w14:textId="77777777" w:rsidR="00550223" w:rsidRPr="004F6663" w:rsidRDefault="00550223" w:rsidP="00550223">
      <w:pPr>
        <w:pStyle w:val="EndNoteBibliography"/>
        <w:spacing w:after="0"/>
      </w:pPr>
      <w:bookmarkStart w:id="661" w:name="_ENREF_317"/>
      <w:r w:rsidRPr="004F6663">
        <w:t xml:space="preserve">Stoetzel, MB &amp; Miller, GL 1998, ‘Aphids (Homoptera: Aphididae) colonizing peach in the United States or with potential for introduction’, </w:t>
      </w:r>
      <w:r w:rsidRPr="004F6663">
        <w:rPr>
          <w:i/>
        </w:rPr>
        <w:t>Florida Entomologist</w:t>
      </w:r>
      <w:r w:rsidRPr="004F6663">
        <w:t>, vol. 81, no. 3, pp. 325-45.</w:t>
      </w:r>
      <w:bookmarkEnd w:id="661"/>
    </w:p>
    <w:p w14:paraId="74E35ED2" w14:textId="77777777" w:rsidR="00550223" w:rsidRPr="004F6663" w:rsidRDefault="00550223" w:rsidP="00550223">
      <w:pPr>
        <w:pStyle w:val="EndNoteBibliography"/>
        <w:spacing w:after="0"/>
      </w:pPr>
      <w:bookmarkStart w:id="662" w:name="_ENREF_318"/>
      <w:r w:rsidRPr="004F6663">
        <w:t xml:space="preserve">Su, XM &amp; Qiao, GX 2011, ‘Genus </w:t>
      </w:r>
      <w:r w:rsidRPr="004F6663">
        <w:rPr>
          <w:i/>
        </w:rPr>
        <w:t xml:space="preserve">Aulacorthum </w:t>
      </w:r>
      <w:r w:rsidRPr="004F6663">
        <w:t xml:space="preserve">Mordvilko (Hemiptera: Aphididae) from China with description of two new species and a new subspecies’, </w:t>
      </w:r>
      <w:r w:rsidRPr="004F6663">
        <w:rPr>
          <w:i/>
        </w:rPr>
        <w:t>Oriental Insects</w:t>
      </w:r>
      <w:r w:rsidRPr="004F6663">
        <w:t>, vol. 45, no. 1, pp. 20-48.</w:t>
      </w:r>
      <w:bookmarkEnd w:id="662"/>
    </w:p>
    <w:p w14:paraId="3DCFD035" w14:textId="77777777" w:rsidR="00550223" w:rsidRPr="004F6663" w:rsidRDefault="00550223" w:rsidP="00550223">
      <w:pPr>
        <w:pStyle w:val="EndNoteBibliography"/>
        <w:spacing w:after="0"/>
      </w:pPr>
      <w:bookmarkStart w:id="663" w:name="_ENREF_319"/>
      <w:r w:rsidRPr="004F6663">
        <w:lastRenderedPageBreak/>
        <w:t>Suarez, SDG, Juan, T &amp; Marco, T 2014, ‘Determinación de especies de insectos de la familia Thysanoptera:Thripidae que afectan al cultivo de rosas en dos zonas florícolas de Pichincha-Ecuador’, Engineering in Biotechnology Thesis, Universidad de las Fuerzas Armadas ESPE.</w:t>
      </w:r>
      <w:bookmarkEnd w:id="663"/>
    </w:p>
    <w:p w14:paraId="2EA5406F" w14:textId="77777777" w:rsidR="00550223" w:rsidRPr="004F6663" w:rsidRDefault="00550223" w:rsidP="00550223">
      <w:pPr>
        <w:pStyle w:val="EndNoteBibliography"/>
        <w:spacing w:after="0"/>
      </w:pPr>
      <w:bookmarkStart w:id="664" w:name="_ENREF_320"/>
      <w:r w:rsidRPr="004F6663">
        <w:t xml:space="preserve">Sunde, RG 1973, ‘New records of aphidoidea (homoptera) in New Zealand’, </w:t>
      </w:r>
      <w:r w:rsidRPr="004F6663">
        <w:rPr>
          <w:i/>
        </w:rPr>
        <w:t>New Zealand Entomologist</w:t>
      </w:r>
      <w:r w:rsidRPr="004F6663">
        <w:t>, vol. 5, no. 2, pp. 127-30. (Abstract only)</w:t>
      </w:r>
      <w:bookmarkEnd w:id="664"/>
    </w:p>
    <w:p w14:paraId="7E6AB381" w14:textId="77777777" w:rsidR="00550223" w:rsidRPr="004F6663" w:rsidRDefault="00550223" w:rsidP="00550223">
      <w:pPr>
        <w:pStyle w:val="EndNoteBibliography"/>
        <w:spacing w:after="0"/>
      </w:pPr>
      <w:bookmarkStart w:id="665" w:name="_ENREF_321"/>
      <w:r w:rsidRPr="004F6663">
        <w:t xml:space="preserve">Tagami, K &amp; Halliday, B 2013, ‘Mites of the family Histiostomatidae associated with the Australian giant earwig </w:t>
      </w:r>
      <w:r w:rsidRPr="004F6663">
        <w:rPr>
          <w:i/>
        </w:rPr>
        <w:t>Titanolabis colossea</w:t>
      </w:r>
      <w:r w:rsidRPr="004F6663">
        <w:t xml:space="preserve"> (Dohrn) (Dermaptera: Anisolabididae)’, </w:t>
      </w:r>
      <w:r w:rsidRPr="004F6663">
        <w:rPr>
          <w:i/>
        </w:rPr>
        <w:t>Australian Journal of Entomology</w:t>
      </w:r>
      <w:r w:rsidRPr="004F6663">
        <w:t>, vol. 52, no. 3, pp. 218-26.</w:t>
      </w:r>
      <w:bookmarkEnd w:id="665"/>
    </w:p>
    <w:p w14:paraId="7F574C67" w14:textId="77777777" w:rsidR="00550223" w:rsidRPr="004F6663" w:rsidRDefault="00550223" w:rsidP="00550223">
      <w:pPr>
        <w:pStyle w:val="EndNoteBibliography"/>
        <w:spacing w:after="0"/>
      </w:pPr>
      <w:bookmarkStart w:id="666" w:name="_ENREF_322"/>
      <w:r w:rsidRPr="004F6663">
        <w:t xml:space="preserve">Tao, C 1963, ‘Revision of Chinese Macrosiphinae (Aphidae, Homoptera)’, </w:t>
      </w:r>
      <w:r w:rsidRPr="004F6663">
        <w:rPr>
          <w:i/>
        </w:rPr>
        <w:t>Plant Protection Bulletin</w:t>
      </w:r>
      <w:r w:rsidRPr="004F6663">
        <w:t>, vol. 5, no. 3, pp. 62-105.</w:t>
      </w:r>
      <w:bookmarkEnd w:id="666"/>
    </w:p>
    <w:p w14:paraId="4C91876D" w14:textId="77777777" w:rsidR="00550223" w:rsidRPr="004F6663" w:rsidRDefault="00550223" w:rsidP="00550223">
      <w:pPr>
        <w:pStyle w:val="EndNoteBibliography"/>
        <w:spacing w:after="0"/>
      </w:pPr>
      <w:bookmarkStart w:id="667" w:name="_ENREF_323"/>
      <w:r w:rsidRPr="004F6663">
        <w:t xml:space="preserve">Tehri, K 2014, ‘A review on reproductive strategies in two spotted spider mite, </w:t>
      </w:r>
      <w:r w:rsidRPr="004F6663">
        <w:rPr>
          <w:i/>
        </w:rPr>
        <w:t>Tetranychus urticae</w:t>
      </w:r>
      <w:r w:rsidRPr="004F6663">
        <w:t xml:space="preserve"> Koch 1836 (Acari: Tetranychidae)’, </w:t>
      </w:r>
      <w:r w:rsidRPr="004F6663">
        <w:rPr>
          <w:i/>
        </w:rPr>
        <w:t>Journal of Entomology and Zoology Studies</w:t>
      </w:r>
      <w:r w:rsidRPr="004F6663">
        <w:t>, vol. 2, pp. 35-9.</w:t>
      </w:r>
      <w:bookmarkEnd w:id="667"/>
    </w:p>
    <w:p w14:paraId="0C1EEF15" w14:textId="77777777" w:rsidR="00550223" w:rsidRPr="004F6663" w:rsidRDefault="00550223" w:rsidP="00550223">
      <w:pPr>
        <w:pStyle w:val="EndNoteBibliography"/>
        <w:spacing w:after="0"/>
      </w:pPr>
      <w:bookmarkStart w:id="668" w:name="_ENREF_324"/>
      <w:r w:rsidRPr="004F6663">
        <w:t xml:space="preserve">Tempfli, B, Penzes, B, Fail, J &amp; Szabo, A 2015, ‘The occurrence of tydeoid mites (Acari: Tydeoidea) in Hungarian vineyards’, </w:t>
      </w:r>
      <w:r w:rsidRPr="004F6663">
        <w:rPr>
          <w:i/>
        </w:rPr>
        <w:t>Systematic and Applied Acarology</w:t>
      </w:r>
      <w:r w:rsidRPr="004F6663">
        <w:t>, vol. 29, pp. 937-54.</w:t>
      </w:r>
      <w:bookmarkEnd w:id="668"/>
    </w:p>
    <w:p w14:paraId="1ACA915E" w14:textId="77777777" w:rsidR="00550223" w:rsidRPr="004F6663" w:rsidRDefault="00550223" w:rsidP="00550223">
      <w:pPr>
        <w:pStyle w:val="EndNoteBibliography"/>
        <w:spacing w:after="0"/>
      </w:pPr>
      <w:bookmarkStart w:id="669" w:name="_ENREF_325"/>
      <w:r w:rsidRPr="004F6663">
        <w:t xml:space="preserve">Thind, BB &amp; Ostoja-Starzewski, JC 2003, ‘The first phoretic association of </w:t>
      </w:r>
      <w:r w:rsidRPr="004F6663">
        <w:rPr>
          <w:i/>
        </w:rPr>
        <w:t>Procalvolia zacheri</w:t>
      </w:r>
      <w:r w:rsidRPr="004F6663">
        <w:t xml:space="preserve"> (Oudemans) (Acari: Winterschmidtiidae) with </w:t>
      </w:r>
      <w:r w:rsidRPr="004F6663">
        <w:rPr>
          <w:i/>
        </w:rPr>
        <w:t xml:space="preserve">Aridius nodifer </w:t>
      </w:r>
      <w:r w:rsidRPr="004F6663">
        <w:t xml:space="preserve">(Westwood) (Coleoptera: Lathridiidae)’, </w:t>
      </w:r>
      <w:r w:rsidRPr="004F6663">
        <w:rPr>
          <w:i/>
        </w:rPr>
        <w:t>British Journal of Entomology and Natural History</w:t>
      </w:r>
      <w:r w:rsidRPr="004F6663">
        <w:t>, vol. 16, no. 3, pp. 157-8.</w:t>
      </w:r>
      <w:bookmarkEnd w:id="669"/>
    </w:p>
    <w:p w14:paraId="682552C2" w14:textId="0DB3C809" w:rsidR="00550223" w:rsidRPr="004F6663" w:rsidRDefault="00550223" w:rsidP="00550223">
      <w:pPr>
        <w:pStyle w:val="EndNoteBibliography"/>
        <w:spacing w:after="0"/>
      </w:pPr>
      <w:bookmarkStart w:id="670" w:name="_ENREF_326"/>
      <w:r w:rsidRPr="004F6663">
        <w:t xml:space="preserve">ThripsWiki 2017, ‘ThripsWiki - providing information on the World's thrips’, available at </w:t>
      </w:r>
      <w:hyperlink r:id="rId188" w:history="1">
        <w:r w:rsidRPr="004F6663">
          <w:rPr>
            <w:rStyle w:val="Hyperlink"/>
          </w:rPr>
          <w:t>http://thrips.info/wiki/Main_Page</w:t>
        </w:r>
      </w:hyperlink>
      <w:r w:rsidRPr="004F6663">
        <w:t>, accessed 2017.</w:t>
      </w:r>
      <w:bookmarkEnd w:id="670"/>
    </w:p>
    <w:p w14:paraId="353B5BB1" w14:textId="2C34E1A9" w:rsidR="00550223" w:rsidRPr="004F6663" w:rsidRDefault="00550223" w:rsidP="00550223">
      <w:pPr>
        <w:pStyle w:val="EndNoteBibliography"/>
        <w:spacing w:after="0"/>
      </w:pPr>
      <w:bookmarkStart w:id="671" w:name="_ENREF_327"/>
      <w:r w:rsidRPr="004F6663">
        <w:t xml:space="preserve">-- -- 2018, ‘ThripsWiki - providing information on the World's thrips’, available at </w:t>
      </w:r>
      <w:hyperlink r:id="rId189" w:history="1">
        <w:r w:rsidRPr="004F6663">
          <w:rPr>
            <w:rStyle w:val="Hyperlink"/>
          </w:rPr>
          <w:t>http://thrips.info/wiki/Main_Page</w:t>
        </w:r>
      </w:hyperlink>
      <w:r w:rsidRPr="004F6663">
        <w:t>, accessed 2018.</w:t>
      </w:r>
      <w:bookmarkEnd w:id="671"/>
    </w:p>
    <w:p w14:paraId="23066D82" w14:textId="30E1CBBA" w:rsidR="00550223" w:rsidRPr="004F6663" w:rsidRDefault="00550223" w:rsidP="00550223">
      <w:pPr>
        <w:pStyle w:val="EndNoteBibliography"/>
        <w:spacing w:after="0"/>
      </w:pPr>
      <w:bookmarkStart w:id="672" w:name="_ENREF_328"/>
      <w:r w:rsidRPr="004F6663">
        <w:t xml:space="preserve">-- -- 2019, ‘ThripsWiki - providing information on the World's thrips’, available at </w:t>
      </w:r>
      <w:hyperlink r:id="rId190" w:history="1">
        <w:r w:rsidRPr="004F6663">
          <w:rPr>
            <w:rStyle w:val="Hyperlink"/>
          </w:rPr>
          <w:t>http://thrips.info/wiki/Main_Page</w:t>
        </w:r>
      </w:hyperlink>
      <w:r w:rsidRPr="004F6663">
        <w:t>, accessed 2019.</w:t>
      </w:r>
      <w:bookmarkEnd w:id="672"/>
    </w:p>
    <w:p w14:paraId="7EF1A709" w14:textId="77777777" w:rsidR="00550223" w:rsidRPr="004F6663" w:rsidRDefault="00550223" w:rsidP="00550223">
      <w:pPr>
        <w:pStyle w:val="EndNoteBibliography"/>
        <w:spacing w:after="0"/>
      </w:pPr>
      <w:bookmarkStart w:id="673" w:name="_ENREF_329"/>
      <w:r w:rsidRPr="004F6663">
        <w:t xml:space="preserve">Tsitsipis, JA, Katis, NI, John, TM, Lykouressis, DP, Avgelis, AD, Gargalianou, I, Zarpas, KD, Perdikis, DC &amp; Papapanayotou, A 2007, ‘A contribution to the aphid fauna of Greece’, </w:t>
      </w:r>
      <w:r w:rsidRPr="004F6663">
        <w:rPr>
          <w:i/>
        </w:rPr>
        <w:t>Bulletin of Insectology</w:t>
      </w:r>
      <w:r w:rsidRPr="004F6663">
        <w:t>, vol. 60, no. 1, pp. 31-8.</w:t>
      </w:r>
      <w:bookmarkEnd w:id="673"/>
    </w:p>
    <w:p w14:paraId="5446A8D7" w14:textId="1C971785" w:rsidR="00550223" w:rsidRPr="004F6663" w:rsidRDefault="00550223" w:rsidP="00550223">
      <w:pPr>
        <w:pStyle w:val="EndNoteBibliography"/>
        <w:spacing w:after="0"/>
      </w:pPr>
      <w:bookmarkStart w:id="674" w:name="_ENREF_330"/>
      <w:r w:rsidRPr="004F6663">
        <w:t xml:space="preserve">Umina, PA 2016, </w:t>
      </w:r>
      <w:r w:rsidRPr="004F6663">
        <w:rPr>
          <w:i/>
        </w:rPr>
        <w:t>Final report: management of insecticide resistance in the green peach aphid</w:t>
      </w:r>
      <w:r w:rsidRPr="004F6663">
        <w:t xml:space="preserve">, VG12109, Horticulture Innovation Australia Limited, Sydney, NSW, available at </w:t>
      </w:r>
      <w:hyperlink r:id="rId191" w:history="1">
        <w:r w:rsidRPr="004F6663">
          <w:rPr>
            <w:rStyle w:val="Hyperlink"/>
          </w:rPr>
          <w:t>https://www.horticulture.com.au/growers/help-your-business-grow/research-reports-publications-fact-sheets-and-more/vg12109/</w:t>
        </w:r>
      </w:hyperlink>
      <w:r w:rsidRPr="004F6663">
        <w:t xml:space="preserve"> (pdf 5500 kb).</w:t>
      </w:r>
      <w:bookmarkEnd w:id="674"/>
    </w:p>
    <w:p w14:paraId="15F27552" w14:textId="06366EA0" w:rsidR="00550223" w:rsidRPr="004F6663" w:rsidRDefault="00550223" w:rsidP="00550223">
      <w:pPr>
        <w:pStyle w:val="EndNoteBibliography"/>
        <w:spacing w:after="0"/>
      </w:pPr>
      <w:bookmarkStart w:id="675" w:name="_ENREF_331"/>
      <w:r w:rsidRPr="004F6663">
        <w:t xml:space="preserve">USDA-APHIS 2010, ‘Federal quarantine order: Importation of cut flowers from the Netherlands’, </w:t>
      </w:r>
      <w:r w:rsidRPr="004F6663">
        <w:rPr>
          <w:i/>
        </w:rPr>
        <w:t>USDA APHIS</w:t>
      </w:r>
      <w:r w:rsidRPr="004F6663">
        <w:t xml:space="preserve">, United States Department of Agriculture, Animal and Plant Health Inspection Service, USA, available at </w:t>
      </w:r>
      <w:hyperlink r:id="rId192" w:history="1">
        <w:r w:rsidRPr="004F6663">
          <w:rPr>
            <w:rStyle w:val="Hyperlink"/>
          </w:rPr>
          <w:t>https://www.aphis.usda.gov/import_export/plants/plant_imports/federal_order/downloads/2010/NetherlandsCutFlowersRevised.pdf</w:t>
        </w:r>
      </w:hyperlink>
      <w:r w:rsidRPr="004F6663">
        <w:t>.</w:t>
      </w:r>
      <w:bookmarkEnd w:id="675"/>
    </w:p>
    <w:p w14:paraId="2FA8A62E" w14:textId="77777777" w:rsidR="00550223" w:rsidRPr="004F6663" w:rsidRDefault="00550223" w:rsidP="00550223">
      <w:pPr>
        <w:pStyle w:val="EndNoteBibliography"/>
        <w:spacing w:after="0"/>
      </w:pPr>
      <w:bookmarkStart w:id="676" w:name="_ENREF_332"/>
      <w:r w:rsidRPr="004F6663">
        <w:t xml:space="preserve">USDA 2014, </w:t>
      </w:r>
      <w:r w:rsidRPr="004F6663">
        <w:rPr>
          <w:i/>
        </w:rPr>
        <w:t>Cut flowers and greenery import manual</w:t>
      </w:r>
      <w:r w:rsidRPr="004F6663">
        <w:t>, United States Department of Agriculture, USA.</w:t>
      </w:r>
      <w:bookmarkEnd w:id="676"/>
    </w:p>
    <w:p w14:paraId="4E320D90" w14:textId="77777777" w:rsidR="00550223" w:rsidRPr="004F6663" w:rsidRDefault="00550223" w:rsidP="00550223">
      <w:pPr>
        <w:pStyle w:val="EndNoteBibliography"/>
        <w:spacing w:after="0"/>
      </w:pPr>
      <w:bookmarkStart w:id="677" w:name="_ENREF_333"/>
      <w:r w:rsidRPr="004F6663">
        <w:t xml:space="preserve">Vacante, V 2015, </w:t>
      </w:r>
      <w:r w:rsidRPr="004F6663">
        <w:rPr>
          <w:i/>
        </w:rPr>
        <w:t>The handbook of mites of economic plants</w:t>
      </w:r>
      <w:r w:rsidRPr="004F6663">
        <w:t>, 1st edn, CABI international, Mediterranean University, Italy.</w:t>
      </w:r>
      <w:bookmarkEnd w:id="677"/>
    </w:p>
    <w:p w14:paraId="1D04C968" w14:textId="77777777" w:rsidR="00550223" w:rsidRPr="004F6663" w:rsidRDefault="00550223" w:rsidP="00550223">
      <w:pPr>
        <w:pStyle w:val="EndNoteBibliography"/>
        <w:spacing w:after="0"/>
      </w:pPr>
      <w:bookmarkStart w:id="678" w:name="_ENREF_334"/>
      <w:r w:rsidRPr="004F6663">
        <w:t xml:space="preserve">-- -- 2016, </w:t>
      </w:r>
      <w:r w:rsidRPr="004F6663">
        <w:rPr>
          <w:i/>
        </w:rPr>
        <w:t>The handbook of mites of economic plants: identification, bio-ecology and control</w:t>
      </w:r>
      <w:r w:rsidRPr="004F6663">
        <w:t>, 1st edn, CABI, Croydon, UK.</w:t>
      </w:r>
      <w:bookmarkEnd w:id="678"/>
    </w:p>
    <w:p w14:paraId="24DE9A44" w14:textId="77777777" w:rsidR="00550223" w:rsidRPr="004F6663" w:rsidRDefault="00550223" w:rsidP="00550223">
      <w:pPr>
        <w:pStyle w:val="EndNoteBibliography"/>
        <w:spacing w:after="0"/>
      </w:pPr>
      <w:bookmarkStart w:id="679" w:name="_ENREF_335"/>
      <w:r w:rsidRPr="004F6663">
        <w:t xml:space="preserve">Vacante, V &amp; Nucifora, A 1986, ‘A first list of the mites in citrus orchards in Italy’, in </w:t>
      </w:r>
      <w:r w:rsidRPr="004F6663">
        <w:rPr>
          <w:i/>
        </w:rPr>
        <w:t>Integrated pest control in citrus groves: proceedings of the exports' meeting, Acireale, 26-29 March 1985</w:t>
      </w:r>
      <w:r w:rsidRPr="004F6663">
        <w:t>, Cavalloro, R &amp; Di Martino, E (eds), Published for the Commission of the European Community by A A Balkema, Rotterdam.</w:t>
      </w:r>
      <w:bookmarkEnd w:id="679"/>
    </w:p>
    <w:p w14:paraId="0BA69281" w14:textId="77777777" w:rsidR="00550223" w:rsidRPr="004F6663" w:rsidRDefault="00550223" w:rsidP="00550223">
      <w:pPr>
        <w:pStyle w:val="EndNoteBibliography"/>
        <w:spacing w:after="0"/>
      </w:pPr>
      <w:bookmarkStart w:id="680" w:name="_ENREF_336"/>
      <w:r w:rsidRPr="004F6663">
        <w:lastRenderedPageBreak/>
        <w:t>Van de Klashorst, G &amp; Harper, RS 1982, ‘Cut flower imports: an investigation into the effectiveness of the Australian Plant Quarantine’. Canberra.</w:t>
      </w:r>
      <w:bookmarkEnd w:id="680"/>
    </w:p>
    <w:p w14:paraId="705C16ED" w14:textId="77777777" w:rsidR="00550223" w:rsidRPr="004F6663" w:rsidRDefault="00550223" w:rsidP="00550223">
      <w:pPr>
        <w:pStyle w:val="EndNoteBibliography"/>
        <w:spacing w:after="0"/>
      </w:pPr>
      <w:bookmarkStart w:id="681" w:name="_ENREF_337"/>
      <w:r w:rsidRPr="004F6663">
        <w:t xml:space="preserve">van Emden, HF &amp; Harrington, R 2017, </w:t>
      </w:r>
      <w:r w:rsidRPr="004F6663">
        <w:rPr>
          <w:i/>
        </w:rPr>
        <w:t>Aphids as crop pests</w:t>
      </w:r>
      <w:r w:rsidRPr="004F6663">
        <w:t>, 2nd edn.</w:t>
      </w:r>
      <w:bookmarkEnd w:id="681"/>
    </w:p>
    <w:p w14:paraId="4D5FFB34" w14:textId="197BEAFF" w:rsidR="00550223" w:rsidRPr="004F6663" w:rsidRDefault="00550223" w:rsidP="00550223">
      <w:pPr>
        <w:pStyle w:val="EndNoteBibliography"/>
        <w:spacing w:after="0"/>
      </w:pPr>
      <w:bookmarkStart w:id="682" w:name="_ENREF_338"/>
      <w:r w:rsidRPr="004F6663">
        <w:t xml:space="preserve">van Rijswick, C 2016, ‘World floriculture map 2016: Equator countries gathering speed’, Rabobank, Utrecht, Netherlands, available at </w:t>
      </w:r>
      <w:hyperlink r:id="rId193" w:history="1">
        <w:r w:rsidRPr="004F6663">
          <w:rPr>
            <w:rStyle w:val="Hyperlink"/>
          </w:rPr>
          <w:t>https://research.rabobank.com/far/en/sectors/regional-food-agri/world_floriculture_map_2016.html</w:t>
        </w:r>
      </w:hyperlink>
      <w:r w:rsidRPr="004F6663">
        <w:t xml:space="preserve"> (pdf 18661kb).</w:t>
      </w:r>
      <w:bookmarkEnd w:id="682"/>
    </w:p>
    <w:p w14:paraId="3378C52F" w14:textId="77777777" w:rsidR="00550223" w:rsidRPr="004F6663" w:rsidRDefault="00550223" w:rsidP="00550223">
      <w:pPr>
        <w:pStyle w:val="EndNoteBibliography"/>
        <w:spacing w:after="0"/>
      </w:pPr>
      <w:bookmarkStart w:id="683" w:name="_ENREF_339"/>
      <w:r w:rsidRPr="004F6663">
        <w:t xml:space="preserve">Vásquez, C, Dávila, M, Telenchana, N, Mangui, J &amp; Navas, D 2017, ‘Primer reporte de </w:t>
      </w:r>
      <w:r w:rsidRPr="004F6663">
        <w:rPr>
          <w:i/>
        </w:rPr>
        <w:t xml:space="preserve">Eotetranychus lewisi </w:t>
      </w:r>
      <w:r w:rsidRPr="004F6663">
        <w:t xml:space="preserve">en la región Andina del Ecuador en </w:t>
      </w:r>
      <w:r w:rsidRPr="004F6663">
        <w:rPr>
          <w:i/>
        </w:rPr>
        <w:t xml:space="preserve">Arracacia xanthorrhiza </w:t>
      </w:r>
      <w:r w:rsidRPr="004F6663">
        <w:t xml:space="preserve">(zanahoria blanca) y </w:t>
      </w:r>
      <w:r w:rsidRPr="004F6663">
        <w:rPr>
          <w:i/>
        </w:rPr>
        <w:t xml:space="preserve">Tropaeolum tuberosum </w:t>
      </w:r>
      <w:r w:rsidRPr="004F6663">
        <w:t xml:space="preserve">(mashua)’ (First report of </w:t>
      </w:r>
      <w:r w:rsidRPr="004F6663">
        <w:rPr>
          <w:i/>
        </w:rPr>
        <w:t xml:space="preserve">Eotetranychus lewisi </w:t>
      </w:r>
      <w:r w:rsidRPr="004F6663">
        <w:t xml:space="preserve">in the Andean region from Ecuador on </w:t>
      </w:r>
      <w:r w:rsidRPr="004F6663">
        <w:rPr>
          <w:i/>
        </w:rPr>
        <w:t>Arracacia xanthorrhiza</w:t>
      </w:r>
      <w:r w:rsidRPr="004F6663">
        <w:t xml:space="preserve">(white carrot), </w:t>
      </w:r>
      <w:r w:rsidRPr="004F6663">
        <w:rPr>
          <w:i/>
        </w:rPr>
        <w:t xml:space="preserve">Tropaeolum tuberosum </w:t>
      </w:r>
      <w:r w:rsidRPr="004F6663">
        <w:t xml:space="preserve">(mashua)), </w:t>
      </w:r>
      <w:r w:rsidRPr="004F6663">
        <w:rPr>
          <w:i/>
        </w:rPr>
        <w:t>Revista Mexicana de Biodiversidad</w:t>
      </w:r>
      <w:r w:rsidRPr="004F6663">
        <w:t xml:space="preserve">, vol. 88, no. 4, pp. 992-4. </w:t>
      </w:r>
      <w:bookmarkEnd w:id="683"/>
    </w:p>
    <w:p w14:paraId="3400ECEA" w14:textId="77777777" w:rsidR="00550223" w:rsidRPr="004F6663" w:rsidRDefault="00550223" w:rsidP="00550223">
      <w:pPr>
        <w:pStyle w:val="EndNoteBibliography"/>
        <w:spacing w:after="0"/>
      </w:pPr>
      <w:bookmarkStart w:id="684" w:name="_ENREF_340"/>
      <w:r w:rsidRPr="004F6663">
        <w:t xml:space="preserve">Vásquez, C &amp; Dávilla, M 2018, ‘Some plant mites (Acari: Tetranychidae: Stigmaeidae) from Province of Tungurahua in Ecuador’, </w:t>
      </w:r>
      <w:r w:rsidRPr="004F6663">
        <w:rPr>
          <w:i/>
        </w:rPr>
        <w:t>Revista Chilena de Entomología</w:t>
      </w:r>
      <w:r w:rsidRPr="004F6663">
        <w:t>, vol. 44, no. 3, pp. 339-45.</w:t>
      </w:r>
      <w:bookmarkEnd w:id="684"/>
    </w:p>
    <w:p w14:paraId="15453DA7" w14:textId="77777777" w:rsidR="00550223" w:rsidRPr="004F6663" w:rsidRDefault="00550223" w:rsidP="00550223">
      <w:pPr>
        <w:pStyle w:val="EndNoteBibliography"/>
        <w:spacing w:after="0"/>
      </w:pPr>
      <w:bookmarkStart w:id="685" w:name="_ENREF_341"/>
      <w:r w:rsidRPr="004F6663">
        <w:t xml:space="preserve">Vierbergen, G 1995, ‘International Movement, Detection and Quarantine of Thysanoptera Pests’, in </w:t>
      </w:r>
      <w:r w:rsidRPr="004F6663">
        <w:rPr>
          <w:i/>
        </w:rPr>
        <w:t>Thrips Biology and Management</w:t>
      </w:r>
      <w:r w:rsidRPr="004F6663">
        <w:t>, Parker, BL, Skinner, M &amp; Lewis, T (eds), Springer US, Boston, MA.</w:t>
      </w:r>
      <w:bookmarkEnd w:id="685"/>
    </w:p>
    <w:p w14:paraId="6946CBE4" w14:textId="77777777" w:rsidR="00550223" w:rsidRPr="004F6663" w:rsidRDefault="00550223" w:rsidP="00550223">
      <w:pPr>
        <w:pStyle w:val="EndNoteBibliography"/>
        <w:spacing w:after="0"/>
      </w:pPr>
      <w:bookmarkStart w:id="686" w:name="_ENREF_342"/>
      <w:r w:rsidRPr="004F6663">
        <w:t xml:space="preserve">-- -- 2001, ‘Thrips palmi: pathways and possibilities for spread’, </w:t>
      </w:r>
      <w:r w:rsidRPr="004F6663">
        <w:rPr>
          <w:i/>
        </w:rPr>
        <w:t>EPPO Bulletin</w:t>
      </w:r>
      <w:r w:rsidRPr="004F6663">
        <w:t>, vol. 31, no. 2, pp. 169-71.</w:t>
      </w:r>
      <w:bookmarkEnd w:id="686"/>
    </w:p>
    <w:p w14:paraId="547146A9" w14:textId="77777777" w:rsidR="00550223" w:rsidRPr="004F6663" w:rsidRDefault="00550223" w:rsidP="00550223">
      <w:pPr>
        <w:pStyle w:val="EndNoteBibliography"/>
        <w:spacing w:after="0"/>
      </w:pPr>
      <w:bookmarkStart w:id="687" w:name="_ENREF_343"/>
      <w:r w:rsidRPr="004F6663">
        <w:t xml:space="preserve">-- -- 2014, ‘Thysanoptera intercepted in the Netherlands on plant products from Ethiopia, with description of two new species of the genus </w:t>
      </w:r>
      <w:r w:rsidRPr="004F6663">
        <w:rPr>
          <w:i/>
        </w:rPr>
        <w:t>Thrips</w:t>
      </w:r>
      <w:r w:rsidRPr="004F6663">
        <w:t xml:space="preserve">’, </w:t>
      </w:r>
      <w:r w:rsidRPr="004F6663">
        <w:rPr>
          <w:i/>
        </w:rPr>
        <w:t>Zootaxa</w:t>
      </w:r>
      <w:r w:rsidRPr="004F6663">
        <w:t>, vol. 3765, no. 3, pp. 269-78.</w:t>
      </w:r>
      <w:bookmarkEnd w:id="687"/>
    </w:p>
    <w:p w14:paraId="4DAFB6E5" w14:textId="77777777" w:rsidR="00550223" w:rsidRPr="004F6663" w:rsidRDefault="00550223" w:rsidP="00550223">
      <w:pPr>
        <w:pStyle w:val="EndNoteBibliography"/>
        <w:spacing w:after="0"/>
      </w:pPr>
      <w:bookmarkStart w:id="688" w:name="_ENREF_344"/>
      <w:r w:rsidRPr="004F6663">
        <w:t xml:space="preserve">Volgin, VI 1987, ‘Genus </w:t>
      </w:r>
      <w:r w:rsidRPr="004F6663">
        <w:rPr>
          <w:i/>
        </w:rPr>
        <w:t xml:space="preserve">Cheletomorpha </w:t>
      </w:r>
      <w:r w:rsidRPr="004F6663">
        <w:t xml:space="preserve">Oudemans’, in </w:t>
      </w:r>
      <w:r w:rsidRPr="004F6663">
        <w:rPr>
          <w:i/>
        </w:rPr>
        <w:t>Acarina of the family Cheyletidae of the world</w:t>
      </w:r>
      <w:r w:rsidRPr="004F6663">
        <w:t>, Amerind Publishing company, New York, USA.</w:t>
      </w:r>
      <w:bookmarkEnd w:id="688"/>
    </w:p>
    <w:p w14:paraId="68B99D98" w14:textId="77777777" w:rsidR="00550223" w:rsidRPr="004F6663" w:rsidRDefault="00550223" w:rsidP="00550223">
      <w:pPr>
        <w:pStyle w:val="EndNoteBibliography"/>
        <w:spacing w:after="0"/>
      </w:pPr>
      <w:bookmarkStart w:id="689" w:name="_ENREF_345"/>
      <w:r w:rsidRPr="004F6663">
        <w:t xml:space="preserve">Wallace, MMH 1986, ‘Some macrochelid mites (Acari: Macrochelidae) associated with Australian dung beetles (Coleoptera: Scarabaeidae)’ (in English), </w:t>
      </w:r>
      <w:r w:rsidRPr="004F6663">
        <w:rPr>
          <w:i/>
        </w:rPr>
        <w:t>Acarologia</w:t>
      </w:r>
      <w:r w:rsidRPr="004F6663">
        <w:t>, vol. 27, no. 1, pp. 3-15.</w:t>
      </w:r>
      <w:bookmarkEnd w:id="689"/>
    </w:p>
    <w:p w14:paraId="415789B0" w14:textId="77777777" w:rsidR="00550223" w:rsidRPr="004F6663" w:rsidRDefault="00550223" w:rsidP="00550223">
      <w:pPr>
        <w:pStyle w:val="EndNoteBibliography"/>
        <w:spacing w:after="0"/>
      </w:pPr>
      <w:bookmarkStart w:id="690" w:name="_ENREF_346"/>
      <w:r w:rsidRPr="004F6663">
        <w:t xml:space="preserve">Wallace, MMH &amp; Mahon, JA 1972, ‘The taxonomy and biology of Australian Bdellidae (Acari). 1. Subfamilies Bdellinae, Spinibdellinae and Cytinae’, </w:t>
      </w:r>
      <w:r w:rsidRPr="004F6663">
        <w:rPr>
          <w:i/>
        </w:rPr>
        <w:t>Acarologia</w:t>
      </w:r>
      <w:r w:rsidRPr="004F6663">
        <w:t>, vol. 14, no. 4, pp. 544-80.</w:t>
      </w:r>
      <w:bookmarkEnd w:id="690"/>
    </w:p>
    <w:p w14:paraId="53D3913B" w14:textId="77777777" w:rsidR="00550223" w:rsidRPr="004F6663" w:rsidRDefault="00550223" w:rsidP="00550223">
      <w:pPr>
        <w:pStyle w:val="EndNoteBibliography"/>
        <w:spacing w:after="0"/>
      </w:pPr>
      <w:bookmarkStart w:id="691" w:name="_ENREF_347"/>
      <w:r w:rsidRPr="004F6663">
        <w:t xml:space="preserve">Walter, DE &amp; Lindquist, EE 1997, ‘Australian species of </w:t>
      </w:r>
      <w:r w:rsidRPr="004F6663">
        <w:rPr>
          <w:i/>
        </w:rPr>
        <w:t xml:space="preserve">Lasioseius </w:t>
      </w:r>
      <w:r w:rsidRPr="004F6663">
        <w:t xml:space="preserve">(Acari: Mesostigmata: Ascidae): the </w:t>
      </w:r>
      <w:r w:rsidRPr="004F6663">
        <w:rPr>
          <w:i/>
        </w:rPr>
        <w:t xml:space="preserve">porulosus </w:t>
      </w:r>
      <w:r w:rsidRPr="004F6663">
        <w:t xml:space="preserve">group and other species from rainforest canopies’, </w:t>
      </w:r>
      <w:r w:rsidRPr="004F6663">
        <w:rPr>
          <w:i/>
        </w:rPr>
        <w:t>Invertebrate Taxonomy</w:t>
      </w:r>
      <w:r w:rsidRPr="004F6663">
        <w:t>, vol. 11, pp. 525-47.</w:t>
      </w:r>
      <w:bookmarkEnd w:id="691"/>
    </w:p>
    <w:p w14:paraId="5E346068" w14:textId="77777777" w:rsidR="00550223" w:rsidRPr="004F6663" w:rsidRDefault="00550223" w:rsidP="00550223">
      <w:pPr>
        <w:pStyle w:val="EndNoteBibliography"/>
        <w:spacing w:after="0"/>
      </w:pPr>
      <w:bookmarkStart w:id="692" w:name="_ENREF_348"/>
      <w:r w:rsidRPr="004F6663">
        <w:t xml:space="preserve">Walter, DE &amp; Proctor, HC 2013, </w:t>
      </w:r>
      <w:r w:rsidRPr="004F6663">
        <w:rPr>
          <w:i/>
        </w:rPr>
        <w:t>Mites: ecology, evolution and behaviour</w:t>
      </w:r>
      <w:r w:rsidRPr="004F6663">
        <w:t>, 2nd edn, Springer, Dordrecht, The Netherlands.</w:t>
      </w:r>
      <w:bookmarkEnd w:id="692"/>
    </w:p>
    <w:p w14:paraId="5B89DEAA" w14:textId="77777777" w:rsidR="00550223" w:rsidRPr="004F6663" w:rsidRDefault="00550223" w:rsidP="00550223">
      <w:pPr>
        <w:pStyle w:val="EndNoteBibliography"/>
        <w:spacing w:after="0"/>
      </w:pPr>
      <w:bookmarkStart w:id="693" w:name="_ENREF_349"/>
      <w:r w:rsidRPr="004F6663">
        <w:t xml:space="preserve">Wang, CL 1987, (The infestation of thrips on floriculture and their control), </w:t>
      </w:r>
      <w:r w:rsidRPr="004F6663">
        <w:rPr>
          <w:i/>
        </w:rPr>
        <w:t>Chinese Journal of Entomology</w:t>
      </w:r>
      <w:r w:rsidRPr="004F6663">
        <w:t>, vol. Special publication no. 1 pp. 37-43. (Abstract only )</w:t>
      </w:r>
      <w:bookmarkEnd w:id="693"/>
    </w:p>
    <w:p w14:paraId="29B1868D" w14:textId="4DB35A8B" w:rsidR="00550223" w:rsidRPr="004F6663" w:rsidRDefault="00550223" w:rsidP="00550223">
      <w:pPr>
        <w:pStyle w:val="EndNoteBibliography"/>
        <w:spacing w:after="0"/>
      </w:pPr>
      <w:bookmarkStart w:id="694" w:name="_ENREF_350"/>
      <w:r w:rsidRPr="004F6663">
        <w:t xml:space="preserve">Watt, S 2017, ‘Biotype of Australia’s Russian wheat aphid populations now known’, Australian Government, Grains Research and Development Corporation, Canberra, available at </w:t>
      </w:r>
      <w:hyperlink r:id="rId194" w:history="1">
        <w:r w:rsidRPr="004F6663">
          <w:rPr>
            <w:rStyle w:val="Hyperlink"/>
          </w:rPr>
          <w:t>https://grdc.com.au/news-and-media/news-and-media-releases/south/2017/11/biotype-of-australias-russian-wheat-aphid-populations-now-known</w:t>
        </w:r>
      </w:hyperlink>
      <w:r w:rsidRPr="004F6663">
        <w:t>.</w:t>
      </w:r>
      <w:bookmarkEnd w:id="694"/>
    </w:p>
    <w:p w14:paraId="2D2380ED" w14:textId="77777777" w:rsidR="00550223" w:rsidRPr="004F6663" w:rsidRDefault="00550223" w:rsidP="00550223">
      <w:pPr>
        <w:pStyle w:val="EndNoteBibliography"/>
        <w:spacing w:after="0"/>
      </w:pPr>
      <w:bookmarkStart w:id="695" w:name="_ENREF_351"/>
      <w:r w:rsidRPr="004F6663">
        <w:t xml:space="preserve">Wei, L, Wang, X, Wang, C &amp; He, H 2010, ‘A survey of ectoparasites from wild rodents and </w:t>
      </w:r>
      <w:r w:rsidRPr="004F6663">
        <w:rPr>
          <w:i/>
        </w:rPr>
        <w:t>Anourosorex squamipes</w:t>
      </w:r>
      <w:r w:rsidRPr="004F6663">
        <w:t xml:space="preserve"> in Sichuan Province, Southwest China’, </w:t>
      </w:r>
      <w:r w:rsidRPr="004F6663">
        <w:rPr>
          <w:i/>
        </w:rPr>
        <w:t>Journal of Ecology and the Natural Environment</w:t>
      </w:r>
      <w:r w:rsidRPr="004F6663">
        <w:t>, vol. 2, no. 8, pp. 160-6.</w:t>
      </w:r>
      <w:bookmarkEnd w:id="695"/>
    </w:p>
    <w:p w14:paraId="05AB39C1" w14:textId="77777777" w:rsidR="00550223" w:rsidRPr="004F6663" w:rsidRDefault="00550223" w:rsidP="00550223">
      <w:pPr>
        <w:pStyle w:val="EndNoteBibliography"/>
        <w:spacing w:after="0"/>
      </w:pPr>
      <w:bookmarkStart w:id="696" w:name="_ENREF_352"/>
      <w:r w:rsidRPr="004F6663">
        <w:t xml:space="preserve">Werren, J 2015, ‘Country of origin labelling and purchasing cut flowers in Australia: what are the social and moral considerations for consumers?’, </w:t>
      </w:r>
      <w:r w:rsidRPr="004F6663">
        <w:rPr>
          <w:i/>
        </w:rPr>
        <w:t>Australian Journal of Environmental Law</w:t>
      </w:r>
      <w:r w:rsidRPr="004F6663">
        <w:t>, vol. 2, no. 1, pp. 77-102.</w:t>
      </w:r>
      <w:bookmarkEnd w:id="696"/>
    </w:p>
    <w:p w14:paraId="0A5B36CA" w14:textId="77777777" w:rsidR="00550223" w:rsidRPr="004F6663" w:rsidRDefault="00550223" w:rsidP="00550223">
      <w:pPr>
        <w:pStyle w:val="EndNoteBibliography"/>
        <w:spacing w:after="0"/>
      </w:pPr>
      <w:bookmarkStart w:id="697" w:name="_ENREF_353"/>
      <w:r w:rsidRPr="004F6663">
        <w:t xml:space="preserve">Work, TT, McCullough, DG, Cavey, JF &amp; Komsa, R 2005, ‘Arrival rate of nonindigenous insect species into the United States through foreign trade’, </w:t>
      </w:r>
      <w:r w:rsidRPr="004F6663">
        <w:rPr>
          <w:i/>
        </w:rPr>
        <w:t>Biological Invasions</w:t>
      </w:r>
      <w:r w:rsidRPr="004F6663">
        <w:t>, vol. 7, no. 2, p. 323.</w:t>
      </w:r>
      <w:bookmarkEnd w:id="697"/>
    </w:p>
    <w:p w14:paraId="2103703D" w14:textId="7D7C882E" w:rsidR="00550223" w:rsidRPr="004F6663" w:rsidRDefault="00550223" w:rsidP="00550223">
      <w:pPr>
        <w:pStyle w:val="EndNoteBibliography"/>
        <w:spacing w:after="0"/>
      </w:pPr>
      <w:bookmarkStart w:id="698" w:name="_ENREF_354"/>
      <w:r w:rsidRPr="004F6663">
        <w:lastRenderedPageBreak/>
        <w:t xml:space="preserve">WTO 1995, </w:t>
      </w:r>
      <w:r w:rsidRPr="004F6663">
        <w:rPr>
          <w:i/>
        </w:rPr>
        <w:t>Agreement on the application of sanitary and phytosanitary measures</w:t>
      </w:r>
      <w:r w:rsidRPr="004F6663">
        <w:t xml:space="preserve">, World Trade Organization, Geneva, available at </w:t>
      </w:r>
      <w:hyperlink r:id="rId195" w:history="1">
        <w:r w:rsidRPr="004F6663">
          <w:rPr>
            <w:rStyle w:val="Hyperlink"/>
          </w:rPr>
          <w:t>https://www.wto.org/english/docs_e/legal_e/15-sps.pdf</w:t>
        </w:r>
      </w:hyperlink>
      <w:r w:rsidRPr="004F6663">
        <w:t xml:space="preserve"> (pdf 90.58 kb).</w:t>
      </w:r>
      <w:bookmarkEnd w:id="698"/>
    </w:p>
    <w:p w14:paraId="571793CB" w14:textId="0A8BDCD7" w:rsidR="00550223" w:rsidRPr="004F6663" w:rsidRDefault="00550223" w:rsidP="00550223">
      <w:pPr>
        <w:pStyle w:val="EndNoteBibliography"/>
        <w:spacing w:after="0"/>
      </w:pPr>
      <w:bookmarkStart w:id="699" w:name="_ENREF_355"/>
      <w:r w:rsidRPr="004F6663">
        <w:t xml:space="preserve">-- -- 2017a, </w:t>
      </w:r>
      <w:r w:rsidRPr="004F6663">
        <w:rPr>
          <w:i/>
        </w:rPr>
        <w:t>Committee on sanitary and phytosanitary measures: notification of addendum - Importing fresh cut flowers and foliage into Australia safely</w:t>
      </w:r>
      <w:r w:rsidRPr="004F6663">
        <w:t xml:space="preserve">, G/SPS/N/AUS/435/Add.1, World Trade Organization, Australia, available at </w:t>
      </w:r>
      <w:hyperlink r:id="rId196" w:history="1">
        <w:r w:rsidRPr="004F6663">
          <w:rPr>
            <w:rStyle w:val="Hyperlink"/>
          </w:rPr>
          <w:t>https://docs.wto.org/dol2fe/Pages/FE_Search/ExportFile.aspx?id=239947&amp;filename=q/G/SPS/NAUS435A1.pdf</w:t>
        </w:r>
      </w:hyperlink>
      <w:r w:rsidRPr="004F6663">
        <w:t xml:space="preserve"> (pdf 104kb).</w:t>
      </w:r>
      <w:bookmarkEnd w:id="699"/>
    </w:p>
    <w:p w14:paraId="3D46AF8A" w14:textId="0E17285C" w:rsidR="00550223" w:rsidRPr="004F6663" w:rsidRDefault="00550223" w:rsidP="00550223">
      <w:pPr>
        <w:pStyle w:val="EndNoteBibliography"/>
        <w:spacing w:after="0"/>
      </w:pPr>
      <w:bookmarkStart w:id="700" w:name="_ENREF_356"/>
      <w:r w:rsidRPr="004F6663">
        <w:t xml:space="preserve">-- -- 2017b, ‘Notification of importing fresh cut flowers and foliage into Australia safely’, World Trade Organization, Switzerland, available at </w:t>
      </w:r>
      <w:hyperlink r:id="rId197" w:history="1">
        <w:r w:rsidRPr="004F6663">
          <w:rPr>
            <w:rStyle w:val="Hyperlink"/>
          </w:rPr>
          <w:t>https://docs.wto.org/dol2fe/Pages/FE_Search/FE_S_S009-DP.aspx?language=E&amp;CatalogueIdList=238733,238732,238731,238712,238705,238704,238703,238688,238693,238694&amp;CurrentCatalogueIdIndex=3&amp;FullTextHash=&amp;HasEnglishRecord=True&amp;HasFrenchRecord=False&amp;HasSpanishRecord=False</w:t>
        </w:r>
      </w:hyperlink>
      <w:r w:rsidRPr="004F6663">
        <w:t>.</w:t>
      </w:r>
      <w:bookmarkEnd w:id="700"/>
    </w:p>
    <w:p w14:paraId="172DE0CB" w14:textId="77777777" w:rsidR="00550223" w:rsidRPr="004F6663" w:rsidRDefault="00550223" w:rsidP="00550223">
      <w:pPr>
        <w:pStyle w:val="EndNoteBibliography"/>
        <w:spacing w:after="0"/>
      </w:pPr>
      <w:bookmarkStart w:id="701" w:name="_ENREF_357"/>
      <w:r w:rsidRPr="004F6663">
        <w:t xml:space="preserve">Wu, WN &amp; Lan, WM 1989, ‘Two new species of </w:t>
      </w:r>
      <w:r w:rsidRPr="004F6663">
        <w:rPr>
          <w:i/>
        </w:rPr>
        <w:t xml:space="preserve">Amblyseius </w:t>
      </w:r>
      <w:r w:rsidRPr="004F6663">
        <w:t xml:space="preserve">Berlese from Kuizhou Province (Acarina: Phytoseiidae)’ (in Chinese), </w:t>
      </w:r>
      <w:r w:rsidRPr="004F6663">
        <w:rPr>
          <w:i/>
        </w:rPr>
        <w:t>Acta Entomologica Sinica</w:t>
      </w:r>
      <w:r w:rsidRPr="004F6663">
        <w:t>, vol. 32, no. 2, pp. 248-50.</w:t>
      </w:r>
      <w:bookmarkEnd w:id="701"/>
    </w:p>
    <w:p w14:paraId="287F379F" w14:textId="77777777" w:rsidR="00550223" w:rsidRPr="004F6663" w:rsidRDefault="00550223" w:rsidP="00550223">
      <w:pPr>
        <w:pStyle w:val="EndNoteBibliography"/>
        <w:spacing w:after="0"/>
      </w:pPr>
      <w:bookmarkStart w:id="702" w:name="_ENREF_358"/>
      <w:r w:rsidRPr="004F6663">
        <w:t xml:space="preserve">Xia, B, Luo, D, Zhou, Z &amp; Zhu, Z 2009, ‘Effect of temperature on the life cycle of </w:t>
      </w:r>
      <w:r w:rsidRPr="004F6663">
        <w:rPr>
          <w:i/>
        </w:rPr>
        <w:t xml:space="preserve">Aleuroglyphus ovatus </w:t>
      </w:r>
      <w:r w:rsidRPr="004F6663">
        <w:t xml:space="preserve">(Acari: Acaridae) at four constant temperatures’, </w:t>
      </w:r>
      <w:r w:rsidRPr="004F6663">
        <w:rPr>
          <w:i/>
        </w:rPr>
        <w:t>Journal of Stored Products Research</w:t>
      </w:r>
      <w:r w:rsidRPr="004F6663">
        <w:t>, vol. 45, pp. 190-4.</w:t>
      </w:r>
      <w:bookmarkEnd w:id="702"/>
    </w:p>
    <w:p w14:paraId="26AB0FC3" w14:textId="77777777" w:rsidR="00550223" w:rsidRPr="004F6663" w:rsidRDefault="00550223" w:rsidP="00550223">
      <w:pPr>
        <w:pStyle w:val="EndNoteBibliography"/>
        <w:spacing w:after="0"/>
      </w:pPr>
      <w:bookmarkStart w:id="703" w:name="_ENREF_359"/>
      <w:r w:rsidRPr="004F6663">
        <w:t xml:space="preserve">Yano, K, Hamasaki, S, Ehara, S &amp; Napompeth, B 1995, ‘Mites associated with mites in Thailand’, </w:t>
      </w:r>
      <w:r w:rsidRPr="004F6663">
        <w:rPr>
          <w:i/>
        </w:rPr>
        <w:t>Japanese Journal of Entomology</w:t>
      </w:r>
      <w:r w:rsidRPr="004F6663">
        <w:t>, vol. 63, no. 3, pp. 583-8. (Abstract only)</w:t>
      </w:r>
      <w:bookmarkEnd w:id="703"/>
    </w:p>
    <w:p w14:paraId="41212446" w14:textId="77777777" w:rsidR="00550223" w:rsidRPr="004F6663" w:rsidRDefault="00550223" w:rsidP="00550223">
      <w:pPr>
        <w:pStyle w:val="EndNoteBibliography"/>
        <w:spacing w:after="0"/>
      </w:pPr>
      <w:bookmarkStart w:id="704" w:name="_ENREF_360"/>
      <w:r w:rsidRPr="004F6663">
        <w:t xml:space="preserve">Yazdani, M, Baker, G, DeGraaf, H, Henry, K, Hill, K, Kimber, B, Malipatil, M, Perry, K, Valenzuela, I &amp; Nash, MA 2017, ‘First detection of Russian wheat aphid Diuraphis noxia Kurdjumov (Hemiptera:Aphididae) in Australia: a major threat to cereal production’, </w:t>
      </w:r>
      <w:r w:rsidRPr="004F6663">
        <w:rPr>
          <w:i/>
        </w:rPr>
        <w:t xml:space="preserve">Austral Entomology </w:t>
      </w:r>
      <w:r w:rsidRPr="004F6663">
        <w:t>available at 10.1111/aen.12292, accessed., pp. 1-8.</w:t>
      </w:r>
      <w:bookmarkEnd w:id="704"/>
    </w:p>
    <w:p w14:paraId="61C9F414" w14:textId="77777777" w:rsidR="00550223" w:rsidRPr="004F6663" w:rsidRDefault="00550223" w:rsidP="00550223">
      <w:pPr>
        <w:pStyle w:val="EndNoteBibliography"/>
        <w:spacing w:after="0"/>
      </w:pPr>
      <w:bookmarkStart w:id="705" w:name="_ENREF_361"/>
      <w:r w:rsidRPr="004F6663">
        <w:t xml:space="preserve">Yokomi, RK 2009, ‘Citrus tristeza virus’, in </w:t>
      </w:r>
      <w:r w:rsidRPr="004F6663">
        <w:rPr>
          <w:i/>
        </w:rPr>
        <w:t>Citrus tristeza virus and Toxoptera citricidus: a serious threat to the Mediterranean citrus industry</w:t>
      </w:r>
      <w:r w:rsidRPr="004F6663">
        <w:t>, D'Onghia, AM, Djelouah, K &amp; Roistacher, CN (eds), CIHEAM, Bari, Italy.</w:t>
      </w:r>
      <w:bookmarkEnd w:id="705"/>
    </w:p>
    <w:p w14:paraId="2F3D851E" w14:textId="77777777" w:rsidR="00550223" w:rsidRPr="004F6663" w:rsidRDefault="00550223" w:rsidP="00550223">
      <w:pPr>
        <w:pStyle w:val="EndNoteBibliography"/>
        <w:spacing w:after="0"/>
      </w:pPr>
      <w:bookmarkStart w:id="706" w:name="_ENREF_362"/>
      <w:r w:rsidRPr="004F6663">
        <w:t>Yoshida, H 2016, ‘</w:t>
      </w:r>
      <w:r w:rsidRPr="004F6663">
        <w:rPr>
          <w:i/>
        </w:rPr>
        <w:t>Parasteatoda</w:t>
      </w:r>
      <w:r w:rsidRPr="004F6663">
        <w:t xml:space="preserve">, </w:t>
      </w:r>
      <w:r w:rsidRPr="004F6663">
        <w:rPr>
          <w:i/>
        </w:rPr>
        <w:t>Campanicola</w:t>
      </w:r>
      <w:r w:rsidRPr="004F6663">
        <w:t xml:space="preserve">, </w:t>
      </w:r>
      <w:r w:rsidRPr="004F6663">
        <w:rPr>
          <w:i/>
        </w:rPr>
        <w:t xml:space="preserve">Cryptachaea </w:t>
      </w:r>
      <w:r w:rsidRPr="004F6663">
        <w:t xml:space="preserve">and two new genera (Araneae: Theridiidae) from Japan’, </w:t>
      </w:r>
      <w:r w:rsidRPr="004F6663">
        <w:rPr>
          <w:i/>
        </w:rPr>
        <w:t>Bulletin of the Yamagata Prefectural Museum</w:t>
      </w:r>
      <w:r w:rsidRPr="004F6663">
        <w:t>, vol. 34, pp. 13-30.</w:t>
      </w:r>
      <w:bookmarkEnd w:id="706"/>
    </w:p>
    <w:p w14:paraId="77CEF160" w14:textId="77777777" w:rsidR="00550223" w:rsidRPr="004F6663" w:rsidRDefault="00550223" w:rsidP="00550223">
      <w:pPr>
        <w:pStyle w:val="EndNoteBibliography"/>
        <w:spacing w:after="0"/>
      </w:pPr>
      <w:bookmarkStart w:id="707" w:name="_ENREF_363"/>
      <w:r w:rsidRPr="004F6663">
        <w:t xml:space="preserve">Zhang, ZQ 2003, </w:t>
      </w:r>
      <w:r w:rsidRPr="004F6663">
        <w:rPr>
          <w:i/>
        </w:rPr>
        <w:t>Mites of greenhouses: identification, biology and control</w:t>
      </w:r>
      <w:r w:rsidRPr="004F6663">
        <w:t>, CABI Publishing, Wallingford, U.K.</w:t>
      </w:r>
      <w:bookmarkEnd w:id="707"/>
    </w:p>
    <w:p w14:paraId="2B5115B5" w14:textId="77777777" w:rsidR="00550223" w:rsidRPr="004F6663" w:rsidRDefault="00550223" w:rsidP="00550223">
      <w:pPr>
        <w:pStyle w:val="EndNoteBibliography"/>
      </w:pPr>
      <w:bookmarkStart w:id="708" w:name="_ENREF_364"/>
      <w:r w:rsidRPr="004F6663">
        <w:t xml:space="preserve">Zhang, ZQ, Hong, XY &amp; Fan, QH 2010, </w:t>
      </w:r>
      <w:r w:rsidRPr="004F6663">
        <w:rPr>
          <w:i/>
        </w:rPr>
        <w:t>Xin Jie-Lu Centenary: progress in Chinese acarology</w:t>
      </w:r>
      <w:r w:rsidRPr="004F6663">
        <w:t>, Magnolia Press, Auckland.</w:t>
      </w:r>
      <w:bookmarkEnd w:id="708"/>
    </w:p>
    <w:p w14:paraId="6C9968E0" w14:textId="590EE416" w:rsidR="002550AC" w:rsidRDefault="00781F83" w:rsidP="00F26646">
      <w:pPr>
        <w:pStyle w:val="EndNoteBibliography"/>
      </w:pPr>
      <w:r w:rsidRPr="004F6663">
        <w:fldChar w:fldCharType="end"/>
      </w:r>
    </w:p>
    <w:sectPr w:rsidR="002550AC">
      <w:headerReference w:type="default" r:id="rId198"/>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3A3775" w14:textId="77777777" w:rsidR="00D22226" w:rsidRDefault="00D22226">
      <w:pPr>
        <w:spacing w:after="0" w:line="240" w:lineRule="auto"/>
      </w:pPr>
      <w:r>
        <w:separator/>
      </w:r>
    </w:p>
  </w:endnote>
  <w:endnote w:type="continuationSeparator" w:id="0">
    <w:p w14:paraId="76F72B07" w14:textId="77777777" w:rsidR="00D22226" w:rsidRDefault="00D22226">
      <w:pPr>
        <w:spacing w:after="0" w:line="240" w:lineRule="auto"/>
      </w:pPr>
      <w:r>
        <w:continuationSeparator/>
      </w:r>
    </w:p>
  </w:endnote>
  <w:endnote w:type="continuationNotice" w:id="1">
    <w:p w14:paraId="78E7BDA7" w14:textId="77777777" w:rsidR="00D22226" w:rsidRDefault="00D22226">
      <w:pPr>
        <w:pStyle w:val="Footer"/>
        <w:jc w:val="lef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4507ED" w14:textId="7892C2DD" w:rsidR="00D22226" w:rsidRDefault="00D22226" w:rsidP="00F720C9">
    <w:pPr>
      <w:pStyle w:val="Footer"/>
      <w:tabs>
        <w:tab w:val="clear" w:pos="4536"/>
        <w:tab w:val="left" w:pos="6286"/>
        <w:tab w:val="left" w:pos="8789"/>
        <w:tab w:val="right" w:pos="13892"/>
      </w:tabs>
      <w:spacing w:before="120"/>
      <w:jc w:val="left"/>
    </w:pPr>
    <w:r>
      <w:t>Department of Agriculture</w:t>
    </w:r>
    <w:r>
      <w:tab/>
    </w:r>
    <w:r>
      <w:tab/>
    </w:r>
    <w:r>
      <w:tab/>
    </w:r>
    <w:r>
      <w:fldChar w:fldCharType="begin"/>
    </w:r>
    <w:r>
      <w:instrText xml:space="preserve"> PAGE   \* MERGEFORMAT </w:instrText>
    </w:r>
    <w:r>
      <w:fldChar w:fldCharType="separate"/>
    </w:r>
    <w:r w:rsidR="00E7449E">
      <w:rPr>
        <w:noProof/>
      </w:rPr>
      <w:t>vii</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6AC54" w14:textId="314A9125" w:rsidR="00D22226" w:rsidRDefault="00D22226" w:rsidP="00986583">
    <w:pPr>
      <w:pStyle w:val="Footer"/>
      <w:tabs>
        <w:tab w:val="clear" w:pos="4536"/>
        <w:tab w:val="left" w:pos="8789"/>
        <w:tab w:val="right" w:pos="13892"/>
      </w:tabs>
      <w:spacing w:before="120"/>
      <w:jc w:val="left"/>
    </w:pPr>
    <w:r>
      <w:t>Department of Agriculture</w:t>
    </w:r>
    <w:r>
      <w:tab/>
    </w:r>
    <w:r>
      <w:tab/>
    </w:r>
    <w:r>
      <w:fldChar w:fldCharType="begin"/>
    </w:r>
    <w:r>
      <w:instrText xml:space="preserve"> PAGE   \* MERGEFORMAT </w:instrText>
    </w:r>
    <w:r>
      <w:fldChar w:fldCharType="separate"/>
    </w:r>
    <w:r w:rsidR="00E7449E">
      <w:rPr>
        <w:noProof/>
      </w:rPr>
      <w:t>70</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291FA0" w14:textId="14AF11D5" w:rsidR="00D22226" w:rsidRDefault="00D22226" w:rsidP="00986583">
    <w:pPr>
      <w:pStyle w:val="Footer"/>
      <w:tabs>
        <w:tab w:val="clear" w:pos="4536"/>
        <w:tab w:val="left" w:pos="8789"/>
        <w:tab w:val="right" w:pos="13892"/>
      </w:tabs>
      <w:spacing w:before="120"/>
      <w:jc w:val="left"/>
    </w:pPr>
    <w:r>
      <w:t>Department of Agriculture</w:t>
    </w:r>
    <w:r>
      <w:tab/>
    </w:r>
    <w:r>
      <w:fldChar w:fldCharType="begin"/>
    </w:r>
    <w:r>
      <w:instrText xml:space="preserve"> PAGE   \* MERGEFORMAT </w:instrText>
    </w:r>
    <w:r>
      <w:fldChar w:fldCharType="separate"/>
    </w:r>
    <w:r w:rsidR="00E7449E">
      <w:rPr>
        <w:noProof/>
      </w:rPr>
      <w:t>82</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4711362"/>
      <w:docPartObj>
        <w:docPartGallery w:val="Page Numbers (Bottom of Page)"/>
        <w:docPartUnique/>
      </w:docPartObj>
    </w:sdtPr>
    <w:sdtEndPr>
      <w:rPr>
        <w:noProof/>
      </w:rPr>
    </w:sdtEndPr>
    <w:sdtContent>
      <w:p w14:paraId="417A4E92" w14:textId="1B4BE69B" w:rsidR="00D22226" w:rsidRDefault="00D22226" w:rsidP="00AB7B9C">
        <w:pPr>
          <w:pStyle w:val="Footer"/>
          <w:jc w:val="right"/>
        </w:pPr>
        <w:r>
          <w:t>Department of Agriculture</w:t>
        </w:r>
        <w:r>
          <w:tab/>
        </w:r>
        <w:r>
          <w:tab/>
        </w:r>
        <w:r>
          <w:tab/>
        </w:r>
        <w:r>
          <w:tab/>
        </w:r>
        <w:r>
          <w:tab/>
        </w:r>
        <w:r>
          <w:tab/>
        </w:r>
        <w:r>
          <w:tab/>
        </w:r>
        <w:r>
          <w:fldChar w:fldCharType="begin"/>
        </w:r>
        <w:r>
          <w:instrText xml:space="preserve"> PAGE   \* MERGEFORMAT </w:instrText>
        </w:r>
        <w:r>
          <w:fldChar w:fldCharType="separate"/>
        </w:r>
        <w:r w:rsidR="00E7449E">
          <w:rPr>
            <w:noProof/>
          </w:rPr>
          <w:t>93</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DBFD4" w14:textId="1767303A" w:rsidR="00D22226" w:rsidRPr="00B67717" w:rsidRDefault="00D22226" w:rsidP="002E5347">
    <w:pPr>
      <w:pStyle w:val="Footer"/>
      <w:tabs>
        <w:tab w:val="clear" w:pos="4536"/>
        <w:tab w:val="left" w:pos="8647"/>
        <w:tab w:val="right" w:pos="13892"/>
      </w:tabs>
      <w:spacing w:before="120"/>
      <w:jc w:val="left"/>
    </w:pPr>
    <w:r>
      <w:t>Department of Agriculture</w:t>
    </w:r>
    <w:r>
      <w:tab/>
    </w:r>
    <w:r>
      <w:tab/>
    </w:r>
    <w:r>
      <w:fldChar w:fldCharType="begin"/>
    </w:r>
    <w:r>
      <w:instrText xml:space="preserve"> PAGE   \* MERGEFORMAT </w:instrText>
    </w:r>
    <w:r>
      <w:fldChar w:fldCharType="separate"/>
    </w:r>
    <w:r w:rsidR="00E7449E">
      <w:rPr>
        <w:noProof/>
      </w:rPr>
      <w:t>204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1B7243" w14:textId="77777777" w:rsidR="00D22226" w:rsidRDefault="00D22226">
      <w:pPr>
        <w:spacing w:after="0" w:line="240" w:lineRule="auto"/>
      </w:pPr>
      <w:r>
        <w:separator/>
      </w:r>
    </w:p>
  </w:footnote>
  <w:footnote w:type="continuationSeparator" w:id="0">
    <w:p w14:paraId="37491CFE" w14:textId="77777777" w:rsidR="00D22226" w:rsidRDefault="00D22226">
      <w:pPr>
        <w:spacing w:after="0" w:line="240" w:lineRule="auto"/>
      </w:pPr>
      <w:r>
        <w:continuationSeparator/>
      </w:r>
    </w:p>
  </w:footnote>
  <w:footnote w:type="continuationNotice" w:id="1">
    <w:p w14:paraId="528CFAA1" w14:textId="77777777" w:rsidR="00D22226" w:rsidRDefault="00D22226">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5E5753" w14:textId="18E7CE14" w:rsidR="00D22226" w:rsidRDefault="00D22226" w:rsidP="001C65FB">
    <w:pPr>
      <w:pStyle w:val="Header"/>
      <w:jc w:val="left"/>
    </w:pPr>
    <w:r w:rsidRPr="006C6A6B">
      <w:rPr>
        <w:noProof/>
        <w:lang w:eastAsia="en-AU"/>
      </w:rPr>
      <w:drawing>
        <wp:inline distT="0" distB="0" distL="0" distR="0" wp14:anchorId="2B5F3C16" wp14:editId="5E6D0F10">
          <wp:extent cx="2458720" cy="673100"/>
          <wp:effectExtent l="0" t="0" r="0" b="0"/>
          <wp:docPr id="10" name="Picture 10" descr="C:\Users\roach alison\AppData\Local\Microsoft\Windows\INetCache\IE\9GCRC51P\AG_Inline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ach alison\AppData\Local\Microsoft\Windows\INetCache\IE\9GCRC51P\AG_Inline_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8720" cy="673100"/>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CC80C9" w14:textId="33C68CC4" w:rsidR="00D22226" w:rsidRDefault="00D22226" w:rsidP="00E44380">
    <w:pPr>
      <w:pStyle w:val="Header"/>
      <w:tabs>
        <w:tab w:val="clear" w:pos="4820"/>
        <w:tab w:val="right" w:pos="13892"/>
      </w:tabs>
      <w:jc w:val="left"/>
    </w:pPr>
    <w:r w:rsidRPr="00046C84">
      <w:t>Final</w:t>
    </w:r>
    <w:r w:rsidRPr="0005732C">
      <w:t xml:space="preserve"> </w:t>
    </w:r>
    <w:r w:rsidRPr="002805D8">
      <w:t>Pest Risk Analysis</w:t>
    </w:r>
    <w:r>
      <w:t xml:space="preserve"> </w:t>
    </w:r>
    <w:r w:rsidRPr="0005732C">
      <w:t>for Cut Flower and Foliage Imports—Part 1</w:t>
    </w:r>
    <w:r>
      <w:tab/>
      <w:t>Changing patterns of activity and risk</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0AA04" w14:textId="5FD8F9B1" w:rsidR="00D22226" w:rsidRDefault="00D22226" w:rsidP="00E44380">
    <w:pPr>
      <w:pStyle w:val="Header"/>
      <w:tabs>
        <w:tab w:val="clear" w:pos="4820"/>
        <w:tab w:val="right" w:pos="13892"/>
      </w:tabs>
      <w:jc w:val="left"/>
    </w:pPr>
    <w:r w:rsidRPr="00046C84">
      <w:t>Final</w:t>
    </w:r>
    <w:r w:rsidRPr="0005732C">
      <w:t xml:space="preserve"> </w:t>
    </w:r>
    <w:r w:rsidRPr="002805D8">
      <w:t>Pest Risk Analysis</w:t>
    </w:r>
    <w:r>
      <w:t xml:space="preserve"> </w:t>
    </w:r>
    <w:r w:rsidRPr="0005732C">
      <w:t>for Cut Flower and Foliage Imports—Part 1</w:t>
    </w:r>
    <w:r>
      <w:tab/>
      <w:t>Pest risk assessment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49066D" w14:textId="650533BF" w:rsidR="00D22226" w:rsidRDefault="00D22226">
    <w:pPr>
      <w:pStyle w:val="Header"/>
      <w:tabs>
        <w:tab w:val="clear" w:pos="4820"/>
        <w:tab w:val="center" w:pos="8505"/>
        <w:tab w:val="center" w:pos="13041"/>
      </w:tabs>
      <w:jc w:val="left"/>
    </w:pPr>
    <w:r w:rsidRPr="00046C84">
      <w:t>Final</w:t>
    </w:r>
    <w:r w:rsidRPr="0005732C">
      <w:t xml:space="preserve"> Risk Review for Cut Flower and Foliage Imports—Part 1</w:t>
    </w:r>
    <w:r>
      <w:tab/>
      <w:t>Pest risk management</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A76F7" w14:textId="7D91E722" w:rsidR="00D22226" w:rsidRDefault="00D22226">
    <w:pPr>
      <w:pStyle w:val="Header"/>
      <w:tabs>
        <w:tab w:val="clear" w:pos="4820"/>
        <w:tab w:val="center" w:pos="8505"/>
        <w:tab w:val="center" w:pos="13041"/>
      </w:tabs>
      <w:jc w:val="left"/>
    </w:pPr>
    <w:r w:rsidRPr="00046C84">
      <w:t>Final</w:t>
    </w:r>
    <w:r w:rsidRPr="0005732C">
      <w:t xml:space="preserve"> </w:t>
    </w:r>
    <w:r w:rsidRPr="0098435E">
      <w:t>Pest Risk Analysis for Cut Flower</w:t>
    </w:r>
    <w:r w:rsidRPr="0005732C">
      <w:t xml:space="preserve"> and Foliage Imports—Part 1</w:t>
    </w:r>
    <w:r w:rsidRPr="00AD7626">
      <w:tab/>
    </w:r>
    <w:r>
      <w:t>Conclusion</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A8062F" w14:textId="5C48CDA8" w:rsidR="00D22226" w:rsidRDefault="00D22226">
    <w:pPr>
      <w:pStyle w:val="Header"/>
      <w:tabs>
        <w:tab w:val="clear" w:pos="4820"/>
        <w:tab w:val="center" w:pos="8505"/>
        <w:tab w:val="center" w:pos="13041"/>
      </w:tabs>
      <w:jc w:val="left"/>
    </w:pPr>
    <w:r w:rsidRPr="00046C84">
      <w:t>Final</w:t>
    </w:r>
    <w:r w:rsidRPr="0098435E">
      <w:t xml:space="preserve"> Pest Risk Analysis for</w:t>
    </w:r>
    <w:r w:rsidRPr="0005732C">
      <w:t xml:space="preserve"> Cut Flower and Foliage Imports—Part 1</w:t>
    </w:r>
    <w:r w:rsidRPr="00AD7626">
      <w:tab/>
    </w:r>
    <w:r>
      <w:t>Appendix A</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4F685" w14:textId="545240EB" w:rsidR="00D22226" w:rsidRDefault="00D22226">
    <w:pPr>
      <w:pStyle w:val="Header"/>
      <w:tabs>
        <w:tab w:val="clear" w:pos="4820"/>
        <w:tab w:val="center" w:pos="8505"/>
        <w:tab w:val="center" w:pos="13041"/>
      </w:tabs>
      <w:jc w:val="left"/>
    </w:pPr>
    <w:r w:rsidRPr="00046C84">
      <w:t>Final</w:t>
    </w:r>
    <w:r w:rsidRPr="0098435E">
      <w:t xml:space="preserve"> Pest Risk Analysis for</w:t>
    </w:r>
    <w:r w:rsidRPr="0005732C">
      <w:t xml:space="preserve"> Cut Flower and Foliage Imports—Part 1</w:t>
    </w:r>
    <w:r w:rsidRPr="00AD7626">
      <w:tab/>
    </w:r>
    <w:r>
      <w:t>Appendix B</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A9C45" w14:textId="0A1835C3" w:rsidR="00D22226" w:rsidRDefault="00D22226">
    <w:pPr>
      <w:pStyle w:val="Header"/>
      <w:tabs>
        <w:tab w:val="clear" w:pos="4820"/>
        <w:tab w:val="center" w:pos="8505"/>
        <w:tab w:val="center" w:pos="13041"/>
      </w:tabs>
      <w:jc w:val="left"/>
    </w:pPr>
    <w:r w:rsidRPr="00046C84">
      <w:t>Final</w:t>
    </w:r>
    <w:r w:rsidRPr="0098435E">
      <w:t xml:space="preserve"> Pest Risk Analysis</w:t>
    </w:r>
    <w:r>
      <w:t xml:space="preserve"> </w:t>
    </w:r>
    <w:r w:rsidRPr="0005732C">
      <w:t>for Cut Flower and Foliage Imports—Part 1</w:t>
    </w:r>
    <w:r w:rsidRPr="00AD7626">
      <w:tab/>
      <w:t xml:space="preserve">Appendix </w:t>
    </w:r>
    <w:r>
      <w:t>C</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D8BF6" w14:textId="259C96F7" w:rsidR="00D22226" w:rsidRDefault="00D22226">
    <w:pPr>
      <w:pStyle w:val="Header"/>
      <w:tabs>
        <w:tab w:val="center" w:pos="8505"/>
        <w:tab w:val="center" w:pos="13041"/>
      </w:tabs>
    </w:pPr>
    <w:r w:rsidRPr="00046C84">
      <w:t>Final</w:t>
    </w:r>
    <w:r w:rsidRPr="0098435E">
      <w:t xml:space="preserve"> Pest Risk Analysis for Cut Flower and Foliage Imports—Part 1</w:t>
    </w:r>
    <w:r w:rsidRPr="0098435E">
      <w:tab/>
      <w:t xml:space="preserve">Appendix </w:t>
    </w:r>
    <w:r>
      <w:t>D</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A4B46" w14:textId="3B3BC6FD" w:rsidR="00D22226" w:rsidRDefault="00D22226" w:rsidP="00283B9C">
    <w:pPr>
      <w:pStyle w:val="Header"/>
      <w:tabs>
        <w:tab w:val="center" w:pos="8505"/>
        <w:tab w:val="center" w:pos="13041"/>
      </w:tabs>
    </w:pPr>
    <w:r w:rsidRPr="00046C84">
      <w:t>Final</w:t>
    </w:r>
    <w:r w:rsidRPr="0098435E">
      <w:t xml:space="preserve"> Pest Risk Analysis for Cut Flower and Foliage Imports—Part 1</w:t>
    </w:r>
    <w:r w:rsidRPr="0098435E">
      <w:tab/>
      <w:t xml:space="preserve">Appendix </w:t>
    </w:r>
    <w:r>
      <w:t>D</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729480" w14:textId="05E011DE" w:rsidR="00D22226" w:rsidRDefault="00D22226" w:rsidP="00283B9C">
    <w:pPr>
      <w:pStyle w:val="Header"/>
      <w:tabs>
        <w:tab w:val="center" w:pos="8505"/>
        <w:tab w:val="center" w:pos="13041"/>
      </w:tabs>
    </w:pPr>
    <w:r w:rsidRPr="00046C84">
      <w:t>Final</w:t>
    </w:r>
    <w:r w:rsidRPr="0098435E">
      <w:t xml:space="preserve"> Pest Risk Analysis for Cut Flower and Foliage Imports—Part 1</w:t>
    </w:r>
    <w:r w:rsidRPr="0098435E">
      <w:tab/>
      <w:t xml:space="preserve">Appendix </w:t>
    </w:r>
    <w:r>
      <w:t>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969E26" w14:textId="5B29F5C7" w:rsidR="00D22226" w:rsidRPr="003948B8" w:rsidRDefault="00D22226" w:rsidP="00E44380">
    <w:pPr>
      <w:pStyle w:val="Header"/>
      <w:tabs>
        <w:tab w:val="clear" w:pos="4820"/>
        <w:tab w:val="right" w:pos="13892"/>
      </w:tabs>
      <w:jc w:val="left"/>
    </w:pPr>
    <w:r w:rsidRPr="00046C84">
      <w:t>Final</w:t>
    </w:r>
    <w:r w:rsidRPr="0005732C">
      <w:t xml:space="preserve"> </w:t>
    </w:r>
    <w:r w:rsidRPr="00FB4D65">
      <w:t>Pest Risk Analysis</w:t>
    </w:r>
    <w:r>
      <w:t xml:space="preserve"> </w:t>
    </w:r>
    <w:r w:rsidRPr="0005732C">
      <w:t>for Cut Flower and Foliage Imports—Part 1</w:t>
    </w:r>
    <w:r>
      <w:tab/>
    </w:r>
    <w:r w:rsidRPr="003948B8">
      <w:t>Contents</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DD3FB2" w14:textId="40422CBD" w:rsidR="00D22226" w:rsidRDefault="00D22226">
    <w:pPr>
      <w:pStyle w:val="Header"/>
      <w:tabs>
        <w:tab w:val="clear" w:pos="4820"/>
        <w:tab w:val="center" w:pos="13041"/>
      </w:tabs>
      <w:jc w:val="left"/>
    </w:pPr>
    <w:r w:rsidRPr="00046C84">
      <w:t>Final Pest Risk Analysis for Cut Flower and Foliage Imports—Part 1</w:t>
    </w:r>
    <w:r w:rsidRPr="00046C84">
      <w:tab/>
      <w:t>Appendix F</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4A13D5" w14:textId="6096097B" w:rsidR="00D22226" w:rsidRDefault="00D22226">
    <w:pPr>
      <w:pStyle w:val="Header"/>
      <w:tabs>
        <w:tab w:val="clear" w:pos="4820"/>
        <w:tab w:val="center" w:pos="8505"/>
        <w:tab w:val="center" w:pos="13041"/>
      </w:tabs>
      <w:jc w:val="left"/>
    </w:pPr>
    <w:r w:rsidRPr="00046C84">
      <w:t>Final</w:t>
    </w:r>
    <w:r w:rsidRPr="0098435E">
      <w:t xml:space="preserve"> Pest Risk Analysis for Cut</w:t>
    </w:r>
    <w:r w:rsidRPr="0005732C">
      <w:t xml:space="preserve"> Flower and Foliage Imports—Part 1</w:t>
    </w:r>
    <w:r>
      <w:tab/>
      <w:t>Appendix G</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95BF9" w14:textId="6B488820" w:rsidR="00D22226" w:rsidRDefault="00D22226">
    <w:pPr>
      <w:pStyle w:val="Header"/>
      <w:tabs>
        <w:tab w:val="clear" w:pos="4820"/>
        <w:tab w:val="center" w:pos="8505"/>
        <w:tab w:val="center" w:pos="13041"/>
      </w:tabs>
      <w:jc w:val="left"/>
    </w:pPr>
    <w:r w:rsidRPr="00046C84">
      <w:t>Final</w:t>
    </w:r>
    <w:r w:rsidRPr="0005732C">
      <w:t xml:space="preserve"> </w:t>
    </w:r>
    <w:r w:rsidRPr="0098435E">
      <w:t>Pest Risk Analysis for Cut</w:t>
    </w:r>
    <w:r w:rsidRPr="0005732C">
      <w:t xml:space="preserve"> Flower and Foliage Imports—Part 1</w:t>
    </w:r>
    <w:r>
      <w:tab/>
      <w:t>Appendix H</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5EDD7" w14:textId="333CEB27" w:rsidR="00D22226" w:rsidRDefault="00D22226">
    <w:pPr>
      <w:pStyle w:val="Header"/>
      <w:tabs>
        <w:tab w:val="clear" w:pos="4820"/>
        <w:tab w:val="center" w:pos="8505"/>
        <w:tab w:val="center" w:pos="13041"/>
      </w:tabs>
      <w:jc w:val="left"/>
    </w:pPr>
    <w:r w:rsidRPr="00046C84">
      <w:t>Final</w:t>
    </w:r>
    <w:r w:rsidRPr="0005732C">
      <w:t xml:space="preserve"> </w:t>
    </w:r>
    <w:r w:rsidRPr="0098435E">
      <w:t>Pest Risk Analysis for Cut</w:t>
    </w:r>
    <w:r w:rsidRPr="0005732C">
      <w:t xml:space="preserve"> Flower and Foliage Imports—Part 1</w:t>
    </w:r>
    <w:r>
      <w:tab/>
      <w:t>Glossary</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33914" w14:textId="57061E17" w:rsidR="00D22226" w:rsidRDefault="00D22226">
    <w:pPr>
      <w:pStyle w:val="Header"/>
      <w:tabs>
        <w:tab w:val="clear" w:pos="4820"/>
        <w:tab w:val="center" w:pos="8505"/>
        <w:tab w:val="center" w:pos="13041"/>
      </w:tabs>
      <w:jc w:val="left"/>
    </w:pPr>
    <w:r w:rsidRPr="00046C84">
      <w:t>Final</w:t>
    </w:r>
    <w:r w:rsidRPr="0098435E">
      <w:t xml:space="preserve"> Pest Risk Analysis for</w:t>
    </w:r>
    <w:r w:rsidRPr="0005732C">
      <w:t xml:space="preserve"> Cut Flower and Foliage Imports—Part 1</w:t>
    </w:r>
    <w:r>
      <w:tab/>
      <w:t>References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B3C9F1" w14:textId="04AE1797" w:rsidR="00D22226" w:rsidRPr="003948B8" w:rsidRDefault="00D22226" w:rsidP="00E44380">
    <w:pPr>
      <w:pStyle w:val="Header"/>
      <w:tabs>
        <w:tab w:val="clear" w:pos="4820"/>
        <w:tab w:val="right" w:pos="13892"/>
      </w:tabs>
      <w:jc w:val="left"/>
    </w:pPr>
    <w:r w:rsidRPr="00046C84">
      <w:t>Final</w:t>
    </w:r>
    <w:r w:rsidRPr="0005732C">
      <w:t xml:space="preserve"> </w:t>
    </w:r>
    <w:r>
      <w:t>Pest Risk Analysis</w:t>
    </w:r>
    <w:r w:rsidRPr="0005732C">
      <w:t xml:space="preserve"> Cut Flower and Foliage Imports—Part 1</w:t>
    </w:r>
    <w:r>
      <w:tab/>
      <w:t>Map of Australia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6CFCD5" w14:textId="6A44B757" w:rsidR="00D22226" w:rsidRDefault="00D22226" w:rsidP="00E44380">
    <w:pPr>
      <w:pStyle w:val="Header"/>
      <w:tabs>
        <w:tab w:val="clear" w:pos="4820"/>
        <w:tab w:val="right" w:pos="13892"/>
      </w:tabs>
      <w:jc w:val="left"/>
    </w:pPr>
    <w:r w:rsidRPr="00046C84">
      <w:t>Final</w:t>
    </w:r>
    <w:r w:rsidRPr="0005732C">
      <w:t xml:space="preserve"> </w:t>
    </w:r>
    <w:r>
      <w:t>Pest Risk Analysis</w:t>
    </w:r>
    <w:r w:rsidRPr="0005732C">
      <w:t xml:space="preserve"> for Cut Flower and Foliage Imports—Part 1</w:t>
    </w:r>
    <w:r>
      <w:tab/>
      <w:t>Acronyms and abbreviations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7A7977" w14:textId="037D6B13" w:rsidR="00D22226" w:rsidRDefault="00D22226" w:rsidP="00E44380">
    <w:pPr>
      <w:pStyle w:val="Header"/>
      <w:tabs>
        <w:tab w:val="clear" w:pos="4820"/>
        <w:tab w:val="right" w:pos="13892"/>
      </w:tabs>
      <w:jc w:val="left"/>
    </w:pPr>
    <w:r w:rsidRPr="00046C84">
      <w:t>Final</w:t>
    </w:r>
    <w:r w:rsidRPr="0005732C">
      <w:t xml:space="preserve"> </w:t>
    </w:r>
    <w:r>
      <w:t>Pest Risk Analysis</w:t>
    </w:r>
    <w:r w:rsidRPr="0005732C">
      <w:t xml:space="preserve"> for Cut Flower and Foliage Imports—Part 1</w:t>
    </w:r>
    <w:r>
      <w:tab/>
      <w:t>Summary</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EC3E3C" w14:textId="5564FB7F" w:rsidR="00D22226" w:rsidRDefault="00D22226" w:rsidP="00E44380">
    <w:pPr>
      <w:pStyle w:val="Header"/>
      <w:tabs>
        <w:tab w:val="clear" w:pos="4820"/>
        <w:tab w:val="right" w:pos="13892"/>
      </w:tabs>
      <w:jc w:val="left"/>
    </w:pPr>
    <w:r w:rsidRPr="00046C84">
      <w:t>Final</w:t>
    </w:r>
    <w:r w:rsidRPr="002805D8">
      <w:t xml:space="preserve"> Pest Risk Analysis for Cut Flower and Foliage Imports—Part 1</w:t>
    </w:r>
    <w:r w:rsidRPr="002805D8">
      <w:tab/>
      <w:t>Introduction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DE9E3E" w14:textId="7153D158" w:rsidR="00D22226" w:rsidRDefault="00D22226" w:rsidP="00E44380">
    <w:pPr>
      <w:pStyle w:val="Header"/>
      <w:tabs>
        <w:tab w:val="clear" w:pos="4820"/>
        <w:tab w:val="right" w:pos="13892"/>
      </w:tabs>
      <w:jc w:val="left"/>
    </w:pPr>
    <w:r w:rsidRPr="00046C84">
      <w:t>Final</w:t>
    </w:r>
    <w:r w:rsidRPr="002805D8">
      <w:t xml:space="preserve"> Pest Risk Analysis</w:t>
    </w:r>
    <w:r>
      <w:t xml:space="preserve"> </w:t>
    </w:r>
    <w:r w:rsidRPr="0005732C">
      <w:t>for Cut Flower and Foliage Imports—Part 1</w:t>
    </w:r>
    <w:r>
      <w:tab/>
      <w:t>Commercial trade and production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84913" w14:textId="0BCD3219" w:rsidR="00D22226" w:rsidRDefault="00D22226" w:rsidP="00E44380">
    <w:pPr>
      <w:pStyle w:val="Header"/>
      <w:tabs>
        <w:tab w:val="clear" w:pos="4820"/>
        <w:tab w:val="right" w:pos="13892"/>
      </w:tabs>
      <w:jc w:val="left"/>
    </w:pPr>
    <w:r w:rsidRPr="00046C84">
      <w:t>Final</w:t>
    </w:r>
    <w:r w:rsidRPr="002805D8">
      <w:t xml:space="preserve"> Pest Risk Analysis</w:t>
    </w:r>
    <w:r>
      <w:t xml:space="preserve"> </w:t>
    </w:r>
    <w:r w:rsidRPr="0005732C">
      <w:t>for Cut Flower and Foliage Imports—Part 1</w:t>
    </w:r>
    <w:r>
      <w:tab/>
      <w:t>Cut flower and foliage pathway</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63E6FD" w14:textId="2F73EE5C" w:rsidR="00D22226" w:rsidRDefault="00D22226" w:rsidP="00E44380">
    <w:pPr>
      <w:pStyle w:val="Header"/>
      <w:tabs>
        <w:tab w:val="clear" w:pos="4820"/>
        <w:tab w:val="right" w:pos="13892"/>
      </w:tabs>
      <w:jc w:val="left"/>
    </w:pPr>
    <w:r w:rsidRPr="00046C84">
      <w:t>Final</w:t>
    </w:r>
    <w:r w:rsidRPr="002805D8">
      <w:t xml:space="preserve"> Pest Risk Analysis</w:t>
    </w:r>
    <w:r>
      <w:t xml:space="preserve"> </w:t>
    </w:r>
    <w:r w:rsidRPr="0005732C">
      <w:t>for Cut Flower and Foliage Imports—Part 1</w:t>
    </w:r>
    <w:r>
      <w:tab/>
      <w:t>Previous import policies and principles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94B44344"/>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7656A29"/>
    <w:multiLevelType w:val="hybridMultilevel"/>
    <w:tmpl w:val="B78E52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E752D5"/>
    <w:multiLevelType w:val="singleLevel"/>
    <w:tmpl w:val="DE424BC0"/>
    <w:lvl w:ilvl="0">
      <w:start w:val="1"/>
      <w:numFmt w:val="bullet"/>
      <w:pStyle w:val="AQISNum"/>
      <w:lvlText w:val=""/>
      <w:lvlJc w:val="left"/>
      <w:pPr>
        <w:tabs>
          <w:tab w:val="num" w:pos="360"/>
        </w:tabs>
        <w:ind w:left="360" w:hanging="360"/>
      </w:pPr>
      <w:rPr>
        <w:rFonts w:ascii="Symbol" w:hAnsi="Symbol" w:hint="default"/>
        <w:sz w:val="16"/>
      </w:rPr>
    </w:lvl>
  </w:abstractNum>
  <w:abstractNum w:abstractNumId="3" w15:restartNumberingAfterBreak="0">
    <w:nsid w:val="09A831E8"/>
    <w:multiLevelType w:val="multilevel"/>
    <w:tmpl w:val="40A462FE"/>
    <w:styleLink w:val="heading"/>
    <w:lvl w:ilvl="0">
      <w:start w:val="1"/>
      <w:numFmt w:val="decimal"/>
      <w:pStyle w:val="Heading2"/>
      <w:lvlText w:val="%1"/>
      <w:lvlJc w:val="left"/>
      <w:pPr>
        <w:tabs>
          <w:tab w:val="num" w:pos="794"/>
        </w:tabs>
        <w:ind w:left="794" w:hanging="794"/>
      </w:pPr>
      <w:rPr>
        <w:rFonts w:hint="default"/>
      </w:rPr>
    </w:lvl>
    <w:lvl w:ilvl="1">
      <w:start w:val="1"/>
      <w:numFmt w:val="decimal"/>
      <w:pStyle w:val="Heading3"/>
      <w:lvlText w:val="%1.%2"/>
      <w:lvlJc w:val="left"/>
      <w:pPr>
        <w:tabs>
          <w:tab w:val="num" w:pos="794"/>
        </w:tabs>
        <w:ind w:left="794" w:hanging="794"/>
      </w:pPr>
      <w:rPr>
        <w:rFonts w:hint="default"/>
      </w:rPr>
    </w:lvl>
    <w:lvl w:ilvl="2">
      <w:start w:val="1"/>
      <w:numFmt w:val="decimal"/>
      <w:pStyle w:val="Heading4"/>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4" w15:restartNumberingAfterBreak="0">
    <w:nsid w:val="0C252BA8"/>
    <w:multiLevelType w:val="hybridMultilevel"/>
    <w:tmpl w:val="C1AC817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C4A2A82"/>
    <w:multiLevelType w:val="hybridMultilevel"/>
    <w:tmpl w:val="DC0670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DAB06F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45F2FDD"/>
    <w:multiLevelType w:val="hybridMultilevel"/>
    <w:tmpl w:val="B8E0DE8E"/>
    <w:lvl w:ilvl="0" w:tplc="E1E6B0BE">
      <w:start w:val="1"/>
      <w:numFmt w:val="bullet"/>
      <w:pStyle w:val="TPs1"/>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192584"/>
    <w:multiLevelType w:val="multilevel"/>
    <w:tmpl w:val="02AA8FA0"/>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10" w15:restartNumberingAfterBreak="0">
    <w:nsid w:val="1EE900E3"/>
    <w:multiLevelType w:val="hybridMultilevel"/>
    <w:tmpl w:val="6D98E6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2887431"/>
    <w:multiLevelType w:val="hybridMultilevel"/>
    <w:tmpl w:val="A9966D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453399E"/>
    <w:multiLevelType w:val="multilevel"/>
    <w:tmpl w:val="40A462FE"/>
    <w:numStyleLink w:val="heading"/>
  </w:abstractNum>
  <w:abstractNum w:abstractNumId="13"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4" w15:restartNumberingAfterBreak="0">
    <w:nsid w:val="29B36237"/>
    <w:multiLevelType w:val="multilevel"/>
    <w:tmpl w:val="20F2356A"/>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5" w15:restartNumberingAfterBreak="0">
    <w:nsid w:val="2A913599"/>
    <w:multiLevelType w:val="multilevel"/>
    <w:tmpl w:val="02AA8FA0"/>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16" w15:restartNumberingAfterBreak="0">
    <w:nsid w:val="2D595B46"/>
    <w:multiLevelType w:val="multilevel"/>
    <w:tmpl w:val="C32AB9AA"/>
    <w:numStyleLink w:val="ListNumber1"/>
  </w:abstractNum>
  <w:abstractNum w:abstractNumId="17" w15:restartNumberingAfterBreak="0">
    <w:nsid w:val="2E616E60"/>
    <w:multiLevelType w:val="hybridMultilevel"/>
    <w:tmpl w:val="5232B0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2407E92"/>
    <w:multiLevelType w:val="hybridMultilevel"/>
    <w:tmpl w:val="9954CC4C"/>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20" w15:restartNumberingAfterBreak="0">
    <w:nsid w:val="39CA2716"/>
    <w:multiLevelType w:val="hybridMultilevel"/>
    <w:tmpl w:val="44BAF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3A7D01"/>
    <w:multiLevelType w:val="multilevel"/>
    <w:tmpl w:val="6AE2B6BA"/>
    <w:lvl w:ilvl="0">
      <w:start w:val="1"/>
      <w:numFmt w:val="bullet"/>
      <w:lvlText w:val=""/>
      <w:lvlJc w:val="left"/>
      <w:pPr>
        <w:tabs>
          <w:tab w:val="num" w:pos="397"/>
        </w:tabs>
        <w:ind w:left="397" w:hanging="397"/>
      </w:pPr>
      <w:rPr>
        <w:rFonts w:ascii="Symbol" w:hAnsi="Symbol"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22"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23" w15:restartNumberingAfterBreak="0">
    <w:nsid w:val="3D220987"/>
    <w:multiLevelType w:val="hybridMultilevel"/>
    <w:tmpl w:val="F1AE33DA"/>
    <w:lvl w:ilvl="0" w:tplc="0C090001">
      <w:start w:val="1"/>
      <w:numFmt w:val="bullet"/>
      <w:lvlText w:val=""/>
      <w:lvlJc w:val="left"/>
      <w:pPr>
        <w:ind w:left="720" w:hanging="360"/>
      </w:pPr>
      <w:rPr>
        <w:rFonts w:ascii="Symbol" w:hAnsi="Symbol" w:hint="default"/>
      </w:rPr>
    </w:lvl>
    <w:lvl w:ilvl="1" w:tplc="A6AA706E">
      <w:numFmt w:val="bullet"/>
      <w:lvlText w:val="•"/>
      <w:lvlJc w:val="left"/>
      <w:pPr>
        <w:ind w:left="1800" w:hanging="720"/>
      </w:pPr>
      <w:rPr>
        <w:rFonts w:ascii="Cambria" w:eastAsiaTheme="minorHAnsi" w:hAnsi="Cambria"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D3267C6"/>
    <w:multiLevelType w:val="multilevel"/>
    <w:tmpl w:val="3F200CD2"/>
    <w:lvl w:ilvl="0">
      <w:start w:val="1"/>
      <w:numFmt w:val="bullet"/>
      <w:lvlText w:val=""/>
      <w:lvlJc w:val="left"/>
      <w:pPr>
        <w:tabs>
          <w:tab w:val="num" w:pos="397"/>
        </w:tabs>
        <w:ind w:left="397" w:hanging="397"/>
      </w:pPr>
      <w:rPr>
        <w:rFonts w:ascii="Symbol" w:hAnsi="Symbol"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25" w15:restartNumberingAfterBreak="0">
    <w:nsid w:val="3FDD470D"/>
    <w:multiLevelType w:val="singleLevel"/>
    <w:tmpl w:val="B664CF16"/>
    <w:lvl w:ilvl="0">
      <w:start w:val="1"/>
      <w:numFmt w:val="decimal"/>
      <w:lvlText w:val="%1)"/>
      <w:lvlJc w:val="left"/>
      <w:pPr>
        <w:ind w:left="360" w:hanging="360"/>
      </w:pPr>
      <w:rPr>
        <w:color w:val="auto"/>
      </w:rPr>
    </w:lvl>
  </w:abstractNum>
  <w:abstractNum w:abstractNumId="26" w15:restartNumberingAfterBreak="0">
    <w:nsid w:val="41F10E6A"/>
    <w:multiLevelType w:val="hybridMultilevel"/>
    <w:tmpl w:val="66C87A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3EC07EC"/>
    <w:multiLevelType w:val="multilevel"/>
    <w:tmpl w:val="1F36E67A"/>
    <w:lvl w:ilvl="0">
      <w:start w:val="1"/>
      <w:numFmt w:val="decimal"/>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bullet"/>
      <w:lvlText w:val="o"/>
      <w:lvlJc w:val="left"/>
      <w:pPr>
        <w:tabs>
          <w:tab w:val="num" w:pos="794"/>
        </w:tabs>
        <w:ind w:left="794" w:hanging="794"/>
      </w:pPr>
      <w:rPr>
        <w:rFonts w:ascii="Courier New" w:hAnsi="Courier New" w:cs="Courier New"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28" w15:restartNumberingAfterBreak="0">
    <w:nsid w:val="46DD5C12"/>
    <w:multiLevelType w:val="multilevel"/>
    <w:tmpl w:val="20F2356A"/>
    <w:numStyleLink w:val="Appendix"/>
  </w:abstractNum>
  <w:abstractNum w:abstractNumId="29" w15:restartNumberingAfterBreak="0">
    <w:nsid w:val="48DE2E4A"/>
    <w:multiLevelType w:val="hybridMultilevel"/>
    <w:tmpl w:val="B7086130"/>
    <w:styleLink w:val="List11"/>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A4E55B8"/>
    <w:multiLevelType w:val="hybridMultilevel"/>
    <w:tmpl w:val="782CB6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4A851E2F"/>
    <w:multiLevelType w:val="hybridMultilevel"/>
    <w:tmpl w:val="03F07F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B861DE6"/>
    <w:multiLevelType w:val="multilevel"/>
    <w:tmpl w:val="6346ED0E"/>
    <w:styleLink w:val="listbullets0"/>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33" w15:restartNumberingAfterBreak="0">
    <w:nsid w:val="4F9302B6"/>
    <w:multiLevelType w:val="multilevel"/>
    <w:tmpl w:val="6AE2B6BA"/>
    <w:lvl w:ilvl="0">
      <w:start w:val="1"/>
      <w:numFmt w:val="bullet"/>
      <w:lvlText w:val=""/>
      <w:lvlJc w:val="left"/>
      <w:pPr>
        <w:tabs>
          <w:tab w:val="num" w:pos="397"/>
        </w:tabs>
        <w:ind w:left="397" w:hanging="397"/>
      </w:pPr>
      <w:rPr>
        <w:rFonts w:ascii="Symbol" w:hAnsi="Symbol"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34" w15:restartNumberingAfterBreak="0">
    <w:nsid w:val="508F3878"/>
    <w:multiLevelType w:val="multilevel"/>
    <w:tmpl w:val="3F200CD2"/>
    <w:lvl w:ilvl="0">
      <w:start w:val="1"/>
      <w:numFmt w:val="bullet"/>
      <w:lvlText w:val=""/>
      <w:lvlJc w:val="left"/>
      <w:pPr>
        <w:tabs>
          <w:tab w:val="num" w:pos="397"/>
        </w:tabs>
        <w:ind w:left="397" w:hanging="397"/>
      </w:pPr>
      <w:rPr>
        <w:rFonts w:ascii="Symbol" w:hAnsi="Symbol"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35" w15:restartNumberingAfterBreak="0">
    <w:nsid w:val="50A4667D"/>
    <w:multiLevelType w:val="multilevel"/>
    <w:tmpl w:val="3F200CD2"/>
    <w:lvl w:ilvl="0">
      <w:start w:val="1"/>
      <w:numFmt w:val="bullet"/>
      <w:lvlText w:val=""/>
      <w:lvlJc w:val="left"/>
      <w:pPr>
        <w:tabs>
          <w:tab w:val="num" w:pos="397"/>
        </w:tabs>
        <w:ind w:left="397" w:hanging="397"/>
      </w:pPr>
      <w:rPr>
        <w:rFonts w:ascii="Symbol" w:hAnsi="Symbol"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36" w15:restartNumberingAfterBreak="0">
    <w:nsid w:val="54772A52"/>
    <w:multiLevelType w:val="hybridMultilevel"/>
    <w:tmpl w:val="7FAC6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8" w15:restartNumberingAfterBreak="0">
    <w:nsid w:val="5B2D0D4A"/>
    <w:multiLevelType w:val="hybridMultilevel"/>
    <w:tmpl w:val="F00CB908"/>
    <w:lvl w:ilvl="0" w:tplc="2EC810A6">
      <w:start w:val="1"/>
      <w:numFmt w:val="bullet"/>
      <w:lvlText w:val="—"/>
      <w:lvlJc w:val="left"/>
      <w:pPr>
        <w:ind w:left="1365" w:hanging="360"/>
      </w:pPr>
      <w:rPr>
        <w:rFonts w:ascii="Cambria" w:eastAsiaTheme="minorHAnsi" w:hAnsi="Cambria" w:cstheme="minorBidi" w:hint="default"/>
      </w:rPr>
    </w:lvl>
    <w:lvl w:ilvl="1" w:tplc="0C090003" w:tentative="1">
      <w:start w:val="1"/>
      <w:numFmt w:val="bullet"/>
      <w:lvlText w:val="o"/>
      <w:lvlJc w:val="left"/>
      <w:pPr>
        <w:ind w:left="2085" w:hanging="360"/>
      </w:pPr>
      <w:rPr>
        <w:rFonts w:ascii="Courier New" w:hAnsi="Courier New" w:cs="Courier New" w:hint="default"/>
      </w:rPr>
    </w:lvl>
    <w:lvl w:ilvl="2" w:tplc="0C090005" w:tentative="1">
      <w:start w:val="1"/>
      <w:numFmt w:val="bullet"/>
      <w:lvlText w:val=""/>
      <w:lvlJc w:val="left"/>
      <w:pPr>
        <w:ind w:left="2805" w:hanging="360"/>
      </w:pPr>
      <w:rPr>
        <w:rFonts w:ascii="Wingdings" w:hAnsi="Wingdings" w:hint="default"/>
      </w:rPr>
    </w:lvl>
    <w:lvl w:ilvl="3" w:tplc="0C090001" w:tentative="1">
      <w:start w:val="1"/>
      <w:numFmt w:val="bullet"/>
      <w:lvlText w:val=""/>
      <w:lvlJc w:val="left"/>
      <w:pPr>
        <w:ind w:left="3525" w:hanging="360"/>
      </w:pPr>
      <w:rPr>
        <w:rFonts w:ascii="Symbol" w:hAnsi="Symbol" w:hint="default"/>
      </w:rPr>
    </w:lvl>
    <w:lvl w:ilvl="4" w:tplc="0C090003" w:tentative="1">
      <w:start w:val="1"/>
      <w:numFmt w:val="bullet"/>
      <w:lvlText w:val="o"/>
      <w:lvlJc w:val="left"/>
      <w:pPr>
        <w:ind w:left="4245" w:hanging="360"/>
      </w:pPr>
      <w:rPr>
        <w:rFonts w:ascii="Courier New" w:hAnsi="Courier New" w:cs="Courier New" w:hint="default"/>
      </w:rPr>
    </w:lvl>
    <w:lvl w:ilvl="5" w:tplc="0C090005" w:tentative="1">
      <w:start w:val="1"/>
      <w:numFmt w:val="bullet"/>
      <w:lvlText w:val=""/>
      <w:lvlJc w:val="left"/>
      <w:pPr>
        <w:ind w:left="4965" w:hanging="360"/>
      </w:pPr>
      <w:rPr>
        <w:rFonts w:ascii="Wingdings" w:hAnsi="Wingdings" w:hint="default"/>
      </w:rPr>
    </w:lvl>
    <w:lvl w:ilvl="6" w:tplc="0C090001" w:tentative="1">
      <w:start w:val="1"/>
      <w:numFmt w:val="bullet"/>
      <w:lvlText w:val=""/>
      <w:lvlJc w:val="left"/>
      <w:pPr>
        <w:ind w:left="5685" w:hanging="360"/>
      </w:pPr>
      <w:rPr>
        <w:rFonts w:ascii="Symbol" w:hAnsi="Symbol" w:hint="default"/>
      </w:rPr>
    </w:lvl>
    <w:lvl w:ilvl="7" w:tplc="0C090003" w:tentative="1">
      <w:start w:val="1"/>
      <w:numFmt w:val="bullet"/>
      <w:lvlText w:val="o"/>
      <w:lvlJc w:val="left"/>
      <w:pPr>
        <w:ind w:left="6405" w:hanging="360"/>
      </w:pPr>
      <w:rPr>
        <w:rFonts w:ascii="Courier New" w:hAnsi="Courier New" w:cs="Courier New" w:hint="default"/>
      </w:rPr>
    </w:lvl>
    <w:lvl w:ilvl="8" w:tplc="0C090005" w:tentative="1">
      <w:start w:val="1"/>
      <w:numFmt w:val="bullet"/>
      <w:lvlText w:val=""/>
      <w:lvlJc w:val="left"/>
      <w:pPr>
        <w:ind w:left="7125" w:hanging="360"/>
      </w:pPr>
      <w:rPr>
        <w:rFonts w:ascii="Wingdings" w:hAnsi="Wingdings" w:hint="default"/>
      </w:rPr>
    </w:lvl>
  </w:abstractNum>
  <w:abstractNum w:abstractNumId="39" w15:restartNumberingAfterBreak="0">
    <w:nsid w:val="5BF51EC7"/>
    <w:multiLevelType w:val="multilevel"/>
    <w:tmpl w:val="23E2163A"/>
    <w:styleLink w:val="Headings1"/>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40" w15:restartNumberingAfterBreak="0">
    <w:nsid w:val="5FFC0734"/>
    <w:multiLevelType w:val="hybridMultilevel"/>
    <w:tmpl w:val="E67A87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48041E3"/>
    <w:multiLevelType w:val="hybridMultilevel"/>
    <w:tmpl w:val="BC2C8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EC122A0"/>
    <w:multiLevelType w:val="multilevel"/>
    <w:tmpl w:val="BC8603C0"/>
    <w:styleLink w:val="ListNumbers"/>
    <w:lvl w:ilvl="0">
      <w:start w:val="1"/>
      <w:numFmt w:val="decimal"/>
      <w:lvlText w:val="%1)"/>
      <w:lvlJc w:val="left"/>
      <w:pPr>
        <w:ind w:left="425" w:hanging="425"/>
      </w:pPr>
      <w:rPr>
        <w:rFonts w:hint="default"/>
        <w:color w:val="auto"/>
      </w:rPr>
    </w:lvl>
    <w:lvl w:ilvl="1">
      <w:start w:val="1"/>
      <w:numFmt w:val="lowerLetter"/>
      <w:lvlText w:val="%2)"/>
      <w:lvlJc w:val="left"/>
      <w:pPr>
        <w:ind w:left="794" w:hanging="369"/>
      </w:pPr>
      <w:rPr>
        <w:rFonts w:hint="default"/>
      </w:rPr>
    </w:lvl>
    <w:lvl w:ilvl="2">
      <w:start w:val="1"/>
      <w:numFmt w:val="lowerRoman"/>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7E1B1595"/>
    <w:multiLevelType w:val="hybridMultilevel"/>
    <w:tmpl w:val="007A8D9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29"/>
  </w:num>
  <w:num w:numId="2">
    <w:abstractNumId w:val="8"/>
  </w:num>
  <w:num w:numId="3">
    <w:abstractNumId w:val="37"/>
  </w:num>
  <w:num w:numId="4">
    <w:abstractNumId w:val="13"/>
  </w:num>
  <w:num w:numId="5">
    <w:abstractNumId w:val="19"/>
  </w:num>
  <w:num w:numId="6">
    <w:abstractNumId w:val="32"/>
  </w:num>
  <w:num w:numId="7">
    <w:abstractNumId w:val="22"/>
  </w:num>
  <w:num w:numId="8">
    <w:abstractNumId w:val="16"/>
  </w:num>
  <w:num w:numId="9">
    <w:abstractNumId w:val="3"/>
  </w:num>
  <w:num w:numId="10">
    <w:abstractNumId w:val="12"/>
    <w:lvlOverride w:ilvl="0">
      <w:lvl w:ilvl="0">
        <w:start w:val="1"/>
        <w:numFmt w:val="decimal"/>
        <w:pStyle w:val="Heading2"/>
        <w:lvlText w:val="%1"/>
        <w:lvlJc w:val="left"/>
        <w:pPr>
          <w:tabs>
            <w:tab w:val="num" w:pos="794"/>
          </w:tabs>
          <w:ind w:left="794" w:hanging="794"/>
        </w:pPr>
        <w:rPr>
          <w:rFonts w:hint="default"/>
        </w:rPr>
      </w:lvl>
    </w:lvlOverride>
    <w:lvlOverride w:ilvl="1">
      <w:lvl w:ilvl="1">
        <w:start w:val="1"/>
        <w:numFmt w:val="decimal"/>
        <w:pStyle w:val="Heading3"/>
        <w:lvlText w:val="%1.%2"/>
        <w:lvlJc w:val="left"/>
        <w:pPr>
          <w:tabs>
            <w:tab w:val="num" w:pos="794"/>
          </w:tabs>
          <w:ind w:left="794" w:hanging="794"/>
        </w:pPr>
        <w:rPr>
          <w:rFonts w:hint="default"/>
        </w:rPr>
      </w:lvl>
    </w:lvlOverride>
    <w:lvlOverride w:ilvl="2">
      <w:lvl w:ilvl="2">
        <w:start w:val="1"/>
        <w:numFmt w:val="decimal"/>
        <w:pStyle w:val="Heading4"/>
        <w:lvlText w:val="%1.%2.%3"/>
        <w:lvlJc w:val="left"/>
        <w:pPr>
          <w:tabs>
            <w:tab w:val="num" w:pos="794"/>
          </w:tabs>
          <w:ind w:left="794" w:hanging="794"/>
        </w:pPr>
        <w:rPr>
          <w:rFonts w:hint="default"/>
        </w:rPr>
      </w:lvl>
    </w:lvlOverride>
    <w:lvlOverride w:ilvl="3">
      <w:lvl w:ilvl="3">
        <w:start w:val="1"/>
        <w:numFmt w:val="decimal"/>
        <w:lvlText w:val="(%4)"/>
        <w:lvlJc w:val="left"/>
        <w:pPr>
          <w:tabs>
            <w:tab w:val="num" w:pos="567"/>
          </w:tabs>
          <w:ind w:left="567" w:hanging="567"/>
        </w:pPr>
        <w:rPr>
          <w:rFonts w:hint="default"/>
        </w:rPr>
      </w:lvl>
    </w:lvlOverride>
    <w:lvlOverride w:ilvl="4">
      <w:lvl w:ilvl="4">
        <w:start w:val="1"/>
        <w:numFmt w:val="lowerLetter"/>
        <w:lvlText w:val="(%5)"/>
        <w:lvlJc w:val="left"/>
        <w:pPr>
          <w:tabs>
            <w:tab w:val="num" w:pos="567"/>
          </w:tabs>
          <w:ind w:left="567" w:hanging="567"/>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11">
    <w:abstractNumId w:val="7"/>
  </w:num>
  <w:num w:numId="12">
    <w:abstractNumId w:val="20"/>
  </w:num>
  <w:num w:numId="13">
    <w:abstractNumId w:val="23"/>
  </w:num>
  <w:num w:numId="14">
    <w:abstractNumId w:val="31"/>
  </w:num>
  <w:num w:numId="15">
    <w:abstractNumId w:val="33"/>
  </w:num>
  <w:num w:numId="16">
    <w:abstractNumId w:val="21"/>
  </w:num>
  <w:num w:numId="17">
    <w:abstractNumId w:val="35"/>
  </w:num>
  <w:num w:numId="18">
    <w:abstractNumId w:val="24"/>
  </w:num>
  <w:num w:numId="19">
    <w:abstractNumId w:val="34"/>
  </w:num>
  <w:num w:numId="20">
    <w:abstractNumId w:val="30"/>
  </w:num>
  <w:num w:numId="21">
    <w:abstractNumId w:val="1"/>
  </w:num>
  <w:num w:numId="22">
    <w:abstractNumId w:val="9"/>
  </w:num>
  <w:num w:numId="23">
    <w:abstractNumId w:val="0"/>
  </w:num>
  <w:num w:numId="24">
    <w:abstractNumId w:val="42"/>
  </w:num>
  <w:num w:numId="25">
    <w:abstractNumId w:val="39"/>
  </w:num>
  <w:num w:numId="26">
    <w:abstractNumId w:val="14"/>
  </w:num>
  <w:num w:numId="27">
    <w:abstractNumId w:val="28"/>
  </w:num>
  <w:num w:numId="28">
    <w:abstractNumId w:val="15"/>
  </w:num>
  <w:num w:numId="29">
    <w:abstractNumId w:val="5"/>
  </w:num>
  <w:num w:numId="30">
    <w:abstractNumId w:val="2"/>
  </w:num>
  <w:num w:numId="31">
    <w:abstractNumId w:val="10"/>
  </w:num>
  <w:num w:numId="32">
    <w:abstractNumId w:val="17"/>
  </w:num>
  <w:num w:numId="33">
    <w:abstractNumId w:val="38"/>
  </w:num>
  <w:num w:numId="34">
    <w:abstractNumId w:val="41"/>
  </w:num>
  <w:num w:numId="35">
    <w:abstractNumId w:val="11"/>
  </w:num>
  <w:num w:numId="36">
    <w:abstractNumId w:val="26"/>
  </w:num>
  <w:num w:numId="37">
    <w:abstractNumId w:val="27"/>
  </w:num>
  <w:num w:numId="38">
    <w:abstractNumId w:val="43"/>
  </w:num>
  <w:num w:numId="39">
    <w:abstractNumId w:val="18"/>
  </w:num>
  <w:num w:numId="40">
    <w:abstractNumId w:val="25"/>
  </w:num>
  <w:num w:numId="41">
    <w:abstractNumId w:val="6"/>
  </w:num>
  <w:num w:numId="42">
    <w:abstractNumId w:val="12"/>
    <w:lvlOverride w:ilvl="1">
      <w:lvl w:ilvl="1">
        <w:start w:val="1"/>
        <w:numFmt w:val="decimal"/>
        <w:pStyle w:val="Heading3"/>
        <w:lvlText w:val="%1.%2"/>
        <w:lvlJc w:val="left"/>
        <w:pPr>
          <w:tabs>
            <w:tab w:val="num" w:pos="794"/>
          </w:tabs>
          <w:ind w:left="794" w:hanging="794"/>
        </w:pPr>
        <w:rPr>
          <w:rFonts w:hint="default"/>
        </w:rPr>
      </w:lvl>
    </w:lvlOverride>
  </w:num>
  <w:num w:numId="43">
    <w:abstractNumId w:val="4"/>
  </w:num>
  <w:num w:numId="44">
    <w:abstractNumId w:val="36"/>
  </w:num>
  <w:num w:numId="45">
    <w:abstractNumId w:val="7"/>
  </w:num>
  <w:num w:numId="46">
    <w:abstractNumId w:val="7"/>
  </w:num>
  <w:num w:numId="47">
    <w:abstractNumId w:val="4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7"/>
  <w:hideSpelling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392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DAWR&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xwxw0er9zv2fxezxdk5tt5utz5p5vtrwdv0&quot;&gt;Plant Read Only_13 June 2019&lt;record-ids&gt;&lt;item&gt;98&lt;/item&gt;&lt;item&gt;1504&lt;/item&gt;&lt;item&gt;1526&lt;/item&gt;&lt;item&gt;1612&lt;/item&gt;&lt;item&gt;1665&lt;/item&gt;&lt;item&gt;1762&lt;/item&gt;&lt;item&gt;2592&lt;/item&gt;&lt;item&gt;3031&lt;/item&gt;&lt;item&gt;4003&lt;/item&gt;&lt;item&gt;4979&lt;/item&gt;&lt;item&gt;5298&lt;/item&gt;&lt;item&gt;6362&lt;/item&gt;&lt;item&gt;6556&lt;/item&gt;&lt;item&gt;6557&lt;/item&gt;&lt;item&gt;6627&lt;/item&gt;&lt;item&gt;7636&lt;/item&gt;&lt;item&gt;7689&lt;/item&gt;&lt;item&gt;7949&lt;/item&gt;&lt;item&gt;8093&lt;/item&gt;&lt;item&gt;8825&lt;/item&gt;&lt;item&gt;9054&lt;/item&gt;&lt;item&gt;10366&lt;/item&gt;&lt;item&gt;10442&lt;/item&gt;&lt;item&gt;10562&lt;/item&gt;&lt;item&gt;10654&lt;/item&gt;&lt;item&gt;12096&lt;/item&gt;&lt;item&gt;12401&lt;/item&gt;&lt;item&gt;15363&lt;/item&gt;&lt;item&gt;15437&lt;/item&gt;&lt;item&gt;15541&lt;/item&gt;&lt;item&gt;15543&lt;/item&gt;&lt;item&gt;16212&lt;/item&gt;&lt;item&gt;16271&lt;/item&gt;&lt;item&gt;16356&lt;/item&gt;&lt;item&gt;16993&lt;/item&gt;&lt;item&gt;17183&lt;/item&gt;&lt;item&gt;17410&lt;/item&gt;&lt;item&gt;17411&lt;/item&gt;&lt;item&gt;17614&lt;/item&gt;&lt;item&gt;17733&lt;/item&gt;&lt;item&gt;17738&lt;/item&gt;&lt;item&gt;17739&lt;/item&gt;&lt;item&gt;17744&lt;/item&gt;&lt;item&gt;17831&lt;/item&gt;&lt;item&gt;18590&lt;/item&gt;&lt;item&gt;19318&lt;/item&gt;&lt;item&gt;19648&lt;/item&gt;&lt;item&gt;19769&lt;/item&gt;&lt;item&gt;19873&lt;/item&gt;&lt;item&gt;19908&lt;/item&gt;&lt;item&gt;19972&lt;/item&gt;&lt;item&gt;20374&lt;/item&gt;&lt;item&gt;20376&lt;/item&gt;&lt;item&gt;20690&lt;/item&gt;&lt;item&gt;20753&lt;/item&gt;&lt;item&gt;20815&lt;/item&gt;&lt;item&gt;20822&lt;/item&gt;&lt;item&gt;21274&lt;/item&gt;&lt;item&gt;21298&lt;/item&gt;&lt;item&gt;22472&lt;/item&gt;&lt;item&gt;22496&lt;/item&gt;&lt;item&gt;22603&lt;/item&gt;&lt;item&gt;22793&lt;/item&gt;&lt;item&gt;23462&lt;/item&gt;&lt;item&gt;23543&lt;/item&gt;&lt;item&gt;23666&lt;/item&gt;&lt;item&gt;23676&lt;/item&gt;&lt;item&gt;23854&lt;/item&gt;&lt;item&gt;23908&lt;/item&gt;&lt;item&gt;24421&lt;/item&gt;&lt;item&gt;24540&lt;/item&gt;&lt;item&gt;24541&lt;/item&gt;&lt;item&gt;24631&lt;/item&gt;&lt;item&gt;24963&lt;/item&gt;&lt;item&gt;25009&lt;/item&gt;&lt;item&gt;25012&lt;/item&gt;&lt;item&gt;25030&lt;/item&gt;&lt;item&gt;25221&lt;/item&gt;&lt;item&gt;25270&lt;/item&gt;&lt;item&gt;25813&lt;/item&gt;&lt;item&gt;25932&lt;/item&gt;&lt;item&gt;25993&lt;/item&gt;&lt;item&gt;25996&lt;/item&gt;&lt;item&gt;26001&lt;/item&gt;&lt;item&gt;26002&lt;/item&gt;&lt;item&gt;26005&lt;/item&gt;&lt;item&gt;26040&lt;/item&gt;&lt;item&gt;26110&lt;/item&gt;&lt;item&gt;26305&lt;/item&gt;&lt;item&gt;26349&lt;/item&gt;&lt;item&gt;26483&lt;/item&gt;&lt;item&gt;27925&lt;/item&gt;&lt;item&gt;27979&lt;/item&gt;&lt;item&gt;28038&lt;/item&gt;&lt;item&gt;28321&lt;/item&gt;&lt;item&gt;28764&lt;/item&gt;&lt;item&gt;28865&lt;/item&gt;&lt;item&gt;28885&lt;/item&gt;&lt;item&gt;28901&lt;/item&gt;&lt;item&gt;29478&lt;/item&gt;&lt;item&gt;29501&lt;/item&gt;&lt;item&gt;29579&lt;/item&gt;&lt;item&gt;30128&lt;/item&gt;&lt;item&gt;30140&lt;/item&gt;&lt;item&gt;30141&lt;/item&gt;&lt;item&gt;30142&lt;/item&gt;&lt;item&gt;30228&lt;/item&gt;&lt;item&gt;30248&lt;/item&gt;&lt;item&gt;30252&lt;/item&gt;&lt;item&gt;30254&lt;/item&gt;&lt;item&gt;30364&lt;/item&gt;&lt;item&gt;30458&lt;/item&gt;&lt;item&gt;30461&lt;/item&gt;&lt;item&gt;30474&lt;/item&gt;&lt;item&gt;30480&lt;/item&gt;&lt;item&gt;30517&lt;/item&gt;&lt;item&gt;31116&lt;/item&gt;&lt;item&gt;31121&lt;/item&gt;&lt;item&gt;31122&lt;/item&gt;&lt;item&gt;31126&lt;/item&gt;&lt;item&gt;31128&lt;/item&gt;&lt;item&gt;31129&lt;/item&gt;&lt;item&gt;31130&lt;/item&gt;&lt;item&gt;31152&lt;/item&gt;&lt;item&gt;31154&lt;/item&gt;&lt;item&gt;31162&lt;/item&gt;&lt;item&gt;31163&lt;/item&gt;&lt;item&gt;31164&lt;/item&gt;&lt;item&gt;31165&lt;/item&gt;&lt;item&gt;31166&lt;/item&gt;&lt;item&gt;31168&lt;/item&gt;&lt;item&gt;31172&lt;/item&gt;&lt;item&gt;31179&lt;/item&gt;&lt;item&gt;31186&lt;/item&gt;&lt;item&gt;31187&lt;/item&gt;&lt;item&gt;31188&lt;/item&gt;&lt;item&gt;31189&lt;/item&gt;&lt;item&gt;31190&lt;/item&gt;&lt;item&gt;31191&lt;/item&gt;&lt;item&gt;31192&lt;/item&gt;&lt;item&gt;31193&lt;/item&gt;&lt;item&gt;31194&lt;/item&gt;&lt;item&gt;31196&lt;/item&gt;&lt;item&gt;31197&lt;/item&gt;&lt;item&gt;31198&lt;/item&gt;&lt;item&gt;31199&lt;/item&gt;&lt;item&gt;31200&lt;/item&gt;&lt;item&gt;31201&lt;/item&gt;&lt;item&gt;31202&lt;/item&gt;&lt;item&gt;31203&lt;/item&gt;&lt;item&gt;31204&lt;/item&gt;&lt;item&gt;31205&lt;/item&gt;&lt;item&gt;31206&lt;/item&gt;&lt;item&gt;31207&lt;/item&gt;&lt;item&gt;31220&lt;/item&gt;&lt;item&gt;31221&lt;/item&gt;&lt;item&gt;31223&lt;/item&gt;&lt;item&gt;31224&lt;/item&gt;&lt;item&gt;31225&lt;/item&gt;&lt;item&gt;31226&lt;/item&gt;&lt;item&gt;31227&lt;/item&gt;&lt;item&gt;31228&lt;/item&gt;&lt;item&gt;31229&lt;/item&gt;&lt;item&gt;31231&lt;/item&gt;&lt;item&gt;31232&lt;/item&gt;&lt;item&gt;31233&lt;/item&gt;&lt;item&gt;31234&lt;/item&gt;&lt;item&gt;31235&lt;/item&gt;&lt;item&gt;31236&lt;/item&gt;&lt;item&gt;31237&lt;/item&gt;&lt;item&gt;31238&lt;/item&gt;&lt;item&gt;31239&lt;/item&gt;&lt;item&gt;31240&lt;/item&gt;&lt;item&gt;31242&lt;/item&gt;&lt;item&gt;31248&lt;/item&gt;&lt;item&gt;31249&lt;/item&gt;&lt;item&gt;31251&lt;/item&gt;&lt;item&gt;31255&lt;/item&gt;&lt;item&gt;31257&lt;/item&gt;&lt;item&gt;31259&lt;/item&gt;&lt;item&gt;31262&lt;/item&gt;&lt;item&gt;31263&lt;/item&gt;&lt;item&gt;31265&lt;/item&gt;&lt;item&gt;31266&lt;/item&gt;&lt;item&gt;31273&lt;/item&gt;&lt;item&gt;31278&lt;/item&gt;&lt;item&gt;31281&lt;/item&gt;&lt;item&gt;31282&lt;/item&gt;&lt;item&gt;31283&lt;/item&gt;&lt;item&gt;31284&lt;/item&gt;&lt;item&gt;31285&lt;/item&gt;&lt;item&gt;31286&lt;/item&gt;&lt;item&gt;31287&lt;/item&gt;&lt;item&gt;31288&lt;/item&gt;&lt;item&gt;31289&lt;/item&gt;&lt;item&gt;31290&lt;/item&gt;&lt;item&gt;31291&lt;/item&gt;&lt;item&gt;31292&lt;/item&gt;&lt;item&gt;31293&lt;/item&gt;&lt;item&gt;31294&lt;/item&gt;&lt;item&gt;31295&lt;/item&gt;&lt;item&gt;31297&lt;/item&gt;&lt;item&gt;31300&lt;/item&gt;&lt;item&gt;31314&lt;/item&gt;&lt;item&gt;31315&lt;/item&gt;&lt;item&gt;31316&lt;/item&gt;&lt;item&gt;31318&lt;/item&gt;&lt;item&gt;31319&lt;/item&gt;&lt;item&gt;31320&lt;/item&gt;&lt;item&gt;31354&lt;/item&gt;&lt;item&gt;31360&lt;/item&gt;&lt;item&gt;31367&lt;/item&gt;&lt;item&gt;31368&lt;/item&gt;&lt;item&gt;31369&lt;/item&gt;&lt;item&gt;31370&lt;/item&gt;&lt;item&gt;31371&lt;/item&gt;&lt;item&gt;31372&lt;/item&gt;&lt;item&gt;31373&lt;/item&gt;&lt;item&gt;31374&lt;/item&gt;&lt;item&gt;31375&lt;/item&gt;&lt;item&gt;31376&lt;/item&gt;&lt;item&gt;31377&lt;/item&gt;&lt;item&gt;31380&lt;/item&gt;&lt;item&gt;31381&lt;/item&gt;&lt;item&gt;31390&lt;/item&gt;&lt;item&gt;31391&lt;/item&gt;&lt;item&gt;31392&lt;/item&gt;&lt;item&gt;31395&lt;/item&gt;&lt;item&gt;31452&lt;/item&gt;&lt;item&gt;31467&lt;/item&gt;&lt;item&gt;31468&lt;/item&gt;&lt;item&gt;31469&lt;/item&gt;&lt;item&gt;31470&lt;/item&gt;&lt;item&gt;31490&lt;/item&gt;&lt;item&gt;31491&lt;/item&gt;&lt;item&gt;31499&lt;/item&gt;&lt;item&gt;31502&lt;/item&gt;&lt;item&gt;31504&lt;/item&gt;&lt;item&gt;31505&lt;/item&gt;&lt;item&gt;31507&lt;/item&gt;&lt;item&gt;31527&lt;/item&gt;&lt;item&gt;31540&lt;/item&gt;&lt;item&gt;31594&lt;/item&gt;&lt;item&gt;31610&lt;/item&gt;&lt;item&gt;31612&lt;/item&gt;&lt;item&gt;31616&lt;/item&gt;&lt;item&gt;31617&lt;/item&gt;&lt;item&gt;31618&lt;/item&gt;&lt;item&gt;31620&lt;/item&gt;&lt;item&gt;31621&lt;/item&gt;&lt;item&gt;31625&lt;/item&gt;&lt;item&gt;31629&lt;/item&gt;&lt;item&gt;31641&lt;/item&gt;&lt;item&gt;31646&lt;/item&gt;&lt;item&gt;31648&lt;/item&gt;&lt;item&gt;31650&lt;/item&gt;&lt;item&gt;31655&lt;/item&gt;&lt;item&gt;31656&lt;/item&gt;&lt;item&gt;31688&lt;/item&gt;&lt;item&gt;31689&lt;/item&gt;&lt;item&gt;31691&lt;/item&gt;&lt;item&gt;31692&lt;/item&gt;&lt;item&gt;31693&lt;/item&gt;&lt;item&gt;31694&lt;/item&gt;&lt;item&gt;31724&lt;/item&gt;&lt;item&gt;31725&lt;/item&gt;&lt;item&gt;31728&lt;/item&gt;&lt;item&gt;31729&lt;/item&gt;&lt;item&gt;31740&lt;/item&gt;&lt;item&gt;31741&lt;/item&gt;&lt;item&gt;31742&lt;/item&gt;&lt;item&gt;31870&lt;/item&gt;&lt;item&gt;31973&lt;/item&gt;&lt;item&gt;31974&lt;/item&gt;&lt;item&gt;31975&lt;/item&gt;&lt;item&gt;31996&lt;/item&gt;&lt;item&gt;31997&lt;/item&gt;&lt;item&gt;32002&lt;/item&gt;&lt;item&gt;32003&lt;/item&gt;&lt;item&gt;32089&lt;/item&gt;&lt;item&gt;32145&lt;/item&gt;&lt;item&gt;32146&lt;/item&gt;&lt;item&gt;32369&lt;/item&gt;&lt;item&gt;32370&lt;/item&gt;&lt;item&gt;32371&lt;/item&gt;&lt;item&gt;32372&lt;/item&gt;&lt;item&gt;32373&lt;/item&gt;&lt;item&gt;32374&lt;/item&gt;&lt;item&gt;32375&lt;/item&gt;&lt;item&gt;32459&lt;/item&gt;&lt;item&gt;32460&lt;/item&gt;&lt;item&gt;32542&lt;/item&gt;&lt;item&gt;33205&lt;/item&gt;&lt;item&gt;33495&lt;/item&gt;&lt;item&gt;33496&lt;/item&gt;&lt;item&gt;33504&lt;/item&gt;&lt;item&gt;33506&lt;/item&gt;&lt;item&gt;33517&lt;/item&gt;&lt;item&gt;33884&lt;/item&gt;&lt;item&gt;33972&lt;/item&gt;&lt;item&gt;34151&lt;/item&gt;&lt;item&gt;34180&lt;/item&gt;&lt;item&gt;34183&lt;/item&gt;&lt;item&gt;34184&lt;/item&gt;&lt;item&gt;34187&lt;/item&gt;&lt;item&gt;34189&lt;/item&gt;&lt;item&gt;34190&lt;/item&gt;&lt;item&gt;34191&lt;/item&gt;&lt;item&gt;34192&lt;/item&gt;&lt;item&gt;34193&lt;/item&gt;&lt;item&gt;34217&lt;/item&gt;&lt;item&gt;34218&lt;/item&gt;&lt;item&gt;34219&lt;/item&gt;&lt;item&gt;34220&lt;/item&gt;&lt;item&gt;34221&lt;/item&gt;&lt;item&gt;34223&lt;/item&gt;&lt;item&gt;34224&lt;/item&gt;&lt;item&gt;34225&lt;/item&gt;&lt;item&gt;34231&lt;/item&gt;&lt;item&gt;34233&lt;/item&gt;&lt;item&gt;34234&lt;/item&gt;&lt;item&gt;34237&lt;/item&gt;&lt;item&gt;34238&lt;/item&gt;&lt;item&gt;34239&lt;/item&gt;&lt;item&gt;34240&lt;/item&gt;&lt;item&gt;34241&lt;/item&gt;&lt;item&gt;34243&lt;/item&gt;&lt;item&gt;34244&lt;/item&gt;&lt;item&gt;34245&lt;/item&gt;&lt;item&gt;34246&lt;/item&gt;&lt;item&gt;34285&lt;/item&gt;&lt;item&gt;34307&lt;/item&gt;&lt;item&gt;34308&lt;/item&gt;&lt;item&gt;34309&lt;/item&gt;&lt;item&gt;34324&lt;/item&gt;&lt;item&gt;34391&lt;/item&gt;&lt;item&gt;34392&lt;/item&gt;&lt;item&gt;34395&lt;/item&gt;&lt;item&gt;34396&lt;/item&gt;&lt;item&gt;34404&lt;/item&gt;&lt;item&gt;34405&lt;/item&gt;&lt;item&gt;34466&lt;/item&gt;&lt;item&gt;34467&lt;/item&gt;&lt;item&gt;34468&lt;/item&gt;&lt;item&gt;34470&lt;/item&gt;&lt;item&gt;34472&lt;/item&gt;&lt;item&gt;34474&lt;/item&gt;&lt;item&gt;34475&lt;/item&gt;&lt;item&gt;34479&lt;/item&gt;&lt;item&gt;34480&lt;/item&gt;&lt;item&gt;34488&lt;/item&gt;&lt;item&gt;34489&lt;/item&gt;&lt;item&gt;34490&lt;/item&gt;&lt;item&gt;34492&lt;/item&gt;&lt;item&gt;34493&lt;/item&gt;&lt;item&gt;34494&lt;/item&gt;&lt;item&gt;34495&lt;/item&gt;&lt;item&gt;34496&lt;/item&gt;&lt;item&gt;34497&lt;/item&gt;&lt;item&gt;34498&lt;/item&gt;&lt;item&gt;34499&lt;/item&gt;&lt;item&gt;34500&lt;/item&gt;&lt;item&gt;34518&lt;/item&gt;&lt;item&gt;34756&lt;/item&gt;&lt;item&gt;34757&lt;/item&gt;&lt;/record-ids&gt;&lt;/item&gt;&lt;/Libraries&gt;"/>
    <w:docVar w:name="REFMGR.Layout" w:val="&lt;Layout&gt;&lt;StartingRefnum&gt;J:\Common\RefManager Catalogues\Styles\BA Output Style.os&lt;/StartingRefnum&gt;&lt;FontName&gt;Cambria&lt;/FontName&gt;&lt;FontSize&gt;11&lt;/FontSize&gt;&lt;ReflistTitle&gt;Reference List&lt;/ReflistTitle&gt;&lt;SpaceAfter&gt;1&lt;/SpaceAfter&gt;&lt;ReflistOrder&gt;1&lt;/ReflistOrder&gt;&lt;CitationOrder&gt;2&lt;/CitationOrder&gt;&lt;NumberReferences&gt;0&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Clean Plant Database&lt;/item&gt;&lt;/Libraries&gt;&lt;/Databases&gt;"/>
  </w:docVars>
  <w:rsids>
    <w:rsidRoot w:val="005F77E5"/>
    <w:rsid w:val="00000DE8"/>
    <w:rsid w:val="0000176B"/>
    <w:rsid w:val="00001801"/>
    <w:rsid w:val="0000429B"/>
    <w:rsid w:val="00006029"/>
    <w:rsid w:val="000101B4"/>
    <w:rsid w:val="00011684"/>
    <w:rsid w:val="00011C95"/>
    <w:rsid w:val="0001281D"/>
    <w:rsid w:val="0001368C"/>
    <w:rsid w:val="00014793"/>
    <w:rsid w:val="00016D43"/>
    <w:rsid w:val="00017437"/>
    <w:rsid w:val="0001775E"/>
    <w:rsid w:val="00017FF4"/>
    <w:rsid w:val="000217F0"/>
    <w:rsid w:val="00023348"/>
    <w:rsid w:val="00023B4D"/>
    <w:rsid w:val="00024744"/>
    <w:rsid w:val="000253D4"/>
    <w:rsid w:val="00025CDB"/>
    <w:rsid w:val="0002656A"/>
    <w:rsid w:val="00027558"/>
    <w:rsid w:val="00027B6D"/>
    <w:rsid w:val="000307C9"/>
    <w:rsid w:val="00031DFE"/>
    <w:rsid w:val="00032670"/>
    <w:rsid w:val="00032AAA"/>
    <w:rsid w:val="00033AC8"/>
    <w:rsid w:val="00037077"/>
    <w:rsid w:val="00040394"/>
    <w:rsid w:val="00041086"/>
    <w:rsid w:val="0004279C"/>
    <w:rsid w:val="00042D78"/>
    <w:rsid w:val="00044131"/>
    <w:rsid w:val="00044E4C"/>
    <w:rsid w:val="00045DEA"/>
    <w:rsid w:val="000469DB"/>
    <w:rsid w:val="00046C84"/>
    <w:rsid w:val="00046EFD"/>
    <w:rsid w:val="000478DE"/>
    <w:rsid w:val="00050195"/>
    <w:rsid w:val="00051D66"/>
    <w:rsid w:val="00052271"/>
    <w:rsid w:val="00052962"/>
    <w:rsid w:val="0005304B"/>
    <w:rsid w:val="0005485B"/>
    <w:rsid w:val="00055522"/>
    <w:rsid w:val="00056672"/>
    <w:rsid w:val="0005732C"/>
    <w:rsid w:val="00057D48"/>
    <w:rsid w:val="00060569"/>
    <w:rsid w:val="00060A38"/>
    <w:rsid w:val="00060D3A"/>
    <w:rsid w:val="00061649"/>
    <w:rsid w:val="000628D1"/>
    <w:rsid w:val="000630B5"/>
    <w:rsid w:val="00063345"/>
    <w:rsid w:val="00063624"/>
    <w:rsid w:val="00065331"/>
    <w:rsid w:val="0007112C"/>
    <w:rsid w:val="00071789"/>
    <w:rsid w:val="000719AC"/>
    <w:rsid w:val="00071F6F"/>
    <w:rsid w:val="00071FF0"/>
    <w:rsid w:val="00072E0A"/>
    <w:rsid w:val="00073FA6"/>
    <w:rsid w:val="000743EA"/>
    <w:rsid w:val="0007465F"/>
    <w:rsid w:val="00075F39"/>
    <w:rsid w:val="000808B2"/>
    <w:rsid w:val="00081DA7"/>
    <w:rsid w:val="000826BC"/>
    <w:rsid w:val="00084A08"/>
    <w:rsid w:val="00084C67"/>
    <w:rsid w:val="00084CC5"/>
    <w:rsid w:val="00084CEB"/>
    <w:rsid w:val="00085F38"/>
    <w:rsid w:val="0008721A"/>
    <w:rsid w:val="00087377"/>
    <w:rsid w:val="000908A8"/>
    <w:rsid w:val="00090A2A"/>
    <w:rsid w:val="00090C5F"/>
    <w:rsid w:val="000917FB"/>
    <w:rsid w:val="00092FEA"/>
    <w:rsid w:val="000948A1"/>
    <w:rsid w:val="00094F11"/>
    <w:rsid w:val="00095533"/>
    <w:rsid w:val="0009557D"/>
    <w:rsid w:val="00095A46"/>
    <w:rsid w:val="0009635F"/>
    <w:rsid w:val="000979E9"/>
    <w:rsid w:val="000A02A4"/>
    <w:rsid w:val="000A1AE5"/>
    <w:rsid w:val="000A33BC"/>
    <w:rsid w:val="000A6243"/>
    <w:rsid w:val="000A7906"/>
    <w:rsid w:val="000B012E"/>
    <w:rsid w:val="000B155E"/>
    <w:rsid w:val="000B293D"/>
    <w:rsid w:val="000B2E5F"/>
    <w:rsid w:val="000B3BEA"/>
    <w:rsid w:val="000B4103"/>
    <w:rsid w:val="000B4482"/>
    <w:rsid w:val="000B4782"/>
    <w:rsid w:val="000B5693"/>
    <w:rsid w:val="000B70AA"/>
    <w:rsid w:val="000C081D"/>
    <w:rsid w:val="000C2712"/>
    <w:rsid w:val="000C2A5D"/>
    <w:rsid w:val="000C30E6"/>
    <w:rsid w:val="000C34A5"/>
    <w:rsid w:val="000C3BC4"/>
    <w:rsid w:val="000C3D38"/>
    <w:rsid w:val="000C5503"/>
    <w:rsid w:val="000C5CB4"/>
    <w:rsid w:val="000D0004"/>
    <w:rsid w:val="000D0EB8"/>
    <w:rsid w:val="000D193A"/>
    <w:rsid w:val="000D2B7E"/>
    <w:rsid w:val="000D3599"/>
    <w:rsid w:val="000D389D"/>
    <w:rsid w:val="000D4CD3"/>
    <w:rsid w:val="000D52AA"/>
    <w:rsid w:val="000D5B4C"/>
    <w:rsid w:val="000D67A1"/>
    <w:rsid w:val="000E1093"/>
    <w:rsid w:val="000E316B"/>
    <w:rsid w:val="000E522F"/>
    <w:rsid w:val="000E623F"/>
    <w:rsid w:val="000E7458"/>
    <w:rsid w:val="000F08E9"/>
    <w:rsid w:val="000F14F7"/>
    <w:rsid w:val="000F2D86"/>
    <w:rsid w:val="000F3C3F"/>
    <w:rsid w:val="000F426C"/>
    <w:rsid w:val="000F489E"/>
    <w:rsid w:val="000F4E1E"/>
    <w:rsid w:val="000F5AE9"/>
    <w:rsid w:val="000F5DD5"/>
    <w:rsid w:val="000F5FBC"/>
    <w:rsid w:val="000F7C32"/>
    <w:rsid w:val="001013D5"/>
    <w:rsid w:val="00102465"/>
    <w:rsid w:val="0010363B"/>
    <w:rsid w:val="00103EC3"/>
    <w:rsid w:val="00104B3D"/>
    <w:rsid w:val="00105019"/>
    <w:rsid w:val="00106655"/>
    <w:rsid w:val="00106D30"/>
    <w:rsid w:val="00106DB5"/>
    <w:rsid w:val="00110006"/>
    <w:rsid w:val="00110327"/>
    <w:rsid w:val="00110ADF"/>
    <w:rsid w:val="001122F3"/>
    <w:rsid w:val="00114D97"/>
    <w:rsid w:val="00115D7A"/>
    <w:rsid w:val="00120337"/>
    <w:rsid w:val="00121446"/>
    <w:rsid w:val="0012149B"/>
    <w:rsid w:val="00124367"/>
    <w:rsid w:val="001247F5"/>
    <w:rsid w:val="00124963"/>
    <w:rsid w:val="00124CD3"/>
    <w:rsid w:val="00125599"/>
    <w:rsid w:val="00126465"/>
    <w:rsid w:val="001324D5"/>
    <w:rsid w:val="00133AE3"/>
    <w:rsid w:val="00134729"/>
    <w:rsid w:val="00134808"/>
    <w:rsid w:val="00134CC9"/>
    <w:rsid w:val="0013548C"/>
    <w:rsid w:val="0013584B"/>
    <w:rsid w:val="00135FCB"/>
    <w:rsid w:val="0014063D"/>
    <w:rsid w:val="00142964"/>
    <w:rsid w:val="00145278"/>
    <w:rsid w:val="001477D5"/>
    <w:rsid w:val="00147811"/>
    <w:rsid w:val="001502E3"/>
    <w:rsid w:val="001511D3"/>
    <w:rsid w:val="001524B4"/>
    <w:rsid w:val="00152E88"/>
    <w:rsid w:val="00153CEF"/>
    <w:rsid w:val="001546BE"/>
    <w:rsid w:val="00155BA0"/>
    <w:rsid w:val="00155C58"/>
    <w:rsid w:val="00156A4B"/>
    <w:rsid w:val="00157499"/>
    <w:rsid w:val="001575AF"/>
    <w:rsid w:val="001604C4"/>
    <w:rsid w:val="0016140B"/>
    <w:rsid w:val="00162A36"/>
    <w:rsid w:val="00163047"/>
    <w:rsid w:val="00164068"/>
    <w:rsid w:val="00164560"/>
    <w:rsid w:val="001648D8"/>
    <w:rsid w:val="00164B24"/>
    <w:rsid w:val="0016768D"/>
    <w:rsid w:val="00170056"/>
    <w:rsid w:val="00170234"/>
    <w:rsid w:val="00170281"/>
    <w:rsid w:val="001708E6"/>
    <w:rsid w:val="001713A7"/>
    <w:rsid w:val="00171A9D"/>
    <w:rsid w:val="00172EEE"/>
    <w:rsid w:val="00172F73"/>
    <w:rsid w:val="00173EE4"/>
    <w:rsid w:val="001747D9"/>
    <w:rsid w:val="0017499D"/>
    <w:rsid w:val="00176DC3"/>
    <w:rsid w:val="00177B9C"/>
    <w:rsid w:val="001801FD"/>
    <w:rsid w:val="00182056"/>
    <w:rsid w:val="0018216E"/>
    <w:rsid w:val="00184A15"/>
    <w:rsid w:val="001854B8"/>
    <w:rsid w:val="00185749"/>
    <w:rsid w:val="00185A51"/>
    <w:rsid w:val="00185BAB"/>
    <w:rsid w:val="001902F8"/>
    <w:rsid w:val="001906E4"/>
    <w:rsid w:val="00190F2A"/>
    <w:rsid w:val="001931EA"/>
    <w:rsid w:val="00195F6C"/>
    <w:rsid w:val="00197AC9"/>
    <w:rsid w:val="001A5871"/>
    <w:rsid w:val="001A5E63"/>
    <w:rsid w:val="001A78AF"/>
    <w:rsid w:val="001B2561"/>
    <w:rsid w:val="001B3E30"/>
    <w:rsid w:val="001B4923"/>
    <w:rsid w:val="001B5B82"/>
    <w:rsid w:val="001B796C"/>
    <w:rsid w:val="001B7B50"/>
    <w:rsid w:val="001C29BB"/>
    <w:rsid w:val="001C65FB"/>
    <w:rsid w:val="001D0D38"/>
    <w:rsid w:val="001D696E"/>
    <w:rsid w:val="001D7A0F"/>
    <w:rsid w:val="001E17EC"/>
    <w:rsid w:val="001E193F"/>
    <w:rsid w:val="001E31CC"/>
    <w:rsid w:val="001E4296"/>
    <w:rsid w:val="001E51AA"/>
    <w:rsid w:val="001E6844"/>
    <w:rsid w:val="001E6E54"/>
    <w:rsid w:val="001F0EFA"/>
    <w:rsid w:val="001F1E24"/>
    <w:rsid w:val="001F2B40"/>
    <w:rsid w:val="001F4F6B"/>
    <w:rsid w:val="001F5107"/>
    <w:rsid w:val="002005C5"/>
    <w:rsid w:val="002012C2"/>
    <w:rsid w:val="00201834"/>
    <w:rsid w:val="00201924"/>
    <w:rsid w:val="00201994"/>
    <w:rsid w:val="0020280E"/>
    <w:rsid w:val="00204492"/>
    <w:rsid w:val="00204892"/>
    <w:rsid w:val="0020509A"/>
    <w:rsid w:val="00207027"/>
    <w:rsid w:val="00212286"/>
    <w:rsid w:val="00212CAA"/>
    <w:rsid w:val="002138CF"/>
    <w:rsid w:val="0021466D"/>
    <w:rsid w:val="002178F8"/>
    <w:rsid w:val="002204EA"/>
    <w:rsid w:val="00220554"/>
    <w:rsid w:val="00222C5E"/>
    <w:rsid w:val="00223763"/>
    <w:rsid w:val="00224F03"/>
    <w:rsid w:val="002257CE"/>
    <w:rsid w:val="00225B1A"/>
    <w:rsid w:val="00225C0E"/>
    <w:rsid w:val="002265A0"/>
    <w:rsid w:val="00234759"/>
    <w:rsid w:val="00234D6F"/>
    <w:rsid w:val="00235DDF"/>
    <w:rsid w:val="0023606F"/>
    <w:rsid w:val="0023608D"/>
    <w:rsid w:val="00240EDB"/>
    <w:rsid w:val="00242674"/>
    <w:rsid w:val="00243098"/>
    <w:rsid w:val="002431EF"/>
    <w:rsid w:val="002433CD"/>
    <w:rsid w:val="002452B1"/>
    <w:rsid w:val="0024543A"/>
    <w:rsid w:val="00253D6E"/>
    <w:rsid w:val="002550AC"/>
    <w:rsid w:val="00255F9A"/>
    <w:rsid w:val="00257489"/>
    <w:rsid w:val="002576D9"/>
    <w:rsid w:val="002601D7"/>
    <w:rsid w:val="00260E8D"/>
    <w:rsid w:val="0026104D"/>
    <w:rsid w:val="00262784"/>
    <w:rsid w:val="00262C29"/>
    <w:rsid w:val="00263A8E"/>
    <w:rsid w:val="00264050"/>
    <w:rsid w:val="002701B9"/>
    <w:rsid w:val="0027020D"/>
    <w:rsid w:val="002712B2"/>
    <w:rsid w:val="00271717"/>
    <w:rsid w:val="00272141"/>
    <w:rsid w:val="00272676"/>
    <w:rsid w:val="00273317"/>
    <w:rsid w:val="00276F28"/>
    <w:rsid w:val="0027735E"/>
    <w:rsid w:val="00277B26"/>
    <w:rsid w:val="00277EB7"/>
    <w:rsid w:val="002805D8"/>
    <w:rsid w:val="00281ABA"/>
    <w:rsid w:val="002823B0"/>
    <w:rsid w:val="0028328A"/>
    <w:rsid w:val="00283B9C"/>
    <w:rsid w:val="00283F93"/>
    <w:rsid w:val="00284DC1"/>
    <w:rsid w:val="0028724B"/>
    <w:rsid w:val="00287574"/>
    <w:rsid w:val="00287F30"/>
    <w:rsid w:val="0029024A"/>
    <w:rsid w:val="00290E56"/>
    <w:rsid w:val="0029140E"/>
    <w:rsid w:val="00294E43"/>
    <w:rsid w:val="0029510A"/>
    <w:rsid w:val="00295193"/>
    <w:rsid w:val="00297845"/>
    <w:rsid w:val="002A0067"/>
    <w:rsid w:val="002A12F2"/>
    <w:rsid w:val="002A3811"/>
    <w:rsid w:val="002A4A4F"/>
    <w:rsid w:val="002A533D"/>
    <w:rsid w:val="002A5B1D"/>
    <w:rsid w:val="002A710C"/>
    <w:rsid w:val="002B0C91"/>
    <w:rsid w:val="002B1E5A"/>
    <w:rsid w:val="002B2822"/>
    <w:rsid w:val="002B29A6"/>
    <w:rsid w:val="002B2D88"/>
    <w:rsid w:val="002B2E22"/>
    <w:rsid w:val="002B30B6"/>
    <w:rsid w:val="002B3E10"/>
    <w:rsid w:val="002B3FDC"/>
    <w:rsid w:val="002B4151"/>
    <w:rsid w:val="002B42A8"/>
    <w:rsid w:val="002B7502"/>
    <w:rsid w:val="002B7D78"/>
    <w:rsid w:val="002C0BA7"/>
    <w:rsid w:val="002C1195"/>
    <w:rsid w:val="002C2E65"/>
    <w:rsid w:val="002C5073"/>
    <w:rsid w:val="002C64DA"/>
    <w:rsid w:val="002D05AC"/>
    <w:rsid w:val="002D1B52"/>
    <w:rsid w:val="002D209B"/>
    <w:rsid w:val="002E10DD"/>
    <w:rsid w:val="002E4CA3"/>
    <w:rsid w:val="002E4DA3"/>
    <w:rsid w:val="002E5347"/>
    <w:rsid w:val="002E560A"/>
    <w:rsid w:val="002E567B"/>
    <w:rsid w:val="002E58E0"/>
    <w:rsid w:val="002E64EF"/>
    <w:rsid w:val="002F04A0"/>
    <w:rsid w:val="002F1D19"/>
    <w:rsid w:val="002F2177"/>
    <w:rsid w:val="002F5303"/>
    <w:rsid w:val="002F5410"/>
    <w:rsid w:val="003007C4"/>
    <w:rsid w:val="00300E1B"/>
    <w:rsid w:val="00301FA8"/>
    <w:rsid w:val="003037F5"/>
    <w:rsid w:val="0030399D"/>
    <w:rsid w:val="003056CF"/>
    <w:rsid w:val="0030611D"/>
    <w:rsid w:val="003061A8"/>
    <w:rsid w:val="003067E3"/>
    <w:rsid w:val="003074D9"/>
    <w:rsid w:val="00310D77"/>
    <w:rsid w:val="003115E0"/>
    <w:rsid w:val="003122E9"/>
    <w:rsid w:val="003142F0"/>
    <w:rsid w:val="0031431B"/>
    <w:rsid w:val="0031541F"/>
    <w:rsid w:val="00325746"/>
    <w:rsid w:val="00326873"/>
    <w:rsid w:val="00326A89"/>
    <w:rsid w:val="00326C24"/>
    <w:rsid w:val="003308CD"/>
    <w:rsid w:val="00331513"/>
    <w:rsid w:val="00332C2A"/>
    <w:rsid w:val="00332F3E"/>
    <w:rsid w:val="00333252"/>
    <w:rsid w:val="003334CF"/>
    <w:rsid w:val="0033381B"/>
    <w:rsid w:val="0033382A"/>
    <w:rsid w:val="00333C3E"/>
    <w:rsid w:val="003349EC"/>
    <w:rsid w:val="00335218"/>
    <w:rsid w:val="00335D80"/>
    <w:rsid w:val="00336CCC"/>
    <w:rsid w:val="00342D11"/>
    <w:rsid w:val="00343BD8"/>
    <w:rsid w:val="00345230"/>
    <w:rsid w:val="003476C7"/>
    <w:rsid w:val="00350947"/>
    <w:rsid w:val="003524AB"/>
    <w:rsid w:val="00352C5A"/>
    <w:rsid w:val="00355307"/>
    <w:rsid w:val="00355847"/>
    <w:rsid w:val="00357C97"/>
    <w:rsid w:val="00357E30"/>
    <w:rsid w:val="003610B5"/>
    <w:rsid w:val="003613C7"/>
    <w:rsid w:val="00363B94"/>
    <w:rsid w:val="00363CD8"/>
    <w:rsid w:val="0036481D"/>
    <w:rsid w:val="00364D13"/>
    <w:rsid w:val="00365938"/>
    <w:rsid w:val="003660AA"/>
    <w:rsid w:val="003661D6"/>
    <w:rsid w:val="00367509"/>
    <w:rsid w:val="00370489"/>
    <w:rsid w:val="00373527"/>
    <w:rsid w:val="003740E8"/>
    <w:rsid w:val="003744B0"/>
    <w:rsid w:val="00374C68"/>
    <w:rsid w:val="00374F2F"/>
    <w:rsid w:val="00375D82"/>
    <w:rsid w:val="00376D95"/>
    <w:rsid w:val="003816D8"/>
    <w:rsid w:val="00382621"/>
    <w:rsid w:val="00382BD8"/>
    <w:rsid w:val="00383CF7"/>
    <w:rsid w:val="00383F0B"/>
    <w:rsid w:val="0038410A"/>
    <w:rsid w:val="003854F7"/>
    <w:rsid w:val="003856FE"/>
    <w:rsid w:val="00386D2F"/>
    <w:rsid w:val="00387C96"/>
    <w:rsid w:val="00390DB8"/>
    <w:rsid w:val="00392941"/>
    <w:rsid w:val="00392F1F"/>
    <w:rsid w:val="00393C87"/>
    <w:rsid w:val="003948B8"/>
    <w:rsid w:val="00394FFF"/>
    <w:rsid w:val="0039597E"/>
    <w:rsid w:val="003967D7"/>
    <w:rsid w:val="003A0319"/>
    <w:rsid w:val="003A4972"/>
    <w:rsid w:val="003A4BA0"/>
    <w:rsid w:val="003A65D4"/>
    <w:rsid w:val="003A70A5"/>
    <w:rsid w:val="003B04BD"/>
    <w:rsid w:val="003B44B7"/>
    <w:rsid w:val="003B48E7"/>
    <w:rsid w:val="003B4A9C"/>
    <w:rsid w:val="003B5EA8"/>
    <w:rsid w:val="003C32C4"/>
    <w:rsid w:val="003C3A6E"/>
    <w:rsid w:val="003C4501"/>
    <w:rsid w:val="003C5E8C"/>
    <w:rsid w:val="003D1901"/>
    <w:rsid w:val="003D1D96"/>
    <w:rsid w:val="003D27C7"/>
    <w:rsid w:val="003D2DE1"/>
    <w:rsid w:val="003D30DC"/>
    <w:rsid w:val="003D385A"/>
    <w:rsid w:val="003D40EA"/>
    <w:rsid w:val="003D781D"/>
    <w:rsid w:val="003E4F24"/>
    <w:rsid w:val="003E6B2A"/>
    <w:rsid w:val="003E6F59"/>
    <w:rsid w:val="003E711D"/>
    <w:rsid w:val="003F1493"/>
    <w:rsid w:val="003F2117"/>
    <w:rsid w:val="003F4023"/>
    <w:rsid w:val="00401F74"/>
    <w:rsid w:val="004030EA"/>
    <w:rsid w:val="00404D37"/>
    <w:rsid w:val="004070D7"/>
    <w:rsid w:val="004077A1"/>
    <w:rsid w:val="00413050"/>
    <w:rsid w:val="00413165"/>
    <w:rsid w:val="00415C9A"/>
    <w:rsid w:val="00415D0F"/>
    <w:rsid w:val="00416783"/>
    <w:rsid w:val="00416A94"/>
    <w:rsid w:val="004170F6"/>
    <w:rsid w:val="004171E8"/>
    <w:rsid w:val="004178EC"/>
    <w:rsid w:val="004179AF"/>
    <w:rsid w:val="00417B26"/>
    <w:rsid w:val="004204BE"/>
    <w:rsid w:val="00420BDE"/>
    <w:rsid w:val="00423C15"/>
    <w:rsid w:val="004249D0"/>
    <w:rsid w:val="004255F5"/>
    <w:rsid w:val="004306E9"/>
    <w:rsid w:val="00431129"/>
    <w:rsid w:val="00432E6C"/>
    <w:rsid w:val="00433D54"/>
    <w:rsid w:val="00434764"/>
    <w:rsid w:val="004352E3"/>
    <w:rsid w:val="0043568B"/>
    <w:rsid w:val="00442465"/>
    <w:rsid w:val="00443AD6"/>
    <w:rsid w:val="004444E4"/>
    <w:rsid w:val="00446E5C"/>
    <w:rsid w:val="0045005A"/>
    <w:rsid w:val="00450E7A"/>
    <w:rsid w:val="00451515"/>
    <w:rsid w:val="0045269C"/>
    <w:rsid w:val="00452934"/>
    <w:rsid w:val="00452959"/>
    <w:rsid w:val="00452982"/>
    <w:rsid w:val="00453325"/>
    <w:rsid w:val="004579DC"/>
    <w:rsid w:val="00460E20"/>
    <w:rsid w:val="004620B7"/>
    <w:rsid w:val="004634B5"/>
    <w:rsid w:val="004641C1"/>
    <w:rsid w:val="00465207"/>
    <w:rsid w:val="00467C00"/>
    <w:rsid w:val="004714E5"/>
    <w:rsid w:val="0047286F"/>
    <w:rsid w:val="00474A74"/>
    <w:rsid w:val="00474CF8"/>
    <w:rsid w:val="00475A30"/>
    <w:rsid w:val="004760FA"/>
    <w:rsid w:val="004766E7"/>
    <w:rsid w:val="00476885"/>
    <w:rsid w:val="0048020E"/>
    <w:rsid w:val="004803B9"/>
    <w:rsid w:val="004809B1"/>
    <w:rsid w:val="00480F3E"/>
    <w:rsid w:val="00484D61"/>
    <w:rsid w:val="004852CC"/>
    <w:rsid w:val="00485A01"/>
    <w:rsid w:val="0048671A"/>
    <w:rsid w:val="00486B2D"/>
    <w:rsid w:val="0048739D"/>
    <w:rsid w:val="00487DF5"/>
    <w:rsid w:val="0049066F"/>
    <w:rsid w:val="004913AB"/>
    <w:rsid w:val="00491A82"/>
    <w:rsid w:val="00491FA3"/>
    <w:rsid w:val="00493713"/>
    <w:rsid w:val="00495382"/>
    <w:rsid w:val="00496C89"/>
    <w:rsid w:val="004A0F41"/>
    <w:rsid w:val="004A268D"/>
    <w:rsid w:val="004A26AC"/>
    <w:rsid w:val="004A27D8"/>
    <w:rsid w:val="004A3197"/>
    <w:rsid w:val="004A3B40"/>
    <w:rsid w:val="004A47DD"/>
    <w:rsid w:val="004A5DB5"/>
    <w:rsid w:val="004A6261"/>
    <w:rsid w:val="004B136B"/>
    <w:rsid w:val="004B1B99"/>
    <w:rsid w:val="004B25C6"/>
    <w:rsid w:val="004B2EF5"/>
    <w:rsid w:val="004B3DD4"/>
    <w:rsid w:val="004B45D0"/>
    <w:rsid w:val="004B47B9"/>
    <w:rsid w:val="004B5448"/>
    <w:rsid w:val="004B5D95"/>
    <w:rsid w:val="004B6D32"/>
    <w:rsid w:val="004B6D4B"/>
    <w:rsid w:val="004B73AD"/>
    <w:rsid w:val="004B7A6F"/>
    <w:rsid w:val="004C1517"/>
    <w:rsid w:val="004C20BC"/>
    <w:rsid w:val="004C2561"/>
    <w:rsid w:val="004C28E0"/>
    <w:rsid w:val="004C3EC1"/>
    <w:rsid w:val="004C4060"/>
    <w:rsid w:val="004C44BA"/>
    <w:rsid w:val="004C4A30"/>
    <w:rsid w:val="004C67A6"/>
    <w:rsid w:val="004D04E6"/>
    <w:rsid w:val="004D0660"/>
    <w:rsid w:val="004D11A8"/>
    <w:rsid w:val="004D2769"/>
    <w:rsid w:val="004D432F"/>
    <w:rsid w:val="004D43F6"/>
    <w:rsid w:val="004D4513"/>
    <w:rsid w:val="004D4BD0"/>
    <w:rsid w:val="004D6917"/>
    <w:rsid w:val="004D796D"/>
    <w:rsid w:val="004E0478"/>
    <w:rsid w:val="004E059C"/>
    <w:rsid w:val="004E0CE6"/>
    <w:rsid w:val="004E1833"/>
    <w:rsid w:val="004E3701"/>
    <w:rsid w:val="004E3C33"/>
    <w:rsid w:val="004E6EEA"/>
    <w:rsid w:val="004E6EEF"/>
    <w:rsid w:val="004E7727"/>
    <w:rsid w:val="004E7F9A"/>
    <w:rsid w:val="004F00C3"/>
    <w:rsid w:val="004F0833"/>
    <w:rsid w:val="004F0CA4"/>
    <w:rsid w:val="004F4DDD"/>
    <w:rsid w:val="004F6663"/>
    <w:rsid w:val="00500484"/>
    <w:rsid w:val="00502622"/>
    <w:rsid w:val="005055DC"/>
    <w:rsid w:val="00505F84"/>
    <w:rsid w:val="0051025C"/>
    <w:rsid w:val="00511C3C"/>
    <w:rsid w:val="00511D99"/>
    <w:rsid w:val="0051208D"/>
    <w:rsid w:val="005123DC"/>
    <w:rsid w:val="00512A13"/>
    <w:rsid w:val="00513D46"/>
    <w:rsid w:val="0051411A"/>
    <w:rsid w:val="00515982"/>
    <w:rsid w:val="005200E2"/>
    <w:rsid w:val="0052024F"/>
    <w:rsid w:val="00520991"/>
    <w:rsid w:val="00522A03"/>
    <w:rsid w:val="00523E33"/>
    <w:rsid w:val="00524919"/>
    <w:rsid w:val="00525231"/>
    <w:rsid w:val="0052567C"/>
    <w:rsid w:val="005258B6"/>
    <w:rsid w:val="00533267"/>
    <w:rsid w:val="00533887"/>
    <w:rsid w:val="00534BAC"/>
    <w:rsid w:val="00534CDF"/>
    <w:rsid w:val="00534CE4"/>
    <w:rsid w:val="00537AD8"/>
    <w:rsid w:val="005400E7"/>
    <w:rsid w:val="00540F55"/>
    <w:rsid w:val="00542181"/>
    <w:rsid w:val="00542F63"/>
    <w:rsid w:val="00544101"/>
    <w:rsid w:val="00544459"/>
    <w:rsid w:val="0054650E"/>
    <w:rsid w:val="00546EA3"/>
    <w:rsid w:val="00547500"/>
    <w:rsid w:val="00550223"/>
    <w:rsid w:val="00550A64"/>
    <w:rsid w:val="00551167"/>
    <w:rsid w:val="00551B39"/>
    <w:rsid w:val="005525E6"/>
    <w:rsid w:val="00552FE5"/>
    <w:rsid w:val="005532EC"/>
    <w:rsid w:val="00554418"/>
    <w:rsid w:val="0055518C"/>
    <w:rsid w:val="00556E4A"/>
    <w:rsid w:val="005578F7"/>
    <w:rsid w:val="00557DD8"/>
    <w:rsid w:val="00557FB2"/>
    <w:rsid w:val="005614BA"/>
    <w:rsid w:val="00564EF8"/>
    <w:rsid w:val="0056567F"/>
    <w:rsid w:val="00567090"/>
    <w:rsid w:val="00567138"/>
    <w:rsid w:val="005674CD"/>
    <w:rsid w:val="0057013F"/>
    <w:rsid w:val="00570E4C"/>
    <w:rsid w:val="0057153E"/>
    <w:rsid w:val="00571588"/>
    <w:rsid w:val="00571AFB"/>
    <w:rsid w:val="00571B48"/>
    <w:rsid w:val="00571CC1"/>
    <w:rsid w:val="005726AD"/>
    <w:rsid w:val="00576A8F"/>
    <w:rsid w:val="00580F75"/>
    <w:rsid w:val="00582339"/>
    <w:rsid w:val="00582C6B"/>
    <w:rsid w:val="00584D45"/>
    <w:rsid w:val="00585E44"/>
    <w:rsid w:val="005860EC"/>
    <w:rsid w:val="005869B8"/>
    <w:rsid w:val="00587086"/>
    <w:rsid w:val="00591D87"/>
    <w:rsid w:val="005956DE"/>
    <w:rsid w:val="005961EE"/>
    <w:rsid w:val="005965CF"/>
    <w:rsid w:val="00596643"/>
    <w:rsid w:val="005A0C93"/>
    <w:rsid w:val="005A394D"/>
    <w:rsid w:val="005A3DE2"/>
    <w:rsid w:val="005A4F4F"/>
    <w:rsid w:val="005A5558"/>
    <w:rsid w:val="005B0B29"/>
    <w:rsid w:val="005B0FDC"/>
    <w:rsid w:val="005B1A70"/>
    <w:rsid w:val="005B2B48"/>
    <w:rsid w:val="005B3373"/>
    <w:rsid w:val="005B4247"/>
    <w:rsid w:val="005B5914"/>
    <w:rsid w:val="005B6014"/>
    <w:rsid w:val="005B708D"/>
    <w:rsid w:val="005B7652"/>
    <w:rsid w:val="005C02D2"/>
    <w:rsid w:val="005C02D6"/>
    <w:rsid w:val="005C1A26"/>
    <w:rsid w:val="005C2B19"/>
    <w:rsid w:val="005C31C3"/>
    <w:rsid w:val="005C7F8D"/>
    <w:rsid w:val="005D2C08"/>
    <w:rsid w:val="005D315B"/>
    <w:rsid w:val="005D3DA6"/>
    <w:rsid w:val="005D508B"/>
    <w:rsid w:val="005D5264"/>
    <w:rsid w:val="005E0749"/>
    <w:rsid w:val="005E1DA8"/>
    <w:rsid w:val="005E6749"/>
    <w:rsid w:val="005F1759"/>
    <w:rsid w:val="005F1B70"/>
    <w:rsid w:val="005F298C"/>
    <w:rsid w:val="005F3EF2"/>
    <w:rsid w:val="005F5B49"/>
    <w:rsid w:val="005F5E3D"/>
    <w:rsid w:val="005F77E5"/>
    <w:rsid w:val="00600362"/>
    <w:rsid w:val="00600D8C"/>
    <w:rsid w:val="00601663"/>
    <w:rsid w:val="00602E3E"/>
    <w:rsid w:val="00603805"/>
    <w:rsid w:val="00604A48"/>
    <w:rsid w:val="00606421"/>
    <w:rsid w:val="00606C3C"/>
    <w:rsid w:val="00606D78"/>
    <w:rsid w:val="00606E18"/>
    <w:rsid w:val="0060727B"/>
    <w:rsid w:val="00612A3B"/>
    <w:rsid w:val="00612CF6"/>
    <w:rsid w:val="00613E83"/>
    <w:rsid w:val="0061499C"/>
    <w:rsid w:val="00616BA9"/>
    <w:rsid w:val="00617E2E"/>
    <w:rsid w:val="006225B3"/>
    <w:rsid w:val="00625711"/>
    <w:rsid w:val="00626D2B"/>
    <w:rsid w:val="00627F00"/>
    <w:rsid w:val="006300B7"/>
    <w:rsid w:val="0063187E"/>
    <w:rsid w:val="00632421"/>
    <w:rsid w:val="00632ED6"/>
    <w:rsid w:val="00633591"/>
    <w:rsid w:val="00633972"/>
    <w:rsid w:val="00633A0B"/>
    <w:rsid w:val="00633A6F"/>
    <w:rsid w:val="00634A11"/>
    <w:rsid w:val="00636DEF"/>
    <w:rsid w:val="00640AD1"/>
    <w:rsid w:val="006416AB"/>
    <w:rsid w:val="00642E08"/>
    <w:rsid w:val="00645C94"/>
    <w:rsid w:val="00645E3C"/>
    <w:rsid w:val="0065037D"/>
    <w:rsid w:val="00651BD8"/>
    <w:rsid w:val="00653647"/>
    <w:rsid w:val="00653A88"/>
    <w:rsid w:val="00653C27"/>
    <w:rsid w:val="006556BA"/>
    <w:rsid w:val="006557BD"/>
    <w:rsid w:val="00657A67"/>
    <w:rsid w:val="00660F3D"/>
    <w:rsid w:val="00662252"/>
    <w:rsid w:val="00664B58"/>
    <w:rsid w:val="0066524A"/>
    <w:rsid w:val="0066785E"/>
    <w:rsid w:val="006678DD"/>
    <w:rsid w:val="00667F25"/>
    <w:rsid w:val="00670126"/>
    <w:rsid w:val="006703B4"/>
    <w:rsid w:val="00670967"/>
    <w:rsid w:val="006722F0"/>
    <w:rsid w:val="00673B15"/>
    <w:rsid w:val="00675466"/>
    <w:rsid w:val="0067579B"/>
    <w:rsid w:val="0067599A"/>
    <w:rsid w:val="00675D25"/>
    <w:rsid w:val="0067712C"/>
    <w:rsid w:val="00680B9F"/>
    <w:rsid w:val="00681771"/>
    <w:rsid w:val="006817C3"/>
    <w:rsid w:val="00682F54"/>
    <w:rsid w:val="00683B69"/>
    <w:rsid w:val="00683FEE"/>
    <w:rsid w:val="006845B8"/>
    <w:rsid w:val="00684AE1"/>
    <w:rsid w:val="00684DA7"/>
    <w:rsid w:val="00686FE2"/>
    <w:rsid w:val="00687299"/>
    <w:rsid w:val="0068789B"/>
    <w:rsid w:val="00687C3E"/>
    <w:rsid w:val="0069031D"/>
    <w:rsid w:val="006918DA"/>
    <w:rsid w:val="006926E9"/>
    <w:rsid w:val="006937A4"/>
    <w:rsid w:val="006952EA"/>
    <w:rsid w:val="006960EA"/>
    <w:rsid w:val="00696170"/>
    <w:rsid w:val="006970A5"/>
    <w:rsid w:val="006972CD"/>
    <w:rsid w:val="0069774E"/>
    <w:rsid w:val="006A0006"/>
    <w:rsid w:val="006A0AE2"/>
    <w:rsid w:val="006A10BA"/>
    <w:rsid w:val="006A1ACE"/>
    <w:rsid w:val="006A1EB8"/>
    <w:rsid w:val="006A3120"/>
    <w:rsid w:val="006A319D"/>
    <w:rsid w:val="006A38F5"/>
    <w:rsid w:val="006A3E31"/>
    <w:rsid w:val="006A52A4"/>
    <w:rsid w:val="006A6966"/>
    <w:rsid w:val="006A6D19"/>
    <w:rsid w:val="006A7293"/>
    <w:rsid w:val="006A7C81"/>
    <w:rsid w:val="006B11EA"/>
    <w:rsid w:val="006B195D"/>
    <w:rsid w:val="006B2657"/>
    <w:rsid w:val="006B3506"/>
    <w:rsid w:val="006B53D6"/>
    <w:rsid w:val="006B56FB"/>
    <w:rsid w:val="006B6DCD"/>
    <w:rsid w:val="006C0B1D"/>
    <w:rsid w:val="006C1701"/>
    <w:rsid w:val="006C2811"/>
    <w:rsid w:val="006C464D"/>
    <w:rsid w:val="006C4782"/>
    <w:rsid w:val="006C4AD5"/>
    <w:rsid w:val="006C4C82"/>
    <w:rsid w:val="006C4F98"/>
    <w:rsid w:val="006C5F62"/>
    <w:rsid w:val="006C67A1"/>
    <w:rsid w:val="006C6A6B"/>
    <w:rsid w:val="006D23C0"/>
    <w:rsid w:val="006D2F4B"/>
    <w:rsid w:val="006D323A"/>
    <w:rsid w:val="006D3B0F"/>
    <w:rsid w:val="006D4DE9"/>
    <w:rsid w:val="006D51E5"/>
    <w:rsid w:val="006D5560"/>
    <w:rsid w:val="006D5E74"/>
    <w:rsid w:val="006D7B25"/>
    <w:rsid w:val="006E112B"/>
    <w:rsid w:val="006E436D"/>
    <w:rsid w:val="006E4F3C"/>
    <w:rsid w:val="006E5130"/>
    <w:rsid w:val="006E6A71"/>
    <w:rsid w:val="006F273E"/>
    <w:rsid w:val="006F48B8"/>
    <w:rsid w:val="006F6517"/>
    <w:rsid w:val="006F6EEC"/>
    <w:rsid w:val="006F79B0"/>
    <w:rsid w:val="006F7BEB"/>
    <w:rsid w:val="007008AB"/>
    <w:rsid w:val="0070140F"/>
    <w:rsid w:val="00701F08"/>
    <w:rsid w:val="00704236"/>
    <w:rsid w:val="0070463C"/>
    <w:rsid w:val="00704B03"/>
    <w:rsid w:val="00704D13"/>
    <w:rsid w:val="00705502"/>
    <w:rsid w:val="00705A32"/>
    <w:rsid w:val="00706291"/>
    <w:rsid w:val="00706818"/>
    <w:rsid w:val="00707829"/>
    <w:rsid w:val="0071080A"/>
    <w:rsid w:val="00711751"/>
    <w:rsid w:val="00714802"/>
    <w:rsid w:val="007155DD"/>
    <w:rsid w:val="007164D2"/>
    <w:rsid w:val="007165B6"/>
    <w:rsid w:val="0071765C"/>
    <w:rsid w:val="007211EE"/>
    <w:rsid w:val="0072547D"/>
    <w:rsid w:val="00726A29"/>
    <w:rsid w:val="00727CD1"/>
    <w:rsid w:val="00727D79"/>
    <w:rsid w:val="00731CDC"/>
    <w:rsid w:val="00732575"/>
    <w:rsid w:val="00734268"/>
    <w:rsid w:val="00734FA2"/>
    <w:rsid w:val="00746D1C"/>
    <w:rsid w:val="007527FF"/>
    <w:rsid w:val="00752801"/>
    <w:rsid w:val="007539AD"/>
    <w:rsid w:val="007541E9"/>
    <w:rsid w:val="007543E0"/>
    <w:rsid w:val="00756853"/>
    <w:rsid w:val="007569FE"/>
    <w:rsid w:val="007609F3"/>
    <w:rsid w:val="0076328E"/>
    <w:rsid w:val="00763DF4"/>
    <w:rsid w:val="007665D2"/>
    <w:rsid w:val="00770712"/>
    <w:rsid w:val="00772F0D"/>
    <w:rsid w:val="007738EF"/>
    <w:rsid w:val="00773F89"/>
    <w:rsid w:val="00776878"/>
    <w:rsid w:val="00777C72"/>
    <w:rsid w:val="00781A3C"/>
    <w:rsid w:val="00781F83"/>
    <w:rsid w:val="00783CC8"/>
    <w:rsid w:val="00786830"/>
    <w:rsid w:val="007878F3"/>
    <w:rsid w:val="00791558"/>
    <w:rsid w:val="00791D4A"/>
    <w:rsid w:val="00792813"/>
    <w:rsid w:val="00792C34"/>
    <w:rsid w:val="00793855"/>
    <w:rsid w:val="00794121"/>
    <w:rsid w:val="007945EC"/>
    <w:rsid w:val="007951D8"/>
    <w:rsid w:val="00796D0B"/>
    <w:rsid w:val="00797855"/>
    <w:rsid w:val="007A1C9E"/>
    <w:rsid w:val="007A34AB"/>
    <w:rsid w:val="007A4380"/>
    <w:rsid w:val="007A7CC8"/>
    <w:rsid w:val="007A7DE2"/>
    <w:rsid w:val="007B18C8"/>
    <w:rsid w:val="007B1EF5"/>
    <w:rsid w:val="007B3CA2"/>
    <w:rsid w:val="007B481E"/>
    <w:rsid w:val="007B52D8"/>
    <w:rsid w:val="007B659E"/>
    <w:rsid w:val="007B7BC8"/>
    <w:rsid w:val="007C2D75"/>
    <w:rsid w:val="007C383C"/>
    <w:rsid w:val="007C5663"/>
    <w:rsid w:val="007C5E0C"/>
    <w:rsid w:val="007C7148"/>
    <w:rsid w:val="007D232D"/>
    <w:rsid w:val="007D2CA8"/>
    <w:rsid w:val="007D3962"/>
    <w:rsid w:val="007D4789"/>
    <w:rsid w:val="007D491C"/>
    <w:rsid w:val="007D5D55"/>
    <w:rsid w:val="007E10F8"/>
    <w:rsid w:val="007E181D"/>
    <w:rsid w:val="007E1AC4"/>
    <w:rsid w:val="007E37D9"/>
    <w:rsid w:val="007E3EBF"/>
    <w:rsid w:val="007E4F09"/>
    <w:rsid w:val="007E54F6"/>
    <w:rsid w:val="007E5CE3"/>
    <w:rsid w:val="007E6CA0"/>
    <w:rsid w:val="007E6DF7"/>
    <w:rsid w:val="007E6F4A"/>
    <w:rsid w:val="007F28BB"/>
    <w:rsid w:val="007F3DA0"/>
    <w:rsid w:val="007F5BF5"/>
    <w:rsid w:val="007F5E89"/>
    <w:rsid w:val="007F70FF"/>
    <w:rsid w:val="007F73E5"/>
    <w:rsid w:val="007F7727"/>
    <w:rsid w:val="00800682"/>
    <w:rsid w:val="00801965"/>
    <w:rsid w:val="008105C7"/>
    <w:rsid w:val="00810F5F"/>
    <w:rsid w:val="0081210C"/>
    <w:rsid w:val="00812136"/>
    <w:rsid w:val="0081465E"/>
    <w:rsid w:val="00814A0A"/>
    <w:rsid w:val="00816B8E"/>
    <w:rsid w:val="008171C1"/>
    <w:rsid w:val="00821397"/>
    <w:rsid w:val="008228BF"/>
    <w:rsid w:val="008310F0"/>
    <w:rsid w:val="00831312"/>
    <w:rsid w:val="00832323"/>
    <w:rsid w:val="00832A8B"/>
    <w:rsid w:val="0083398B"/>
    <w:rsid w:val="008346D7"/>
    <w:rsid w:val="00835DA3"/>
    <w:rsid w:val="008376D6"/>
    <w:rsid w:val="00837DAB"/>
    <w:rsid w:val="00840454"/>
    <w:rsid w:val="008434D2"/>
    <w:rsid w:val="008439E3"/>
    <w:rsid w:val="00845D2D"/>
    <w:rsid w:val="00846DB3"/>
    <w:rsid w:val="0085079C"/>
    <w:rsid w:val="008524A3"/>
    <w:rsid w:val="008531EB"/>
    <w:rsid w:val="008539FD"/>
    <w:rsid w:val="00854DB9"/>
    <w:rsid w:val="00855F1A"/>
    <w:rsid w:val="00855F8A"/>
    <w:rsid w:val="00857B72"/>
    <w:rsid w:val="0086031B"/>
    <w:rsid w:val="00861229"/>
    <w:rsid w:val="00863AE9"/>
    <w:rsid w:val="00866694"/>
    <w:rsid w:val="00866EE9"/>
    <w:rsid w:val="00867E27"/>
    <w:rsid w:val="008707E5"/>
    <w:rsid w:val="00870985"/>
    <w:rsid w:val="00871025"/>
    <w:rsid w:val="0087263E"/>
    <w:rsid w:val="00872AFA"/>
    <w:rsid w:val="0087339B"/>
    <w:rsid w:val="00874A4D"/>
    <w:rsid w:val="00876B1B"/>
    <w:rsid w:val="00877155"/>
    <w:rsid w:val="008774E6"/>
    <w:rsid w:val="00881BD9"/>
    <w:rsid w:val="00883E76"/>
    <w:rsid w:val="0088508B"/>
    <w:rsid w:val="008866E5"/>
    <w:rsid w:val="008874CC"/>
    <w:rsid w:val="00887682"/>
    <w:rsid w:val="00890220"/>
    <w:rsid w:val="008919A8"/>
    <w:rsid w:val="008919B9"/>
    <w:rsid w:val="008930CA"/>
    <w:rsid w:val="0089543B"/>
    <w:rsid w:val="00895DF1"/>
    <w:rsid w:val="00896929"/>
    <w:rsid w:val="008A0A66"/>
    <w:rsid w:val="008A0B99"/>
    <w:rsid w:val="008A1862"/>
    <w:rsid w:val="008A1B08"/>
    <w:rsid w:val="008A1B0D"/>
    <w:rsid w:val="008A36F9"/>
    <w:rsid w:val="008A43BC"/>
    <w:rsid w:val="008A4D97"/>
    <w:rsid w:val="008A6B1E"/>
    <w:rsid w:val="008B0245"/>
    <w:rsid w:val="008B2787"/>
    <w:rsid w:val="008B2B45"/>
    <w:rsid w:val="008B4BE7"/>
    <w:rsid w:val="008B5005"/>
    <w:rsid w:val="008C0411"/>
    <w:rsid w:val="008C08E3"/>
    <w:rsid w:val="008C127F"/>
    <w:rsid w:val="008C378D"/>
    <w:rsid w:val="008C6559"/>
    <w:rsid w:val="008D098F"/>
    <w:rsid w:val="008D139C"/>
    <w:rsid w:val="008D1C00"/>
    <w:rsid w:val="008D2EB1"/>
    <w:rsid w:val="008D3732"/>
    <w:rsid w:val="008D3AA6"/>
    <w:rsid w:val="008D488A"/>
    <w:rsid w:val="008D4B22"/>
    <w:rsid w:val="008D6B1F"/>
    <w:rsid w:val="008E129D"/>
    <w:rsid w:val="008E1D24"/>
    <w:rsid w:val="008E43AD"/>
    <w:rsid w:val="008E6794"/>
    <w:rsid w:val="008E7351"/>
    <w:rsid w:val="008F1663"/>
    <w:rsid w:val="008F406E"/>
    <w:rsid w:val="008F4B34"/>
    <w:rsid w:val="008F5D20"/>
    <w:rsid w:val="009007DA"/>
    <w:rsid w:val="00900E4F"/>
    <w:rsid w:val="00901A6E"/>
    <w:rsid w:val="00901B99"/>
    <w:rsid w:val="00901D81"/>
    <w:rsid w:val="009028D2"/>
    <w:rsid w:val="00903157"/>
    <w:rsid w:val="00903837"/>
    <w:rsid w:val="009046ED"/>
    <w:rsid w:val="00905805"/>
    <w:rsid w:val="00906B72"/>
    <w:rsid w:val="009078E2"/>
    <w:rsid w:val="00911185"/>
    <w:rsid w:val="0091157B"/>
    <w:rsid w:val="0091226C"/>
    <w:rsid w:val="009128B4"/>
    <w:rsid w:val="009138F2"/>
    <w:rsid w:val="0091432C"/>
    <w:rsid w:val="00914D5D"/>
    <w:rsid w:val="009159C5"/>
    <w:rsid w:val="00915F84"/>
    <w:rsid w:val="009165B7"/>
    <w:rsid w:val="00917F57"/>
    <w:rsid w:val="00920069"/>
    <w:rsid w:val="00922CA2"/>
    <w:rsid w:val="009238AF"/>
    <w:rsid w:val="009247CB"/>
    <w:rsid w:val="00925380"/>
    <w:rsid w:val="00926FD1"/>
    <w:rsid w:val="009270DD"/>
    <w:rsid w:val="00927432"/>
    <w:rsid w:val="0092746E"/>
    <w:rsid w:val="00930A42"/>
    <w:rsid w:val="0093187A"/>
    <w:rsid w:val="009331E1"/>
    <w:rsid w:val="0093500F"/>
    <w:rsid w:val="00936917"/>
    <w:rsid w:val="00936CD8"/>
    <w:rsid w:val="009404F8"/>
    <w:rsid w:val="009411CA"/>
    <w:rsid w:val="009416B2"/>
    <w:rsid w:val="0094208D"/>
    <w:rsid w:val="009427B9"/>
    <w:rsid w:val="00942FA8"/>
    <w:rsid w:val="009447A4"/>
    <w:rsid w:val="00945107"/>
    <w:rsid w:val="00945B28"/>
    <w:rsid w:val="00947D29"/>
    <w:rsid w:val="009518B9"/>
    <w:rsid w:val="00952CFE"/>
    <w:rsid w:val="009539DF"/>
    <w:rsid w:val="00953CCA"/>
    <w:rsid w:val="009553D7"/>
    <w:rsid w:val="009559C9"/>
    <w:rsid w:val="00957B41"/>
    <w:rsid w:val="00960AFC"/>
    <w:rsid w:val="009611DA"/>
    <w:rsid w:val="00961FB7"/>
    <w:rsid w:val="00962CD6"/>
    <w:rsid w:val="00967661"/>
    <w:rsid w:val="00970785"/>
    <w:rsid w:val="00970BD5"/>
    <w:rsid w:val="0097198B"/>
    <w:rsid w:val="0097389C"/>
    <w:rsid w:val="00973935"/>
    <w:rsid w:val="00973F0A"/>
    <w:rsid w:val="00974A7B"/>
    <w:rsid w:val="009752D7"/>
    <w:rsid w:val="00975FED"/>
    <w:rsid w:val="00976239"/>
    <w:rsid w:val="00976C13"/>
    <w:rsid w:val="00981850"/>
    <w:rsid w:val="00984125"/>
    <w:rsid w:val="0098435E"/>
    <w:rsid w:val="00984971"/>
    <w:rsid w:val="009850E2"/>
    <w:rsid w:val="00985AC2"/>
    <w:rsid w:val="00986583"/>
    <w:rsid w:val="00986AA6"/>
    <w:rsid w:val="00987F6E"/>
    <w:rsid w:val="00990AF9"/>
    <w:rsid w:val="00993584"/>
    <w:rsid w:val="00995A6C"/>
    <w:rsid w:val="0099660C"/>
    <w:rsid w:val="00996DFC"/>
    <w:rsid w:val="0099731C"/>
    <w:rsid w:val="0099754A"/>
    <w:rsid w:val="00997D7C"/>
    <w:rsid w:val="009A00EF"/>
    <w:rsid w:val="009A15B0"/>
    <w:rsid w:val="009A354E"/>
    <w:rsid w:val="009A52C8"/>
    <w:rsid w:val="009A5391"/>
    <w:rsid w:val="009B0042"/>
    <w:rsid w:val="009B030E"/>
    <w:rsid w:val="009B1125"/>
    <w:rsid w:val="009B30D2"/>
    <w:rsid w:val="009B4DD6"/>
    <w:rsid w:val="009B5CA3"/>
    <w:rsid w:val="009B5DA9"/>
    <w:rsid w:val="009B6439"/>
    <w:rsid w:val="009B6B83"/>
    <w:rsid w:val="009B7B41"/>
    <w:rsid w:val="009C0CFB"/>
    <w:rsid w:val="009C106D"/>
    <w:rsid w:val="009C1B1F"/>
    <w:rsid w:val="009C6BEA"/>
    <w:rsid w:val="009D0C1E"/>
    <w:rsid w:val="009D0E0E"/>
    <w:rsid w:val="009D0E38"/>
    <w:rsid w:val="009D2684"/>
    <w:rsid w:val="009D4548"/>
    <w:rsid w:val="009D4F70"/>
    <w:rsid w:val="009D50C1"/>
    <w:rsid w:val="009D53D5"/>
    <w:rsid w:val="009D5F7F"/>
    <w:rsid w:val="009D63E9"/>
    <w:rsid w:val="009D7C28"/>
    <w:rsid w:val="009E11B5"/>
    <w:rsid w:val="009E6F95"/>
    <w:rsid w:val="009F0450"/>
    <w:rsid w:val="009F2641"/>
    <w:rsid w:val="009F509B"/>
    <w:rsid w:val="009F577D"/>
    <w:rsid w:val="00A00CE9"/>
    <w:rsid w:val="00A00F74"/>
    <w:rsid w:val="00A01316"/>
    <w:rsid w:val="00A02150"/>
    <w:rsid w:val="00A053F4"/>
    <w:rsid w:val="00A0562C"/>
    <w:rsid w:val="00A11F8D"/>
    <w:rsid w:val="00A12977"/>
    <w:rsid w:val="00A130BC"/>
    <w:rsid w:val="00A13D9E"/>
    <w:rsid w:val="00A13FCF"/>
    <w:rsid w:val="00A14187"/>
    <w:rsid w:val="00A14659"/>
    <w:rsid w:val="00A14808"/>
    <w:rsid w:val="00A14AF3"/>
    <w:rsid w:val="00A151D3"/>
    <w:rsid w:val="00A1630C"/>
    <w:rsid w:val="00A16B0E"/>
    <w:rsid w:val="00A17B99"/>
    <w:rsid w:val="00A20AF0"/>
    <w:rsid w:val="00A21F5A"/>
    <w:rsid w:val="00A22DE6"/>
    <w:rsid w:val="00A23A9A"/>
    <w:rsid w:val="00A25B0E"/>
    <w:rsid w:val="00A26B76"/>
    <w:rsid w:val="00A26BAB"/>
    <w:rsid w:val="00A27238"/>
    <w:rsid w:val="00A27F33"/>
    <w:rsid w:val="00A30265"/>
    <w:rsid w:val="00A32AD0"/>
    <w:rsid w:val="00A3509E"/>
    <w:rsid w:val="00A376E8"/>
    <w:rsid w:val="00A37C57"/>
    <w:rsid w:val="00A37EB4"/>
    <w:rsid w:val="00A4057E"/>
    <w:rsid w:val="00A412B4"/>
    <w:rsid w:val="00A42883"/>
    <w:rsid w:val="00A45052"/>
    <w:rsid w:val="00A45CC1"/>
    <w:rsid w:val="00A45F1D"/>
    <w:rsid w:val="00A46E13"/>
    <w:rsid w:val="00A50186"/>
    <w:rsid w:val="00A50CFC"/>
    <w:rsid w:val="00A5141F"/>
    <w:rsid w:val="00A527DE"/>
    <w:rsid w:val="00A5465E"/>
    <w:rsid w:val="00A5512A"/>
    <w:rsid w:val="00A551BB"/>
    <w:rsid w:val="00A56845"/>
    <w:rsid w:val="00A63B34"/>
    <w:rsid w:val="00A643C8"/>
    <w:rsid w:val="00A66193"/>
    <w:rsid w:val="00A67EB4"/>
    <w:rsid w:val="00A70605"/>
    <w:rsid w:val="00A73F97"/>
    <w:rsid w:val="00A74925"/>
    <w:rsid w:val="00A7542B"/>
    <w:rsid w:val="00A75827"/>
    <w:rsid w:val="00A76677"/>
    <w:rsid w:val="00A77EB6"/>
    <w:rsid w:val="00A802D0"/>
    <w:rsid w:val="00A81743"/>
    <w:rsid w:val="00A8284E"/>
    <w:rsid w:val="00A83DB9"/>
    <w:rsid w:val="00A8534B"/>
    <w:rsid w:val="00A8599E"/>
    <w:rsid w:val="00A8753D"/>
    <w:rsid w:val="00A90DC1"/>
    <w:rsid w:val="00A92FB4"/>
    <w:rsid w:val="00A977A7"/>
    <w:rsid w:val="00A97A60"/>
    <w:rsid w:val="00AA0360"/>
    <w:rsid w:val="00AA0F1C"/>
    <w:rsid w:val="00AA16E9"/>
    <w:rsid w:val="00AA227A"/>
    <w:rsid w:val="00AA41D6"/>
    <w:rsid w:val="00AA45C6"/>
    <w:rsid w:val="00AA5266"/>
    <w:rsid w:val="00AA61FF"/>
    <w:rsid w:val="00AA7F4C"/>
    <w:rsid w:val="00AB001C"/>
    <w:rsid w:val="00AB033E"/>
    <w:rsid w:val="00AB0D01"/>
    <w:rsid w:val="00AB137C"/>
    <w:rsid w:val="00AB1EA1"/>
    <w:rsid w:val="00AB203D"/>
    <w:rsid w:val="00AB277A"/>
    <w:rsid w:val="00AB34AC"/>
    <w:rsid w:val="00AB3B5D"/>
    <w:rsid w:val="00AB640D"/>
    <w:rsid w:val="00AB6CA9"/>
    <w:rsid w:val="00AB777D"/>
    <w:rsid w:val="00AB7B9C"/>
    <w:rsid w:val="00AC0B2C"/>
    <w:rsid w:val="00AC0CB9"/>
    <w:rsid w:val="00AC397E"/>
    <w:rsid w:val="00AC50C7"/>
    <w:rsid w:val="00AC5BB2"/>
    <w:rsid w:val="00AC6022"/>
    <w:rsid w:val="00AC6E2C"/>
    <w:rsid w:val="00AC73FF"/>
    <w:rsid w:val="00AD0EA5"/>
    <w:rsid w:val="00AD1737"/>
    <w:rsid w:val="00AD2D70"/>
    <w:rsid w:val="00AD3813"/>
    <w:rsid w:val="00AD3B1A"/>
    <w:rsid w:val="00AD4B1D"/>
    <w:rsid w:val="00AD5FD5"/>
    <w:rsid w:val="00AD674C"/>
    <w:rsid w:val="00AE0149"/>
    <w:rsid w:val="00AE5FD8"/>
    <w:rsid w:val="00AE6E69"/>
    <w:rsid w:val="00AE7E00"/>
    <w:rsid w:val="00AF00FD"/>
    <w:rsid w:val="00AF0F1F"/>
    <w:rsid w:val="00AF1986"/>
    <w:rsid w:val="00AF1C51"/>
    <w:rsid w:val="00AF1D68"/>
    <w:rsid w:val="00AF2381"/>
    <w:rsid w:val="00AF27BA"/>
    <w:rsid w:val="00AF28D6"/>
    <w:rsid w:val="00AF2954"/>
    <w:rsid w:val="00AF2FAD"/>
    <w:rsid w:val="00AF402D"/>
    <w:rsid w:val="00AF4B09"/>
    <w:rsid w:val="00AF5A65"/>
    <w:rsid w:val="00AF5CF9"/>
    <w:rsid w:val="00AF6670"/>
    <w:rsid w:val="00B02566"/>
    <w:rsid w:val="00B04999"/>
    <w:rsid w:val="00B05FC5"/>
    <w:rsid w:val="00B061AF"/>
    <w:rsid w:val="00B12A76"/>
    <w:rsid w:val="00B13336"/>
    <w:rsid w:val="00B16F7C"/>
    <w:rsid w:val="00B17AC2"/>
    <w:rsid w:val="00B22120"/>
    <w:rsid w:val="00B22F63"/>
    <w:rsid w:val="00B25D93"/>
    <w:rsid w:val="00B25DA1"/>
    <w:rsid w:val="00B25F8B"/>
    <w:rsid w:val="00B31828"/>
    <w:rsid w:val="00B34042"/>
    <w:rsid w:val="00B34A68"/>
    <w:rsid w:val="00B40497"/>
    <w:rsid w:val="00B40AAB"/>
    <w:rsid w:val="00B41EEC"/>
    <w:rsid w:val="00B4355B"/>
    <w:rsid w:val="00B435A5"/>
    <w:rsid w:val="00B44086"/>
    <w:rsid w:val="00B4514B"/>
    <w:rsid w:val="00B459B3"/>
    <w:rsid w:val="00B51322"/>
    <w:rsid w:val="00B518B7"/>
    <w:rsid w:val="00B51BEA"/>
    <w:rsid w:val="00B51E39"/>
    <w:rsid w:val="00B52069"/>
    <w:rsid w:val="00B53331"/>
    <w:rsid w:val="00B55C38"/>
    <w:rsid w:val="00B55CF8"/>
    <w:rsid w:val="00B55D02"/>
    <w:rsid w:val="00B57797"/>
    <w:rsid w:val="00B61958"/>
    <w:rsid w:val="00B6308F"/>
    <w:rsid w:val="00B6390D"/>
    <w:rsid w:val="00B63C68"/>
    <w:rsid w:val="00B655DB"/>
    <w:rsid w:val="00B65EF8"/>
    <w:rsid w:val="00B67717"/>
    <w:rsid w:val="00B67916"/>
    <w:rsid w:val="00B7087A"/>
    <w:rsid w:val="00B71352"/>
    <w:rsid w:val="00B73C78"/>
    <w:rsid w:val="00B749EB"/>
    <w:rsid w:val="00B7556D"/>
    <w:rsid w:val="00B7654A"/>
    <w:rsid w:val="00B7756F"/>
    <w:rsid w:val="00B77A39"/>
    <w:rsid w:val="00B8323A"/>
    <w:rsid w:val="00B8387B"/>
    <w:rsid w:val="00B8529C"/>
    <w:rsid w:val="00B875D8"/>
    <w:rsid w:val="00B879A0"/>
    <w:rsid w:val="00B90470"/>
    <w:rsid w:val="00B907B3"/>
    <w:rsid w:val="00B95C4F"/>
    <w:rsid w:val="00B963F4"/>
    <w:rsid w:val="00B97A52"/>
    <w:rsid w:val="00BA599B"/>
    <w:rsid w:val="00BA6095"/>
    <w:rsid w:val="00BA7091"/>
    <w:rsid w:val="00BA78B3"/>
    <w:rsid w:val="00BA7E44"/>
    <w:rsid w:val="00BB09E6"/>
    <w:rsid w:val="00BB3A7A"/>
    <w:rsid w:val="00BB4A71"/>
    <w:rsid w:val="00BB4B77"/>
    <w:rsid w:val="00BB51A6"/>
    <w:rsid w:val="00BB523C"/>
    <w:rsid w:val="00BB6025"/>
    <w:rsid w:val="00BB63F2"/>
    <w:rsid w:val="00BB6767"/>
    <w:rsid w:val="00BB6DA2"/>
    <w:rsid w:val="00BB7795"/>
    <w:rsid w:val="00BC0BC1"/>
    <w:rsid w:val="00BC1CCF"/>
    <w:rsid w:val="00BC2ADA"/>
    <w:rsid w:val="00BC4CDA"/>
    <w:rsid w:val="00BD0D09"/>
    <w:rsid w:val="00BD1218"/>
    <w:rsid w:val="00BD1684"/>
    <w:rsid w:val="00BD3351"/>
    <w:rsid w:val="00BD3B20"/>
    <w:rsid w:val="00BD3B44"/>
    <w:rsid w:val="00BD54CE"/>
    <w:rsid w:val="00BD673F"/>
    <w:rsid w:val="00BE1FC4"/>
    <w:rsid w:val="00BE24AF"/>
    <w:rsid w:val="00BE2A53"/>
    <w:rsid w:val="00BE5820"/>
    <w:rsid w:val="00BE5C78"/>
    <w:rsid w:val="00BE617E"/>
    <w:rsid w:val="00BE6A74"/>
    <w:rsid w:val="00BE722C"/>
    <w:rsid w:val="00BF1F9F"/>
    <w:rsid w:val="00BF452D"/>
    <w:rsid w:val="00BF4F8C"/>
    <w:rsid w:val="00BF57BF"/>
    <w:rsid w:val="00BF5C47"/>
    <w:rsid w:val="00BF74B7"/>
    <w:rsid w:val="00C01466"/>
    <w:rsid w:val="00C01C44"/>
    <w:rsid w:val="00C01C46"/>
    <w:rsid w:val="00C033A4"/>
    <w:rsid w:val="00C03FAB"/>
    <w:rsid w:val="00C04039"/>
    <w:rsid w:val="00C04FE5"/>
    <w:rsid w:val="00C05056"/>
    <w:rsid w:val="00C0516C"/>
    <w:rsid w:val="00C07464"/>
    <w:rsid w:val="00C075FF"/>
    <w:rsid w:val="00C100FA"/>
    <w:rsid w:val="00C11DF3"/>
    <w:rsid w:val="00C12BFB"/>
    <w:rsid w:val="00C1323F"/>
    <w:rsid w:val="00C136DF"/>
    <w:rsid w:val="00C17438"/>
    <w:rsid w:val="00C17D7E"/>
    <w:rsid w:val="00C209D9"/>
    <w:rsid w:val="00C23FD0"/>
    <w:rsid w:val="00C24B0E"/>
    <w:rsid w:val="00C253FA"/>
    <w:rsid w:val="00C257EA"/>
    <w:rsid w:val="00C26AC4"/>
    <w:rsid w:val="00C27FBB"/>
    <w:rsid w:val="00C303F5"/>
    <w:rsid w:val="00C31054"/>
    <w:rsid w:val="00C31E7D"/>
    <w:rsid w:val="00C32896"/>
    <w:rsid w:val="00C34048"/>
    <w:rsid w:val="00C3772F"/>
    <w:rsid w:val="00C42680"/>
    <w:rsid w:val="00C45262"/>
    <w:rsid w:val="00C466D6"/>
    <w:rsid w:val="00C46C04"/>
    <w:rsid w:val="00C5017A"/>
    <w:rsid w:val="00C505CC"/>
    <w:rsid w:val="00C51960"/>
    <w:rsid w:val="00C51DC7"/>
    <w:rsid w:val="00C54C22"/>
    <w:rsid w:val="00C568BC"/>
    <w:rsid w:val="00C57271"/>
    <w:rsid w:val="00C61200"/>
    <w:rsid w:val="00C64831"/>
    <w:rsid w:val="00C67804"/>
    <w:rsid w:val="00C70E8D"/>
    <w:rsid w:val="00C74B4D"/>
    <w:rsid w:val="00C76C1E"/>
    <w:rsid w:val="00C807EC"/>
    <w:rsid w:val="00C81D1F"/>
    <w:rsid w:val="00C82373"/>
    <w:rsid w:val="00C851D8"/>
    <w:rsid w:val="00C9030B"/>
    <w:rsid w:val="00C909E9"/>
    <w:rsid w:val="00C9143B"/>
    <w:rsid w:val="00C91B34"/>
    <w:rsid w:val="00C923EB"/>
    <w:rsid w:val="00C94972"/>
    <w:rsid w:val="00C94C6D"/>
    <w:rsid w:val="00C968FE"/>
    <w:rsid w:val="00C97E74"/>
    <w:rsid w:val="00CA042F"/>
    <w:rsid w:val="00CA0D45"/>
    <w:rsid w:val="00CA1323"/>
    <w:rsid w:val="00CA2905"/>
    <w:rsid w:val="00CA383C"/>
    <w:rsid w:val="00CA3E59"/>
    <w:rsid w:val="00CA420E"/>
    <w:rsid w:val="00CA5698"/>
    <w:rsid w:val="00CA5C5F"/>
    <w:rsid w:val="00CA5EA5"/>
    <w:rsid w:val="00CA7FB7"/>
    <w:rsid w:val="00CB020E"/>
    <w:rsid w:val="00CB0ACD"/>
    <w:rsid w:val="00CB13AC"/>
    <w:rsid w:val="00CB1759"/>
    <w:rsid w:val="00CB1E87"/>
    <w:rsid w:val="00CB246A"/>
    <w:rsid w:val="00CB2F77"/>
    <w:rsid w:val="00CB3243"/>
    <w:rsid w:val="00CB358F"/>
    <w:rsid w:val="00CB4C9C"/>
    <w:rsid w:val="00CB59AB"/>
    <w:rsid w:val="00CB5A1B"/>
    <w:rsid w:val="00CB5AA5"/>
    <w:rsid w:val="00CB6F20"/>
    <w:rsid w:val="00CC1408"/>
    <w:rsid w:val="00CC16ED"/>
    <w:rsid w:val="00CC1AE6"/>
    <w:rsid w:val="00CC21BD"/>
    <w:rsid w:val="00CC2786"/>
    <w:rsid w:val="00CC3193"/>
    <w:rsid w:val="00CC4A1A"/>
    <w:rsid w:val="00CC5CC0"/>
    <w:rsid w:val="00CC5D48"/>
    <w:rsid w:val="00CC70DD"/>
    <w:rsid w:val="00CD1841"/>
    <w:rsid w:val="00CD1C9A"/>
    <w:rsid w:val="00CD296D"/>
    <w:rsid w:val="00CD3DA3"/>
    <w:rsid w:val="00CD415F"/>
    <w:rsid w:val="00CD44CD"/>
    <w:rsid w:val="00CD525E"/>
    <w:rsid w:val="00CD67A0"/>
    <w:rsid w:val="00CD715A"/>
    <w:rsid w:val="00CD793B"/>
    <w:rsid w:val="00CD7BFB"/>
    <w:rsid w:val="00CE0011"/>
    <w:rsid w:val="00CE0092"/>
    <w:rsid w:val="00CE2092"/>
    <w:rsid w:val="00CE232F"/>
    <w:rsid w:val="00CE2648"/>
    <w:rsid w:val="00CE32E3"/>
    <w:rsid w:val="00CE4055"/>
    <w:rsid w:val="00CE4C92"/>
    <w:rsid w:val="00CE52FB"/>
    <w:rsid w:val="00CE5E68"/>
    <w:rsid w:val="00CE7352"/>
    <w:rsid w:val="00CE7D40"/>
    <w:rsid w:val="00CF00F2"/>
    <w:rsid w:val="00CF140E"/>
    <w:rsid w:val="00CF362C"/>
    <w:rsid w:val="00CF4C41"/>
    <w:rsid w:val="00CF56A6"/>
    <w:rsid w:val="00CF58A4"/>
    <w:rsid w:val="00CF7E90"/>
    <w:rsid w:val="00D00250"/>
    <w:rsid w:val="00D00266"/>
    <w:rsid w:val="00D0060D"/>
    <w:rsid w:val="00D01AA9"/>
    <w:rsid w:val="00D01DC4"/>
    <w:rsid w:val="00D02AC9"/>
    <w:rsid w:val="00D02C25"/>
    <w:rsid w:val="00D054B8"/>
    <w:rsid w:val="00D062A7"/>
    <w:rsid w:val="00D0712F"/>
    <w:rsid w:val="00D11707"/>
    <w:rsid w:val="00D12B12"/>
    <w:rsid w:val="00D133BD"/>
    <w:rsid w:val="00D1361C"/>
    <w:rsid w:val="00D13AB1"/>
    <w:rsid w:val="00D143D7"/>
    <w:rsid w:val="00D1608D"/>
    <w:rsid w:val="00D17957"/>
    <w:rsid w:val="00D21FD9"/>
    <w:rsid w:val="00D22226"/>
    <w:rsid w:val="00D264AF"/>
    <w:rsid w:val="00D3124A"/>
    <w:rsid w:val="00D32525"/>
    <w:rsid w:val="00D32666"/>
    <w:rsid w:val="00D339A9"/>
    <w:rsid w:val="00D345D9"/>
    <w:rsid w:val="00D348C3"/>
    <w:rsid w:val="00D357C5"/>
    <w:rsid w:val="00D37014"/>
    <w:rsid w:val="00D400D8"/>
    <w:rsid w:val="00D427DB"/>
    <w:rsid w:val="00D438EC"/>
    <w:rsid w:val="00D43B98"/>
    <w:rsid w:val="00D43F85"/>
    <w:rsid w:val="00D44251"/>
    <w:rsid w:val="00D4431A"/>
    <w:rsid w:val="00D46B9A"/>
    <w:rsid w:val="00D5032D"/>
    <w:rsid w:val="00D51E2E"/>
    <w:rsid w:val="00D52218"/>
    <w:rsid w:val="00D54307"/>
    <w:rsid w:val="00D54314"/>
    <w:rsid w:val="00D54E7A"/>
    <w:rsid w:val="00D5562F"/>
    <w:rsid w:val="00D57441"/>
    <w:rsid w:val="00D6276B"/>
    <w:rsid w:val="00D62C78"/>
    <w:rsid w:val="00D6574B"/>
    <w:rsid w:val="00D66084"/>
    <w:rsid w:val="00D67012"/>
    <w:rsid w:val="00D67D01"/>
    <w:rsid w:val="00D710C5"/>
    <w:rsid w:val="00D73327"/>
    <w:rsid w:val="00D7449F"/>
    <w:rsid w:val="00D753BB"/>
    <w:rsid w:val="00D75622"/>
    <w:rsid w:val="00D7770B"/>
    <w:rsid w:val="00D85CB2"/>
    <w:rsid w:val="00D87919"/>
    <w:rsid w:val="00D87D96"/>
    <w:rsid w:val="00D901E4"/>
    <w:rsid w:val="00D90594"/>
    <w:rsid w:val="00D90C5C"/>
    <w:rsid w:val="00D91079"/>
    <w:rsid w:val="00D91A58"/>
    <w:rsid w:val="00D91C81"/>
    <w:rsid w:val="00D91DB3"/>
    <w:rsid w:val="00D92B81"/>
    <w:rsid w:val="00D946D9"/>
    <w:rsid w:val="00D9603A"/>
    <w:rsid w:val="00D96084"/>
    <w:rsid w:val="00D96312"/>
    <w:rsid w:val="00DA025C"/>
    <w:rsid w:val="00DA1102"/>
    <w:rsid w:val="00DA1212"/>
    <w:rsid w:val="00DA294A"/>
    <w:rsid w:val="00DA3E9E"/>
    <w:rsid w:val="00DA4781"/>
    <w:rsid w:val="00DA58A8"/>
    <w:rsid w:val="00DA7502"/>
    <w:rsid w:val="00DB0D04"/>
    <w:rsid w:val="00DB0E23"/>
    <w:rsid w:val="00DB10C5"/>
    <w:rsid w:val="00DB1598"/>
    <w:rsid w:val="00DB1E87"/>
    <w:rsid w:val="00DB20D3"/>
    <w:rsid w:val="00DB49F5"/>
    <w:rsid w:val="00DB4AF4"/>
    <w:rsid w:val="00DB619D"/>
    <w:rsid w:val="00DB6A67"/>
    <w:rsid w:val="00DB7303"/>
    <w:rsid w:val="00DB7645"/>
    <w:rsid w:val="00DB76EF"/>
    <w:rsid w:val="00DB7F2D"/>
    <w:rsid w:val="00DC0F21"/>
    <w:rsid w:val="00DC10F7"/>
    <w:rsid w:val="00DC2B63"/>
    <w:rsid w:val="00DC2F6F"/>
    <w:rsid w:val="00DC38BA"/>
    <w:rsid w:val="00DC3EFF"/>
    <w:rsid w:val="00DC5A91"/>
    <w:rsid w:val="00DC6F8F"/>
    <w:rsid w:val="00DD0046"/>
    <w:rsid w:val="00DD2B96"/>
    <w:rsid w:val="00DD31DE"/>
    <w:rsid w:val="00DD74F4"/>
    <w:rsid w:val="00DE0586"/>
    <w:rsid w:val="00DE0D06"/>
    <w:rsid w:val="00DE2F63"/>
    <w:rsid w:val="00DE31AE"/>
    <w:rsid w:val="00DE3490"/>
    <w:rsid w:val="00DE4B16"/>
    <w:rsid w:val="00DE7AD7"/>
    <w:rsid w:val="00DF123A"/>
    <w:rsid w:val="00DF1C38"/>
    <w:rsid w:val="00DF3069"/>
    <w:rsid w:val="00DF33D8"/>
    <w:rsid w:val="00DF3E6A"/>
    <w:rsid w:val="00DF44D9"/>
    <w:rsid w:val="00DF52BE"/>
    <w:rsid w:val="00DF52EE"/>
    <w:rsid w:val="00DF582E"/>
    <w:rsid w:val="00DF5E3F"/>
    <w:rsid w:val="00DF68D8"/>
    <w:rsid w:val="00E01679"/>
    <w:rsid w:val="00E02188"/>
    <w:rsid w:val="00E02A73"/>
    <w:rsid w:val="00E048CC"/>
    <w:rsid w:val="00E04DED"/>
    <w:rsid w:val="00E0503E"/>
    <w:rsid w:val="00E05414"/>
    <w:rsid w:val="00E05806"/>
    <w:rsid w:val="00E060D9"/>
    <w:rsid w:val="00E060E3"/>
    <w:rsid w:val="00E076DA"/>
    <w:rsid w:val="00E07AE5"/>
    <w:rsid w:val="00E1014D"/>
    <w:rsid w:val="00E10F9D"/>
    <w:rsid w:val="00E1584D"/>
    <w:rsid w:val="00E1696B"/>
    <w:rsid w:val="00E17AE7"/>
    <w:rsid w:val="00E17C3B"/>
    <w:rsid w:val="00E20B66"/>
    <w:rsid w:val="00E2144F"/>
    <w:rsid w:val="00E21846"/>
    <w:rsid w:val="00E21DA7"/>
    <w:rsid w:val="00E229D2"/>
    <w:rsid w:val="00E24819"/>
    <w:rsid w:val="00E24980"/>
    <w:rsid w:val="00E24CF9"/>
    <w:rsid w:val="00E24EBE"/>
    <w:rsid w:val="00E2535D"/>
    <w:rsid w:val="00E263A5"/>
    <w:rsid w:val="00E272D4"/>
    <w:rsid w:val="00E2777B"/>
    <w:rsid w:val="00E307A6"/>
    <w:rsid w:val="00E30B5D"/>
    <w:rsid w:val="00E310DC"/>
    <w:rsid w:val="00E32B33"/>
    <w:rsid w:val="00E32BCA"/>
    <w:rsid w:val="00E3489B"/>
    <w:rsid w:val="00E34CF8"/>
    <w:rsid w:val="00E35EC8"/>
    <w:rsid w:val="00E40945"/>
    <w:rsid w:val="00E41E21"/>
    <w:rsid w:val="00E41E84"/>
    <w:rsid w:val="00E44380"/>
    <w:rsid w:val="00E447CE"/>
    <w:rsid w:val="00E44830"/>
    <w:rsid w:val="00E450AC"/>
    <w:rsid w:val="00E450BA"/>
    <w:rsid w:val="00E454DB"/>
    <w:rsid w:val="00E46155"/>
    <w:rsid w:val="00E46C73"/>
    <w:rsid w:val="00E47C49"/>
    <w:rsid w:val="00E529A5"/>
    <w:rsid w:val="00E56558"/>
    <w:rsid w:val="00E56E7A"/>
    <w:rsid w:val="00E57067"/>
    <w:rsid w:val="00E60C3B"/>
    <w:rsid w:val="00E6162C"/>
    <w:rsid w:val="00E61AF5"/>
    <w:rsid w:val="00E61FB2"/>
    <w:rsid w:val="00E620CC"/>
    <w:rsid w:val="00E639F6"/>
    <w:rsid w:val="00E654B6"/>
    <w:rsid w:val="00E65CF4"/>
    <w:rsid w:val="00E676D6"/>
    <w:rsid w:val="00E723C3"/>
    <w:rsid w:val="00E72E1E"/>
    <w:rsid w:val="00E72F3C"/>
    <w:rsid w:val="00E73DA4"/>
    <w:rsid w:val="00E7449E"/>
    <w:rsid w:val="00E7489B"/>
    <w:rsid w:val="00E77E30"/>
    <w:rsid w:val="00E825E9"/>
    <w:rsid w:val="00E82626"/>
    <w:rsid w:val="00E826E6"/>
    <w:rsid w:val="00E82758"/>
    <w:rsid w:val="00E85FC5"/>
    <w:rsid w:val="00E86684"/>
    <w:rsid w:val="00E86FB6"/>
    <w:rsid w:val="00E87EC7"/>
    <w:rsid w:val="00E91480"/>
    <w:rsid w:val="00E91710"/>
    <w:rsid w:val="00E92063"/>
    <w:rsid w:val="00E92822"/>
    <w:rsid w:val="00E92C5F"/>
    <w:rsid w:val="00E92D59"/>
    <w:rsid w:val="00E93788"/>
    <w:rsid w:val="00E9461C"/>
    <w:rsid w:val="00E957D9"/>
    <w:rsid w:val="00E96A9F"/>
    <w:rsid w:val="00E97010"/>
    <w:rsid w:val="00EA0F30"/>
    <w:rsid w:val="00EA19F8"/>
    <w:rsid w:val="00EA1A03"/>
    <w:rsid w:val="00EA3597"/>
    <w:rsid w:val="00EA3F0A"/>
    <w:rsid w:val="00EA4757"/>
    <w:rsid w:val="00EA5A14"/>
    <w:rsid w:val="00EA67F1"/>
    <w:rsid w:val="00EA6A85"/>
    <w:rsid w:val="00EA713E"/>
    <w:rsid w:val="00EA72FE"/>
    <w:rsid w:val="00EB0175"/>
    <w:rsid w:val="00EB0A49"/>
    <w:rsid w:val="00EB0F34"/>
    <w:rsid w:val="00EB16A1"/>
    <w:rsid w:val="00EB5605"/>
    <w:rsid w:val="00EB7E6B"/>
    <w:rsid w:val="00EC135D"/>
    <w:rsid w:val="00EC29AA"/>
    <w:rsid w:val="00EC349B"/>
    <w:rsid w:val="00EC49BB"/>
    <w:rsid w:val="00EC4DAE"/>
    <w:rsid w:val="00EC50D6"/>
    <w:rsid w:val="00EC518D"/>
    <w:rsid w:val="00EC5194"/>
    <w:rsid w:val="00EC5F1C"/>
    <w:rsid w:val="00EC6B37"/>
    <w:rsid w:val="00EC71BA"/>
    <w:rsid w:val="00EC7609"/>
    <w:rsid w:val="00EC770D"/>
    <w:rsid w:val="00ED0EE7"/>
    <w:rsid w:val="00ED2059"/>
    <w:rsid w:val="00ED4977"/>
    <w:rsid w:val="00ED4D34"/>
    <w:rsid w:val="00ED5E4D"/>
    <w:rsid w:val="00EE07B5"/>
    <w:rsid w:val="00EE0CEC"/>
    <w:rsid w:val="00EE0D04"/>
    <w:rsid w:val="00EE15D4"/>
    <w:rsid w:val="00EE3A6A"/>
    <w:rsid w:val="00EE4033"/>
    <w:rsid w:val="00EE4631"/>
    <w:rsid w:val="00EE4FB3"/>
    <w:rsid w:val="00EE51A8"/>
    <w:rsid w:val="00EE51FA"/>
    <w:rsid w:val="00EE62A7"/>
    <w:rsid w:val="00EF06DE"/>
    <w:rsid w:val="00EF0F5F"/>
    <w:rsid w:val="00EF30CF"/>
    <w:rsid w:val="00EF4AC0"/>
    <w:rsid w:val="00EF60FF"/>
    <w:rsid w:val="00F0008F"/>
    <w:rsid w:val="00F02CFF"/>
    <w:rsid w:val="00F038D4"/>
    <w:rsid w:val="00F04576"/>
    <w:rsid w:val="00F062CA"/>
    <w:rsid w:val="00F10278"/>
    <w:rsid w:val="00F10B24"/>
    <w:rsid w:val="00F10C46"/>
    <w:rsid w:val="00F1259F"/>
    <w:rsid w:val="00F12C31"/>
    <w:rsid w:val="00F12E27"/>
    <w:rsid w:val="00F15202"/>
    <w:rsid w:val="00F16CF9"/>
    <w:rsid w:val="00F17332"/>
    <w:rsid w:val="00F216E0"/>
    <w:rsid w:val="00F21B02"/>
    <w:rsid w:val="00F224D2"/>
    <w:rsid w:val="00F22710"/>
    <w:rsid w:val="00F24395"/>
    <w:rsid w:val="00F25062"/>
    <w:rsid w:val="00F25987"/>
    <w:rsid w:val="00F26646"/>
    <w:rsid w:val="00F3027A"/>
    <w:rsid w:val="00F302FB"/>
    <w:rsid w:val="00F313CA"/>
    <w:rsid w:val="00F32356"/>
    <w:rsid w:val="00F32DAD"/>
    <w:rsid w:val="00F3328D"/>
    <w:rsid w:val="00F349B4"/>
    <w:rsid w:val="00F34E0E"/>
    <w:rsid w:val="00F36B1E"/>
    <w:rsid w:val="00F36C8C"/>
    <w:rsid w:val="00F36D89"/>
    <w:rsid w:val="00F446C2"/>
    <w:rsid w:val="00F44923"/>
    <w:rsid w:val="00F46401"/>
    <w:rsid w:val="00F46EAC"/>
    <w:rsid w:val="00F472CE"/>
    <w:rsid w:val="00F47301"/>
    <w:rsid w:val="00F50C84"/>
    <w:rsid w:val="00F51DEF"/>
    <w:rsid w:val="00F52789"/>
    <w:rsid w:val="00F52B11"/>
    <w:rsid w:val="00F53014"/>
    <w:rsid w:val="00F5344C"/>
    <w:rsid w:val="00F540AF"/>
    <w:rsid w:val="00F566DE"/>
    <w:rsid w:val="00F6035E"/>
    <w:rsid w:val="00F60815"/>
    <w:rsid w:val="00F62438"/>
    <w:rsid w:val="00F62C4A"/>
    <w:rsid w:val="00F63762"/>
    <w:rsid w:val="00F64A5F"/>
    <w:rsid w:val="00F67208"/>
    <w:rsid w:val="00F67309"/>
    <w:rsid w:val="00F715C4"/>
    <w:rsid w:val="00F720C9"/>
    <w:rsid w:val="00F7245D"/>
    <w:rsid w:val="00F725A6"/>
    <w:rsid w:val="00F7319A"/>
    <w:rsid w:val="00F743B4"/>
    <w:rsid w:val="00F75717"/>
    <w:rsid w:val="00F76D17"/>
    <w:rsid w:val="00F7763F"/>
    <w:rsid w:val="00F803A7"/>
    <w:rsid w:val="00F807BE"/>
    <w:rsid w:val="00F81D7A"/>
    <w:rsid w:val="00F84A64"/>
    <w:rsid w:val="00F86F2E"/>
    <w:rsid w:val="00F90962"/>
    <w:rsid w:val="00F91186"/>
    <w:rsid w:val="00F93877"/>
    <w:rsid w:val="00F95FE4"/>
    <w:rsid w:val="00F97086"/>
    <w:rsid w:val="00F973AA"/>
    <w:rsid w:val="00F975EE"/>
    <w:rsid w:val="00FA0BC8"/>
    <w:rsid w:val="00FA0CB2"/>
    <w:rsid w:val="00FA3150"/>
    <w:rsid w:val="00FA401E"/>
    <w:rsid w:val="00FA6415"/>
    <w:rsid w:val="00FB086A"/>
    <w:rsid w:val="00FB25F2"/>
    <w:rsid w:val="00FB2CAF"/>
    <w:rsid w:val="00FB2F10"/>
    <w:rsid w:val="00FB30CE"/>
    <w:rsid w:val="00FB3BB3"/>
    <w:rsid w:val="00FB3C53"/>
    <w:rsid w:val="00FB4C43"/>
    <w:rsid w:val="00FB4D65"/>
    <w:rsid w:val="00FB5FE2"/>
    <w:rsid w:val="00FB67A2"/>
    <w:rsid w:val="00FC2B7D"/>
    <w:rsid w:val="00FC3F0F"/>
    <w:rsid w:val="00FC4DA9"/>
    <w:rsid w:val="00FC71A3"/>
    <w:rsid w:val="00FC7B8A"/>
    <w:rsid w:val="00FD05C4"/>
    <w:rsid w:val="00FD1510"/>
    <w:rsid w:val="00FD2BE6"/>
    <w:rsid w:val="00FD45B7"/>
    <w:rsid w:val="00FD4865"/>
    <w:rsid w:val="00FD52C1"/>
    <w:rsid w:val="00FD6434"/>
    <w:rsid w:val="00FE0A32"/>
    <w:rsid w:val="00FE1810"/>
    <w:rsid w:val="00FE29BF"/>
    <w:rsid w:val="00FE472B"/>
    <w:rsid w:val="00FE4FBD"/>
    <w:rsid w:val="00FE5DC6"/>
    <w:rsid w:val="00FE5E51"/>
    <w:rsid w:val="00FE6993"/>
    <w:rsid w:val="00FE7125"/>
    <w:rsid w:val="00FE7669"/>
    <w:rsid w:val="00FE7D0E"/>
    <w:rsid w:val="00FF02CE"/>
    <w:rsid w:val="00FF2CB3"/>
    <w:rsid w:val="00FF35B8"/>
    <w:rsid w:val="00FF3A1C"/>
    <w:rsid w:val="00FF416A"/>
    <w:rsid w:val="00FF4F47"/>
    <w:rsid w:val="00FF5A2F"/>
    <w:rsid w:val="00FF7213"/>
    <w:rsid w:val="00FF7829"/>
    <w:rsid w:val="00FF7AB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39265"/>
    <o:shapelayout v:ext="edit">
      <o:idmap v:ext="edit" data="1"/>
    </o:shapelayout>
  </w:shapeDefaults>
  <w:decimalSymbol w:val="."/>
  <w:listSeparator w:val=","/>
  <w14:docId w14:val="76306E51"/>
  <w15:docId w15:val="{7880CB56-56AA-4A00-9B74-1FCCFD845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4" w:unhideWhenUsed="1" w:qFormat="1"/>
    <w:lsdException w:name="heading 4" w:semiHidden="1" w:uiPriority="5" w:unhideWhenUsed="1" w:qFormat="1"/>
    <w:lsdException w:name="heading 5" w:semiHidden="1" w:uiPriority="9" w:unhideWhenUsed="1" w:qFormat="1"/>
    <w:lsdException w:name="heading 6" w:semiHidden="1" w:uiPriority="9" w:qFormat="1"/>
    <w:lsdException w:name="heading 7" w:semiHidden="1" w:uiPriority="9"/>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656A"/>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9"/>
    <w:qFormat/>
    <w:rsid w:val="007945EC"/>
    <w:pPr>
      <w:keepNext/>
      <w:keepLines/>
      <w:pBdr>
        <w:bottom w:val="single" w:sz="4" w:space="1" w:color="auto"/>
      </w:pBdr>
      <w:spacing w:before="480" w:after="120"/>
      <w:outlineLvl w:val="0"/>
    </w:pPr>
    <w:rPr>
      <w:rFonts w:ascii="Calibri" w:eastAsiaTheme="majorEastAsia" w:hAnsi="Calibri" w:cstheme="majorBidi"/>
      <w:b/>
      <w:bCs/>
      <w:sz w:val="72"/>
      <w:szCs w:val="28"/>
      <w:lang w:eastAsia="en-US"/>
    </w:rPr>
  </w:style>
  <w:style w:type="paragraph" w:styleId="Heading2">
    <w:name w:val="heading 2"/>
    <w:next w:val="Normal"/>
    <w:link w:val="Heading2Char"/>
    <w:uiPriority w:val="9"/>
    <w:qFormat/>
    <w:rsid w:val="00707829"/>
    <w:pPr>
      <w:keepNext/>
      <w:keepLines/>
      <w:numPr>
        <w:numId w:val="10"/>
      </w:numPr>
      <w:spacing w:after="120"/>
      <w:outlineLvl w:val="1"/>
    </w:pPr>
    <w:rPr>
      <w:rFonts w:ascii="Calibri" w:eastAsiaTheme="majorEastAsia" w:hAnsi="Calibri" w:cstheme="majorBidi"/>
      <w:b/>
      <w:bCs/>
      <w:color w:val="D52B1E"/>
      <w:sz w:val="34"/>
      <w:szCs w:val="26"/>
      <w:lang w:eastAsia="en-US"/>
    </w:rPr>
  </w:style>
  <w:style w:type="paragraph" w:styleId="Heading3">
    <w:name w:val="heading 3"/>
    <w:next w:val="Normal"/>
    <w:link w:val="Heading3Char"/>
    <w:uiPriority w:val="4"/>
    <w:qFormat/>
    <w:rsid w:val="008346D7"/>
    <w:pPr>
      <w:keepNext/>
      <w:keepLines/>
      <w:numPr>
        <w:ilvl w:val="1"/>
        <w:numId w:val="10"/>
      </w:numPr>
      <w:spacing w:before="120" w:after="120"/>
      <w:outlineLvl w:val="2"/>
    </w:pPr>
    <w:rPr>
      <w:rFonts w:ascii="Calibri" w:eastAsiaTheme="minorHAnsi" w:hAnsi="Calibri" w:cstheme="minorBidi"/>
      <w:b/>
      <w:bCs/>
      <w:color w:val="773141"/>
      <w:sz w:val="28"/>
      <w:szCs w:val="22"/>
      <w:lang w:eastAsia="en-US"/>
    </w:rPr>
  </w:style>
  <w:style w:type="paragraph" w:styleId="Heading4">
    <w:name w:val="heading 4"/>
    <w:next w:val="Normal"/>
    <w:link w:val="Heading4Char"/>
    <w:uiPriority w:val="5"/>
    <w:qFormat/>
    <w:rsid w:val="00084A08"/>
    <w:pPr>
      <w:keepNext/>
      <w:keepLines/>
      <w:numPr>
        <w:ilvl w:val="2"/>
        <w:numId w:val="10"/>
      </w:numPr>
      <w:spacing w:before="120" w:after="120"/>
      <w:outlineLvl w:val="3"/>
    </w:pPr>
    <w:rPr>
      <w:rFonts w:ascii="Calibri" w:eastAsiaTheme="minorHAnsi" w:hAnsi="Calibri" w:cstheme="minorBidi"/>
      <w:b/>
      <w:bCs/>
      <w:iCs/>
      <w:sz w:val="26"/>
      <w:szCs w:val="22"/>
      <w:lang w:eastAsia="en-US"/>
    </w:rPr>
  </w:style>
  <w:style w:type="paragraph" w:styleId="Heading5">
    <w:name w:val="heading 5"/>
    <w:next w:val="Normal"/>
    <w:link w:val="Heading5Char"/>
    <w:uiPriority w:val="9"/>
    <w:qFormat/>
    <w:rsid w:val="00084A08"/>
    <w:pPr>
      <w:keepNext/>
      <w:keepLines/>
      <w:spacing w:before="120" w:after="120"/>
      <w:outlineLvl w:val="4"/>
    </w:pPr>
    <w:rPr>
      <w:rFonts w:ascii="Calibri" w:eastAsiaTheme="minorHAnsi" w:hAnsi="Calibri" w:cstheme="minorBidi"/>
      <w:b/>
      <w:sz w:val="24"/>
      <w:szCs w:val="22"/>
      <w:lang w:eastAsia="en-US"/>
    </w:rPr>
  </w:style>
  <w:style w:type="paragraph" w:styleId="Heading6">
    <w:name w:val="heading 6"/>
    <w:next w:val="Normal"/>
    <w:link w:val="Heading6Char"/>
    <w:uiPriority w:val="9"/>
    <w:qFormat/>
    <w:rsid w:val="009B030E"/>
    <w:pPr>
      <w:keepNext/>
      <w:keepLines/>
      <w:spacing w:before="120" w:after="120"/>
      <w:outlineLvl w:val="5"/>
    </w:pPr>
    <w:rPr>
      <w:rFonts w:ascii="Calibri" w:eastAsiaTheme="majorEastAsia" w:hAnsi="Calibri" w:cstheme="majorBidi"/>
      <w:i/>
      <w:sz w:val="22"/>
      <w:szCs w:val="22"/>
      <w:lang w:eastAsia="en-US"/>
    </w:rPr>
  </w:style>
  <w:style w:type="paragraph" w:styleId="Heading7">
    <w:name w:val="heading 7"/>
    <w:next w:val="Normal"/>
    <w:link w:val="Heading7Char"/>
    <w:uiPriority w:val="9"/>
    <w:semiHidden/>
    <w:rsid w:val="00AB3B5D"/>
    <w:pPr>
      <w:outlineLvl w:val="6"/>
    </w:pPr>
    <w:rPr>
      <w:rFonts w:asciiTheme="majorHAnsi" w:eastAsiaTheme="majorEastAsia" w:hAnsiTheme="majorHAnsi" w:cstheme="majorBidi"/>
      <w:i/>
      <w:color w:val="243F60" w:themeColor="accent1" w:themeShade="7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imes New Roman"/>
      <w:sz w:val="20"/>
      <w:szCs w:val="20"/>
    </w:rPr>
  </w:style>
  <w:style w:type="paragraph" w:styleId="Header">
    <w:name w:val="header"/>
    <w:basedOn w:val="Normal"/>
    <w:link w:val="HeaderChar"/>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rPr>
      <w:rFonts w:ascii="Calibri" w:eastAsia="Times New Roman" w:hAnsi="Calibri"/>
      <w:sz w:val="20"/>
      <w:szCs w:val="24"/>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imes New Roman" w:hAnsi="Calibri"/>
      <w:sz w:val="20"/>
      <w:szCs w:val="24"/>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imes New Roman"/>
      <w:b/>
      <w:bCs/>
      <w:sz w:val="20"/>
      <w:szCs w:val="20"/>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imes New Roman" w:hAnsi="Calibri"/>
      <w:sz w:val="18"/>
      <w:szCs w:val="18"/>
      <w:lang w:eastAsia="en-US"/>
    </w:rPr>
  </w:style>
  <w:style w:type="table" w:styleId="TableGrid">
    <w:name w:val="Table Grid"/>
    <w:basedOn w:val="TableNormal"/>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numbering" w:customStyle="1" w:styleId="Headings">
    <w:name w:val="Headings"/>
    <w:uiPriority w:val="99"/>
    <w:rsid w:val="007945EC"/>
    <w:pPr>
      <w:numPr>
        <w:numId w:val="4"/>
      </w:numPr>
    </w:pPr>
  </w:style>
  <w:style w:type="character" w:customStyle="1" w:styleId="Heading1Char">
    <w:name w:val="Heading 1 Char"/>
    <w:basedOn w:val="DefaultParagraphFont"/>
    <w:link w:val="Heading1"/>
    <w:uiPriority w:val="9"/>
    <w:rsid w:val="00591D87"/>
    <w:rPr>
      <w:rFonts w:ascii="Calibri" w:eastAsiaTheme="majorEastAsia" w:hAnsi="Calibri" w:cstheme="majorBidi"/>
      <w:b/>
      <w:bCs/>
      <w:sz w:val="72"/>
      <w:szCs w:val="28"/>
      <w:lang w:eastAsia="en-US"/>
    </w:rPr>
  </w:style>
  <w:style w:type="paragraph" w:styleId="ListParagraph">
    <w:name w:val="List Paragraph"/>
    <w:aliases w:val="Recommendation,List Paragraph1,List Paragraph11,NFP GP Bulleted List,FooterText,numbered,Paragraphe de liste1,Bulletr List Paragraph,列出段落,列出段落1,List Paragraph2,List Paragraph21,Listeafsnit1,Parágrafo da Lista1,Párrafo de lista1,リスト段落1,L"/>
    <w:basedOn w:val="Normal"/>
    <w:link w:val="ListParagraphChar"/>
    <w:uiPriority w:val="99"/>
    <w:qFormat/>
    <w:pPr>
      <w:ind w:left="720"/>
    </w:pPr>
  </w:style>
  <w:style w:type="character" w:customStyle="1" w:styleId="Heading2Char">
    <w:name w:val="Heading 2 Char"/>
    <w:basedOn w:val="DefaultParagraphFont"/>
    <w:link w:val="Heading2"/>
    <w:uiPriority w:val="9"/>
    <w:rsid w:val="007945EC"/>
    <w:rPr>
      <w:rFonts w:ascii="Calibri" w:eastAsiaTheme="majorEastAsia" w:hAnsi="Calibri" w:cstheme="majorBidi"/>
      <w:b/>
      <w:bCs/>
      <w:color w:val="D52B1E"/>
      <w:sz w:val="34"/>
      <w:szCs w:val="26"/>
      <w:lang w:eastAsia="en-US"/>
    </w:rPr>
  </w:style>
  <w:style w:type="character" w:customStyle="1" w:styleId="Heading3Char">
    <w:name w:val="Heading 3 Char"/>
    <w:basedOn w:val="DefaultParagraphFont"/>
    <w:link w:val="Heading3"/>
    <w:uiPriority w:val="4"/>
    <w:rsid w:val="008346D7"/>
    <w:rPr>
      <w:rFonts w:ascii="Calibri" w:eastAsiaTheme="minorHAnsi" w:hAnsi="Calibri" w:cstheme="minorBidi"/>
      <w:b/>
      <w:bCs/>
      <w:color w:val="773141"/>
      <w:sz w:val="28"/>
      <w:szCs w:val="22"/>
      <w:lang w:eastAsia="en-US"/>
    </w:rPr>
  </w:style>
  <w:style w:type="character" w:customStyle="1" w:styleId="Heading4Char">
    <w:name w:val="Heading 4 Char"/>
    <w:basedOn w:val="DefaultParagraphFont"/>
    <w:link w:val="Heading4"/>
    <w:uiPriority w:val="5"/>
    <w:rsid w:val="00084A08"/>
    <w:rPr>
      <w:rFonts w:ascii="Calibri" w:eastAsiaTheme="minorHAnsi" w:hAnsi="Calibri" w:cstheme="minorBidi"/>
      <w:b/>
      <w:bCs/>
      <w:iCs/>
      <w:sz w:val="26"/>
      <w:szCs w:val="22"/>
      <w:lang w:eastAsia="en-US"/>
    </w:rPr>
  </w:style>
  <w:style w:type="character" w:customStyle="1" w:styleId="Heading5Char">
    <w:name w:val="Heading 5 Char"/>
    <w:basedOn w:val="DefaultParagraphFont"/>
    <w:link w:val="Heading5"/>
    <w:uiPriority w:val="9"/>
    <w:rsid w:val="00084A08"/>
    <w:rPr>
      <w:rFonts w:ascii="Calibri" w:eastAsiaTheme="minorHAnsi" w:hAnsi="Calibri" w:cstheme="minorBidi"/>
      <w:b/>
      <w:sz w:val="24"/>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imes New Roman"/>
      <w:iCs/>
      <w:color w:val="000000"/>
      <w:szCs w:val="24"/>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next w:val="Normal"/>
    <w:link w:val="CaptionChar"/>
    <w:uiPriority w:val="99"/>
    <w:qFormat/>
    <w:rsid w:val="00901A6E"/>
    <w:pPr>
      <w:keepNext/>
      <w:spacing w:after="120"/>
    </w:pPr>
    <w:rPr>
      <w:rFonts w:eastAsiaTheme="majorEastAsia" w:cstheme="majorBidi"/>
      <w:b/>
      <w:bCs/>
      <w:color w:val="595959" w:themeColor="text1" w:themeTint="A6"/>
      <w:szCs w:val="18"/>
      <w:lang w:eastAsia="en-US"/>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TOCHeading">
    <w:name w:val="TOC Heading"/>
    <w:next w:val="Normal"/>
    <w:uiPriority w:val="39"/>
    <w:qFormat/>
    <w:rsid w:val="007945EC"/>
    <w:rPr>
      <w:rFonts w:ascii="Calibri" w:eastAsiaTheme="majorEastAsia" w:hAnsi="Calibri" w:cstheme="majorBidi"/>
      <w:b/>
      <w:bCs/>
      <w:color w:val="D52B1E"/>
      <w:sz w:val="34"/>
      <w:szCs w:val="28"/>
      <w:lang w:val="en-US" w:eastAsia="en-US"/>
    </w:rPr>
  </w:style>
  <w:style w:type="paragraph" w:styleId="TOC1">
    <w:name w:val="toc 1"/>
    <w:next w:val="Normal"/>
    <w:uiPriority w:val="39"/>
    <w:unhideWhenUsed/>
    <w:qFormat/>
    <w:rsid w:val="007945EC"/>
    <w:pPr>
      <w:tabs>
        <w:tab w:val="left" w:pos="426"/>
        <w:tab w:val="right" w:leader="dot" w:pos="9072"/>
      </w:tabs>
      <w:spacing w:before="120" w:after="120"/>
    </w:pPr>
    <w:rPr>
      <w:rFonts w:asciiTheme="minorHAnsi" w:eastAsiaTheme="minorHAnsi" w:hAnsiTheme="minorHAnsi" w:cstheme="minorBidi"/>
      <w:b/>
      <w:noProof/>
      <w:sz w:val="22"/>
      <w:szCs w:val="22"/>
      <w:lang w:eastAsia="en-US"/>
    </w:rPr>
  </w:style>
  <w:style w:type="paragraph" w:styleId="TOC2">
    <w:name w:val="toc 2"/>
    <w:basedOn w:val="Normal"/>
    <w:next w:val="Normal"/>
    <w:uiPriority w:val="39"/>
    <w:unhideWhenUsed/>
    <w:qFormat/>
    <w:rsid w:val="007945EC"/>
    <w:pPr>
      <w:tabs>
        <w:tab w:val="right" w:leader="dot" w:pos="9060"/>
      </w:tabs>
      <w:spacing w:before="120" w:after="120" w:line="240" w:lineRule="auto"/>
      <w:ind w:firstLine="425"/>
    </w:pPr>
    <w:rPr>
      <w:rFonts w:asciiTheme="minorHAnsi" w:hAnsiTheme="minorHAnsi"/>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uiPriority w:val="7"/>
    <w:qFormat/>
    <w:rsid w:val="00042D78"/>
    <w:pPr>
      <w:spacing w:before="120" w:after="120"/>
    </w:pPr>
    <w:rPr>
      <w:rFonts w:eastAsiaTheme="minorHAnsi" w:cstheme="minorBidi"/>
      <w:sz w:val="22"/>
      <w:szCs w:val="22"/>
      <w:lang w:eastAsia="en-US"/>
    </w:rPr>
  </w:style>
  <w:style w:type="paragraph" w:styleId="TableofFigures">
    <w:name w:val="table of figures"/>
    <w:basedOn w:val="Normal"/>
    <w:next w:val="Normal"/>
    <w:uiPriority w:val="99"/>
    <w:rsid w:val="007945EC"/>
    <w:pPr>
      <w:spacing w:before="120" w:after="120" w:line="240" w:lineRule="auto"/>
    </w:pPr>
    <w:rPr>
      <w:rFonts w:asciiTheme="minorHAnsi" w:hAnsiTheme="minorHAnsi"/>
    </w:rPr>
  </w:style>
  <w:style w:type="paragraph" w:styleId="ListBullet2">
    <w:name w:val="List Bullet 2"/>
    <w:uiPriority w:val="8"/>
    <w:qFormat/>
    <w:rsid w:val="00042D78"/>
    <w:pPr>
      <w:spacing w:before="120" w:after="120"/>
      <w:contextualSpacing/>
    </w:pPr>
    <w:rPr>
      <w:rFonts w:eastAsiaTheme="minorHAnsi" w:cstheme="minorBidi"/>
      <w:sz w:val="22"/>
      <w:szCs w:val="22"/>
      <w:lang w:eastAsia="en-US"/>
    </w:rPr>
  </w:style>
  <w:style w:type="paragraph" w:styleId="ListNumber">
    <w:name w:val="List Number"/>
    <w:basedOn w:val="Normal"/>
    <w:uiPriority w:val="9"/>
    <w:qFormat/>
    <w:rsid w:val="00B22120"/>
    <w:pPr>
      <w:numPr>
        <w:numId w:val="8"/>
      </w:numPr>
      <w:spacing w:before="120" w:after="120" w:line="280" w:lineRule="atLeast"/>
    </w:pPr>
    <w:rPr>
      <w:szCs w:val="20"/>
    </w:rPr>
  </w:style>
  <w:style w:type="paragraph" w:styleId="ListNumber2">
    <w:name w:val="List Number 2"/>
    <w:uiPriority w:val="10"/>
    <w:qFormat/>
    <w:rsid w:val="002431EF"/>
    <w:pPr>
      <w:numPr>
        <w:ilvl w:val="1"/>
        <w:numId w:val="8"/>
      </w:numPr>
      <w:spacing w:before="120" w:after="120" w:line="264" w:lineRule="auto"/>
    </w:pPr>
    <w:rPr>
      <w:rFonts w:eastAsia="Times New Roman"/>
      <w:sz w:val="22"/>
      <w:szCs w:val="24"/>
      <w:lang w:eastAsia="en-US"/>
    </w:rPr>
  </w:style>
  <w:style w:type="paragraph" w:styleId="ListNumber3">
    <w:name w:val="List Number 3"/>
    <w:uiPriority w:val="11"/>
    <w:qFormat/>
    <w:rsid w:val="002431EF"/>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link w:val="TableTextChar"/>
    <w:qFormat/>
    <w:rsid w:val="00A5141F"/>
    <w:pPr>
      <w:spacing w:before="60" w:after="60"/>
    </w:pPr>
    <w:rPr>
      <w:rFonts w:eastAsiaTheme="minorHAnsi" w:cstheme="minorBidi"/>
      <w:sz w:val="18"/>
      <w:szCs w:val="22"/>
      <w:lang w:eastAsia="en-US"/>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uiPriority w:val="99"/>
    <w:qFormat/>
    <w:rPr>
      <w:b/>
      <w:bCs/>
    </w:rPr>
  </w:style>
  <w:style w:type="character" w:styleId="Emphasis">
    <w:name w:val="Emphasis"/>
    <w:basedOn w:val="DefaultParagraphFont"/>
    <w:uiPriority w:val="20"/>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
    <w:name w:val="Table Bullet"/>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imes New Roman" w:hAnsi="Tahoma" w:cs="Tahoma"/>
      <w:sz w:val="16"/>
      <w:szCs w:val="16"/>
    </w:rPr>
  </w:style>
  <w:style w:type="paragraph" w:customStyle="1" w:styleId="TOCHeadingsamepage">
    <w:name w:val="TOC Heading (same page)"/>
    <w:basedOn w:val="TOCHeading"/>
    <w:next w:val="Normal"/>
    <w:uiPriority w:val="39"/>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qFormat/>
    <w:pPr>
      <w:spacing w:after="0"/>
    </w:pPr>
    <w:rPr>
      <w:b/>
      <w:color w:val="FF0000"/>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imes New Roman"/>
      <w:sz w:val="20"/>
      <w:szCs w:val="20"/>
    </w:rPr>
  </w:style>
  <w:style w:type="character" w:styleId="FootnoteReference">
    <w:name w:val="footnote reference"/>
    <w:basedOn w:val="DefaultParagraphFont"/>
    <w:unhideWhenUsed/>
    <w:rPr>
      <w:vertAlign w:val="superscript"/>
    </w:rPr>
  </w:style>
  <w:style w:type="paragraph" w:styleId="EndnoteText">
    <w:name w:val="endnote text"/>
    <w:basedOn w:val="Normal"/>
    <w:link w:val="EndnoteTextChar"/>
    <w:uiPriority w:val="99"/>
    <w:unhideWhenUsed/>
    <w:rsid w:val="00F26646"/>
    <w:pPr>
      <w:spacing w:before="120" w:after="240" w:line="240" w:lineRule="auto"/>
    </w:pPr>
    <w:rPr>
      <w:szCs w:val="20"/>
    </w:rPr>
  </w:style>
  <w:style w:type="character" w:customStyle="1" w:styleId="EndnoteTextChar">
    <w:name w:val="Endnote Text Char"/>
    <w:basedOn w:val="DefaultParagraphFont"/>
    <w:link w:val="EndnoteText"/>
    <w:uiPriority w:val="99"/>
    <w:rsid w:val="00F26646"/>
    <w:rPr>
      <w:rFonts w:eastAsiaTheme="minorHAnsi" w:cstheme="minorBidi"/>
      <w:sz w:val="22"/>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rPr>
      <w:lang w:val="en-US"/>
    </w:rPr>
  </w:style>
  <w:style w:type="numbering" w:customStyle="1" w:styleId="heading">
    <w:name w:val="heading"/>
    <w:uiPriority w:val="99"/>
    <w:rsid w:val="00707829"/>
    <w:pPr>
      <w:numPr>
        <w:numId w:val="9"/>
      </w:numPr>
    </w:pPr>
  </w:style>
  <w:style w:type="numbering" w:customStyle="1" w:styleId="captions">
    <w:name w:val="captions"/>
    <w:uiPriority w:val="99"/>
    <w:pPr>
      <w:numPr>
        <w:numId w:val="5"/>
      </w:numPr>
    </w:pPr>
  </w:style>
  <w:style w:type="paragraph" w:customStyle="1" w:styleId="TableNotes">
    <w:name w:val="TableNotes"/>
    <w:basedOn w:val="Normal"/>
    <w:link w:val="TableNotesChar"/>
    <w:pPr>
      <w:spacing w:before="40" w:after="180" w:line="240" w:lineRule="auto"/>
    </w:pPr>
    <w:rPr>
      <w:rFonts w:ascii="Arial Narrow" w:hAnsi="Arial Narrow"/>
      <w:color w:val="000000"/>
      <w:sz w:val="16"/>
    </w:rPr>
  </w:style>
  <w:style w:type="character" w:customStyle="1" w:styleId="TableNotesChar">
    <w:name w:val="TableNotes Char"/>
    <w:basedOn w:val="DefaultParagraphFont"/>
    <w:link w:val="TableNotes"/>
    <w:rPr>
      <w:rFonts w:ascii="Arial Narrow" w:eastAsia="Times New Roman" w:hAnsi="Arial Narrow"/>
      <w:color w:val="000000"/>
      <w:sz w:val="16"/>
      <w:szCs w:val="24"/>
      <w:lang w:eastAsia="en-US"/>
    </w:rPr>
  </w:style>
  <w:style w:type="character" w:customStyle="1" w:styleId="TableTextChar">
    <w:name w:val="Table Text Char"/>
    <w:basedOn w:val="DefaultParagraphFont"/>
    <w:link w:val="TableText"/>
    <w:rsid w:val="00A5141F"/>
    <w:rPr>
      <w:rFonts w:eastAsiaTheme="minorHAnsi" w:cstheme="minorBidi"/>
      <w:sz w:val="18"/>
      <w:szCs w:val="22"/>
      <w:lang w:eastAsia="en-US"/>
    </w:rPr>
  </w:style>
  <w:style w:type="character" w:customStyle="1" w:styleId="Heading7Char">
    <w:name w:val="Heading 7 Char"/>
    <w:basedOn w:val="DefaultParagraphFont"/>
    <w:link w:val="Heading7"/>
    <w:uiPriority w:val="9"/>
    <w:semiHidden/>
    <w:rsid w:val="00FD45B7"/>
    <w:rPr>
      <w:rFonts w:asciiTheme="majorHAnsi" w:eastAsiaTheme="majorEastAsia" w:hAnsiTheme="majorHAnsi" w:cstheme="majorBidi"/>
      <w:i/>
      <w:color w:val="243F60" w:themeColor="accent1" w:themeShade="7F"/>
      <w:sz w:val="22"/>
      <w:szCs w:val="22"/>
      <w:lang w:eastAsia="en-US"/>
    </w:rPr>
  </w:style>
  <w:style w:type="numbering" w:customStyle="1" w:styleId="List1">
    <w:name w:val="List1"/>
    <w:basedOn w:val="NoList"/>
    <w:uiPriority w:val="99"/>
    <w:pPr>
      <w:numPr>
        <w:numId w:val="3"/>
      </w:numPr>
    </w:pPr>
  </w:style>
  <w:style w:type="character" w:customStyle="1" w:styleId="CaptionChar">
    <w:name w:val="Caption Char"/>
    <w:basedOn w:val="Heading1Char"/>
    <w:link w:val="Caption"/>
    <w:uiPriority w:val="99"/>
    <w:rsid w:val="00901A6E"/>
    <w:rPr>
      <w:rFonts w:ascii="Calibri" w:eastAsiaTheme="majorEastAsia" w:hAnsi="Calibri" w:cstheme="majorBidi"/>
      <w:b/>
      <w:bCs/>
      <w:color w:val="595959" w:themeColor="text1" w:themeTint="A6"/>
      <w:sz w:val="72"/>
      <w:szCs w:val="18"/>
      <w:lang w:eastAsia="en-US"/>
    </w:rPr>
  </w:style>
  <w:style w:type="numbering" w:customStyle="1" w:styleId="listbullets0">
    <w:name w:val="list bullets"/>
    <w:uiPriority w:val="99"/>
    <w:rsid w:val="00042D78"/>
    <w:pPr>
      <w:numPr>
        <w:numId w:val="6"/>
      </w:numPr>
    </w:pPr>
  </w:style>
  <w:style w:type="numbering" w:customStyle="1" w:styleId="ListNumber1">
    <w:name w:val="List Number1"/>
    <w:uiPriority w:val="99"/>
    <w:rsid w:val="00264050"/>
    <w:pPr>
      <w:numPr>
        <w:numId w:val="7"/>
      </w:numPr>
    </w:pPr>
  </w:style>
  <w:style w:type="character" w:customStyle="1" w:styleId="Heading6Char">
    <w:name w:val="Heading 6 Char"/>
    <w:basedOn w:val="DefaultParagraphFont"/>
    <w:link w:val="Heading6"/>
    <w:uiPriority w:val="9"/>
    <w:rsid w:val="002B0C91"/>
    <w:rPr>
      <w:rFonts w:ascii="Calibri" w:eastAsiaTheme="majorEastAsia" w:hAnsi="Calibri" w:cstheme="majorBidi"/>
      <w:i/>
      <w:sz w:val="22"/>
      <w:szCs w:val="22"/>
      <w:lang w:eastAsia="en-US"/>
    </w:rPr>
  </w:style>
  <w:style w:type="paragraph" w:customStyle="1" w:styleId="EndNoteBibliographyTitle">
    <w:name w:val="EndNote Bibliography Title"/>
    <w:basedOn w:val="Normal"/>
    <w:link w:val="EndNoteBibliographyTitleChar"/>
    <w:rsid w:val="0088508B"/>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F26646"/>
    <w:rPr>
      <w:rFonts w:eastAsiaTheme="minorHAnsi" w:cstheme="minorBidi"/>
      <w:noProof/>
      <w:sz w:val="22"/>
      <w:szCs w:val="22"/>
      <w:lang w:val="en-US" w:eastAsia="en-US"/>
    </w:rPr>
  </w:style>
  <w:style w:type="paragraph" w:customStyle="1" w:styleId="EndNoteBibliography">
    <w:name w:val="EndNote Bibliography"/>
    <w:basedOn w:val="Normal"/>
    <w:link w:val="EndNoteBibliographyChar"/>
    <w:rsid w:val="00F26646"/>
    <w:pPr>
      <w:spacing w:before="120" w:after="240" w:line="240" w:lineRule="auto"/>
    </w:pPr>
    <w:rPr>
      <w:noProof/>
      <w:lang w:val="en-US"/>
    </w:rPr>
  </w:style>
  <w:style w:type="character" w:customStyle="1" w:styleId="EndNoteBibliographyChar">
    <w:name w:val="EndNote Bibliography Char"/>
    <w:basedOn w:val="DefaultParagraphFont"/>
    <w:link w:val="EndNoteBibliography"/>
    <w:rsid w:val="00F26646"/>
    <w:rPr>
      <w:rFonts w:eastAsiaTheme="minorHAnsi" w:cstheme="minorBidi"/>
      <w:noProof/>
      <w:sz w:val="22"/>
      <w:szCs w:val="22"/>
      <w:lang w:val="en-US" w:eastAsia="en-US"/>
    </w:rPr>
  </w:style>
  <w:style w:type="paragraph" w:styleId="Revision">
    <w:name w:val="Revision"/>
    <w:hidden/>
    <w:uiPriority w:val="99"/>
    <w:semiHidden/>
    <w:rsid w:val="00185749"/>
    <w:rPr>
      <w:rFonts w:eastAsiaTheme="minorHAnsi" w:cstheme="minorBidi"/>
      <w:sz w:val="22"/>
      <w:szCs w:val="22"/>
      <w:lang w:eastAsia="en-US"/>
    </w:rPr>
  </w:style>
  <w:style w:type="character" w:customStyle="1" w:styleId="ListParagraphChar">
    <w:name w:val="List Paragraph Char"/>
    <w:aliases w:val="Recommendation Char,List Paragraph1 Char,List Paragraph11 Char,NFP GP Bulleted List Char,FooterText Char,numbered Char,Paragraphe de liste1 Char,Bulletr List Paragraph Char,列出段落 Char,列出段落1 Char,List Paragraph2 Char,Listeafsnit1 Char"/>
    <w:link w:val="ListParagraph"/>
    <w:uiPriority w:val="99"/>
    <w:locked/>
    <w:rsid w:val="00063624"/>
    <w:rPr>
      <w:rFonts w:eastAsiaTheme="minorHAnsi" w:cstheme="minorBidi"/>
      <w:sz w:val="22"/>
      <w:szCs w:val="22"/>
      <w:lang w:eastAsia="en-US"/>
    </w:rPr>
  </w:style>
  <w:style w:type="paragraph" w:customStyle="1" w:styleId="TPs1">
    <w:name w:val="TPs1"/>
    <w:basedOn w:val="ListParagraph"/>
    <w:link w:val="TPs1Char"/>
    <w:qFormat/>
    <w:rsid w:val="00063624"/>
    <w:pPr>
      <w:numPr>
        <w:numId w:val="11"/>
      </w:numPr>
    </w:pPr>
    <w:rPr>
      <w:rFonts w:asciiTheme="minorHAnsi" w:hAnsiTheme="minorHAnsi"/>
    </w:rPr>
  </w:style>
  <w:style w:type="character" w:customStyle="1" w:styleId="TPs1Char">
    <w:name w:val="TPs1 Char"/>
    <w:basedOn w:val="DefaultParagraphFont"/>
    <w:link w:val="TPs1"/>
    <w:rsid w:val="00063624"/>
    <w:rPr>
      <w:rFonts w:asciiTheme="minorHAnsi" w:eastAsiaTheme="minorHAnsi" w:hAnsiTheme="minorHAnsi" w:cstheme="minorBidi"/>
      <w:sz w:val="22"/>
      <w:szCs w:val="22"/>
      <w:lang w:eastAsia="en-US"/>
    </w:rPr>
  </w:style>
  <w:style w:type="table" w:customStyle="1" w:styleId="TableGrid2">
    <w:name w:val="Table Grid2"/>
    <w:basedOn w:val="TableNormal"/>
    <w:next w:val="TableGrid"/>
    <w:uiPriority w:val="39"/>
    <w:rsid w:val="00C033A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onumbers">
    <w:name w:val="Heading 1 (no numbers)"/>
    <w:basedOn w:val="Heading2"/>
    <w:qFormat/>
    <w:rsid w:val="005B0FDC"/>
    <w:pPr>
      <w:numPr>
        <w:numId w:val="0"/>
      </w:numPr>
    </w:pPr>
  </w:style>
  <w:style w:type="numbering" w:customStyle="1" w:styleId="NoList1">
    <w:name w:val="No List1"/>
    <w:next w:val="NoList"/>
    <w:uiPriority w:val="99"/>
    <w:semiHidden/>
    <w:unhideWhenUsed/>
    <w:rsid w:val="000D0004"/>
  </w:style>
  <w:style w:type="numbering" w:customStyle="1" w:styleId="List11">
    <w:name w:val="List11"/>
    <w:basedOn w:val="NoList"/>
    <w:uiPriority w:val="99"/>
    <w:rsid w:val="000D0004"/>
    <w:pPr>
      <w:numPr>
        <w:numId w:val="1"/>
      </w:numPr>
    </w:pPr>
  </w:style>
  <w:style w:type="paragraph" w:customStyle="1" w:styleId="BasicParagraph">
    <w:name w:val="[Basic Paragraph]"/>
    <w:basedOn w:val="Normal"/>
    <w:uiPriority w:val="99"/>
    <w:rsid w:val="000D0004"/>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US" w:eastAsia="en-AU"/>
    </w:rPr>
  </w:style>
  <w:style w:type="numbering" w:customStyle="1" w:styleId="Headings1">
    <w:name w:val="Headings1"/>
    <w:uiPriority w:val="99"/>
    <w:rsid w:val="000D0004"/>
    <w:pPr>
      <w:numPr>
        <w:numId w:val="25"/>
      </w:numPr>
    </w:pPr>
  </w:style>
  <w:style w:type="paragraph" w:customStyle="1" w:styleId="Preliminarycontentheading">
    <w:name w:val="Preliminary content heading"/>
    <w:link w:val="PreliminarycontentheadingChar"/>
    <w:uiPriority w:val="28"/>
    <w:qFormat/>
    <w:rsid w:val="000D0004"/>
    <w:pPr>
      <w:pageBreakBefore/>
    </w:pPr>
    <w:rPr>
      <w:rFonts w:ascii="Calibri" w:eastAsia="Times New Roman" w:hAnsi="Calibri"/>
      <w:bCs/>
      <w:color w:val="000000"/>
      <w:sz w:val="56"/>
      <w:szCs w:val="28"/>
      <w:lang w:eastAsia="ja-JP"/>
    </w:rPr>
  </w:style>
  <w:style w:type="character" w:customStyle="1" w:styleId="PreliminarycontentheadingChar">
    <w:name w:val="Preliminary content heading Char"/>
    <w:basedOn w:val="DefaultParagraphFont"/>
    <w:link w:val="Preliminarycontentheading"/>
    <w:uiPriority w:val="28"/>
    <w:rsid w:val="000D0004"/>
    <w:rPr>
      <w:rFonts w:ascii="Calibri" w:eastAsia="Times New Roman" w:hAnsi="Calibri"/>
      <w:bCs/>
      <w:color w:val="000000"/>
      <w:sz w:val="56"/>
      <w:szCs w:val="28"/>
      <w:lang w:eastAsia="ja-JP"/>
    </w:rPr>
  </w:style>
  <w:style w:type="paragraph" w:customStyle="1" w:styleId="AppendixHeading1">
    <w:name w:val="Appendix Heading 1"/>
    <w:qFormat/>
    <w:rsid w:val="000D0004"/>
    <w:pPr>
      <w:pageBreakBefore/>
      <w:numPr>
        <w:numId w:val="27"/>
      </w:numPr>
      <w:spacing w:after="240"/>
    </w:pPr>
    <w:rPr>
      <w:rFonts w:asciiTheme="minorHAnsi" w:eastAsia="Times New Roman" w:hAnsiTheme="minorHAnsi"/>
      <w:b/>
      <w:bCs/>
      <w:sz w:val="56"/>
      <w:szCs w:val="24"/>
      <w:lang w:eastAsia="en-US"/>
    </w:rPr>
  </w:style>
  <w:style w:type="numbering" w:customStyle="1" w:styleId="Appendix">
    <w:name w:val="Appendix"/>
    <w:uiPriority w:val="99"/>
    <w:rsid w:val="000D0004"/>
    <w:pPr>
      <w:numPr>
        <w:numId w:val="26"/>
      </w:numPr>
    </w:pPr>
  </w:style>
  <w:style w:type="numbering" w:customStyle="1" w:styleId="ListBullets">
    <w:name w:val="ListBullets"/>
    <w:uiPriority w:val="99"/>
    <w:rsid w:val="000D0004"/>
    <w:pPr>
      <w:numPr>
        <w:numId w:val="22"/>
      </w:numPr>
    </w:pPr>
  </w:style>
  <w:style w:type="paragraph" w:styleId="ListBullet4">
    <w:name w:val="List Bullet 4"/>
    <w:basedOn w:val="Normal"/>
    <w:uiPriority w:val="99"/>
    <w:unhideWhenUsed/>
    <w:rsid w:val="000D0004"/>
    <w:pPr>
      <w:numPr>
        <w:numId w:val="23"/>
      </w:numPr>
      <w:spacing w:after="0" w:line="240" w:lineRule="auto"/>
      <w:contextualSpacing/>
    </w:pPr>
    <w:rPr>
      <w:rFonts w:ascii="Times New Roman" w:eastAsia="Times New Roman" w:hAnsi="Times New Roman" w:cs="Times New Roman"/>
      <w:sz w:val="24"/>
      <w:szCs w:val="24"/>
      <w:lang w:eastAsia="en-AU"/>
    </w:rPr>
  </w:style>
  <w:style w:type="paragraph" w:styleId="ListBullet3">
    <w:name w:val="List Bullet 3"/>
    <w:basedOn w:val="Normal"/>
    <w:uiPriority w:val="99"/>
    <w:unhideWhenUsed/>
    <w:rsid w:val="000D0004"/>
    <w:pPr>
      <w:tabs>
        <w:tab w:val="num" w:pos="794"/>
      </w:tabs>
      <w:spacing w:after="0" w:line="240" w:lineRule="auto"/>
      <w:ind w:left="1219" w:hanging="425"/>
      <w:contextualSpacing/>
    </w:pPr>
    <w:rPr>
      <w:rFonts w:ascii="Times New Roman" w:eastAsia="Times New Roman" w:hAnsi="Times New Roman" w:cs="Times New Roman"/>
      <w:sz w:val="24"/>
      <w:szCs w:val="24"/>
      <w:lang w:eastAsia="en-AU"/>
    </w:rPr>
  </w:style>
  <w:style w:type="numbering" w:customStyle="1" w:styleId="ListNumbers">
    <w:name w:val="ListNumbers"/>
    <w:uiPriority w:val="99"/>
    <w:rsid w:val="000D0004"/>
    <w:pPr>
      <w:numPr>
        <w:numId w:val="24"/>
      </w:numPr>
    </w:pPr>
  </w:style>
  <w:style w:type="paragraph" w:styleId="Subtitle">
    <w:name w:val="Subtitle"/>
    <w:basedOn w:val="Normal"/>
    <w:next w:val="Normal"/>
    <w:link w:val="SubtitleChar"/>
    <w:uiPriority w:val="23"/>
    <w:qFormat/>
    <w:rsid w:val="000D0004"/>
    <w:pPr>
      <w:spacing w:after="0" w:line="240" w:lineRule="auto"/>
      <w:ind w:left="1701"/>
    </w:pPr>
    <w:rPr>
      <w:rFonts w:ascii="Times New Roman" w:eastAsia="Times New Roman" w:hAnsi="Times New Roman" w:cs="Times New Roman"/>
      <w:sz w:val="40"/>
      <w:szCs w:val="40"/>
      <w:lang w:eastAsia="ja-JP"/>
    </w:rPr>
  </w:style>
  <w:style w:type="character" w:customStyle="1" w:styleId="SubtitleChar">
    <w:name w:val="Subtitle Char"/>
    <w:basedOn w:val="DefaultParagraphFont"/>
    <w:link w:val="Subtitle"/>
    <w:uiPriority w:val="23"/>
    <w:rsid w:val="000D0004"/>
    <w:rPr>
      <w:rFonts w:ascii="Times New Roman" w:eastAsia="Times New Roman" w:hAnsi="Times New Roman"/>
      <w:sz w:val="40"/>
      <w:szCs w:val="40"/>
      <w:lang w:eastAsia="ja-JP"/>
    </w:rPr>
  </w:style>
  <w:style w:type="paragraph" w:styleId="Date">
    <w:name w:val="Date"/>
    <w:basedOn w:val="Normal"/>
    <w:next w:val="Normal"/>
    <w:link w:val="DateChar"/>
    <w:uiPriority w:val="99"/>
    <w:unhideWhenUsed/>
    <w:rsid w:val="000D0004"/>
    <w:pPr>
      <w:pBdr>
        <w:top w:val="single" w:sz="4" w:space="1" w:color="auto"/>
      </w:pBdr>
      <w:spacing w:after="0" w:line="240" w:lineRule="auto"/>
      <w:ind w:left="1701"/>
      <w:jc w:val="right"/>
    </w:pPr>
    <w:rPr>
      <w:rFonts w:ascii="Times New Roman" w:eastAsia="Times New Roman" w:hAnsi="Times New Roman" w:cs="Times New Roman"/>
      <w:sz w:val="28"/>
      <w:szCs w:val="28"/>
      <w:lang w:eastAsia="en-AU"/>
    </w:rPr>
  </w:style>
  <w:style w:type="character" w:customStyle="1" w:styleId="DateChar">
    <w:name w:val="Date Char"/>
    <w:basedOn w:val="DefaultParagraphFont"/>
    <w:link w:val="Date"/>
    <w:uiPriority w:val="99"/>
    <w:rsid w:val="000D0004"/>
    <w:rPr>
      <w:rFonts w:ascii="Times New Roman" w:eastAsia="Times New Roman" w:hAnsi="Times New Roman"/>
      <w:sz w:val="28"/>
      <w:szCs w:val="28"/>
    </w:rPr>
  </w:style>
  <w:style w:type="paragraph" w:customStyle="1" w:styleId="AppendixHeading2">
    <w:name w:val="Appendix Heading 2"/>
    <w:qFormat/>
    <w:rsid w:val="000D0004"/>
    <w:pPr>
      <w:numPr>
        <w:ilvl w:val="1"/>
        <w:numId w:val="27"/>
      </w:numPr>
    </w:pPr>
    <w:rPr>
      <w:rFonts w:asciiTheme="minorHAnsi" w:eastAsia="Times New Roman" w:hAnsiTheme="minorHAnsi"/>
      <w:b/>
      <w:bCs/>
      <w:sz w:val="32"/>
      <w:szCs w:val="24"/>
      <w:lang w:eastAsia="en-US"/>
    </w:rPr>
  </w:style>
  <w:style w:type="paragraph" w:customStyle="1" w:styleId="AppendixHeading3">
    <w:name w:val="Appendix Heading 3"/>
    <w:qFormat/>
    <w:rsid w:val="000D0004"/>
    <w:pPr>
      <w:keepNext/>
      <w:tabs>
        <w:tab w:val="num" w:pos="1077"/>
      </w:tabs>
      <w:spacing w:before="240"/>
      <w:ind w:left="1077" w:hanging="1077"/>
    </w:pPr>
    <w:rPr>
      <w:rFonts w:eastAsia="Times New Roman"/>
      <w:b/>
      <w:sz w:val="24"/>
      <w:szCs w:val="24"/>
      <w:lang w:val="en-US" w:eastAsia="en-US" w:bidi="en-US"/>
    </w:rPr>
  </w:style>
  <w:style w:type="paragraph" w:customStyle="1" w:styleId="AppendixHeading4">
    <w:name w:val="Appendix Heading 4"/>
    <w:qFormat/>
    <w:rsid w:val="000D0004"/>
    <w:pPr>
      <w:keepNext/>
      <w:tabs>
        <w:tab w:val="num" w:pos="1077"/>
      </w:tabs>
      <w:spacing w:after="120"/>
      <w:ind w:left="1077" w:hanging="1077"/>
    </w:pPr>
    <w:rPr>
      <w:rFonts w:ascii="Calibri" w:eastAsia="Times New Roman" w:hAnsi="Calibri"/>
      <w:b/>
      <w:sz w:val="22"/>
      <w:szCs w:val="24"/>
      <w:lang w:val="en-US" w:eastAsia="en-US" w:bidi="en-US"/>
    </w:rPr>
  </w:style>
  <w:style w:type="paragraph" w:customStyle="1" w:styleId="Endmattercontentheading">
    <w:name w:val="Endmatter content heading"/>
    <w:basedOn w:val="Preliminarycontentheading"/>
    <w:qFormat/>
    <w:rsid w:val="000D0004"/>
  </w:style>
  <w:style w:type="table" w:customStyle="1" w:styleId="TableGrid10">
    <w:name w:val="Table Grid1"/>
    <w:basedOn w:val="TableNormal"/>
    <w:next w:val="TableGrid"/>
    <w:uiPriority w:val="59"/>
    <w:rsid w:val="000D000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g-binding">
    <w:name w:val="ng-binding"/>
    <w:basedOn w:val="DefaultParagraphFont"/>
    <w:rsid w:val="000D0004"/>
  </w:style>
  <w:style w:type="character" w:customStyle="1" w:styleId="st1">
    <w:name w:val="st1"/>
    <w:basedOn w:val="DefaultParagraphFont"/>
    <w:rsid w:val="000D0004"/>
  </w:style>
  <w:style w:type="character" w:customStyle="1" w:styleId="apple-converted-space">
    <w:name w:val="apple-converted-space"/>
    <w:basedOn w:val="DefaultParagraphFont"/>
    <w:rsid w:val="000D0004"/>
  </w:style>
  <w:style w:type="paragraph" w:styleId="BodyText2">
    <w:name w:val="Body Text 2"/>
    <w:basedOn w:val="Normal"/>
    <w:link w:val="BodyText2Char"/>
    <w:unhideWhenUsed/>
    <w:rsid w:val="000D0004"/>
    <w:pPr>
      <w:spacing w:after="0" w:line="340" w:lineRule="atLeast"/>
      <w:jc w:val="both"/>
    </w:pPr>
    <w:rPr>
      <w:rFonts w:ascii="Arial" w:eastAsia="Times New Roman" w:hAnsi="Arial" w:cs="Times New Roman"/>
      <w:sz w:val="18"/>
      <w:szCs w:val="20"/>
      <w:u w:color="FFFFFF" w:themeColor="background1"/>
    </w:rPr>
  </w:style>
  <w:style w:type="character" w:customStyle="1" w:styleId="BodyText2Char">
    <w:name w:val="Body Text 2 Char"/>
    <w:basedOn w:val="DefaultParagraphFont"/>
    <w:link w:val="BodyText2"/>
    <w:rsid w:val="000D0004"/>
    <w:rPr>
      <w:rFonts w:ascii="Arial" w:eastAsia="Times New Roman" w:hAnsi="Arial"/>
      <w:sz w:val="18"/>
      <w:u w:color="FFFFFF" w:themeColor="background1"/>
      <w:lang w:eastAsia="en-US"/>
    </w:rPr>
  </w:style>
  <w:style w:type="table" w:customStyle="1" w:styleId="TableGrid11">
    <w:name w:val="Table Grid11"/>
    <w:basedOn w:val="TableNormal"/>
    <w:next w:val="TableGrid"/>
    <w:uiPriority w:val="59"/>
    <w:rsid w:val="000D0004"/>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0D0004"/>
  </w:style>
  <w:style w:type="table" w:styleId="PlainTable2">
    <w:name w:val="Plain Table 2"/>
    <w:basedOn w:val="TableNormal"/>
    <w:uiPriority w:val="42"/>
    <w:rsid w:val="000D0004"/>
    <w:rPr>
      <w:rFonts w:eastAsia="Calibri"/>
    </w:rPr>
    <w:tblPr>
      <w:tblStyleRowBandSize w:val="1"/>
      <w:tblStyleColBandSize w:val="1"/>
      <w:tblBorders>
        <w:top w:val="single" w:sz="4" w:space="0" w:color="A6A6A6" w:themeColor="background1" w:themeShade="A6"/>
        <w:bottom w:val="single" w:sz="4" w:space="0" w:color="A6A6A6" w:themeColor="background1" w:themeShade="A6"/>
        <w:insideH w:val="single" w:sz="4" w:space="0" w:color="A6A6A6" w:themeColor="background1" w:themeShade="A6"/>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0D0004"/>
    <w:rPr>
      <w:rFonts w:eastAsia="Calibr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11">
    <w:name w:val="No List11"/>
    <w:next w:val="NoList"/>
    <w:uiPriority w:val="99"/>
    <w:semiHidden/>
    <w:unhideWhenUsed/>
    <w:rsid w:val="00AB7B9C"/>
  </w:style>
  <w:style w:type="numbering" w:customStyle="1" w:styleId="List111">
    <w:name w:val="List111"/>
    <w:basedOn w:val="NoList"/>
    <w:uiPriority w:val="99"/>
    <w:rsid w:val="00AB7B9C"/>
  </w:style>
  <w:style w:type="numbering" w:customStyle="1" w:styleId="Headings11">
    <w:name w:val="Headings11"/>
    <w:uiPriority w:val="99"/>
    <w:rsid w:val="00AB7B9C"/>
  </w:style>
  <w:style w:type="numbering" w:customStyle="1" w:styleId="Appendix1">
    <w:name w:val="Appendix1"/>
    <w:uiPriority w:val="99"/>
    <w:rsid w:val="00AB7B9C"/>
  </w:style>
  <w:style w:type="numbering" w:customStyle="1" w:styleId="ListBullets1">
    <w:name w:val="ListBullets1"/>
    <w:uiPriority w:val="99"/>
    <w:rsid w:val="00AB7B9C"/>
  </w:style>
  <w:style w:type="numbering" w:customStyle="1" w:styleId="ListNumbers1">
    <w:name w:val="ListNumbers1"/>
    <w:uiPriority w:val="99"/>
    <w:rsid w:val="00AB7B9C"/>
  </w:style>
  <w:style w:type="table" w:customStyle="1" w:styleId="TableGrid111">
    <w:name w:val="Table Grid111"/>
    <w:basedOn w:val="TableNormal"/>
    <w:next w:val="TableGrid"/>
    <w:uiPriority w:val="59"/>
    <w:rsid w:val="00AB7B9C"/>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AB7B9C"/>
    <w:rPr>
      <w:rFonts w:eastAsia="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2Nonumber">
    <w:name w:val="Heading 2 No number"/>
    <w:basedOn w:val="Heading2"/>
    <w:next w:val="Normal"/>
    <w:qFormat/>
    <w:rsid w:val="00653647"/>
    <w:pPr>
      <w:numPr>
        <w:numId w:val="0"/>
      </w:numPr>
      <w:spacing w:line="259" w:lineRule="auto"/>
    </w:pPr>
    <w:rPr>
      <w:color w:val="773141"/>
      <w:sz w:val="28"/>
    </w:rPr>
  </w:style>
  <w:style w:type="paragraph" w:customStyle="1" w:styleId="TableText0">
    <w:name w:val="TableText"/>
    <w:basedOn w:val="Normal"/>
    <w:link w:val="TableTextChar0"/>
    <w:rsid w:val="00653647"/>
    <w:pPr>
      <w:keepNext/>
      <w:spacing w:before="60" w:after="60" w:line="240" w:lineRule="auto"/>
    </w:pPr>
    <w:rPr>
      <w:rFonts w:ascii="Times New Roman" w:hAnsi="Times New Roman"/>
      <w:color w:val="000000"/>
      <w:sz w:val="16"/>
      <w:szCs w:val="20"/>
    </w:rPr>
  </w:style>
  <w:style w:type="character" w:customStyle="1" w:styleId="TableTextChar0">
    <w:name w:val="TableText Char"/>
    <w:basedOn w:val="DefaultParagraphFont"/>
    <w:link w:val="TableText0"/>
    <w:rsid w:val="00653647"/>
    <w:rPr>
      <w:rFonts w:ascii="Times New Roman" w:eastAsiaTheme="minorHAnsi" w:hAnsi="Times New Roman" w:cstheme="minorBidi"/>
      <w:color w:val="000000"/>
      <w:sz w:val="16"/>
      <w:lang w:eastAsia="en-US"/>
    </w:rPr>
  </w:style>
  <w:style w:type="paragraph" w:customStyle="1" w:styleId="AQISNum">
    <w:name w:val="AQIS Num"/>
    <w:basedOn w:val="Normal"/>
    <w:next w:val="Normal"/>
    <w:uiPriority w:val="99"/>
    <w:rsid w:val="00653647"/>
    <w:pPr>
      <w:numPr>
        <w:numId w:val="30"/>
      </w:numPr>
      <w:spacing w:before="60" w:after="0" w:line="280" w:lineRule="atLeast"/>
    </w:pPr>
    <w:rPr>
      <w:rFonts w:ascii="Times New Roman" w:hAnsi="Times New Roman"/>
      <w:sz w:val="24"/>
      <w:szCs w:val="20"/>
    </w:rPr>
  </w:style>
  <w:style w:type="paragraph" w:customStyle="1" w:styleId="Heading3Nonumber">
    <w:name w:val="Heading 3 No number"/>
    <w:basedOn w:val="Heading3"/>
    <w:qFormat/>
    <w:rsid w:val="00FC71A3"/>
    <w:pPr>
      <w:numPr>
        <w:ilvl w:val="0"/>
        <w:numId w:val="0"/>
      </w:numPr>
      <w:spacing w:after="160"/>
    </w:pPr>
    <w:rPr>
      <w:color w:val="auto"/>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7193779">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178579">
      <w:bodyDiv w:val="1"/>
      <w:marLeft w:val="0"/>
      <w:marRight w:val="0"/>
      <w:marTop w:val="0"/>
      <w:marBottom w:val="0"/>
      <w:divBdr>
        <w:top w:val="none" w:sz="0" w:space="0" w:color="auto"/>
        <w:left w:val="none" w:sz="0" w:space="0" w:color="auto"/>
        <w:bottom w:val="none" w:sz="0" w:space="0" w:color="auto"/>
        <w:right w:val="none" w:sz="0" w:space="0" w:color="auto"/>
      </w:divBdr>
    </w:div>
    <w:div w:id="179706540">
      <w:bodyDiv w:val="1"/>
      <w:marLeft w:val="0"/>
      <w:marRight w:val="0"/>
      <w:marTop w:val="0"/>
      <w:marBottom w:val="0"/>
      <w:divBdr>
        <w:top w:val="none" w:sz="0" w:space="0" w:color="auto"/>
        <w:left w:val="none" w:sz="0" w:space="0" w:color="auto"/>
        <w:bottom w:val="none" w:sz="0" w:space="0" w:color="auto"/>
        <w:right w:val="none" w:sz="0" w:space="0" w:color="auto"/>
      </w:divBdr>
    </w:div>
    <w:div w:id="289288450">
      <w:bodyDiv w:val="1"/>
      <w:marLeft w:val="0"/>
      <w:marRight w:val="0"/>
      <w:marTop w:val="0"/>
      <w:marBottom w:val="0"/>
      <w:divBdr>
        <w:top w:val="none" w:sz="0" w:space="0" w:color="auto"/>
        <w:left w:val="none" w:sz="0" w:space="0" w:color="auto"/>
        <w:bottom w:val="none" w:sz="0" w:space="0" w:color="auto"/>
        <w:right w:val="none" w:sz="0" w:space="0" w:color="auto"/>
      </w:divBdr>
    </w:div>
    <w:div w:id="294063249">
      <w:bodyDiv w:val="1"/>
      <w:marLeft w:val="0"/>
      <w:marRight w:val="0"/>
      <w:marTop w:val="0"/>
      <w:marBottom w:val="0"/>
      <w:divBdr>
        <w:top w:val="none" w:sz="0" w:space="0" w:color="auto"/>
        <w:left w:val="none" w:sz="0" w:space="0" w:color="auto"/>
        <w:bottom w:val="none" w:sz="0" w:space="0" w:color="auto"/>
        <w:right w:val="none" w:sz="0" w:space="0" w:color="auto"/>
      </w:divBdr>
    </w:div>
    <w:div w:id="359546887">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205991">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87159788">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1766386">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074501">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0490087">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154912">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977084">
      <w:bodyDiv w:val="1"/>
      <w:marLeft w:val="0"/>
      <w:marRight w:val="0"/>
      <w:marTop w:val="0"/>
      <w:marBottom w:val="0"/>
      <w:divBdr>
        <w:top w:val="none" w:sz="0" w:space="0" w:color="auto"/>
        <w:left w:val="none" w:sz="0" w:space="0" w:color="auto"/>
        <w:bottom w:val="none" w:sz="0" w:space="0" w:color="auto"/>
        <w:right w:val="none" w:sz="0" w:space="0" w:color="auto"/>
      </w:divBdr>
    </w:div>
    <w:div w:id="1156339886">
      <w:bodyDiv w:val="1"/>
      <w:marLeft w:val="0"/>
      <w:marRight w:val="0"/>
      <w:marTop w:val="0"/>
      <w:marBottom w:val="0"/>
      <w:divBdr>
        <w:top w:val="none" w:sz="0" w:space="0" w:color="auto"/>
        <w:left w:val="none" w:sz="0" w:space="0" w:color="auto"/>
        <w:bottom w:val="none" w:sz="0" w:space="0" w:color="auto"/>
        <w:right w:val="none" w:sz="0" w:space="0" w:color="auto"/>
      </w:divBdr>
    </w:div>
    <w:div w:id="1162239331">
      <w:bodyDiv w:val="1"/>
      <w:marLeft w:val="0"/>
      <w:marRight w:val="0"/>
      <w:marTop w:val="0"/>
      <w:marBottom w:val="0"/>
      <w:divBdr>
        <w:top w:val="none" w:sz="0" w:space="0" w:color="auto"/>
        <w:left w:val="none" w:sz="0" w:space="0" w:color="auto"/>
        <w:bottom w:val="none" w:sz="0" w:space="0" w:color="auto"/>
        <w:right w:val="none" w:sz="0" w:space="0" w:color="auto"/>
      </w:divBdr>
    </w:div>
    <w:div w:id="1169902821">
      <w:bodyDiv w:val="1"/>
      <w:marLeft w:val="0"/>
      <w:marRight w:val="0"/>
      <w:marTop w:val="0"/>
      <w:marBottom w:val="0"/>
      <w:divBdr>
        <w:top w:val="none" w:sz="0" w:space="0" w:color="auto"/>
        <w:left w:val="none" w:sz="0" w:space="0" w:color="auto"/>
        <w:bottom w:val="none" w:sz="0" w:space="0" w:color="auto"/>
        <w:right w:val="none" w:sz="0" w:space="0" w:color="auto"/>
      </w:divBdr>
    </w:div>
    <w:div w:id="1171680217">
      <w:bodyDiv w:val="1"/>
      <w:marLeft w:val="0"/>
      <w:marRight w:val="0"/>
      <w:marTop w:val="0"/>
      <w:marBottom w:val="0"/>
      <w:divBdr>
        <w:top w:val="none" w:sz="0" w:space="0" w:color="auto"/>
        <w:left w:val="none" w:sz="0" w:space="0" w:color="auto"/>
        <w:bottom w:val="none" w:sz="0" w:space="0" w:color="auto"/>
        <w:right w:val="none" w:sz="0" w:space="0" w:color="auto"/>
      </w:divBdr>
    </w:div>
    <w:div w:id="1213926672">
      <w:bodyDiv w:val="1"/>
      <w:marLeft w:val="0"/>
      <w:marRight w:val="0"/>
      <w:marTop w:val="0"/>
      <w:marBottom w:val="0"/>
      <w:divBdr>
        <w:top w:val="none" w:sz="0" w:space="0" w:color="auto"/>
        <w:left w:val="none" w:sz="0" w:space="0" w:color="auto"/>
        <w:bottom w:val="none" w:sz="0" w:space="0" w:color="auto"/>
        <w:right w:val="none" w:sz="0" w:space="0" w:color="auto"/>
      </w:divBdr>
    </w:div>
    <w:div w:id="1255549971">
      <w:bodyDiv w:val="1"/>
      <w:marLeft w:val="0"/>
      <w:marRight w:val="0"/>
      <w:marTop w:val="0"/>
      <w:marBottom w:val="0"/>
      <w:divBdr>
        <w:top w:val="none" w:sz="0" w:space="0" w:color="auto"/>
        <w:left w:val="none" w:sz="0" w:space="0" w:color="auto"/>
        <w:bottom w:val="none" w:sz="0" w:space="0" w:color="auto"/>
        <w:right w:val="none" w:sz="0" w:space="0" w:color="auto"/>
      </w:divBdr>
    </w:div>
    <w:div w:id="125928867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934900">
      <w:bodyDiv w:val="1"/>
      <w:marLeft w:val="0"/>
      <w:marRight w:val="0"/>
      <w:marTop w:val="0"/>
      <w:marBottom w:val="0"/>
      <w:divBdr>
        <w:top w:val="none" w:sz="0" w:space="0" w:color="auto"/>
        <w:left w:val="none" w:sz="0" w:space="0" w:color="auto"/>
        <w:bottom w:val="none" w:sz="0" w:space="0" w:color="auto"/>
        <w:right w:val="none" w:sz="0" w:space="0" w:color="auto"/>
      </w:divBdr>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65909631">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186288">
      <w:bodyDiv w:val="1"/>
      <w:marLeft w:val="0"/>
      <w:marRight w:val="0"/>
      <w:marTop w:val="0"/>
      <w:marBottom w:val="0"/>
      <w:divBdr>
        <w:top w:val="none" w:sz="0" w:space="0" w:color="auto"/>
        <w:left w:val="none" w:sz="0" w:space="0" w:color="auto"/>
        <w:bottom w:val="none" w:sz="0" w:space="0" w:color="auto"/>
        <w:right w:val="none" w:sz="0" w:space="0" w:color="auto"/>
      </w:divBdr>
    </w:div>
    <w:div w:id="1535922426">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50799591">
      <w:bodyDiv w:val="1"/>
      <w:marLeft w:val="0"/>
      <w:marRight w:val="0"/>
      <w:marTop w:val="0"/>
      <w:marBottom w:val="0"/>
      <w:divBdr>
        <w:top w:val="none" w:sz="0" w:space="0" w:color="auto"/>
        <w:left w:val="none" w:sz="0" w:space="0" w:color="auto"/>
        <w:bottom w:val="none" w:sz="0" w:space="0" w:color="auto"/>
        <w:right w:val="none" w:sz="0" w:space="0" w:color="auto"/>
      </w:divBdr>
    </w:div>
    <w:div w:id="1596011900">
      <w:bodyDiv w:val="1"/>
      <w:marLeft w:val="0"/>
      <w:marRight w:val="0"/>
      <w:marTop w:val="0"/>
      <w:marBottom w:val="0"/>
      <w:divBdr>
        <w:top w:val="none" w:sz="0" w:space="0" w:color="auto"/>
        <w:left w:val="none" w:sz="0" w:space="0" w:color="auto"/>
        <w:bottom w:val="none" w:sz="0" w:space="0" w:color="auto"/>
        <w:right w:val="none" w:sz="0" w:space="0" w:color="auto"/>
      </w:divBdr>
    </w:div>
    <w:div w:id="1659990663">
      <w:bodyDiv w:val="1"/>
      <w:marLeft w:val="0"/>
      <w:marRight w:val="0"/>
      <w:marTop w:val="0"/>
      <w:marBottom w:val="0"/>
      <w:divBdr>
        <w:top w:val="none" w:sz="0" w:space="0" w:color="auto"/>
        <w:left w:val="none" w:sz="0" w:space="0" w:color="auto"/>
        <w:bottom w:val="none" w:sz="0" w:space="0" w:color="auto"/>
        <w:right w:val="none" w:sz="0" w:space="0" w:color="auto"/>
      </w:divBdr>
    </w:div>
    <w:div w:id="166620172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133689">
      <w:bodyDiv w:val="1"/>
      <w:marLeft w:val="0"/>
      <w:marRight w:val="0"/>
      <w:marTop w:val="0"/>
      <w:marBottom w:val="0"/>
      <w:divBdr>
        <w:top w:val="none" w:sz="0" w:space="0" w:color="auto"/>
        <w:left w:val="none" w:sz="0" w:space="0" w:color="auto"/>
        <w:bottom w:val="none" w:sz="0" w:space="0" w:color="auto"/>
        <w:right w:val="none" w:sz="0" w:space="0" w:color="auto"/>
      </w:divBdr>
    </w:div>
    <w:div w:id="1788506393">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31174573">
      <w:bodyDiv w:val="1"/>
      <w:marLeft w:val="0"/>
      <w:marRight w:val="0"/>
      <w:marTop w:val="0"/>
      <w:marBottom w:val="0"/>
      <w:divBdr>
        <w:top w:val="none" w:sz="0" w:space="0" w:color="auto"/>
        <w:left w:val="none" w:sz="0" w:space="0" w:color="auto"/>
        <w:bottom w:val="none" w:sz="0" w:space="0" w:color="auto"/>
        <w:right w:val="none" w:sz="0" w:space="0" w:color="auto"/>
      </w:divBdr>
    </w:div>
    <w:div w:id="2064056532">
      <w:bodyDiv w:val="1"/>
      <w:marLeft w:val="0"/>
      <w:marRight w:val="0"/>
      <w:marTop w:val="0"/>
      <w:marBottom w:val="0"/>
      <w:divBdr>
        <w:top w:val="none" w:sz="0" w:space="0" w:color="auto"/>
        <w:left w:val="none" w:sz="0" w:space="0" w:color="auto"/>
        <w:bottom w:val="none" w:sz="0" w:space="0" w:color="auto"/>
        <w:right w:val="none" w:sz="0" w:space="0" w:color="auto"/>
      </w:divBdr>
    </w:div>
    <w:div w:id="2065060574">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fao.org/3/a-ba0028e.pdf" TargetMode="External"/><Relationship Id="rId21" Type="http://schemas.openxmlformats.org/officeDocument/2006/relationships/image" Target="media/image4.png"/><Relationship Id="rId42" Type="http://schemas.openxmlformats.org/officeDocument/2006/relationships/chart" Target="charts/chart5.xml"/><Relationship Id="rId63" Type="http://schemas.openxmlformats.org/officeDocument/2006/relationships/header" Target="header22.xml"/><Relationship Id="rId84" Type="http://schemas.openxmlformats.org/officeDocument/2006/relationships/hyperlink" Target="https://www.cbi.eu/sites/default/files/market_information/researches/trade-statistics-cut-flowers-foliage-2016.pdf" TargetMode="External"/><Relationship Id="rId138" Type="http://schemas.openxmlformats.org/officeDocument/2006/relationships/hyperlink" Target="http://keys.lucidcentral.org/keys/v3/thrips_of_california/Thrips_of_California.html" TargetMode="External"/><Relationship Id="rId159" Type="http://schemas.openxmlformats.org/officeDocument/2006/relationships/hyperlink" Target="http://www.montpellier.inra.fr/CBGP/spmweb" TargetMode="External"/><Relationship Id="rId170" Type="http://schemas.openxmlformats.org/officeDocument/2006/relationships/hyperlink" Target="http://www.nationsencyclopedia.com/Europe/Netherlands-AGRICULTURE.html" TargetMode="External"/><Relationship Id="rId191" Type="http://schemas.openxmlformats.org/officeDocument/2006/relationships/hyperlink" Target="https://www.horticulture.com.au/growers/help-your-business-grow/research-reports-publications-fact-sheets-and-more/vg12109/" TargetMode="External"/><Relationship Id="rId107" Type="http://schemas.openxmlformats.org/officeDocument/2006/relationships/hyperlink" Target="http://www.agriculture.gov.au/SiteCollectionDocuments/biosecurity/risk-analysis/plant-reviews/final-report-mena-fresh-dates.pdf" TargetMode="External"/><Relationship Id="rId11" Type="http://schemas.openxmlformats.org/officeDocument/2006/relationships/image" Target="media/image1.jpeg"/><Relationship Id="rId32" Type="http://schemas.openxmlformats.org/officeDocument/2006/relationships/header" Target="header8.xml"/><Relationship Id="rId53" Type="http://schemas.openxmlformats.org/officeDocument/2006/relationships/header" Target="header15.xml"/><Relationship Id="rId74" Type="http://schemas.openxmlformats.org/officeDocument/2006/relationships/hyperlink" Target="http://www.agriculture.gov.au/SiteCollectionDocuments/ba/plant/jun10-dec10/Review_of_Phalaenopsis_240810.pdf" TargetMode="External"/><Relationship Id="rId128" Type="http://schemas.openxmlformats.org/officeDocument/2006/relationships/hyperlink" Target="https://www.ippc.int/en/publications/84449/" TargetMode="External"/><Relationship Id="rId149" Type="http://schemas.openxmlformats.org/officeDocument/2006/relationships/hyperlink" Target="http://www.nbair.res.in/Aphids/index.php" TargetMode="External"/><Relationship Id="rId5" Type="http://schemas.openxmlformats.org/officeDocument/2006/relationships/numbering" Target="numbering.xml"/><Relationship Id="rId95" Type="http://schemas.openxmlformats.org/officeDocument/2006/relationships/hyperlink" Target="http://www.agriculture.gov.au/pests-diseases-weeds/plant/russian-wheat-aphid" TargetMode="External"/><Relationship Id="rId160" Type="http://schemas.openxmlformats.org/officeDocument/2006/relationships/hyperlink" Target="http://www.mapress.com/zootaxa/" TargetMode="External"/><Relationship Id="rId181" Type="http://schemas.openxmlformats.org/officeDocument/2006/relationships/hyperlink" Target="http://www.plantwise.org/KnowledgeBank/Home.aspx" TargetMode="External"/><Relationship Id="rId22" Type="http://schemas.openxmlformats.org/officeDocument/2006/relationships/header" Target="header3.xml"/><Relationship Id="rId43" Type="http://schemas.openxmlformats.org/officeDocument/2006/relationships/chart" Target="charts/chart6.xml"/><Relationship Id="rId64" Type="http://schemas.openxmlformats.org/officeDocument/2006/relationships/header" Target="header23.xml"/><Relationship Id="rId118" Type="http://schemas.openxmlformats.org/officeDocument/2006/relationships/hyperlink" Target="https://www.ippc.int/en/core-activities/standards-setting/ispms/" TargetMode="External"/><Relationship Id="rId139" Type="http://schemas.openxmlformats.org/officeDocument/2006/relationships/hyperlink" Target="https://www.horticulture.com.au/globalassets/hort-innovation/resource-assets/ah15001-australian-horticulture-statistics-handbook-other.pdf" TargetMode="External"/><Relationship Id="rId85" Type="http://schemas.openxmlformats.org/officeDocument/2006/relationships/hyperlink" Target="https://ag.umass.edu/greenhouse-floriculture/fact-sheets/harvesting-handling-cut-flowers" TargetMode="External"/><Relationship Id="rId150" Type="http://schemas.openxmlformats.org/officeDocument/2006/relationships/hyperlink" Target="http://kenyaflowercouncil.org/?page_id=92" TargetMode="External"/><Relationship Id="rId171" Type="http://schemas.openxmlformats.org/officeDocument/2006/relationships/hyperlink" Target="http://www.ogtr.gov.au/internet/ogtr/publishing.nsf/content/carnation-3/$FILE/bioeco-carnation.pdf" TargetMode="External"/><Relationship Id="rId192" Type="http://schemas.openxmlformats.org/officeDocument/2006/relationships/hyperlink" Target="https://www.aphis.usda.gov/import_export/plants/plant_imports/federal_order/downloads/2010/NetherlandsCutFlowersRevised.pdf" TargetMode="External"/><Relationship Id="rId12" Type="http://schemas.openxmlformats.org/officeDocument/2006/relationships/footer" Target="footer1.xml"/><Relationship Id="rId33" Type="http://schemas.openxmlformats.org/officeDocument/2006/relationships/hyperlink" Target="http://www.agriculture.gov.au/import/online-services/bicon" TargetMode="External"/><Relationship Id="rId108" Type="http://schemas.openxmlformats.org/officeDocument/2006/relationships/hyperlink" Target="https://www.homeaffairs.gov.au/busi/cargo-support-trade-and-goods/importing-goods/tariff-classification-of-goods/current-tariff-classification/schedule-3/section-ii/chapter-6" TargetMode="External"/><Relationship Id="rId129" Type="http://schemas.openxmlformats.org/officeDocument/2006/relationships/hyperlink" Target="http://Aphid.SpeciesFile.org" TargetMode="External"/><Relationship Id="rId54" Type="http://schemas.openxmlformats.org/officeDocument/2006/relationships/header" Target="header16.xml"/><Relationship Id="rId75" Type="http://schemas.openxmlformats.org/officeDocument/2006/relationships/hyperlink" Target="http://www.agriculture.gov.au/biosecurity/risk-analysis/plant/table-grapes-china" TargetMode="External"/><Relationship Id="rId96" Type="http://schemas.openxmlformats.org/officeDocument/2006/relationships/hyperlink" Target="http://www.agriculture.gov.au/pests-diseases-weeds/plant/national-priority-plant-pests-2016" TargetMode="External"/><Relationship Id="rId140" Type="http://schemas.openxmlformats.org/officeDocument/2006/relationships/hyperlink" Target="https://ag.umass.edu/vegetable/fact-sheets/aphids-viruses" TargetMode="External"/><Relationship Id="rId161" Type="http://schemas.openxmlformats.org/officeDocument/2006/relationships/hyperlink" Target="http://anic.ento.csiro.au/thrips/index.html" TargetMode="External"/><Relationship Id="rId182" Type="http://schemas.openxmlformats.org/officeDocument/2006/relationships/hyperlink" Target="http://annualreport.royalfloraholland.com/?_ga=2.31234680.697140169.1522906033-1494999268.1522906033" TargetMode="External"/><Relationship Id="rId6" Type="http://schemas.openxmlformats.org/officeDocument/2006/relationships/styles" Target="styles.xml"/><Relationship Id="rId23" Type="http://schemas.openxmlformats.org/officeDocument/2006/relationships/header" Target="header4.xml"/><Relationship Id="rId119" Type="http://schemas.openxmlformats.org/officeDocument/2006/relationships/hyperlink" Target="https://www.ippc.int/en/core-activities/standards-setting/ispms/" TargetMode="External"/><Relationship Id="rId44" Type="http://schemas.openxmlformats.org/officeDocument/2006/relationships/header" Target="header11.xml"/><Relationship Id="rId65" Type="http://schemas.openxmlformats.org/officeDocument/2006/relationships/hyperlink" Target="http://www.environment.gov.au/biodiversity/abrs/online-resources/fauna/afd/index.html" TargetMode="External"/><Relationship Id="rId86" Type="http://schemas.openxmlformats.org/officeDocument/2006/relationships/hyperlink" Target="https://doi.org/10.1371/journal.pone.0018854" TargetMode="External"/><Relationship Id="rId130" Type="http://schemas.openxmlformats.org/officeDocument/2006/relationships/hyperlink" Target="http://Aphid.SpeciesFile.org" TargetMode="External"/><Relationship Id="rId151" Type="http://schemas.openxmlformats.org/officeDocument/2006/relationships/hyperlink" Target="https://www.zef.de/fileadmin/webfiles/downloads/projects/khorezm/downloads/Publications/wps/ZEF-UZ-WP08-Khamraev-Davenport.pdf" TargetMode="External"/><Relationship Id="rId172" Type="http://schemas.openxmlformats.org/officeDocument/2006/relationships/hyperlink" Target="http://www.padil.gov.au" TargetMode="External"/><Relationship Id="rId193" Type="http://schemas.openxmlformats.org/officeDocument/2006/relationships/hyperlink" Target="https://research.rabobank.com/far/en/sectors/regional-food-agri/world_floriculture_map_2016.html" TargetMode="External"/><Relationship Id="rId13" Type="http://schemas.openxmlformats.org/officeDocument/2006/relationships/header" Target="header1.xml"/><Relationship Id="rId109" Type="http://schemas.openxmlformats.org/officeDocument/2006/relationships/hyperlink" Target="http://www.agriculture.gov.au/biosecurity/australia/reports-pubs/nairn/govt-response" TargetMode="External"/><Relationship Id="rId34" Type="http://schemas.openxmlformats.org/officeDocument/2006/relationships/hyperlink" Target="http://www.agriculture.gov.au/cut-flowers" TargetMode="External"/><Relationship Id="rId55" Type="http://schemas.openxmlformats.org/officeDocument/2006/relationships/footer" Target="footer3.xml"/><Relationship Id="rId76" Type="http://schemas.openxmlformats.org/officeDocument/2006/relationships/hyperlink" Target="http://www.agriculture.gov.au/biosecurity/risk-analysis/plant/grapes-korea/baa2011-15-final-table-grapes-korea" TargetMode="External"/><Relationship Id="rId97" Type="http://schemas.openxmlformats.org/officeDocument/2006/relationships/hyperlink" Target="http://www.agriculture.gov.au/pests-diseases-weeds/plant" TargetMode="External"/><Relationship Id="rId120" Type="http://schemas.openxmlformats.org/officeDocument/2006/relationships/hyperlink" Target="https://www.ippc.int/en/core-activities/standards-setting/ispms/" TargetMode="External"/><Relationship Id="rId141" Type="http://schemas.openxmlformats.org/officeDocument/2006/relationships/hyperlink" Target="https://www.ibisworld.com.au/industry-trends/market-research-reports/retail-trade/other-store-based-retailing/flower-retailing.html" TargetMode="External"/><Relationship Id="rId7" Type="http://schemas.openxmlformats.org/officeDocument/2006/relationships/settings" Target="settings.xml"/><Relationship Id="rId71" Type="http://schemas.openxmlformats.org/officeDocument/2006/relationships/hyperlink" Target="http://www.agriculture.gov.au/biosecurity/risk-analysis/group-pest-risk-analyses/group-pra-thrips-orthotospoviruses/final-report" TargetMode="External"/><Relationship Id="rId92" Type="http://schemas.openxmlformats.org/officeDocument/2006/relationships/hyperlink" Target="http://www.agriculture.gov.au/SiteCollectionDocuments/ba/plant/ungroupeddocs/fin_neth_tomato.pdf" TargetMode="External"/><Relationship Id="rId162" Type="http://schemas.openxmlformats.org/officeDocument/2006/relationships/hyperlink" Target="http://www.ozthrips.org/" TargetMode="External"/><Relationship Id="rId183" Type="http://schemas.openxmlformats.org/officeDocument/2006/relationships/hyperlink" Target="http://proverde.nl/projects/competitiveness-of-the-kenyan-flower-industry/" TargetMode="External"/><Relationship Id="rId2" Type="http://schemas.openxmlformats.org/officeDocument/2006/relationships/customXml" Target="../customXml/item2.xml"/><Relationship Id="rId29" Type="http://schemas.openxmlformats.org/officeDocument/2006/relationships/hyperlink" Target="http://www.agriculture.gov.au/biosecurity/legislation/fresh-cut-flowers-mainland" TargetMode="External"/><Relationship Id="rId24" Type="http://schemas.openxmlformats.org/officeDocument/2006/relationships/header" Target="header5.xml"/><Relationship Id="rId40" Type="http://schemas.openxmlformats.org/officeDocument/2006/relationships/header" Target="header10.xml"/><Relationship Id="rId45" Type="http://schemas.openxmlformats.org/officeDocument/2006/relationships/hyperlink" Target="https://bicon.agriculture.gov.au/BiconWeb4.0" TargetMode="External"/><Relationship Id="rId66" Type="http://schemas.openxmlformats.org/officeDocument/2006/relationships/hyperlink" Target="https://biodiversity.org.au/afd/home" TargetMode="External"/><Relationship Id="rId87" Type="http://schemas.openxmlformats.org/officeDocument/2006/relationships/hyperlink" Target="https://gpnmag.com/article/intraguild-predation-disruption-biological-control/" TargetMode="External"/><Relationship Id="rId110" Type="http://schemas.openxmlformats.org/officeDocument/2006/relationships/hyperlink" Target="http://flor.hrt.msu.edu/propagation/" TargetMode="External"/><Relationship Id="rId115" Type="http://schemas.openxmlformats.org/officeDocument/2006/relationships/hyperlink" Target="https://www.researchgate.net/profile/Inoka_Karunaratne/publication/275348167_Current_Status_and_Future_Directions_in_Bee_Taxonomy_in_Sri_Lanka/links/553a00870cf226723aba4008.pdf" TargetMode="External"/><Relationship Id="rId131" Type="http://schemas.openxmlformats.org/officeDocument/2006/relationships/hyperlink" Target="http://aphid.aphidnet.org/index.php" TargetMode="External"/><Relationship Id="rId136" Type="http://schemas.openxmlformats.org/officeDocument/2006/relationships/hyperlink" Target="https://www.agric.wa.gov.au/bam/western-australian-organism-list-waol" TargetMode="External"/><Relationship Id="rId157" Type="http://schemas.openxmlformats.org/officeDocument/2006/relationships/hyperlink" Target="https://www.pesticideresistance.org/" TargetMode="External"/><Relationship Id="rId178" Type="http://schemas.openxmlformats.org/officeDocument/2006/relationships/hyperlink" Target="http://www.pir.sa.gov.au/biosecurity/plant_health" TargetMode="External"/><Relationship Id="rId61" Type="http://schemas.openxmlformats.org/officeDocument/2006/relationships/footer" Target="footer5.xml"/><Relationship Id="rId82" Type="http://schemas.openxmlformats.org/officeDocument/2006/relationships/hyperlink" Target="http://www.cabi.org/isc" TargetMode="External"/><Relationship Id="rId152" Type="http://schemas.openxmlformats.org/officeDocument/2006/relationships/hyperlink" Target="https://www.agric.wa.gov.au/pome-fruit/management-european-red-mite-western-australia?page=0%2C1" TargetMode="External"/><Relationship Id="rId173" Type="http://schemas.openxmlformats.org/officeDocument/2006/relationships/hyperlink" Target="http://www.fao.org/docrep/005/ac452e/ac452e00.htm" TargetMode="External"/><Relationship Id="rId194" Type="http://schemas.openxmlformats.org/officeDocument/2006/relationships/hyperlink" Target="https://grdc.com.au/news-and-media/news-and-media-releases/south/2017/11/biotype-of-australias-russian-wheat-aphid-populations-now-known" TargetMode="External"/><Relationship Id="rId199" Type="http://schemas.openxmlformats.org/officeDocument/2006/relationships/fontTable" Target="fontTable.xml"/><Relationship Id="rId19" Type="http://schemas.openxmlformats.org/officeDocument/2006/relationships/hyperlink" Target="mailto:plant@agriculture.gov.au" TargetMode="External"/><Relationship Id="rId14" Type="http://schemas.openxmlformats.org/officeDocument/2006/relationships/image" Target="media/image3.png"/><Relationship Id="rId30" Type="http://schemas.openxmlformats.org/officeDocument/2006/relationships/header" Target="header6.xml"/><Relationship Id="rId35" Type="http://schemas.openxmlformats.org/officeDocument/2006/relationships/header" Target="header9.xml"/><Relationship Id="rId56" Type="http://schemas.openxmlformats.org/officeDocument/2006/relationships/header" Target="header17.xml"/><Relationship Id="rId77" Type="http://schemas.openxmlformats.org/officeDocument/2006/relationships/hyperlink" Target="http://www.aphidsonworldsplants.info/" TargetMode="External"/><Relationship Id="rId100" Type="http://schemas.openxmlformats.org/officeDocument/2006/relationships/hyperlink" Target="http://agriculture.vic.gov.au/__data/assets/word_doc/0011/278462/exotics-pests-and-diseases.docx" TargetMode="External"/><Relationship Id="rId105" Type="http://schemas.openxmlformats.org/officeDocument/2006/relationships/hyperlink" Target="http://www.agriculture.gov.au/SiteCollectionDocuments/aqis/importing/plants-grains-hort/forms/imported-cut-flower-treatment.pdf" TargetMode="External"/><Relationship Id="rId126" Type="http://schemas.openxmlformats.org/officeDocument/2006/relationships/hyperlink" Target="https://www.ippc.int/en/core-activities/standards-setting/ispms/" TargetMode="External"/><Relationship Id="rId147" Type="http://schemas.openxmlformats.org/officeDocument/2006/relationships/hyperlink" Target="http://www.catalogueoflife.org/" TargetMode="External"/><Relationship Id="rId168" Type="http://schemas.openxmlformats.org/officeDocument/2006/relationships/hyperlink" Target="http://www.agriculture.gov.au/SiteCollectionDocuments/aqis/about/corporate-docs/nairn/nairn_report.pdf" TargetMode="External"/><Relationship Id="rId8" Type="http://schemas.openxmlformats.org/officeDocument/2006/relationships/webSettings" Target="webSettings.xml"/><Relationship Id="rId51" Type="http://schemas.openxmlformats.org/officeDocument/2006/relationships/hyperlink" Target="http://www.agriculture.gov.au/biosecurity/legislation/fresh-cut-flowers-mainland" TargetMode="External"/><Relationship Id="rId72" Type="http://schemas.openxmlformats.org/officeDocument/2006/relationships/hyperlink" Target="http://www.agriculture.gov.au/biosecurity/risk-analysis/plant/mangoes-taiwan" TargetMode="External"/><Relationship Id="rId93" Type="http://schemas.openxmlformats.org/officeDocument/2006/relationships/hyperlink" Target="http://www.agriculture.gov.au/biosecurity/risk-analysis/plant/mangosteens-indonesia/ba2012-12-final-mangosteens" TargetMode="External"/><Relationship Id="rId98" Type="http://schemas.openxmlformats.org/officeDocument/2006/relationships/hyperlink" Target="http://www.faunaeur.org" TargetMode="External"/><Relationship Id="rId121" Type="http://schemas.openxmlformats.org/officeDocument/2006/relationships/hyperlink" Target="https://www.ippc.int/en/core-activities/standards-setting/ispms/" TargetMode="External"/><Relationship Id="rId142" Type="http://schemas.openxmlformats.org/officeDocument/2006/relationships/hyperlink" Target="http://www.igb.gov.au/Documents/effectiveness-bio-controls-imported-fresh-cut-flowers.pdf" TargetMode="External"/><Relationship Id="rId163" Type="http://schemas.openxmlformats.org/officeDocument/2006/relationships/hyperlink" Target="http://www.ozthrips.org/" TargetMode="External"/><Relationship Id="rId184" Type="http://schemas.openxmlformats.org/officeDocument/2006/relationships/hyperlink" Target="http://www.lea.esalq.usp.br/acari/ascidae" TargetMode="External"/><Relationship Id="rId189" Type="http://schemas.openxmlformats.org/officeDocument/2006/relationships/hyperlink" Target="http://thrips.info/wiki/Main_Page" TargetMode="External"/><Relationship Id="rId3" Type="http://schemas.openxmlformats.org/officeDocument/2006/relationships/customXml" Target="../customXml/item3.xml"/><Relationship Id="rId25" Type="http://schemas.openxmlformats.org/officeDocument/2006/relationships/footer" Target="footer2.xml"/><Relationship Id="rId46" Type="http://schemas.openxmlformats.org/officeDocument/2006/relationships/hyperlink" Target="http://www.agriculture.gov.au/cut-flowers" TargetMode="External"/><Relationship Id="rId67" Type="http://schemas.openxmlformats.org/officeDocument/2006/relationships/hyperlink" Target="https://biodiversity.org.au/afd/home" TargetMode="External"/><Relationship Id="rId116" Type="http://schemas.openxmlformats.org/officeDocument/2006/relationships/hyperlink" Target="https://gd.eppo.int/" TargetMode="External"/><Relationship Id="rId137" Type="http://schemas.openxmlformats.org/officeDocument/2006/relationships/hyperlink" Target="https://www.agric.wa.gov.au/bam/western-australian-organism-list-waol" TargetMode="External"/><Relationship Id="rId158" Type="http://schemas.openxmlformats.org/officeDocument/2006/relationships/hyperlink" Target="http://www.montpellier.inra.fr/CBGP/spmweb" TargetMode="External"/><Relationship Id="rId20" Type="http://schemas.openxmlformats.org/officeDocument/2006/relationships/header" Target="header2.xml"/><Relationship Id="rId41" Type="http://schemas.openxmlformats.org/officeDocument/2006/relationships/image" Target="media/image5.png"/><Relationship Id="rId62" Type="http://schemas.openxmlformats.org/officeDocument/2006/relationships/header" Target="header21.xml"/><Relationship Id="rId83" Type="http://schemas.openxmlformats.org/officeDocument/2006/relationships/hyperlink" Target="http://www.cabi.org/cpc/" TargetMode="External"/><Relationship Id="rId88" Type="http://schemas.openxmlformats.org/officeDocument/2006/relationships/hyperlink" Target="https://www.ft.com/content/eb5114d6-d846-11e4-ba53-00144feab7de" TargetMode="External"/><Relationship Id="rId111" Type="http://schemas.openxmlformats.org/officeDocument/2006/relationships/hyperlink" Target="http://www.ct.gov/caes/lib/caes/documents/publications/fact_sheets/plant_pathology_and_ecology/plum_pox_-_a_new_threat_to_stone_fruit_production_in_the_us.pdf" TargetMode="External"/><Relationship Id="rId132" Type="http://schemas.openxmlformats.org/officeDocument/2006/relationships/hyperlink" Target="http://ap.fftc.agnet.org/ap_db.php?id=679" TargetMode="External"/><Relationship Id="rId153" Type="http://schemas.openxmlformats.org/officeDocument/2006/relationships/hyperlink" Target="file://act001cl04fs07/biosecuritydata$/Plant/Scientific%20Editing%20&amp;%20Advice%20Team/1%20CUT%20FLOWERS/Global_CF_PRA/Part%201/Final%20Report/AS%20Cleared%20version/www.ibrarian.net/navon/paper/Import_Risk_Analysis_of.pdf?paperid=4639293" TargetMode="External"/><Relationship Id="rId174" Type="http://schemas.openxmlformats.org/officeDocument/2006/relationships/hyperlink" Target="https://www.biotecharticles.com/Agriculture-Article/Grading-and-Packaging-of-Quality-Grade-Cut-Flowers-for-Export-3782.html" TargetMode="External"/><Relationship Id="rId179" Type="http://schemas.openxmlformats.org/officeDocument/2006/relationships/hyperlink" Target="http://www.pir.sa.gov.au/__data/assets/pdf_file/0005/299471/Fact_Sheet_-_Tomato_Red_Spider_Mite_-_October_2017.pdf" TargetMode="External"/><Relationship Id="rId195" Type="http://schemas.openxmlformats.org/officeDocument/2006/relationships/hyperlink" Target="https://www.wto.org/english/docs_e/legal_e/15-sps.pdf" TargetMode="External"/><Relationship Id="rId190" Type="http://schemas.openxmlformats.org/officeDocument/2006/relationships/hyperlink" Target="http://thrips.info/wiki/Main_Page" TargetMode="External"/><Relationship Id="rId15" Type="http://schemas.openxmlformats.org/officeDocument/2006/relationships/hyperlink" Target="https://creativecommons.org/licenses/by/3.0/au/deed.en" TargetMode="External"/><Relationship Id="rId36" Type="http://schemas.openxmlformats.org/officeDocument/2006/relationships/chart" Target="charts/chart1.xml"/><Relationship Id="rId57" Type="http://schemas.openxmlformats.org/officeDocument/2006/relationships/header" Target="header18.xml"/><Relationship Id="rId106" Type="http://schemas.openxmlformats.org/officeDocument/2006/relationships/hyperlink" Target="http://www.agriculture.gov.au/import/before/prepare/treatment-outside-australia/afas/providers" TargetMode="External"/><Relationship Id="rId127" Type="http://schemas.openxmlformats.org/officeDocument/2006/relationships/hyperlink" Target="https://www.ippc.int/en/core-activities/standards-setting/ispms/" TargetMode="External"/><Relationship Id="rId10" Type="http://schemas.openxmlformats.org/officeDocument/2006/relationships/endnotes" Target="endnotes.xml"/><Relationship Id="rId31" Type="http://schemas.openxmlformats.org/officeDocument/2006/relationships/header" Target="header7.xml"/><Relationship Id="rId52" Type="http://schemas.openxmlformats.org/officeDocument/2006/relationships/header" Target="header14.xml"/><Relationship Id="rId73" Type="http://schemas.openxmlformats.org/officeDocument/2006/relationships/hyperlink" Target="http://www.agriculture.gov.au/biosecurity/risk-analysis/plant/banana-philippines/final_import_risk_analysis_report_for_the_importation_of_cavendish_bananas_from_the_philippines" TargetMode="External"/><Relationship Id="rId78" Type="http://schemas.openxmlformats.org/officeDocument/2006/relationships/hyperlink" Target="http://www.padil.gov.au:80/pests-and-diseases/Pest/Main/141888" TargetMode="External"/><Relationship Id="rId94" Type="http://schemas.openxmlformats.org/officeDocument/2006/relationships/hyperlink" Target="http://www.agriculture.gov.au/biosecurity/risk-analysis/memos/2013/ba2013-24-final-review-lilium-taiwan" TargetMode="External"/><Relationship Id="rId99" Type="http://schemas.openxmlformats.org/officeDocument/2006/relationships/hyperlink" Target="https://www.gbif.org/dataset/d51d750d-3374-4f2c-81ff-860b8e592da4" TargetMode="External"/><Relationship Id="rId101" Type="http://schemas.openxmlformats.org/officeDocument/2006/relationships/hyperlink" Target="http://www.lea.esalq.usp.br/phytoseiidae/" TargetMode="External"/><Relationship Id="rId122" Type="http://schemas.openxmlformats.org/officeDocument/2006/relationships/hyperlink" Target="https://www.ippc.int/en/core-activities/standards-setting/ispms/" TargetMode="External"/><Relationship Id="rId143" Type="http://schemas.openxmlformats.org/officeDocument/2006/relationships/hyperlink" Target="https://www.trademap.org/Index.aspx" TargetMode="External"/><Relationship Id="rId148" Type="http://schemas.openxmlformats.org/officeDocument/2006/relationships/hyperlink" Target="http://ag.arizona.edu/crop/cotton/insects/other/peelminer.html" TargetMode="External"/><Relationship Id="rId164" Type="http://schemas.openxmlformats.org/officeDocument/2006/relationships/hyperlink" Target="https://www.mpi.govt.nz/dmsdocument/26602/loggedIn" TargetMode="External"/><Relationship Id="rId169" Type="http://schemas.openxmlformats.org/officeDocument/2006/relationships/hyperlink" Target="http://www.nappo.org/files/3714/3782/0943/DP_03_Tetranychidae-e.pdf" TargetMode="External"/><Relationship Id="rId185" Type="http://schemas.openxmlformats.org/officeDocument/2006/relationships/hyperlink" Target="http://www.lea.esalq.usp.br/acari/blattisociidae/"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www.planthealthaustralia.com.au/resources/australian-plant-pest-database/" TargetMode="External"/><Relationship Id="rId26" Type="http://schemas.openxmlformats.org/officeDocument/2006/relationships/hyperlink" Target="http://www.agriculture.gov.au/biosecurity/risk-analysis/conducting" TargetMode="External"/><Relationship Id="rId47" Type="http://schemas.openxmlformats.org/officeDocument/2006/relationships/hyperlink" Target="http://www.agriculture.gov.au/cut-flowers" TargetMode="External"/><Relationship Id="rId68" Type="http://schemas.openxmlformats.org/officeDocument/2006/relationships/hyperlink" Target="https://aggie-horticulture.tamu.edu/earthkind/landscape/plant-propagation/t-or-shield-budding/" TargetMode="External"/><Relationship Id="rId89" Type="http://schemas.openxmlformats.org/officeDocument/2006/relationships/hyperlink" Target="https://gain.fas.usda.gov/Recent%20GAIN%20Publications/The%20Colombian%20flower%20industry%20and%20its%20partnership%20with%20the%20U.S._Bogota_Colombia_2-6-2015.pdf" TargetMode="External"/><Relationship Id="rId112" Type="http://schemas.openxmlformats.org/officeDocument/2006/relationships/hyperlink" Target="http://www.nt.gov.au/d/Primary_Industry/Content/File/quarantine/Plant%20Health%20Manual%20Version%203_0%2001%20July%202013.pdf" TargetMode="External"/><Relationship Id="rId133" Type="http://schemas.openxmlformats.org/officeDocument/2006/relationships/hyperlink" Target="http://fsi2020.com/basket/" TargetMode="External"/><Relationship Id="rId154" Type="http://schemas.openxmlformats.org/officeDocument/2006/relationships/hyperlink" Target="https://www.mpi.govt.nz/dmsdocument/1152/send" TargetMode="External"/><Relationship Id="rId175" Type="http://schemas.openxmlformats.org/officeDocument/2006/relationships/hyperlink" Target="http://cesaraustralia.com/sustainable-agriculture/pestnotes/insect/Russian-wheat-aphid" TargetMode="External"/><Relationship Id="rId196" Type="http://schemas.openxmlformats.org/officeDocument/2006/relationships/hyperlink" Target="https://docs.wto.org/dol2fe/Pages/FE_Search/ExportFile.aspx?id=239947&amp;filename=q/G/SPS/NAUS435A1.pdf" TargetMode="External"/><Relationship Id="rId200" Type="http://schemas.openxmlformats.org/officeDocument/2006/relationships/theme" Target="theme/theme1.xml"/><Relationship Id="rId16" Type="http://schemas.openxmlformats.org/officeDocument/2006/relationships/hyperlink" Target="https://creativecommons.org/licenses/by/3.0/au/legalcode" TargetMode="External"/><Relationship Id="rId37" Type="http://schemas.openxmlformats.org/officeDocument/2006/relationships/chart" Target="charts/chart2.xml"/><Relationship Id="rId58" Type="http://schemas.openxmlformats.org/officeDocument/2006/relationships/footer" Target="footer4.xml"/><Relationship Id="rId79" Type="http://schemas.openxmlformats.org/officeDocument/2006/relationships/hyperlink" Target="https://www.cabdirect.org/cabdirect/abstract/20046600172" TargetMode="External"/><Relationship Id="rId102" Type="http://schemas.openxmlformats.org/officeDocument/2006/relationships/hyperlink" Target="http://www.agriculture.gov.au/biosecurity/risk-analysis/memos/ba2016-11" TargetMode="External"/><Relationship Id="rId123" Type="http://schemas.openxmlformats.org/officeDocument/2006/relationships/hyperlink" Target="https://www.ippc.int/en/core-activities/standards-setting/ispms/" TargetMode="External"/><Relationship Id="rId144" Type="http://schemas.openxmlformats.org/officeDocument/2006/relationships/hyperlink" Target="https://www.ippc.int/en/countries/australia/pestreports/2017/11/detection-of-tetranychus-evansi-in-new-south-wales-and-queensland/" TargetMode="External"/><Relationship Id="rId90" Type="http://schemas.openxmlformats.org/officeDocument/2006/relationships/hyperlink" Target="https://publications.europa.eu/en/publication-detail/-/publication/68d73ee2-e978-4509" TargetMode="External"/><Relationship Id="rId165" Type="http://schemas.openxmlformats.org/officeDocument/2006/relationships/hyperlink" Target="https://fauna-eu.org/cdm_dataportal/taxon/378e39b1-3c3d-4216-b8c9-68c8f4ff88a4" TargetMode="External"/><Relationship Id="rId186" Type="http://schemas.openxmlformats.org/officeDocument/2006/relationships/hyperlink" Target="http://www.lea.esalq.usp.br/acari/melicharidae" TargetMode="External"/><Relationship Id="rId27" Type="http://schemas.openxmlformats.org/officeDocument/2006/relationships/hyperlink" Target="http://www.agriculture.gov.au/biosecurity/agwhitepaper-bio-surveillance-analysis" TargetMode="External"/><Relationship Id="rId48" Type="http://schemas.openxmlformats.org/officeDocument/2006/relationships/header" Target="header12.xml"/><Relationship Id="rId69" Type="http://schemas.openxmlformats.org/officeDocument/2006/relationships/hyperlink" Target="https://www.abs.gov.au/AUSSTATS/abs@.nsf/DetailsPage/7121.02017-18?OpenDocument" TargetMode="External"/><Relationship Id="rId113" Type="http://schemas.openxmlformats.org/officeDocument/2006/relationships/hyperlink" Target="http://dpipwe.tas.gov.au/biosecurity-tasmania/plant-biosecurity/pests-and-diseases" TargetMode="External"/><Relationship Id="rId134" Type="http://schemas.openxmlformats.org/officeDocument/2006/relationships/hyperlink" Target="http://www.gbif.org/" TargetMode="External"/><Relationship Id="rId80" Type="http://schemas.openxmlformats.org/officeDocument/2006/relationships/hyperlink" Target="http://www.cabi.org/isc/datasheet/35642" TargetMode="External"/><Relationship Id="rId155" Type="http://schemas.openxmlformats.org/officeDocument/2006/relationships/hyperlink" Target="https://www.ngia.com.au/Category?Action=View&amp;Category_id=682" TargetMode="External"/><Relationship Id="rId176" Type="http://schemas.openxmlformats.org/officeDocument/2006/relationships/hyperlink" Target="https://www.horticulture.com.au/wp-content/uploads/2017/03/Cut-flower-BP.pdf" TargetMode="External"/><Relationship Id="rId197" Type="http://schemas.openxmlformats.org/officeDocument/2006/relationships/hyperlink" Target="https://docs.wto.org/dol2fe/Pages/FE_Search/FE_S_S009-DP.aspx?language=E&amp;CatalogueIdList=238733,238732,238731,238712,238705,238704,238703,238688,238693,238694&amp;CurrentCatalogueIdIndex=3&amp;FullTextHash=&amp;HasEnglishRecord=True&amp;HasFrenchRecord=False&amp;HasSpanishRecord=False" TargetMode="External"/><Relationship Id="rId17" Type="http://schemas.openxmlformats.org/officeDocument/2006/relationships/hyperlink" Target="mailto:copyright@agriculture.gov.au" TargetMode="External"/><Relationship Id="rId38" Type="http://schemas.openxmlformats.org/officeDocument/2006/relationships/chart" Target="charts/chart3.xml"/><Relationship Id="rId59" Type="http://schemas.openxmlformats.org/officeDocument/2006/relationships/header" Target="header19.xml"/><Relationship Id="rId103" Type="http://schemas.openxmlformats.org/officeDocument/2006/relationships/hyperlink" Target="http://www.agriculture.gov.au/biosecurity/risk-analysis/memos/ba2016-34" TargetMode="External"/><Relationship Id="rId124" Type="http://schemas.openxmlformats.org/officeDocument/2006/relationships/hyperlink" Target="https://www.ippc.int/en/core-activities/standards-setting/ispms/" TargetMode="External"/><Relationship Id="rId70" Type="http://schemas.openxmlformats.org/officeDocument/2006/relationships/hyperlink" Target="http://www.agriculture.gov.au/biosecurity/risk-analysis/memos/ba2016-25" TargetMode="External"/><Relationship Id="rId91" Type="http://schemas.openxmlformats.org/officeDocument/2006/relationships/hyperlink" Target="https://www.oecd.org/aidfortrade/47341463.pdf" TargetMode="External"/><Relationship Id="rId145" Type="http://schemas.openxmlformats.org/officeDocument/2006/relationships/hyperlink" Target="https://www.ippc.int/static/media/files/publication/en/2018/06/Report_SC_2018_May_2018-06-04.pdf" TargetMode="External"/><Relationship Id="rId166" Type="http://schemas.openxmlformats.org/officeDocument/2006/relationships/hyperlink" Target="http://dx.doi.org/10.3989/graellsia.2016.v72.167" TargetMode="External"/><Relationship Id="rId187" Type="http://schemas.openxmlformats.org/officeDocument/2006/relationships/hyperlink" Target="http://sdb.im.ac.cn/vide/descr572.htm" TargetMode="External"/><Relationship Id="rId1" Type="http://schemas.openxmlformats.org/officeDocument/2006/relationships/customXml" Target="../customXml/item1.xml"/><Relationship Id="rId28" Type="http://schemas.openxmlformats.org/officeDocument/2006/relationships/hyperlink" Target="http://www.agriculture.gov.au/biosecurity/risk-analysis" TargetMode="External"/><Relationship Id="rId49" Type="http://schemas.openxmlformats.org/officeDocument/2006/relationships/header" Target="header13.xml"/><Relationship Id="rId114" Type="http://schemas.openxmlformats.org/officeDocument/2006/relationships/hyperlink" Target="https://www.agric.wa.gov.au/control-methods/aphids-mealybugs-and-scales" TargetMode="External"/><Relationship Id="rId60" Type="http://schemas.openxmlformats.org/officeDocument/2006/relationships/header" Target="header20.xml"/><Relationship Id="rId81" Type="http://schemas.openxmlformats.org/officeDocument/2006/relationships/hyperlink" Target="http://www.cabi.org/cpc/" TargetMode="External"/><Relationship Id="rId135" Type="http://schemas.openxmlformats.org/officeDocument/2006/relationships/hyperlink" Target="https://agrifutures.infoservices.com.au/items/12-090" TargetMode="External"/><Relationship Id="rId156" Type="http://schemas.openxmlformats.org/officeDocument/2006/relationships/hyperlink" Target="https://nzacfactsheets.landcareresearch.co.nz/factsheet/InterestingInsects/Lily-aphid---Neomyzus-circumflexus.html" TargetMode="External"/><Relationship Id="rId177" Type="http://schemas.openxmlformats.org/officeDocument/2006/relationships/hyperlink" Target="https://gain.fas.usda.gov/Recent%20GAIN%20Publications/The%20Netherlands%20Horticulture%20Market_The%20Hague_Netherlands_8-3-2016.pdf" TargetMode="External"/><Relationship Id="rId198" Type="http://schemas.openxmlformats.org/officeDocument/2006/relationships/header" Target="header24.xml"/><Relationship Id="rId18" Type="http://schemas.openxmlformats.org/officeDocument/2006/relationships/hyperlink" Target="http://www.agriculture.gov.au/" TargetMode="External"/><Relationship Id="rId39" Type="http://schemas.openxmlformats.org/officeDocument/2006/relationships/chart" Target="charts/chart4.xml"/><Relationship Id="rId50" Type="http://schemas.openxmlformats.org/officeDocument/2006/relationships/hyperlink" Target="http://www.agriculture.gov.au/biosecurity/legislation/fresh-cut-flowers-mainland" TargetMode="External"/><Relationship Id="rId104" Type="http://schemas.openxmlformats.org/officeDocument/2006/relationships/hyperlink" Target="http://www.agriculture.gov.au/biosecurity/risk-analysis/plant/strawberries-from-korea/final-report" TargetMode="External"/><Relationship Id="rId125" Type="http://schemas.openxmlformats.org/officeDocument/2006/relationships/hyperlink" Target="https://www.ippc.int/en/core-activities/standards-setting/ispms/" TargetMode="External"/><Relationship Id="rId146" Type="http://schemas.openxmlformats.org/officeDocument/2006/relationships/hyperlink" Target="http://aiph.org/wp-content/uploads/2017/09/Malaysia-Shabariah-Binti-Ismail.pdf" TargetMode="External"/><Relationship Id="rId167" Type="http://schemas.openxmlformats.org/officeDocument/2006/relationships/hyperlink" Target="https://www.worldatlas.com/articles/global-leaders-in-cut-flower-exports.html" TargetMode="External"/><Relationship Id="rId188" Type="http://schemas.openxmlformats.org/officeDocument/2006/relationships/hyperlink" Target="http://thrips.info/wiki/Main_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file:///\\act001cl04fs07\biosecuritydata$\Plant\Scientific%20Editing%20&amp;%20Advice%20Team\1%20CUT%20FLOWERS\Cut%20flower%20review%20interception%20data\Cut%20flower%20review%20-April%202018\ICS%20data%20analysis%20-%2021%20May%202018.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act001cl04fs07\biosecuritydata$\Plant\Scientific%20Editing%20&amp;%20Advice%20Team\1%20CUT%20FLOWERS\Cut%20flower%20review%20interception%20data\Cut%20flower%20review%20-April%202018\ICS%20data%20analysis%20-%2021%20May%202018.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act001cl04fs07\biosecuritydata$\Plant\Scientific%20Editing%20&amp;%20Advice%20Team\1%20CUT%20FLOWERS\Cut%20flower%20review%20interception%20data\Cut%20flower%20review%20-April%202018\ICS%20data%20analysis%20-%2021%20May%202018.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act001cl04fs07\biosecuritydata$\Plant\Scientific%20Editing%20&amp;%20Advice%20Team\1%20CUT%20FLOWERS\Cut%20flower%20review%20interception%20data\Cut%20flower%20review%20-April%202018\ICS%20data%20analysis%20-%2021%20May%202018.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ACT001CL08FS01\Home2$\Roach%20Alison\Desktop\Copy%20of%20Copy%20of%20Copy%20of%20Month%20compliance%20results%20from%20Joel%20-%20NEW.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roach%20alison\AppData\Local\Microsoft\Windows\INetCache\Content.Outlook\Y90NBYG8\Jenn%20Copy%20of%202017-2019.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[ICS data analysis - 21 May 2018.xlsx]Year and consignment pivot!PivotTable10</c:name>
    <c:fmtId val="4"/>
  </c:pivotSource>
  <c:chart>
    <c:autoTitleDeleted val="1"/>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pivotFmt>
      <c:pivotFmt>
        <c:idx val="2"/>
        <c:spPr>
          <a:solidFill>
            <a:schemeClr val="accent1"/>
          </a:solidFill>
          <a:ln w="28575" cap="rnd">
            <a:solidFill>
              <a:schemeClr val="accent1"/>
            </a:solidFill>
            <a:round/>
          </a:ln>
          <a:effectLst/>
        </c:spPr>
        <c:marker>
          <c:symbol val="none"/>
        </c:marker>
      </c:pivotFmt>
    </c:pivotFmts>
    <c:plotArea>
      <c:layout>
        <c:manualLayout>
          <c:layoutTarget val="inner"/>
          <c:xMode val="edge"/>
          <c:yMode val="edge"/>
          <c:x val="0.12318587232750189"/>
          <c:y val="5.8902275769745646E-2"/>
          <c:w val="0.85185666879558375"/>
          <c:h val="0.77829554438225346"/>
        </c:manualLayout>
      </c:layout>
      <c:lineChart>
        <c:grouping val="standard"/>
        <c:varyColors val="0"/>
        <c:ser>
          <c:idx val="0"/>
          <c:order val="0"/>
          <c:tx>
            <c:strRef>
              <c:f>'Year and consignment pivot'!$B$3</c:f>
              <c:strCache>
                <c:ptCount val="1"/>
                <c:pt idx="0">
                  <c:v>Total</c:v>
                </c:pt>
              </c:strCache>
            </c:strRef>
          </c:tx>
          <c:spPr>
            <a:ln w="28575" cap="rnd">
              <a:solidFill>
                <a:schemeClr val="accent1"/>
              </a:solidFill>
              <a:round/>
            </a:ln>
            <a:effectLst/>
          </c:spPr>
          <c:marker>
            <c:symbol val="none"/>
          </c:marker>
          <c:cat>
            <c:strRef>
              <c:f>'Year and consignment pivot'!$A$4:$A$16</c:f>
              <c:strCach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strCache>
            </c:strRef>
          </c:cat>
          <c:val>
            <c:numRef>
              <c:f>'Year and consignment pivot'!$B$4:$B$16</c:f>
              <c:numCache>
                <c:formatCode>General</c:formatCode>
                <c:ptCount val="12"/>
                <c:pt idx="0">
                  <c:v>2271</c:v>
                </c:pt>
                <c:pt idx="1">
                  <c:v>2538</c:v>
                </c:pt>
                <c:pt idx="2">
                  <c:v>2231</c:v>
                </c:pt>
                <c:pt idx="3">
                  <c:v>2849</c:v>
                </c:pt>
                <c:pt idx="4">
                  <c:v>4047</c:v>
                </c:pt>
                <c:pt idx="5">
                  <c:v>5354</c:v>
                </c:pt>
                <c:pt idx="6">
                  <c:v>6655</c:v>
                </c:pt>
                <c:pt idx="7">
                  <c:v>7499</c:v>
                </c:pt>
                <c:pt idx="8">
                  <c:v>6808</c:v>
                </c:pt>
                <c:pt idx="9">
                  <c:v>7178</c:v>
                </c:pt>
                <c:pt idx="10">
                  <c:v>7627</c:v>
                </c:pt>
                <c:pt idx="11">
                  <c:v>8079</c:v>
                </c:pt>
              </c:numCache>
            </c:numRef>
          </c:val>
          <c:smooth val="0"/>
        </c:ser>
        <c:dLbls>
          <c:showLegendKey val="0"/>
          <c:showVal val="0"/>
          <c:showCatName val="0"/>
          <c:showSerName val="0"/>
          <c:showPercent val="0"/>
          <c:showBubbleSize val="0"/>
        </c:dLbls>
        <c:smooth val="0"/>
        <c:axId val="132042760"/>
        <c:axId val="132036488"/>
      </c:lineChart>
      <c:catAx>
        <c:axId val="132042760"/>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t>Year</a:t>
                </a:r>
              </a:p>
            </c:rich>
          </c:tx>
          <c:layout>
            <c:manualLayout>
              <c:xMode val="edge"/>
              <c:yMode val="edge"/>
              <c:x val="0.4688872314103108"/>
              <c:y val="0.9185807798121620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2036488"/>
        <c:crosses val="autoZero"/>
        <c:auto val="1"/>
        <c:lblAlgn val="ctr"/>
        <c:lblOffset val="100"/>
        <c:noMultiLvlLbl val="0"/>
      </c:catAx>
      <c:valAx>
        <c:axId val="132036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AU" b="1"/>
                  <a:t>Number of consignments</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2042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[ICS data analysis - 21 May 2018.xlsx]Country and consignment pivot!PivotTable12</c:name>
    <c:fmtId val="5"/>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9946956740661001"/>
          <c:y val="4.048582995951417E-2"/>
          <c:w val="0.7436248252871368"/>
          <c:h val="0.84025282632825127"/>
        </c:manualLayout>
      </c:layout>
      <c:barChart>
        <c:barDir val="bar"/>
        <c:grouping val="clustered"/>
        <c:varyColors val="0"/>
        <c:ser>
          <c:idx val="0"/>
          <c:order val="0"/>
          <c:tx>
            <c:strRef>
              <c:f>'Country and consignment pivot'!$B$3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'Country and consignment pivot'!$A$4:$A$23</c:f>
              <c:strCache>
                <c:ptCount val="19"/>
                <c:pt idx="0">
                  <c:v>KENYA</c:v>
                </c:pt>
                <c:pt idx="1">
                  <c:v>MALAYSIA</c:v>
                </c:pt>
                <c:pt idx="2">
                  <c:v>COLOMBIA</c:v>
                </c:pt>
                <c:pt idx="3">
                  <c:v>SINGAPORE</c:v>
                </c:pt>
                <c:pt idx="4">
                  <c:v>ECUADOR</c:v>
                </c:pt>
                <c:pt idx="5">
                  <c:v>THAILAND</c:v>
                </c:pt>
                <c:pt idx="6">
                  <c:v>INDIA</c:v>
                </c:pt>
                <c:pt idx="7">
                  <c:v>CHINA</c:v>
                </c:pt>
                <c:pt idx="8">
                  <c:v>VIETNAM</c:v>
                </c:pt>
                <c:pt idx="9">
                  <c:v>NEW ZEALAND</c:v>
                </c:pt>
                <c:pt idx="10">
                  <c:v>SOUTH AFRICA</c:v>
                </c:pt>
                <c:pt idx="11">
                  <c:v>MAURITIUS</c:v>
                </c:pt>
                <c:pt idx="12">
                  <c:v>NETHERLANDS</c:v>
                </c:pt>
                <c:pt idx="13">
                  <c:v>TAIWAN</c:v>
                </c:pt>
                <c:pt idx="14">
                  <c:v>ETHIOPIA</c:v>
                </c:pt>
                <c:pt idx="15">
                  <c:v>INDONESIA</c:v>
                </c:pt>
                <c:pt idx="16">
                  <c:v>SRI LANKA</c:v>
                </c:pt>
                <c:pt idx="17">
                  <c:v>ISRAEL</c:v>
                </c:pt>
                <c:pt idx="18">
                  <c:v>ZIMBABWE</c:v>
                </c:pt>
              </c:strCache>
            </c:strRef>
          </c:cat>
          <c:val>
            <c:numRef>
              <c:f>'Country and consignment pivot'!$B$4:$B$23</c:f>
              <c:numCache>
                <c:formatCode>General</c:formatCode>
                <c:ptCount val="19"/>
                <c:pt idx="0">
                  <c:v>18840</c:v>
                </c:pt>
                <c:pt idx="1">
                  <c:v>7183</c:v>
                </c:pt>
                <c:pt idx="2">
                  <c:v>6452</c:v>
                </c:pt>
                <c:pt idx="3">
                  <c:v>6272</c:v>
                </c:pt>
                <c:pt idx="4">
                  <c:v>6202</c:v>
                </c:pt>
                <c:pt idx="5">
                  <c:v>4613</c:v>
                </c:pt>
                <c:pt idx="6">
                  <c:v>3771</c:v>
                </c:pt>
                <c:pt idx="7">
                  <c:v>3066</c:v>
                </c:pt>
                <c:pt idx="8">
                  <c:v>2259</c:v>
                </c:pt>
                <c:pt idx="9">
                  <c:v>1808</c:v>
                </c:pt>
                <c:pt idx="10">
                  <c:v>1484</c:v>
                </c:pt>
                <c:pt idx="11">
                  <c:v>1369</c:v>
                </c:pt>
                <c:pt idx="12">
                  <c:v>1366</c:v>
                </c:pt>
                <c:pt idx="13">
                  <c:v>1057</c:v>
                </c:pt>
                <c:pt idx="14">
                  <c:v>756</c:v>
                </c:pt>
                <c:pt idx="15">
                  <c:v>627</c:v>
                </c:pt>
                <c:pt idx="16">
                  <c:v>457</c:v>
                </c:pt>
                <c:pt idx="17">
                  <c:v>246</c:v>
                </c:pt>
                <c:pt idx="18">
                  <c:v>168</c:v>
                </c:pt>
              </c:numCache>
            </c:numRef>
          </c:val>
        </c:ser>
        <c:dLbls>
          <c:dLblPos val="outEnd"/>
          <c:showLegendKey val="0"/>
          <c:showVal val="1"/>
          <c:showCatName val="0"/>
          <c:showSerName val="0"/>
          <c:showPercent val="0"/>
          <c:showBubbleSize val="0"/>
        </c:dLbls>
        <c:gapWidth val="182"/>
        <c:axId val="132040800"/>
        <c:axId val="132041584"/>
      </c:barChart>
      <c:catAx>
        <c:axId val="132040800"/>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AU" b="1"/>
                  <a:t>Country</a:t>
                </a:r>
              </a:p>
            </c:rich>
          </c:tx>
          <c:layout>
            <c:manualLayout>
              <c:xMode val="edge"/>
              <c:yMode val="edge"/>
              <c:x val="1.3230429988974642E-2"/>
              <c:y val="0.3833376067778384"/>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2041584"/>
        <c:crosses val="autoZero"/>
        <c:auto val="1"/>
        <c:lblAlgn val="ctr"/>
        <c:lblOffset val="100"/>
        <c:noMultiLvlLbl val="0"/>
      </c:catAx>
      <c:valAx>
        <c:axId val="1320415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b="1"/>
                  <a:t>Number of consignments</a:t>
                </a:r>
              </a:p>
            </c:rich>
          </c:tx>
          <c:layout>
            <c:manualLayout>
              <c:xMode val="edge"/>
              <c:yMode val="edge"/>
              <c:x val="0.38874059154954033"/>
              <c:y val="0.9335288239946916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2040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97613109528625"/>
          <c:y val="3.4108527131782945E-2"/>
          <c:w val="0.85611319226364813"/>
          <c:h val="0.83929769683620115"/>
        </c:manualLayout>
      </c:layout>
      <c:lineChart>
        <c:grouping val="standard"/>
        <c:varyColors val="0"/>
        <c:ser>
          <c:idx val="0"/>
          <c:order val="0"/>
          <c:tx>
            <c:v>Kenya</c:v>
          </c:tx>
          <c:spPr>
            <a:ln w="25400" cap="rnd">
              <a:solidFill>
                <a:srgbClr val="C00000"/>
              </a:solidFill>
              <a:round/>
            </a:ln>
            <a:effectLst/>
          </c:spPr>
          <c:marker>
            <c:symbol val="none"/>
          </c:marker>
          <c:cat>
            <c:numRef>
              <c:f>'Country and consignment line '!$B$3:$B$14</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'Country and consignment line '!$C$3:$C$14</c:f>
              <c:numCache>
                <c:formatCode>General</c:formatCode>
                <c:ptCount val="12"/>
                <c:pt idx="0">
                  <c:v>346</c:v>
                </c:pt>
                <c:pt idx="1">
                  <c:v>461</c:v>
                </c:pt>
                <c:pt idx="2">
                  <c:v>379</c:v>
                </c:pt>
                <c:pt idx="3">
                  <c:v>601</c:v>
                </c:pt>
                <c:pt idx="4">
                  <c:v>920</c:v>
                </c:pt>
                <c:pt idx="5">
                  <c:v>1420</c:v>
                </c:pt>
                <c:pt idx="6">
                  <c:v>2046</c:v>
                </c:pt>
                <c:pt idx="7">
                  <c:v>2235</c:v>
                </c:pt>
                <c:pt idx="8">
                  <c:v>2199</c:v>
                </c:pt>
                <c:pt idx="9">
                  <c:v>2440</c:v>
                </c:pt>
                <c:pt idx="10">
                  <c:v>2555</c:v>
                </c:pt>
                <c:pt idx="11">
                  <c:v>2388</c:v>
                </c:pt>
              </c:numCache>
            </c:numRef>
          </c:val>
          <c:smooth val="0"/>
        </c:ser>
        <c:ser>
          <c:idx val="1"/>
          <c:order val="1"/>
          <c:tx>
            <c:v>Malaysia</c:v>
          </c:tx>
          <c:spPr>
            <a:ln w="25400" cap="rnd">
              <a:solidFill>
                <a:srgbClr val="00B0F0"/>
              </a:solidFill>
              <a:round/>
            </a:ln>
            <a:effectLst/>
          </c:spPr>
          <c:marker>
            <c:symbol val="none"/>
          </c:marker>
          <c:val>
            <c:numRef>
              <c:f>'Country and consignment line '!$C$15:$C$26</c:f>
              <c:numCache>
                <c:formatCode>General</c:formatCode>
                <c:ptCount val="12"/>
                <c:pt idx="0">
                  <c:v>51</c:v>
                </c:pt>
                <c:pt idx="1">
                  <c:v>195</c:v>
                </c:pt>
                <c:pt idx="2">
                  <c:v>186</c:v>
                </c:pt>
                <c:pt idx="3">
                  <c:v>249</c:v>
                </c:pt>
                <c:pt idx="4">
                  <c:v>304</c:v>
                </c:pt>
                <c:pt idx="5">
                  <c:v>428</c:v>
                </c:pt>
                <c:pt idx="6">
                  <c:v>531</c:v>
                </c:pt>
                <c:pt idx="7">
                  <c:v>806</c:v>
                </c:pt>
                <c:pt idx="8">
                  <c:v>912</c:v>
                </c:pt>
                <c:pt idx="9">
                  <c:v>963</c:v>
                </c:pt>
                <c:pt idx="10">
                  <c:v>1172</c:v>
                </c:pt>
                <c:pt idx="11">
                  <c:v>1097</c:v>
                </c:pt>
              </c:numCache>
            </c:numRef>
          </c:val>
          <c:smooth val="0"/>
        </c:ser>
        <c:ser>
          <c:idx val="2"/>
          <c:order val="2"/>
          <c:tx>
            <c:v>Colombia</c:v>
          </c:tx>
          <c:spPr>
            <a:ln w="25400" cap="rnd">
              <a:solidFill>
                <a:srgbClr val="7030A0"/>
              </a:solidFill>
              <a:round/>
            </a:ln>
            <a:effectLst/>
          </c:spPr>
          <c:marker>
            <c:symbol val="none"/>
          </c:marker>
          <c:val>
            <c:numRef>
              <c:f>'Country and consignment line '!$C$27:$C$38</c:f>
              <c:numCache>
                <c:formatCode>General</c:formatCode>
                <c:ptCount val="12"/>
                <c:pt idx="0">
                  <c:v>75</c:v>
                </c:pt>
                <c:pt idx="1">
                  <c:v>156</c:v>
                </c:pt>
                <c:pt idx="2">
                  <c:v>123</c:v>
                </c:pt>
                <c:pt idx="3">
                  <c:v>297</c:v>
                </c:pt>
                <c:pt idx="4">
                  <c:v>453</c:v>
                </c:pt>
                <c:pt idx="5">
                  <c:v>651</c:v>
                </c:pt>
                <c:pt idx="6">
                  <c:v>810</c:v>
                </c:pt>
                <c:pt idx="7">
                  <c:v>959</c:v>
                </c:pt>
                <c:pt idx="8">
                  <c:v>632</c:v>
                </c:pt>
                <c:pt idx="9">
                  <c:v>638</c:v>
                </c:pt>
                <c:pt idx="10">
                  <c:v>699</c:v>
                </c:pt>
                <c:pt idx="11">
                  <c:v>712</c:v>
                </c:pt>
              </c:numCache>
            </c:numRef>
          </c:val>
          <c:smooth val="0"/>
        </c:ser>
        <c:ser>
          <c:idx val="3"/>
          <c:order val="3"/>
          <c:tx>
            <c:v>Singapore</c:v>
          </c:tx>
          <c:spPr>
            <a:ln w="25400" cap="rnd">
              <a:solidFill>
                <a:srgbClr val="0070C0"/>
              </a:solidFill>
              <a:round/>
            </a:ln>
            <a:effectLst/>
          </c:spPr>
          <c:marker>
            <c:symbol val="none"/>
          </c:marker>
          <c:val>
            <c:numRef>
              <c:f>'Country and consignment line '!$C$39:$C$50</c:f>
              <c:numCache>
                <c:formatCode>General</c:formatCode>
                <c:ptCount val="12"/>
                <c:pt idx="0">
                  <c:v>695</c:v>
                </c:pt>
                <c:pt idx="1">
                  <c:v>610</c:v>
                </c:pt>
                <c:pt idx="2">
                  <c:v>579</c:v>
                </c:pt>
                <c:pt idx="3">
                  <c:v>663</c:v>
                </c:pt>
                <c:pt idx="4">
                  <c:v>606</c:v>
                </c:pt>
                <c:pt idx="5">
                  <c:v>569</c:v>
                </c:pt>
                <c:pt idx="6">
                  <c:v>527</c:v>
                </c:pt>
                <c:pt idx="7">
                  <c:v>348</c:v>
                </c:pt>
                <c:pt idx="8">
                  <c:v>326</c:v>
                </c:pt>
                <c:pt idx="9">
                  <c:v>245</c:v>
                </c:pt>
                <c:pt idx="10">
                  <c:v>97</c:v>
                </c:pt>
                <c:pt idx="11">
                  <c:v>222</c:v>
                </c:pt>
              </c:numCache>
            </c:numRef>
          </c:val>
          <c:smooth val="0"/>
        </c:ser>
        <c:ser>
          <c:idx val="4"/>
          <c:order val="4"/>
          <c:tx>
            <c:v>Ecuador</c:v>
          </c:tx>
          <c:spPr>
            <a:ln w="25400" cap="rnd">
              <a:solidFill>
                <a:srgbClr val="FFC000"/>
              </a:solidFill>
              <a:round/>
            </a:ln>
            <a:effectLst/>
          </c:spPr>
          <c:marker>
            <c:symbol val="none"/>
          </c:marker>
          <c:val>
            <c:numRef>
              <c:f>'Country and consignment line '!$C$51:$C$62</c:f>
              <c:numCache>
                <c:formatCode>General</c:formatCode>
                <c:ptCount val="12"/>
                <c:pt idx="0">
                  <c:v>119</c:v>
                </c:pt>
                <c:pt idx="1">
                  <c:v>118</c:v>
                </c:pt>
                <c:pt idx="2">
                  <c:v>126</c:v>
                </c:pt>
                <c:pt idx="3">
                  <c:v>191</c:v>
                </c:pt>
                <c:pt idx="4">
                  <c:v>284</c:v>
                </c:pt>
                <c:pt idx="5">
                  <c:v>240</c:v>
                </c:pt>
                <c:pt idx="6">
                  <c:v>480</c:v>
                </c:pt>
                <c:pt idx="7">
                  <c:v>766</c:v>
                </c:pt>
                <c:pt idx="8">
                  <c:v>610</c:v>
                </c:pt>
                <c:pt idx="9">
                  <c:v>871</c:v>
                </c:pt>
                <c:pt idx="10">
                  <c:v>1066</c:v>
                </c:pt>
                <c:pt idx="11">
                  <c:v>1039</c:v>
                </c:pt>
              </c:numCache>
            </c:numRef>
          </c:val>
          <c:smooth val="0"/>
        </c:ser>
        <c:ser>
          <c:idx val="5"/>
          <c:order val="5"/>
          <c:tx>
            <c:v>Thailand</c:v>
          </c:tx>
          <c:spPr>
            <a:ln w="25400" cap="rnd">
              <a:solidFill>
                <a:schemeClr val="tx1"/>
              </a:solidFill>
              <a:round/>
            </a:ln>
            <a:effectLst/>
          </c:spPr>
          <c:marker>
            <c:symbol val="none"/>
          </c:marker>
          <c:val>
            <c:numRef>
              <c:f>'Country and consignment line '!$C$63:$C$74</c:f>
              <c:numCache>
                <c:formatCode>General</c:formatCode>
                <c:ptCount val="12"/>
                <c:pt idx="0">
                  <c:v>275</c:v>
                </c:pt>
                <c:pt idx="1">
                  <c:v>348</c:v>
                </c:pt>
                <c:pt idx="2">
                  <c:v>277</c:v>
                </c:pt>
                <c:pt idx="3">
                  <c:v>234</c:v>
                </c:pt>
                <c:pt idx="4">
                  <c:v>262</c:v>
                </c:pt>
                <c:pt idx="5">
                  <c:v>333</c:v>
                </c:pt>
                <c:pt idx="6">
                  <c:v>467</c:v>
                </c:pt>
                <c:pt idx="7">
                  <c:v>482</c:v>
                </c:pt>
                <c:pt idx="8">
                  <c:v>409</c:v>
                </c:pt>
                <c:pt idx="9">
                  <c:v>353</c:v>
                </c:pt>
                <c:pt idx="10">
                  <c:v>373</c:v>
                </c:pt>
                <c:pt idx="11">
                  <c:v>459</c:v>
                </c:pt>
              </c:numCache>
            </c:numRef>
          </c:val>
          <c:smooth val="0"/>
        </c:ser>
        <c:ser>
          <c:idx val="6"/>
          <c:order val="6"/>
          <c:tx>
            <c:v>India</c:v>
          </c:tx>
          <c:spPr>
            <a:ln w="25400" cap="rnd">
              <a:solidFill>
                <a:srgbClr val="FF0000"/>
              </a:solidFill>
              <a:round/>
            </a:ln>
            <a:effectLst/>
          </c:spPr>
          <c:marker>
            <c:symbol val="none"/>
          </c:marker>
          <c:val>
            <c:numRef>
              <c:f>'Country and consignment line '!$C$75:$C$86</c:f>
              <c:numCache>
                <c:formatCode>General</c:formatCode>
                <c:ptCount val="12"/>
                <c:pt idx="0">
                  <c:v>132</c:v>
                </c:pt>
                <c:pt idx="1">
                  <c:v>162</c:v>
                </c:pt>
                <c:pt idx="2">
                  <c:v>171</c:v>
                </c:pt>
                <c:pt idx="3">
                  <c:v>192</c:v>
                </c:pt>
                <c:pt idx="4">
                  <c:v>253</c:v>
                </c:pt>
                <c:pt idx="5">
                  <c:v>352</c:v>
                </c:pt>
                <c:pt idx="6">
                  <c:v>382</c:v>
                </c:pt>
                <c:pt idx="7">
                  <c:v>485</c:v>
                </c:pt>
                <c:pt idx="8">
                  <c:v>434</c:v>
                </c:pt>
                <c:pt idx="9">
                  <c:v>349</c:v>
                </c:pt>
                <c:pt idx="10">
                  <c:v>262</c:v>
                </c:pt>
                <c:pt idx="11">
                  <c:v>323</c:v>
                </c:pt>
              </c:numCache>
            </c:numRef>
          </c:val>
          <c:smooth val="0"/>
        </c:ser>
        <c:ser>
          <c:idx val="7"/>
          <c:order val="7"/>
          <c:tx>
            <c:v>China</c:v>
          </c:tx>
          <c:spPr>
            <a:ln w="25400" cap="rnd">
              <a:solidFill>
                <a:srgbClr val="92D050"/>
              </a:solidFill>
              <a:round/>
            </a:ln>
            <a:effectLst/>
          </c:spPr>
          <c:marker>
            <c:symbol val="none"/>
          </c:marker>
          <c:val>
            <c:numRef>
              <c:f>'Country and consignment line '!$C$87:$C$98</c:f>
              <c:numCache>
                <c:formatCode>General</c:formatCode>
                <c:ptCount val="12"/>
                <c:pt idx="0">
                  <c:v>177</c:v>
                </c:pt>
                <c:pt idx="1">
                  <c:v>133</c:v>
                </c:pt>
                <c:pt idx="2">
                  <c:v>44</c:v>
                </c:pt>
                <c:pt idx="3">
                  <c:v>39</c:v>
                </c:pt>
                <c:pt idx="4">
                  <c:v>155</c:v>
                </c:pt>
                <c:pt idx="5">
                  <c:v>196</c:v>
                </c:pt>
                <c:pt idx="6">
                  <c:v>177</c:v>
                </c:pt>
                <c:pt idx="7">
                  <c:v>207</c:v>
                </c:pt>
                <c:pt idx="8">
                  <c:v>309</c:v>
                </c:pt>
                <c:pt idx="9">
                  <c:v>364</c:v>
                </c:pt>
                <c:pt idx="10">
                  <c:v>349</c:v>
                </c:pt>
                <c:pt idx="11">
                  <c:v>598</c:v>
                </c:pt>
              </c:numCache>
            </c:numRef>
          </c:val>
          <c:smooth val="0"/>
        </c:ser>
        <c:dLbls>
          <c:showLegendKey val="0"/>
          <c:showVal val="0"/>
          <c:showCatName val="0"/>
          <c:showSerName val="0"/>
          <c:showPercent val="0"/>
          <c:showBubbleSize val="0"/>
        </c:dLbls>
        <c:smooth val="0"/>
        <c:axId val="132036880"/>
        <c:axId val="132037664"/>
      </c:lineChart>
      <c:catAx>
        <c:axId val="132036880"/>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t>Year</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2037664"/>
        <c:crosses val="autoZero"/>
        <c:auto val="1"/>
        <c:lblAlgn val="ctr"/>
        <c:lblOffset val="100"/>
        <c:noMultiLvlLbl val="0"/>
      </c:catAx>
      <c:valAx>
        <c:axId val="132037664"/>
        <c:scaling>
          <c:orientation val="minMax"/>
          <c:max val="3000"/>
        </c:scaling>
        <c:delete val="0"/>
        <c:axPos val="l"/>
        <c:majorGridlines>
          <c:spPr>
            <a:ln w="9525" cap="flat" cmpd="sng" algn="ctr">
              <a:solidFill>
                <a:schemeClr val="bg2"/>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b="1"/>
                  <a:t>Number of</a:t>
                </a:r>
                <a:r>
                  <a:rPr lang="en-AU"/>
                  <a:t> </a:t>
                </a:r>
                <a:r>
                  <a:rPr lang="en-AU" b="1"/>
                  <a:t>consignments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in"/>
        <c:minorTickMark val="none"/>
        <c:tickLblPos val="nextTo"/>
        <c:spPr>
          <a:noFill/>
          <a:ln>
            <a:solidFill>
              <a:schemeClr val="bg2"/>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2036880"/>
        <c:crosses val="autoZero"/>
        <c:crossBetween val="between"/>
      </c:valAx>
      <c:spPr>
        <a:noFill/>
        <a:ln>
          <a:noFill/>
        </a:ln>
        <a:effectLst/>
      </c:spPr>
    </c:plotArea>
    <c:legend>
      <c:legendPos val="r"/>
      <c:layout>
        <c:manualLayout>
          <c:xMode val="edge"/>
          <c:yMode val="edge"/>
          <c:x val="0.12266049709607688"/>
          <c:y val="1.5402585311298985E-2"/>
          <c:w val="0.23490871524190673"/>
          <c:h val="0.5546466343833913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44907858249166"/>
          <c:y val="5.6512133422032165E-2"/>
          <c:w val="0.80754829674559236"/>
          <c:h val="0.80150724979475418"/>
        </c:manualLayout>
      </c:layout>
      <c:barChart>
        <c:barDir val="col"/>
        <c:grouping val="stacked"/>
        <c:varyColors val="0"/>
        <c:ser>
          <c:idx val="0"/>
          <c:order val="0"/>
          <c:tx>
            <c:strRef>
              <c:f>'Flower type'!$E$19</c:f>
              <c:strCache>
                <c:ptCount val="1"/>
                <c:pt idx="0">
                  <c:v>Roses</c:v>
                </c:pt>
              </c:strCache>
            </c:strRef>
          </c:tx>
          <c:spPr>
            <a:solidFill>
              <a:schemeClr val="accent1"/>
            </a:solidFill>
            <a:ln>
              <a:noFill/>
            </a:ln>
            <a:effectLst/>
          </c:spPr>
          <c:invertIfNegative val="0"/>
          <c:cat>
            <c:numRef>
              <c:f>'Flower type'!$F$18:$Q$18</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'Flower type'!$F$19:$Q$19</c:f>
              <c:numCache>
                <c:formatCode>General</c:formatCode>
                <c:ptCount val="12"/>
                <c:pt idx="0">
                  <c:v>993</c:v>
                </c:pt>
                <c:pt idx="1">
                  <c:v>1213</c:v>
                </c:pt>
                <c:pt idx="2">
                  <c:v>1015</c:v>
                </c:pt>
                <c:pt idx="3">
                  <c:v>1726</c:v>
                </c:pt>
                <c:pt idx="4">
                  <c:v>2286</c:v>
                </c:pt>
                <c:pt idx="5">
                  <c:v>3459</c:v>
                </c:pt>
                <c:pt idx="6">
                  <c:v>5047</c:v>
                </c:pt>
                <c:pt idx="7">
                  <c:v>5617</c:v>
                </c:pt>
                <c:pt idx="8">
                  <c:v>5472</c:v>
                </c:pt>
                <c:pt idx="9">
                  <c:v>6239</c:v>
                </c:pt>
                <c:pt idx="10">
                  <c:v>6644</c:v>
                </c:pt>
                <c:pt idx="11">
                  <c:v>8485</c:v>
                </c:pt>
              </c:numCache>
            </c:numRef>
          </c:val>
        </c:ser>
        <c:ser>
          <c:idx val="1"/>
          <c:order val="1"/>
          <c:tx>
            <c:strRef>
              <c:f>'Flower type'!$E$20</c:f>
              <c:strCache>
                <c:ptCount val="1"/>
                <c:pt idx="0">
                  <c:v>Carnations</c:v>
                </c:pt>
              </c:strCache>
            </c:strRef>
          </c:tx>
          <c:spPr>
            <a:solidFill>
              <a:schemeClr val="accent2"/>
            </a:solidFill>
            <a:ln>
              <a:noFill/>
            </a:ln>
            <a:effectLst/>
          </c:spPr>
          <c:invertIfNegative val="0"/>
          <c:cat>
            <c:numRef>
              <c:f>'Flower type'!$F$18:$Q$18</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'Flower type'!$F$20:$Q$20</c:f>
              <c:numCache>
                <c:formatCode>General</c:formatCode>
                <c:ptCount val="12"/>
                <c:pt idx="0">
                  <c:v>179</c:v>
                </c:pt>
                <c:pt idx="1">
                  <c:v>272</c:v>
                </c:pt>
                <c:pt idx="2">
                  <c:v>165</c:v>
                </c:pt>
                <c:pt idx="3">
                  <c:v>295</c:v>
                </c:pt>
                <c:pt idx="4">
                  <c:v>495</c:v>
                </c:pt>
                <c:pt idx="5">
                  <c:v>920</c:v>
                </c:pt>
                <c:pt idx="6">
                  <c:v>1211</c:v>
                </c:pt>
                <c:pt idx="7">
                  <c:v>1411</c:v>
                </c:pt>
                <c:pt idx="8">
                  <c:v>1430</c:v>
                </c:pt>
                <c:pt idx="9">
                  <c:v>1716</c:v>
                </c:pt>
                <c:pt idx="10">
                  <c:v>2134</c:v>
                </c:pt>
                <c:pt idx="11">
                  <c:v>2677</c:v>
                </c:pt>
              </c:numCache>
            </c:numRef>
          </c:val>
        </c:ser>
        <c:ser>
          <c:idx val="2"/>
          <c:order val="2"/>
          <c:tx>
            <c:strRef>
              <c:f>'Flower type'!$E$21</c:f>
              <c:strCache>
                <c:ptCount val="1"/>
                <c:pt idx="0">
                  <c:v>Orchids</c:v>
                </c:pt>
              </c:strCache>
            </c:strRef>
          </c:tx>
          <c:spPr>
            <a:solidFill>
              <a:schemeClr val="accent3"/>
            </a:solidFill>
            <a:ln>
              <a:noFill/>
            </a:ln>
            <a:effectLst/>
          </c:spPr>
          <c:invertIfNegative val="0"/>
          <c:cat>
            <c:numRef>
              <c:f>'Flower type'!$F$18:$Q$18</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'Flower type'!$F$21:$Q$21</c:f>
              <c:numCache>
                <c:formatCode>General</c:formatCode>
                <c:ptCount val="12"/>
                <c:pt idx="0">
                  <c:v>1052</c:v>
                </c:pt>
                <c:pt idx="1">
                  <c:v>1102</c:v>
                </c:pt>
                <c:pt idx="2">
                  <c:v>1066</c:v>
                </c:pt>
                <c:pt idx="3">
                  <c:v>1196</c:v>
                </c:pt>
                <c:pt idx="4">
                  <c:v>1341</c:v>
                </c:pt>
                <c:pt idx="5">
                  <c:v>1530</c:v>
                </c:pt>
                <c:pt idx="6">
                  <c:v>1788</c:v>
                </c:pt>
                <c:pt idx="7">
                  <c:v>1954</c:v>
                </c:pt>
                <c:pt idx="8">
                  <c:v>1649</c:v>
                </c:pt>
                <c:pt idx="9">
                  <c:v>1795</c:v>
                </c:pt>
                <c:pt idx="10">
                  <c:v>1879</c:v>
                </c:pt>
                <c:pt idx="11">
                  <c:v>2477</c:v>
                </c:pt>
              </c:numCache>
            </c:numRef>
          </c:val>
        </c:ser>
        <c:ser>
          <c:idx val="3"/>
          <c:order val="3"/>
          <c:tx>
            <c:strRef>
              <c:f>'Flower type'!$E$22</c:f>
              <c:strCache>
                <c:ptCount val="1"/>
                <c:pt idx="0">
                  <c:v>Chrysanthemums</c:v>
                </c:pt>
              </c:strCache>
            </c:strRef>
          </c:tx>
          <c:spPr>
            <a:solidFill>
              <a:schemeClr val="accent4"/>
            </a:solidFill>
            <a:ln>
              <a:noFill/>
            </a:ln>
            <a:effectLst/>
          </c:spPr>
          <c:invertIfNegative val="0"/>
          <c:cat>
            <c:numRef>
              <c:f>'Flower type'!$F$18:$Q$18</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'Flower type'!$F$22:$Q$22</c:f>
              <c:numCache>
                <c:formatCode>General</c:formatCode>
                <c:ptCount val="12"/>
                <c:pt idx="0">
                  <c:v>48</c:v>
                </c:pt>
                <c:pt idx="1">
                  <c:v>130</c:v>
                </c:pt>
                <c:pt idx="2">
                  <c:v>100</c:v>
                </c:pt>
                <c:pt idx="3">
                  <c:v>113</c:v>
                </c:pt>
                <c:pt idx="4">
                  <c:v>381</c:v>
                </c:pt>
                <c:pt idx="5">
                  <c:v>733</c:v>
                </c:pt>
                <c:pt idx="6">
                  <c:v>852</c:v>
                </c:pt>
                <c:pt idx="7">
                  <c:v>1240</c:v>
                </c:pt>
                <c:pt idx="8">
                  <c:v>1405</c:v>
                </c:pt>
                <c:pt idx="9">
                  <c:v>1554</c:v>
                </c:pt>
                <c:pt idx="10">
                  <c:v>1773</c:v>
                </c:pt>
                <c:pt idx="11">
                  <c:v>2104</c:v>
                </c:pt>
              </c:numCache>
            </c:numRef>
          </c:val>
        </c:ser>
        <c:ser>
          <c:idx val="4"/>
          <c:order val="4"/>
          <c:tx>
            <c:strRef>
              <c:f>'Flower type'!$E$23</c:f>
              <c:strCache>
                <c:ptCount val="1"/>
                <c:pt idx="0">
                  <c:v>Lillies</c:v>
                </c:pt>
              </c:strCache>
            </c:strRef>
          </c:tx>
          <c:spPr>
            <a:solidFill>
              <a:srgbClr val="7030A0"/>
            </a:solidFill>
            <a:ln>
              <a:noFill/>
            </a:ln>
            <a:effectLst/>
          </c:spPr>
          <c:invertIfNegative val="0"/>
          <c:cat>
            <c:numRef>
              <c:f>'Flower type'!$F$18:$Q$18</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'Flower type'!$F$23:$Q$23</c:f>
              <c:numCache>
                <c:formatCode>General</c:formatCode>
                <c:ptCount val="12"/>
                <c:pt idx="5">
                  <c:v>223</c:v>
                </c:pt>
                <c:pt idx="6">
                  <c:v>266</c:v>
                </c:pt>
                <c:pt idx="7">
                  <c:v>230</c:v>
                </c:pt>
                <c:pt idx="8">
                  <c:v>333</c:v>
                </c:pt>
                <c:pt idx="9">
                  <c:v>455</c:v>
                </c:pt>
                <c:pt idx="10">
                  <c:v>452</c:v>
                </c:pt>
                <c:pt idx="11">
                  <c:v>462</c:v>
                </c:pt>
              </c:numCache>
            </c:numRef>
          </c:val>
        </c:ser>
        <c:ser>
          <c:idx val="5"/>
          <c:order val="5"/>
          <c:tx>
            <c:strRef>
              <c:f>'Flower type'!$E$24</c:f>
              <c:strCache>
                <c:ptCount val="1"/>
                <c:pt idx="0">
                  <c:v>Other</c:v>
                </c:pt>
              </c:strCache>
            </c:strRef>
          </c:tx>
          <c:spPr>
            <a:solidFill>
              <a:schemeClr val="accent6"/>
            </a:solidFill>
            <a:ln>
              <a:noFill/>
            </a:ln>
            <a:effectLst/>
          </c:spPr>
          <c:invertIfNegative val="0"/>
          <c:cat>
            <c:numRef>
              <c:f>'Flower type'!$F$18:$Q$18</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'Flower type'!$F$24:$Q$24</c:f>
              <c:numCache>
                <c:formatCode>General</c:formatCode>
                <c:ptCount val="12"/>
                <c:pt idx="0">
                  <c:v>685</c:v>
                </c:pt>
                <c:pt idx="1">
                  <c:v>753</c:v>
                </c:pt>
                <c:pt idx="2">
                  <c:v>737</c:v>
                </c:pt>
                <c:pt idx="3">
                  <c:v>1056</c:v>
                </c:pt>
                <c:pt idx="4">
                  <c:v>1599</c:v>
                </c:pt>
                <c:pt idx="5">
                  <c:v>3034</c:v>
                </c:pt>
                <c:pt idx="6">
                  <c:v>3713</c:v>
                </c:pt>
                <c:pt idx="7">
                  <c:v>3916</c:v>
                </c:pt>
                <c:pt idx="8">
                  <c:v>4944</c:v>
                </c:pt>
                <c:pt idx="9">
                  <c:v>6546</c:v>
                </c:pt>
                <c:pt idx="10">
                  <c:v>7387</c:v>
                </c:pt>
                <c:pt idx="11">
                  <c:v>7469</c:v>
                </c:pt>
              </c:numCache>
            </c:numRef>
          </c:val>
        </c:ser>
        <c:ser>
          <c:idx val="6"/>
          <c:order val="6"/>
          <c:tx>
            <c:strRef>
              <c:f>'Flower type'!$E$25</c:f>
              <c:strCache>
                <c:ptCount val="1"/>
                <c:pt idx="0">
                  <c:v>Foliage</c:v>
                </c:pt>
              </c:strCache>
            </c:strRef>
          </c:tx>
          <c:spPr>
            <a:solidFill>
              <a:schemeClr val="accent1">
                <a:lumMod val="60000"/>
              </a:schemeClr>
            </a:solidFill>
            <a:ln>
              <a:noFill/>
            </a:ln>
            <a:effectLst/>
          </c:spPr>
          <c:invertIfNegative val="0"/>
          <c:cat>
            <c:numRef>
              <c:f>'Flower type'!$F$18:$Q$18</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'Flower type'!$F$25:$Q$25</c:f>
              <c:numCache>
                <c:formatCode>General</c:formatCode>
                <c:ptCount val="12"/>
                <c:pt idx="0">
                  <c:v>461</c:v>
                </c:pt>
                <c:pt idx="1">
                  <c:v>339</c:v>
                </c:pt>
                <c:pt idx="2">
                  <c:v>340</c:v>
                </c:pt>
                <c:pt idx="3">
                  <c:v>496</c:v>
                </c:pt>
                <c:pt idx="4">
                  <c:v>420</c:v>
                </c:pt>
                <c:pt idx="5">
                  <c:v>254</c:v>
                </c:pt>
                <c:pt idx="6">
                  <c:v>373</c:v>
                </c:pt>
                <c:pt idx="7">
                  <c:v>356</c:v>
                </c:pt>
                <c:pt idx="8">
                  <c:v>331</c:v>
                </c:pt>
                <c:pt idx="9">
                  <c:v>359</c:v>
                </c:pt>
                <c:pt idx="10">
                  <c:v>506</c:v>
                </c:pt>
                <c:pt idx="11">
                  <c:v>1353</c:v>
                </c:pt>
              </c:numCache>
            </c:numRef>
          </c:val>
        </c:ser>
        <c:dLbls>
          <c:showLegendKey val="0"/>
          <c:showVal val="0"/>
          <c:showCatName val="0"/>
          <c:showSerName val="0"/>
          <c:showPercent val="0"/>
          <c:showBubbleSize val="0"/>
        </c:dLbls>
        <c:gapWidth val="150"/>
        <c:overlap val="100"/>
        <c:axId val="132041976"/>
        <c:axId val="132043544"/>
      </c:barChart>
      <c:catAx>
        <c:axId val="13204197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AU" b="1"/>
                  <a:t>Year</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2043544"/>
        <c:crosses val="autoZero"/>
        <c:auto val="1"/>
        <c:lblAlgn val="ctr"/>
        <c:lblOffset val="100"/>
        <c:noMultiLvlLbl val="0"/>
      </c:catAx>
      <c:valAx>
        <c:axId val="132043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b="1"/>
                  <a:t>Number of consignments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2041976"/>
        <c:crosses val="autoZero"/>
        <c:crossBetween val="between"/>
      </c:valAx>
      <c:spPr>
        <a:noFill/>
        <a:ln>
          <a:noFill/>
        </a:ln>
        <a:effectLst/>
      </c:spPr>
    </c:plotArea>
    <c:legend>
      <c:legendPos val="r"/>
      <c:layout>
        <c:manualLayout>
          <c:xMode val="edge"/>
          <c:yMode val="edge"/>
          <c:x val="0.15418936590523358"/>
          <c:y val="0.10788792252257765"/>
          <c:w val="0.18856681784034945"/>
          <c:h val="0.498456348025377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chemeClr val="tx1"/>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747367950485646E-2"/>
          <c:y val="3.1200559389535767E-2"/>
          <c:w val="0.88498840769903764"/>
          <c:h val="0.859389891497086"/>
        </c:manualLayout>
      </c:layout>
      <c:barChart>
        <c:barDir val="col"/>
        <c:grouping val="clustered"/>
        <c:varyColors val="0"/>
        <c:ser>
          <c:idx val="0"/>
          <c:order val="0"/>
          <c:spPr>
            <a:solidFill>
              <a:schemeClr val="accent1"/>
            </a:solidFill>
            <a:ln>
              <a:noFill/>
            </a:ln>
            <a:effectLst/>
          </c:spPr>
          <c:invertIfNegative val="0"/>
          <c:dPt>
            <c:idx val="7"/>
            <c:invertIfNegative val="0"/>
            <c:bubble3D val="0"/>
            <c:spPr>
              <a:solidFill>
                <a:schemeClr val="accent2"/>
              </a:solidFill>
              <a:ln>
                <a:noFill/>
              </a:ln>
              <a:effectLst/>
            </c:spPr>
          </c:dPt>
          <c:dPt>
            <c:idx val="8"/>
            <c:invertIfNegative val="0"/>
            <c:bubble3D val="0"/>
            <c:spPr>
              <a:solidFill>
                <a:schemeClr val="accent2"/>
              </a:solidFill>
              <a:ln>
                <a:noFill/>
              </a:ln>
              <a:effectLst/>
            </c:spPr>
          </c:dPt>
          <c:dPt>
            <c:idx val="9"/>
            <c:invertIfNegative val="0"/>
            <c:bubble3D val="0"/>
            <c:spPr>
              <a:solidFill>
                <a:schemeClr val="accent2"/>
              </a:solidFill>
              <a:ln>
                <a:noFill/>
              </a:ln>
              <a:effectLst/>
            </c:spPr>
          </c:dPt>
          <c:dPt>
            <c:idx val="10"/>
            <c:invertIfNegative val="0"/>
            <c:bubble3D val="0"/>
            <c:spPr>
              <a:solidFill>
                <a:schemeClr val="accent2"/>
              </a:solidFill>
              <a:ln>
                <a:noFill/>
              </a:ln>
              <a:effectLst/>
            </c:spPr>
          </c:dPt>
          <c:dPt>
            <c:idx val="11"/>
            <c:invertIfNegative val="0"/>
            <c:bubble3D val="0"/>
            <c:spPr>
              <a:solidFill>
                <a:srgbClr val="92D05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Sheet1!$B$23:$B$34</c:f>
              <c:numCache>
                <c:formatCode>0%</c:formatCode>
                <c:ptCount val="12"/>
                <c:pt idx="0">
                  <c:v>0.83890349230191519</c:v>
                </c:pt>
                <c:pt idx="1">
                  <c:v>0.53786707882534779</c:v>
                </c:pt>
                <c:pt idx="2">
                  <c:v>0.20504475183075671</c:v>
                </c:pt>
                <c:pt idx="3">
                  <c:v>0.6582150101419878</c:v>
                </c:pt>
                <c:pt idx="4">
                  <c:v>0.24154589371980675</c:v>
                </c:pt>
                <c:pt idx="5">
                  <c:v>7.0038910505836577E-2</c:v>
                </c:pt>
                <c:pt idx="6">
                  <c:v>0.18902439024390244</c:v>
                </c:pt>
                <c:pt idx="7">
                  <c:v>0.16923076923076924</c:v>
                </c:pt>
                <c:pt idx="8">
                  <c:v>0.19565217391304349</c:v>
                </c:pt>
                <c:pt idx="9">
                  <c:v>0.10606060606060606</c:v>
                </c:pt>
                <c:pt idx="10">
                  <c:v>4.7619047619047616E-2</c:v>
                </c:pt>
                <c:pt idx="11">
                  <c:v>4.9645390070921988E-2</c:v>
                </c:pt>
              </c:numCache>
            </c:numRef>
          </c:val>
        </c:ser>
        <c:dLbls>
          <c:dLblPos val="outEnd"/>
          <c:showLegendKey val="0"/>
          <c:showVal val="1"/>
          <c:showCatName val="0"/>
          <c:showSerName val="0"/>
          <c:showPercent val="0"/>
          <c:showBubbleSize val="0"/>
        </c:dLbls>
        <c:gapWidth val="219"/>
        <c:overlap val="-27"/>
        <c:axId val="196142648"/>
        <c:axId val="196143040"/>
      </c:barChart>
      <c:catAx>
        <c:axId val="196142648"/>
        <c:scaling>
          <c:orientation val="minMax"/>
        </c:scaling>
        <c:delete val="1"/>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t>Country</a:t>
                </a:r>
              </a:p>
            </c:rich>
          </c:tx>
          <c:layout>
            <c:manualLayout>
              <c:xMode val="edge"/>
              <c:yMode val="edge"/>
              <c:x val="0.50937435173268253"/>
              <c:y val="0.92167525150253726"/>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majorTickMark val="none"/>
        <c:minorTickMark val="none"/>
        <c:tickLblPos val="nextTo"/>
        <c:crossAx val="196143040"/>
        <c:crosses val="autoZero"/>
        <c:auto val="1"/>
        <c:lblAlgn val="ctr"/>
        <c:lblOffset val="100"/>
        <c:noMultiLvlLbl val="0"/>
      </c:catAx>
      <c:valAx>
        <c:axId val="196143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AU" b="1"/>
                  <a:t>Non-compliance</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6142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206556181579849E-2"/>
          <c:y val="4.1785375118708452E-2"/>
          <c:w val="0.89253765550529995"/>
          <c:h val="0.72887602724873068"/>
        </c:manualLayout>
      </c:layout>
      <c:lineChart>
        <c:grouping val="standard"/>
        <c:varyColors val="0"/>
        <c:ser>
          <c:idx val="0"/>
          <c:order val="0"/>
          <c:tx>
            <c:v>country 1</c:v>
          </c:tx>
          <c:spPr>
            <a:ln w="22225" cap="rnd">
              <a:solidFill>
                <a:schemeClr val="accent1">
                  <a:lumMod val="50000"/>
                </a:schemeClr>
              </a:solidFill>
              <a:prstDash val="sysDot"/>
              <a:round/>
            </a:ln>
            <a:effectLst/>
          </c:spPr>
          <c:marker>
            <c:symbol val="none"/>
          </c:marker>
          <c:trendline>
            <c:spPr>
              <a:ln w="22225" cap="rnd">
                <a:solidFill>
                  <a:schemeClr val="accent1">
                    <a:lumMod val="50000"/>
                  </a:schemeClr>
                </a:solidFill>
                <a:prstDash val="solid"/>
              </a:ln>
              <a:effectLst/>
            </c:spPr>
            <c:trendlineType val="linear"/>
            <c:dispRSqr val="0"/>
            <c:dispEq val="0"/>
          </c:trendline>
          <c:cat>
            <c:numRef>
              <c:f>'Jenn - line graph'!$A$3:$A$31</c:f>
              <c:numCache>
                <c:formatCode>mmm\-yy</c:formatCode>
                <c:ptCount val="29"/>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pt idx="12">
                  <c:v>43101</c:v>
                </c:pt>
                <c:pt idx="13">
                  <c:v>43132</c:v>
                </c:pt>
                <c:pt idx="14">
                  <c:v>43160</c:v>
                </c:pt>
                <c:pt idx="15">
                  <c:v>43191</c:v>
                </c:pt>
                <c:pt idx="16">
                  <c:v>43221</c:v>
                </c:pt>
                <c:pt idx="17">
                  <c:v>43252</c:v>
                </c:pt>
                <c:pt idx="18">
                  <c:v>43282</c:v>
                </c:pt>
                <c:pt idx="19">
                  <c:v>43313</c:v>
                </c:pt>
                <c:pt idx="20">
                  <c:v>43344</c:v>
                </c:pt>
                <c:pt idx="21">
                  <c:v>43374</c:v>
                </c:pt>
                <c:pt idx="22">
                  <c:v>43405</c:v>
                </c:pt>
                <c:pt idx="23">
                  <c:v>43435</c:v>
                </c:pt>
                <c:pt idx="24">
                  <c:v>43466</c:v>
                </c:pt>
                <c:pt idx="25">
                  <c:v>43497</c:v>
                </c:pt>
                <c:pt idx="26">
                  <c:v>43525</c:v>
                </c:pt>
                <c:pt idx="27">
                  <c:v>43556</c:v>
                </c:pt>
                <c:pt idx="28">
                  <c:v>43586</c:v>
                </c:pt>
              </c:numCache>
            </c:numRef>
          </c:cat>
          <c:val>
            <c:numRef>
              <c:f>'Jenn - line graph'!$B$3:$B$31</c:f>
              <c:numCache>
                <c:formatCode>General</c:formatCode>
                <c:ptCount val="29"/>
                <c:pt idx="0">
                  <c:v>75</c:v>
                </c:pt>
                <c:pt idx="1">
                  <c:v>85</c:v>
                </c:pt>
                <c:pt idx="2">
                  <c:v>84</c:v>
                </c:pt>
                <c:pt idx="3">
                  <c:v>88</c:v>
                </c:pt>
                <c:pt idx="4">
                  <c:v>78</c:v>
                </c:pt>
                <c:pt idx="5">
                  <c:v>75</c:v>
                </c:pt>
                <c:pt idx="6">
                  <c:v>82</c:v>
                </c:pt>
                <c:pt idx="7">
                  <c:v>84</c:v>
                </c:pt>
                <c:pt idx="8">
                  <c:v>81</c:v>
                </c:pt>
                <c:pt idx="9">
                  <c:v>80</c:v>
                </c:pt>
                <c:pt idx="10">
                  <c:v>78</c:v>
                </c:pt>
                <c:pt idx="11">
                  <c:v>82</c:v>
                </c:pt>
                <c:pt idx="12">
                  <c:v>86</c:v>
                </c:pt>
                <c:pt idx="13">
                  <c:v>86</c:v>
                </c:pt>
                <c:pt idx="14">
                  <c:v>85</c:v>
                </c:pt>
                <c:pt idx="15">
                  <c:v>86</c:v>
                </c:pt>
                <c:pt idx="16">
                  <c:v>78</c:v>
                </c:pt>
                <c:pt idx="17">
                  <c:v>73</c:v>
                </c:pt>
                <c:pt idx="18">
                  <c:v>79</c:v>
                </c:pt>
                <c:pt idx="19">
                  <c:v>83</c:v>
                </c:pt>
                <c:pt idx="20">
                  <c:v>86</c:v>
                </c:pt>
                <c:pt idx="21">
                  <c:v>84</c:v>
                </c:pt>
                <c:pt idx="22">
                  <c:v>88</c:v>
                </c:pt>
                <c:pt idx="23">
                  <c:v>82</c:v>
                </c:pt>
                <c:pt idx="24">
                  <c:v>87</c:v>
                </c:pt>
                <c:pt idx="25">
                  <c:v>86</c:v>
                </c:pt>
                <c:pt idx="26">
                  <c:v>96</c:v>
                </c:pt>
                <c:pt idx="27">
                  <c:v>88</c:v>
                </c:pt>
                <c:pt idx="28">
                  <c:v>79</c:v>
                </c:pt>
              </c:numCache>
            </c:numRef>
          </c:val>
          <c:smooth val="0"/>
        </c:ser>
        <c:ser>
          <c:idx val="1"/>
          <c:order val="1"/>
          <c:tx>
            <c:v>country 2</c:v>
          </c:tx>
          <c:spPr>
            <a:ln w="22225" cap="rnd">
              <a:solidFill>
                <a:srgbClr val="7030A0"/>
              </a:solidFill>
              <a:prstDash val="sysDot"/>
              <a:round/>
            </a:ln>
            <a:effectLst/>
          </c:spPr>
          <c:marker>
            <c:symbol val="none"/>
          </c:marker>
          <c:trendline>
            <c:spPr>
              <a:ln w="19050" cap="rnd">
                <a:solidFill>
                  <a:schemeClr val="accent2"/>
                </a:solidFill>
                <a:prstDash val="sysDot"/>
              </a:ln>
              <a:effectLst/>
            </c:spPr>
            <c:trendlineType val="linear"/>
            <c:dispRSqr val="0"/>
            <c:dispEq val="0"/>
          </c:trendline>
          <c:trendline>
            <c:spPr>
              <a:ln w="22225" cap="rnd">
                <a:solidFill>
                  <a:srgbClr val="7030A0"/>
                </a:solidFill>
                <a:prstDash val="solid"/>
              </a:ln>
              <a:effectLst/>
            </c:spPr>
            <c:trendlineType val="linear"/>
            <c:dispRSqr val="0"/>
            <c:dispEq val="0"/>
          </c:trendline>
          <c:val>
            <c:numRef>
              <c:f>'Jenn - line graph'!$E$3:$E$31</c:f>
              <c:numCache>
                <c:formatCode>General</c:formatCode>
                <c:ptCount val="29"/>
                <c:pt idx="0">
                  <c:v>20</c:v>
                </c:pt>
                <c:pt idx="1">
                  <c:v>11</c:v>
                </c:pt>
                <c:pt idx="2">
                  <c:v>0</c:v>
                </c:pt>
                <c:pt idx="3">
                  <c:v>13</c:v>
                </c:pt>
                <c:pt idx="4">
                  <c:v>0</c:v>
                </c:pt>
                <c:pt idx="5">
                  <c:v>0</c:v>
                </c:pt>
                <c:pt idx="6">
                  <c:v>0</c:v>
                </c:pt>
                <c:pt idx="7">
                  <c:v>7</c:v>
                </c:pt>
                <c:pt idx="8">
                  <c:v>0</c:v>
                </c:pt>
                <c:pt idx="9">
                  <c:v>0</c:v>
                </c:pt>
                <c:pt idx="10">
                  <c:v>0</c:v>
                </c:pt>
                <c:pt idx="11">
                  <c:v>10</c:v>
                </c:pt>
                <c:pt idx="12">
                  <c:v>17</c:v>
                </c:pt>
                <c:pt idx="13">
                  <c:v>14</c:v>
                </c:pt>
                <c:pt idx="14">
                  <c:v>15</c:v>
                </c:pt>
                <c:pt idx="15">
                  <c:v>0</c:v>
                </c:pt>
                <c:pt idx="16">
                  <c:v>11</c:v>
                </c:pt>
                <c:pt idx="17">
                  <c:v>0</c:v>
                </c:pt>
                <c:pt idx="18">
                  <c:v>14</c:v>
                </c:pt>
                <c:pt idx="19">
                  <c:v>8</c:v>
                </c:pt>
                <c:pt idx="20">
                  <c:v>6</c:v>
                </c:pt>
                <c:pt idx="21">
                  <c:v>0</c:v>
                </c:pt>
                <c:pt idx="22">
                  <c:v>14</c:v>
                </c:pt>
                <c:pt idx="23">
                  <c:v>5</c:v>
                </c:pt>
                <c:pt idx="24">
                  <c:v>16</c:v>
                </c:pt>
                <c:pt idx="25">
                  <c:v>0</c:v>
                </c:pt>
                <c:pt idx="26">
                  <c:v>5</c:v>
                </c:pt>
                <c:pt idx="27">
                  <c:v>12</c:v>
                </c:pt>
                <c:pt idx="28">
                  <c:v>10</c:v>
                </c:pt>
              </c:numCache>
            </c:numRef>
          </c:val>
          <c:smooth val="0"/>
        </c:ser>
        <c:ser>
          <c:idx val="2"/>
          <c:order val="2"/>
          <c:tx>
            <c:v>country 3</c:v>
          </c:tx>
          <c:spPr>
            <a:ln w="22225" cap="rnd">
              <a:solidFill>
                <a:srgbClr val="FF0000"/>
              </a:solidFill>
              <a:prstDash val="sysDot"/>
              <a:round/>
            </a:ln>
            <a:effectLst/>
          </c:spPr>
          <c:marker>
            <c:symbol val="none"/>
          </c:marker>
          <c:trendline>
            <c:spPr>
              <a:ln w="19050" cap="rnd">
                <a:solidFill>
                  <a:schemeClr val="accent3"/>
                </a:solidFill>
                <a:prstDash val="sysDot"/>
              </a:ln>
              <a:effectLst/>
            </c:spPr>
            <c:trendlineType val="linear"/>
            <c:dispRSqr val="0"/>
            <c:dispEq val="0"/>
          </c:trendline>
          <c:trendline>
            <c:spPr>
              <a:ln w="22225" cap="rnd">
                <a:solidFill>
                  <a:srgbClr val="FF0000"/>
                </a:solidFill>
                <a:prstDash val="solid"/>
              </a:ln>
              <a:effectLst/>
            </c:spPr>
            <c:trendlineType val="linear"/>
            <c:dispRSqr val="0"/>
            <c:dispEq val="0"/>
          </c:trendline>
          <c:val>
            <c:numRef>
              <c:f>'Jenn - line graph'!$H$3:$H$31</c:f>
              <c:numCache>
                <c:formatCode>General</c:formatCode>
                <c:ptCount val="29"/>
                <c:pt idx="0">
                  <c:v>41</c:v>
                </c:pt>
                <c:pt idx="1">
                  <c:v>45</c:v>
                </c:pt>
                <c:pt idx="2">
                  <c:v>43</c:v>
                </c:pt>
                <c:pt idx="3">
                  <c:v>32</c:v>
                </c:pt>
                <c:pt idx="4">
                  <c:v>48</c:v>
                </c:pt>
                <c:pt idx="5">
                  <c:v>38</c:v>
                </c:pt>
                <c:pt idx="6">
                  <c:v>36</c:v>
                </c:pt>
                <c:pt idx="7">
                  <c:v>47</c:v>
                </c:pt>
                <c:pt idx="8">
                  <c:v>49</c:v>
                </c:pt>
                <c:pt idx="9">
                  <c:v>61</c:v>
                </c:pt>
                <c:pt idx="10">
                  <c:v>63</c:v>
                </c:pt>
                <c:pt idx="11">
                  <c:v>55</c:v>
                </c:pt>
                <c:pt idx="12">
                  <c:v>45</c:v>
                </c:pt>
                <c:pt idx="13">
                  <c:v>52</c:v>
                </c:pt>
                <c:pt idx="14">
                  <c:v>55</c:v>
                </c:pt>
                <c:pt idx="15">
                  <c:v>52</c:v>
                </c:pt>
                <c:pt idx="16">
                  <c:v>56</c:v>
                </c:pt>
                <c:pt idx="17">
                  <c:v>50</c:v>
                </c:pt>
                <c:pt idx="18">
                  <c:v>40</c:v>
                </c:pt>
                <c:pt idx="19">
                  <c:v>47</c:v>
                </c:pt>
                <c:pt idx="20">
                  <c:v>56</c:v>
                </c:pt>
                <c:pt idx="21">
                  <c:v>49</c:v>
                </c:pt>
                <c:pt idx="22">
                  <c:v>60</c:v>
                </c:pt>
                <c:pt idx="23">
                  <c:v>61</c:v>
                </c:pt>
                <c:pt idx="24">
                  <c:v>52</c:v>
                </c:pt>
                <c:pt idx="25">
                  <c:v>60</c:v>
                </c:pt>
                <c:pt idx="26">
                  <c:v>59</c:v>
                </c:pt>
                <c:pt idx="27">
                  <c:v>54</c:v>
                </c:pt>
                <c:pt idx="28">
                  <c:v>41</c:v>
                </c:pt>
              </c:numCache>
            </c:numRef>
          </c:val>
          <c:smooth val="0"/>
        </c:ser>
        <c:ser>
          <c:idx val="3"/>
          <c:order val="3"/>
          <c:tx>
            <c:v>country 4</c:v>
          </c:tx>
          <c:spPr>
            <a:ln w="22225" cap="rnd">
              <a:solidFill>
                <a:srgbClr val="00B0F0"/>
              </a:solidFill>
              <a:prstDash val="sysDot"/>
              <a:round/>
            </a:ln>
            <a:effectLst/>
          </c:spPr>
          <c:marker>
            <c:symbol val="none"/>
          </c:marker>
          <c:trendline>
            <c:spPr>
              <a:ln w="22225" cap="rnd">
                <a:solidFill>
                  <a:srgbClr val="00B0F0"/>
                </a:solidFill>
                <a:prstDash val="solid"/>
              </a:ln>
              <a:effectLst/>
            </c:spPr>
            <c:trendlineType val="linear"/>
            <c:dispRSqr val="0"/>
            <c:dispEq val="0"/>
          </c:trendline>
          <c:val>
            <c:numRef>
              <c:f>'Jenn - line graph'!$K$3:$K$31</c:f>
              <c:numCache>
                <c:formatCode>General</c:formatCode>
                <c:ptCount val="29"/>
                <c:pt idx="0">
                  <c:v>61</c:v>
                </c:pt>
                <c:pt idx="1">
                  <c:v>72</c:v>
                </c:pt>
                <c:pt idx="2">
                  <c:v>83</c:v>
                </c:pt>
                <c:pt idx="3">
                  <c:v>94</c:v>
                </c:pt>
                <c:pt idx="4">
                  <c:v>89</c:v>
                </c:pt>
                <c:pt idx="5">
                  <c:v>94</c:v>
                </c:pt>
                <c:pt idx="6">
                  <c:v>93</c:v>
                </c:pt>
                <c:pt idx="7">
                  <c:v>87</c:v>
                </c:pt>
                <c:pt idx="8">
                  <c:v>83</c:v>
                </c:pt>
                <c:pt idx="9">
                  <c:v>83</c:v>
                </c:pt>
                <c:pt idx="10">
                  <c:v>50</c:v>
                </c:pt>
                <c:pt idx="11">
                  <c:v>33</c:v>
                </c:pt>
                <c:pt idx="12">
                  <c:v>17</c:v>
                </c:pt>
                <c:pt idx="13">
                  <c:v>22</c:v>
                </c:pt>
                <c:pt idx="14">
                  <c:v>14</c:v>
                </c:pt>
                <c:pt idx="15">
                  <c:v>29</c:v>
                </c:pt>
                <c:pt idx="16">
                  <c:v>14</c:v>
                </c:pt>
                <c:pt idx="17">
                  <c:v>17</c:v>
                </c:pt>
                <c:pt idx="18">
                  <c:v>16</c:v>
                </c:pt>
                <c:pt idx="19">
                  <c:v>5</c:v>
                </c:pt>
                <c:pt idx="20">
                  <c:v>14</c:v>
                </c:pt>
                <c:pt idx="21">
                  <c:v>14</c:v>
                </c:pt>
                <c:pt idx="22">
                  <c:v>27</c:v>
                </c:pt>
                <c:pt idx="23">
                  <c:v>21</c:v>
                </c:pt>
                <c:pt idx="24">
                  <c:v>39</c:v>
                </c:pt>
                <c:pt idx="25">
                  <c:v>7</c:v>
                </c:pt>
                <c:pt idx="26">
                  <c:v>23</c:v>
                </c:pt>
                <c:pt idx="27">
                  <c:v>23</c:v>
                </c:pt>
                <c:pt idx="28">
                  <c:v>14</c:v>
                </c:pt>
              </c:numCache>
            </c:numRef>
          </c:val>
          <c:smooth val="0"/>
        </c:ser>
        <c:ser>
          <c:idx val="4"/>
          <c:order val="4"/>
          <c:tx>
            <c:v>country 5</c:v>
          </c:tx>
          <c:spPr>
            <a:ln w="22225" cap="rnd">
              <a:solidFill>
                <a:srgbClr val="00B050"/>
              </a:solidFill>
              <a:prstDash val="sysDot"/>
              <a:round/>
            </a:ln>
            <a:effectLst/>
          </c:spPr>
          <c:marker>
            <c:symbol val="none"/>
          </c:marker>
          <c:trendline>
            <c:spPr>
              <a:ln w="19050" cap="rnd">
                <a:solidFill>
                  <a:schemeClr val="accent5"/>
                </a:solidFill>
                <a:prstDash val="sysDot"/>
              </a:ln>
              <a:effectLst/>
            </c:spPr>
            <c:trendlineType val="linear"/>
            <c:dispRSqr val="0"/>
            <c:dispEq val="0"/>
          </c:trendline>
          <c:trendline>
            <c:spPr>
              <a:ln w="22225" cap="rnd">
                <a:solidFill>
                  <a:srgbClr val="00B050"/>
                </a:solidFill>
                <a:prstDash val="solid"/>
              </a:ln>
              <a:effectLst/>
            </c:spPr>
            <c:trendlineType val="linear"/>
            <c:dispRSqr val="0"/>
            <c:dispEq val="0"/>
          </c:trendline>
          <c:val>
            <c:numRef>
              <c:f>'Jenn - line graph'!$N$3:$N$31</c:f>
              <c:numCache>
                <c:formatCode>General</c:formatCode>
                <c:ptCount val="29"/>
                <c:pt idx="0">
                  <c:v>53</c:v>
                </c:pt>
                <c:pt idx="1">
                  <c:v>56</c:v>
                </c:pt>
                <c:pt idx="2">
                  <c:v>63</c:v>
                </c:pt>
                <c:pt idx="3">
                  <c:v>76</c:v>
                </c:pt>
                <c:pt idx="4">
                  <c:v>50</c:v>
                </c:pt>
                <c:pt idx="5">
                  <c:v>54</c:v>
                </c:pt>
                <c:pt idx="6">
                  <c:v>64</c:v>
                </c:pt>
                <c:pt idx="7">
                  <c:v>50</c:v>
                </c:pt>
                <c:pt idx="8">
                  <c:v>48</c:v>
                </c:pt>
                <c:pt idx="9">
                  <c:v>48</c:v>
                </c:pt>
                <c:pt idx="10">
                  <c:v>41</c:v>
                </c:pt>
                <c:pt idx="11">
                  <c:v>32</c:v>
                </c:pt>
                <c:pt idx="12">
                  <c:v>56</c:v>
                </c:pt>
                <c:pt idx="13">
                  <c:v>35</c:v>
                </c:pt>
                <c:pt idx="14">
                  <c:v>20</c:v>
                </c:pt>
                <c:pt idx="15">
                  <c:v>25</c:v>
                </c:pt>
                <c:pt idx="16">
                  <c:v>24</c:v>
                </c:pt>
                <c:pt idx="17">
                  <c:v>7</c:v>
                </c:pt>
                <c:pt idx="18">
                  <c:v>10</c:v>
                </c:pt>
                <c:pt idx="19">
                  <c:v>16</c:v>
                </c:pt>
                <c:pt idx="20">
                  <c:v>15</c:v>
                </c:pt>
                <c:pt idx="21">
                  <c:v>54</c:v>
                </c:pt>
                <c:pt idx="22">
                  <c:v>36</c:v>
                </c:pt>
                <c:pt idx="23">
                  <c:v>39</c:v>
                </c:pt>
                <c:pt idx="24">
                  <c:v>22</c:v>
                </c:pt>
                <c:pt idx="25">
                  <c:v>27</c:v>
                </c:pt>
                <c:pt idx="26">
                  <c:v>19</c:v>
                </c:pt>
                <c:pt idx="27">
                  <c:v>26</c:v>
                </c:pt>
                <c:pt idx="28">
                  <c:v>22</c:v>
                </c:pt>
              </c:numCache>
            </c:numRef>
          </c:val>
          <c:smooth val="0"/>
        </c:ser>
        <c:dLbls>
          <c:showLegendKey val="0"/>
          <c:showVal val="0"/>
          <c:showCatName val="0"/>
          <c:showSerName val="0"/>
          <c:showPercent val="0"/>
          <c:showBubbleSize val="0"/>
        </c:dLbls>
        <c:smooth val="0"/>
        <c:axId val="196138336"/>
        <c:axId val="196139904"/>
      </c:lineChart>
      <c:dateAx>
        <c:axId val="19613833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6139904"/>
        <c:crosses val="autoZero"/>
        <c:auto val="1"/>
        <c:lblOffset val="100"/>
        <c:baseTimeUnit val="months"/>
      </c:dateAx>
      <c:valAx>
        <c:axId val="19613990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t>Percentage interceptions</a:t>
                </a:r>
              </a:p>
            </c:rich>
          </c:tx>
          <c:layout>
            <c:manualLayout>
              <c:xMode val="edge"/>
              <c:yMode val="edge"/>
              <c:x val="8.8202866593164279E-3"/>
              <c:y val="0.21811307774562369"/>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6138336"/>
        <c:crosses val="autoZero"/>
        <c:crossBetween val="between"/>
      </c:valAx>
      <c:spPr>
        <a:noFill/>
        <a:ln>
          <a:noFill/>
        </a:ln>
        <a:effectLst/>
      </c:spPr>
    </c:plotArea>
    <c:legend>
      <c:legendPos val="r"/>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ayout>
        <c:manualLayout>
          <c:xMode val="edge"/>
          <c:yMode val="edge"/>
          <c:x val="8.8566269348635721E-2"/>
          <c:y val="0.92473757019688774"/>
          <c:w val="0.86953736901961121"/>
          <c:h val="6.600414264456259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0.10353</cdr:x>
      <cdr:y>0.02317</cdr:y>
    </cdr:from>
    <cdr:to>
      <cdr:x>0.60336</cdr:x>
      <cdr:y>0.90298</cdr:y>
    </cdr:to>
    <cdr:sp macro="" textlink="">
      <cdr:nvSpPr>
        <cdr:cNvPr id="2" name="TextBox 1"/>
        <cdr:cNvSpPr txBox="1"/>
      </cdr:nvSpPr>
      <cdr:spPr>
        <a:xfrm xmlns:a="http://schemas.openxmlformats.org/drawingml/2006/main">
          <a:off x="583122" y="76200"/>
          <a:ext cx="2815285" cy="2893972"/>
        </a:xfrm>
        <a:prstGeom xmlns:a="http://schemas.openxmlformats.org/drawingml/2006/main" prst="rect">
          <a:avLst/>
        </a:prstGeom>
        <a:ln xmlns:a="http://schemas.openxmlformats.org/drawingml/2006/main" w="12700">
          <a:solidFill>
            <a:schemeClr val="tx1"/>
          </a:solid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1100"/>
            <a:t>Systems approach</a:t>
          </a:r>
        </a:p>
      </cdr:txBody>
    </cdr:sp>
  </cdr:relSizeAnchor>
  <cdr:relSizeAnchor xmlns:cdr="http://schemas.openxmlformats.org/drawingml/2006/chartDrawing">
    <cdr:from>
      <cdr:x>0.61561</cdr:x>
      <cdr:y>0.02317</cdr:y>
    </cdr:from>
    <cdr:to>
      <cdr:x>0.89502</cdr:x>
      <cdr:y>0.90541</cdr:y>
    </cdr:to>
    <cdr:sp macro="" textlink="">
      <cdr:nvSpPr>
        <cdr:cNvPr id="3" name="TextBox 1"/>
        <cdr:cNvSpPr txBox="1"/>
      </cdr:nvSpPr>
      <cdr:spPr>
        <a:xfrm xmlns:a="http://schemas.openxmlformats.org/drawingml/2006/main">
          <a:off x="3467378" y="76200"/>
          <a:ext cx="1573800" cy="2901965"/>
        </a:xfrm>
        <a:prstGeom xmlns:a="http://schemas.openxmlformats.org/drawingml/2006/main" prst="rect">
          <a:avLst/>
        </a:prstGeom>
        <a:ln xmlns:a="http://schemas.openxmlformats.org/drawingml/2006/main" w="12700">
          <a:solidFill>
            <a:schemeClr val="tx1"/>
          </a:solid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1100"/>
            <a:t>Methyl</a:t>
          </a:r>
          <a:r>
            <a:rPr lang="en-AU" sz="1100" baseline="0"/>
            <a:t> bromide fumigation</a:t>
          </a:r>
          <a:endParaRPr lang="en-AU" sz="1100"/>
        </a:p>
      </cdr:txBody>
    </cdr:sp>
  </cdr:relSizeAnchor>
  <cdr:relSizeAnchor xmlns:cdr="http://schemas.openxmlformats.org/drawingml/2006/chartDrawing">
    <cdr:from>
      <cdr:x>0.90616</cdr:x>
      <cdr:y>0.0251</cdr:y>
    </cdr:from>
    <cdr:to>
      <cdr:x>0.9752</cdr:x>
      <cdr:y>0.90541</cdr:y>
    </cdr:to>
    <cdr:sp macro="" textlink="">
      <cdr:nvSpPr>
        <cdr:cNvPr id="4" name="TextBox 1"/>
        <cdr:cNvSpPr txBox="1"/>
      </cdr:nvSpPr>
      <cdr:spPr>
        <a:xfrm xmlns:a="http://schemas.openxmlformats.org/drawingml/2006/main" rot="5400000">
          <a:off x="3850507" y="1335924"/>
          <a:ext cx="2895613" cy="388872"/>
        </a:xfrm>
        <a:prstGeom xmlns:a="http://schemas.openxmlformats.org/drawingml/2006/main" prst="rect">
          <a:avLst/>
        </a:prstGeom>
        <a:ln xmlns:a="http://schemas.openxmlformats.org/drawingml/2006/main" w="12700">
          <a:solidFill>
            <a:schemeClr val="tx1"/>
          </a:solid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AU" sz="1100"/>
            <a:t>Alternative treatment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9FF533-15DE-423A-8BC2-B6F89D4A0593}"/>
</file>

<file path=customXml/itemProps2.xml><?xml version="1.0" encoding="utf-8"?>
<ds:datastoreItem xmlns:ds="http://schemas.openxmlformats.org/officeDocument/2006/customXml" ds:itemID="{A1D323EF-822C-4E4A-9DA5-304476EA7B2B}">
  <ds:schemaRefs>
    <ds:schemaRef ds:uri="http://schemas.microsoft.com/office/2006/metadata/propertie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FDAFF9F2-B553-40B8-AE51-8E46304031DB}">
  <ds:schemaRefs>
    <ds:schemaRef ds:uri="http://schemas.microsoft.com/sharepoint/v3/contenttype/forms"/>
  </ds:schemaRefs>
</ds:datastoreItem>
</file>

<file path=customXml/itemProps4.xml><?xml version="1.0" encoding="utf-8"?>
<ds:datastoreItem xmlns:ds="http://schemas.openxmlformats.org/officeDocument/2006/customXml" ds:itemID="{ABAE8099-83A1-4973-9BF2-93E398054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244</Pages>
  <Words>360945</Words>
  <Characters>2057393</Characters>
  <Application>Microsoft Office Word</Application>
  <DocSecurity>0</DocSecurity>
  <Lines>17144</Lines>
  <Paragraphs>4827</Paragraphs>
  <ScaleCrop>false</ScaleCrop>
  <HeadingPairs>
    <vt:vector size="2" baseType="variant">
      <vt:variant>
        <vt:lpstr>Title</vt:lpstr>
      </vt:variant>
      <vt:variant>
        <vt:i4>1</vt:i4>
      </vt:variant>
    </vt:vector>
  </HeadingPairs>
  <TitlesOfParts>
    <vt:vector size="1" baseType="lpstr">
      <vt:lpstr/>
    </vt:vector>
  </TitlesOfParts>
  <Company>Department of Agriculture Fisheries &amp; Forestry</Company>
  <LinksUpToDate>false</LinksUpToDate>
  <CharactersWithSpaces>2413511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Roach, Alison</dc:creator>
  <cp:keywords/>
  <dc:description/>
  <cp:lastModifiedBy>Twomey, Amanda</cp:lastModifiedBy>
  <cp:revision>4</cp:revision>
  <cp:lastPrinted>2019-06-03T23:43:00Z</cp:lastPrinted>
  <dcterms:created xsi:type="dcterms:W3CDTF">2019-06-13T23:54:00Z</dcterms:created>
  <dcterms:modified xsi:type="dcterms:W3CDTF">2019-06-20T05:13:00Z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