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10F242" w14:textId="022744EF" w:rsidR="00E3033E" w:rsidRDefault="00CF2E7B">
      <w:pPr>
        <w:jc w:val="center"/>
        <w:rPr>
          <w:sz w:val="32"/>
          <w:szCs w:val="32"/>
          <w:lang w:val="en-GB"/>
        </w:rPr>
      </w:pPr>
      <w:r>
        <w:rPr>
          <w:sz w:val="32"/>
          <w:szCs w:val="32"/>
          <w:lang w:val="en-GB"/>
        </w:rPr>
        <w:t xml:space="preserve"> </w:t>
      </w:r>
    </w:p>
    <w:p w14:paraId="681649E2" w14:textId="7CC043C3" w:rsidR="00184F9D" w:rsidRPr="006E7AF0" w:rsidRDefault="00DA131E" w:rsidP="007C7B20">
      <w:pPr>
        <w:pStyle w:val="Heading1"/>
      </w:pPr>
      <w:r w:rsidRPr="006E7AF0">
        <w:t>DEPARTMENT OF AGRICULTURE</w:t>
      </w:r>
    </w:p>
    <w:p w14:paraId="3A1D560B" w14:textId="77777777" w:rsidR="00184F9D" w:rsidRPr="006E7AF0" w:rsidRDefault="00DA131E" w:rsidP="007C7B20">
      <w:pPr>
        <w:pStyle w:val="Heading1"/>
      </w:pPr>
      <w:r w:rsidRPr="006E7AF0">
        <w:t>CARGO CONSULTATIVE COMMITTEE</w:t>
      </w:r>
    </w:p>
    <w:p w14:paraId="127AAFE7" w14:textId="77777777" w:rsidR="00184F9D" w:rsidRDefault="00184F9D">
      <w:pPr>
        <w:jc w:val="center"/>
        <w:rPr>
          <w:lang w:val="en-GB"/>
        </w:rPr>
      </w:pPr>
    </w:p>
    <w:p w14:paraId="07BAE479" w14:textId="6137D9C8" w:rsidR="00184F9D" w:rsidRPr="006E7AF0" w:rsidRDefault="00031D1E">
      <w:pPr>
        <w:jc w:val="center"/>
        <w:rPr>
          <w:rFonts w:asciiTheme="majorHAnsi" w:hAnsiTheme="majorHAnsi"/>
          <w:b/>
          <w:sz w:val="28"/>
          <w:szCs w:val="28"/>
          <w:lang w:val="en-GB"/>
        </w:rPr>
      </w:pPr>
      <w:r>
        <w:rPr>
          <w:rFonts w:asciiTheme="majorHAnsi" w:hAnsiTheme="majorHAnsi"/>
          <w:b/>
          <w:sz w:val="28"/>
          <w:szCs w:val="28"/>
          <w:lang w:val="en-GB"/>
        </w:rPr>
        <w:t>FINAL</w:t>
      </w:r>
      <w:r w:rsidR="00345F32">
        <w:rPr>
          <w:rFonts w:asciiTheme="majorHAnsi" w:hAnsiTheme="majorHAnsi"/>
          <w:b/>
          <w:sz w:val="28"/>
          <w:szCs w:val="28"/>
          <w:lang w:val="en-GB"/>
        </w:rPr>
        <w:t xml:space="preserve"> </w:t>
      </w:r>
      <w:r w:rsidR="00DA131E" w:rsidRPr="006E7AF0">
        <w:rPr>
          <w:rFonts w:asciiTheme="majorHAnsi" w:hAnsiTheme="majorHAnsi"/>
          <w:b/>
          <w:sz w:val="28"/>
          <w:szCs w:val="28"/>
          <w:lang w:val="en-GB"/>
        </w:rPr>
        <w:t>MINUTES</w:t>
      </w:r>
    </w:p>
    <w:p w14:paraId="27DBA83C" w14:textId="531A7449" w:rsidR="00184F9D" w:rsidRPr="006E7AF0" w:rsidRDefault="00CB6A26">
      <w:pPr>
        <w:jc w:val="center"/>
        <w:rPr>
          <w:rFonts w:asciiTheme="majorHAnsi" w:hAnsiTheme="majorHAnsi"/>
          <w:szCs w:val="22"/>
          <w:lang w:val="en-GB"/>
        </w:rPr>
      </w:pPr>
      <w:r>
        <w:rPr>
          <w:rFonts w:asciiTheme="majorHAnsi" w:hAnsiTheme="majorHAnsi"/>
          <w:szCs w:val="22"/>
          <w:lang w:val="en-GB"/>
        </w:rPr>
        <w:t>8</w:t>
      </w:r>
      <w:r w:rsidR="00345F32">
        <w:rPr>
          <w:rFonts w:asciiTheme="majorHAnsi" w:hAnsiTheme="majorHAnsi"/>
          <w:szCs w:val="22"/>
          <w:lang w:val="en-GB"/>
        </w:rPr>
        <w:t>3</w:t>
      </w:r>
      <w:r w:rsidR="00345F32" w:rsidRPr="00345F32">
        <w:rPr>
          <w:rFonts w:asciiTheme="majorHAnsi" w:hAnsiTheme="majorHAnsi"/>
          <w:szCs w:val="22"/>
          <w:vertAlign w:val="superscript"/>
          <w:lang w:val="en-GB"/>
        </w:rPr>
        <w:t>rd</w:t>
      </w:r>
      <w:r w:rsidR="00345F32">
        <w:rPr>
          <w:rFonts w:asciiTheme="majorHAnsi" w:hAnsiTheme="majorHAnsi"/>
          <w:szCs w:val="22"/>
          <w:lang w:val="en-GB"/>
        </w:rPr>
        <w:t xml:space="preserve"> </w:t>
      </w:r>
      <w:r w:rsidR="00DA131E" w:rsidRPr="006E7AF0">
        <w:rPr>
          <w:rFonts w:asciiTheme="majorHAnsi" w:hAnsiTheme="majorHAnsi"/>
          <w:szCs w:val="22"/>
          <w:lang w:val="en-GB"/>
        </w:rPr>
        <w:t>DCCC Meeting</w:t>
      </w:r>
    </w:p>
    <w:p w14:paraId="30D1DB11" w14:textId="122C1CF2" w:rsidR="00AB09B8" w:rsidRPr="006E7AF0" w:rsidRDefault="00345F32" w:rsidP="00AB09B8">
      <w:pPr>
        <w:spacing w:line="276" w:lineRule="auto"/>
        <w:jc w:val="center"/>
        <w:rPr>
          <w:rFonts w:asciiTheme="majorHAnsi" w:hAnsiTheme="majorHAnsi"/>
          <w:sz w:val="21"/>
          <w:szCs w:val="21"/>
          <w:lang w:val="en-GB"/>
        </w:rPr>
      </w:pPr>
      <w:r>
        <w:rPr>
          <w:rFonts w:asciiTheme="majorHAnsi" w:hAnsiTheme="majorHAnsi"/>
          <w:sz w:val="21"/>
          <w:szCs w:val="21"/>
          <w:lang w:val="en-GB"/>
        </w:rPr>
        <w:t xml:space="preserve">Tuesday, 30 July </w:t>
      </w:r>
      <w:r w:rsidR="00432C3E">
        <w:rPr>
          <w:rFonts w:asciiTheme="majorHAnsi" w:hAnsiTheme="majorHAnsi"/>
          <w:sz w:val="21"/>
          <w:szCs w:val="21"/>
          <w:lang w:val="en-GB"/>
        </w:rPr>
        <w:t>2019</w:t>
      </w:r>
    </w:p>
    <w:p w14:paraId="7DCDE9C6" w14:textId="33FA4888" w:rsidR="00AB09B8" w:rsidRPr="006E7AF0" w:rsidRDefault="007F7190" w:rsidP="00AB09B8">
      <w:pPr>
        <w:spacing w:line="276" w:lineRule="auto"/>
        <w:jc w:val="center"/>
        <w:rPr>
          <w:rFonts w:asciiTheme="majorHAnsi" w:hAnsiTheme="majorHAnsi"/>
          <w:sz w:val="21"/>
          <w:szCs w:val="21"/>
          <w:lang w:val="en-GB"/>
        </w:rPr>
      </w:pPr>
      <w:r>
        <w:rPr>
          <w:rFonts w:asciiTheme="majorHAnsi" w:hAnsiTheme="majorHAnsi"/>
          <w:sz w:val="21"/>
          <w:szCs w:val="21"/>
          <w:lang w:val="en-GB"/>
        </w:rPr>
        <w:t>Department of Agriculture</w:t>
      </w:r>
      <w:r w:rsidR="00C821C3" w:rsidRPr="006E7AF0">
        <w:rPr>
          <w:rFonts w:asciiTheme="majorHAnsi" w:hAnsiTheme="majorHAnsi"/>
          <w:sz w:val="21"/>
          <w:szCs w:val="21"/>
          <w:lang w:val="en-GB"/>
        </w:rPr>
        <w:t xml:space="preserve">, </w:t>
      </w:r>
      <w:r w:rsidR="00345F32">
        <w:rPr>
          <w:rFonts w:asciiTheme="majorHAnsi" w:hAnsiTheme="majorHAnsi"/>
          <w:sz w:val="21"/>
          <w:szCs w:val="21"/>
          <w:lang w:val="en-GB"/>
        </w:rPr>
        <w:t xml:space="preserve">Sydney </w:t>
      </w:r>
    </w:p>
    <w:p w14:paraId="5F8E3F86" w14:textId="77777777" w:rsidR="00184F9D" w:rsidRDefault="00184F9D">
      <w:pPr>
        <w:rPr>
          <w:szCs w:val="22"/>
          <w:lang w:val="en-GB"/>
        </w:rPr>
      </w:pPr>
    </w:p>
    <w:p w14:paraId="6F27D56A" w14:textId="77777777" w:rsidR="00184F9D" w:rsidRDefault="00184F9D">
      <w:pPr>
        <w:rPr>
          <w:szCs w:val="22"/>
          <w:lang w:val="en-GB"/>
        </w:rPr>
      </w:pPr>
    </w:p>
    <w:p w14:paraId="66332643" w14:textId="77777777" w:rsidR="00184F9D" w:rsidRPr="00F040C8" w:rsidRDefault="005B256E" w:rsidP="007C7B20">
      <w:pPr>
        <w:pStyle w:val="Heading2"/>
      </w:pPr>
      <w:r w:rsidRPr="00F040C8">
        <w:t>Agenda Item 1</w:t>
      </w:r>
      <w:r w:rsidR="004E28BA" w:rsidRPr="00F040C8">
        <w:t xml:space="preserve"> – Chair’s Introduction</w:t>
      </w:r>
    </w:p>
    <w:p w14:paraId="534FC1C3" w14:textId="77777777" w:rsidR="00184F9D" w:rsidRPr="006E7AF0" w:rsidRDefault="00184F9D">
      <w:pPr>
        <w:rPr>
          <w:rFonts w:asciiTheme="majorHAnsi" w:hAnsiTheme="majorHAnsi"/>
          <w:sz w:val="24"/>
          <w:lang w:val="en-GB"/>
        </w:rPr>
      </w:pPr>
    </w:p>
    <w:p w14:paraId="35C9457C" w14:textId="77777777" w:rsidR="00184F9D" w:rsidRPr="005A1EBB" w:rsidRDefault="00DA131E">
      <w:pPr>
        <w:rPr>
          <w:rFonts w:asciiTheme="majorHAnsi" w:hAnsiTheme="majorHAnsi"/>
          <w:szCs w:val="22"/>
          <w:lang w:val="en-GB"/>
        </w:rPr>
      </w:pPr>
      <w:r w:rsidRPr="006E7AF0">
        <w:rPr>
          <w:rFonts w:asciiTheme="majorHAnsi" w:hAnsiTheme="majorHAnsi"/>
          <w:b/>
          <w:szCs w:val="22"/>
          <w:lang w:val="en-GB"/>
        </w:rPr>
        <w:t>Prese</w:t>
      </w:r>
      <w:r w:rsidRPr="005A1EBB">
        <w:rPr>
          <w:rFonts w:asciiTheme="majorHAnsi" w:hAnsiTheme="majorHAnsi"/>
          <w:b/>
          <w:szCs w:val="22"/>
          <w:lang w:val="en-GB"/>
        </w:rPr>
        <w:t xml:space="preserve">nt </w:t>
      </w:r>
      <w:r w:rsidRPr="005A1EBB">
        <w:rPr>
          <w:rFonts w:asciiTheme="majorHAnsi" w:hAnsiTheme="majorHAnsi"/>
          <w:szCs w:val="22"/>
          <w:lang w:val="en-GB"/>
        </w:rPr>
        <w:tab/>
      </w:r>
      <w:r w:rsidRPr="005A1EBB">
        <w:rPr>
          <w:rFonts w:asciiTheme="majorHAnsi" w:hAnsiTheme="majorHAnsi"/>
          <w:szCs w:val="22"/>
          <w:lang w:val="en-GB"/>
        </w:rPr>
        <w:tab/>
      </w:r>
    </w:p>
    <w:p w14:paraId="18EF3DAB" w14:textId="21F4C0F8" w:rsidR="00345F32" w:rsidRDefault="00345F32" w:rsidP="00676CF6">
      <w:pPr>
        <w:ind w:firstLine="720"/>
        <w:rPr>
          <w:rFonts w:asciiTheme="majorHAnsi" w:hAnsiTheme="majorHAnsi"/>
          <w:szCs w:val="22"/>
        </w:rPr>
      </w:pPr>
      <w:r>
        <w:rPr>
          <w:rFonts w:asciiTheme="majorHAnsi" w:hAnsiTheme="majorHAnsi"/>
          <w:szCs w:val="22"/>
        </w:rPr>
        <w:t>Peta Lane</w:t>
      </w:r>
      <w:r>
        <w:rPr>
          <w:rFonts w:asciiTheme="majorHAnsi" w:hAnsiTheme="majorHAnsi"/>
          <w:szCs w:val="22"/>
        </w:rPr>
        <w:tab/>
      </w:r>
      <w:r>
        <w:rPr>
          <w:rFonts w:asciiTheme="majorHAnsi" w:hAnsiTheme="majorHAnsi"/>
          <w:szCs w:val="22"/>
        </w:rPr>
        <w:tab/>
      </w:r>
      <w:r w:rsidRPr="005A1EBB">
        <w:rPr>
          <w:rFonts w:asciiTheme="majorHAnsi" w:hAnsiTheme="majorHAnsi"/>
          <w:szCs w:val="22"/>
        </w:rPr>
        <w:t xml:space="preserve">Department of Agriculture </w:t>
      </w:r>
      <w:r>
        <w:rPr>
          <w:rFonts w:asciiTheme="majorHAnsi" w:hAnsiTheme="majorHAnsi"/>
          <w:szCs w:val="22"/>
        </w:rPr>
        <w:t>(Chair)</w:t>
      </w:r>
    </w:p>
    <w:p w14:paraId="6BDAD0AC" w14:textId="459BBACB" w:rsidR="006B0F0C" w:rsidRDefault="00C821C3" w:rsidP="00676CF6">
      <w:pPr>
        <w:ind w:firstLine="720"/>
        <w:rPr>
          <w:rFonts w:asciiTheme="majorHAnsi" w:hAnsiTheme="majorHAnsi"/>
          <w:szCs w:val="22"/>
        </w:rPr>
      </w:pPr>
      <w:r w:rsidRPr="005A1EBB">
        <w:rPr>
          <w:rFonts w:asciiTheme="majorHAnsi" w:hAnsiTheme="majorHAnsi"/>
          <w:szCs w:val="22"/>
        </w:rPr>
        <w:t>Dean Merrilees</w:t>
      </w:r>
      <w:r w:rsidR="00855EB2" w:rsidRPr="005A1EBB">
        <w:rPr>
          <w:rFonts w:asciiTheme="majorHAnsi" w:hAnsiTheme="majorHAnsi"/>
          <w:szCs w:val="22"/>
        </w:rPr>
        <w:tab/>
      </w:r>
      <w:r w:rsidRPr="005A1EBB">
        <w:rPr>
          <w:rFonts w:asciiTheme="majorHAnsi" w:hAnsiTheme="majorHAnsi"/>
          <w:szCs w:val="22"/>
        </w:rPr>
        <w:tab/>
      </w:r>
      <w:r w:rsidR="00E3033E" w:rsidRPr="005A1EBB">
        <w:rPr>
          <w:rFonts w:asciiTheme="majorHAnsi" w:hAnsiTheme="majorHAnsi"/>
          <w:szCs w:val="22"/>
        </w:rPr>
        <w:t xml:space="preserve">Department of Agriculture </w:t>
      </w:r>
    </w:p>
    <w:p w14:paraId="164735A8" w14:textId="37946CBA" w:rsidR="00345F32" w:rsidRPr="005A1EBB" w:rsidRDefault="00345F32" w:rsidP="00676CF6">
      <w:pPr>
        <w:ind w:firstLine="720"/>
        <w:rPr>
          <w:rFonts w:asciiTheme="majorHAnsi" w:hAnsiTheme="majorHAnsi"/>
          <w:szCs w:val="22"/>
        </w:rPr>
      </w:pPr>
      <w:r>
        <w:rPr>
          <w:rFonts w:asciiTheme="majorHAnsi" w:hAnsiTheme="majorHAnsi"/>
          <w:szCs w:val="22"/>
        </w:rPr>
        <w:t>Richard Chadwick</w:t>
      </w:r>
      <w:r>
        <w:rPr>
          <w:rFonts w:asciiTheme="majorHAnsi" w:hAnsiTheme="majorHAnsi"/>
          <w:szCs w:val="22"/>
        </w:rPr>
        <w:tab/>
      </w:r>
      <w:r w:rsidRPr="005A1EBB">
        <w:rPr>
          <w:rFonts w:asciiTheme="majorHAnsi" w:hAnsiTheme="majorHAnsi"/>
          <w:szCs w:val="22"/>
          <w:lang w:val="en-GB"/>
        </w:rPr>
        <w:t>Department of Agriculture</w:t>
      </w:r>
    </w:p>
    <w:p w14:paraId="44844501" w14:textId="0259C947" w:rsidR="0027029B" w:rsidRDefault="0027029B" w:rsidP="00676CF6">
      <w:pPr>
        <w:ind w:firstLine="720"/>
        <w:rPr>
          <w:rFonts w:asciiTheme="majorHAnsi" w:hAnsiTheme="majorHAnsi"/>
          <w:szCs w:val="22"/>
          <w:lang w:val="en-GB"/>
        </w:rPr>
      </w:pPr>
      <w:r>
        <w:rPr>
          <w:rFonts w:asciiTheme="majorHAnsi" w:hAnsiTheme="majorHAnsi"/>
          <w:szCs w:val="22"/>
          <w:lang w:val="en-GB"/>
        </w:rPr>
        <w:t>Andrew Patterson</w:t>
      </w:r>
      <w:r w:rsidRPr="0027029B">
        <w:rPr>
          <w:rFonts w:asciiTheme="majorHAnsi" w:hAnsiTheme="majorHAnsi"/>
          <w:szCs w:val="22"/>
          <w:lang w:val="en-GB"/>
        </w:rPr>
        <w:t xml:space="preserve"> </w:t>
      </w:r>
      <w:r>
        <w:rPr>
          <w:rFonts w:asciiTheme="majorHAnsi" w:hAnsiTheme="majorHAnsi"/>
          <w:szCs w:val="22"/>
          <w:lang w:val="en-GB"/>
        </w:rPr>
        <w:tab/>
      </w:r>
      <w:r w:rsidRPr="005A1EBB">
        <w:rPr>
          <w:rFonts w:asciiTheme="majorHAnsi" w:hAnsiTheme="majorHAnsi"/>
          <w:szCs w:val="22"/>
          <w:lang w:val="en-GB"/>
        </w:rPr>
        <w:t xml:space="preserve">Department of Agriculture </w:t>
      </w:r>
    </w:p>
    <w:p w14:paraId="274428E7" w14:textId="77777777" w:rsidR="00D00C8A" w:rsidRDefault="00D00C8A" w:rsidP="00D00C8A">
      <w:pPr>
        <w:ind w:firstLine="720"/>
        <w:rPr>
          <w:rFonts w:asciiTheme="majorHAnsi" w:hAnsiTheme="majorHAnsi"/>
          <w:szCs w:val="22"/>
          <w:lang w:val="en-GB"/>
        </w:rPr>
      </w:pPr>
      <w:r>
        <w:rPr>
          <w:rFonts w:asciiTheme="majorHAnsi" w:hAnsiTheme="majorHAnsi"/>
          <w:szCs w:val="22"/>
          <w:lang w:val="en-GB"/>
        </w:rPr>
        <w:t>Lee Cale</w:t>
      </w:r>
      <w:r>
        <w:rPr>
          <w:rFonts w:asciiTheme="majorHAnsi" w:hAnsiTheme="majorHAnsi"/>
          <w:szCs w:val="22"/>
          <w:lang w:val="en-GB"/>
        </w:rPr>
        <w:tab/>
      </w:r>
      <w:r>
        <w:rPr>
          <w:rFonts w:asciiTheme="majorHAnsi" w:hAnsiTheme="majorHAnsi"/>
          <w:szCs w:val="22"/>
          <w:lang w:val="en-GB"/>
        </w:rPr>
        <w:tab/>
      </w:r>
      <w:r w:rsidRPr="005A1EBB">
        <w:rPr>
          <w:rFonts w:asciiTheme="majorHAnsi" w:hAnsiTheme="majorHAnsi"/>
          <w:szCs w:val="22"/>
          <w:lang w:val="en-GB"/>
        </w:rPr>
        <w:t xml:space="preserve">Department of Agriculture </w:t>
      </w:r>
    </w:p>
    <w:p w14:paraId="7431BBCA" w14:textId="6D4F4CEE" w:rsidR="00CC1FB9" w:rsidRDefault="00345F32" w:rsidP="00CC1FB9">
      <w:pPr>
        <w:ind w:firstLine="720"/>
        <w:rPr>
          <w:rFonts w:asciiTheme="majorHAnsi" w:hAnsiTheme="majorHAnsi"/>
          <w:szCs w:val="22"/>
          <w:lang w:val="en-GB"/>
        </w:rPr>
      </w:pPr>
      <w:r>
        <w:rPr>
          <w:rFonts w:asciiTheme="majorHAnsi" w:hAnsiTheme="majorHAnsi"/>
          <w:szCs w:val="22"/>
          <w:lang w:val="en-GB"/>
        </w:rPr>
        <w:t>Mark Sobey</w:t>
      </w:r>
      <w:r>
        <w:rPr>
          <w:rFonts w:asciiTheme="majorHAnsi" w:hAnsiTheme="majorHAnsi"/>
          <w:szCs w:val="22"/>
          <w:lang w:val="en-GB"/>
        </w:rPr>
        <w:tab/>
      </w:r>
      <w:r w:rsidR="00CC1FB9">
        <w:rPr>
          <w:rFonts w:asciiTheme="majorHAnsi" w:hAnsiTheme="majorHAnsi"/>
          <w:szCs w:val="22"/>
          <w:lang w:val="en-GB"/>
        </w:rPr>
        <w:tab/>
      </w:r>
      <w:r w:rsidR="00CC1FB9" w:rsidRPr="005A1EBB">
        <w:rPr>
          <w:rFonts w:asciiTheme="majorHAnsi" w:hAnsiTheme="majorHAnsi"/>
          <w:szCs w:val="22"/>
          <w:lang w:val="en-GB"/>
        </w:rPr>
        <w:t xml:space="preserve">Department of Agriculture </w:t>
      </w:r>
      <w:r>
        <w:rPr>
          <w:rFonts w:asciiTheme="majorHAnsi" w:hAnsiTheme="majorHAnsi"/>
          <w:szCs w:val="22"/>
          <w:lang w:val="en-GB"/>
        </w:rPr>
        <w:t>(Observer)</w:t>
      </w:r>
    </w:p>
    <w:p w14:paraId="31195142" w14:textId="54249522" w:rsidR="00D00C8A" w:rsidRDefault="00D00C8A" w:rsidP="00CC1FB9">
      <w:pPr>
        <w:ind w:firstLine="720"/>
        <w:rPr>
          <w:rFonts w:asciiTheme="majorHAnsi" w:hAnsiTheme="majorHAnsi"/>
          <w:szCs w:val="22"/>
          <w:lang w:val="en-GB"/>
        </w:rPr>
      </w:pPr>
      <w:r>
        <w:rPr>
          <w:rFonts w:asciiTheme="majorHAnsi" w:hAnsiTheme="majorHAnsi"/>
          <w:szCs w:val="22"/>
          <w:lang w:val="en-GB"/>
        </w:rPr>
        <w:t xml:space="preserve">Anita Tapper </w:t>
      </w:r>
      <w:r>
        <w:rPr>
          <w:rFonts w:asciiTheme="majorHAnsi" w:hAnsiTheme="majorHAnsi"/>
          <w:szCs w:val="22"/>
          <w:lang w:val="en-GB"/>
        </w:rPr>
        <w:tab/>
      </w:r>
      <w:r>
        <w:rPr>
          <w:rFonts w:asciiTheme="majorHAnsi" w:hAnsiTheme="majorHAnsi"/>
          <w:szCs w:val="22"/>
          <w:lang w:val="en-GB"/>
        </w:rPr>
        <w:tab/>
      </w:r>
      <w:r w:rsidRPr="005A1EBB">
        <w:rPr>
          <w:rFonts w:asciiTheme="majorHAnsi" w:hAnsiTheme="majorHAnsi"/>
          <w:szCs w:val="22"/>
          <w:lang w:val="en-GB"/>
        </w:rPr>
        <w:t>Department of Agriculture</w:t>
      </w:r>
    </w:p>
    <w:p w14:paraId="1A7A0FE5" w14:textId="124D9829" w:rsidR="00D00C8A" w:rsidRDefault="00D00C8A" w:rsidP="00CC1FB9">
      <w:pPr>
        <w:ind w:firstLine="720"/>
        <w:rPr>
          <w:rFonts w:asciiTheme="majorHAnsi" w:hAnsiTheme="majorHAnsi"/>
          <w:szCs w:val="22"/>
          <w:lang w:val="en-GB"/>
        </w:rPr>
      </w:pPr>
      <w:r>
        <w:rPr>
          <w:rFonts w:asciiTheme="majorHAnsi" w:hAnsiTheme="majorHAnsi"/>
          <w:szCs w:val="22"/>
          <w:lang w:val="en-GB"/>
        </w:rPr>
        <w:t xml:space="preserve">Chris Dulgerov </w:t>
      </w:r>
      <w:r>
        <w:rPr>
          <w:rFonts w:asciiTheme="majorHAnsi" w:hAnsiTheme="majorHAnsi"/>
          <w:szCs w:val="22"/>
          <w:lang w:val="en-GB"/>
        </w:rPr>
        <w:tab/>
      </w:r>
      <w:r>
        <w:rPr>
          <w:rFonts w:asciiTheme="majorHAnsi" w:hAnsiTheme="majorHAnsi"/>
          <w:szCs w:val="22"/>
          <w:lang w:val="en-GB"/>
        </w:rPr>
        <w:tab/>
      </w:r>
      <w:r w:rsidRPr="005A1EBB">
        <w:rPr>
          <w:rFonts w:asciiTheme="majorHAnsi" w:hAnsiTheme="majorHAnsi"/>
          <w:szCs w:val="22"/>
          <w:lang w:val="en-GB"/>
        </w:rPr>
        <w:t>Department of Agriculture</w:t>
      </w:r>
    </w:p>
    <w:p w14:paraId="6AC36EF1" w14:textId="734FEC49" w:rsidR="00F036F2" w:rsidRDefault="00F036F2" w:rsidP="00CC1FB9">
      <w:pPr>
        <w:ind w:firstLine="720"/>
        <w:rPr>
          <w:rFonts w:asciiTheme="majorHAnsi" w:hAnsiTheme="majorHAnsi"/>
          <w:szCs w:val="22"/>
          <w:lang w:val="en-GB"/>
        </w:rPr>
      </w:pPr>
      <w:r>
        <w:rPr>
          <w:rFonts w:asciiTheme="majorHAnsi" w:hAnsiTheme="majorHAnsi"/>
          <w:szCs w:val="22"/>
          <w:lang w:val="en-GB"/>
        </w:rPr>
        <w:t>Vanessa Berry</w:t>
      </w:r>
      <w:r>
        <w:rPr>
          <w:rFonts w:asciiTheme="majorHAnsi" w:hAnsiTheme="majorHAnsi"/>
          <w:szCs w:val="22"/>
          <w:lang w:val="en-GB"/>
        </w:rPr>
        <w:tab/>
      </w:r>
      <w:r>
        <w:rPr>
          <w:rFonts w:asciiTheme="majorHAnsi" w:hAnsiTheme="majorHAnsi"/>
          <w:szCs w:val="22"/>
          <w:lang w:val="en-GB"/>
        </w:rPr>
        <w:tab/>
      </w:r>
      <w:r w:rsidRPr="005A1EBB">
        <w:rPr>
          <w:rFonts w:asciiTheme="majorHAnsi" w:hAnsiTheme="majorHAnsi"/>
          <w:szCs w:val="22"/>
          <w:lang w:val="en-GB"/>
        </w:rPr>
        <w:t>Department of Agriculture</w:t>
      </w:r>
    </w:p>
    <w:p w14:paraId="5C288EC0" w14:textId="664D2ABB" w:rsidR="00F036F2" w:rsidRDefault="00F036F2" w:rsidP="00CC1FB9">
      <w:pPr>
        <w:ind w:firstLine="720"/>
        <w:rPr>
          <w:rFonts w:asciiTheme="majorHAnsi" w:hAnsiTheme="majorHAnsi"/>
          <w:szCs w:val="22"/>
          <w:lang w:val="en-GB"/>
        </w:rPr>
      </w:pPr>
      <w:r>
        <w:rPr>
          <w:rFonts w:asciiTheme="majorHAnsi" w:hAnsiTheme="majorHAnsi"/>
          <w:szCs w:val="22"/>
          <w:lang w:val="en-GB"/>
        </w:rPr>
        <w:t>Paul Pak Poy</w:t>
      </w:r>
      <w:r>
        <w:rPr>
          <w:rFonts w:asciiTheme="majorHAnsi" w:hAnsiTheme="majorHAnsi"/>
          <w:szCs w:val="22"/>
          <w:lang w:val="en-GB"/>
        </w:rPr>
        <w:tab/>
      </w:r>
      <w:r>
        <w:rPr>
          <w:rFonts w:asciiTheme="majorHAnsi" w:hAnsiTheme="majorHAnsi"/>
          <w:szCs w:val="22"/>
          <w:lang w:val="en-GB"/>
        </w:rPr>
        <w:tab/>
      </w:r>
      <w:r w:rsidRPr="005A1EBB">
        <w:rPr>
          <w:rFonts w:asciiTheme="majorHAnsi" w:hAnsiTheme="majorHAnsi"/>
          <w:szCs w:val="22"/>
          <w:lang w:val="en-GB"/>
        </w:rPr>
        <w:t>Department of Agriculture</w:t>
      </w:r>
    </w:p>
    <w:p w14:paraId="4DE2AF58" w14:textId="77777777" w:rsidR="00CE108F" w:rsidRDefault="00CE108F" w:rsidP="00CE108F">
      <w:pPr>
        <w:ind w:firstLine="720"/>
        <w:rPr>
          <w:rFonts w:asciiTheme="majorHAnsi" w:hAnsiTheme="majorHAnsi"/>
          <w:szCs w:val="22"/>
          <w:lang w:val="en-GB"/>
        </w:rPr>
      </w:pPr>
      <w:r>
        <w:rPr>
          <w:rFonts w:asciiTheme="majorHAnsi" w:hAnsiTheme="majorHAnsi"/>
          <w:szCs w:val="22"/>
          <w:lang w:val="en-GB"/>
        </w:rPr>
        <w:t>Hannah Wellman</w:t>
      </w:r>
      <w:r>
        <w:rPr>
          <w:rFonts w:asciiTheme="majorHAnsi" w:hAnsiTheme="majorHAnsi"/>
          <w:szCs w:val="22"/>
          <w:lang w:val="en-GB"/>
        </w:rPr>
        <w:tab/>
      </w:r>
      <w:r w:rsidRPr="005A1EBB">
        <w:rPr>
          <w:rFonts w:asciiTheme="majorHAnsi" w:hAnsiTheme="majorHAnsi"/>
          <w:szCs w:val="22"/>
          <w:lang w:val="en-GB"/>
        </w:rPr>
        <w:t>Department of Agriculture</w:t>
      </w:r>
      <w:r>
        <w:rPr>
          <w:rFonts w:asciiTheme="majorHAnsi" w:hAnsiTheme="majorHAnsi"/>
          <w:szCs w:val="22"/>
          <w:lang w:val="en-GB"/>
        </w:rPr>
        <w:t xml:space="preserve"> (Observer)</w:t>
      </w:r>
    </w:p>
    <w:p w14:paraId="0C6DB0D1" w14:textId="77777777" w:rsidR="00CE108F" w:rsidRDefault="00CE108F" w:rsidP="00CE108F">
      <w:pPr>
        <w:ind w:firstLine="720"/>
        <w:rPr>
          <w:rFonts w:asciiTheme="majorHAnsi" w:hAnsiTheme="majorHAnsi"/>
          <w:szCs w:val="22"/>
          <w:lang w:val="en-GB"/>
        </w:rPr>
      </w:pPr>
      <w:r>
        <w:rPr>
          <w:rFonts w:asciiTheme="majorHAnsi" w:hAnsiTheme="majorHAnsi"/>
          <w:szCs w:val="22"/>
          <w:lang w:val="en-GB"/>
        </w:rPr>
        <w:t xml:space="preserve">Jenny Ulrich </w:t>
      </w:r>
      <w:r>
        <w:rPr>
          <w:rFonts w:asciiTheme="majorHAnsi" w:hAnsiTheme="majorHAnsi"/>
          <w:szCs w:val="22"/>
          <w:lang w:val="en-GB"/>
        </w:rPr>
        <w:tab/>
      </w:r>
      <w:r>
        <w:rPr>
          <w:rFonts w:asciiTheme="majorHAnsi" w:hAnsiTheme="majorHAnsi"/>
          <w:szCs w:val="22"/>
          <w:lang w:val="en-GB"/>
        </w:rPr>
        <w:tab/>
      </w:r>
      <w:r w:rsidRPr="005A1EBB">
        <w:rPr>
          <w:rFonts w:asciiTheme="majorHAnsi" w:hAnsiTheme="majorHAnsi"/>
          <w:szCs w:val="22"/>
          <w:lang w:val="en-GB"/>
        </w:rPr>
        <w:t>Department of Agriculture</w:t>
      </w:r>
      <w:r>
        <w:rPr>
          <w:rFonts w:asciiTheme="majorHAnsi" w:hAnsiTheme="majorHAnsi"/>
          <w:szCs w:val="22"/>
          <w:lang w:val="en-GB"/>
        </w:rPr>
        <w:t xml:space="preserve"> (Observer)</w:t>
      </w:r>
    </w:p>
    <w:p w14:paraId="67250057" w14:textId="77777777" w:rsidR="00CE108F" w:rsidRDefault="00CE108F" w:rsidP="00CE108F">
      <w:pPr>
        <w:ind w:firstLine="720"/>
        <w:rPr>
          <w:rFonts w:asciiTheme="majorHAnsi" w:hAnsiTheme="majorHAnsi"/>
          <w:szCs w:val="22"/>
          <w:lang w:val="en-GB"/>
        </w:rPr>
      </w:pPr>
      <w:r>
        <w:rPr>
          <w:rFonts w:asciiTheme="majorHAnsi" w:hAnsiTheme="majorHAnsi"/>
          <w:szCs w:val="22"/>
          <w:lang w:val="en-GB"/>
        </w:rPr>
        <w:t xml:space="preserve">Laura McGrath </w:t>
      </w:r>
      <w:r>
        <w:rPr>
          <w:rFonts w:asciiTheme="majorHAnsi" w:hAnsiTheme="majorHAnsi"/>
          <w:szCs w:val="22"/>
          <w:lang w:val="en-GB"/>
        </w:rPr>
        <w:tab/>
      </w:r>
      <w:r>
        <w:rPr>
          <w:rFonts w:asciiTheme="majorHAnsi" w:hAnsiTheme="majorHAnsi"/>
          <w:szCs w:val="22"/>
          <w:lang w:val="en-GB"/>
        </w:rPr>
        <w:tab/>
      </w:r>
      <w:r w:rsidRPr="005A1EBB">
        <w:rPr>
          <w:rFonts w:asciiTheme="majorHAnsi" w:hAnsiTheme="majorHAnsi"/>
          <w:szCs w:val="22"/>
          <w:lang w:val="en-GB"/>
        </w:rPr>
        <w:t>Department of Agriculture</w:t>
      </w:r>
      <w:r>
        <w:rPr>
          <w:rFonts w:asciiTheme="majorHAnsi" w:hAnsiTheme="majorHAnsi"/>
          <w:szCs w:val="22"/>
          <w:lang w:val="en-GB"/>
        </w:rPr>
        <w:t xml:space="preserve"> (Observer)</w:t>
      </w:r>
    </w:p>
    <w:p w14:paraId="118AEF36" w14:textId="77777777" w:rsidR="00CE108F" w:rsidRDefault="00CE108F" w:rsidP="00CE108F">
      <w:pPr>
        <w:ind w:firstLine="720"/>
        <w:rPr>
          <w:rFonts w:asciiTheme="majorHAnsi" w:hAnsiTheme="majorHAnsi"/>
          <w:szCs w:val="22"/>
          <w:lang w:val="en-GB"/>
        </w:rPr>
      </w:pPr>
      <w:r>
        <w:rPr>
          <w:rFonts w:asciiTheme="majorHAnsi" w:hAnsiTheme="majorHAnsi"/>
          <w:szCs w:val="22"/>
          <w:lang w:val="en-GB"/>
        </w:rPr>
        <w:t>Barbara Cooper</w:t>
      </w:r>
      <w:r>
        <w:rPr>
          <w:rFonts w:asciiTheme="majorHAnsi" w:hAnsiTheme="majorHAnsi"/>
          <w:szCs w:val="22"/>
          <w:lang w:val="en-GB"/>
        </w:rPr>
        <w:tab/>
      </w:r>
      <w:r>
        <w:rPr>
          <w:rFonts w:asciiTheme="majorHAnsi" w:hAnsiTheme="majorHAnsi"/>
          <w:szCs w:val="22"/>
          <w:lang w:val="en-GB"/>
        </w:rPr>
        <w:tab/>
      </w:r>
      <w:r w:rsidRPr="005A1EBB">
        <w:rPr>
          <w:rFonts w:asciiTheme="majorHAnsi" w:hAnsiTheme="majorHAnsi"/>
          <w:szCs w:val="22"/>
          <w:lang w:val="en-GB"/>
        </w:rPr>
        <w:t>Department of Agriculture</w:t>
      </w:r>
      <w:r>
        <w:rPr>
          <w:rFonts w:asciiTheme="majorHAnsi" w:hAnsiTheme="majorHAnsi"/>
          <w:szCs w:val="22"/>
          <w:lang w:val="en-GB"/>
        </w:rPr>
        <w:t xml:space="preserve"> (Observer)</w:t>
      </w:r>
    </w:p>
    <w:p w14:paraId="3C8AA34B" w14:textId="5DCAA82B" w:rsidR="00D92F50" w:rsidRDefault="00D92F50" w:rsidP="00CC1FB9">
      <w:pPr>
        <w:ind w:firstLine="720"/>
        <w:rPr>
          <w:rFonts w:asciiTheme="majorHAnsi" w:hAnsiTheme="majorHAnsi"/>
          <w:szCs w:val="22"/>
          <w:lang w:val="en-GB"/>
        </w:rPr>
      </w:pPr>
      <w:r>
        <w:rPr>
          <w:rFonts w:asciiTheme="majorHAnsi" w:hAnsiTheme="majorHAnsi"/>
          <w:szCs w:val="22"/>
          <w:lang w:val="en-GB"/>
        </w:rPr>
        <w:t>Rich Hawe</w:t>
      </w:r>
      <w:r>
        <w:rPr>
          <w:rFonts w:asciiTheme="majorHAnsi" w:hAnsiTheme="majorHAnsi"/>
          <w:szCs w:val="22"/>
          <w:lang w:val="en-GB"/>
        </w:rPr>
        <w:tab/>
      </w:r>
      <w:r>
        <w:rPr>
          <w:rFonts w:asciiTheme="majorHAnsi" w:hAnsiTheme="majorHAnsi"/>
          <w:szCs w:val="22"/>
          <w:lang w:val="en-GB"/>
        </w:rPr>
        <w:tab/>
      </w:r>
      <w:r w:rsidRPr="005A1EBB">
        <w:rPr>
          <w:rFonts w:asciiTheme="majorHAnsi" w:hAnsiTheme="majorHAnsi"/>
          <w:szCs w:val="22"/>
          <w:lang w:val="en-GB"/>
        </w:rPr>
        <w:t>Department of Agriculture</w:t>
      </w:r>
      <w:r>
        <w:rPr>
          <w:rFonts w:asciiTheme="majorHAnsi" w:hAnsiTheme="majorHAnsi"/>
          <w:szCs w:val="22"/>
          <w:lang w:val="en-GB"/>
        </w:rPr>
        <w:t xml:space="preserve"> (Observer)</w:t>
      </w:r>
    </w:p>
    <w:p w14:paraId="5D2E5B39" w14:textId="58851DE7" w:rsidR="00CC1FB9" w:rsidRPr="00CC1FB9" w:rsidRDefault="00F036F2" w:rsidP="00F036F2">
      <w:pPr>
        <w:rPr>
          <w:rFonts w:asciiTheme="majorHAnsi" w:hAnsiTheme="majorHAnsi"/>
          <w:szCs w:val="22"/>
          <w:lang w:val="en-GB"/>
        </w:rPr>
      </w:pPr>
      <w:r>
        <w:rPr>
          <w:rFonts w:asciiTheme="majorHAnsi" w:hAnsiTheme="majorHAnsi"/>
          <w:szCs w:val="22"/>
          <w:lang w:val="en-GB"/>
        </w:rPr>
        <w:tab/>
        <w:t>Carolyn Macgill</w:t>
      </w:r>
      <w:r>
        <w:rPr>
          <w:rFonts w:asciiTheme="majorHAnsi" w:hAnsiTheme="majorHAnsi"/>
          <w:szCs w:val="22"/>
          <w:lang w:val="en-GB"/>
        </w:rPr>
        <w:tab/>
      </w:r>
      <w:r w:rsidR="00CC1FB9" w:rsidRPr="00CC1FB9">
        <w:rPr>
          <w:rFonts w:asciiTheme="majorHAnsi" w:hAnsiTheme="majorHAnsi"/>
          <w:szCs w:val="22"/>
          <w:lang w:val="en-GB"/>
        </w:rPr>
        <w:tab/>
        <w:t>Food and Beverage Industry Australia</w:t>
      </w:r>
    </w:p>
    <w:p w14:paraId="683D1D1F" w14:textId="77777777" w:rsidR="0027029B" w:rsidRPr="00CC1FB9" w:rsidRDefault="0027029B" w:rsidP="00676CF6">
      <w:pPr>
        <w:ind w:firstLine="720"/>
        <w:rPr>
          <w:rFonts w:asciiTheme="majorHAnsi" w:hAnsiTheme="majorHAnsi"/>
          <w:szCs w:val="22"/>
          <w:lang w:val="en-GB"/>
        </w:rPr>
      </w:pPr>
      <w:r w:rsidRPr="00CC1FB9">
        <w:rPr>
          <w:rFonts w:asciiTheme="majorHAnsi" w:hAnsiTheme="majorHAnsi"/>
          <w:szCs w:val="22"/>
          <w:lang w:val="en-GB"/>
        </w:rPr>
        <w:t>Dianne Tipping</w:t>
      </w:r>
      <w:r w:rsidRPr="00CC1FB9">
        <w:rPr>
          <w:rFonts w:asciiTheme="majorHAnsi" w:hAnsiTheme="majorHAnsi"/>
          <w:szCs w:val="22"/>
          <w:lang w:val="en-GB"/>
        </w:rPr>
        <w:tab/>
      </w:r>
      <w:r w:rsidRPr="00CC1FB9">
        <w:rPr>
          <w:rFonts w:asciiTheme="majorHAnsi" w:hAnsiTheme="majorHAnsi"/>
          <w:szCs w:val="22"/>
          <w:lang w:val="en-GB"/>
        </w:rPr>
        <w:tab/>
        <w:t>Export Council of Australia</w:t>
      </w:r>
    </w:p>
    <w:p w14:paraId="6242B29A" w14:textId="77777777" w:rsidR="00F036F2" w:rsidRPr="007E7DB1" w:rsidRDefault="00F036F2" w:rsidP="00F036F2">
      <w:pPr>
        <w:ind w:firstLine="720"/>
        <w:rPr>
          <w:rFonts w:asciiTheme="majorHAnsi" w:hAnsiTheme="majorHAnsi"/>
          <w:szCs w:val="22"/>
        </w:rPr>
      </w:pPr>
      <w:r w:rsidRPr="007E7DB1">
        <w:rPr>
          <w:rFonts w:asciiTheme="majorHAnsi" w:hAnsiTheme="majorHAnsi"/>
          <w:szCs w:val="22"/>
        </w:rPr>
        <w:t>Craig Birchall</w:t>
      </w:r>
      <w:r w:rsidRPr="007E7DB1">
        <w:rPr>
          <w:rFonts w:asciiTheme="majorHAnsi" w:hAnsiTheme="majorHAnsi"/>
          <w:szCs w:val="22"/>
        </w:rPr>
        <w:tab/>
      </w:r>
      <w:r w:rsidRPr="007E7DB1">
        <w:rPr>
          <w:rFonts w:asciiTheme="majorHAnsi" w:hAnsiTheme="majorHAnsi"/>
          <w:szCs w:val="22"/>
        </w:rPr>
        <w:tab/>
        <w:t>Board of Airline Representatives</w:t>
      </w:r>
    </w:p>
    <w:p w14:paraId="124EADE3" w14:textId="77777777" w:rsidR="0027029B" w:rsidRPr="00CC1FB9" w:rsidRDefault="0027029B" w:rsidP="00CC1FB9">
      <w:pPr>
        <w:ind w:firstLine="720"/>
        <w:rPr>
          <w:rFonts w:asciiTheme="majorHAnsi" w:hAnsiTheme="majorHAnsi"/>
          <w:szCs w:val="22"/>
          <w:lang w:val="en-GB"/>
        </w:rPr>
      </w:pPr>
      <w:r w:rsidRPr="00CC1FB9">
        <w:rPr>
          <w:rFonts w:asciiTheme="majorHAnsi" w:hAnsiTheme="majorHAnsi"/>
          <w:szCs w:val="22"/>
          <w:lang w:val="en-GB"/>
        </w:rPr>
        <w:t>Paul Damkjaer</w:t>
      </w:r>
      <w:r w:rsidRPr="00CC1FB9">
        <w:rPr>
          <w:rFonts w:asciiTheme="majorHAnsi" w:hAnsiTheme="majorHAnsi"/>
          <w:szCs w:val="22"/>
          <w:lang w:val="en-GB"/>
        </w:rPr>
        <w:tab/>
      </w:r>
      <w:r w:rsidRPr="00CC1FB9">
        <w:rPr>
          <w:rFonts w:asciiTheme="majorHAnsi" w:hAnsiTheme="majorHAnsi"/>
          <w:szCs w:val="22"/>
          <w:lang w:val="en-GB"/>
        </w:rPr>
        <w:tab/>
        <w:t>Customs Brokers and Forwarders Council of Australia</w:t>
      </w:r>
    </w:p>
    <w:p w14:paraId="75E8BBA8" w14:textId="77777777" w:rsidR="0027029B" w:rsidRPr="00CC1FB9" w:rsidRDefault="0027029B" w:rsidP="003D7381">
      <w:pPr>
        <w:ind w:firstLine="720"/>
        <w:rPr>
          <w:rFonts w:asciiTheme="majorHAnsi" w:hAnsiTheme="majorHAnsi"/>
          <w:szCs w:val="22"/>
          <w:lang w:val="en-GB"/>
        </w:rPr>
      </w:pPr>
      <w:r w:rsidRPr="00CC1FB9">
        <w:rPr>
          <w:rFonts w:asciiTheme="majorHAnsi" w:hAnsiTheme="majorHAnsi"/>
          <w:szCs w:val="22"/>
          <w:lang w:val="en-GB"/>
        </w:rPr>
        <w:t>Andrew Crawford</w:t>
      </w:r>
      <w:r w:rsidRPr="00CC1FB9">
        <w:rPr>
          <w:rFonts w:asciiTheme="majorHAnsi" w:hAnsiTheme="majorHAnsi"/>
          <w:szCs w:val="22"/>
          <w:lang w:val="en-GB"/>
        </w:rPr>
        <w:tab/>
        <w:t>Freight and Trade Alliance</w:t>
      </w:r>
    </w:p>
    <w:p w14:paraId="090D3EC4" w14:textId="77777777" w:rsidR="0027029B" w:rsidRDefault="0027029B" w:rsidP="0027029B">
      <w:pPr>
        <w:ind w:firstLine="720"/>
        <w:rPr>
          <w:rFonts w:asciiTheme="majorHAnsi" w:hAnsiTheme="majorHAnsi"/>
          <w:szCs w:val="22"/>
          <w:lang w:val="en-GB"/>
        </w:rPr>
      </w:pPr>
      <w:r w:rsidRPr="00CC1FB9">
        <w:rPr>
          <w:rFonts w:asciiTheme="majorHAnsi" w:hAnsiTheme="majorHAnsi"/>
          <w:szCs w:val="22"/>
          <w:lang w:val="en-GB"/>
        </w:rPr>
        <w:t>Rod Nairn</w:t>
      </w:r>
      <w:r w:rsidRPr="00CC1FB9">
        <w:rPr>
          <w:rFonts w:asciiTheme="majorHAnsi" w:hAnsiTheme="majorHAnsi"/>
          <w:szCs w:val="22"/>
          <w:lang w:val="en-GB"/>
        </w:rPr>
        <w:tab/>
      </w:r>
      <w:r w:rsidRPr="00CC1FB9">
        <w:rPr>
          <w:rFonts w:asciiTheme="majorHAnsi" w:hAnsiTheme="majorHAnsi"/>
          <w:szCs w:val="22"/>
          <w:lang w:val="en-GB"/>
        </w:rPr>
        <w:tab/>
        <w:t>Shipping Australia Limited</w:t>
      </w:r>
    </w:p>
    <w:p w14:paraId="626E9656" w14:textId="77777777" w:rsidR="00CC1FB9" w:rsidRPr="00CC1FB9" w:rsidRDefault="00CC1FB9" w:rsidP="00CC1FB9">
      <w:pPr>
        <w:ind w:firstLine="720"/>
        <w:rPr>
          <w:rFonts w:asciiTheme="majorHAnsi" w:hAnsiTheme="majorHAnsi"/>
          <w:szCs w:val="22"/>
          <w:lang w:val="en-GB"/>
        </w:rPr>
      </w:pPr>
      <w:r w:rsidRPr="00CC1FB9">
        <w:rPr>
          <w:rFonts w:asciiTheme="majorHAnsi" w:hAnsiTheme="majorHAnsi"/>
          <w:szCs w:val="22"/>
          <w:lang w:val="en-GB"/>
        </w:rPr>
        <w:t>Stuart McFarlane</w:t>
      </w:r>
      <w:r w:rsidRPr="00CC1FB9">
        <w:rPr>
          <w:rFonts w:asciiTheme="majorHAnsi" w:hAnsiTheme="majorHAnsi"/>
          <w:szCs w:val="22"/>
          <w:lang w:val="en-GB"/>
        </w:rPr>
        <w:tab/>
        <w:t>Australian Federation of International Forwarders (Observer)</w:t>
      </w:r>
    </w:p>
    <w:p w14:paraId="30D392F1" w14:textId="77777777" w:rsidR="00CC1FB9" w:rsidRPr="007E7DB1" w:rsidRDefault="00CC1FB9" w:rsidP="0027029B">
      <w:pPr>
        <w:ind w:firstLine="720"/>
        <w:rPr>
          <w:rFonts w:asciiTheme="majorHAnsi" w:hAnsiTheme="majorHAnsi"/>
          <w:szCs w:val="22"/>
        </w:rPr>
      </w:pPr>
    </w:p>
    <w:p w14:paraId="0FA59C83" w14:textId="69AC3CC4" w:rsidR="004710D6" w:rsidRPr="007F7190" w:rsidRDefault="00DA131E" w:rsidP="006B0F0C">
      <w:pPr>
        <w:rPr>
          <w:rFonts w:asciiTheme="majorHAnsi" w:hAnsiTheme="majorHAnsi"/>
          <w:szCs w:val="22"/>
        </w:rPr>
      </w:pPr>
      <w:r w:rsidRPr="007F7190">
        <w:rPr>
          <w:rFonts w:asciiTheme="majorHAnsi" w:hAnsiTheme="majorHAnsi"/>
          <w:b/>
          <w:szCs w:val="22"/>
        </w:rPr>
        <w:t>Apologies</w:t>
      </w:r>
      <w:r w:rsidRPr="007F7190">
        <w:rPr>
          <w:rFonts w:asciiTheme="majorHAnsi" w:hAnsiTheme="majorHAnsi"/>
          <w:szCs w:val="22"/>
        </w:rPr>
        <w:tab/>
      </w:r>
      <w:r w:rsidRPr="007F7190">
        <w:rPr>
          <w:rFonts w:asciiTheme="majorHAnsi" w:hAnsiTheme="majorHAnsi"/>
          <w:szCs w:val="22"/>
        </w:rPr>
        <w:tab/>
      </w:r>
    </w:p>
    <w:p w14:paraId="427899B1" w14:textId="0FA42171" w:rsidR="00F036F2" w:rsidRDefault="00F036F2" w:rsidP="00D00C8A">
      <w:pPr>
        <w:ind w:firstLine="720"/>
        <w:rPr>
          <w:rFonts w:asciiTheme="majorHAnsi" w:hAnsiTheme="majorHAnsi"/>
          <w:szCs w:val="22"/>
          <w:lang w:val="en-GB"/>
        </w:rPr>
      </w:pPr>
      <w:r>
        <w:rPr>
          <w:rFonts w:asciiTheme="majorHAnsi" w:hAnsiTheme="majorHAnsi"/>
          <w:szCs w:val="22"/>
          <w:lang w:val="en-GB"/>
        </w:rPr>
        <w:t>Jagtej Singh</w:t>
      </w:r>
      <w:r>
        <w:rPr>
          <w:rFonts w:asciiTheme="majorHAnsi" w:hAnsiTheme="majorHAnsi"/>
          <w:szCs w:val="22"/>
          <w:lang w:val="en-GB"/>
        </w:rPr>
        <w:tab/>
      </w:r>
      <w:r>
        <w:rPr>
          <w:rFonts w:asciiTheme="majorHAnsi" w:hAnsiTheme="majorHAnsi"/>
          <w:szCs w:val="22"/>
          <w:lang w:val="en-GB"/>
        </w:rPr>
        <w:tab/>
      </w:r>
      <w:r w:rsidRPr="005A1EBB">
        <w:rPr>
          <w:rFonts w:asciiTheme="majorHAnsi" w:hAnsiTheme="majorHAnsi"/>
          <w:szCs w:val="22"/>
          <w:lang w:val="en-GB"/>
        </w:rPr>
        <w:t>Department of Agriculture</w:t>
      </w:r>
    </w:p>
    <w:p w14:paraId="4E995A80" w14:textId="77777777" w:rsidR="00D00C8A" w:rsidRDefault="00D00C8A" w:rsidP="00D00C8A">
      <w:pPr>
        <w:ind w:firstLine="720"/>
        <w:rPr>
          <w:rFonts w:asciiTheme="majorHAnsi" w:hAnsiTheme="majorHAnsi"/>
          <w:szCs w:val="22"/>
          <w:lang w:val="en-GB"/>
        </w:rPr>
      </w:pPr>
      <w:r>
        <w:rPr>
          <w:rFonts w:asciiTheme="majorHAnsi" w:hAnsiTheme="majorHAnsi"/>
          <w:szCs w:val="22"/>
          <w:lang w:val="en-GB"/>
        </w:rPr>
        <w:t>Linda Jennings</w:t>
      </w:r>
      <w:r>
        <w:rPr>
          <w:rFonts w:asciiTheme="majorHAnsi" w:hAnsiTheme="majorHAnsi"/>
          <w:szCs w:val="22"/>
          <w:lang w:val="en-GB"/>
        </w:rPr>
        <w:tab/>
      </w:r>
      <w:r w:rsidRPr="0027029B">
        <w:rPr>
          <w:rFonts w:asciiTheme="majorHAnsi" w:hAnsiTheme="majorHAnsi"/>
          <w:szCs w:val="22"/>
          <w:lang w:val="en-GB"/>
        </w:rPr>
        <w:t xml:space="preserve"> </w:t>
      </w:r>
      <w:r>
        <w:rPr>
          <w:rFonts w:asciiTheme="majorHAnsi" w:hAnsiTheme="majorHAnsi"/>
          <w:szCs w:val="22"/>
          <w:lang w:val="en-GB"/>
        </w:rPr>
        <w:tab/>
      </w:r>
      <w:r w:rsidRPr="005A1EBB">
        <w:rPr>
          <w:rFonts w:asciiTheme="majorHAnsi" w:hAnsiTheme="majorHAnsi"/>
          <w:szCs w:val="22"/>
          <w:lang w:val="en-GB"/>
        </w:rPr>
        <w:t xml:space="preserve">Department of Agriculture </w:t>
      </w:r>
    </w:p>
    <w:p w14:paraId="044E4CB8" w14:textId="159371FE" w:rsidR="005B648B" w:rsidRDefault="005B648B" w:rsidP="00D00C8A">
      <w:pPr>
        <w:ind w:firstLine="720"/>
        <w:rPr>
          <w:rFonts w:asciiTheme="majorHAnsi" w:hAnsiTheme="majorHAnsi"/>
          <w:szCs w:val="22"/>
          <w:lang w:val="en-GB"/>
        </w:rPr>
      </w:pPr>
      <w:r>
        <w:rPr>
          <w:rFonts w:asciiTheme="majorHAnsi" w:hAnsiTheme="majorHAnsi"/>
          <w:szCs w:val="22"/>
          <w:lang w:val="en-GB"/>
        </w:rPr>
        <w:t>Scott Brown</w:t>
      </w:r>
      <w:r>
        <w:rPr>
          <w:rFonts w:asciiTheme="majorHAnsi" w:hAnsiTheme="majorHAnsi"/>
          <w:szCs w:val="22"/>
          <w:lang w:val="en-GB"/>
        </w:rPr>
        <w:tab/>
      </w:r>
      <w:r>
        <w:rPr>
          <w:rFonts w:asciiTheme="majorHAnsi" w:hAnsiTheme="majorHAnsi"/>
          <w:szCs w:val="22"/>
          <w:lang w:val="en-GB"/>
        </w:rPr>
        <w:tab/>
      </w:r>
      <w:r w:rsidRPr="005A1EBB">
        <w:rPr>
          <w:rFonts w:asciiTheme="majorHAnsi" w:hAnsiTheme="majorHAnsi"/>
          <w:szCs w:val="22"/>
          <w:lang w:val="en-GB"/>
        </w:rPr>
        <w:t>Department of Agriculture</w:t>
      </w:r>
    </w:p>
    <w:p w14:paraId="6560826E" w14:textId="77777777" w:rsidR="00F036F2" w:rsidRPr="00CC1FB9" w:rsidRDefault="00F036F2" w:rsidP="00F036F2">
      <w:pPr>
        <w:ind w:firstLine="720"/>
        <w:rPr>
          <w:rFonts w:asciiTheme="majorHAnsi" w:hAnsiTheme="majorHAnsi"/>
          <w:szCs w:val="22"/>
          <w:lang w:val="en-GB"/>
        </w:rPr>
      </w:pPr>
      <w:r w:rsidRPr="00CC1FB9">
        <w:rPr>
          <w:rFonts w:asciiTheme="majorHAnsi" w:hAnsiTheme="majorHAnsi"/>
          <w:szCs w:val="22"/>
          <w:lang w:val="en-GB"/>
        </w:rPr>
        <w:t>Peter van Duyn</w:t>
      </w:r>
      <w:r w:rsidRPr="00CC1FB9">
        <w:rPr>
          <w:rFonts w:asciiTheme="majorHAnsi" w:hAnsiTheme="majorHAnsi"/>
          <w:szCs w:val="22"/>
          <w:lang w:val="en-GB"/>
        </w:rPr>
        <w:tab/>
      </w:r>
      <w:r w:rsidRPr="00CC1FB9">
        <w:rPr>
          <w:rFonts w:asciiTheme="majorHAnsi" w:hAnsiTheme="majorHAnsi"/>
          <w:szCs w:val="22"/>
          <w:lang w:val="en-GB"/>
        </w:rPr>
        <w:tab/>
        <w:t>International Cargo Handling Coordination Association</w:t>
      </w:r>
    </w:p>
    <w:p w14:paraId="5F71F8D2" w14:textId="77777777" w:rsidR="00E91749" w:rsidRDefault="00E91749" w:rsidP="00E91749">
      <w:pPr>
        <w:ind w:firstLine="720"/>
        <w:rPr>
          <w:rFonts w:asciiTheme="majorHAnsi" w:hAnsiTheme="majorHAnsi"/>
          <w:szCs w:val="22"/>
        </w:rPr>
      </w:pPr>
      <w:r>
        <w:rPr>
          <w:rFonts w:asciiTheme="majorHAnsi" w:hAnsiTheme="majorHAnsi"/>
          <w:szCs w:val="22"/>
        </w:rPr>
        <w:t>Brian Lovell</w:t>
      </w:r>
      <w:r>
        <w:rPr>
          <w:rFonts w:asciiTheme="majorHAnsi" w:hAnsiTheme="majorHAnsi"/>
          <w:szCs w:val="22"/>
        </w:rPr>
        <w:tab/>
      </w:r>
      <w:r>
        <w:rPr>
          <w:rFonts w:asciiTheme="majorHAnsi" w:hAnsiTheme="majorHAnsi"/>
          <w:szCs w:val="22"/>
        </w:rPr>
        <w:tab/>
        <w:t>Australian Federation of International Forwarders</w:t>
      </w:r>
    </w:p>
    <w:p w14:paraId="5C3363BB" w14:textId="77777777" w:rsidR="00CC1FB9" w:rsidRPr="00E91749" w:rsidRDefault="00CC1FB9" w:rsidP="00CC1FB9">
      <w:pPr>
        <w:ind w:firstLine="720"/>
        <w:rPr>
          <w:rFonts w:asciiTheme="majorHAnsi" w:hAnsiTheme="majorHAnsi"/>
          <w:szCs w:val="22"/>
        </w:rPr>
      </w:pPr>
      <w:r w:rsidRPr="00E91749">
        <w:rPr>
          <w:rFonts w:asciiTheme="majorHAnsi" w:hAnsiTheme="majorHAnsi"/>
          <w:szCs w:val="22"/>
        </w:rPr>
        <w:t>Paul Bagnall</w:t>
      </w:r>
      <w:r w:rsidRPr="00E91749">
        <w:rPr>
          <w:rFonts w:asciiTheme="majorHAnsi" w:hAnsiTheme="majorHAnsi"/>
          <w:szCs w:val="22"/>
        </w:rPr>
        <w:tab/>
      </w:r>
      <w:r w:rsidRPr="00E91749">
        <w:rPr>
          <w:rFonts w:asciiTheme="majorHAnsi" w:hAnsiTheme="majorHAnsi"/>
          <w:szCs w:val="22"/>
        </w:rPr>
        <w:tab/>
        <w:t>Conference of Asia Pacific Express Carriers</w:t>
      </w:r>
    </w:p>
    <w:p w14:paraId="32638913" w14:textId="77777777" w:rsidR="003147AD" w:rsidRPr="006E7AF0" w:rsidRDefault="003147AD" w:rsidP="00C821C3">
      <w:pPr>
        <w:ind w:right="-149" w:firstLine="720"/>
        <w:rPr>
          <w:rFonts w:asciiTheme="majorHAnsi" w:hAnsiTheme="majorHAnsi"/>
          <w:szCs w:val="22"/>
        </w:rPr>
      </w:pPr>
    </w:p>
    <w:p w14:paraId="2F8E7040" w14:textId="77777777" w:rsidR="00964B84" w:rsidRPr="006E7AF0" w:rsidRDefault="00964B84" w:rsidP="00964B84">
      <w:pPr>
        <w:rPr>
          <w:rFonts w:asciiTheme="majorHAnsi" w:hAnsiTheme="majorHAnsi"/>
          <w:szCs w:val="22"/>
        </w:rPr>
      </w:pPr>
      <w:r w:rsidRPr="006E7AF0">
        <w:rPr>
          <w:rFonts w:asciiTheme="majorHAnsi" w:hAnsiTheme="majorHAnsi"/>
          <w:b/>
          <w:szCs w:val="22"/>
        </w:rPr>
        <w:t>Secretariat</w:t>
      </w:r>
      <w:r w:rsidRPr="006E7AF0">
        <w:rPr>
          <w:rFonts w:asciiTheme="majorHAnsi" w:hAnsiTheme="majorHAnsi"/>
          <w:szCs w:val="22"/>
        </w:rPr>
        <w:tab/>
      </w:r>
      <w:r w:rsidRPr="006E7AF0">
        <w:rPr>
          <w:rFonts w:asciiTheme="majorHAnsi" w:hAnsiTheme="majorHAnsi"/>
          <w:szCs w:val="22"/>
        </w:rPr>
        <w:tab/>
      </w:r>
    </w:p>
    <w:p w14:paraId="067512A2" w14:textId="29D5C402" w:rsidR="0027029B" w:rsidRDefault="0027029B" w:rsidP="0027029B">
      <w:pPr>
        <w:ind w:firstLine="720"/>
        <w:rPr>
          <w:rFonts w:asciiTheme="majorHAnsi" w:hAnsiTheme="majorHAnsi"/>
          <w:szCs w:val="22"/>
        </w:rPr>
      </w:pPr>
      <w:r>
        <w:rPr>
          <w:rFonts w:asciiTheme="majorHAnsi" w:hAnsiTheme="majorHAnsi"/>
          <w:szCs w:val="22"/>
        </w:rPr>
        <w:t>Dale Loughton</w:t>
      </w:r>
      <w:r>
        <w:rPr>
          <w:rFonts w:asciiTheme="majorHAnsi" w:hAnsiTheme="majorHAnsi"/>
          <w:szCs w:val="22"/>
        </w:rPr>
        <w:tab/>
      </w:r>
      <w:r>
        <w:rPr>
          <w:rFonts w:asciiTheme="majorHAnsi" w:hAnsiTheme="majorHAnsi"/>
          <w:szCs w:val="22"/>
        </w:rPr>
        <w:tab/>
      </w:r>
      <w:r w:rsidRPr="005A1EBB">
        <w:rPr>
          <w:rFonts w:asciiTheme="majorHAnsi" w:hAnsiTheme="majorHAnsi"/>
          <w:szCs w:val="22"/>
          <w:lang w:val="en-GB"/>
        </w:rPr>
        <w:t xml:space="preserve">Department of Agriculture </w:t>
      </w:r>
    </w:p>
    <w:p w14:paraId="614CAE08" w14:textId="5488E222" w:rsidR="00280AEB" w:rsidRPr="006E7AF0" w:rsidRDefault="00CB6A26" w:rsidP="00964B84">
      <w:pPr>
        <w:ind w:firstLine="720"/>
        <w:rPr>
          <w:rFonts w:asciiTheme="majorHAnsi" w:hAnsiTheme="majorHAnsi"/>
          <w:szCs w:val="22"/>
        </w:rPr>
      </w:pPr>
      <w:r>
        <w:rPr>
          <w:rFonts w:asciiTheme="majorHAnsi" w:hAnsiTheme="majorHAnsi"/>
          <w:szCs w:val="22"/>
        </w:rPr>
        <w:t>Amy Mason</w:t>
      </w:r>
      <w:r w:rsidR="007F7190">
        <w:rPr>
          <w:rFonts w:asciiTheme="majorHAnsi" w:hAnsiTheme="majorHAnsi"/>
          <w:szCs w:val="22"/>
        </w:rPr>
        <w:tab/>
      </w:r>
      <w:r w:rsidR="000E5DC8">
        <w:rPr>
          <w:rFonts w:asciiTheme="majorHAnsi" w:hAnsiTheme="majorHAnsi"/>
          <w:szCs w:val="22"/>
        </w:rPr>
        <w:tab/>
      </w:r>
      <w:r w:rsidR="00964B84" w:rsidRPr="006E7AF0">
        <w:rPr>
          <w:rFonts w:asciiTheme="majorHAnsi" w:hAnsiTheme="majorHAnsi"/>
          <w:szCs w:val="22"/>
        </w:rPr>
        <w:t xml:space="preserve">Department of Agriculture </w:t>
      </w:r>
    </w:p>
    <w:p w14:paraId="55BD61EA" w14:textId="77777777" w:rsidR="00E36B09" w:rsidRPr="006E7AF0" w:rsidRDefault="00E36B09" w:rsidP="00964B84">
      <w:pPr>
        <w:ind w:firstLine="720"/>
        <w:rPr>
          <w:rFonts w:asciiTheme="majorHAnsi" w:hAnsiTheme="majorHAnsi"/>
          <w:szCs w:val="22"/>
        </w:rPr>
      </w:pPr>
    </w:p>
    <w:p w14:paraId="452D0B7B" w14:textId="77777777" w:rsidR="004C28FC" w:rsidRDefault="004C28FC">
      <w:pPr>
        <w:rPr>
          <w:rFonts w:asciiTheme="majorHAnsi" w:hAnsiTheme="majorHAnsi"/>
          <w:b/>
          <w:sz w:val="24"/>
          <w:lang w:val="en-GB"/>
        </w:rPr>
      </w:pPr>
      <w:r>
        <w:rPr>
          <w:rFonts w:asciiTheme="majorHAnsi" w:hAnsiTheme="majorHAnsi"/>
          <w:b/>
          <w:sz w:val="24"/>
          <w:lang w:val="en-GB"/>
        </w:rPr>
        <w:br w:type="page"/>
      </w:r>
    </w:p>
    <w:p w14:paraId="1BA20A5B" w14:textId="08CD406B" w:rsidR="00CB6A26" w:rsidRPr="00652E6A" w:rsidRDefault="00E36B09" w:rsidP="007C7B20">
      <w:pPr>
        <w:pStyle w:val="Heading2"/>
      </w:pPr>
      <w:r w:rsidRPr="00652E6A">
        <w:lastRenderedPageBreak/>
        <w:t>Agend</w:t>
      </w:r>
      <w:r w:rsidR="00DE29CD">
        <w:t>a Item 1 - Chair’s i</w:t>
      </w:r>
      <w:r w:rsidR="00CB6A26" w:rsidRPr="00652E6A">
        <w:t>ntroductions</w:t>
      </w:r>
    </w:p>
    <w:p w14:paraId="2E15A0E6" w14:textId="0ECA6CC0" w:rsidR="00F036F2" w:rsidRDefault="00F036F2" w:rsidP="007E7DB1">
      <w:pPr>
        <w:rPr>
          <w:rFonts w:asciiTheme="majorHAnsi" w:hAnsiTheme="majorHAnsi"/>
          <w:szCs w:val="22"/>
        </w:rPr>
      </w:pPr>
      <w:r>
        <w:rPr>
          <w:rFonts w:asciiTheme="majorHAnsi" w:hAnsiTheme="majorHAnsi"/>
          <w:szCs w:val="22"/>
        </w:rPr>
        <w:t>The chair</w:t>
      </w:r>
      <w:r w:rsidR="00FE2D79" w:rsidRPr="00652E6A">
        <w:rPr>
          <w:rFonts w:asciiTheme="majorHAnsi" w:hAnsiTheme="majorHAnsi"/>
          <w:szCs w:val="22"/>
        </w:rPr>
        <w:t xml:space="preserve"> welcomed members and observers to the </w:t>
      </w:r>
      <w:r w:rsidR="00CC1FB9">
        <w:rPr>
          <w:rFonts w:asciiTheme="majorHAnsi" w:hAnsiTheme="majorHAnsi"/>
          <w:szCs w:val="22"/>
        </w:rPr>
        <w:t>8</w:t>
      </w:r>
      <w:r>
        <w:rPr>
          <w:rFonts w:asciiTheme="majorHAnsi" w:hAnsiTheme="majorHAnsi"/>
          <w:szCs w:val="22"/>
        </w:rPr>
        <w:t>3</w:t>
      </w:r>
      <w:r w:rsidRPr="00F036F2">
        <w:rPr>
          <w:rFonts w:asciiTheme="majorHAnsi" w:hAnsiTheme="majorHAnsi"/>
          <w:szCs w:val="22"/>
          <w:vertAlign w:val="superscript"/>
        </w:rPr>
        <w:t>rd</w:t>
      </w:r>
      <w:r>
        <w:rPr>
          <w:rFonts w:asciiTheme="majorHAnsi" w:hAnsiTheme="majorHAnsi"/>
          <w:szCs w:val="22"/>
        </w:rPr>
        <w:t xml:space="preserve"> D</w:t>
      </w:r>
      <w:r w:rsidR="00FE2D79" w:rsidRPr="00652E6A">
        <w:rPr>
          <w:rFonts w:asciiTheme="majorHAnsi" w:hAnsiTheme="majorHAnsi"/>
          <w:szCs w:val="22"/>
        </w:rPr>
        <w:t xml:space="preserve">CCC meeting. </w:t>
      </w:r>
    </w:p>
    <w:p w14:paraId="1339346E" w14:textId="77777777" w:rsidR="0077366C" w:rsidRDefault="0077366C" w:rsidP="007E7DB1">
      <w:pPr>
        <w:rPr>
          <w:rFonts w:asciiTheme="majorHAnsi" w:hAnsiTheme="majorHAnsi"/>
          <w:szCs w:val="22"/>
        </w:rPr>
      </w:pPr>
    </w:p>
    <w:p w14:paraId="1B50F51A" w14:textId="77777777" w:rsidR="0077366C" w:rsidRDefault="00F036F2" w:rsidP="007E7DB1">
      <w:pPr>
        <w:rPr>
          <w:rFonts w:asciiTheme="majorHAnsi" w:hAnsiTheme="majorHAnsi"/>
          <w:szCs w:val="22"/>
        </w:rPr>
      </w:pPr>
      <w:r>
        <w:rPr>
          <w:rFonts w:asciiTheme="majorHAnsi" w:hAnsiTheme="majorHAnsi"/>
          <w:szCs w:val="22"/>
        </w:rPr>
        <w:t>M</w:t>
      </w:r>
      <w:r w:rsidR="0077366C">
        <w:rPr>
          <w:rFonts w:asciiTheme="majorHAnsi" w:hAnsiTheme="majorHAnsi"/>
          <w:szCs w:val="22"/>
        </w:rPr>
        <w:t>embers noted:</w:t>
      </w:r>
    </w:p>
    <w:p w14:paraId="22729332" w14:textId="44DE7C7C" w:rsidR="0077366C" w:rsidRDefault="0077366C" w:rsidP="006D2248">
      <w:pPr>
        <w:pStyle w:val="ListParagraph"/>
        <w:numPr>
          <w:ilvl w:val="0"/>
          <w:numId w:val="4"/>
        </w:numPr>
        <w:rPr>
          <w:rFonts w:asciiTheme="majorHAnsi" w:hAnsiTheme="majorHAnsi"/>
          <w:szCs w:val="22"/>
        </w:rPr>
      </w:pPr>
      <w:r>
        <w:rPr>
          <w:rFonts w:asciiTheme="majorHAnsi" w:hAnsiTheme="majorHAnsi"/>
          <w:szCs w:val="22"/>
        </w:rPr>
        <w:t>Richard Chadwick, Assistant Secretary, Enforcement and Sanctions, Compliance Division has joined the DCCC replacing Wayne Terpstra</w:t>
      </w:r>
      <w:r w:rsidR="00A45802">
        <w:rPr>
          <w:rFonts w:asciiTheme="majorHAnsi" w:hAnsiTheme="majorHAnsi"/>
          <w:szCs w:val="22"/>
        </w:rPr>
        <w:t>.</w:t>
      </w:r>
    </w:p>
    <w:p w14:paraId="43361E08" w14:textId="0309EBFF" w:rsidR="0077366C" w:rsidRDefault="0077366C" w:rsidP="006D2248">
      <w:pPr>
        <w:pStyle w:val="ListParagraph"/>
        <w:numPr>
          <w:ilvl w:val="0"/>
          <w:numId w:val="4"/>
        </w:numPr>
        <w:rPr>
          <w:rFonts w:asciiTheme="majorHAnsi" w:hAnsiTheme="majorHAnsi"/>
          <w:szCs w:val="22"/>
        </w:rPr>
      </w:pPr>
      <w:r>
        <w:rPr>
          <w:rFonts w:asciiTheme="majorHAnsi" w:hAnsiTheme="majorHAnsi"/>
          <w:szCs w:val="22"/>
        </w:rPr>
        <w:t xml:space="preserve">The Department of Agriculture (department) has formed a new </w:t>
      </w:r>
      <w:r w:rsidR="00F16971">
        <w:rPr>
          <w:rFonts w:asciiTheme="majorHAnsi" w:hAnsiTheme="majorHAnsi"/>
          <w:szCs w:val="22"/>
        </w:rPr>
        <w:t xml:space="preserve">Civil Sanctions </w:t>
      </w:r>
      <w:r w:rsidR="00611AFC">
        <w:rPr>
          <w:rFonts w:asciiTheme="majorHAnsi" w:hAnsiTheme="majorHAnsi"/>
          <w:szCs w:val="22"/>
        </w:rPr>
        <w:t>Taskforce</w:t>
      </w:r>
      <w:r>
        <w:rPr>
          <w:rFonts w:asciiTheme="majorHAnsi" w:hAnsiTheme="majorHAnsi"/>
          <w:szCs w:val="22"/>
        </w:rPr>
        <w:t>, led by Andrew Patterson</w:t>
      </w:r>
      <w:r w:rsidR="00A45802">
        <w:rPr>
          <w:rFonts w:asciiTheme="majorHAnsi" w:hAnsiTheme="majorHAnsi"/>
          <w:szCs w:val="22"/>
        </w:rPr>
        <w:t>.</w:t>
      </w:r>
    </w:p>
    <w:p w14:paraId="46CC80F4" w14:textId="776890CC" w:rsidR="00F036F2" w:rsidRDefault="0077366C" w:rsidP="006D2248">
      <w:pPr>
        <w:pStyle w:val="ListParagraph"/>
        <w:numPr>
          <w:ilvl w:val="0"/>
          <w:numId w:val="4"/>
        </w:numPr>
        <w:rPr>
          <w:rFonts w:asciiTheme="majorHAnsi" w:hAnsiTheme="majorHAnsi"/>
          <w:szCs w:val="22"/>
        </w:rPr>
      </w:pPr>
      <w:r>
        <w:rPr>
          <w:rFonts w:asciiTheme="majorHAnsi" w:hAnsiTheme="majorHAnsi"/>
          <w:szCs w:val="22"/>
        </w:rPr>
        <w:t xml:space="preserve">The </w:t>
      </w:r>
      <w:r w:rsidR="00205706" w:rsidRPr="0077366C">
        <w:rPr>
          <w:rFonts w:asciiTheme="majorHAnsi" w:hAnsiTheme="majorHAnsi"/>
          <w:szCs w:val="22"/>
        </w:rPr>
        <w:t xml:space="preserve">Import </w:t>
      </w:r>
      <w:r w:rsidR="00C27141" w:rsidRPr="0077366C">
        <w:rPr>
          <w:rFonts w:asciiTheme="majorHAnsi" w:hAnsiTheme="majorHAnsi"/>
          <w:szCs w:val="22"/>
        </w:rPr>
        <w:t>Industry Finance Consultative Committee (</w:t>
      </w:r>
      <w:r w:rsidR="00C27141" w:rsidRPr="00A45802">
        <w:rPr>
          <w:rFonts w:asciiTheme="majorHAnsi" w:hAnsiTheme="majorHAnsi"/>
          <w:szCs w:val="22"/>
        </w:rPr>
        <w:t>IIFCC</w:t>
      </w:r>
      <w:r w:rsidR="00C27141" w:rsidRPr="0077366C">
        <w:rPr>
          <w:rFonts w:asciiTheme="majorHAnsi" w:hAnsiTheme="majorHAnsi"/>
          <w:szCs w:val="22"/>
        </w:rPr>
        <w:t>) has recently been disbanded with cost recovery updates to be provided at</w:t>
      </w:r>
      <w:r>
        <w:rPr>
          <w:rFonts w:asciiTheme="majorHAnsi" w:hAnsiTheme="majorHAnsi"/>
          <w:szCs w:val="22"/>
        </w:rPr>
        <w:t xml:space="preserve"> the DCCC</w:t>
      </w:r>
      <w:r w:rsidR="00A45802">
        <w:rPr>
          <w:rFonts w:asciiTheme="majorHAnsi" w:hAnsiTheme="majorHAnsi"/>
          <w:szCs w:val="22"/>
        </w:rPr>
        <w:t>.</w:t>
      </w:r>
    </w:p>
    <w:p w14:paraId="1CDD446D" w14:textId="26B7208D" w:rsidR="007158FC" w:rsidRPr="0077366C" w:rsidRDefault="0077366C" w:rsidP="006D2248">
      <w:pPr>
        <w:pStyle w:val="ListParagraph"/>
        <w:numPr>
          <w:ilvl w:val="0"/>
          <w:numId w:val="4"/>
        </w:numPr>
        <w:rPr>
          <w:rFonts w:asciiTheme="majorHAnsi" w:hAnsiTheme="majorHAnsi"/>
          <w:szCs w:val="22"/>
        </w:rPr>
      </w:pPr>
      <w:r>
        <w:rPr>
          <w:rFonts w:asciiTheme="majorHAnsi" w:hAnsiTheme="majorHAnsi"/>
          <w:szCs w:val="22"/>
        </w:rPr>
        <w:t>P</w:t>
      </w:r>
      <w:r w:rsidR="007158FC" w:rsidRPr="0077366C">
        <w:rPr>
          <w:rFonts w:asciiTheme="majorHAnsi" w:hAnsiTheme="majorHAnsi"/>
          <w:szCs w:val="22"/>
        </w:rPr>
        <w:t xml:space="preserve">roceedings of the DCCC are confidential. Any information discussed beyond what is publicly recorded on the meeting minutes is not to be shared.  </w:t>
      </w:r>
    </w:p>
    <w:p w14:paraId="54936176" w14:textId="77777777" w:rsidR="00F036F2" w:rsidRDefault="00F036F2" w:rsidP="007E7DB1">
      <w:pPr>
        <w:rPr>
          <w:rFonts w:asciiTheme="majorHAnsi" w:hAnsiTheme="majorHAnsi"/>
          <w:szCs w:val="22"/>
        </w:rPr>
      </w:pPr>
    </w:p>
    <w:p w14:paraId="350ED5F7" w14:textId="1D487DE8" w:rsidR="00F036F2" w:rsidRDefault="00F036F2" w:rsidP="007E7DB1">
      <w:pPr>
        <w:rPr>
          <w:rFonts w:asciiTheme="majorHAnsi" w:hAnsiTheme="majorHAnsi"/>
          <w:szCs w:val="22"/>
        </w:rPr>
      </w:pPr>
      <w:r>
        <w:rPr>
          <w:rFonts w:asciiTheme="majorHAnsi" w:hAnsiTheme="majorHAnsi"/>
          <w:szCs w:val="22"/>
        </w:rPr>
        <w:t>Members identified other items to be discussed</w:t>
      </w:r>
      <w:r w:rsidR="00611AFC">
        <w:rPr>
          <w:rFonts w:asciiTheme="majorHAnsi" w:hAnsiTheme="majorHAnsi"/>
          <w:szCs w:val="22"/>
        </w:rPr>
        <w:t xml:space="preserve"> under Other Business</w:t>
      </w:r>
      <w:r>
        <w:rPr>
          <w:rFonts w:asciiTheme="majorHAnsi" w:hAnsiTheme="majorHAnsi"/>
          <w:szCs w:val="22"/>
        </w:rPr>
        <w:t xml:space="preserve">, including inspection booking times, </w:t>
      </w:r>
      <w:r w:rsidR="00233899">
        <w:rPr>
          <w:rFonts w:asciiTheme="majorHAnsi" w:hAnsiTheme="majorHAnsi"/>
          <w:szCs w:val="22"/>
        </w:rPr>
        <w:t xml:space="preserve">update on the offshore </w:t>
      </w:r>
      <w:r>
        <w:rPr>
          <w:rFonts w:asciiTheme="majorHAnsi" w:hAnsiTheme="majorHAnsi"/>
          <w:szCs w:val="22"/>
        </w:rPr>
        <w:t>treatment providers</w:t>
      </w:r>
      <w:r w:rsidR="00233899">
        <w:rPr>
          <w:rFonts w:asciiTheme="majorHAnsi" w:hAnsiTheme="majorHAnsi"/>
          <w:szCs w:val="22"/>
        </w:rPr>
        <w:t xml:space="preserve"> to be pub</w:t>
      </w:r>
      <w:r>
        <w:rPr>
          <w:rFonts w:asciiTheme="majorHAnsi" w:hAnsiTheme="majorHAnsi"/>
          <w:szCs w:val="22"/>
        </w:rPr>
        <w:t>lished</w:t>
      </w:r>
      <w:r w:rsidR="00CE108F">
        <w:rPr>
          <w:rFonts w:asciiTheme="majorHAnsi" w:hAnsiTheme="majorHAnsi"/>
          <w:szCs w:val="22"/>
        </w:rPr>
        <w:t>,</w:t>
      </w:r>
      <w:r>
        <w:rPr>
          <w:rFonts w:asciiTheme="majorHAnsi" w:hAnsiTheme="majorHAnsi"/>
          <w:szCs w:val="22"/>
        </w:rPr>
        <w:t xml:space="preserve"> and the Biosecurity Import Levy. </w:t>
      </w:r>
    </w:p>
    <w:p w14:paraId="347CFD27" w14:textId="77777777" w:rsidR="00C61567" w:rsidRDefault="00C61567" w:rsidP="00B022EF">
      <w:pPr>
        <w:rPr>
          <w:rFonts w:asciiTheme="majorHAnsi" w:hAnsiTheme="majorHAnsi"/>
          <w:szCs w:val="22"/>
        </w:rPr>
      </w:pPr>
    </w:p>
    <w:p w14:paraId="3558D94F" w14:textId="77777777" w:rsidR="00B073F8" w:rsidRPr="00652E6A" w:rsidRDefault="00B073F8" w:rsidP="007C7B20">
      <w:pPr>
        <w:pStyle w:val="Heading3"/>
      </w:pPr>
      <w:r w:rsidRPr="00652E6A">
        <w:t>1.1 Minute</w:t>
      </w:r>
      <w:bookmarkStart w:id="0" w:name="_GoBack"/>
      <w:bookmarkEnd w:id="0"/>
      <w:r w:rsidRPr="00652E6A">
        <w:t>s from previous meeting</w:t>
      </w:r>
    </w:p>
    <w:p w14:paraId="2C957462" w14:textId="37FBDE7E" w:rsidR="0096454B" w:rsidRDefault="0096454B" w:rsidP="0096454B">
      <w:pPr>
        <w:rPr>
          <w:rFonts w:asciiTheme="majorHAnsi" w:hAnsiTheme="majorHAnsi"/>
          <w:szCs w:val="22"/>
        </w:rPr>
      </w:pPr>
      <w:r w:rsidRPr="00652E6A">
        <w:rPr>
          <w:rFonts w:asciiTheme="majorHAnsi" w:hAnsiTheme="majorHAnsi"/>
          <w:szCs w:val="22"/>
        </w:rPr>
        <w:t xml:space="preserve">The previous meeting minutes </w:t>
      </w:r>
      <w:r w:rsidR="00AE1731" w:rsidRPr="00652E6A">
        <w:rPr>
          <w:rFonts w:asciiTheme="majorHAnsi" w:hAnsiTheme="majorHAnsi"/>
          <w:szCs w:val="22"/>
        </w:rPr>
        <w:t>(DCCC 8</w:t>
      </w:r>
      <w:r w:rsidR="00F036F2">
        <w:rPr>
          <w:rFonts w:asciiTheme="majorHAnsi" w:hAnsiTheme="majorHAnsi"/>
          <w:szCs w:val="22"/>
        </w:rPr>
        <w:t>2</w:t>
      </w:r>
      <w:r w:rsidR="00AE1731" w:rsidRPr="00652E6A">
        <w:rPr>
          <w:rFonts w:asciiTheme="majorHAnsi" w:hAnsiTheme="majorHAnsi"/>
          <w:szCs w:val="22"/>
        </w:rPr>
        <w:t xml:space="preserve">) </w:t>
      </w:r>
      <w:r w:rsidR="00F036F2">
        <w:rPr>
          <w:rFonts w:asciiTheme="majorHAnsi" w:hAnsiTheme="majorHAnsi"/>
          <w:szCs w:val="22"/>
        </w:rPr>
        <w:t xml:space="preserve">are published on the department’s website, with no further comments from members. </w:t>
      </w:r>
      <w:r w:rsidR="005C69CB">
        <w:rPr>
          <w:rFonts w:asciiTheme="majorHAnsi" w:hAnsiTheme="majorHAnsi"/>
          <w:szCs w:val="22"/>
        </w:rPr>
        <w:t xml:space="preserve"> </w:t>
      </w:r>
    </w:p>
    <w:p w14:paraId="1420EAEB" w14:textId="77777777" w:rsidR="00877786" w:rsidRDefault="00877786" w:rsidP="0096454B">
      <w:pPr>
        <w:rPr>
          <w:rFonts w:asciiTheme="majorHAnsi" w:hAnsiTheme="majorHAnsi"/>
          <w:szCs w:val="22"/>
        </w:rPr>
      </w:pPr>
    </w:p>
    <w:p w14:paraId="69CA8F43" w14:textId="77777777" w:rsidR="00B073F8" w:rsidRPr="00652E6A" w:rsidRDefault="00B073F8" w:rsidP="007C7B20">
      <w:pPr>
        <w:pStyle w:val="Heading3"/>
      </w:pPr>
      <w:r w:rsidRPr="00652E6A">
        <w:t>1.2 Action items</w:t>
      </w:r>
    </w:p>
    <w:p w14:paraId="3B923BC4" w14:textId="4F19A38F" w:rsidR="004A6152" w:rsidRDefault="004A6152" w:rsidP="00EF6433">
      <w:pPr>
        <w:rPr>
          <w:rFonts w:asciiTheme="majorHAnsi" w:hAnsiTheme="majorHAnsi"/>
          <w:szCs w:val="22"/>
        </w:rPr>
      </w:pPr>
      <w:r>
        <w:rPr>
          <w:rFonts w:asciiTheme="majorHAnsi" w:hAnsiTheme="majorHAnsi"/>
          <w:szCs w:val="22"/>
        </w:rPr>
        <w:t xml:space="preserve">Members noted the action items completed or </w:t>
      </w:r>
      <w:r w:rsidR="00F16971">
        <w:rPr>
          <w:rFonts w:asciiTheme="majorHAnsi" w:hAnsiTheme="majorHAnsi"/>
          <w:szCs w:val="22"/>
        </w:rPr>
        <w:t xml:space="preserve">flagged for </w:t>
      </w:r>
      <w:r>
        <w:rPr>
          <w:rFonts w:asciiTheme="majorHAnsi" w:hAnsiTheme="majorHAnsi"/>
          <w:szCs w:val="22"/>
        </w:rPr>
        <w:t>discuss</w:t>
      </w:r>
      <w:r w:rsidR="00F16971">
        <w:rPr>
          <w:rFonts w:asciiTheme="majorHAnsi" w:hAnsiTheme="majorHAnsi"/>
          <w:szCs w:val="22"/>
        </w:rPr>
        <w:t>ion</w:t>
      </w:r>
      <w:r>
        <w:rPr>
          <w:rFonts w:asciiTheme="majorHAnsi" w:hAnsiTheme="majorHAnsi"/>
          <w:szCs w:val="22"/>
        </w:rPr>
        <w:t xml:space="preserve"> during the meeting. </w:t>
      </w:r>
    </w:p>
    <w:p w14:paraId="7D742897" w14:textId="77777777" w:rsidR="004A6152" w:rsidRDefault="004A6152" w:rsidP="00EF6433">
      <w:pPr>
        <w:rPr>
          <w:rFonts w:asciiTheme="majorHAnsi" w:hAnsiTheme="majorHAnsi"/>
          <w:szCs w:val="22"/>
        </w:rPr>
      </w:pPr>
    </w:p>
    <w:p w14:paraId="514A81A6" w14:textId="10676B8D" w:rsidR="004A6152" w:rsidRDefault="004A6152" w:rsidP="00EF6433">
      <w:pPr>
        <w:rPr>
          <w:rFonts w:asciiTheme="majorHAnsi" w:hAnsiTheme="majorHAnsi"/>
          <w:szCs w:val="22"/>
        </w:rPr>
      </w:pPr>
      <w:r>
        <w:rPr>
          <w:rFonts w:asciiTheme="majorHAnsi" w:hAnsiTheme="majorHAnsi"/>
          <w:szCs w:val="22"/>
        </w:rPr>
        <w:t>Members agreed to close item 6.1a regarding scheduling a teleconference to discuss the Brown Marmorated Stink Bug (BMS</w:t>
      </w:r>
      <w:r w:rsidR="00A2124E">
        <w:rPr>
          <w:rFonts w:asciiTheme="majorHAnsi" w:hAnsiTheme="majorHAnsi"/>
          <w:szCs w:val="22"/>
        </w:rPr>
        <w:t>B</w:t>
      </w:r>
      <w:r>
        <w:rPr>
          <w:rFonts w:asciiTheme="majorHAnsi" w:hAnsiTheme="majorHAnsi"/>
          <w:szCs w:val="22"/>
        </w:rPr>
        <w:t xml:space="preserve">) cargo clearance delays, </w:t>
      </w:r>
      <w:r w:rsidR="00F16971">
        <w:rPr>
          <w:rFonts w:asciiTheme="majorHAnsi" w:hAnsiTheme="majorHAnsi"/>
          <w:szCs w:val="22"/>
        </w:rPr>
        <w:t xml:space="preserve">noting </w:t>
      </w:r>
      <w:r>
        <w:rPr>
          <w:rFonts w:asciiTheme="majorHAnsi" w:hAnsiTheme="majorHAnsi"/>
          <w:szCs w:val="22"/>
        </w:rPr>
        <w:t xml:space="preserve">regular fortnightly teleconferences </w:t>
      </w:r>
      <w:r w:rsidR="00F16971">
        <w:rPr>
          <w:rFonts w:asciiTheme="majorHAnsi" w:hAnsiTheme="majorHAnsi"/>
          <w:szCs w:val="22"/>
        </w:rPr>
        <w:t xml:space="preserve">are </w:t>
      </w:r>
      <w:r w:rsidR="00A2124E">
        <w:rPr>
          <w:rFonts w:asciiTheme="majorHAnsi" w:hAnsiTheme="majorHAnsi"/>
          <w:szCs w:val="22"/>
        </w:rPr>
        <w:t xml:space="preserve">now </w:t>
      </w:r>
      <w:r>
        <w:rPr>
          <w:rFonts w:asciiTheme="majorHAnsi" w:hAnsiTheme="majorHAnsi"/>
          <w:szCs w:val="22"/>
        </w:rPr>
        <w:t xml:space="preserve">held between the department and DCCC members. </w:t>
      </w:r>
    </w:p>
    <w:p w14:paraId="171A5BE2" w14:textId="77777777" w:rsidR="004A6152" w:rsidRDefault="004A6152" w:rsidP="00EF6433">
      <w:pPr>
        <w:rPr>
          <w:rFonts w:asciiTheme="majorHAnsi" w:hAnsiTheme="majorHAnsi"/>
          <w:szCs w:val="22"/>
        </w:rPr>
      </w:pPr>
    </w:p>
    <w:p w14:paraId="2751344D" w14:textId="7B29AC2D" w:rsidR="00233899" w:rsidRDefault="004A6152" w:rsidP="00EF6433">
      <w:pPr>
        <w:rPr>
          <w:rFonts w:asciiTheme="majorHAnsi" w:hAnsiTheme="majorHAnsi"/>
          <w:szCs w:val="22"/>
        </w:rPr>
      </w:pPr>
      <w:r>
        <w:rPr>
          <w:rFonts w:asciiTheme="majorHAnsi" w:hAnsiTheme="majorHAnsi"/>
          <w:szCs w:val="22"/>
        </w:rPr>
        <w:t xml:space="preserve">A report was distributed to members at the </w:t>
      </w:r>
      <w:r w:rsidR="00CE108F">
        <w:rPr>
          <w:rFonts w:asciiTheme="majorHAnsi" w:hAnsiTheme="majorHAnsi"/>
          <w:szCs w:val="22"/>
        </w:rPr>
        <w:t xml:space="preserve">DCCC </w:t>
      </w:r>
      <w:r>
        <w:rPr>
          <w:rFonts w:asciiTheme="majorHAnsi" w:hAnsiTheme="majorHAnsi"/>
          <w:szCs w:val="22"/>
        </w:rPr>
        <w:t>with a response to members</w:t>
      </w:r>
      <w:r w:rsidR="00031D1E">
        <w:rPr>
          <w:rFonts w:asciiTheme="majorHAnsi" w:hAnsiTheme="majorHAnsi"/>
          <w:szCs w:val="22"/>
        </w:rPr>
        <w:t>’</w:t>
      </w:r>
      <w:r>
        <w:rPr>
          <w:rFonts w:asciiTheme="majorHAnsi" w:hAnsiTheme="majorHAnsi"/>
          <w:szCs w:val="22"/>
        </w:rPr>
        <w:t xml:space="preserve"> recommendations to improve cargo clearance delays. </w:t>
      </w:r>
    </w:p>
    <w:p w14:paraId="51A25929" w14:textId="77777777" w:rsidR="00205706" w:rsidRDefault="00205706" w:rsidP="00EF6433">
      <w:pPr>
        <w:rPr>
          <w:rFonts w:asciiTheme="majorHAnsi" w:hAnsiTheme="majorHAnsi"/>
          <w:szCs w:val="22"/>
        </w:rPr>
      </w:pPr>
    </w:p>
    <w:p w14:paraId="39D29417" w14:textId="0DF0369F" w:rsidR="004A6152" w:rsidRDefault="004A6152" w:rsidP="00EF6433">
      <w:pPr>
        <w:rPr>
          <w:rFonts w:asciiTheme="majorHAnsi" w:hAnsiTheme="majorHAnsi"/>
          <w:szCs w:val="22"/>
        </w:rPr>
      </w:pPr>
      <w:r w:rsidRPr="00205706">
        <w:rPr>
          <w:rFonts w:asciiTheme="majorHAnsi" w:hAnsiTheme="majorHAnsi"/>
          <w:b/>
          <w:szCs w:val="22"/>
          <w:u w:val="single"/>
        </w:rPr>
        <w:t>Action</w:t>
      </w:r>
      <w:r w:rsidRPr="004A6152">
        <w:rPr>
          <w:rFonts w:asciiTheme="majorHAnsi" w:hAnsiTheme="majorHAnsi"/>
          <w:szCs w:val="22"/>
          <w:u w:val="single"/>
        </w:rPr>
        <w:t>:</w:t>
      </w:r>
      <w:r w:rsidRPr="004A6152">
        <w:rPr>
          <w:rFonts w:asciiTheme="majorHAnsi" w:hAnsiTheme="majorHAnsi"/>
          <w:szCs w:val="22"/>
        </w:rPr>
        <w:t xml:space="preserve"> Members </w:t>
      </w:r>
      <w:r>
        <w:rPr>
          <w:rFonts w:asciiTheme="majorHAnsi" w:hAnsiTheme="majorHAnsi"/>
          <w:szCs w:val="22"/>
        </w:rPr>
        <w:t xml:space="preserve">to </w:t>
      </w:r>
      <w:r w:rsidR="00205706">
        <w:rPr>
          <w:rFonts w:asciiTheme="majorHAnsi" w:hAnsiTheme="majorHAnsi"/>
          <w:szCs w:val="22"/>
        </w:rPr>
        <w:t xml:space="preserve">notify the Secretariat of any recommendations </w:t>
      </w:r>
      <w:r w:rsidR="005E2DB7">
        <w:rPr>
          <w:rFonts w:asciiTheme="majorHAnsi" w:hAnsiTheme="majorHAnsi"/>
          <w:szCs w:val="22"/>
        </w:rPr>
        <w:t>to improve</w:t>
      </w:r>
      <w:r w:rsidR="00205706">
        <w:rPr>
          <w:rFonts w:asciiTheme="majorHAnsi" w:hAnsiTheme="majorHAnsi"/>
          <w:szCs w:val="22"/>
        </w:rPr>
        <w:t xml:space="preserve"> cargo clearance delays that have </w:t>
      </w:r>
      <w:r w:rsidR="00233899">
        <w:rPr>
          <w:rFonts w:asciiTheme="majorHAnsi" w:hAnsiTheme="majorHAnsi"/>
          <w:szCs w:val="22"/>
        </w:rPr>
        <w:t>not been addressed</w:t>
      </w:r>
      <w:r w:rsidR="005E2DB7">
        <w:rPr>
          <w:rFonts w:asciiTheme="majorHAnsi" w:hAnsiTheme="majorHAnsi"/>
          <w:szCs w:val="22"/>
        </w:rPr>
        <w:t>,</w:t>
      </w:r>
      <w:r w:rsidR="00233899">
        <w:rPr>
          <w:rFonts w:asciiTheme="majorHAnsi" w:hAnsiTheme="majorHAnsi"/>
          <w:szCs w:val="22"/>
        </w:rPr>
        <w:t xml:space="preserve"> or </w:t>
      </w:r>
      <w:r w:rsidR="00205706">
        <w:rPr>
          <w:rFonts w:asciiTheme="majorHAnsi" w:hAnsiTheme="majorHAnsi"/>
          <w:szCs w:val="22"/>
        </w:rPr>
        <w:t xml:space="preserve">not </w:t>
      </w:r>
      <w:r w:rsidR="00233899">
        <w:rPr>
          <w:rFonts w:asciiTheme="majorHAnsi" w:hAnsiTheme="majorHAnsi"/>
          <w:szCs w:val="22"/>
        </w:rPr>
        <w:t xml:space="preserve">adequately </w:t>
      </w:r>
      <w:r w:rsidR="00205706">
        <w:rPr>
          <w:rFonts w:asciiTheme="majorHAnsi" w:hAnsiTheme="majorHAnsi"/>
          <w:szCs w:val="22"/>
        </w:rPr>
        <w:t>addressed</w:t>
      </w:r>
      <w:r w:rsidR="00F16971">
        <w:rPr>
          <w:rFonts w:asciiTheme="majorHAnsi" w:hAnsiTheme="majorHAnsi"/>
          <w:szCs w:val="22"/>
        </w:rPr>
        <w:t xml:space="preserve"> in the report</w:t>
      </w:r>
      <w:r w:rsidR="00611AFC">
        <w:rPr>
          <w:rFonts w:asciiTheme="majorHAnsi" w:hAnsiTheme="majorHAnsi"/>
          <w:szCs w:val="22"/>
        </w:rPr>
        <w:t>.</w:t>
      </w:r>
    </w:p>
    <w:p w14:paraId="51C6026F" w14:textId="1812E7DE" w:rsidR="00922994" w:rsidRPr="006E7AF0" w:rsidRDefault="00922994">
      <w:pPr>
        <w:rPr>
          <w:rFonts w:asciiTheme="majorHAnsi" w:hAnsiTheme="majorHAnsi"/>
          <w:sz w:val="24"/>
        </w:rPr>
      </w:pPr>
    </w:p>
    <w:p w14:paraId="06B0F5ED" w14:textId="56BB16E3" w:rsidR="009A1910" w:rsidRDefault="00420334" w:rsidP="007C7B20">
      <w:pPr>
        <w:pStyle w:val="Heading2"/>
      </w:pPr>
      <w:r w:rsidRPr="00652E6A">
        <w:t xml:space="preserve">Agenda Item 2 </w:t>
      </w:r>
      <w:r w:rsidR="00712A4D" w:rsidRPr="00652E6A">
        <w:t>–</w:t>
      </w:r>
      <w:r w:rsidRPr="00652E6A">
        <w:t xml:space="preserve"> </w:t>
      </w:r>
      <w:r w:rsidR="00205706">
        <w:t xml:space="preserve">New National Biosecurity Website </w:t>
      </w:r>
    </w:p>
    <w:p w14:paraId="407BD2BE" w14:textId="77777777" w:rsidR="000877E7" w:rsidRDefault="000877E7" w:rsidP="000877E7">
      <w:pPr>
        <w:rPr>
          <w:rFonts w:asciiTheme="majorHAnsi" w:hAnsiTheme="majorHAnsi"/>
          <w:szCs w:val="22"/>
        </w:rPr>
      </w:pPr>
      <w:r>
        <w:rPr>
          <w:rFonts w:asciiTheme="majorHAnsi" w:hAnsiTheme="majorHAnsi"/>
          <w:szCs w:val="22"/>
        </w:rPr>
        <w:t>Ms McGrath provided an update on and a demonstration of the new national biosecurity website (</w:t>
      </w:r>
      <w:hyperlink r:id="rId8" w:history="1">
        <w:r w:rsidRPr="003E756F">
          <w:rPr>
            <w:rStyle w:val="Hyperlink"/>
            <w:rFonts w:asciiTheme="majorHAnsi" w:hAnsiTheme="majorHAnsi"/>
            <w:szCs w:val="22"/>
          </w:rPr>
          <w:t>biosecurity.gov.au</w:t>
        </w:r>
      </w:hyperlink>
      <w:r>
        <w:rPr>
          <w:rFonts w:asciiTheme="majorHAnsi" w:hAnsiTheme="majorHAnsi"/>
          <w:szCs w:val="22"/>
        </w:rPr>
        <w:t xml:space="preserve">). The website will act as a central hub, linking government, industry and environmental biosecurity websites, and provide advice and information for reporting and managing biosecurity risks. Members noted that the new biosecurity website does not change the department’s website and will not affect saved links, industry systems or processes. </w:t>
      </w:r>
    </w:p>
    <w:p w14:paraId="695088EE" w14:textId="77777777" w:rsidR="000877E7" w:rsidRDefault="000877E7" w:rsidP="000877E7">
      <w:pPr>
        <w:rPr>
          <w:rFonts w:asciiTheme="majorHAnsi" w:hAnsiTheme="majorHAnsi"/>
          <w:szCs w:val="22"/>
        </w:rPr>
      </w:pPr>
    </w:p>
    <w:p w14:paraId="51A1FE5B" w14:textId="77777777" w:rsidR="000877E7" w:rsidRDefault="000877E7" w:rsidP="000877E7">
      <w:pPr>
        <w:rPr>
          <w:rFonts w:asciiTheme="majorHAnsi" w:hAnsiTheme="majorHAnsi"/>
          <w:szCs w:val="22"/>
        </w:rPr>
      </w:pPr>
      <w:r>
        <w:rPr>
          <w:rFonts w:asciiTheme="majorHAnsi" w:hAnsiTheme="majorHAnsi"/>
          <w:szCs w:val="22"/>
        </w:rPr>
        <w:t xml:space="preserve">On Wednesday, 31 July 2019 the department will launch the beta stage of the website and a further walkthrough with the website’s digital design team. Public promotion of the website will commence from Monday, 19 August 2019. Ms McGrath encouraged members to inform their industry members and clients to promote and use the website. </w:t>
      </w:r>
    </w:p>
    <w:p w14:paraId="4EA7D87A" w14:textId="77777777" w:rsidR="000877E7" w:rsidRDefault="000877E7" w:rsidP="000877E7">
      <w:pPr>
        <w:rPr>
          <w:rFonts w:asciiTheme="majorHAnsi" w:hAnsiTheme="majorHAnsi"/>
          <w:szCs w:val="22"/>
        </w:rPr>
      </w:pPr>
    </w:p>
    <w:p w14:paraId="18289DFC" w14:textId="77777777" w:rsidR="000877E7" w:rsidRDefault="000877E7" w:rsidP="000877E7">
      <w:pPr>
        <w:rPr>
          <w:rFonts w:asciiTheme="majorHAnsi" w:hAnsiTheme="majorHAnsi"/>
          <w:szCs w:val="22"/>
        </w:rPr>
      </w:pPr>
      <w:r w:rsidRPr="00F840C9">
        <w:rPr>
          <w:rFonts w:asciiTheme="majorHAnsi" w:hAnsiTheme="majorHAnsi"/>
          <w:b/>
          <w:szCs w:val="22"/>
          <w:u w:val="single"/>
        </w:rPr>
        <w:t>Action</w:t>
      </w:r>
      <w:r>
        <w:rPr>
          <w:rFonts w:asciiTheme="majorHAnsi" w:hAnsiTheme="majorHAnsi"/>
          <w:szCs w:val="22"/>
        </w:rPr>
        <w:t xml:space="preserve">: Secretariat to send invitation to members for the walkthrough of the beta stage of the website. </w:t>
      </w:r>
    </w:p>
    <w:p w14:paraId="694181F8" w14:textId="77777777" w:rsidR="000877E7" w:rsidRDefault="000877E7" w:rsidP="000877E7">
      <w:pPr>
        <w:rPr>
          <w:rFonts w:asciiTheme="majorHAnsi" w:hAnsiTheme="majorHAnsi"/>
          <w:szCs w:val="22"/>
        </w:rPr>
      </w:pPr>
    </w:p>
    <w:p w14:paraId="1123F47E" w14:textId="1686B6B3" w:rsidR="000877E7" w:rsidRDefault="000877E7" w:rsidP="000877E7">
      <w:pPr>
        <w:rPr>
          <w:rFonts w:asciiTheme="majorHAnsi" w:hAnsiTheme="majorHAnsi"/>
          <w:szCs w:val="22"/>
        </w:rPr>
      </w:pPr>
      <w:r>
        <w:rPr>
          <w:rFonts w:asciiTheme="majorHAnsi" w:hAnsiTheme="majorHAnsi"/>
          <w:szCs w:val="22"/>
        </w:rPr>
        <w:t>The website is set up as a persona structure with 31 individual personas ranging from gardeners to freight forward</w:t>
      </w:r>
      <w:r w:rsidR="002D6382">
        <w:rPr>
          <w:rFonts w:asciiTheme="majorHAnsi" w:hAnsiTheme="majorHAnsi"/>
          <w:szCs w:val="22"/>
        </w:rPr>
        <w:t>er</w:t>
      </w:r>
      <w:r>
        <w:rPr>
          <w:rFonts w:asciiTheme="majorHAnsi" w:hAnsiTheme="majorHAnsi"/>
          <w:szCs w:val="22"/>
        </w:rPr>
        <w:t xml:space="preserve">s, importers/exporters and primary producers, and has tailored information for each of those sectors. A number of industry stakeholders have provided a range of links to sites that are used regularly and that hold biosecurity information. </w:t>
      </w:r>
    </w:p>
    <w:p w14:paraId="2B6740BE" w14:textId="77777777" w:rsidR="000877E7" w:rsidRDefault="000877E7" w:rsidP="000877E7">
      <w:pPr>
        <w:rPr>
          <w:rFonts w:asciiTheme="majorHAnsi" w:hAnsiTheme="majorHAnsi"/>
          <w:szCs w:val="22"/>
        </w:rPr>
      </w:pPr>
    </w:p>
    <w:p w14:paraId="332B90FE" w14:textId="77777777" w:rsidR="000877E7" w:rsidRDefault="000877E7" w:rsidP="000877E7">
      <w:pPr>
        <w:rPr>
          <w:rFonts w:asciiTheme="majorHAnsi" w:hAnsiTheme="majorHAnsi"/>
          <w:szCs w:val="22"/>
        </w:rPr>
      </w:pPr>
      <w:r>
        <w:rPr>
          <w:rFonts w:asciiTheme="majorHAnsi" w:hAnsiTheme="majorHAnsi"/>
          <w:szCs w:val="22"/>
        </w:rPr>
        <w:lastRenderedPageBreak/>
        <w:t xml:space="preserve">The website collects feedback in several forms, including a yes/no question at the bottom of the webpages to confirm the usefulness of the page, pop up boxes and imbedded surveys on certain screens, and an exit survey with several questions as you exit the website. There is also a dedicated email address through the site under ‘Contact Us’. The department is using Google analytics and heat mapping to identify where users interact to target improvements to the website.  </w:t>
      </w:r>
    </w:p>
    <w:p w14:paraId="29661D31" w14:textId="77777777" w:rsidR="000877E7" w:rsidRDefault="000877E7" w:rsidP="000877E7">
      <w:pPr>
        <w:rPr>
          <w:rFonts w:asciiTheme="majorHAnsi" w:hAnsiTheme="majorHAnsi"/>
          <w:szCs w:val="22"/>
        </w:rPr>
      </w:pPr>
    </w:p>
    <w:p w14:paraId="4D7AAE20" w14:textId="77777777" w:rsidR="000877E7" w:rsidRDefault="000877E7" w:rsidP="000877E7">
      <w:pPr>
        <w:rPr>
          <w:rFonts w:asciiTheme="majorHAnsi" w:hAnsiTheme="majorHAnsi"/>
          <w:szCs w:val="22"/>
        </w:rPr>
      </w:pPr>
      <w:r>
        <w:rPr>
          <w:rFonts w:asciiTheme="majorHAnsi" w:hAnsiTheme="majorHAnsi"/>
          <w:szCs w:val="22"/>
        </w:rPr>
        <w:t xml:space="preserve">Members noted that the website is in a ‘beta’ stage, an early release version, to allow users to explore the site and provide feedback to inform the development of the live site. Changes may be expected from stakeholder feedback in the beta stage, with all other information via links to other websites for the department, state/territory and industry. </w:t>
      </w:r>
    </w:p>
    <w:p w14:paraId="76E07EE8" w14:textId="7B135BDE" w:rsidR="00C773C3" w:rsidRDefault="003E756F" w:rsidP="007C7B20">
      <w:pPr>
        <w:pStyle w:val="Heading2"/>
        <w:rPr>
          <w:szCs w:val="22"/>
        </w:rPr>
      </w:pPr>
      <w:r>
        <w:rPr>
          <w:szCs w:val="22"/>
        </w:rPr>
        <w:br/>
      </w:r>
      <w:r w:rsidRPr="003E756F">
        <w:t>Agenda item 3 – New Export Documentation System (NEXDOC)</w:t>
      </w:r>
    </w:p>
    <w:p w14:paraId="28933F7F" w14:textId="77777777" w:rsidR="00F16971" w:rsidRDefault="00A00142" w:rsidP="003E756F">
      <w:pPr>
        <w:rPr>
          <w:rFonts w:asciiTheme="majorHAnsi" w:hAnsiTheme="majorHAnsi"/>
          <w:szCs w:val="22"/>
        </w:rPr>
      </w:pPr>
      <w:r>
        <w:rPr>
          <w:rFonts w:asciiTheme="majorHAnsi" w:hAnsiTheme="majorHAnsi"/>
          <w:szCs w:val="22"/>
        </w:rPr>
        <w:t xml:space="preserve">Ms Cooper provided an update on the development of the new NEXDOC system, replacing the Export Documentation System (EXDOC). </w:t>
      </w:r>
      <w:r w:rsidR="003F6FA7">
        <w:rPr>
          <w:rFonts w:asciiTheme="majorHAnsi" w:hAnsiTheme="majorHAnsi"/>
          <w:szCs w:val="22"/>
        </w:rPr>
        <w:t>Certificates currently issu</w:t>
      </w:r>
      <w:r w:rsidR="005A7D20">
        <w:rPr>
          <w:rFonts w:asciiTheme="majorHAnsi" w:hAnsiTheme="majorHAnsi"/>
          <w:szCs w:val="22"/>
        </w:rPr>
        <w:t>ed manually for non-prescribed g</w:t>
      </w:r>
      <w:r w:rsidR="003F6FA7">
        <w:rPr>
          <w:rFonts w:asciiTheme="majorHAnsi" w:hAnsiTheme="majorHAnsi"/>
          <w:szCs w:val="22"/>
        </w:rPr>
        <w:t>oods and other goods including honey, and live animals will also transition onto the new system.</w:t>
      </w:r>
    </w:p>
    <w:p w14:paraId="6C97FEF7" w14:textId="33F7C115" w:rsidR="000D201F" w:rsidRDefault="003F6FA7" w:rsidP="003E756F">
      <w:pPr>
        <w:rPr>
          <w:rFonts w:asciiTheme="majorHAnsi" w:hAnsiTheme="majorHAnsi"/>
          <w:szCs w:val="22"/>
        </w:rPr>
      </w:pPr>
      <w:r>
        <w:rPr>
          <w:rFonts w:asciiTheme="majorHAnsi" w:hAnsiTheme="majorHAnsi"/>
          <w:szCs w:val="22"/>
        </w:rPr>
        <w:t xml:space="preserve"> </w:t>
      </w:r>
    </w:p>
    <w:p w14:paraId="2BA356DC" w14:textId="00D923E0" w:rsidR="00815365" w:rsidRDefault="003F6FA7" w:rsidP="003E756F">
      <w:pPr>
        <w:rPr>
          <w:rFonts w:asciiTheme="majorHAnsi" w:hAnsiTheme="majorHAnsi"/>
          <w:szCs w:val="22"/>
        </w:rPr>
      </w:pPr>
      <w:r>
        <w:rPr>
          <w:rFonts w:asciiTheme="majorHAnsi" w:hAnsiTheme="majorHAnsi"/>
          <w:szCs w:val="22"/>
        </w:rPr>
        <w:t xml:space="preserve">The department </w:t>
      </w:r>
      <w:r w:rsidR="005A7D20">
        <w:rPr>
          <w:rFonts w:asciiTheme="majorHAnsi" w:hAnsiTheme="majorHAnsi"/>
          <w:szCs w:val="22"/>
        </w:rPr>
        <w:t>is</w:t>
      </w:r>
      <w:r>
        <w:rPr>
          <w:rFonts w:asciiTheme="majorHAnsi" w:hAnsiTheme="majorHAnsi"/>
          <w:szCs w:val="22"/>
        </w:rPr>
        <w:t xml:space="preserve"> also replacing the system for export registration application form, and the need to be registered in order to transport stored goods for export. The same third party software provider model will continue to be used, however the department will also have a portal directly to the departmental </w:t>
      </w:r>
      <w:r w:rsidR="00F73C9F">
        <w:rPr>
          <w:rFonts w:asciiTheme="majorHAnsi" w:hAnsiTheme="majorHAnsi"/>
          <w:szCs w:val="22"/>
        </w:rPr>
        <w:t>website</w:t>
      </w:r>
      <w:r>
        <w:rPr>
          <w:rFonts w:asciiTheme="majorHAnsi" w:hAnsiTheme="majorHAnsi"/>
          <w:szCs w:val="22"/>
        </w:rPr>
        <w:t xml:space="preserve">, expected to be used mainly by low volume exporters. </w:t>
      </w:r>
    </w:p>
    <w:p w14:paraId="373CAA4B" w14:textId="77777777" w:rsidR="003F6FA7" w:rsidRDefault="003F6FA7" w:rsidP="003E756F">
      <w:pPr>
        <w:rPr>
          <w:rFonts w:asciiTheme="majorHAnsi" w:hAnsiTheme="majorHAnsi"/>
          <w:szCs w:val="22"/>
        </w:rPr>
      </w:pPr>
    </w:p>
    <w:p w14:paraId="2D5DD364" w14:textId="5576D23F" w:rsidR="003F6FA7" w:rsidRDefault="003F6FA7" w:rsidP="003E756F">
      <w:pPr>
        <w:rPr>
          <w:rFonts w:asciiTheme="majorHAnsi" w:hAnsiTheme="majorHAnsi"/>
          <w:szCs w:val="22"/>
        </w:rPr>
      </w:pPr>
      <w:r>
        <w:rPr>
          <w:rFonts w:asciiTheme="majorHAnsi" w:hAnsiTheme="majorHAnsi"/>
          <w:szCs w:val="22"/>
        </w:rPr>
        <w:t xml:space="preserve">The department will be automating product description and certificate descriptions, currently as free text, to view the certificates more quickly. Exporters will have the option to use the manual description, but this will need to be checked by the department before it is agreed to. </w:t>
      </w:r>
    </w:p>
    <w:p w14:paraId="22B0B865" w14:textId="77777777" w:rsidR="00FF349D" w:rsidRDefault="00FF349D" w:rsidP="003E756F">
      <w:pPr>
        <w:rPr>
          <w:rFonts w:asciiTheme="majorHAnsi" w:hAnsiTheme="majorHAnsi"/>
          <w:szCs w:val="22"/>
        </w:rPr>
      </w:pPr>
    </w:p>
    <w:p w14:paraId="1D628770" w14:textId="0908517B" w:rsidR="00B75AFE" w:rsidRDefault="00FF349D" w:rsidP="00B75AFE">
      <w:pPr>
        <w:rPr>
          <w:rFonts w:asciiTheme="majorHAnsi" w:hAnsiTheme="majorHAnsi"/>
          <w:szCs w:val="22"/>
        </w:rPr>
      </w:pPr>
      <w:r>
        <w:rPr>
          <w:rFonts w:asciiTheme="majorHAnsi" w:hAnsiTheme="majorHAnsi"/>
          <w:szCs w:val="22"/>
        </w:rPr>
        <w:t xml:space="preserve">The department </w:t>
      </w:r>
      <w:r w:rsidR="005A7D20">
        <w:rPr>
          <w:rFonts w:asciiTheme="majorHAnsi" w:hAnsiTheme="majorHAnsi"/>
          <w:szCs w:val="22"/>
        </w:rPr>
        <w:t>is</w:t>
      </w:r>
      <w:r w:rsidR="00815365">
        <w:rPr>
          <w:rFonts w:asciiTheme="majorHAnsi" w:hAnsiTheme="majorHAnsi"/>
          <w:szCs w:val="22"/>
        </w:rPr>
        <w:t xml:space="preserve"> providing online services for replacement certificates</w:t>
      </w:r>
      <w:r w:rsidR="005A7D20">
        <w:rPr>
          <w:rFonts w:asciiTheme="majorHAnsi" w:hAnsiTheme="majorHAnsi"/>
          <w:szCs w:val="22"/>
        </w:rPr>
        <w:t xml:space="preserve">, or </w:t>
      </w:r>
      <w:r w:rsidR="00815365">
        <w:rPr>
          <w:rFonts w:asciiTheme="majorHAnsi" w:hAnsiTheme="majorHAnsi"/>
          <w:szCs w:val="22"/>
        </w:rPr>
        <w:t>amendments to certificates</w:t>
      </w:r>
      <w:r>
        <w:rPr>
          <w:rFonts w:asciiTheme="majorHAnsi" w:hAnsiTheme="majorHAnsi"/>
          <w:szCs w:val="22"/>
        </w:rPr>
        <w:t xml:space="preserve"> or to the permit, with industry able to apply for those online through the Request for Export Documentation (REX). </w:t>
      </w:r>
      <w:r w:rsidR="00B75AFE">
        <w:rPr>
          <w:rFonts w:asciiTheme="majorHAnsi" w:hAnsiTheme="majorHAnsi"/>
          <w:szCs w:val="22"/>
        </w:rPr>
        <w:t xml:space="preserve">Exporters will also be able to attach import permits or supporting manufacturing declarations directly in to REX. </w:t>
      </w:r>
    </w:p>
    <w:p w14:paraId="31FC89CA" w14:textId="77777777" w:rsidR="00FF349D" w:rsidRDefault="00FF349D" w:rsidP="003E756F">
      <w:pPr>
        <w:rPr>
          <w:rFonts w:asciiTheme="majorHAnsi" w:hAnsiTheme="majorHAnsi"/>
          <w:szCs w:val="22"/>
        </w:rPr>
      </w:pPr>
    </w:p>
    <w:p w14:paraId="403EE100" w14:textId="17568CF1" w:rsidR="00FF349D" w:rsidRDefault="00FF349D" w:rsidP="003E756F">
      <w:pPr>
        <w:rPr>
          <w:rFonts w:asciiTheme="majorHAnsi" w:hAnsiTheme="majorHAnsi"/>
          <w:szCs w:val="22"/>
        </w:rPr>
      </w:pPr>
      <w:r>
        <w:rPr>
          <w:rFonts w:asciiTheme="majorHAnsi" w:hAnsiTheme="majorHAnsi"/>
          <w:szCs w:val="22"/>
        </w:rPr>
        <w:t>Blue paper</w:t>
      </w:r>
      <w:r w:rsidR="00FE4E98">
        <w:rPr>
          <w:rFonts w:asciiTheme="majorHAnsi" w:hAnsiTheme="majorHAnsi"/>
          <w:szCs w:val="22"/>
        </w:rPr>
        <w:t xml:space="preserve"> </w:t>
      </w:r>
      <w:r>
        <w:rPr>
          <w:rFonts w:asciiTheme="majorHAnsi" w:hAnsiTheme="majorHAnsi"/>
          <w:szCs w:val="22"/>
        </w:rPr>
        <w:t>will be phased out</w:t>
      </w:r>
      <w:r w:rsidR="00FE4E98">
        <w:rPr>
          <w:rFonts w:asciiTheme="majorHAnsi" w:hAnsiTheme="majorHAnsi"/>
          <w:szCs w:val="22"/>
        </w:rPr>
        <w:t xml:space="preserve">, reverting </w:t>
      </w:r>
      <w:r>
        <w:rPr>
          <w:rFonts w:asciiTheme="majorHAnsi" w:hAnsiTheme="majorHAnsi"/>
          <w:szCs w:val="22"/>
        </w:rPr>
        <w:t>back to white bonded paper</w:t>
      </w:r>
      <w:r w:rsidR="00FE4E98">
        <w:rPr>
          <w:rFonts w:asciiTheme="majorHAnsi" w:hAnsiTheme="majorHAnsi"/>
          <w:szCs w:val="22"/>
        </w:rPr>
        <w:t xml:space="preserve">, </w:t>
      </w:r>
      <w:r w:rsidR="00A2124E">
        <w:rPr>
          <w:rFonts w:asciiTheme="majorHAnsi" w:hAnsiTheme="majorHAnsi"/>
          <w:szCs w:val="22"/>
        </w:rPr>
        <w:t xml:space="preserve">which </w:t>
      </w:r>
      <w:r>
        <w:rPr>
          <w:rFonts w:asciiTheme="majorHAnsi" w:hAnsiTheme="majorHAnsi"/>
          <w:szCs w:val="22"/>
        </w:rPr>
        <w:t xml:space="preserve">will include a QR scan code. An application has been built for iPhones to scan the QR code to confirm whether the certificate is the most current version, or a genuine certificate from the department’s perspective. </w:t>
      </w:r>
    </w:p>
    <w:p w14:paraId="342C2427" w14:textId="77777777" w:rsidR="00E75888" w:rsidRDefault="00E75888" w:rsidP="003E756F">
      <w:pPr>
        <w:rPr>
          <w:rFonts w:asciiTheme="majorHAnsi" w:hAnsiTheme="majorHAnsi"/>
          <w:szCs w:val="22"/>
        </w:rPr>
      </w:pPr>
    </w:p>
    <w:p w14:paraId="4EF92A1F" w14:textId="5E4E9C10" w:rsidR="00B00A58" w:rsidRDefault="00B75AFE" w:rsidP="003E756F">
      <w:pPr>
        <w:rPr>
          <w:rFonts w:asciiTheme="majorHAnsi" w:hAnsiTheme="majorHAnsi"/>
          <w:szCs w:val="22"/>
        </w:rPr>
      </w:pPr>
      <w:r>
        <w:rPr>
          <w:rFonts w:asciiTheme="majorHAnsi" w:hAnsiTheme="majorHAnsi"/>
          <w:szCs w:val="22"/>
        </w:rPr>
        <w:t xml:space="preserve">Dairy will be the first commodity implemented to NEXDOC, scheduled to go live 2 September 2019. Honey and other goods will become available on 1 November 2019, with fish and eggs expected to be implemented towards the end of the year. </w:t>
      </w:r>
      <w:r w:rsidR="00B00A58">
        <w:rPr>
          <w:rFonts w:asciiTheme="majorHAnsi" w:hAnsiTheme="majorHAnsi"/>
          <w:szCs w:val="22"/>
        </w:rPr>
        <w:t>Meat and plant commodities will be available towards the end of 2020 or beginning of 2021. EXDOC will work concurrently with NEXDOC on a commodity basis</w:t>
      </w:r>
      <w:r w:rsidR="00FE4E98">
        <w:rPr>
          <w:rFonts w:asciiTheme="majorHAnsi" w:hAnsiTheme="majorHAnsi"/>
          <w:szCs w:val="22"/>
        </w:rPr>
        <w:t xml:space="preserve"> with </w:t>
      </w:r>
      <w:r w:rsidR="00B00A58">
        <w:rPr>
          <w:rFonts w:asciiTheme="majorHAnsi" w:hAnsiTheme="majorHAnsi"/>
          <w:szCs w:val="22"/>
        </w:rPr>
        <w:t xml:space="preserve">EXDOC </w:t>
      </w:r>
      <w:r w:rsidR="00FE4E98">
        <w:rPr>
          <w:rFonts w:asciiTheme="majorHAnsi" w:hAnsiTheme="majorHAnsi"/>
          <w:szCs w:val="22"/>
        </w:rPr>
        <w:t xml:space="preserve">turned </w:t>
      </w:r>
      <w:r w:rsidR="00B00A58">
        <w:rPr>
          <w:rFonts w:asciiTheme="majorHAnsi" w:hAnsiTheme="majorHAnsi"/>
          <w:szCs w:val="22"/>
        </w:rPr>
        <w:t>off for new requests for dairy from 1 September 2019</w:t>
      </w:r>
      <w:r w:rsidR="00787497">
        <w:rPr>
          <w:rFonts w:asciiTheme="majorHAnsi" w:hAnsiTheme="majorHAnsi"/>
          <w:szCs w:val="22"/>
        </w:rPr>
        <w:t xml:space="preserve">, </w:t>
      </w:r>
      <w:r w:rsidR="00FE4E98">
        <w:rPr>
          <w:rFonts w:asciiTheme="majorHAnsi" w:hAnsiTheme="majorHAnsi"/>
          <w:szCs w:val="22"/>
        </w:rPr>
        <w:t xml:space="preserve">maintained </w:t>
      </w:r>
      <w:r w:rsidR="00787497">
        <w:rPr>
          <w:rFonts w:asciiTheme="majorHAnsi" w:hAnsiTheme="majorHAnsi"/>
          <w:szCs w:val="22"/>
        </w:rPr>
        <w:t xml:space="preserve">as a read only. The department will still run EXDOC for other commodities, expected to be decommissioned in approximately three years. </w:t>
      </w:r>
    </w:p>
    <w:p w14:paraId="4FE0D2D2" w14:textId="77777777" w:rsidR="00F73C9F" w:rsidRDefault="00F73C9F" w:rsidP="003E756F">
      <w:pPr>
        <w:rPr>
          <w:rFonts w:asciiTheme="majorHAnsi" w:hAnsiTheme="majorHAnsi"/>
          <w:szCs w:val="22"/>
        </w:rPr>
      </w:pPr>
    </w:p>
    <w:p w14:paraId="7F049FF2" w14:textId="4D480111" w:rsidR="00F73C9F" w:rsidRDefault="00F73C9F" w:rsidP="003E756F">
      <w:pPr>
        <w:rPr>
          <w:rFonts w:asciiTheme="majorHAnsi" w:hAnsiTheme="majorHAnsi"/>
          <w:szCs w:val="22"/>
        </w:rPr>
      </w:pPr>
      <w:r>
        <w:rPr>
          <w:rFonts w:asciiTheme="majorHAnsi" w:hAnsiTheme="majorHAnsi"/>
          <w:szCs w:val="22"/>
        </w:rPr>
        <w:t xml:space="preserve">At this stage, there will be no fee to join the portal, with costs recovered on certificates, permits or request for exports, depending on the commodity. The decision to use the portal will be made by individual businesses.  </w:t>
      </w:r>
    </w:p>
    <w:p w14:paraId="10FB7D4C" w14:textId="77777777" w:rsidR="00B00A58" w:rsidRDefault="00B00A58" w:rsidP="003E756F">
      <w:pPr>
        <w:rPr>
          <w:rFonts w:asciiTheme="majorHAnsi" w:hAnsiTheme="majorHAnsi"/>
          <w:szCs w:val="22"/>
        </w:rPr>
      </w:pPr>
    </w:p>
    <w:p w14:paraId="00B06898" w14:textId="2EAF1280" w:rsidR="00610458" w:rsidRDefault="003E756F" w:rsidP="007C7B20">
      <w:pPr>
        <w:pStyle w:val="Heading2"/>
      </w:pPr>
      <w:r w:rsidRPr="003E756F">
        <w:t xml:space="preserve">Agenda item 4 – Biosecurity 2025 and </w:t>
      </w:r>
      <w:proofErr w:type="gramStart"/>
      <w:r w:rsidRPr="003E756F">
        <w:t>Beyond</w:t>
      </w:r>
      <w:proofErr w:type="gramEnd"/>
      <w:r>
        <w:t xml:space="preserve"> - update</w:t>
      </w:r>
    </w:p>
    <w:p w14:paraId="4FA55439" w14:textId="77777777" w:rsidR="006179D2" w:rsidRDefault="006179D2" w:rsidP="006179D2">
      <w:pPr>
        <w:rPr>
          <w:rFonts w:asciiTheme="majorHAnsi" w:hAnsiTheme="majorHAnsi"/>
          <w:szCs w:val="22"/>
        </w:rPr>
      </w:pPr>
      <w:r>
        <w:rPr>
          <w:rFonts w:asciiTheme="majorHAnsi" w:hAnsiTheme="majorHAnsi"/>
          <w:szCs w:val="22"/>
        </w:rPr>
        <w:t>Ms Wellman noted</w:t>
      </w:r>
      <w:r w:rsidRPr="00354C9D">
        <w:t xml:space="preserve"> </w:t>
      </w:r>
      <w:r>
        <w:rPr>
          <w:rFonts w:asciiTheme="majorHAnsi" w:hAnsiTheme="majorHAnsi"/>
          <w:szCs w:val="22"/>
        </w:rPr>
        <w:t xml:space="preserve">that </w:t>
      </w:r>
      <w:r w:rsidRPr="00354C9D">
        <w:rPr>
          <w:rFonts w:asciiTheme="majorHAnsi" w:hAnsiTheme="majorHAnsi"/>
          <w:szCs w:val="22"/>
        </w:rPr>
        <w:t xml:space="preserve">the initiative’s first theme for change was </w:t>
      </w:r>
      <w:r>
        <w:rPr>
          <w:rFonts w:asciiTheme="majorHAnsi" w:hAnsiTheme="majorHAnsi"/>
          <w:szCs w:val="22"/>
        </w:rPr>
        <w:t xml:space="preserve">approved </w:t>
      </w:r>
      <w:r w:rsidRPr="00354C9D">
        <w:rPr>
          <w:rFonts w:asciiTheme="majorHAnsi" w:hAnsiTheme="majorHAnsi"/>
          <w:szCs w:val="22"/>
        </w:rPr>
        <w:t xml:space="preserve">arrangements (import and export). </w:t>
      </w:r>
      <w:r>
        <w:rPr>
          <w:rFonts w:asciiTheme="majorHAnsi" w:hAnsiTheme="majorHAnsi"/>
          <w:szCs w:val="22"/>
        </w:rPr>
        <w:t>Progress has been made in implementing ideas for change generated in an April 2018 workshop with</w:t>
      </w:r>
      <w:r w:rsidRPr="00354C9D">
        <w:rPr>
          <w:rFonts w:asciiTheme="majorHAnsi" w:hAnsiTheme="majorHAnsi"/>
          <w:szCs w:val="22"/>
        </w:rPr>
        <w:t xml:space="preserve"> industry representatives </w:t>
      </w:r>
      <w:r>
        <w:rPr>
          <w:rFonts w:asciiTheme="majorHAnsi" w:hAnsiTheme="majorHAnsi"/>
          <w:szCs w:val="22"/>
        </w:rPr>
        <w:t xml:space="preserve">and departmental staff. The client manager pilot ran from September to December 2018 to identify strategic issues that Freight Forwarders and Cargo Terminal Operators were </w:t>
      </w:r>
      <w:r>
        <w:rPr>
          <w:rFonts w:asciiTheme="majorHAnsi" w:hAnsiTheme="majorHAnsi"/>
          <w:szCs w:val="22"/>
        </w:rPr>
        <w:lastRenderedPageBreak/>
        <w:t xml:space="preserve">experiencing. An independent review was completed, identifying that the focus was on transactional issues, and not meeting the initial scope of the pilot. The pilot was put on hold in February 2019. </w:t>
      </w:r>
    </w:p>
    <w:p w14:paraId="149CF24A" w14:textId="77777777" w:rsidR="006179D2" w:rsidRDefault="006179D2" w:rsidP="006179D2">
      <w:pPr>
        <w:rPr>
          <w:rFonts w:asciiTheme="majorHAnsi" w:hAnsiTheme="majorHAnsi"/>
          <w:szCs w:val="22"/>
        </w:rPr>
      </w:pPr>
    </w:p>
    <w:p w14:paraId="6407C3B8" w14:textId="0BFF9A72" w:rsidR="006179D2" w:rsidRDefault="006179D2" w:rsidP="006179D2">
      <w:pPr>
        <w:rPr>
          <w:rFonts w:asciiTheme="majorHAnsi" w:hAnsiTheme="majorHAnsi"/>
          <w:szCs w:val="22"/>
        </w:rPr>
      </w:pPr>
      <w:r>
        <w:rPr>
          <w:rFonts w:asciiTheme="majorHAnsi" w:hAnsiTheme="majorHAnsi"/>
          <w:szCs w:val="22"/>
        </w:rPr>
        <w:t xml:space="preserve">The One-Audit pilot </w:t>
      </w:r>
      <w:r w:rsidRPr="00354C9D">
        <w:rPr>
          <w:rFonts w:asciiTheme="majorHAnsi" w:hAnsiTheme="majorHAnsi"/>
          <w:szCs w:val="22"/>
        </w:rPr>
        <w:t xml:space="preserve">aims to harmonise </w:t>
      </w:r>
      <w:r>
        <w:rPr>
          <w:rFonts w:asciiTheme="majorHAnsi" w:hAnsiTheme="majorHAnsi"/>
          <w:szCs w:val="22"/>
        </w:rPr>
        <w:t xml:space="preserve">approved arrangements </w:t>
      </w:r>
      <w:r w:rsidRPr="00354C9D">
        <w:rPr>
          <w:rFonts w:asciiTheme="majorHAnsi" w:hAnsiTheme="majorHAnsi"/>
          <w:szCs w:val="22"/>
        </w:rPr>
        <w:t>requirements across both imports and exports</w:t>
      </w:r>
      <w:r>
        <w:rPr>
          <w:rFonts w:asciiTheme="majorHAnsi" w:hAnsiTheme="majorHAnsi"/>
          <w:szCs w:val="22"/>
        </w:rPr>
        <w:t xml:space="preserve">. </w:t>
      </w:r>
      <w:r w:rsidRPr="00354C9D">
        <w:rPr>
          <w:rFonts w:asciiTheme="majorHAnsi" w:hAnsiTheme="majorHAnsi"/>
          <w:szCs w:val="22"/>
        </w:rPr>
        <w:t xml:space="preserve">This work has resulted in an audit tool that </w:t>
      </w:r>
      <w:r>
        <w:rPr>
          <w:rFonts w:asciiTheme="majorHAnsi" w:hAnsiTheme="majorHAnsi"/>
          <w:szCs w:val="22"/>
        </w:rPr>
        <w:t>has been successfully</w:t>
      </w:r>
      <w:r w:rsidRPr="00354C9D">
        <w:rPr>
          <w:rFonts w:asciiTheme="majorHAnsi" w:hAnsiTheme="majorHAnsi"/>
          <w:szCs w:val="22"/>
        </w:rPr>
        <w:t xml:space="preserve"> piloted with selected industry participants from February to April 2019. The </w:t>
      </w:r>
      <w:r>
        <w:rPr>
          <w:rFonts w:asciiTheme="majorHAnsi" w:hAnsiTheme="majorHAnsi"/>
          <w:szCs w:val="22"/>
        </w:rPr>
        <w:t xml:space="preserve">tool is helping find efficiencies in the audit process. Challenges remain with the audit process sitting across three separate pieces of legislation (import, export and food). The Biosecurity 2025 and Beyond team </w:t>
      </w:r>
      <w:r w:rsidR="00031D1E">
        <w:rPr>
          <w:rFonts w:asciiTheme="majorHAnsi" w:hAnsiTheme="majorHAnsi"/>
          <w:szCs w:val="22"/>
        </w:rPr>
        <w:t>is</w:t>
      </w:r>
      <w:r>
        <w:rPr>
          <w:rFonts w:asciiTheme="majorHAnsi" w:hAnsiTheme="majorHAnsi"/>
          <w:szCs w:val="22"/>
        </w:rPr>
        <w:t xml:space="preserve"> currently liaising with the department’s Office of the General Council to work through how any legal risks can be managed. An internal workshop is proposed for late August 2019 to consider the possible next steps for this pilot before engaging with industry on the best way forward. </w:t>
      </w:r>
    </w:p>
    <w:p w14:paraId="18EC4496" w14:textId="77777777" w:rsidR="006179D2" w:rsidRDefault="006179D2" w:rsidP="006179D2">
      <w:pPr>
        <w:rPr>
          <w:rFonts w:asciiTheme="majorHAnsi" w:hAnsiTheme="majorHAnsi"/>
          <w:szCs w:val="22"/>
        </w:rPr>
      </w:pPr>
    </w:p>
    <w:p w14:paraId="3B0FE0B2" w14:textId="77777777" w:rsidR="006179D2" w:rsidRPr="000E62BE" w:rsidRDefault="006179D2" w:rsidP="006179D2">
      <w:pPr>
        <w:rPr>
          <w:rFonts w:asciiTheme="majorHAnsi" w:hAnsiTheme="majorHAnsi"/>
          <w:szCs w:val="22"/>
        </w:rPr>
      </w:pPr>
      <w:r>
        <w:rPr>
          <w:rFonts w:asciiTheme="majorHAnsi" w:hAnsiTheme="majorHAnsi"/>
          <w:szCs w:val="22"/>
        </w:rPr>
        <w:t>The department is also looking at optimising risk-based intervention; d</w:t>
      </w:r>
      <w:r w:rsidRPr="000E62BE">
        <w:rPr>
          <w:rFonts w:asciiTheme="majorHAnsi" w:hAnsiTheme="majorHAnsi"/>
          <w:szCs w:val="22"/>
        </w:rPr>
        <w:t>ocument assessment, in particular moving away from manual work and</w:t>
      </w:r>
      <w:r>
        <w:rPr>
          <w:rFonts w:asciiTheme="majorHAnsi" w:hAnsiTheme="majorHAnsi"/>
          <w:szCs w:val="22"/>
        </w:rPr>
        <w:t xml:space="preserve"> how to digitalise and find efficiencies</w:t>
      </w:r>
      <w:r w:rsidRPr="000E62BE">
        <w:rPr>
          <w:rFonts w:asciiTheme="majorHAnsi" w:hAnsiTheme="majorHAnsi"/>
          <w:szCs w:val="22"/>
        </w:rPr>
        <w:t>; and</w:t>
      </w:r>
      <w:r>
        <w:rPr>
          <w:rFonts w:asciiTheme="majorHAnsi" w:hAnsiTheme="majorHAnsi"/>
          <w:szCs w:val="22"/>
        </w:rPr>
        <w:t xml:space="preserve"> </w:t>
      </w:r>
      <w:r w:rsidRPr="000E62BE">
        <w:rPr>
          <w:rFonts w:asciiTheme="majorHAnsi" w:hAnsiTheme="majorHAnsi"/>
          <w:szCs w:val="22"/>
        </w:rPr>
        <w:t>safeguarding arrangements.</w:t>
      </w:r>
      <w:r>
        <w:rPr>
          <w:rFonts w:asciiTheme="majorHAnsi" w:hAnsiTheme="majorHAnsi"/>
          <w:szCs w:val="22"/>
        </w:rPr>
        <w:t xml:space="preserve"> Members expressed interest in being involved in discussions and future expansions, and the opportunity to participate in any trials or pilots.</w:t>
      </w:r>
    </w:p>
    <w:p w14:paraId="6B2BDAF6" w14:textId="77777777" w:rsidR="006179D2" w:rsidRDefault="006179D2" w:rsidP="006179D2">
      <w:pPr>
        <w:rPr>
          <w:rFonts w:asciiTheme="majorHAnsi" w:hAnsiTheme="majorHAnsi"/>
          <w:szCs w:val="22"/>
        </w:rPr>
      </w:pPr>
    </w:p>
    <w:p w14:paraId="0C7C0874" w14:textId="77777777" w:rsidR="006179D2" w:rsidRDefault="006179D2" w:rsidP="006179D2">
      <w:pPr>
        <w:rPr>
          <w:rFonts w:asciiTheme="majorHAnsi" w:hAnsiTheme="majorHAnsi"/>
          <w:szCs w:val="22"/>
        </w:rPr>
      </w:pPr>
      <w:r>
        <w:rPr>
          <w:rFonts w:asciiTheme="majorHAnsi" w:hAnsiTheme="majorHAnsi"/>
          <w:szCs w:val="22"/>
        </w:rPr>
        <w:t xml:space="preserve">Mr Birchall reported that Qantas or other airlines can assist in meeting the department’s drivers. The independent review found the client manager pilot was used to address transactional rather than strategic issues, noting that there are some ideas that Board of Airlines Representatives Australia can offer in the strategic space. </w:t>
      </w:r>
    </w:p>
    <w:p w14:paraId="0D5D1200" w14:textId="77777777" w:rsidR="006179D2" w:rsidRDefault="006179D2" w:rsidP="006179D2">
      <w:pPr>
        <w:rPr>
          <w:rFonts w:asciiTheme="majorHAnsi" w:hAnsiTheme="majorHAnsi"/>
          <w:szCs w:val="22"/>
        </w:rPr>
      </w:pPr>
    </w:p>
    <w:p w14:paraId="468844E5" w14:textId="77777777" w:rsidR="006179D2" w:rsidRDefault="006179D2" w:rsidP="006179D2">
      <w:pPr>
        <w:rPr>
          <w:rFonts w:asciiTheme="majorHAnsi" w:hAnsiTheme="majorHAnsi"/>
          <w:szCs w:val="22"/>
        </w:rPr>
      </w:pPr>
      <w:r>
        <w:rPr>
          <w:rFonts w:asciiTheme="majorHAnsi" w:hAnsiTheme="majorHAnsi"/>
          <w:szCs w:val="22"/>
        </w:rPr>
        <w:t xml:space="preserve">Mr McFarlane reported that the client manager program could be linked in to a safeguarding/trusted trader arrangement. The client manager pilot was put on hold as the timing was not ideal, being in the peak season, hoping for the program to be revived with guidelines around what the department wants to get out of the trial to be able to contribute effectively. </w:t>
      </w:r>
    </w:p>
    <w:p w14:paraId="0BDB3493" w14:textId="77777777" w:rsidR="00900B85" w:rsidRDefault="00900B85" w:rsidP="00420334">
      <w:pPr>
        <w:rPr>
          <w:rFonts w:asciiTheme="majorHAnsi" w:hAnsiTheme="majorHAnsi"/>
          <w:szCs w:val="22"/>
        </w:rPr>
      </w:pPr>
    </w:p>
    <w:p w14:paraId="10C23A13" w14:textId="1E98A4DD" w:rsidR="00900B85" w:rsidRDefault="00900B85" w:rsidP="00900B85">
      <w:pPr>
        <w:rPr>
          <w:rFonts w:asciiTheme="majorHAnsi" w:hAnsiTheme="majorHAnsi"/>
          <w:szCs w:val="22"/>
        </w:rPr>
      </w:pPr>
      <w:r>
        <w:rPr>
          <w:rFonts w:asciiTheme="majorHAnsi" w:hAnsiTheme="majorHAnsi"/>
          <w:szCs w:val="22"/>
        </w:rPr>
        <w:t xml:space="preserve">Mr Crawford reported that Freight and Trade Alliance </w:t>
      </w:r>
      <w:r w:rsidR="00031D1E">
        <w:rPr>
          <w:rFonts w:asciiTheme="majorHAnsi" w:hAnsiTheme="majorHAnsi"/>
          <w:szCs w:val="22"/>
        </w:rPr>
        <w:t>is</w:t>
      </w:r>
      <w:r>
        <w:rPr>
          <w:rFonts w:asciiTheme="majorHAnsi" w:hAnsiTheme="majorHAnsi"/>
          <w:szCs w:val="22"/>
        </w:rPr>
        <w:t xml:space="preserve"> keen to assist in the safeguarding space, noting that this is the start of the process, as opposed to auditing.  </w:t>
      </w:r>
    </w:p>
    <w:p w14:paraId="1C6E5382" w14:textId="4AF2C1BD" w:rsidR="00957678" w:rsidRDefault="00957678" w:rsidP="00420334">
      <w:pPr>
        <w:rPr>
          <w:rFonts w:asciiTheme="majorHAnsi" w:hAnsiTheme="majorHAnsi"/>
          <w:szCs w:val="22"/>
        </w:rPr>
      </w:pPr>
    </w:p>
    <w:p w14:paraId="63E89459" w14:textId="0254A27C" w:rsidR="00F46947" w:rsidRDefault="00F46947" w:rsidP="007C7B20">
      <w:pPr>
        <w:pStyle w:val="Heading2"/>
      </w:pPr>
      <w:r w:rsidRPr="00F46947">
        <w:t xml:space="preserve">Agenda item </w:t>
      </w:r>
      <w:r w:rsidR="008E1D3A">
        <w:t xml:space="preserve">5 – Biosecurity Operations Update </w:t>
      </w:r>
      <w:r w:rsidRPr="00F46947">
        <w:t xml:space="preserve"> </w:t>
      </w:r>
    </w:p>
    <w:p w14:paraId="48B08688" w14:textId="77777777" w:rsidR="008629BA" w:rsidRDefault="008629BA" w:rsidP="008629BA">
      <w:pPr>
        <w:rPr>
          <w:rFonts w:asciiTheme="majorHAnsi" w:hAnsiTheme="majorHAnsi"/>
          <w:szCs w:val="22"/>
        </w:rPr>
      </w:pPr>
      <w:r>
        <w:rPr>
          <w:rFonts w:asciiTheme="majorHAnsi" w:hAnsiTheme="majorHAnsi"/>
          <w:szCs w:val="22"/>
        </w:rPr>
        <w:t xml:space="preserve">Ms Cale reported that work has been largely focused on BMSB, with Biosecurity Operations experiencing increased volumes right through to July 2019 with cargo arriving from BMSB countries. A significant amount of overtime was performed in the processing space to manage the continuing volumes. Since the last DCCC through to June 2019, there has been approximately a 14 percent increase in calls presented year on year. Inspection bookings were up by around 12 percent in April 2019, and 22 percent in May 2019 with increasing workload. </w:t>
      </w:r>
    </w:p>
    <w:p w14:paraId="3725FCA7" w14:textId="77777777" w:rsidR="008629BA" w:rsidRDefault="008629BA" w:rsidP="008629BA">
      <w:pPr>
        <w:rPr>
          <w:rFonts w:asciiTheme="majorHAnsi" w:hAnsiTheme="majorHAnsi"/>
          <w:szCs w:val="22"/>
        </w:rPr>
      </w:pPr>
    </w:p>
    <w:p w14:paraId="475A6610" w14:textId="77777777" w:rsidR="008629BA" w:rsidRDefault="008629BA" w:rsidP="008629BA">
      <w:pPr>
        <w:rPr>
          <w:rFonts w:asciiTheme="majorHAnsi" w:hAnsiTheme="majorHAnsi"/>
          <w:szCs w:val="22"/>
        </w:rPr>
      </w:pPr>
      <w:r>
        <w:rPr>
          <w:rFonts w:asciiTheme="majorHAnsi" w:hAnsiTheme="majorHAnsi"/>
          <w:szCs w:val="22"/>
        </w:rPr>
        <w:t xml:space="preserve">At the last DCCC it was noted that there was a decline in the number of Lodgement Reference Numbers (LRNs) submitted, trending down to around 1,700 entries per day. This decline lasted about one week before spiking back up to 1,900 entries per day. LRNs surged again in May 2019, to around 2,200 entries per day, based on year on year results.  </w:t>
      </w:r>
    </w:p>
    <w:p w14:paraId="720A5405" w14:textId="77777777" w:rsidR="008629BA" w:rsidRDefault="008629BA" w:rsidP="008629BA">
      <w:pPr>
        <w:rPr>
          <w:rFonts w:asciiTheme="majorHAnsi" w:hAnsiTheme="majorHAnsi"/>
          <w:szCs w:val="22"/>
        </w:rPr>
      </w:pPr>
    </w:p>
    <w:p w14:paraId="1146265A" w14:textId="77777777" w:rsidR="008629BA" w:rsidRPr="003544C9" w:rsidRDefault="008629BA" w:rsidP="008629BA">
      <w:pPr>
        <w:rPr>
          <w:rFonts w:asciiTheme="majorHAnsi" w:hAnsiTheme="majorHAnsi"/>
          <w:szCs w:val="22"/>
        </w:rPr>
      </w:pPr>
      <w:r w:rsidRPr="003544C9">
        <w:rPr>
          <w:rFonts w:asciiTheme="majorHAnsi" w:hAnsiTheme="majorHAnsi"/>
          <w:szCs w:val="22"/>
        </w:rPr>
        <w:t xml:space="preserve">Wait times for booking an inspection in Melbourne </w:t>
      </w:r>
      <w:r>
        <w:rPr>
          <w:rFonts w:asciiTheme="majorHAnsi" w:hAnsiTheme="majorHAnsi"/>
          <w:szCs w:val="22"/>
        </w:rPr>
        <w:t>were</w:t>
      </w:r>
      <w:r w:rsidRPr="003544C9">
        <w:rPr>
          <w:rFonts w:asciiTheme="majorHAnsi" w:hAnsiTheme="majorHAnsi"/>
          <w:szCs w:val="22"/>
        </w:rPr>
        <w:t xml:space="preserve"> four to seven business days in April 2019 and four to five business days in May and June 2019. </w:t>
      </w:r>
      <w:r>
        <w:rPr>
          <w:rFonts w:asciiTheme="majorHAnsi" w:hAnsiTheme="majorHAnsi"/>
          <w:szCs w:val="22"/>
        </w:rPr>
        <w:t>In</w:t>
      </w:r>
      <w:r w:rsidRPr="003544C9">
        <w:rPr>
          <w:rFonts w:asciiTheme="majorHAnsi" w:hAnsiTheme="majorHAnsi"/>
          <w:szCs w:val="22"/>
        </w:rPr>
        <w:t xml:space="preserve"> Sydney</w:t>
      </w:r>
      <w:r>
        <w:rPr>
          <w:rFonts w:asciiTheme="majorHAnsi" w:hAnsiTheme="majorHAnsi"/>
          <w:szCs w:val="22"/>
        </w:rPr>
        <w:t xml:space="preserve">, wait times </w:t>
      </w:r>
      <w:r w:rsidRPr="003544C9">
        <w:rPr>
          <w:rFonts w:asciiTheme="majorHAnsi" w:hAnsiTheme="majorHAnsi"/>
          <w:szCs w:val="22"/>
        </w:rPr>
        <w:t>were eight to 17 business days in April and May 2019, and three to ten business days in June 2019</w:t>
      </w:r>
    </w:p>
    <w:p w14:paraId="4B39F8C7" w14:textId="77777777" w:rsidR="008629BA" w:rsidRDefault="008629BA" w:rsidP="008629BA">
      <w:pPr>
        <w:rPr>
          <w:rFonts w:asciiTheme="majorHAnsi" w:hAnsiTheme="majorHAnsi"/>
          <w:szCs w:val="22"/>
        </w:rPr>
      </w:pPr>
    </w:p>
    <w:p w14:paraId="0A09B8F9" w14:textId="77777777" w:rsidR="008629BA" w:rsidRDefault="008629BA" w:rsidP="008629BA">
      <w:pPr>
        <w:rPr>
          <w:rFonts w:asciiTheme="majorHAnsi" w:hAnsiTheme="majorHAnsi"/>
          <w:szCs w:val="22"/>
        </w:rPr>
      </w:pPr>
      <w:r>
        <w:rPr>
          <w:rFonts w:asciiTheme="majorHAnsi" w:hAnsiTheme="majorHAnsi"/>
          <w:szCs w:val="22"/>
        </w:rPr>
        <w:t>Service Standards:</w:t>
      </w:r>
    </w:p>
    <w:p w14:paraId="3209D14B" w14:textId="77777777" w:rsidR="008629BA" w:rsidRPr="00695794" w:rsidRDefault="008629BA" w:rsidP="008629BA">
      <w:pPr>
        <w:pStyle w:val="ListParagraph"/>
        <w:numPr>
          <w:ilvl w:val="0"/>
          <w:numId w:val="8"/>
        </w:numPr>
        <w:rPr>
          <w:rFonts w:asciiTheme="majorHAnsi" w:hAnsiTheme="majorHAnsi"/>
          <w:szCs w:val="22"/>
        </w:rPr>
      </w:pPr>
      <w:r w:rsidRPr="00695794">
        <w:rPr>
          <w:rFonts w:asciiTheme="majorHAnsi" w:hAnsiTheme="majorHAnsi"/>
          <w:szCs w:val="22"/>
        </w:rPr>
        <w:t xml:space="preserve">Assessment </w:t>
      </w:r>
      <w:r>
        <w:rPr>
          <w:rFonts w:asciiTheme="majorHAnsi" w:hAnsiTheme="majorHAnsi"/>
          <w:szCs w:val="22"/>
        </w:rPr>
        <w:t>Services</w:t>
      </w:r>
      <w:r w:rsidRPr="00695794">
        <w:rPr>
          <w:rFonts w:asciiTheme="majorHAnsi" w:hAnsiTheme="majorHAnsi"/>
          <w:szCs w:val="22"/>
        </w:rPr>
        <w:t xml:space="preserve"> continued to maintain Service Standards throughout April to June 2019, but did so through overtime hours. </w:t>
      </w:r>
    </w:p>
    <w:p w14:paraId="3DAF03DC" w14:textId="77777777" w:rsidR="008629BA" w:rsidRPr="00695794" w:rsidRDefault="008629BA" w:rsidP="008629BA">
      <w:pPr>
        <w:pStyle w:val="ListParagraph"/>
        <w:numPr>
          <w:ilvl w:val="0"/>
          <w:numId w:val="8"/>
        </w:numPr>
        <w:rPr>
          <w:rFonts w:asciiTheme="majorHAnsi" w:hAnsiTheme="majorHAnsi"/>
          <w:szCs w:val="22"/>
        </w:rPr>
      </w:pPr>
      <w:r w:rsidRPr="00695794">
        <w:rPr>
          <w:rFonts w:asciiTheme="majorHAnsi" w:hAnsiTheme="majorHAnsi"/>
          <w:szCs w:val="22"/>
        </w:rPr>
        <w:t xml:space="preserve">All areas, except for the North, met </w:t>
      </w:r>
      <w:r>
        <w:rPr>
          <w:rFonts w:asciiTheme="majorHAnsi" w:hAnsiTheme="majorHAnsi"/>
          <w:szCs w:val="22"/>
        </w:rPr>
        <w:t xml:space="preserve">Assessment </w:t>
      </w:r>
      <w:r w:rsidRPr="00695794">
        <w:rPr>
          <w:rFonts w:asciiTheme="majorHAnsi" w:hAnsiTheme="majorHAnsi"/>
          <w:szCs w:val="22"/>
        </w:rPr>
        <w:t>Service Standards for April and June 2019</w:t>
      </w:r>
      <w:r>
        <w:rPr>
          <w:rFonts w:asciiTheme="majorHAnsi" w:hAnsiTheme="majorHAnsi"/>
          <w:szCs w:val="22"/>
        </w:rPr>
        <w:t>.</w:t>
      </w:r>
      <w:r w:rsidRPr="00695794">
        <w:rPr>
          <w:rFonts w:asciiTheme="majorHAnsi" w:hAnsiTheme="majorHAnsi"/>
          <w:szCs w:val="22"/>
        </w:rPr>
        <w:t xml:space="preserve"> </w:t>
      </w:r>
    </w:p>
    <w:p w14:paraId="7E33F20C" w14:textId="77777777" w:rsidR="008629BA" w:rsidRDefault="008629BA" w:rsidP="008629BA">
      <w:pPr>
        <w:pStyle w:val="ListParagraph"/>
        <w:numPr>
          <w:ilvl w:val="0"/>
          <w:numId w:val="8"/>
        </w:numPr>
        <w:rPr>
          <w:rFonts w:asciiTheme="majorHAnsi" w:hAnsiTheme="majorHAnsi"/>
          <w:szCs w:val="22"/>
        </w:rPr>
      </w:pPr>
      <w:r>
        <w:rPr>
          <w:rFonts w:asciiTheme="majorHAnsi" w:hAnsiTheme="majorHAnsi"/>
          <w:szCs w:val="22"/>
        </w:rPr>
        <w:lastRenderedPageBreak/>
        <w:t>The Assessment Services Group met</w:t>
      </w:r>
      <w:r w:rsidRPr="00695794">
        <w:rPr>
          <w:rFonts w:asciiTheme="majorHAnsi" w:hAnsiTheme="majorHAnsi"/>
          <w:szCs w:val="22"/>
        </w:rPr>
        <w:t xml:space="preserve"> the Service Standards right throughout the 2018-19 BMSB season, except in September 2018. </w:t>
      </w:r>
      <w:r>
        <w:rPr>
          <w:rFonts w:asciiTheme="majorHAnsi" w:hAnsiTheme="majorHAnsi"/>
          <w:szCs w:val="22"/>
        </w:rPr>
        <w:t>However, a</w:t>
      </w:r>
      <w:r w:rsidRPr="00695794">
        <w:rPr>
          <w:rFonts w:asciiTheme="majorHAnsi" w:hAnsiTheme="majorHAnsi"/>
          <w:szCs w:val="22"/>
        </w:rPr>
        <w:t xml:space="preserve"> total of 14,000 overtime hours was performed between September 2018 and the end of June 2019 to keep up with the high volumes. </w:t>
      </w:r>
      <w:r>
        <w:rPr>
          <w:rFonts w:asciiTheme="majorHAnsi" w:hAnsiTheme="majorHAnsi"/>
          <w:szCs w:val="22"/>
        </w:rPr>
        <w:t>This is not sustainable going forward.</w:t>
      </w:r>
    </w:p>
    <w:p w14:paraId="29D9C27A" w14:textId="7812D591" w:rsidR="008629BA" w:rsidRDefault="008629BA" w:rsidP="008629BA">
      <w:pPr>
        <w:pStyle w:val="ListParagraph"/>
        <w:numPr>
          <w:ilvl w:val="0"/>
          <w:numId w:val="8"/>
        </w:numPr>
        <w:rPr>
          <w:rFonts w:asciiTheme="majorHAnsi" w:hAnsiTheme="majorHAnsi"/>
          <w:szCs w:val="22"/>
        </w:rPr>
      </w:pPr>
      <w:r>
        <w:rPr>
          <w:rFonts w:asciiTheme="majorHAnsi" w:hAnsiTheme="majorHAnsi"/>
          <w:szCs w:val="22"/>
        </w:rPr>
        <w:t xml:space="preserve">Client Contact Group (CCG) - </w:t>
      </w:r>
      <w:r w:rsidRPr="00A35BE0">
        <w:rPr>
          <w:rFonts w:asciiTheme="majorHAnsi" w:hAnsiTheme="majorHAnsi"/>
          <w:szCs w:val="22"/>
        </w:rPr>
        <w:t>Targets (answer</w:t>
      </w:r>
      <w:r>
        <w:rPr>
          <w:rFonts w:asciiTheme="majorHAnsi" w:hAnsiTheme="majorHAnsi"/>
          <w:szCs w:val="22"/>
        </w:rPr>
        <w:t>ed</w:t>
      </w:r>
      <w:r w:rsidRPr="00A35BE0">
        <w:rPr>
          <w:rFonts w:asciiTheme="majorHAnsi" w:hAnsiTheme="majorHAnsi"/>
          <w:szCs w:val="22"/>
        </w:rPr>
        <w:t xml:space="preserve"> calls within 5 minutes) were not met between September 2018 and February 2019 inclusive</w:t>
      </w:r>
      <w:r>
        <w:rPr>
          <w:rFonts w:asciiTheme="majorHAnsi" w:hAnsiTheme="majorHAnsi"/>
          <w:szCs w:val="22"/>
        </w:rPr>
        <w:t xml:space="preserve"> and targets </w:t>
      </w:r>
      <w:r w:rsidRPr="00E478D6">
        <w:rPr>
          <w:rFonts w:asciiTheme="majorHAnsi" w:hAnsiTheme="majorHAnsi"/>
          <w:szCs w:val="22"/>
        </w:rPr>
        <w:t>(confirm</w:t>
      </w:r>
      <w:r>
        <w:rPr>
          <w:rFonts w:asciiTheme="majorHAnsi" w:hAnsiTheme="majorHAnsi"/>
          <w:szCs w:val="22"/>
        </w:rPr>
        <w:t>ed</w:t>
      </w:r>
      <w:r w:rsidRPr="00E478D6">
        <w:rPr>
          <w:rFonts w:asciiTheme="majorHAnsi" w:hAnsiTheme="majorHAnsi"/>
          <w:szCs w:val="22"/>
        </w:rPr>
        <w:t xml:space="preserve"> booking request within 1 business day) were not met for booking responses from October 2018 to January 2019 inclusive </w:t>
      </w:r>
      <w:r>
        <w:rPr>
          <w:rFonts w:asciiTheme="majorHAnsi" w:hAnsiTheme="majorHAnsi"/>
          <w:szCs w:val="22"/>
        </w:rPr>
        <w:t>due to increased BMSB volumes</w:t>
      </w:r>
      <w:r w:rsidRPr="00A35BE0">
        <w:rPr>
          <w:rFonts w:asciiTheme="majorHAnsi" w:hAnsiTheme="majorHAnsi"/>
          <w:szCs w:val="22"/>
        </w:rPr>
        <w:t>. Subsequently not met in Apr</w:t>
      </w:r>
      <w:r>
        <w:rPr>
          <w:rFonts w:asciiTheme="majorHAnsi" w:hAnsiTheme="majorHAnsi"/>
          <w:szCs w:val="22"/>
        </w:rPr>
        <w:t>il</w:t>
      </w:r>
      <w:r w:rsidRPr="00A35BE0">
        <w:rPr>
          <w:rFonts w:asciiTheme="majorHAnsi" w:hAnsiTheme="majorHAnsi"/>
          <w:szCs w:val="22"/>
        </w:rPr>
        <w:t xml:space="preserve"> </w:t>
      </w:r>
      <w:r>
        <w:rPr>
          <w:rFonts w:asciiTheme="majorHAnsi" w:hAnsiTheme="majorHAnsi"/>
          <w:szCs w:val="22"/>
        </w:rPr>
        <w:t>20</w:t>
      </w:r>
      <w:r w:rsidRPr="00A35BE0">
        <w:rPr>
          <w:rFonts w:asciiTheme="majorHAnsi" w:hAnsiTheme="majorHAnsi"/>
          <w:szCs w:val="22"/>
        </w:rPr>
        <w:t xml:space="preserve">19 for appointment responses and online form correspondence but met for </w:t>
      </w:r>
      <w:r>
        <w:rPr>
          <w:rFonts w:asciiTheme="majorHAnsi" w:hAnsiTheme="majorHAnsi"/>
          <w:szCs w:val="22"/>
        </w:rPr>
        <w:t xml:space="preserve">the </w:t>
      </w:r>
      <w:r w:rsidRPr="00A35BE0">
        <w:rPr>
          <w:rFonts w:asciiTheme="majorHAnsi" w:hAnsiTheme="majorHAnsi"/>
          <w:szCs w:val="22"/>
        </w:rPr>
        <w:t>other months and activities</w:t>
      </w:r>
      <w:r>
        <w:rPr>
          <w:rFonts w:asciiTheme="majorHAnsi" w:hAnsiTheme="majorHAnsi"/>
          <w:szCs w:val="22"/>
        </w:rPr>
        <w:t>.</w:t>
      </w:r>
    </w:p>
    <w:p w14:paraId="22068F93" w14:textId="23E46FC8" w:rsidR="008629BA" w:rsidRDefault="008629BA" w:rsidP="008629BA">
      <w:pPr>
        <w:pStyle w:val="ListParagraph"/>
        <w:numPr>
          <w:ilvl w:val="0"/>
          <w:numId w:val="8"/>
        </w:numPr>
        <w:rPr>
          <w:rFonts w:asciiTheme="majorHAnsi" w:hAnsiTheme="majorHAnsi"/>
          <w:szCs w:val="22"/>
        </w:rPr>
      </w:pPr>
      <w:r>
        <w:rPr>
          <w:rFonts w:asciiTheme="majorHAnsi" w:hAnsiTheme="majorHAnsi"/>
          <w:szCs w:val="22"/>
        </w:rPr>
        <w:t xml:space="preserve">Assessment Services Group </w:t>
      </w:r>
      <w:r w:rsidR="00031D1E">
        <w:rPr>
          <w:rFonts w:asciiTheme="majorHAnsi" w:hAnsiTheme="majorHAnsi"/>
          <w:szCs w:val="22"/>
        </w:rPr>
        <w:t>was</w:t>
      </w:r>
      <w:r>
        <w:rPr>
          <w:rFonts w:asciiTheme="majorHAnsi" w:hAnsiTheme="majorHAnsi"/>
          <w:szCs w:val="22"/>
        </w:rPr>
        <w:t xml:space="preserve"> within Service Standards across all months for exports. </w:t>
      </w:r>
    </w:p>
    <w:p w14:paraId="70BEB84A" w14:textId="77777777" w:rsidR="008629BA" w:rsidRPr="009C7601" w:rsidRDefault="008629BA" w:rsidP="008629BA">
      <w:pPr>
        <w:pStyle w:val="ListParagraph"/>
        <w:numPr>
          <w:ilvl w:val="0"/>
          <w:numId w:val="14"/>
        </w:numPr>
        <w:textAlignment w:val="center"/>
        <w:rPr>
          <w:color w:val="000000"/>
          <w:lang w:eastAsia="en-AU"/>
        </w:rPr>
      </w:pPr>
      <w:r>
        <w:rPr>
          <w:rFonts w:asciiTheme="majorHAnsi" w:hAnsiTheme="majorHAnsi"/>
          <w:szCs w:val="22"/>
        </w:rPr>
        <w:t xml:space="preserve">Inspections Group - </w:t>
      </w:r>
      <w:r w:rsidRPr="00A35BE0">
        <w:rPr>
          <w:rFonts w:asciiTheme="majorHAnsi" w:hAnsiTheme="majorHAnsi"/>
          <w:szCs w:val="22"/>
        </w:rPr>
        <w:t xml:space="preserve">Out of service </w:t>
      </w:r>
      <w:r>
        <w:rPr>
          <w:rFonts w:asciiTheme="majorHAnsi" w:hAnsiTheme="majorHAnsi"/>
          <w:szCs w:val="22"/>
        </w:rPr>
        <w:t xml:space="preserve">for inspections </w:t>
      </w:r>
      <w:r w:rsidRPr="00A35BE0">
        <w:rPr>
          <w:rFonts w:asciiTheme="majorHAnsi" w:hAnsiTheme="majorHAnsi"/>
          <w:szCs w:val="22"/>
        </w:rPr>
        <w:t>in Melbourne and Sydney all year. Marginally out of service for some months in Darwin and Brisbane</w:t>
      </w:r>
      <w:r>
        <w:rPr>
          <w:rFonts w:asciiTheme="majorHAnsi" w:hAnsiTheme="majorHAnsi"/>
          <w:szCs w:val="22"/>
        </w:rPr>
        <w:t>.</w:t>
      </w:r>
      <w:r>
        <w:rPr>
          <w:color w:val="000000"/>
          <w:lang w:eastAsia="en-AU"/>
        </w:rPr>
        <w:t xml:space="preserve"> </w:t>
      </w:r>
    </w:p>
    <w:p w14:paraId="5FB0F06F" w14:textId="77777777" w:rsidR="008629BA" w:rsidRPr="00C84670" w:rsidRDefault="008629BA" w:rsidP="008629BA">
      <w:pPr>
        <w:pStyle w:val="ListParagraph"/>
        <w:numPr>
          <w:ilvl w:val="0"/>
          <w:numId w:val="8"/>
        </w:numPr>
        <w:rPr>
          <w:rFonts w:asciiTheme="majorHAnsi" w:hAnsiTheme="majorHAnsi"/>
          <w:szCs w:val="22"/>
        </w:rPr>
      </w:pPr>
      <w:r>
        <w:rPr>
          <w:rFonts w:asciiTheme="majorHAnsi" w:hAnsiTheme="majorHAnsi"/>
          <w:szCs w:val="22"/>
        </w:rPr>
        <w:t>T</w:t>
      </w:r>
      <w:r w:rsidRPr="00C84670">
        <w:rPr>
          <w:rFonts w:asciiTheme="majorHAnsi" w:hAnsiTheme="majorHAnsi"/>
          <w:szCs w:val="22"/>
        </w:rPr>
        <w:t xml:space="preserve">he department will accommodate where ever possible to </w:t>
      </w:r>
      <w:r>
        <w:rPr>
          <w:rFonts w:asciiTheme="majorHAnsi" w:hAnsiTheme="majorHAnsi"/>
          <w:szCs w:val="22"/>
        </w:rPr>
        <w:t>bring forward</w:t>
      </w:r>
      <w:r w:rsidRPr="00C84670">
        <w:rPr>
          <w:rFonts w:asciiTheme="majorHAnsi" w:hAnsiTheme="majorHAnsi"/>
          <w:szCs w:val="22"/>
        </w:rPr>
        <w:t xml:space="preserve"> booking dates, noting that calls are constantly received </w:t>
      </w:r>
      <w:r>
        <w:rPr>
          <w:rFonts w:asciiTheme="majorHAnsi" w:hAnsiTheme="majorHAnsi"/>
          <w:szCs w:val="22"/>
        </w:rPr>
        <w:t>from clients seeking to ‘jump the queue’</w:t>
      </w:r>
      <w:r w:rsidRPr="00C84670">
        <w:rPr>
          <w:rFonts w:asciiTheme="majorHAnsi" w:hAnsiTheme="majorHAnsi"/>
          <w:szCs w:val="22"/>
        </w:rPr>
        <w:t>.</w:t>
      </w:r>
    </w:p>
    <w:p w14:paraId="2204AE6A" w14:textId="77777777" w:rsidR="008629BA" w:rsidRDefault="008629BA" w:rsidP="008629BA">
      <w:pPr>
        <w:rPr>
          <w:rFonts w:asciiTheme="majorHAnsi" w:hAnsiTheme="majorHAnsi"/>
          <w:szCs w:val="22"/>
        </w:rPr>
      </w:pPr>
    </w:p>
    <w:p w14:paraId="28A3D50D" w14:textId="77777777" w:rsidR="008629BA" w:rsidRDefault="008629BA" w:rsidP="008629BA">
      <w:pPr>
        <w:rPr>
          <w:rFonts w:asciiTheme="majorHAnsi" w:hAnsiTheme="majorHAnsi"/>
          <w:szCs w:val="22"/>
        </w:rPr>
      </w:pPr>
      <w:r>
        <w:rPr>
          <w:rFonts w:asciiTheme="majorHAnsi" w:hAnsiTheme="majorHAnsi"/>
          <w:szCs w:val="22"/>
        </w:rPr>
        <w:t xml:space="preserve">Members discussed publication of service standards statistics for transparency, noting the department is looking at the timing and frequency for publishing updates. </w:t>
      </w:r>
    </w:p>
    <w:p w14:paraId="30312492" w14:textId="77777777" w:rsidR="008629BA" w:rsidRDefault="008629BA" w:rsidP="008629BA">
      <w:pPr>
        <w:rPr>
          <w:rFonts w:asciiTheme="majorHAnsi" w:hAnsiTheme="majorHAnsi"/>
          <w:szCs w:val="22"/>
        </w:rPr>
      </w:pPr>
    </w:p>
    <w:p w14:paraId="6854CE80" w14:textId="77777777" w:rsidR="008629BA" w:rsidRDefault="008629BA" w:rsidP="008629BA">
      <w:pPr>
        <w:rPr>
          <w:rFonts w:asciiTheme="majorHAnsi" w:hAnsiTheme="majorHAnsi"/>
          <w:szCs w:val="22"/>
        </w:rPr>
      </w:pPr>
      <w:r w:rsidRPr="00D53AF9">
        <w:rPr>
          <w:rFonts w:asciiTheme="majorHAnsi" w:hAnsiTheme="majorHAnsi"/>
          <w:b/>
          <w:szCs w:val="22"/>
          <w:u w:val="single"/>
        </w:rPr>
        <w:t>Action</w:t>
      </w:r>
      <w:r>
        <w:rPr>
          <w:rFonts w:asciiTheme="majorHAnsi" w:hAnsiTheme="majorHAnsi"/>
          <w:szCs w:val="22"/>
        </w:rPr>
        <w:t xml:space="preserve">: Ms Cale to circulate the current Service Standard statistics to members once frequency is determined. </w:t>
      </w:r>
    </w:p>
    <w:p w14:paraId="1883000F" w14:textId="77777777" w:rsidR="008629BA" w:rsidRPr="00C84670" w:rsidRDefault="008629BA" w:rsidP="008629BA">
      <w:pPr>
        <w:rPr>
          <w:rFonts w:asciiTheme="majorHAnsi" w:hAnsiTheme="majorHAnsi"/>
          <w:szCs w:val="22"/>
        </w:rPr>
      </w:pPr>
    </w:p>
    <w:p w14:paraId="74A60714" w14:textId="77777777" w:rsidR="008629BA" w:rsidRDefault="008629BA" w:rsidP="008629BA">
      <w:pPr>
        <w:rPr>
          <w:rFonts w:asciiTheme="majorHAnsi" w:hAnsiTheme="majorHAnsi"/>
          <w:szCs w:val="22"/>
        </w:rPr>
      </w:pPr>
      <w:r>
        <w:rPr>
          <w:rFonts w:asciiTheme="majorHAnsi" w:hAnsiTheme="majorHAnsi"/>
          <w:szCs w:val="22"/>
        </w:rPr>
        <w:t xml:space="preserve">Biosecurity Operations conducted recruitment in December 2018 for Assessment Services and Inspections Group in Sydney and Melbourne. Inspections Group have also been looking at temporary reallocation of resources through their integrated business model, where possible, similar to the cut flower season to manage the workload pressures. </w:t>
      </w:r>
    </w:p>
    <w:p w14:paraId="206A7CFC" w14:textId="77777777" w:rsidR="008629BA" w:rsidRDefault="008629BA" w:rsidP="008629BA">
      <w:pPr>
        <w:rPr>
          <w:rFonts w:asciiTheme="majorHAnsi" w:hAnsiTheme="majorHAnsi"/>
          <w:szCs w:val="22"/>
        </w:rPr>
      </w:pPr>
    </w:p>
    <w:p w14:paraId="3049869F" w14:textId="77777777" w:rsidR="008629BA" w:rsidRDefault="008629BA" w:rsidP="008629BA">
      <w:pPr>
        <w:rPr>
          <w:rFonts w:asciiTheme="majorHAnsi" w:hAnsiTheme="majorHAnsi"/>
          <w:szCs w:val="22"/>
        </w:rPr>
      </w:pPr>
      <w:r>
        <w:rPr>
          <w:rFonts w:asciiTheme="majorHAnsi" w:hAnsiTheme="majorHAnsi"/>
          <w:szCs w:val="22"/>
        </w:rPr>
        <w:t xml:space="preserve">Ms Cale reported that Assessment and Client Contact (ACC) Group continues to look at how it may automate in the assessment space, noting there is a lot of manual work involved. As an example, four documents are required for the minimum document requirements for cut flowers where officers are receiving up to 30 documents to find the information required. ACC and a third party vendor has successfully tested automation in a test environment, using a suite of cutting edge technological tools including cognitive automation using Artificial Intelligence (AI) machine learning, robotic processing, natural language processing, optical character recognition (OCR) and IQ Bot. Pending funding, the body of work involved with assessing the minimum documents policy will be automated, allowing officers to better focus their efforts on risk assessment. Funding for the work is currently being sought, and if approved the department will look to implement by the end of September 2019. </w:t>
      </w:r>
    </w:p>
    <w:p w14:paraId="0FBE48A6" w14:textId="77777777" w:rsidR="008629BA" w:rsidRDefault="008629BA" w:rsidP="008629BA">
      <w:pPr>
        <w:rPr>
          <w:rFonts w:asciiTheme="majorHAnsi" w:hAnsiTheme="majorHAnsi"/>
          <w:szCs w:val="22"/>
        </w:rPr>
      </w:pPr>
    </w:p>
    <w:p w14:paraId="11F5B557" w14:textId="2E79F884" w:rsidR="008629BA" w:rsidRDefault="008629BA" w:rsidP="008629BA">
      <w:pPr>
        <w:rPr>
          <w:rFonts w:asciiTheme="majorHAnsi" w:hAnsiTheme="majorHAnsi"/>
          <w:szCs w:val="22"/>
        </w:rPr>
      </w:pPr>
      <w:r>
        <w:rPr>
          <w:rFonts w:asciiTheme="majorHAnsi" w:hAnsiTheme="majorHAnsi"/>
          <w:szCs w:val="22"/>
        </w:rPr>
        <w:t xml:space="preserve">Mr Hawe is looking at the integrated workforce model to get the best utilisation. Inspections Group </w:t>
      </w:r>
      <w:r w:rsidR="00031D1E">
        <w:rPr>
          <w:rFonts w:asciiTheme="majorHAnsi" w:hAnsiTheme="majorHAnsi"/>
          <w:szCs w:val="22"/>
        </w:rPr>
        <w:t>is</w:t>
      </w:r>
      <w:r>
        <w:rPr>
          <w:rFonts w:asciiTheme="majorHAnsi" w:hAnsiTheme="majorHAnsi"/>
          <w:szCs w:val="22"/>
        </w:rPr>
        <w:t xml:space="preserve"> also continuing to recruit additional resources to manage the volumes, with new staff allocated to less prioritised areas of the business and more experienced staff in higher end work. </w:t>
      </w:r>
    </w:p>
    <w:p w14:paraId="1A3A8474" w14:textId="77777777" w:rsidR="008629BA" w:rsidRDefault="008629BA" w:rsidP="008629BA">
      <w:pPr>
        <w:rPr>
          <w:rFonts w:asciiTheme="majorHAnsi" w:hAnsiTheme="majorHAnsi"/>
          <w:szCs w:val="22"/>
        </w:rPr>
      </w:pPr>
    </w:p>
    <w:p w14:paraId="51F8124F" w14:textId="680908C9" w:rsidR="008629BA" w:rsidRDefault="008629BA" w:rsidP="008629BA">
      <w:pPr>
        <w:rPr>
          <w:rFonts w:asciiTheme="majorHAnsi" w:hAnsiTheme="majorHAnsi"/>
          <w:szCs w:val="22"/>
        </w:rPr>
      </w:pPr>
      <w:r>
        <w:rPr>
          <w:rFonts w:asciiTheme="majorHAnsi" w:hAnsiTheme="majorHAnsi"/>
          <w:szCs w:val="22"/>
        </w:rPr>
        <w:t xml:space="preserve">Inspections Group </w:t>
      </w:r>
      <w:r w:rsidR="00031D1E">
        <w:rPr>
          <w:rFonts w:asciiTheme="majorHAnsi" w:hAnsiTheme="majorHAnsi"/>
          <w:szCs w:val="22"/>
        </w:rPr>
        <w:t>is</w:t>
      </w:r>
      <w:r>
        <w:rPr>
          <w:rFonts w:asciiTheme="majorHAnsi" w:hAnsiTheme="majorHAnsi"/>
          <w:szCs w:val="22"/>
        </w:rPr>
        <w:t xml:space="preserve"> doing a range of activities to address delays, and also looking to members to advise why there is a delay. To assist with reducing inspection times, Mr Hawe suggested that members send communication out to their clients to ensure that documentation/goods are ready when inspections staff arrive, noting the department and industry will benefit from sharing experiences. </w:t>
      </w:r>
    </w:p>
    <w:p w14:paraId="34E33512" w14:textId="77777777" w:rsidR="008629BA" w:rsidRDefault="008629BA" w:rsidP="008629BA">
      <w:pPr>
        <w:rPr>
          <w:rFonts w:asciiTheme="majorHAnsi" w:hAnsiTheme="majorHAnsi"/>
          <w:szCs w:val="22"/>
        </w:rPr>
      </w:pPr>
    </w:p>
    <w:p w14:paraId="0B77BB40" w14:textId="77777777" w:rsidR="008629BA" w:rsidRDefault="008629BA" w:rsidP="008629BA">
      <w:pPr>
        <w:rPr>
          <w:rFonts w:asciiTheme="majorHAnsi" w:hAnsiTheme="majorHAnsi"/>
          <w:szCs w:val="22"/>
        </w:rPr>
      </w:pPr>
      <w:r>
        <w:rPr>
          <w:rFonts w:asciiTheme="majorHAnsi" w:hAnsiTheme="majorHAnsi"/>
          <w:szCs w:val="22"/>
        </w:rPr>
        <w:t xml:space="preserve">The department is developing a dashboard that will provide a more refined view on inspection outcomes, and overtime will provide capacity to adjust the actual verification levels to inspect different classes. The dashboard will assist Inspections Group in making those adjustments for highly compliant brokers. </w:t>
      </w:r>
    </w:p>
    <w:p w14:paraId="0B573336" w14:textId="77777777" w:rsidR="008629BA" w:rsidRDefault="008629BA" w:rsidP="008629BA">
      <w:pPr>
        <w:rPr>
          <w:rFonts w:asciiTheme="majorHAnsi" w:hAnsiTheme="majorHAnsi"/>
          <w:szCs w:val="22"/>
        </w:rPr>
      </w:pPr>
    </w:p>
    <w:p w14:paraId="2B54517F" w14:textId="77777777" w:rsidR="008629BA" w:rsidRDefault="008629BA" w:rsidP="008629BA">
      <w:pPr>
        <w:rPr>
          <w:rFonts w:asciiTheme="majorHAnsi" w:hAnsiTheme="majorHAnsi"/>
          <w:szCs w:val="22"/>
        </w:rPr>
      </w:pPr>
      <w:r>
        <w:rPr>
          <w:rFonts w:asciiTheme="majorHAnsi" w:hAnsiTheme="majorHAnsi"/>
          <w:szCs w:val="22"/>
        </w:rPr>
        <w:t xml:space="preserve">Members noted that there were no changes to the inspection booking systems for the next BMSB season, however the department is developing a new tool that will significantly help with bookings and scheduling, not likely to be ready until the end of 2019/early 2020. Members discussed some of the issues faced from </w:t>
      </w:r>
      <w:r>
        <w:rPr>
          <w:rFonts w:asciiTheme="majorHAnsi" w:hAnsiTheme="majorHAnsi"/>
          <w:szCs w:val="22"/>
        </w:rPr>
        <w:lastRenderedPageBreak/>
        <w:t xml:space="preserve">both industry and the department with inspection bookings, noting the benefit of a factsheet to circulate more broadly. The factsheet should contain advice to assist with inspection bookings including AEPCOMM, the treatment provider’s scheme, early lodgement and initiatives current underway by the department. </w:t>
      </w:r>
    </w:p>
    <w:p w14:paraId="5CC7356C" w14:textId="77777777" w:rsidR="008629BA" w:rsidRDefault="008629BA" w:rsidP="008629BA">
      <w:pPr>
        <w:rPr>
          <w:rFonts w:asciiTheme="majorHAnsi" w:hAnsiTheme="majorHAnsi"/>
          <w:szCs w:val="22"/>
        </w:rPr>
      </w:pPr>
      <w:r>
        <w:rPr>
          <w:rFonts w:asciiTheme="majorHAnsi" w:hAnsiTheme="majorHAnsi"/>
          <w:szCs w:val="22"/>
        </w:rPr>
        <w:br/>
      </w:r>
      <w:r w:rsidRPr="009A1837">
        <w:rPr>
          <w:rFonts w:asciiTheme="majorHAnsi" w:hAnsiTheme="majorHAnsi"/>
          <w:b/>
          <w:szCs w:val="22"/>
          <w:u w:val="single"/>
        </w:rPr>
        <w:t>Action</w:t>
      </w:r>
      <w:r>
        <w:rPr>
          <w:rFonts w:asciiTheme="majorHAnsi" w:hAnsiTheme="majorHAnsi"/>
          <w:szCs w:val="22"/>
        </w:rPr>
        <w:t xml:space="preserve">: Ms Cale to develop an inspection booking factsheet for members to circulate more broadly. </w:t>
      </w:r>
    </w:p>
    <w:p w14:paraId="61596A97" w14:textId="77777777" w:rsidR="008629BA" w:rsidRDefault="008629BA" w:rsidP="008629BA">
      <w:pPr>
        <w:rPr>
          <w:rFonts w:asciiTheme="majorHAnsi" w:hAnsiTheme="majorHAnsi"/>
          <w:szCs w:val="22"/>
        </w:rPr>
      </w:pPr>
    </w:p>
    <w:p w14:paraId="3E5B1472" w14:textId="77777777" w:rsidR="008629BA" w:rsidRDefault="008629BA" w:rsidP="008629BA">
      <w:pPr>
        <w:rPr>
          <w:rFonts w:asciiTheme="majorHAnsi" w:hAnsiTheme="majorHAnsi"/>
          <w:szCs w:val="22"/>
        </w:rPr>
      </w:pPr>
      <w:r>
        <w:rPr>
          <w:rFonts w:asciiTheme="majorHAnsi" w:hAnsiTheme="majorHAnsi"/>
          <w:szCs w:val="22"/>
        </w:rPr>
        <w:t xml:space="preserve">Ms Cale provided an update on Compensation for Detriment Caused by Defective Administration (CDDA) claims noting Biosecurity Operations Division has received up to 23 BMSB related claims. </w:t>
      </w:r>
    </w:p>
    <w:p w14:paraId="472C4157" w14:textId="77777777" w:rsidR="008629BA" w:rsidRDefault="008629BA" w:rsidP="008629BA">
      <w:pPr>
        <w:rPr>
          <w:rFonts w:asciiTheme="majorHAnsi" w:hAnsiTheme="majorHAnsi"/>
          <w:szCs w:val="22"/>
        </w:rPr>
      </w:pPr>
      <w:r>
        <w:rPr>
          <w:rFonts w:asciiTheme="majorHAnsi" w:hAnsiTheme="majorHAnsi"/>
          <w:szCs w:val="22"/>
        </w:rPr>
        <w:t>Members noted that department does not want to discourage claims being submitted, but encourage industry to understand what CDDA means. The same resources that assess documentation are taken offline to investigate individual claims, which can take a couple of months to complete and therefore exacerbate delays to other clients. The value of the latest claim was $30.</w:t>
      </w:r>
    </w:p>
    <w:p w14:paraId="07D37DFA" w14:textId="77777777" w:rsidR="008629BA" w:rsidRDefault="008629BA" w:rsidP="008629BA">
      <w:pPr>
        <w:rPr>
          <w:rFonts w:asciiTheme="majorHAnsi" w:hAnsiTheme="majorHAnsi"/>
          <w:szCs w:val="22"/>
        </w:rPr>
      </w:pPr>
    </w:p>
    <w:p w14:paraId="57948B5A" w14:textId="77777777" w:rsidR="008629BA" w:rsidRDefault="008629BA" w:rsidP="008629BA">
      <w:pPr>
        <w:rPr>
          <w:rFonts w:asciiTheme="majorHAnsi" w:hAnsiTheme="majorHAnsi"/>
          <w:szCs w:val="22"/>
        </w:rPr>
      </w:pPr>
      <w:r>
        <w:rPr>
          <w:rFonts w:asciiTheme="majorHAnsi" w:hAnsiTheme="majorHAnsi"/>
          <w:szCs w:val="22"/>
        </w:rPr>
        <w:t xml:space="preserve">In the exports space, horticultural certificates issued increased by about 5,000 certificates from 2017-18 to 2018-19 financial year. There was a decrease in grains certificates issued, dropping from about 64,000 to 53,000, due to the drought.  Assessment Services experienced high workloads due to the peak table grape fruit season which put pressure on service standards. The season extended from May 2019 to early June 2019 due to high crop fields. Exports to the Korean market were about four times the volume compared to the 2018 table grape season. </w:t>
      </w:r>
    </w:p>
    <w:p w14:paraId="78B2E9FD" w14:textId="77777777" w:rsidR="008629BA" w:rsidRDefault="008629BA" w:rsidP="008629BA">
      <w:pPr>
        <w:rPr>
          <w:rFonts w:asciiTheme="majorHAnsi" w:hAnsiTheme="majorHAnsi"/>
          <w:szCs w:val="22"/>
        </w:rPr>
      </w:pPr>
    </w:p>
    <w:p w14:paraId="02C77724" w14:textId="77777777" w:rsidR="008629BA" w:rsidRDefault="008629BA" w:rsidP="008629BA">
      <w:pPr>
        <w:rPr>
          <w:rFonts w:asciiTheme="majorHAnsi" w:hAnsiTheme="majorHAnsi"/>
          <w:szCs w:val="22"/>
        </w:rPr>
      </w:pPr>
      <w:r>
        <w:rPr>
          <w:rFonts w:asciiTheme="majorHAnsi" w:hAnsiTheme="majorHAnsi"/>
          <w:szCs w:val="22"/>
        </w:rPr>
        <w:t xml:space="preserve">The new version of Plant Export Management System (PEMS) is now implemented and available for use by external authorised officers and clients. PEMS provides industry the ability to streamline the plant exports processes as it reduces the need for manual documentation. Information on PEMS is available on the department’s website. </w:t>
      </w:r>
    </w:p>
    <w:p w14:paraId="4EFA0BEF" w14:textId="77777777" w:rsidR="005645F7" w:rsidRDefault="005645F7" w:rsidP="00420334">
      <w:pPr>
        <w:rPr>
          <w:rFonts w:asciiTheme="majorHAnsi" w:hAnsiTheme="majorHAnsi"/>
          <w:b/>
          <w:sz w:val="24"/>
          <w:lang w:val="en-GB"/>
        </w:rPr>
      </w:pPr>
    </w:p>
    <w:p w14:paraId="0EE34072" w14:textId="7B34DDF9" w:rsidR="00B23AFE" w:rsidRDefault="00D142A8" w:rsidP="007C7B20">
      <w:pPr>
        <w:pStyle w:val="Heading2"/>
      </w:pPr>
      <w:r w:rsidRPr="00D142A8">
        <w:t xml:space="preserve">Agenda item 6 – Compliance Updates </w:t>
      </w:r>
      <w:r w:rsidR="009A1837" w:rsidRPr="00D142A8">
        <w:t xml:space="preserve"> </w:t>
      </w:r>
    </w:p>
    <w:p w14:paraId="105B1F32" w14:textId="5F2C9189" w:rsidR="00D142A8" w:rsidRPr="00D142A8" w:rsidRDefault="00D142A8" w:rsidP="007C7B20">
      <w:pPr>
        <w:pStyle w:val="Heading3"/>
      </w:pPr>
      <w:r w:rsidRPr="00D142A8">
        <w:t xml:space="preserve">6.1 Compliance Division Quarterly Report </w:t>
      </w:r>
    </w:p>
    <w:p w14:paraId="50D46348" w14:textId="2F7F1DA5" w:rsidR="00BF266B" w:rsidRDefault="00231F17" w:rsidP="00420334">
      <w:pPr>
        <w:rPr>
          <w:rFonts w:asciiTheme="majorHAnsi" w:hAnsiTheme="majorHAnsi"/>
          <w:szCs w:val="22"/>
        </w:rPr>
      </w:pPr>
      <w:r>
        <w:rPr>
          <w:rFonts w:asciiTheme="majorHAnsi" w:hAnsiTheme="majorHAnsi"/>
          <w:szCs w:val="22"/>
        </w:rPr>
        <w:t xml:space="preserve">Ms Lane </w:t>
      </w:r>
      <w:r w:rsidR="00E45A14">
        <w:rPr>
          <w:rFonts w:asciiTheme="majorHAnsi" w:hAnsiTheme="majorHAnsi"/>
          <w:szCs w:val="22"/>
        </w:rPr>
        <w:t xml:space="preserve">sought feedback from members on the revised draft </w:t>
      </w:r>
      <w:r w:rsidR="00F32016">
        <w:rPr>
          <w:rFonts w:asciiTheme="majorHAnsi" w:hAnsiTheme="majorHAnsi"/>
          <w:szCs w:val="22"/>
        </w:rPr>
        <w:t>C</w:t>
      </w:r>
      <w:r>
        <w:rPr>
          <w:rFonts w:asciiTheme="majorHAnsi" w:hAnsiTheme="majorHAnsi"/>
          <w:szCs w:val="22"/>
        </w:rPr>
        <w:t xml:space="preserve">ompliance </w:t>
      </w:r>
      <w:r w:rsidR="00F32016">
        <w:rPr>
          <w:rFonts w:asciiTheme="majorHAnsi" w:hAnsiTheme="majorHAnsi"/>
          <w:szCs w:val="22"/>
        </w:rPr>
        <w:t>Division Quarterly R</w:t>
      </w:r>
      <w:r>
        <w:rPr>
          <w:rFonts w:asciiTheme="majorHAnsi" w:hAnsiTheme="majorHAnsi"/>
          <w:szCs w:val="22"/>
        </w:rPr>
        <w:t xml:space="preserve">eport, </w:t>
      </w:r>
      <w:r w:rsidR="00F32016">
        <w:rPr>
          <w:rFonts w:asciiTheme="majorHAnsi" w:hAnsiTheme="majorHAnsi"/>
          <w:szCs w:val="22"/>
        </w:rPr>
        <w:t xml:space="preserve">in particular the format and items for inclusion. </w:t>
      </w:r>
    </w:p>
    <w:p w14:paraId="7BBA589B" w14:textId="77777777" w:rsidR="00F32016" w:rsidRDefault="00F32016" w:rsidP="00420334">
      <w:pPr>
        <w:rPr>
          <w:rFonts w:asciiTheme="majorHAnsi" w:hAnsiTheme="majorHAnsi"/>
          <w:szCs w:val="22"/>
        </w:rPr>
      </w:pPr>
    </w:p>
    <w:p w14:paraId="660A7D9E" w14:textId="515B7C05" w:rsidR="00F2770D" w:rsidRDefault="00F32016" w:rsidP="00F2770D">
      <w:pPr>
        <w:rPr>
          <w:rFonts w:asciiTheme="majorHAnsi" w:hAnsiTheme="majorHAnsi"/>
          <w:szCs w:val="22"/>
        </w:rPr>
      </w:pPr>
      <w:r>
        <w:rPr>
          <w:rFonts w:asciiTheme="majorHAnsi" w:hAnsiTheme="majorHAnsi"/>
          <w:szCs w:val="22"/>
        </w:rPr>
        <w:t xml:space="preserve">Mr Crawford suggested including </w:t>
      </w:r>
      <w:r w:rsidR="00C941C2">
        <w:rPr>
          <w:rFonts w:asciiTheme="majorHAnsi" w:hAnsiTheme="majorHAnsi"/>
          <w:szCs w:val="22"/>
        </w:rPr>
        <w:t xml:space="preserve">quarterly </w:t>
      </w:r>
      <w:r>
        <w:rPr>
          <w:rFonts w:asciiTheme="majorHAnsi" w:hAnsiTheme="majorHAnsi"/>
          <w:szCs w:val="22"/>
        </w:rPr>
        <w:t>statistics for inspection</w:t>
      </w:r>
      <w:r w:rsidR="00F2770D">
        <w:rPr>
          <w:rFonts w:asciiTheme="majorHAnsi" w:hAnsiTheme="majorHAnsi"/>
          <w:szCs w:val="22"/>
        </w:rPr>
        <w:t xml:space="preserve"> bookings; </w:t>
      </w:r>
      <w:r>
        <w:rPr>
          <w:rFonts w:asciiTheme="majorHAnsi" w:hAnsiTheme="majorHAnsi"/>
          <w:szCs w:val="22"/>
        </w:rPr>
        <w:t>AEPCOMM underutilisation to target high end commodity and users not using AEPCOMM to allow for education programs</w:t>
      </w:r>
      <w:r w:rsidR="00F2770D">
        <w:rPr>
          <w:rFonts w:asciiTheme="majorHAnsi" w:hAnsiTheme="majorHAnsi"/>
          <w:szCs w:val="22"/>
        </w:rPr>
        <w:t>;</w:t>
      </w:r>
      <w:r w:rsidR="00F24FF3">
        <w:rPr>
          <w:rFonts w:asciiTheme="majorHAnsi" w:hAnsiTheme="majorHAnsi"/>
          <w:szCs w:val="22"/>
        </w:rPr>
        <w:t xml:space="preserve"> and safeguarding initiatives. </w:t>
      </w:r>
      <w:r w:rsidR="00F2770D">
        <w:rPr>
          <w:rFonts w:asciiTheme="majorHAnsi" w:hAnsiTheme="majorHAnsi"/>
          <w:szCs w:val="22"/>
        </w:rPr>
        <w:t xml:space="preserve">Mr Crawford also suggested including information on both onshore and offshore treatment providers when suspended, to assist in the compliance space. Mr Merrilees noted that suspended offshore providers are identified on the department’s website. Onshore treatment providers are managed via an Approved Arrangement. </w:t>
      </w:r>
    </w:p>
    <w:p w14:paraId="38887558" w14:textId="77777777" w:rsidR="00F2770D" w:rsidRDefault="00F2770D" w:rsidP="00420334">
      <w:pPr>
        <w:rPr>
          <w:rFonts w:asciiTheme="majorHAnsi" w:hAnsiTheme="majorHAnsi"/>
          <w:szCs w:val="22"/>
        </w:rPr>
      </w:pPr>
    </w:p>
    <w:p w14:paraId="062743DF" w14:textId="2B63714B" w:rsidR="00833D15" w:rsidRDefault="00833D15" w:rsidP="00420334">
      <w:pPr>
        <w:rPr>
          <w:rFonts w:asciiTheme="majorHAnsi" w:hAnsiTheme="majorHAnsi"/>
          <w:szCs w:val="22"/>
        </w:rPr>
      </w:pPr>
      <w:r>
        <w:rPr>
          <w:rFonts w:asciiTheme="majorHAnsi" w:hAnsiTheme="majorHAnsi"/>
          <w:szCs w:val="22"/>
        </w:rPr>
        <w:t xml:space="preserve">Mr Nairn questioned why seaports compliance was not included in the draft report. Graphs were provided in previous reports for analysis. </w:t>
      </w:r>
    </w:p>
    <w:p w14:paraId="6A1738C1" w14:textId="77777777" w:rsidR="00833D15" w:rsidRDefault="00833D15" w:rsidP="00420334">
      <w:pPr>
        <w:rPr>
          <w:rFonts w:asciiTheme="majorHAnsi" w:hAnsiTheme="majorHAnsi"/>
          <w:szCs w:val="22"/>
        </w:rPr>
      </w:pPr>
    </w:p>
    <w:p w14:paraId="6F03EB97" w14:textId="609DA73C" w:rsidR="00F2770D" w:rsidRDefault="00833D15" w:rsidP="00420334">
      <w:pPr>
        <w:rPr>
          <w:rFonts w:asciiTheme="majorHAnsi" w:hAnsiTheme="majorHAnsi"/>
          <w:szCs w:val="22"/>
        </w:rPr>
      </w:pPr>
      <w:r w:rsidRPr="00F2770D">
        <w:rPr>
          <w:rFonts w:asciiTheme="majorHAnsi" w:hAnsiTheme="majorHAnsi"/>
          <w:b/>
          <w:szCs w:val="22"/>
          <w:u w:val="single"/>
        </w:rPr>
        <w:t>Action</w:t>
      </w:r>
      <w:r>
        <w:rPr>
          <w:rFonts w:asciiTheme="majorHAnsi" w:hAnsiTheme="majorHAnsi"/>
          <w:szCs w:val="22"/>
        </w:rPr>
        <w:t xml:space="preserve">: Linda Jennings </w:t>
      </w:r>
      <w:r w:rsidR="00031D1E">
        <w:rPr>
          <w:rFonts w:asciiTheme="majorHAnsi" w:hAnsiTheme="majorHAnsi"/>
          <w:szCs w:val="22"/>
        </w:rPr>
        <w:t>consider</w:t>
      </w:r>
      <w:r w:rsidR="00807EE5">
        <w:rPr>
          <w:rFonts w:asciiTheme="majorHAnsi" w:hAnsiTheme="majorHAnsi"/>
          <w:szCs w:val="22"/>
        </w:rPr>
        <w:t xml:space="preserve"> the inclusion of </w:t>
      </w:r>
      <w:r w:rsidR="00807EE5" w:rsidRPr="004A303E">
        <w:rPr>
          <w:rFonts w:asciiTheme="majorHAnsi" w:hAnsiTheme="majorHAnsi"/>
          <w:szCs w:val="22"/>
        </w:rPr>
        <w:t>seaports compliance</w:t>
      </w:r>
      <w:r w:rsidR="00807EE5">
        <w:rPr>
          <w:rFonts w:asciiTheme="majorHAnsi" w:hAnsiTheme="majorHAnsi"/>
          <w:szCs w:val="22"/>
        </w:rPr>
        <w:t xml:space="preserve"> data</w:t>
      </w:r>
      <w:r w:rsidR="00807EE5" w:rsidRPr="004A303E">
        <w:rPr>
          <w:rFonts w:asciiTheme="majorHAnsi" w:hAnsiTheme="majorHAnsi"/>
          <w:szCs w:val="22"/>
        </w:rPr>
        <w:t xml:space="preserve"> </w:t>
      </w:r>
      <w:r w:rsidR="00807EE5">
        <w:rPr>
          <w:rFonts w:asciiTheme="majorHAnsi" w:hAnsiTheme="majorHAnsi"/>
          <w:szCs w:val="22"/>
        </w:rPr>
        <w:t>in the</w:t>
      </w:r>
      <w:r w:rsidR="00807EE5" w:rsidRPr="004A303E">
        <w:rPr>
          <w:rFonts w:asciiTheme="majorHAnsi" w:hAnsiTheme="majorHAnsi"/>
          <w:szCs w:val="22"/>
        </w:rPr>
        <w:t xml:space="preserve"> Complia</w:t>
      </w:r>
      <w:r w:rsidR="00807EE5">
        <w:rPr>
          <w:rFonts w:asciiTheme="majorHAnsi" w:hAnsiTheme="majorHAnsi"/>
          <w:szCs w:val="22"/>
        </w:rPr>
        <w:t>nce Division Quarterly Report with Rod Nairn</w:t>
      </w:r>
    </w:p>
    <w:p w14:paraId="2073FF7F" w14:textId="77777777" w:rsidR="00F2770D" w:rsidRDefault="00F2770D" w:rsidP="00F2770D">
      <w:pPr>
        <w:rPr>
          <w:rFonts w:asciiTheme="majorHAnsi" w:hAnsiTheme="majorHAnsi"/>
          <w:szCs w:val="22"/>
        </w:rPr>
      </w:pPr>
      <w:r w:rsidRPr="00231F17">
        <w:rPr>
          <w:rFonts w:asciiTheme="majorHAnsi" w:hAnsiTheme="majorHAnsi"/>
          <w:b/>
          <w:szCs w:val="22"/>
          <w:u w:val="single"/>
        </w:rPr>
        <w:t>Action</w:t>
      </w:r>
      <w:r>
        <w:rPr>
          <w:rFonts w:asciiTheme="majorHAnsi" w:hAnsiTheme="majorHAnsi"/>
          <w:szCs w:val="22"/>
        </w:rPr>
        <w:t xml:space="preserve">: Members to provide further comments and suggestions for inclusion in the Compliance Division Quarterly Report to the Secretariat. </w:t>
      </w:r>
    </w:p>
    <w:p w14:paraId="075042D5" w14:textId="77777777" w:rsidR="002750BF" w:rsidRDefault="002750BF" w:rsidP="00F2770D">
      <w:pPr>
        <w:rPr>
          <w:rFonts w:asciiTheme="majorHAnsi" w:hAnsiTheme="majorHAnsi"/>
          <w:szCs w:val="22"/>
        </w:rPr>
      </w:pPr>
    </w:p>
    <w:p w14:paraId="796E6B4D" w14:textId="4805119E" w:rsidR="00F2770D" w:rsidRDefault="00F2770D" w:rsidP="00F2770D">
      <w:pPr>
        <w:rPr>
          <w:rFonts w:asciiTheme="majorHAnsi" w:hAnsiTheme="majorHAnsi"/>
          <w:szCs w:val="22"/>
        </w:rPr>
      </w:pPr>
      <w:r>
        <w:rPr>
          <w:rFonts w:asciiTheme="majorHAnsi" w:hAnsiTheme="majorHAnsi"/>
          <w:szCs w:val="22"/>
        </w:rPr>
        <w:t xml:space="preserve">Mr McFarlane asked whether there was any progress on the Fit and Proper Person (FPP) with other departments </w:t>
      </w:r>
      <w:r w:rsidR="00E45A14">
        <w:rPr>
          <w:rFonts w:asciiTheme="majorHAnsi" w:hAnsiTheme="majorHAnsi"/>
          <w:szCs w:val="22"/>
        </w:rPr>
        <w:t xml:space="preserve">for a </w:t>
      </w:r>
      <w:r>
        <w:rPr>
          <w:rFonts w:asciiTheme="majorHAnsi" w:hAnsiTheme="majorHAnsi"/>
          <w:szCs w:val="22"/>
        </w:rPr>
        <w:t xml:space="preserve">more standardised approach. Ms Lane reported that work is occurring in this space, particularly with Home Affairs and through Trusted Trader avenues, to try and harmonise the processes. There </w:t>
      </w:r>
      <w:r w:rsidR="00031D1E">
        <w:rPr>
          <w:rFonts w:asciiTheme="majorHAnsi" w:hAnsiTheme="majorHAnsi"/>
          <w:szCs w:val="22"/>
        </w:rPr>
        <w:t>are s</w:t>
      </w:r>
      <w:r>
        <w:rPr>
          <w:rFonts w:asciiTheme="majorHAnsi" w:hAnsiTheme="majorHAnsi"/>
          <w:szCs w:val="22"/>
        </w:rPr>
        <w:t>ome legislative issues</w:t>
      </w:r>
      <w:r w:rsidR="00031D1E">
        <w:rPr>
          <w:rFonts w:asciiTheme="majorHAnsi" w:hAnsiTheme="majorHAnsi"/>
          <w:szCs w:val="22"/>
        </w:rPr>
        <w:t xml:space="preserve"> which impact</w:t>
      </w:r>
      <w:r w:rsidR="002750BF">
        <w:rPr>
          <w:rFonts w:asciiTheme="majorHAnsi" w:hAnsiTheme="majorHAnsi"/>
          <w:szCs w:val="22"/>
        </w:rPr>
        <w:t xml:space="preserve"> this</w:t>
      </w:r>
      <w:r>
        <w:rPr>
          <w:rFonts w:asciiTheme="majorHAnsi" w:hAnsiTheme="majorHAnsi"/>
          <w:szCs w:val="22"/>
        </w:rPr>
        <w:t xml:space="preserve">, however work is in progress.   </w:t>
      </w:r>
    </w:p>
    <w:p w14:paraId="2E357926" w14:textId="77777777" w:rsidR="00F32016" w:rsidRDefault="00F32016" w:rsidP="00420334">
      <w:pPr>
        <w:rPr>
          <w:rFonts w:asciiTheme="majorHAnsi" w:hAnsiTheme="majorHAnsi"/>
          <w:szCs w:val="22"/>
        </w:rPr>
      </w:pPr>
    </w:p>
    <w:p w14:paraId="532943A6" w14:textId="017A9EFC" w:rsidR="00F32016" w:rsidRDefault="00F32016" w:rsidP="00F32016">
      <w:pPr>
        <w:rPr>
          <w:rFonts w:asciiTheme="majorHAnsi" w:hAnsiTheme="majorHAnsi"/>
          <w:szCs w:val="22"/>
        </w:rPr>
      </w:pPr>
      <w:r w:rsidRPr="00F32016">
        <w:rPr>
          <w:rFonts w:asciiTheme="majorHAnsi" w:hAnsiTheme="majorHAnsi"/>
          <w:b/>
          <w:szCs w:val="22"/>
          <w:u w:val="single"/>
        </w:rPr>
        <w:t>Action</w:t>
      </w:r>
      <w:r>
        <w:rPr>
          <w:rFonts w:asciiTheme="majorHAnsi" w:hAnsiTheme="majorHAnsi"/>
          <w:szCs w:val="22"/>
        </w:rPr>
        <w:t xml:space="preserve">: Fit and Proper Person to be included as an agenda item for the next meeting. </w:t>
      </w:r>
    </w:p>
    <w:p w14:paraId="3C63316A" w14:textId="7E206C4F" w:rsidR="00231F17" w:rsidRDefault="00231F17" w:rsidP="00420334">
      <w:pPr>
        <w:rPr>
          <w:rFonts w:asciiTheme="majorHAnsi" w:hAnsiTheme="majorHAnsi"/>
          <w:szCs w:val="22"/>
        </w:rPr>
      </w:pPr>
    </w:p>
    <w:p w14:paraId="454351DF" w14:textId="77777777" w:rsidR="002D6382" w:rsidRDefault="002D6382">
      <w:pPr>
        <w:rPr>
          <w:rFonts w:asciiTheme="majorHAnsi" w:hAnsiTheme="majorHAnsi"/>
          <w:b/>
          <w:szCs w:val="22"/>
        </w:rPr>
      </w:pPr>
      <w:r>
        <w:rPr>
          <w:rFonts w:asciiTheme="majorHAnsi" w:hAnsiTheme="majorHAnsi"/>
          <w:b/>
          <w:szCs w:val="22"/>
        </w:rPr>
        <w:br w:type="page"/>
      </w:r>
    </w:p>
    <w:p w14:paraId="5E986FB7" w14:textId="491BA986" w:rsidR="00F24FF3" w:rsidRDefault="00F24FF3" w:rsidP="007C7B20">
      <w:pPr>
        <w:pStyle w:val="Heading3"/>
      </w:pPr>
      <w:r>
        <w:lastRenderedPageBreak/>
        <w:t xml:space="preserve">6.2 Imported Food </w:t>
      </w:r>
    </w:p>
    <w:p w14:paraId="7B233FEC" w14:textId="1FAB0087" w:rsidR="005E5D7D" w:rsidRDefault="00AA4211" w:rsidP="00F24FF3">
      <w:pPr>
        <w:rPr>
          <w:rFonts w:asciiTheme="majorHAnsi" w:hAnsiTheme="majorHAnsi"/>
          <w:szCs w:val="22"/>
        </w:rPr>
      </w:pPr>
      <w:r>
        <w:rPr>
          <w:rFonts w:asciiTheme="majorHAnsi" w:hAnsiTheme="majorHAnsi"/>
          <w:szCs w:val="22"/>
        </w:rPr>
        <w:t xml:space="preserve">Mr Sobey </w:t>
      </w:r>
      <w:r w:rsidR="00930542">
        <w:rPr>
          <w:rFonts w:asciiTheme="majorHAnsi" w:hAnsiTheme="majorHAnsi"/>
          <w:szCs w:val="22"/>
        </w:rPr>
        <w:t>reported</w:t>
      </w:r>
      <w:r>
        <w:rPr>
          <w:rFonts w:asciiTheme="majorHAnsi" w:hAnsiTheme="majorHAnsi"/>
          <w:szCs w:val="22"/>
        </w:rPr>
        <w:t xml:space="preserve"> </w:t>
      </w:r>
      <w:r w:rsidR="00C1602D">
        <w:rPr>
          <w:rFonts w:asciiTheme="majorHAnsi" w:hAnsiTheme="majorHAnsi"/>
          <w:szCs w:val="22"/>
        </w:rPr>
        <w:t xml:space="preserve">of </w:t>
      </w:r>
      <w:r>
        <w:rPr>
          <w:rFonts w:asciiTheme="majorHAnsi" w:hAnsiTheme="majorHAnsi"/>
          <w:szCs w:val="22"/>
        </w:rPr>
        <w:t>changes to commodity profile (CP) questions</w:t>
      </w:r>
      <w:r w:rsidR="00C1602D">
        <w:rPr>
          <w:rFonts w:asciiTheme="majorHAnsi" w:hAnsiTheme="majorHAnsi"/>
          <w:szCs w:val="22"/>
        </w:rPr>
        <w:t>, based on feedback from industry,</w:t>
      </w:r>
      <w:r>
        <w:rPr>
          <w:rFonts w:asciiTheme="majorHAnsi" w:hAnsiTheme="majorHAnsi"/>
          <w:szCs w:val="22"/>
        </w:rPr>
        <w:t xml:space="preserve"> for paprika, dried pepper, dried capsicum and dried chilli</w:t>
      </w:r>
      <w:r w:rsidR="00461831">
        <w:rPr>
          <w:rFonts w:asciiTheme="majorHAnsi" w:hAnsiTheme="majorHAnsi"/>
          <w:szCs w:val="22"/>
        </w:rPr>
        <w:t xml:space="preserve">, </w:t>
      </w:r>
      <w:r w:rsidR="002750BF">
        <w:rPr>
          <w:rFonts w:asciiTheme="majorHAnsi" w:hAnsiTheme="majorHAnsi"/>
          <w:szCs w:val="22"/>
        </w:rPr>
        <w:t>seeking</w:t>
      </w:r>
      <w:r>
        <w:rPr>
          <w:rFonts w:asciiTheme="majorHAnsi" w:hAnsiTheme="majorHAnsi"/>
          <w:szCs w:val="22"/>
        </w:rPr>
        <w:t xml:space="preserve"> feedback from members </w:t>
      </w:r>
      <w:r w:rsidR="002750BF">
        <w:rPr>
          <w:rFonts w:asciiTheme="majorHAnsi" w:hAnsiTheme="majorHAnsi"/>
          <w:szCs w:val="22"/>
        </w:rPr>
        <w:t xml:space="preserve">on </w:t>
      </w:r>
      <w:r>
        <w:rPr>
          <w:rFonts w:asciiTheme="majorHAnsi" w:hAnsiTheme="majorHAnsi"/>
          <w:szCs w:val="22"/>
        </w:rPr>
        <w:t xml:space="preserve">whether the changes are improving the process for importers. </w:t>
      </w:r>
    </w:p>
    <w:p w14:paraId="119CFF1A" w14:textId="77777777" w:rsidR="008C5D1E" w:rsidRDefault="008C5D1E" w:rsidP="00F24FF3">
      <w:pPr>
        <w:rPr>
          <w:rFonts w:asciiTheme="majorHAnsi" w:hAnsiTheme="majorHAnsi"/>
          <w:szCs w:val="22"/>
        </w:rPr>
      </w:pPr>
    </w:p>
    <w:p w14:paraId="256E9918" w14:textId="2543DD96" w:rsidR="00711053" w:rsidRDefault="00930542" w:rsidP="00F24FF3">
      <w:pPr>
        <w:rPr>
          <w:rFonts w:asciiTheme="majorHAnsi" w:hAnsiTheme="majorHAnsi"/>
          <w:szCs w:val="22"/>
        </w:rPr>
      </w:pPr>
      <w:r>
        <w:rPr>
          <w:rFonts w:asciiTheme="majorHAnsi" w:hAnsiTheme="majorHAnsi"/>
          <w:szCs w:val="22"/>
        </w:rPr>
        <w:t xml:space="preserve">Some </w:t>
      </w:r>
      <w:r w:rsidR="00AA4211">
        <w:rPr>
          <w:rFonts w:asciiTheme="majorHAnsi" w:hAnsiTheme="majorHAnsi"/>
          <w:szCs w:val="22"/>
        </w:rPr>
        <w:t xml:space="preserve">changes </w:t>
      </w:r>
      <w:r>
        <w:rPr>
          <w:rFonts w:asciiTheme="majorHAnsi" w:hAnsiTheme="majorHAnsi"/>
          <w:szCs w:val="22"/>
        </w:rPr>
        <w:t xml:space="preserve">have been made </w:t>
      </w:r>
      <w:r w:rsidR="00AA4211">
        <w:rPr>
          <w:rFonts w:asciiTheme="majorHAnsi" w:hAnsiTheme="majorHAnsi"/>
          <w:szCs w:val="22"/>
        </w:rPr>
        <w:t xml:space="preserve">to importer declarations for ready-to-eat cooked crustaceans </w:t>
      </w:r>
      <w:r w:rsidR="00C1602D">
        <w:rPr>
          <w:rFonts w:asciiTheme="majorHAnsi" w:hAnsiTheme="majorHAnsi"/>
          <w:szCs w:val="22"/>
        </w:rPr>
        <w:t xml:space="preserve">to remove </w:t>
      </w:r>
      <w:r w:rsidR="00AA4211">
        <w:rPr>
          <w:rFonts w:asciiTheme="majorHAnsi" w:hAnsiTheme="majorHAnsi"/>
          <w:szCs w:val="22"/>
        </w:rPr>
        <w:t>the crustaceans that do not support the growth of Listeria</w:t>
      </w:r>
      <w:r w:rsidR="00711053">
        <w:rPr>
          <w:rFonts w:asciiTheme="majorHAnsi" w:hAnsiTheme="majorHAnsi"/>
          <w:szCs w:val="22"/>
        </w:rPr>
        <w:t xml:space="preserve"> monocytogenes. </w:t>
      </w:r>
      <w:r>
        <w:rPr>
          <w:rFonts w:asciiTheme="majorHAnsi" w:hAnsiTheme="majorHAnsi"/>
          <w:szCs w:val="22"/>
        </w:rPr>
        <w:t>There has also been a t</w:t>
      </w:r>
      <w:r w:rsidR="00711053">
        <w:rPr>
          <w:rFonts w:asciiTheme="majorHAnsi" w:hAnsiTheme="majorHAnsi"/>
          <w:szCs w:val="22"/>
        </w:rPr>
        <w:t xml:space="preserve">emporary </w:t>
      </w:r>
      <w:r w:rsidR="00461831">
        <w:rPr>
          <w:rFonts w:asciiTheme="majorHAnsi" w:hAnsiTheme="majorHAnsi"/>
          <w:szCs w:val="22"/>
        </w:rPr>
        <w:t xml:space="preserve">cease of </w:t>
      </w:r>
      <w:r>
        <w:rPr>
          <w:rFonts w:asciiTheme="majorHAnsi" w:hAnsiTheme="majorHAnsi"/>
          <w:szCs w:val="22"/>
        </w:rPr>
        <w:t xml:space="preserve">carbon monoxide </w:t>
      </w:r>
      <w:r w:rsidR="00461831">
        <w:rPr>
          <w:rFonts w:asciiTheme="majorHAnsi" w:hAnsiTheme="majorHAnsi"/>
          <w:szCs w:val="22"/>
        </w:rPr>
        <w:t xml:space="preserve">testing of </w:t>
      </w:r>
      <w:r w:rsidR="00711053">
        <w:rPr>
          <w:rFonts w:asciiTheme="majorHAnsi" w:hAnsiTheme="majorHAnsi"/>
          <w:szCs w:val="22"/>
        </w:rPr>
        <w:t xml:space="preserve">fish </w:t>
      </w:r>
      <w:r w:rsidR="00461831">
        <w:rPr>
          <w:rFonts w:asciiTheme="majorHAnsi" w:hAnsiTheme="majorHAnsi"/>
          <w:szCs w:val="22"/>
        </w:rPr>
        <w:t xml:space="preserve">to look at </w:t>
      </w:r>
      <w:r>
        <w:rPr>
          <w:rFonts w:asciiTheme="majorHAnsi" w:hAnsiTheme="majorHAnsi"/>
          <w:szCs w:val="22"/>
        </w:rPr>
        <w:t xml:space="preserve">the </w:t>
      </w:r>
      <w:r w:rsidR="00461831">
        <w:rPr>
          <w:rFonts w:asciiTheme="majorHAnsi" w:hAnsiTheme="majorHAnsi"/>
          <w:szCs w:val="22"/>
        </w:rPr>
        <w:t>testing regime to ensure</w:t>
      </w:r>
      <w:r>
        <w:rPr>
          <w:rFonts w:asciiTheme="majorHAnsi" w:hAnsiTheme="majorHAnsi"/>
          <w:szCs w:val="22"/>
        </w:rPr>
        <w:t xml:space="preserve"> the </w:t>
      </w:r>
      <w:r w:rsidR="003D041B">
        <w:rPr>
          <w:rFonts w:asciiTheme="majorHAnsi" w:hAnsiTheme="majorHAnsi"/>
          <w:szCs w:val="22"/>
        </w:rPr>
        <w:t>regime is scientifically robust</w:t>
      </w:r>
      <w:r>
        <w:rPr>
          <w:rFonts w:asciiTheme="majorHAnsi" w:hAnsiTheme="majorHAnsi"/>
          <w:szCs w:val="22"/>
        </w:rPr>
        <w:t xml:space="preserve">. </w:t>
      </w:r>
    </w:p>
    <w:p w14:paraId="056D3B49" w14:textId="77777777" w:rsidR="00930542" w:rsidRDefault="00930542" w:rsidP="00F24FF3">
      <w:pPr>
        <w:rPr>
          <w:rFonts w:asciiTheme="majorHAnsi" w:hAnsiTheme="majorHAnsi"/>
          <w:szCs w:val="22"/>
        </w:rPr>
      </w:pPr>
    </w:p>
    <w:p w14:paraId="78AD3D7B" w14:textId="37988129" w:rsidR="00930542" w:rsidRDefault="00930542" w:rsidP="00F24FF3">
      <w:pPr>
        <w:rPr>
          <w:rFonts w:asciiTheme="majorHAnsi" w:hAnsiTheme="majorHAnsi"/>
          <w:szCs w:val="22"/>
        </w:rPr>
      </w:pPr>
      <w:r>
        <w:rPr>
          <w:rFonts w:asciiTheme="majorHAnsi" w:hAnsiTheme="majorHAnsi"/>
          <w:szCs w:val="22"/>
        </w:rPr>
        <w:t xml:space="preserve">The department hosted the annual Imported Food Industry Roundtable event in June 2019 in </w:t>
      </w:r>
      <w:r w:rsidR="00E45A14">
        <w:rPr>
          <w:rFonts w:asciiTheme="majorHAnsi" w:hAnsiTheme="majorHAnsi"/>
          <w:szCs w:val="22"/>
        </w:rPr>
        <w:t>Sydney with</w:t>
      </w:r>
      <w:r>
        <w:rPr>
          <w:rFonts w:asciiTheme="majorHAnsi" w:hAnsiTheme="majorHAnsi"/>
          <w:szCs w:val="22"/>
        </w:rPr>
        <w:t xml:space="preserve"> approximately 50 industry representatives</w:t>
      </w:r>
      <w:r w:rsidR="00BE17A9">
        <w:rPr>
          <w:rFonts w:asciiTheme="majorHAnsi" w:hAnsiTheme="majorHAnsi"/>
          <w:szCs w:val="22"/>
        </w:rPr>
        <w:t xml:space="preserve"> attending</w:t>
      </w:r>
      <w:r>
        <w:rPr>
          <w:rFonts w:asciiTheme="majorHAnsi" w:hAnsiTheme="majorHAnsi"/>
          <w:szCs w:val="22"/>
        </w:rPr>
        <w:t xml:space="preserve">. </w:t>
      </w:r>
      <w:r w:rsidR="00CE401D">
        <w:rPr>
          <w:rFonts w:asciiTheme="majorHAnsi" w:hAnsiTheme="majorHAnsi"/>
          <w:szCs w:val="22"/>
        </w:rPr>
        <w:t>As a result, d</w:t>
      </w:r>
      <w:r>
        <w:rPr>
          <w:rFonts w:asciiTheme="majorHAnsi" w:hAnsiTheme="majorHAnsi"/>
          <w:szCs w:val="22"/>
        </w:rPr>
        <w:t xml:space="preserve">epartmental staff from the </w:t>
      </w:r>
      <w:r w:rsidR="00CE401D">
        <w:rPr>
          <w:rFonts w:asciiTheme="majorHAnsi" w:hAnsiTheme="majorHAnsi"/>
          <w:szCs w:val="22"/>
        </w:rPr>
        <w:t xml:space="preserve">Imported Food Section will return to Sydney to talk to companies about Food Import Compliance Arrangements (FICA) and to also talk to industry about issues with the system. </w:t>
      </w:r>
    </w:p>
    <w:p w14:paraId="1215F515" w14:textId="77777777" w:rsidR="002750BF" w:rsidRDefault="002750BF" w:rsidP="00F24FF3">
      <w:pPr>
        <w:rPr>
          <w:rFonts w:asciiTheme="majorHAnsi" w:hAnsiTheme="majorHAnsi"/>
          <w:szCs w:val="22"/>
        </w:rPr>
      </w:pPr>
    </w:p>
    <w:p w14:paraId="34CFF203" w14:textId="296E3665" w:rsidR="008C5D1E" w:rsidRDefault="00CE401D" w:rsidP="008C5D1E">
      <w:pPr>
        <w:rPr>
          <w:rFonts w:asciiTheme="majorHAnsi" w:hAnsiTheme="majorHAnsi"/>
          <w:szCs w:val="22"/>
        </w:rPr>
      </w:pPr>
      <w:r>
        <w:rPr>
          <w:rFonts w:asciiTheme="majorHAnsi" w:hAnsiTheme="majorHAnsi"/>
          <w:szCs w:val="22"/>
        </w:rPr>
        <w:t xml:space="preserve">The Imported Food Section </w:t>
      </w:r>
      <w:r w:rsidR="002750BF">
        <w:rPr>
          <w:rFonts w:asciiTheme="majorHAnsi" w:hAnsiTheme="majorHAnsi"/>
          <w:szCs w:val="22"/>
        </w:rPr>
        <w:t xml:space="preserve">has </w:t>
      </w:r>
      <w:r>
        <w:rPr>
          <w:rFonts w:asciiTheme="majorHAnsi" w:hAnsiTheme="majorHAnsi"/>
          <w:szCs w:val="22"/>
        </w:rPr>
        <w:t>developed postcards that will be distributed to food importers at food inspections</w:t>
      </w:r>
      <w:r w:rsidR="00E45A14">
        <w:rPr>
          <w:rFonts w:asciiTheme="majorHAnsi" w:hAnsiTheme="majorHAnsi"/>
          <w:szCs w:val="22"/>
        </w:rPr>
        <w:t xml:space="preserve">, including </w:t>
      </w:r>
      <w:r>
        <w:rPr>
          <w:rFonts w:asciiTheme="majorHAnsi" w:hAnsiTheme="majorHAnsi"/>
          <w:szCs w:val="22"/>
        </w:rPr>
        <w:t xml:space="preserve">information on FICAs and another on allergens to better align with the food standards code. </w:t>
      </w:r>
      <w:r w:rsidR="008C5D1E">
        <w:rPr>
          <w:rFonts w:asciiTheme="majorHAnsi" w:hAnsiTheme="majorHAnsi"/>
          <w:szCs w:val="22"/>
        </w:rPr>
        <w:t xml:space="preserve">Members were encouraged to promote uptake of FICAs, noting FICAs are more cost effective and will free up inspectors for other work. The department </w:t>
      </w:r>
      <w:r w:rsidR="002750BF">
        <w:rPr>
          <w:rFonts w:asciiTheme="majorHAnsi" w:hAnsiTheme="majorHAnsi"/>
          <w:szCs w:val="22"/>
        </w:rPr>
        <w:t xml:space="preserve">is </w:t>
      </w:r>
      <w:r w:rsidR="008C5D1E">
        <w:rPr>
          <w:rFonts w:asciiTheme="majorHAnsi" w:hAnsiTheme="majorHAnsi"/>
          <w:szCs w:val="22"/>
        </w:rPr>
        <w:t xml:space="preserve">happy to send representatives to talk to industry that are interested in applying for a FICA.  </w:t>
      </w:r>
    </w:p>
    <w:p w14:paraId="17B2BFD3" w14:textId="77777777" w:rsidR="00CE401D" w:rsidRDefault="00CE401D" w:rsidP="00F24FF3">
      <w:pPr>
        <w:rPr>
          <w:rFonts w:asciiTheme="majorHAnsi" w:hAnsiTheme="majorHAnsi"/>
          <w:szCs w:val="22"/>
        </w:rPr>
      </w:pPr>
    </w:p>
    <w:p w14:paraId="659204C3" w14:textId="5BAE15EE" w:rsidR="00CE401D" w:rsidRDefault="00CE401D" w:rsidP="00F24FF3">
      <w:pPr>
        <w:rPr>
          <w:rFonts w:asciiTheme="majorHAnsi" w:hAnsiTheme="majorHAnsi"/>
          <w:szCs w:val="22"/>
        </w:rPr>
      </w:pPr>
      <w:r>
        <w:rPr>
          <w:rFonts w:asciiTheme="majorHAnsi" w:hAnsiTheme="majorHAnsi"/>
          <w:szCs w:val="22"/>
        </w:rPr>
        <w:t xml:space="preserve">A review of the Imported Food pages on the department’s website has commenced, to provide a more user friendly and intuitive system. Work is </w:t>
      </w:r>
      <w:r w:rsidR="001770B0">
        <w:rPr>
          <w:rFonts w:asciiTheme="majorHAnsi" w:hAnsiTheme="majorHAnsi"/>
          <w:szCs w:val="22"/>
        </w:rPr>
        <w:t xml:space="preserve">also </w:t>
      </w:r>
      <w:r>
        <w:rPr>
          <w:rFonts w:asciiTheme="majorHAnsi" w:hAnsiTheme="majorHAnsi"/>
          <w:szCs w:val="22"/>
        </w:rPr>
        <w:t xml:space="preserve">continuing to include imported food in BICON, with some test cases proving successful.   </w:t>
      </w:r>
    </w:p>
    <w:p w14:paraId="78A7BA68" w14:textId="77777777" w:rsidR="00CE401D" w:rsidRDefault="00CE401D" w:rsidP="00F24FF3">
      <w:pPr>
        <w:rPr>
          <w:rFonts w:asciiTheme="majorHAnsi" w:hAnsiTheme="majorHAnsi"/>
          <w:szCs w:val="22"/>
        </w:rPr>
      </w:pPr>
    </w:p>
    <w:p w14:paraId="4A2F74A5" w14:textId="49A1F3E7" w:rsidR="00890F80" w:rsidRDefault="00890F80" w:rsidP="00F24FF3">
      <w:pPr>
        <w:rPr>
          <w:rFonts w:asciiTheme="majorHAnsi" w:hAnsiTheme="majorHAnsi"/>
          <w:szCs w:val="22"/>
        </w:rPr>
      </w:pPr>
      <w:r>
        <w:rPr>
          <w:rFonts w:asciiTheme="majorHAnsi" w:hAnsiTheme="majorHAnsi"/>
          <w:szCs w:val="22"/>
        </w:rPr>
        <w:t xml:space="preserve">There has been a delay on the work undertaken to implement the </w:t>
      </w:r>
      <w:r w:rsidR="00CE401D">
        <w:rPr>
          <w:rFonts w:asciiTheme="majorHAnsi" w:hAnsiTheme="majorHAnsi"/>
          <w:szCs w:val="22"/>
        </w:rPr>
        <w:t xml:space="preserve">use of </w:t>
      </w:r>
      <w:r w:rsidR="00461831">
        <w:rPr>
          <w:rFonts w:asciiTheme="majorHAnsi" w:hAnsiTheme="majorHAnsi"/>
          <w:szCs w:val="22"/>
        </w:rPr>
        <w:t xml:space="preserve">AQIS </w:t>
      </w:r>
      <w:r w:rsidR="00CE401D">
        <w:rPr>
          <w:rFonts w:asciiTheme="majorHAnsi" w:hAnsiTheme="majorHAnsi"/>
          <w:szCs w:val="22"/>
        </w:rPr>
        <w:t>C</w:t>
      </w:r>
      <w:r w:rsidR="00461831">
        <w:rPr>
          <w:rFonts w:asciiTheme="majorHAnsi" w:hAnsiTheme="majorHAnsi"/>
          <w:szCs w:val="22"/>
        </w:rPr>
        <w:t xml:space="preserve">ommodity </w:t>
      </w:r>
      <w:r w:rsidR="00CE401D">
        <w:rPr>
          <w:rFonts w:asciiTheme="majorHAnsi" w:hAnsiTheme="majorHAnsi"/>
          <w:szCs w:val="22"/>
        </w:rPr>
        <w:t>C</w:t>
      </w:r>
      <w:r w:rsidR="00461831">
        <w:rPr>
          <w:rFonts w:asciiTheme="majorHAnsi" w:hAnsiTheme="majorHAnsi"/>
          <w:szCs w:val="22"/>
        </w:rPr>
        <w:t xml:space="preserve">ode </w:t>
      </w:r>
      <w:r w:rsidR="00CE401D">
        <w:rPr>
          <w:rFonts w:asciiTheme="majorHAnsi" w:hAnsiTheme="majorHAnsi"/>
          <w:szCs w:val="22"/>
        </w:rPr>
        <w:t xml:space="preserve">field in the </w:t>
      </w:r>
      <w:r w:rsidR="007B1864">
        <w:rPr>
          <w:rFonts w:asciiTheme="majorHAnsi" w:hAnsiTheme="majorHAnsi"/>
          <w:szCs w:val="22"/>
        </w:rPr>
        <w:t>Integrated Cargo System (</w:t>
      </w:r>
      <w:r w:rsidR="00461831">
        <w:rPr>
          <w:rFonts w:asciiTheme="majorHAnsi" w:hAnsiTheme="majorHAnsi"/>
          <w:szCs w:val="22"/>
        </w:rPr>
        <w:t>ICS</w:t>
      </w:r>
      <w:r w:rsidR="007B1864">
        <w:rPr>
          <w:rFonts w:asciiTheme="majorHAnsi" w:hAnsiTheme="majorHAnsi"/>
          <w:szCs w:val="22"/>
        </w:rPr>
        <w:t>)</w:t>
      </w:r>
      <w:r w:rsidR="00461831">
        <w:rPr>
          <w:rFonts w:asciiTheme="majorHAnsi" w:hAnsiTheme="majorHAnsi"/>
          <w:szCs w:val="22"/>
        </w:rPr>
        <w:t xml:space="preserve"> for</w:t>
      </w:r>
      <w:r>
        <w:rPr>
          <w:rFonts w:asciiTheme="majorHAnsi" w:hAnsiTheme="majorHAnsi"/>
          <w:szCs w:val="22"/>
        </w:rPr>
        <w:t xml:space="preserve"> goods </w:t>
      </w:r>
      <w:r w:rsidR="00461831">
        <w:rPr>
          <w:rFonts w:asciiTheme="majorHAnsi" w:hAnsiTheme="majorHAnsi"/>
          <w:szCs w:val="22"/>
        </w:rPr>
        <w:t xml:space="preserve">not subject to the </w:t>
      </w:r>
      <w:r w:rsidRPr="00890F80">
        <w:rPr>
          <w:rFonts w:asciiTheme="majorHAnsi" w:hAnsiTheme="majorHAnsi"/>
          <w:i/>
          <w:szCs w:val="22"/>
        </w:rPr>
        <w:t xml:space="preserve">Imported Food Control </w:t>
      </w:r>
      <w:r w:rsidR="00461831" w:rsidRPr="00890F80">
        <w:rPr>
          <w:rFonts w:asciiTheme="majorHAnsi" w:hAnsiTheme="majorHAnsi"/>
          <w:i/>
          <w:szCs w:val="22"/>
        </w:rPr>
        <w:t xml:space="preserve">Act </w:t>
      </w:r>
      <w:r w:rsidRPr="00890F80">
        <w:rPr>
          <w:rFonts w:asciiTheme="majorHAnsi" w:hAnsiTheme="majorHAnsi"/>
          <w:i/>
          <w:szCs w:val="22"/>
        </w:rPr>
        <w:t>1992</w:t>
      </w:r>
      <w:r w:rsidR="00E45A14">
        <w:rPr>
          <w:rFonts w:asciiTheme="majorHAnsi" w:hAnsiTheme="majorHAnsi"/>
          <w:i/>
          <w:szCs w:val="22"/>
        </w:rPr>
        <w:t>,</w:t>
      </w:r>
      <w:r>
        <w:rPr>
          <w:rFonts w:asciiTheme="majorHAnsi" w:hAnsiTheme="majorHAnsi"/>
          <w:i/>
          <w:szCs w:val="22"/>
        </w:rPr>
        <w:t xml:space="preserve"> </w:t>
      </w:r>
      <w:r>
        <w:rPr>
          <w:rFonts w:asciiTheme="majorHAnsi" w:hAnsiTheme="majorHAnsi"/>
          <w:szCs w:val="22"/>
        </w:rPr>
        <w:t xml:space="preserve">due to IT system issues. The department is committed and intends to implement this capability later in the year. </w:t>
      </w:r>
    </w:p>
    <w:p w14:paraId="6174CF36" w14:textId="77777777" w:rsidR="00890F80" w:rsidRDefault="00890F80" w:rsidP="00F24FF3">
      <w:pPr>
        <w:rPr>
          <w:rFonts w:asciiTheme="majorHAnsi" w:hAnsiTheme="majorHAnsi"/>
          <w:szCs w:val="22"/>
        </w:rPr>
      </w:pPr>
    </w:p>
    <w:p w14:paraId="593E3C35" w14:textId="408C3B1B" w:rsidR="00890F80" w:rsidRDefault="00890F80" w:rsidP="00F24FF3">
      <w:pPr>
        <w:rPr>
          <w:rFonts w:asciiTheme="majorHAnsi" w:hAnsiTheme="majorHAnsi"/>
          <w:szCs w:val="22"/>
        </w:rPr>
      </w:pPr>
      <w:r>
        <w:rPr>
          <w:rFonts w:asciiTheme="majorHAnsi" w:hAnsiTheme="majorHAnsi"/>
          <w:szCs w:val="22"/>
        </w:rPr>
        <w:t xml:space="preserve">The Imported Food Control Regulations 2019 </w:t>
      </w:r>
      <w:r w:rsidR="00A31B95">
        <w:rPr>
          <w:rFonts w:asciiTheme="majorHAnsi" w:hAnsiTheme="majorHAnsi"/>
          <w:szCs w:val="22"/>
        </w:rPr>
        <w:t xml:space="preserve">were </w:t>
      </w:r>
      <w:r>
        <w:rPr>
          <w:rFonts w:asciiTheme="majorHAnsi" w:hAnsiTheme="majorHAnsi"/>
          <w:szCs w:val="22"/>
        </w:rPr>
        <w:t>tabled in Parliament</w:t>
      </w:r>
      <w:r w:rsidR="00A31B95">
        <w:rPr>
          <w:rFonts w:asciiTheme="majorHAnsi" w:hAnsiTheme="majorHAnsi"/>
          <w:szCs w:val="22"/>
        </w:rPr>
        <w:t xml:space="preserve"> on 29 July 2019, and will come into effect subject to a 15 sitting day disallowance period on 1 October 2019. </w:t>
      </w:r>
      <w:r w:rsidR="00F34984">
        <w:rPr>
          <w:rFonts w:asciiTheme="majorHAnsi" w:hAnsiTheme="majorHAnsi"/>
          <w:szCs w:val="22"/>
        </w:rPr>
        <w:t xml:space="preserve">The Imported Food Control Regulations 2019 cover more </w:t>
      </w:r>
      <w:r w:rsidR="00A31B95">
        <w:rPr>
          <w:rFonts w:asciiTheme="majorHAnsi" w:hAnsiTheme="majorHAnsi"/>
          <w:szCs w:val="22"/>
        </w:rPr>
        <w:t>administrative changes</w:t>
      </w:r>
      <w:r w:rsidR="00F34984">
        <w:rPr>
          <w:rFonts w:asciiTheme="majorHAnsi" w:hAnsiTheme="majorHAnsi"/>
          <w:szCs w:val="22"/>
        </w:rPr>
        <w:t xml:space="preserve"> to </w:t>
      </w:r>
      <w:r w:rsidR="00F34984" w:rsidRPr="00F34984">
        <w:rPr>
          <w:rFonts w:asciiTheme="majorHAnsi" w:hAnsiTheme="majorHAnsi"/>
          <w:szCs w:val="22"/>
        </w:rPr>
        <w:t>the</w:t>
      </w:r>
      <w:r w:rsidR="00F34984" w:rsidRPr="00F34984">
        <w:rPr>
          <w:rFonts w:asciiTheme="majorHAnsi" w:hAnsiTheme="majorHAnsi"/>
          <w:i/>
          <w:szCs w:val="22"/>
        </w:rPr>
        <w:t xml:space="preserve"> Imported Food Control Amendment Act 2018</w:t>
      </w:r>
      <w:r w:rsidR="00F34984">
        <w:rPr>
          <w:rFonts w:asciiTheme="majorHAnsi" w:hAnsiTheme="majorHAnsi"/>
          <w:szCs w:val="22"/>
        </w:rPr>
        <w:t xml:space="preserve"> and </w:t>
      </w:r>
      <w:r w:rsidR="00A31B95">
        <w:rPr>
          <w:rFonts w:asciiTheme="majorHAnsi" w:hAnsiTheme="majorHAnsi"/>
          <w:szCs w:val="22"/>
        </w:rPr>
        <w:t>regulatory requirements are need</w:t>
      </w:r>
      <w:r w:rsidR="001770B0">
        <w:rPr>
          <w:rFonts w:asciiTheme="majorHAnsi" w:hAnsiTheme="majorHAnsi"/>
          <w:szCs w:val="22"/>
        </w:rPr>
        <w:t>ed</w:t>
      </w:r>
      <w:r w:rsidR="00A31B95">
        <w:rPr>
          <w:rFonts w:asciiTheme="majorHAnsi" w:hAnsiTheme="majorHAnsi"/>
          <w:szCs w:val="22"/>
        </w:rPr>
        <w:t xml:space="preserve"> to enable those provisions</w:t>
      </w:r>
      <w:r w:rsidR="00F34984">
        <w:rPr>
          <w:rFonts w:asciiTheme="majorHAnsi" w:hAnsiTheme="majorHAnsi"/>
          <w:szCs w:val="22"/>
        </w:rPr>
        <w:t xml:space="preserve">. Another significant </w:t>
      </w:r>
      <w:r w:rsidR="00A31B95">
        <w:rPr>
          <w:rFonts w:asciiTheme="majorHAnsi" w:hAnsiTheme="majorHAnsi"/>
          <w:szCs w:val="22"/>
        </w:rPr>
        <w:t xml:space="preserve">change is the </w:t>
      </w:r>
      <w:r w:rsidR="00F34984">
        <w:rPr>
          <w:rFonts w:asciiTheme="majorHAnsi" w:hAnsiTheme="majorHAnsi"/>
          <w:szCs w:val="22"/>
        </w:rPr>
        <w:t>reduction</w:t>
      </w:r>
      <w:r w:rsidR="00A31B95">
        <w:rPr>
          <w:rFonts w:asciiTheme="majorHAnsi" w:hAnsiTheme="majorHAnsi"/>
          <w:szCs w:val="22"/>
        </w:rPr>
        <w:t xml:space="preserve"> of food </w:t>
      </w:r>
      <w:r w:rsidR="00F34984">
        <w:rPr>
          <w:rFonts w:asciiTheme="majorHAnsi" w:hAnsiTheme="majorHAnsi"/>
          <w:szCs w:val="22"/>
        </w:rPr>
        <w:t>imported</w:t>
      </w:r>
      <w:r w:rsidR="00A31B95">
        <w:rPr>
          <w:rFonts w:asciiTheme="majorHAnsi" w:hAnsiTheme="majorHAnsi"/>
          <w:szCs w:val="22"/>
        </w:rPr>
        <w:t xml:space="preserve"> for personal </w:t>
      </w:r>
      <w:r w:rsidR="00F34984">
        <w:rPr>
          <w:rFonts w:asciiTheme="majorHAnsi" w:hAnsiTheme="majorHAnsi"/>
          <w:szCs w:val="22"/>
        </w:rPr>
        <w:t>consumption</w:t>
      </w:r>
      <w:r w:rsidR="00A31B95">
        <w:rPr>
          <w:rFonts w:asciiTheme="majorHAnsi" w:hAnsiTheme="majorHAnsi"/>
          <w:szCs w:val="22"/>
        </w:rPr>
        <w:t xml:space="preserve"> will decrease from </w:t>
      </w:r>
      <w:r w:rsidR="00F34984">
        <w:rPr>
          <w:rFonts w:asciiTheme="majorHAnsi" w:hAnsiTheme="majorHAnsi"/>
          <w:szCs w:val="22"/>
        </w:rPr>
        <w:t xml:space="preserve">the current 10kg to 1kg.  </w:t>
      </w:r>
    </w:p>
    <w:p w14:paraId="41680249" w14:textId="77777777" w:rsidR="00A31B95" w:rsidRDefault="00A31B95" w:rsidP="00F24FF3">
      <w:pPr>
        <w:rPr>
          <w:rFonts w:asciiTheme="majorHAnsi" w:hAnsiTheme="majorHAnsi"/>
          <w:szCs w:val="22"/>
        </w:rPr>
      </w:pPr>
    </w:p>
    <w:p w14:paraId="13083FF9" w14:textId="75F55F02" w:rsidR="00AA4211" w:rsidRDefault="0070759D" w:rsidP="00F24FF3">
      <w:pPr>
        <w:rPr>
          <w:rFonts w:asciiTheme="majorHAnsi" w:hAnsiTheme="majorHAnsi"/>
          <w:szCs w:val="22"/>
        </w:rPr>
      </w:pPr>
      <w:r>
        <w:rPr>
          <w:rFonts w:asciiTheme="majorHAnsi" w:hAnsiTheme="majorHAnsi"/>
          <w:szCs w:val="22"/>
        </w:rPr>
        <w:t xml:space="preserve">The Imported Food Control </w:t>
      </w:r>
      <w:r w:rsidR="005E5D7D">
        <w:rPr>
          <w:rFonts w:asciiTheme="majorHAnsi" w:hAnsiTheme="majorHAnsi"/>
          <w:szCs w:val="22"/>
        </w:rPr>
        <w:t>Or</w:t>
      </w:r>
      <w:r>
        <w:rPr>
          <w:rFonts w:asciiTheme="majorHAnsi" w:hAnsiTheme="majorHAnsi"/>
          <w:szCs w:val="22"/>
        </w:rPr>
        <w:t>der, due to expire</w:t>
      </w:r>
      <w:r w:rsidR="005E5D7D">
        <w:rPr>
          <w:rFonts w:asciiTheme="majorHAnsi" w:hAnsiTheme="majorHAnsi"/>
          <w:szCs w:val="22"/>
        </w:rPr>
        <w:t xml:space="preserve"> 1 </w:t>
      </w:r>
      <w:r>
        <w:rPr>
          <w:rFonts w:asciiTheme="majorHAnsi" w:hAnsiTheme="majorHAnsi"/>
          <w:szCs w:val="22"/>
        </w:rPr>
        <w:t>October 2019</w:t>
      </w:r>
      <w:r w:rsidR="005E5D7D">
        <w:rPr>
          <w:rFonts w:asciiTheme="majorHAnsi" w:hAnsiTheme="majorHAnsi"/>
          <w:szCs w:val="22"/>
        </w:rPr>
        <w:t xml:space="preserve">, </w:t>
      </w:r>
      <w:r>
        <w:rPr>
          <w:rFonts w:asciiTheme="majorHAnsi" w:hAnsiTheme="majorHAnsi"/>
          <w:szCs w:val="22"/>
        </w:rPr>
        <w:t xml:space="preserve">will be </w:t>
      </w:r>
      <w:r w:rsidR="005E5D7D">
        <w:rPr>
          <w:rFonts w:asciiTheme="majorHAnsi" w:hAnsiTheme="majorHAnsi"/>
          <w:szCs w:val="22"/>
        </w:rPr>
        <w:t xml:space="preserve">remade in the next few months. An update will be provided to members once this has been tabled in Parliament. </w:t>
      </w:r>
    </w:p>
    <w:p w14:paraId="679E769B" w14:textId="77777777" w:rsidR="008D240C" w:rsidRPr="00F24FF3" w:rsidRDefault="008D240C" w:rsidP="008D240C">
      <w:pPr>
        <w:rPr>
          <w:rFonts w:asciiTheme="majorHAnsi" w:hAnsiTheme="majorHAnsi"/>
          <w:b/>
          <w:szCs w:val="22"/>
        </w:rPr>
      </w:pPr>
    </w:p>
    <w:p w14:paraId="1D4303E0" w14:textId="0DEA9231" w:rsidR="00F24FF3" w:rsidRDefault="00F24FF3" w:rsidP="007C7B20">
      <w:pPr>
        <w:pStyle w:val="Heading3"/>
      </w:pPr>
      <w:r w:rsidRPr="00F24FF3">
        <w:t>6.3 Enforcement Update</w:t>
      </w:r>
    </w:p>
    <w:p w14:paraId="49082755" w14:textId="77777777" w:rsidR="002548B1" w:rsidRDefault="00D859D0" w:rsidP="007937C8">
      <w:pPr>
        <w:rPr>
          <w:rFonts w:asciiTheme="majorHAnsi" w:hAnsiTheme="majorHAnsi"/>
          <w:szCs w:val="22"/>
        </w:rPr>
      </w:pPr>
      <w:r>
        <w:rPr>
          <w:rFonts w:asciiTheme="majorHAnsi" w:hAnsiTheme="majorHAnsi"/>
          <w:szCs w:val="22"/>
        </w:rPr>
        <w:t>Mr</w:t>
      </w:r>
      <w:r w:rsidR="008C5D1E">
        <w:rPr>
          <w:rFonts w:asciiTheme="majorHAnsi" w:hAnsiTheme="majorHAnsi"/>
          <w:szCs w:val="22"/>
        </w:rPr>
        <w:t xml:space="preserve"> Chadwick </w:t>
      </w:r>
      <w:r>
        <w:rPr>
          <w:rFonts w:asciiTheme="majorHAnsi" w:hAnsiTheme="majorHAnsi"/>
          <w:szCs w:val="22"/>
        </w:rPr>
        <w:t xml:space="preserve">sought feedback from members for useful enforcement updates </w:t>
      </w:r>
      <w:r w:rsidR="002548B1">
        <w:rPr>
          <w:rFonts w:asciiTheme="majorHAnsi" w:hAnsiTheme="majorHAnsi"/>
          <w:szCs w:val="22"/>
        </w:rPr>
        <w:t xml:space="preserve">for </w:t>
      </w:r>
      <w:r>
        <w:rPr>
          <w:rFonts w:asciiTheme="majorHAnsi" w:hAnsiTheme="majorHAnsi"/>
          <w:szCs w:val="22"/>
        </w:rPr>
        <w:t xml:space="preserve">future DCCC meetings, noting there would be sensitivities around ongoing investigations that cannot be discussed. </w:t>
      </w:r>
    </w:p>
    <w:p w14:paraId="7B27FD4D" w14:textId="28F6CCAE" w:rsidR="005E4CFF" w:rsidRDefault="004346B5" w:rsidP="007937C8">
      <w:pPr>
        <w:rPr>
          <w:rFonts w:asciiTheme="majorHAnsi" w:hAnsiTheme="majorHAnsi"/>
          <w:szCs w:val="22"/>
        </w:rPr>
      </w:pPr>
      <w:r>
        <w:rPr>
          <w:rFonts w:asciiTheme="majorHAnsi" w:hAnsiTheme="majorHAnsi"/>
          <w:szCs w:val="22"/>
        </w:rPr>
        <w:t>E</w:t>
      </w:r>
      <w:r w:rsidR="00D859D0">
        <w:rPr>
          <w:rFonts w:asciiTheme="majorHAnsi" w:hAnsiTheme="majorHAnsi"/>
          <w:szCs w:val="22"/>
        </w:rPr>
        <w:t xml:space="preserve">nforcement work within the department has traditionally focused on preparing evidence for the </w:t>
      </w:r>
      <w:r w:rsidR="007937C8">
        <w:rPr>
          <w:rFonts w:asciiTheme="majorHAnsi" w:hAnsiTheme="majorHAnsi"/>
          <w:szCs w:val="22"/>
        </w:rPr>
        <w:t>Commonwealth Director of Public Prosecutions (</w:t>
      </w:r>
      <w:r w:rsidR="00D859D0">
        <w:rPr>
          <w:rFonts w:asciiTheme="majorHAnsi" w:hAnsiTheme="majorHAnsi"/>
          <w:szCs w:val="22"/>
        </w:rPr>
        <w:t>CDPP</w:t>
      </w:r>
      <w:r w:rsidR="007937C8">
        <w:rPr>
          <w:rFonts w:asciiTheme="majorHAnsi" w:hAnsiTheme="majorHAnsi"/>
          <w:szCs w:val="22"/>
        </w:rPr>
        <w:t>)</w:t>
      </w:r>
      <w:r w:rsidR="00D859D0">
        <w:rPr>
          <w:rFonts w:asciiTheme="majorHAnsi" w:hAnsiTheme="majorHAnsi"/>
          <w:szCs w:val="22"/>
        </w:rPr>
        <w:t xml:space="preserve"> and criminal </w:t>
      </w:r>
      <w:r w:rsidR="007937C8">
        <w:rPr>
          <w:rFonts w:asciiTheme="majorHAnsi" w:hAnsiTheme="majorHAnsi"/>
          <w:szCs w:val="22"/>
        </w:rPr>
        <w:t xml:space="preserve">prosecutions. </w:t>
      </w:r>
      <w:r w:rsidR="00C20EDD" w:rsidRPr="00C20EDD">
        <w:rPr>
          <w:rFonts w:asciiTheme="majorHAnsi" w:hAnsiTheme="majorHAnsi"/>
          <w:szCs w:val="22"/>
        </w:rPr>
        <w:t>Within the last 12 months, 16 prosecutions were finalised as a result of departmental investigations across a whole range of biosecurity activities.</w:t>
      </w:r>
      <w:r w:rsidR="00C20EDD">
        <w:rPr>
          <w:rFonts w:asciiTheme="majorHAnsi" w:hAnsiTheme="majorHAnsi"/>
          <w:szCs w:val="22"/>
        </w:rPr>
        <w:t xml:space="preserve"> </w:t>
      </w:r>
      <w:r w:rsidR="00B86325">
        <w:rPr>
          <w:rFonts w:asciiTheme="majorHAnsi" w:hAnsiTheme="majorHAnsi"/>
          <w:szCs w:val="22"/>
        </w:rPr>
        <w:t>In the cargo space</w:t>
      </w:r>
      <w:r w:rsidR="002548B1">
        <w:rPr>
          <w:rFonts w:asciiTheme="majorHAnsi" w:hAnsiTheme="majorHAnsi"/>
          <w:szCs w:val="22"/>
        </w:rPr>
        <w:t xml:space="preserve"> o</w:t>
      </w:r>
      <w:r w:rsidR="00B86325">
        <w:rPr>
          <w:rFonts w:asciiTheme="majorHAnsi" w:hAnsiTheme="majorHAnsi"/>
          <w:szCs w:val="22"/>
        </w:rPr>
        <w:t>ffences are usually around impo</w:t>
      </w:r>
      <w:r>
        <w:rPr>
          <w:rFonts w:asciiTheme="majorHAnsi" w:hAnsiTheme="majorHAnsi"/>
          <w:szCs w:val="22"/>
        </w:rPr>
        <w:t xml:space="preserve">rting goods without a permit or </w:t>
      </w:r>
      <w:r w:rsidR="00B86325">
        <w:rPr>
          <w:rFonts w:asciiTheme="majorHAnsi" w:hAnsiTheme="majorHAnsi"/>
          <w:szCs w:val="22"/>
        </w:rPr>
        <w:t>not following directions</w:t>
      </w:r>
      <w:r w:rsidR="002548B1">
        <w:rPr>
          <w:rFonts w:asciiTheme="majorHAnsi" w:hAnsiTheme="majorHAnsi"/>
          <w:szCs w:val="22"/>
        </w:rPr>
        <w:t>, with responses generally just warnings or conversations with the non-compliant parties.</w:t>
      </w:r>
    </w:p>
    <w:p w14:paraId="0F63DCA8" w14:textId="77777777" w:rsidR="005E4CFF" w:rsidRDefault="005E4CFF" w:rsidP="007937C8">
      <w:pPr>
        <w:rPr>
          <w:rFonts w:asciiTheme="majorHAnsi" w:hAnsiTheme="majorHAnsi"/>
          <w:szCs w:val="22"/>
        </w:rPr>
      </w:pPr>
    </w:p>
    <w:p w14:paraId="5B8837B4" w14:textId="77777777" w:rsidR="002D6382" w:rsidRDefault="005E4CFF" w:rsidP="002548B1">
      <w:pPr>
        <w:rPr>
          <w:rFonts w:asciiTheme="majorHAnsi" w:hAnsiTheme="majorHAnsi"/>
          <w:szCs w:val="22"/>
        </w:rPr>
      </w:pPr>
      <w:r>
        <w:rPr>
          <w:rFonts w:asciiTheme="majorHAnsi" w:hAnsiTheme="majorHAnsi"/>
          <w:szCs w:val="22"/>
        </w:rPr>
        <w:t xml:space="preserve">Mr Chadwick </w:t>
      </w:r>
      <w:r w:rsidR="00D82440">
        <w:rPr>
          <w:rFonts w:asciiTheme="majorHAnsi" w:hAnsiTheme="majorHAnsi"/>
          <w:szCs w:val="22"/>
        </w:rPr>
        <w:t>reported that consistent non-complian</w:t>
      </w:r>
      <w:r w:rsidR="002750BF">
        <w:rPr>
          <w:rFonts w:asciiTheme="majorHAnsi" w:hAnsiTheme="majorHAnsi"/>
          <w:szCs w:val="22"/>
        </w:rPr>
        <w:t>t</w:t>
      </w:r>
      <w:r w:rsidR="00D82440">
        <w:rPr>
          <w:rFonts w:asciiTheme="majorHAnsi" w:hAnsiTheme="majorHAnsi"/>
          <w:szCs w:val="22"/>
        </w:rPr>
        <w:t xml:space="preserve"> behaviour can have a reputation</w:t>
      </w:r>
      <w:r w:rsidR="002750BF">
        <w:rPr>
          <w:rFonts w:asciiTheme="majorHAnsi" w:hAnsiTheme="majorHAnsi"/>
          <w:szCs w:val="22"/>
        </w:rPr>
        <w:t>al</w:t>
      </w:r>
      <w:r w:rsidR="00D82440">
        <w:rPr>
          <w:rFonts w:asciiTheme="majorHAnsi" w:hAnsiTheme="majorHAnsi"/>
          <w:szCs w:val="22"/>
        </w:rPr>
        <w:t xml:space="preserve"> effect on industry, </w:t>
      </w:r>
      <w:r w:rsidR="002750BF">
        <w:rPr>
          <w:rFonts w:asciiTheme="majorHAnsi" w:hAnsiTheme="majorHAnsi"/>
          <w:szCs w:val="22"/>
        </w:rPr>
        <w:t xml:space="preserve">and </w:t>
      </w:r>
      <w:r w:rsidR="00D7582E">
        <w:rPr>
          <w:rFonts w:asciiTheme="majorHAnsi" w:hAnsiTheme="majorHAnsi"/>
          <w:szCs w:val="22"/>
        </w:rPr>
        <w:t xml:space="preserve">encouraged </w:t>
      </w:r>
      <w:r w:rsidR="00D82440">
        <w:rPr>
          <w:rFonts w:asciiTheme="majorHAnsi" w:hAnsiTheme="majorHAnsi"/>
          <w:szCs w:val="22"/>
        </w:rPr>
        <w:t>DCCC members to talk to the department in confidence to protect industry from that type of behaviour. An example was provided of a case that was in court in December 2018 involving a large amount of uncooked pig meat. The individual involved was sentenced to 12 months</w:t>
      </w:r>
      <w:r w:rsidR="002750BF">
        <w:rPr>
          <w:rFonts w:asciiTheme="majorHAnsi" w:hAnsiTheme="majorHAnsi"/>
          <w:szCs w:val="22"/>
        </w:rPr>
        <w:t xml:space="preserve"> prison</w:t>
      </w:r>
      <w:r w:rsidR="00D82440">
        <w:rPr>
          <w:rFonts w:asciiTheme="majorHAnsi" w:hAnsiTheme="majorHAnsi"/>
          <w:szCs w:val="22"/>
        </w:rPr>
        <w:t xml:space="preserve">, suspended on a </w:t>
      </w:r>
      <w:r w:rsidR="00D82440">
        <w:rPr>
          <w:rFonts w:asciiTheme="majorHAnsi" w:hAnsiTheme="majorHAnsi"/>
          <w:szCs w:val="22"/>
        </w:rPr>
        <w:lastRenderedPageBreak/>
        <w:t>three month good behaviour bond, with financial penalties of $20,000 for the individual and $10</w:t>
      </w:r>
      <w:r w:rsidR="00C7273E">
        <w:rPr>
          <w:rFonts w:asciiTheme="majorHAnsi" w:hAnsiTheme="majorHAnsi"/>
          <w:szCs w:val="22"/>
        </w:rPr>
        <w:t>0</w:t>
      </w:r>
      <w:r w:rsidR="00D82440">
        <w:rPr>
          <w:rFonts w:asciiTheme="majorHAnsi" w:hAnsiTheme="majorHAnsi"/>
          <w:szCs w:val="22"/>
        </w:rPr>
        <w:t xml:space="preserve">,000 for the company.  </w:t>
      </w:r>
    </w:p>
    <w:p w14:paraId="0BF278A5" w14:textId="02BB18EB" w:rsidR="002548B1" w:rsidRDefault="002548B1" w:rsidP="002548B1">
      <w:pPr>
        <w:rPr>
          <w:rFonts w:asciiTheme="majorHAnsi" w:hAnsiTheme="majorHAnsi"/>
          <w:szCs w:val="22"/>
        </w:rPr>
      </w:pPr>
      <w:r>
        <w:rPr>
          <w:rFonts w:asciiTheme="majorHAnsi" w:hAnsiTheme="majorHAnsi"/>
          <w:szCs w:val="22"/>
        </w:rPr>
        <w:t>Members suggested an update for inclusion in the enforcement update around sanctions, with some examples and the department’s response. This would be useful to see the department’s stance on dealing with non</w:t>
      </w:r>
      <w:r w:rsidR="00031D1E">
        <w:rPr>
          <w:rFonts w:asciiTheme="majorHAnsi" w:hAnsiTheme="majorHAnsi"/>
          <w:szCs w:val="22"/>
        </w:rPr>
        <w:t>-</w:t>
      </w:r>
      <w:r>
        <w:rPr>
          <w:rFonts w:asciiTheme="majorHAnsi" w:hAnsiTheme="majorHAnsi"/>
          <w:szCs w:val="22"/>
        </w:rPr>
        <w:t xml:space="preserve">compliance, but also recognising where cases may be reckless behaviour versus criminal behaviour. </w:t>
      </w:r>
    </w:p>
    <w:p w14:paraId="21D1E2B2" w14:textId="77777777" w:rsidR="002548B1" w:rsidRDefault="002548B1" w:rsidP="007937C8">
      <w:pPr>
        <w:rPr>
          <w:rFonts w:asciiTheme="majorHAnsi" w:hAnsiTheme="majorHAnsi"/>
          <w:szCs w:val="22"/>
        </w:rPr>
      </w:pPr>
    </w:p>
    <w:p w14:paraId="505A02A2" w14:textId="5EB79CC7" w:rsidR="002548B1" w:rsidRDefault="002548B1" w:rsidP="002548B1">
      <w:pPr>
        <w:rPr>
          <w:rFonts w:asciiTheme="majorHAnsi" w:hAnsiTheme="majorHAnsi"/>
          <w:szCs w:val="22"/>
        </w:rPr>
      </w:pPr>
      <w:r>
        <w:rPr>
          <w:rFonts w:asciiTheme="majorHAnsi" w:hAnsiTheme="majorHAnsi"/>
          <w:szCs w:val="22"/>
        </w:rPr>
        <w:t xml:space="preserve">Mr Crawford noted the benefit of information provided to industry in understanding a theme of what warning letters and infringements are issued for. Mr Chadwick reported that in the last 12 months the department has issued seven letters of advice and some warning letters mostly around importing without a permit, failing to follow up, and failing to follow a direction. Currently, no infringements have been issued in the cargo space, </w:t>
      </w:r>
      <w:r w:rsidR="002750BF">
        <w:rPr>
          <w:rFonts w:asciiTheme="majorHAnsi" w:hAnsiTheme="majorHAnsi"/>
          <w:szCs w:val="22"/>
        </w:rPr>
        <w:t xml:space="preserve">however </w:t>
      </w:r>
      <w:r>
        <w:rPr>
          <w:rFonts w:asciiTheme="majorHAnsi" w:hAnsiTheme="majorHAnsi"/>
          <w:szCs w:val="22"/>
        </w:rPr>
        <w:t xml:space="preserve">infringement amounts </w:t>
      </w:r>
      <w:r w:rsidR="00031D1E">
        <w:rPr>
          <w:rFonts w:asciiTheme="majorHAnsi" w:hAnsiTheme="majorHAnsi"/>
          <w:szCs w:val="22"/>
        </w:rPr>
        <w:t xml:space="preserve">are </w:t>
      </w:r>
      <w:r>
        <w:rPr>
          <w:rFonts w:asciiTheme="majorHAnsi" w:hAnsiTheme="majorHAnsi"/>
          <w:szCs w:val="22"/>
        </w:rPr>
        <w:t xml:space="preserve">set out in legislation. </w:t>
      </w:r>
    </w:p>
    <w:p w14:paraId="2823D72C" w14:textId="77777777" w:rsidR="002548B1" w:rsidRDefault="002548B1" w:rsidP="002548B1">
      <w:pPr>
        <w:rPr>
          <w:rFonts w:asciiTheme="majorHAnsi" w:hAnsiTheme="majorHAnsi"/>
          <w:szCs w:val="22"/>
        </w:rPr>
      </w:pPr>
    </w:p>
    <w:p w14:paraId="0202700E" w14:textId="77777777" w:rsidR="002548B1" w:rsidRDefault="002548B1" w:rsidP="002548B1">
      <w:pPr>
        <w:rPr>
          <w:rFonts w:asciiTheme="majorHAnsi" w:hAnsiTheme="majorHAnsi"/>
          <w:szCs w:val="22"/>
        </w:rPr>
      </w:pPr>
      <w:r w:rsidRPr="00A82B0F">
        <w:rPr>
          <w:rFonts w:asciiTheme="majorHAnsi" w:hAnsiTheme="majorHAnsi"/>
          <w:b/>
          <w:szCs w:val="22"/>
          <w:u w:val="single"/>
        </w:rPr>
        <w:t>Action</w:t>
      </w:r>
      <w:r>
        <w:rPr>
          <w:rFonts w:asciiTheme="majorHAnsi" w:hAnsiTheme="majorHAnsi"/>
          <w:szCs w:val="22"/>
        </w:rPr>
        <w:t xml:space="preserve">: DCCC Enforcement update to include statistics on warning letters and infringement notices. </w:t>
      </w:r>
    </w:p>
    <w:p w14:paraId="4EA2A328" w14:textId="77777777" w:rsidR="002548B1" w:rsidRDefault="002548B1" w:rsidP="007937C8">
      <w:pPr>
        <w:rPr>
          <w:rFonts w:asciiTheme="majorHAnsi" w:hAnsiTheme="majorHAnsi"/>
          <w:szCs w:val="22"/>
        </w:rPr>
      </w:pPr>
    </w:p>
    <w:p w14:paraId="7AB1EB7F" w14:textId="5A30A973" w:rsidR="00D82440" w:rsidRDefault="009154BB" w:rsidP="007937C8">
      <w:pPr>
        <w:rPr>
          <w:rFonts w:asciiTheme="majorHAnsi" w:hAnsiTheme="majorHAnsi"/>
          <w:szCs w:val="22"/>
        </w:rPr>
      </w:pPr>
      <w:r>
        <w:rPr>
          <w:rFonts w:asciiTheme="majorHAnsi" w:hAnsiTheme="majorHAnsi"/>
          <w:szCs w:val="22"/>
        </w:rPr>
        <w:t xml:space="preserve">Mr Nain noted of a recent case in Port Kembla where a ship was required to make all crew available for interviews </w:t>
      </w:r>
      <w:r w:rsidR="002750BF">
        <w:rPr>
          <w:rFonts w:asciiTheme="majorHAnsi" w:hAnsiTheme="majorHAnsi"/>
          <w:szCs w:val="22"/>
        </w:rPr>
        <w:t>for</w:t>
      </w:r>
      <w:r>
        <w:rPr>
          <w:rFonts w:asciiTheme="majorHAnsi" w:hAnsiTheme="majorHAnsi"/>
          <w:szCs w:val="22"/>
        </w:rPr>
        <w:t xml:space="preserve"> an investigation</w:t>
      </w:r>
      <w:r w:rsidR="002548B1">
        <w:rPr>
          <w:rFonts w:asciiTheme="majorHAnsi" w:hAnsiTheme="majorHAnsi"/>
          <w:szCs w:val="22"/>
        </w:rPr>
        <w:t xml:space="preserve">, noting that no </w:t>
      </w:r>
      <w:r>
        <w:rPr>
          <w:rFonts w:asciiTheme="majorHAnsi" w:hAnsiTheme="majorHAnsi"/>
          <w:szCs w:val="22"/>
        </w:rPr>
        <w:t xml:space="preserve">warrants were issued and there were no charges applied. The investigation </w:t>
      </w:r>
      <w:r w:rsidR="002750BF">
        <w:rPr>
          <w:rFonts w:asciiTheme="majorHAnsi" w:hAnsiTheme="majorHAnsi"/>
          <w:szCs w:val="22"/>
        </w:rPr>
        <w:t>a</w:t>
      </w:r>
      <w:r>
        <w:rPr>
          <w:rFonts w:asciiTheme="majorHAnsi" w:hAnsiTheme="majorHAnsi"/>
          <w:szCs w:val="22"/>
        </w:rPr>
        <w:t>ffected crew res</w:t>
      </w:r>
      <w:r w:rsidR="00A15C5A">
        <w:rPr>
          <w:rFonts w:asciiTheme="majorHAnsi" w:hAnsiTheme="majorHAnsi"/>
          <w:szCs w:val="22"/>
        </w:rPr>
        <w:t xml:space="preserve">t time and cost impacts were significant. Mr Nairn reported that no information was provided before and following the investigation. </w:t>
      </w:r>
      <w:r>
        <w:rPr>
          <w:rFonts w:asciiTheme="majorHAnsi" w:hAnsiTheme="majorHAnsi"/>
          <w:szCs w:val="22"/>
        </w:rPr>
        <w:t xml:space="preserve"> </w:t>
      </w:r>
    </w:p>
    <w:p w14:paraId="2FD36703" w14:textId="3D4633FC" w:rsidR="00A15C5A" w:rsidRDefault="00A15C5A" w:rsidP="007937C8">
      <w:pPr>
        <w:rPr>
          <w:rFonts w:asciiTheme="majorHAnsi" w:hAnsiTheme="majorHAnsi"/>
          <w:szCs w:val="22"/>
        </w:rPr>
      </w:pPr>
      <w:r>
        <w:rPr>
          <w:rFonts w:asciiTheme="majorHAnsi" w:hAnsiTheme="majorHAnsi"/>
          <w:szCs w:val="22"/>
        </w:rPr>
        <w:t>Ms Lane responded</w:t>
      </w:r>
      <w:r w:rsidR="004346B5">
        <w:rPr>
          <w:rFonts w:asciiTheme="majorHAnsi" w:hAnsiTheme="majorHAnsi"/>
          <w:szCs w:val="22"/>
        </w:rPr>
        <w:t xml:space="preserve"> that</w:t>
      </w:r>
      <w:r>
        <w:rPr>
          <w:rFonts w:asciiTheme="majorHAnsi" w:hAnsiTheme="majorHAnsi"/>
          <w:szCs w:val="22"/>
        </w:rPr>
        <w:t xml:space="preserve"> </w:t>
      </w:r>
      <w:r w:rsidR="005102E7">
        <w:rPr>
          <w:rFonts w:asciiTheme="majorHAnsi" w:hAnsiTheme="majorHAnsi"/>
          <w:szCs w:val="22"/>
        </w:rPr>
        <w:t xml:space="preserve">in some cases an offence is not able to be established, but the department must investigate if the information provided is serious enough. </w:t>
      </w:r>
      <w:r w:rsidR="002750BF">
        <w:rPr>
          <w:rFonts w:asciiTheme="majorHAnsi" w:hAnsiTheme="majorHAnsi"/>
          <w:szCs w:val="22"/>
        </w:rPr>
        <w:t>It is not always appropriate for t</w:t>
      </w:r>
      <w:r>
        <w:rPr>
          <w:rFonts w:asciiTheme="majorHAnsi" w:hAnsiTheme="majorHAnsi"/>
          <w:szCs w:val="22"/>
        </w:rPr>
        <w:t xml:space="preserve">he department to provide </w:t>
      </w:r>
      <w:r w:rsidR="002750BF">
        <w:rPr>
          <w:rFonts w:asciiTheme="majorHAnsi" w:hAnsiTheme="majorHAnsi"/>
          <w:szCs w:val="22"/>
        </w:rPr>
        <w:t xml:space="preserve">advance notice, as was the situation for </w:t>
      </w:r>
      <w:r>
        <w:rPr>
          <w:rFonts w:asciiTheme="majorHAnsi" w:hAnsiTheme="majorHAnsi"/>
          <w:szCs w:val="22"/>
        </w:rPr>
        <w:t>this particular case</w:t>
      </w:r>
      <w:r w:rsidR="002750BF">
        <w:rPr>
          <w:rFonts w:asciiTheme="majorHAnsi" w:hAnsiTheme="majorHAnsi"/>
          <w:szCs w:val="22"/>
        </w:rPr>
        <w:t xml:space="preserve"> in order to maintain the integrity of the investigation</w:t>
      </w:r>
      <w:r>
        <w:rPr>
          <w:rFonts w:asciiTheme="majorHAnsi" w:hAnsiTheme="majorHAnsi"/>
          <w:szCs w:val="22"/>
        </w:rPr>
        <w:t xml:space="preserve">. Ms Lane added that the department will </w:t>
      </w:r>
      <w:r w:rsidR="005102E7">
        <w:rPr>
          <w:rFonts w:asciiTheme="majorHAnsi" w:hAnsiTheme="majorHAnsi"/>
          <w:szCs w:val="22"/>
        </w:rPr>
        <w:t xml:space="preserve">take into consideration </w:t>
      </w:r>
      <w:r w:rsidR="003B1FDF">
        <w:rPr>
          <w:rFonts w:asciiTheme="majorHAnsi" w:hAnsiTheme="majorHAnsi"/>
          <w:szCs w:val="22"/>
        </w:rPr>
        <w:t>providing information back</w:t>
      </w:r>
      <w:r w:rsidR="005102E7">
        <w:rPr>
          <w:rFonts w:asciiTheme="majorHAnsi" w:hAnsiTheme="majorHAnsi"/>
          <w:szCs w:val="22"/>
        </w:rPr>
        <w:t xml:space="preserve"> to the company in closing the loop </w:t>
      </w:r>
      <w:r w:rsidR="003B1FDF">
        <w:rPr>
          <w:rFonts w:asciiTheme="majorHAnsi" w:hAnsiTheme="majorHAnsi"/>
          <w:szCs w:val="22"/>
        </w:rPr>
        <w:t>following an investigat</w:t>
      </w:r>
      <w:r w:rsidR="005102E7">
        <w:rPr>
          <w:rFonts w:asciiTheme="majorHAnsi" w:hAnsiTheme="majorHAnsi"/>
          <w:szCs w:val="22"/>
        </w:rPr>
        <w:t xml:space="preserve">ion, and how this </w:t>
      </w:r>
      <w:r w:rsidR="002750BF">
        <w:rPr>
          <w:rFonts w:asciiTheme="majorHAnsi" w:hAnsiTheme="majorHAnsi"/>
          <w:szCs w:val="22"/>
        </w:rPr>
        <w:t xml:space="preserve">might </w:t>
      </w:r>
      <w:r w:rsidR="00D7582E">
        <w:rPr>
          <w:rFonts w:asciiTheme="majorHAnsi" w:hAnsiTheme="majorHAnsi"/>
          <w:szCs w:val="22"/>
        </w:rPr>
        <w:t xml:space="preserve">be </w:t>
      </w:r>
      <w:r w:rsidR="005102E7">
        <w:rPr>
          <w:rFonts w:asciiTheme="majorHAnsi" w:hAnsiTheme="majorHAnsi"/>
          <w:szCs w:val="22"/>
        </w:rPr>
        <w:t xml:space="preserve">managed by the department. </w:t>
      </w:r>
    </w:p>
    <w:p w14:paraId="6739D85F" w14:textId="77777777" w:rsidR="005E2DC4" w:rsidRDefault="005E2DC4" w:rsidP="007937C8">
      <w:pPr>
        <w:rPr>
          <w:rFonts w:asciiTheme="majorHAnsi" w:hAnsiTheme="majorHAnsi"/>
          <w:szCs w:val="22"/>
        </w:rPr>
      </w:pPr>
    </w:p>
    <w:p w14:paraId="312E9DB6" w14:textId="614B36A9" w:rsidR="005E2DC4" w:rsidRDefault="00A82B0F" w:rsidP="007937C8">
      <w:pPr>
        <w:rPr>
          <w:rFonts w:asciiTheme="majorHAnsi" w:hAnsiTheme="majorHAnsi"/>
          <w:szCs w:val="22"/>
        </w:rPr>
      </w:pPr>
      <w:r>
        <w:rPr>
          <w:rFonts w:asciiTheme="majorHAnsi" w:hAnsiTheme="majorHAnsi"/>
          <w:szCs w:val="22"/>
        </w:rPr>
        <w:t xml:space="preserve">Ms Lane advised that information will be reported back to Mr Nairn on what the department did or did not find </w:t>
      </w:r>
      <w:r w:rsidR="002750BF">
        <w:rPr>
          <w:rFonts w:asciiTheme="majorHAnsi" w:hAnsiTheme="majorHAnsi"/>
          <w:szCs w:val="22"/>
        </w:rPr>
        <w:t xml:space="preserve">with </w:t>
      </w:r>
      <w:r>
        <w:rPr>
          <w:rFonts w:asciiTheme="majorHAnsi" w:hAnsiTheme="majorHAnsi"/>
          <w:szCs w:val="22"/>
        </w:rPr>
        <w:t>that particular case, however there are some details that the department cannot provide</w:t>
      </w:r>
      <w:r w:rsidR="001B15A3">
        <w:rPr>
          <w:rFonts w:asciiTheme="majorHAnsi" w:hAnsiTheme="majorHAnsi"/>
          <w:szCs w:val="22"/>
        </w:rPr>
        <w:t xml:space="preserve"> as to</w:t>
      </w:r>
      <w:r>
        <w:rPr>
          <w:rFonts w:asciiTheme="majorHAnsi" w:hAnsiTheme="majorHAnsi"/>
          <w:szCs w:val="22"/>
        </w:rPr>
        <w:t xml:space="preserve"> why an offence was not able to be established. </w:t>
      </w:r>
    </w:p>
    <w:p w14:paraId="35C725C9" w14:textId="77777777" w:rsidR="00A82B0F" w:rsidRDefault="00A82B0F" w:rsidP="007937C8">
      <w:pPr>
        <w:rPr>
          <w:rFonts w:asciiTheme="majorHAnsi" w:hAnsiTheme="majorHAnsi"/>
          <w:szCs w:val="22"/>
        </w:rPr>
      </w:pPr>
    </w:p>
    <w:p w14:paraId="3604A60F" w14:textId="1FBA135D" w:rsidR="00A82B0F" w:rsidRDefault="00A82B0F" w:rsidP="007937C8">
      <w:pPr>
        <w:rPr>
          <w:rFonts w:asciiTheme="majorHAnsi" w:hAnsiTheme="majorHAnsi"/>
          <w:szCs w:val="22"/>
        </w:rPr>
      </w:pPr>
      <w:r w:rsidRPr="00A82B0F">
        <w:rPr>
          <w:rFonts w:asciiTheme="majorHAnsi" w:hAnsiTheme="majorHAnsi"/>
          <w:b/>
          <w:szCs w:val="22"/>
          <w:u w:val="single"/>
        </w:rPr>
        <w:t>Action</w:t>
      </w:r>
      <w:r>
        <w:rPr>
          <w:rFonts w:asciiTheme="majorHAnsi" w:hAnsiTheme="majorHAnsi"/>
          <w:szCs w:val="22"/>
        </w:rPr>
        <w:t xml:space="preserve">: </w:t>
      </w:r>
      <w:r w:rsidR="004346B5">
        <w:rPr>
          <w:rFonts w:asciiTheme="majorHAnsi" w:hAnsiTheme="majorHAnsi"/>
          <w:szCs w:val="22"/>
        </w:rPr>
        <w:t xml:space="preserve">Mr </w:t>
      </w:r>
      <w:r w:rsidR="00807EE5">
        <w:rPr>
          <w:rFonts w:asciiTheme="majorHAnsi" w:hAnsiTheme="majorHAnsi"/>
          <w:szCs w:val="22"/>
        </w:rPr>
        <w:t>Chadwick</w:t>
      </w:r>
      <w:r w:rsidR="004346B5">
        <w:rPr>
          <w:rFonts w:asciiTheme="majorHAnsi" w:hAnsiTheme="majorHAnsi"/>
          <w:szCs w:val="22"/>
        </w:rPr>
        <w:t xml:space="preserve"> to provide f</w:t>
      </w:r>
      <w:r>
        <w:rPr>
          <w:rFonts w:asciiTheme="majorHAnsi" w:hAnsiTheme="majorHAnsi"/>
          <w:szCs w:val="22"/>
        </w:rPr>
        <w:t xml:space="preserve">eedback </w:t>
      </w:r>
      <w:r w:rsidR="004346B5">
        <w:rPr>
          <w:rFonts w:asciiTheme="majorHAnsi" w:hAnsiTheme="majorHAnsi"/>
          <w:szCs w:val="22"/>
        </w:rPr>
        <w:t xml:space="preserve">to Mr Nairn </w:t>
      </w:r>
      <w:r>
        <w:rPr>
          <w:rFonts w:asciiTheme="majorHAnsi" w:hAnsiTheme="majorHAnsi"/>
          <w:szCs w:val="22"/>
        </w:rPr>
        <w:t xml:space="preserve">on the </w:t>
      </w:r>
      <w:r w:rsidR="004346B5">
        <w:rPr>
          <w:rFonts w:asciiTheme="majorHAnsi" w:hAnsiTheme="majorHAnsi"/>
          <w:szCs w:val="22"/>
        </w:rPr>
        <w:t>results</w:t>
      </w:r>
      <w:r>
        <w:rPr>
          <w:rFonts w:asciiTheme="majorHAnsi" w:hAnsiTheme="majorHAnsi"/>
          <w:szCs w:val="22"/>
        </w:rPr>
        <w:t xml:space="preserve"> of the </w:t>
      </w:r>
      <w:r w:rsidR="00807EE5">
        <w:rPr>
          <w:rFonts w:asciiTheme="majorHAnsi" w:hAnsiTheme="majorHAnsi"/>
          <w:szCs w:val="22"/>
        </w:rPr>
        <w:t xml:space="preserve">on-board ship investigation. </w:t>
      </w:r>
      <w:r w:rsidR="004346B5">
        <w:rPr>
          <w:rFonts w:asciiTheme="majorHAnsi" w:hAnsiTheme="majorHAnsi"/>
          <w:szCs w:val="22"/>
        </w:rPr>
        <w:t xml:space="preserve"> </w:t>
      </w:r>
    </w:p>
    <w:p w14:paraId="673F1733" w14:textId="5E44DE13" w:rsidR="009B5AEA" w:rsidRDefault="009B5AEA" w:rsidP="00A82B0F">
      <w:pPr>
        <w:rPr>
          <w:rFonts w:asciiTheme="majorHAnsi" w:hAnsiTheme="majorHAnsi"/>
          <w:szCs w:val="22"/>
        </w:rPr>
      </w:pPr>
      <w:r>
        <w:rPr>
          <w:rFonts w:asciiTheme="majorHAnsi" w:hAnsiTheme="majorHAnsi"/>
          <w:szCs w:val="22"/>
        </w:rPr>
        <w:br/>
      </w:r>
      <w:r w:rsidR="00FB45D3">
        <w:rPr>
          <w:rFonts w:asciiTheme="majorHAnsi" w:hAnsiTheme="majorHAnsi"/>
          <w:szCs w:val="22"/>
        </w:rPr>
        <w:t xml:space="preserve">Members discussed staging containers before treatment inspection, noting an Industry Advice Notice (IAN) was published that spoke in broad detail of the issue, the conduct and that industry need to comply with those directions.  </w:t>
      </w:r>
    </w:p>
    <w:p w14:paraId="1AA76C7F" w14:textId="77777777" w:rsidR="00FB45D3" w:rsidRDefault="00FB45D3" w:rsidP="00A82B0F">
      <w:pPr>
        <w:rPr>
          <w:rFonts w:asciiTheme="majorHAnsi" w:hAnsiTheme="majorHAnsi"/>
          <w:szCs w:val="22"/>
        </w:rPr>
      </w:pPr>
    </w:p>
    <w:p w14:paraId="2EF87D45" w14:textId="746B114A" w:rsidR="00F24FF3" w:rsidRDefault="00F24FF3" w:rsidP="008D240C">
      <w:pPr>
        <w:rPr>
          <w:rFonts w:asciiTheme="majorHAnsi" w:hAnsiTheme="majorHAnsi"/>
          <w:b/>
          <w:szCs w:val="22"/>
        </w:rPr>
      </w:pPr>
      <w:r w:rsidRPr="00F24FF3">
        <w:rPr>
          <w:rFonts w:asciiTheme="majorHAnsi" w:hAnsiTheme="majorHAnsi"/>
          <w:b/>
          <w:szCs w:val="22"/>
        </w:rPr>
        <w:t>6.3.1 Civil Sanctions Taskforce Update</w:t>
      </w:r>
    </w:p>
    <w:p w14:paraId="204563AB" w14:textId="59D7F416" w:rsidR="00324578" w:rsidRPr="00B2704C" w:rsidRDefault="00324578" w:rsidP="00985236">
      <w:pPr>
        <w:rPr>
          <w:rFonts w:asciiTheme="majorHAnsi" w:hAnsiTheme="majorHAnsi"/>
          <w:i/>
          <w:szCs w:val="22"/>
        </w:rPr>
      </w:pPr>
      <w:r>
        <w:rPr>
          <w:rFonts w:asciiTheme="majorHAnsi" w:hAnsiTheme="majorHAnsi"/>
          <w:szCs w:val="22"/>
        </w:rPr>
        <w:t xml:space="preserve">Mr Patterson reported that there are a wide range of civil sanction tools under the </w:t>
      </w:r>
      <w:r w:rsidRPr="00324578">
        <w:rPr>
          <w:rFonts w:asciiTheme="majorHAnsi" w:hAnsiTheme="majorHAnsi"/>
          <w:i/>
          <w:szCs w:val="22"/>
        </w:rPr>
        <w:t>Biosecurity Act 2015</w:t>
      </w:r>
      <w:r>
        <w:rPr>
          <w:rFonts w:asciiTheme="majorHAnsi" w:hAnsiTheme="majorHAnsi"/>
          <w:i/>
          <w:szCs w:val="22"/>
        </w:rPr>
        <w:t xml:space="preserve"> </w:t>
      </w:r>
      <w:r>
        <w:rPr>
          <w:rFonts w:asciiTheme="majorHAnsi" w:hAnsiTheme="majorHAnsi"/>
          <w:szCs w:val="22"/>
        </w:rPr>
        <w:t>to be implemented and used, such as enforceable undertakings, injunctions and civil prosecutions. These tools have been used for some time by the Australian Competition and Consumer Commission (ACCC)</w:t>
      </w:r>
      <w:r w:rsidR="001B15A3">
        <w:rPr>
          <w:rFonts w:asciiTheme="majorHAnsi" w:hAnsiTheme="majorHAnsi"/>
          <w:szCs w:val="22"/>
        </w:rPr>
        <w:t>. The</w:t>
      </w:r>
      <w:r>
        <w:rPr>
          <w:rFonts w:asciiTheme="majorHAnsi" w:hAnsiTheme="majorHAnsi"/>
          <w:szCs w:val="22"/>
        </w:rPr>
        <w:t xml:space="preserve"> department now has the</w:t>
      </w:r>
      <w:r w:rsidR="00B2704C">
        <w:rPr>
          <w:rFonts w:asciiTheme="majorHAnsi" w:hAnsiTheme="majorHAnsi"/>
          <w:szCs w:val="22"/>
        </w:rPr>
        <w:t xml:space="preserve"> civil sanctions</w:t>
      </w:r>
      <w:r>
        <w:rPr>
          <w:rFonts w:asciiTheme="majorHAnsi" w:hAnsiTheme="majorHAnsi"/>
          <w:szCs w:val="22"/>
        </w:rPr>
        <w:t xml:space="preserve"> tools available under a number of p</w:t>
      </w:r>
      <w:r w:rsidR="00985236">
        <w:rPr>
          <w:rFonts w:asciiTheme="majorHAnsi" w:hAnsiTheme="majorHAnsi"/>
          <w:szCs w:val="22"/>
        </w:rPr>
        <w:t>ieces of legislation, including the I</w:t>
      </w:r>
      <w:r w:rsidRPr="00B2704C">
        <w:rPr>
          <w:rFonts w:asciiTheme="majorHAnsi" w:hAnsiTheme="majorHAnsi"/>
          <w:i/>
          <w:szCs w:val="22"/>
        </w:rPr>
        <w:t>mported Food Control Amendment Act 2018</w:t>
      </w:r>
      <w:r w:rsidR="00985236">
        <w:rPr>
          <w:rFonts w:asciiTheme="majorHAnsi" w:hAnsiTheme="majorHAnsi"/>
          <w:i/>
          <w:szCs w:val="22"/>
        </w:rPr>
        <w:t>, W</w:t>
      </w:r>
      <w:r w:rsidRPr="00B2704C">
        <w:rPr>
          <w:rFonts w:asciiTheme="majorHAnsi" w:hAnsiTheme="majorHAnsi"/>
          <w:szCs w:val="22"/>
        </w:rPr>
        <w:t xml:space="preserve">ater Efficiency </w:t>
      </w:r>
      <w:r w:rsidR="00985236">
        <w:rPr>
          <w:rFonts w:asciiTheme="majorHAnsi" w:hAnsiTheme="majorHAnsi"/>
          <w:szCs w:val="22"/>
        </w:rPr>
        <w:t xml:space="preserve">Labelling and Standards Scheme, </w:t>
      </w:r>
      <w:r w:rsidRPr="00B2704C">
        <w:rPr>
          <w:rFonts w:asciiTheme="majorHAnsi" w:hAnsiTheme="majorHAnsi"/>
          <w:i/>
          <w:szCs w:val="22"/>
        </w:rPr>
        <w:t xml:space="preserve">Export </w:t>
      </w:r>
      <w:r w:rsidR="00B2704C" w:rsidRPr="00B2704C">
        <w:rPr>
          <w:rFonts w:asciiTheme="majorHAnsi" w:hAnsiTheme="majorHAnsi"/>
          <w:i/>
          <w:szCs w:val="22"/>
        </w:rPr>
        <w:t>Control Bill 2017</w:t>
      </w:r>
      <w:r w:rsidR="00B2704C" w:rsidRPr="00B2704C">
        <w:rPr>
          <w:rFonts w:asciiTheme="majorHAnsi" w:hAnsiTheme="majorHAnsi"/>
          <w:szCs w:val="22"/>
        </w:rPr>
        <w:t xml:space="preserve"> (in draft form)</w:t>
      </w:r>
      <w:r w:rsidR="00985236">
        <w:rPr>
          <w:rFonts w:asciiTheme="majorHAnsi" w:hAnsiTheme="majorHAnsi"/>
          <w:szCs w:val="22"/>
        </w:rPr>
        <w:t xml:space="preserve">, and the </w:t>
      </w:r>
      <w:r w:rsidRPr="00B2704C">
        <w:rPr>
          <w:rFonts w:asciiTheme="majorHAnsi" w:hAnsiTheme="majorHAnsi"/>
          <w:i/>
          <w:szCs w:val="22"/>
        </w:rPr>
        <w:t xml:space="preserve">Illegal </w:t>
      </w:r>
      <w:r w:rsidR="00B2704C" w:rsidRPr="00B2704C">
        <w:rPr>
          <w:rFonts w:asciiTheme="majorHAnsi" w:hAnsiTheme="majorHAnsi"/>
          <w:i/>
          <w:szCs w:val="22"/>
        </w:rPr>
        <w:t>Logging Prohibition Act 2012</w:t>
      </w:r>
      <w:r w:rsidR="00985236">
        <w:rPr>
          <w:rFonts w:asciiTheme="majorHAnsi" w:hAnsiTheme="majorHAnsi"/>
          <w:i/>
          <w:szCs w:val="22"/>
        </w:rPr>
        <w:t xml:space="preserve">. </w:t>
      </w:r>
    </w:p>
    <w:p w14:paraId="232AE1C4" w14:textId="77777777" w:rsidR="00324578" w:rsidRPr="00324578" w:rsidRDefault="00324578" w:rsidP="008D240C">
      <w:pPr>
        <w:rPr>
          <w:rFonts w:asciiTheme="majorHAnsi" w:hAnsiTheme="majorHAnsi"/>
          <w:szCs w:val="22"/>
        </w:rPr>
      </w:pPr>
    </w:p>
    <w:p w14:paraId="03C1D153" w14:textId="31C776BB" w:rsidR="00B2704C" w:rsidRDefault="00B2704C" w:rsidP="008D240C">
      <w:pPr>
        <w:rPr>
          <w:rFonts w:asciiTheme="majorHAnsi" w:hAnsiTheme="majorHAnsi"/>
          <w:szCs w:val="22"/>
        </w:rPr>
      </w:pPr>
      <w:r>
        <w:rPr>
          <w:rFonts w:asciiTheme="majorHAnsi" w:hAnsiTheme="majorHAnsi"/>
          <w:szCs w:val="22"/>
        </w:rPr>
        <w:t xml:space="preserve">The Taskforce commenced 15 July 2019 and will deliver </w:t>
      </w:r>
      <w:r w:rsidR="009B0443">
        <w:rPr>
          <w:rFonts w:asciiTheme="majorHAnsi" w:hAnsiTheme="majorHAnsi"/>
          <w:szCs w:val="22"/>
        </w:rPr>
        <w:t xml:space="preserve">a wider suite of options to address </w:t>
      </w:r>
      <w:r>
        <w:rPr>
          <w:rFonts w:asciiTheme="majorHAnsi" w:hAnsiTheme="majorHAnsi"/>
          <w:szCs w:val="22"/>
        </w:rPr>
        <w:t>departmental compliance</w:t>
      </w:r>
      <w:r w:rsidR="00566624">
        <w:rPr>
          <w:rFonts w:asciiTheme="majorHAnsi" w:hAnsiTheme="majorHAnsi"/>
          <w:szCs w:val="22"/>
        </w:rPr>
        <w:t xml:space="preserve"> and funding models (i.e. how the department will allocate funds received from successful civil prosecutions)</w:t>
      </w:r>
      <w:r w:rsidR="009B0443">
        <w:rPr>
          <w:rFonts w:asciiTheme="majorHAnsi" w:hAnsiTheme="majorHAnsi"/>
          <w:szCs w:val="22"/>
        </w:rPr>
        <w:t xml:space="preserve">. </w:t>
      </w:r>
      <w:r>
        <w:rPr>
          <w:rFonts w:asciiTheme="majorHAnsi" w:hAnsiTheme="majorHAnsi"/>
          <w:szCs w:val="22"/>
        </w:rPr>
        <w:t xml:space="preserve"> </w:t>
      </w:r>
      <w:r w:rsidR="009B0443">
        <w:rPr>
          <w:rFonts w:asciiTheme="majorHAnsi" w:hAnsiTheme="majorHAnsi"/>
          <w:szCs w:val="22"/>
        </w:rPr>
        <w:t xml:space="preserve">DCCC will be consulted in the </w:t>
      </w:r>
      <w:r>
        <w:rPr>
          <w:rFonts w:asciiTheme="majorHAnsi" w:hAnsiTheme="majorHAnsi"/>
          <w:szCs w:val="22"/>
        </w:rPr>
        <w:t>develop</w:t>
      </w:r>
      <w:r w:rsidR="009B0443">
        <w:rPr>
          <w:rFonts w:asciiTheme="majorHAnsi" w:hAnsiTheme="majorHAnsi"/>
          <w:szCs w:val="22"/>
        </w:rPr>
        <w:t>ment</w:t>
      </w:r>
      <w:r>
        <w:rPr>
          <w:rFonts w:asciiTheme="majorHAnsi" w:hAnsiTheme="majorHAnsi"/>
          <w:szCs w:val="22"/>
        </w:rPr>
        <w:t xml:space="preserve"> </w:t>
      </w:r>
      <w:r w:rsidR="009B0443">
        <w:rPr>
          <w:rFonts w:asciiTheme="majorHAnsi" w:hAnsiTheme="majorHAnsi"/>
          <w:szCs w:val="22"/>
        </w:rPr>
        <w:t xml:space="preserve">of </w:t>
      </w:r>
      <w:r>
        <w:rPr>
          <w:rFonts w:asciiTheme="majorHAnsi" w:hAnsiTheme="majorHAnsi"/>
          <w:szCs w:val="22"/>
        </w:rPr>
        <w:t xml:space="preserve">products for external guidance. </w:t>
      </w:r>
    </w:p>
    <w:p w14:paraId="63449676" w14:textId="44FBCA1F" w:rsidR="006D2248" w:rsidRDefault="006D2248" w:rsidP="008D240C">
      <w:pPr>
        <w:rPr>
          <w:rFonts w:asciiTheme="majorHAnsi" w:hAnsiTheme="majorHAnsi"/>
          <w:szCs w:val="22"/>
        </w:rPr>
      </w:pPr>
    </w:p>
    <w:p w14:paraId="4A833865" w14:textId="271765EA" w:rsidR="00F24FF3" w:rsidRDefault="00F24FF3" w:rsidP="007C7B20">
      <w:pPr>
        <w:pStyle w:val="Heading3"/>
      </w:pPr>
      <w:r w:rsidRPr="00F24FF3">
        <w:t xml:space="preserve">6.4 Brown Marmorated Stink Bug </w:t>
      </w:r>
    </w:p>
    <w:p w14:paraId="67C340A0" w14:textId="0597012C" w:rsidR="00232941" w:rsidRPr="006773E8" w:rsidRDefault="006773E8" w:rsidP="008D240C">
      <w:pPr>
        <w:rPr>
          <w:rFonts w:asciiTheme="majorHAnsi" w:hAnsiTheme="majorHAnsi"/>
          <w:szCs w:val="22"/>
          <w:u w:val="single"/>
        </w:rPr>
      </w:pPr>
      <w:r w:rsidRPr="006773E8">
        <w:rPr>
          <w:rFonts w:asciiTheme="majorHAnsi" w:hAnsiTheme="majorHAnsi"/>
          <w:szCs w:val="22"/>
          <w:u w:val="single"/>
        </w:rPr>
        <w:t>Systems</w:t>
      </w:r>
    </w:p>
    <w:p w14:paraId="17B4558A" w14:textId="4CBBCCAE" w:rsidR="00232941" w:rsidRDefault="006773E8" w:rsidP="008D240C">
      <w:pPr>
        <w:rPr>
          <w:rFonts w:asciiTheme="majorHAnsi" w:hAnsiTheme="majorHAnsi"/>
          <w:szCs w:val="22"/>
        </w:rPr>
      </w:pPr>
      <w:r>
        <w:rPr>
          <w:rFonts w:asciiTheme="majorHAnsi" w:hAnsiTheme="majorHAnsi"/>
          <w:szCs w:val="22"/>
        </w:rPr>
        <w:t xml:space="preserve">Mr Merrilees reported that the department </w:t>
      </w:r>
      <w:r w:rsidR="001B15A3">
        <w:rPr>
          <w:rFonts w:asciiTheme="majorHAnsi" w:hAnsiTheme="majorHAnsi"/>
          <w:szCs w:val="22"/>
        </w:rPr>
        <w:t xml:space="preserve">is </w:t>
      </w:r>
      <w:r>
        <w:rPr>
          <w:rFonts w:asciiTheme="majorHAnsi" w:hAnsiTheme="majorHAnsi"/>
          <w:szCs w:val="22"/>
        </w:rPr>
        <w:t>making changes for the next BMSB season in four systems:</w:t>
      </w:r>
    </w:p>
    <w:p w14:paraId="12480AFA" w14:textId="3A49D2A2" w:rsidR="007B1864" w:rsidRDefault="00B70FED" w:rsidP="007B1864">
      <w:pPr>
        <w:pStyle w:val="ListParagraph"/>
        <w:numPr>
          <w:ilvl w:val="0"/>
          <w:numId w:val="12"/>
        </w:numPr>
        <w:rPr>
          <w:rFonts w:asciiTheme="majorHAnsi" w:hAnsiTheme="majorHAnsi"/>
          <w:szCs w:val="22"/>
        </w:rPr>
      </w:pPr>
      <w:r>
        <w:rPr>
          <w:rFonts w:asciiTheme="majorHAnsi" w:hAnsiTheme="majorHAnsi"/>
          <w:szCs w:val="22"/>
        </w:rPr>
        <w:t xml:space="preserve">Custom’s </w:t>
      </w:r>
      <w:r w:rsidR="006773E8" w:rsidRPr="007B1864">
        <w:rPr>
          <w:rFonts w:asciiTheme="majorHAnsi" w:hAnsiTheme="majorHAnsi"/>
          <w:szCs w:val="22"/>
        </w:rPr>
        <w:t xml:space="preserve">ICS – </w:t>
      </w:r>
      <w:r w:rsidR="007B1864" w:rsidRPr="007B1864">
        <w:rPr>
          <w:rFonts w:asciiTheme="majorHAnsi" w:hAnsiTheme="majorHAnsi"/>
          <w:szCs w:val="22"/>
        </w:rPr>
        <w:t>the</w:t>
      </w:r>
      <w:r w:rsidR="006773E8" w:rsidRPr="007B1864">
        <w:rPr>
          <w:rFonts w:asciiTheme="majorHAnsi" w:hAnsiTheme="majorHAnsi"/>
          <w:szCs w:val="22"/>
        </w:rPr>
        <w:t xml:space="preserve"> department will have a new seasonal pest (SP</w:t>
      </w:r>
      <w:r w:rsidR="007B1864" w:rsidRPr="007B1864">
        <w:rPr>
          <w:rFonts w:asciiTheme="majorHAnsi" w:hAnsiTheme="majorHAnsi"/>
          <w:szCs w:val="22"/>
        </w:rPr>
        <w:t>) hold. This is going well w</w:t>
      </w:r>
      <w:r w:rsidR="007B1864">
        <w:rPr>
          <w:rFonts w:asciiTheme="majorHAnsi" w:hAnsiTheme="majorHAnsi"/>
          <w:szCs w:val="22"/>
        </w:rPr>
        <w:t>ith testing currently underway</w:t>
      </w:r>
    </w:p>
    <w:p w14:paraId="40BC73E6" w14:textId="1189545A" w:rsidR="007B1864" w:rsidRDefault="00232941" w:rsidP="007B1864">
      <w:pPr>
        <w:pStyle w:val="ListParagraph"/>
        <w:numPr>
          <w:ilvl w:val="0"/>
          <w:numId w:val="12"/>
        </w:numPr>
        <w:rPr>
          <w:rFonts w:asciiTheme="majorHAnsi" w:hAnsiTheme="majorHAnsi"/>
          <w:szCs w:val="22"/>
        </w:rPr>
      </w:pPr>
      <w:r w:rsidRPr="007B1864">
        <w:rPr>
          <w:rFonts w:asciiTheme="majorHAnsi" w:hAnsiTheme="majorHAnsi"/>
          <w:szCs w:val="22"/>
        </w:rPr>
        <w:lastRenderedPageBreak/>
        <w:t xml:space="preserve">AIMS </w:t>
      </w:r>
      <w:r w:rsidR="007B1864">
        <w:rPr>
          <w:rFonts w:asciiTheme="majorHAnsi" w:hAnsiTheme="majorHAnsi"/>
          <w:szCs w:val="22"/>
        </w:rPr>
        <w:t xml:space="preserve">– changes to the </w:t>
      </w:r>
      <w:r w:rsidRPr="007B1864">
        <w:rPr>
          <w:rFonts w:asciiTheme="majorHAnsi" w:hAnsiTheme="majorHAnsi"/>
          <w:szCs w:val="22"/>
        </w:rPr>
        <w:t>system</w:t>
      </w:r>
      <w:r w:rsidR="007B1864">
        <w:rPr>
          <w:rFonts w:asciiTheme="majorHAnsi" w:hAnsiTheme="majorHAnsi"/>
          <w:szCs w:val="22"/>
        </w:rPr>
        <w:t xml:space="preserve"> are well </w:t>
      </w:r>
      <w:r w:rsidRPr="007B1864">
        <w:rPr>
          <w:rFonts w:asciiTheme="majorHAnsi" w:hAnsiTheme="majorHAnsi"/>
          <w:szCs w:val="22"/>
        </w:rPr>
        <w:t xml:space="preserve">advanced </w:t>
      </w:r>
    </w:p>
    <w:p w14:paraId="48B41D91" w14:textId="5C75B5D1" w:rsidR="007B1864" w:rsidRDefault="007B1864" w:rsidP="007B1864">
      <w:pPr>
        <w:pStyle w:val="ListParagraph"/>
        <w:numPr>
          <w:ilvl w:val="0"/>
          <w:numId w:val="12"/>
        </w:numPr>
        <w:rPr>
          <w:rFonts w:asciiTheme="majorHAnsi" w:hAnsiTheme="majorHAnsi"/>
          <w:szCs w:val="22"/>
        </w:rPr>
      </w:pPr>
      <w:r>
        <w:rPr>
          <w:rFonts w:asciiTheme="majorHAnsi" w:hAnsiTheme="majorHAnsi"/>
          <w:szCs w:val="22"/>
        </w:rPr>
        <w:t>Maritime Arrivals Reporting System (</w:t>
      </w:r>
      <w:r w:rsidR="00232941" w:rsidRPr="007B1864">
        <w:rPr>
          <w:rFonts w:asciiTheme="majorHAnsi" w:hAnsiTheme="majorHAnsi"/>
          <w:szCs w:val="22"/>
        </w:rPr>
        <w:t>MARS</w:t>
      </w:r>
      <w:r>
        <w:rPr>
          <w:rFonts w:asciiTheme="majorHAnsi" w:hAnsiTheme="majorHAnsi"/>
          <w:szCs w:val="22"/>
        </w:rPr>
        <w:t xml:space="preserve">) - changes are </w:t>
      </w:r>
      <w:r w:rsidR="00232941" w:rsidRPr="007B1864">
        <w:rPr>
          <w:rFonts w:asciiTheme="majorHAnsi" w:hAnsiTheme="majorHAnsi"/>
          <w:szCs w:val="22"/>
        </w:rPr>
        <w:t>going very well</w:t>
      </w:r>
    </w:p>
    <w:p w14:paraId="6E05192E" w14:textId="62D68FB2" w:rsidR="007B1864" w:rsidRDefault="00232941" w:rsidP="00FC4D22">
      <w:pPr>
        <w:pStyle w:val="ListParagraph"/>
        <w:numPr>
          <w:ilvl w:val="0"/>
          <w:numId w:val="12"/>
        </w:numPr>
        <w:rPr>
          <w:rFonts w:asciiTheme="majorHAnsi" w:hAnsiTheme="majorHAnsi"/>
          <w:szCs w:val="22"/>
        </w:rPr>
      </w:pPr>
      <w:r w:rsidRPr="007B1864">
        <w:rPr>
          <w:rFonts w:asciiTheme="majorHAnsi" w:hAnsiTheme="majorHAnsi"/>
          <w:szCs w:val="22"/>
        </w:rPr>
        <w:t>S</w:t>
      </w:r>
      <w:r w:rsidR="007B1864" w:rsidRPr="007B1864">
        <w:rPr>
          <w:rFonts w:asciiTheme="majorHAnsi" w:hAnsiTheme="majorHAnsi"/>
          <w:szCs w:val="22"/>
        </w:rPr>
        <w:t>-Cargo</w:t>
      </w:r>
      <w:r w:rsidRPr="007B1864">
        <w:rPr>
          <w:rFonts w:asciiTheme="majorHAnsi" w:hAnsiTheme="majorHAnsi"/>
          <w:szCs w:val="22"/>
        </w:rPr>
        <w:t xml:space="preserve"> </w:t>
      </w:r>
      <w:r w:rsidR="007B1864" w:rsidRPr="007B1864">
        <w:rPr>
          <w:rFonts w:asciiTheme="majorHAnsi" w:hAnsiTheme="majorHAnsi"/>
          <w:szCs w:val="22"/>
        </w:rPr>
        <w:t xml:space="preserve">– changes are </w:t>
      </w:r>
      <w:r w:rsidR="001E2162">
        <w:rPr>
          <w:rFonts w:asciiTheme="majorHAnsi" w:hAnsiTheme="majorHAnsi"/>
          <w:szCs w:val="22"/>
        </w:rPr>
        <w:t xml:space="preserve">currently </w:t>
      </w:r>
      <w:r w:rsidRPr="007B1864">
        <w:rPr>
          <w:rFonts w:asciiTheme="majorHAnsi" w:hAnsiTheme="majorHAnsi"/>
          <w:szCs w:val="22"/>
        </w:rPr>
        <w:t>on track</w:t>
      </w:r>
      <w:r w:rsidR="007B1864" w:rsidRPr="007B1864">
        <w:rPr>
          <w:rFonts w:asciiTheme="majorHAnsi" w:hAnsiTheme="majorHAnsi"/>
          <w:szCs w:val="22"/>
        </w:rPr>
        <w:t xml:space="preserve">. The department has just engaged two new developers to deliver the changes by 1 September 2019.  </w:t>
      </w:r>
    </w:p>
    <w:p w14:paraId="2D1CCCC8" w14:textId="77777777" w:rsidR="007B1864" w:rsidRPr="007B1864" w:rsidRDefault="007B1864" w:rsidP="007B1864">
      <w:pPr>
        <w:ind w:left="360"/>
        <w:rPr>
          <w:rFonts w:asciiTheme="majorHAnsi" w:hAnsiTheme="majorHAnsi"/>
          <w:szCs w:val="22"/>
        </w:rPr>
      </w:pPr>
    </w:p>
    <w:p w14:paraId="54850B96" w14:textId="3D226333" w:rsidR="007B1864" w:rsidRDefault="007B1864" w:rsidP="007B1864">
      <w:pPr>
        <w:rPr>
          <w:rFonts w:asciiTheme="majorHAnsi" w:hAnsiTheme="majorHAnsi"/>
          <w:szCs w:val="22"/>
        </w:rPr>
      </w:pPr>
      <w:r>
        <w:rPr>
          <w:rFonts w:asciiTheme="majorHAnsi" w:hAnsiTheme="majorHAnsi"/>
          <w:szCs w:val="22"/>
        </w:rPr>
        <w:t>Work is also underway to update instructional material and scheduling training for biosecurity officers</w:t>
      </w:r>
      <w:r w:rsidR="001E2162">
        <w:rPr>
          <w:rFonts w:asciiTheme="majorHAnsi" w:hAnsiTheme="majorHAnsi"/>
          <w:szCs w:val="22"/>
        </w:rPr>
        <w:t xml:space="preserve">. High priority has been provided for the </w:t>
      </w:r>
      <w:r w:rsidR="00B70FED">
        <w:rPr>
          <w:rFonts w:asciiTheme="majorHAnsi" w:hAnsiTheme="majorHAnsi"/>
          <w:szCs w:val="22"/>
        </w:rPr>
        <w:t xml:space="preserve">IT </w:t>
      </w:r>
      <w:r w:rsidR="001E2162">
        <w:rPr>
          <w:rFonts w:asciiTheme="majorHAnsi" w:hAnsiTheme="majorHAnsi"/>
          <w:szCs w:val="22"/>
        </w:rPr>
        <w:t xml:space="preserve">system changes. </w:t>
      </w:r>
    </w:p>
    <w:p w14:paraId="00BC4CE4" w14:textId="77777777" w:rsidR="007B1864" w:rsidRDefault="007B1864" w:rsidP="007B1864">
      <w:pPr>
        <w:rPr>
          <w:rFonts w:asciiTheme="majorHAnsi" w:hAnsiTheme="majorHAnsi"/>
          <w:szCs w:val="22"/>
        </w:rPr>
      </w:pPr>
    </w:p>
    <w:p w14:paraId="7A992714" w14:textId="238495CD" w:rsidR="00232941" w:rsidRDefault="00232941" w:rsidP="00232941">
      <w:pPr>
        <w:rPr>
          <w:rFonts w:asciiTheme="majorHAnsi" w:hAnsiTheme="majorHAnsi"/>
          <w:szCs w:val="22"/>
          <w:u w:val="single"/>
        </w:rPr>
      </w:pPr>
      <w:r w:rsidRPr="006773E8">
        <w:rPr>
          <w:rFonts w:asciiTheme="majorHAnsi" w:hAnsiTheme="majorHAnsi"/>
          <w:szCs w:val="22"/>
          <w:u w:val="single"/>
        </w:rPr>
        <w:t>Safeguarding</w:t>
      </w:r>
    </w:p>
    <w:p w14:paraId="2B90E7C0" w14:textId="5BA7FD23" w:rsidR="00232941" w:rsidRDefault="001E2162" w:rsidP="00232941">
      <w:pPr>
        <w:rPr>
          <w:rFonts w:asciiTheme="majorHAnsi" w:hAnsiTheme="majorHAnsi"/>
          <w:szCs w:val="22"/>
        </w:rPr>
      </w:pPr>
      <w:r w:rsidRPr="001E2162">
        <w:rPr>
          <w:rFonts w:asciiTheme="majorHAnsi" w:hAnsiTheme="majorHAnsi"/>
          <w:szCs w:val="22"/>
        </w:rPr>
        <w:t xml:space="preserve">The department is </w:t>
      </w:r>
      <w:r>
        <w:rPr>
          <w:rFonts w:asciiTheme="majorHAnsi" w:hAnsiTheme="majorHAnsi"/>
          <w:szCs w:val="22"/>
        </w:rPr>
        <w:t>c</w:t>
      </w:r>
      <w:r w:rsidR="00232941">
        <w:rPr>
          <w:rFonts w:asciiTheme="majorHAnsi" w:hAnsiTheme="majorHAnsi"/>
          <w:szCs w:val="22"/>
        </w:rPr>
        <w:t>urrently trialling the application assessment process</w:t>
      </w:r>
      <w:r w:rsidR="00B70FED">
        <w:rPr>
          <w:rFonts w:asciiTheme="majorHAnsi" w:hAnsiTheme="majorHAnsi"/>
          <w:szCs w:val="22"/>
        </w:rPr>
        <w:t>,</w:t>
      </w:r>
      <w:r>
        <w:rPr>
          <w:rFonts w:asciiTheme="majorHAnsi" w:hAnsiTheme="majorHAnsi"/>
          <w:szCs w:val="22"/>
        </w:rPr>
        <w:t xml:space="preserve"> with </w:t>
      </w:r>
      <w:r w:rsidR="00232941">
        <w:rPr>
          <w:rFonts w:asciiTheme="majorHAnsi" w:hAnsiTheme="majorHAnsi"/>
          <w:szCs w:val="22"/>
        </w:rPr>
        <w:t xml:space="preserve">13 entities </w:t>
      </w:r>
      <w:r w:rsidR="001B15A3">
        <w:rPr>
          <w:rFonts w:asciiTheme="majorHAnsi" w:hAnsiTheme="majorHAnsi"/>
          <w:szCs w:val="22"/>
        </w:rPr>
        <w:t xml:space="preserve">taking </w:t>
      </w:r>
      <w:r w:rsidR="00232941">
        <w:rPr>
          <w:rFonts w:asciiTheme="majorHAnsi" w:hAnsiTheme="majorHAnsi"/>
          <w:szCs w:val="22"/>
        </w:rPr>
        <w:t>part</w:t>
      </w:r>
      <w:r w:rsidR="001B15A3">
        <w:rPr>
          <w:rFonts w:asciiTheme="majorHAnsi" w:hAnsiTheme="majorHAnsi"/>
          <w:szCs w:val="22"/>
        </w:rPr>
        <w:t>.</w:t>
      </w:r>
      <w:r w:rsidR="00232941">
        <w:rPr>
          <w:rFonts w:asciiTheme="majorHAnsi" w:hAnsiTheme="majorHAnsi"/>
          <w:szCs w:val="22"/>
        </w:rPr>
        <w:t xml:space="preserve"> </w:t>
      </w:r>
      <w:r>
        <w:rPr>
          <w:rFonts w:asciiTheme="majorHAnsi" w:hAnsiTheme="majorHAnsi"/>
          <w:szCs w:val="22"/>
        </w:rPr>
        <w:t>To date, ten entities h</w:t>
      </w:r>
      <w:r w:rsidR="00232941">
        <w:rPr>
          <w:rFonts w:asciiTheme="majorHAnsi" w:hAnsiTheme="majorHAnsi"/>
          <w:szCs w:val="22"/>
        </w:rPr>
        <w:t>ave provided an application response</w:t>
      </w:r>
      <w:r w:rsidR="00491722">
        <w:rPr>
          <w:rFonts w:asciiTheme="majorHAnsi" w:hAnsiTheme="majorHAnsi"/>
          <w:szCs w:val="22"/>
        </w:rPr>
        <w:t xml:space="preserve"> </w:t>
      </w:r>
      <w:r w:rsidR="00566624">
        <w:rPr>
          <w:rFonts w:asciiTheme="majorHAnsi" w:hAnsiTheme="majorHAnsi"/>
          <w:szCs w:val="22"/>
        </w:rPr>
        <w:t>with three</w:t>
      </w:r>
      <w:r>
        <w:rPr>
          <w:rFonts w:asciiTheme="majorHAnsi" w:hAnsiTheme="majorHAnsi"/>
          <w:szCs w:val="22"/>
        </w:rPr>
        <w:t xml:space="preserve"> entities</w:t>
      </w:r>
      <w:r w:rsidR="00232941">
        <w:rPr>
          <w:rFonts w:asciiTheme="majorHAnsi" w:hAnsiTheme="majorHAnsi"/>
          <w:szCs w:val="22"/>
        </w:rPr>
        <w:t xml:space="preserve"> yet to lodge their applications</w:t>
      </w:r>
      <w:r w:rsidR="00566624">
        <w:rPr>
          <w:rFonts w:asciiTheme="majorHAnsi" w:hAnsiTheme="majorHAnsi"/>
          <w:szCs w:val="22"/>
        </w:rPr>
        <w:t xml:space="preserve">. The department is making regular contact with these entities. </w:t>
      </w:r>
      <w:r>
        <w:rPr>
          <w:rFonts w:asciiTheme="majorHAnsi" w:hAnsiTheme="majorHAnsi"/>
          <w:szCs w:val="22"/>
        </w:rPr>
        <w:t xml:space="preserve"> </w:t>
      </w:r>
    </w:p>
    <w:p w14:paraId="15D12309" w14:textId="77777777" w:rsidR="00232941" w:rsidRDefault="00232941" w:rsidP="008D240C">
      <w:pPr>
        <w:rPr>
          <w:rFonts w:asciiTheme="majorHAnsi" w:hAnsiTheme="majorHAnsi"/>
          <w:szCs w:val="22"/>
        </w:rPr>
      </w:pPr>
    </w:p>
    <w:p w14:paraId="5C97BFF2" w14:textId="77777777" w:rsidR="00C67E07" w:rsidRDefault="00232941" w:rsidP="008D240C">
      <w:pPr>
        <w:rPr>
          <w:rFonts w:asciiTheme="majorHAnsi" w:hAnsiTheme="majorHAnsi"/>
          <w:szCs w:val="22"/>
          <w:u w:val="single"/>
        </w:rPr>
      </w:pPr>
      <w:r w:rsidRPr="006773E8">
        <w:rPr>
          <w:rFonts w:asciiTheme="majorHAnsi" w:hAnsiTheme="majorHAnsi"/>
          <w:szCs w:val="22"/>
          <w:u w:val="single"/>
        </w:rPr>
        <w:t>Of</w:t>
      </w:r>
      <w:r w:rsidR="00C67E07">
        <w:rPr>
          <w:rFonts w:asciiTheme="majorHAnsi" w:hAnsiTheme="majorHAnsi"/>
          <w:szCs w:val="22"/>
          <w:u w:val="single"/>
        </w:rPr>
        <w:t>fshore treatments</w:t>
      </w:r>
    </w:p>
    <w:p w14:paraId="52A28286" w14:textId="5F697C77" w:rsidR="00134BB5" w:rsidRDefault="00C67E07" w:rsidP="008D240C">
      <w:pPr>
        <w:rPr>
          <w:rFonts w:asciiTheme="majorHAnsi" w:hAnsiTheme="majorHAnsi"/>
          <w:szCs w:val="22"/>
        </w:rPr>
      </w:pPr>
      <w:r>
        <w:rPr>
          <w:rFonts w:asciiTheme="majorHAnsi" w:hAnsiTheme="majorHAnsi"/>
          <w:szCs w:val="22"/>
        </w:rPr>
        <w:t xml:space="preserve">The Treatment Taskforce </w:t>
      </w:r>
      <w:r w:rsidR="001B15A3">
        <w:rPr>
          <w:rFonts w:asciiTheme="majorHAnsi" w:hAnsiTheme="majorHAnsi"/>
          <w:szCs w:val="22"/>
        </w:rPr>
        <w:t xml:space="preserve">is </w:t>
      </w:r>
      <w:r w:rsidR="00134BB5">
        <w:rPr>
          <w:rFonts w:asciiTheme="majorHAnsi" w:hAnsiTheme="majorHAnsi"/>
          <w:szCs w:val="22"/>
        </w:rPr>
        <w:t xml:space="preserve">currently in </w:t>
      </w:r>
      <w:r>
        <w:rPr>
          <w:rFonts w:asciiTheme="majorHAnsi" w:hAnsiTheme="majorHAnsi"/>
          <w:szCs w:val="22"/>
        </w:rPr>
        <w:t>Europe</w:t>
      </w:r>
      <w:r w:rsidR="00134BB5">
        <w:rPr>
          <w:rFonts w:asciiTheme="majorHAnsi" w:hAnsiTheme="majorHAnsi"/>
          <w:szCs w:val="22"/>
        </w:rPr>
        <w:t xml:space="preserve"> running </w:t>
      </w:r>
      <w:r>
        <w:rPr>
          <w:rFonts w:asciiTheme="majorHAnsi" w:hAnsiTheme="majorHAnsi"/>
          <w:szCs w:val="22"/>
        </w:rPr>
        <w:t xml:space="preserve">workshops </w:t>
      </w:r>
      <w:r w:rsidR="00491722">
        <w:rPr>
          <w:rFonts w:asciiTheme="majorHAnsi" w:hAnsiTheme="majorHAnsi"/>
          <w:szCs w:val="22"/>
        </w:rPr>
        <w:t xml:space="preserve">with </w:t>
      </w:r>
      <w:r w:rsidR="00134BB5">
        <w:rPr>
          <w:rFonts w:asciiTheme="majorHAnsi" w:hAnsiTheme="majorHAnsi"/>
          <w:szCs w:val="22"/>
        </w:rPr>
        <w:t xml:space="preserve">European offshore </w:t>
      </w:r>
      <w:r>
        <w:rPr>
          <w:rFonts w:asciiTheme="majorHAnsi" w:hAnsiTheme="majorHAnsi"/>
          <w:szCs w:val="22"/>
        </w:rPr>
        <w:t>treatment providers</w:t>
      </w:r>
      <w:r w:rsidR="00134BB5">
        <w:rPr>
          <w:rFonts w:asciiTheme="majorHAnsi" w:hAnsiTheme="majorHAnsi"/>
          <w:szCs w:val="22"/>
        </w:rPr>
        <w:t xml:space="preserve">. The re-registration process for the existing </w:t>
      </w:r>
      <w:r>
        <w:rPr>
          <w:rFonts w:asciiTheme="majorHAnsi" w:hAnsiTheme="majorHAnsi"/>
          <w:szCs w:val="22"/>
        </w:rPr>
        <w:t>treatment providers</w:t>
      </w:r>
      <w:r w:rsidR="00134BB5">
        <w:rPr>
          <w:rFonts w:asciiTheme="majorHAnsi" w:hAnsiTheme="majorHAnsi"/>
          <w:szCs w:val="22"/>
        </w:rPr>
        <w:t xml:space="preserve"> </w:t>
      </w:r>
      <w:r>
        <w:rPr>
          <w:rFonts w:asciiTheme="majorHAnsi" w:hAnsiTheme="majorHAnsi"/>
          <w:szCs w:val="22"/>
        </w:rPr>
        <w:t xml:space="preserve">from the Offshore Treatment Providers Scheme </w:t>
      </w:r>
      <w:r w:rsidR="00134BB5">
        <w:rPr>
          <w:rFonts w:asciiTheme="majorHAnsi" w:hAnsiTheme="majorHAnsi"/>
          <w:szCs w:val="22"/>
        </w:rPr>
        <w:t xml:space="preserve">commenced </w:t>
      </w:r>
      <w:r>
        <w:rPr>
          <w:rFonts w:asciiTheme="majorHAnsi" w:hAnsiTheme="majorHAnsi"/>
          <w:szCs w:val="22"/>
        </w:rPr>
        <w:t xml:space="preserve">approximately </w:t>
      </w:r>
      <w:r w:rsidR="00134BB5">
        <w:rPr>
          <w:rFonts w:asciiTheme="majorHAnsi" w:hAnsiTheme="majorHAnsi"/>
          <w:szCs w:val="22"/>
        </w:rPr>
        <w:t>one month ago</w:t>
      </w:r>
      <w:r>
        <w:rPr>
          <w:rFonts w:asciiTheme="majorHAnsi" w:hAnsiTheme="majorHAnsi"/>
          <w:szCs w:val="22"/>
        </w:rPr>
        <w:t>. T</w:t>
      </w:r>
      <w:r w:rsidR="00134BB5">
        <w:rPr>
          <w:rFonts w:asciiTheme="majorHAnsi" w:hAnsiTheme="majorHAnsi"/>
          <w:szCs w:val="22"/>
        </w:rPr>
        <w:t xml:space="preserve">o date </w:t>
      </w:r>
      <w:r>
        <w:rPr>
          <w:rFonts w:asciiTheme="majorHAnsi" w:hAnsiTheme="majorHAnsi"/>
          <w:szCs w:val="22"/>
        </w:rPr>
        <w:t xml:space="preserve">the department has received </w:t>
      </w:r>
      <w:r w:rsidR="00134BB5">
        <w:rPr>
          <w:rFonts w:asciiTheme="majorHAnsi" w:hAnsiTheme="majorHAnsi"/>
          <w:szCs w:val="22"/>
        </w:rPr>
        <w:t>approximately 60 applications for reg</w:t>
      </w:r>
      <w:r>
        <w:rPr>
          <w:rFonts w:asciiTheme="majorHAnsi" w:hAnsiTheme="majorHAnsi"/>
          <w:szCs w:val="22"/>
        </w:rPr>
        <w:t>istration</w:t>
      </w:r>
      <w:r w:rsidR="00134BB5">
        <w:rPr>
          <w:rFonts w:asciiTheme="majorHAnsi" w:hAnsiTheme="majorHAnsi"/>
          <w:szCs w:val="22"/>
        </w:rPr>
        <w:t xml:space="preserve"> or re-</w:t>
      </w:r>
      <w:r>
        <w:rPr>
          <w:rFonts w:asciiTheme="majorHAnsi" w:hAnsiTheme="majorHAnsi"/>
          <w:szCs w:val="22"/>
        </w:rPr>
        <w:t xml:space="preserve">registration. The department </w:t>
      </w:r>
      <w:r w:rsidR="001B15A3">
        <w:rPr>
          <w:rFonts w:asciiTheme="majorHAnsi" w:hAnsiTheme="majorHAnsi"/>
          <w:szCs w:val="22"/>
        </w:rPr>
        <w:t xml:space="preserve">is </w:t>
      </w:r>
      <w:r>
        <w:rPr>
          <w:rFonts w:asciiTheme="majorHAnsi" w:hAnsiTheme="majorHAnsi"/>
          <w:szCs w:val="22"/>
        </w:rPr>
        <w:t xml:space="preserve">in the </w:t>
      </w:r>
      <w:r w:rsidR="00134BB5">
        <w:rPr>
          <w:rFonts w:asciiTheme="majorHAnsi" w:hAnsiTheme="majorHAnsi"/>
          <w:szCs w:val="22"/>
        </w:rPr>
        <w:t xml:space="preserve">process of providing an updated IAN which </w:t>
      </w:r>
      <w:r w:rsidR="00B70FED">
        <w:rPr>
          <w:rFonts w:asciiTheme="majorHAnsi" w:hAnsiTheme="majorHAnsi"/>
          <w:szCs w:val="22"/>
        </w:rPr>
        <w:t xml:space="preserve">will </w:t>
      </w:r>
      <w:r>
        <w:rPr>
          <w:rFonts w:asciiTheme="majorHAnsi" w:hAnsiTheme="majorHAnsi"/>
          <w:szCs w:val="22"/>
        </w:rPr>
        <w:t>include</w:t>
      </w:r>
      <w:r w:rsidR="00134BB5">
        <w:rPr>
          <w:rFonts w:asciiTheme="majorHAnsi" w:hAnsiTheme="majorHAnsi"/>
          <w:szCs w:val="22"/>
        </w:rPr>
        <w:t xml:space="preserve"> treat</w:t>
      </w:r>
      <w:r>
        <w:rPr>
          <w:rFonts w:asciiTheme="majorHAnsi" w:hAnsiTheme="majorHAnsi"/>
          <w:szCs w:val="22"/>
        </w:rPr>
        <w:t xml:space="preserve">ment </w:t>
      </w:r>
      <w:r w:rsidR="00134BB5">
        <w:rPr>
          <w:rFonts w:asciiTheme="majorHAnsi" w:hAnsiTheme="majorHAnsi"/>
          <w:szCs w:val="22"/>
        </w:rPr>
        <w:t xml:space="preserve">rates agreed </w:t>
      </w:r>
      <w:r>
        <w:rPr>
          <w:rFonts w:asciiTheme="majorHAnsi" w:hAnsiTheme="majorHAnsi"/>
          <w:szCs w:val="22"/>
        </w:rPr>
        <w:t>between the department and New Zealand Ministry for Primary Industries (NZ MPI). The IAN will also be used a</w:t>
      </w:r>
      <w:r w:rsidR="00134BB5">
        <w:rPr>
          <w:rFonts w:asciiTheme="majorHAnsi" w:hAnsiTheme="majorHAnsi"/>
          <w:szCs w:val="22"/>
        </w:rPr>
        <w:t xml:space="preserve">s a reminder for </w:t>
      </w:r>
      <w:r>
        <w:rPr>
          <w:rFonts w:asciiTheme="majorHAnsi" w:hAnsiTheme="majorHAnsi"/>
          <w:szCs w:val="22"/>
        </w:rPr>
        <w:t>treatment providers</w:t>
      </w:r>
      <w:r w:rsidR="00134BB5">
        <w:rPr>
          <w:rFonts w:asciiTheme="majorHAnsi" w:hAnsiTheme="majorHAnsi"/>
          <w:szCs w:val="22"/>
        </w:rPr>
        <w:t xml:space="preserve"> to re-register. </w:t>
      </w:r>
    </w:p>
    <w:p w14:paraId="3F8C6FF9" w14:textId="77777777" w:rsidR="008A3D33" w:rsidRDefault="008A3D33" w:rsidP="008D240C">
      <w:pPr>
        <w:rPr>
          <w:rFonts w:asciiTheme="majorHAnsi" w:hAnsiTheme="majorHAnsi"/>
          <w:szCs w:val="22"/>
        </w:rPr>
      </w:pPr>
    </w:p>
    <w:p w14:paraId="1A262DDB" w14:textId="2819ED00" w:rsidR="00CB47AF" w:rsidRDefault="00C67E07" w:rsidP="008D240C">
      <w:pPr>
        <w:rPr>
          <w:rFonts w:asciiTheme="majorHAnsi" w:hAnsiTheme="majorHAnsi"/>
          <w:szCs w:val="22"/>
        </w:rPr>
      </w:pPr>
      <w:r>
        <w:rPr>
          <w:rFonts w:asciiTheme="majorHAnsi" w:hAnsiTheme="majorHAnsi"/>
          <w:szCs w:val="22"/>
        </w:rPr>
        <w:t xml:space="preserve">The list of treatment providers for the 2018-19 BMSB season is </w:t>
      </w:r>
      <w:r w:rsidR="00134BB5">
        <w:rPr>
          <w:rFonts w:asciiTheme="majorHAnsi" w:hAnsiTheme="majorHAnsi"/>
          <w:szCs w:val="22"/>
        </w:rPr>
        <w:t xml:space="preserve">still on the </w:t>
      </w:r>
      <w:r w:rsidR="008A3D33">
        <w:rPr>
          <w:rFonts w:asciiTheme="majorHAnsi" w:hAnsiTheme="majorHAnsi"/>
          <w:szCs w:val="22"/>
        </w:rPr>
        <w:t xml:space="preserve">department’s website, including those that </w:t>
      </w:r>
      <w:r w:rsidR="00134BB5">
        <w:rPr>
          <w:rFonts w:asciiTheme="majorHAnsi" w:hAnsiTheme="majorHAnsi"/>
          <w:szCs w:val="22"/>
        </w:rPr>
        <w:t xml:space="preserve">need to re-register. </w:t>
      </w:r>
      <w:r w:rsidR="008A3D33">
        <w:rPr>
          <w:rFonts w:asciiTheme="majorHAnsi" w:hAnsiTheme="majorHAnsi"/>
          <w:szCs w:val="22"/>
        </w:rPr>
        <w:t>T</w:t>
      </w:r>
      <w:r w:rsidR="00134BB5">
        <w:rPr>
          <w:rFonts w:asciiTheme="majorHAnsi" w:hAnsiTheme="majorHAnsi"/>
          <w:szCs w:val="22"/>
        </w:rPr>
        <w:t xml:space="preserve">here </w:t>
      </w:r>
      <w:r w:rsidR="00B70FED">
        <w:rPr>
          <w:rFonts w:asciiTheme="majorHAnsi" w:hAnsiTheme="majorHAnsi"/>
          <w:szCs w:val="22"/>
        </w:rPr>
        <w:t>were</w:t>
      </w:r>
      <w:r w:rsidR="00134BB5">
        <w:rPr>
          <w:rFonts w:asciiTheme="majorHAnsi" w:hAnsiTheme="majorHAnsi"/>
          <w:szCs w:val="22"/>
        </w:rPr>
        <w:t xml:space="preserve"> just under 200 </w:t>
      </w:r>
      <w:r w:rsidR="008A3D33">
        <w:rPr>
          <w:rFonts w:asciiTheme="majorHAnsi" w:hAnsiTheme="majorHAnsi"/>
          <w:szCs w:val="22"/>
        </w:rPr>
        <w:t xml:space="preserve">offshore treatment providers on the 2018-19 season list, covering </w:t>
      </w:r>
      <w:r w:rsidR="00134BB5">
        <w:rPr>
          <w:rFonts w:asciiTheme="majorHAnsi" w:hAnsiTheme="majorHAnsi"/>
          <w:szCs w:val="22"/>
        </w:rPr>
        <w:t xml:space="preserve">24 </w:t>
      </w:r>
      <w:r w:rsidR="008A3D33">
        <w:rPr>
          <w:rFonts w:asciiTheme="majorHAnsi" w:hAnsiTheme="majorHAnsi"/>
          <w:szCs w:val="22"/>
        </w:rPr>
        <w:t>countries</w:t>
      </w:r>
      <w:r w:rsidR="00134BB5">
        <w:rPr>
          <w:rFonts w:asciiTheme="majorHAnsi" w:hAnsiTheme="majorHAnsi"/>
          <w:szCs w:val="22"/>
        </w:rPr>
        <w:t xml:space="preserve">. </w:t>
      </w:r>
      <w:r w:rsidR="00CB47AF">
        <w:rPr>
          <w:rFonts w:asciiTheme="majorHAnsi" w:hAnsiTheme="majorHAnsi"/>
          <w:szCs w:val="22"/>
        </w:rPr>
        <w:t xml:space="preserve">The department </w:t>
      </w:r>
      <w:r w:rsidR="001B15A3">
        <w:rPr>
          <w:rFonts w:asciiTheme="majorHAnsi" w:hAnsiTheme="majorHAnsi"/>
          <w:szCs w:val="22"/>
        </w:rPr>
        <w:t xml:space="preserve">will be publishing the treatment providers list for the 2019-20 season shortly, while also </w:t>
      </w:r>
      <w:r w:rsidR="00CB47AF">
        <w:rPr>
          <w:rFonts w:asciiTheme="majorHAnsi" w:hAnsiTheme="majorHAnsi"/>
          <w:szCs w:val="22"/>
        </w:rPr>
        <w:t>leav</w:t>
      </w:r>
      <w:r w:rsidR="00D7582E">
        <w:rPr>
          <w:rFonts w:asciiTheme="majorHAnsi" w:hAnsiTheme="majorHAnsi"/>
          <w:szCs w:val="22"/>
        </w:rPr>
        <w:t>ing</w:t>
      </w:r>
      <w:r w:rsidR="00CB47AF">
        <w:rPr>
          <w:rFonts w:asciiTheme="majorHAnsi" w:hAnsiTheme="majorHAnsi"/>
          <w:szCs w:val="22"/>
        </w:rPr>
        <w:t xml:space="preserve"> the list of treatment providers for the 2018-19 season on the department’s website for an extended period of time. </w:t>
      </w:r>
      <w:r w:rsidR="00C13B52">
        <w:rPr>
          <w:rFonts w:asciiTheme="majorHAnsi" w:hAnsiTheme="majorHAnsi"/>
          <w:szCs w:val="22"/>
        </w:rPr>
        <w:t>The Treatment Taskforce has</w:t>
      </w:r>
      <w:r w:rsidR="00566624">
        <w:rPr>
          <w:rFonts w:asciiTheme="majorHAnsi" w:hAnsiTheme="majorHAnsi"/>
          <w:szCs w:val="22"/>
        </w:rPr>
        <w:t xml:space="preserve"> also</w:t>
      </w:r>
      <w:r w:rsidR="00C13B52">
        <w:rPr>
          <w:rFonts w:asciiTheme="majorHAnsi" w:hAnsiTheme="majorHAnsi"/>
          <w:szCs w:val="22"/>
        </w:rPr>
        <w:t xml:space="preserve"> </w:t>
      </w:r>
      <w:r w:rsidR="00566624">
        <w:rPr>
          <w:rFonts w:asciiTheme="majorHAnsi" w:hAnsiTheme="majorHAnsi"/>
          <w:szCs w:val="22"/>
        </w:rPr>
        <w:t xml:space="preserve">recently </w:t>
      </w:r>
      <w:r w:rsidR="00C13B52">
        <w:rPr>
          <w:rFonts w:asciiTheme="majorHAnsi" w:hAnsiTheme="majorHAnsi"/>
          <w:szCs w:val="22"/>
        </w:rPr>
        <w:t xml:space="preserve">visited the US, noting very few treatment providers are intending not to re-register. Those treatment providers not re-registering do very few treatments. Treatment providers are required to provide an updated calibration certificate.  </w:t>
      </w:r>
    </w:p>
    <w:p w14:paraId="3611D5FE" w14:textId="77777777" w:rsidR="00C13B52" w:rsidRDefault="00C13B52" w:rsidP="008D240C">
      <w:pPr>
        <w:rPr>
          <w:rFonts w:asciiTheme="majorHAnsi" w:hAnsiTheme="majorHAnsi"/>
          <w:szCs w:val="22"/>
        </w:rPr>
      </w:pPr>
    </w:p>
    <w:p w14:paraId="654B52C1" w14:textId="4A454C13" w:rsidR="00C13B52" w:rsidRDefault="00C13B52" w:rsidP="008D240C">
      <w:pPr>
        <w:rPr>
          <w:rFonts w:asciiTheme="majorHAnsi" w:hAnsiTheme="majorHAnsi"/>
          <w:szCs w:val="22"/>
        </w:rPr>
      </w:pPr>
      <w:r>
        <w:rPr>
          <w:rFonts w:asciiTheme="majorHAnsi" w:hAnsiTheme="majorHAnsi"/>
          <w:szCs w:val="22"/>
        </w:rPr>
        <w:t xml:space="preserve">Members noted that the department </w:t>
      </w:r>
      <w:r w:rsidR="001B15A3">
        <w:rPr>
          <w:rFonts w:asciiTheme="majorHAnsi" w:hAnsiTheme="majorHAnsi"/>
          <w:szCs w:val="22"/>
        </w:rPr>
        <w:t xml:space="preserve">is </w:t>
      </w:r>
      <w:r>
        <w:rPr>
          <w:rFonts w:asciiTheme="majorHAnsi" w:hAnsiTheme="majorHAnsi"/>
          <w:szCs w:val="22"/>
        </w:rPr>
        <w:t xml:space="preserve">very close to finalising mobile heat treatment. The department’s Approved Arrangement section </w:t>
      </w:r>
      <w:r w:rsidR="001B15A3">
        <w:rPr>
          <w:rFonts w:asciiTheme="majorHAnsi" w:hAnsiTheme="majorHAnsi"/>
          <w:szCs w:val="22"/>
        </w:rPr>
        <w:t xml:space="preserve">is </w:t>
      </w:r>
      <w:r>
        <w:rPr>
          <w:rFonts w:asciiTheme="majorHAnsi" w:hAnsiTheme="majorHAnsi"/>
          <w:szCs w:val="22"/>
        </w:rPr>
        <w:t xml:space="preserve">committed to complete the work, providing an added onshore option. </w:t>
      </w:r>
    </w:p>
    <w:p w14:paraId="06B3B1D6" w14:textId="77777777" w:rsidR="00CB47AF" w:rsidRDefault="00CB47AF" w:rsidP="00CB47AF">
      <w:pPr>
        <w:rPr>
          <w:rFonts w:asciiTheme="majorHAnsi" w:hAnsiTheme="majorHAnsi"/>
          <w:szCs w:val="22"/>
        </w:rPr>
      </w:pPr>
    </w:p>
    <w:p w14:paraId="209C4508" w14:textId="55D2D82A" w:rsidR="00CB47AF" w:rsidRDefault="00CB47AF" w:rsidP="008D240C">
      <w:pPr>
        <w:rPr>
          <w:rFonts w:asciiTheme="majorHAnsi" w:hAnsiTheme="majorHAnsi"/>
          <w:szCs w:val="22"/>
        </w:rPr>
      </w:pPr>
      <w:r w:rsidRPr="00C04329">
        <w:rPr>
          <w:rFonts w:asciiTheme="majorHAnsi" w:hAnsiTheme="majorHAnsi"/>
          <w:b/>
          <w:szCs w:val="22"/>
          <w:u w:val="single"/>
        </w:rPr>
        <w:t>Action</w:t>
      </w:r>
      <w:r>
        <w:rPr>
          <w:rFonts w:asciiTheme="majorHAnsi" w:hAnsiTheme="majorHAnsi"/>
          <w:szCs w:val="22"/>
        </w:rPr>
        <w:t xml:space="preserve">: </w:t>
      </w:r>
      <w:r w:rsidR="00C13B52">
        <w:rPr>
          <w:rFonts w:asciiTheme="majorHAnsi" w:hAnsiTheme="majorHAnsi"/>
          <w:szCs w:val="22"/>
        </w:rPr>
        <w:t xml:space="preserve">Mr Merrilees to provide an update to members on the mobile heat treatment. </w:t>
      </w:r>
    </w:p>
    <w:p w14:paraId="6C20215E" w14:textId="77777777" w:rsidR="008A3D33" w:rsidRDefault="008A3D33" w:rsidP="008D240C">
      <w:pPr>
        <w:rPr>
          <w:rFonts w:asciiTheme="majorHAnsi" w:hAnsiTheme="majorHAnsi"/>
          <w:szCs w:val="22"/>
        </w:rPr>
      </w:pPr>
    </w:p>
    <w:p w14:paraId="5501A118" w14:textId="5F844812" w:rsidR="00232941" w:rsidRDefault="008A3D33" w:rsidP="008D240C">
      <w:pPr>
        <w:rPr>
          <w:rFonts w:asciiTheme="majorHAnsi" w:hAnsiTheme="majorHAnsi"/>
          <w:szCs w:val="22"/>
        </w:rPr>
      </w:pPr>
      <w:r>
        <w:rPr>
          <w:rFonts w:asciiTheme="majorHAnsi" w:hAnsiTheme="majorHAnsi"/>
          <w:szCs w:val="22"/>
        </w:rPr>
        <w:t xml:space="preserve">The department </w:t>
      </w:r>
      <w:r w:rsidR="00ED6664">
        <w:rPr>
          <w:rFonts w:asciiTheme="majorHAnsi" w:hAnsiTheme="majorHAnsi"/>
          <w:szCs w:val="22"/>
        </w:rPr>
        <w:t xml:space="preserve">is </w:t>
      </w:r>
      <w:r>
        <w:rPr>
          <w:rFonts w:asciiTheme="majorHAnsi" w:hAnsiTheme="majorHAnsi"/>
          <w:szCs w:val="22"/>
        </w:rPr>
        <w:t xml:space="preserve">working on the </w:t>
      </w:r>
      <w:r w:rsidR="00134BB5">
        <w:rPr>
          <w:rFonts w:asciiTheme="majorHAnsi" w:hAnsiTheme="majorHAnsi"/>
          <w:szCs w:val="22"/>
        </w:rPr>
        <w:t xml:space="preserve">process to manage </w:t>
      </w:r>
      <w:r w:rsidR="00E553C5">
        <w:rPr>
          <w:rFonts w:asciiTheme="majorHAnsi" w:hAnsiTheme="majorHAnsi"/>
          <w:szCs w:val="22"/>
        </w:rPr>
        <w:t xml:space="preserve">mixed </w:t>
      </w:r>
      <w:r>
        <w:rPr>
          <w:rFonts w:asciiTheme="majorHAnsi" w:hAnsiTheme="majorHAnsi"/>
          <w:szCs w:val="22"/>
        </w:rPr>
        <w:t>less than container load (LCL)</w:t>
      </w:r>
      <w:r w:rsidR="00E553C5">
        <w:rPr>
          <w:rFonts w:asciiTheme="majorHAnsi" w:hAnsiTheme="majorHAnsi"/>
          <w:szCs w:val="22"/>
        </w:rPr>
        <w:t xml:space="preserve"> containers. </w:t>
      </w:r>
      <w:r>
        <w:rPr>
          <w:rFonts w:asciiTheme="majorHAnsi" w:hAnsiTheme="majorHAnsi"/>
          <w:szCs w:val="22"/>
        </w:rPr>
        <w:t xml:space="preserve">An IAN was published on 26 July 2019 for </w:t>
      </w:r>
      <w:r w:rsidR="00134BB5">
        <w:rPr>
          <w:rFonts w:asciiTheme="majorHAnsi" w:hAnsiTheme="majorHAnsi"/>
          <w:szCs w:val="22"/>
        </w:rPr>
        <w:t xml:space="preserve">the registration process for </w:t>
      </w:r>
      <w:r>
        <w:rPr>
          <w:rFonts w:asciiTheme="majorHAnsi" w:hAnsiTheme="majorHAnsi"/>
          <w:szCs w:val="22"/>
        </w:rPr>
        <w:t>Master C</w:t>
      </w:r>
      <w:r w:rsidR="00E553C5">
        <w:rPr>
          <w:rFonts w:asciiTheme="majorHAnsi" w:hAnsiTheme="majorHAnsi"/>
          <w:szCs w:val="22"/>
        </w:rPr>
        <w:t>onsolidators, and t</w:t>
      </w:r>
      <w:r>
        <w:rPr>
          <w:rFonts w:asciiTheme="majorHAnsi" w:hAnsiTheme="majorHAnsi"/>
          <w:szCs w:val="22"/>
        </w:rPr>
        <w:t xml:space="preserve">wo workshops will be held on </w:t>
      </w:r>
      <w:r w:rsidR="00134BB5">
        <w:rPr>
          <w:rFonts w:asciiTheme="majorHAnsi" w:hAnsiTheme="majorHAnsi"/>
          <w:szCs w:val="22"/>
        </w:rPr>
        <w:t>5</w:t>
      </w:r>
      <w:r>
        <w:rPr>
          <w:rFonts w:asciiTheme="majorHAnsi" w:hAnsiTheme="majorHAnsi"/>
          <w:szCs w:val="22"/>
        </w:rPr>
        <w:t xml:space="preserve"> August in Melbourne, and 6</w:t>
      </w:r>
      <w:r w:rsidR="00134BB5">
        <w:rPr>
          <w:rFonts w:asciiTheme="majorHAnsi" w:hAnsiTheme="majorHAnsi"/>
          <w:szCs w:val="22"/>
        </w:rPr>
        <w:t xml:space="preserve"> August </w:t>
      </w:r>
      <w:r>
        <w:rPr>
          <w:rFonts w:asciiTheme="majorHAnsi" w:hAnsiTheme="majorHAnsi"/>
          <w:szCs w:val="22"/>
        </w:rPr>
        <w:t>in Sydney</w:t>
      </w:r>
      <w:r w:rsidR="00E553C5">
        <w:rPr>
          <w:rFonts w:asciiTheme="majorHAnsi" w:hAnsiTheme="majorHAnsi"/>
          <w:szCs w:val="22"/>
        </w:rPr>
        <w:t xml:space="preserve"> for those involved with importing or handling LCL consignments. </w:t>
      </w:r>
      <w:r>
        <w:rPr>
          <w:rFonts w:asciiTheme="majorHAnsi" w:hAnsiTheme="majorHAnsi"/>
          <w:szCs w:val="22"/>
        </w:rPr>
        <w:t>Master</w:t>
      </w:r>
      <w:r w:rsidR="00E553C5">
        <w:rPr>
          <w:rFonts w:asciiTheme="majorHAnsi" w:hAnsiTheme="majorHAnsi"/>
          <w:szCs w:val="22"/>
        </w:rPr>
        <w:t xml:space="preserve"> Consolidators are encouraged to attend</w:t>
      </w:r>
      <w:r w:rsidR="000743DB">
        <w:rPr>
          <w:rFonts w:asciiTheme="majorHAnsi" w:hAnsiTheme="majorHAnsi"/>
          <w:szCs w:val="22"/>
        </w:rPr>
        <w:t>.</w:t>
      </w:r>
      <w:r>
        <w:rPr>
          <w:rFonts w:asciiTheme="majorHAnsi" w:hAnsiTheme="majorHAnsi"/>
          <w:szCs w:val="22"/>
        </w:rPr>
        <w:t xml:space="preserve"> </w:t>
      </w:r>
    </w:p>
    <w:p w14:paraId="1C81D224" w14:textId="77777777" w:rsidR="00134BB5" w:rsidRDefault="00134BB5" w:rsidP="008D240C">
      <w:pPr>
        <w:rPr>
          <w:rFonts w:asciiTheme="majorHAnsi" w:hAnsiTheme="majorHAnsi"/>
          <w:szCs w:val="22"/>
        </w:rPr>
      </w:pPr>
    </w:p>
    <w:p w14:paraId="03CB0DA4" w14:textId="70CDCC34" w:rsidR="00134BB5" w:rsidRDefault="00E553C5" w:rsidP="008D240C">
      <w:pPr>
        <w:rPr>
          <w:rFonts w:asciiTheme="majorHAnsi" w:hAnsiTheme="majorHAnsi"/>
          <w:szCs w:val="22"/>
        </w:rPr>
      </w:pPr>
      <w:r>
        <w:rPr>
          <w:rFonts w:asciiTheme="majorHAnsi" w:hAnsiTheme="majorHAnsi"/>
          <w:szCs w:val="22"/>
        </w:rPr>
        <w:t xml:space="preserve">The department </w:t>
      </w:r>
      <w:r w:rsidR="001B15A3">
        <w:rPr>
          <w:rFonts w:asciiTheme="majorHAnsi" w:hAnsiTheme="majorHAnsi"/>
          <w:szCs w:val="22"/>
        </w:rPr>
        <w:t xml:space="preserve">is </w:t>
      </w:r>
      <w:r>
        <w:rPr>
          <w:rFonts w:asciiTheme="majorHAnsi" w:hAnsiTheme="majorHAnsi"/>
          <w:szCs w:val="22"/>
        </w:rPr>
        <w:t>also w</w:t>
      </w:r>
      <w:r w:rsidR="00134BB5">
        <w:rPr>
          <w:rFonts w:asciiTheme="majorHAnsi" w:hAnsiTheme="majorHAnsi"/>
          <w:szCs w:val="22"/>
        </w:rPr>
        <w:t xml:space="preserve">orking through </w:t>
      </w:r>
      <w:r w:rsidR="00B70FED">
        <w:rPr>
          <w:rFonts w:asciiTheme="majorHAnsi" w:hAnsiTheme="majorHAnsi"/>
          <w:szCs w:val="22"/>
        </w:rPr>
        <w:t>a</w:t>
      </w:r>
      <w:r w:rsidR="00134BB5">
        <w:rPr>
          <w:rFonts w:asciiTheme="majorHAnsi" w:hAnsiTheme="majorHAnsi"/>
          <w:szCs w:val="22"/>
        </w:rPr>
        <w:t xml:space="preserve"> list of fact</w:t>
      </w:r>
      <w:r w:rsidR="00ED6664">
        <w:rPr>
          <w:rFonts w:asciiTheme="majorHAnsi" w:hAnsiTheme="majorHAnsi"/>
          <w:szCs w:val="22"/>
        </w:rPr>
        <w:t xml:space="preserve"> </w:t>
      </w:r>
      <w:r w:rsidR="00134BB5">
        <w:rPr>
          <w:rFonts w:asciiTheme="majorHAnsi" w:hAnsiTheme="majorHAnsi"/>
          <w:szCs w:val="22"/>
        </w:rPr>
        <w:t>sheets</w:t>
      </w:r>
      <w:r>
        <w:rPr>
          <w:rFonts w:asciiTheme="majorHAnsi" w:hAnsiTheme="majorHAnsi"/>
          <w:szCs w:val="22"/>
        </w:rPr>
        <w:t>,</w:t>
      </w:r>
      <w:r w:rsidR="00ED6664">
        <w:rPr>
          <w:rFonts w:asciiTheme="majorHAnsi" w:hAnsiTheme="majorHAnsi"/>
          <w:szCs w:val="22"/>
        </w:rPr>
        <w:t xml:space="preserve"> with some to be published shortly. </w:t>
      </w:r>
      <w:r>
        <w:rPr>
          <w:rFonts w:asciiTheme="majorHAnsi" w:hAnsiTheme="majorHAnsi"/>
          <w:szCs w:val="22"/>
        </w:rPr>
        <w:t xml:space="preserve"> </w:t>
      </w:r>
    </w:p>
    <w:p w14:paraId="4981DBA1" w14:textId="77777777" w:rsidR="00BA0251" w:rsidRDefault="00BA0251" w:rsidP="008D240C">
      <w:pPr>
        <w:rPr>
          <w:rFonts w:asciiTheme="majorHAnsi" w:hAnsiTheme="majorHAnsi"/>
          <w:szCs w:val="22"/>
        </w:rPr>
      </w:pPr>
    </w:p>
    <w:p w14:paraId="17439E16" w14:textId="02336E4B" w:rsidR="00134BB5" w:rsidRPr="006773E8" w:rsidRDefault="00134BB5" w:rsidP="008D240C">
      <w:pPr>
        <w:rPr>
          <w:rFonts w:asciiTheme="majorHAnsi" w:hAnsiTheme="majorHAnsi"/>
          <w:szCs w:val="22"/>
          <w:u w:val="single"/>
        </w:rPr>
      </w:pPr>
      <w:r w:rsidRPr="006773E8">
        <w:rPr>
          <w:rFonts w:asciiTheme="majorHAnsi" w:hAnsiTheme="majorHAnsi"/>
          <w:szCs w:val="22"/>
          <w:u w:val="single"/>
        </w:rPr>
        <w:t>Vessels</w:t>
      </w:r>
    </w:p>
    <w:p w14:paraId="1E9A7409" w14:textId="5E23537D" w:rsidR="0026024E" w:rsidRDefault="00E553C5" w:rsidP="00E553C5">
      <w:pPr>
        <w:rPr>
          <w:rFonts w:asciiTheme="majorHAnsi" w:hAnsiTheme="majorHAnsi"/>
          <w:szCs w:val="22"/>
        </w:rPr>
      </w:pPr>
      <w:r>
        <w:rPr>
          <w:rFonts w:asciiTheme="majorHAnsi" w:hAnsiTheme="majorHAnsi"/>
          <w:szCs w:val="22"/>
        </w:rPr>
        <w:t xml:space="preserve">The department has had five </w:t>
      </w:r>
      <w:r w:rsidR="00134BB5">
        <w:rPr>
          <w:rFonts w:asciiTheme="majorHAnsi" w:hAnsiTheme="majorHAnsi"/>
          <w:szCs w:val="22"/>
        </w:rPr>
        <w:t xml:space="preserve">companies express interest in </w:t>
      </w:r>
      <w:r w:rsidR="00B70FED">
        <w:rPr>
          <w:rFonts w:asciiTheme="majorHAnsi" w:hAnsiTheme="majorHAnsi"/>
          <w:szCs w:val="22"/>
        </w:rPr>
        <w:t>the</w:t>
      </w:r>
      <w:r w:rsidR="00134BB5">
        <w:rPr>
          <w:rFonts w:asciiTheme="majorHAnsi" w:hAnsiTheme="majorHAnsi"/>
          <w:szCs w:val="22"/>
        </w:rPr>
        <w:t xml:space="preserve"> alternative pathway</w:t>
      </w:r>
      <w:r>
        <w:rPr>
          <w:rFonts w:asciiTheme="majorHAnsi" w:hAnsiTheme="majorHAnsi"/>
          <w:szCs w:val="22"/>
        </w:rPr>
        <w:t xml:space="preserve"> for the </w:t>
      </w:r>
      <w:r w:rsidR="00134BB5">
        <w:rPr>
          <w:rFonts w:asciiTheme="majorHAnsi" w:hAnsiTheme="majorHAnsi"/>
          <w:szCs w:val="22"/>
        </w:rPr>
        <w:t>vessel seasonal pest scheme</w:t>
      </w:r>
      <w:r>
        <w:rPr>
          <w:rFonts w:asciiTheme="majorHAnsi" w:hAnsiTheme="majorHAnsi"/>
          <w:szCs w:val="22"/>
        </w:rPr>
        <w:t>. To date only two</w:t>
      </w:r>
      <w:r w:rsidR="00134BB5">
        <w:rPr>
          <w:rFonts w:asciiTheme="majorHAnsi" w:hAnsiTheme="majorHAnsi"/>
          <w:szCs w:val="22"/>
        </w:rPr>
        <w:t xml:space="preserve"> have lodged applications</w:t>
      </w:r>
      <w:r w:rsidR="00491722">
        <w:rPr>
          <w:rFonts w:asciiTheme="majorHAnsi" w:hAnsiTheme="majorHAnsi"/>
          <w:szCs w:val="22"/>
        </w:rPr>
        <w:t>.</w:t>
      </w:r>
      <w:r w:rsidR="00134BB5">
        <w:rPr>
          <w:rFonts w:asciiTheme="majorHAnsi" w:hAnsiTheme="majorHAnsi"/>
          <w:szCs w:val="22"/>
        </w:rPr>
        <w:t xml:space="preserve"> </w:t>
      </w:r>
      <w:r>
        <w:rPr>
          <w:rFonts w:asciiTheme="majorHAnsi" w:hAnsiTheme="majorHAnsi"/>
          <w:szCs w:val="22"/>
        </w:rPr>
        <w:t>The entities are required to come up with a cont</w:t>
      </w:r>
      <w:r w:rsidR="00134BB5">
        <w:rPr>
          <w:rFonts w:asciiTheme="majorHAnsi" w:hAnsiTheme="majorHAnsi"/>
          <w:szCs w:val="22"/>
        </w:rPr>
        <w:t xml:space="preserve">ingency plan if BMSB </w:t>
      </w:r>
      <w:r w:rsidR="00CB47AF">
        <w:rPr>
          <w:rFonts w:asciiTheme="majorHAnsi" w:hAnsiTheme="majorHAnsi"/>
          <w:szCs w:val="22"/>
        </w:rPr>
        <w:t>is</w:t>
      </w:r>
      <w:r w:rsidR="00134BB5">
        <w:rPr>
          <w:rFonts w:asciiTheme="majorHAnsi" w:hAnsiTheme="majorHAnsi"/>
          <w:szCs w:val="22"/>
        </w:rPr>
        <w:t xml:space="preserve"> detected</w:t>
      </w:r>
      <w:r>
        <w:rPr>
          <w:rFonts w:asciiTheme="majorHAnsi" w:hAnsiTheme="majorHAnsi"/>
          <w:szCs w:val="22"/>
        </w:rPr>
        <w:t>, noting the department has made a</w:t>
      </w:r>
      <w:r w:rsidR="00CB47AF">
        <w:rPr>
          <w:rFonts w:asciiTheme="majorHAnsi" w:hAnsiTheme="majorHAnsi"/>
          <w:szCs w:val="22"/>
        </w:rPr>
        <w:t xml:space="preserve">n offer for a contingency plan for Fremantle and Brisbane as the first port of entry for over 80 percent of roll-on roll-off (RORO) vessels. </w:t>
      </w:r>
      <w:r>
        <w:rPr>
          <w:rFonts w:asciiTheme="majorHAnsi" w:hAnsiTheme="majorHAnsi"/>
          <w:szCs w:val="22"/>
        </w:rPr>
        <w:t xml:space="preserve">For commercial reasons, the entities wish to develop their own. </w:t>
      </w:r>
      <w:r w:rsidR="00134BB5">
        <w:rPr>
          <w:rFonts w:asciiTheme="majorHAnsi" w:hAnsiTheme="majorHAnsi"/>
          <w:szCs w:val="22"/>
        </w:rPr>
        <w:t xml:space="preserve"> </w:t>
      </w:r>
    </w:p>
    <w:p w14:paraId="15932AE3" w14:textId="77777777" w:rsidR="00E553C5" w:rsidRDefault="00E553C5" w:rsidP="00E553C5">
      <w:pPr>
        <w:rPr>
          <w:rFonts w:asciiTheme="majorHAnsi" w:hAnsiTheme="majorHAnsi"/>
          <w:szCs w:val="22"/>
        </w:rPr>
      </w:pPr>
    </w:p>
    <w:p w14:paraId="49E0FB24" w14:textId="620A2ED1" w:rsidR="00E553C5" w:rsidRDefault="00E553C5" w:rsidP="00E553C5">
      <w:pPr>
        <w:rPr>
          <w:rFonts w:asciiTheme="majorHAnsi" w:hAnsiTheme="majorHAnsi"/>
          <w:szCs w:val="22"/>
        </w:rPr>
      </w:pPr>
      <w:r>
        <w:rPr>
          <w:rFonts w:asciiTheme="majorHAnsi" w:hAnsiTheme="majorHAnsi"/>
          <w:szCs w:val="22"/>
        </w:rPr>
        <w:t xml:space="preserve">Early July 2019, the department notified the final measures for the 2019-20 BMSB season to the </w:t>
      </w:r>
      <w:r w:rsidR="005856D3">
        <w:rPr>
          <w:rFonts w:asciiTheme="majorHAnsi" w:hAnsiTheme="majorHAnsi"/>
          <w:szCs w:val="22"/>
        </w:rPr>
        <w:t>Sanitary and Phytosanitary Measures (SPS) Committee and the World Trade Organisation (</w:t>
      </w:r>
      <w:r>
        <w:rPr>
          <w:rFonts w:asciiTheme="majorHAnsi" w:hAnsiTheme="majorHAnsi"/>
          <w:szCs w:val="22"/>
        </w:rPr>
        <w:t>WTO</w:t>
      </w:r>
      <w:r w:rsidR="005856D3">
        <w:rPr>
          <w:rFonts w:asciiTheme="majorHAnsi" w:hAnsiTheme="majorHAnsi"/>
          <w:szCs w:val="22"/>
        </w:rPr>
        <w:t>), which evoked a</w:t>
      </w:r>
      <w:r w:rsidR="001B15A3">
        <w:rPr>
          <w:rFonts w:asciiTheme="majorHAnsi" w:hAnsiTheme="majorHAnsi"/>
          <w:szCs w:val="22"/>
        </w:rPr>
        <w:t xml:space="preserve">n </w:t>
      </w:r>
      <w:r w:rsidR="001B15A3">
        <w:rPr>
          <w:rFonts w:asciiTheme="majorHAnsi" w:hAnsiTheme="majorHAnsi"/>
          <w:szCs w:val="22"/>
        </w:rPr>
        <w:lastRenderedPageBreak/>
        <w:t>unfavourable</w:t>
      </w:r>
      <w:r w:rsidR="005856D3">
        <w:rPr>
          <w:rFonts w:asciiTheme="majorHAnsi" w:hAnsiTheme="majorHAnsi"/>
          <w:szCs w:val="22"/>
        </w:rPr>
        <w:t xml:space="preserve"> response from the Canada High Commission. The department </w:t>
      </w:r>
      <w:r w:rsidR="00491722">
        <w:rPr>
          <w:rFonts w:asciiTheme="majorHAnsi" w:hAnsiTheme="majorHAnsi"/>
          <w:szCs w:val="22"/>
        </w:rPr>
        <w:t xml:space="preserve">will </w:t>
      </w:r>
      <w:r w:rsidR="005856D3">
        <w:rPr>
          <w:rFonts w:asciiTheme="majorHAnsi" w:hAnsiTheme="majorHAnsi"/>
          <w:szCs w:val="22"/>
        </w:rPr>
        <w:t>run workshops with Canada’s treatment providers and industry more broadly towards the end of August 2019</w:t>
      </w:r>
      <w:r w:rsidR="00491722">
        <w:rPr>
          <w:rFonts w:asciiTheme="majorHAnsi" w:hAnsiTheme="majorHAnsi"/>
          <w:szCs w:val="22"/>
        </w:rPr>
        <w:t xml:space="preserve">. </w:t>
      </w:r>
      <w:r w:rsidR="005856D3">
        <w:rPr>
          <w:rFonts w:asciiTheme="majorHAnsi" w:hAnsiTheme="majorHAnsi"/>
          <w:szCs w:val="22"/>
        </w:rPr>
        <w:t xml:space="preserve"> </w:t>
      </w:r>
    </w:p>
    <w:p w14:paraId="4F259059" w14:textId="77777777" w:rsidR="0026024E" w:rsidRDefault="0026024E" w:rsidP="008D240C">
      <w:pPr>
        <w:rPr>
          <w:rFonts w:asciiTheme="majorHAnsi" w:hAnsiTheme="majorHAnsi"/>
          <w:szCs w:val="22"/>
        </w:rPr>
      </w:pPr>
    </w:p>
    <w:p w14:paraId="65FBEFD6" w14:textId="25897B47" w:rsidR="0026024E" w:rsidRDefault="005856D3" w:rsidP="005856D3">
      <w:pPr>
        <w:rPr>
          <w:rFonts w:asciiTheme="majorHAnsi" w:hAnsiTheme="majorHAnsi"/>
          <w:szCs w:val="22"/>
        </w:rPr>
      </w:pPr>
      <w:r>
        <w:rPr>
          <w:rFonts w:asciiTheme="majorHAnsi" w:hAnsiTheme="majorHAnsi"/>
          <w:szCs w:val="22"/>
        </w:rPr>
        <w:t>The department</w:t>
      </w:r>
      <w:r w:rsidR="00B70FED">
        <w:rPr>
          <w:rFonts w:asciiTheme="majorHAnsi" w:hAnsiTheme="majorHAnsi"/>
          <w:szCs w:val="22"/>
        </w:rPr>
        <w:t xml:space="preserve"> is</w:t>
      </w:r>
      <w:r>
        <w:rPr>
          <w:rFonts w:asciiTheme="majorHAnsi" w:hAnsiTheme="majorHAnsi"/>
          <w:szCs w:val="22"/>
        </w:rPr>
        <w:t xml:space="preserve"> working hard to ensure </w:t>
      </w:r>
      <w:r w:rsidR="00031D1E">
        <w:rPr>
          <w:rFonts w:asciiTheme="majorHAnsi" w:hAnsiTheme="majorHAnsi"/>
          <w:szCs w:val="22"/>
        </w:rPr>
        <w:t xml:space="preserve">it is </w:t>
      </w:r>
      <w:r>
        <w:rPr>
          <w:rFonts w:asciiTheme="majorHAnsi" w:hAnsiTheme="majorHAnsi"/>
          <w:szCs w:val="22"/>
        </w:rPr>
        <w:t xml:space="preserve">ready for the next season with a </w:t>
      </w:r>
      <w:r w:rsidR="0026024E">
        <w:rPr>
          <w:rFonts w:asciiTheme="majorHAnsi" w:hAnsiTheme="majorHAnsi"/>
          <w:szCs w:val="22"/>
        </w:rPr>
        <w:t xml:space="preserve">management team looking at the higher level </w:t>
      </w:r>
      <w:r>
        <w:rPr>
          <w:rFonts w:asciiTheme="majorHAnsi" w:hAnsiTheme="majorHAnsi"/>
          <w:szCs w:val="22"/>
        </w:rPr>
        <w:t xml:space="preserve">system </w:t>
      </w:r>
      <w:r w:rsidR="00BA0251">
        <w:rPr>
          <w:rFonts w:asciiTheme="majorHAnsi" w:hAnsiTheme="majorHAnsi"/>
          <w:szCs w:val="22"/>
        </w:rPr>
        <w:t>work, and</w:t>
      </w:r>
      <w:r w:rsidR="000043CA">
        <w:rPr>
          <w:rFonts w:asciiTheme="majorHAnsi" w:hAnsiTheme="majorHAnsi"/>
          <w:szCs w:val="22"/>
        </w:rPr>
        <w:t xml:space="preserve"> </w:t>
      </w:r>
      <w:r>
        <w:rPr>
          <w:rFonts w:asciiTheme="majorHAnsi" w:hAnsiTheme="majorHAnsi"/>
          <w:szCs w:val="22"/>
        </w:rPr>
        <w:t>subject matter expert</w:t>
      </w:r>
      <w:r w:rsidR="000043CA">
        <w:rPr>
          <w:rFonts w:asciiTheme="majorHAnsi" w:hAnsiTheme="majorHAnsi"/>
          <w:szCs w:val="22"/>
        </w:rPr>
        <w:t>s from</w:t>
      </w:r>
      <w:r>
        <w:rPr>
          <w:rFonts w:asciiTheme="majorHAnsi" w:hAnsiTheme="majorHAnsi"/>
          <w:szCs w:val="22"/>
        </w:rPr>
        <w:t xml:space="preserve"> across the department</w:t>
      </w:r>
      <w:r w:rsidR="000043CA">
        <w:rPr>
          <w:rFonts w:asciiTheme="majorHAnsi" w:hAnsiTheme="majorHAnsi"/>
          <w:szCs w:val="22"/>
        </w:rPr>
        <w:t>.</w:t>
      </w:r>
    </w:p>
    <w:p w14:paraId="56CB04A7" w14:textId="77777777" w:rsidR="00D85C04" w:rsidRDefault="00D85C04" w:rsidP="005856D3">
      <w:pPr>
        <w:rPr>
          <w:rFonts w:asciiTheme="majorHAnsi" w:hAnsiTheme="majorHAnsi"/>
          <w:szCs w:val="22"/>
        </w:rPr>
      </w:pPr>
    </w:p>
    <w:p w14:paraId="457E52DC" w14:textId="012218B5" w:rsidR="00D85C04" w:rsidRDefault="00D85C04" w:rsidP="005856D3">
      <w:pPr>
        <w:rPr>
          <w:rFonts w:asciiTheme="majorHAnsi" w:hAnsiTheme="majorHAnsi"/>
          <w:szCs w:val="22"/>
        </w:rPr>
      </w:pPr>
      <w:r>
        <w:rPr>
          <w:rFonts w:asciiTheme="majorHAnsi" w:hAnsiTheme="majorHAnsi"/>
          <w:szCs w:val="22"/>
        </w:rPr>
        <w:t xml:space="preserve">Mr Nairn reported that ships leaving the US to Australia are still getting SP inspections </w:t>
      </w:r>
      <w:r w:rsidR="008D2EFA">
        <w:rPr>
          <w:rFonts w:asciiTheme="majorHAnsi" w:hAnsiTheme="majorHAnsi"/>
          <w:szCs w:val="22"/>
        </w:rPr>
        <w:t>on arrival outside of the BMSB season</w:t>
      </w:r>
      <w:r w:rsidR="005645F7">
        <w:rPr>
          <w:rFonts w:asciiTheme="majorHAnsi" w:hAnsiTheme="majorHAnsi"/>
          <w:szCs w:val="22"/>
        </w:rPr>
        <w:t>, noting significant costs</w:t>
      </w:r>
      <w:r w:rsidR="008D2EFA">
        <w:rPr>
          <w:rFonts w:asciiTheme="majorHAnsi" w:hAnsiTheme="majorHAnsi"/>
          <w:szCs w:val="22"/>
        </w:rPr>
        <w:t xml:space="preserve">. BMSB exhibits are provided to NZ MPI before arriving in Australia, asking if NZ MPI share information and provide scans of the findings to the department. </w:t>
      </w:r>
    </w:p>
    <w:p w14:paraId="6395FCDF" w14:textId="3BB2F95E" w:rsidR="008D2EFA" w:rsidRDefault="008D2EFA" w:rsidP="005856D3">
      <w:pPr>
        <w:rPr>
          <w:rFonts w:asciiTheme="majorHAnsi" w:hAnsiTheme="majorHAnsi"/>
          <w:szCs w:val="22"/>
        </w:rPr>
      </w:pPr>
      <w:r>
        <w:rPr>
          <w:rFonts w:asciiTheme="majorHAnsi" w:hAnsiTheme="majorHAnsi"/>
          <w:szCs w:val="22"/>
        </w:rPr>
        <w:t xml:space="preserve">Mr Merrilees responded that the departmental </w:t>
      </w:r>
      <w:r w:rsidR="001B15A3">
        <w:rPr>
          <w:rFonts w:asciiTheme="majorHAnsi" w:hAnsiTheme="majorHAnsi"/>
          <w:szCs w:val="22"/>
        </w:rPr>
        <w:t xml:space="preserve">is </w:t>
      </w:r>
      <w:r>
        <w:rPr>
          <w:rFonts w:asciiTheme="majorHAnsi" w:hAnsiTheme="majorHAnsi"/>
          <w:szCs w:val="22"/>
        </w:rPr>
        <w:t xml:space="preserve">currently looking at what should trigger a mandatory SP inspection during the offseason, as opposed to a routine inspection. Mr Merrilees also noted that the department does share information with NZ MPI, however bugs are well hidden and can come out at different times during the voyage. </w:t>
      </w:r>
    </w:p>
    <w:p w14:paraId="141A86D0" w14:textId="77777777" w:rsidR="005645F7" w:rsidRDefault="005645F7" w:rsidP="005856D3">
      <w:pPr>
        <w:rPr>
          <w:rFonts w:asciiTheme="majorHAnsi" w:hAnsiTheme="majorHAnsi"/>
          <w:szCs w:val="22"/>
        </w:rPr>
      </w:pPr>
    </w:p>
    <w:p w14:paraId="58B28FBC" w14:textId="180F2E4B" w:rsidR="005645F7" w:rsidRDefault="005645F7" w:rsidP="005856D3">
      <w:pPr>
        <w:rPr>
          <w:rFonts w:asciiTheme="majorHAnsi" w:hAnsiTheme="majorHAnsi"/>
          <w:szCs w:val="22"/>
        </w:rPr>
      </w:pPr>
      <w:r>
        <w:rPr>
          <w:rFonts w:asciiTheme="majorHAnsi" w:hAnsiTheme="majorHAnsi"/>
          <w:szCs w:val="22"/>
        </w:rPr>
        <w:t xml:space="preserve">Members noted there is one </w:t>
      </w:r>
      <w:r w:rsidR="00B853DF">
        <w:rPr>
          <w:rFonts w:asciiTheme="majorHAnsi" w:hAnsiTheme="majorHAnsi"/>
          <w:szCs w:val="22"/>
        </w:rPr>
        <w:t>company</w:t>
      </w:r>
      <w:r>
        <w:rPr>
          <w:rFonts w:asciiTheme="majorHAnsi" w:hAnsiTheme="majorHAnsi"/>
          <w:szCs w:val="22"/>
        </w:rPr>
        <w:t xml:space="preserve"> that is seeking recognition </w:t>
      </w:r>
      <w:r w:rsidR="00B853DF">
        <w:rPr>
          <w:rFonts w:asciiTheme="majorHAnsi" w:hAnsiTheme="majorHAnsi"/>
          <w:szCs w:val="22"/>
        </w:rPr>
        <w:t xml:space="preserve">under an </w:t>
      </w:r>
      <w:r>
        <w:rPr>
          <w:rFonts w:asciiTheme="majorHAnsi" w:hAnsiTheme="majorHAnsi"/>
          <w:szCs w:val="22"/>
        </w:rPr>
        <w:t>Approved Arrangement for on-vessel fumigation as part of the voluntary vessel scheme.</w:t>
      </w:r>
      <w:r w:rsidR="00B853DF">
        <w:rPr>
          <w:rFonts w:asciiTheme="majorHAnsi" w:hAnsiTheme="majorHAnsi"/>
          <w:szCs w:val="22"/>
        </w:rPr>
        <w:t xml:space="preserve"> </w:t>
      </w:r>
    </w:p>
    <w:p w14:paraId="322AA40C" w14:textId="77777777" w:rsidR="00B853DF" w:rsidRDefault="00B853DF" w:rsidP="005856D3">
      <w:pPr>
        <w:rPr>
          <w:rFonts w:asciiTheme="majorHAnsi" w:hAnsiTheme="majorHAnsi"/>
          <w:szCs w:val="22"/>
        </w:rPr>
      </w:pPr>
    </w:p>
    <w:p w14:paraId="28E439C0" w14:textId="1768A64D" w:rsidR="00B853DF" w:rsidRDefault="00B853DF" w:rsidP="005856D3">
      <w:pPr>
        <w:rPr>
          <w:rFonts w:asciiTheme="majorHAnsi" w:hAnsiTheme="majorHAnsi"/>
          <w:szCs w:val="22"/>
        </w:rPr>
      </w:pPr>
      <w:r w:rsidRPr="00B853DF">
        <w:rPr>
          <w:rFonts w:asciiTheme="majorHAnsi" w:hAnsiTheme="majorHAnsi"/>
          <w:b/>
          <w:szCs w:val="22"/>
          <w:u w:val="single"/>
        </w:rPr>
        <w:t>Action</w:t>
      </w:r>
      <w:r>
        <w:rPr>
          <w:rFonts w:asciiTheme="majorHAnsi" w:hAnsiTheme="majorHAnsi"/>
          <w:szCs w:val="22"/>
        </w:rPr>
        <w:t xml:space="preserve">: Mr Merrilees to provide an update to members on the status of the application for on-vessel fumigation. </w:t>
      </w:r>
    </w:p>
    <w:p w14:paraId="7DC80B3D" w14:textId="77777777" w:rsidR="00CB47AF" w:rsidRDefault="00CB47AF" w:rsidP="005856D3">
      <w:pPr>
        <w:rPr>
          <w:rFonts w:asciiTheme="majorHAnsi" w:hAnsiTheme="majorHAnsi"/>
          <w:szCs w:val="22"/>
        </w:rPr>
      </w:pPr>
    </w:p>
    <w:p w14:paraId="276158ED" w14:textId="4AD12654" w:rsidR="00055B06" w:rsidRDefault="003546DC" w:rsidP="005856D3">
      <w:pPr>
        <w:rPr>
          <w:rFonts w:asciiTheme="majorHAnsi" w:hAnsiTheme="majorHAnsi"/>
          <w:szCs w:val="22"/>
        </w:rPr>
      </w:pPr>
      <w:r>
        <w:rPr>
          <w:rFonts w:asciiTheme="majorHAnsi" w:hAnsiTheme="majorHAnsi"/>
          <w:szCs w:val="22"/>
        </w:rPr>
        <w:t xml:space="preserve">Members discussed Master Consolidators </w:t>
      </w:r>
      <w:r w:rsidR="00055B06">
        <w:rPr>
          <w:rFonts w:asciiTheme="majorHAnsi" w:hAnsiTheme="majorHAnsi"/>
          <w:szCs w:val="22"/>
        </w:rPr>
        <w:t xml:space="preserve">noting </w:t>
      </w:r>
      <w:r w:rsidR="00C977BE">
        <w:rPr>
          <w:rFonts w:asciiTheme="majorHAnsi" w:hAnsiTheme="majorHAnsi"/>
          <w:szCs w:val="22"/>
        </w:rPr>
        <w:t xml:space="preserve">the requirements, and </w:t>
      </w:r>
      <w:r w:rsidR="00055B06">
        <w:rPr>
          <w:rFonts w:asciiTheme="majorHAnsi" w:hAnsiTheme="majorHAnsi"/>
          <w:szCs w:val="22"/>
        </w:rPr>
        <w:t>that most Master Consolidators will not accept goods unless a declaration certificate is provided. Mr Crawford noted one of the complexities for the department to manage is around hubbing of goods from target countries as treated at LCL level and then brought in and hubbed to another container, or containers that have been part treated. Mr Crawford suggested the department provide a hotline for Master Consolidators. Mr Merrilees reported that the department will share smart form mock-ups at the</w:t>
      </w:r>
      <w:r w:rsidR="00C977BE">
        <w:rPr>
          <w:rFonts w:asciiTheme="majorHAnsi" w:hAnsiTheme="majorHAnsi"/>
          <w:szCs w:val="22"/>
        </w:rPr>
        <w:t xml:space="preserve"> scheduled workshops next week, noting the smart forms are not the problem but </w:t>
      </w:r>
      <w:r w:rsidR="005B4373">
        <w:rPr>
          <w:rFonts w:asciiTheme="majorHAnsi" w:hAnsiTheme="majorHAnsi"/>
          <w:szCs w:val="22"/>
        </w:rPr>
        <w:t xml:space="preserve">rather </w:t>
      </w:r>
      <w:r w:rsidR="00C977BE">
        <w:rPr>
          <w:rFonts w:asciiTheme="majorHAnsi" w:hAnsiTheme="majorHAnsi"/>
          <w:szCs w:val="22"/>
        </w:rPr>
        <w:t xml:space="preserve">how they are processed in the systems. </w:t>
      </w:r>
    </w:p>
    <w:p w14:paraId="2DB72B3E" w14:textId="77777777" w:rsidR="00C977BE" w:rsidRDefault="00C977BE" w:rsidP="005856D3">
      <w:pPr>
        <w:rPr>
          <w:rFonts w:asciiTheme="majorHAnsi" w:hAnsiTheme="majorHAnsi"/>
          <w:szCs w:val="22"/>
        </w:rPr>
      </w:pPr>
    </w:p>
    <w:p w14:paraId="0D8ADDB2" w14:textId="3A0DFB3D" w:rsidR="003546DC" w:rsidRDefault="00C977BE" w:rsidP="008D240C">
      <w:pPr>
        <w:rPr>
          <w:rFonts w:asciiTheme="majorHAnsi" w:hAnsiTheme="majorHAnsi"/>
          <w:szCs w:val="22"/>
        </w:rPr>
      </w:pPr>
      <w:r>
        <w:rPr>
          <w:rFonts w:asciiTheme="majorHAnsi" w:hAnsiTheme="majorHAnsi"/>
          <w:szCs w:val="22"/>
        </w:rPr>
        <w:t xml:space="preserve">Mr McFarlane </w:t>
      </w:r>
      <w:r w:rsidR="0037035A">
        <w:rPr>
          <w:rFonts w:asciiTheme="majorHAnsi" w:hAnsiTheme="majorHAnsi"/>
          <w:szCs w:val="22"/>
        </w:rPr>
        <w:t>suggested</w:t>
      </w:r>
      <w:r w:rsidR="00BA0251">
        <w:rPr>
          <w:rFonts w:asciiTheme="majorHAnsi" w:hAnsiTheme="majorHAnsi"/>
          <w:szCs w:val="22"/>
        </w:rPr>
        <w:t xml:space="preserve"> the department </w:t>
      </w:r>
      <w:r w:rsidR="0037035A">
        <w:rPr>
          <w:rFonts w:asciiTheme="majorHAnsi" w:hAnsiTheme="majorHAnsi"/>
          <w:szCs w:val="22"/>
        </w:rPr>
        <w:t>emphasise the criteria</w:t>
      </w:r>
      <w:r w:rsidR="00B70FED">
        <w:rPr>
          <w:rFonts w:asciiTheme="majorHAnsi" w:hAnsiTheme="majorHAnsi"/>
          <w:szCs w:val="22"/>
        </w:rPr>
        <w:t xml:space="preserve">, </w:t>
      </w:r>
      <w:r w:rsidR="0037035A">
        <w:rPr>
          <w:rFonts w:asciiTheme="majorHAnsi" w:hAnsiTheme="majorHAnsi"/>
          <w:szCs w:val="22"/>
        </w:rPr>
        <w:t>benefits and consequences of engaging a master consolidator</w:t>
      </w:r>
      <w:r w:rsidR="00BA0251">
        <w:rPr>
          <w:rFonts w:asciiTheme="majorHAnsi" w:hAnsiTheme="majorHAnsi"/>
          <w:szCs w:val="22"/>
        </w:rPr>
        <w:t xml:space="preserve"> at the workshops scheduled next week. </w:t>
      </w:r>
    </w:p>
    <w:p w14:paraId="316AD72A" w14:textId="77777777" w:rsidR="00B31246" w:rsidRDefault="00B31246" w:rsidP="008D240C">
      <w:pPr>
        <w:rPr>
          <w:rFonts w:asciiTheme="majorHAnsi" w:hAnsiTheme="majorHAnsi"/>
          <w:szCs w:val="22"/>
        </w:rPr>
      </w:pPr>
    </w:p>
    <w:p w14:paraId="2ADECA4D" w14:textId="5E0F6216" w:rsidR="002B239C" w:rsidRDefault="00B31246" w:rsidP="008D240C">
      <w:pPr>
        <w:rPr>
          <w:rFonts w:asciiTheme="majorHAnsi" w:hAnsiTheme="majorHAnsi"/>
          <w:szCs w:val="22"/>
        </w:rPr>
      </w:pPr>
      <w:r>
        <w:rPr>
          <w:rFonts w:asciiTheme="majorHAnsi" w:hAnsiTheme="majorHAnsi"/>
          <w:szCs w:val="22"/>
        </w:rPr>
        <w:t xml:space="preserve">Mr Crawford reported that FAK coming direct to Australia from the US and Europe should have no reason why the transit time of five days cannot be met. The potential issues are with goods that come to Australia as the second port. </w:t>
      </w:r>
      <w:r w:rsidR="002B239C">
        <w:rPr>
          <w:rFonts w:asciiTheme="majorHAnsi" w:hAnsiTheme="majorHAnsi"/>
          <w:szCs w:val="22"/>
        </w:rPr>
        <w:t xml:space="preserve">Mr Merrilees responded that the department has completed some modelling and have made some assumptions of a higher level of compliance on the five day transit rule, with internal effort put in to system changes to make sure there are tools available, such as the dashboard to identify the consignments more clearly. </w:t>
      </w:r>
    </w:p>
    <w:p w14:paraId="3EF24C8C" w14:textId="77777777" w:rsidR="00282F07" w:rsidRDefault="00282F07" w:rsidP="008D240C">
      <w:pPr>
        <w:rPr>
          <w:rFonts w:asciiTheme="majorHAnsi" w:hAnsiTheme="majorHAnsi"/>
          <w:szCs w:val="22"/>
        </w:rPr>
      </w:pPr>
    </w:p>
    <w:p w14:paraId="706F641C" w14:textId="54B83E47" w:rsidR="00282F07" w:rsidRDefault="00282F07" w:rsidP="008D240C">
      <w:pPr>
        <w:rPr>
          <w:rFonts w:asciiTheme="majorHAnsi" w:hAnsiTheme="majorHAnsi"/>
          <w:szCs w:val="22"/>
        </w:rPr>
      </w:pPr>
      <w:r>
        <w:rPr>
          <w:rFonts w:asciiTheme="majorHAnsi" w:hAnsiTheme="majorHAnsi"/>
          <w:szCs w:val="22"/>
        </w:rPr>
        <w:t xml:space="preserve">Members noted that the department </w:t>
      </w:r>
      <w:r w:rsidR="00BA0251">
        <w:rPr>
          <w:rFonts w:asciiTheme="majorHAnsi" w:hAnsiTheme="majorHAnsi"/>
          <w:szCs w:val="22"/>
        </w:rPr>
        <w:t xml:space="preserve">is </w:t>
      </w:r>
      <w:r>
        <w:rPr>
          <w:rFonts w:asciiTheme="majorHAnsi" w:hAnsiTheme="majorHAnsi"/>
          <w:szCs w:val="22"/>
        </w:rPr>
        <w:t xml:space="preserve">progressing work for AAs to be more actively involved in </w:t>
      </w:r>
      <w:r w:rsidR="005B4373">
        <w:rPr>
          <w:rFonts w:asciiTheme="majorHAnsi" w:hAnsiTheme="majorHAnsi"/>
          <w:szCs w:val="22"/>
        </w:rPr>
        <w:t xml:space="preserve">the </w:t>
      </w:r>
      <w:r>
        <w:rPr>
          <w:rFonts w:asciiTheme="majorHAnsi" w:hAnsiTheme="majorHAnsi"/>
          <w:szCs w:val="22"/>
        </w:rPr>
        <w:t xml:space="preserve">post treatment verification process, but this will not be available for the 2019-20 season as the department does not currently have supporting systems or training materials. </w:t>
      </w:r>
    </w:p>
    <w:p w14:paraId="275E3B02" w14:textId="5C156523" w:rsidR="00282F07" w:rsidRDefault="00282F07" w:rsidP="008D240C">
      <w:pPr>
        <w:rPr>
          <w:rFonts w:asciiTheme="majorHAnsi" w:hAnsiTheme="majorHAnsi"/>
          <w:szCs w:val="22"/>
        </w:rPr>
      </w:pPr>
      <w:r>
        <w:rPr>
          <w:rFonts w:asciiTheme="majorHAnsi" w:hAnsiTheme="majorHAnsi"/>
          <w:szCs w:val="22"/>
        </w:rPr>
        <w:t xml:space="preserve">In the travellers’ space, the department is working to provide capacity for officers to have mobile capability that allows the use of a smart phone or tablet for post treatment verification. The department is currently dealing with ICS security rules that need to be complied with. Once IT security requirements are met, it is </w:t>
      </w:r>
      <w:r w:rsidR="005B4373">
        <w:rPr>
          <w:rFonts w:asciiTheme="majorHAnsi" w:hAnsiTheme="majorHAnsi"/>
          <w:szCs w:val="22"/>
        </w:rPr>
        <w:t xml:space="preserve">anticipated </w:t>
      </w:r>
      <w:r>
        <w:rPr>
          <w:rFonts w:asciiTheme="majorHAnsi" w:hAnsiTheme="majorHAnsi"/>
          <w:szCs w:val="22"/>
        </w:rPr>
        <w:t>that the department will move quickly for m</w:t>
      </w:r>
      <w:r w:rsidR="009774F6">
        <w:rPr>
          <w:rFonts w:asciiTheme="majorHAnsi" w:hAnsiTheme="majorHAnsi"/>
          <w:szCs w:val="22"/>
        </w:rPr>
        <w:t xml:space="preserve">obile apps in other areas, such as unmanned depots and tailgate inspections. </w:t>
      </w:r>
    </w:p>
    <w:p w14:paraId="77414B65" w14:textId="77777777" w:rsidR="009774F6" w:rsidRDefault="009774F6" w:rsidP="008D240C">
      <w:pPr>
        <w:rPr>
          <w:rFonts w:asciiTheme="majorHAnsi" w:hAnsiTheme="majorHAnsi"/>
          <w:szCs w:val="22"/>
        </w:rPr>
      </w:pPr>
    </w:p>
    <w:p w14:paraId="7E7A2517" w14:textId="77777777" w:rsidR="00355D4A" w:rsidRDefault="00F24FF3" w:rsidP="00A74177">
      <w:pPr>
        <w:rPr>
          <w:rFonts w:asciiTheme="majorHAnsi" w:hAnsiTheme="majorHAnsi"/>
          <w:b/>
          <w:szCs w:val="22"/>
        </w:rPr>
      </w:pPr>
      <w:r w:rsidRPr="00F24FF3">
        <w:rPr>
          <w:rFonts w:asciiTheme="majorHAnsi" w:hAnsiTheme="majorHAnsi"/>
          <w:b/>
          <w:szCs w:val="22"/>
        </w:rPr>
        <w:t>6.4.1 AEP</w:t>
      </w:r>
    </w:p>
    <w:p w14:paraId="059CBC13" w14:textId="273F5631" w:rsidR="00A74177" w:rsidRDefault="009774F6" w:rsidP="00A74177">
      <w:pPr>
        <w:rPr>
          <w:rFonts w:asciiTheme="majorHAnsi" w:hAnsiTheme="majorHAnsi"/>
          <w:szCs w:val="22"/>
        </w:rPr>
      </w:pPr>
      <w:r>
        <w:rPr>
          <w:rFonts w:asciiTheme="majorHAnsi" w:hAnsiTheme="majorHAnsi"/>
          <w:szCs w:val="22"/>
        </w:rPr>
        <w:t xml:space="preserve">Mr Sobey </w:t>
      </w:r>
      <w:r w:rsidR="00D54466">
        <w:rPr>
          <w:rFonts w:asciiTheme="majorHAnsi" w:hAnsiTheme="majorHAnsi"/>
          <w:szCs w:val="22"/>
        </w:rPr>
        <w:t xml:space="preserve">reported that the department is committed to working with industry to expand the uptake of AEPCOMM, noting </w:t>
      </w:r>
      <w:r w:rsidR="00A74177">
        <w:rPr>
          <w:rFonts w:asciiTheme="majorHAnsi" w:hAnsiTheme="majorHAnsi"/>
          <w:szCs w:val="22"/>
        </w:rPr>
        <w:t xml:space="preserve">the </w:t>
      </w:r>
      <w:r w:rsidR="00385F5E">
        <w:rPr>
          <w:rFonts w:asciiTheme="majorHAnsi" w:hAnsiTheme="majorHAnsi"/>
          <w:szCs w:val="22"/>
        </w:rPr>
        <w:t xml:space="preserve">next release of AEPCOMM will be out shortly. </w:t>
      </w:r>
      <w:r w:rsidR="00A74177">
        <w:rPr>
          <w:rFonts w:asciiTheme="majorHAnsi" w:hAnsiTheme="majorHAnsi"/>
          <w:szCs w:val="22"/>
        </w:rPr>
        <w:t>The release of the AEPCOMM expansion has been delayed by a couple of weeks to allow the department to add commodities for honey, finfish for human consumption (for biosecurity of all countries), manufactured articles with animal derived material, unaccompanied personal effects (UPE), and prefabricated building</w:t>
      </w:r>
      <w:r w:rsidR="005B4373">
        <w:rPr>
          <w:rFonts w:asciiTheme="majorHAnsi" w:hAnsiTheme="majorHAnsi"/>
          <w:szCs w:val="22"/>
        </w:rPr>
        <w:t>s</w:t>
      </w:r>
      <w:r w:rsidR="00A74177">
        <w:rPr>
          <w:rFonts w:asciiTheme="majorHAnsi" w:hAnsiTheme="majorHAnsi"/>
          <w:szCs w:val="22"/>
        </w:rPr>
        <w:t xml:space="preserve"> and caravans. Feedback </w:t>
      </w:r>
      <w:r w:rsidR="00A74177">
        <w:rPr>
          <w:rFonts w:asciiTheme="majorHAnsi" w:hAnsiTheme="majorHAnsi"/>
          <w:szCs w:val="22"/>
        </w:rPr>
        <w:lastRenderedPageBreak/>
        <w:t xml:space="preserve">received from industry conferences indicated for pleasure boats to also be included in the expansion, which is approximately 1,500 lodgements per year.  </w:t>
      </w:r>
    </w:p>
    <w:p w14:paraId="20EEA104" w14:textId="77777777" w:rsidR="00A74177" w:rsidRDefault="00A74177" w:rsidP="008D240C">
      <w:pPr>
        <w:rPr>
          <w:rFonts w:asciiTheme="majorHAnsi" w:hAnsiTheme="majorHAnsi"/>
          <w:szCs w:val="22"/>
        </w:rPr>
      </w:pPr>
    </w:p>
    <w:p w14:paraId="3B9C2679" w14:textId="147F744D" w:rsidR="00FC4D22" w:rsidRDefault="00385F5E" w:rsidP="008D240C">
      <w:pPr>
        <w:rPr>
          <w:rFonts w:asciiTheme="majorHAnsi" w:hAnsiTheme="majorHAnsi"/>
          <w:szCs w:val="22"/>
        </w:rPr>
      </w:pPr>
      <w:r>
        <w:rPr>
          <w:rFonts w:asciiTheme="majorHAnsi" w:hAnsiTheme="majorHAnsi"/>
          <w:szCs w:val="22"/>
        </w:rPr>
        <w:t xml:space="preserve">In preparation for the 2019-20 </w:t>
      </w:r>
      <w:r w:rsidR="00A74177">
        <w:rPr>
          <w:rFonts w:asciiTheme="majorHAnsi" w:hAnsiTheme="majorHAnsi"/>
          <w:szCs w:val="22"/>
        </w:rPr>
        <w:t xml:space="preserve">BMSB </w:t>
      </w:r>
      <w:r>
        <w:rPr>
          <w:rFonts w:asciiTheme="majorHAnsi" w:hAnsiTheme="majorHAnsi"/>
          <w:szCs w:val="22"/>
        </w:rPr>
        <w:t xml:space="preserve">season, the department is </w:t>
      </w:r>
      <w:r w:rsidR="00FC4D22">
        <w:rPr>
          <w:rFonts w:asciiTheme="majorHAnsi" w:hAnsiTheme="majorHAnsi"/>
          <w:szCs w:val="22"/>
        </w:rPr>
        <w:t xml:space="preserve">looking to address identified issues and limitations for AEPCOMM. The main issue to address is including relevant AEPCOMM pathways into the BICON hitchhiker case as a reference for accredited person to confirm in scope AEPCOMM pathways and correct codes. During the 2018-19 season there was non-compliance around LCL </w:t>
      </w:r>
      <w:r w:rsidR="005C7FA7">
        <w:rPr>
          <w:rFonts w:asciiTheme="majorHAnsi" w:hAnsiTheme="majorHAnsi"/>
          <w:szCs w:val="22"/>
        </w:rPr>
        <w:t>consignments</w:t>
      </w:r>
      <w:r w:rsidR="00FC4D22">
        <w:rPr>
          <w:rFonts w:asciiTheme="majorHAnsi" w:hAnsiTheme="majorHAnsi"/>
          <w:szCs w:val="22"/>
        </w:rPr>
        <w:t xml:space="preserve"> that were out of scope due to complexities with managing the LCL pathway. The department has received high compliance overall with all cases verifying that the biosecurity risk was managed, however the department needs to ensure that a high level of compliance is maintained. </w:t>
      </w:r>
    </w:p>
    <w:p w14:paraId="711E62DD" w14:textId="77777777" w:rsidR="00F04CA4" w:rsidRDefault="00F04CA4" w:rsidP="008D240C">
      <w:pPr>
        <w:rPr>
          <w:rFonts w:asciiTheme="majorHAnsi" w:hAnsiTheme="majorHAnsi"/>
          <w:szCs w:val="22"/>
        </w:rPr>
      </w:pPr>
    </w:p>
    <w:p w14:paraId="1C382DC2" w14:textId="6534EA72" w:rsidR="00F04CA4" w:rsidRDefault="00F04CA4" w:rsidP="008D240C">
      <w:pPr>
        <w:rPr>
          <w:rFonts w:asciiTheme="majorHAnsi" w:hAnsiTheme="majorHAnsi"/>
          <w:szCs w:val="22"/>
        </w:rPr>
      </w:pPr>
      <w:r>
        <w:rPr>
          <w:rFonts w:asciiTheme="majorHAnsi" w:hAnsiTheme="majorHAnsi"/>
          <w:szCs w:val="22"/>
        </w:rPr>
        <w:t xml:space="preserve">Due to changes in the import requirements </w:t>
      </w:r>
      <w:r w:rsidR="005C7FA7">
        <w:rPr>
          <w:rFonts w:asciiTheme="majorHAnsi" w:hAnsiTheme="majorHAnsi"/>
          <w:szCs w:val="22"/>
        </w:rPr>
        <w:t>of</w:t>
      </w:r>
      <w:r>
        <w:rPr>
          <w:rFonts w:asciiTheme="majorHAnsi" w:hAnsiTheme="majorHAnsi"/>
          <w:szCs w:val="22"/>
        </w:rPr>
        <w:t xml:space="preserve"> fresh garlic </w:t>
      </w:r>
      <w:r w:rsidR="005C7FA7">
        <w:rPr>
          <w:rFonts w:asciiTheme="majorHAnsi" w:hAnsiTheme="majorHAnsi"/>
          <w:szCs w:val="22"/>
        </w:rPr>
        <w:t xml:space="preserve">effective as </w:t>
      </w:r>
      <w:r>
        <w:rPr>
          <w:rFonts w:asciiTheme="majorHAnsi" w:hAnsiTheme="majorHAnsi"/>
          <w:szCs w:val="22"/>
        </w:rPr>
        <w:t xml:space="preserve">of 1 September 2019, fresh garlic will be removed from AEPCOMM in conjunction with the AEPCOMM </w:t>
      </w:r>
      <w:r w:rsidR="005C7FA7">
        <w:rPr>
          <w:rFonts w:asciiTheme="majorHAnsi" w:hAnsiTheme="majorHAnsi"/>
          <w:szCs w:val="22"/>
        </w:rPr>
        <w:t>expansion</w:t>
      </w:r>
      <w:r>
        <w:rPr>
          <w:rFonts w:asciiTheme="majorHAnsi" w:hAnsiTheme="majorHAnsi"/>
          <w:szCs w:val="22"/>
        </w:rPr>
        <w:t>, noting fresh garlic was a relatively low used group with approximately 100 lo</w:t>
      </w:r>
      <w:r w:rsidR="005C7FA7">
        <w:rPr>
          <w:rFonts w:asciiTheme="majorHAnsi" w:hAnsiTheme="majorHAnsi"/>
          <w:szCs w:val="22"/>
        </w:rPr>
        <w:t xml:space="preserve">dgements last year. </w:t>
      </w:r>
    </w:p>
    <w:p w14:paraId="60F65250" w14:textId="77777777" w:rsidR="005C7FA7" w:rsidRDefault="005C7FA7" w:rsidP="008D240C">
      <w:pPr>
        <w:rPr>
          <w:rFonts w:asciiTheme="majorHAnsi" w:hAnsiTheme="majorHAnsi"/>
          <w:szCs w:val="22"/>
        </w:rPr>
      </w:pPr>
    </w:p>
    <w:p w14:paraId="4DCAF1D0" w14:textId="77777777" w:rsidR="001751F4" w:rsidRDefault="005C7FA7" w:rsidP="008D240C">
      <w:pPr>
        <w:rPr>
          <w:rFonts w:asciiTheme="majorHAnsi" w:hAnsiTheme="majorHAnsi"/>
          <w:szCs w:val="22"/>
        </w:rPr>
      </w:pPr>
      <w:r>
        <w:rPr>
          <w:rFonts w:asciiTheme="majorHAnsi" w:hAnsiTheme="majorHAnsi"/>
          <w:szCs w:val="22"/>
        </w:rPr>
        <w:t xml:space="preserve">The department completed some ad-hoc compliance activities for AEPCOMM, noting 98.7 percent compliance. The non-compliance was not related to AEPCOMM, but to reasons </w:t>
      </w:r>
      <w:r w:rsidR="001751F4">
        <w:rPr>
          <w:rFonts w:asciiTheme="majorHAnsi" w:hAnsiTheme="majorHAnsi"/>
          <w:szCs w:val="22"/>
        </w:rPr>
        <w:t xml:space="preserve">such </w:t>
      </w:r>
      <w:r>
        <w:rPr>
          <w:rFonts w:asciiTheme="majorHAnsi" w:hAnsiTheme="majorHAnsi"/>
          <w:szCs w:val="22"/>
        </w:rPr>
        <w:t xml:space="preserve">as not following BICON. </w:t>
      </w:r>
    </w:p>
    <w:p w14:paraId="3B725BB3" w14:textId="77777777" w:rsidR="001751F4" w:rsidRDefault="001751F4" w:rsidP="008D240C">
      <w:pPr>
        <w:rPr>
          <w:rFonts w:asciiTheme="majorHAnsi" w:hAnsiTheme="majorHAnsi"/>
          <w:szCs w:val="22"/>
        </w:rPr>
      </w:pPr>
    </w:p>
    <w:p w14:paraId="5B8867F4" w14:textId="7DAB9B51" w:rsidR="005C7FA7" w:rsidRDefault="005C7FA7" w:rsidP="008D240C">
      <w:pPr>
        <w:rPr>
          <w:rFonts w:asciiTheme="majorHAnsi" w:hAnsiTheme="majorHAnsi"/>
          <w:szCs w:val="22"/>
        </w:rPr>
      </w:pPr>
      <w:r>
        <w:rPr>
          <w:rFonts w:asciiTheme="majorHAnsi" w:hAnsiTheme="majorHAnsi"/>
          <w:szCs w:val="22"/>
        </w:rPr>
        <w:t xml:space="preserve">Mr Sobey will be reaching out to industry in the next couple of months to understand what is stopping uptake. </w:t>
      </w:r>
    </w:p>
    <w:p w14:paraId="46C2FBBA" w14:textId="77777777" w:rsidR="00C14CC0" w:rsidRDefault="00C14CC0" w:rsidP="008D240C">
      <w:pPr>
        <w:rPr>
          <w:rFonts w:asciiTheme="majorHAnsi" w:hAnsiTheme="majorHAnsi"/>
          <w:szCs w:val="22"/>
        </w:rPr>
      </w:pPr>
    </w:p>
    <w:p w14:paraId="5C343BF8" w14:textId="0F8B7B95" w:rsidR="00C14CC0" w:rsidRDefault="00C14CC0" w:rsidP="008D240C">
      <w:pPr>
        <w:rPr>
          <w:rFonts w:asciiTheme="majorHAnsi" w:hAnsiTheme="majorHAnsi"/>
          <w:szCs w:val="22"/>
        </w:rPr>
      </w:pPr>
      <w:r>
        <w:rPr>
          <w:rFonts w:asciiTheme="majorHAnsi" w:hAnsiTheme="majorHAnsi"/>
          <w:szCs w:val="22"/>
        </w:rPr>
        <w:t>Mr Crawford asked where UPEs fit across targeted high risk goods and target high risk classification.</w:t>
      </w:r>
    </w:p>
    <w:p w14:paraId="413FDAEC" w14:textId="05FEAEFE" w:rsidR="00C14CC0" w:rsidRDefault="00C14CC0" w:rsidP="008D240C">
      <w:pPr>
        <w:rPr>
          <w:rFonts w:asciiTheme="majorHAnsi" w:hAnsiTheme="majorHAnsi"/>
          <w:szCs w:val="22"/>
        </w:rPr>
      </w:pPr>
      <w:r>
        <w:rPr>
          <w:rFonts w:asciiTheme="majorHAnsi" w:hAnsiTheme="majorHAnsi"/>
          <w:szCs w:val="22"/>
        </w:rPr>
        <w:t xml:space="preserve">Mr Merrilees responded that one the of priority areas the department is looking at internally in the Biosecurity 2025 and Beyond work is the level of intervention for UPEs. The last formal study completed in relation to compliance levels was in 2014 in Brisbane showing 23 percent non-compliance from approximately 670 UPEs. The department will conduct a trial and will involve industry in the case study. </w:t>
      </w:r>
    </w:p>
    <w:p w14:paraId="39D106BC" w14:textId="77777777" w:rsidR="00C14CC0" w:rsidRDefault="00C14CC0" w:rsidP="008D240C">
      <w:pPr>
        <w:rPr>
          <w:rFonts w:asciiTheme="majorHAnsi" w:hAnsiTheme="majorHAnsi"/>
          <w:szCs w:val="22"/>
        </w:rPr>
      </w:pPr>
    </w:p>
    <w:p w14:paraId="5CECD14C" w14:textId="2281EF0E" w:rsidR="00F24FF3" w:rsidRPr="00F24FF3" w:rsidRDefault="00F24FF3" w:rsidP="007C7B20">
      <w:pPr>
        <w:pStyle w:val="Heading3"/>
      </w:pPr>
      <w:r w:rsidRPr="00F24FF3">
        <w:t xml:space="preserve">6.5 Inspector-General of Biosecurity Review – BMSB and Incursions </w:t>
      </w:r>
    </w:p>
    <w:p w14:paraId="5A86CAC7" w14:textId="4516C51D" w:rsidR="009E1F44" w:rsidRDefault="009E1F44" w:rsidP="00053794">
      <w:pPr>
        <w:rPr>
          <w:rFonts w:asciiTheme="majorHAnsi" w:hAnsiTheme="majorHAnsi"/>
          <w:szCs w:val="22"/>
        </w:rPr>
      </w:pPr>
      <w:r>
        <w:rPr>
          <w:rFonts w:asciiTheme="majorHAnsi" w:hAnsiTheme="majorHAnsi"/>
          <w:szCs w:val="22"/>
        </w:rPr>
        <w:t>Mr Merrilees reported that Helen Scott-Or</w:t>
      </w:r>
      <w:r w:rsidR="005B4373">
        <w:rPr>
          <w:rFonts w:asciiTheme="majorHAnsi" w:hAnsiTheme="majorHAnsi"/>
          <w:szCs w:val="22"/>
        </w:rPr>
        <w:t>r</w:t>
      </w:r>
      <w:r>
        <w:rPr>
          <w:rFonts w:asciiTheme="majorHAnsi" w:hAnsiTheme="majorHAnsi"/>
          <w:szCs w:val="22"/>
        </w:rPr>
        <w:t>’s three year term as Inspector-General of Biosecurity (IGB)</w:t>
      </w:r>
      <w:r w:rsidR="00717B1E">
        <w:rPr>
          <w:rFonts w:asciiTheme="majorHAnsi" w:hAnsiTheme="majorHAnsi"/>
          <w:szCs w:val="22"/>
        </w:rPr>
        <w:t xml:space="preserve"> has ended</w:t>
      </w:r>
      <w:r w:rsidR="0025165D">
        <w:rPr>
          <w:rFonts w:asciiTheme="majorHAnsi" w:hAnsiTheme="majorHAnsi"/>
          <w:szCs w:val="22"/>
        </w:rPr>
        <w:t>,</w:t>
      </w:r>
      <w:r w:rsidR="00717B1E">
        <w:rPr>
          <w:rFonts w:asciiTheme="majorHAnsi" w:hAnsiTheme="majorHAnsi"/>
          <w:szCs w:val="22"/>
        </w:rPr>
        <w:t xml:space="preserve"> with </w:t>
      </w:r>
      <w:r>
        <w:rPr>
          <w:rFonts w:asciiTheme="majorHAnsi" w:hAnsiTheme="majorHAnsi"/>
          <w:szCs w:val="22"/>
        </w:rPr>
        <w:t xml:space="preserve">Rob Delane </w:t>
      </w:r>
      <w:r w:rsidR="005B4373">
        <w:rPr>
          <w:rFonts w:asciiTheme="majorHAnsi" w:hAnsiTheme="majorHAnsi"/>
          <w:szCs w:val="22"/>
        </w:rPr>
        <w:t xml:space="preserve">appointed as </w:t>
      </w:r>
      <w:r w:rsidR="00717B1E">
        <w:rPr>
          <w:rFonts w:asciiTheme="majorHAnsi" w:hAnsiTheme="majorHAnsi"/>
          <w:szCs w:val="22"/>
        </w:rPr>
        <w:t xml:space="preserve">the new IGB. Mr Delane was </w:t>
      </w:r>
      <w:r w:rsidR="005B4373">
        <w:rPr>
          <w:rFonts w:asciiTheme="majorHAnsi" w:hAnsiTheme="majorHAnsi"/>
          <w:szCs w:val="22"/>
        </w:rPr>
        <w:t xml:space="preserve">a </w:t>
      </w:r>
      <w:r w:rsidR="00717B1E">
        <w:rPr>
          <w:rFonts w:asciiTheme="majorHAnsi" w:hAnsiTheme="majorHAnsi"/>
          <w:szCs w:val="22"/>
        </w:rPr>
        <w:t xml:space="preserve">former Deputy Secretary </w:t>
      </w:r>
      <w:r w:rsidR="005B4373">
        <w:rPr>
          <w:rFonts w:asciiTheme="majorHAnsi" w:hAnsiTheme="majorHAnsi"/>
          <w:szCs w:val="22"/>
        </w:rPr>
        <w:t xml:space="preserve">in </w:t>
      </w:r>
      <w:r w:rsidR="00717B1E">
        <w:rPr>
          <w:rFonts w:asciiTheme="majorHAnsi" w:hAnsiTheme="majorHAnsi"/>
          <w:szCs w:val="22"/>
        </w:rPr>
        <w:t xml:space="preserve">the department looking after biosecurity. </w:t>
      </w:r>
    </w:p>
    <w:p w14:paraId="011CF184" w14:textId="77777777" w:rsidR="00717B1E" w:rsidRDefault="00717B1E" w:rsidP="00053794">
      <w:pPr>
        <w:rPr>
          <w:rFonts w:asciiTheme="majorHAnsi" w:hAnsiTheme="majorHAnsi"/>
          <w:szCs w:val="22"/>
        </w:rPr>
      </w:pPr>
    </w:p>
    <w:p w14:paraId="6480D028" w14:textId="7A665D59" w:rsidR="007C2863" w:rsidRDefault="007C2863" w:rsidP="00053794">
      <w:pPr>
        <w:rPr>
          <w:rFonts w:asciiTheme="majorHAnsi" w:hAnsiTheme="majorHAnsi"/>
          <w:szCs w:val="22"/>
        </w:rPr>
      </w:pPr>
      <w:r>
        <w:rPr>
          <w:rFonts w:asciiTheme="majorHAnsi" w:hAnsiTheme="majorHAnsi"/>
          <w:szCs w:val="22"/>
        </w:rPr>
        <w:t>There were t</w:t>
      </w:r>
      <w:r w:rsidR="00717B1E">
        <w:rPr>
          <w:rFonts w:asciiTheme="majorHAnsi" w:hAnsiTheme="majorHAnsi"/>
          <w:szCs w:val="22"/>
        </w:rPr>
        <w:t xml:space="preserve">hree recent </w:t>
      </w:r>
      <w:r>
        <w:rPr>
          <w:rFonts w:asciiTheme="majorHAnsi" w:hAnsiTheme="majorHAnsi"/>
          <w:szCs w:val="22"/>
        </w:rPr>
        <w:t xml:space="preserve">reports from the IGB relevant in this space: </w:t>
      </w:r>
    </w:p>
    <w:p w14:paraId="68B799AF" w14:textId="3C35A2E3" w:rsidR="00C14CC0" w:rsidRDefault="007C2863" w:rsidP="00C14CC0">
      <w:pPr>
        <w:pStyle w:val="ListParagraph"/>
        <w:numPr>
          <w:ilvl w:val="0"/>
          <w:numId w:val="13"/>
        </w:numPr>
        <w:rPr>
          <w:rFonts w:asciiTheme="majorHAnsi" w:hAnsiTheme="majorHAnsi"/>
          <w:szCs w:val="22"/>
        </w:rPr>
      </w:pPr>
      <w:r>
        <w:rPr>
          <w:rFonts w:asciiTheme="majorHAnsi" w:hAnsiTheme="majorHAnsi"/>
          <w:szCs w:val="22"/>
        </w:rPr>
        <w:t xml:space="preserve">Effectiveness of biosecurity measures to manage the risk of BMSB entering Australia </w:t>
      </w:r>
    </w:p>
    <w:p w14:paraId="04D6FA1E" w14:textId="4D300B73" w:rsidR="0036032E" w:rsidRDefault="007C2863" w:rsidP="00C14CC0">
      <w:pPr>
        <w:pStyle w:val="ListParagraph"/>
        <w:numPr>
          <w:ilvl w:val="0"/>
          <w:numId w:val="13"/>
        </w:numPr>
        <w:rPr>
          <w:rFonts w:asciiTheme="majorHAnsi" w:hAnsiTheme="majorHAnsi"/>
          <w:szCs w:val="22"/>
        </w:rPr>
      </w:pPr>
      <w:r>
        <w:rPr>
          <w:rFonts w:asciiTheme="majorHAnsi" w:hAnsiTheme="majorHAnsi"/>
          <w:szCs w:val="22"/>
        </w:rPr>
        <w:t xml:space="preserve">Pests and disease interceptions and incursions in Australia </w:t>
      </w:r>
    </w:p>
    <w:p w14:paraId="00861432" w14:textId="089A8101" w:rsidR="0036032E" w:rsidRDefault="0036032E" w:rsidP="00C14CC0">
      <w:pPr>
        <w:pStyle w:val="ListParagraph"/>
        <w:numPr>
          <w:ilvl w:val="0"/>
          <w:numId w:val="13"/>
        </w:numPr>
        <w:rPr>
          <w:rFonts w:asciiTheme="majorHAnsi" w:hAnsiTheme="majorHAnsi"/>
          <w:szCs w:val="22"/>
        </w:rPr>
      </w:pPr>
      <w:r>
        <w:rPr>
          <w:rFonts w:asciiTheme="majorHAnsi" w:hAnsiTheme="majorHAnsi"/>
          <w:szCs w:val="22"/>
        </w:rPr>
        <w:t xml:space="preserve">Hitchhiker </w:t>
      </w:r>
      <w:r w:rsidR="007C2863">
        <w:rPr>
          <w:rFonts w:asciiTheme="majorHAnsi" w:hAnsiTheme="majorHAnsi"/>
          <w:szCs w:val="22"/>
        </w:rPr>
        <w:t>pest</w:t>
      </w:r>
      <w:r>
        <w:rPr>
          <w:rFonts w:asciiTheme="majorHAnsi" w:hAnsiTheme="majorHAnsi"/>
          <w:szCs w:val="22"/>
        </w:rPr>
        <w:t xml:space="preserve"> and </w:t>
      </w:r>
      <w:r w:rsidR="007C2863">
        <w:rPr>
          <w:rFonts w:asciiTheme="majorHAnsi" w:hAnsiTheme="majorHAnsi"/>
          <w:szCs w:val="22"/>
        </w:rPr>
        <w:t>contaminant</w:t>
      </w:r>
      <w:r>
        <w:rPr>
          <w:rFonts w:asciiTheme="majorHAnsi" w:hAnsiTheme="majorHAnsi"/>
          <w:szCs w:val="22"/>
        </w:rPr>
        <w:t xml:space="preserve"> </w:t>
      </w:r>
      <w:r w:rsidR="007C2863">
        <w:rPr>
          <w:rFonts w:asciiTheme="majorHAnsi" w:hAnsiTheme="majorHAnsi"/>
          <w:szCs w:val="22"/>
        </w:rPr>
        <w:t>biosecurity</w:t>
      </w:r>
      <w:r>
        <w:rPr>
          <w:rFonts w:asciiTheme="majorHAnsi" w:hAnsiTheme="majorHAnsi"/>
          <w:szCs w:val="22"/>
        </w:rPr>
        <w:t xml:space="preserve"> risk management</w:t>
      </w:r>
      <w:r w:rsidR="007C2863">
        <w:rPr>
          <w:rFonts w:asciiTheme="majorHAnsi" w:hAnsiTheme="majorHAnsi"/>
          <w:szCs w:val="22"/>
        </w:rPr>
        <w:t xml:space="preserve"> in Australia. </w:t>
      </w:r>
      <w:r>
        <w:rPr>
          <w:rFonts w:asciiTheme="majorHAnsi" w:hAnsiTheme="majorHAnsi"/>
          <w:szCs w:val="22"/>
        </w:rPr>
        <w:t xml:space="preserve">BMSB was a case study in this report. </w:t>
      </w:r>
    </w:p>
    <w:p w14:paraId="374353D9" w14:textId="77777777" w:rsidR="0036032E" w:rsidRDefault="0036032E" w:rsidP="0036032E">
      <w:pPr>
        <w:rPr>
          <w:rFonts w:asciiTheme="majorHAnsi" w:hAnsiTheme="majorHAnsi"/>
          <w:szCs w:val="22"/>
        </w:rPr>
      </w:pPr>
    </w:p>
    <w:p w14:paraId="5D02EC17" w14:textId="1594D523" w:rsidR="001751F4" w:rsidRDefault="007A04DC" w:rsidP="0036032E">
      <w:pPr>
        <w:rPr>
          <w:rFonts w:asciiTheme="majorHAnsi" w:hAnsiTheme="majorHAnsi"/>
          <w:szCs w:val="22"/>
        </w:rPr>
      </w:pPr>
      <w:r>
        <w:rPr>
          <w:rFonts w:asciiTheme="majorHAnsi" w:hAnsiTheme="majorHAnsi"/>
          <w:szCs w:val="22"/>
        </w:rPr>
        <w:t>Briefing provided to the department’s Executive for several recent reports by the IGB highlighted Australia’s risk being overwhelmed by biosecurity threats posed by increasing trade volumes and changes to global pest and disease threat</w:t>
      </w:r>
      <w:r w:rsidR="0025165D">
        <w:rPr>
          <w:rFonts w:asciiTheme="majorHAnsi" w:hAnsiTheme="majorHAnsi"/>
          <w:szCs w:val="22"/>
        </w:rPr>
        <w:t>s</w:t>
      </w:r>
      <w:r>
        <w:rPr>
          <w:rFonts w:asciiTheme="majorHAnsi" w:hAnsiTheme="majorHAnsi"/>
          <w:szCs w:val="22"/>
        </w:rPr>
        <w:t xml:space="preserve">. </w:t>
      </w:r>
      <w:r w:rsidR="0036032E">
        <w:rPr>
          <w:rFonts w:asciiTheme="majorHAnsi" w:hAnsiTheme="majorHAnsi"/>
          <w:szCs w:val="22"/>
        </w:rPr>
        <w:t xml:space="preserve">The IGB </w:t>
      </w:r>
      <w:r>
        <w:rPr>
          <w:rFonts w:asciiTheme="majorHAnsi" w:hAnsiTheme="majorHAnsi"/>
          <w:szCs w:val="22"/>
        </w:rPr>
        <w:t>review</w:t>
      </w:r>
      <w:r w:rsidR="0036032E">
        <w:rPr>
          <w:rFonts w:asciiTheme="majorHAnsi" w:hAnsiTheme="majorHAnsi"/>
          <w:szCs w:val="22"/>
        </w:rPr>
        <w:t xml:space="preserve"> of BMSB found </w:t>
      </w:r>
      <w:r>
        <w:rPr>
          <w:rFonts w:asciiTheme="majorHAnsi" w:hAnsiTheme="majorHAnsi"/>
          <w:szCs w:val="22"/>
        </w:rPr>
        <w:t>that</w:t>
      </w:r>
      <w:r w:rsidR="0036032E">
        <w:rPr>
          <w:rFonts w:asciiTheme="majorHAnsi" w:hAnsiTheme="majorHAnsi"/>
          <w:szCs w:val="22"/>
        </w:rPr>
        <w:t xml:space="preserve"> current bio</w:t>
      </w:r>
      <w:r>
        <w:rPr>
          <w:rFonts w:asciiTheme="majorHAnsi" w:hAnsiTheme="majorHAnsi"/>
          <w:szCs w:val="22"/>
        </w:rPr>
        <w:t xml:space="preserve">security </w:t>
      </w:r>
      <w:r w:rsidR="0036032E">
        <w:rPr>
          <w:rFonts w:asciiTheme="majorHAnsi" w:hAnsiTheme="majorHAnsi"/>
          <w:szCs w:val="22"/>
        </w:rPr>
        <w:t xml:space="preserve">staffing was almost overwhelmed by BMSB while industry incurred </w:t>
      </w:r>
      <w:r>
        <w:rPr>
          <w:rFonts w:asciiTheme="majorHAnsi" w:hAnsiTheme="majorHAnsi"/>
          <w:szCs w:val="22"/>
        </w:rPr>
        <w:t xml:space="preserve">substantial </w:t>
      </w:r>
      <w:r w:rsidR="0036032E">
        <w:rPr>
          <w:rFonts w:asciiTheme="majorHAnsi" w:hAnsiTheme="majorHAnsi"/>
          <w:szCs w:val="22"/>
        </w:rPr>
        <w:t xml:space="preserve">costs due to cargo clearance delays. These recent </w:t>
      </w:r>
      <w:r>
        <w:rPr>
          <w:rFonts w:asciiTheme="majorHAnsi" w:hAnsiTheme="majorHAnsi"/>
          <w:szCs w:val="22"/>
        </w:rPr>
        <w:t>IGB</w:t>
      </w:r>
      <w:r w:rsidR="0036032E">
        <w:rPr>
          <w:rFonts w:asciiTheme="majorHAnsi" w:hAnsiTheme="majorHAnsi"/>
          <w:szCs w:val="22"/>
        </w:rPr>
        <w:t xml:space="preserve"> reports have called for urgent </w:t>
      </w:r>
      <w:r>
        <w:rPr>
          <w:rFonts w:asciiTheme="majorHAnsi" w:hAnsiTheme="majorHAnsi"/>
          <w:szCs w:val="22"/>
        </w:rPr>
        <w:t xml:space="preserve">upgrades </w:t>
      </w:r>
      <w:r w:rsidR="0036032E">
        <w:rPr>
          <w:rFonts w:asciiTheme="majorHAnsi" w:hAnsiTheme="majorHAnsi"/>
          <w:szCs w:val="22"/>
        </w:rPr>
        <w:t xml:space="preserve">of major </w:t>
      </w:r>
      <w:r>
        <w:rPr>
          <w:rFonts w:asciiTheme="majorHAnsi" w:hAnsiTheme="majorHAnsi"/>
          <w:szCs w:val="22"/>
        </w:rPr>
        <w:t>departmental</w:t>
      </w:r>
      <w:r w:rsidR="0036032E">
        <w:rPr>
          <w:rFonts w:asciiTheme="majorHAnsi" w:hAnsiTheme="majorHAnsi"/>
          <w:szCs w:val="22"/>
        </w:rPr>
        <w:t xml:space="preserve"> bio</w:t>
      </w:r>
      <w:r>
        <w:rPr>
          <w:rFonts w:asciiTheme="majorHAnsi" w:hAnsiTheme="majorHAnsi"/>
          <w:szCs w:val="22"/>
        </w:rPr>
        <w:t xml:space="preserve">security </w:t>
      </w:r>
      <w:r w:rsidR="0036032E">
        <w:rPr>
          <w:rFonts w:asciiTheme="majorHAnsi" w:hAnsiTheme="majorHAnsi"/>
          <w:szCs w:val="22"/>
        </w:rPr>
        <w:t>systems</w:t>
      </w:r>
      <w:r w:rsidR="0025165D">
        <w:rPr>
          <w:rFonts w:asciiTheme="majorHAnsi" w:hAnsiTheme="majorHAnsi"/>
          <w:szCs w:val="22"/>
        </w:rPr>
        <w:t>. E</w:t>
      </w:r>
      <w:r w:rsidR="0036032E">
        <w:rPr>
          <w:rFonts w:asciiTheme="majorHAnsi" w:hAnsiTheme="majorHAnsi"/>
          <w:szCs w:val="22"/>
        </w:rPr>
        <w:t>xpansion of the detector dog program has begun to add long term funding to bio</w:t>
      </w:r>
      <w:r>
        <w:rPr>
          <w:rFonts w:asciiTheme="majorHAnsi" w:hAnsiTheme="majorHAnsi"/>
          <w:szCs w:val="22"/>
        </w:rPr>
        <w:t xml:space="preserve">security </w:t>
      </w:r>
      <w:r w:rsidR="0036032E">
        <w:rPr>
          <w:rFonts w:asciiTheme="majorHAnsi" w:hAnsiTheme="majorHAnsi"/>
          <w:szCs w:val="22"/>
        </w:rPr>
        <w:t>risk management and cost recovery</w:t>
      </w:r>
      <w:r>
        <w:rPr>
          <w:rFonts w:asciiTheme="majorHAnsi" w:hAnsiTheme="majorHAnsi"/>
          <w:szCs w:val="22"/>
        </w:rPr>
        <w:t xml:space="preserve">. The key point from the recommendation in the BMSB report calls for increased funding. The departmental response highlighted that this was a matter for government. </w:t>
      </w:r>
    </w:p>
    <w:p w14:paraId="23920101" w14:textId="77777777" w:rsidR="001751F4" w:rsidRDefault="001751F4" w:rsidP="0036032E">
      <w:pPr>
        <w:rPr>
          <w:rFonts w:asciiTheme="majorHAnsi" w:hAnsiTheme="majorHAnsi"/>
          <w:szCs w:val="22"/>
        </w:rPr>
      </w:pPr>
    </w:p>
    <w:p w14:paraId="1536F7D8" w14:textId="15F6BB1F" w:rsidR="00E02758" w:rsidRDefault="00572E5D" w:rsidP="0036032E">
      <w:pPr>
        <w:rPr>
          <w:rFonts w:asciiTheme="majorHAnsi" w:hAnsiTheme="majorHAnsi"/>
          <w:szCs w:val="22"/>
        </w:rPr>
      </w:pPr>
      <w:r>
        <w:rPr>
          <w:rFonts w:asciiTheme="majorHAnsi" w:hAnsiTheme="majorHAnsi"/>
          <w:szCs w:val="22"/>
        </w:rPr>
        <w:t xml:space="preserve">Ms Lane also updated the committee on </w:t>
      </w:r>
      <w:r w:rsidR="005B4373">
        <w:rPr>
          <w:rFonts w:asciiTheme="majorHAnsi" w:hAnsiTheme="majorHAnsi"/>
          <w:szCs w:val="22"/>
        </w:rPr>
        <w:t xml:space="preserve">Dr </w:t>
      </w:r>
      <w:r w:rsidR="007A04DC">
        <w:rPr>
          <w:rFonts w:asciiTheme="majorHAnsi" w:hAnsiTheme="majorHAnsi"/>
          <w:szCs w:val="22"/>
        </w:rPr>
        <w:t>Scott-Or</w:t>
      </w:r>
      <w:r w:rsidR="005B4373">
        <w:rPr>
          <w:rFonts w:asciiTheme="majorHAnsi" w:hAnsiTheme="majorHAnsi"/>
          <w:szCs w:val="22"/>
        </w:rPr>
        <w:t>r</w:t>
      </w:r>
      <w:r>
        <w:rPr>
          <w:rFonts w:asciiTheme="majorHAnsi" w:hAnsiTheme="majorHAnsi"/>
          <w:szCs w:val="22"/>
        </w:rPr>
        <w:t>’s</w:t>
      </w:r>
      <w:r w:rsidR="007A04DC">
        <w:rPr>
          <w:rFonts w:asciiTheme="majorHAnsi" w:hAnsiTheme="majorHAnsi"/>
          <w:szCs w:val="22"/>
        </w:rPr>
        <w:t xml:space="preserve"> report </w:t>
      </w:r>
      <w:r w:rsidR="005B4373">
        <w:rPr>
          <w:rFonts w:asciiTheme="majorHAnsi" w:hAnsiTheme="majorHAnsi"/>
          <w:szCs w:val="22"/>
        </w:rPr>
        <w:t xml:space="preserve">on the </w:t>
      </w:r>
      <w:r w:rsidR="007A04DC">
        <w:rPr>
          <w:rFonts w:asciiTheme="majorHAnsi" w:hAnsiTheme="majorHAnsi"/>
          <w:szCs w:val="22"/>
        </w:rPr>
        <w:t>effectiveness of AAs in managing biosecurity risks in Australia</w:t>
      </w:r>
      <w:r>
        <w:rPr>
          <w:rFonts w:asciiTheme="majorHAnsi" w:hAnsiTheme="majorHAnsi"/>
          <w:szCs w:val="22"/>
        </w:rPr>
        <w:t>.</w:t>
      </w:r>
      <w:r w:rsidR="00E02758">
        <w:rPr>
          <w:rFonts w:asciiTheme="majorHAnsi" w:hAnsiTheme="majorHAnsi"/>
          <w:szCs w:val="22"/>
        </w:rPr>
        <w:t xml:space="preserve"> The finding from the review indicated that AAs are </w:t>
      </w:r>
      <w:r w:rsidR="0036032E">
        <w:rPr>
          <w:rFonts w:asciiTheme="majorHAnsi" w:hAnsiTheme="majorHAnsi"/>
          <w:szCs w:val="22"/>
        </w:rPr>
        <w:t>fundamentally important to the operation of the system</w:t>
      </w:r>
      <w:r w:rsidR="004871B8">
        <w:rPr>
          <w:rFonts w:asciiTheme="majorHAnsi" w:hAnsiTheme="majorHAnsi"/>
          <w:szCs w:val="22"/>
        </w:rPr>
        <w:t xml:space="preserve">. </w:t>
      </w:r>
      <w:r w:rsidR="00E02758">
        <w:rPr>
          <w:rFonts w:asciiTheme="majorHAnsi" w:hAnsiTheme="majorHAnsi"/>
          <w:szCs w:val="22"/>
        </w:rPr>
        <w:t>A number of suggestions revolved generally around the department providing greater clarity of the risks AA will be managing</w:t>
      </w:r>
      <w:r w:rsidR="0025165D">
        <w:rPr>
          <w:rFonts w:asciiTheme="majorHAnsi" w:hAnsiTheme="majorHAnsi"/>
          <w:szCs w:val="22"/>
        </w:rPr>
        <w:t>,</w:t>
      </w:r>
      <w:r w:rsidR="00E02758">
        <w:rPr>
          <w:rFonts w:asciiTheme="majorHAnsi" w:hAnsiTheme="majorHAnsi"/>
          <w:szCs w:val="22"/>
        </w:rPr>
        <w:t xml:space="preserve"> and how they will be manag</w:t>
      </w:r>
      <w:r w:rsidR="005B4373">
        <w:rPr>
          <w:rFonts w:asciiTheme="majorHAnsi" w:hAnsiTheme="majorHAnsi"/>
          <w:szCs w:val="22"/>
        </w:rPr>
        <w:t>ed</w:t>
      </w:r>
      <w:r w:rsidR="00E02758">
        <w:rPr>
          <w:rFonts w:asciiTheme="majorHAnsi" w:hAnsiTheme="majorHAnsi"/>
          <w:szCs w:val="22"/>
        </w:rPr>
        <w:t xml:space="preserve">, and </w:t>
      </w:r>
      <w:r w:rsidR="005B4373">
        <w:rPr>
          <w:rFonts w:asciiTheme="majorHAnsi" w:hAnsiTheme="majorHAnsi"/>
          <w:szCs w:val="22"/>
        </w:rPr>
        <w:t xml:space="preserve">a </w:t>
      </w:r>
      <w:r w:rsidR="00E02758">
        <w:rPr>
          <w:rFonts w:asciiTheme="majorHAnsi" w:hAnsiTheme="majorHAnsi"/>
          <w:szCs w:val="22"/>
        </w:rPr>
        <w:t xml:space="preserve">move to </w:t>
      </w:r>
      <w:r w:rsidR="00E02758">
        <w:rPr>
          <w:rFonts w:asciiTheme="majorHAnsi" w:hAnsiTheme="majorHAnsi"/>
          <w:szCs w:val="22"/>
        </w:rPr>
        <w:lastRenderedPageBreak/>
        <w:t>more unannounced audits</w:t>
      </w:r>
      <w:r w:rsidR="0025165D">
        <w:rPr>
          <w:rFonts w:asciiTheme="majorHAnsi" w:hAnsiTheme="majorHAnsi"/>
          <w:szCs w:val="22"/>
        </w:rPr>
        <w:t xml:space="preserve">. </w:t>
      </w:r>
      <w:r w:rsidR="00E02758">
        <w:rPr>
          <w:rFonts w:asciiTheme="majorHAnsi" w:hAnsiTheme="majorHAnsi"/>
          <w:szCs w:val="22"/>
        </w:rPr>
        <w:t xml:space="preserve">The report also proposed a more harmonised approach to treatments, not only in the way treatments are conducted </w:t>
      </w:r>
      <w:r w:rsidR="0025165D">
        <w:rPr>
          <w:rFonts w:asciiTheme="majorHAnsi" w:hAnsiTheme="majorHAnsi"/>
          <w:szCs w:val="22"/>
        </w:rPr>
        <w:t>but</w:t>
      </w:r>
      <w:r w:rsidR="00E02758">
        <w:rPr>
          <w:rFonts w:asciiTheme="majorHAnsi" w:hAnsiTheme="majorHAnsi"/>
          <w:szCs w:val="22"/>
        </w:rPr>
        <w:t xml:space="preserve"> also for our management of treatment providers. </w:t>
      </w:r>
    </w:p>
    <w:p w14:paraId="3C4FD77E" w14:textId="497B45B5" w:rsidR="00E02758" w:rsidRDefault="00E02758" w:rsidP="0036032E">
      <w:pPr>
        <w:rPr>
          <w:rFonts w:asciiTheme="majorHAnsi" w:hAnsiTheme="majorHAnsi"/>
          <w:szCs w:val="22"/>
        </w:rPr>
      </w:pPr>
      <w:r>
        <w:rPr>
          <w:rFonts w:asciiTheme="majorHAnsi" w:hAnsiTheme="majorHAnsi"/>
          <w:szCs w:val="22"/>
        </w:rPr>
        <w:t>The department is doing work around accredited persons working in the AA and strengthening integrity checks, improved IT (including mobile apps that can be used in an AA),</w:t>
      </w:r>
      <w:r w:rsidR="00CA097D">
        <w:rPr>
          <w:rFonts w:asciiTheme="majorHAnsi" w:hAnsiTheme="majorHAnsi"/>
          <w:szCs w:val="22"/>
        </w:rPr>
        <w:t xml:space="preserve"> and</w:t>
      </w:r>
      <w:r>
        <w:rPr>
          <w:rFonts w:asciiTheme="majorHAnsi" w:hAnsiTheme="majorHAnsi"/>
          <w:szCs w:val="22"/>
        </w:rPr>
        <w:t xml:space="preserve"> </w:t>
      </w:r>
      <w:r w:rsidR="00CA097D">
        <w:rPr>
          <w:rFonts w:asciiTheme="majorHAnsi" w:hAnsiTheme="majorHAnsi"/>
          <w:szCs w:val="22"/>
        </w:rPr>
        <w:t>b</w:t>
      </w:r>
      <w:r>
        <w:rPr>
          <w:rFonts w:asciiTheme="majorHAnsi" w:hAnsiTheme="majorHAnsi"/>
          <w:szCs w:val="22"/>
        </w:rPr>
        <w:t xml:space="preserve">uilding capacity for onshore treatment providers and how the department responds when they don’t comply. </w:t>
      </w:r>
    </w:p>
    <w:p w14:paraId="0559D042" w14:textId="77777777" w:rsidR="00E02758" w:rsidRDefault="00E02758" w:rsidP="0036032E">
      <w:pPr>
        <w:rPr>
          <w:rFonts w:asciiTheme="majorHAnsi" w:hAnsiTheme="majorHAnsi"/>
          <w:szCs w:val="22"/>
        </w:rPr>
      </w:pPr>
    </w:p>
    <w:p w14:paraId="619722F4" w14:textId="1FD361E3" w:rsidR="00E02758" w:rsidRDefault="00E21DFE" w:rsidP="0036032E">
      <w:pPr>
        <w:rPr>
          <w:rFonts w:asciiTheme="majorHAnsi" w:hAnsiTheme="majorHAnsi"/>
          <w:szCs w:val="22"/>
        </w:rPr>
      </w:pPr>
      <w:r>
        <w:rPr>
          <w:rFonts w:asciiTheme="majorHAnsi" w:hAnsiTheme="majorHAnsi"/>
          <w:szCs w:val="22"/>
        </w:rPr>
        <w:t>Mr</w:t>
      </w:r>
      <w:r w:rsidR="00E02758">
        <w:rPr>
          <w:rFonts w:asciiTheme="majorHAnsi" w:hAnsiTheme="majorHAnsi"/>
          <w:szCs w:val="22"/>
        </w:rPr>
        <w:t xml:space="preserve"> Delane completed some work for NZ MPI on some passenger pathway processes, which the department may look at harmonising some of the processes with NZ MPI. </w:t>
      </w:r>
    </w:p>
    <w:p w14:paraId="63CB4038" w14:textId="77777777" w:rsidR="00E02758" w:rsidRDefault="00E02758" w:rsidP="0036032E">
      <w:pPr>
        <w:rPr>
          <w:rFonts w:asciiTheme="majorHAnsi" w:hAnsiTheme="majorHAnsi"/>
          <w:szCs w:val="22"/>
        </w:rPr>
      </w:pPr>
    </w:p>
    <w:p w14:paraId="076B914B" w14:textId="0B5F073A" w:rsidR="00E02758" w:rsidRDefault="00E02758" w:rsidP="0036032E">
      <w:pPr>
        <w:rPr>
          <w:rFonts w:asciiTheme="majorHAnsi" w:hAnsiTheme="majorHAnsi"/>
          <w:szCs w:val="22"/>
        </w:rPr>
      </w:pPr>
      <w:r>
        <w:rPr>
          <w:rFonts w:asciiTheme="majorHAnsi" w:hAnsiTheme="majorHAnsi"/>
          <w:szCs w:val="22"/>
        </w:rPr>
        <w:t xml:space="preserve">Members noted that the new IGB </w:t>
      </w:r>
      <w:r w:rsidR="00F1790E">
        <w:rPr>
          <w:rFonts w:asciiTheme="majorHAnsi" w:hAnsiTheme="majorHAnsi"/>
          <w:szCs w:val="22"/>
        </w:rPr>
        <w:t xml:space="preserve">will reach out to a range of stakeholders, including DCCC members, to </w:t>
      </w:r>
      <w:r w:rsidR="008606CF">
        <w:rPr>
          <w:rFonts w:asciiTheme="majorHAnsi" w:hAnsiTheme="majorHAnsi"/>
          <w:szCs w:val="22"/>
        </w:rPr>
        <w:t xml:space="preserve">put forward </w:t>
      </w:r>
      <w:r w:rsidR="00F1790E">
        <w:rPr>
          <w:rFonts w:asciiTheme="majorHAnsi" w:hAnsiTheme="majorHAnsi"/>
          <w:szCs w:val="22"/>
        </w:rPr>
        <w:t xml:space="preserve">what </w:t>
      </w:r>
      <w:r w:rsidR="00CA097D">
        <w:rPr>
          <w:rFonts w:asciiTheme="majorHAnsi" w:hAnsiTheme="majorHAnsi"/>
          <w:szCs w:val="22"/>
        </w:rPr>
        <w:t>the key risk areas are</w:t>
      </w:r>
      <w:r w:rsidR="00F1790E">
        <w:rPr>
          <w:rFonts w:asciiTheme="majorHAnsi" w:hAnsiTheme="majorHAnsi"/>
          <w:szCs w:val="22"/>
        </w:rPr>
        <w:t xml:space="preserve"> and hot</w:t>
      </w:r>
      <w:r w:rsidR="00CA097D">
        <w:rPr>
          <w:rFonts w:asciiTheme="majorHAnsi" w:hAnsiTheme="majorHAnsi"/>
          <w:szCs w:val="22"/>
        </w:rPr>
        <w:t xml:space="preserve"> spots useful for </w:t>
      </w:r>
      <w:r w:rsidR="008606CF">
        <w:rPr>
          <w:rFonts w:asciiTheme="majorHAnsi" w:hAnsiTheme="majorHAnsi"/>
          <w:szCs w:val="22"/>
        </w:rPr>
        <w:t xml:space="preserve">developing </w:t>
      </w:r>
      <w:r w:rsidR="00CA097D">
        <w:rPr>
          <w:rFonts w:asciiTheme="majorHAnsi" w:hAnsiTheme="majorHAnsi"/>
          <w:szCs w:val="22"/>
        </w:rPr>
        <w:t xml:space="preserve">work programs. </w:t>
      </w:r>
    </w:p>
    <w:p w14:paraId="276BAD72" w14:textId="77777777" w:rsidR="00C14CC0" w:rsidRDefault="00C14CC0" w:rsidP="00053794">
      <w:pPr>
        <w:rPr>
          <w:rFonts w:asciiTheme="majorHAnsi" w:hAnsiTheme="majorHAnsi"/>
          <w:szCs w:val="22"/>
        </w:rPr>
      </w:pPr>
    </w:p>
    <w:p w14:paraId="5550A120" w14:textId="1E27298F" w:rsidR="001C7BEF" w:rsidRDefault="001C7BEF" w:rsidP="007C7B20">
      <w:pPr>
        <w:pStyle w:val="Heading2"/>
      </w:pPr>
      <w:r w:rsidRPr="00652E6A">
        <w:t xml:space="preserve">Agenda Item </w:t>
      </w:r>
      <w:r>
        <w:t xml:space="preserve">7 – Biosecurity Cost Recovery Arrangements </w:t>
      </w:r>
    </w:p>
    <w:p w14:paraId="6013D41B" w14:textId="77777777" w:rsidR="001C7BEF" w:rsidRDefault="001C7BEF" w:rsidP="007C7B20">
      <w:pPr>
        <w:pStyle w:val="Heading3"/>
      </w:pPr>
      <w:r>
        <w:t xml:space="preserve">7.1 Biosecurity Arrangement </w:t>
      </w:r>
    </w:p>
    <w:p w14:paraId="5D79B149" w14:textId="57A4F3AA" w:rsidR="00ED1D0A" w:rsidRDefault="00ED1D0A" w:rsidP="005B648B">
      <w:pPr>
        <w:rPr>
          <w:rFonts w:asciiTheme="majorHAnsi" w:hAnsiTheme="majorHAnsi"/>
          <w:szCs w:val="22"/>
        </w:rPr>
      </w:pPr>
      <w:r>
        <w:rPr>
          <w:rFonts w:asciiTheme="majorHAnsi" w:hAnsiTheme="majorHAnsi"/>
          <w:szCs w:val="22"/>
        </w:rPr>
        <w:t xml:space="preserve">Mr Pak Poy </w:t>
      </w:r>
      <w:r w:rsidR="00F71394">
        <w:rPr>
          <w:rFonts w:asciiTheme="majorHAnsi" w:hAnsiTheme="majorHAnsi"/>
          <w:szCs w:val="22"/>
        </w:rPr>
        <w:t xml:space="preserve">advised that </w:t>
      </w:r>
      <w:r>
        <w:rPr>
          <w:rFonts w:asciiTheme="majorHAnsi" w:hAnsiTheme="majorHAnsi"/>
          <w:szCs w:val="22"/>
        </w:rPr>
        <w:t>the decision to close the IIFCC</w:t>
      </w:r>
      <w:r w:rsidR="00F71394">
        <w:rPr>
          <w:rFonts w:asciiTheme="majorHAnsi" w:hAnsiTheme="majorHAnsi"/>
          <w:szCs w:val="22"/>
        </w:rPr>
        <w:t xml:space="preserve"> was based on a review of committee arrangements</w:t>
      </w:r>
      <w:r w:rsidR="002670C0">
        <w:rPr>
          <w:rFonts w:asciiTheme="majorHAnsi" w:hAnsiTheme="majorHAnsi"/>
          <w:szCs w:val="22"/>
        </w:rPr>
        <w:t>, noting c</w:t>
      </w:r>
      <w:r w:rsidR="005059A3">
        <w:rPr>
          <w:rFonts w:asciiTheme="majorHAnsi" w:hAnsiTheme="majorHAnsi"/>
          <w:szCs w:val="22"/>
        </w:rPr>
        <w:t>ost recovery and financial matters</w:t>
      </w:r>
      <w:r w:rsidR="002670C0">
        <w:rPr>
          <w:rFonts w:asciiTheme="majorHAnsi" w:hAnsiTheme="majorHAnsi"/>
          <w:szCs w:val="22"/>
        </w:rPr>
        <w:t xml:space="preserve"> </w:t>
      </w:r>
      <w:r w:rsidR="008606CF">
        <w:rPr>
          <w:rFonts w:asciiTheme="majorHAnsi" w:hAnsiTheme="majorHAnsi"/>
          <w:szCs w:val="22"/>
        </w:rPr>
        <w:t>are</w:t>
      </w:r>
      <w:r w:rsidR="002670C0">
        <w:rPr>
          <w:rFonts w:asciiTheme="majorHAnsi" w:hAnsiTheme="majorHAnsi"/>
          <w:szCs w:val="22"/>
        </w:rPr>
        <w:t xml:space="preserve"> more efficiently handled through the DCCC. </w:t>
      </w:r>
      <w:r>
        <w:rPr>
          <w:rFonts w:asciiTheme="majorHAnsi" w:hAnsiTheme="majorHAnsi"/>
          <w:szCs w:val="22"/>
        </w:rPr>
        <w:t xml:space="preserve">Should </w:t>
      </w:r>
      <w:r w:rsidR="00F71394">
        <w:rPr>
          <w:rFonts w:asciiTheme="majorHAnsi" w:hAnsiTheme="majorHAnsi"/>
          <w:szCs w:val="22"/>
        </w:rPr>
        <w:t xml:space="preserve">the need arise </w:t>
      </w:r>
      <w:r>
        <w:rPr>
          <w:rFonts w:asciiTheme="majorHAnsi" w:hAnsiTheme="majorHAnsi"/>
          <w:szCs w:val="22"/>
        </w:rPr>
        <w:t xml:space="preserve">a similar committee to the IIFCC </w:t>
      </w:r>
      <w:r w:rsidR="00F71394">
        <w:rPr>
          <w:rFonts w:asciiTheme="majorHAnsi" w:hAnsiTheme="majorHAnsi"/>
          <w:szCs w:val="22"/>
        </w:rPr>
        <w:t>can</w:t>
      </w:r>
      <w:r>
        <w:rPr>
          <w:rFonts w:asciiTheme="majorHAnsi" w:hAnsiTheme="majorHAnsi"/>
          <w:szCs w:val="22"/>
        </w:rPr>
        <w:t xml:space="preserve"> reconvene. </w:t>
      </w:r>
    </w:p>
    <w:p w14:paraId="46A62E13" w14:textId="77777777" w:rsidR="00ED1D0A" w:rsidRDefault="00ED1D0A" w:rsidP="005B648B">
      <w:pPr>
        <w:rPr>
          <w:rFonts w:asciiTheme="majorHAnsi" w:hAnsiTheme="majorHAnsi"/>
          <w:szCs w:val="22"/>
        </w:rPr>
      </w:pPr>
    </w:p>
    <w:p w14:paraId="6E96C99F" w14:textId="6E24B86A" w:rsidR="00F053BE" w:rsidRDefault="003A502C" w:rsidP="001C7BEF">
      <w:pPr>
        <w:rPr>
          <w:rFonts w:asciiTheme="majorHAnsi" w:hAnsiTheme="majorHAnsi"/>
          <w:szCs w:val="22"/>
        </w:rPr>
      </w:pPr>
      <w:r>
        <w:rPr>
          <w:rFonts w:asciiTheme="majorHAnsi" w:hAnsiTheme="majorHAnsi"/>
          <w:szCs w:val="22"/>
        </w:rPr>
        <w:t xml:space="preserve">Ms Tapper provided an overview of the </w:t>
      </w:r>
      <w:r w:rsidR="00ED1D0A">
        <w:rPr>
          <w:rFonts w:asciiTheme="majorHAnsi" w:hAnsiTheme="majorHAnsi"/>
          <w:szCs w:val="22"/>
        </w:rPr>
        <w:t xml:space="preserve">March YTD </w:t>
      </w:r>
      <w:r w:rsidR="008606CF">
        <w:rPr>
          <w:rFonts w:asciiTheme="majorHAnsi" w:hAnsiTheme="majorHAnsi"/>
          <w:szCs w:val="22"/>
        </w:rPr>
        <w:t xml:space="preserve">financial </w:t>
      </w:r>
      <w:r w:rsidR="00ED1D0A">
        <w:rPr>
          <w:rFonts w:asciiTheme="majorHAnsi" w:hAnsiTheme="majorHAnsi"/>
          <w:szCs w:val="22"/>
        </w:rPr>
        <w:t xml:space="preserve">position, referring to the </w:t>
      </w:r>
      <w:r w:rsidR="00C510AC">
        <w:rPr>
          <w:rFonts w:asciiTheme="majorHAnsi" w:hAnsiTheme="majorHAnsi"/>
          <w:szCs w:val="22"/>
        </w:rPr>
        <w:t xml:space="preserve">2018-19 </w:t>
      </w:r>
      <w:r w:rsidR="005B648B">
        <w:rPr>
          <w:rFonts w:asciiTheme="majorHAnsi" w:hAnsiTheme="majorHAnsi"/>
          <w:szCs w:val="22"/>
        </w:rPr>
        <w:t xml:space="preserve">March YTD report for </w:t>
      </w:r>
      <w:r w:rsidR="00ED1D0A">
        <w:rPr>
          <w:rFonts w:asciiTheme="majorHAnsi" w:hAnsiTheme="majorHAnsi"/>
          <w:szCs w:val="22"/>
        </w:rPr>
        <w:t xml:space="preserve">biosecurity </w:t>
      </w:r>
      <w:r w:rsidR="005B648B">
        <w:rPr>
          <w:rFonts w:asciiTheme="majorHAnsi" w:hAnsiTheme="majorHAnsi"/>
          <w:szCs w:val="22"/>
        </w:rPr>
        <w:t xml:space="preserve">cost recovery arrangements. </w:t>
      </w:r>
      <w:r w:rsidR="00C510AC">
        <w:rPr>
          <w:rFonts w:asciiTheme="majorHAnsi" w:hAnsiTheme="majorHAnsi"/>
          <w:szCs w:val="22"/>
        </w:rPr>
        <w:t xml:space="preserve">The </w:t>
      </w:r>
      <w:r w:rsidR="005B648B">
        <w:rPr>
          <w:rFonts w:asciiTheme="majorHAnsi" w:hAnsiTheme="majorHAnsi"/>
          <w:szCs w:val="22"/>
        </w:rPr>
        <w:t>March YTD</w:t>
      </w:r>
      <w:r w:rsidR="00ED1D0A">
        <w:rPr>
          <w:rFonts w:asciiTheme="majorHAnsi" w:hAnsiTheme="majorHAnsi"/>
          <w:szCs w:val="22"/>
        </w:rPr>
        <w:t xml:space="preserve"> report shows a </w:t>
      </w:r>
      <w:r w:rsidR="005B648B">
        <w:rPr>
          <w:rFonts w:asciiTheme="majorHAnsi" w:hAnsiTheme="majorHAnsi"/>
          <w:szCs w:val="22"/>
        </w:rPr>
        <w:t xml:space="preserve">surplus in the </w:t>
      </w:r>
      <w:r w:rsidR="00ED1D0A">
        <w:rPr>
          <w:rFonts w:asciiTheme="majorHAnsi" w:hAnsiTheme="majorHAnsi"/>
          <w:szCs w:val="22"/>
        </w:rPr>
        <w:t>arrangement</w:t>
      </w:r>
      <w:r w:rsidR="005B648B">
        <w:rPr>
          <w:rFonts w:asciiTheme="majorHAnsi" w:hAnsiTheme="majorHAnsi"/>
          <w:szCs w:val="22"/>
        </w:rPr>
        <w:t xml:space="preserve"> of </w:t>
      </w:r>
      <w:r w:rsidR="00ED1D0A">
        <w:rPr>
          <w:rFonts w:asciiTheme="majorHAnsi" w:hAnsiTheme="majorHAnsi"/>
          <w:szCs w:val="22"/>
        </w:rPr>
        <w:t>$</w:t>
      </w:r>
      <w:r w:rsidR="005B648B">
        <w:rPr>
          <w:rFonts w:asciiTheme="majorHAnsi" w:hAnsiTheme="majorHAnsi"/>
          <w:szCs w:val="22"/>
        </w:rPr>
        <w:t>21.8</w:t>
      </w:r>
      <w:r w:rsidR="00ED1D0A">
        <w:rPr>
          <w:rFonts w:asciiTheme="majorHAnsi" w:hAnsiTheme="majorHAnsi"/>
          <w:szCs w:val="22"/>
        </w:rPr>
        <w:t xml:space="preserve">M, </w:t>
      </w:r>
      <w:r w:rsidR="005B648B">
        <w:rPr>
          <w:rFonts w:asciiTheme="majorHAnsi" w:hAnsiTheme="majorHAnsi"/>
          <w:szCs w:val="22"/>
        </w:rPr>
        <w:t>which was</w:t>
      </w:r>
      <w:r w:rsidR="00ED1D0A">
        <w:rPr>
          <w:rFonts w:asciiTheme="majorHAnsi" w:hAnsiTheme="majorHAnsi"/>
          <w:szCs w:val="22"/>
        </w:rPr>
        <w:t xml:space="preserve"> $</w:t>
      </w:r>
      <w:r w:rsidR="005B648B">
        <w:rPr>
          <w:rFonts w:asciiTheme="majorHAnsi" w:hAnsiTheme="majorHAnsi"/>
          <w:szCs w:val="22"/>
        </w:rPr>
        <w:t xml:space="preserve">6.1M improvement against </w:t>
      </w:r>
      <w:r w:rsidR="00ED1D0A">
        <w:rPr>
          <w:rFonts w:asciiTheme="majorHAnsi" w:hAnsiTheme="majorHAnsi"/>
          <w:szCs w:val="22"/>
        </w:rPr>
        <w:t xml:space="preserve">the </w:t>
      </w:r>
      <w:r w:rsidR="005B648B">
        <w:rPr>
          <w:rFonts w:asciiTheme="majorHAnsi" w:hAnsiTheme="majorHAnsi"/>
          <w:szCs w:val="22"/>
        </w:rPr>
        <w:t xml:space="preserve">budget. </w:t>
      </w:r>
      <w:r w:rsidR="00B85B42">
        <w:rPr>
          <w:rFonts w:asciiTheme="majorHAnsi" w:hAnsiTheme="majorHAnsi"/>
          <w:szCs w:val="22"/>
        </w:rPr>
        <w:t xml:space="preserve">The </w:t>
      </w:r>
      <w:r w:rsidR="00C510AC">
        <w:rPr>
          <w:rFonts w:asciiTheme="majorHAnsi" w:hAnsiTheme="majorHAnsi"/>
          <w:szCs w:val="22"/>
        </w:rPr>
        <w:t>March</w:t>
      </w:r>
      <w:r w:rsidR="00B85B42">
        <w:rPr>
          <w:rFonts w:asciiTheme="majorHAnsi" w:hAnsiTheme="majorHAnsi"/>
          <w:szCs w:val="22"/>
        </w:rPr>
        <w:t xml:space="preserve"> </w:t>
      </w:r>
      <w:r w:rsidR="00F053BE">
        <w:rPr>
          <w:rFonts w:asciiTheme="majorHAnsi" w:hAnsiTheme="majorHAnsi"/>
          <w:szCs w:val="22"/>
        </w:rPr>
        <w:t>YTD</w:t>
      </w:r>
      <w:r w:rsidR="00B85B42">
        <w:rPr>
          <w:rFonts w:asciiTheme="majorHAnsi" w:hAnsiTheme="majorHAnsi"/>
          <w:szCs w:val="22"/>
        </w:rPr>
        <w:t xml:space="preserve"> expense </w:t>
      </w:r>
      <w:r w:rsidR="00C510AC">
        <w:rPr>
          <w:rFonts w:asciiTheme="majorHAnsi" w:hAnsiTheme="majorHAnsi"/>
          <w:szCs w:val="22"/>
        </w:rPr>
        <w:t>was</w:t>
      </w:r>
      <w:r w:rsidR="00B85B42">
        <w:rPr>
          <w:rFonts w:asciiTheme="majorHAnsi" w:hAnsiTheme="majorHAnsi"/>
          <w:szCs w:val="22"/>
        </w:rPr>
        <w:t xml:space="preserve"> under budget by </w:t>
      </w:r>
      <w:r w:rsidR="00C510AC">
        <w:rPr>
          <w:rFonts w:asciiTheme="majorHAnsi" w:hAnsiTheme="majorHAnsi"/>
          <w:szCs w:val="22"/>
        </w:rPr>
        <w:t xml:space="preserve">approximately </w:t>
      </w:r>
      <w:r w:rsidR="00B85B42">
        <w:rPr>
          <w:rFonts w:asciiTheme="majorHAnsi" w:hAnsiTheme="majorHAnsi"/>
          <w:szCs w:val="22"/>
        </w:rPr>
        <w:t xml:space="preserve">$1.4M primarily due to lower employee and operating expenses. </w:t>
      </w:r>
      <w:r w:rsidR="00C510AC">
        <w:rPr>
          <w:rFonts w:asciiTheme="majorHAnsi" w:hAnsiTheme="majorHAnsi"/>
          <w:szCs w:val="22"/>
        </w:rPr>
        <w:t>Ms Tapper reported of an a</w:t>
      </w:r>
      <w:r w:rsidR="00B85B42">
        <w:rPr>
          <w:rFonts w:asciiTheme="majorHAnsi" w:hAnsiTheme="majorHAnsi"/>
          <w:szCs w:val="22"/>
        </w:rPr>
        <w:t>djustment processed for expenses towards the end of the quarter to realign the allocation of inspection costs. At the start of</w:t>
      </w:r>
      <w:r w:rsidR="00C510AC">
        <w:rPr>
          <w:rFonts w:asciiTheme="majorHAnsi" w:hAnsiTheme="majorHAnsi"/>
          <w:szCs w:val="22"/>
        </w:rPr>
        <w:t xml:space="preserve"> the 2018-19</w:t>
      </w:r>
      <w:r w:rsidR="00B85B42">
        <w:rPr>
          <w:rFonts w:asciiTheme="majorHAnsi" w:hAnsiTheme="majorHAnsi"/>
          <w:szCs w:val="22"/>
        </w:rPr>
        <w:t xml:space="preserve"> </w:t>
      </w:r>
      <w:r w:rsidR="00C510AC">
        <w:rPr>
          <w:rFonts w:asciiTheme="majorHAnsi" w:hAnsiTheme="majorHAnsi"/>
          <w:szCs w:val="22"/>
        </w:rPr>
        <w:t xml:space="preserve">financial year the department </w:t>
      </w:r>
      <w:r w:rsidR="00B85B42">
        <w:rPr>
          <w:rFonts w:asciiTheme="majorHAnsi" w:hAnsiTheme="majorHAnsi"/>
          <w:szCs w:val="22"/>
        </w:rPr>
        <w:t>set estimated exp</w:t>
      </w:r>
      <w:r w:rsidR="00C510AC">
        <w:rPr>
          <w:rFonts w:asciiTheme="majorHAnsi" w:hAnsiTheme="majorHAnsi"/>
          <w:szCs w:val="22"/>
        </w:rPr>
        <w:t xml:space="preserve">enses based on budgeted volumes with a </w:t>
      </w:r>
      <w:r w:rsidR="00B85B42">
        <w:rPr>
          <w:rFonts w:asciiTheme="majorHAnsi" w:hAnsiTheme="majorHAnsi"/>
          <w:szCs w:val="22"/>
        </w:rPr>
        <w:t xml:space="preserve">review on actual level of activity across the year. </w:t>
      </w:r>
      <w:r w:rsidR="00C510AC">
        <w:rPr>
          <w:rFonts w:asciiTheme="majorHAnsi" w:hAnsiTheme="majorHAnsi"/>
          <w:szCs w:val="22"/>
        </w:rPr>
        <w:t xml:space="preserve">The review resulted </w:t>
      </w:r>
      <w:r w:rsidR="00B85B42">
        <w:rPr>
          <w:rFonts w:asciiTheme="majorHAnsi" w:hAnsiTheme="majorHAnsi"/>
          <w:szCs w:val="22"/>
        </w:rPr>
        <w:t>in a</w:t>
      </w:r>
      <w:r w:rsidR="00C510AC">
        <w:rPr>
          <w:rFonts w:asciiTheme="majorHAnsi" w:hAnsiTheme="majorHAnsi"/>
          <w:szCs w:val="22"/>
        </w:rPr>
        <w:t>n</w:t>
      </w:r>
      <w:r w:rsidR="00B85B42">
        <w:rPr>
          <w:rFonts w:asciiTheme="majorHAnsi" w:hAnsiTheme="majorHAnsi"/>
          <w:szCs w:val="22"/>
        </w:rPr>
        <w:t xml:space="preserve"> </w:t>
      </w:r>
      <w:r w:rsidR="00C510AC">
        <w:rPr>
          <w:rFonts w:asciiTheme="majorHAnsi" w:hAnsiTheme="majorHAnsi"/>
          <w:szCs w:val="22"/>
        </w:rPr>
        <w:t>increase</w:t>
      </w:r>
      <w:r w:rsidR="00B85B42">
        <w:rPr>
          <w:rFonts w:asciiTheme="majorHAnsi" w:hAnsiTheme="majorHAnsi"/>
          <w:szCs w:val="22"/>
        </w:rPr>
        <w:t xml:space="preserve"> in expenses from the </w:t>
      </w:r>
      <w:r w:rsidR="00C510AC">
        <w:rPr>
          <w:rFonts w:asciiTheme="majorHAnsi" w:hAnsiTheme="majorHAnsi"/>
          <w:szCs w:val="22"/>
        </w:rPr>
        <w:t>December 2018</w:t>
      </w:r>
      <w:r w:rsidR="00B85B42">
        <w:rPr>
          <w:rFonts w:asciiTheme="majorHAnsi" w:hAnsiTheme="majorHAnsi"/>
          <w:szCs w:val="22"/>
        </w:rPr>
        <w:t xml:space="preserve"> reporting. </w:t>
      </w:r>
    </w:p>
    <w:p w14:paraId="79FAE629" w14:textId="77777777" w:rsidR="00F053BE" w:rsidRDefault="00F053BE" w:rsidP="001C7BEF">
      <w:pPr>
        <w:rPr>
          <w:rFonts w:asciiTheme="majorHAnsi" w:hAnsiTheme="majorHAnsi"/>
          <w:szCs w:val="22"/>
        </w:rPr>
      </w:pPr>
    </w:p>
    <w:p w14:paraId="342ADE19" w14:textId="6169F931" w:rsidR="00B85B42" w:rsidRDefault="00C510AC" w:rsidP="001C7BEF">
      <w:pPr>
        <w:rPr>
          <w:rFonts w:asciiTheme="majorHAnsi" w:hAnsiTheme="majorHAnsi"/>
          <w:szCs w:val="22"/>
        </w:rPr>
      </w:pPr>
      <w:r>
        <w:rPr>
          <w:rFonts w:asciiTheme="majorHAnsi" w:hAnsiTheme="majorHAnsi"/>
          <w:szCs w:val="22"/>
        </w:rPr>
        <w:t xml:space="preserve">The revenue is higher than budget in the </w:t>
      </w:r>
      <w:r w:rsidR="00F053BE">
        <w:rPr>
          <w:rFonts w:asciiTheme="majorHAnsi" w:hAnsiTheme="majorHAnsi"/>
          <w:szCs w:val="22"/>
        </w:rPr>
        <w:t>i</w:t>
      </w:r>
      <w:r>
        <w:rPr>
          <w:rFonts w:asciiTheme="majorHAnsi" w:hAnsiTheme="majorHAnsi"/>
          <w:szCs w:val="22"/>
        </w:rPr>
        <w:t xml:space="preserve">mport </w:t>
      </w:r>
      <w:r w:rsidR="00F053BE">
        <w:rPr>
          <w:rFonts w:asciiTheme="majorHAnsi" w:hAnsiTheme="majorHAnsi"/>
          <w:szCs w:val="22"/>
        </w:rPr>
        <w:t>c</w:t>
      </w:r>
      <w:r>
        <w:rPr>
          <w:rFonts w:asciiTheme="majorHAnsi" w:hAnsiTheme="majorHAnsi"/>
          <w:szCs w:val="22"/>
        </w:rPr>
        <w:t xml:space="preserve">learance space, </w:t>
      </w:r>
      <w:r w:rsidR="00B85B42">
        <w:rPr>
          <w:rFonts w:asciiTheme="majorHAnsi" w:hAnsiTheme="majorHAnsi"/>
          <w:szCs w:val="22"/>
        </w:rPr>
        <w:t xml:space="preserve">primarily driven by higher volumes of document assessments ($1.6M) and inspection activity </w:t>
      </w:r>
      <w:r>
        <w:rPr>
          <w:rFonts w:asciiTheme="majorHAnsi" w:hAnsiTheme="majorHAnsi"/>
          <w:szCs w:val="22"/>
        </w:rPr>
        <w:t>(</w:t>
      </w:r>
      <w:r w:rsidR="00B85B42">
        <w:rPr>
          <w:rFonts w:asciiTheme="majorHAnsi" w:hAnsiTheme="majorHAnsi"/>
          <w:szCs w:val="22"/>
        </w:rPr>
        <w:t>just over $1M</w:t>
      </w:r>
      <w:r>
        <w:rPr>
          <w:rFonts w:asciiTheme="majorHAnsi" w:hAnsiTheme="majorHAnsi"/>
          <w:szCs w:val="22"/>
        </w:rPr>
        <w:t>)</w:t>
      </w:r>
      <w:r w:rsidR="00B85B42">
        <w:rPr>
          <w:rFonts w:asciiTheme="majorHAnsi" w:hAnsiTheme="majorHAnsi"/>
          <w:szCs w:val="22"/>
        </w:rPr>
        <w:t xml:space="preserve"> in relation to </w:t>
      </w:r>
      <w:r>
        <w:rPr>
          <w:rFonts w:asciiTheme="majorHAnsi" w:hAnsiTheme="majorHAnsi"/>
          <w:szCs w:val="22"/>
        </w:rPr>
        <w:t xml:space="preserve">the </w:t>
      </w:r>
      <w:r w:rsidR="00B85B42">
        <w:rPr>
          <w:rFonts w:asciiTheme="majorHAnsi" w:hAnsiTheme="majorHAnsi"/>
          <w:szCs w:val="22"/>
        </w:rPr>
        <w:t xml:space="preserve">BMSB season. </w:t>
      </w:r>
    </w:p>
    <w:p w14:paraId="5E40894B" w14:textId="61452CBC" w:rsidR="00B85B42" w:rsidRDefault="00C510AC" w:rsidP="001C7BEF">
      <w:pPr>
        <w:rPr>
          <w:rFonts w:asciiTheme="majorHAnsi" w:hAnsiTheme="majorHAnsi"/>
          <w:szCs w:val="22"/>
        </w:rPr>
      </w:pPr>
      <w:r>
        <w:rPr>
          <w:rFonts w:asciiTheme="majorHAnsi" w:hAnsiTheme="majorHAnsi"/>
          <w:szCs w:val="22"/>
        </w:rPr>
        <w:t xml:space="preserve">In the seaports space, the 2018-19 March YTD is in line with budget, noting the </w:t>
      </w:r>
      <w:r w:rsidR="00B85B42">
        <w:rPr>
          <w:rFonts w:asciiTheme="majorHAnsi" w:hAnsiTheme="majorHAnsi"/>
          <w:szCs w:val="22"/>
        </w:rPr>
        <w:t xml:space="preserve">inspection </w:t>
      </w:r>
      <w:r>
        <w:rPr>
          <w:rFonts w:asciiTheme="majorHAnsi" w:hAnsiTheme="majorHAnsi"/>
          <w:szCs w:val="22"/>
        </w:rPr>
        <w:t>activity</w:t>
      </w:r>
      <w:r w:rsidR="00B85B42">
        <w:rPr>
          <w:rFonts w:asciiTheme="majorHAnsi" w:hAnsiTheme="majorHAnsi"/>
          <w:szCs w:val="22"/>
        </w:rPr>
        <w:t xml:space="preserve"> is higher </w:t>
      </w:r>
      <w:r>
        <w:rPr>
          <w:rFonts w:asciiTheme="majorHAnsi" w:hAnsiTheme="majorHAnsi"/>
          <w:szCs w:val="22"/>
        </w:rPr>
        <w:t xml:space="preserve">for seaports. </w:t>
      </w:r>
      <w:r w:rsidR="00B85B42">
        <w:rPr>
          <w:rFonts w:asciiTheme="majorHAnsi" w:hAnsiTheme="majorHAnsi"/>
          <w:szCs w:val="22"/>
        </w:rPr>
        <w:t xml:space="preserve"> </w:t>
      </w:r>
    </w:p>
    <w:p w14:paraId="2617969B" w14:textId="77777777" w:rsidR="00C95CBE" w:rsidRDefault="00C95CBE" w:rsidP="001C7BEF">
      <w:pPr>
        <w:rPr>
          <w:rFonts w:asciiTheme="majorHAnsi" w:hAnsiTheme="majorHAnsi"/>
          <w:szCs w:val="22"/>
        </w:rPr>
      </w:pPr>
    </w:p>
    <w:p w14:paraId="575347AC" w14:textId="19D38E99" w:rsidR="003A502C" w:rsidRDefault="00C95CBE" w:rsidP="001C7BEF">
      <w:pPr>
        <w:rPr>
          <w:rFonts w:asciiTheme="majorHAnsi" w:hAnsiTheme="majorHAnsi"/>
          <w:szCs w:val="22"/>
        </w:rPr>
      </w:pPr>
      <w:r>
        <w:rPr>
          <w:rFonts w:asciiTheme="majorHAnsi" w:hAnsiTheme="majorHAnsi"/>
          <w:szCs w:val="22"/>
        </w:rPr>
        <w:t xml:space="preserve">The Cost Recovery Reserve for the March forecast numbers was </w:t>
      </w:r>
      <w:r w:rsidR="003A502C">
        <w:rPr>
          <w:rFonts w:asciiTheme="majorHAnsi" w:hAnsiTheme="majorHAnsi"/>
          <w:szCs w:val="22"/>
        </w:rPr>
        <w:t xml:space="preserve">showing a surplus of </w:t>
      </w:r>
      <w:r>
        <w:rPr>
          <w:rFonts w:asciiTheme="majorHAnsi" w:hAnsiTheme="majorHAnsi"/>
          <w:szCs w:val="22"/>
        </w:rPr>
        <w:t>$</w:t>
      </w:r>
      <w:r w:rsidR="003A502C">
        <w:rPr>
          <w:rFonts w:asciiTheme="majorHAnsi" w:hAnsiTheme="majorHAnsi"/>
          <w:szCs w:val="22"/>
        </w:rPr>
        <w:t>21.4M</w:t>
      </w:r>
      <w:r>
        <w:rPr>
          <w:rFonts w:asciiTheme="majorHAnsi" w:hAnsiTheme="majorHAnsi"/>
          <w:szCs w:val="22"/>
        </w:rPr>
        <w:t xml:space="preserve">, resulting in a forecast closing balance of </w:t>
      </w:r>
      <w:r w:rsidR="003A502C">
        <w:rPr>
          <w:rFonts w:asciiTheme="majorHAnsi" w:hAnsiTheme="majorHAnsi"/>
          <w:szCs w:val="22"/>
        </w:rPr>
        <w:t xml:space="preserve">just under </w:t>
      </w:r>
      <w:r>
        <w:rPr>
          <w:rFonts w:asciiTheme="majorHAnsi" w:hAnsiTheme="majorHAnsi"/>
          <w:szCs w:val="22"/>
        </w:rPr>
        <w:t>$</w:t>
      </w:r>
      <w:r w:rsidR="003A502C">
        <w:rPr>
          <w:rFonts w:asciiTheme="majorHAnsi" w:hAnsiTheme="majorHAnsi"/>
          <w:szCs w:val="22"/>
        </w:rPr>
        <w:t>45M</w:t>
      </w:r>
      <w:r>
        <w:rPr>
          <w:rFonts w:asciiTheme="majorHAnsi" w:hAnsiTheme="majorHAnsi"/>
          <w:szCs w:val="22"/>
        </w:rPr>
        <w:t xml:space="preserve">. Whilst the end of year results have not been finalised, </w:t>
      </w:r>
      <w:r w:rsidR="003A502C">
        <w:rPr>
          <w:rFonts w:asciiTheme="majorHAnsi" w:hAnsiTheme="majorHAnsi"/>
          <w:szCs w:val="22"/>
        </w:rPr>
        <w:t xml:space="preserve">the </w:t>
      </w:r>
      <w:r>
        <w:rPr>
          <w:rFonts w:asciiTheme="majorHAnsi" w:hAnsiTheme="majorHAnsi"/>
          <w:szCs w:val="22"/>
        </w:rPr>
        <w:t>forecast</w:t>
      </w:r>
      <w:r w:rsidR="003A502C">
        <w:rPr>
          <w:rFonts w:asciiTheme="majorHAnsi" w:hAnsiTheme="majorHAnsi"/>
          <w:szCs w:val="22"/>
        </w:rPr>
        <w:t xml:space="preserve"> at March </w:t>
      </w:r>
      <w:r>
        <w:rPr>
          <w:rFonts w:asciiTheme="majorHAnsi" w:hAnsiTheme="majorHAnsi"/>
          <w:szCs w:val="22"/>
        </w:rPr>
        <w:t>2018 was optimistic</w:t>
      </w:r>
      <w:r w:rsidR="008606CF">
        <w:rPr>
          <w:rFonts w:asciiTheme="majorHAnsi" w:hAnsiTheme="majorHAnsi"/>
          <w:szCs w:val="22"/>
        </w:rPr>
        <w:t xml:space="preserve">, with the </w:t>
      </w:r>
      <w:r>
        <w:rPr>
          <w:rFonts w:asciiTheme="majorHAnsi" w:hAnsiTheme="majorHAnsi"/>
          <w:szCs w:val="22"/>
        </w:rPr>
        <w:t xml:space="preserve">department </w:t>
      </w:r>
      <w:r w:rsidR="008606CF">
        <w:rPr>
          <w:rFonts w:asciiTheme="majorHAnsi" w:hAnsiTheme="majorHAnsi"/>
          <w:szCs w:val="22"/>
        </w:rPr>
        <w:t xml:space="preserve">not </w:t>
      </w:r>
      <w:r w:rsidR="00E21DFE">
        <w:rPr>
          <w:rFonts w:asciiTheme="majorHAnsi" w:hAnsiTheme="majorHAnsi"/>
          <w:szCs w:val="22"/>
        </w:rPr>
        <w:t>expected</w:t>
      </w:r>
      <w:r w:rsidR="008606CF">
        <w:rPr>
          <w:rFonts w:asciiTheme="majorHAnsi" w:hAnsiTheme="majorHAnsi"/>
          <w:szCs w:val="22"/>
        </w:rPr>
        <w:t xml:space="preserve"> to </w:t>
      </w:r>
      <w:r>
        <w:rPr>
          <w:rFonts w:asciiTheme="majorHAnsi" w:hAnsiTheme="majorHAnsi"/>
          <w:szCs w:val="22"/>
        </w:rPr>
        <w:t>achieve</w:t>
      </w:r>
      <w:r w:rsidR="003A502C">
        <w:rPr>
          <w:rFonts w:asciiTheme="majorHAnsi" w:hAnsiTheme="majorHAnsi"/>
          <w:szCs w:val="22"/>
        </w:rPr>
        <w:t xml:space="preserve"> that </w:t>
      </w:r>
      <w:r w:rsidR="008606CF">
        <w:rPr>
          <w:rFonts w:asciiTheme="majorHAnsi" w:hAnsiTheme="majorHAnsi"/>
          <w:szCs w:val="22"/>
        </w:rPr>
        <w:t xml:space="preserve">level </w:t>
      </w:r>
      <w:r w:rsidR="003A502C">
        <w:rPr>
          <w:rFonts w:asciiTheme="majorHAnsi" w:hAnsiTheme="majorHAnsi"/>
          <w:szCs w:val="22"/>
        </w:rPr>
        <w:t xml:space="preserve">of surplus.  </w:t>
      </w:r>
    </w:p>
    <w:p w14:paraId="2F2F5C74" w14:textId="77777777" w:rsidR="00C95CBE" w:rsidRDefault="00C95CBE" w:rsidP="001C7BEF">
      <w:pPr>
        <w:rPr>
          <w:rFonts w:asciiTheme="majorHAnsi" w:hAnsiTheme="majorHAnsi"/>
          <w:szCs w:val="22"/>
        </w:rPr>
      </w:pPr>
    </w:p>
    <w:p w14:paraId="2EBD59E4" w14:textId="2D6EE2BD" w:rsidR="003A502C" w:rsidRDefault="00C95CBE" w:rsidP="001C7BEF">
      <w:pPr>
        <w:rPr>
          <w:rFonts w:asciiTheme="majorHAnsi" w:hAnsiTheme="majorHAnsi"/>
          <w:szCs w:val="22"/>
        </w:rPr>
      </w:pPr>
      <w:r>
        <w:rPr>
          <w:rFonts w:asciiTheme="majorHAnsi" w:hAnsiTheme="majorHAnsi"/>
          <w:szCs w:val="22"/>
        </w:rPr>
        <w:t>Members noted e</w:t>
      </w:r>
      <w:r w:rsidR="003A502C">
        <w:rPr>
          <w:rFonts w:asciiTheme="majorHAnsi" w:hAnsiTheme="majorHAnsi"/>
          <w:szCs w:val="22"/>
        </w:rPr>
        <w:t>mployee expenses increas</w:t>
      </w:r>
      <w:r w:rsidR="008606CF">
        <w:rPr>
          <w:rFonts w:asciiTheme="majorHAnsi" w:hAnsiTheme="majorHAnsi"/>
          <w:szCs w:val="22"/>
        </w:rPr>
        <w:t>ed</w:t>
      </w:r>
      <w:r w:rsidR="003A502C">
        <w:rPr>
          <w:rFonts w:asciiTheme="majorHAnsi" w:hAnsiTheme="majorHAnsi"/>
          <w:szCs w:val="22"/>
        </w:rPr>
        <w:t xml:space="preserve"> </w:t>
      </w:r>
      <w:r>
        <w:rPr>
          <w:rFonts w:asciiTheme="majorHAnsi" w:hAnsiTheme="majorHAnsi"/>
          <w:szCs w:val="22"/>
        </w:rPr>
        <w:t>primarily</w:t>
      </w:r>
      <w:r w:rsidR="003A502C">
        <w:rPr>
          <w:rFonts w:asciiTheme="majorHAnsi" w:hAnsiTheme="majorHAnsi"/>
          <w:szCs w:val="22"/>
        </w:rPr>
        <w:t xml:space="preserve"> due to an adjustment that the </w:t>
      </w:r>
      <w:r>
        <w:rPr>
          <w:rFonts w:asciiTheme="majorHAnsi" w:hAnsiTheme="majorHAnsi"/>
          <w:szCs w:val="22"/>
        </w:rPr>
        <w:t>department</w:t>
      </w:r>
      <w:r w:rsidR="003A502C">
        <w:rPr>
          <w:rFonts w:asciiTheme="majorHAnsi" w:hAnsiTheme="majorHAnsi"/>
          <w:szCs w:val="22"/>
        </w:rPr>
        <w:t xml:space="preserve"> was required to make for standards in regards to </w:t>
      </w:r>
      <w:r>
        <w:rPr>
          <w:rFonts w:asciiTheme="majorHAnsi" w:hAnsiTheme="majorHAnsi"/>
          <w:szCs w:val="22"/>
        </w:rPr>
        <w:t>long service leave (LSL)</w:t>
      </w:r>
      <w:r w:rsidR="003A502C">
        <w:rPr>
          <w:rFonts w:asciiTheme="majorHAnsi" w:hAnsiTheme="majorHAnsi"/>
          <w:szCs w:val="22"/>
        </w:rPr>
        <w:t xml:space="preserve"> expense. </w:t>
      </w:r>
      <w:r>
        <w:rPr>
          <w:rFonts w:asciiTheme="majorHAnsi" w:hAnsiTheme="majorHAnsi"/>
          <w:szCs w:val="22"/>
        </w:rPr>
        <w:t>T</w:t>
      </w:r>
      <w:r w:rsidR="003A502C">
        <w:rPr>
          <w:rFonts w:asciiTheme="majorHAnsi" w:hAnsiTheme="majorHAnsi"/>
          <w:szCs w:val="22"/>
        </w:rPr>
        <w:t xml:space="preserve">here will be another adjustment expected to be closer to expenses to reflect the cost of actual work </w:t>
      </w:r>
      <w:r>
        <w:rPr>
          <w:rFonts w:asciiTheme="majorHAnsi" w:hAnsiTheme="majorHAnsi"/>
          <w:szCs w:val="22"/>
        </w:rPr>
        <w:t>versus</w:t>
      </w:r>
      <w:r w:rsidR="003A502C">
        <w:rPr>
          <w:rFonts w:asciiTheme="majorHAnsi" w:hAnsiTheme="majorHAnsi"/>
          <w:szCs w:val="22"/>
        </w:rPr>
        <w:t xml:space="preserve"> what the budget was set at the start of the year. </w:t>
      </w:r>
      <w:r w:rsidR="009F4E69">
        <w:rPr>
          <w:rFonts w:asciiTheme="majorHAnsi" w:hAnsiTheme="majorHAnsi"/>
          <w:szCs w:val="22"/>
        </w:rPr>
        <w:t xml:space="preserve">This will </w:t>
      </w:r>
      <w:r w:rsidR="003A502C">
        <w:rPr>
          <w:rFonts w:asciiTheme="majorHAnsi" w:hAnsiTheme="majorHAnsi"/>
          <w:szCs w:val="22"/>
        </w:rPr>
        <w:t xml:space="preserve">also result in an increase of </w:t>
      </w:r>
      <w:r w:rsidR="009F4E69">
        <w:rPr>
          <w:rFonts w:asciiTheme="majorHAnsi" w:hAnsiTheme="majorHAnsi"/>
          <w:szCs w:val="22"/>
        </w:rPr>
        <w:t>employee</w:t>
      </w:r>
      <w:r w:rsidR="003A502C">
        <w:rPr>
          <w:rFonts w:asciiTheme="majorHAnsi" w:hAnsiTheme="majorHAnsi"/>
          <w:szCs w:val="22"/>
        </w:rPr>
        <w:t xml:space="preserve"> expenses. </w:t>
      </w:r>
    </w:p>
    <w:p w14:paraId="461A6F67" w14:textId="77777777" w:rsidR="003A502C" w:rsidRDefault="003A502C" w:rsidP="001C7BEF">
      <w:pPr>
        <w:rPr>
          <w:rFonts w:asciiTheme="majorHAnsi" w:hAnsiTheme="majorHAnsi"/>
          <w:szCs w:val="22"/>
        </w:rPr>
      </w:pPr>
    </w:p>
    <w:p w14:paraId="050D16FE" w14:textId="00055EA0" w:rsidR="003A502C" w:rsidRDefault="003A502C" w:rsidP="001C7BEF">
      <w:pPr>
        <w:rPr>
          <w:rFonts w:asciiTheme="majorHAnsi" w:hAnsiTheme="majorHAnsi"/>
          <w:szCs w:val="22"/>
        </w:rPr>
      </w:pPr>
      <w:r w:rsidRPr="003A502C">
        <w:rPr>
          <w:rFonts w:asciiTheme="majorHAnsi" w:hAnsiTheme="majorHAnsi"/>
          <w:b/>
          <w:szCs w:val="22"/>
          <w:u w:val="single"/>
        </w:rPr>
        <w:t>Action</w:t>
      </w:r>
      <w:r>
        <w:rPr>
          <w:rFonts w:asciiTheme="majorHAnsi" w:hAnsiTheme="majorHAnsi"/>
          <w:szCs w:val="22"/>
        </w:rPr>
        <w:t xml:space="preserve">: </w:t>
      </w:r>
      <w:r w:rsidR="009F4E69">
        <w:rPr>
          <w:rFonts w:asciiTheme="majorHAnsi" w:hAnsiTheme="majorHAnsi"/>
          <w:szCs w:val="22"/>
        </w:rPr>
        <w:t xml:space="preserve">Secretariat to distribute the end of </w:t>
      </w:r>
      <w:r w:rsidR="00B37DB7">
        <w:rPr>
          <w:rFonts w:asciiTheme="majorHAnsi" w:hAnsiTheme="majorHAnsi"/>
          <w:szCs w:val="22"/>
        </w:rPr>
        <w:t xml:space="preserve">financial </w:t>
      </w:r>
      <w:r w:rsidR="009F4E69">
        <w:rPr>
          <w:rFonts w:asciiTheme="majorHAnsi" w:hAnsiTheme="majorHAnsi"/>
          <w:szCs w:val="22"/>
        </w:rPr>
        <w:t xml:space="preserve">year </w:t>
      </w:r>
      <w:r w:rsidR="00B37DB7">
        <w:rPr>
          <w:rFonts w:asciiTheme="majorHAnsi" w:hAnsiTheme="majorHAnsi"/>
          <w:szCs w:val="22"/>
        </w:rPr>
        <w:t xml:space="preserve">position </w:t>
      </w:r>
      <w:r w:rsidR="009F4E69">
        <w:rPr>
          <w:rFonts w:asciiTheme="majorHAnsi" w:hAnsiTheme="majorHAnsi"/>
          <w:szCs w:val="22"/>
        </w:rPr>
        <w:t xml:space="preserve">results to members once finalised. </w:t>
      </w:r>
    </w:p>
    <w:p w14:paraId="205C46C0" w14:textId="77777777" w:rsidR="003A502C" w:rsidRDefault="003A502C" w:rsidP="001C7BEF">
      <w:pPr>
        <w:rPr>
          <w:rFonts w:asciiTheme="majorHAnsi" w:hAnsiTheme="majorHAnsi"/>
          <w:szCs w:val="22"/>
        </w:rPr>
      </w:pPr>
    </w:p>
    <w:p w14:paraId="3508692D" w14:textId="11FD37AB" w:rsidR="009F4E69" w:rsidRDefault="009F4E69" w:rsidP="001C7BEF">
      <w:pPr>
        <w:rPr>
          <w:rFonts w:asciiTheme="majorHAnsi" w:hAnsiTheme="majorHAnsi"/>
          <w:szCs w:val="22"/>
        </w:rPr>
      </w:pPr>
      <w:r>
        <w:rPr>
          <w:rFonts w:asciiTheme="majorHAnsi" w:hAnsiTheme="majorHAnsi"/>
          <w:szCs w:val="22"/>
        </w:rPr>
        <w:t xml:space="preserve">Mr Crawford asked why industry </w:t>
      </w:r>
      <w:r w:rsidR="008606CF">
        <w:rPr>
          <w:rFonts w:asciiTheme="majorHAnsi" w:hAnsiTheme="majorHAnsi"/>
          <w:szCs w:val="22"/>
        </w:rPr>
        <w:t xml:space="preserve">is </w:t>
      </w:r>
      <w:r>
        <w:rPr>
          <w:rFonts w:asciiTheme="majorHAnsi" w:hAnsiTheme="majorHAnsi"/>
          <w:szCs w:val="22"/>
        </w:rPr>
        <w:t>paying an increased fee for inspections to occur over the weekend, when the inspections should have taken place during business hours, an</w:t>
      </w:r>
      <w:r w:rsidR="00D451AD">
        <w:rPr>
          <w:rFonts w:asciiTheme="majorHAnsi" w:hAnsiTheme="majorHAnsi"/>
          <w:szCs w:val="22"/>
        </w:rPr>
        <w:t>d</w:t>
      </w:r>
      <w:r>
        <w:rPr>
          <w:rFonts w:asciiTheme="majorHAnsi" w:hAnsiTheme="majorHAnsi"/>
          <w:szCs w:val="22"/>
        </w:rPr>
        <w:t xml:space="preserve"> why is the department not absorbing the cost for inspections to get back in the service charter. As an example, Freight and Trade Alliance were approached by one of their members who were told they could not get an inspection for 17 days, </w:t>
      </w:r>
      <w:r w:rsidR="00D451AD">
        <w:rPr>
          <w:rFonts w:asciiTheme="majorHAnsi" w:hAnsiTheme="majorHAnsi"/>
          <w:szCs w:val="22"/>
        </w:rPr>
        <w:t>however an inspection could be done in five days on the weekend, r</w:t>
      </w:r>
      <w:r>
        <w:rPr>
          <w:rFonts w:asciiTheme="majorHAnsi" w:hAnsiTheme="majorHAnsi"/>
          <w:szCs w:val="22"/>
        </w:rPr>
        <w:t xml:space="preserve">esulting in a higher fee. </w:t>
      </w:r>
    </w:p>
    <w:p w14:paraId="245D53D1" w14:textId="35756230" w:rsidR="009F4E69" w:rsidRDefault="009F4E69" w:rsidP="001C7BEF">
      <w:pPr>
        <w:rPr>
          <w:rFonts w:asciiTheme="majorHAnsi" w:hAnsiTheme="majorHAnsi"/>
          <w:szCs w:val="22"/>
        </w:rPr>
      </w:pPr>
      <w:r>
        <w:rPr>
          <w:rFonts w:asciiTheme="majorHAnsi" w:hAnsiTheme="majorHAnsi"/>
          <w:szCs w:val="22"/>
        </w:rPr>
        <w:t xml:space="preserve">Ms Lane responded </w:t>
      </w:r>
      <w:r w:rsidR="00C747E1">
        <w:rPr>
          <w:rFonts w:asciiTheme="majorHAnsi" w:hAnsiTheme="majorHAnsi"/>
          <w:szCs w:val="22"/>
        </w:rPr>
        <w:t xml:space="preserve">this is relevant to the work that the department is doing more broadly in the </w:t>
      </w:r>
      <w:r w:rsidR="00572E5D">
        <w:rPr>
          <w:rFonts w:asciiTheme="majorHAnsi" w:hAnsiTheme="majorHAnsi"/>
          <w:szCs w:val="22"/>
        </w:rPr>
        <w:t xml:space="preserve">context of making its </w:t>
      </w:r>
      <w:r w:rsidR="00C747E1">
        <w:rPr>
          <w:rFonts w:asciiTheme="majorHAnsi" w:hAnsiTheme="majorHAnsi"/>
          <w:szCs w:val="22"/>
        </w:rPr>
        <w:t xml:space="preserve">regulatory practice. Some of that is around communication and how the department articulates activities, including the actual work and how the department </w:t>
      </w:r>
      <w:r w:rsidR="008606CF">
        <w:rPr>
          <w:rFonts w:asciiTheme="majorHAnsi" w:hAnsiTheme="majorHAnsi"/>
          <w:szCs w:val="22"/>
        </w:rPr>
        <w:t xml:space="preserve">is </w:t>
      </w:r>
      <w:r w:rsidR="00C747E1">
        <w:rPr>
          <w:rFonts w:asciiTheme="majorHAnsi" w:hAnsiTheme="majorHAnsi"/>
          <w:szCs w:val="22"/>
        </w:rPr>
        <w:t>charging. The department understands that industry want clarity on undertaking activities and charging.</w:t>
      </w:r>
    </w:p>
    <w:p w14:paraId="3A9C5585" w14:textId="77777777" w:rsidR="005B648B" w:rsidRPr="004911AA" w:rsidRDefault="005B648B" w:rsidP="001C7BEF">
      <w:pPr>
        <w:rPr>
          <w:rFonts w:asciiTheme="majorHAnsi" w:hAnsiTheme="majorHAnsi"/>
          <w:szCs w:val="22"/>
        </w:rPr>
      </w:pPr>
    </w:p>
    <w:p w14:paraId="3EA23331" w14:textId="77777777" w:rsidR="002D6382" w:rsidRDefault="002D6382">
      <w:pPr>
        <w:rPr>
          <w:rFonts w:asciiTheme="majorHAnsi" w:hAnsiTheme="majorHAnsi"/>
          <w:b/>
          <w:szCs w:val="22"/>
        </w:rPr>
      </w:pPr>
      <w:r>
        <w:rPr>
          <w:rFonts w:asciiTheme="majorHAnsi" w:hAnsiTheme="majorHAnsi"/>
          <w:b/>
          <w:szCs w:val="22"/>
        </w:rPr>
        <w:lastRenderedPageBreak/>
        <w:br w:type="page"/>
      </w:r>
    </w:p>
    <w:p w14:paraId="517B424E" w14:textId="5C337F29" w:rsidR="001C7BEF" w:rsidRPr="00D142A8" w:rsidRDefault="001C7BEF" w:rsidP="007C7B20">
      <w:pPr>
        <w:pStyle w:val="Heading3"/>
      </w:pPr>
      <w:r>
        <w:lastRenderedPageBreak/>
        <w:t xml:space="preserve">7.2 Biosecurity </w:t>
      </w:r>
      <w:r w:rsidR="00445665">
        <w:t>Deb</w:t>
      </w:r>
      <w:r w:rsidR="005B648B">
        <w:t xml:space="preserve">t Report </w:t>
      </w:r>
    </w:p>
    <w:p w14:paraId="413B643E" w14:textId="2711CA23" w:rsidR="002F6929" w:rsidRPr="00E47553" w:rsidRDefault="00C525D6" w:rsidP="001C7BEF">
      <w:pPr>
        <w:rPr>
          <w:rFonts w:asciiTheme="majorHAnsi" w:hAnsiTheme="majorHAnsi"/>
          <w:szCs w:val="22"/>
        </w:rPr>
      </w:pPr>
      <w:r w:rsidRPr="00E47553">
        <w:rPr>
          <w:rFonts w:asciiTheme="majorHAnsi" w:hAnsiTheme="majorHAnsi"/>
          <w:szCs w:val="22"/>
        </w:rPr>
        <w:t xml:space="preserve">Mr </w:t>
      </w:r>
      <w:r w:rsidR="00445665" w:rsidRPr="00E47553">
        <w:rPr>
          <w:rFonts w:asciiTheme="majorHAnsi" w:hAnsiTheme="majorHAnsi"/>
          <w:szCs w:val="22"/>
        </w:rPr>
        <w:t>Dulgerov</w:t>
      </w:r>
      <w:r w:rsidRPr="00E47553">
        <w:rPr>
          <w:rFonts w:asciiTheme="majorHAnsi" w:hAnsiTheme="majorHAnsi"/>
          <w:szCs w:val="22"/>
        </w:rPr>
        <w:t xml:space="preserve"> provided a presentation </w:t>
      </w:r>
      <w:r w:rsidR="008606CF">
        <w:rPr>
          <w:rFonts w:asciiTheme="majorHAnsi" w:hAnsiTheme="majorHAnsi"/>
          <w:szCs w:val="22"/>
        </w:rPr>
        <w:t>on</w:t>
      </w:r>
      <w:r w:rsidR="008606CF" w:rsidRPr="00E47553">
        <w:rPr>
          <w:rFonts w:asciiTheme="majorHAnsi" w:hAnsiTheme="majorHAnsi"/>
          <w:szCs w:val="22"/>
        </w:rPr>
        <w:t xml:space="preserve"> </w:t>
      </w:r>
      <w:r w:rsidRPr="00E47553">
        <w:rPr>
          <w:rFonts w:asciiTheme="majorHAnsi" w:hAnsiTheme="majorHAnsi"/>
          <w:szCs w:val="22"/>
        </w:rPr>
        <w:t>the Biose</w:t>
      </w:r>
      <w:r w:rsidR="002F6929" w:rsidRPr="00E47553">
        <w:rPr>
          <w:rFonts w:asciiTheme="majorHAnsi" w:hAnsiTheme="majorHAnsi"/>
          <w:szCs w:val="22"/>
        </w:rPr>
        <w:t>curity Debt Report to members with an overview</w:t>
      </w:r>
      <w:r w:rsidR="007958C9" w:rsidRPr="00E47553">
        <w:rPr>
          <w:rFonts w:asciiTheme="majorHAnsi" w:hAnsiTheme="majorHAnsi"/>
          <w:szCs w:val="22"/>
        </w:rPr>
        <w:t xml:space="preserve"> of the 2018-19 financial year. </w:t>
      </w:r>
      <w:r w:rsidR="002F6929" w:rsidRPr="00E47553">
        <w:rPr>
          <w:rFonts w:asciiTheme="majorHAnsi" w:hAnsiTheme="majorHAnsi"/>
          <w:szCs w:val="22"/>
        </w:rPr>
        <w:t>Members noted the department had a substantial peak in overdue debt throughout the financial year, with challenges for the accounts receivable</w:t>
      </w:r>
      <w:r w:rsidR="008606CF">
        <w:rPr>
          <w:rFonts w:asciiTheme="majorHAnsi" w:hAnsiTheme="majorHAnsi"/>
          <w:szCs w:val="22"/>
        </w:rPr>
        <w:t xml:space="preserve"> and</w:t>
      </w:r>
      <w:r w:rsidR="002F6929" w:rsidRPr="00E47553">
        <w:rPr>
          <w:rFonts w:asciiTheme="majorHAnsi" w:hAnsiTheme="majorHAnsi"/>
          <w:szCs w:val="22"/>
        </w:rPr>
        <w:t xml:space="preserve"> debt management team </w:t>
      </w:r>
      <w:r w:rsidR="008606CF">
        <w:rPr>
          <w:rFonts w:asciiTheme="majorHAnsi" w:hAnsiTheme="majorHAnsi"/>
          <w:szCs w:val="22"/>
        </w:rPr>
        <w:t xml:space="preserve">due to the </w:t>
      </w:r>
      <w:r w:rsidR="002F6929" w:rsidRPr="00E47553">
        <w:rPr>
          <w:rFonts w:asciiTheme="majorHAnsi" w:hAnsiTheme="majorHAnsi"/>
          <w:szCs w:val="22"/>
        </w:rPr>
        <w:t xml:space="preserve">implementation </w:t>
      </w:r>
      <w:r w:rsidR="007958C9" w:rsidRPr="00E47553">
        <w:rPr>
          <w:rFonts w:asciiTheme="majorHAnsi" w:hAnsiTheme="majorHAnsi"/>
          <w:szCs w:val="22"/>
        </w:rPr>
        <w:t xml:space="preserve">of the </w:t>
      </w:r>
      <w:r w:rsidR="008606CF">
        <w:rPr>
          <w:rFonts w:asciiTheme="majorHAnsi" w:hAnsiTheme="majorHAnsi"/>
          <w:szCs w:val="22"/>
        </w:rPr>
        <w:t xml:space="preserve">department’s new </w:t>
      </w:r>
      <w:r w:rsidR="007958C9" w:rsidRPr="00E47553">
        <w:rPr>
          <w:rFonts w:asciiTheme="majorHAnsi" w:hAnsiTheme="majorHAnsi"/>
          <w:szCs w:val="22"/>
        </w:rPr>
        <w:t xml:space="preserve">Financial Management Compliance System in July 2018. </w:t>
      </w:r>
    </w:p>
    <w:p w14:paraId="74EA21B8" w14:textId="77777777" w:rsidR="007958C9" w:rsidRPr="00E47553" w:rsidRDefault="007958C9" w:rsidP="001C7BEF">
      <w:pPr>
        <w:rPr>
          <w:rFonts w:asciiTheme="majorHAnsi" w:hAnsiTheme="majorHAnsi"/>
          <w:szCs w:val="22"/>
        </w:rPr>
      </w:pPr>
    </w:p>
    <w:p w14:paraId="38253B80" w14:textId="36989580" w:rsidR="007958C9" w:rsidRPr="00E47553" w:rsidRDefault="007958C9" w:rsidP="001C7BEF">
      <w:pPr>
        <w:rPr>
          <w:rFonts w:asciiTheme="majorHAnsi" w:hAnsiTheme="majorHAnsi"/>
          <w:szCs w:val="22"/>
        </w:rPr>
      </w:pPr>
      <w:r w:rsidRPr="00E47553">
        <w:rPr>
          <w:rFonts w:asciiTheme="majorHAnsi" w:hAnsiTheme="majorHAnsi"/>
          <w:szCs w:val="22"/>
        </w:rPr>
        <w:t>Significant effort focus</w:t>
      </w:r>
      <w:r w:rsidR="008606CF">
        <w:rPr>
          <w:rFonts w:asciiTheme="majorHAnsi" w:hAnsiTheme="majorHAnsi"/>
          <w:szCs w:val="22"/>
        </w:rPr>
        <w:t xml:space="preserve">ed </w:t>
      </w:r>
      <w:r w:rsidRPr="00E47553">
        <w:rPr>
          <w:rFonts w:asciiTheme="majorHAnsi" w:hAnsiTheme="majorHAnsi"/>
          <w:szCs w:val="22"/>
        </w:rPr>
        <w:t xml:space="preserve">on overdue debt recovery, noting a debt peak in February 2018 of over $2M for invoices overdue 90 days plus from the date the invoice was raised. From January 2019 the department has implemented some strategies to limit the growth of overdue invoices </w:t>
      </w:r>
      <w:r w:rsidR="008606CF">
        <w:rPr>
          <w:rFonts w:asciiTheme="majorHAnsi" w:hAnsiTheme="majorHAnsi"/>
          <w:szCs w:val="22"/>
        </w:rPr>
        <w:t xml:space="preserve">over </w:t>
      </w:r>
      <w:r w:rsidRPr="00E47553">
        <w:rPr>
          <w:rFonts w:asciiTheme="majorHAnsi" w:hAnsiTheme="majorHAnsi"/>
          <w:szCs w:val="22"/>
        </w:rPr>
        <w:t>90 days</w:t>
      </w:r>
      <w:r w:rsidR="00E47553">
        <w:rPr>
          <w:rFonts w:asciiTheme="majorHAnsi" w:hAnsiTheme="majorHAnsi"/>
          <w:szCs w:val="22"/>
        </w:rPr>
        <w:t xml:space="preserve">, reducing </w:t>
      </w:r>
      <w:r w:rsidRPr="00E47553">
        <w:rPr>
          <w:rFonts w:asciiTheme="majorHAnsi" w:hAnsiTheme="majorHAnsi"/>
          <w:szCs w:val="22"/>
        </w:rPr>
        <w:t xml:space="preserve">the $2M down to $833,000 by the end of June 2019. The total overdue debt has increased slightly </w:t>
      </w:r>
      <w:r w:rsidR="00E47553">
        <w:rPr>
          <w:rFonts w:asciiTheme="majorHAnsi" w:hAnsiTheme="majorHAnsi"/>
          <w:szCs w:val="22"/>
        </w:rPr>
        <w:t>from</w:t>
      </w:r>
      <w:r w:rsidRPr="00E47553">
        <w:rPr>
          <w:rFonts w:asciiTheme="majorHAnsi" w:hAnsiTheme="majorHAnsi"/>
          <w:szCs w:val="22"/>
        </w:rPr>
        <w:t xml:space="preserve"> July 2018, up by 1.5 percent. In May 2019, the department had $8M as total revenue with only $2.8M overdue. Currently the department has $11.165M </w:t>
      </w:r>
      <w:r w:rsidR="00E47553">
        <w:rPr>
          <w:rFonts w:asciiTheme="majorHAnsi" w:hAnsiTheme="majorHAnsi"/>
          <w:szCs w:val="22"/>
        </w:rPr>
        <w:t xml:space="preserve">in revenue </w:t>
      </w:r>
      <w:r w:rsidRPr="00E47553">
        <w:rPr>
          <w:rFonts w:asciiTheme="majorHAnsi" w:hAnsiTheme="majorHAnsi"/>
          <w:szCs w:val="22"/>
        </w:rPr>
        <w:t xml:space="preserve">with $6.9M currently overdue, </w:t>
      </w:r>
      <w:r w:rsidR="008606CF">
        <w:rPr>
          <w:rFonts w:asciiTheme="majorHAnsi" w:hAnsiTheme="majorHAnsi"/>
          <w:szCs w:val="22"/>
        </w:rPr>
        <w:t xml:space="preserve">with </w:t>
      </w:r>
      <w:r w:rsidRPr="00E47553">
        <w:rPr>
          <w:rFonts w:asciiTheme="majorHAnsi" w:hAnsiTheme="majorHAnsi"/>
          <w:szCs w:val="22"/>
        </w:rPr>
        <w:t xml:space="preserve">majority from </w:t>
      </w:r>
      <w:r w:rsidR="00E47553">
        <w:rPr>
          <w:rFonts w:asciiTheme="majorHAnsi" w:hAnsiTheme="majorHAnsi"/>
          <w:szCs w:val="22"/>
        </w:rPr>
        <w:t xml:space="preserve">overdue </w:t>
      </w:r>
      <w:r w:rsidRPr="00E47553">
        <w:rPr>
          <w:rFonts w:asciiTheme="majorHAnsi" w:hAnsiTheme="majorHAnsi"/>
          <w:szCs w:val="22"/>
        </w:rPr>
        <w:t xml:space="preserve">invoices up to 60 days. </w:t>
      </w:r>
    </w:p>
    <w:p w14:paraId="68D94F1C" w14:textId="77777777" w:rsidR="002F6929" w:rsidRPr="00E47553" w:rsidRDefault="002F6929" w:rsidP="001C7BEF">
      <w:pPr>
        <w:rPr>
          <w:rFonts w:asciiTheme="majorHAnsi" w:hAnsiTheme="majorHAnsi"/>
          <w:szCs w:val="22"/>
        </w:rPr>
      </w:pPr>
    </w:p>
    <w:p w14:paraId="66716CC7" w14:textId="6439919B" w:rsidR="00BC47D5" w:rsidRPr="00E47553" w:rsidRDefault="00BC47D5" w:rsidP="001C7BEF">
      <w:pPr>
        <w:rPr>
          <w:rFonts w:asciiTheme="majorHAnsi" w:hAnsiTheme="majorHAnsi"/>
          <w:szCs w:val="22"/>
        </w:rPr>
      </w:pPr>
      <w:r w:rsidRPr="00E47553">
        <w:rPr>
          <w:rFonts w:asciiTheme="majorHAnsi" w:hAnsiTheme="majorHAnsi"/>
          <w:szCs w:val="22"/>
        </w:rPr>
        <w:t xml:space="preserve">Members noted that the department has overdue invoices </w:t>
      </w:r>
      <w:r w:rsidR="00E47553">
        <w:rPr>
          <w:rFonts w:asciiTheme="majorHAnsi" w:hAnsiTheme="majorHAnsi"/>
          <w:szCs w:val="22"/>
        </w:rPr>
        <w:t>for AAs</w:t>
      </w:r>
      <w:r w:rsidR="00B14B10">
        <w:rPr>
          <w:rFonts w:asciiTheme="majorHAnsi" w:hAnsiTheme="majorHAnsi"/>
          <w:szCs w:val="22"/>
        </w:rPr>
        <w:t xml:space="preserve"> for the current financial year. </w:t>
      </w:r>
      <w:r w:rsidRPr="00E47553">
        <w:rPr>
          <w:rFonts w:asciiTheme="majorHAnsi" w:hAnsiTheme="majorHAnsi"/>
          <w:szCs w:val="22"/>
        </w:rPr>
        <w:t>In recovering the overdue debt for previous years, a total of ten</w:t>
      </w:r>
      <w:r w:rsidR="00AB07E8" w:rsidRPr="00E47553">
        <w:rPr>
          <w:rFonts w:asciiTheme="majorHAnsi" w:hAnsiTheme="majorHAnsi"/>
          <w:szCs w:val="22"/>
        </w:rPr>
        <w:t xml:space="preserve"> notice of intention to suspend the AA were issued </w:t>
      </w:r>
      <w:r w:rsidRPr="00E47553">
        <w:rPr>
          <w:rFonts w:asciiTheme="majorHAnsi" w:hAnsiTheme="majorHAnsi"/>
          <w:szCs w:val="22"/>
        </w:rPr>
        <w:t xml:space="preserve">to clients, with four of those issued a notice to suspend or revoke the AA. The department </w:t>
      </w:r>
      <w:r w:rsidR="008606CF">
        <w:rPr>
          <w:rFonts w:asciiTheme="majorHAnsi" w:hAnsiTheme="majorHAnsi"/>
          <w:szCs w:val="22"/>
        </w:rPr>
        <w:t>is</w:t>
      </w:r>
      <w:r w:rsidR="008606CF" w:rsidRPr="00E47553">
        <w:rPr>
          <w:rFonts w:asciiTheme="majorHAnsi" w:hAnsiTheme="majorHAnsi"/>
          <w:szCs w:val="22"/>
        </w:rPr>
        <w:t xml:space="preserve"> </w:t>
      </w:r>
      <w:r w:rsidRPr="00E47553">
        <w:rPr>
          <w:rFonts w:asciiTheme="majorHAnsi" w:hAnsiTheme="majorHAnsi"/>
          <w:szCs w:val="22"/>
        </w:rPr>
        <w:t xml:space="preserve">working with the FPP team, noting the department will not approve the client as a FPP if payments are not up to date. Five clients are on active payment plans. </w:t>
      </w:r>
    </w:p>
    <w:p w14:paraId="4CFEC75C" w14:textId="77777777" w:rsidR="00BC47D5" w:rsidRPr="00E47553" w:rsidRDefault="00BC47D5" w:rsidP="001C7BEF">
      <w:pPr>
        <w:rPr>
          <w:rFonts w:asciiTheme="majorHAnsi" w:hAnsiTheme="majorHAnsi"/>
          <w:szCs w:val="22"/>
        </w:rPr>
      </w:pPr>
    </w:p>
    <w:p w14:paraId="09E9E8B2" w14:textId="34990721" w:rsidR="00BB06FC" w:rsidRDefault="00BC47D5" w:rsidP="001C7BEF">
      <w:pPr>
        <w:rPr>
          <w:rFonts w:asciiTheme="majorHAnsi" w:hAnsiTheme="majorHAnsi"/>
          <w:szCs w:val="22"/>
        </w:rPr>
      </w:pPr>
      <w:r w:rsidRPr="00E47553">
        <w:rPr>
          <w:rFonts w:asciiTheme="majorHAnsi" w:hAnsiTheme="majorHAnsi"/>
          <w:szCs w:val="22"/>
        </w:rPr>
        <w:t xml:space="preserve">The new finance system </w:t>
      </w:r>
      <w:r w:rsidR="0043176D" w:rsidRPr="00E47553">
        <w:rPr>
          <w:rFonts w:asciiTheme="majorHAnsi" w:hAnsiTheme="majorHAnsi"/>
          <w:szCs w:val="22"/>
        </w:rPr>
        <w:t xml:space="preserve">now </w:t>
      </w:r>
      <w:r w:rsidRPr="00E47553">
        <w:rPr>
          <w:rFonts w:asciiTheme="majorHAnsi" w:hAnsiTheme="majorHAnsi"/>
          <w:szCs w:val="22"/>
        </w:rPr>
        <w:t xml:space="preserve">has the capability to automatically issue reminder </w:t>
      </w:r>
      <w:r w:rsidR="0043176D" w:rsidRPr="00E47553">
        <w:rPr>
          <w:rFonts w:asciiTheme="majorHAnsi" w:hAnsiTheme="majorHAnsi"/>
          <w:szCs w:val="22"/>
        </w:rPr>
        <w:t>letters</w:t>
      </w:r>
      <w:r w:rsidR="009312D8">
        <w:rPr>
          <w:rFonts w:asciiTheme="majorHAnsi" w:hAnsiTheme="majorHAnsi"/>
          <w:szCs w:val="22"/>
        </w:rPr>
        <w:t>.</w:t>
      </w:r>
      <w:r w:rsidR="0043176D" w:rsidRPr="00E47553">
        <w:rPr>
          <w:rFonts w:asciiTheme="majorHAnsi" w:hAnsiTheme="majorHAnsi"/>
          <w:szCs w:val="22"/>
        </w:rPr>
        <w:t xml:space="preserve"> This </w:t>
      </w:r>
      <w:r w:rsidR="009312D8">
        <w:rPr>
          <w:rFonts w:asciiTheme="majorHAnsi" w:hAnsiTheme="majorHAnsi"/>
          <w:szCs w:val="22"/>
        </w:rPr>
        <w:t xml:space="preserve">has </w:t>
      </w:r>
      <w:r w:rsidR="0043176D" w:rsidRPr="00E47553">
        <w:rPr>
          <w:rFonts w:asciiTheme="majorHAnsi" w:hAnsiTheme="majorHAnsi"/>
          <w:szCs w:val="22"/>
        </w:rPr>
        <w:t xml:space="preserve">triggered a lot of work with clients calling </w:t>
      </w:r>
      <w:r w:rsidR="00B14B10">
        <w:rPr>
          <w:rFonts w:asciiTheme="majorHAnsi" w:hAnsiTheme="majorHAnsi"/>
          <w:szCs w:val="22"/>
        </w:rPr>
        <w:t>CCG</w:t>
      </w:r>
      <w:r w:rsidR="0043176D" w:rsidRPr="00E47553">
        <w:rPr>
          <w:rFonts w:asciiTheme="majorHAnsi" w:hAnsiTheme="majorHAnsi"/>
          <w:szCs w:val="22"/>
        </w:rPr>
        <w:t xml:space="preserve"> in regards to the reminder notices. The reminder letters come in stages of the overdue debt, with the first being a gentle reminder and the potential implications for invoices only slightly overdue by 30 days. With growing debt, the clients are provided a more firm letter in regards to the implications. Members noted that </w:t>
      </w:r>
      <w:r w:rsidR="00E47553">
        <w:rPr>
          <w:rFonts w:asciiTheme="majorHAnsi" w:hAnsiTheme="majorHAnsi"/>
          <w:szCs w:val="22"/>
        </w:rPr>
        <w:t xml:space="preserve">the finance </w:t>
      </w:r>
      <w:r w:rsidR="0043176D" w:rsidRPr="00E47553">
        <w:rPr>
          <w:rFonts w:asciiTheme="majorHAnsi" w:hAnsiTheme="majorHAnsi"/>
          <w:szCs w:val="22"/>
        </w:rPr>
        <w:t xml:space="preserve">system has the capability to flag an invoice that is under dispute and will not trigger reminders for those particular invoices. </w:t>
      </w:r>
    </w:p>
    <w:p w14:paraId="6183BF44" w14:textId="77777777" w:rsidR="00BB06FC" w:rsidRDefault="00BB06FC" w:rsidP="001C7BEF">
      <w:pPr>
        <w:rPr>
          <w:rFonts w:asciiTheme="majorHAnsi" w:hAnsiTheme="majorHAnsi"/>
          <w:szCs w:val="22"/>
        </w:rPr>
      </w:pPr>
    </w:p>
    <w:p w14:paraId="732642E2" w14:textId="13B51916" w:rsidR="00031071" w:rsidRPr="00E47553" w:rsidRDefault="0043176D" w:rsidP="001C7BEF">
      <w:pPr>
        <w:rPr>
          <w:rFonts w:asciiTheme="majorHAnsi" w:hAnsiTheme="majorHAnsi"/>
          <w:szCs w:val="22"/>
        </w:rPr>
      </w:pPr>
      <w:r w:rsidRPr="00E47553">
        <w:rPr>
          <w:rFonts w:asciiTheme="majorHAnsi" w:hAnsiTheme="majorHAnsi"/>
          <w:szCs w:val="22"/>
        </w:rPr>
        <w:t>The department has made enhancements</w:t>
      </w:r>
      <w:r w:rsidR="00031071" w:rsidRPr="00E47553">
        <w:rPr>
          <w:rFonts w:asciiTheme="majorHAnsi" w:hAnsiTheme="majorHAnsi"/>
          <w:szCs w:val="22"/>
        </w:rPr>
        <w:t xml:space="preserve"> </w:t>
      </w:r>
      <w:r w:rsidRPr="00E47553">
        <w:rPr>
          <w:rFonts w:asciiTheme="majorHAnsi" w:hAnsiTheme="majorHAnsi"/>
          <w:szCs w:val="22"/>
        </w:rPr>
        <w:t xml:space="preserve">to invoices </w:t>
      </w:r>
      <w:r w:rsidR="00BB06FC">
        <w:rPr>
          <w:rFonts w:asciiTheme="majorHAnsi" w:hAnsiTheme="majorHAnsi"/>
          <w:szCs w:val="22"/>
        </w:rPr>
        <w:t xml:space="preserve">based on </w:t>
      </w:r>
      <w:r w:rsidRPr="00E47553">
        <w:rPr>
          <w:rFonts w:asciiTheme="majorHAnsi" w:hAnsiTheme="majorHAnsi"/>
          <w:szCs w:val="22"/>
        </w:rPr>
        <w:t>f</w:t>
      </w:r>
      <w:r w:rsidR="00031071" w:rsidRPr="00E47553">
        <w:rPr>
          <w:rFonts w:asciiTheme="majorHAnsi" w:hAnsiTheme="majorHAnsi"/>
          <w:szCs w:val="22"/>
        </w:rPr>
        <w:t xml:space="preserve">eedback received from industry, with enhancements also made to the online payment portal providing clients with external reference numbers. </w:t>
      </w:r>
    </w:p>
    <w:p w14:paraId="2721EF39" w14:textId="77777777" w:rsidR="002F6929" w:rsidRDefault="002F6929" w:rsidP="001C7BEF">
      <w:pPr>
        <w:rPr>
          <w:rFonts w:asciiTheme="majorHAnsi" w:hAnsiTheme="majorHAnsi"/>
          <w:sz w:val="24"/>
          <w:lang w:val="en-GB"/>
        </w:rPr>
      </w:pPr>
    </w:p>
    <w:p w14:paraId="3C66F84E" w14:textId="77298FDD" w:rsidR="001C7BEF" w:rsidRDefault="004911AA" w:rsidP="007C7B20">
      <w:pPr>
        <w:pStyle w:val="Heading3"/>
      </w:pPr>
      <w:r w:rsidRPr="004911AA">
        <w:t xml:space="preserve">7.3 Cost Recovery Review </w:t>
      </w:r>
    </w:p>
    <w:p w14:paraId="0A74E63B" w14:textId="25902D0C" w:rsidR="00A40683" w:rsidRDefault="00FA1820" w:rsidP="00053794">
      <w:pPr>
        <w:rPr>
          <w:rFonts w:asciiTheme="majorHAnsi" w:hAnsiTheme="majorHAnsi"/>
          <w:szCs w:val="22"/>
        </w:rPr>
      </w:pPr>
      <w:r>
        <w:rPr>
          <w:rFonts w:asciiTheme="majorHAnsi" w:hAnsiTheme="majorHAnsi"/>
          <w:szCs w:val="22"/>
        </w:rPr>
        <w:t>Mr Pak Poy reported that the departmental reviews of the export cost recovery implementation statement for 2018-19 financial year are still ongoing</w:t>
      </w:r>
      <w:r w:rsidR="00600AFF">
        <w:rPr>
          <w:rFonts w:asciiTheme="majorHAnsi" w:hAnsiTheme="majorHAnsi"/>
          <w:szCs w:val="22"/>
        </w:rPr>
        <w:t>,</w:t>
      </w:r>
      <w:r w:rsidR="00960982">
        <w:rPr>
          <w:rFonts w:asciiTheme="majorHAnsi" w:hAnsiTheme="majorHAnsi"/>
          <w:szCs w:val="22"/>
        </w:rPr>
        <w:t xml:space="preserve"> but is a priority for the department</w:t>
      </w:r>
      <w:r>
        <w:rPr>
          <w:rFonts w:asciiTheme="majorHAnsi" w:hAnsiTheme="majorHAnsi"/>
          <w:szCs w:val="22"/>
        </w:rPr>
        <w:t xml:space="preserve">. The department is currently in discussions with Minister McKenzie about a consultation phase for statements, expecting to take another </w:t>
      </w:r>
      <w:r w:rsidR="00A40683">
        <w:rPr>
          <w:rFonts w:asciiTheme="majorHAnsi" w:hAnsiTheme="majorHAnsi"/>
          <w:szCs w:val="22"/>
        </w:rPr>
        <w:t xml:space="preserve">six </w:t>
      </w:r>
      <w:r>
        <w:rPr>
          <w:rFonts w:asciiTheme="majorHAnsi" w:hAnsiTheme="majorHAnsi"/>
          <w:szCs w:val="22"/>
        </w:rPr>
        <w:t xml:space="preserve">to 12 months to finalise the cost recovery implementation statements for exports. </w:t>
      </w:r>
      <w:r w:rsidR="00A40683">
        <w:rPr>
          <w:rFonts w:asciiTheme="majorHAnsi" w:hAnsiTheme="majorHAnsi"/>
          <w:szCs w:val="22"/>
        </w:rPr>
        <w:t xml:space="preserve">At </w:t>
      </w:r>
      <w:r>
        <w:rPr>
          <w:rFonts w:asciiTheme="majorHAnsi" w:hAnsiTheme="majorHAnsi"/>
          <w:szCs w:val="22"/>
        </w:rPr>
        <w:t>this stage the department will not be able to plan for a biosecurity cost recovery implementation statement review for the 2019-20 financial year</w:t>
      </w:r>
      <w:r w:rsidR="00A40683">
        <w:rPr>
          <w:rFonts w:asciiTheme="majorHAnsi" w:hAnsiTheme="majorHAnsi"/>
          <w:szCs w:val="22"/>
        </w:rPr>
        <w:t xml:space="preserve"> as i</w:t>
      </w:r>
      <w:r>
        <w:rPr>
          <w:rFonts w:asciiTheme="majorHAnsi" w:hAnsiTheme="majorHAnsi"/>
          <w:szCs w:val="22"/>
        </w:rPr>
        <w:t xml:space="preserve">t is unlikely the department will have enough </w:t>
      </w:r>
      <w:r w:rsidR="00A40683">
        <w:rPr>
          <w:rFonts w:asciiTheme="majorHAnsi" w:hAnsiTheme="majorHAnsi"/>
          <w:szCs w:val="22"/>
        </w:rPr>
        <w:t xml:space="preserve">resources due to progressing the exports cost recovery arrangements.  </w:t>
      </w:r>
    </w:p>
    <w:p w14:paraId="6C2FC1CA" w14:textId="77777777" w:rsidR="00445665" w:rsidRDefault="00445665" w:rsidP="00053794">
      <w:pPr>
        <w:rPr>
          <w:rFonts w:asciiTheme="majorHAnsi" w:hAnsiTheme="majorHAnsi"/>
          <w:b/>
          <w:szCs w:val="22"/>
        </w:rPr>
      </w:pPr>
    </w:p>
    <w:p w14:paraId="1473A728" w14:textId="35C5782E" w:rsidR="0022199F" w:rsidRDefault="00CB2399" w:rsidP="00053794">
      <w:pPr>
        <w:rPr>
          <w:rFonts w:asciiTheme="majorHAnsi" w:hAnsiTheme="majorHAnsi"/>
          <w:szCs w:val="22"/>
        </w:rPr>
      </w:pPr>
      <w:r>
        <w:rPr>
          <w:rFonts w:asciiTheme="majorHAnsi" w:hAnsiTheme="majorHAnsi"/>
          <w:szCs w:val="22"/>
        </w:rPr>
        <w:t xml:space="preserve">Mr Pak Poy provided an update on the </w:t>
      </w:r>
      <w:r w:rsidR="00445665">
        <w:rPr>
          <w:rFonts w:asciiTheme="majorHAnsi" w:hAnsiTheme="majorHAnsi"/>
          <w:szCs w:val="22"/>
        </w:rPr>
        <w:t>Bio</w:t>
      </w:r>
      <w:r>
        <w:rPr>
          <w:rFonts w:asciiTheme="majorHAnsi" w:hAnsiTheme="majorHAnsi"/>
          <w:szCs w:val="22"/>
        </w:rPr>
        <w:t>security</w:t>
      </w:r>
      <w:r w:rsidR="00445665">
        <w:rPr>
          <w:rFonts w:asciiTheme="majorHAnsi" w:hAnsiTheme="majorHAnsi"/>
          <w:szCs w:val="22"/>
        </w:rPr>
        <w:t xml:space="preserve"> Imports Levy</w:t>
      </w:r>
      <w:r w:rsidR="001054C3">
        <w:rPr>
          <w:rFonts w:asciiTheme="majorHAnsi" w:hAnsiTheme="majorHAnsi"/>
          <w:szCs w:val="22"/>
        </w:rPr>
        <w:t xml:space="preserve">, noting that an industry steering committee was established by </w:t>
      </w:r>
      <w:r w:rsidR="00FF7711">
        <w:rPr>
          <w:rFonts w:asciiTheme="majorHAnsi" w:hAnsiTheme="majorHAnsi"/>
          <w:szCs w:val="22"/>
        </w:rPr>
        <w:t xml:space="preserve">former Agriculture </w:t>
      </w:r>
      <w:r w:rsidR="001054C3">
        <w:rPr>
          <w:rFonts w:asciiTheme="majorHAnsi" w:hAnsiTheme="majorHAnsi"/>
          <w:szCs w:val="22"/>
        </w:rPr>
        <w:t xml:space="preserve">Minister Littleproud. </w:t>
      </w:r>
      <w:r w:rsidR="001E1678">
        <w:rPr>
          <w:rFonts w:asciiTheme="majorHAnsi" w:hAnsiTheme="majorHAnsi"/>
          <w:szCs w:val="22"/>
        </w:rPr>
        <w:t>A</w:t>
      </w:r>
      <w:r w:rsidR="001054C3">
        <w:rPr>
          <w:rFonts w:asciiTheme="majorHAnsi" w:hAnsiTheme="majorHAnsi"/>
          <w:szCs w:val="22"/>
        </w:rPr>
        <w:t xml:space="preserve"> report on the outcomes </w:t>
      </w:r>
      <w:r w:rsidR="00600AFF">
        <w:rPr>
          <w:rFonts w:asciiTheme="majorHAnsi" w:hAnsiTheme="majorHAnsi"/>
          <w:szCs w:val="22"/>
        </w:rPr>
        <w:t xml:space="preserve">from the steering committee </w:t>
      </w:r>
      <w:r w:rsidR="001E1678">
        <w:rPr>
          <w:rFonts w:asciiTheme="majorHAnsi" w:hAnsiTheme="majorHAnsi"/>
          <w:szCs w:val="22"/>
        </w:rPr>
        <w:t xml:space="preserve">has been </w:t>
      </w:r>
      <w:r w:rsidR="001054C3">
        <w:rPr>
          <w:rFonts w:asciiTheme="majorHAnsi" w:hAnsiTheme="majorHAnsi"/>
          <w:szCs w:val="22"/>
        </w:rPr>
        <w:t xml:space="preserve">provided to Minister McKenzie.  </w:t>
      </w:r>
      <w:r w:rsidR="00FF7711">
        <w:rPr>
          <w:rFonts w:asciiTheme="majorHAnsi" w:hAnsiTheme="majorHAnsi"/>
          <w:szCs w:val="22"/>
        </w:rPr>
        <w:t>M</w:t>
      </w:r>
      <w:r w:rsidR="001054C3">
        <w:rPr>
          <w:rFonts w:asciiTheme="majorHAnsi" w:hAnsiTheme="majorHAnsi"/>
          <w:szCs w:val="22"/>
        </w:rPr>
        <w:t>embers noted that the implementation date</w:t>
      </w:r>
      <w:r w:rsidR="00600AFF">
        <w:rPr>
          <w:rFonts w:asciiTheme="majorHAnsi" w:hAnsiTheme="majorHAnsi"/>
          <w:szCs w:val="22"/>
        </w:rPr>
        <w:t xml:space="preserve"> for the levy</w:t>
      </w:r>
      <w:r w:rsidR="001054C3">
        <w:rPr>
          <w:rFonts w:asciiTheme="majorHAnsi" w:hAnsiTheme="majorHAnsi"/>
          <w:szCs w:val="22"/>
        </w:rPr>
        <w:t xml:space="preserve"> was pushed back</w:t>
      </w:r>
      <w:r w:rsidR="00FF7711">
        <w:rPr>
          <w:rFonts w:asciiTheme="majorHAnsi" w:hAnsiTheme="majorHAnsi"/>
          <w:szCs w:val="22"/>
        </w:rPr>
        <w:t xml:space="preserve"> to </w:t>
      </w:r>
      <w:r w:rsidR="001054C3">
        <w:rPr>
          <w:rFonts w:asciiTheme="majorHAnsi" w:hAnsiTheme="majorHAnsi"/>
          <w:szCs w:val="22"/>
        </w:rPr>
        <w:t>1 September 2019 to allow for the work of the steering committee</w:t>
      </w:r>
      <w:r w:rsidR="00ED6664">
        <w:rPr>
          <w:rFonts w:asciiTheme="majorHAnsi" w:hAnsiTheme="majorHAnsi"/>
          <w:szCs w:val="22"/>
        </w:rPr>
        <w:t xml:space="preserve"> and</w:t>
      </w:r>
      <w:r w:rsidR="0022199F">
        <w:rPr>
          <w:rFonts w:asciiTheme="majorHAnsi" w:hAnsiTheme="majorHAnsi"/>
          <w:szCs w:val="22"/>
        </w:rPr>
        <w:t xml:space="preserve"> is expected to be pushed back further due to only one</w:t>
      </w:r>
      <w:r w:rsidR="001054C3">
        <w:rPr>
          <w:rFonts w:asciiTheme="majorHAnsi" w:hAnsiTheme="majorHAnsi"/>
          <w:szCs w:val="22"/>
        </w:rPr>
        <w:t xml:space="preserve"> sitting week between no</w:t>
      </w:r>
      <w:r w:rsidR="0022199F">
        <w:rPr>
          <w:rFonts w:asciiTheme="majorHAnsi" w:hAnsiTheme="majorHAnsi"/>
          <w:szCs w:val="22"/>
        </w:rPr>
        <w:t>w</w:t>
      </w:r>
      <w:r w:rsidR="001054C3">
        <w:rPr>
          <w:rFonts w:asciiTheme="majorHAnsi" w:hAnsiTheme="majorHAnsi"/>
          <w:szCs w:val="22"/>
        </w:rPr>
        <w:t xml:space="preserve"> and September </w:t>
      </w:r>
      <w:r w:rsidR="0022199F">
        <w:rPr>
          <w:rFonts w:asciiTheme="majorHAnsi" w:hAnsiTheme="majorHAnsi"/>
          <w:szCs w:val="22"/>
        </w:rPr>
        <w:t xml:space="preserve">2019. </w:t>
      </w:r>
    </w:p>
    <w:p w14:paraId="1EA645B5" w14:textId="77777777" w:rsidR="0022199F" w:rsidRDefault="0022199F" w:rsidP="00053794">
      <w:pPr>
        <w:rPr>
          <w:rFonts w:asciiTheme="majorHAnsi" w:hAnsiTheme="majorHAnsi"/>
          <w:szCs w:val="22"/>
        </w:rPr>
      </w:pPr>
    </w:p>
    <w:p w14:paraId="145512AF" w14:textId="0FB7F117" w:rsidR="00AE1C05" w:rsidRDefault="0022199F" w:rsidP="00053794">
      <w:pPr>
        <w:rPr>
          <w:rFonts w:asciiTheme="majorHAnsi" w:hAnsiTheme="majorHAnsi"/>
          <w:szCs w:val="22"/>
        </w:rPr>
      </w:pPr>
      <w:r>
        <w:rPr>
          <w:rFonts w:asciiTheme="majorHAnsi" w:hAnsiTheme="majorHAnsi"/>
          <w:szCs w:val="22"/>
        </w:rPr>
        <w:t xml:space="preserve">The outcomes from the steering committee, including the mechanisms of collection, are not yet published noting this is a matter for the Minister to decide once the review of the report has been completed. </w:t>
      </w:r>
    </w:p>
    <w:p w14:paraId="3668202F" w14:textId="77777777" w:rsidR="003544C9" w:rsidRDefault="003544C9" w:rsidP="00053794">
      <w:pPr>
        <w:rPr>
          <w:rFonts w:asciiTheme="majorHAnsi" w:hAnsiTheme="majorHAnsi"/>
          <w:szCs w:val="22"/>
        </w:rPr>
      </w:pPr>
    </w:p>
    <w:p w14:paraId="7A3E547C" w14:textId="77777777" w:rsidR="00B20484" w:rsidRPr="00652E6A" w:rsidRDefault="00B20484" w:rsidP="007C7B20">
      <w:pPr>
        <w:pStyle w:val="Heading2"/>
      </w:pPr>
      <w:r w:rsidRPr="00652E6A">
        <w:t xml:space="preserve">Agenda Item </w:t>
      </w:r>
      <w:r w:rsidR="008B03A7" w:rsidRPr="00652E6A">
        <w:t>8</w:t>
      </w:r>
      <w:r w:rsidRPr="00652E6A">
        <w:t xml:space="preserve"> – </w:t>
      </w:r>
      <w:r w:rsidR="008B03A7" w:rsidRPr="00652E6A">
        <w:t>Other Business</w:t>
      </w:r>
    </w:p>
    <w:p w14:paraId="4031002C" w14:textId="190AF7B1" w:rsidR="001C102D" w:rsidRDefault="001C102D" w:rsidP="00B20484">
      <w:pPr>
        <w:rPr>
          <w:rFonts w:asciiTheme="majorHAnsi" w:hAnsiTheme="majorHAnsi"/>
          <w:szCs w:val="22"/>
        </w:rPr>
      </w:pPr>
      <w:r>
        <w:rPr>
          <w:rFonts w:asciiTheme="majorHAnsi" w:hAnsiTheme="majorHAnsi"/>
          <w:szCs w:val="22"/>
        </w:rPr>
        <w:t xml:space="preserve">Ms Lane welcomed other items to be discussed, or taken back to the department for consideration. </w:t>
      </w:r>
    </w:p>
    <w:p w14:paraId="54CD0509" w14:textId="77777777" w:rsidR="001C102D" w:rsidRDefault="001C102D" w:rsidP="00B20484">
      <w:pPr>
        <w:rPr>
          <w:rFonts w:asciiTheme="majorHAnsi" w:hAnsiTheme="majorHAnsi"/>
          <w:szCs w:val="22"/>
        </w:rPr>
      </w:pPr>
    </w:p>
    <w:p w14:paraId="4DD9709C" w14:textId="762AE023" w:rsidR="00153403" w:rsidRDefault="00C55288" w:rsidP="00B20484">
      <w:pPr>
        <w:rPr>
          <w:rFonts w:asciiTheme="majorHAnsi" w:hAnsiTheme="majorHAnsi"/>
          <w:szCs w:val="22"/>
        </w:rPr>
      </w:pPr>
      <w:r>
        <w:rPr>
          <w:rFonts w:asciiTheme="majorHAnsi" w:hAnsiTheme="majorHAnsi"/>
          <w:szCs w:val="22"/>
        </w:rPr>
        <w:t xml:space="preserve">Ms Tipping expressed interest in the </w:t>
      </w:r>
      <w:r w:rsidR="00153403">
        <w:rPr>
          <w:rFonts w:asciiTheme="majorHAnsi" w:hAnsiTheme="majorHAnsi"/>
          <w:szCs w:val="22"/>
        </w:rPr>
        <w:t>EX188</w:t>
      </w:r>
      <w:r>
        <w:rPr>
          <w:rFonts w:asciiTheme="majorHAnsi" w:hAnsiTheme="majorHAnsi"/>
          <w:szCs w:val="22"/>
        </w:rPr>
        <w:t xml:space="preserve"> certificates</w:t>
      </w:r>
      <w:r w:rsidR="00153403">
        <w:rPr>
          <w:rFonts w:asciiTheme="majorHAnsi" w:hAnsiTheme="majorHAnsi"/>
          <w:szCs w:val="22"/>
        </w:rPr>
        <w:t xml:space="preserve"> and how that </w:t>
      </w:r>
      <w:r>
        <w:rPr>
          <w:rFonts w:asciiTheme="majorHAnsi" w:hAnsiTheme="majorHAnsi"/>
          <w:szCs w:val="22"/>
        </w:rPr>
        <w:t>work will progress versus</w:t>
      </w:r>
      <w:r w:rsidR="00153403">
        <w:rPr>
          <w:rFonts w:asciiTheme="majorHAnsi" w:hAnsiTheme="majorHAnsi"/>
          <w:szCs w:val="22"/>
        </w:rPr>
        <w:t xml:space="preserve"> the NEXDOC system. </w:t>
      </w:r>
    </w:p>
    <w:p w14:paraId="65E5A775" w14:textId="77777777" w:rsidR="00C55288" w:rsidRDefault="00C55288" w:rsidP="00B20484">
      <w:pPr>
        <w:rPr>
          <w:rFonts w:asciiTheme="majorHAnsi" w:hAnsiTheme="majorHAnsi"/>
          <w:szCs w:val="22"/>
        </w:rPr>
      </w:pPr>
    </w:p>
    <w:p w14:paraId="67FE0AA5" w14:textId="0587D1D3" w:rsidR="00153403" w:rsidRDefault="00153403" w:rsidP="00B20484">
      <w:pPr>
        <w:rPr>
          <w:rFonts w:asciiTheme="majorHAnsi" w:hAnsiTheme="majorHAnsi"/>
          <w:szCs w:val="22"/>
        </w:rPr>
      </w:pPr>
      <w:r w:rsidRPr="00C55288">
        <w:rPr>
          <w:rFonts w:asciiTheme="majorHAnsi" w:hAnsiTheme="majorHAnsi"/>
          <w:b/>
          <w:szCs w:val="22"/>
          <w:u w:val="single"/>
        </w:rPr>
        <w:t>Action</w:t>
      </w:r>
      <w:r>
        <w:rPr>
          <w:rFonts w:asciiTheme="majorHAnsi" w:hAnsiTheme="majorHAnsi"/>
          <w:szCs w:val="22"/>
        </w:rPr>
        <w:t>: EX188</w:t>
      </w:r>
      <w:r w:rsidR="00C55288">
        <w:rPr>
          <w:rFonts w:asciiTheme="majorHAnsi" w:hAnsiTheme="majorHAnsi"/>
          <w:szCs w:val="22"/>
        </w:rPr>
        <w:t xml:space="preserve"> certificates</w:t>
      </w:r>
      <w:r>
        <w:rPr>
          <w:rFonts w:asciiTheme="majorHAnsi" w:hAnsiTheme="majorHAnsi"/>
          <w:szCs w:val="22"/>
        </w:rPr>
        <w:t xml:space="preserve"> to be included in discussions</w:t>
      </w:r>
      <w:r w:rsidR="00C55288">
        <w:rPr>
          <w:rFonts w:asciiTheme="majorHAnsi" w:hAnsiTheme="majorHAnsi"/>
          <w:szCs w:val="22"/>
        </w:rPr>
        <w:t xml:space="preserve"> at the next DCCC meeting, or out of session. </w:t>
      </w:r>
    </w:p>
    <w:p w14:paraId="46894B44" w14:textId="3E0AD242" w:rsidR="00C55288" w:rsidRDefault="00C55288" w:rsidP="00B20484">
      <w:pPr>
        <w:rPr>
          <w:rFonts w:asciiTheme="majorHAnsi" w:hAnsiTheme="majorHAnsi"/>
          <w:szCs w:val="22"/>
        </w:rPr>
      </w:pPr>
      <w:r w:rsidRPr="001C102D">
        <w:rPr>
          <w:rFonts w:asciiTheme="majorHAnsi" w:hAnsiTheme="majorHAnsi"/>
          <w:b/>
          <w:szCs w:val="22"/>
          <w:u w:val="single"/>
        </w:rPr>
        <w:t>Action</w:t>
      </w:r>
      <w:r>
        <w:rPr>
          <w:rFonts w:asciiTheme="majorHAnsi" w:hAnsiTheme="majorHAnsi"/>
          <w:szCs w:val="22"/>
        </w:rPr>
        <w:t>:</w:t>
      </w:r>
      <w:r w:rsidR="001C102D">
        <w:rPr>
          <w:rFonts w:asciiTheme="majorHAnsi" w:hAnsiTheme="majorHAnsi"/>
          <w:szCs w:val="22"/>
        </w:rPr>
        <w:t xml:space="preserve"> Discussion on Trusted Trader to be included on the agenda for the next meeting. </w:t>
      </w:r>
    </w:p>
    <w:p w14:paraId="58470BE6" w14:textId="77777777" w:rsidR="001C102D" w:rsidRDefault="001C102D" w:rsidP="00B20484">
      <w:pPr>
        <w:rPr>
          <w:rFonts w:asciiTheme="majorHAnsi" w:hAnsiTheme="majorHAnsi"/>
          <w:szCs w:val="22"/>
        </w:rPr>
      </w:pPr>
    </w:p>
    <w:p w14:paraId="38A06A65" w14:textId="33D76A62" w:rsidR="001C102D" w:rsidRDefault="001C102D" w:rsidP="00B20484">
      <w:pPr>
        <w:rPr>
          <w:rFonts w:asciiTheme="majorHAnsi" w:hAnsiTheme="majorHAnsi"/>
          <w:szCs w:val="22"/>
        </w:rPr>
      </w:pPr>
      <w:r>
        <w:rPr>
          <w:rFonts w:asciiTheme="majorHAnsi" w:hAnsiTheme="majorHAnsi"/>
          <w:szCs w:val="22"/>
        </w:rPr>
        <w:t xml:space="preserve">Members noted that as part of the approval process for advising safeguarded pathways, people have to agree to be publically listed as </w:t>
      </w:r>
      <w:r w:rsidR="00FF7711">
        <w:rPr>
          <w:rFonts w:asciiTheme="majorHAnsi" w:hAnsiTheme="majorHAnsi"/>
          <w:szCs w:val="22"/>
        </w:rPr>
        <w:t xml:space="preserve">a </w:t>
      </w:r>
      <w:r>
        <w:rPr>
          <w:rFonts w:asciiTheme="majorHAnsi" w:hAnsiTheme="majorHAnsi"/>
          <w:szCs w:val="22"/>
        </w:rPr>
        <w:t>safeguarded supplier. A lot of work has been put into how the department will identify their transactions with the system</w:t>
      </w:r>
      <w:r w:rsidR="008537D7">
        <w:rPr>
          <w:rFonts w:asciiTheme="majorHAnsi" w:hAnsiTheme="majorHAnsi"/>
          <w:szCs w:val="22"/>
        </w:rPr>
        <w:t xml:space="preserve">. This is </w:t>
      </w:r>
      <w:r>
        <w:rPr>
          <w:rFonts w:asciiTheme="majorHAnsi" w:hAnsiTheme="majorHAnsi"/>
          <w:szCs w:val="22"/>
        </w:rPr>
        <w:t xml:space="preserve">effectively using the supplier, importer and tariff code to develop a specific profile for each safeguarded pathway, providing the department with the capacity to identify verification activity. Each supplier will have a unique identification code, separately identified within the system. </w:t>
      </w:r>
    </w:p>
    <w:p w14:paraId="1383F8C3" w14:textId="77777777" w:rsidR="001C102D" w:rsidRDefault="001C102D" w:rsidP="00B20484">
      <w:pPr>
        <w:rPr>
          <w:rFonts w:asciiTheme="majorHAnsi" w:hAnsiTheme="majorHAnsi"/>
          <w:szCs w:val="22"/>
        </w:rPr>
      </w:pPr>
    </w:p>
    <w:p w14:paraId="48EB04B1" w14:textId="34A62130" w:rsidR="001C102D" w:rsidRDefault="001C102D" w:rsidP="00B20484">
      <w:pPr>
        <w:rPr>
          <w:rFonts w:asciiTheme="majorHAnsi" w:hAnsiTheme="majorHAnsi"/>
          <w:szCs w:val="22"/>
        </w:rPr>
      </w:pPr>
      <w:r>
        <w:rPr>
          <w:rFonts w:asciiTheme="majorHAnsi" w:hAnsiTheme="majorHAnsi"/>
          <w:szCs w:val="22"/>
        </w:rPr>
        <w:t>Ms Lane provide an update on the Regulatory Practice Framework (RPF)</w:t>
      </w:r>
      <w:r w:rsidR="008537D7">
        <w:rPr>
          <w:rFonts w:asciiTheme="majorHAnsi" w:hAnsiTheme="majorHAnsi"/>
          <w:szCs w:val="22"/>
        </w:rPr>
        <w:t xml:space="preserve">. </w:t>
      </w:r>
      <w:r>
        <w:rPr>
          <w:rFonts w:asciiTheme="majorHAnsi" w:hAnsiTheme="majorHAnsi"/>
          <w:szCs w:val="22"/>
        </w:rPr>
        <w:t xml:space="preserve">The RPF will provide clear articulation on the how, why and who the department regulates, and provide some consistency where possible across the different regulatory systems. </w:t>
      </w:r>
    </w:p>
    <w:p w14:paraId="0244DBAB" w14:textId="75B096F4" w:rsidR="00FF7711" w:rsidRDefault="00AF30E5" w:rsidP="00B20484">
      <w:pPr>
        <w:rPr>
          <w:rFonts w:asciiTheme="majorHAnsi" w:hAnsiTheme="majorHAnsi"/>
          <w:szCs w:val="22"/>
        </w:rPr>
      </w:pPr>
      <w:r>
        <w:rPr>
          <w:rFonts w:asciiTheme="majorHAnsi" w:hAnsiTheme="majorHAnsi"/>
          <w:szCs w:val="22"/>
        </w:rPr>
        <w:t xml:space="preserve">Work on a </w:t>
      </w:r>
      <w:r w:rsidR="001C102D">
        <w:rPr>
          <w:rFonts w:asciiTheme="majorHAnsi" w:hAnsiTheme="majorHAnsi"/>
          <w:szCs w:val="22"/>
        </w:rPr>
        <w:t>Regulatory Statement</w:t>
      </w:r>
      <w:r>
        <w:rPr>
          <w:rFonts w:asciiTheme="majorHAnsi" w:hAnsiTheme="majorHAnsi"/>
          <w:szCs w:val="22"/>
        </w:rPr>
        <w:t xml:space="preserve"> has begun,</w:t>
      </w:r>
      <w:r w:rsidR="001C102D">
        <w:rPr>
          <w:rFonts w:asciiTheme="majorHAnsi" w:hAnsiTheme="majorHAnsi"/>
          <w:szCs w:val="22"/>
        </w:rPr>
        <w:t xml:space="preserve"> </w:t>
      </w:r>
      <w:r w:rsidR="004836A1">
        <w:rPr>
          <w:rFonts w:asciiTheme="majorHAnsi" w:hAnsiTheme="majorHAnsi"/>
          <w:szCs w:val="22"/>
        </w:rPr>
        <w:t>to capture at a very high level how the department functions as a regulator; what are the principles or the decisions as a regu</w:t>
      </w:r>
      <w:r w:rsidR="00FF7711">
        <w:rPr>
          <w:rFonts w:asciiTheme="majorHAnsi" w:hAnsiTheme="majorHAnsi"/>
          <w:szCs w:val="22"/>
        </w:rPr>
        <w:t xml:space="preserve">lator; how industry can help in </w:t>
      </w:r>
      <w:r w:rsidR="004836A1">
        <w:rPr>
          <w:rFonts w:asciiTheme="majorHAnsi" w:hAnsiTheme="majorHAnsi"/>
          <w:szCs w:val="22"/>
        </w:rPr>
        <w:t>mak</w:t>
      </w:r>
      <w:r w:rsidR="008537D7">
        <w:rPr>
          <w:rFonts w:asciiTheme="majorHAnsi" w:hAnsiTheme="majorHAnsi"/>
          <w:szCs w:val="22"/>
        </w:rPr>
        <w:t>ing</w:t>
      </w:r>
      <w:r w:rsidR="004836A1">
        <w:rPr>
          <w:rFonts w:asciiTheme="majorHAnsi" w:hAnsiTheme="majorHAnsi"/>
          <w:szCs w:val="22"/>
        </w:rPr>
        <w:t xml:space="preserve"> good regulatory decisions; and how the department manages compliance.   </w:t>
      </w:r>
    </w:p>
    <w:p w14:paraId="2B37D839" w14:textId="77777777" w:rsidR="00FF7711" w:rsidRDefault="00FF7711" w:rsidP="00B20484">
      <w:pPr>
        <w:rPr>
          <w:rFonts w:asciiTheme="majorHAnsi" w:hAnsiTheme="majorHAnsi"/>
          <w:szCs w:val="22"/>
        </w:rPr>
      </w:pPr>
    </w:p>
    <w:p w14:paraId="4F833B08" w14:textId="0A84E206" w:rsidR="004836A1" w:rsidRDefault="00AF30E5" w:rsidP="00B20484">
      <w:pPr>
        <w:rPr>
          <w:rFonts w:asciiTheme="majorHAnsi" w:hAnsiTheme="majorHAnsi"/>
          <w:szCs w:val="22"/>
        </w:rPr>
      </w:pPr>
      <w:r>
        <w:rPr>
          <w:rFonts w:asciiTheme="majorHAnsi" w:hAnsiTheme="majorHAnsi"/>
          <w:szCs w:val="22"/>
        </w:rPr>
        <w:t>There will be</w:t>
      </w:r>
      <w:r w:rsidR="004836A1">
        <w:rPr>
          <w:rFonts w:asciiTheme="majorHAnsi" w:hAnsiTheme="majorHAnsi"/>
          <w:szCs w:val="22"/>
        </w:rPr>
        <w:t xml:space="preserve"> internal consultation on the framework before consulting </w:t>
      </w:r>
      <w:r w:rsidR="00572E5D">
        <w:rPr>
          <w:rFonts w:asciiTheme="majorHAnsi" w:hAnsiTheme="majorHAnsi"/>
          <w:szCs w:val="22"/>
        </w:rPr>
        <w:t xml:space="preserve">externally. </w:t>
      </w:r>
    </w:p>
    <w:p w14:paraId="23C82DFE" w14:textId="77777777" w:rsidR="007141D3" w:rsidRDefault="007141D3" w:rsidP="00B20484">
      <w:pPr>
        <w:rPr>
          <w:rFonts w:asciiTheme="majorHAnsi" w:hAnsiTheme="majorHAnsi"/>
          <w:szCs w:val="22"/>
        </w:rPr>
      </w:pPr>
    </w:p>
    <w:p w14:paraId="330CC3B6" w14:textId="77777777" w:rsidR="007141D3" w:rsidRDefault="007141D3" w:rsidP="00B20484">
      <w:pPr>
        <w:rPr>
          <w:rFonts w:asciiTheme="majorHAnsi" w:hAnsiTheme="majorHAnsi"/>
          <w:szCs w:val="22"/>
        </w:rPr>
      </w:pPr>
      <w:r>
        <w:rPr>
          <w:rFonts w:asciiTheme="majorHAnsi" w:hAnsiTheme="majorHAnsi"/>
          <w:szCs w:val="22"/>
        </w:rPr>
        <w:t xml:space="preserve">Mr Merrilees reported that the department participated in the second round of the </w:t>
      </w:r>
      <w:r w:rsidRPr="007141D3">
        <w:rPr>
          <w:rFonts w:asciiTheme="majorHAnsi" w:hAnsiTheme="majorHAnsi"/>
          <w:szCs w:val="22"/>
        </w:rPr>
        <w:t>Department of Industry, Innovation and Science’s Business Research and Innovation Initiative</w:t>
      </w:r>
      <w:r>
        <w:rPr>
          <w:rFonts w:asciiTheme="majorHAnsi" w:hAnsiTheme="majorHAnsi"/>
          <w:szCs w:val="22"/>
        </w:rPr>
        <w:t xml:space="preserve"> (BRII). The department put out a challenge to interested </w:t>
      </w:r>
      <w:r w:rsidR="00553056">
        <w:rPr>
          <w:rFonts w:asciiTheme="majorHAnsi" w:hAnsiTheme="majorHAnsi"/>
          <w:szCs w:val="22"/>
        </w:rPr>
        <w:t xml:space="preserve">commercial parties </w:t>
      </w:r>
      <w:r w:rsidR="004F10B4">
        <w:rPr>
          <w:rFonts w:asciiTheme="majorHAnsi" w:hAnsiTheme="majorHAnsi"/>
          <w:szCs w:val="22"/>
        </w:rPr>
        <w:t>with cutting edge technology to p</w:t>
      </w:r>
      <w:r>
        <w:rPr>
          <w:rFonts w:asciiTheme="majorHAnsi" w:hAnsiTheme="majorHAnsi"/>
          <w:szCs w:val="22"/>
        </w:rPr>
        <w:t xml:space="preserve">ut forward a proposal to apply a new innovative technology for the scanning of containers either internally or externally to help find biosecurity risk material. Successful parties receive </w:t>
      </w:r>
      <w:r w:rsidR="00553056">
        <w:rPr>
          <w:rFonts w:asciiTheme="majorHAnsi" w:hAnsiTheme="majorHAnsi"/>
          <w:szCs w:val="22"/>
        </w:rPr>
        <w:t>$100</w:t>
      </w:r>
      <w:r>
        <w:rPr>
          <w:rFonts w:asciiTheme="majorHAnsi" w:hAnsiTheme="majorHAnsi"/>
          <w:szCs w:val="22"/>
        </w:rPr>
        <w:t>,000</w:t>
      </w:r>
      <w:r w:rsidR="00553056">
        <w:rPr>
          <w:rFonts w:asciiTheme="majorHAnsi" w:hAnsiTheme="majorHAnsi"/>
          <w:szCs w:val="22"/>
        </w:rPr>
        <w:t xml:space="preserve"> to further assist in developing</w:t>
      </w:r>
      <w:r>
        <w:rPr>
          <w:rFonts w:asciiTheme="majorHAnsi" w:hAnsiTheme="majorHAnsi"/>
          <w:szCs w:val="22"/>
        </w:rPr>
        <w:t xml:space="preserve"> the</w:t>
      </w:r>
      <w:r w:rsidR="00553056">
        <w:rPr>
          <w:rFonts w:asciiTheme="majorHAnsi" w:hAnsiTheme="majorHAnsi"/>
          <w:szCs w:val="22"/>
        </w:rPr>
        <w:t xml:space="preserve"> proposal. If selected beyond that they are provided with an additional $1M to take that proposal further.</w:t>
      </w:r>
    </w:p>
    <w:p w14:paraId="2827D4DF" w14:textId="3FB1589D" w:rsidR="00A37E5F" w:rsidRDefault="007141D3" w:rsidP="00B20484">
      <w:pPr>
        <w:rPr>
          <w:rFonts w:asciiTheme="majorHAnsi" w:hAnsiTheme="majorHAnsi"/>
          <w:szCs w:val="22"/>
        </w:rPr>
      </w:pPr>
      <w:r>
        <w:rPr>
          <w:rFonts w:asciiTheme="majorHAnsi" w:hAnsiTheme="majorHAnsi"/>
          <w:szCs w:val="22"/>
        </w:rPr>
        <w:t>The department had a number of parties apply which four have been</w:t>
      </w:r>
      <w:r w:rsidR="00553056">
        <w:rPr>
          <w:rFonts w:asciiTheme="majorHAnsi" w:hAnsiTheme="majorHAnsi"/>
          <w:szCs w:val="22"/>
        </w:rPr>
        <w:t xml:space="preserve"> selected to proceed to the next phase. Their technical solutions will move to the stage of being further developed. </w:t>
      </w:r>
    </w:p>
    <w:p w14:paraId="11A16457" w14:textId="77777777" w:rsidR="007141D3" w:rsidRDefault="007141D3" w:rsidP="00B20484">
      <w:pPr>
        <w:rPr>
          <w:rFonts w:asciiTheme="majorHAnsi" w:hAnsiTheme="majorHAnsi"/>
          <w:szCs w:val="22"/>
        </w:rPr>
      </w:pPr>
    </w:p>
    <w:p w14:paraId="0E79BD16" w14:textId="68A5765C" w:rsidR="00553056" w:rsidRDefault="00553056" w:rsidP="00B20484">
      <w:pPr>
        <w:rPr>
          <w:rFonts w:asciiTheme="majorHAnsi" w:hAnsiTheme="majorHAnsi"/>
          <w:szCs w:val="22"/>
        </w:rPr>
      </w:pPr>
      <w:r>
        <w:rPr>
          <w:rFonts w:asciiTheme="majorHAnsi" w:hAnsiTheme="majorHAnsi"/>
          <w:szCs w:val="22"/>
        </w:rPr>
        <w:t xml:space="preserve">In the first phase </w:t>
      </w:r>
      <w:r w:rsidR="007141D3">
        <w:rPr>
          <w:rFonts w:asciiTheme="majorHAnsi" w:hAnsiTheme="majorHAnsi"/>
          <w:szCs w:val="22"/>
        </w:rPr>
        <w:t>the department</w:t>
      </w:r>
      <w:r>
        <w:rPr>
          <w:rFonts w:asciiTheme="majorHAnsi" w:hAnsiTheme="majorHAnsi"/>
          <w:szCs w:val="22"/>
        </w:rPr>
        <w:t xml:space="preserve"> also had </w:t>
      </w:r>
      <w:r w:rsidR="007141D3">
        <w:rPr>
          <w:rFonts w:asciiTheme="majorHAnsi" w:hAnsiTheme="majorHAnsi"/>
          <w:szCs w:val="22"/>
        </w:rPr>
        <w:t xml:space="preserve">a </w:t>
      </w:r>
      <w:r>
        <w:rPr>
          <w:rFonts w:asciiTheme="majorHAnsi" w:hAnsiTheme="majorHAnsi"/>
          <w:szCs w:val="22"/>
        </w:rPr>
        <w:t xml:space="preserve">challenge that focused on how better to </w:t>
      </w:r>
      <w:r w:rsidR="007141D3">
        <w:rPr>
          <w:rFonts w:asciiTheme="majorHAnsi" w:hAnsiTheme="majorHAnsi"/>
          <w:szCs w:val="22"/>
        </w:rPr>
        <w:t>assess</w:t>
      </w:r>
      <w:r>
        <w:rPr>
          <w:rFonts w:asciiTheme="majorHAnsi" w:hAnsiTheme="majorHAnsi"/>
          <w:szCs w:val="22"/>
        </w:rPr>
        <w:t xml:space="preserve"> the effectiveness of aircraft disinsection.</w:t>
      </w:r>
      <w:r w:rsidR="007141D3">
        <w:rPr>
          <w:rFonts w:asciiTheme="majorHAnsi" w:hAnsiTheme="majorHAnsi"/>
          <w:szCs w:val="22"/>
        </w:rPr>
        <w:t xml:space="preserve"> This l</w:t>
      </w:r>
      <w:r>
        <w:rPr>
          <w:rFonts w:asciiTheme="majorHAnsi" w:hAnsiTheme="majorHAnsi"/>
          <w:szCs w:val="22"/>
        </w:rPr>
        <w:t>ed to a solution</w:t>
      </w:r>
      <w:r w:rsidR="007141D3">
        <w:rPr>
          <w:rFonts w:asciiTheme="majorHAnsi" w:hAnsiTheme="majorHAnsi"/>
          <w:szCs w:val="22"/>
        </w:rPr>
        <w:t>,</w:t>
      </w:r>
      <w:r>
        <w:rPr>
          <w:rFonts w:asciiTheme="majorHAnsi" w:hAnsiTheme="majorHAnsi"/>
          <w:szCs w:val="22"/>
        </w:rPr>
        <w:t xml:space="preserve"> that </w:t>
      </w:r>
      <w:r w:rsidR="007141D3">
        <w:rPr>
          <w:rFonts w:asciiTheme="majorHAnsi" w:hAnsiTheme="majorHAnsi"/>
          <w:szCs w:val="22"/>
        </w:rPr>
        <w:t>is now moving to trial, involving a p</w:t>
      </w:r>
      <w:r w:rsidR="004F10B4">
        <w:rPr>
          <w:rFonts w:asciiTheme="majorHAnsi" w:hAnsiTheme="majorHAnsi"/>
          <w:szCs w:val="22"/>
        </w:rPr>
        <w:t xml:space="preserve">ortable device </w:t>
      </w:r>
      <w:r w:rsidR="007141D3">
        <w:rPr>
          <w:rFonts w:asciiTheme="majorHAnsi" w:hAnsiTheme="majorHAnsi"/>
          <w:szCs w:val="22"/>
        </w:rPr>
        <w:t xml:space="preserve">that </w:t>
      </w:r>
      <w:r w:rsidR="004F10B4">
        <w:rPr>
          <w:rFonts w:asciiTheme="majorHAnsi" w:hAnsiTheme="majorHAnsi"/>
          <w:szCs w:val="22"/>
        </w:rPr>
        <w:t xml:space="preserve">will </w:t>
      </w:r>
      <w:r w:rsidR="00F974AD">
        <w:rPr>
          <w:rFonts w:asciiTheme="majorHAnsi" w:hAnsiTheme="majorHAnsi"/>
          <w:szCs w:val="22"/>
        </w:rPr>
        <w:t xml:space="preserve">test a swab of the </w:t>
      </w:r>
      <w:r w:rsidR="004F10B4">
        <w:rPr>
          <w:rFonts w:asciiTheme="majorHAnsi" w:hAnsiTheme="majorHAnsi"/>
          <w:szCs w:val="22"/>
        </w:rPr>
        <w:t>relevant surface of the inside of the aircraft</w:t>
      </w:r>
      <w:r w:rsidR="00F974AD">
        <w:rPr>
          <w:rFonts w:asciiTheme="majorHAnsi" w:hAnsiTheme="majorHAnsi"/>
          <w:szCs w:val="22"/>
        </w:rPr>
        <w:t xml:space="preserve"> to have instant r</w:t>
      </w:r>
      <w:r w:rsidR="004F10B4">
        <w:rPr>
          <w:rFonts w:asciiTheme="majorHAnsi" w:hAnsiTheme="majorHAnsi"/>
          <w:szCs w:val="22"/>
        </w:rPr>
        <w:t xml:space="preserve">esults assessed about whether there is an appropriate level of chemical residue for </w:t>
      </w:r>
      <w:r w:rsidR="00F974AD">
        <w:rPr>
          <w:rFonts w:asciiTheme="majorHAnsi" w:hAnsiTheme="majorHAnsi"/>
          <w:szCs w:val="22"/>
        </w:rPr>
        <w:t>disinsection</w:t>
      </w:r>
      <w:r w:rsidR="004F10B4">
        <w:rPr>
          <w:rFonts w:asciiTheme="majorHAnsi" w:hAnsiTheme="majorHAnsi"/>
          <w:szCs w:val="22"/>
        </w:rPr>
        <w:t xml:space="preserve">. </w:t>
      </w:r>
    </w:p>
    <w:p w14:paraId="2EBA93FF" w14:textId="77777777" w:rsidR="00F974AD" w:rsidRDefault="00F974AD" w:rsidP="00B20484">
      <w:pPr>
        <w:rPr>
          <w:rFonts w:asciiTheme="majorHAnsi" w:hAnsiTheme="majorHAnsi"/>
          <w:szCs w:val="22"/>
        </w:rPr>
      </w:pPr>
    </w:p>
    <w:p w14:paraId="46CC6FAF" w14:textId="05287208" w:rsidR="00F974AD" w:rsidRDefault="00F974AD" w:rsidP="00B20484">
      <w:pPr>
        <w:rPr>
          <w:rFonts w:asciiTheme="majorHAnsi" w:hAnsiTheme="majorHAnsi"/>
          <w:szCs w:val="22"/>
        </w:rPr>
      </w:pPr>
      <w:r>
        <w:rPr>
          <w:rFonts w:asciiTheme="majorHAnsi" w:hAnsiTheme="majorHAnsi"/>
          <w:szCs w:val="22"/>
        </w:rPr>
        <w:t xml:space="preserve">Members noted an update on the Work Health and Safety issues with </w:t>
      </w:r>
      <w:r w:rsidRPr="00F974AD">
        <w:rPr>
          <w:rFonts w:asciiTheme="majorHAnsi" w:hAnsiTheme="majorHAnsi"/>
          <w:szCs w:val="22"/>
        </w:rPr>
        <w:t>Sulphuryl Fluoride (SF)</w:t>
      </w:r>
      <w:r>
        <w:rPr>
          <w:rFonts w:asciiTheme="majorHAnsi" w:hAnsiTheme="majorHAnsi"/>
          <w:szCs w:val="22"/>
        </w:rPr>
        <w:t xml:space="preserve"> inspections. The department has se</w:t>
      </w:r>
      <w:r w:rsidR="00FF7711">
        <w:rPr>
          <w:rFonts w:asciiTheme="majorHAnsi" w:hAnsiTheme="majorHAnsi"/>
          <w:szCs w:val="22"/>
        </w:rPr>
        <w:t xml:space="preserve">lected a preferred supplier with an </w:t>
      </w:r>
      <w:r>
        <w:rPr>
          <w:rFonts w:asciiTheme="majorHAnsi" w:hAnsiTheme="majorHAnsi"/>
          <w:szCs w:val="22"/>
        </w:rPr>
        <w:t>order placed</w:t>
      </w:r>
      <w:r w:rsidR="00D34F8E">
        <w:rPr>
          <w:rFonts w:asciiTheme="majorHAnsi" w:hAnsiTheme="majorHAnsi"/>
          <w:szCs w:val="22"/>
        </w:rPr>
        <w:t xml:space="preserve"> for detection devices</w:t>
      </w:r>
      <w:r>
        <w:rPr>
          <w:rFonts w:asciiTheme="majorHAnsi" w:hAnsiTheme="majorHAnsi"/>
          <w:szCs w:val="22"/>
        </w:rPr>
        <w:t xml:space="preserve">, but unsure how many of the </w:t>
      </w:r>
      <w:r w:rsidR="00FF7711">
        <w:rPr>
          <w:rFonts w:asciiTheme="majorHAnsi" w:hAnsiTheme="majorHAnsi"/>
          <w:szCs w:val="22"/>
        </w:rPr>
        <w:t>devices</w:t>
      </w:r>
      <w:r>
        <w:rPr>
          <w:rFonts w:asciiTheme="majorHAnsi" w:hAnsiTheme="majorHAnsi"/>
          <w:szCs w:val="22"/>
        </w:rPr>
        <w:t xml:space="preserve"> (60 to 70) will be available by 1 September 2019. Existing arrangements </w:t>
      </w:r>
      <w:r w:rsidR="00D34F8E">
        <w:rPr>
          <w:rFonts w:asciiTheme="majorHAnsi" w:hAnsiTheme="majorHAnsi"/>
          <w:szCs w:val="22"/>
        </w:rPr>
        <w:t xml:space="preserve">are to remain in place until </w:t>
      </w:r>
      <w:r>
        <w:rPr>
          <w:rFonts w:asciiTheme="majorHAnsi" w:hAnsiTheme="majorHAnsi"/>
          <w:szCs w:val="22"/>
        </w:rPr>
        <w:t>the devices are received</w:t>
      </w:r>
      <w:r w:rsidR="00D34F8E">
        <w:rPr>
          <w:rFonts w:asciiTheme="majorHAnsi" w:hAnsiTheme="majorHAnsi"/>
          <w:szCs w:val="22"/>
        </w:rPr>
        <w:t xml:space="preserve"> and rolled out</w:t>
      </w:r>
      <w:r w:rsidR="00E21DFE">
        <w:rPr>
          <w:rFonts w:asciiTheme="majorHAnsi" w:hAnsiTheme="majorHAnsi"/>
          <w:szCs w:val="22"/>
        </w:rPr>
        <w:t xml:space="preserve">. </w:t>
      </w:r>
      <w:r>
        <w:rPr>
          <w:rFonts w:asciiTheme="majorHAnsi" w:hAnsiTheme="majorHAnsi"/>
          <w:szCs w:val="22"/>
        </w:rPr>
        <w:t>Biosecurity officers have been trained to use the device, with eight devices currently available</w:t>
      </w:r>
      <w:r w:rsidR="00FF7711">
        <w:rPr>
          <w:rFonts w:asciiTheme="majorHAnsi" w:hAnsiTheme="majorHAnsi"/>
          <w:szCs w:val="22"/>
        </w:rPr>
        <w:t xml:space="preserve">. </w:t>
      </w:r>
    </w:p>
    <w:p w14:paraId="397168F4" w14:textId="77777777" w:rsidR="004F10B4" w:rsidRDefault="004F10B4" w:rsidP="00B20484">
      <w:pPr>
        <w:rPr>
          <w:rFonts w:asciiTheme="majorHAnsi" w:hAnsiTheme="majorHAnsi"/>
          <w:szCs w:val="22"/>
        </w:rPr>
      </w:pPr>
    </w:p>
    <w:p w14:paraId="196B391A" w14:textId="5B9FB490" w:rsidR="00C55288" w:rsidRDefault="00C55288" w:rsidP="00B20484">
      <w:pPr>
        <w:rPr>
          <w:rFonts w:asciiTheme="majorHAnsi" w:hAnsiTheme="majorHAnsi"/>
          <w:szCs w:val="22"/>
        </w:rPr>
      </w:pPr>
      <w:r>
        <w:rPr>
          <w:rFonts w:asciiTheme="majorHAnsi" w:hAnsiTheme="majorHAnsi"/>
          <w:szCs w:val="22"/>
        </w:rPr>
        <w:t xml:space="preserve">Ms Lane expressed appreciation to members’ for the all work contributing to the BMSB measures and implementation. </w:t>
      </w:r>
    </w:p>
    <w:p w14:paraId="59A918F3" w14:textId="77777777" w:rsidR="003544C9" w:rsidRDefault="003544C9" w:rsidP="00B20484">
      <w:pPr>
        <w:rPr>
          <w:rFonts w:asciiTheme="majorHAnsi" w:hAnsiTheme="majorHAnsi"/>
          <w:szCs w:val="22"/>
        </w:rPr>
      </w:pPr>
    </w:p>
    <w:p w14:paraId="1CA6DDBA" w14:textId="77777777" w:rsidR="008B03A7" w:rsidRPr="00652E6A" w:rsidRDefault="008B03A7" w:rsidP="007C7B20">
      <w:pPr>
        <w:pStyle w:val="Heading2"/>
      </w:pPr>
      <w:r w:rsidRPr="00652E6A">
        <w:t>Agenda Item 9 – Next Meeting</w:t>
      </w:r>
    </w:p>
    <w:p w14:paraId="072D1348" w14:textId="77777777" w:rsidR="00C55288" w:rsidRDefault="00C55288" w:rsidP="004911AA">
      <w:pPr>
        <w:rPr>
          <w:rFonts w:asciiTheme="majorHAnsi" w:hAnsiTheme="majorHAnsi"/>
          <w:szCs w:val="22"/>
        </w:rPr>
      </w:pPr>
      <w:r>
        <w:rPr>
          <w:rFonts w:asciiTheme="majorHAnsi" w:hAnsiTheme="majorHAnsi"/>
          <w:szCs w:val="22"/>
        </w:rPr>
        <w:t xml:space="preserve">The next meeting of the DCCC will be held at Food and Beverage Importers Association’s office in Melbourne. </w:t>
      </w:r>
    </w:p>
    <w:p w14:paraId="5AF28FF8" w14:textId="77777777" w:rsidR="00F974AD" w:rsidRDefault="00F974AD" w:rsidP="004911AA">
      <w:pPr>
        <w:rPr>
          <w:rFonts w:asciiTheme="majorHAnsi" w:hAnsiTheme="majorHAnsi"/>
          <w:szCs w:val="22"/>
        </w:rPr>
      </w:pPr>
    </w:p>
    <w:p w14:paraId="3043DAD9" w14:textId="6F92BCD5" w:rsidR="004911AA" w:rsidRDefault="004911AA" w:rsidP="003B7D95">
      <w:r w:rsidRPr="004911AA">
        <w:rPr>
          <w:rFonts w:asciiTheme="majorHAnsi" w:hAnsiTheme="majorHAnsi"/>
          <w:b/>
          <w:szCs w:val="22"/>
          <w:u w:val="single"/>
        </w:rPr>
        <w:t>Action</w:t>
      </w:r>
      <w:r>
        <w:rPr>
          <w:rFonts w:asciiTheme="majorHAnsi" w:hAnsiTheme="majorHAnsi"/>
          <w:szCs w:val="22"/>
        </w:rPr>
        <w:t xml:space="preserve">: Secretariat to coordinate the next meeting date in line with the </w:t>
      </w:r>
      <w:r w:rsidRPr="004911AA">
        <w:rPr>
          <w:rFonts w:asciiTheme="majorHAnsi" w:hAnsiTheme="majorHAnsi"/>
          <w:szCs w:val="22"/>
        </w:rPr>
        <w:t>2019 Home Affairs Portfolio Industry Summit held on Tuesday, 19 November</w:t>
      </w:r>
      <w:r w:rsidR="00F974AD">
        <w:rPr>
          <w:rFonts w:asciiTheme="majorHAnsi" w:hAnsiTheme="majorHAnsi"/>
          <w:szCs w:val="22"/>
        </w:rPr>
        <w:t xml:space="preserve"> 2019</w:t>
      </w:r>
      <w:r w:rsidRPr="004911AA">
        <w:rPr>
          <w:rFonts w:asciiTheme="majorHAnsi" w:hAnsiTheme="majorHAnsi"/>
          <w:szCs w:val="22"/>
        </w:rPr>
        <w:t>.</w:t>
      </w:r>
      <w:r>
        <w:t xml:space="preserve"> </w:t>
      </w:r>
    </w:p>
    <w:p w14:paraId="6B633601" w14:textId="77777777" w:rsidR="002D6382" w:rsidRPr="00652E6A" w:rsidRDefault="002D6382" w:rsidP="003B7D95">
      <w:pPr>
        <w:rPr>
          <w:rFonts w:asciiTheme="majorHAnsi" w:hAnsiTheme="majorHAnsi"/>
          <w:szCs w:val="22"/>
        </w:rPr>
      </w:pPr>
    </w:p>
    <w:p w14:paraId="21C716AF" w14:textId="02DAA7FD" w:rsidR="008B03A7" w:rsidRPr="00652E6A" w:rsidRDefault="008B03A7" w:rsidP="003B7D95">
      <w:pPr>
        <w:rPr>
          <w:rFonts w:asciiTheme="majorHAnsi" w:hAnsiTheme="majorHAnsi"/>
          <w:szCs w:val="22"/>
        </w:rPr>
      </w:pPr>
      <w:r w:rsidRPr="00652E6A">
        <w:rPr>
          <w:rFonts w:asciiTheme="majorHAnsi" w:hAnsiTheme="majorHAnsi"/>
          <w:szCs w:val="22"/>
        </w:rPr>
        <w:t xml:space="preserve">Meeting closed at </w:t>
      </w:r>
      <w:r w:rsidR="00506481">
        <w:rPr>
          <w:rFonts w:asciiTheme="majorHAnsi" w:hAnsiTheme="majorHAnsi"/>
          <w:szCs w:val="22"/>
        </w:rPr>
        <w:t>3:</w:t>
      </w:r>
      <w:r w:rsidR="00C55288">
        <w:rPr>
          <w:rFonts w:asciiTheme="majorHAnsi" w:hAnsiTheme="majorHAnsi"/>
          <w:szCs w:val="22"/>
        </w:rPr>
        <w:t xml:space="preserve">35pm. </w:t>
      </w:r>
    </w:p>
    <w:sectPr w:rsidR="008B03A7" w:rsidRPr="00652E6A" w:rsidSect="00184F9D">
      <w:headerReference w:type="default" r:id="rId9"/>
      <w:footerReference w:type="default" r:id="rId10"/>
      <w:headerReference w:type="first" r:id="rId11"/>
      <w:footerReference w:type="first" r:id="rId12"/>
      <w:pgSz w:w="11900" w:h="16840"/>
      <w:pgMar w:top="1418" w:right="1134" w:bottom="1134" w:left="1134" w:header="595" w:footer="34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E22B7E" w16cid:durableId="2039DB3C"/>
  <w16cid:commentId w16cid:paraId="2E9DEFC7" w16cid:durableId="2039DBA9"/>
  <w16cid:commentId w16cid:paraId="3E3DE930" w16cid:durableId="2039DCDF"/>
  <w16cid:commentId w16cid:paraId="53D679B9" w16cid:durableId="2039DD96"/>
  <w16cid:commentId w16cid:paraId="6BD034C9" w16cid:durableId="2039DDB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D9B6BB" w14:textId="77777777" w:rsidR="00B23100" w:rsidRDefault="00B23100">
      <w:r>
        <w:separator/>
      </w:r>
    </w:p>
  </w:endnote>
  <w:endnote w:type="continuationSeparator" w:id="0">
    <w:p w14:paraId="43DEE3F5" w14:textId="77777777" w:rsidR="00B23100" w:rsidRDefault="00B23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5932641"/>
      <w:docPartObj>
        <w:docPartGallery w:val="Page Numbers (Bottom of Page)"/>
        <w:docPartUnique/>
      </w:docPartObj>
    </w:sdtPr>
    <w:sdtEndPr/>
    <w:sdtContent>
      <w:sdt>
        <w:sdtPr>
          <w:rPr>
            <w:sz w:val="16"/>
            <w:szCs w:val="16"/>
          </w:rPr>
          <w:id w:val="565050523"/>
          <w:docPartObj>
            <w:docPartGallery w:val="Page Numbers (Top of Page)"/>
            <w:docPartUnique/>
          </w:docPartObj>
        </w:sdtPr>
        <w:sdtEndPr/>
        <w:sdtContent>
          <w:p w14:paraId="6D576903" w14:textId="77777777" w:rsidR="009312D8" w:rsidRDefault="009312D8">
            <w:pPr>
              <w:pStyle w:val="Footer"/>
              <w:jc w:val="right"/>
              <w:rPr>
                <w:sz w:val="16"/>
                <w:szCs w:val="16"/>
              </w:rPr>
            </w:pP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sidR="007E4C85">
              <w:rPr>
                <w:noProof/>
                <w:sz w:val="16"/>
                <w:szCs w:val="16"/>
              </w:rPr>
              <w:t>15</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sidR="007E4C85">
              <w:rPr>
                <w:noProof/>
                <w:sz w:val="16"/>
                <w:szCs w:val="16"/>
              </w:rPr>
              <w:t>15</w:t>
            </w:r>
            <w:r>
              <w:rPr>
                <w:sz w:val="16"/>
                <w:szCs w:val="16"/>
              </w:rPr>
              <w:fldChar w:fldCharType="end"/>
            </w:r>
          </w:p>
        </w:sdtContent>
      </w:sdt>
    </w:sdtContent>
  </w:sdt>
  <w:p w14:paraId="4D648509" w14:textId="77777777" w:rsidR="009312D8" w:rsidRDefault="009312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407"/>
      <w:gridCol w:w="2407"/>
      <w:gridCol w:w="2407"/>
    </w:tblGrid>
    <w:tr w:rsidR="009312D8" w14:paraId="430B0599" w14:textId="77777777">
      <w:tc>
        <w:tcPr>
          <w:tcW w:w="1250" w:type="pct"/>
          <w:tcBorders>
            <w:left w:val="single" w:sz="4" w:space="0" w:color="auto"/>
            <w:right w:val="single" w:sz="4" w:space="0" w:color="auto"/>
          </w:tcBorders>
        </w:tcPr>
        <w:p w14:paraId="4FE68A38" w14:textId="77777777" w:rsidR="009312D8" w:rsidRDefault="009312D8">
          <w:pPr>
            <w:pStyle w:val="Footeraddress"/>
          </w:pPr>
          <w:r>
            <w:rPr>
              <w:b/>
            </w:rPr>
            <w:t>T</w:t>
          </w:r>
          <w:r>
            <w:t xml:space="preserve"> +61 2 6272 4034</w:t>
          </w:r>
        </w:p>
        <w:p w14:paraId="5A5175B0" w14:textId="77777777" w:rsidR="009312D8" w:rsidRPr="0049526B" w:rsidRDefault="009312D8" w:rsidP="0049526B">
          <w:pPr>
            <w:pStyle w:val="Footeraddress"/>
            <w:rPr>
              <w:b/>
            </w:rPr>
          </w:pPr>
          <w:r>
            <w:rPr>
              <w:b/>
            </w:rPr>
            <w:t>agriculture.gov.au</w:t>
          </w:r>
        </w:p>
      </w:tc>
      <w:tc>
        <w:tcPr>
          <w:tcW w:w="1250" w:type="pct"/>
          <w:tcBorders>
            <w:left w:val="single" w:sz="4" w:space="0" w:color="auto"/>
            <w:right w:val="single" w:sz="4" w:space="0" w:color="auto"/>
          </w:tcBorders>
        </w:tcPr>
        <w:p w14:paraId="021CB7A2" w14:textId="77777777" w:rsidR="009312D8" w:rsidRDefault="009312D8">
          <w:pPr>
            <w:pStyle w:val="Footeraddress"/>
          </w:pPr>
          <w:r>
            <w:t>18 Marcus Clarke Street</w:t>
          </w:r>
        </w:p>
        <w:p w14:paraId="22BD7B66" w14:textId="77777777" w:rsidR="009312D8" w:rsidRDefault="009312D8">
          <w:pPr>
            <w:pStyle w:val="Footeraddress"/>
          </w:pPr>
          <w:r>
            <w:t>Canberra City ACT 2601</w:t>
          </w:r>
        </w:p>
      </w:tc>
      <w:tc>
        <w:tcPr>
          <w:tcW w:w="1250" w:type="pct"/>
          <w:tcBorders>
            <w:left w:val="single" w:sz="4" w:space="0" w:color="auto"/>
            <w:right w:val="single" w:sz="4" w:space="0" w:color="auto"/>
          </w:tcBorders>
        </w:tcPr>
        <w:p w14:paraId="5A33BEB7" w14:textId="77777777" w:rsidR="009312D8" w:rsidRDefault="009312D8">
          <w:pPr>
            <w:pStyle w:val="Footeraddress"/>
          </w:pPr>
          <w:r>
            <w:t>GPO Box 858</w:t>
          </w:r>
        </w:p>
        <w:p w14:paraId="0E2847FA" w14:textId="77777777" w:rsidR="009312D8" w:rsidRDefault="009312D8">
          <w:pPr>
            <w:pStyle w:val="Footeraddress"/>
          </w:pPr>
          <w:r>
            <w:t>Canberra ACT 2601</w:t>
          </w:r>
        </w:p>
      </w:tc>
      <w:tc>
        <w:tcPr>
          <w:tcW w:w="1250" w:type="pct"/>
          <w:tcBorders>
            <w:left w:val="single" w:sz="4" w:space="0" w:color="auto"/>
          </w:tcBorders>
        </w:tcPr>
        <w:p w14:paraId="3A5DFEF6" w14:textId="77777777" w:rsidR="009312D8" w:rsidRDefault="009312D8">
          <w:pPr>
            <w:pStyle w:val="Footeraddress"/>
          </w:pPr>
          <w:r>
            <w:t>ABN 24 113 085 695</w:t>
          </w:r>
        </w:p>
      </w:tc>
    </w:tr>
  </w:tbl>
  <w:p w14:paraId="18E29D72" w14:textId="77777777" w:rsidR="009312D8" w:rsidRDefault="009312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762BE0" w14:textId="77777777" w:rsidR="00B23100" w:rsidRDefault="00B23100">
      <w:r>
        <w:separator/>
      </w:r>
    </w:p>
  </w:footnote>
  <w:footnote w:type="continuationSeparator" w:id="0">
    <w:p w14:paraId="0544E343" w14:textId="77777777" w:rsidR="00B23100" w:rsidRDefault="00B231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6A8DD" w14:textId="77777777" w:rsidR="009312D8" w:rsidRDefault="009312D8" w:rsidP="00402403">
    <w:pPr>
      <w:pStyle w:val="Header"/>
      <w:tabs>
        <w:tab w:val="clear" w:pos="8640"/>
      </w:tabs>
    </w:pPr>
    <w:r>
      <w:rPr>
        <w:noProof/>
        <w:lang w:eastAsia="en-AU"/>
      </w:rPr>
      <mc:AlternateContent>
        <mc:Choice Requires="wps">
          <w:drawing>
            <wp:anchor distT="4294967292" distB="4294967292" distL="114300" distR="114300" simplePos="0" relativeHeight="251659264" behindDoc="0" locked="0" layoutInCell="1" allowOverlap="1" wp14:anchorId="67AB934B" wp14:editId="5FBEE52E">
              <wp:simplePos x="0" y="0"/>
              <wp:positionH relativeFrom="page">
                <wp:posOffset>720090</wp:posOffset>
              </wp:positionH>
              <wp:positionV relativeFrom="page">
                <wp:posOffset>810259</wp:posOffset>
              </wp:positionV>
              <wp:extent cx="6120130" cy="0"/>
              <wp:effectExtent l="0" t="0" r="3302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6B4042" id="_x0000_t32" coordsize="21600,21600" o:spt="32" o:oned="t" path="m,l21600,21600e" filled="f">
              <v:path arrowok="t" fillok="f" o:connecttype="none"/>
              <o:lock v:ext="edit" shapetype="t"/>
            </v:shapetype>
            <v:shape id="AutoShape 2" o:spid="_x0000_s1026" type="#_x0000_t32" style="position:absolute;margin-left:56.7pt;margin-top:63.8pt;width:481.9pt;height:0;z-index:251659264;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t8X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">
              <w10:wrap anchorx="page" anchory="page"/>
            </v:shape>
          </w:pict>
        </mc:Fallback>
      </mc:AlternateContent>
    </w:r>
  </w:p>
  <w:p w14:paraId="5FC8DFE7" w14:textId="77777777" w:rsidR="009312D8" w:rsidRPr="00402403" w:rsidRDefault="009312D8" w:rsidP="004024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9F09A" w14:textId="7B4337B4" w:rsidR="009312D8" w:rsidRDefault="009312D8">
    <w:pPr>
      <w:pStyle w:val="Header"/>
    </w:pPr>
    <w:r>
      <w:rPr>
        <w:noProof/>
        <w:lang w:eastAsia="en-AU"/>
      </w:rPr>
      <w:drawing>
        <wp:inline distT="0" distB="0" distL="0" distR="0" wp14:anchorId="5CBCEC33" wp14:editId="5DE5AF2D">
          <wp:extent cx="2443235" cy="736260"/>
          <wp:effectExtent l="0" t="0" r="0" b="6985"/>
          <wp:docPr id="5" name="Picture 5" descr="Logo of the Australian Government Department of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ylink.agdaff.gov.au/StaffServices/Comms/CreateContent/Branding/Logos/Departmental%20Logos/Dept%20of%20Agriculture/AG_Inline_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1586" cy="768911"/>
                  </a:xfrm>
                  <a:prstGeom prst="rect">
                    <a:avLst/>
                  </a:prstGeom>
                  <a:noFill/>
                  <a:ln>
                    <a:noFill/>
                  </a:ln>
                </pic:spPr>
              </pic:pic>
            </a:graphicData>
          </a:graphic>
        </wp:inline>
      </w:drawing>
    </w:r>
  </w:p>
  <w:p w14:paraId="06E01CBD" w14:textId="77777777" w:rsidR="009312D8" w:rsidRDefault="009312D8" w:rsidP="00E3033E">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4676CF3"/>
    <w:multiLevelType w:val="hybridMultilevel"/>
    <w:tmpl w:val="353A6F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4D158F"/>
    <w:multiLevelType w:val="hybridMultilevel"/>
    <w:tmpl w:val="9E42B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745BC2"/>
    <w:multiLevelType w:val="multilevel"/>
    <w:tmpl w:val="E5E89F92"/>
    <w:numStyleLink w:val="BulletList"/>
  </w:abstractNum>
  <w:abstractNum w:abstractNumId="4" w15:restartNumberingAfterBreak="0">
    <w:nsid w:val="201502B6"/>
    <w:multiLevelType w:val="hybridMultilevel"/>
    <w:tmpl w:val="380C9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7F6F7A"/>
    <w:multiLevelType w:val="hybridMultilevel"/>
    <w:tmpl w:val="F204262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A4564A1"/>
    <w:multiLevelType w:val="hybridMultilevel"/>
    <w:tmpl w:val="49B87E1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A705264"/>
    <w:multiLevelType w:val="hybridMultilevel"/>
    <w:tmpl w:val="0854D6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3783442"/>
    <w:multiLevelType w:val="hybridMultilevel"/>
    <w:tmpl w:val="1F8C9F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345769D"/>
    <w:multiLevelType w:val="hybridMultilevel"/>
    <w:tmpl w:val="05A62B8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52BF2FCD"/>
    <w:multiLevelType w:val="hybridMultilevel"/>
    <w:tmpl w:val="B404B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5456429"/>
    <w:multiLevelType w:val="multilevel"/>
    <w:tmpl w:val="FB929B7E"/>
    <w:lvl w:ilvl="0">
      <w:start w:val="1"/>
      <w:numFmt w:val="decimal"/>
      <w:pStyle w:val="ListNumber"/>
      <w:lvlText w:val="%1."/>
      <w:lvlJc w:val="left"/>
      <w:pPr>
        <w:ind w:left="369" w:hanging="369"/>
      </w:pPr>
      <w:rPr>
        <w:rFonts w:ascii="Calibri" w:hAnsi="Calibri" w:hint="default"/>
        <w:sz w:val="24"/>
        <w:szCs w:val="24"/>
      </w:rPr>
    </w:lvl>
    <w:lvl w:ilvl="1">
      <w:start w:val="1"/>
      <w:numFmt w:val="lowerLetter"/>
      <w:pStyle w:val="ListNumber2"/>
      <w:lvlText w:val="%2."/>
      <w:lvlJc w:val="left"/>
      <w:pPr>
        <w:ind w:left="738" w:hanging="369"/>
      </w:pPr>
      <w:rPr>
        <w:rFonts w:hint="default"/>
      </w:rPr>
    </w:lvl>
    <w:lvl w:ilvl="2">
      <w:start w:val="1"/>
      <w:numFmt w:val="bullet"/>
      <w:pStyle w:val="ListNumber3"/>
      <w:lvlText w:val="-"/>
      <w:lvlJc w:val="left"/>
      <w:pPr>
        <w:ind w:left="1107" w:hanging="369"/>
      </w:pPr>
      <w:rPr>
        <w:rFonts w:ascii="Arial" w:hAnsi="Arial"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2" w15:restartNumberingAfterBreak="0">
    <w:nsid w:val="6BF56B79"/>
    <w:multiLevelType w:val="hybridMultilevel"/>
    <w:tmpl w:val="A7E6A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5A93319"/>
    <w:multiLevelType w:val="hybridMultilevel"/>
    <w:tmpl w:val="E1807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3"/>
  </w:num>
  <w:num w:numId="4">
    <w:abstractNumId w:val="6"/>
  </w:num>
  <w:num w:numId="5">
    <w:abstractNumId w:val="2"/>
  </w:num>
  <w:num w:numId="6">
    <w:abstractNumId w:val="5"/>
  </w:num>
  <w:num w:numId="7">
    <w:abstractNumId w:val="9"/>
  </w:num>
  <w:num w:numId="8">
    <w:abstractNumId w:val="10"/>
  </w:num>
  <w:num w:numId="9">
    <w:abstractNumId w:val="4"/>
  </w:num>
  <w:num w:numId="10">
    <w:abstractNumId w:val="13"/>
  </w:num>
  <w:num w:numId="11">
    <w:abstractNumId w:val="12"/>
  </w:num>
  <w:num w:numId="12">
    <w:abstractNumId w:val="7"/>
  </w:num>
  <w:num w:numId="13">
    <w:abstractNumId w:val="8"/>
  </w:num>
  <w:num w:numId="1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131078" w:nlCheck="1" w:checkStyle="1"/>
  <w:activeWritingStyle w:appName="MSWord" w:lang="en-GB" w:vendorID="64" w:dllVersion="131078" w:nlCheck="1" w:checkStyle="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F9D"/>
    <w:rsid w:val="00003E78"/>
    <w:rsid w:val="000043CA"/>
    <w:rsid w:val="00004B1E"/>
    <w:rsid w:val="00010A7D"/>
    <w:rsid w:val="00012D2B"/>
    <w:rsid w:val="0001372A"/>
    <w:rsid w:val="00013E27"/>
    <w:rsid w:val="00015358"/>
    <w:rsid w:val="000154CA"/>
    <w:rsid w:val="00020500"/>
    <w:rsid w:val="0002432D"/>
    <w:rsid w:val="0002611D"/>
    <w:rsid w:val="00026D4A"/>
    <w:rsid w:val="00026F90"/>
    <w:rsid w:val="000273A2"/>
    <w:rsid w:val="00031071"/>
    <w:rsid w:val="00031D1E"/>
    <w:rsid w:val="000327A1"/>
    <w:rsid w:val="0003527D"/>
    <w:rsid w:val="00036092"/>
    <w:rsid w:val="00036406"/>
    <w:rsid w:val="00037369"/>
    <w:rsid w:val="0003790E"/>
    <w:rsid w:val="0004439A"/>
    <w:rsid w:val="00045631"/>
    <w:rsid w:val="00045A6C"/>
    <w:rsid w:val="00045F40"/>
    <w:rsid w:val="00046853"/>
    <w:rsid w:val="00046A1B"/>
    <w:rsid w:val="00046DF2"/>
    <w:rsid w:val="00046EF7"/>
    <w:rsid w:val="00047D8A"/>
    <w:rsid w:val="0005072B"/>
    <w:rsid w:val="0005088A"/>
    <w:rsid w:val="00051392"/>
    <w:rsid w:val="00053055"/>
    <w:rsid w:val="00053794"/>
    <w:rsid w:val="0005379A"/>
    <w:rsid w:val="00053AAC"/>
    <w:rsid w:val="00054B9B"/>
    <w:rsid w:val="00054CB1"/>
    <w:rsid w:val="0005551E"/>
    <w:rsid w:val="00055B06"/>
    <w:rsid w:val="00056BBD"/>
    <w:rsid w:val="00056E3A"/>
    <w:rsid w:val="00057061"/>
    <w:rsid w:val="00062717"/>
    <w:rsid w:val="00062F72"/>
    <w:rsid w:val="000631C3"/>
    <w:rsid w:val="00064752"/>
    <w:rsid w:val="00064DF4"/>
    <w:rsid w:val="000671EE"/>
    <w:rsid w:val="00067670"/>
    <w:rsid w:val="0007094B"/>
    <w:rsid w:val="000743DB"/>
    <w:rsid w:val="0007710F"/>
    <w:rsid w:val="0008112E"/>
    <w:rsid w:val="0008252E"/>
    <w:rsid w:val="00084871"/>
    <w:rsid w:val="00084C5A"/>
    <w:rsid w:val="00085C25"/>
    <w:rsid w:val="000877E7"/>
    <w:rsid w:val="00087FE1"/>
    <w:rsid w:val="00090DAF"/>
    <w:rsid w:val="0009235A"/>
    <w:rsid w:val="00093262"/>
    <w:rsid w:val="00093855"/>
    <w:rsid w:val="00094425"/>
    <w:rsid w:val="00094F5C"/>
    <w:rsid w:val="000956A1"/>
    <w:rsid w:val="000A02F4"/>
    <w:rsid w:val="000A0ED0"/>
    <w:rsid w:val="000A3BCA"/>
    <w:rsid w:val="000A467C"/>
    <w:rsid w:val="000A55A6"/>
    <w:rsid w:val="000A5C50"/>
    <w:rsid w:val="000A6218"/>
    <w:rsid w:val="000B10BE"/>
    <w:rsid w:val="000B2D3F"/>
    <w:rsid w:val="000B7B7A"/>
    <w:rsid w:val="000C384D"/>
    <w:rsid w:val="000C3F32"/>
    <w:rsid w:val="000C4A62"/>
    <w:rsid w:val="000C56B1"/>
    <w:rsid w:val="000C6733"/>
    <w:rsid w:val="000C6EB5"/>
    <w:rsid w:val="000D0C2A"/>
    <w:rsid w:val="000D0E3E"/>
    <w:rsid w:val="000D201F"/>
    <w:rsid w:val="000D745B"/>
    <w:rsid w:val="000D7C8F"/>
    <w:rsid w:val="000E10FB"/>
    <w:rsid w:val="000E22DD"/>
    <w:rsid w:val="000E49AE"/>
    <w:rsid w:val="000E54BD"/>
    <w:rsid w:val="000E5DC8"/>
    <w:rsid w:val="000E62BE"/>
    <w:rsid w:val="000E6F9D"/>
    <w:rsid w:val="000F199F"/>
    <w:rsid w:val="000F201B"/>
    <w:rsid w:val="000F20E4"/>
    <w:rsid w:val="000F2E79"/>
    <w:rsid w:val="000F5315"/>
    <w:rsid w:val="000F57EA"/>
    <w:rsid w:val="00100D80"/>
    <w:rsid w:val="00102669"/>
    <w:rsid w:val="0010516A"/>
    <w:rsid w:val="001054C3"/>
    <w:rsid w:val="00105888"/>
    <w:rsid w:val="00105F32"/>
    <w:rsid w:val="00106D5F"/>
    <w:rsid w:val="00106E65"/>
    <w:rsid w:val="00107391"/>
    <w:rsid w:val="0011041D"/>
    <w:rsid w:val="001111D0"/>
    <w:rsid w:val="00112797"/>
    <w:rsid w:val="00113293"/>
    <w:rsid w:val="00114581"/>
    <w:rsid w:val="00117365"/>
    <w:rsid w:val="00117E94"/>
    <w:rsid w:val="00121576"/>
    <w:rsid w:val="0012313B"/>
    <w:rsid w:val="00123F6F"/>
    <w:rsid w:val="00124750"/>
    <w:rsid w:val="00124C99"/>
    <w:rsid w:val="00125526"/>
    <w:rsid w:val="001256F6"/>
    <w:rsid w:val="00126017"/>
    <w:rsid w:val="00126285"/>
    <w:rsid w:val="00126BF5"/>
    <w:rsid w:val="00131416"/>
    <w:rsid w:val="001325CA"/>
    <w:rsid w:val="001325DB"/>
    <w:rsid w:val="001335C4"/>
    <w:rsid w:val="001346B2"/>
    <w:rsid w:val="00134BB5"/>
    <w:rsid w:val="001357C7"/>
    <w:rsid w:val="001360E2"/>
    <w:rsid w:val="00136210"/>
    <w:rsid w:val="00136E54"/>
    <w:rsid w:val="001372CA"/>
    <w:rsid w:val="00140A5D"/>
    <w:rsid w:val="00141106"/>
    <w:rsid w:val="0014217F"/>
    <w:rsid w:val="00145660"/>
    <w:rsid w:val="001466A0"/>
    <w:rsid w:val="001474A4"/>
    <w:rsid w:val="001533F0"/>
    <w:rsid w:val="00153403"/>
    <w:rsid w:val="0015358C"/>
    <w:rsid w:val="0015562E"/>
    <w:rsid w:val="00156589"/>
    <w:rsid w:val="00157A37"/>
    <w:rsid w:val="00160179"/>
    <w:rsid w:val="001614BC"/>
    <w:rsid w:val="0016298A"/>
    <w:rsid w:val="00162CF7"/>
    <w:rsid w:val="00162E40"/>
    <w:rsid w:val="00162E70"/>
    <w:rsid w:val="00162EA9"/>
    <w:rsid w:val="00163788"/>
    <w:rsid w:val="00163B26"/>
    <w:rsid w:val="0016651D"/>
    <w:rsid w:val="00166584"/>
    <w:rsid w:val="00166A3E"/>
    <w:rsid w:val="00166E6F"/>
    <w:rsid w:val="001705EB"/>
    <w:rsid w:val="001713BB"/>
    <w:rsid w:val="00171BC3"/>
    <w:rsid w:val="00174A57"/>
    <w:rsid w:val="00174CA8"/>
    <w:rsid w:val="001751F4"/>
    <w:rsid w:val="00175B77"/>
    <w:rsid w:val="001763F7"/>
    <w:rsid w:val="00176780"/>
    <w:rsid w:val="00176E88"/>
    <w:rsid w:val="001770B0"/>
    <w:rsid w:val="00180EAD"/>
    <w:rsid w:val="00181979"/>
    <w:rsid w:val="00181C71"/>
    <w:rsid w:val="001822E3"/>
    <w:rsid w:val="0018255C"/>
    <w:rsid w:val="00184F33"/>
    <w:rsid w:val="00184F9D"/>
    <w:rsid w:val="00190729"/>
    <w:rsid w:val="00191551"/>
    <w:rsid w:val="001920A1"/>
    <w:rsid w:val="00192330"/>
    <w:rsid w:val="001958E3"/>
    <w:rsid w:val="001A0908"/>
    <w:rsid w:val="001A0ACE"/>
    <w:rsid w:val="001A1E57"/>
    <w:rsid w:val="001A3F9E"/>
    <w:rsid w:val="001A7431"/>
    <w:rsid w:val="001A7CC8"/>
    <w:rsid w:val="001B0570"/>
    <w:rsid w:val="001B0697"/>
    <w:rsid w:val="001B1092"/>
    <w:rsid w:val="001B15A3"/>
    <w:rsid w:val="001B3021"/>
    <w:rsid w:val="001B34FF"/>
    <w:rsid w:val="001B3972"/>
    <w:rsid w:val="001B710A"/>
    <w:rsid w:val="001B7EB1"/>
    <w:rsid w:val="001B7F6C"/>
    <w:rsid w:val="001C032B"/>
    <w:rsid w:val="001C0FF1"/>
    <w:rsid w:val="001C102D"/>
    <w:rsid w:val="001C2787"/>
    <w:rsid w:val="001C2F6F"/>
    <w:rsid w:val="001C3027"/>
    <w:rsid w:val="001C324E"/>
    <w:rsid w:val="001C51B9"/>
    <w:rsid w:val="001C7BEF"/>
    <w:rsid w:val="001D028A"/>
    <w:rsid w:val="001D0953"/>
    <w:rsid w:val="001D13F1"/>
    <w:rsid w:val="001D1866"/>
    <w:rsid w:val="001D25A1"/>
    <w:rsid w:val="001D4E8C"/>
    <w:rsid w:val="001D5B0E"/>
    <w:rsid w:val="001D61E8"/>
    <w:rsid w:val="001E1207"/>
    <w:rsid w:val="001E1474"/>
    <w:rsid w:val="001E1678"/>
    <w:rsid w:val="001E1DC2"/>
    <w:rsid w:val="001E2162"/>
    <w:rsid w:val="001E2AFC"/>
    <w:rsid w:val="001E2FC4"/>
    <w:rsid w:val="001E42A8"/>
    <w:rsid w:val="001E6A9A"/>
    <w:rsid w:val="001E6DC9"/>
    <w:rsid w:val="001E70D8"/>
    <w:rsid w:val="001E7B7E"/>
    <w:rsid w:val="001E7F05"/>
    <w:rsid w:val="001F0444"/>
    <w:rsid w:val="001F048F"/>
    <w:rsid w:val="001F10AB"/>
    <w:rsid w:val="001F21CA"/>
    <w:rsid w:val="001F281E"/>
    <w:rsid w:val="001F5CAF"/>
    <w:rsid w:val="001F70E2"/>
    <w:rsid w:val="001F7484"/>
    <w:rsid w:val="001F7B43"/>
    <w:rsid w:val="0020031F"/>
    <w:rsid w:val="00205706"/>
    <w:rsid w:val="00206E4A"/>
    <w:rsid w:val="002117B0"/>
    <w:rsid w:val="00212FF2"/>
    <w:rsid w:val="00213063"/>
    <w:rsid w:val="0021345C"/>
    <w:rsid w:val="0021351C"/>
    <w:rsid w:val="002140BA"/>
    <w:rsid w:val="0021506E"/>
    <w:rsid w:val="002173F9"/>
    <w:rsid w:val="00221236"/>
    <w:rsid w:val="002216EB"/>
    <w:rsid w:val="0022199F"/>
    <w:rsid w:val="00221AED"/>
    <w:rsid w:val="00221B3C"/>
    <w:rsid w:val="00222A3F"/>
    <w:rsid w:val="0022353F"/>
    <w:rsid w:val="00225533"/>
    <w:rsid w:val="00225C10"/>
    <w:rsid w:val="00225C15"/>
    <w:rsid w:val="002260C4"/>
    <w:rsid w:val="002269BF"/>
    <w:rsid w:val="002275CA"/>
    <w:rsid w:val="00231F17"/>
    <w:rsid w:val="00232941"/>
    <w:rsid w:val="00232D38"/>
    <w:rsid w:val="00233899"/>
    <w:rsid w:val="00233AD1"/>
    <w:rsid w:val="002343F4"/>
    <w:rsid w:val="00235C0A"/>
    <w:rsid w:val="0024031E"/>
    <w:rsid w:val="00240F8C"/>
    <w:rsid w:val="00241BB8"/>
    <w:rsid w:val="0024589C"/>
    <w:rsid w:val="002466EA"/>
    <w:rsid w:val="002500A2"/>
    <w:rsid w:val="0025078E"/>
    <w:rsid w:val="00250E7A"/>
    <w:rsid w:val="0025165D"/>
    <w:rsid w:val="00251D9E"/>
    <w:rsid w:val="00251E6F"/>
    <w:rsid w:val="00254035"/>
    <w:rsid w:val="002548B1"/>
    <w:rsid w:val="00255EDA"/>
    <w:rsid w:val="00256304"/>
    <w:rsid w:val="00256567"/>
    <w:rsid w:val="0026016B"/>
    <w:rsid w:val="0026024E"/>
    <w:rsid w:val="00262950"/>
    <w:rsid w:val="00262D68"/>
    <w:rsid w:val="00263381"/>
    <w:rsid w:val="00263507"/>
    <w:rsid w:val="00263E5E"/>
    <w:rsid w:val="00263EAB"/>
    <w:rsid w:val="0026482B"/>
    <w:rsid w:val="002653CB"/>
    <w:rsid w:val="002666F0"/>
    <w:rsid w:val="00266CC7"/>
    <w:rsid w:val="002670C0"/>
    <w:rsid w:val="002677D8"/>
    <w:rsid w:val="00267AAA"/>
    <w:rsid w:val="0027029B"/>
    <w:rsid w:val="00270B42"/>
    <w:rsid w:val="002725E6"/>
    <w:rsid w:val="00272E6A"/>
    <w:rsid w:val="00272E77"/>
    <w:rsid w:val="00273266"/>
    <w:rsid w:val="002750BF"/>
    <w:rsid w:val="00275666"/>
    <w:rsid w:val="002775B6"/>
    <w:rsid w:val="00280AEB"/>
    <w:rsid w:val="00280C03"/>
    <w:rsid w:val="00280CCD"/>
    <w:rsid w:val="00280DF3"/>
    <w:rsid w:val="00281A41"/>
    <w:rsid w:val="00281B1B"/>
    <w:rsid w:val="00282EAE"/>
    <w:rsid w:val="00282F07"/>
    <w:rsid w:val="00283D0D"/>
    <w:rsid w:val="0028496B"/>
    <w:rsid w:val="00285469"/>
    <w:rsid w:val="00290865"/>
    <w:rsid w:val="00294692"/>
    <w:rsid w:val="00294DAF"/>
    <w:rsid w:val="00295800"/>
    <w:rsid w:val="00295BCA"/>
    <w:rsid w:val="002962AA"/>
    <w:rsid w:val="002964E1"/>
    <w:rsid w:val="002A0C76"/>
    <w:rsid w:val="002A1E0A"/>
    <w:rsid w:val="002A1E70"/>
    <w:rsid w:val="002A30BF"/>
    <w:rsid w:val="002A30C7"/>
    <w:rsid w:val="002A36EA"/>
    <w:rsid w:val="002A616A"/>
    <w:rsid w:val="002A6F5C"/>
    <w:rsid w:val="002A7CEC"/>
    <w:rsid w:val="002B239C"/>
    <w:rsid w:val="002B3108"/>
    <w:rsid w:val="002B626D"/>
    <w:rsid w:val="002B669A"/>
    <w:rsid w:val="002B7441"/>
    <w:rsid w:val="002C4373"/>
    <w:rsid w:val="002C4E3D"/>
    <w:rsid w:val="002C5545"/>
    <w:rsid w:val="002D049F"/>
    <w:rsid w:val="002D0D30"/>
    <w:rsid w:val="002D1BB7"/>
    <w:rsid w:val="002D2532"/>
    <w:rsid w:val="002D2815"/>
    <w:rsid w:val="002D2EB5"/>
    <w:rsid w:val="002D6382"/>
    <w:rsid w:val="002E0BF0"/>
    <w:rsid w:val="002E2240"/>
    <w:rsid w:val="002E2AE9"/>
    <w:rsid w:val="002E3A59"/>
    <w:rsid w:val="002E3DF5"/>
    <w:rsid w:val="002E5564"/>
    <w:rsid w:val="002E5FB2"/>
    <w:rsid w:val="002E7DE0"/>
    <w:rsid w:val="002F1D95"/>
    <w:rsid w:val="002F3090"/>
    <w:rsid w:val="002F30F0"/>
    <w:rsid w:val="002F3434"/>
    <w:rsid w:val="002F54DA"/>
    <w:rsid w:val="002F5BA1"/>
    <w:rsid w:val="002F60DD"/>
    <w:rsid w:val="002F6929"/>
    <w:rsid w:val="002F6FDE"/>
    <w:rsid w:val="00300136"/>
    <w:rsid w:val="003006DA"/>
    <w:rsid w:val="0030087E"/>
    <w:rsid w:val="00300AA3"/>
    <w:rsid w:val="003015AB"/>
    <w:rsid w:val="00303CE1"/>
    <w:rsid w:val="003045BB"/>
    <w:rsid w:val="00305B40"/>
    <w:rsid w:val="003105E6"/>
    <w:rsid w:val="003147AD"/>
    <w:rsid w:val="00321AAC"/>
    <w:rsid w:val="00322243"/>
    <w:rsid w:val="00324578"/>
    <w:rsid w:val="003258AB"/>
    <w:rsid w:val="003264DB"/>
    <w:rsid w:val="00326DF9"/>
    <w:rsid w:val="00327738"/>
    <w:rsid w:val="003279DD"/>
    <w:rsid w:val="0033166F"/>
    <w:rsid w:val="003322BF"/>
    <w:rsid w:val="003330B0"/>
    <w:rsid w:val="003330D5"/>
    <w:rsid w:val="00333431"/>
    <w:rsid w:val="00333A56"/>
    <w:rsid w:val="00333C23"/>
    <w:rsid w:val="003344F8"/>
    <w:rsid w:val="00334AE5"/>
    <w:rsid w:val="003361CA"/>
    <w:rsid w:val="0033663A"/>
    <w:rsid w:val="00337305"/>
    <w:rsid w:val="00342735"/>
    <w:rsid w:val="00343655"/>
    <w:rsid w:val="00343812"/>
    <w:rsid w:val="003445F8"/>
    <w:rsid w:val="0034488C"/>
    <w:rsid w:val="00344AEB"/>
    <w:rsid w:val="00345F32"/>
    <w:rsid w:val="00346D22"/>
    <w:rsid w:val="00350A7C"/>
    <w:rsid w:val="00351898"/>
    <w:rsid w:val="003544C9"/>
    <w:rsid w:val="00354695"/>
    <w:rsid w:val="003546DC"/>
    <w:rsid w:val="00354A18"/>
    <w:rsid w:val="00355D4A"/>
    <w:rsid w:val="003579D4"/>
    <w:rsid w:val="0036029F"/>
    <w:rsid w:val="0036032E"/>
    <w:rsid w:val="0036072F"/>
    <w:rsid w:val="00361D11"/>
    <w:rsid w:val="00361FE0"/>
    <w:rsid w:val="003622A6"/>
    <w:rsid w:val="00362CE8"/>
    <w:rsid w:val="003658AE"/>
    <w:rsid w:val="00365E39"/>
    <w:rsid w:val="0036710E"/>
    <w:rsid w:val="0037029E"/>
    <w:rsid w:val="0037035A"/>
    <w:rsid w:val="0037059B"/>
    <w:rsid w:val="003769EF"/>
    <w:rsid w:val="00377465"/>
    <w:rsid w:val="00377DB8"/>
    <w:rsid w:val="003803DC"/>
    <w:rsid w:val="00380A0D"/>
    <w:rsid w:val="00382389"/>
    <w:rsid w:val="003858E6"/>
    <w:rsid w:val="00385F5E"/>
    <w:rsid w:val="003860C4"/>
    <w:rsid w:val="003863EF"/>
    <w:rsid w:val="00386419"/>
    <w:rsid w:val="003869CD"/>
    <w:rsid w:val="00386A8E"/>
    <w:rsid w:val="00386D05"/>
    <w:rsid w:val="003873E0"/>
    <w:rsid w:val="003916C1"/>
    <w:rsid w:val="003938D9"/>
    <w:rsid w:val="00393EF6"/>
    <w:rsid w:val="003956FD"/>
    <w:rsid w:val="00395FE0"/>
    <w:rsid w:val="00396836"/>
    <w:rsid w:val="00397BC9"/>
    <w:rsid w:val="003A2E03"/>
    <w:rsid w:val="003A309E"/>
    <w:rsid w:val="003A3939"/>
    <w:rsid w:val="003A502C"/>
    <w:rsid w:val="003A7022"/>
    <w:rsid w:val="003A741E"/>
    <w:rsid w:val="003B020D"/>
    <w:rsid w:val="003B1FDF"/>
    <w:rsid w:val="003B369E"/>
    <w:rsid w:val="003B3CB8"/>
    <w:rsid w:val="003B5CA1"/>
    <w:rsid w:val="003B7D95"/>
    <w:rsid w:val="003B7EBE"/>
    <w:rsid w:val="003C1245"/>
    <w:rsid w:val="003C2931"/>
    <w:rsid w:val="003C35DA"/>
    <w:rsid w:val="003C7111"/>
    <w:rsid w:val="003C7D7C"/>
    <w:rsid w:val="003D041B"/>
    <w:rsid w:val="003D0450"/>
    <w:rsid w:val="003D06D6"/>
    <w:rsid w:val="003D129F"/>
    <w:rsid w:val="003D17B5"/>
    <w:rsid w:val="003D2BF1"/>
    <w:rsid w:val="003D4D81"/>
    <w:rsid w:val="003D6D27"/>
    <w:rsid w:val="003D7107"/>
    <w:rsid w:val="003D7381"/>
    <w:rsid w:val="003D7415"/>
    <w:rsid w:val="003D7CF6"/>
    <w:rsid w:val="003E072B"/>
    <w:rsid w:val="003E1CD7"/>
    <w:rsid w:val="003E304F"/>
    <w:rsid w:val="003E5267"/>
    <w:rsid w:val="003E5962"/>
    <w:rsid w:val="003E5ADF"/>
    <w:rsid w:val="003E5B4A"/>
    <w:rsid w:val="003E5C3D"/>
    <w:rsid w:val="003E756F"/>
    <w:rsid w:val="003F10A2"/>
    <w:rsid w:val="003F165B"/>
    <w:rsid w:val="003F2A61"/>
    <w:rsid w:val="003F2E97"/>
    <w:rsid w:val="003F5A06"/>
    <w:rsid w:val="003F6606"/>
    <w:rsid w:val="003F6FA7"/>
    <w:rsid w:val="003F7C2C"/>
    <w:rsid w:val="004004FE"/>
    <w:rsid w:val="00400596"/>
    <w:rsid w:val="00400868"/>
    <w:rsid w:val="004016CD"/>
    <w:rsid w:val="0040173F"/>
    <w:rsid w:val="00402057"/>
    <w:rsid w:val="00402403"/>
    <w:rsid w:val="004032AF"/>
    <w:rsid w:val="004040AB"/>
    <w:rsid w:val="00404280"/>
    <w:rsid w:val="0040631C"/>
    <w:rsid w:val="00406452"/>
    <w:rsid w:val="00407242"/>
    <w:rsid w:val="00410AC8"/>
    <w:rsid w:val="00412FFA"/>
    <w:rsid w:val="00414FF4"/>
    <w:rsid w:val="00416991"/>
    <w:rsid w:val="00416F5F"/>
    <w:rsid w:val="00420334"/>
    <w:rsid w:val="004206BD"/>
    <w:rsid w:val="00420C67"/>
    <w:rsid w:val="00422EA3"/>
    <w:rsid w:val="00422F47"/>
    <w:rsid w:val="00423A97"/>
    <w:rsid w:val="00424763"/>
    <w:rsid w:val="004257D3"/>
    <w:rsid w:val="00426B36"/>
    <w:rsid w:val="00426FC8"/>
    <w:rsid w:val="004278BD"/>
    <w:rsid w:val="00430738"/>
    <w:rsid w:val="0043176D"/>
    <w:rsid w:val="00432C3E"/>
    <w:rsid w:val="00433B56"/>
    <w:rsid w:val="004346B5"/>
    <w:rsid w:val="0043505B"/>
    <w:rsid w:val="0043650C"/>
    <w:rsid w:val="0043696F"/>
    <w:rsid w:val="0044063F"/>
    <w:rsid w:val="00440A25"/>
    <w:rsid w:val="0044116A"/>
    <w:rsid w:val="00442930"/>
    <w:rsid w:val="00444C3E"/>
    <w:rsid w:val="00445665"/>
    <w:rsid w:val="00445E5A"/>
    <w:rsid w:val="004467DF"/>
    <w:rsid w:val="004503DC"/>
    <w:rsid w:val="0045078D"/>
    <w:rsid w:val="004508F7"/>
    <w:rsid w:val="00452C95"/>
    <w:rsid w:val="004533F1"/>
    <w:rsid w:val="00453CDD"/>
    <w:rsid w:val="0045418F"/>
    <w:rsid w:val="00454D61"/>
    <w:rsid w:val="0045593B"/>
    <w:rsid w:val="00456CD6"/>
    <w:rsid w:val="004607DE"/>
    <w:rsid w:val="004610F1"/>
    <w:rsid w:val="00461831"/>
    <w:rsid w:val="0046282B"/>
    <w:rsid w:val="00463580"/>
    <w:rsid w:val="00463870"/>
    <w:rsid w:val="00463B10"/>
    <w:rsid w:val="004642F4"/>
    <w:rsid w:val="00464C23"/>
    <w:rsid w:val="00465F7F"/>
    <w:rsid w:val="0047059C"/>
    <w:rsid w:val="004710D6"/>
    <w:rsid w:val="004715EC"/>
    <w:rsid w:val="00472284"/>
    <w:rsid w:val="00472E18"/>
    <w:rsid w:val="004748F6"/>
    <w:rsid w:val="004762FA"/>
    <w:rsid w:val="00476828"/>
    <w:rsid w:val="00476884"/>
    <w:rsid w:val="00477A5F"/>
    <w:rsid w:val="00480557"/>
    <w:rsid w:val="00481E4A"/>
    <w:rsid w:val="00481EE9"/>
    <w:rsid w:val="00481FBD"/>
    <w:rsid w:val="00482690"/>
    <w:rsid w:val="00482B03"/>
    <w:rsid w:val="004836A1"/>
    <w:rsid w:val="00483ED1"/>
    <w:rsid w:val="00484A68"/>
    <w:rsid w:val="00484F54"/>
    <w:rsid w:val="0048559A"/>
    <w:rsid w:val="00486D34"/>
    <w:rsid w:val="004871B8"/>
    <w:rsid w:val="00487F83"/>
    <w:rsid w:val="00490E50"/>
    <w:rsid w:val="004911AA"/>
    <w:rsid w:val="00491722"/>
    <w:rsid w:val="00491A3B"/>
    <w:rsid w:val="00492E52"/>
    <w:rsid w:val="00492E99"/>
    <w:rsid w:val="004933BE"/>
    <w:rsid w:val="00493AD5"/>
    <w:rsid w:val="0049526B"/>
    <w:rsid w:val="0049574A"/>
    <w:rsid w:val="0049623B"/>
    <w:rsid w:val="004A0210"/>
    <w:rsid w:val="004A03BD"/>
    <w:rsid w:val="004A0B0E"/>
    <w:rsid w:val="004A0C1F"/>
    <w:rsid w:val="004A18F1"/>
    <w:rsid w:val="004A1AD9"/>
    <w:rsid w:val="004A1BB9"/>
    <w:rsid w:val="004A2739"/>
    <w:rsid w:val="004A3912"/>
    <w:rsid w:val="004A5FBA"/>
    <w:rsid w:val="004A6152"/>
    <w:rsid w:val="004B1C2B"/>
    <w:rsid w:val="004B4D84"/>
    <w:rsid w:val="004B5560"/>
    <w:rsid w:val="004B5785"/>
    <w:rsid w:val="004B60A2"/>
    <w:rsid w:val="004B6A1D"/>
    <w:rsid w:val="004C240F"/>
    <w:rsid w:val="004C28FC"/>
    <w:rsid w:val="004C2E17"/>
    <w:rsid w:val="004C360D"/>
    <w:rsid w:val="004D49BF"/>
    <w:rsid w:val="004E04BF"/>
    <w:rsid w:val="004E079B"/>
    <w:rsid w:val="004E1499"/>
    <w:rsid w:val="004E28BA"/>
    <w:rsid w:val="004E40E4"/>
    <w:rsid w:val="004E4DAC"/>
    <w:rsid w:val="004E6987"/>
    <w:rsid w:val="004E75FD"/>
    <w:rsid w:val="004F06A4"/>
    <w:rsid w:val="004F0D5D"/>
    <w:rsid w:val="004F10B4"/>
    <w:rsid w:val="004F18CF"/>
    <w:rsid w:val="004F3011"/>
    <w:rsid w:val="004F3DB0"/>
    <w:rsid w:val="004F4E08"/>
    <w:rsid w:val="004F55FB"/>
    <w:rsid w:val="004F5D98"/>
    <w:rsid w:val="004F60A4"/>
    <w:rsid w:val="004F63F4"/>
    <w:rsid w:val="004F74D3"/>
    <w:rsid w:val="004F7FB0"/>
    <w:rsid w:val="00503AEC"/>
    <w:rsid w:val="00503EB8"/>
    <w:rsid w:val="005059A3"/>
    <w:rsid w:val="00505AD3"/>
    <w:rsid w:val="00506481"/>
    <w:rsid w:val="0050672E"/>
    <w:rsid w:val="00506D8E"/>
    <w:rsid w:val="0050758C"/>
    <w:rsid w:val="005078B4"/>
    <w:rsid w:val="005102E7"/>
    <w:rsid w:val="00510EE6"/>
    <w:rsid w:val="00512502"/>
    <w:rsid w:val="00512A90"/>
    <w:rsid w:val="00513244"/>
    <w:rsid w:val="005135FB"/>
    <w:rsid w:val="005164FD"/>
    <w:rsid w:val="0051727A"/>
    <w:rsid w:val="005178F1"/>
    <w:rsid w:val="00517EF8"/>
    <w:rsid w:val="00520715"/>
    <w:rsid w:val="00520CA0"/>
    <w:rsid w:val="005219B8"/>
    <w:rsid w:val="0052353D"/>
    <w:rsid w:val="00524B16"/>
    <w:rsid w:val="00525938"/>
    <w:rsid w:val="0052639A"/>
    <w:rsid w:val="0052777A"/>
    <w:rsid w:val="00527F3C"/>
    <w:rsid w:val="005309DC"/>
    <w:rsid w:val="00530C1E"/>
    <w:rsid w:val="005316EA"/>
    <w:rsid w:val="00531BC7"/>
    <w:rsid w:val="00531F8B"/>
    <w:rsid w:val="0053279A"/>
    <w:rsid w:val="00533283"/>
    <w:rsid w:val="00533751"/>
    <w:rsid w:val="00535C28"/>
    <w:rsid w:val="00535C2B"/>
    <w:rsid w:val="005403BE"/>
    <w:rsid w:val="0054162B"/>
    <w:rsid w:val="00542438"/>
    <w:rsid w:val="0054243C"/>
    <w:rsid w:val="00545A17"/>
    <w:rsid w:val="005466A1"/>
    <w:rsid w:val="00547952"/>
    <w:rsid w:val="00547DB6"/>
    <w:rsid w:val="00547DE7"/>
    <w:rsid w:val="005516E2"/>
    <w:rsid w:val="005521EC"/>
    <w:rsid w:val="00553056"/>
    <w:rsid w:val="005533C6"/>
    <w:rsid w:val="00555A49"/>
    <w:rsid w:val="005575DF"/>
    <w:rsid w:val="0056031C"/>
    <w:rsid w:val="0056148D"/>
    <w:rsid w:val="00562418"/>
    <w:rsid w:val="00562B84"/>
    <w:rsid w:val="005636D8"/>
    <w:rsid w:val="00563A58"/>
    <w:rsid w:val="005640B2"/>
    <w:rsid w:val="005645F7"/>
    <w:rsid w:val="00564D58"/>
    <w:rsid w:val="00564E01"/>
    <w:rsid w:val="005658A4"/>
    <w:rsid w:val="00566624"/>
    <w:rsid w:val="00567EB8"/>
    <w:rsid w:val="00570B0C"/>
    <w:rsid w:val="00570BD2"/>
    <w:rsid w:val="005722A1"/>
    <w:rsid w:val="00572E5D"/>
    <w:rsid w:val="0057304A"/>
    <w:rsid w:val="00573D8F"/>
    <w:rsid w:val="0057438F"/>
    <w:rsid w:val="00580067"/>
    <w:rsid w:val="00580C90"/>
    <w:rsid w:val="00582FBC"/>
    <w:rsid w:val="00584C15"/>
    <w:rsid w:val="005856D3"/>
    <w:rsid w:val="00585B7F"/>
    <w:rsid w:val="00586415"/>
    <w:rsid w:val="00586829"/>
    <w:rsid w:val="00591753"/>
    <w:rsid w:val="00591B25"/>
    <w:rsid w:val="00592FD7"/>
    <w:rsid w:val="00593874"/>
    <w:rsid w:val="00593AAB"/>
    <w:rsid w:val="005A04D5"/>
    <w:rsid w:val="005A0DA4"/>
    <w:rsid w:val="005A13F3"/>
    <w:rsid w:val="005A1B00"/>
    <w:rsid w:val="005A1EBB"/>
    <w:rsid w:val="005A211C"/>
    <w:rsid w:val="005A23D6"/>
    <w:rsid w:val="005A256A"/>
    <w:rsid w:val="005A28F3"/>
    <w:rsid w:val="005A3F46"/>
    <w:rsid w:val="005A554B"/>
    <w:rsid w:val="005A59E9"/>
    <w:rsid w:val="005A6130"/>
    <w:rsid w:val="005A6202"/>
    <w:rsid w:val="005A6C5B"/>
    <w:rsid w:val="005A7D20"/>
    <w:rsid w:val="005B0886"/>
    <w:rsid w:val="005B256E"/>
    <w:rsid w:val="005B3B2E"/>
    <w:rsid w:val="005B4373"/>
    <w:rsid w:val="005B6150"/>
    <w:rsid w:val="005B648B"/>
    <w:rsid w:val="005B7415"/>
    <w:rsid w:val="005B7D20"/>
    <w:rsid w:val="005C1957"/>
    <w:rsid w:val="005C2C39"/>
    <w:rsid w:val="005C5E41"/>
    <w:rsid w:val="005C66E0"/>
    <w:rsid w:val="005C69CB"/>
    <w:rsid w:val="005C6A74"/>
    <w:rsid w:val="005C6C4D"/>
    <w:rsid w:val="005C7315"/>
    <w:rsid w:val="005C7577"/>
    <w:rsid w:val="005C763E"/>
    <w:rsid w:val="005C77D7"/>
    <w:rsid w:val="005C7B20"/>
    <w:rsid w:val="005C7FA7"/>
    <w:rsid w:val="005D0658"/>
    <w:rsid w:val="005D0A89"/>
    <w:rsid w:val="005D0FC7"/>
    <w:rsid w:val="005D0FFD"/>
    <w:rsid w:val="005D1B9E"/>
    <w:rsid w:val="005D1E40"/>
    <w:rsid w:val="005D24E9"/>
    <w:rsid w:val="005D2D20"/>
    <w:rsid w:val="005D3471"/>
    <w:rsid w:val="005D3C49"/>
    <w:rsid w:val="005D417F"/>
    <w:rsid w:val="005D4EEC"/>
    <w:rsid w:val="005D71EC"/>
    <w:rsid w:val="005E08B4"/>
    <w:rsid w:val="005E2DB7"/>
    <w:rsid w:val="005E2DC4"/>
    <w:rsid w:val="005E4CFF"/>
    <w:rsid w:val="005E50F5"/>
    <w:rsid w:val="005E511A"/>
    <w:rsid w:val="005E5D7D"/>
    <w:rsid w:val="005E6A44"/>
    <w:rsid w:val="005E6E1E"/>
    <w:rsid w:val="005E7A3D"/>
    <w:rsid w:val="005E7BA9"/>
    <w:rsid w:val="005F24DB"/>
    <w:rsid w:val="005F5F7B"/>
    <w:rsid w:val="005F7184"/>
    <w:rsid w:val="005F7721"/>
    <w:rsid w:val="0060060D"/>
    <w:rsid w:val="00600AFF"/>
    <w:rsid w:val="0060210A"/>
    <w:rsid w:val="006041D8"/>
    <w:rsid w:val="00604420"/>
    <w:rsid w:val="0060458B"/>
    <w:rsid w:val="00607522"/>
    <w:rsid w:val="00607A44"/>
    <w:rsid w:val="00607EDC"/>
    <w:rsid w:val="00610458"/>
    <w:rsid w:val="00611AFC"/>
    <w:rsid w:val="0061276E"/>
    <w:rsid w:val="00613C4A"/>
    <w:rsid w:val="0061485A"/>
    <w:rsid w:val="00614B7B"/>
    <w:rsid w:val="00615B9B"/>
    <w:rsid w:val="0061780E"/>
    <w:rsid w:val="006179D2"/>
    <w:rsid w:val="00620443"/>
    <w:rsid w:val="00621439"/>
    <w:rsid w:val="006216F2"/>
    <w:rsid w:val="00622FF5"/>
    <w:rsid w:val="006241F8"/>
    <w:rsid w:val="0062569C"/>
    <w:rsid w:val="006262B0"/>
    <w:rsid w:val="00626784"/>
    <w:rsid w:val="006312FF"/>
    <w:rsid w:val="00632C4F"/>
    <w:rsid w:val="00636555"/>
    <w:rsid w:val="00637A8E"/>
    <w:rsid w:val="00640285"/>
    <w:rsid w:val="00641635"/>
    <w:rsid w:val="00641937"/>
    <w:rsid w:val="0064213E"/>
    <w:rsid w:val="00642B86"/>
    <w:rsid w:val="00644831"/>
    <w:rsid w:val="0064512E"/>
    <w:rsid w:val="006454FC"/>
    <w:rsid w:val="006458F4"/>
    <w:rsid w:val="00651379"/>
    <w:rsid w:val="0065198A"/>
    <w:rsid w:val="00652AED"/>
    <w:rsid w:val="00652E6A"/>
    <w:rsid w:val="00653D14"/>
    <w:rsid w:val="006558C6"/>
    <w:rsid w:val="00655B2D"/>
    <w:rsid w:val="00660CEF"/>
    <w:rsid w:val="0066116F"/>
    <w:rsid w:val="0066122D"/>
    <w:rsid w:val="006635BA"/>
    <w:rsid w:val="00664675"/>
    <w:rsid w:val="0066485B"/>
    <w:rsid w:val="00664F41"/>
    <w:rsid w:val="0066677D"/>
    <w:rsid w:val="00667736"/>
    <w:rsid w:val="00667E9E"/>
    <w:rsid w:val="006701E6"/>
    <w:rsid w:val="00671F59"/>
    <w:rsid w:val="00672405"/>
    <w:rsid w:val="00672A35"/>
    <w:rsid w:val="006744CA"/>
    <w:rsid w:val="006749F2"/>
    <w:rsid w:val="006755F0"/>
    <w:rsid w:val="0067581E"/>
    <w:rsid w:val="00676AFE"/>
    <w:rsid w:val="00676CF6"/>
    <w:rsid w:val="006773E8"/>
    <w:rsid w:val="00677995"/>
    <w:rsid w:val="00680715"/>
    <w:rsid w:val="00680924"/>
    <w:rsid w:val="00681551"/>
    <w:rsid w:val="00682F33"/>
    <w:rsid w:val="00683A56"/>
    <w:rsid w:val="00683A92"/>
    <w:rsid w:val="00684C5C"/>
    <w:rsid w:val="00685CA2"/>
    <w:rsid w:val="006931B6"/>
    <w:rsid w:val="006937A2"/>
    <w:rsid w:val="006955BE"/>
    <w:rsid w:val="00695794"/>
    <w:rsid w:val="00695951"/>
    <w:rsid w:val="006960F3"/>
    <w:rsid w:val="006A1805"/>
    <w:rsid w:val="006A1995"/>
    <w:rsid w:val="006A57E1"/>
    <w:rsid w:val="006A5B69"/>
    <w:rsid w:val="006B0F0C"/>
    <w:rsid w:val="006B12AC"/>
    <w:rsid w:val="006B1892"/>
    <w:rsid w:val="006C081C"/>
    <w:rsid w:val="006C1418"/>
    <w:rsid w:val="006C189C"/>
    <w:rsid w:val="006C3043"/>
    <w:rsid w:val="006C3DF8"/>
    <w:rsid w:val="006C5AEA"/>
    <w:rsid w:val="006C5BAF"/>
    <w:rsid w:val="006C6265"/>
    <w:rsid w:val="006D2248"/>
    <w:rsid w:val="006D272F"/>
    <w:rsid w:val="006D28E8"/>
    <w:rsid w:val="006D36AD"/>
    <w:rsid w:val="006D7B5B"/>
    <w:rsid w:val="006E049C"/>
    <w:rsid w:val="006E0F76"/>
    <w:rsid w:val="006E1043"/>
    <w:rsid w:val="006E18F2"/>
    <w:rsid w:val="006E2C01"/>
    <w:rsid w:val="006E2E94"/>
    <w:rsid w:val="006E50C9"/>
    <w:rsid w:val="006E55CA"/>
    <w:rsid w:val="006E7551"/>
    <w:rsid w:val="006E7AF0"/>
    <w:rsid w:val="006F100A"/>
    <w:rsid w:val="006F42C2"/>
    <w:rsid w:val="006F4E4D"/>
    <w:rsid w:val="006F5161"/>
    <w:rsid w:val="006F53E8"/>
    <w:rsid w:val="006F77D7"/>
    <w:rsid w:val="00700502"/>
    <w:rsid w:val="00701AAE"/>
    <w:rsid w:val="0070330B"/>
    <w:rsid w:val="007049DA"/>
    <w:rsid w:val="00705233"/>
    <w:rsid w:val="0070602A"/>
    <w:rsid w:val="0070624D"/>
    <w:rsid w:val="00706337"/>
    <w:rsid w:val="0070759D"/>
    <w:rsid w:val="00711053"/>
    <w:rsid w:val="00711951"/>
    <w:rsid w:val="00712A4D"/>
    <w:rsid w:val="007141D3"/>
    <w:rsid w:val="00715732"/>
    <w:rsid w:val="007158FC"/>
    <w:rsid w:val="007178F7"/>
    <w:rsid w:val="00717B1E"/>
    <w:rsid w:val="007230D6"/>
    <w:rsid w:val="0072519E"/>
    <w:rsid w:val="00725A78"/>
    <w:rsid w:val="00725D0A"/>
    <w:rsid w:val="0072726A"/>
    <w:rsid w:val="00732674"/>
    <w:rsid w:val="0073420A"/>
    <w:rsid w:val="0073428D"/>
    <w:rsid w:val="00735602"/>
    <w:rsid w:val="0073591D"/>
    <w:rsid w:val="00736356"/>
    <w:rsid w:val="007363D2"/>
    <w:rsid w:val="0073653E"/>
    <w:rsid w:val="007367D4"/>
    <w:rsid w:val="00736B0C"/>
    <w:rsid w:val="007400F0"/>
    <w:rsid w:val="00740767"/>
    <w:rsid w:val="00741637"/>
    <w:rsid w:val="00744255"/>
    <w:rsid w:val="00745652"/>
    <w:rsid w:val="007466EA"/>
    <w:rsid w:val="0074709E"/>
    <w:rsid w:val="00747358"/>
    <w:rsid w:val="007501D5"/>
    <w:rsid w:val="00750572"/>
    <w:rsid w:val="00750D98"/>
    <w:rsid w:val="00751B54"/>
    <w:rsid w:val="00753191"/>
    <w:rsid w:val="00754D2D"/>
    <w:rsid w:val="00755720"/>
    <w:rsid w:val="00756071"/>
    <w:rsid w:val="0075642C"/>
    <w:rsid w:val="00757892"/>
    <w:rsid w:val="00762364"/>
    <w:rsid w:val="00763ED7"/>
    <w:rsid w:val="00770122"/>
    <w:rsid w:val="00772674"/>
    <w:rsid w:val="0077366C"/>
    <w:rsid w:val="007747C4"/>
    <w:rsid w:val="007749D4"/>
    <w:rsid w:val="0077618B"/>
    <w:rsid w:val="007767FE"/>
    <w:rsid w:val="007775F3"/>
    <w:rsid w:val="00781194"/>
    <w:rsid w:val="00783FF8"/>
    <w:rsid w:val="00785612"/>
    <w:rsid w:val="007860EE"/>
    <w:rsid w:val="00787497"/>
    <w:rsid w:val="00787F50"/>
    <w:rsid w:val="00791589"/>
    <w:rsid w:val="00791F85"/>
    <w:rsid w:val="00792585"/>
    <w:rsid w:val="007937C8"/>
    <w:rsid w:val="007947FD"/>
    <w:rsid w:val="00794A2C"/>
    <w:rsid w:val="00794EA9"/>
    <w:rsid w:val="007958C9"/>
    <w:rsid w:val="007978F4"/>
    <w:rsid w:val="00797A1A"/>
    <w:rsid w:val="007A04DC"/>
    <w:rsid w:val="007A051E"/>
    <w:rsid w:val="007A0A1A"/>
    <w:rsid w:val="007A18BA"/>
    <w:rsid w:val="007A2966"/>
    <w:rsid w:val="007A57B7"/>
    <w:rsid w:val="007A5A97"/>
    <w:rsid w:val="007A5C78"/>
    <w:rsid w:val="007A70FF"/>
    <w:rsid w:val="007A7FA7"/>
    <w:rsid w:val="007B1864"/>
    <w:rsid w:val="007B2126"/>
    <w:rsid w:val="007B3DBB"/>
    <w:rsid w:val="007B4F07"/>
    <w:rsid w:val="007B52D2"/>
    <w:rsid w:val="007B5CF9"/>
    <w:rsid w:val="007B63A2"/>
    <w:rsid w:val="007C0036"/>
    <w:rsid w:val="007C178B"/>
    <w:rsid w:val="007C1D31"/>
    <w:rsid w:val="007C2863"/>
    <w:rsid w:val="007C2953"/>
    <w:rsid w:val="007C5601"/>
    <w:rsid w:val="007C609D"/>
    <w:rsid w:val="007C771A"/>
    <w:rsid w:val="007C7B20"/>
    <w:rsid w:val="007D01BB"/>
    <w:rsid w:val="007D061F"/>
    <w:rsid w:val="007D28F0"/>
    <w:rsid w:val="007D2DC1"/>
    <w:rsid w:val="007D3CF1"/>
    <w:rsid w:val="007D3D0B"/>
    <w:rsid w:val="007D6794"/>
    <w:rsid w:val="007D6AC7"/>
    <w:rsid w:val="007D7B6F"/>
    <w:rsid w:val="007E1013"/>
    <w:rsid w:val="007E27C2"/>
    <w:rsid w:val="007E4C85"/>
    <w:rsid w:val="007E51E9"/>
    <w:rsid w:val="007E55D7"/>
    <w:rsid w:val="007E7DA2"/>
    <w:rsid w:val="007E7DB1"/>
    <w:rsid w:val="007F0E36"/>
    <w:rsid w:val="007F24B6"/>
    <w:rsid w:val="007F24EC"/>
    <w:rsid w:val="007F38BF"/>
    <w:rsid w:val="007F4F52"/>
    <w:rsid w:val="007F6CC4"/>
    <w:rsid w:val="007F7190"/>
    <w:rsid w:val="008007BD"/>
    <w:rsid w:val="008015F8"/>
    <w:rsid w:val="0080275C"/>
    <w:rsid w:val="008029FD"/>
    <w:rsid w:val="00802E4E"/>
    <w:rsid w:val="00803A02"/>
    <w:rsid w:val="00804D83"/>
    <w:rsid w:val="00804F50"/>
    <w:rsid w:val="00804FE2"/>
    <w:rsid w:val="008057E0"/>
    <w:rsid w:val="00805F1E"/>
    <w:rsid w:val="00806E41"/>
    <w:rsid w:val="00806FE5"/>
    <w:rsid w:val="00807342"/>
    <w:rsid w:val="00807EE5"/>
    <w:rsid w:val="0081066A"/>
    <w:rsid w:val="00810CFA"/>
    <w:rsid w:val="00812915"/>
    <w:rsid w:val="00812AC9"/>
    <w:rsid w:val="00815365"/>
    <w:rsid w:val="00815EB4"/>
    <w:rsid w:val="00817EAC"/>
    <w:rsid w:val="00820593"/>
    <w:rsid w:val="00820A43"/>
    <w:rsid w:val="00821208"/>
    <w:rsid w:val="00821267"/>
    <w:rsid w:val="00822EF4"/>
    <w:rsid w:val="008248E3"/>
    <w:rsid w:val="00826E1D"/>
    <w:rsid w:val="00830FAC"/>
    <w:rsid w:val="00833D15"/>
    <w:rsid w:val="0083577D"/>
    <w:rsid w:val="00835AAC"/>
    <w:rsid w:val="00836732"/>
    <w:rsid w:val="00837052"/>
    <w:rsid w:val="0084069F"/>
    <w:rsid w:val="0084072E"/>
    <w:rsid w:val="00844444"/>
    <w:rsid w:val="0084668F"/>
    <w:rsid w:val="008466DC"/>
    <w:rsid w:val="008508C3"/>
    <w:rsid w:val="008537D7"/>
    <w:rsid w:val="00853F82"/>
    <w:rsid w:val="008548D6"/>
    <w:rsid w:val="00854ED2"/>
    <w:rsid w:val="00855E89"/>
    <w:rsid w:val="00855EB2"/>
    <w:rsid w:val="008606CF"/>
    <w:rsid w:val="00861A61"/>
    <w:rsid w:val="00861F72"/>
    <w:rsid w:val="008629BA"/>
    <w:rsid w:val="008640CA"/>
    <w:rsid w:val="00865417"/>
    <w:rsid w:val="0086775F"/>
    <w:rsid w:val="00867FAF"/>
    <w:rsid w:val="0087299E"/>
    <w:rsid w:val="00875013"/>
    <w:rsid w:val="00875E96"/>
    <w:rsid w:val="00875EE3"/>
    <w:rsid w:val="00877786"/>
    <w:rsid w:val="00877F16"/>
    <w:rsid w:val="00881E08"/>
    <w:rsid w:val="00883250"/>
    <w:rsid w:val="00883D9A"/>
    <w:rsid w:val="00884B76"/>
    <w:rsid w:val="00885714"/>
    <w:rsid w:val="00885CA7"/>
    <w:rsid w:val="00886006"/>
    <w:rsid w:val="00887756"/>
    <w:rsid w:val="00890F80"/>
    <w:rsid w:val="00891EE9"/>
    <w:rsid w:val="00892792"/>
    <w:rsid w:val="008950B3"/>
    <w:rsid w:val="0089714B"/>
    <w:rsid w:val="008A226A"/>
    <w:rsid w:val="008A3D33"/>
    <w:rsid w:val="008A424E"/>
    <w:rsid w:val="008A6296"/>
    <w:rsid w:val="008A6C6C"/>
    <w:rsid w:val="008A6DB9"/>
    <w:rsid w:val="008A7BBB"/>
    <w:rsid w:val="008B03A7"/>
    <w:rsid w:val="008B0BE3"/>
    <w:rsid w:val="008B0CA5"/>
    <w:rsid w:val="008B2069"/>
    <w:rsid w:val="008B2879"/>
    <w:rsid w:val="008B5337"/>
    <w:rsid w:val="008B7F57"/>
    <w:rsid w:val="008C019E"/>
    <w:rsid w:val="008C1A52"/>
    <w:rsid w:val="008C1D8A"/>
    <w:rsid w:val="008C1F78"/>
    <w:rsid w:val="008C2013"/>
    <w:rsid w:val="008C207A"/>
    <w:rsid w:val="008C4F4B"/>
    <w:rsid w:val="008C5430"/>
    <w:rsid w:val="008C5D1E"/>
    <w:rsid w:val="008D0277"/>
    <w:rsid w:val="008D19DA"/>
    <w:rsid w:val="008D2208"/>
    <w:rsid w:val="008D240C"/>
    <w:rsid w:val="008D2EFA"/>
    <w:rsid w:val="008D5B76"/>
    <w:rsid w:val="008D5BC6"/>
    <w:rsid w:val="008D6A1F"/>
    <w:rsid w:val="008D7467"/>
    <w:rsid w:val="008D79B9"/>
    <w:rsid w:val="008E1A6A"/>
    <w:rsid w:val="008E1D3A"/>
    <w:rsid w:val="008E3DAF"/>
    <w:rsid w:val="008E3E01"/>
    <w:rsid w:val="008E41C4"/>
    <w:rsid w:val="008E4314"/>
    <w:rsid w:val="008E61B5"/>
    <w:rsid w:val="008E6923"/>
    <w:rsid w:val="008E7F34"/>
    <w:rsid w:val="008F41C8"/>
    <w:rsid w:val="008F5185"/>
    <w:rsid w:val="008F604D"/>
    <w:rsid w:val="008F7082"/>
    <w:rsid w:val="008F7133"/>
    <w:rsid w:val="00900B85"/>
    <w:rsid w:val="00900F2C"/>
    <w:rsid w:val="009029F4"/>
    <w:rsid w:val="0090435D"/>
    <w:rsid w:val="0090450D"/>
    <w:rsid w:val="0091072C"/>
    <w:rsid w:val="009108A8"/>
    <w:rsid w:val="00910F18"/>
    <w:rsid w:val="00911F8C"/>
    <w:rsid w:val="009125CE"/>
    <w:rsid w:val="0091298B"/>
    <w:rsid w:val="00912CEA"/>
    <w:rsid w:val="009149E2"/>
    <w:rsid w:val="009154BB"/>
    <w:rsid w:val="00915648"/>
    <w:rsid w:val="009156BD"/>
    <w:rsid w:val="00916CC7"/>
    <w:rsid w:val="00921C10"/>
    <w:rsid w:val="009225AD"/>
    <w:rsid w:val="00922994"/>
    <w:rsid w:val="0092303E"/>
    <w:rsid w:val="0092367D"/>
    <w:rsid w:val="00924FE9"/>
    <w:rsid w:val="009250ED"/>
    <w:rsid w:val="009269EF"/>
    <w:rsid w:val="00930542"/>
    <w:rsid w:val="009312D8"/>
    <w:rsid w:val="00932F84"/>
    <w:rsid w:val="009335B6"/>
    <w:rsid w:val="009337C8"/>
    <w:rsid w:val="009342CC"/>
    <w:rsid w:val="0093755B"/>
    <w:rsid w:val="00940190"/>
    <w:rsid w:val="00940E95"/>
    <w:rsid w:val="00941D7D"/>
    <w:rsid w:val="00942B51"/>
    <w:rsid w:val="009431F8"/>
    <w:rsid w:val="009440ED"/>
    <w:rsid w:val="0094448E"/>
    <w:rsid w:val="009461E5"/>
    <w:rsid w:val="00946DEE"/>
    <w:rsid w:val="0094724E"/>
    <w:rsid w:val="00951EBA"/>
    <w:rsid w:val="00952BBF"/>
    <w:rsid w:val="00954C69"/>
    <w:rsid w:val="00955CA5"/>
    <w:rsid w:val="009567AD"/>
    <w:rsid w:val="00957548"/>
    <w:rsid w:val="00957678"/>
    <w:rsid w:val="009604E1"/>
    <w:rsid w:val="00960982"/>
    <w:rsid w:val="00960A68"/>
    <w:rsid w:val="00961881"/>
    <w:rsid w:val="009624DC"/>
    <w:rsid w:val="00963230"/>
    <w:rsid w:val="009635DE"/>
    <w:rsid w:val="0096454B"/>
    <w:rsid w:val="00964B84"/>
    <w:rsid w:val="009701B4"/>
    <w:rsid w:val="009709B2"/>
    <w:rsid w:val="00970EF8"/>
    <w:rsid w:val="009711A1"/>
    <w:rsid w:val="0097186F"/>
    <w:rsid w:val="00973A3D"/>
    <w:rsid w:val="00974954"/>
    <w:rsid w:val="00974E25"/>
    <w:rsid w:val="00975128"/>
    <w:rsid w:val="00975700"/>
    <w:rsid w:val="00975B6A"/>
    <w:rsid w:val="00976018"/>
    <w:rsid w:val="009774F6"/>
    <w:rsid w:val="00980022"/>
    <w:rsid w:val="00981538"/>
    <w:rsid w:val="00981F79"/>
    <w:rsid w:val="00983A2A"/>
    <w:rsid w:val="0098478A"/>
    <w:rsid w:val="009849BE"/>
    <w:rsid w:val="00985236"/>
    <w:rsid w:val="00986486"/>
    <w:rsid w:val="00987BD3"/>
    <w:rsid w:val="00990D42"/>
    <w:rsid w:val="009935D5"/>
    <w:rsid w:val="00993E13"/>
    <w:rsid w:val="0099610D"/>
    <w:rsid w:val="00996151"/>
    <w:rsid w:val="009969AD"/>
    <w:rsid w:val="00996C8B"/>
    <w:rsid w:val="0099750A"/>
    <w:rsid w:val="0099762C"/>
    <w:rsid w:val="00997796"/>
    <w:rsid w:val="009A031B"/>
    <w:rsid w:val="009A1837"/>
    <w:rsid w:val="009A1910"/>
    <w:rsid w:val="009A218C"/>
    <w:rsid w:val="009A424C"/>
    <w:rsid w:val="009A51C7"/>
    <w:rsid w:val="009A57B7"/>
    <w:rsid w:val="009A5DF6"/>
    <w:rsid w:val="009A6C97"/>
    <w:rsid w:val="009A7712"/>
    <w:rsid w:val="009B0443"/>
    <w:rsid w:val="009B071C"/>
    <w:rsid w:val="009B2F7D"/>
    <w:rsid w:val="009B3335"/>
    <w:rsid w:val="009B3DD4"/>
    <w:rsid w:val="009B4882"/>
    <w:rsid w:val="009B5AEA"/>
    <w:rsid w:val="009B691D"/>
    <w:rsid w:val="009C14E6"/>
    <w:rsid w:val="009C18A8"/>
    <w:rsid w:val="009C2A4E"/>
    <w:rsid w:val="009C37F4"/>
    <w:rsid w:val="009C3D98"/>
    <w:rsid w:val="009C5CB4"/>
    <w:rsid w:val="009C6FCB"/>
    <w:rsid w:val="009D0502"/>
    <w:rsid w:val="009D14C7"/>
    <w:rsid w:val="009D21EA"/>
    <w:rsid w:val="009D5B9A"/>
    <w:rsid w:val="009D786D"/>
    <w:rsid w:val="009E14D3"/>
    <w:rsid w:val="009E1F44"/>
    <w:rsid w:val="009E280A"/>
    <w:rsid w:val="009E28B3"/>
    <w:rsid w:val="009E649C"/>
    <w:rsid w:val="009E6AD6"/>
    <w:rsid w:val="009E7826"/>
    <w:rsid w:val="009F1B3A"/>
    <w:rsid w:val="009F2721"/>
    <w:rsid w:val="009F4E69"/>
    <w:rsid w:val="009F5D44"/>
    <w:rsid w:val="009F619B"/>
    <w:rsid w:val="009F6922"/>
    <w:rsid w:val="009F6D0F"/>
    <w:rsid w:val="009F6DF1"/>
    <w:rsid w:val="00A00142"/>
    <w:rsid w:val="00A015E5"/>
    <w:rsid w:val="00A019A8"/>
    <w:rsid w:val="00A02074"/>
    <w:rsid w:val="00A0543F"/>
    <w:rsid w:val="00A11C33"/>
    <w:rsid w:val="00A11F50"/>
    <w:rsid w:val="00A12DA9"/>
    <w:rsid w:val="00A138D5"/>
    <w:rsid w:val="00A150F6"/>
    <w:rsid w:val="00A157DF"/>
    <w:rsid w:val="00A15B84"/>
    <w:rsid w:val="00A15C5A"/>
    <w:rsid w:val="00A1617E"/>
    <w:rsid w:val="00A1627E"/>
    <w:rsid w:val="00A168FA"/>
    <w:rsid w:val="00A16C57"/>
    <w:rsid w:val="00A17046"/>
    <w:rsid w:val="00A17E57"/>
    <w:rsid w:val="00A207C9"/>
    <w:rsid w:val="00A211A2"/>
    <w:rsid w:val="00A2124E"/>
    <w:rsid w:val="00A21C96"/>
    <w:rsid w:val="00A22526"/>
    <w:rsid w:val="00A242C7"/>
    <w:rsid w:val="00A249ED"/>
    <w:rsid w:val="00A24EF2"/>
    <w:rsid w:val="00A31B95"/>
    <w:rsid w:val="00A32929"/>
    <w:rsid w:val="00A35452"/>
    <w:rsid w:val="00A367C1"/>
    <w:rsid w:val="00A37E5F"/>
    <w:rsid w:val="00A40642"/>
    <w:rsid w:val="00A40683"/>
    <w:rsid w:val="00A40BA1"/>
    <w:rsid w:val="00A4233F"/>
    <w:rsid w:val="00A42BB2"/>
    <w:rsid w:val="00A445D1"/>
    <w:rsid w:val="00A44A09"/>
    <w:rsid w:val="00A44C5A"/>
    <w:rsid w:val="00A44DEA"/>
    <w:rsid w:val="00A452E4"/>
    <w:rsid w:val="00A45802"/>
    <w:rsid w:val="00A466DD"/>
    <w:rsid w:val="00A51A34"/>
    <w:rsid w:val="00A52769"/>
    <w:rsid w:val="00A53346"/>
    <w:rsid w:val="00A53402"/>
    <w:rsid w:val="00A53F01"/>
    <w:rsid w:val="00A54D01"/>
    <w:rsid w:val="00A55EDB"/>
    <w:rsid w:val="00A5665A"/>
    <w:rsid w:val="00A57998"/>
    <w:rsid w:val="00A579BC"/>
    <w:rsid w:val="00A601FE"/>
    <w:rsid w:val="00A6114D"/>
    <w:rsid w:val="00A614E5"/>
    <w:rsid w:val="00A61C1B"/>
    <w:rsid w:val="00A64234"/>
    <w:rsid w:val="00A64DE7"/>
    <w:rsid w:val="00A64F4A"/>
    <w:rsid w:val="00A6519E"/>
    <w:rsid w:val="00A656E6"/>
    <w:rsid w:val="00A72509"/>
    <w:rsid w:val="00A725FE"/>
    <w:rsid w:val="00A72EE2"/>
    <w:rsid w:val="00A74177"/>
    <w:rsid w:val="00A74A15"/>
    <w:rsid w:val="00A74B1D"/>
    <w:rsid w:val="00A771C5"/>
    <w:rsid w:val="00A7788C"/>
    <w:rsid w:val="00A779F2"/>
    <w:rsid w:val="00A77CC5"/>
    <w:rsid w:val="00A82B0F"/>
    <w:rsid w:val="00A835AE"/>
    <w:rsid w:val="00A8745F"/>
    <w:rsid w:val="00A90A57"/>
    <w:rsid w:val="00A922BE"/>
    <w:rsid w:val="00A94822"/>
    <w:rsid w:val="00A970FC"/>
    <w:rsid w:val="00A97734"/>
    <w:rsid w:val="00A97F79"/>
    <w:rsid w:val="00AA020D"/>
    <w:rsid w:val="00AA04C3"/>
    <w:rsid w:val="00AA11F5"/>
    <w:rsid w:val="00AA20D9"/>
    <w:rsid w:val="00AA3E67"/>
    <w:rsid w:val="00AA3EE6"/>
    <w:rsid w:val="00AA4211"/>
    <w:rsid w:val="00AA5626"/>
    <w:rsid w:val="00AA62B8"/>
    <w:rsid w:val="00AB0762"/>
    <w:rsid w:val="00AB07E8"/>
    <w:rsid w:val="00AB09B8"/>
    <w:rsid w:val="00AB34CA"/>
    <w:rsid w:val="00AB3E0A"/>
    <w:rsid w:val="00AB4884"/>
    <w:rsid w:val="00AB4DB9"/>
    <w:rsid w:val="00AB5698"/>
    <w:rsid w:val="00AB6279"/>
    <w:rsid w:val="00AB633D"/>
    <w:rsid w:val="00AC22A5"/>
    <w:rsid w:val="00AC2711"/>
    <w:rsid w:val="00AC2AE4"/>
    <w:rsid w:val="00AC3E72"/>
    <w:rsid w:val="00AC5865"/>
    <w:rsid w:val="00AD022B"/>
    <w:rsid w:val="00AD11AC"/>
    <w:rsid w:val="00AD1306"/>
    <w:rsid w:val="00AD2A55"/>
    <w:rsid w:val="00AD3D24"/>
    <w:rsid w:val="00AD4315"/>
    <w:rsid w:val="00AD5072"/>
    <w:rsid w:val="00AD5AC6"/>
    <w:rsid w:val="00AD64DA"/>
    <w:rsid w:val="00AD6973"/>
    <w:rsid w:val="00AD78EF"/>
    <w:rsid w:val="00AE1731"/>
    <w:rsid w:val="00AE1C05"/>
    <w:rsid w:val="00AE2282"/>
    <w:rsid w:val="00AE3110"/>
    <w:rsid w:val="00AE587F"/>
    <w:rsid w:val="00AE5BD9"/>
    <w:rsid w:val="00AE6095"/>
    <w:rsid w:val="00AE6398"/>
    <w:rsid w:val="00AE6AB5"/>
    <w:rsid w:val="00AF160C"/>
    <w:rsid w:val="00AF2FD3"/>
    <w:rsid w:val="00AF30E5"/>
    <w:rsid w:val="00AF4C05"/>
    <w:rsid w:val="00AF5E8D"/>
    <w:rsid w:val="00AF60C7"/>
    <w:rsid w:val="00AF6E6C"/>
    <w:rsid w:val="00B00A58"/>
    <w:rsid w:val="00B01E54"/>
    <w:rsid w:val="00B02005"/>
    <w:rsid w:val="00B022EF"/>
    <w:rsid w:val="00B051C3"/>
    <w:rsid w:val="00B0592A"/>
    <w:rsid w:val="00B05C1A"/>
    <w:rsid w:val="00B073F8"/>
    <w:rsid w:val="00B07E70"/>
    <w:rsid w:val="00B12D0B"/>
    <w:rsid w:val="00B13EBC"/>
    <w:rsid w:val="00B13ED4"/>
    <w:rsid w:val="00B14B10"/>
    <w:rsid w:val="00B161D6"/>
    <w:rsid w:val="00B1788A"/>
    <w:rsid w:val="00B17BDA"/>
    <w:rsid w:val="00B20484"/>
    <w:rsid w:val="00B20A3E"/>
    <w:rsid w:val="00B219AC"/>
    <w:rsid w:val="00B23100"/>
    <w:rsid w:val="00B2378A"/>
    <w:rsid w:val="00B23AFE"/>
    <w:rsid w:val="00B240AB"/>
    <w:rsid w:val="00B2410B"/>
    <w:rsid w:val="00B243C9"/>
    <w:rsid w:val="00B2567C"/>
    <w:rsid w:val="00B26B47"/>
    <w:rsid w:val="00B26FCA"/>
    <w:rsid w:val="00B2704C"/>
    <w:rsid w:val="00B27B81"/>
    <w:rsid w:val="00B31246"/>
    <w:rsid w:val="00B31EBD"/>
    <w:rsid w:val="00B32684"/>
    <w:rsid w:val="00B32A4C"/>
    <w:rsid w:val="00B3728C"/>
    <w:rsid w:val="00B377F8"/>
    <w:rsid w:val="00B37A8D"/>
    <w:rsid w:val="00B37DB7"/>
    <w:rsid w:val="00B4059D"/>
    <w:rsid w:val="00B444BC"/>
    <w:rsid w:val="00B456A7"/>
    <w:rsid w:val="00B46D59"/>
    <w:rsid w:val="00B47A44"/>
    <w:rsid w:val="00B501EC"/>
    <w:rsid w:val="00B50665"/>
    <w:rsid w:val="00B50E90"/>
    <w:rsid w:val="00B52758"/>
    <w:rsid w:val="00B5319C"/>
    <w:rsid w:val="00B54A22"/>
    <w:rsid w:val="00B56FD4"/>
    <w:rsid w:val="00B62D3D"/>
    <w:rsid w:val="00B63D6B"/>
    <w:rsid w:val="00B650DB"/>
    <w:rsid w:val="00B67063"/>
    <w:rsid w:val="00B676D9"/>
    <w:rsid w:val="00B70275"/>
    <w:rsid w:val="00B70FED"/>
    <w:rsid w:val="00B7110A"/>
    <w:rsid w:val="00B716C5"/>
    <w:rsid w:val="00B71A53"/>
    <w:rsid w:val="00B73988"/>
    <w:rsid w:val="00B7413D"/>
    <w:rsid w:val="00B74991"/>
    <w:rsid w:val="00B75200"/>
    <w:rsid w:val="00B75AFE"/>
    <w:rsid w:val="00B76E03"/>
    <w:rsid w:val="00B80C46"/>
    <w:rsid w:val="00B80CC1"/>
    <w:rsid w:val="00B8401F"/>
    <w:rsid w:val="00B84E12"/>
    <w:rsid w:val="00B852F0"/>
    <w:rsid w:val="00B853DF"/>
    <w:rsid w:val="00B85B42"/>
    <w:rsid w:val="00B86325"/>
    <w:rsid w:val="00B905B3"/>
    <w:rsid w:val="00B9113D"/>
    <w:rsid w:val="00B922AA"/>
    <w:rsid w:val="00B92465"/>
    <w:rsid w:val="00B949E1"/>
    <w:rsid w:val="00B96730"/>
    <w:rsid w:val="00B96F80"/>
    <w:rsid w:val="00B97585"/>
    <w:rsid w:val="00BA0251"/>
    <w:rsid w:val="00BA1FCD"/>
    <w:rsid w:val="00BA2C7D"/>
    <w:rsid w:val="00BA4321"/>
    <w:rsid w:val="00BA58F6"/>
    <w:rsid w:val="00BA5A88"/>
    <w:rsid w:val="00BA778E"/>
    <w:rsid w:val="00BB06FC"/>
    <w:rsid w:val="00BB156E"/>
    <w:rsid w:val="00BB199B"/>
    <w:rsid w:val="00BB1F23"/>
    <w:rsid w:val="00BB2BDB"/>
    <w:rsid w:val="00BB33F1"/>
    <w:rsid w:val="00BB4CBB"/>
    <w:rsid w:val="00BB5673"/>
    <w:rsid w:val="00BB74A8"/>
    <w:rsid w:val="00BC0292"/>
    <w:rsid w:val="00BC12E7"/>
    <w:rsid w:val="00BC142E"/>
    <w:rsid w:val="00BC164D"/>
    <w:rsid w:val="00BC2670"/>
    <w:rsid w:val="00BC34DE"/>
    <w:rsid w:val="00BC47D5"/>
    <w:rsid w:val="00BC63A9"/>
    <w:rsid w:val="00BC74E6"/>
    <w:rsid w:val="00BD0875"/>
    <w:rsid w:val="00BD0A0F"/>
    <w:rsid w:val="00BD1394"/>
    <w:rsid w:val="00BD196F"/>
    <w:rsid w:val="00BD1A93"/>
    <w:rsid w:val="00BD1CAF"/>
    <w:rsid w:val="00BD2ECD"/>
    <w:rsid w:val="00BD3F3B"/>
    <w:rsid w:val="00BE17A9"/>
    <w:rsid w:val="00BE4A6F"/>
    <w:rsid w:val="00BE5919"/>
    <w:rsid w:val="00BF266B"/>
    <w:rsid w:val="00BF6A31"/>
    <w:rsid w:val="00BF7284"/>
    <w:rsid w:val="00BF7CA5"/>
    <w:rsid w:val="00C02ACD"/>
    <w:rsid w:val="00C0335C"/>
    <w:rsid w:val="00C03612"/>
    <w:rsid w:val="00C04329"/>
    <w:rsid w:val="00C05087"/>
    <w:rsid w:val="00C0635E"/>
    <w:rsid w:val="00C065C0"/>
    <w:rsid w:val="00C07E77"/>
    <w:rsid w:val="00C12069"/>
    <w:rsid w:val="00C13B52"/>
    <w:rsid w:val="00C14CC0"/>
    <w:rsid w:val="00C15C20"/>
    <w:rsid w:val="00C1602D"/>
    <w:rsid w:val="00C167DA"/>
    <w:rsid w:val="00C20908"/>
    <w:rsid w:val="00C20EDD"/>
    <w:rsid w:val="00C2114A"/>
    <w:rsid w:val="00C21ADA"/>
    <w:rsid w:val="00C22DFD"/>
    <w:rsid w:val="00C23D80"/>
    <w:rsid w:val="00C23FCF"/>
    <w:rsid w:val="00C24670"/>
    <w:rsid w:val="00C24C3F"/>
    <w:rsid w:val="00C25C83"/>
    <w:rsid w:val="00C27141"/>
    <w:rsid w:val="00C3066B"/>
    <w:rsid w:val="00C30812"/>
    <w:rsid w:val="00C33F00"/>
    <w:rsid w:val="00C3597D"/>
    <w:rsid w:val="00C35B6E"/>
    <w:rsid w:val="00C36357"/>
    <w:rsid w:val="00C40D90"/>
    <w:rsid w:val="00C421B7"/>
    <w:rsid w:val="00C432D1"/>
    <w:rsid w:val="00C4491E"/>
    <w:rsid w:val="00C45074"/>
    <w:rsid w:val="00C452BA"/>
    <w:rsid w:val="00C45B9E"/>
    <w:rsid w:val="00C510AC"/>
    <w:rsid w:val="00C51B2A"/>
    <w:rsid w:val="00C525D6"/>
    <w:rsid w:val="00C55288"/>
    <w:rsid w:val="00C55B8D"/>
    <w:rsid w:val="00C56EBA"/>
    <w:rsid w:val="00C6011C"/>
    <w:rsid w:val="00C60136"/>
    <w:rsid w:val="00C60712"/>
    <w:rsid w:val="00C614CB"/>
    <w:rsid w:val="00C61567"/>
    <w:rsid w:val="00C62C24"/>
    <w:rsid w:val="00C62ECD"/>
    <w:rsid w:val="00C6405C"/>
    <w:rsid w:val="00C645F7"/>
    <w:rsid w:val="00C65581"/>
    <w:rsid w:val="00C67E07"/>
    <w:rsid w:val="00C72237"/>
    <w:rsid w:val="00C7252F"/>
    <w:rsid w:val="00C7273E"/>
    <w:rsid w:val="00C73C20"/>
    <w:rsid w:val="00C73C94"/>
    <w:rsid w:val="00C73F59"/>
    <w:rsid w:val="00C747E1"/>
    <w:rsid w:val="00C76FEA"/>
    <w:rsid w:val="00C773C3"/>
    <w:rsid w:val="00C774EE"/>
    <w:rsid w:val="00C775DE"/>
    <w:rsid w:val="00C77B67"/>
    <w:rsid w:val="00C77EA1"/>
    <w:rsid w:val="00C80302"/>
    <w:rsid w:val="00C81691"/>
    <w:rsid w:val="00C821C3"/>
    <w:rsid w:val="00C83E11"/>
    <w:rsid w:val="00C83F9A"/>
    <w:rsid w:val="00C84670"/>
    <w:rsid w:val="00C85153"/>
    <w:rsid w:val="00C853D9"/>
    <w:rsid w:val="00C85789"/>
    <w:rsid w:val="00C85890"/>
    <w:rsid w:val="00C8628C"/>
    <w:rsid w:val="00C87FF5"/>
    <w:rsid w:val="00C903C0"/>
    <w:rsid w:val="00C90B22"/>
    <w:rsid w:val="00C92D97"/>
    <w:rsid w:val="00C92FDD"/>
    <w:rsid w:val="00C93134"/>
    <w:rsid w:val="00C93A29"/>
    <w:rsid w:val="00C93BA2"/>
    <w:rsid w:val="00C941C2"/>
    <w:rsid w:val="00C95CBE"/>
    <w:rsid w:val="00C95EEC"/>
    <w:rsid w:val="00C977BE"/>
    <w:rsid w:val="00CA0874"/>
    <w:rsid w:val="00CA097D"/>
    <w:rsid w:val="00CA1486"/>
    <w:rsid w:val="00CA2425"/>
    <w:rsid w:val="00CA4F77"/>
    <w:rsid w:val="00CA5275"/>
    <w:rsid w:val="00CA6839"/>
    <w:rsid w:val="00CB181A"/>
    <w:rsid w:val="00CB2399"/>
    <w:rsid w:val="00CB3C4F"/>
    <w:rsid w:val="00CB47AF"/>
    <w:rsid w:val="00CB6A26"/>
    <w:rsid w:val="00CC18C4"/>
    <w:rsid w:val="00CC1911"/>
    <w:rsid w:val="00CC1FB9"/>
    <w:rsid w:val="00CC38CB"/>
    <w:rsid w:val="00CC455A"/>
    <w:rsid w:val="00CC5013"/>
    <w:rsid w:val="00CD03FD"/>
    <w:rsid w:val="00CD0EB3"/>
    <w:rsid w:val="00CD5779"/>
    <w:rsid w:val="00CD5895"/>
    <w:rsid w:val="00CD6C97"/>
    <w:rsid w:val="00CD7247"/>
    <w:rsid w:val="00CE0835"/>
    <w:rsid w:val="00CE108F"/>
    <w:rsid w:val="00CE1FF0"/>
    <w:rsid w:val="00CE401D"/>
    <w:rsid w:val="00CE6254"/>
    <w:rsid w:val="00CE6B48"/>
    <w:rsid w:val="00CE701F"/>
    <w:rsid w:val="00CF05CD"/>
    <w:rsid w:val="00CF2CB3"/>
    <w:rsid w:val="00CF2E7B"/>
    <w:rsid w:val="00CF375F"/>
    <w:rsid w:val="00CF4567"/>
    <w:rsid w:val="00CF60AC"/>
    <w:rsid w:val="00CF646E"/>
    <w:rsid w:val="00CF6BB5"/>
    <w:rsid w:val="00D00C8A"/>
    <w:rsid w:val="00D00D24"/>
    <w:rsid w:val="00D0291C"/>
    <w:rsid w:val="00D02F42"/>
    <w:rsid w:val="00D035E1"/>
    <w:rsid w:val="00D07647"/>
    <w:rsid w:val="00D078BB"/>
    <w:rsid w:val="00D11AF1"/>
    <w:rsid w:val="00D13BC9"/>
    <w:rsid w:val="00D142A8"/>
    <w:rsid w:val="00D17E9E"/>
    <w:rsid w:val="00D208D6"/>
    <w:rsid w:val="00D23EB7"/>
    <w:rsid w:val="00D26EE9"/>
    <w:rsid w:val="00D27457"/>
    <w:rsid w:val="00D3048B"/>
    <w:rsid w:val="00D31050"/>
    <w:rsid w:val="00D31963"/>
    <w:rsid w:val="00D32C37"/>
    <w:rsid w:val="00D337B1"/>
    <w:rsid w:val="00D349FA"/>
    <w:rsid w:val="00D34F8E"/>
    <w:rsid w:val="00D36F10"/>
    <w:rsid w:val="00D37607"/>
    <w:rsid w:val="00D37678"/>
    <w:rsid w:val="00D37933"/>
    <w:rsid w:val="00D41AE3"/>
    <w:rsid w:val="00D440B7"/>
    <w:rsid w:val="00D44A97"/>
    <w:rsid w:val="00D451AD"/>
    <w:rsid w:val="00D47C78"/>
    <w:rsid w:val="00D52290"/>
    <w:rsid w:val="00D526E4"/>
    <w:rsid w:val="00D5294E"/>
    <w:rsid w:val="00D53315"/>
    <w:rsid w:val="00D53AF9"/>
    <w:rsid w:val="00D540F5"/>
    <w:rsid w:val="00D54466"/>
    <w:rsid w:val="00D5554B"/>
    <w:rsid w:val="00D567DA"/>
    <w:rsid w:val="00D56EE7"/>
    <w:rsid w:val="00D60611"/>
    <w:rsid w:val="00D62D1E"/>
    <w:rsid w:val="00D638FC"/>
    <w:rsid w:val="00D668E3"/>
    <w:rsid w:val="00D70192"/>
    <w:rsid w:val="00D707E5"/>
    <w:rsid w:val="00D71234"/>
    <w:rsid w:val="00D71B6F"/>
    <w:rsid w:val="00D71E9A"/>
    <w:rsid w:val="00D72DF1"/>
    <w:rsid w:val="00D7307B"/>
    <w:rsid w:val="00D735CF"/>
    <w:rsid w:val="00D74546"/>
    <w:rsid w:val="00D74708"/>
    <w:rsid w:val="00D74C53"/>
    <w:rsid w:val="00D7582E"/>
    <w:rsid w:val="00D75F3F"/>
    <w:rsid w:val="00D76AA1"/>
    <w:rsid w:val="00D770E6"/>
    <w:rsid w:val="00D7773F"/>
    <w:rsid w:val="00D80C39"/>
    <w:rsid w:val="00D82440"/>
    <w:rsid w:val="00D83585"/>
    <w:rsid w:val="00D83795"/>
    <w:rsid w:val="00D8383A"/>
    <w:rsid w:val="00D84A3E"/>
    <w:rsid w:val="00D859D0"/>
    <w:rsid w:val="00D85C04"/>
    <w:rsid w:val="00D91ECA"/>
    <w:rsid w:val="00D92F50"/>
    <w:rsid w:val="00D935DE"/>
    <w:rsid w:val="00D93CB7"/>
    <w:rsid w:val="00D963D1"/>
    <w:rsid w:val="00DA131E"/>
    <w:rsid w:val="00DA2680"/>
    <w:rsid w:val="00DA3083"/>
    <w:rsid w:val="00DA5F1B"/>
    <w:rsid w:val="00DA669E"/>
    <w:rsid w:val="00DA69AD"/>
    <w:rsid w:val="00DA7B13"/>
    <w:rsid w:val="00DB01E7"/>
    <w:rsid w:val="00DB1383"/>
    <w:rsid w:val="00DB2804"/>
    <w:rsid w:val="00DB29FB"/>
    <w:rsid w:val="00DB55A3"/>
    <w:rsid w:val="00DB7702"/>
    <w:rsid w:val="00DB7AB8"/>
    <w:rsid w:val="00DC0117"/>
    <w:rsid w:val="00DC0A84"/>
    <w:rsid w:val="00DC246D"/>
    <w:rsid w:val="00DC2C6A"/>
    <w:rsid w:val="00DC3405"/>
    <w:rsid w:val="00DC4700"/>
    <w:rsid w:val="00DC4841"/>
    <w:rsid w:val="00DC4853"/>
    <w:rsid w:val="00DC5F49"/>
    <w:rsid w:val="00DC72ED"/>
    <w:rsid w:val="00DC73C0"/>
    <w:rsid w:val="00DC76D0"/>
    <w:rsid w:val="00DC7738"/>
    <w:rsid w:val="00DD0253"/>
    <w:rsid w:val="00DD02EC"/>
    <w:rsid w:val="00DD0581"/>
    <w:rsid w:val="00DD09D2"/>
    <w:rsid w:val="00DD1FEA"/>
    <w:rsid w:val="00DD4C4C"/>
    <w:rsid w:val="00DD575D"/>
    <w:rsid w:val="00DD7720"/>
    <w:rsid w:val="00DE1506"/>
    <w:rsid w:val="00DE29CD"/>
    <w:rsid w:val="00DE3D5F"/>
    <w:rsid w:val="00DE44A4"/>
    <w:rsid w:val="00DE48A3"/>
    <w:rsid w:val="00DE5BBE"/>
    <w:rsid w:val="00DE652A"/>
    <w:rsid w:val="00DE78C3"/>
    <w:rsid w:val="00DF05A0"/>
    <w:rsid w:val="00DF182A"/>
    <w:rsid w:val="00DF1883"/>
    <w:rsid w:val="00DF23E8"/>
    <w:rsid w:val="00DF3088"/>
    <w:rsid w:val="00DF4A6D"/>
    <w:rsid w:val="00DF5A5F"/>
    <w:rsid w:val="00DF7EBE"/>
    <w:rsid w:val="00E0059E"/>
    <w:rsid w:val="00E02758"/>
    <w:rsid w:val="00E0292D"/>
    <w:rsid w:val="00E0586E"/>
    <w:rsid w:val="00E065A9"/>
    <w:rsid w:val="00E06DCC"/>
    <w:rsid w:val="00E07FC8"/>
    <w:rsid w:val="00E1093A"/>
    <w:rsid w:val="00E1265F"/>
    <w:rsid w:val="00E146C4"/>
    <w:rsid w:val="00E1562F"/>
    <w:rsid w:val="00E1763F"/>
    <w:rsid w:val="00E17CC6"/>
    <w:rsid w:val="00E20282"/>
    <w:rsid w:val="00E20405"/>
    <w:rsid w:val="00E207B6"/>
    <w:rsid w:val="00E21DFE"/>
    <w:rsid w:val="00E22161"/>
    <w:rsid w:val="00E2489C"/>
    <w:rsid w:val="00E24DD1"/>
    <w:rsid w:val="00E251DB"/>
    <w:rsid w:val="00E2520E"/>
    <w:rsid w:val="00E26ABD"/>
    <w:rsid w:val="00E3033E"/>
    <w:rsid w:val="00E3035D"/>
    <w:rsid w:val="00E315C9"/>
    <w:rsid w:val="00E32415"/>
    <w:rsid w:val="00E328D3"/>
    <w:rsid w:val="00E3446A"/>
    <w:rsid w:val="00E34778"/>
    <w:rsid w:val="00E35B23"/>
    <w:rsid w:val="00E36B09"/>
    <w:rsid w:val="00E412FC"/>
    <w:rsid w:val="00E4518B"/>
    <w:rsid w:val="00E455F7"/>
    <w:rsid w:val="00E45624"/>
    <w:rsid w:val="00E45A14"/>
    <w:rsid w:val="00E46898"/>
    <w:rsid w:val="00E46E6C"/>
    <w:rsid w:val="00E47553"/>
    <w:rsid w:val="00E509DA"/>
    <w:rsid w:val="00E50E2C"/>
    <w:rsid w:val="00E51D58"/>
    <w:rsid w:val="00E5249A"/>
    <w:rsid w:val="00E549D6"/>
    <w:rsid w:val="00E553C5"/>
    <w:rsid w:val="00E61DDF"/>
    <w:rsid w:val="00E61DFE"/>
    <w:rsid w:val="00E624C8"/>
    <w:rsid w:val="00E62AE3"/>
    <w:rsid w:val="00E6326E"/>
    <w:rsid w:val="00E70D8D"/>
    <w:rsid w:val="00E726FB"/>
    <w:rsid w:val="00E73037"/>
    <w:rsid w:val="00E7313D"/>
    <w:rsid w:val="00E75888"/>
    <w:rsid w:val="00E75E26"/>
    <w:rsid w:val="00E76971"/>
    <w:rsid w:val="00E82D44"/>
    <w:rsid w:val="00E832EA"/>
    <w:rsid w:val="00E83AF1"/>
    <w:rsid w:val="00E84D3F"/>
    <w:rsid w:val="00E86D6A"/>
    <w:rsid w:val="00E90E67"/>
    <w:rsid w:val="00E915AF"/>
    <w:rsid w:val="00E91749"/>
    <w:rsid w:val="00E91894"/>
    <w:rsid w:val="00E924B8"/>
    <w:rsid w:val="00E92D15"/>
    <w:rsid w:val="00E93271"/>
    <w:rsid w:val="00E93B55"/>
    <w:rsid w:val="00E9408F"/>
    <w:rsid w:val="00E945A0"/>
    <w:rsid w:val="00E95FE2"/>
    <w:rsid w:val="00E964A5"/>
    <w:rsid w:val="00E96E9A"/>
    <w:rsid w:val="00E97C67"/>
    <w:rsid w:val="00EA2F9F"/>
    <w:rsid w:val="00EA2FE7"/>
    <w:rsid w:val="00EA3C33"/>
    <w:rsid w:val="00EA47C0"/>
    <w:rsid w:val="00EA4EF0"/>
    <w:rsid w:val="00EA58CC"/>
    <w:rsid w:val="00EA6758"/>
    <w:rsid w:val="00EA68CA"/>
    <w:rsid w:val="00EB0060"/>
    <w:rsid w:val="00EB0937"/>
    <w:rsid w:val="00EB1447"/>
    <w:rsid w:val="00EB1C30"/>
    <w:rsid w:val="00EB1F59"/>
    <w:rsid w:val="00EB3920"/>
    <w:rsid w:val="00EB47A8"/>
    <w:rsid w:val="00EB4B37"/>
    <w:rsid w:val="00EB59D8"/>
    <w:rsid w:val="00EB749F"/>
    <w:rsid w:val="00EB780B"/>
    <w:rsid w:val="00EB7AB0"/>
    <w:rsid w:val="00EC02D5"/>
    <w:rsid w:val="00EC2943"/>
    <w:rsid w:val="00EC34EA"/>
    <w:rsid w:val="00EC4721"/>
    <w:rsid w:val="00ED1121"/>
    <w:rsid w:val="00ED17BB"/>
    <w:rsid w:val="00ED1D0A"/>
    <w:rsid w:val="00ED38A3"/>
    <w:rsid w:val="00ED3E9E"/>
    <w:rsid w:val="00ED4137"/>
    <w:rsid w:val="00ED565A"/>
    <w:rsid w:val="00ED6664"/>
    <w:rsid w:val="00ED69BF"/>
    <w:rsid w:val="00ED7F1E"/>
    <w:rsid w:val="00EE2EE1"/>
    <w:rsid w:val="00EE4981"/>
    <w:rsid w:val="00EE64F0"/>
    <w:rsid w:val="00EE6C97"/>
    <w:rsid w:val="00EE6E79"/>
    <w:rsid w:val="00EE7120"/>
    <w:rsid w:val="00EE747A"/>
    <w:rsid w:val="00EF0B78"/>
    <w:rsid w:val="00EF0EA2"/>
    <w:rsid w:val="00EF1A58"/>
    <w:rsid w:val="00EF31D9"/>
    <w:rsid w:val="00EF363F"/>
    <w:rsid w:val="00EF39BA"/>
    <w:rsid w:val="00EF3F89"/>
    <w:rsid w:val="00EF5704"/>
    <w:rsid w:val="00EF6433"/>
    <w:rsid w:val="00EF68B6"/>
    <w:rsid w:val="00F0254B"/>
    <w:rsid w:val="00F036F2"/>
    <w:rsid w:val="00F040C8"/>
    <w:rsid w:val="00F04CA4"/>
    <w:rsid w:val="00F053BE"/>
    <w:rsid w:val="00F07B94"/>
    <w:rsid w:val="00F13511"/>
    <w:rsid w:val="00F13582"/>
    <w:rsid w:val="00F13F93"/>
    <w:rsid w:val="00F1472E"/>
    <w:rsid w:val="00F15983"/>
    <w:rsid w:val="00F16971"/>
    <w:rsid w:val="00F16C27"/>
    <w:rsid w:val="00F1790E"/>
    <w:rsid w:val="00F200A3"/>
    <w:rsid w:val="00F219EA"/>
    <w:rsid w:val="00F22602"/>
    <w:rsid w:val="00F243E4"/>
    <w:rsid w:val="00F24FF3"/>
    <w:rsid w:val="00F265AD"/>
    <w:rsid w:val="00F2770D"/>
    <w:rsid w:val="00F30241"/>
    <w:rsid w:val="00F32016"/>
    <w:rsid w:val="00F3350A"/>
    <w:rsid w:val="00F3352E"/>
    <w:rsid w:val="00F34984"/>
    <w:rsid w:val="00F36C44"/>
    <w:rsid w:val="00F37462"/>
    <w:rsid w:val="00F37584"/>
    <w:rsid w:val="00F37C5A"/>
    <w:rsid w:val="00F40D2D"/>
    <w:rsid w:val="00F413EA"/>
    <w:rsid w:val="00F42251"/>
    <w:rsid w:val="00F42618"/>
    <w:rsid w:val="00F4424D"/>
    <w:rsid w:val="00F46947"/>
    <w:rsid w:val="00F47917"/>
    <w:rsid w:val="00F5070A"/>
    <w:rsid w:val="00F52BF4"/>
    <w:rsid w:val="00F53D0E"/>
    <w:rsid w:val="00F543B4"/>
    <w:rsid w:val="00F55B98"/>
    <w:rsid w:val="00F56B7C"/>
    <w:rsid w:val="00F57E72"/>
    <w:rsid w:val="00F60A80"/>
    <w:rsid w:val="00F62FF5"/>
    <w:rsid w:val="00F641F8"/>
    <w:rsid w:val="00F651F6"/>
    <w:rsid w:val="00F6591C"/>
    <w:rsid w:val="00F65965"/>
    <w:rsid w:val="00F66E10"/>
    <w:rsid w:val="00F673E3"/>
    <w:rsid w:val="00F7068F"/>
    <w:rsid w:val="00F70E27"/>
    <w:rsid w:val="00F71394"/>
    <w:rsid w:val="00F72583"/>
    <w:rsid w:val="00F728FE"/>
    <w:rsid w:val="00F730C0"/>
    <w:rsid w:val="00F73443"/>
    <w:rsid w:val="00F73964"/>
    <w:rsid w:val="00F73C9F"/>
    <w:rsid w:val="00F73CDB"/>
    <w:rsid w:val="00F7500C"/>
    <w:rsid w:val="00F753DA"/>
    <w:rsid w:val="00F754C1"/>
    <w:rsid w:val="00F7660B"/>
    <w:rsid w:val="00F76BF2"/>
    <w:rsid w:val="00F770D8"/>
    <w:rsid w:val="00F777C4"/>
    <w:rsid w:val="00F822B3"/>
    <w:rsid w:val="00F83606"/>
    <w:rsid w:val="00F840C9"/>
    <w:rsid w:val="00F869D5"/>
    <w:rsid w:val="00F8700D"/>
    <w:rsid w:val="00F90F1B"/>
    <w:rsid w:val="00F93066"/>
    <w:rsid w:val="00F93075"/>
    <w:rsid w:val="00F9556B"/>
    <w:rsid w:val="00F965BC"/>
    <w:rsid w:val="00F96B29"/>
    <w:rsid w:val="00F96CFE"/>
    <w:rsid w:val="00F974AD"/>
    <w:rsid w:val="00FA03DE"/>
    <w:rsid w:val="00FA1820"/>
    <w:rsid w:val="00FA399B"/>
    <w:rsid w:val="00FA3F32"/>
    <w:rsid w:val="00FA5C4A"/>
    <w:rsid w:val="00FA6511"/>
    <w:rsid w:val="00FA7D50"/>
    <w:rsid w:val="00FB065F"/>
    <w:rsid w:val="00FB0EF1"/>
    <w:rsid w:val="00FB45D3"/>
    <w:rsid w:val="00FB4E52"/>
    <w:rsid w:val="00FB793E"/>
    <w:rsid w:val="00FC152C"/>
    <w:rsid w:val="00FC2B72"/>
    <w:rsid w:val="00FC4695"/>
    <w:rsid w:val="00FC4D22"/>
    <w:rsid w:val="00FC6051"/>
    <w:rsid w:val="00FC6B66"/>
    <w:rsid w:val="00FD09FD"/>
    <w:rsid w:val="00FD1A8C"/>
    <w:rsid w:val="00FD1E75"/>
    <w:rsid w:val="00FD2EC8"/>
    <w:rsid w:val="00FD35CA"/>
    <w:rsid w:val="00FD48B9"/>
    <w:rsid w:val="00FD5D56"/>
    <w:rsid w:val="00FD7790"/>
    <w:rsid w:val="00FD7E62"/>
    <w:rsid w:val="00FE0271"/>
    <w:rsid w:val="00FE1272"/>
    <w:rsid w:val="00FE2D79"/>
    <w:rsid w:val="00FE2E9E"/>
    <w:rsid w:val="00FE48BC"/>
    <w:rsid w:val="00FE4E98"/>
    <w:rsid w:val="00FE546E"/>
    <w:rsid w:val="00FF0E29"/>
    <w:rsid w:val="00FF1029"/>
    <w:rsid w:val="00FF156D"/>
    <w:rsid w:val="00FF349D"/>
    <w:rsid w:val="00FF4018"/>
    <w:rsid w:val="00FF4DFC"/>
    <w:rsid w:val="00FF59DB"/>
    <w:rsid w:val="00FF6B37"/>
    <w:rsid w:val="00FF7711"/>
    <w:rsid w:val="00FF7E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3703E4CD"/>
  <w15:docId w15:val="{C1BDC3FB-2812-4414-854C-A03BCFD40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0C4"/>
    <w:rPr>
      <w:sz w:val="22"/>
    </w:rPr>
  </w:style>
  <w:style w:type="paragraph" w:styleId="Heading1">
    <w:name w:val="heading 1"/>
    <w:basedOn w:val="Normal"/>
    <w:next w:val="Normal"/>
    <w:link w:val="Heading1Char"/>
    <w:uiPriority w:val="9"/>
    <w:qFormat/>
    <w:rsid w:val="007C7B20"/>
    <w:pPr>
      <w:jc w:val="center"/>
      <w:outlineLvl w:val="0"/>
    </w:pPr>
    <w:rPr>
      <w:rFonts w:asciiTheme="majorHAnsi" w:hAnsiTheme="majorHAnsi"/>
      <w:sz w:val="32"/>
      <w:szCs w:val="32"/>
      <w:lang w:val="en-GB"/>
    </w:rPr>
  </w:style>
  <w:style w:type="paragraph" w:styleId="Heading2">
    <w:name w:val="heading 2"/>
    <w:basedOn w:val="Normal"/>
    <w:next w:val="Normal"/>
    <w:link w:val="Heading2Char"/>
    <w:uiPriority w:val="9"/>
    <w:unhideWhenUsed/>
    <w:rsid w:val="007C7B20"/>
    <w:pPr>
      <w:outlineLvl w:val="1"/>
    </w:pPr>
    <w:rPr>
      <w:rFonts w:asciiTheme="majorHAnsi" w:hAnsiTheme="majorHAnsi"/>
      <w:b/>
      <w:sz w:val="24"/>
      <w:lang w:val="en-GB"/>
    </w:rPr>
  </w:style>
  <w:style w:type="paragraph" w:styleId="Heading3">
    <w:name w:val="heading 3"/>
    <w:basedOn w:val="Normal"/>
    <w:next w:val="Normal"/>
    <w:link w:val="Heading3Char"/>
    <w:uiPriority w:val="9"/>
    <w:unhideWhenUsed/>
    <w:qFormat/>
    <w:rsid w:val="007C7B20"/>
    <w:pPr>
      <w:outlineLvl w:val="2"/>
    </w:pPr>
    <w:rPr>
      <w:rFonts w:asciiTheme="majorHAnsi" w:hAnsiTheme="majorHAnsi"/>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53382"/>
    <w:pPr>
      <w:tabs>
        <w:tab w:val="center" w:pos="4320"/>
        <w:tab w:val="right" w:pos="8640"/>
      </w:tabs>
    </w:pPr>
    <w:rPr>
      <w:sz w:val="19"/>
    </w:rPr>
  </w:style>
  <w:style w:type="character" w:customStyle="1" w:styleId="HeaderChar">
    <w:name w:val="Header Char"/>
    <w:basedOn w:val="DefaultParagraphFont"/>
    <w:link w:val="Header"/>
    <w:uiPriority w:val="99"/>
    <w:semiHidden/>
    <w:rsid w:val="00953382"/>
    <w:rPr>
      <w:sz w:val="19"/>
    </w:rPr>
  </w:style>
  <w:style w:type="paragraph" w:styleId="Footer">
    <w:name w:val="footer"/>
    <w:basedOn w:val="Normal"/>
    <w:link w:val="FooterChar"/>
    <w:uiPriority w:val="99"/>
    <w:rsid w:val="00953382"/>
    <w:pPr>
      <w:tabs>
        <w:tab w:val="center" w:pos="4320"/>
        <w:tab w:val="right" w:pos="8640"/>
      </w:tabs>
    </w:pPr>
    <w:rPr>
      <w:sz w:val="19"/>
    </w:rPr>
  </w:style>
  <w:style w:type="character" w:customStyle="1" w:styleId="FooterChar">
    <w:name w:val="Footer Char"/>
    <w:basedOn w:val="DefaultParagraphFont"/>
    <w:link w:val="Footer"/>
    <w:uiPriority w:val="99"/>
    <w:rsid w:val="00953382"/>
    <w:rPr>
      <w:sz w:val="19"/>
    </w:rPr>
  </w:style>
  <w:style w:type="paragraph" w:styleId="BalloonText">
    <w:name w:val="Balloon Text"/>
    <w:basedOn w:val="Normal"/>
    <w:link w:val="BalloonTextChar"/>
    <w:uiPriority w:val="99"/>
    <w:semiHidden/>
    <w:unhideWhenUsed/>
    <w:rsid w:val="00953382"/>
    <w:rPr>
      <w:rFonts w:ascii="Lucida Grande" w:hAnsi="Lucida Grande"/>
      <w:sz w:val="18"/>
      <w:szCs w:val="18"/>
    </w:rPr>
  </w:style>
  <w:style w:type="character" w:customStyle="1" w:styleId="BalloonTextChar">
    <w:name w:val="Balloon Text Char"/>
    <w:basedOn w:val="DefaultParagraphFont"/>
    <w:link w:val="BalloonText"/>
    <w:uiPriority w:val="99"/>
    <w:semiHidden/>
    <w:rsid w:val="00953382"/>
    <w:rPr>
      <w:rFonts w:ascii="Lucida Grande" w:hAnsi="Lucida Grande"/>
      <w:sz w:val="18"/>
      <w:szCs w:val="18"/>
    </w:rPr>
  </w:style>
  <w:style w:type="character" w:styleId="CommentReference">
    <w:name w:val="annotation reference"/>
    <w:basedOn w:val="DefaultParagraphFont"/>
    <w:uiPriority w:val="99"/>
    <w:semiHidden/>
    <w:unhideWhenUsed/>
    <w:rsid w:val="00953382"/>
    <w:rPr>
      <w:sz w:val="16"/>
      <w:szCs w:val="16"/>
    </w:rPr>
  </w:style>
  <w:style w:type="paragraph" w:styleId="CommentText">
    <w:name w:val="annotation text"/>
    <w:basedOn w:val="Normal"/>
    <w:link w:val="CommentTextChar"/>
    <w:uiPriority w:val="99"/>
    <w:unhideWhenUsed/>
    <w:rsid w:val="00953382"/>
    <w:rPr>
      <w:sz w:val="20"/>
      <w:szCs w:val="20"/>
    </w:rPr>
  </w:style>
  <w:style w:type="character" w:customStyle="1" w:styleId="CommentTextChar">
    <w:name w:val="Comment Text Char"/>
    <w:basedOn w:val="DefaultParagraphFont"/>
    <w:link w:val="CommentText"/>
    <w:uiPriority w:val="99"/>
    <w:rsid w:val="00953382"/>
    <w:rPr>
      <w:sz w:val="20"/>
      <w:szCs w:val="20"/>
    </w:rPr>
  </w:style>
  <w:style w:type="paragraph" w:styleId="CommentSubject">
    <w:name w:val="annotation subject"/>
    <w:basedOn w:val="CommentText"/>
    <w:next w:val="CommentText"/>
    <w:link w:val="CommentSubjectChar"/>
    <w:uiPriority w:val="99"/>
    <w:semiHidden/>
    <w:unhideWhenUsed/>
    <w:rsid w:val="00953382"/>
    <w:rPr>
      <w:b/>
      <w:bCs/>
    </w:rPr>
  </w:style>
  <w:style w:type="character" w:customStyle="1" w:styleId="CommentSubjectChar">
    <w:name w:val="Comment Subject Char"/>
    <w:basedOn w:val="CommentTextChar"/>
    <w:link w:val="CommentSubject"/>
    <w:uiPriority w:val="99"/>
    <w:semiHidden/>
    <w:rsid w:val="00953382"/>
    <w:rPr>
      <w:b/>
      <w:bCs/>
      <w:sz w:val="20"/>
      <w:szCs w:val="20"/>
    </w:rPr>
  </w:style>
  <w:style w:type="paragraph" w:styleId="Revision">
    <w:name w:val="Revision"/>
    <w:hidden/>
    <w:uiPriority w:val="99"/>
    <w:semiHidden/>
    <w:rsid w:val="00953382"/>
  </w:style>
  <w:style w:type="table" w:styleId="TableGrid">
    <w:name w:val="Table Grid"/>
    <w:basedOn w:val="TableNormal"/>
    <w:uiPriority w:val="59"/>
    <w:rsid w:val="0095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953382"/>
    <w:rPr>
      <w:rFonts w:asciiTheme="majorHAnsi" w:hAnsiTheme="majorHAnsi"/>
      <w:sz w:val="16"/>
    </w:rPr>
  </w:style>
  <w:style w:type="paragraph" w:styleId="ListParagraph">
    <w:name w:val="List Paragraph"/>
    <w:aliases w:val="List Paragraph1,Recommendation,List Paragraph11,NFP GP Bulleted List,FooterText,numbered,Paragraphe de liste1,Bulletr List Paragraph,列出段落,列出段落1,List Paragraph2,List Paragraph21,Listeafsnit1,Parágrafo da Lista1,Párrafo de lista1,リスト段落1,L"/>
    <w:basedOn w:val="Normal"/>
    <w:link w:val="ListParagraphChar"/>
    <w:uiPriority w:val="34"/>
    <w:qFormat/>
    <w:rsid w:val="00953382"/>
    <w:pPr>
      <w:ind w:left="720"/>
      <w:contextualSpacing/>
    </w:pPr>
  </w:style>
  <w:style w:type="character" w:styleId="Hyperlink">
    <w:name w:val="Hyperlink"/>
    <w:basedOn w:val="DefaultParagraphFont"/>
    <w:uiPriority w:val="99"/>
    <w:unhideWhenUsed/>
    <w:rsid w:val="00953382"/>
    <w:rPr>
      <w:color w:val="0000FF" w:themeColor="hyperlink"/>
      <w:u w:val="single"/>
    </w:rPr>
  </w:style>
  <w:style w:type="paragraph" w:styleId="NormalWeb">
    <w:name w:val="Normal (Web)"/>
    <w:basedOn w:val="Normal"/>
    <w:uiPriority w:val="99"/>
    <w:semiHidden/>
    <w:unhideWhenUsed/>
    <w:rsid w:val="00953382"/>
    <w:pPr>
      <w:spacing w:before="100" w:beforeAutospacing="1" w:after="100" w:afterAutospacing="1"/>
    </w:pPr>
    <w:rPr>
      <w:rFonts w:ascii="Times New Roman" w:eastAsia="Times New Roman" w:hAnsi="Times New Roman" w:cs="Times New Roman"/>
      <w:sz w:val="24"/>
      <w:lang w:eastAsia="en-AU"/>
    </w:rPr>
  </w:style>
  <w:style w:type="paragraph" w:styleId="PlainText">
    <w:name w:val="Plain Text"/>
    <w:basedOn w:val="Normal"/>
    <w:link w:val="PlainTextChar"/>
    <w:uiPriority w:val="99"/>
    <w:semiHidden/>
    <w:unhideWhenUsed/>
    <w:rsid w:val="00953382"/>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953382"/>
    <w:rPr>
      <w:rFonts w:ascii="Consolas" w:eastAsiaTheme="minorHAnsi" w:hAnsi="Consolas" w:cs="Consolas"/>
      <w:sz w:val="21"/>
      <w:szCs w:val="21"/>
    </w:rPr>
  </w:style>
  <w:style w:type="character" w:customStyle="1" w:styleId="ListParagraphChar">
    <w:name w:val="List Paragraph Char"/>
    <w:aliases w:val="List Paragraph1 Char,Recommendation Char,List Paragraph11 Char,NFP GP Bulleted List Char,FooterText Char,numbered Char,Paragraphe de liste1 Char,Bulletr List Paragraph Char,列出段落 Char,列出段落1 Char,List Paragraph2 Char,Listeafsnit1 Char"/>
    <w:basedOn w:val="DefaultParagraphFont"/>
    <w:link w:val="ListParagraph"/>
    <w:uiPriority w:val="34"/>
    <w:locked/>
    <w:rsid w:val="0013620B"/>
    <w:rPr>
      <w:sz w:val="22"/>
    </w:rPr>
  </w:style>
  <w:style w:type="paragraph" w:styleId="ListNumber">
    <w:name w:val="List Number"/>
    <w:basedOn w:val="Normal"/>
    <w:uiPriority w:val="99"/>
    <w:qFormat/>
    <w:rsid w:val="00406452"/>
    <w:pPr>
      <w:numPr>
        <w:numId w:val="1"/>
      </w:numPr>
      <w:spacing w:after="200"/>
    </w:pPr>
    <w:rPr>
      <w:rFonts w:ascii="Calibri" w:eastAsia="Calibri" w:hAnsi="Calibri" w:cs="Times New Roman"/>
      <w:sz w:val="24"/>
      <w:szCs w:val="22"/>
    </w:rPr>
  </w:style>
  <w:style w:type="paragraph" w:styleId="ListNumber2">
    <w:name w:val="List Number 2"/>
    <w:basedOn w:val="Normal"/>
    <w:uiPriority w:val="99"/>
    <w:rsid w:val="00406452"/>
    <w:pPr>
      <w:numPr>
        <w:ilvl w:val="1"/>
        <w:numId w:val="1"/>
      </w:numPr>
      <w:spacing w:after="200"/>
    </w:pPr>
    <w:rPr>
      <w:rFonts w:ascii="Calibri" w:eastAsia="Calibri" w:hAnsi="Calibri" w:cs="Times New Roman"/>
      <w:sz w:val="24"/>
      <w:szCs w:val="22"/>
    </w:rPr>
  </w:style>
  <w:style w:type="paragraph" w:styleId="ListNumber3">
    <w:name w:val="List Number 3"/>
    <w:basedOn w:val="Normal"/>
    <w:uiPriority w:val="99"/>
    <w:rsid w:val="00406452"/>
    <w:pPr>
      <w:numPr>
        <w:ilvl w:val="2"/>
        <w:numId w:val="1"/>
      </w:numPr>
      <w:spacing w:after="200"/>
    </w:pPr>
    <w:rPr>
      <w:rFonts w:ascii="Calibri" w:eastAsia="Calibri" w:hAnsi="Calibri" w:cs="Times New Roman"/>
      <w:sz w:val="24"/>
      <w:szCs w:val="22"/>
    </w:rPr>
  </w:style>
  <w:style w:type="paragraph" w:styleId="ListNumber4">
    <w:name w:val="List Number 4"/>
    <w:basedOn w:val="Normal"/>
    <w:uiPriority w:val="99"/>
    <w:rsid w:val="00406452"/>
    <w:pPr>
      <w:numPr>
        <w:ilvl w:val="3"/>
        <w:numId w:val="1"/>
      </w:numPr>
      <w:spacing w:after="200"/>
    </w:pPr>
    <w:rPr>
      <w:rFonts w:ascii="Calibri" w:eastAsia="Calibri" w:hAnsi="Calibri" w:cs="Times New Roman"/>
      <w:sz w:val="24"/>
      <w:szCs w:val="22"/>
    </w:rPr>
  </w:style>
  <w:style w:type="paragraph" w:styleId="ListNumber5">
    <w:name w:val="List Number 5"/>
    <w:basedOn w:val="Normal"/>
    <w:uiPriority w:val="99"/>
    <w:rsid w:val="00406452"/>
    <w:pPr>
      <w:numPr>
        <w:ilvl w:val="4"/>
        <w:numId w:val="1"/>
      </w:numPr>
      <w:spacing w:after="200"/>
    </w:pPr>
    <w:rPr>
      <w:rFonts w:ascii="Calibri" w:eastAsia="Calibri" w:hAnsi="Calibri" w:cs="Times New Roman"/>
      <w:sz w:val="24"/>
      <w:szCs w:val="22"/>
    </w:rPr>
  </w:style>
  <w:style w:type="paragraph" w:styleId="FootnoteText">
    <w:name w:val="footnote text"/>
    <w:basedOn w:val="Normal"/>
    <w:link w:val="FootnoteTextChar"/>
    <w:uiPriority w:val="99"/>
    <w:unhideWhenUsed/>
    <w:rsid w:val="00406452"/>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406452"/>
    <w:rPr>
      <w:rFonts w:ascii="Calibri" w:eastAsia="Calibri" w:hAnsi="Calibri" w:cs="Times New Roman"/>
      <w:sz w:val="20"/>
      <w:szCs w:val="20"/>
    </w:rPr>
  </w:style>
  <w:style w:type="character" w:styleId="FootnoteReference">
    <w:name w:val="footnote reference"/>
    <w:basedOn w:val="DefaultParagraphFont"/>
    <w:uiPriority w:val="99"/>
    <w:unhideWhenUsed/>
    <w:rsid w:val="00406452"/>
    <w:rPr>
      <w:vertAlign w:val="superscript"/>
    </w:rPr>
  </w:style>
  <w:style w:type="numbering" w:customStyle="1" w:styleId="BulletList">
    <w:name w:val="Bullet List"/>
    <w:uiPriority w:val="99"/>
    <w:rsid w:val="006701E6"/>
    <w:pPr>
      <w:numPr>
        <w:numId w:val="2"/>
      </w:numPr>
    </w:pPr>
  </w:style>
  <w:style w:type="paragraph" w:styleId="ListBullet">
    <w:name w:val="List Bullet"/>
    <w:basedOn w:val="Normal"/>
    <w:autoRedefine/>
    <w:uiPriority w:val="99"/>
    <w:unhideWhenUsed/>
    <w:qFormat/>
    <w:rsid w:val="006701E6"/>
    <w:pPr>
      <w:numPr>
        <w:numId w:val="3"/>
      </w:numPr>
      <w:spacing w:after="200"/>
    </w:pPr>
    <w:rPr>
      <w:rFonts w:ascii="Cambria" w:eastAsia="Calibri" w:hAnsi="Cambria" w:cs="Times New Roman"/>
      <w:szCs w:val="22"/>
    </w:rPr>
  </w:style>
  <w:style w:type="paragraph" w:styleId="ListBullet2">
    <w:name w:val="List Bullet 2"/>
    <w:basedOn w:val="Normal"/>
    <w:autoRedefine/>
    <w:uiPriority w:val="99"/>
    <w:unhideWhenUsed/>
    <w:rsid w:val="006701E6"/>
    <w:pPr>
      <w:numPr>
        <w:ilvl w:val="1"/>
        <w:numId w:val="3"/>
      </w:numPr>
      <w:spacing w:after="200"/>
      <w:ind w:left="738" w:hanging="369"/>
    </w:pPr>
    <w:rPr>
      <w:rFonts w:ascii="Cambria" w:eastAsia="Calibri" w:hAnsi="Cambria" w:cs="Times New Roman"/>
      <w:szCs w:val="22"/>
    </w:rPr>
  </w:style>
  <w:style w:type="paragraph" w:styleId="ListBullet3">
    <w:name w:val="List Bullet 3"/>
    <w:basedOn w:val="Normal"/>
    <w:autoRedefine/>
    <w:uiPriority w:val="99"/>
    <w:unhideWhenUsed/>
    <w:rsid w:val="006701E6"/>
    <w:pPr>
      <w:numPr>
        <w:ilvl w:val="2"/>
        <w:numId w:val="3"/>
      </w:numPr>
      <w:spacing w:after="200"/>
    </w:pPr>
    <w:rPr>
      <w:rFonts w:ascii="Cambria" w:eastAsia="Calibri" w:hAnsi="Cambria" w:cs="Times New Roman"/>
      <w:szCs w:val="22"/>
    </w:rPr>
  </w:style>
  <w:style w:type="paragraph" w:styleId="ListBullet4">
    <w:name w:val="List Bullet 4"/>
    <w:basedOn w:val="Normal"/>
    <w:uiPriority w:val="99"/>
    <w:unhideWhenUsed/>
    <w:rsid w:val="006701E6"/>
    <w:pPr>
      <w:numPr>
        <w:ilvl w:val="3"/>
        <w:numId w:val="3"/>
      </w:numPr>
    </w:pPr>
    <w:rPr>
      <w:rFonts w:ascii="Cambria" w:eastAsia="Calibri" w:hAnsi="Cambria" w:cs="Times New Roman"/>
      <w:szCs w:val="22"/>
    </w:rPr>
  </w:style>
  <w:style w:type="paragraph" w:styleId="ListBullet5">
    <w:name w:val="List Bullet 5"/>
    <w:basedOn w:val="Normal"/>
    <w:uiPriority w:val="99"/>
    <w:unhideWhenUsed/>
    <w:rsid w:val="006701E6"/>
    <w:pPr>
      <w:numPr>
        <w:ilvl w:val="4"/>
        <w:numId w:val="3"/>
      </w:numPr>
    </w:pPr>
    <w:rPr>
      <w:rFonts w:ascii="Cambria" w:eastAsia="Calibri" w:hAnsi="Cambria" w:cs="Times New Roman"/>
      <w:szCs w:val="22"/>
    </w:rPr>
  </w:style>
  <w:style w:type="paragraph" w:styleId="NoSpacing">
    <w:name w:val="No Spacing"/>
    <w:uiPriority w:val="1"/>
    <w:qFormat/>
    <w:rsid w:val="002466EA"/>
    <w:rPr>
      <w:rFonts w:ascii="Calibri" w:eastAsia="Calibri" w:hAnsi="Calibri" w:cs="Times New Roman"/>
      <w:sz w:val="22"/>
      <w:szCs w:val="22"/>
    </w:rPr>
  </w:style>
  <w:style w:type="character" w:styleId="FollowedHyperlink">
    <w:name w:val="FollowedHyperlink"/>
    <w:basedOn w:val="DefaultParagraphFont"/>
    <w:uiPriority w:val="99"/>
    <w:semiHidden/>
    <w:unhideWhenUsed/>
    <w:rsid w:val="00820593"/>
    <w:rPr>
      <w:color w:val="800080" w:themeColor="followedHyperlink"/>
      <w:u w:val="single"/>
    </w:rPr>
  </w:style>
  <w:style w:type="character" w:customStyle="1" w:styleId="e24kjd">
    <w:name w:val="e24kjd"/>
    <w:basedOn w:val="DefaultParagraphFont"/>
    <w:rsid w:val="00F34984"/>
  </w:style>
  <w:style w:type="character" w:styleId="Strong">
    <w:name w:val="Strong"/>
    <w:basedOn w:val="DefaultParagraphFont"/>
    <w:uiPriority w:val="22"/>
    <w:qFormat/>
    <w:rsid w:val="007141D3"/>
    <w:rPr>
      <w:b/>
      <w:bCs/>
    </w:rPr>
  </w:style>
  <w:style w:type="character" w:customStyle="1" w:styleId="Heading1Char">
    <w:name w:val="Heading 1 Char"/>
    <w:basedOn w:val="DefaultParagraphFont"/>
    <w:link w:val="Heading1"/>
    <w:uiPriority w:val="9"/>
    <w:rsid w:val="007C7B20"/>
    <w:rPr>
      <w:rFonts w:asciiTheme="majorHAnsi" w:hAnsiTheme="majorHAnsi"/>
      <w:sz w:val="32"/>
      <w:szCs w:val="32"/>
      <w:lang w:val="en-GB"/>
    </w:rPr>
  </w:style>
  <w:style w:type="character" w:customStyle="1" w:styleId="Heading2Char">
    <w:name w:val="Heading 2 Char"/>
    <w:basedOn w:val="DefaultParagraphFont"/>
    <w:link w:val="Heading2"/>
    <w:uiPriority w:val="9"/>
    <w:rsid w:val="007C7B20"/>
    <w:rPr>
      <w:rFonts w:asciiTheme="majorHAnsi" w:hAnsiTheme="majorHAnsi"/>
      <w:b/>
      <w:lang w:val="en-GB"/>
    </w:rPr>
  </w:style>
  <w:style w:type="character" w:customStyle="1" w:styleId="Heading3Char">
    <w:name w:val="Heading 3 Char"/>
    <w:basedOn w:val="DefaultParagraphFont"/>
    <w:link w:val="Heading3"/>
    <w:uiPriority w:val="9"/>
    <w:rsid w:val="007C7B20"/>
    <w:rPr>
      <w:rFonts w:asciiTheme="majorHAnsi" w:hAnsiTheme="majorHAns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987616">
      <w:bodyDiv w:val="1"/>
      <w:marLeft w:val="0"/>
      <w:marRight w:val="0"/>
      <w:marTop w:val="0"/>
      <w:marBottom w:val="0"/>
      <w:divBdr>
        <w:top w:val="none" w:sz="0" w:space="0" w:color="auto"/>
        <w:left w:val="none" w:sz="0" w:space="0" w:color="auto"/>
        <w:bottom w:val="none" w:sz="0" w:space="0" w:color="auto"/>
        <w:right w:val="none" w:sz="0" w:space="0" w:color="auto"/>
      </w:divBdr>
    </w:div>
    <w:div w:id="339818451">
      <w:bodyDiv w:val="1"/>
      <w:marLeft w:val="0"/>
      <w:marRight w:val="0"/>
      <w:marTop w:val="0"/>
      <w:marBottom w:val="0"/>
      <w:divBdr>
        <w:top w:val="none" w:sz="0" w:space="0" w:color="auto"/>
        <w:left w:val="none" w:sz="0" w:space="0" w:color="auto"/>
        <w:bottom w:val="none" w:sz="0" w:space="0" w:color="auto"/>
        <w:right w:val="none" w:sz="0" w:space="0" w:color="auto"/>
      </w:divBdr>
    </w:div>
    <w:div w:id="343556686">
      <w:bodyDiv w:val="1"/>
      <w:marLeft w:val="0"/>
      <w:marRight w:val="0"/>
      <w:marTop w:val="0"/>
      <w:marBottom w:val="0"/>
      <w:divBdr>
        <w:top w:val="none" w:sz="0" w:space="0" w:color="auto"/>
        <w:left w:val="none" w:sz="0" w:space="0" w:color="auto"/>
        <w:bottom w:val="none" w:sz="0" w:space="0" w:color="auto"/>
        <w:right w:val="none" w:sz="0" w:space="0" w:color="auto"/>
      </w:divBdr>
    </w:div>
    <w:div w:id="624310339">
      <w:bodyDiv w:val="1"/>
      <w:marLeft w:val="0"/>
      <w:marRight w:val="0"/>
      <w:marTop w:val="0"/>
      <w:marBottom w:val="0"/>
      <w:divBdr>
        <w:top w:val="none" w:sz="0" w:space="0" w:color="auto"/>
        <w:left w:val="none" w:sz="0" w:space="0" w:color="auto"/>
        <w:bottom w:val="none" w:sz="0" w:space="0" w:color="auto"/>
        <w:right w:val="none" w:sz="0" w:space="0" w:color="auto"/>
      </w:divBdr>
    </w:div>
    <w:div w:id="783693364">
      <w:bodyDiv w:val="1"/>
      <w:marLeft w:val="0"/>
      <w:marRight w:val="0"/>
      <w:marTop w:val="0"/>
      <w:marBottom w:val="0"/>
      <w:divBdr>
        <w:top w:val="none" w:sz="0" w:space="0" w:color="auto"/>
        <w:left w:val="none" w:sz="0" w:space="0" w:color="auto"/>
        <w:bottom w:val="none" w:sz="0" w:space="0" w:color="auto"/>
        <w:right w:val="none" w:sz="0" w:space="0" w:color="auto"/>
      </w:divBdr>
    </w:div>
    <w:div w:id="803815888">
      <w:bodyDiv w:val="1"/>
      <w:marLeft w:val="0"/>
      <w:marRight w:val="0"/>
      <w:marTop w:val="0"/>
      <w:marBottom w:val="0"/>
      <w:divBdr>
        <w:top w:val="none" w:sz="0" w:space="0" w:color="auto"/>
        <w:left w:val="none" w:sz="0" w:space="0" w:color="auto"/>
        <w:bottom w:val="none" w:sz="0" w:space="0" w:color="auto"/>
        <w:right w:val="none" w:sz="0" w:space="0" w:color="auto"/>
      </w:divBdr>
    </w:div>
    <w:div w:id="835262461">
      <w:bodyDiv w:val="1"/>
      <w:marLeft w:val="0"/>
      <w:marRight w:val="0"/>
      <w:marTop w:val="0"/>
      <w:marBottom w:val="0"/>
      <w:divBdr>
        <w:top w:val="none" w:sz="0" w:space="0" w:color="auto"/>
        <w:left w:val="none" w:sz="0" w:space="0" w:color="auto"/>
        <w:bottom w:val="none" w:sz="0" w:space="0" w:color="auto"/>
        <w:right w:val="none" w:sz="0" w:space="0" w:color="auto"/>
      </w:divBdr>
      <w:divsChild>
        <w:div w:id="1279221267">
          <w:marLeft w:val="418"/>
          <w:marRight w:val="0"/>
          <w:marTop w:val="0"/>
          <w:marBottom w:val="0"/>
          <w:divBdr>
            <w:top w:val="none" w:sz="0" w:space="0" w:color="auto"/>
            <w:left w:val="none" w:sz="0" w:space="0" w:color="auto"/>
            <w:bottom w:val="none" w:sz="0" w:space="0" w:color="auto"/>
            <w:right w:val="none" w:sz="0" w:space="0" w:color="auto"/>
          </w:divBdr>
        </w:div>
        <w:div w:id="876628606">
          <w:marLeft w:val="418"/>
          <w:marRight w:val="0"/>
          <w:marTop w:val="0"/>
          <w:marBottom w:val="0"/>
          <w:divBdr>
            <w:top w:val="none" w:sz="0" w:space="0" w:color="auto"/>
            <w:left w:val="none" w:sz="0" w:space="0" w:color="auto"/>
            <w:bottom w:val="none" w:sz="0" w:space="0" w:color="auto"/>
            <w:right w:val="none" w:sz="0" w:space="0" w:color="auto"/>
          </w:divBdr>
        </w:div>
        <w:div w:id="1583947292">
          <w:marLeft w:val="418"/>
          <w:marRight w:val="0"/>
          <w:marTop w:val="0"/>
          <w:marBottom w:val="0"/>
          <w:divBdr>
            <w:top w:val="none" w:sz="0" w:space="0" w:color="auto"/>
            <w:left w:val="none" w:sz="0" w:space="0" w:color="auto"/>
            <w:bottom w:val="none" w:sz="0" w:space="0" w:color="auto"/>
            <w:right w:val="none" w:sz="0" w:space="0" w:color="auto"/>
          </w:divBdr>
        </w:div>
      </w:divsChild>
    </w:div>
    <w:div w:id="870188899">
      <w:bodyDiv w:val="1"/>
      <w:marLeft w:val="0"/>
      <w:marRight w:val="0"/>
      <w:marTop w:val="0"/>
      <w:marBottom w:val="0"/>
      <w:divBdr>
        <w:top w:val="none" w:sz="0" w:space="0" w:color="auto"/>
        <w:left w:val="none" w:sz="0" w:space="0" w:color="auto"/>
        <w:bottom w:val="none" w:sz="0" w:space="0" w:color="auto"/>
        <w:right w:val="none" w:sz="0" w:space="0" w:color="auto"/>
      </w:divBdr>
      <w:divsChild>
        <w:div w:id="1524199761">
          <w:marLeft w:val="418"/>
          <w:marRight w:val="0"/>
          <w:marTop w:val="134"/>
          <w:marBottom w:val="0"/>
          <w:divBdr>
            <w:top w:val="none" w:sz="0" w:space="0" w:color="auto"/>
            <w:left w:val="none" w:sz="0" w:space="0" w:color="auto"/>
            <w:bottom w:val="none" w:sz="0" w:space="0" w:color="auto"/>
            <w:right w:val="none" w:sz="0" w:space="0" w:color="auto"/>
          </w:divBdr>
        </w:div>
        <w:div w:id="1311591782">
          <w:marLeft w:val="418"/>
          <w:marRight w:val="0"/>
          <w:marTop w:val="134"/>
          <w:marBottom w:val="0"/>
          <w:divBdr>
            <w:top w:val="none" w:sz="0" w:space="0" w:color="auto"/>
            <w:left w:val="none" w:sz="0" w:space="0" w:color="auto"/>
            <w:bottom w:val="none" w:sz="0" w:space="0" w:color="auto"/>
            <w:right w:val="none" w:sz="0" w:space="0" w:color="auto"/>
          </w:divBdr>
        </w:div>
        <w:div w:id="1626807625">
          <w:marLeft w:val="418"/>
          <w:marRight w:val="0"/>
          <w:marTop w:val="134"/>
          <w:marBottom w:val="0"/>
          <w:divBdr>
            <w:top w:val="none" w:sz="0" w:space="0" w:color="auto"/>
            <w:left w:val="none" w:sz="0" w:space="0" w:color="auto"/>
            <w:bottom w:val="none" w:sz="0" w:space="0" w:color="auto"/>
            <w:right w:val="none" w:sz="0" w:space="0" w:color="auto"/>
          </w:divBdr>
        </w:div>
        <w:div w:id="76176220">
          <w:marLeft w:val="418"/>
          <w:marRight w:val="0"/>
          <w:marTop w:val="134"/>
          <w:marBottom w:val="0"/>
          <w:divBdr>
            <w:top w:val="none" w:sz="0" w:space="0" w:color="auto"/>
            <w:left w:val="none" w:sz="0" w:space="0" w:color="auto"/>
            <w:bottom w:val="none" w:sz="0" w:space="0" w:color="auto"/>
            <w:right w:val="none" w:sz="0" w:space="0" w:color="auto"/>
          </w:divBdr>
        </w:div>
        <w:div w:id="2011253553">
          <w:marLeft w:val="418"/>
          <w:marRight w:val="0"/>
          <w:marTop w:val="134"/>
          <w:marBottom w:val="0"/>
          <w:divBdr>
            <w:top w:val="none" w:sz="0" w:space="0" w:color="auto"/>
            <w:left w:val="none" w:sz="0" w:space="0" w:color="auto"/>
            <w:bottom w:val="none" w:sz="0" w:space="0" w:color="auto"/>
            <w:right w:val="none" w:sz="0" w:space="0" w:color="auto"/>
          </w:divBdr>
        </w:div>
      </w:divsChild>
    </w:div>
    <w:div w:id="1028872796">
      <w:bodyDiv w:val="1"/>
      <w:marLeft w:val="0"/>
      <w:marRight w:val="0"/>
      <w:marTop w:val="0"/>
      <w:marBottom w:val="0"/>
      <w:divBdr>
        <w:top w:val="none" w:sz="0" w:space="0" w:color="auto"/>
        <w:left w:val="none" w:sz="0" w:space="0" w:color="auto"/>
        <w:bottom w:val="none" w:sz="0" w:space="0" w:color="auto"/>
        <w:right w:val="none" w:sz="0" w:space="0" w:color="auto"/>
      </w:divBdr>
    </w:div>
    <w:div w:id="1100951427">
      <w:bodyDiv w:val="1"/>
      <w:marLeft w:val="0"/>
      <w:marRight w:val="0"/>
      <w:marTop w:val="0"/>
      <w:marBottom w:val="0"/>
      <w:divBdr>
        <w:top w:val="none" w:sz="0" w:space="0" w:color="auto"/>
        <w:left w:val="none" w:sz="0" w:space="0" w:color="auto"/>
        <w:bottom w:val="none" w:sz="0" w:space="0" w:color="auto"/>
        <w:right w:val="none" w:sz="0" w:space="0" w:color="auto"/>
      </w:divBdr>
      <w:divsChild>
        <w:div w:id="644549993">
          <w:marLeft w:val="547"/>
          <w:marRight w:val="0"/>
          <w:marTop w:val="0"/>
          <w:marBottom w:val="0"/>
          <w:divBdr>
            <w:top w:val="none" w:sz="0" w:space="0" w:color="auto"/>
            <w:left w:val="none" w:sz="0" w:space="0" w:color="auto"/>
            <w:bottom w:val="none" w:sz="0" w:space="0" w:color="auto"/>
            <w:right w:val="none" w:sz="0" w:space="0" w:color="auto"/>
          </w:divBdr>
        </w:div>
        <w:div w:id="49773184">
          <w:marLeft w:val="547"/>
          <w:marRight w:val="0"/>
          <w:marTop w:val="0"/>
          <w:marBottom w:val="0"/>
          <w:divBdr>
            <w:top w:val="none" w:sz="0" w:space="0" w:color="auto"/>
            <w:left w:val="none" w:sz="0" w:space="0" w:color="auto"/>
            <w:bottom w:val="none" w:sz="0" w:space="0" w:color="auto"/>
            <w:right w:val="none" w:sz="0" w:space="0" w:color="auto"/>
          </w:divBdr>
        </w:div>
        <w:div w:id="569657020">
          <w:marLeft w:val="547"/>
          <w:marRight w:val="0"/>
          <w:marTop w:val="0"/>
          <w:marBottom w:val="0"/>
          <w:divBdr>
            <w:top w:val="none" w:sz="0" w:space="0" w:color="auto"/>
            <w:left w:val="none" w:sz="0" w:space="0" w:color="auto"/>
            <w:bottom w:val="none" w:sz="0" w:space="0" w:color="auto"/>
            <w:right w:val="none" w:sz="0" w:space="0" w:color="auto"/>
          </w:divBdr>
        </w:div>
      </w:divsChild>
    </w:div>
    <w:div w:id="1205172996">
      <w:bodyDiv w:val="1"/>
      <w:marLeft w:val="0"/>
      <w:marRight w:val="0"/>
      <w:marTop w:val="0"/>
      <w:marBottom w:val="0"/>
      <w:divBdr>
        <w:top w:val="none" w:sz="0" w:space="0" w:color="auto"/>
        <w:left w:val="none" w:sz="0" w:space="0" w:color="auto"/>
        <w:bottom w:val="none" w:sz="0" w:space="0" w:color="auto"/>
        <w:right w:val="none" w:sz="0" w:space="0" w:color="auto"/>
      </w:divBdr>
    </w:div>
    <w:div w:id="1258126723">
      <w:bodyDiv w:val="1"/>
      <w:marLeft w:val="0"/>
      <w:marRight w:val="0"/>
      <w:marTop w:val="0"/>
      <w:marBottom w:val="0"/>
      <w:divBdr>
        <w:top w:val="none" w:sz="0" w:space="0" w:color="auto"/>
        <w:left w:val="none" w:sz="0" w:space="0" w:color="auto"/>
        <w:bottom w:val="none" w:sz="0" w:space="0" w:color="auto"/>
        <w:right w:val="none" w:sz="0" w:space="0" w:color="auto"/>
      </w:divBdr>
      <w:divsChild>
        <w:div w:id="533612769">
          <w:marLeft w:val="418"/>
          <w:marRight w:val="0"/>
          <w:marTop w:val="0"/>
          <w:marBottom w:val="0"/>
          <w:divBdr>
            <w:top w:val="none" w:sz="0" w:space="0" w:color="auto"/>
            <w:left w:val="none" w:sz="0" w:space="0" w:color="auto"/>
            <w:bottom w:val="none" w:sz="0" w:space="0" w:color="auto"/>
            <w:right w:val="none" w:sz="0" w:space="0" w:color="auto"/>
          </w:divBdr>
        </w:div>
        <w:div w:id="40178476">
          <w:marLeft w:val="418"/>
          <w:marRight w:val="0"/>
          <w:marTop w:val="0"/>
          <w:marBottom w:val="0"/>
          <w:divBdr>
            <w:top w:val="none" w:sz="0" w:space="0" w:color="auto"/>
            <w:left w:val="none" w:sz="0" w:space="0" w:color="auto"/>
            <w:bottom w:val="none" w:sz="0" w:space="0" w:color="auto"/>
            <w:right w:val="none" w:sz="0" w:space="0" w:color="auto"/>
          </w:divBdr>
        </w:div>
        <w:div w:id="270020293">
          <w:marLeft w:val="418"/>
          <w:marRight w:val="0"/>
          <w:marTop w:val="0"/>
          <w:marBottom w:val="0"/>
          <w:divBdr>
            <w:top w:val="none" w:sz="0" w:space="0" w:color="auto"/>
            <w:left w:val="none" w:sz="0" w:space="0" w:color="auto"/>
            <w:bottom w:val="none" w:sz="0" w:space="0" w:color="auto"/>
            <w:right w:val="none" w:sz="0" w:space="0" w:color="auto"/>
          </w:divBdr>
        </w:div>
        <w:div w:id="1486122154">
          <w:marLeft w:val="418"/>
          <w:marRight w:val="0"/>
          <w:marTop w:val="0"/>
          <w:marBottom w:val="0"/>
          <w:divBdr>
            <w:top w:val="none" w:sz="0" w:space="0" w:color="auto"/>
            <w:left w:val="none" w:sz="0" w:space="0" w:color="auto"/>
            <w:bottom w:val="none" w:sz="0" w:space="0" w:color="auto"/>
            <w:right w:val="none" w:sz="0" w:space="0" w:color="auto"/>
          </w:divBdr>
        </w:div>
        <w:div w:id="1800028376">
          <w:marLeft w:val="418"/>
          <w:marRight w:val="0"/>
          <w:marTop w:val="0"/>
          <w:marBottom w:val="0"/>
          <w:divBdr>
            <w:top w:val="none" w:sz="0" w:space="0" w:color="auto"/>
            <w:left w:val="none" w:sz="0" w:space="0" w:color="auto"/>
            <w:bottom w:val="none" w:sz="0" w:space="0" w:color="auto"/>
            <w:right w:val="none" w:sz="0" w:space="0" w:color="auto"/>
          </w:divBdr>
        </w:div>
        <w:div w:id="1084298958">
          <w:marLeft w:val="418"/>
          <w:marRight w:val="0"/>
          <w:marTop w:val="0"/>
          <w:marBottom w:val="0"/>
          <w:divBdr>
            <w:top w:val="none" w:sz="0" w:space="0" w:color="auto"/>
            <w:left w:val="none" w:sz="0" w:space="0" w:color="auto"/>
            <w:bottom w:val="none" w:sz="0" w:space="0" w:color="auto"/>
            <w:right w:val="none" w:sz="0" w:space="0" w:color="auto"/>
          </w:divBdr>
        </w:div>
        <w:div w:id="1576742783">
          <w:marLeft w:val="418"/>
          <w:marRight w:val="0"/>
          <w:marTop w:val="0"/>
          <w:marBottom w:val="0"/>
          <w:divBdr>
            <w:top w:val="none" w:sz="0" w:space="0" w:color="auto"/>
            <w:left w:val="none" w:sz="0" w:space="0" w:color="auto"/>
            <w:bottom w:val="none" w:sz="0" w:space="0" w:color="auto"/>
            <w:right w:val="none" w:sz="0" w:space="0" w:color="auto"/>
          </w:divBdr>
        </w:div>
        <w:div w:id="1123034920">
          <w:marLeft w:val="418"/>
          <w:marRight w:val="0"/>
          <w:marTop w:val="0"/>
          <w:marBottom w:val="0"/>
          <w:divBdr>
            <w:top w:val="none" w:sz="0" w:space="0" w:color="auto"/>
            <w:left w:val="none" w:sz="0" w:space="0" w:color="auto"/>
            <w:bottom w:val="none" w:sz="0" w:space="0" w:color="auto"/>
            <w:right w:val="none" w:sz="0" w:space="0" w:color="auto"/>
          </w:divBdr>
        </w:div>
        <w:div w:id="830831917">
          <w:marLeft w:val="418"/>
          <w:marRight w:val="0"/>
          <w:marTop w:val="0"/>
          <w:marBottom w:val="0"/>
          <w:divBdr>
            <w:top w:val="none" w:sz="0" w:space="0" w:color="auto"/>
            <w:left w:val="none" w:sz="0" w:space="0" w:color="auto"/>
            <w:bottom w:val="none" w:sz="0" w:space="0" w:color="auto"/>
            <w:right w:val="none" w:sz="0" w:space="0" w:color="auto"/>
          </w:divBdr>
        </w:div>
      </w:divsChild>
    </w:div>
    <w:div w:id="1354501836">
      <w:bodyDiv w:val="1"/>
      <w:marLeft w:val="0"/>
      <w:marRight w:val="0"/>
      <w:marTop w:val="0"/>
      <w:marBottom w:val="0"/>
      <w:divBdr>
        <w:top w:val="none" w:sz="0" w:space="0" w:color="auto"/>
        <w:left w:val="none" w:sz="0" w:space="0" w:color="auto"/>
        <w:bottom w:val="none" w:sz="0" w:space="0" w:color="auto"/>
        <w:right w:val="none" w:sz="0" w:space="0" w:color="auto"/>
      </w:divBdr>
    </w:div>
    <w:div w:id="1360740655">
      <w:bodyDiv w:val="1"/>
      <w:marLeft w:val="0"/>
      <w:marRight w:val="0"/>
      <w:marTop w:val="0"/>
      <w:marBottom w:val="0"/>
      <w:divBdr>
        <w:top w:val="none" w:sz="0" w:space="0" w:color="auto"/>
        <w:left w:val="none" w:sz="0" w:space="0" w:color="auto"/>
        <w:bottom w:val="none" w:sz="0" w:space="0" w:color="auto"/>
        <w:right w:val="none" w:sz="0" w:space="0" w:color="auto"/>
      </w:divBdr>
    </w:div>
    <w:div w:id="1484468822">
      <w:bodyDiv w:val="1"/>
      <w:marLeft w:val="0"/>
      <w:marRight w:val="0"/>
      <w:marTop w:val="0"/>
      <w:marBottom w:val="0"/>
      <w:divBdr>
        <w:top w:val="none" w:sz="0" w:space="0" w:color="auto"/>
        <w:left w:val="none" w:sz="0" w:space="0" w:color="auto"/>
        <w:bottom w:val="none" w:sz="0" w:space="0" w:color="auto"/>
        <w:right w:val="none" w:sz="0" w:space="0" w:color="auto"/>
      </w:divBdr>
    </w:div>
    <w:div w:id="1490904866">
      <w:bodyDiv w:val="1"/>
      <w:marLeft w:val="0"/>
      <w:marRight w:val="0"/>
      <w:marTop w:val="0"/>
      <w:marBottom w:val="0"/>
      <w:divBdr>
        <w:top w:val="none" w:sz="0" w:space="0" w:color="auto"/>
        <w:left w:val="none" w:sz="0" w:space="0" w:color="auto"/>
        <w:bottom w:val="none" w:sz="0" w:space="0" w:color="auto"/>
        <w:right w:val="none" w:sz="0" w:space="0" w:color="auto"/>
      </w:divBdr>
    </w:div>
    <w:div w:id="1530527901">
      <w:bodyDiv w:val="1"/>
      <w:marLeft w:val="0"/>
      <w:marRight w:val="0"/>
      <w:marTop w:val="0"/>
      <w:marBottom w:val="0"/>
      <w:divBdr>
        <w:top w:val="none" w:sz="0" w:space="0" w:color="auto"/>
        <w:left w:val="none" w:sz="0" w:space="0" w:color="auto"/>
        <w:bottom w:val="none" w:sz="0" w:space="0" w:color="auto"/>
        <w:right w:val="none" w:sz="0" w:space="0" w:color="auto"/>
      </w:divBdr>
    </w:div>
    <w:div w:id="1736514870">
      <w:bodyDiv w:val="1"/>
      <w:marLeft w:val="0"/>
      <w:marRight w:val="0"/>
      <w:marTop w:val="0"/>
      <w:marBottom w:val="0"/>
      <w:divBdr>
        <w:top w:val="none" w:sz="0" w:space="0" w:color="auto"/>
        <w:left w:val="none" w:sz="0" w:space="0" w:color="auto"/>
        <w:bottom w:val="none" w:sz="0" w:space="0" w:color="auto"/>
        <w:right w:val="none" w:sz="0" w:space="0" w:color="auto"/>
      </w:divBdr>
      <w:divsChild>
        <w:div w:id="1551381700">
          <w:marLeft w:val="418"/>
          <w:marRight w:val="0"/>
          <w:marTop w:val="134"/>
          <w:marBottom w:val="0"/>
          <w:divBdr>
            <w:top w:val="none" w:sz="0" w:space="0" w:color="auto"/>
            <w:left w:val="none" w:sz="0" w:space="0" w:color="auto"/>
            <w:bottom w:val="none" w:sz="0" w:space="0" w:color="auto"/>
            <w:right w:val="none" w:sz="0" w:space="0" w:color="auto"/>
          </w:divBdr>
        </w:div>
        <w:div w:id="1762600469">
          <w:marLeft w:val="418"/>
          <w:marRight w:val="0"/>
          <w:marTop w:val="134"/>
          <w:marBottom w:val="0"/>
          <w:divBdr>
            <w:top w:val="none" w:sz="0" w:space="0" w:color="auto"/>
            <w:left w:val="none" w:sz="0" w:space="0" w:color="auto"/>
            <w:bottom w:val="none" w:sz="0" w:space="0" w:color="auto"/>
            <w:right w:val="none" w:sz="0" w:space="0" w:color="auto"/>
          </w:divBdr>
        </w:div>
        <w:div w:id="261691896">
          <w:marLeft w:val="418"/>
          <w:marRight w:val="0"/>
          <w:marTop w:val="134"/>
          <w:marBottom w:val="0"/>
          <w:divBdr>
            <w:top w:val="none" w:sz="0" w:space="0" w:color="auto"/>
            <w:left w:val="none" w:sz="0" w:space="0" w:color="auto"/>
            <w:bottom w:val="none" w:sz="0" w:space="0" w:color="auto"/>
            <w:right w:val="none" w:sz="0" w:space="0" w:color="auto"/>
          </w:divBdr>
        </w:div>
        <w:div w:id="1280139004">
          <w:marLeft w:val="418"/>
          <w:marRight w:val="0"/>
          <w:marTop w:val="134"/>
          <w:marBottom w:val="0"/>
          <w:divBdr>
            <w:top w:val="none" w:sz="0" w:space="0" w:color="auto"/>
            <w:left w:val="none" w:sz="0" w:space="0" w:color="auto"/>
            <w:bottom w:val="none" w:sz="0" w:space="0" w:color="auto"/>
            <w:right w:val="none" w:sz="0" w:space="0" w:color="auto"/>
          </w:divBdr>
        </w:div>
        <w:div w:id="39985059">
          <w:marLeft w:val="418"/>
          <w:marRight w:val="0"/>
          <w:marTop w:val="134"/>
          <w:marBottom w:val="0"/>
          <w:divBdr>
            <w:top w:val="none" w:sz="0" w:space="0" w:color="auto"/>
            <w:left w:val="none" w:sz="0" w:space="0" w:color="auto"/>
            <w:bottom w:val="none" w:sz="0" w:space="0" w:color="auto"/>
            <w:right w:val="none" w:sz="0" w:space="0" w:color="auto"/>
          </w:divBdr>
        </w:div>
        <w:div w:id="965508877">
          <w:marLeft w:val="418"/>
          <w:marRight w:val="0"/>
          <w:marTop w:val="134"/>
          <w:marBottom w:val="0"/>
          <w:divBdr>
            <w:top w:val="none" w:sz="0" w:space="0" w:color="auto"/>
            <w:left w:val="none" w:sz="0" w:space="0" w:color="auto"/>
            <w:bottom w:val="none" w:sz="0" w:space="0" w:color="auto"/>
            <w:right w:val="none" w:sz="0" w:space="0" w:color="auto"/>
          </w:divBdr>
        </w:div>
        <w:div w:id="1282614275">
          <w:marLeft w:val="418"/>
          <w:marRight w:val="0"/>
          <w:marTop w:val="134"/>
          <w:marBottom w:val="0"/>
          <w:divBdr>
            <w:top w:val="none" w:sz="0" w:space="0" w:color="auto"/>
            <w:left w:val="none" w:sz="0" w:space="0" w:color="auto"/>
            <w:bottom w:val="none" w:sz="0" w:space="0" w:color="auto"/>
            <w:right w:val="none" w:sz="0" w:space="0" w:color="auto"/>
          </w:divBdr>
        </w:div>
        <w:div w:id="475492839">
          <w:marLeft w:val="418"/>
          <w:marRight w:val="0"/>
          <w:marTop w:val="134"/>
          <w:marBottom w:val="0"/>
          <w:divBdr>
            <w:top w:val="none" w:sz="0" w:space="0" w:color="auto"/>
            <w:left w:val="none" w:sz="0" w:space="0" w:color="auto"/>
            <w:bottom w:val="none" w:sz="0" w:space="0" w:color="auto"/>
            <w:right w:val="none" w:sz="0" w:space="0" w:color="auto"/>
          </w:divBdr>
        </w:div>
        <w:div w:id="1717730666">
          <w:marLeft w:val="418"/>
          <w:marRight w:val="0"/>
          <w:marTop w:val="134"/>
          <w:marBottom w:val="0"/>
          <w:divBdr>
            <w:top w:val="none" w:sz="0" w:space="0" w:color="auto"/>
            <w:left w:val="none" w:sz="0" w:space="0" w:color="auto"/>
            <w:bottom w:val="none" w:sz="0" w:space="0" w:color="auto"/>
            <w:right w:val="none" w:sz="0" w:space="0" w:color="auto"/>
          </w:divBdr>
        </w:div>
      </w:divsChild>
    </w:div>
    <w:div w:id="1938980048">
      <w:bodyDiv w:val="1"/>
      <w:marLeft w:val="0"/>
      <w:marRight w:val="0"/>
      <w:marTop w:val="0"/>
      <w:marBottom w:val="0"/>
      <w:divBdr>
        <w:top w:val="none" w:sz="0" w:space="0" w:color="auto"/>
        <w:left w:val="none" w:sz="0" w:space="0" w:color="auto"/>
        <w:bottom w:val="none" w:sz="0" w:space="0" w:color="auto"/>
        <w:right w:val="none" w:sz="0" w:space="0" w:color="auto"/>
      </w:divBdr>
    </w:div>
    <w:div w:id="1980845721">
      <w:bodyDiv w:val="1"/>
      <w:marLeft w:val="0"/>
      <w:marRight w:val="0"/>
      <w:marTop w:val="0"/>
      <w:marBottom w:val="0"/>
      <w:divBdr>
        <w:top w:val="none" w:sz="0" w:space="0" w:color="auto"/>
        <w:left w:val="none" w:sz="0" w:space="0" w:color="auto"/>
        <w:bottom w:val="none" w:sz="0" w:space="0" w:color="auto"/>
        <w:right w:val="none" w:sz="0" w:space="0" w:color="auto"/>
      </w:divBdr>
    </w:div>
    <w:div w:id="2089302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ta.biosecurity.gov.au/"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0670BEC6-6B9B-4CA8-80FB-645D94F1865C}">
  <ds:schemaRefs>
    <ds:schemaRef ds:uri="http://schemas.openxmlformats.org/officeDocument/2006/bibliography"/>
  </ds:schemaRefs>
</ds:datastoreItem>
</file>

<file path=customXml/itemProps2.xml><?xml version="1.0" encoding="utf-8"?>
<ds:datastoreItem xmlns:ds="http://schemas.openxmlformats.org/officeDocument/2006/customXml" ds:itemID="{E983410D-10C9-4FE0-B5C3-6E3701BC8245}"/>
</file>

<file path=customXml/itemProps3.xml><?xml version="1.0" encoding="utf-8"?>
<ds:datastoreItem xmlns:ds="http://schemas.openxmlformats.org/officeDocument/2006/customXml" ds:itemID="{B8B05DF5-53B9-49D8-A129-754E60C77C25}"/>
</file>

<file path=customXml/itemProps4.xml><?xml version="1.0" encoding="utf-8"?>
<ds:datastoreItem xmlns:ds="http://schemas.openxmlformats.org/officeDocument/2006/customXml" ds:itemID="{FFDB5BAB-3FAE-4A30-A321-1A475A8E4BFA}"/>
</file>

<file path=docProps/app.xml><?xml version="1.0" encoding="utf-8"?>
<Properties xmlns="http://schemas.openxmlformats.org/officeDocument/2006/extended-properties" xmlns:vt="http://schemas.openxmlformats.org/officeDocument/2006/docPropsVTypes">
  <Template>Normal</Template>
  <TotalTime>59</TotalTime>
  <Pages>15</Pages>
  <Words>7464</Words>
  <Characters>42545</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Cargo Consultative Committee final minutes 83rd DCCC meeting Tuesday 30 July 2019</vt:lpstr>
    </vt:vector>
  </TitlesOfParts>
  <Company>Department of Agriculture Fisheries &amp; Forestry</Company>
  <LinksUpToDate>false</LinksUpToDate>
  <CharactersWithSpaces>49910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Cargo Consultative Committee final minutes 83rd DCCC meeting Tuesday 30 July 2019</dc:title>
  <dc:creator>Department of Agriculture</dc:creator>
  <cp:lastModifiedBy>Dang, Van</cp:lastModifiedBy>
  <cp:revision>12</cp:revision>
  <cp:lastPrinted>2019-10-14T23:51:00Z</cp:lastPrinted>
  <dcterms:created xsi:type="dcterms:W3CDTF">2019-08-22T01:35:00Z</dcterms:created>
  <dcterms:modified xsi:type="dcterms:W3CDTF">2019-10-14T23:51:00Z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