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AEB" w:rsidRDefault="00A46E58" w:rsidP="00823015">
      <w:pPr>
        <w:pStyle w:val="Heading1"/>
      </w:pPr>
      <w:r>
        <w:t>Victorian</w:t>
      </w:r>
      <w:r w:rsidR="00174AEB" w:rsidRPr="00C93665">
        <w:t xml:space="preserve"> </w:t>
      </w:r>
      <w:r w:rsidR="00174AEB" w:rsidRPr="00823015">
        <w:t>biosecurity</w:t>
      </w:r>
      <w:r w:rsidR="00174AEB" w:rsidRPr="00C93665">
        <w:t xml:space="preserve"> </w:t>
      </w:r>
      <w:r w:rsidR="00174AEB">
        <w:t>r</w:t>
      </w:r>
      <w:r w:rsidR="00174AEB" w:rsidRPr="00C93665">
        <w:t>oundtable</w:t>
      </w:r>
      <w:r w:rsidR="00174AEB">
        <w:t xml:space="preserve"> report</w:t>
      </w:r>
    </w:p>
    <w:p w:rsidR="00174AEB" w:rsidRDefault="00174AEB" w:rsidP="00174AEB">
      <w:pPr>
        <w:pStyle w:val="ListNumber"/>
      </w:pPr>
      <w:r w:rsidRPr="00FE60C0">
        <w:t xml:space="preserve">Thank you for attending the 2016 </w:t>
      </w:r>
      <w:r>
        <w:t>National Biosecurity Committee (</w:t>
      </w:r>
      <w:r w:rsidRPr="00FE60C0">
        <w:t>NBC</w:t>
      </w:r>
      <w:r>
        <w:t>)</w:t>
      </w:r>
      <w:r w:rsidRPr="00FE60C0">
        <w:t xml:space="preserve"> Biosecurity Roundtable (Roundtable) held in </w:t>
      </w:r>
      <w:r w:rsidR="00A46E58">
        <w:t>Melbourne</w:t>
      </w:r>
      <w:r>
        <w:t xml:space="preserve">, </w:t>
      </w:r>
      <w:r w:rsidR="00A46E58">
        <w:t xml:space="preserve">Victoria </w:t>
      </w:r>
      <w:r w:rsidRPr="00FE60C0">
        <w:t xml:space="preserve">on </w:t>
      </w:r>
      <w:r w:rsidR="00A46E58">
        <w:t>Thursday 23</w:t>
      </w:r>
      <w:r w:rsidRPr="00FE60C0">
        <w:t xml:space="preserve"> </w:t>
      </w:r>
      <w:r>
        <w:t>June</w:t>
      </w:r>
      <w:r w:rsidRPr="00FE60C0">
        <w:t xml:space="preserve"> 2016.</w:t>
      </w:r>
    </w:p>
    <w:p w:rsidR="00174AEB" w:rsidRDefault="00174AEB" w:rsidP="00174AEB">
      <w:pPr>
        <w:pStyle w:val="ListNumber"/>
      </w:pPr>
      <w:r w:rsidRPr="00FE60C0">
        <w:t xml:space="preserve">This event was hosted by the </w:t>
      </w:r>
      <w:r>
        <w:t>NBC</w:t>
      </w:r>
      <w:r w:rsidRPr="00FE60C0">
        <w:t>, together with the Department of Agriculture and Water Resources</w:t>
      </w:r>
      <w:r>
        <w:t xml:space="preserve"> </w:t>
      </w:r>
      <w:r w:rsidR="00111679">
        <w:t xml:space="preserve">(DAWR) </w:t>
      </w:r>
      <w:r>
        <w:t xml:space="preserve">and </w:t>
      </w:r>
      <w:r w:rsidRPr="00052CD9">
        <w:t xml:space="preserve">the </w:t>
      </w:r>
      <w:r w:rsidR="00505FFD">
        <w:t xml:space="preserve">Department of Economic Development, Jobs, Transport and </w:t>
      </w:r>
      <w:r w:rsidR="00505FFD" w:rsidRPr="00505FFD">
        <w:t>Resources</w:t>
      </w:r>
      <w:r w:rsidR="00F255EB">
        <w:t xml:space="preserve"> (DEDJTR)</w:t>
      </w:r>
      <w:r w:rsidRPr="00505FFD">
        <w:t xml:space="preserve"> </w:t>
      </w:r>
      <w:r w:rsidR="00505FFD">
        <w:t>Victoria</w:t>
      </w:r>
      <w:r w:rsidRPr="00052CD9">
        <w:t>. After</w:t>
      </w:r>
      <w:r>
        <w:t xml:space="preserve"> receiving </w:t>
      </w:r>
      <w:r w:rsidRPr="00FE60C0">
        <w:t xml:space="preserve">feedback from </w:t>
      </w:r>
      <w:r>
        <w:t xml:space="preserve">stakeholders who attended </w:t>
      </w:r>
      <w:r w:rsidRPr="00FE60C0">
        <w:t>previous events, a new format for the Roundtables</w:t>
      </w:r>
      <w:r>
        <w:t xml:space="preserve"> is being trialled this year</w:t>
      </w:r>
      <w:r w:rsidRPr="00FE60C0">
        <w:t xml:space="preserve">. There will be one roundtable event held in </w:t>
      </w:r>
      <w:r>
        <w:t xml:space="preserve">the capital city of </w:t>
      </w:r>
      <w:r w:rsidRPr="00FE60C0">
        <w:t>each state</w:t>
      </w:r>
      <w:r>
        <w:t xml:space="preserve">/territory. The key themes from each Roundtable will be discussed at the National Forum in Canberra later in the year. </w:t>
      </w:r>
    </w:p>
    <w:p w:rsidR="00174AEB" w:rsidRPr="00505FFD" w:rsidRDefault="00174AEB" w:rsidP="00174AEB">
      <w:pPr>
        <w:pStyle w:val="ListNumber"/>
        <w:rPr>
          <w:color w:val="000000" w:themeColor="text1"/>
        </w:rPr>
      </w:pPr>
      <w:r w:rsidRPr="00FE60C0">
        <w:t xml:space="preserve">The morning session </w:t>
      </w:r>
      <w:r>
        <w:t xml:space="preserve">opened with </w:t>
      </w:r>
      <w:r w:rsidRPr="00FE60C0">
        <w:t xml:space="preserve">updates </w:t>
      </w:r>
      <w:r w:rsidR="00F344FC">
        <w:t>from Cassandra Meagher</w:t>
      </w:r>
      <w:r w:rsidR="00F255EB">
        <w:t xml:space="preserve">, </w:t>
      </w:r>
      <w:r w:rsidR="00F344FC">
        <w:t xml:space="preserve">Executive Director, Biosecurity, </w:t>
      </w:r>
      <w:r w:rsidR="00F255EB">
        <w:t>DEDJTR</w:t>
      </w:r>
      <w:r w:rsidR="00F344FC">
        <w:t xml:space="preserve"> and Lyn O’</w:t>
      </w:r>
      <w:r w:rsidR="00111679">
        <w:t>C</w:t>
      </w:r>
      <w:r w:rsidR="00F344FC">
        <w:t>onnell</w:t>
      </w:r>
      <w:r w:rsidR="00111679">
        <w:t xml:space="preserve">, Deputy Secretary, DAWR </w:t>
      </w:r>
      <w:r w:rsidRPr="00FE60C0">
        <w:t>from the state</w:t>
      </w:r>
      <w:r w:rsidR="00F344FC">
        <w:t xml:space="preserve"> and federal</w:t>
      </w:r>
      <w:r w:rsidRPr="00FE60C0">
        <w:t xml:space="preserve"> government</w:t>
      </w:r>
      <w:r w:rsidR="004021DC">
        <w:t>,</w:t>
      </w:r>
      <w:r w:rsidRPr="00FE60C0">
        <w:t xml:space="preserve"> and an industry representative,</w:t>
      </w:r>
      <w:r w:rsidR="00505FFD">
        <w:t xml:space="preserve"> Tony </w:t>
      </w:r>
      <w:r w:rsidR="00505FFD" w:rsidRPr="00505FFD">
        <w:rPr>
          <w:color w:val="000000" w:themeColor="text1"/>
        </w:rPr>
        <w:t>Beaver from the Food and Beverage Importers Association</w:t>
      </w:r>
      <w:r w:rsidRPr="00505FFD">
        <w:rPr>
          <w:color w:val="000000" w:themeColor="text1"/>
        </w:rPr>
        <w:t xml:space="preserve">. </w:t>
      </w:r>
    </w:p>
    <w:p w:rsidR="00F255EB" w:rsidRPr="000302F4" w:rsidRDefault="00174AEB" w:rsidP="000302F4">
      <w:pPr>
        <w:pStyle w:val="Tabletext"/>
        <w:spacing w:after="0"/>
        <w:rPr>
          <w:sz w:val="24"/>
          <w:szCs w:val="24"/>
        </w:rPr>
      </w:pPr>
      <w:r w:rsidRPr="00DF7F77">
        <w:rPr>
          <w:sz w:val="24"/>
          <w:szCs w:val="24"/>
        </w:rPr>
        <w:t>The morning session closed with a question and answer (Q&amp;A) panel, made up of six state government, federal government and industry representatives</w:t>
      </w:r>
      <w:r w:rsidR="000302F4">
        <w:rPr>
          <w:sz w:val="24"/>
          <w:szCs w:val="24"/>
        </w:rPr>
        <w:t>.</w:t>
      </w:r>
      <w:r w:rsidR="000302F4">
        <w:rPr>
          <w:sz w:val="24"/>
          <w:szCs w:val="24"/>
        </w:rPr>
        <w:br/>
      </w:r>
    </w:p>
    <w:p w:rsidR="00174AEB" w:rsidRDefault="00174AEB" w:rsidP="00174AEB">
      <w:pPr>
        <w:pStyle w:val="ListNumber"/>
      </w:pPr>
      <w:r w:rsidRPr="00FE60C0">
        <w:t xml:space="preserve">The afternoon session consisted of discussion groups on </w:t>
      </w:r>
      <w:r>
        <w:t xml:space="preserve">two </w:t>
      </w:r>
      <w:r w:rsidRPr="00FE60C0">
        <w:t>key topics ‘</w:t>
      </w:r>
      <w:r w:rsidR="00A46E58">
        <w:t xml:space="preserve">Market Access’ </w:t>
      </w:r>
      <w:r w:rsidRPr="00FE60C0">
        <w:t>and ‘Community Aware</w:t>
      </w:r>
      <w:r w:rsidRPr="00DE2F53">
        <w:t xml:space="preserve">ness’. For the </w:t>
      </w:r>
      <w:r w:rsidR="00A46E58">
        <w:t xml:space="preserve">Market Access </w:t>
      </w:r>
      <w:r w:rsidRPr="00DE2F53">
        <w:t>session, attendees broke up into smaller discussion groups, then reported their key discussion points back to the group.</w:t>
      </w:r>
      <w:r>
        <w:t xml:space="preserve"> The group then reconvened for the Community Awareness session and discussed this topic as a whole. </w:t>
      </w:r>
    </w:p>
    <w:p w:rsidR="00174AEB" w:rsidRDefault="00174AEB" w:rsidP="00174AEB">
      <w:pPr>
        <w:pStyle w:val="ListNumber"/>
      </w:pPr>
      <w:r>
        <w:t xml:space="preserve">Key </w:t>
      </w:r>
      <w:r w:rsidRPr="00FE60C0">
        <w:t xml:space="preserve">themes from the </w:t>
      </w:r>
      <w:r w:rsidR="00A46E58">
        <w:t>Victorian</w:t>
      </w:r>
      <w:r w:rsidRPr="00FE60C0">
        <w:t xml:space="preserve"> event include: </w:t>
      </w:r>
    </w:p>
    <w:p w:rsidR="00D376A5" w:rsidRDefault="00B72C06" w:rsidP="00D376A5">
      <w:pPr>
        <w:pStyle w:val="ListNumber"/>
        <w:numPr>
          <w:ilvl w:val="0"/>
          <w:numId w:val="1"/>
        </w:numPr>
      </w:pPr>
      <w:r>
        <w:t>Market a</w:t>
      </w:r>
      <w:r w:rsidR="00D376A5">
        <w:t>ccess</w:t>
      </w:r>
      <w:r w:rsidR="00502072">
        <w:t xml:space="preserve"> (including traceability and data collection)</w:t>
      </w:r>
    </w:p>
    <w:p w:rsidR="00432659" w:rsidRDefault="00432659" w:rsidP="00174AEB">
      <w:pPr>
        <w:pStyle w:val="ListNumber"/>
        <w:numPr>
          <w:ilvl w:val="0"/>
          <w:numId w:val="1"/>
        </w:numPr>
      </w:pPr>
      <w:r>
        <w:t>Shared responsibility</w:t>
      </w:r>
      <w:r w:rsidR="00F31ED4">
        <w:t>, and</w:t>
      </w:r>
      <w:r>
        <w:t xml:space="preserve"> </w:t>
      </w:r>
    </w:p>
    <w:p w:rsidR="00493D05" w:rsidRPr="004E4733" w:rsidRDefault="00B72C06" w:rsidP="00174AEB">
      <w:pPr>
        <w:pStyle w:val="ListNumber"/>
        <w:numPr>
          <w:ilvl w:val="0"/>
          <w:numId w:val="1"/>
        </w:numPr>
      </w:pPr>
      <w:r>
        <w:t xml:space="preserve">Community awareness of biosecurity </w:t>
      </w:r>
    </w:p>
    <w:p w:rsidR="00174AEB" w:rsidRDefault="00174AEB" w:rsidP="00174AEB">
      <w:pPr>
        <w:pStyle w:val="ListNumber"/>
      </w:pPr>
      <w:r>
        <w:t xml:space="preserve">More detail about these themes is included below. </w:t>
      </w:r>
      <w:r w:rsidRPr="00FE60C0">
        <w:t xml:space="preserve">The key themes from the other roundtable events will be added to this list and </w:t>
      </w:r>
      <w:r>
        <w:t xml:space="preserve">then </w:t>
      </w:r>
      <w:r w:rsidRPr="00FE60C0">
        <w:t xml:space="preserve">discussed at the National Forum. </w:t>
      </w:r>
    </w:p>
    <w:p w:rsidR="00174AEB" w:rsidRDefault="00174AEB" w:rsidP="00174AEB">
      <w:pPr>
        <w:rPr>
          <w:rFonts w:ascii="Calibri" w:eastAsia="Calibri" w:hAnsi="Calibri" w:cs="Times New Roman"/>
          <w:b/>
          <w:sz w:val="28"/>
          <w:szCs w:val="28"/>
        </w:rPr>
      </w:pPr>
      <w:r>
        <w:rPr>
          <w:sz w:val="28"/>
          <w:szCs w:val="28"/>
        </w:rPr>
        <w:br w:type="page"/>
      </w:r>
    </w:p>
    <w:p w:rsidR="00174AEB" w:rsidRPr="00DC73B5" w:rsidRDefault="00174AEB" w:rsidP="00823015">
      <w:pPr>
        <w:pStyle w:val="Heading1"/>
      </w:pPr>
      <w:r w:rsidRPr="00DC73B5">
        <w:lastRenderedPageBreak/>
        <w:t>Key themes</w:t>
      </w:r>
    </w:p>
    <w:p w:rsidR="00DA337C" w:rsidRPr="00741BC7" w:rsidRDefault="00DA337C" w:rsidP="00741BC7">
      <w:pPr>
        <w:pStyle w:val="ListNumber"/>
        <w:spacing w:after="0"/>
        <w:rPr>
          <w:b/>
          <w:szCs w:val="24"/>
          <w:highlight w:val="red"/>
        </w:rPr>
      </w:pPr>
    </w:p>
    <w:p w:rsidR="00990319" w:rsidRPr="00823015" w:rsidRDefault="00990319" w:rsidP="00823015">
      <w:pPr>
        <w:pStyle w:val="Heading2"/>
        <w:numPr>
          <w:ilvl w:val="0"/>
          <w:numId w:val="4"/>
        </w:numPr>
      </w:pPr>
      <w:r w:rsidRPr="00823015">
        <w:t>Market</w:t>
      </w:r>
      <w:r>
        <w:t xml:space="preserve"> access</w:t>
      </w:r>
    </w:p>
    <w:p w:rsidR="00644D2B" w:rsidRDefault="001D08AC" w:rsidP="00644D2B">
      <w:pPr>
        <w:pStyle w:val="ListNumber"/>
        <w:spacing w:after="0"/>
        <w:rPr>
          <w:szCs w:val="24"/>
        </w:rPr>
      </w:pPr>
      <w:r>
        <w:rPr>
          <w:szCs w:val="24"/>
        </w:rPr>
        <w:t xml:space="preserve">A recurring topic throughout the day was market access. </w:t>
      </w:r>
      <w:r w:rsidR="00294DDF">
        <w:rPr>
          <w:szCs w:val="24"/>
        </w:rPr>
        <w:t xml:space="preserve">It was </w:t>
      </w:r>
      <w:r w:rsidR="00502072">
        <w:rPr>
          <w:szCs w:val="24"/>
        </w:rPr>
        <w:t>raised</w:t>
      </w:r>
      <w:r w:rsidR="00294DDF">
        <w:rPr>
          <w:szCs w:val="24"/>
        </w:rPr>
        <w:t xml:space="preserve"> that m</w:t>
      </w:r>
      <w:r w:rsidR="00644D2B">
        <w:rPr>
          <w:szCs w:val="24"/>
        </w:rPr>
        <w:t>arket access is a privilege and we need to guard our access and our reputation carefully. Government, industry and the community all have a duty to protect our market access and help keep it open.</w:t>
      </w:r>
      <w:r w:rsidR="00294DDF">
        <w:rPr>
          <w:szCs w:val="24"/>
        </w:rPr>
        <w:t xml:space="preserve"> It was noted that in order to establish and maintain market access there must first be an industry to provide the product and that care should be taken to avoid incident</w:t>
      </w:r>
      <w:r w:rsidR="00D20670">
        <w:rPr>
          <w:szCs w:val="24"/>
        </w:rPr>
        <w:t>s that can adversely impact</w:t>
      </w:r>
      <w:r w:rsidR="00294DDF">
        <w:rPr>
          <w:szCs w:val="24"/>
        </w:rPr>
        <w:t xml:space="preserve"> trade. </w:t>
      </w:r>
      <w:r w:rsidR="00644D2B">
        <w:rPr>
          <w:szCs w:val="24"/>
        </w:rPr>
        <w:t xml:space="preserve"> </w:t>
      </w:r>
    </w:p>
    <w:p w:rsidR="00294DDF" w:rsidRDefault="00294DDF" w:rsidP="00644D2B">
      <w:pPr>
        <w:pStyle w:val="ListNumber"/>
        <w:spacing w:after="0"/>
        <w:rPr>
          <w:szCs w:val="24"/>
        </w:rPr>
      </w:pPr>
    </w:p>
    <w:p w:rsidR="00294DDF" w:rsidRDefault="00294DDF" w:rsidP="00294DDF">
      <w:pPr>
        <w:pStyle w:val="ListNumber"/>
        <w:spacing w:after="0"/>
        <w:rPr>
          <w:szCs w:val="24"/>
        </w:rPr>
      </w:pPr>
      <w:r>
        <w:rPr>
          <w:szCs w:val="24"/>
        </w:rPr>
        <w:t xml:space="preserve">The group discussed how importing countries often have complex and competing market requirements that must be met. Some attendees expressed concern that market requirements are not always communicated clearly to them, can be subject to interpretation and that a country can change its importing requirements with little notice, which is difficult to plan for. </w:t>
      </w:r>
      <w:r w:rsidR="00F255EB">
        <w:rPr>
          <w:szCs w:val="24"/>
        </w:rPr>
        <w:t xml:space="preserve">There was also discussion around how these issues could be overcome through harmonisation, empowerment and working towards </w:t>
      </w:r>
      <w:r w:rsidR="00135709">
        <w:rPr>
          <w:szCs w:val="24"/>
        </w:rPr>
        <w:t>more simplified interpre</w:t>
      </w:r>
      <w:r w:rsidR="00F255EB">
        <w:rPr>
          <w:szCs w:val="24"/>
        </w:rPr>
        <w:t>t</w:t>
      </w:r>
      <w:r w:rsidR="00135709">
        <w:rPr>
          <w:szCs w:val="24"/>
        </w:rPr>
        <w:t>ation of requirements</w:t>
      </w:r>
      <w:r w:rsidR="00F255EB">
        <w:rPr>
          <w:szCs w:val="24"/>
        </w:rPr>
        <w:t xml:space="preserve"> and better streamlining of processes.</w:t>
      </w:r>
    </w:p>
    <w:p w:rsidR="007A78DA" w:rsidRDefault="007A78DA" w:rsidP="00453963">
      <w:pPr>
        <w:pStyle w:val="ListNumber"/>
        <w:spacing w:after="0"/>
        <w:rPr>
          <w:szCs w:val="24"/>
        </w:rPr>
      </w:pPr>
    </w:p>
    <w:p w:rsidR="007A78DA" w:rsidRDefault="007A78DA" w:rsidP="00453963">
      <w:pPr>
        <w:pStyle w:val="ListNumber"/>
        <w:spacing w:after="0"/>
        <w:rPr>
          <w:szCs w:val="24"/>
        </w:rPr>
      </w:pPr>
      <w:r>
        <w:rPr>
          <w:szCs w:val="24"/>
        </w:rPr>
        <w:t xml:space="preserve">The group discussed how </w:t>
      </w:r>
      <w:r w:rsidR="006F4D1F">
        <w:rPr>
          <w:szCs w:val="24"/>
        </w:rPr>
        <w:t>t</w:t>
      </w:r>
      <w:r>
        <w:rPr>
          <w:szCs w:val="24"/>
        </w:rPr>
        <w:t xml:space="preserve">raceability is increasingly important to international trade. </w:t>
      </w:r>
      <w:r w:rsidR="006F4D1F">
        <w:rPr>
          <w:szCs w:val="24"/>
        </w:rPr>
        <w:t xml:space="preserve">Understanding where </w:t>
      </w:r>
      <w:r w:rsidR="004122FC">
        <w:rPr>
          <w:szCs w:val="24"/>
        </w:rPr>
        <w:t xml:space="preserve">a </w:t>
      </w:r>
      <w:r w:rsidR="006F4D1F">
        <w:rPr>
          <w:szCs w:val="24"/>
        </w:rPr>
        <w:t>produc</w:t>
      </w:r>
      <w:r w:rsidR="004122FC">
        <w:rPr>
          <w:szCs w:val="24"/>
        </w:rPr>
        <w:t>t</w:t>
      </w:r>
      <w:r w:rsidR="006F4D1F">
        <w:rPr>
          <w:szCs w:val="24"/>
        </w:rPr>
        <w:t xml:space="preserve"> come</w:t>
      </w:r>
      <w:r w:rsidR="004122FC">
        <w:rPr>
          <w:szCs w:val="24"/>
        </w:rPr>
        <w:t>s</w:t>
      </w:r>
      <w:r w:rsidR="006F4D1F">
        <w:rPr>
          <w:szCs w:val="24"/>
        </w:rPr>
        <w:t xml:space="preserve"> from and what chemicals </w:t>
      </w:r>
      <w:r w:rsidR="00E96866">
        <w:rPr>
          <w:szCs w:val="24"/>
        </w:rPr>
        <w:t>are being used</w:t>
      </w:r>
      <w:r w:rsidR="006F4D1F">
        <w:rPr>
          <w:szCs w:val="24"/>
        </w:rPr>
        <w:t xml:space="preserve"> </w:t>
      </w:r>
      <w:r w:rsidR="00E96866">
        <w:rPr>
          <w:szCs w:val="24"/>
        </w:rPr>
        <w:t xml:space="preserve">is </w:t>
      </w:r>
      <w:r w:rsidR="006F4D1F">
        <w:rPr>
          <w:szCs w:val="24"/>
        </w:rPr>
        <w:t xml:space="preserve">critical for the Commonwealth when negotiating market access. Underpinning this is the need for a strong system for traceability of both plants and animals. </w:t>
      </w:r>
    </w:p>
    <w:p w:rsidR="00B217A0" w:rsidRDefault="00B217A0" w:rsidP="00990319">
      <w:pPr>
        <w:pStyle w:val="ListNumber"/>
        <w:spacing w:after="0"/>
        <w:rPr>
          <w:szCs w:val="24"/>
        </w:rPr>
      </w:pPr>
    </w:p>
    <w:p w:rsidR="00F31ED4" w:rsidRDefault="00804898" w:rsidP="00990319">
      <w:pPr>
        <w:pStyle w:val="ListNumber"/>
        <w:spacing w:after="0"/>
        <w:rPr>
          <w:szCs w:val="24"/>
        </w:rPr>
      </w:pPr>
      <w:r>
        <w:rPr>
          <w:szCs w:val="24"/>
        </w:rPr>
        <w:t>D</w:t>
      </w:r>
      <w:r w:rsidR="003C41E3">
        <w:rPr>
          <w:szCs w:val="24"/>
        </w:rPr>
        <w:t xml:space="preserve">ata collection </w:t>
      </w:r>
      <w:r>
        <w:rPr>
          <w:szCs w:val="24"/>
        </w:rPr>
        <w:t xml:space="preserve">and its importance to </w:t>
      </w:r>
      <w:r w:rsidR="000D0FA9">
        <w:rPr>
          <w:szCs w:val="24"/>
        </w:rPr>
        <w:t>market access was</w:t>
      </w:r>
      <w:r>
        <w:rPr>
          <w:szCs w:val="24"/>
        </w:rPr>
        <w:t xml:space="preserve"> </w:t>
      </w:r>
      <w:r w:rsidR="000D0FA9">
        <w:rPr>
          <w:szCs w:val="24"/>
        </w:rPr>
        <w:t xml:space="preserve">also </w:t>
      </w:r>
      <w:r w:rsidR="003C41E3">
        <w:rPr>
          <w:szCs w:val="24"/>
        </w:rPr>
        <w:t>discussed.</w:t>
      </w:r>
      <w:r>
        <w:rPr>
          <w:szCs w:val="24"/>
        </w:rPr>
        <w:t xml:space="preserve"> </w:t>
      </w:r>
      <w:r w:rsidR="002E7CBA">
        <w:rPr>
          <w:szCs w:val="24"/>
        </w:rPr>
        <w:t>While</w:t>
      </w:r>
      <w:r>
        <w:rPr>
          <w:szCs w:val="24"/>
        </w:rPr>
        <w:t xml:space="preserve"> </w:t>
      </w:r>
      <w:r w:rsidR="004122FC">
        <w:rPr>
          <w:szCs w:val="24"/>
        </w:rPr>
        <w:t xml:space="preserve">a </w:t>
      </w:r>
      <w:r>
        <w:rPr>
          <w:szCs w:val="24"/>
        </w:rPr>
        <w:t xml:space="preserve">paper-based data collection system </w:t>
      </w:r>
      <w:r w:rsidR="004122FC">
        <w:rPr>
          <w:szCs w:val="24"/>
        </w:rPr>
        <w:t xml:space="preserve">is more </w:t>
      </w:r>
      <w:r w:rsidR="000D0FA9">
        <w:rPr>
          <w:szCs w:val="24"/>
        </w:rPr>
        <w:t xml:space="preserve">inefficient, to move to an electronic-based system </w:t>
      </w:r>
      <w:r w:rsidR="004122FC">
        <w:rPr>
          <w:szCs w:val="24"/>
        </w:rPr>
        <w:t xml:space="preserve">requires </w:t>
      </w:r>
      <w:r w:rsidR="000D0FA9">
        <w:rPr>
          <w:szCs w:val="24"/>
        </w:rPr>
        <w:t xml:space="preserve">a good internet connection and bandwidth, which is not always available. </w:t>
      </w:r>
      <w:r w:rsidR="00272ADC">
        <w:rPr>
          <w:szCs w:val="24"/>
        </w:rPr>
        <w:t xml:space="preserve">It </w:t>
      </w:r>
      <w:r w:rsidR="000D0FA9">
        <w:rPr>
          <w:szCs w:val="24"/>
        </w:rPr>
        <w:t>w</w:t>
      </w:r>
      <w:r w:rsidR="00272ADC">
        <w:rPr>
          <w:szCs w:val="24"/>
        </w:rPr>
        <w:t xml:space="preserve">as discussed </w:t>
      </w:r>
      <w:r w:rsidR="00294DDF">
        <w:rPr>
          <w:szCs w:val="24"/>
        </w:rPr>
        <w:t xml:space="preserve">how </w:t>
      </w:r>
      <w:r w:rsidR="00272ADC">
        <w:rPr>
          <w:szCs w:val="24"/>
        </w:rPr>
        <w:t>t</w:t>
      </w:r>
      <w:r w:rsidR="00795F74">
        <w:rPr>
          <w:szCs w:val="24"/>
        </w:rPr>
        <w:t>he</w:t>
      </w:r>
      <w:r w:rsidR="003C41E3">
        <w:rPr>
          <w:szCs w:val="24"/>
        </w:rPr>
        <w:t xml:space="preserve"> </w:t>
      </w:r>
      <w:r w:rsidR="00784AA9">
        <w:rPr>
          <w:szCs w:val="24"/>
        </w:rPr>
        <w:t xml:space="preserve">data </w:t>
      </w:r>
      <w:r w:rsidR="00272ADC">
        <w:rPr>
          <w:szCs w:val="24"/>
        </w:rPr>
        <w:t xml:space="preserve">currently </w:t>
      </w:r>
      <w:r w:rsidR="00795F74">
        <w:rPr>
          <w:szCs w:val="24"/>
        </w:rPr>
        <w:t>being collected</w:t>
      </w:r>
      <w:r w:rsidR="003C41E3">
        <w:rPr>
          <w:szCs w:val="24"/>
        </w:rPr>
        <w:t xml:space="preserve"> and </w:t>
      </w:r>
      <w:r w:rsidR="00795F74">
        <w:rPr>
          <w:szCs w:val="24"/>
        </w:rPr>
        <w:t xml:space="preserve">the use for which it is collected </w:t>
      </w:r>
      <w:r w:rsidR="000D0FA9">
        <w:rPr>
          <w:szCs w:val="24"/>
        </w:rPr>
        <w:t xml:space="preserve">can </w:t>
      </w:r>
      <w:r w:rsidR="00795F74">
        <w:rPr>
          <w:szCs w:val="24"/>
        </w:rPr>
        <w:t>vary greatly</w:t>
      </w:r>
      <w:r w:rsidR="002E7CBA">
        <w:rPr>
          <w:szCs w:val="24"/>
        </w:rPr>
        <w:t xml:space="preserve">, posing potential </w:t>
      </w:r>
      <w:r w:rsidR="00F255EB">
        <w:rPr>
          <w:szCs w:val="24"/>
        </w:rPr>
        <w:t>reputational risk</w:t>
      </w:r>
      <w:r w:rsidR="00135709">
        <w:rPr>
          <w:szCs w:val="24"/>
        </w:rPr>
        <w:t>s</w:t>
      </w:r>
      <w:r w:rsidR="003C41E3">
        <w:rPr>
          <w:szCs w:val="24"/>
        </w:rPr>
        <w:t>.</w:t>
      </w:r>
    </w:p>
    <w:p w:rsidR="00F31ED4" w:rsidRDefault="00F31ED4" w:rsidP="00F31ED4">
      <w:pPr>
        <w:pStyle w:val="ListNumber"/>
        <w:spacing w:after="0"/>
        <w:rPr>
          <w:szCs w:val="24"/>
        </w:rPr>
      </w:pPr>
    </w:p>
    <w:p w:rsidR="00990319" w:rsidRPr="00F31ED4" w:rsidRDefault="00F31ED4" w:rsidP="00F31ED4">
      <w:pPr>
        <w:pStyle w:val="ListNumber"/>
        <w:spacing w:after="0"/>
        <w:rPr>
          <w:szCs w:val="24"/>
        </w:rPr>
      </w:pPr>
      <w:r>
        <w:rPr>
          <w:szCs w:val="24"/>
        </w:rPr>
        <w:t>There was some discussion about the benefits of global harmonisation, (applying consistent standards, tests and basic requirements for each industry), and how it could be used to simplify and streamline our traceability and risk management systems. The difficulty of actually achieving this was acknowledged.</w:t>
      </w:r>
      <w:r w:rsidR="003C41E3">
        <w:rPr>
          <w:szCs w:val="24"/>
        </w:rPr>
        <w:t xml:space="preserve"> </w:t>
      </w:r>
    </w:p>
    <w:p w:rsidR="00A33240" w:rsidRDefault="00A33240" w:rsidP="002022A1">
      <w:pPr>
        <w:pStyle w:val="ListNumber"/>
        <w:spacing w:after="0"/>
        <w:rPr>
          <w:b/>
          <w:szCs w:val="24"/>
        </w:rPr>
      </w:pPr>
    </w:p>
    <w:p w:rsidR="00DA337C" w:rsidRPr="00383169" w:rsidRDefault="00DA337C" w:rsidP="00823015">
      <w:pPr>
        <w:pStyle w:val="Heading2"/>
      </w:pPr>
      <w:r w:rsidRPr="00383169">
        <w:t>Shared Responsibility</w:t>
      </w:r>
    </w:p>
    <w:p w:rsidR="00F30206" w:rsidRDefault="00F30206" w:rsidP="00F30206">
      <w:pPr>
        <w:pStyle w:val="ListNumber"/>
        <w:spacing w:after="0"/>
        <w:rPr>
          <w:szCs w:val="24"/>
        </w:rPr>
      </w:pPr>
      <w:r>
        <w:rPr>
          <w:szCs w:val="24"/>
        </w:rPr>
        <w:t>The concept o</w:t>
      </w:r>
      <w:r w:rsidR="000B43AC">
        <w:rPr>
          <w:szCs w:val="24"/>
        </w:rPr>
        <w:t>f shared responsibility was</w:t>
      </w:r>
      <w:r>
        <w:rPr>
          <w:szCs w:val="24"/>
        </w:rPr>
        <w:t xml:space="preserve"> raised </w:t>
      </w:r>
      <w:r w:rsidR="00493D05" w:rsidRPr="00383169">
        <w:rPr>
          <w:szCs w:val="24"/>
        </w:rPr>
        <w:t>several times throughout the day</w:t>
      </w:r>
      <w:r>
        <w:rPr>
          <w:szCs w:val="24"/>
        </w:rPr>
        <w:t xml:space="preserve">. </w:t>
      </w:r>
    </w:p>
    <w:p w:rsidR="00741BC7" w:rsidRPr="00383169" w:rsidRDefault="00F30206" w:rsidP="00493D05">
      <w:pPr>
        <w:pStyle w:val="ListNumber"/>
        <w:spacing w:after="0"/>
        <w:rPr>
          <w:szCs w:val="24"/>
        </w:rPr>
      </w:pPr>
      <w:r>
        <w:rPr>
          <w:szCs w:val="24"/>
        </w:rPr>
        <w:t xml:space="preserve">There was some discussion about what shared responsibility means and how a better understanding of it might be developed. </w:t>
      </w:r>
      <w:r w:rsidR="00B248CD">
        <w:rPr>
          <w:szCs w:val="24"/>
        </w:rPr>
        <w:t xml:space="preserve">It was also discussed in the context of market access and how everyone has a responsibility for protecting </w:t>
      </w:r>
      <w:r w:rsidR="00184048">
        <w:rPr>
          <w:szCs w:val="24"/>
        </w:rPr>
        <w:t>Australia’s</w:t>
      </w:r>
      <w:r w:rsidR="00B248CD">
        <w:rPr>
          <w:szCs w:val="24"/>
        </w:rPr>
        <w:t xml:space="preserve"> reputation with our trading partners. </w:t>
      </w:r>
      <w:r>
        <w:rPr>
          <w:szCs w:val="24"/>
        </w:rPr>
        <w:t xml:space="preserve">Some attendees were concerned that this term can be code for cost-shifting from government to industry. It was discussed how shared responsibility is not just about increased obligations for industry, but can also involve increased benefits and privileges for industry and the scope for industry to have </w:t>
      </w:r>
      <w:r w:rsidR="00EC3363">
        <w:rPr>
          <w:szCs w:val="24"/>
        </w:rPr>
        <w:t>‘</w:t>
      </w:r>
      <w:r>
        <w:rPr>
          <w:szCs w:val="24"/>
        </w:rPr>
        <w:t xml:space="preserve">a seat at the table’. </w:t>
      </w:r>
    </w:p>
    <w:p w:rsidR="005C73CC" w:rsidRPr="005C73CC" w:rsidRDefault="005C73CC" w:rsidP="005C73CC">
      <w:pPr>
        <w:pStyle w:val="ListNumber"/>
        <w:spacing w:after="0"/>
        <w:rPr>
          <w:b/>
          <w:szCs w:val="24"/>
        </w:rPr>
      </w:pPr>
    </w:p>
    <w:p w:rsidR="00823015" w:rsidRDefault="00D53D1F" w:rsidP="00823015">
      <w:pPr>
        <w:pStyle w:val="Heading2"/>
      </w:pPr>
      <w:r>
        <w:lastRenderedPageBreak/>
        <w:t>Comm</w:t>
      </w:r>
      <w:bookmarkStart w:id="0" w:name="_GoBack"/>
      <w:bookmarkEnd w:id="0"/>
      <w:r>
        <w:t xml:space="preserve">unity </w:t>
      </w:r>
      <w:r w:rsidR="00990319">
        <w:t>awareness of biosecurity</w:t>
      </w:r>
      <w:r w:rsidR="00741BC7" w:rsidRPr="00D376A5">
        <w:t xml:space="preserve"> </w:t>
      </w:r>
    </w:p>
    <w:p w:rsidR="00D71580" w:rsidRDefault="00741BC7" w:rsidP="00D71580">
      <w:pPr>
        <w:pStyle w:val="ListNumber"/>
      </w:pPr>
      <w:r w:rsidRPr="00D376A5">
        <w:t xml:space="preserve">The group discussed </w:t>
      </w:r>
      <w:r w:rsidR="00EC3363">
        <w:t>concerns about</w:t>
      </w:r>
      <w:r w:rsidRPr="00D376A5">
        <w:t xml:space="preserve"> people </w:t>
      </w:r>
      <w:r w:rsidR="00EC3363">
        <w:t xml:space="preserve">in the broader community </w:t>
      </w:r>
      <w:r w:rsidRPr="00D376A5">
        <w:t xml:space="preserve">not understanding their role in the biosecurity system or taking personal responsibility for biosecurity. </w:t>
      </w:r>
      <w:r w:rsidR="009C6A46">
        <w:t xml:space="preserve">It was generally agreed that there is a </w:t>
      </w:r>
      <w:r w:rsidR="00150141">
        <w:t xml:space="preserve">need to generate an increased awareness of biosecurity in the general population. </w:t>
      </w:r>
      <w:r w:rsidR="00B0417C" w:rsidRPr="00D376A5">
        <w:t xml:space="preserve">The group discussed ways to </w:t>
      </w:r>
      <w:r w:rsidR="00150141">
        <w:t>achieve this</w:t>
      </w:r>
      <w:r w:rsidR="00B0417C">
        <w:t>, including</w:t>
      </w:r>
      <w:r w:rsidR="00B0417C" w:rsidRPr="00D376A5">
        <w:t xml:space="preserve"> advertising and social media campaigns</w:t>
      </w:r>
      <w:r w:rsidR="00B0417C" w:rsidRPr="00D376A5">
        <w:rPr>
          <w:szCs w:val="24"/>
        </w:rPr>
        <w:t>.</w:t>
      </w:r>
      <w:r w:rsidR="00B0417C">
        <w:rPr>
          <w:szCs w:val="24"/>
        </w:rPr>
        <w:t xml:space="preserve"> It was ra</w:t>
      </w:r>
      <w:r w:rsidR="00150141">
        <w:rPr>
          <w:szCs w:val="24"/>
        </w:rPr>
        <w:t>ised that the use of ‘hooks</w:t>
      </w:r>
      <w:r w:rsidR="00B0417C">
        <w:rPr>
          <w:szCs w:val="24"/>
        </w:rPr>
        <w:t xml:space="preserve">’ like </w:t>
      </w:r>
      <w:r w:rsidR="0052771C">
        <w:rPr>
          <w:szCs w:val="24"/>
        </w:rPr>
        <w:t>TV shows (</w:t>
      </w:r>
      <w:r w:rsidR="00184048">
        <w:rPr>
          <w:szCs w:val="24"/>
        </w:rPr>
        <w:t>MasterChef</w:t>
      </w:r>
      <w:r w:rsidR="0052771C">
        <w:rPr>
          <w:szCs w:val="24"/>
        </w:rPr>
        <w:t xml:space="preserve"> or</w:t>
      </w:r>
      <w:r w:rsidR="00B0417C">
        <w:rPr>
          <w:szCs w:val="24"/>
        </w:rPr>
        <w:t xml:space="preserve"> Gardening Australia</w:t>
      </w:r>
      <w:r w:rsidR="0052771C">
        <w:rPr>
          <w:szCs w:val="24"/>
        </w:rPr>
        <w:t>)</w:t>
      </w:r>
      <w:r w:rsidR="00292515">
        <w:rPr>
          <w:szCs w:val="24"/>
        </w:rPr>
        <w:t>,</w:t>
      </w:r>
      <w:r w:rsidR="00B0417C">
        <w:rPr>
          <w:szCs w:val="24"/>
        </w:rPr>
        <w:t xml:space="preserve"> Bunnings </w:t>
      </w:r>
      <w:r w:rsidR="00292515">
        <w:rPr>
          <w:szCs w:val="24"/>
        </w:rPr>
        <w:t xml:space="preserve">and school programs </w:t>
      </w:r>
      <w:r w:rsidR="00B0417C">
        <w:rPr>
          <w:szCs w:val="24"/>
        </w:rPr>
        <w:t>might be more successful avenues to get people’s attention, rather than core messaging that can leave the community cold.</w:t>
      </w:r>
      <w:r w:rsidR="00BC0311">
        <w:rPr>
          <w:szCs w:val="24"/>
        </w:rPr>
        <w:t xml:space="preserve"> There was also </w:t>
      </w:r>
      <w:r w:rsidR="003D2181">
        <w:rPr>
          <w:szCs w:val="24"/>
        </w:rPr>
        <w:t xml:space="preserve">a comment </w:t>
      </w:r>
      <w:r w:rsidR="00BC0311">
        <w:rPr>
          <w:szCs w:val="24"/>
        </w:rPr>
        <w:t>about</w:t>
      </w:r>
      <w:r w:rsidR="00B0417C">
        <w:rPr>
          <w:szCs w:val="24"/>
        </w:rPr>
        <w:t xml:space="preserve"> </w:t>
      </w:r>
      <w:r w:rsidR="009D7ED9">
        <w:rPr>
          <w:szCs w:val="24"/>
        </w:rPr>
        <w:t xml:space="preserve">using </w:t>
      </w:r>
      <w:r w:rsidR="00BC0311">
        <w:rPr>
          <w:rFonts w:eastAsia="Times New Roman"/>
        </w:rPr>
        <w:t xml:space="preserve">awareness campaigns to help inform </w:t>
      </w:r>
      <w:r w:rsidR="0094049F">
        <w:rPr>
          <w:rFonts w:eastAsia="Times New Roman"/>
        </w:rPr>
        <w:t xml:space="preserve">our trading partners and their customers </w:t>
      </w:r>
      <w:r w:rsidR="00BC0311">
        <w:rPr>
          <w:rFonts w:eastAsia="Times New Roman"/>
        </w:rPr>
        <w:t xml:space="preserve">about Australia’s </w:t>
      </w:r>
      <w:r w:rsidR="0094049F">
        <w:rPr>
          <w:rFonts w:eastAsia="Times New Roman"/>
        </w:rPr>
        <w:t xml:space="preserve">biosecurity status and </w:t>
      </w:r>
      <w:r w:rsidR="006154FC">
        <w:rPr>
          <w:rFonts w:eastAsia="Times New Roman"/>
        </w:rPr>
        <w:t>our</w:t>
      </w:r>
      <w:r w:rsidR="00BC0311">
        <w:rPr>
          <w:rFonts w:eastAsia="Times New Roman"/>
        </w:rPr>
        <w:t xml:space="preserve"> </w:t>
      </w:r>
      <w:r w:rsidR="0094049F">
        <w:rPr>
          <w:rFonts w:eastAsia="Times New Roman"/>
        </w:rPr>
        <w:t>quality product</w:t>
      </w:r>
      <w:r w:rsidR="00BC0311">
        <w:rPr>
          <w:rFonts w:eastAsia="Times New Roman"/>
        </w:rPr>
        <w:t>s</w:t>
      </w:r>
      <w:r w:rsidR="00B0417C">
        <w:t xml:space="preserve">. </w:t>
      </w:r>
    </w:p>
    <w:sectPr w:rsidR="00D7158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334" w:rsidRDefault="00CE6334">
      <w:pPr>
        <w:spacing w:after="0" w:line="240" w:lineRule="auto"/>
      </w:pPr>
      <w:r>
        <w:separator/>
      </w:r>
    </w:p>
  </w:endnote>
  <w:endnote w:type="continuationSeparator" w:id="0">
    <w:p w:rsidR="00CE6334" w:rsidRDefault="00CE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334" w:rsidRDefault="00CE6334">
      <w:pPr>
        <w:spacing w:after="0" w:line="240" w:lineRule="auto"/>
      </w:pPr>
      <w:r>
        <w:separator/>
      </w:r>
    </w:p>
  </w:footnote>
  <w:footnote w:type="continuationSeparator" w:id="0">
    <w:p w:rsidR="00CE6334" w:rsidRDefault="00CE6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B9E" w:rsidRDefault="00A148EF">
    <w:pPr>
      <w:pStyle w:val="Header"/>
    </w:pPr>
    <w:r>
      <w:rPr>
        <w:noProof/>
        <w:lang w:eastAsia="en-AU"/>
      </w:rPr>
      <w:drawing>
        <wp:inline distT="0" distB="0" distL="0" distR="0" wp14:anchorId="694633E4" wp14:editId="4541ABA9">
          <wp:extent cx="5731510" cy="837617"/>
          <wp:effectExtent l="0" t="0" r="2540" b="635"/>
          <wp:docPr id="1" name="Picture 1" descr="Crest of the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9CAF.02E225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8376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846D4"/>
    <w:multiLevelType w:val="hybridMultilevel"/>
    <w:tmpl w:val="1EDEA7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07B653D"/>
    <w:multiLevelType w:val="hybridMultilevel"/>
    <w:tmpl w:val="2A2A0A1E"/>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02B3D9B"/>
    <w:multiLevelType w:val="hybridMultilevel"/>
    <w:tmpl w:val="422C22E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6507F3A"/>
    <w:multiLevelType w:val="hybridMultilevel"/>
    <w:tmpl w:val="767CFC9C"/>
    <w:lvl w:ilvl="0" w:tplc="9E6AE9E4">
      <w:start w:val="3"/>
      <w:numFmt w:val="decimal"/>
      <w:pStyle w:val="Heading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3"/>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EB"/>
    <w:rsid w:val="00024BB6"/>
    <w:rsid w:val="000302F4"/>
    <w:rsid w:val="00065D3D"/>
    <w:rsid w:val="00086F71"/>
    <w:rsid w:val="000B43AC"/>
    <w:rsid w:val="000D0FA9"/>
    <w:rsid w:val="00111679"/>
    <w:rsid w:val="00135709"/>
    <w:rsid w:val="00150141"/>
    <w:rsid w:val="00174AEB"/>
    <w:rsid w:val="00184048"/>
    <w:rsid w:val="001D08AC"/>
    <w:rsid w:val="002022A1"/>
    <w:rsid w:val="00272ADC"/>
    <w:rsid w:val="00292515"/>
    <w:rsid w:val="00294DDF"/>
    <w:rsid w:val="002E7CBA"/>
    <w:rsid w:val="003569F2"/>
    <w:rsid w:val="003722C0"/>
    <w:rsid w:val="00383169"/>
    <w:rsid w:val="003C41E3"/>
    <w:rsid w:val="003D2181"/>
    <w:rsid w:val="004021DC"/>
    <w:rsid w:val="00403149"/>
    <w:rsid w:val="004122FC"/>
    <w:rsid w:val="00432659"/>
    <w:rsid w:val="00453963"/>
    <w:rsid w:val="00453B32"/>
    <w:rsid w:val="00485BD4"/>
    <w:rsid w:val="00493D05"/>
    <w:rsid w:val="004B6B45"/>
    <w:rsid w:val="00502072"/>
    <w:rsid w:val="00505FFD"/>
    <w:rsid w:val="0052771C"/>
    <w:rsid w:val="005C73CC"/>
    <w:rsid w:val="006154FC"/>
    <w:rsid w:val="00644D2B"/>
    <w:rsid w:val="006F4D1F"/>
    <w:rsid w:val="00741BC7"/>
    <w:rsid w:val="00784AA9"/>
    <w:rsid w:val="00795F74"/>
    <w:rsid w:val="007A78DA"/>
    <w:rsid w:val="00804898"/>
    <w:rsid w:val="00823015"/>
    <w:rsid w:val="00895285"/>
    <w:rsid w:val="0094049F"/>
    <w:rsid w:val="00946A3C"/>
    <w:rsid w:val="00990319"/>
    <w:rsid w:val="009C6A46"/>
    <w:rsid w:val="009D7ED9"/>
    <w:rsid w:val="009E3427"/>
    <w:rsid w:val="00A148EF"/>
    <w:rsid w:val="00A33240"/>
    <w:rsid w:val="00A46E58"/>
    <w:rsid w:val="00AB0850"/>
    <w:rsid w:val="00AD194C"/>
    <w:rsid w:val="00B0417C"/>
    <w:rsid w:val="00B217A0"/>
    <w:rsid w:val="00B248CD"/>
    <w:rsid w:val="00B464A9"/>
    <w:rsid w:val="00B46EC6"/>
    <w:rsid w:val="00B72C06"/>
    <w:rsid w:val="00BC0311"/>
    <w:rsid w:val="00C15FF9"/>
    <w:rsid w:val="00C216B9"/>
    <w:rsid w:val="00C66407"/>
    <w:rsid w:val="00C70066"/>
    <w:rsid w:val="00CE6334"/>
    <w:rsid w:val="00D20670"/>
    <w:rsid w:val="00D376A5"/>
    <w:rsid w:val="00D53D1F"/>
    <w:rsid w:val="00D71580"/>
    <w:rsid w:val="00D9053E"/>
    <w:rsid w:val="00DA337C"/>
    <w:rsid w:val="00DE078E"/>
    <w:rsid w:val="00DF0C9F"/>
    <w:rsid w:val="00DF7F77"/>
    <w:rsid w:val="00E75452"/>
    <w:rsid w:val="00E96866"/>
    <w:rsid w:val="00EC3363"/>
    <w:rsid w:val="00F03082"/>
    <w:rsid w:val="00F255EB"/>
    <w:rsid w:val="00F30206"/>
    <w:rsid w:val="00F31ED4"/>
    <w:rsid w:val="00F344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9DF9F4-39A6-4151-B194-095196C3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AEB"/>
  </w:style>
  <w:style w:type="paragraph" w:styleId="Heading1">
    <w:name w:val="heading 1"/>
    <w:basedOn w:val="ListNumber2"/>
    <w:next w:val="Normal"/>
    <w:link w:val="Heading1Char"/>
    <w:uiPriority w:val="9"/>
    <w:qFormat/>
    <w:rsid w:val="00823015"/>
    <w:pPr>
      <w:spacing w:before="240" w:after="240"/>
      <w:outlineLvl w:val="0"/>
    </w:pPr>
    <w:rPr>
      <w:sz w:val="28"/>
      <w:szCs w:val="28"/>
    </w:rPr>
  </w:style>
  <w:style w:type="paragraph" w:styleId="Heading2">
    <w:name w:val="heading 2"/>
    <w:basedOn w:val="ListNumber"/>
    <w:next w:val="Normal"/>
    <w:link w:val="Heading2Char"/>
    <w:uiPriority w:val="9"/>
    <w:unhideWhenUsed/>
    <w:qFormat/>
    <w:rsid w:val="00823015"/>
    <w:pPr>
      <w:numPr>
        <w:numId w:val="3"/>
      </w:numPr>
      <w:spacing w:after="0"/>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autoRedefine/>
    <w:uiPriority w:val="99"/>
    <w:qFormat/>
    <w:rsid w:val="00174AEB"/>
    <w:pPr>
      <w:spacing w:after="200" w:line="240" w:lineRule="auto"/>
    </w:pPr>
    <w:rPr>
      <w:rFonts w:ascii="Calibri" w:eastAsia="Calibri" w:hAnsi="Calibri" w:cs="Times New Roman"/>
      <w:sz w:val="24"/>
    </w:rPr>
  </w:style>
  <w:style w:type="paragraph" w:styleId="ListNumber2">
    <w:name w:val="List Number 2"/>
    <w:basedOn w:val="Normal"/>
    <w:autoRedefine/>
    <w:uiPriority w:val="99"/>
    <w:rsid w:val="00174AEB"/>
    <w:pPr>
      <w:spacing w:after="0" w:line="240" w:lineRule="auto"/>
      <w:jc w:val="center"/>
    </w:pPr>
    <w:rPr>
      <w:rFonts w:ascii="Calibri" w:eastAsia="Calibri" w:hAnsi="Calibri" w:cs="Times New Roman"/>
      <w:b/>
      <w:sz w:val="24"/>
      <w:szCs w:val="24"/>
    </w:rPr>
  </w:style>
  <w:style w:type="paragraph" w:styleId="Header">
    <w:name w:val="header"/>
    <w:basedOn w:val="Normal"/>
    <w:link w:val="HeaderChar"/>
    <w:uiPriority w:val="99"/>
    <w:unhideWhenUsed/>
    <w:rsid w:val="00174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AEB"/>
  </w:style>
  <w:style w:type="character" w:styleId="CommentReference">
    <w:name w:val="annotation reference"/>
    <w:basedOn w:val="DefaultParagraphFont"/>
    <w:uiPriority w:val="99"/>
    <w:semiHidden/>
    <w:unhideWhenUsed/>
    <w:rsid w:val="00D20670"/>
    <w:rPr>
      <w:sz w:val="16"/>
      <w:szCs w:val="16"/>
    </w:rPr>
  </w:style>
  <w:style w:type="paragraph" w:styleId="CommentText">
    <w:name w:val="annotation text"/>
    <w:basedOn w:val="Normal"/>
    <w:link w:val="CommentTextChar"/>
    <w:uiPriority w:val="99"/>
    <w:semiHidden/>
    <w:unhideWhenUsed/>
    <w:rsid w:val="00D20670"/>
    <w:pPr>
      <w:spacing w:line="240" w:lineRule="auto"/>
    </w:pPr>
    <w:rPr>
      <w:sz w:val="20"/>
      <w:szCs w:val="20"/>
    </w:rPr>
  </w:style>
  <w:style w:type="character" w:customStyle="1" w:styleId="CommentTextChar">
    <w:name w:val="Comment Text Char"/>
    <w:basedOn w:val="DefaultParagraphFont"/>
    <w:link w:val="CommentText"/>
    <w:uiPriority w:val="99"/>
    <w:semiHidden/>
    <w:rsid w:val="00D20670"/>
    <w:rPr>
      <w:sz w:val="20"/>
      <w:szCs w:val="20"/>
    </w:rPr>
  </w:style>
  <w:style w:type="paragraph" w:styleId="CommentSubject">
    <w:name w:val="annotation subject"/>
    <w:basedOn w:val="CommentText"/>
    <w:next w:val="CommentText"/>
    <w:link w:val="CommentSubjectChar"/>
    <w:uiPriority w:val="99"/>
    <w:semiHidden/>
    <w:unhideWhenUsed/>
    <w:rsid w:val="00D20670"/>
    <w:rPr>
      <w:b/>
      <w:bCs/>
    </w:rPr>
  </w:style>
  <w:style w:type="character" w:customStyle="1" w:styleId="CommentSubjectChar">
    <w:name w:val="Comment Subject Char"/>
    <w:basedOn w:val="CommentTextChar"/>
    <w:link w:val="CommentSubject"/>
    <w:uiPriority w:val="99"/>
    <w:semiHidden/>
    <w:rsid w:val="00D20670"/>
    <w:rPr>
      <w:b/>
      <w:bCs/>
      <w:sz w:val="20"/>
      <w:szCs w:val="20"/>
    </w:rPr>
  </w:style>
  <w:style w:type="paragraph" w:styleId="BalloonText">
    <w:name w:val="Balloon Text"/>
    <w:basedOn w:val="Normal"/>
    <w:link w:val="BalloonTextChar"/>
    <w:uiPriority w:val="99"/>
    <w:semiHidden/>
    <w:unhideWhenUsed/>
    <w:rsid w:val="00D206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670"/>
    <w:rPr>
      <w:rFonts w:ascii="Segoe UI" w:hAnsi="Segoe UI" w:cs="Segoe UI"/>
      <w:sz w:val="18"/>
      <w:szCs w:val="18"/>
    </w:rPr>
  </w:style>
  <w:style w:type="paragraph" w:customStyle="1" w:styleId="Tabletext">
    <w:name w:val="Table text"/>
    <w:basedOn w:val="Normal"/>
    <w:uiPriority w:val="9"/>
    <w:rsid w:val="00F255EB"/>
    <w:pPr>
      <w:spacing w:after="200" w:line="240" w:lineRule="auto"/>
    </w:pPr>
    <w:rPr>
      <w:rFonts w:ascii="Calibri" w:eastAsia="Times New Roman" w:hAnsi="Calibri" w:cs="Times New Roman"/>
    </w:rPr>
  </w:style>
  <w:style w:type="paragraph" w:styleId="Footer">
    <w:name w:val="footer"/>
    <w:basedOn w:val="Normal"/>
    <w:link w:val="FooterChar"/>
    <w:uiPriority w:val="99"/>
    <w:unhideWhenUsed/>
    <w:rsid w:val="008230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015"/>
  </w:style>
  <w:style w:type="character" w:customStyle="1" w:styleId="Heading1Char">
    <w:name w:val="Heading 1 Char"/>
    <w:basedOn w:val="DefaultParagraphFont"/>
    <w:link w:val="Heading1"/>
    <w:uiPriority w:val="9"/>
    <w:rsid w:val="00823015"/>
    <w:rPr>
      <w:rFonts w:ascii="Calibri" w:eastAsia="Calibri" w:hAnsi="Calibri" w:cs="Times New Roman"/>
      <w:b/>
      <w:sz w:val="28"/>
      <w:szCs w:val="28"/>
    </w:rPr>
  </w:style>
  <w:style w:type="character" w:customStyle="1" w:styleId="Heading2Char">
    <w:name w:val="Heading 2 Char"/>
    <w:basedOn w:val="DefaultParagraphFont"/>
    <w:link w:val="Heading2"/>
    <w:uiPriority w:val="9"/>
    <w:rsid w:val="00823015"/>
    <w:rPr>
      <w:rFonts w:ascii="Calibri" w:eastAsia="Calibri" w:hAnsi="Calibr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71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19CAF.02E225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AE33C05-BEB1-4552-B0B5-FA22ABB0E842}"/>
</file>

<file path=customXml/itemProps2.xml><?xml version="1.0" encoding="utf-8"?>
<ds:datastoreItem xmlns:ds="http://schemas.openxmlformats.org/officeDocument/2006/customXml" ds:itemID="{15D6BDF7-8808-426A-9163-119A7A152ECA}"/>
</file>

<file path=customXml/itemProps3.xml><?xml version="1.0" encoding="utf-8"?>
<ds:datastoreItem xmlns:ds="http://schemas.openxmlformats.org/officeDocument/2006/customXml" ds:itemID="{951B182C-7B6D-400C-8969-AE4E0E418A56}"/>
</file>

<file path=customXml/itemProps4.xml><?xml version="1.0" encoding="utf-8"?>
<ds:datastoreItem xmlns:ds="http://schemas.openxmlformats.org/officeDocument/2006/customXml" ds:itemID="{D6989392-9EEC-4587-A54F-65576A7A545E}"/>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biosecurity roundtable report</dc:title>
  <dc:creator>Department of Agriculture and Water Resources</dc:creator>
  <cp:lastModifiedBy>Dang, Van</cp:lastModifiedBy>
  <cp:revision>5</cp:revision>
  <dcterms:created xsi:type="dcterms:W3CDTF">2016-08-22T06:06:00Z</dcterms:created>
  <dcterms:modified xsi:type="dcterms:W3CDTF">2016-09-15T02:48:00Z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