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A47B0" w14:textId="094729B5" w:rsidR="000B38BB" w:rsidRDefault="001F20EC">
      <w:pPr>
        <w:pStyle w:val="Title"/>
      </w:pPr>
      <w:r>
        <w:t xml:space="preserve">5. </w:t>
      </w:r>
      <w:r w:rsidR="004E2AAC">
        <w:t>Crop grouping</w:t>
      </w:r>
    </w:p>
    <w:p w14:paraId="68374283" w14:textId="77777777" w:rsidR="00420441" w:rsidRDefault="00420441" w:rsidP="00420441">
      <w:r>
        <w:t>The Australian Government is improving access to agricultural chemicals and veterinary medicines (agvet chemicals) as part of the Agricultural Competitiveness White Paper. Our plan to build a stronger, more prosperous agricultural sector and economy.</w:t>
      </w:r>
    </w:p>
    <w:p w14:paraId="4EF86A20" w14:textId="6D12A6D5" w:rsidR="00420441" w:rsidRDefault="00BD7A3A" w:rsidP="00420441">
      <w:r>
        <w:t>This paper seeks your views on one proposed reform to the agvet chemicals system—</w:t>
      </w:r>
      <w:r w:rsidR="00420441">
        <w:t>developing a schedule of ‘crop groups’ and ‘representative crops’ that would allow the extrapolation of data from one crop to another.</w:t>
      </w:r>
    </w:p>
    <w:p w14:paraId="27D27168" w14:textId="4650A33D" w:rsidR="00420441" w:rsidRDefault="006801A4" w:rsidP="00420441">
      <w:r>
        <w:t>It will be used as a basis for discussion at workshops to be held in Canberra, Perth, Brisbane, Sydney and Melbourne from 27 October to 13 November 2015</w:t>
      </w:r>
      <w:r w:rsidR="00420441">
        <w:t xml:space="preserve">. If you are unable to attend these workshops and would like to provide feedback on the reforms, please email agvetreform@agriculture.gov.au by 30 November 2015. </w:t>
      </w:r>
    </w:p>
    <w:p w14:paraId="1ACD0202" w14:textId="77777777" w:rsidR="00B47871" w:rsidRDefault="00B47871">
      <w:pPr>
        <w:pStyle w:val="Heading2"/>
      </w:pPr>
      <w:r>
        <w:t xml:space="preserve">Problem / Opportunity </w:t>
      </w:r>
    </w:p>
    <w:p w14:paraId="55FAF1BD" w14:textId="630B2B75" w:rsidR="00473E0F" w:rsidRDefault="004E2AAC" w:rsidP="000C5B56">
      <w:r>
        <w:t>In approving a use of a chemical product</w:t>
      </w:r>
      <w:r w:rsidR="006F6CB8">
        <w:t>,</w:t>
      </w:r>
      <w:r>
        <w:t xml:space="preserve"> the A</w:t>
      </w:r>
      <w:r w:rsidR="00A814D7">
        <w:t xml:space="preserve">ustralian </w:t>
      </w:r>
      <w:r>
        <w:t>P</w:t>
      </w:r>
      <w:r w:rsidR="00A814D7">
        <w:t xml:space="preserve">esticides and </w:t>
      </w:r>
      <w:r>
        <w:t>V</w:t>
      </w:r>
      <w:r w:rsidR="00A814D7">
        <w:t xml:space="preserve">eterinary </w:t>
      </w:r>
      <w:r>
        <w:t>M</w:t>
      </w:r>
      <w:r w:rsidR="00A814D7">
        <w:t xml:space="preserve">edicines </w:t>
      </w:r>
      <w:r>
        <w:t>A</w:t>
      </w:r>
      <w:r w:rsidR="00A814D7">
        <w:t>uthority (APVMA)</w:t>
      </w:r>
      <w:r>
        <w:t xml:space="preserve"> considers information (usually in the form of scientific trial</w:t>
      </w:r>
      <w:r w:rsidR="006F6CB8">
        <w:t xml:space="preserve"> data</w:t>
      </w:r>
      <w:r>
        <w:t>) that show</w:t>
      </w:r>
      <w:r w:rsidR="00473E0F">
        <w:t xml:space="preserve">s that the product is suitable for use in relation to </w:t>
      </w:r>
      <w:r w:rsidR="002B0FB1">
        <w:t xml:space="preserve">a </w:t>
      </w:r>
      <w:r>
        <w:t xml:space="preserve">specific pest </w:t>
      </w:r>
      <w:r w:rsidR="002B0FB1">
        <w:t xml:space="preserve">or disease </w:t>
      </w:r>
      <w:r>
        <w:t xml:space="preserve">in </w:t>
      </w:r>
      <w:r w:rsidR="002B0FB1">
        <w:t xml:space="preserve">a </w:t>
      </w:r>
      <w:r>
        <w:t xml:space="preserve">specific crop </w:t>
      </w:r>
      <w:r w:rsidR="002B0FB1">
        <w:t>or host animal</w:t>
      </w:r>
      <w:r>
        <w:t xml:space="preserve">. </w:t>
      </w:r>
      <w:r w:rsidR="00473E0F">
        <w:t>Generally</w:t>
      </w:r>
      <w:r w:rsidR="00195AEE">
        <w:t>,</w:t>
      </w:r>
      <w:r w:rsidR="00473E0F">
        <w:t xml:space="preserve"> t</w:t>
      </w:r>
      <w:r>
        <w:t xml:space="preserve">his assessment is completed for each use of a product, </w:t>
      </w:r>
      <w:r w:rsidR="00473E0F">
        <w:t xml:space="preserve">whether for different </w:t>
      </w:r>
      <w:r>
        <w:t>pests in the same crop</w:t>
      </w:r>
      <w:r w:rsidR="00473E0F">
        <w:t xml:space="preserve"> or animal</w:t>
      </w:r>
      <w:r>
        <w:t xml:space="preserve">, or the same pest in differing crops. This occurs for related crops (in both genus and use/pest terms) such as </w:t>
      </w:r>
      <w:r w:rsidR="00473E0F">
        <w:t xml:space="preserve">leeks </w:t>
      </w:r>
      <w:r>
        <w:t>and onions.</w:t>
      </w:r>
      <w:r w:rsidR="00473E0F">
        <w:t xml:space="preserve"> </w:t>
      </w:r>
    </w:p>
    <w:p w14:paraId="4400F249" w14:textId="634C8949" w:rsidR="000C5B56" w:rsidRDefault="00473E0F" w:rsidP="000C5B56">
      <w:r>
        <w:t xml:space="preserve">It is possible to avoid the additional cost of generating </w:t>
      </w:r>
      <w:r w:rsidR="0007650B">
        <w:t>specific</w:t>
      </w:r>
      <w:r w:rsidR="000C5B56">
        <w:t xml:space="preserve"> crop data </w:t>
      </w:r>
      <w:r>
        <w:t xml:space="preserve">for a </w:t>
      </w:r>
      <w:r w:rsidR="000C5B56">
        <w:t xml:space="preserve">common pest or residue in </w:t>
      </w:r>
      <w:r>
        <w:t xml:space="preserve">a </w:t>
      </w:r>
      <w:r w:rsidR="000C5B56">
        <w:t xml:space="preserve">crop </w:t>
      </w:r>
      <w:r>
        <w:t xml:space="preserve">that is related to another crop for which data is already available. For example, it may be possible to register a chemical for use on leeks if data is already available for use of the chemical on spring onions and shallots. Reducing this cost would increase the </w:t>
      </w:r>
      <w:r w:rsidR="000C5B56">
        <w:t xml:space="preserve">number of potential uses </w:t>
      </w:r>
      <w:r>
        <w:t xml:space="preserve">for chemical </w:t>
      </w:r>
      <w:r w:rsidR="000C5B56">
        <w:t>product</w:t>
      </w:r>
      <w:r>
        <w:t>s and improve access to chemicals</w:t>
      </w:r>
      <w:r w:rsidR="000C5B56">
        <w:t xml:space="preserve">. </w:t>
      </w:r>
    </w:p>
    <w:p w14:paraId="0A1F75A8" w14:textId="77777777" w:rsidR="00AB603C" w:rsidRPr="00B47871" w:rsidRDefault="00AB603C" w:rsidP="00AB603C">
      <w:pPr>
        <w:pStyle w:val="Heading2"/>
      </w:pPr>
      <w:r>
        <w:t>What we have heard</w:t>
      </w:r>
    </w:p>
    <w:p w14:paraId="4BACDBBE" w14:textId="79DBBEC6" w:rsidR="00AB603C" w:rsidRDefault="001C6684" w:rsidP="00AB603C">
      <w:r>
        <w:t xml:space="preserve">The United States of America has adopted an approach where data for a small number of crops </w:t>
      </w:r>
      <w:r w:rsidR="000C5B56">
        <w:t xml:space="preserve">is considered </w:t>
      </w:r>
      <w:r>
        <w:t>represent</w:t>
      </w:r>
      <w:r w:rsidR="000C5B56">
        <w:t>ative of</w:t>
      </w:r>
      <w:r>
        <w:t xml:space="preserve"> the use of the product </w:t>
      </w:r>
      <w:r w:rsidR="000C5B56">
        <w:t>across a</w:t>
      </w:r>
      <w:r>
        <w:t xml:space="preserve"> larger group of related crops.</w:t>
      </w:r>
      <w:r>
        <w:rPr>
          <w:rStyle w:val="FootnoteReference"/>
        </w:rPr>
        <w:footnoteReference w:id="1"/>
      </w:r>
      <w:r w:rsidR="003E7562">
        <w:t xml:space="preserve"> This has allowed a greater variety of crop uses for a</w:t>
      </w:r>
      <w:r w:rsidR="000C5B56">
        <w:t xml:space="preserve"> given</w:t>
      </w:r>
      <w:r w:rsidR="003E7562">
        <w:t xml:space="preserve"> product than is available in Australia</w:t>
      </w:r>
      <w:r w:rsidR="000C5B56">
        <w:t xml:space="preserve"> for the same product. This</w:t>
      </w:r>
      <w:r w:rsidR="003E7562">
        <w:t>, in part</w:t>
      </w:r>
      <w:r w:rsidR="000C5B56">
        <w:t>,</w:t>
      </w:r>
      <w:r w:rsidR="003E7562">
        <w:t xml:space="preserve"> </w:t>
      </w:r>
      <w:r w:rsidR="00B11607">
        <w:t xml:space="preserve">is one of the reasons why the US does not have the same </w:t>
      </w:r>
      <w:r w:rsidR="003E7562">
        <w:t xml:space="preserve">chemical access problems </w:t>
      </w:r>
      <w:r w:rsidR="00B11607">
        <w:t xml:space="preserve">as Australian </w:t>
      </w:r>
      <w:r w:rsidR="003E7562">
        <w:t xml:space="preserve">emerging or niche crop </w:t>
      </w:r>
      <w:r w:rsidR="00B11607">
        <w:t>or animal species producers</w:t>
      </w:r>
      <w:r w:rsidR="003E7562">
        <w:t>.</w:t>
      </w:r>
      <w:r w:rsidR="003E7562">
        <w:rPr>
          <w:rStyle w:val="FootnoteReference"/>
        </w:rPr>
        <w:footnoteReference w:id="2"/>
      </w:r>
    </w:p>
    <w:p w14:paraId="32998D93" w14:textId="74180068" w:rsidR="000C5B56" w:rsidRDefault="00B11607" w:rsidP="00AB603C">
      <w:r>
        <w:t xml:space="preserve">The </w:t>
      </w:r>
      <w:r w:rsidR="000C5B56">
        <w:t xml:space="preserve">chemical companies </w:t>
      </w:r>
      <w:r>
        <w:t xml:space="preserve">that would be affected by any change to processes for registration have asked </w:t>
      </w:r>
      <w:r w:rsidR="000C5B56">
        <w:t>for further detail on whether they would retain control of the u</w:t>
      </w:r>
      <w:r w:rsidR="006F6CB8">
        <w:t>s</w:t>
      </w:r>
      <w:r w:rsidR="000C5B56">
        <w:t xml:space="preserve">es of their product. </w:t>
      </w:r>
      <w:r w:rsidR="001C6B7B">
        <w:t xml:space="preserve">Companies were particularly concerned </w:t>
      </w:r>
      <w:r>
        <w:t xml:space="preserve">about </w:t>
      </w:r>
      <w:r w:rsidR="001C6B7B">
        <w:t>potential</w:t>
      </w:r>
      <w:r w:rsidR="000C5B56">
        <w:t xml:space="preserve"> liability for </w:t>
      </w:r>
      <w:r>
        <w:t xml:space="preserve">their </w:t>
      </w:r>
      <w:r w:rsidR="000C5B56">
        <w:t>product</w:t>
      </w:r>
      <w:r w:rsidR="000E78E5">
        <w:t xml:space="preserve"> and </w:t>
      </w:r>
      <w:r w:rsidR="001C6B7B">
        <w:t xml:space="preserve">the potential </w:t>
      </w:r>
      <w:r w:rsidR="000E78E5">
        <w:t xml:space="preserve">that </w:t>
      </w:r>
      <w:r w:rsidR="000C5B56">
        <w:t>new products may not come to the Australian market at all.</w:t>
      </w:r>
    </w:p>
    <w:p w14:paraId="5F4A2541" w14:textId="3A840D66" w:rsidR="00B11607" w:rsidRDefault="00B11607" w:rsidP="00AB603C">
      <w:r>
        <w:t>(There is no proposal for companies to be required to include uses on a label that the registrant does not consider should be included on a label.)</w:t>
      </w:r>
    </w:p>
    <w:p w14:paraId="14F759BD" w14:textId="77777777" w:rsidR="001F20EC" w:rsidRDefault="001F20EC" w:rsidP="001F20EC">
      <w:pPr>
        <w:pStyle w:val="Heading2"/>
      </w:pPr>
      <w:r>
        <w:lastRenderedPageBreak/>
        <w:t>The proposed reform measure</w:t>
      </w:r>
    </w:p>
    <w:p w14:paraId="0EE37850" w14:textId="3823B27D" w:rsidR="00E57602" w:rsidRDefault="001C6684" w:rsidP="00E57602">
      <w:r>
        <w:t xml:space="preserve">The </w:t>
      </w:r>
      <w:r w:rsidR="00B11607">
        <w:t xml:space="preserve">Department of Agriculture and Water Resources has funded </w:t>
      </w:r>
      <w:r>
        <w:t xml:space="preserve">APVMA </w:t>
      </w:r>
      <w:r w:rsidR="00B11607">
        <w:t xml:space="preserve">to </w:t>
      </w:r>
      <w:r w:rsidR="00E57602">
        <w:t xml:space="preserve">explore development of </w:t>
      </w:r>
      <w:r w:rsidR="00B11607">
        <w:t xml:space="preserve">a schedule of </w:t>
      </w:r>
      <w:r>
        <w:t xml:space="preserve">‘crop groups’ and ‘representative crops’ that would allow the extrapolation of data from one </w:t>
      </w:r>
      <w:r w:rsidR="00B11607">
        <w:t>crop to another</w:t>
      </w:r>
      <w:r>
        <w:t xml:space="preserve">. </w:t>
      </w:r>
      <w:r w:rsidR="00E57602">
        <w:t>The department would support the APVMA in this work by making an</w:t>
      </w:r>
      <w:r w:rsidR="00195AEE">
        <w:t>y legislative changes necessary,</w:t>
      </w:r>
      <w:r w:rsidR="00E57602">
        <w:t xml:space="preserve"> </w:t>
      </w:r>
      <w:r w:rsidR="00195AEE">
        <w:t>f</w:t>
      </w:r>
      <w:r w:rsidR="00E57602">
        <w:t>or example, by allowing amendments to existing labels containing the representative crop(s) through simple, low cost, process.</w:t>
      </w:r>
    </w:p>
    <w:p w14:paraId="1D62125F" w14:textId="4C834551" w:rsidR="000C5B56" w:rsidRDefault="000C5B56" w:rsidP="001C6684">
      <w:r>
        <w:t>Through careful selection of the representative crops (for instance</w:t>
      </w:r>
      <w:r w:rsidR="00E57602">
        <w:t>,</w:t>
      </w:r>
      <w:r>
        <w:t xml:space="preserve"> those most popular within the national diet)</w:t>
      </w:r>
      <w:r w:rsidR="00195AEE">
        <w:t>,</w:t>
      </w:r>
      <w:r>
        <w:t xml:space="preserve"> the risks of </w:t>
      </w:r>
      <w:r w:rsidR="00E57602">
        <w:t xml:space="preserve">using a chemical on </w:t>
      </w:r>
      <w:r>
        <w:t xml:space="preserve">other less common (or minor use) crops would also be </w:t>
      </w:r>
      <w:r w:rsidR="00E57602">
        <w:t>managed</w:t>
      </w:r>
      <w:r>
        <w:t>. This is achieved as the exposure to the same hazard (the chemical product) is reduced with the smaller popularity of the other crops in the Australian diet.</w:t>
      </w:r>
    </w:p>
    <w:p w14:paraId="7CAA4157" w14:textId="5790C2AC" w:rsidR="001F20EC" w:rsidRDefault="00E57602" w:rsidP="001F20EC">
      <w:r>
        <w:t xml:space="preserve">Registrants would not be obliged to include </w:t>
      </w:r>
      <w:r w:rsidR="001C6B7B">
        <w:t xml:space="preserve">a </w:t>
      </w:r>
      <w:r w:rsidR="000C5B56">
        <w:t xml:space="preserve">crop group </w:t>
      </w:r>
      <w:r w:rsidR="001C6B7B">
        <w:t xml:space="preserve">on an existing </w:t>
      </w:r>
      <w:r>
        <w:t xml:space="preserve">or new product </w:t>
      </w:r>
      <w:r w:rsidR="001C6B7B">
        <w:t>label</w:t>
      </w:r>
      <w:r w:rsidR="000C5B56">
        <w:t xml:space="preserve">. </w:t>
      </w:r>
      <w:r>
        <w:t xml:space="preserve">Chemical companies will retain responsibility for determining </w:t>
      </w:r>
      <w:r w:rsidR="000C5B56">
        <w:t xml:space="preserve">how their product </w:t>
      </w:r>
      <w:r>
        <w:t xml:space="preserve">should </w:t>
      </w:r>
      <w:r w:rsidR="000C5B56">
        <w:t>be represented and used</w:t>
      </w:r>
      <w:r w:rsidR="00597939">
        <w:t>.</w:t>
      </w:r>
      <w:r w:rsidR="001F20EC" w:rsidRPr="001F20EC">
        <w:t xml:space="preserve"> </w:t>
      </w:r>
    </w:p>
    <w:p w14:paraId="04AB6892" w14:textId="003E5102" w:rsidR="000C5B56" w:rsidRDefault="001F20EC" w:rsidP="00C7739C">
      <w:r>
        <w:t>The department is interested in exploring means for extrapolating the concepts of crop grouping to species or pest groupings. We believe that the concept of grouping for pests could yield similar benefits to livestock production as is expected for crop and horticultural production.</w:t>
      </w:r>
    </w:p>
    <w:p w14:paraId="6E26D2CC" w14:textId="77777777" w:rsidR="001F20EC" w:rsidRPr="001F20EC" w:rsidRDefault="001F20EC" w:rsidP="001F20EC">
      <w:pPr>
        <w:keepNext/>
        <w:keepLines/>
        <w:spacing w:before="240"/>
        <w:outlineLvl w:val="1"/>
        <w:rPr>
          <w:rFonts w:asciiTheme="majorHAnsi" w:eastAsiaTheme="majorEastAsia" w:hAnsiTheme="majorHAnsi" w:cstheme="majorBidi"/>
          <w:b/>
          <w:bCs/>
          <w:color w:val="4F81BD" w:themeColor="accent1"/>
          <w:sz w:val="26"/>
          <w:szCs w:val="26"/>
        </w:rPr>
      </w:pPr>
      <w:r w:rsidRPr="001F20EC">
        <w:rPr>
          <w:rFonts w:asciiTheme="majorHAnsi" w:eastAsiaTheme="majorEastAsia" w:hAnsiTheme="majorHAnsi" w:cstheme="majorBidi"/>
          <w:b/>
          <w:bCs/>
          <w:color w:val="4F81BD" w:themeColor="accent1"/>
          <w:sz w:val="26"/>
          <w:szCs w:val="26"/>
        </w:rPr>
        <w:t>Next steps</w:t>
      </w:r>
    </w:p>
    <w:p w14:paraId="6271CAA0" w14:textId="440FA6FB" w:rsidR="001F20EC" w:rsidRPr="001F20EC" w:rsidRDefault="001F20EC" w:rsidP="001F20EC">
      <w:pPr>
        <w:rPr>
          <w:color w:val="FF0000"/>
        </w:rPr>
      </w:pPr>
      <w:r w:rsidRPr="001F20EC">
        <w:t>We have been encouraged by stakeholder input on this measure to date and believe it is a reform that could be delivered in the early stages of the wider reform package.</w:t>
      </w:r>
      <w:r w:rsidRPr="001F20EC">
        <w:rPr>
          <w:color w:val="FF0000"/>
        </w:rPr>
        <w:t xml:space="preserve"> </w:t>
      </w:r>
    </w:p>
    <w:p w14:paraId="77AAD95C" w14:textId="2B55F1DD" w:rsidR="001F20EC" w:rsidRPr="001F20EC" w:rsidRDefault="001F20EC" w:rsidP="001F20EC">
      <w:r w:rsidRPr="001F20EC">
        <w:t xml:space="preserve">We will be hosting a series of workshops for all interested stakeholders to attend and provide their views on the proposed reform measures. To attend one of these workshops please fill in a </w:t>
      </w:r>
      <w:hyperlink r:id="rId8" w:history="1">
        <w:r w:rsidRPr="00F664FB">
          <w:rPr>
            <w:rStyle w:val="Hyperlink"/>
          </w:rPr>
          <w:t>registration form</w:t>
        </w:r>
      </w:hyperlink>
      <w:bookmarkStart w:id="0" w:name="_GoBack"/>
      <w:bookmarkEnd w:id="0"/>
      <w:r w:rsidRPr="004633EB">
        <w:t>.</w:t>
      </w:r>
    </w:p>
    <w:p w14:paraId="70618333" w14:textId="1787FD3D" w:rsidR="001F20EC" w:rsidRPr="001F20EC" w:rsidRDefault="000E78E5" w:rsidP="001F20EC">
      <w:r w:rsidRPr="001F20EC">
        <w:t xml:space="preserve">If you </w:t>
      </w:r>
      <w:r>
        <w:t>are unable to</w:t>
      </w:r>
      <w:r w:rsidRPr="001F20EC">
        <w:t xml:space="preserve"> attend one of the workshops</w:t>
      </w:r>
      <w:r>
        <w:t>,</w:t>
      </w:r>
      <w:r w:rsidRPr="001F20EC">
        <w:t xml:space="preserve"> or would like to provide feedback separately</w:t>
      </w:r>
      <w:r>
        <w:t>,</w:t>
      </w:r>
      <w:r w:rsidRPr="001F20EC">
        <w:t xml:space="preserve"> </w:t>
      </w:r>
      <w:r>
        <w:t>contact the department via email at</w:t>
      </w:r>
      <w:r w:rsidRPr="001F20EC">
        <w:t xml:space="preserve"> </w:t>
      </w:r>
      <w:r w:rsidRPr="001F20EC">
        <w:rPr>
          <w:color w:val="0000FF" w:themeColor="hyperlink"/>
          <w:u w:val="single"/>
        </w:rPr>
        <w:t>agvetreform@agriculture.gov.au</w:t>
      </w:r>
      <w:r w:rsidRPr="001F20EC">
        <w:t>.</w:t>
      </w:r>
      <w:r w:rsidR="001F20EC" w:rsidRPr="001F20EC">
        <w:t xml:space="preserve"> </w:t>
      </w:r>
    </w:p>
    <w:p w14:paraId="67F32134" w14:textId="77777777" w:rsidR="001F20EC" w:rsidRPr="001F20EC" w:rsidRDefault="001F20EC" w:rsidP="001F20EC">
      <w:r w:rsidRPr="001F20EC">
        <w:t>When providing your feedback you might like to consider addressing the following questions:</w:t>
      </w:r>
    </w:p>
    <w:p w14:paraId="754DB475" w14:textId="77777777" w:rsidR="001F20EC" w:rsidRPr="001F20EC" w:rsidRDefault="001F20EC" w:rsidP="001F20EC">
      <w:pPr>
        <w:numPr>
          <w:ilvl w:val="0"/>
          <w:numId w:val="25"/>
        </w:numPr>
        <w:tabs>
          <w:tab w:val="left" w:pos="284"/>
        </w:tabs>
        <w:spacing w:before="60"/>
        <w:ind w:left="568" w:hanging="284"/>
      </w:pPr>
      <w:r w:rsidRPr="001F20EC">
        <w:t>Do you support the proposed reform in its current form or would you like further detail?</w:t>
      </w:r>
    </w:p>
    <w:p w14:paraId="4110F446" w14:textId="77777777" w:rsidR="001F20EC" w:rsidRDefault="001F20EC" w:rsidP="001F20EC">
      <w:pPr>
        <w:numPr>
          <w:ilvl w:val="0"/>
          <w:numId w:val="25"/>
        </w:numPr>
        <w:tabs>
          <w:tab w:val="left" w:pos="284"/>
        </w:tabs>
        <w:spacing w:before="60"/>
        <w:ind w:left="568" w:hanging="284"/>
      </w:pPr>
      <w:r w:rsidRPr="001F20EC">
        <w:t>If you don’t support it, could the reform be amended to achieve your support? If so how?</w:t>
      </w:r>
    </w:p>
    <w:p w14:paraId="7666A42C" w14:textId="7709B468" w:rsidR="006801A4" w:rsidRPr="001F20EC" w:rsidRDefault="006801A4" w:rsidP="006801A4">
      <w:pPr>
        <w:pStyle w:val="Dotpara"/>
        <w:ind w:left="568" w:hanging="284"/>
      </w:pPr>
      <w:r>
        <w:t>Are there any unintended consequences arising from this reform?</w:t>
      </w:r>
    </w:p>
    <w:p w14:paraId="4278005D" w14:textId="77777777" w:rsidR="001F20EC" w:rsidRPr="001F20EC" w:rsidRDefault="001F20EC" w:rsidP="001F20EC">
      <w:pPr>
        <w:numPr>
          <w:ilvl w:val="0"/>
          <w:numId w:val="25"/>
        </w:numPr>
        <w:tabs>
          <w:tab w:val="left" w:pos="284"/>
        </w:tabs>
        <w:spacing w:before="60"/>
        <w:ind w:left="568" w:hanging="284"/>
      </w:pPr>
      <w:r w:rsidRPr="001F20EC">
        <w:t xml:space="preserve">Does the proposed reform result in new issues for you? </w:t>
      </w:r>
    </w:p>
    <w:p w14:paraId="10B2CEF3" w14:textId="15F43403" w:rsidR="001F20EC" w:rsidRPr="001F20EC" w:rsidRDefault="001F20EC" w:rsidP="001F20EC">
      <w:pPr>
        <w:tabs>
          <w:tab w:val="left" w:pos="284"/>
        </w:tabs>
        <w:spacing w:before="60"/>
      </w:pPr>
      <w:r w:rsidRPr="001F20EC">
        <w:t>Please provide your feedback by 30 November 2015 so we can consider it before finalising a policy paper outlining a comprehensive reform package</w:t>
      </w:r>
      <w:r w:rsidR="000E78E5">
        <w:t>. The final policy paper</w:t>
      </w:r>
      <w:r w:rsidRPr="001F20EC">
        <w:t xml:space="preserve"> will be released for stakeholder comment in the first quarter of 2016.</w:t>
      </w:r>
    </w:p>
    <w:p w14:paraId="33999E2B" w14:textId="16BF71E0" w:rsidR="00BC6541" w:rsidRPr="00A06796" w:rsidRDefault="00BC6541" w:rsidP="001C6B7B"/>
    <w:sectPr w:rsidR="00BC6541" w:rsidRPr="00A06796" w:rsidSect="00931FCB">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7ACCB" w14:textId="77777777" w:rsidR="00837E7F" w:rsidRDefault="00837E7F">
      <w:pPr>
        <w:spacing w:before="0" w:line="240" w:lineRule="auto"/>
      </w:pPr>
      <w:r>
        <w:separator/>
      </w:r>
    </w:p>
  </w:endnote>
  <w:endnote w:type="continuationSeparator" w:id="0">
    <w:p w14:paraId="7FEC3055" w14:textId="77777777" w:rsidR="00837E7F" w:rsidRDefault="00837E7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289244"/>
      <w:docPartObj>
        <w:docPartGallery w:val="Page Numbers (Bottom of Page)"/>
        <w:docPartUnique/>
      </w:docPartObj>
    </w:sdtPr>
    <w:sdtEndPr>
      <w:rPr>
        <w:noProof/>
      </w:rPr>
    </w:sdtEndPr>
    <w:sdtContent>
      <w:p w14:paraId="77C3663B" w14:textId="160AA0B4" w:rsidR="001F20EC" w:rsidRDefault="001F20EC">
        <w:pPr>
          <w:pStyle w:val="Footer"/>
          <w:jc w:val="right"/>
        </w:pPr>
        <w:r>
          <w:fldChar w:fldCharType="begin"/>
        </w:r>
        <w:r>
          <w:instrText xml:space="preserve"> PAGE   \* MERGEFORMAT </w:instrText>
        </w:r>
        <w:r>
          <w:fldChar w:fldCharType="separate"/>
        </w:r>
        <w:r w:rsidR="00F664FB">
          <w:rPr>
            <w:noProof/>
          </w:rPr>
          <w:t>1</w:t>
        </w:r>
        <w:r>
          <w:rPr>
            <w:noProof/>
          </w:rPr>
          <w:fldChar w:fldCharType="end"/>
        </w:r>
      </w:p>
    </w:sdtContent>
  </w:sdt>
  <w:p w14:paraId="0ED3BF63" w14:textId="77777777" w:rsidR="001F20EC" w:rsidRDefault="001F20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B99BE" w14:textId="77777777" w:rsidR="00837E7F" w:rsidRDefault="00837E7F">
      <w:pPr>
        <w:spacing w:before="0" w:line="240" w:lineRule="auto"/>
      </w:pPr>
      <w:r>
        <w:separator/>
      </w:r>
    </w:p>
  </w:footnote>
  <w:footnote w:type="continuationSeparator" w:id="0">
    <w:p w14:paraId="48B683E1" w14:textId="77777777" w:rsidR="00837E7F" w:rsidRDefault="00837E7F">
      <w:pPr>
        <w:spacing w:before="0" w:line="240" w:lineRule="auto"/>
      </w:pPr>
      <w:r>
        <w:continuationSeparator/>
      </w:r>
    </w:p>
  </w:footnote>
  <w:footnote w:id="1">
    <w:p w14:paraId="64C4C156" w14:textId="53731E69" w:rsidR="001C6684" w:rsidRPr="001C6B7B" w:rsidRDefault="001C6684" w:rsidP="001C6684">
      <w:pPr>
        <w:pStyle w:val="FootnoteText"/>
        <w:rPr>
          <w:rFonts w:asciiTheme="minorHAnsi" w:hAnsiTheme="minorHAnsi"/>
          <w:sz w:val="20"/>
        </w:rPr>
      </w:pPr>
      <w:r w:rsidRPr="001C6B7B">
        <w:rPr>
          <w:rStyle w:val="FootnoteReference"/>
          <w:rFonts w:asciiTheme="minorHAnsi" w:hAnsiTheme="minorHAnsi"/>
          <w:sz w:val="20"/>
        </w:rPr>
        <w:footnoteRef/>
      </w:r>
      <w:r w:rsidRPr="001C6B7B">
        <w:rPr>
          <w:rFonts w:asciiTheme="minorHAnsi" w:hAnsiTheme="minorHAnsi"/>
          <w:sz w:val="20"/>
        </w:rPr>
        <w:t xml:space="preserve"> See Federal Register 40 </w:t>
      </w:r>
      <w:r w:rsidR="000E78E5" w:rsidRPr="001C6B7B">
        <w:rPr>
          <w:rFonts w:asciiTheme="minorHAnsi" w:hAnsiTheme="minorHAnsi"/>
          <w:sz w:val="20"/>
        </w:rPr>
        <w:t xml:space="preserve">Code of Federal Regulations </w:t>
      </w:r>
      <w:r w:rsidRPr="001C6B7B">
        <w:rPr>
          <w:rFonts w:asciiTheme="minorHAnsi" w:hAnsiTheme="minorHAnsi"/>
          <w:sz w:val="20"/>
        </w:rPr>
        <w:t>Part 180.41.</w:t>
      </w:r>
    </w:p>
  </w:footnote>
  <w:footnote w:id="2">
    <w:p w14:paraId="0B518D6F" w14:textId="2CE729D1" w:rsidR="003E7562" w:rsidRPr="001C6B7B" w:rsidRDefault="003E7562">
      <w:pPr>
        <w:pStyle w:val="FootnoteText"/>
        <w:rPr>
          <w:rFonts w:asciiTheme="minorHAnsi" w:hAnsiTheme="minorHAnsi"/>
          <w:sz w:val="20"/>
        </w:rPr>
      </w:pPr>
      <w:r w:rsidRPr="001C6B7B">
        <w:rPr>
          <w:rStyle w:val="FootnoteReference"/>
          <w:rFonts w:asciiTheme="minorHAnsi" w:hAnsiTheme="minorHAnsi"/>
          <w:sz w:val="20"/>
        </w:rPr>
        <w:footnoteRef/>
      </w:r>
      <w:r w:rsidRPr="001C6B7B">
        <w:rPr>
          <w:rFonts w:asciiTheme="minorHAnsi" w:hAnsiTheme="minorHAnsi"/>
          <w:sz w:val="20"/>
        </w:rPr>
        <w:t xml:space="preserve"> An issue commonly referred to as the ‘minor use’ problem.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74AB8" w14:textId="37DB5943" w:rsidR="00F664FB" w:rsidRDefault="00F664FB">
    <w:pPr>
      <w:pStyle w:val="Header"/>
    </w:pPr>
    <w:r>
      <w:rPr>
        <w:noProof/>
        <w:lang w:eastAsia="en-AU"/>
      </w:rPr>
      <w:drawing>
        <wp:inline distT="0" distB="0" distL="0" distR="0" wp14:anchorId="74FC356E" wp14:editId="1ACEEA6F">
          <wp:extent cx="2316480" cy="737616"/>
          <wp:effectExtent l="0" t="0" r="7620" b="5715"/>
          <wp:docPr id="1" name="Picture 1" descr="Logo of the Australian Government 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_Inline_black.jpg"/>
                  <pic:cNvPicPr/>
                </pic:nvPicPr>
                <pic:blipFill>
                  <a:blip r:embed="rId1">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p w14:paraId="49D48F49" w14:textId="3B032AA2" w:rsidR="001F20EC" w:rsidRDefault="001F20EC" w:rsidP="001F20E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3D27"/>
    <w:multiLevelType w:val="hybridMultilevel"/>
    <w:tmpl w:val="90964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F15D05"/>
    <w:multiLevelType w:val="hybridMultilevel"/>
    <w:tmpl w:val="F4FC0386"/>
    <w:lvl w:ilvl="0" w:tplc="83AA935C">
      <w:start w:val="1"/>
      <w:numFmt w:val="bullet"/>
      <w:pStyle w:val="Dotpara"/>
      <w:lvlText w:val=""/>
      <w:lvlJc w:val="left"/>
      <w:pPr>
        <w:ind w:left="-1908" w:hanging="360"/>
      </w:pPr>
      <w:rPr>
        <w:rFonts w:ascii="Symbol" w:hAnsi="Symbol" w:hint="default"/>
        <w:b w:val="0"/>
        <w:bCs w:val="0"/>
        <w:i w:val="0"/>
        <w:iCs w:val="0"/>
        <w:caps w:val="0"/>
        <w:smallCaps w:val="0"/>
        <w:strike w:val="0"/>
        <w:dstrike w:val="0"/>
        <w:vanish w:val="0"/>
        <w:color w:val="000000"/>
        <w:spacing w:val="0"/>
        <w:kern w:val="0"/>
        <w:position w:val="0"/>
        <w:sz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188" w:hanging="360"/>
      </w:pPr>
    </w:lvl>
    <w:lvl w:ilvl="2" w:tplc="0C09001B" w:tentative="1">
      <w:start w:val="1"/>
      <w:numFmt w:val="lowerRoman"/>
      <w:lvlText w:val="%3."/>
      <w:lvlJc w:val="right"/>
      <w:pPr>
        <w:ind w:left="-468" w:hanging="180"/>
      </w:pPr>
    </w:lvl>
    <w:lvl w:ilvl="3" w:tplc="0C09000F" w:tentative="1">
      <w:start w:val="1"/>
      <w:numFmt w:val="decimal"/>
      <w:lvlText w:val="%4."/>
      <w:lvlJc w:val="left"/>
      <w:pPr>
        <w:ind w:left="252" w:hanging="360"/>
      </w:pPr>
    </w:lvl>
    <w:lvl w:ilvl="4" w:tplc="0C090019" w:tentative="1">
      <w:start w:val="1"/>
      <w:numFmt w:val="lowerLetter"/>
      <w:lvlText w:val="%5."/>
      <w:lvlJc w:val="left"/>
      <w:pPr>
        <w:ind w:left="972" w:hanging="360"/>
      </w:pPr>
    </w:lvl>
    <w:lvl w:ilvl="5" w:tplc="0C09001B" w:tentative="1">
      <w:start w:val="1"/>
      <w:numFmt w:val="lowerRoman"/>
      <w:lvlText w:val="%6."/>
      <w:lvlJc w:val="right"/>
      <w:pPr>
        <w:ind w:left="1692" w:hanging="180"/>
      </w:pPr>
    </w:lvl>
    <w:lvl w:ilvl="6" w:tplc="0C09000F" w:tentative="1">
      <w:start w:val="1"/>
      <w:numFmt w:val="decimal"/>
      <w:lvlText w:val="%7."/>
      <w:lvlJc w:val="left"/>
      <w:pPr>
        <w:ind w:left="2412" w:hanging="360"/>
      </w:pPr>
    </w:lvl>
    <w:lvl w:ilvl="7" w:tplc="0C090019" w:tentative="1">
      <w:start w:val="1"/>
      <w:numFmt w:val="lowerLetter"/>
      <w:lvlText w:val="%8."/>
      <w:lvlJc w:val="left"/>
      <w:pPr>
        <w:ind w:left="3132" w:hanging="360"/>
      </w:pPr>
    </w:lvl>
    <w:lvl w:ilvl="8" w:tplc="0C09001B" w:tentative="1">
      <w:start w:val="1"/>
      <w:numFmt w:val="lowerRoman"/>
      <w:lvlText w:val="%9."/>
      <w:lvlJc w:val="right"/>
      <w:pPr>
        <w:ind w:left="3852" w:hanging="180"/>
      </w:pPr>
    </w:lvl>
  </w:abstractNum>
  <w:abstractNum w:abstractNumId="2" w15:restartNumberingAfterBreak="0">
    <w:nsid w:val="0F4C78A8"/>
    <w:multiLevelType w:val="hybridMultilevel"/>
    <w:tmpl w:val="22D24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1E09F9"/>
    <w:multiLevelType w:val="hybridMultilevel"/>
    <w:tmpl w:val="47666C64"/>
    <w:lvl w:ilvl="0" w:tplc="2DA4569A">
      <w:start w:val="1"/>
      <w:numFmt w:val="decimal"/>
      <w:lvlText w:val="%1."/>
      <w:lvlJc w:val="left"/>
      <w:pPr>
        <w:ind w:left="360" w:hanging="360"/>
      </w:pPr>
      <w:rPr>
        <w:rFonts w:hint="default"/>
      </w:rPr>
    </w:lvl>
    <w:lvl w:ilvl="1" w:tplc="50A8B910">
      <w:start w:val="1"/>
      <w:numFmt w:val="bullet"/>
      <w:lvlText w:val="­"/>
      <w:lvlJc w:val="left"/>
      <w:pPr>
        <w:ind w:left="1080" w:hanging="360"/>
      </w:pPr>
      <w:rPr>
        <w:rFonts w:ascii="Calibri" w:hAnsi="Calibri" w:hint="default"/>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05519C9"/>
    <w:multiLevelType w:val="hybridMultilevel"/>
    <w:tmpl w:val="E788D99C"/>
    <w:lvl w:ilvl="0" w:tplc="50A8B910">
      <w:start w:val="1"/>
      <w:numFmt w:val="bullet"/>
      <w:lvlText w:val="­"/>
      <w:lvlJc w:val="left"/>
      <w:pPr>
        <w:ind w:left="720" w:hanging="360"/>
      </w:pPr>
      <w:rPr>
        <w:rFonts w:ascii="Calibri" w:hAnsi="Calibri" w:hint="default"/>
        <w:sz w:val="20"/>
      </w:rPr>
    </w:lvl>
    <w:lvl w:ilvl="1" w:tplc="50A8B910">
      <w:start w:val="1"/>
      <w:numFmt w:val="bullet"/>
      <w:lvlText w:val="­"/>
      <w:lvlJc w:val="left"/>
      <w:pPr>
        <w:ind w:left="1440" w:hanging="360"/>
      </w:pPr>
      <w:rPr>
        <w:rFonts w:ascii="Calibri" w:hAnsi="Calibri" w:hint="default"/>
        <w:sz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DF4A89"/>
    <w:multiLevelType w:val="hybridMultilevel"/>
    <w:tmpl w:val="399698AE"/>
    <w:lvl w:ilvl="0" w:tplc="0C090001">
      <w:start w:val="1"/>
      <w:numFmt w:val="bullet"/>
      <w:lvlText w:val=""/>
      <w:lvlJc w:val="left"/>
      <w:pPr>
        <w:ind w:left="360" w:hanging="360"/>
      </w:pPr>
      <w:rPr>
        <w:rFonts w:ascii="Symbol" w:hAnsi="Symbol" w:hint="default"/>
      </w:rPr>
    </w:lvl>
    <w:lvl w:ilvl="1" w:tplc="C8AAD822">
      <w:start w:val="5"/>
      <w:numFmt w:val="bullet"/>
      <w:lvlText w:val="-"/>
      <w:lvlJc w:val="left"/>
      <w:pPr>
        <w:ind w:left="1080" w:hanging="360"/>
      </w:pPr>
      <w:rPr>
        <w:rFonts w:ascii="Calibri" w:eastAsiaTheme="minorHAnsi"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BB04117"/>
    <w:multiLevelType w:val="hybridMultilevel"/>
    <w:tmpl w:val="AF4A224C"/>
    <w:lvl w:ilvl="0" w:tplc="0C090001">
      <w:start w:val="1"/>
      <w:numFmt w:val="bullet"/>
      <w:lvlText w:val=""/>
      <w:lvlJc w:val="left"/>
      <w:pPr>
        <w:ind w:left="784"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15:restartNumberingAfterBreak="0">
    <w:nsid w:val="34607E9D"/>
    <w:multiLevelType w:val="hybridMultilevel"/>
    <w:tmpl w:val="7E46C042"/>
    <w:lvl w:ilvl="0" w:tplc="577CC498">
      <w:start w:val="1"/>
      <w:numFmt w:val="lowerLetter"/>
      <w:pStyle w:val="Letteredpara"/>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E1268E6"/>
    <w:multiLevelType w:val="hybridMultilevel"/>
    <w:tmpl w:val="47666C64"/>
    <w:lvl w:ilvl="0" w:tplc="2DA4569A">
      <w:start w:val="1"/>
      <w:numFmt w:val="decimal"/>
      <w:lvlText w:val="%1."/>
      <w:lvlJc w:val="left"/>
      <w:pPr>
        <w:ind w:left="360" w:hanging="360"/>
      </w:pPr>
      <w:rPr>
        <w:rFonts w:hint="default"/>
      </w:rPr>
    </w:lvl>
    <w:lvl w:ilvl="1" w:tplc="50A8B910">
      <w:start w:val="1"/>
      <w:numFmt w:val="bullet"/>
      <w:lvlText w:val="­"/>
      <w:lvlJc w:val="left"/>
      <w:pPr>
        <w:ind w:left="1080" w:hanging="360"/>
      </w:pPr>
      <w:rPr>
        <w:rFonts w:ascii="Calibri" w:hAnsi="Calibri" w:hint="default"/>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27A786B"/>
    <w:multiLevelType w:val="hybridMultilevel"/>
    <w:tmpl w:val="F1305B74"/>
    <w:lvl w:ilvl="0" w:tplc="4A02A3B6">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B321320"/>
    <w:multiLevelType w:val="hybridMultilevel"/>
    <w:tmpl w:val="EFE85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DE43DE"/>
    <w:multiLevelType w:val="hybridMultilevel"/>
    <w:tmpl w:val="AFBAF974"/>
    <w:lvl w:ilvl="0" w:tplc="50A8B910">
      <w:start w:val="1"/>
      <w:numFmt w:val="bullet"/>
      <w:lvlText w:val="­"/>
      <w:lvlJc w:val="left"/>
      <w:pPr>
        <w:ind w:left="360" w:hanging="360"/>
      </w:pPr>
      <w:rPr>
        <w:rFonts w:ascii="Calibri" w:hAnsi="Calibri" w:hint="default"/>
        <w:sz w:val="20"/>
      </w:rPr>
    </w:lvl>
    <w:lvl w:ilvl="1" w:tplc="50A8B910">
      <w:start w:val="1"/>
      <w:numFmt w:val="bullet"/>
      <w:lvlText w:val="­"/>
      <w:lvlJc w:val="left"/>
      <w:pPr>
        <w:ind w:left="1080" w:hanging="360"/>
      </w:pPr>
      <w:rPr>
        <w:rFonts w:ascii="Calibri" w:hAnsi="Calibri" w:hint="default"/>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78B3161"/>
    <w:multiLevelType w:val="hybridMultilevel"/>
    <w:tmpl w:val="3E1E95D6"/>
    <w:lvl w:ilvl="0" w:tplc="50A8B910">
      <w:start w:val="1"/>
      <w:numFmt w:val="bullet"/>
      <w:lvlText w:val="­"/>
      <w:lvlJc w:val="left"/>
      <w:pPr>
        <w:ind w:left="360" w:hanging="360"/>
      </w:pPr>
      <w:rPr>
        <w:rFonts w:ascii="Calibri" w:hAnsi="Calibri" w:hint="default"/>
        <w:b w:val="0"/>
        <w:bCs w:val="0"/>
        <w:i w:val="0"/>
        <w:iCs w:val="0"/>
        <w:caps w:val="0"/>
        <w:small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8F87C71"/>
    <w:multiLevelType w:val="hybridMultilevel"/>
    <w:tmpl w:val="4D565848"/>
    <w:lvl w:ilvl="0" w:tplc="2DA4569A">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27C7F32"/>
    <w:multiLevelType w:val="hybridMultilevel"/>
    <w:tmpl w:val="0DAE19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7A7516B"/>
    <w:multiLevelType w:val="hybridMultilevel"/>
    <w:tmpl w:val="3710CC5E"/>
    <w:lvl w:ilvl="0" w:tplc="BFEA0A74">
      <w:start w:val="1"/>
      <w:numFmt w:val="lowerLetter"/>
      <w:lvlText w:val="(%1)"/>
      <w:lvlJc w:val="left"/>
      <w:pPr>
        <w:ind w:left="360" w:hanging="360"/>
      </w:pPr>
      <w:rPr>
        <w:rFonts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50A8B910">
      <w:start w:val="1"/>
      <w:numFmt w:val="bullet"/>
      <w:lvlText w:val="­"/>
      <w:lvlJc w:val="left"/>
      <w:pPr>
        <w:ind w:left="1080" w:hanging="360"/>
      </w:pPr>
      <w:rPr>
        <w:rFonts w:ascii="Calibri" w:hAnsi="Calibri" w:hint="default"/>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2C54AAA"/>
    <w:multiLevelType w:val="hybridMultilevel"/>
    <w:tmpl w:val="6F907FA0"/>
    <w:lvl w:ilvl="0" w:tplc="AB5A4644">
      <w:start w:val="1"/>
      <w:numFmt w:val="decimal"/>
      <w:pStyle w:val="ListParagraph"/>
      <w:lvlText w:val="%1."/>
      <w:lvlJc w:val="left"/>
      <w:pPr>
        <w:ind w:left="360" w:hanging="360"/>
      </w:pPr>
      <w:rPr>
        <w:rFonts w:hint="default"/>
      </w:rPr>
    </w:lvl>
    <w:lvl w:ilvl="1" w:tplc="50A8B910">
      <w:start w:val="1"/>
      <w:numFmt w:val="bullet"/>
      <w:lvlText w:val="­"/>
      <w:lvlJc w:val="left"/>
      <w:pPr>
        <w:ind w:left="1080" w:hanging="360"/>
      </w:pPr>
      <w:rPr>
        <w:rFonts w:ascii="Calibri" w:hAnsi="Calibri" w:hint="default"/>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16"/>
  </w:num>
  <w:num w:numId="3">
    <w:abstractNumId w:val="13"/>
  </w:num>
  <w:num w:numId="4">
    <w:abstractNumId w:val="13"/>
  </w:num>
  <w:num w:numId="5">
    <w:abstractNumId w:val="13"/>
  </w:num>
  <w:num w:numId="6">
    <w:abstractNumId w:val="13"/>
  </w:num>
  <w:num w:numId="7">
    <w:abstractNumId w:val="11"/>
  </w:num>
  <w:num w:numId="8">
    <w:abstractNumId w:val="15"/>
  </w:num>
  <w:num w:numId="9">
    <w:abstractNumId w:val="4"/>
  </w:num>
  <w:num w:numId="10">
    <w:abstractNumId w:val="16"/>
  </w:num>
  <w:num w:numId="11">
    <w:abstractNumId w:val="16"/>
  </w:num>
  <w:num w:numId="12">
    <w:abstractNumId w:val="16"/>
  </w:num>
  <w:num w:numId="13">
    <w:abstractNumId w:val="16"/>
  </w:num>
  <w:num w:numId="14">
    <w:abstractNumId w:val="3"/>
  </w:num>
  <w:num w:numId="15">
    <w:abstractNumId w:val="16"/>
  </w:num>
  <w:num w:numId="16">
    <w:abstractNumId w:val="16"/>
  </w:num>
  <w:num w:numId="17">
    <w:abstractNumId w:val="8"/>
  </w:num>
  <w:num w:numId="18">
    <w:abstractNumId w:val="16"/>
  </w:num>
  <w:num w:numId="19">
    <w:abstractNumId w:val="16"/>
  </w:num>
  <w:num w:numId="20">
    <w:abstractNumId w:val="16"/>
  </w:num>
  <w:num w:numId="21">
    <w:abstractNumId w:val="16"/>
  </w:num>
  <w:num w:numId="22">
    <w:abstractNumId w:val="16"/>
  </w:num>
  <w:num w:numId="23">
    <w:abstractNumId w:val="7"/>
  </w:num>
  <w:num w:numId="24">
    <w:abstractNumId w:val="12"/>
  </w:num>
  <w:num w:numId="25">
    <w:abstractNumId w:val="1"/>
  </w:num>
  <w:num w:numId="26">
    <w:abstractNumId w:val="16"/>
    <w:lvlOverride w:ilvl="0">
      <w:startOverride w:val="1"/>
    </w:lvlOverride>
  </w:num>
  <w:num w:numId="27">
    <w:abstractNumId w:val="16"/>
    <w:lvlOverride w:ilvl="0">
      <w:startOverride w:val="1"/>
    </w:lvlOverride>
  </w:num>
  <w:num w:numId="28">
    <w:abstractNumId w:val="16"/>
    <w:lvlOverride w:ilvl="0">
      <w:startOverride w:val="1"/>
    </w:lvlOverride>
  </w:num>
  <w:num w:numId="29">
    <w:abstractNumId w:val="16"/>
    <w:lvlOverride w:ilvl="0">
      <w:startOverride w:val="1"/>
    </w:lvlOverride>
  </w:num>
  <w:num w:numId="30">
    <w:abstractNumId w:val="16"/>
    <w:lvlOverride w:ilvl="0">
      <w:startOverride w:val="1"/>
    </w:lvlOverride>
  </w:num>
  <w:num w:numId="31">
    <w:abstractNumId w:val="16"/>
    <w:lvlOverride w:ilvl="0">
      <w:startOverride w:val="1"/>
    </w:lvlOverride>
  </w:num>
  <w:num w:numId="32">
    <w:abstractNumId w:val="16"/>
    <w:lvlOverride w:ilvl="0">
      <w:startOverride w:val="1"/>
    </w:lvlOverride>
  </w:num>
  <w:num w:numId="33">
    <w:abstractNumId w:val="0"/>
  </w:num>
  <w:num w:numId="34">
    <w:abstractNumId w:val="14"/>
  </w:num>
  <w:num w:numId="35">
    <w:abstractNumId w:val="2"/>
  </w:num>
  <w:num w:numId="36">
    <w:abstractNumId w:val="16"/>
  </w:num>
  <w:num w:numId="37">
    <w:abstractNumId w:val="16"/>
  </w:num>
  <w:num w:numId="38">
    <w:abstractNumId w:val="9"/>
  </w:num>
  <w:num w:numId="39">
    <w:abstractNumId w:val="16"/>
  </w:num>
  <w:num w:numId="40">
    <w:abstractNumId w:val="5"/>
  </w:num>
  <w:num w:numId="41">
    <w:abstractNumId w:val="16"/>
  </w:num>
  <w:num w:numId="42">
    <w:abstractNumId w:val="16"/>
  </w:num>
  <w:num w:numId="43">
    <w:abstractNumId w:val="10"/>
  </w:num>
  <w:num w:numId="4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BB"/>
    <w:rsid w:val="00030A00"/>
    <w:rsid w:val="00042A8B"/>
    <w:rsid w:val="00051FA1"/>
    <w:rsid w:val="00053E3B"/>
    <w:rsid w:val="00067280"/>
    <w:rsid w:val="0007650B"/>
    <w:rsid w:val="00093B41"/>
    <w:rsid w:val="000B38BB"/>
    <w:rsid w:val="000C5B56"/>
    <w:rsid w:val="000E78E5"/>
    <w:rsid w:val="000F1659"/>
    <w:rsid w:val="0015628C"/>
    <w:rsid w:val="00161C2E"/>
    <w:rsid w:val="00195AEE"/>
    <w:rsid w:val="001C6684"/>
    <w:rsid w:val="001C6B7B"/>
    <w:rsid w:val="001D53CE"/>
    <w:rsid w:val="001F20EC"/>
    <w:rsid w:val="0026686A"/>
    <w:rsid w:val="002B0FB1"/>
    <w:rsid w:val="002B5E88"/>
    <w:rsid w:val="002D0C43"/>
    <w:rsid w:val="00320443"/>
    <w:rsid w:val="00396CEB"/>
    <w:rsid w:val="003D37EB"/>
    <w:rsid w:val="003E7562"/>
    <w:rsid w:val="00402898"/>
    <w:rsid w:val="00417611"/>
    <w:rsid w:val="00420441"/>
    <w:rsid w:val="00454F12"/>
    <w:rsid w:val="004633EB"/>
    <w:rsid w:val="00471102"/>
    <w:rsid w:val="00473E0F"/>
    <w:rsid w:val="00480CD2"/>
    <w:rsid w:val="004C3E8F"/>
    <w:rsid w:val="004C5532"/>
    <w:rsid w:val="004E2AAC"/>
    <w:rsid w:val="00507706"/>
    <w:rsid w:val="00566EB0"/>
    <w:rsid w:val="005763DA"/>
    <w:rsid w:val="00597939"/>
    <w:rsid w:val="005A0ACC"/>
    <w:rsid w:val="005B5347"/>
    <w:rsid w:val="00603C04"/>
    <w:rsid w:val="0061197F"/>
    <w:rsid w:val="00631D77"/>
    <w:rsid w:val="006320C4"/>
    <w:rsid w:val="006508CB"/>
    <w:rsid w:val="006801A4"/>
    <w:rsid w:val="006C5A47"/>
    <w:rsid w:val="006E6928"/>
    <w:rsid w:val="006F6CB8"/>
    <w:rsid w:val="00734E4D"/>
    <w:rsid w:val="00791A82"/>
    <w:rsid w:val="008023F8"/>
    <w:rsid w:val="00811514"/>
    <w:rsid w:val="00814CAF"/>
    <w:rsid w:val="00837E7F"/>
    <w:rsid w:val="00844B71"/>
    <w:rsid w:val="00890957"/>
    <w:rsid w:val="008F4569"/>
    <w:rsid w:val="00931FCB"/>
    <w:rsid w:val="009B0795"/>
    <w:rsid w:val="00A06796"/>
    <w:rsid w:val="00A55C75"/>
    <w:rsid w:val="00A814D7"/>
    <w:rsid w:val="00A82E91"/>
    <w:rsid w:val="00AA77A3"/>
    <w:rsid w:val="00AB603C"/>
    <w:rsid w:val="00AD1BC6"/>
    <w:rsid w:val="00AE78C4"/>
    <w:rsid w:val="00AF5EDA"/>
    <w:rsid w:val="00B11607"/>
    <w:rsid w:val="00B47871"/>
    <w:rsid w:val="00B70163"/>
    <w:rsid w:val="00B77BFC"/>
    <w:rsid w:val="00BC6541"/>
    <w:rsid w:val="00BD7A3A"/>
    <w:rsid w:val="00BE1E77"/>
    <w:rsid w:val="00C04872"/>
    <w:rsid w:val="00C7739C"/>
    <w:rsid w:val="00CB3ED8"/>
    <w:rsid w:val="00D2119A"/>
    <w:rsid w:val="00D9279B"/>
    <w:rsid w:val="00E138CE"/>
    <w:rsid w:val="00E314FA"/>
    <w:rsid w:val="00E3658F"/>
    <w:rsid w:val="00E57602"/>
    <w:rsid w:val="00E57E46"/>
    <w:rsid w:val="00E95206"/>
    <w:rsid w:val="00EF7A44"/>
    <w:rsid w:val="00F27340"/>
    <w:rsid w:val="00F664FB"/>
    <w:rsid w:val="00F77E28"/>
    <w:rsid w:val="00FA2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5B0065"/>
  <w15:docId w15:val="{DE129FC7-FF55-4734-B26E-38C8B912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C2E"/>
    <w:pPr>
      <w:spacing w:before="80" w:after="0"/>
    </w:pPr>
  </w:style>
  <w:style w:type="paragraph" w:styleId="Heading1">
    <w:name w:val="heading 1"/>
    <w:basedOn w:val="Normal"/>
    <w:next w:val="Normal"/>
    <w:link w:val="Heading1Char"/>
    <w:uiPriority w:val="9"/>
    <w:qFormat/>
    <w:rsid w:val="00161C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1C2E"/>
    <w:pPr>
      <w:keepNext/>
      <w:keepLines/>
      <w:spacing w:before="2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1C2E"/>
    <w:pPr>
      <w:keepNext/>
      <w:keepLines/>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61C2E"/>
    <w:pPr>
      <w:keepNext/>
      <w:keepLines/>
      <w:spacing w:line="240" w:lineRule="auto"/>
      <w:outlineLvl w:val="3"/>
    </w:pPr>
    <w:rPr>
      <w:rFonts w:asciiTheme="majorHAnsi" w:eastAsiaTheme="majorEastAsia" w:hAnsiTheme="majorHAnsi" w:cstheme="majorBidi"/>
      <w:bCs/>
      <w:i/>
      <w:iCs/>
      <w:color w:val="4F81BD" w:themeColor="accent1"/>
    </w:rPr>
  </w:style>
  <w:style w:type="paragraph" w:styleId="Heading5">
    <w:name w:val="heading 5"/>
    <w:basedOn w:val="Normal"/>
    <w:next w:val="Normal"/>
    <w:link w:val="Heading5Char"/>
    <w:uiPriority w:val="9"/>
    <w:unhideWhenUsed/>
    <w:qFormat/>
    <w:rsid w:val="00161C2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1C2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61C2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161C2E"/>
    <w:rPr>
      <w:rFonts w:asciiTheme="majorHAnsi" w:eastAsiaTheme="majorEastAsia" w:hAnsiTheme="majorHAnsi" w:cstheme="majorBidi"/>
      <w:b/>
      <w:bCs/>
      <w:color w:val="4F81BD" w:themeColor="accent1"/>
    </w:rPr>
  </w:style>
  <w:style w:type="paragraph" w:styleId="ListParagraph">
    <w:name w:val="List Paragraph"/>
    <w:aliases w:val="NFP GP Bulleted List,List Paragraph1,Recommendation,Bulleted Para,FooterText,numbered,Paragraphe de liste1,Bulletr List Paragraph,列出段落,列出段落1,List Paragraph2,List Paragraph21,Listeafsnit1,Parágrafo da Lista1,Párrafo de lista1"/>
    <w:basedOn w:val="Normal"/>
    <w:link w:val="ListParagraphChar"/>
    <w:uiPriority w:val="34"/>
    <w:qFormat/>
    <w:rsid w:val="00161C2E"/>
    <w:pPr>
      <w:keepNext/>
      <w:numPr>
        <w:numId w:val="2"/>
      </w:numPr>
      <w:contextualSpacing/>
    </w:pPr>
  </w:style>
  <w:style w:type="paragraph" w:styleId="Title">
    <w:name w:val="Title"/>
    <w:basedOn w:val="Normal"/>
    <w:next w:val="Normal"/>
    <w:link w:val="TitleChar"/>
    <w:uiPriority w:val="10"/>
    <w:qFormat/>
    <w:rsid w:val="00161C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161C2E"/>
    <w:rPr>
      <w:rFonts w:asciiTheme="majorHAnsi" w:eastAsiaTheme="majorEastAsia" w:hAnsiTheme="majorHAnsi" w:cstheme="majorBidi"/>
      <w:color w:val="17365D" w:themeColor="text2" w:themeShade="BF"/>
      <w:spacing w:val="5"/>
      <w:kern w:val="28"/>
      <w:sz w:val="44"/>
      <w:szCs w:val="52"/>
    </w:rPr>
  </w:style>
  <w:style w:type="paragraph" w:customStyle="1" w:styleId="Numberedpara">
    <w:name w:val="Numbered para"/>
    <w:basedOn w:val="ListParagraph"/>
    <w:link w:val="NumberedparaChar1"/>
    <w:qFormat/>
    <w:rsid w:val="00161C2E"/>
    <w:pPr>
      <w:ind w:left="357" w:hanging="357"/>
      <w:contextualSpacing w:val="0"/>
    </w:pPr>
  </w:style>
  <w:style w:type="paragraph" w:customStyle="1" w:styleId="Letteredpara">
    <w:name w:val="Lettered para"/>
    <w:basedOn w:val="Numberedpara"/>
    <w:link w:val="LetteredparaChar1"/>
    <w:qFormat/>
    <w:rsid w:val="00161C2E"/>
    <w:pPr>
      <w:keepNext w:val="0"/>
      <w:numPr>
        <w:numId w:val="23"/>
      </w:numPr>
      <w:tabs>
        <w:tab w:val="left" w:pos="709"/>
      </w:tabs>
      <w:ind w:left="709" w:hanging="425"/>
    </w:pPr>
  </w:style>
  <w:style w:type="character" w:customStyle="1" w:styleId="ListParagraphChar">
    <w:name w:val="List Paragraph Char"/>
    <w:aliases w:val="NFP GP Bulleted List Char,List Paragraph1 Char,Recommendation Char,Bulleted Para Char,FooterText Char,numbered Char,Paragraphe de liste1 Char,Bulletr List Paragraph Char,列出段落 Char,列出段落1 Char,List Paragraph2 Char,List Paragraph21 Char"/>
    <w:basedOn w:val="DefaultParagraphFont"/>
    <w:link w:val="ListParagraph"/>
    <w:uiPriority w:val="34"/>
    <w:rsid w:val="00161C2E"/>
  </w:style>
  <w:style w:type="character" w:customStyle="1" w:styleId="NumberedparaChar">
    <w:name w:val="Numbered para Char"/>
    <w:basedOn w:val="ListParagraphChar"/>
    <w:rsid w:val="00161C2E"/>
  </w:style>
  <w:style w:type="paragraph" w:customStyle="1" w:styleId="Dotpara">
    <w:name w:val="Dot para"/>
    <w:basedOn w:val="Letteredpara"/>
    <w:link w:val="DotparaChar"/>
    <w:qFormat/>
    <w:rsid w:val="00161C2E"/>
    <w:pPr>
      <w:numPr>
        <w:numId w:val="25"/>
      </w:numPr>
      <w:tabs>
        <w:tab w:val="clear" w:pos="709"/>
        <w:tab w:val="left" w:pos="284"/>
      </w:tabs>
      <w:spacing w:before="60"/>
    </w:pPr>
  </w:style>
  <w:style w:type="character" w:customStyle="1" w:styleId="NumberedparaChar1">
    <w:name w:val="Numbered para Char1"/>
    <w:basedOn w:val="ListParagraphChar"/>
    <w:link w:val="Numberedpara"/>
    <w:rsid w:val="00161C2E"/>
  </w:style>
  <w:style w:type="character" w:customStyle="1" w:styleId="LetteredparaChar">
    <w:name w:val="Lettered para Char"/>
    <w:basedOn w:val="NumberedparaChar1"/>
    <w:rsid w:val="00161C2E"/>
  </w:style>
  <w:style w:type="character" w:customStyle="1" w:styleId="Heading4Char">
    <w:name w:val="Heading 4 Char"/>
    <w:basedOn w:val="DefaultParagraphFont"/>
    <w:link w:val="Heading4"/>
    <w:uiPriority w:val="9"/>
    <w:rsid w:val="00161C2E"/>
    <w:rPr>
      <w:rFonts w:asciiTheme="majorHAnsi" w:eastAsiaTheme="majorEastAsia" w:hAnsiTheme="majorHAnsi" w:cstheme="majorBidi"/>
      <w:bCs/>
      <w:i/>
      <w:iCs/>
      <w:color w:val="4F81BD" w:themeColor="accent1"/>
    </w:rPr>
  </w:style>
  <w:style w:type="character" w:customStyle="1" w:styleId="LetteredparaChar1">
    <w:name w:val="Lettered para Char1"/>
    <w:basedOn w:val="NumberedparaChar1"/>
    <w:link w:val="Letteredpara"/>
    <w:rsid w:val="00161C2E"/>
  </w:style>
  <w:style w:type="character" w:customStyle="1" w:styleId="DotparaChar">
    <w:name w:val="Dot para Char"/>
    <w:basedOn w:val="LetteredparaChar1"/>
    <w:link w:val="Dotpara"/>
    <w:rsid w:val="00161C2E"/>
  </w:style>
  <w:style w:type="character" w:customStyle="1" w:styleId="Heading5Char">
    <w:name w:val="Heading 5 Char"/>
    <w:basedOn w:val="DefaultParagraphFont"/>
    <w:link w:val="Heading5"/>
    <w:uiPriority w:val="9"/>
    <w:rsid w:val="00161C2E"/>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161C2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C2E"/>
    <w:rPr>
      <w:rFonts w:ascii="Tahoma" w:hAnsi="Tahoma" w:cs="Tahoma"/>
      <w:sz w:val="16"/>
      <w:szCs w:val="16"/>
    </w:rPr>
  </w:style>
  <w:style w:type="table" w:styleId="TableGrid">
    <w:name w:val="Table Grid"/>
    <w:basedOn w:val="TableNormal"/>
    <w:uiPriority w:val="59"/>
    <w:rsid w:val="00161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1C2E"/>
    <w:pPr>
      <w:tabs>
        <w:tab w:val="center" w:pos="4513"/>
        <w:tab w:val="right" w:pos="9026"/>
      </w:tabs>
      <w:spacing w:before="0" w:line="240" w:lineRule="auto"/>
    </w:pPr>
  </w:style>
  <w:style w:type="character" w:customStyle="1" w:styleId="HeaderChar">
    <w:name w:val="Header Char"/>
    <w:basedOn w:val="DefaultParagraphFont"/>
    <w:link w:val="Header"/>
    <w:uiPriority w:val="99"/>
    <w:rsid w:val="00161C2E"/>
  </w:style>
  <w:style w:type="paragraph" w:styleId="Footer">
    <w:name w:val="footer"/>
    <w:basedOn w:val="Normal"/>
    <w:link w:val="FooterChar"/>
    <w:uiPriority w:val="99"/>
    <w:unhideWhenUsed/>
    <w:rsid w:val="00161C2E"/>
    <w:pPr>
      <w:tabs>
        <w:tab w:val="center" w:pos="4513"/>
        <w:tab w:val="right" w:pos="9026"/>
      </w:tabs>
      <w:spacing w:before="0" w:line="240" w:lineRule="auto"/>
    </w:pPr>
  </w:style>
  <w:style w:type="character" w:customStyle="1" w:styleId="FooterChar">
    <w:name w:val="Footer Char"/>
    <w:basedOn w:val="DefaultParagraphFont"/>
    <w:link w:val="Footer"/>
    <w:uiPriority w:val="99"/>
    <w:rsid w:val="00161C2E"/>
  </w:style>
  <w:style w:type="character" w:styleId="CommentReference">
    <w:name w:val="annotation reference"/>
    <w:basedOn w:val="DefaultParagraphFont"/>
    <w:uiPriority w:val="99"/>
    <w:semiHidden/>
    <w:unhideWhenUsed/>
    <w:rsid w:val="00A82E91"/>
    <w:rPr>
      <w:sz w:val="16"/>
      <w:szCs w:val="16"/>
    </w:rPr>
  </w:style>
  <w:style w:type="paragraph" w:styleId="CommentText">
    <w:name w:val="annotation text"/>
    <w:basedOn w:val="Normal"/>
    <w:link w:val="CommentTextChar"/>
    <w:uiPriority w:val="99"/>
    <w:semiHidden/>
    <w:unhideWhenUsed/>
    <w:rsid w:val="00A82E91"/>
    <w:pPr>
      <w:spacing w:line="240" w:lineRule="auto"/>
    </w:pPr>
    <w:rPr>
      <w:sz w:val="20"/>
      <w:szCs w:val="20"/>
    </w:rPr>
  </w:style>
  <w:style w:type="character" w:customStyle="1" w:styleId="CommentTextChar">
    <w:name w:val="Comment Text Char"/>
    <w:basedOn w:val="DefaultParagraphFont"/>
    <w:link w:val="CommentText"/>
    <w:uiPriority w:val="99"/>
    <w:semiHidden/>
    <w:rsid w:val="00A82E91"/>
    <w:rPr>
      <w:sz w:val="20"/>
      <w:szCs w:val="20"/>
    </w:rPr>
  </w:style>
  <w:style w:type="paragraph" w:styleId="CommentSubject">
    <w:name w:val="annotation subject"/>
    <w:basedOn w:val="CommentText"/>
    <w:next w:val="CommentText"/>
    <w:link w:val="CommentSubjectChar"/>
    <w:uiPriority w:val="99"/>
    <w:semiHidden/>
    <w:unhideWhenUsed/>
    <w:rsid w:val="00A82E91"/>
    <w:rPr>
      <w:b/>
      <w:bCs/>
    </w:rPr>
  </w:style>
  <w:style w:type="character" w:customStyle="1" w:styleId="CommentSubjectChar">
    <w:name w:val="Comment Subject Char"/>
    <w:basedOn w:val="CommentTextChar"/>
    <w:link w:val="CommentSubject"/>
    <w:uiPriority w:val="99"/>
    <w:semiHidden/>
    <w:rsid w:val="00A82E91"/>
    <w:rPr>
      <w:b/>
      <w:bCs/>
      <w:sz w:val="20"/>
      <w:szCs w:val="20"/>
    </w:rPr>
  </w:style>
  <w:style w:type="paragraph" w:styleId="FootnoteText">
    <w:name w:val="footnote text"/>
    <w:basedOn w:val="Normal"/>
    <w:link w:val="FootnoteTextChar"/>
    <w:uiPriority w:val="99"/>
    <w:unhideWhenUsed/>
    <w:qFormat/>
    <w:rsid w:val="004E2AAC"/>
    <w:pPr>
      <w:spacing w:before="200" w:line="240" w:lineRule="auto"/>
      <w:jc w:val="both"/>
    </w:pPr>
    <w:rPr>
      <w:rFonts w:ascii="Cambria" w:eastAsia="Calibri" w:hAnsi="Cambria" w:cs="Times New Roman"/>
      <w:color w:val="000000" w:themeColor="text1"/>
      <w:szCs w:val="20"/>
    </w:rPr>
  </w:style>
  <w:style w:type="character" w:customStyle="1" w:styleId="FootnoteTextChar">
    <w:name w:val="Footnote Text Char"/>
    <w:basedOn w:val="DefaultParagraphFont"/>
    <w:link w:val="FootnoteText"/>
    <w:uiPriority w:val="99"/>
    <w:rsid w:val="004E2AAC"/>
    <w:rPr>
      <w:rFonts w:ascii="Cambria" w:eastAsia="Calibri" w:hAnsi="Cambria" w:cs="Times New Roman"/>
      <w:color w:val="000000" w:themeColor="text1"/>
      <w:szCs w:val="20"/>
    </w:rPr>
  </w:style>
  <w:style w:type="character" w:styleId="FootnoteReference">
    <w:name w:val="footnote reference"/>
    <w:basedOn w:val="DefaultParagraphFont"/>
    <w:uiPriority w:val="99"/>
    <w:semiHidden/>
    <w:unhideWhenUsed/>
    <w:qFormat/>
    <w:rsid w:val="004E2AAC"/>
    <w:rPr>
      <w:vertAlign w:val="superscript"/>
    </w:rPr>
  </w:style>
  <w:style w:type="character" w:styleId="Hyperlink">
    <w:name w:val="Hyperlink"/>
    <w:basedOn w:val="DefaultParagraphFont"/>
    <w:uiPriority w:val="99"/>
    <w:unhideWhenUsed/>
    <w:rsid w:val="004633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gov.au/ag-farm-food/ag-vet-chemicals/agvet-workshop-registr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00A"/>
    <w:rsid w:val="008B50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BB5E555CD74358A81EA077B0753079">
    <w:name w:val="F6BB5E555CD74358A81EA077B0753079"/>
    <w:rsid w:val="008B50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9DE2E10E-31D0-47E4-ADAD-C1204D5BC3DA}"/>
</file>

<file path=customXml/itemProps2.xml><?xml version="1.0" encoding="utf-8"?>
<ds:datastoreItem xmlns:ds="http://schemas.openxmlformats.org/officeDocument/2006/customXml" ds:itemID="{1D23F15F-8E40-4481-9A4C-7F614EE01D7C}"/>
</file>

<file path=customXml/itemProps3.xml><?xml version="1.0" encoding="utf-8"?>
<ds:datastoreItem xmlns:ds="http://schemas.openxmlformats.org/officeDocument/2006/customXml" ds:itemID="{EBE7313E-7512-4C26-AA95-A78702474A5F}"/>
</file>

<file path=customXml/itemProps4.xml><?xml version="1.0" encoding="utf-8"?>
<ds:datastoreItem xmlns:ds="http://schemas.openxmlformats.org/officeDocument/2006/customXml" ds:itemID="{9CCF9C7A-EA37-40F4-BA1C-098284A071DC}"/>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Kelly</dc:creator>
  <cp:lastModifiedBy>Dang, Van</cp:lastModifiedBy>
  <cp:revision>2</cp:revision>
  <cp:lastPrinted>2015-07-24T06:02:00Z</cp:lastPrinted>
  <dcterms:created xsi:type="dcterms:W3CDTF">2015-10-22T21:43:00Z</dcterms:created>
  <dcterms:modified xsi:type="dcterms:W3CDTF">2015-10-22T21:43:00Z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