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275819D1" w:rsidR="00D04A3C" w:rsidRDefault="00923175" w:rsidP="00CF20B8">
      <w:pPr>
        <w:pStyle w:val="Series"/>
        <w:spacing w:before="1600"/>
      </w:pPr>
      <w:r w:rsidRPr="000E42DB">
        <w:t>Improving market transparency in perishable agricultural</w:t>
      </w:r>
      <w:r w:rsidR="00CF20B8">
        <w:t xml:space="preserve"> </w:t>
      </w:r>
      <w:r w:rsidRPr="000E42DB">
        <w:t>goods industries</w:t>
      </w:r>
    </w:p>
    <w:p w14:paraId="33953D75" w14:textId="64A784BB" w:rsidR="00A8597C" w:rsidRPr="00A8597C" w:rsidRDefault="00923175" w:rsidP="00A8597C">
      <w:pPr>
        <w:pStyle w:val="Heading1"/>
      </w:pPr>
      <w:r>
        <w:t xml:space="preserve">Dairy </w:t>
      </w:r>
      <w:r w:rsidR="000E42DB">
        <w:t xml:space="preserve">industry </w:t>
      </w:r>
      <w:r w:rsidR="00CF20B8">
        <w:t xml:space="preserve">first </w:t>
      </w:r>
      <w:r w:rsidR="000E42DB">
        <w:t xml:space="preserve">workshop </w:t>
      </w:r>
      <w:r w:rsidR="4583D6BC">
        <w:t>21</w:t>
      </w:r>
      <w:r w:rsidR="00CF20B8">
        <w:t> </w:t>
      </w:r>
      <w:r w:rsidR="007852F1">
        <w:t>October</w:t>
      </w:r>
      <w:r w:rsidR="00CF20B8">
        <w:t> </w:t>
      </w:r>
      <w:r>
        <w:t>2021</w:t>
      </w:r>
      <w:r w:rsidR="000E42DB">
        <w:t>: Workshop communique</w:t>
      </w:r>
    </w:p>
    <w:p w14:paraId="7170947D" w14:textId="77777777" w:rsidR="00A8597C" w:rsidRDefault="00923175" w:rsidP="00A8597C">
      <w:pPr>
        <w:pStyle w:val="Heading2"/>
      </w:pPr>
      <w:r>
        <w:t>Background</w:t>
      </w:r>
    </w:p>
    <w:p w14:paraId="6B4791CD" w14:textId="118DD26A" w:rsidR="00A8597C" w:rsidRDefault="00923175" w:rsidP="00A8597C">
      <w:r>
        <w:t xml:space="preserve">In late 2020, the Australian Competition and Consumer Commission (ACCC) conducted an inquiry into bargaining power imbalances in supply chains for perishable agricultural </w:t>
      </w:r>
      <w:r w:rsidR="00CF20B8">
        <w:t xml:space="preserve">goods (PAG) </w:t>
      </w:r>
      <w:r>
        <w:t xml:space="preserve">in Australia. </w:t>
      </w:r>
      <w:r w:rsidR="001D0BAA">
        <w:t xml:space="preserve">The </w:t>
      </w:r>
      <w:r>
        <w:t xml:space="preserve">inquiry </w:t>
      </w:r>
      <w:r w:rsidR="001D0BAA">
        <w:t xml:space="preserve">recommended that the </w:t>
      </w:r>
      <w:r>
        <w:t>government explore measures to increase price transparency in PAG industries to increase competition in those industries.</w:t>
      </w:r>
    </w:p>
    <w:p w14:paraId="33B1521F" w14:textId="1FE32099" w:rsidR="00A8597C" w:rsidRDefault="00923175"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 has committed $5.4</w:t>
      </w:r>
      <w:r w:rsidR="00545C6C">
        <w:t> </w:t>
      </w:r>
      <w:r>
        <w:t>million to improve price and market transparency in PAG industries by:</w:t>
      </w:r>
    </w:p>
    <w:p w14:paraId="34A8316D" w14:textId="37D4CB53" w:rsidR="00A8597C" w:rsidRDefault="00923175" w:rsidP="00A8597C">
      <w:pPr>
        <w:pStyle w:val="ListBullet"/>
      </w:pPr>
      <w:r>
        <w:t>delivering co-design workshops with PAG industries to understand their market transparency issues, opportunities and requirements</w:t>
      </w:r>
    </w:p>
    <w:p w14:paraId="59696ED6" w14:textId="2CBAECF7" w:rsidR="00A8597C" w:rsidRDefault="00923175" w:rsidP="00A8597C">
      <w:pPr>
        <w:pStyle w:val="ListBullet"/>
      </w:pPr>
      <w:r>
        <w:t>delivering a grants program to develop and implement tailored mechanisms to improve price and market transparency.</w:t>
      </w:r>
    </w:p>
    <w:p w14:paraId="78FCA847" w14:textId="3CCDF909" w:rsidR="000E42DB" w:rsidRDefault="00923175" w:rsidP="00A8597C">
      <w:r>
        <w:t>The workshops provide an opportunity for participants to discuss price and market transparency issues in their sector, brainstorm ideas to improve transparency and co-design the details of solutions going forward.</w:t>
      </w:r>
    </w:p>
    <w:p w14:paraId="61305897" w14:textId="77777777" w:rsidR="007852F1" w:rsidRDefault="00923175" w:rsidP="007852F1">
      <w:pPr>
        <w:pStyle w:val="Heading2"/>
      </w:pPr>
      <w:r>
        <w:t>Workshop outcomes</w:t>
      </w:r>
    </w:p>
    <w:p w14:paraId="16C38B59" w14:textId="27693921" w:rsidR="007852F1" w:rsidRDefault="00923175" w:rsidP="05DAC4F9">
      <w:r>
        <w:t>Twenty industry and government representatives attended the first</w:t>
      </w:r>
      <w:r w:rsidR="639FE2DA">
        <w:t xml:space="preserve"> </w:t>
      </w:r>
      <w:r w:rsidR="50026633">
        <w:t xml:space="preserve">dairy </w:t>
      </w:r>
      <w:r>
        <w:t>price and market transparency workshop</w:t>
      </w:r>
      <w:r w:rsidR="06729BCF">
        <w:t xml:space="preserve"> (</w:t>
      </w:r>
      <w:hyperlink w:anchor="_Appendix_A_–" w:history="1">
        <w:r w:rsidR="06729BCF" w:rsidRPr="2E5C1E75">
          <w:rPr>
            <w:rStyle w:val="Hyperlink"/>
          </w:rPr>
          <w:t>Appendix A</w:t>
        </w:r>
      </w:hyperlink>
      <w:r w:rsidR="06729BCF">
        <w:t>)</w:t>
      </w:r>
      <w:r>
        <w:t xml:space="preserve">. The objective of the first workshop was to discover and analyse the issues, barriers, and opportunities to increase market and price transparency in the </w:t>
      </w:r>
      <w:r w:rsidR="0022059B">
        <w:t>dairy</w:t>
      </w:r>
      <w:r>
        <w:t xml:space="preserve"> industry.</w:t>
      </w:r>
    </w:p>
    <w:p w14:paraId="66C59DC9" w14:textId="3B3AE318" w:rsidR="007852F1" w:rsidRDefault="00923175" w:rsidP="007852F1">
      <w:r>
        <w:t>Participants</w:t>
      </w:r>
      <w:r w:rsidR="630D42D9">
        <w:t xml:space="preserve"> </w:t>
      </w:r>
      <w:r>
        <w:t>worked in small groups that explored:</w:t>
      </w:r>
    </w:p>
    <w:p w14:paraId="46431AA9" w14:textId="658839CC" w:rsidR="007852F1" w:rsidRPr="001D0BAA" w:rsidRDefault="00923175" w:rsidP="007852F1">
      <w:pPr>
        <w:pStyle w:val="ListBullet"/>
      </w:pPr>
      <w:r>
        <w:t xml:space="preserve">Issues – Negative characteristics within the </w:t>
      </w:r>
      <w:r w:rsidR="4D09BDA3">
        <w:t xml:space="preserve">dairy </w:t>
      </w:r>
      <w:r>
        <w:t>industry that decrease price and market transparency</w:t>
      </w:r>
      <w:r w:rsidR="00BF1522">
        <w:t>.</w:t>
      </w:r>
    </w:p>
    <w:p w14:paraId="17629BCA" w14:textId="788D732B" w:rsidR="007852F1" w:rsidRPr="001D0BAA" w:rsidRDefault="00923175" w:rsidP="007852F1">
      <w:pPr>
        <w:pStyle w:val="ListBullet"/>
      </w:pPr>
      <w:r>
        <w:t xml:space="preserve">Barriers – Negative characteristics external to the </w:t>
      </w:r>
      <w:r w:rsidR="5273A900">
        <w:t xml:space="preserve">dairy </w:t>
      </w:r>
      <w:r>
        <w:t>industry that decrease price and market transparency</w:t>
      </w:r>
      <w:r w:rsidR="00BF1522">
        <w:t>.</w:t>
      </w:r>
    </w:p>
    <w:p w14:paraId="3CFF586B" w14:textId="6706B27D" w:rsidR="007852F1" w:rsidRPr="001D0BAA" w:rsidRDefault="00923175" w:rsidP="007852F1">
      <w:pPr>
        <w:pStyle w:val="ListBullet"/>
      </w:pPr>
      <w:r>
        <w:t xml:space="preserve">Internal opportunities – Positive characteristics that exist within the </w:t>
      </w:r>
      <w:r w:rsidR="54EE0746">
        <w:t xml:space="preserve">dairy </w:t>
      </w:r>
      <w:r>
        <w:t>industry that can potentially increase price and market transparency.</w:t>
      </w:r>
    </w:p>
    <w:p w14:paraId="2AEFD804" w14:textId="1224B3A3" w:rsidR="007852F1" w:rsidRPr="001D0BAA" w:rsidRDefault="00923175" w:rsidP="007852F1">
      <w:pPr>
        <w:pStyle w:val="ListBullet"/>
      </w:pPr>
      <w:r>
        <w:t xml:space="preserve">External opportunities – Positive characteristics outside the </w:t>
      </w:r>
      <w:r w:rsidR="0B08D744">
        <w:t xml:space="preserve">dairy </w:t>
      </w:r>
      <w:r>
        <w:t>industry that can potentially increase price and market transparency.</w:t>
      </w:r>
    </w:p>
    <w:p w14:paraId="4E3ECE72" w14:textId="0AA345EB" w:rsidR="007852F1" w:rsidRDefault="00923175" w:rsidP="007852F1">
      <w:r>
        <w:lastRenderedPageBreak/>
        <w:t xml:space="preserve">Throughout this process, </w:t>
      </w:r>
      <w:proofErr w:type="gramStart"/>
      <w:r>
        <w:t>issues</w:t>
      </w:r>
      <w:proofErr w:type="gramEnd"/>
      <w:r>
        <w:t xml:space="preserve"> and barriers (and consequently, opportunities) were categorised as either legislative, regulatory, industry specific, general process, technology driven, consumer driven </w:t>
      </w:r>
      <w:r w:rsidR="1D54D8CC">
        <w:t>informational o</w:t>
      </w:r>
      <w:r w:rsidR="29844091">
        <w:t>r global driven</w:t>
      </w:r>
      <w:r>
        <w:t>.</w:t>
      </w:r>
    </w:p>
    <w:p w14:paraId="5F646492" w14:textId="7212A249" w:rsidR="009F7E94" w:rsidRDefault="00CF20B8" w:rsidP="007852F1">
      <w:r>
        <w:rPr>
          <w:highlight w:val="yellow"/>
        </w:rPr>
        <w:fldChar w:fldCharType="begin"/>
      </w:r>
      <w:r>
        <w:rPr>
          <w:highlight w:val="yellow"/>
        </w:rPr>
        <w:instrText xml:space="preserve"> REF _Ref87955830 \h </w:instrText>
      </w:r>
      <w:r>
        <w:rPr>
          <w:highlight w:val="yellow"/>
        </w:rPr>
      </w:r>
      <w:r>
        <w:rPr>
          <w:highlight w:val="yellow"/>
        </w:rPr>
        <w:fldChar w:fldCharType="separate"/>
      </w:r>
      <w:r w:rsidR="004B2696">
        <w:t xml:space="preserve">Table </w:t>
      </w:r>
      <w:r w:rsidR="004B2696">
        <w:rPr>
          <w:noProof/>
        </w:rPr>
        <w:t>1</w:t>
      </w:r>
      <w:r>
        <w:rPr>
          <w:highlight w:val="yellow"/>
        </w:rPr>
        <w:fldChar w:fldCharType="end"/>
      </w:r>
      <w:r w:rsidR="00923175">
        <w:t xml:space="preserve"> identifies and categorises the key themes of issues, </w:t>
      </w:r>
      <w:proofErr w:type="gramStart"/>
      <w:r w:rsidR="00923175">
        <w:t>barriers</w:t>
      </w:r>
      <w:proofErr w:type="gramEnd"/>
      <w:r w:rsidR="00923175">
        <w:t xml:space="preserve"> and opportunities from the workshop discussions.</w:t>
      </w:r>
    </w:p>
    <w:p w14:paraId="4FC21D26" w14:textId="760719CC" w:rsidR="009F7E94" w:rsidRDefault="00923175" w:rsidP="009F7E94">
      <w:pPr>
        <w:pStyle w:val="Caption"/>
      </w:pPr>
      <w:bookmarkStart w:id="0" w:name="_Ref87955830"/>
      <w:r>
        <w:t xml:space="preserve">Table </w:t>
      </w:r>
      <w:r>
        <w:fldChar w:fldCharType="begin"/>
      </w:r>
      <w:r>
        <w:instrText>SEQ Table \* ARABIC</w:instrText>
      </w:r>
      <w:r>
        <w:fldChar w:fldCharType="separate"/>
      </w:r>
      <w:r w:rsidR="004B2696">
        <w:rPr>
          <w:noProof/>
        </w:rPr>
        <w:t>1</w:t>
      </w:r>
      <w:r>
        <w:fldChar w:fldCharType="end"/>
      </w:r>
      <w:bookmarkEnd w:id="0"/>
      <w:r>
        <w:t xml:space="preserve"> Issues, </w:t>
      </w:r>
      <w:proofErr w:type="gramStart"/>
      <w:r>
        <w:t>barriers</w:t>
      </w:r>
      <w:proofErr w:type="gramEnd"/>
      <w:r>
        <w:t xml:space="preserve"> and opportunities</w:t>
      </w:r>
    </w:p>
    <w:tbl>
      <w:tblPr>
        <w:tblStyle w:val="PlainTable2"/>
        <w:tblW w:w="9582" w:type="dxa"/>
        <w:tblBorders>
          <w:top w:val="single" w:sz="4" w:space="0" w:color="auto"/>
          <w:bottom w:val="single" w:sz="4" w:space="0" w:color="auto"/>
          <w:insideH w:val="single" w:sz="4" w:space="0" w:color="auto"/>
        </w:tblBorders>
        <w:tblLook w:val="0620" w:firstRow="1" w:lastRow="0" w:firstColumn="0" w:lastColumn="0" w:noHBand="1" w:noVBand="1"/>
      </w:tblPr>
      <w:tblGrid>
        <w:gridCol w:w="1725"/>
        <w:gridCol w:w="4371"/>
        <w:gridCol w:w="3486"/>
      </w:tblGrid>
      <w:tr w:rsidR="00E75C91" w14:paraId="2CEEA4C7" w14:textId="77777777" w:rsidTr="00006EB4">
        <w:trPr>
          <w:cnfStyle w:val="100000000000" w:firstRow="1" w:lastRow="0" w:firstColumn="0" w:lastColumn="0" w:oddVBand="0" w:evenVBand="0" w:oddHBand="0" w:evenHBand="0" w:firstRowFirstColumn="0" w:firstRowLastColumn="0" w:lastRowFirstColumn="0" w:lastRowLastColumn="0"/>
          <w:tblHeader/>
        </w:trPr>
        <w:tc>
          <w:tcPr>
            <w:tcW w:w="1725" w:type="dxa"/>
          </w:tcPr>
          <w:p w14:paraId="64E51E3C" w14:textId="77777777" w:rsidR="009F7E94" w:rsidRPr="00435843" w:rsidRDefault="00923175" w:rsidP="00435843">
            <w:pPr>
              <w:pStyle w:val="TableHeading"/>
              <w:rPr>
                <w:rStyle w:val="Strong"/>
              </w:rPr>
            </w:pPr>
            <w:r w:rsidRPr="00435843">
              <w:rPr>
                <w:rStyle w:val="Strong"/>
              </w:rPr>
              <w:t>Category</w:t>
            </w:r>
          </w:p>
        </w:tc>
        <w:tc>
          <w:tcPr>
            <w:tcW w:w="4371" w:type="dxa"/>
          </w:tcPr>
          <w:p w14:paraId="44C5BF0F" w14:textId="77777777" w:rsidR="009F7E94" w:rsidRPr="00435843" w:rsidRDefault="00923175" w:rsidP="00435843">
            <w:pPr>
              <w:pStyle w:val="TableHeading"/>
              <w:rPr>
                <w:rStyle w:val="Strong"/>
              </w:rPr>
            </w:pPr>
            <w:r w:rsidRPr="00435843">
              <w:rPr>
                <w:rStyle w:val="Strong"/>
              </w:rPr>
              <w:t>Issue/Barrier</w:t>
            </w:r>
          </w:p>
        </w:tc>
        <w:tc>
          <w:tcPr>
            <w:tcW w:w="3486" w:type="dxa"/>
          </w:tcPr>
          <w:p w14:paraId="713F856D" w14:textId="77777777" w:rsidR="009F7E94" w:rsidRPr="00435843" w:rsidRDefault="00923175" w:rsidP="00435843">
            <w:pPr>
              <w:pStyle w:val="TableHeading"/>
              <w:rPr>
                <w:rStyle w:val="Strong"/>
              </w:rPr>
            </w:pPr>
            <w:r w:rsidRPr="00435843">
              <w:rPr>
                <w:rStyle w:val="Strong"/>
              </w:rPr>
              <w:t>Opportunity</w:t>
            </w:r>
          </w:p>
        </w:tc>
      </w:tr>
      <w:tr w:rsidR="00E75C91" w14:paraId="1970401A" w14:textId="77777777" w:rsidTr="00006EB4">
        <w:tc>
          <w:tcPr>
            <w:tcW w:w="1725" w:type="dxa"/>
          </w:tcPr>
          <w:p w14:paraId="5A343BA3" w14:textId="759AEC23" w:rsidR="009F7E94" w:rsidRPr="00ED7A6E" w:rsidRDefault="00923175" w:rsidP="05DAC4F9">
            <w:pPr>
              <w:pStyle w:val="TableText"/>
              <w:spacing w:line="259" w:lineRule="auto"/>
              <w:rPr>
                <w:rFonts w:ascii="Cambria" w:hAnsi="Cambria"/>
                <w:color w:val="000000" w:themeColor="text1"/>
                <w:szCs w:val="19"/>
              </w:rPr>
            </w:pPr>
            <w:r>
              <w:t>Legislative/</w:t>
            </w:r>
            <w:r>
              <w:br/>
              <w:t>regulatory</w:t>
            </w:r>
          </w:p>
        </w:tc>
        <w:tc>
          <w:tcPr>
            <w:tcW w:w="4371" w:type="dxa"/>
          </w:tcPr>
          <w:p w14:paraId="7CF115EE" w14:textId="72517F55" w:rsidR="009F7E94" w:rsidRPr="00435843" w:rsidRDefault="00923175" w:rsidP="00435843">
            <w:pPr>
              <w:pStyle w:val="TableText"/>
            </w:pPr>
            <w:r w:rsidRPr="2E5C1E75">
              <w:t xml:space="preserve">Dairy code is mandatory and grocery code </w:t>
            </w:r>
            <w:r w:rsidRPr="00435843">
              <w:t>is voluntary, which creates inequality across supply chain when interventions are applied</w:t>
            </w:r>
            <w:r w:rsidR="29895215" w:rsidRPr="00435843">
              <w:t>.</w:t>
            </w:r>
          </w:p>
          <w:p w14:paraId="28F3B11E" w14:textId="18FD9CD6" w:rsidR="009F7E94" w:rsidRPr="00435843" w:rsidRDefault="00923175" w:rsidP="00435843">
            <w:pPr>
              <w:pStyle w:val="TableText"/>
            </w:pPr>
            <w:r w:rsidRPr="00435843">
              <w:t>No a</w:t>
            </w:r>
            <w:r w:rsidR="29895215" w:rsidRPr="00435843">
              <w:t xml:space="preserve">ccess to real-time pricing </w:t>
            </w:r>
            <w:r w:rsidRPr="00435843">
              <w:t>and supply/demand</w:t>
            </w:r>
            <w:r w:rsidR="00797CC4" w:rsidRPr="00435843">
              <w:t xml:space="preserve"> </w:t>
            </w:r>
            <w:r w:rsidR="29895215" w:rsidRPr="00435843">
              <w:t>data to enable business risk management</w:t>
            </w:r>
            <w:r w:rsidR="00B43132" w:rsidRPr="00435843">
              <w:t>.</w:t>
            </w:r>
          </w:p>
          <w:p w14:paraId="1181D372" w14:textId="363E46EC" w:rsidR="009F7E94" w:rsidRPr="00435843" w:rsidRDefault="00923175" w:rsidP="00435843">
            <w:pPr>
              <w:pStyle w:val="TableText"/>
            </w:pPr>
            <w:r w:rsidRPr="00435843">
              <w:t>L</w:t>
            </w:r>
            <w:r w:rsidR="00CA5D34" w:rsidRPr="00435843">
              <w:t>ack of</w:t>
            </w:r>
            <w:r w:rsidR="29895215" w:rsidRPr="00435843">
              <w:t xml:space="preserve"> regulation</w:t>
            </w:r>
            <w:r w:rsidR="00CA5D34" w:rsidRPr="00435843">
              <w:t xml:space="preserve"> </w:t>
            </w:r>
            <w:r w:rsidR="00B32701" w:rsidRPr="00435843">
              <w:t>(</w:t>
            </w:r>
            <w:r w:rsidR="00CA5D34" w:rsidRPr="00435843">
              <w:t>compared to overseas)</w:t>
            </w:r>
            <w:r w:rsidR="29895215" w:rsidRPr="00435843">
              <w:t xml:space="preserve"> </w:t>
            </w:r>
            <w:r w:rsidR="00A50A73" w:rsidRPr="00435843">
              <w:t>limits ability to</w:t>
            </w:r>
            <w:r w:rsidR="29895215" w:rsidRPr="00435843">
              <w:t xml:space="preserve"> gather data that:</w:t>
            </w:r>
          </w:p>
          <w:p w14:paraId="6233B965" w14:textId="1B3D3784" w:rsidR="009F7E94" w:rsidRPr="00435843" w:rsidRDefault="00923175" w:rsidP="00435843">
            <w:pPr>
              <w:pStyle w:val="TableBullet1"/>
            </w:pPr>
            <w:r w:rsidRPr="00435843">
              <w:t>is timely</w:t>
            </w:r>
          </w:p>
          <w:p w14:paraId="0F8C849C" w14:textId="0F49488B" w:rsidR="009F7E94" w:rsidRPr="00435843" w:rsidRDefault="00923175" w:rsidP="00435843">
            <w:pPr>
              <w:pStyle w:val="TableBullet1"/>
            </w:pPr>
            <w:r w:rsidRPr="00435843">
              <w:t xml:space="preserve">is </w:t>
            </w:r>
            <w:r w:rsidR="00797CC4" w:rsidRPr="00435843">
              <w:t>r</w:t>
            </w:r>
            <w:r w:rsidRPr="00435843">
              <w:t>elated to points in the supply chain</w:t>
            </w:r>
          </w:p>
          <w:p w14:paraId="7D2807CB" w14:textId="5B27B96B" w:rsidR="009F7E94" w:rsidRPr="00435843" w:rsidRDefault="00923175" w:rsidP="00435843">
            <w:pPr>
              <w:pStyle w:val="TableBullet1"/>
            </w:pPr>
            <w:r w:rsidRPr="00435843">
              <w:t>provides visibility of stock supply and levels of supply and demand</w:t>
            </w:r>
            <w:r w:rsidR="682C4086" w:rsidRPr="00435843">
              <w:t>.</w:t>
            </w:r>
          </w:p>
          <w:p w14:paraId="20E0B1C9" w14:textId="0C52FE65" w:rsidR="009F7E94" w:rsidRPr="00ED7A6E" w:rsidRDefault="00923175" w:rsidP="00435843">
            <w:pPr>
              <w:pStyle w:val="TableText"/>
            </w:pPr>
            <w:r w:rsidRPr="00435843">
              <w:t>Difficulties in providing price increases due to the restrictions around contract variations in the Dairy Code.</w:t>
            </w:r>
          </w:p>
        </w:tc>
        <w:tc>
          <w:tcPr>
            <w:tcW w:w="3486" w:type="dxa"/>
          </w:tcPr>
          <w:p w14:paraId="78E6D219" w14:textId="5FF3F43A" w:rsidR="00D27F7F" w:rsidRDefault="00923175" w:rsidP="00D27F7F">
            <w:pPr>
              <w:pStyle w:val="TableText"/>
              <w:spacing w:line="259" w:lineRule="auto"/>
              <w:rPr>
                <w:rFonts w:ascii="Cambria" w:hAnsi="Cambria"/>
                <w:color w:val="000000" w:themeColor="text1"/>
              </w:rPr>
            </w:pPr>
            <w:r w:rsidRPr="67A7697C">
              <w:t>Communication/education within and across supply chain on how prices are set</w:t>
            </w:r>
            <w:r>
              <w:t>.</w:t>
            </w:r>
          </w:p>
          <w:p w14:paraId="67113021" w14:textId="5FF3F43A" w:rsidR="009F7E94" w:rsidRPr="00ED7A6E" w:rsidRDefault="00923175" w:rsidP="2E5C1E75">
            <w:pPr>
              <w:pStyle w:val="TableText"/>
              <w:spacing w:line="259" w:lineRule="auto"/>
              <w:rPr>
                <w:rFonts w:ascii="Cambria" w:hAnsi="Cambria"/>
                <w:color w:val="000000" w:themeColor="text1"/>
              </w:rPr>
            </w:pPr>
            <w:r w:rsidRPr="11EB94C5">
              <w:rPr>
                <w:rFonts w:ascii="Cambria" w:hAnsi="Cambria"/>
                <w:color w:val="000000" w:themeColor="text1"/>
              </w:rPr>
              <w:t>Regulate the provision of data</w:t>
            </w:r>
            <w:r w:rsidR="00B53408" w:rsidRPr="11EB94C5">
              <w:rPr>
                <w:rFonts w:ascii="Cambria" w:hAnsi="Cambria"/>
                <w:color w:val="000000" w:themeColor="text1"/>
              </w:rPr>
              <w:t>.</w:t>
            </w:r>
          </w:p>
        </w:tc>
      </w:tr>
      <w:tr w:rsidR="00E75C91" w14:paraId="09E39AB5" w14:textId="77777777" w:rsidTr="00006EB4">
        <w:tc>
          <w:tcPr>
            <w:tcW w:w="1725" w:type="dxa"/>
          </w:tcPr>
          <w:p w14:paraId="0257DE52" w14:textId="5B743CAF" w:rsidR="009F7E94" w:rsidRPr="00ED7A6E" w:rsidRDefault="00923175" w:rsidP="05DAC4F9">
            <w:pPr>
              <w:pStyle w:val="TableText"/>
              <w:spacing w:line="259" w:lineRule="auto"/>
            </w:pPr>
            <w:r>
              <w:t xml:space="preserve">Specific to </w:t>
            </w:r>
            <w:r w:rsidR="52C752A3">
              <w:t xml:space="preserve">dairy </w:t>
            </w:r>
            <w:r>
              <w:t>industry</w:t>
            </w:r>
          </w:p>
        </w:tc>
        <w:tc>
          <w:tcPr>
            <w:tcW w:w="4371" w:type="dxa"/>
          </w:tcPr>
          <w:p w14:paraId="78B203E4" w14:textId="5C4D1E21" w:rsidR="009F7E94" w:rsidRPr="00ED7A6E" w:rsidRDefault="00923175" w:rsidP="67A7697C">
            <w:pPr>
              <w:pStyle w:val="TableText"/>
              <w:spacing w:line="259" w:lineRule="auto"/>
            </w:pPr>
            <w:r w:rsidRPr="67A7697C">
              <w:t xml:space="preserve">Full participation </w:t>
            </w:r>
            <w:r w:rsidR="77781E0F" w:rsidRPr="67A7697C">
              <w:t>a</w:t>
            </w:r>
            <w:r w:rsidRPr="67A7697C">
              <w:t>cross the supply chain will enabl</w:t>
            </w:r>
            <w:r w:rsidR="0740859C" w:rsidRPr="67A7697C">
              <w:t>e fair and equitable price</w:t>
            </w:r>
            <w:r w:rsidR="532D76B6" w:rsidRPr="67A7697C">
              <w:t xml:space="preserve"> and market transparency.</w:t>
            </w:r>
            <w:r w:rsidR="17247791" w:rsidRPr="67A7697C">
              <w:t xml:space="preserve"> </w:t>
            </w:r>
            <w:r w:rsidR="0E847EDF" w:rsidRPr="67A7697C">
              <w:t xml:space="preserve">Little recognition of this demonstrated by a </w:t>
            </w:r>
            <w:r w:rsidR="17247791" w:rsidRPr="67A7697C">
              <w:t>lack of trust across the supply chain</w:t>
            </w:r>
            <w:r w:rsidR="05D5109B" w:rsidRPr="67A7697C">
              <w:t>.</w:t>
            </w:r>
          </w:p>
          <w:p w14:paraId="79A756E3" w14:textId="646D662C" w:rsidR="009F7E94" w:rsidRPr="00ED7A6E" w:rsidRDefault="00923175" w:rsidP="67A7697C">
            <w:pPr>
              <w:pStyle w:val="TableText"/>
              <w:spacing w:line="259" w:lineRule="auto"/>
              <w:rPr>
                <w:rFonts w:ascii="Cambria" w:hAnsi="Cambria"/>
                <w:color w:val="000000" w:themeColor="text1"/>
                <w:szCs w:val="19"/>
              </w:rPr>
            </w:pPr>
            <w:r w:rsidRPr="67A7697C">
              <w:t>May not be realistic expectation of contractual arrangements and relationships across supply chain.</w:t>
            </w:r>
          </w:p>
          <w:p w14:paraId="05E29420" w14:textId="270AC2BC" w:rsidR="009F7E94" w:rsidRPr="00ED7A6E" w:rsidRDefault="00923175" w:rsidP="67A7697C">
            <w:pPr>
              <w:pStyle w:val="TableText"/>
              <w:spacing w:line="259" w:lineRule="auto"/>
              <w:rPr>
                <w:rFonts w:ascii="Cambria" w:hAnsi="Cambria"/>
                <w:color w:val="000000" w:themeColor="text1"/>
                <w:szCs w:val="19"/>
              </w:rPr>
            </w:pPr>
            <w:r w:rsidRPr="67A7697C">
              <w:rPr>
                <w:rFonts w:ascii="Cambria" w:hAnsi="Cambria"/>
                <w:color w:val="000000" w:themeColor="text1"/>
                <w:szCs w:val="19"/>
              </w:rPr>
              <w:t>Business fundamentals training is absent in this industry.</w:t>
            </w:r>
          </w:p>
          <w:p w14:paraId="66A4D0AF" w14:textId="1E05873C" w:rsidR="009F7E94" w:rsidRPr="00ED7A6E" w:rsidRDefault="00923175" w:rsidP="67A7697C">
            <w:pPr>
              <w:pStyle w:val="TableText"/>
              <w:spacing w:line="259" w:lineRule="auto"/>
              <w:rPr>
                <w:rFonts w:ascii="Cambria" w:hAnsi="Cambria"/>
                <w:color w:val="000000" w:themeColor="text1"/>
              </w:rPr>
            </w:pPr>
            <w:r w:rsidRPr="560F68D4">
              <w:rPr>
                <w:rFonts w:ascii="Cambria" w:hAnsi="Cambria"/>
                <w:color w:val="000000" w:themeColor="text1"/>
              </w:rPr>
              <w:t xml:space="preserve">No resources to </w:t>
            </w:r>
            <w:r w:rsidR="00144567" w:rsidRPr="560F68D4">
              <w:rPr>
                <w:rFonts w:ascii="Cambria" w:hAnsi="Cambria"/>
                <w:color w:val="000000" w:themeColor="text1"/>
              </w:rPr>
              <w:t>analyse</w:t>
            </w:r>
            <w:r w:rsidRPr="560F68D4">
              <w:rPr>
                <w:rFonts w:ascii="Cambria" w:hAnsi="Cambria"/>
                <w:color w:val="000000" w:themeColor="text1"/>
              </w:rPr>
              <w:t xml:space="preserve"> or share data, also limits to some information availability (</w:t>
            </w:r>
            <w:r w:rsidR="00435843">
              <w:rPr>
                <w:rFonts w:ascii="Cambria" w:hAnsi="Cambria"/>
                <w:color w:val="000000" w:themeColor="text1"/>
              </w:rPr>
              <w:t>for example,</w:t>
            </w:r>
            <w:r w:rsidRPr="560F68D4">
              <w:rPr>
                <w:rFonts w:ascii="Cambria" w:hAnsi="Cambria"/>
                <w:color w:val="000000" w:themeColor="text1"/>
              </w:rPr>
              <w:t xml:space="preserve"> commercial </w:t>
            </w:r>
            <w:r w:rsidR="67F0B2C0" w:rsidRPr="560F68D4">
              <w:rPr>
                <w:rFonts w:ascii="Cambria" w:hAnsi="Cambria"/>
                <w:color w:val="000000" w:themeColor="text1"/>
              </w:rPr>
              <w:t>confidentiality</w:t>
            </w:r>
            <w:r w:rsidR="67F0B2C0" w:rsidRPr="7F04A658">
              <w:rPr>
                <w:rFonts w:ascii="Cambria" w:hAnsi="Cambria"/>
                <w:color w:val="000000" w:themeColor="text1"/>
              </w:rPr>
              <w:t>)</w:t>
            </w:r>
            <w:r w:rsidR="48F88076" w:rsidRPr="7F04A658">
              <w:rPr>
                <w:rFonts w:ascii="Cambria" w:hAnsi="Cambria"/>
                <w:color w:val="000000" w:themeColor="text1"/>
              </w:rPr>
              <w:t>.</w:t>
            </w:r>
          </w:p>
          <w:p w14:paraId="4996055C" w14:textId="21DB675C" w:rsidR="009F7E94" w:rsidRPr="00ED7A6E" w:rsidRDefault="00923175" w:rsidP="560F68D4">
            <w:pPr>
              <w:pStyle w:val="TableText"/>
              <w:spacing w:line="259" w:lineRule="auto"/>
              <w:rPr>
                <w:rFonts w:ascii="Cambria" w:hAnsi="Cambria"/>
                <w:color w:val="000000" w:themeColor="text1"/>
              </w:rPr>
            </w:pPr>
            <w:r w:rsidRPr="560F68D4">
              <w:rPr>
                <w:rFonts w:ascii="Cambria" w:hAnsi="Cambria"/>
                <w:color w:val="000000" w:themeColor="text1"/>
              </w:rPr>
              <w:t>The complexity of the supply chain</w:t>
            </w:r>
            <w:r w:rsidR="1E07E144" w:rsidRPr="560F68D4">
              <w:rPr>
                <w:rFonts w:ascii="Cambria" w:hAnsi="Cambria"/>
                <w:color w:val="000000" w:themeColor="text1"/>
              </w:rPr>
              <w:t xml:space="preserve"> </w:t>
            </w:r>
            <w:r w:rsidR="1E07E144" w:rsidRPr="67A7697C">
              <w:t>makes it difficult to compare products (</w:t>
            </w:r>
            <w:r w:rsidR="00435843">
              <w:t>for example,</w:t>
            </w:r>
            <w:r w:rsidR="0052430C">
              <w:t xml:space="preserve"> </w:t>
            </w:r>
            <w:r w:rsidR="00942DB6">
              <w:t xml:space="preserve">different </w:t>
            </w:r>
            <w:r w:rsidR="0052430C">
              <w:t xml:space="preserve">pricing models, </w:t>
            </w:r>
            <w:r w:rsidR="00FA25CD">
              <w:t>units of measurement, products</w:t>
            </w:r>
            <w:r w:rsidR="1E07E144" w:rsidRPr="67A7697C">
              <w:t>)</w:t>
            </w:r>
            <w:r w:rsidR="628F2AB7" w:rsidRPr="67A7697C">
              <w:t>.</w:t>
            </w:r>
          </w:p>
          <w:p w14:paraId="4622C7DF" w14:textId="0D46C665" w:rsidR="009F7E94" w:rsidRPr="00ED7A6E" w:rsidRDefault="00923175" w:rsidP="67A7697C">
            <w:pPr>
              <w:pStyle w:val="TableText"/>
              <w:spacing w:line="259" w:lineRule="auto"/>
              <w:rPr>
                <w:rFonts w:ascii="Cambria" w:hAnsi="Cambria"/>
                <w:color w:val="000000" w:themeColor="text1"/>
              </w:rPr>
            </w:pPr>
            <w:r w:rsidRPr="67A7697C">
              <w:t>Other issues and barriers include:</w:t>
            </w:r>
          </w:p>
          <w:p w14:paraId="540E73CC" w14:textId="6EF533C2" w:rsidR="009F7E94" w:rsidRPr="00435843" w:rsidRDefault="00923175" w:rsidP="00435843">
            <w:pPr>
              <w:pStyle w:val="TableBullet1"/>
            </w:pPr>
            <w:r w:rsidRPr="00435843">
              <w:t>No price benchmarking</w:t>
            </w:r>
          </w:p>
          <w:p w14:paraId="7ACE90D6" w14:textId="43DD1DC5" w:rsidR="009F7E94" w:rsidRPr="00435843" w:rsidRDefault="00923175" w:rsidP="00435843">
            <w:pPr>
              <w:pStyle w:val="TableBullet1"/>
            </w:pPr>
            <w:r w:rsidRPr="00435843">
              <w:t>No spot market in milk</w:t>
            </w:r>
          </w:p>
          <w:p w14:paraId="52B499A1" w14:textId="5FF3F43A" w:rsidR="009F7E94" w:rsidRPr="00435843" w:rsidRDefault="00923175" w:rsidP="00435843">
            <w:pPr>
              <w:pStyle w:val="TableBullet1"/>
            </w:pPr>
            <w:r w:rsidRPr="00435843">
              <w:t>No history of price discovery</w:t>
            </w:r>
          </w:p>
          <w:p w14:paraId="22641459" w14:textId="220AF32C" w:rsidR="009F7E94" w:rsidRPr="00435843" w:rsidRDefault="00923175" w:rsidP="00435843">
            <w:pPr>
              <w:pStyle w:val="TableBullet1"/>
            </w:pPr>
            <w:r w:rsidRPr="00435843">
              <w:t>Lack of liquidity in market</w:t>
            </w:r>
          </w:p>
          <w:p w14:paraId="7FF89E17" w14:textId="3B48B56F" w:rsidR="009F7E94" w:rsidRPr="00D27F7F" w:rsidRDefault="00923175" w:rsidP="00435843">
            <w:pPr>
              <w:pStyle w:val="TableBullet1"/>
            </w:pPr>
            <w:r w:rsidRPr="00435843">
              <w:t>Loss of cooperatives.</w:t>
            </w:r>
          </w:p>
        </w:tc>
        <w:tc>
          <w:tcPr>
            <w:tcW w:w="3486" w:type="dxa"/>
          </w:tcPr>
          <w:p w14:paraId="2DC95903" w14:textId="7919056B" w:rsidR="009F7E94" w:rsidRPr="00435843" w:rsidRDefault="00923175" w:rsidP="00435843">
            <w:pPr>
              <w:pStyle w:val="TableText"/>
              <w:spacing w:after="120" w:line="259" w:lineRule="auto"/>
              <w:rPr>
                <w:color w:val="000000" w:themeColor="text1"/>
                <w:szCs w:val="19"/>
              </w:rPr>
            </w:pPr>
            <w:r w:rsidRPr="67A7697C">
              <w:rPr>
                <w:color w:val="000000" w:themeColor="text1"/>
                <w:szCs w:val="19"/>
              </w:rPr>
              <w:t>Education and a package for farmers around budgeting, revenue, farming for margin</w:t>
            </w:r>
            <w:r w:rsidR="1AEDE02A" w:rsidRPr="67A7697C">
              <w:rPr>
                <w:color w:val="000000" w:themeColor="text1"/>
                <w:szCs w:val="19"/>
              </w:rPr>
              <w:t>, how to trade contracts</w:t>
            </w:r>
            <w:r w:rsidR="5992C55B" w:rsidRPr="67A7697C">
              <w:rPr>
                <w:color w:val="000000" w:themeColor="text1"/>
                <w:szCs w:val="19"/>
              </w:rPr>
              <w:t>, and how the supply chain works.</w:t>
            </w:r>
          </w:p>
          <w:p w14:paraId="1EDD9FD3" w14:textId="749A4FE1" w:rsidR="009F7E94" w:rsidRPr="00435843" w:rsidRDefault="00923175" w:rsidP="00435843">
            <w:pPr>
              <w:pStyle w:val="TableText"/>
              <w:spacing w:after="120" w:line="259" w:lineRule="auto"/>
            </w:pPr>
            <w:r>
              <w:t xml:space="preserve">Explore optimising current tools, </w:t>
            </w:r>
            <w:r w:rsidR="00435843">
              <w:t xml:space="preserve">for example, </w:t>
            </w:r>
            <w:r>
              <w:t>D</w:t>
            </w:r>
            <w:r w:rsidR="30F7CBF7">
              <w:t xml:space="preserve">airy </w:t>
            </w:r>
            <w:r>
              <w:t>A</w:t>
            </w:r>
            <w:r w:rsidR="094146BF">
              <w:t>ustralia business</w:t>
            </w:r>
            <w:r>
              <w:t xml:space="preserve"> calculators</w:t>
            </w:r>
            <w:r w:rsidR="6F20C763">
              <w:t>.</w:t>
            </w:r>
          </w:p>
          <w:p w14:paraId="0A95ADEF" w14:textId="5EF75403" w:rsidR="009F7E94" w:rsidRPr="00435843" w:rsidRDefault="00923175" w:rsidP="00435843">
            <w:pPr>
              <w:pStyle w:val="TableText"/>
              <w:spacing w:after="120" w:line="259" w:lineRule="auto"/>
            </w:pPr>
            <w:r>
              <w:t>Contribute to development of VIC Auction</w:t>
            </w:r>
            <w:r w:rsidR="1692C52D">
              <w:t xml:space="preserve"> system/project</w:t>
            </w:r>
            <w:r w:rsidR="309DD339">
              <w:t xml:space="preserve"> as part of the AMPI initiative</w:t>
            </w:r>
            <w:r w:rsidR="00C9154A">
              <w:t xml:space="preserve"> to </w:t>
            </w:r>
            <w:r w:rsidR="00C9154A" w:rsidRPr="00C9154A">
              <w:t>develop risk management tools for milk price</w:t>
            </w:r>
            <w:r w:rsidR="309DD339">
              <w:t>.</w:t>
            </w:r>
          </w:p>
          <w:p w14:paraId="031679EC" w14:textId="515ED8DF" w:rsidR="009F7E94" w:rsidRPr="00435843" w:rsidRDefault="00923175" w:rsidP="00435843">
            <w:pPr>
              <w:pStyle w:val="TableText"/>
              <w:spacing w:after="120" w:line="259" w:lineRule="auto"/>
            </w:pPr>
            <w:r w:rsidRPr="00435843">
              <w:t xml:space="preserve">Consider optimising </w:t>
            </w:r>
            <w:r w:rsidR="7C162291" w:rsidRPr="00435843">
              <w:t>the M</w:t>
            </w:r>
            <w:r w:rsidRPr="00435843">
              <w:t xml:space="preserve">ilk </w:t>
            </w:r>
            <w:r w:rsidR="36FB4259" w:rsidRPr="00435843">
              <w:t>V</w:t>
            </w:r>
            <w:r w:rsidRPr="00435843">
              <w:t xml:space="preserve">alue </w:t>
            </w:r>
            <w:r w:rsidR="2C47BBE7" w:rsidRPr="00435843">
              <w:t>P</w:t>
            </w:r>
            <w:r w:rsidRPr="00435843">
              <w:t>ortal</w:t>
            </w:r>
            <w:r w:rsidR="386105D2" w:rsidRPr="00435843">
              <w:t>.</w:t>
            </w:r>
          </w:p>
          <w:p w14:paraId="51F95835" w14:textId="3EB2BE6D" w:rsidR="00B53408" w:rsidRPr="00435843" w:rsidRDefault="00923175" w:rsidP="00435843">
            <w:pPr>
              <w:pStyle w:val="TableText"/>
              <w:spacing w:after="120" w:line="259" w:lineRule="auto"/>
            </w:pPr>
            <w:r w:rsidRPr="2E5C1E75">
              <w:t>Develop data framework for standardisation, definitions</w:t>
            </w:r>
            <w:r>
              <w:t>.</w:t>
            </w:r>
          </w:p>
          <w:p w14:paraId="039BC510" w14:textId="05435564" w:rsidR="009F7E94" w:rsidRPr="00ED7A6E" w:rsidRDefault="00923175" w:rsidP="67A7697C">
            <w:pPr>
              <w:pStyle w:val="TableText"/>
              <w:spacing w:line="259" w:lineRule="auto"/>
              <w:rPr>
                <w:rFonts w:ascii="Cambria" w:hAnsi="Cambria"/>
                <w:color w:val="000000" w:themeColor="text1"/>
                <w:szCs w:val="19"/>
              </w:rPr>
            </w:pPr>
            <w:r w:rsidRPr="67A7697C">
              <w:rPr>
                <w:szCs w:val="19"/>
              </w:rPr>
              <w:t xml:space="preserve">Evaluate/explore opportunities from offshore tools to assist with market assessments that can translate </w:t>
            </w:r>
            <w:r w:rsidR="6883BC84" w:rsidRPr="67A7697C">
              <w:rPr>
                <w:szCs w:val="19"/>
              </w:rPr>
              <w:t>to Australian dairy industry</w:t>
            </w:r>
            <w:r w:rsidR="31418619" w:rsidRPr="67A7697C">
              <w:rPr>
                <w:szCs w:val="19"/>
              </w:rPr>
              <w:t>.</w:t>
            </w:r>
          </w:p>
        </w:tc>
      </w:tr>
      <w:tr w:rsidR="00E75C91" w14:paraId="4849FE3B" w14:textId="77777777" w:rsidTr="00006EB4">
        <w:tc>
          <w:tcPr>
            <w:tcW w:w="1725" w:type="dxa"/>
          </w:tcPr>
          <w:p w14:paraId="7BB2C573" w14:textId="2B8DDB52" w:rsidR="009F7E94" w:rsidRPr="00ED7A6E" w:rsidRDefault="00923175" w:rsidP="05DAC4F9">
            <w:pPr>
              <w:pStyle w:val="TableText"/>
              <w:spacing w:line="259" w:lineRule="auto"/>
            </w:pPr>
            <w:r>
              <w:t>General to PAG industries</w:t>
            </w:r>
          </w:p>
        </w:tc>
        <w:tc>
          <w:tcPr>
            <w:tcW w:w="4371" w:type="dxa"/>
          </w:tcPr>
          <w:p w14:paraId="5CB539C3" w14:textId="577EA2DC" w:rsidR="009F7E94" w:rsidRPr="00ED7A6E" w:rsidRDefault="00923175" w:rsidP="00162178">
            <w:pPr>
              <w:pStyle w:val="TableText"/>
              <w:spacing w:line="259" w:lineRule="auto"/>
              <w:rPr>
                <w:rFonts w:ascii="Cambria" w:hAnsi="Cambria"/>
                <w:color w:val="000000" w:themeColor="text1"/>
              </w:rPr>
            </w:pPr>
            <w:r>
              <w:t xml:space="preserve">Changes to the supply chain, </w:t>
            </w:r>
            <w:r w:rsidR="00435843">
              <w:t xml:space="preserve">for example, </w:t>
            </w:r>
            <w:r>
              <w:t>retailers purchasing directly from farmers</w:t>
            </w:r>
            <w:r w:rsidR="74EA8623">
              <w:t xml:space="preserve"> and the retailer </w:t>
            </w:r>
            <w:proofErr w:type="gramStart"/>
            <w:r w:rsidR="74EA8623">
              <w:t xml:space="preserve">entering </w:t>
            </w:r>
            <w:r w:rsidR="00612EA2">
              <w:t>into</w:t>
            </w:r>
            <w:proofErr w:type="gramEnd"/>
            <w:r w:rsidR="00612EA2">
              <w:t xml:space="preserve"> </w:t>
            </w:r>
            <w:r w:rsidR="74EA8623">
              <w:t>the food services sector</w:t>
            </w:r>
            <w:r>
              <w:t>.</w:t>
            </w:r>
          </w:p>
          <w:p w14:paraId="144DD9B8" w14:textId="6EDEDFD8" w:rsidR="009F7E94" w:rsidRPr="00ED7A6E" w:rsidRDefault="00923175" w:rsidP="67A7697C">
            <w:pPr>
              <w:pStyle w:val="TableText"/>
              <w:spacing w:line="259" w:lineRule="auto"/>
              <w:rPr>
                <w:rFonts w:ascii="Cambria" w:hAnsi="Cambria"/>
                <w:color w:val="000000" w:themeColor="text1"/>
                <w:szCs w:val="19"/>
              </w:rPr>
            </w:pPr>
            <w:r w:rsidRPr="67A7697C">
              <w:t xml:space="preserve">Workforce shortages </w:t>
            </w:r>
            <w:r w:rsidR="00435843">
              <w:t>and</w:t>
            </w:r>
            <w:r w:rsidRPr="67A7697C">
              <w:t xml:space="preserve"> capability across value chain</w:t>
            </w:r>
            <w:r w:rsidR="00D27F7F">
              <w:t>.</w:t>
            </w:r>
          </w:p>
        </w:tc>
        <w:tc>
          <w:tcPr>
            <w:tcW w:w="3486" w:type="dxa"/>
          </w:tcPr>
          <w:p w14:paraId="09A634F3" w14:textId="61FAF8EC" w:rsidR="009F7E94" w:rsidRPr="00ED7A6E" w:rsidRDefault="009F7E94" w:rsidP="4956E49A">
            <w:pPr>
              <w:pStyle w:val="TableText"/>
              <w:spacing w:line="259" w:lineRule="auto"/>
            </w:pPr>
          </w:p>
        </w:tc>
      </w:tr>
      <w:tr w:rsidR="00E75C91" w14:paraId="606BD4AF" w14:textId="77777777" w:rsidTr="00006EB4">
        <w:tc>
          <w:tcPr>
            <w:tcW w:w="1725" w:type="dxa"/>
          </w:tcPr>
          <w:p w14:paraId="56965A14" w14:textId="1D04DAEA" w:rsidR="7F63846F" w:rsidRDefault="00923175"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lastRenderedPageBreak/>
              <w:t>T</w:t>
            </w:r>
            <w:r w:rsidR="654A1718" w:rsidRPr="05DAC4F9">
              <w:rPr>
                <w:rFonts w:ascii="Cambria" w:hAnsi="Cambria"/>
                <w:color w:val="000000" w:themeColor="text1"/>
                <w:szCs w:val="19"/>
              </w:rPr>
              <w:t>echnology driven</w:t>
            </w:r>
          </w:p>
        </w:tc>
        <w:tc>
          <w:tcPr>
            <w:tcW w:w="4371" w:type="dxa"/>
          </w:tcPr>
          <w:p w14:paraId="32DDDACF" w14:textId="561DB01E" w:rsidR="060C3E6C" w:rsidRDefault="00923175" w:rsidP="67A7697C">
            <w:pPr>
              <w:pStyle w:val="TableText"/>
              <w:spacing w:line="259" w:lineRule="auto"/>
              <w:rPr>
                <w:rFonts w:ascii="Cambria" w:hAnsi="Cambria"/>
                <w:color w:val="000000" w:themeColor="text1"/>
                <w:szCs w:val="19"/>
              </w:rPr>
            </w:pPr>
            <w:r w:rsidRPr="67A7697C">
              <w:rPr>
                <w:rFonts w:ascii="Cambria" w:hAnsi="Cambria"/>
                <w:color w:val="000000" w:themeColor="text1"/>
              </w:rPr>
              <w:t xml:space="preserve">Unable to </w:t>
            </w:r>
            <w:r w:rsidRPr="67A7697C">
              <w:t>access real-time pricing data and therefore unable to conduct realistic risk management.</w:t>
            </w:r>
          </w:p>
          <w:p w14:paraId="66D002D9" w14:textId="190041B2" w:rsidR="060C3E6C" w:rsidRDefault="00923175" w:rsidP="1CAEE30D">
            <w:pPr>
              <w:pStyle w:val="TableText"/>
              <w:spacing w:line="259" w:lineRule="auto"/>
              <w:rPr>
                <w:rFonts w:ascii="Cambria" w:hAnsi="Cambria"/>
                <w:color w:val="000000" w:themeColor="text1"/>
              </w:rPr>
            </w:pPr>
            <w:r>
              <w:t>Some limitations with Milk Value Portal</w:t>
            </w:r>
            <w:r w:rsidR="00435843">
              <w:t xml:space="preserve"> – </w:t>
            </w:r>
            <w:r>
              <w:t xml:space="preserve">not </w:t>
            </w:r>
            <w:r w:rsidR="0A052576">
              <w:t xml:space="preserve">inclusive of </w:t>
            </w:r>
            <w:r>
              <w:t xml:space="preserve">all </w:t>
            </w:r>
            <w:r w:rsidR="2190A265">
              <w:t>processor data</w:t>
            </w:r>
            <w:r w:rsidR="00435843">
              <w:t xml:space="preserve"> – </w:t>
            </w:r>
            <w:r>
              <w:t xml:space="preserve">about 10% </w:t>
            </w:r>
            <w:r w:rsidR="7DA1C886">
              <w:t xml:space="preserve">of processors </w:t>
            </w:r>
            <w:r>
              <w:t>not captured</w:t>
            </w:r>
            <w:r w:rsidR="00D27F7F">
              <w:t>.</w:t>
            </w:r>
          </w:p>
          <w:p w14:paraId="446F14D0" w14:textId="18E136A1" w:rsidR="060C3E6C" w:rsidRDefault="00923175" w:rsidP="67A7697C">
            <w:pPr>
              <w:pStyle w:val="TableText"/>
              <w:spacing w:line="259" w:lineRule="auto"/>
              <w:rPr>
                <w:rFonts w:ascii="Cambria" w:hAnsi="Cambria"/>
                <w:color w:val="000000" w:themeColor="text1"/>
                <w:szCs w:val="19"/>
              </w:rPr>
            </w:pPr>
            <w:r w:rsidRPr="67A7697C">
              <w:rPr>
                <w:rFonts w:ascii="Cambria" w:hAnsi="Cambria"/>
                <w:color w:val="000000" w:themeColor="text1"/>
                <w:szCs w:val="19"/>
              </w:rPr>
              <w:t xml:space="preserve">Issues with digital systems, </w:t>
            </w:r>
            <w:r w:rsidR="008E4028">
              <w:rPr>
                <w:rFonts w:ascii="Cambria" w:hAnsi="Cambria"/>
                <w:color w:val="000000" w:themeColor="text1"/>
                <w:szCs w:val="19"/>
              </w:rPr>
              <w:t>for example,</w:t>
            </w:r>
            <w:r w:rsidRPr="67A7697C">
              <w:rPr>
                <w:rFonts w:ascii="Cambria" w:hAnsi="Cambria"/>
                <w:color w:val="000000" w:themeColor="text1"/>
                <w:szCs w:val="19"/>
              </w:rPr>
              <w:t xml:space="preserve"> timeliness of data.</w:t>
            </w:r>
          </w:p>
        </w:tc>
        <w:tc>
          <w:tcPr>
            <w:tcW w:w="3486" w:type="dxa"/>
          </w:tcPr>
          <w:p w14:paraId="0617F4E7" w14:textId="5EF36727" w:rsidR="7F63846F" w:rsidRDefault="00923175" w:rsidP="67A7697C">
            <w:pPr>
              <w:pStyle w:val="TableText"/>
              <w:spacing w:line="259" w:lineRule="auto"/>
            </w:pPr>
            <w:r w:rsidRPr="67A7697C">
              <w:t>Educat</w:t>
            </w:r>
            <w:r w:rsidR="00D27F7F">
              <w:t>e</w:t>
            </w:r>
            <w:r w:rsidRPr="67A7697C">
              <w:t xml:space="preserve"> </w:t>
            </w:r>
            <w:r w:rsidR="00D27F7F">
              <w:t>industry on</w:t>
            </w:r>
            <w:r w:rsidRPr="67A7697C">
              <w:t xml:space="preserve"> the importance of participating in the M</w:t>
            </w:r>
            <w:r w:rsidR="01AA004A" w:rsidRPr="67A7697C">
              <w:t xml:space="preserve">ilk </w:t>
            </w:r>
            <w:r w:rsidRPr="67A7697C">
              <w:t>V</w:t>
            </w:r>
            <w:r w:rsidR="13CC78FE" w:rsidRPr="67A7697C">
              <w:t xml:space="preserve">alue </w:t>
            </w:r>
            <w:r w:rsidRPr="67A7697C">
              <w:t>P</w:t>
            </w:r>
            <w:r w:rsidR="30F6B21B" w:rsidRPr="67A7697C">
              <w:t>ortal</w:t>
            </w:r>
            <w:r w:rsidR="00D27F7F">
              <w:t>.</w:t>
            </w:r>
          </w:p>
          <w:p w14:paraId="3FEFCBE6" w14:textId="2F2FC270" w:rsidR="7F63846F" w:rsidRDefault="00923175" w:rsidP="67A7697C">
            <w:pPr>
              <w:pStyle w:val="TableText"/>
              <w:spacing w:line="259" w:lineRule="auto"/>
            </w:pPr>
            <w:r w:rsidRPr="67A7697C">
              <w:t xml:space="preserve">Contribute to ADF work </w:t>
            </w:r>
            <w:r w:rsidR="00435843">
              <w:t xml:space="preserve">– </w:t>
            </w:r>
            <w:r w:rsidRPr="67A7697C">
              <w:t>blockchain/</w:t>
            </w:r>
            <w:r w:rsidR="63527D4D" w:rsidRPr="67A7697C">
              <w:t xml:space="preserve"> </w:t>
            </w:r>
            <w:r w:rsidRPr="67A7697C">
              <w:t>standard form contracts</w:t>
            </w:r>
            <w:r w:rsidR="00D27F7F">
              <w:t>.</w:t>
            </w:r>
          </w:p>
          <w:p w14:paraId="5CADCB68" w14:textId="69EA6D7D" w:rsidR="7F63846F" w:rsidRDefault="00923175" w:rsidP="67A7697C">
            <w:pPr>
              <w:pStyle w:val="TableText"/>
              <w:spacing w:line="259" w:lineRule="auto"/>
              <w:rPr>
                <w:rFonts w:ascii="Cambria" w:hAnsi="Cambria"/>
                <w:color w:val="000000" w:themeColor="text1"/>
                <w:szCs w:val="19"/>
              </w:rPr>
            </w:pPr>
            <w:r w:rsidRPr="67A7697C">
              <w:t>Digitalisation of current systems</w:t>
            </w:r>
            <w:r w:rsidR="00B2497C">
              <w:t>.</w:t>
            </w:r>
          </w:p>
        </w:tc>
      </w:tr>
      <w:tr w:rsidR="00E75C91" w14:paraId="634BE455" w14:textId="77777777" w:rsidTr="00006EB4">
        <w:tc>
          <w:tcPr>
            <w:tcW w:w="1725" w:type="dxa"/>
          </w:tcPr>
          <w:p w14:paraId="61EA3703" w14:textId="1E097A8C" w:rsidR="05DAC4F9" w:rsidRDefault="00923175"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Information</w:t>
            </w:r>
          </w:p>
        </w:tc>
        <w:tc>
          <w:tcPr>
            <w:tcW w:w="4371" w:type="dxa"/>
          </w:tcPr>
          <w:p w14:paraId="75FD3981" w14:textId="4F55B0AD" w:rsidR="05DAC4F9" w:rsidRDefault="00923175" w:rsidP="67A7697C">
            <w:pPr>
              <w:pStyle w:val="TableText"/>
              <w:spacing w:line="259" w:lineRule="auto"/>
              <w:rPr>
                <w:rFonts w:ascii="Cambria" w:hAnsi="Cambria"/>
                <w:color w:val="000000" w:themeColor="text1"/>
                <w:szCs w:val="19"/>
              </w:rPr>
            </w:pPr>
            <w:r w:rsidRPr="67A7697C">
              <w:t>Lack of knowledge/information of how prices are set across the supply chain</w:t>
            </w:r>
            <w:r w:rsidR="00435843">
              <w:t xml:space="preserve"> – </w:t>
            </w:r>
            <w:r w:rsidRPr="67A7697C">
              <w:t>consumer awareness</w:t>
            </w:r>
            <w:r w:rsidR="00D27F7F">
              <w:t>.</w:t>
            </w:r>
          </w:p>
        </w:tc>
        <w:tc>
          <w:tcPr>
            <w:tcW w:w="3486" w:type="dxa"/>
          </w:tcPr>
          <w:p w14:paraId="72129F8B" w14:textId="10A31E7E" w:rsidR="19F14BE7" w:rsidRDefault="00923175" w:rsidP="67A7697C">
            <w:pPr>
              <w:pStyle w:val="TableText"/>
              <w:spacing w:line="259" w:lineRule="auto"/>
              <w:rPr>
                <w:rFonts w:ascii="Cambria" w:hAnsi="Cambria"/>
                <w:color w:val="000000" w:themeColor="text1"/>
                <w:szCs w:val="19"/>
              </w:rPr>
            </w:pPr>
            <w:r w:rsidRPr="67A7697C">
              <w:t>Communication/education within and across supply chain on how prices are set</w:t>
            </w:r>
            <w:r w:rsidR="00D27F7F">
              <w:t>.</w:t>
            </w:r>
          </w:p>
          <w:p w14:paraId="690957B3" w14:textId="7E29AFD4" w:rsidR="19F14BE7" w:rsidRDefault="00923175" w:rsidP="67A7697C">
            <w:pPr>
              <w:pStyle w:val="TableText"/>
              <w:spacing w:line="259" w:lineRule="auto"/>
              <w:rPr>
                <w:rFonts w:ascii="Cambria" w:hAnsi="Cambria"/>
                <w:color w:val="000000" w:themeColor="text1"/>
                <w:szCs w:val="19"/>
              </w:rPr>
            </w:pPr>
            <w:r w:rsidRPr="67A7697C">
              <w:rPr>
                <w:rFonts w:ascii="Cambria" w:hAnsi="Cambria"/>
                <w:color w:val="000000" w:themeColor="text1"/>
                <w:szCs w:val="19"/>
              </w:rPr>
              <w:t xml:space="preserve">Develop data framework for standardisation, </w:t>
            </w:r>
            <w:r w:rsidR="00435843">
              <w:rPr>
                <w:rFonts w:ascii="Cambria" w:hAnsi="Cambria"/>
                <w:color w:val="000000" w:themeColor="text1"/>
                <w:szCs w:val="19"/>
              </w:rPr>
              <w:t xml:space="preserve">for example, </w:t>
            </w:r>
            <w:r w:rsidRPr="67A7697C">
              <w:rPr>
                <w:rFonts w:ascii="Cambria" w:hAnsi="Cambria"/>
                <w:color w:val="000000" w:themeColor="text1"/>
                <w:szCs w:val="19"/>
              </w:rPr>
              <w:t>definitions.</w:t>
            </w:r>
          </w:p>
        </w:tc>
      </w:tr>
      <w:tr w:rsidR="00E75C91" w14:paraId="47321EAC" w14:textId="77777777" w:rsidTr="00006EB4">
        <w:tc>
          <w:tcPr>
            <w:tcW w:w="1725" w:type="dxa"/>
          </w:tcPr>
          <w:p w14:paraId="36A38370" w14:textId="39E9B02B" w:rsidR="3EAAA5E3" w:rsidRDefault="00923175" w:rsidP="05DAC4F9">
            <w:pPr>
              <w:pStyle w:val="TableText"/>
              <w:spacing w:line="259" w:lineRule="auto"/>
              <w:rPr>
                <w:rFonts w:ascii="Cambria" w:hAnsi="Cambria"/>
                <w:color w:val="000000" w:themeColor="text1"/>
                <w:szCs w:val="19"/>
              </w:rPr>
            </w:pPr>
            <w:r w:rsidRPr="05DAC4F9">
              <w:rPr>
                <w:rFonts w:ascii="Cambria" w:hAnsi="Cambria"/>
                <w:color w:val="000000" w:themeColor="text1"/>
                <w:szCs w:val="19"/>
              </w:rPr>
              <w:t>Consumer/market driven</w:t>
            </w:r>
          </w:p>
        </w:tc>
        <w:tc>
          <w:tcPr>
            <w:tcW w:w="4371" w:type="dxa"/>
          </w:tcPr>
          <w:p w14:paraId="439EB6B0" w14:textId="2C239658" w:rsidR="7299E562" w:rsidRDefault="00923175" w:rsidP="67A7697C">
            <w:pPr>
              <w:pStyle w:val="TableText"/>
              <w:spacing w:line="259" w:lineRule="auto"/>
            </w:pPr>
            <w:r>
              <w:t xml:space="preserve">Equalised pricing across products, </w:t>
            </w:r>
            <w:r w:rsidR="00805874">
              <w:t>for example,</w:t>
            </w:r>
            <w:r>
              <w:t xml:space="preserve"> modified milk</w:t>
            </w:r>
            <w:r w:rsidR="00435843">
              <w:t xml:space="preserve"> – </w:t>
            </w:r>
            <w:r w:rsidR="102477F3">
              <w:t>farmgate milk prices vary across states</w:t>
            </w:r>
            <w:r w:rsidR="00901E79">
              <w:t>.</w:t>
            </w:r>
          </w:p>
          <w:p w14:paraId="206BF070" w14:textId="0EFA4E82" w:rsidR="7299E562" w:rsidRDefault="00923175" w:rsidP="67A7697C">
            <w:pPr>
              <w:pStyle w:val="TableText"/>
              <w:spacing w:line="259" w:lineRule="auto"/>
              <w:rPr>
                <w:rFonts w:ascii="Cambria" w:hAnsi="Cambria"/>
                <w:color w:val="000000" w:themeColor="text1"/>
                <w:szCs w:val="19"/>
              </w:rPr>
            </w:pPr>
            <w:r w:rsidRPr="67A7697C">
              <w:t>Consumers don’t understand pricing/prices</w:t>
            </w:r>
            <w:r w:rsidR="00901E79">
              <w:t>.</w:t>
            </w:r>
          </w:p>
        </w:tc>
        <w:tc>
          <w:tcPr>
            <w:tcW w:w="3486" w:type="dxa"/>
          </w:tcPr>
          <w:p w14:paraId="45426AB8" w14:textId="323CB5CD" w:rsidR="359E4414" w:rsidRDefault="359E4414" w:rsidP="4956E49A">
            <w:pPr>
              <w:pStyle w:val="TableText"/>
              <w:spacing w:line="259" w:lineRule="auto"/>
            </w:pPr>
          </w:p>
        </w:tc>
      </w:tr>
      <w:tr w:rsidR="00E75C91" w14:paraId="2202B455" w14:textId="77777777" w:rsidTr="00006EB4">
        <w:tc>
          <w:tcPr>
            <w:tcW w:w="1725" w:type="dxa"/>
          </w:tcPr>
          <w:p w14:paraId="37E4FE18" w14:textId="290E5D2B" w:rsidR="1B1CE4B9" w:rsidRDefault="00923175" w:rsidP="67A7697C">
            <w:pPr>
              <w:pStyle w:val="TableText"/>
              <w:spacing w:line="259" w:lineRule="auto"/>
              <w:rPr>
                <w:rFonts w:ascii="Cambria" w:hAnsi="Cambria"/>
                <w:color w:val="000000" w:themeColor="text1"/>
              </w:rPr>
            </w:pPr>
            <w:r w:rsidRPr="67A7697C">
              <w:rPr>
                <w:rFonts w:ascii="Cambria" w:hAnsi="Cambria"/>
                <w:color w:val="000000" w:themeColor="text1"/>
              </w:rPr>
              <w:t>Environmental</w:t>
            </w:r>
            <w:r w:rsidR="04B51F77" w:rsidRPr="67A7697C">
              <w:rPr>
                <w:rFonts w:ascii="Cambria" w:hAnsi="Cambria"/>
                <w:color w:val="000000" w:themeColor="text1"/>
              </w:rPr>
              <w:t xml:space="preserve"> and global drivers</w:t>
            </w:r>
          </w:p>
        </w:tc>
        <w:tc>
          <w:tcPr>
            <w:tcW w:w="4371" w:type="dxa"/>
          </w:tcPr>
          <w:p w14:paraId="548EE2E3" w14:textId="616C7A92" w:rsidR="677C2441" w:rsidRDefault="00923175" w:rsidP="67A7697C">
            <w:pPr>
              <w:pStyle w:val="TableText"/>
              <w:spacing w:line="259" w:lineRule="auto"/>
              <w:rPr>
                <w:rFonts w:ascii="Cambria" w:hAnsi="Cambria"/>
                <w:color w:val="000000" w:themeColor="text1"/>
              </w:rPr>
            </w:pPr>
            <w:r w:rsidRPr="67A7697C">
              <w:rPr>
                <w:rFonts w:ascii="Cambria" w:hAnsi="Cambria"/>
                <w:color w:val="000000" w:themeColor="text1"/>
              </w:rPr>
              <w:t>Drought and regional variations impact supply and demand.</w:t>
            </w:r>
          </w:p>
          <w:p w14:paraId="35E56958" w14:textId="76CAF694" w:rsidR="677C2441" w:rsidRDefault="00923175" w:rsidP="67A7697C">
            <w:pPr>
              <w:pStyle w:val="TableText"/>
              <w:spacing w:line="259" w:lineRule="auto"/>
              <w:rPr>
                <w:rFonts w:ascii="Cambria" w:hAnsi="Cambria"/>
                <w:color w:val="000000" w:themeColor="text1"/>
                <w:szCs w:val="19"/>
              </w:rPr>
            </w:pPr>
            <w:r w:rsidRPr="67A7697C">
              <w:t>R</w:t>
            </w:r>
            <w:r w:rsidR="1A038213" w:rsidRPr="67A7697C">
              <w:t>ising cost of imports drives contract renewal</w:t>
            </w:r>
            <w:r w:rsidR="5C47F248" w:rsidRPr="67A7697C">
              <w:t xml:space="preserve"> and negotiation terms, which impact the price and cost of goods.</w:t>
            </w:r>
          </w:p>
          <w:p w14:paraId="0D1300F6" w14:textId="2B87D3B1" w:rsidR="677C2441" w:rsidRDefault="00923175" w:rsidP="67A7697C">
            <w:pPr>
              <w:pStyle w:val="TableText"/>
              <w:spacing w:line="259" w:lineRule="auto"/>
            </w:pPr>
            <w:r w:rsidRPr="67A7697C">
              <w:t>Import</w:t>
            </w:r>
            <w:r w:rsidR="50D6CB1E" w:rsidRPr="67A7697C">
              <w:t xml:space="preserve"> </w:t>
            </w:r>
            <w:r w:rsidR="1A038213" w:rsidRPr="67A7697C">
              <w:t xml:space="preserve">pricing </w:t>
            </w:r>
            <w:r w:rsidR="48EFEF2F" w:rsidRPr="67A7697C">
              <w:t xml:space="preserve">is not </w:t>
            </w:r>
            <w:r w:rsidR="1A038213" w:rsidRPr="67A7697C">
              <w:t>reported</w:t>
            </w:r>
            <w:r w:rsidR="00901E79">
              <w:t>.</w:t>
            </w:r>
          </w:p>
        </w:tc>
        <w:tc>
          <w:tcPr>
            <w:tcW w:w="3486" w:type="dxa"/>
          </w:tcPr>
          <w:p w14:paraId="2C3B46AC" w14:textId="62222342" w:rsidR="46F65352" w:rsidRDefault="46F65352" w:rsidP="4956E49A">
            <w:pPr>
              <w:pStyle w:val="TableText"/>
              <w:spacing w:line="259" w:lineRule="auto"/>
              <w:rPr>
                <w:rFonts w:ascii="Cambria" w:hAnsi="Cambria"/>
                <w:color w:val="000000" w:themeColor="text1"/>
              </w:rPr>
            </w:pPr>
          </w:p>
        </w:tc>
      </w:tr>
    </w:tbl>
    <w:p w14:paraId="54BC23A9" w14:textId="7C9F4728" w:rsidR="009F7E94" w:rsidRPr="001648F1" w:rsidRDefault="00923175" w:rsidP="00006EB4">
      <w:pPr>
        <w:pStyle w:val="Heading2"/>
        <w:spacing w:before="400"/>
      </w:pPr>
      <w:r w:rsidRPr="2E5C1E75">
        <w:t>Summary of opportunities</w:t>
      </w:r>
    </w:p>
    <w:p w14:paraId="50B0F517" w14:textId="78731700" w:rsidR="009F7E94" w:rsidRPr="001648F1" w:rsidRDefault="00923175" w:rsidP="009F7E94">
      <w:pPr>
        <w:rPr>
          <w:rFonts w:ascii="Cambria" w:eastAsia="Calibri" w:hAnsi="Cambria" w:cs="Times New Roman"/>
          <w:lang w:eastAsia="ja-JP"/>
        </w:rPr>
      </w:pPr>
      <w:r w:rsidRPr="2E5C1E75">
        <w:rPr>
          <w:rFonts w:ascii="Cambria" w:eastAsia="Calibri" w:hAnsi="Cambria" w:cs="Times New Roman"/>
          <w:lang w:eastAsia="ja-JP"/>
        </w:rPr>
        <w:t>The opportunities identified</w:t>
      </w:r>
      <w:r w:rsidR="09DD16E9" w:rsidRPr="2E5C1E75">
        <w:rPr>
          <w:rFonts w:ascii="Cambria" w:eastAsia="Calibri" w:hAnsi="Cambria" w:cs="Times New Roman"/>
          <w:lang w:eastAsia="ja-JP"/>
        </w:rPr>
        <w:t xml:space="preserve"> by </w:t>
      </w:r>
      <w:r w:rsidR="4B111A07" w:rsidRPr="2E5C1E75">
        <w:rPr>
          <w:rFonts w:ascii="Cambria" w:eastAsia="Calibri" w:hAnsi="Cambria" w:cs="Times New Roman"/>
          <w:lang w:eastAsia="ja-JP"/>
        </w:rPr>
        <w:t>participants</w:t>
      </w:r>
      <w:r w:rsidR="09DD16E9" w:rsidRPr="2E5C1E75">
        <w:rPr>
          <w:rFonts w:ascii="Cambria" w:eastAsia="Calibri" w:hAnsi="Cambria" w:cs="Times New Roman"/>
          <w:lang w:eastAsia="ja-JP"/>
        </w:rPr>
        <w:t xml:space="preserve"> at the workshop w</w:t>
      </w:r>
      <w:r w:rsidR="718D84EE" w:rsidRPr="2E5C1E75">
        <w:rPr>
          <w:rFonts w:ascii="Cambria" w:eastAsia="Calibri" w:hAnsi="Cambria" w:cs="Times New Roman"/>
          <w:lang w:eastAsia="ja-JP"/>
        </w:rPr>
        <w:t>ere</w:t>
      </w:r>
      <w:r w:rsidR="09DD16E9" w:rsidRPr="2E5C1E75">
        <w:rPr>
          <w:rFonts w:ascii="Cambria" w:eastAsia="Calibri" w:hAnsi="Cambria" w:cs="Times New Roman"/>
          <w:lang w:eastAsia="ja-JP"/>
        </w:rPr>
        <w:t xml:space="preserve"> </w:t>
      </w:r>
      <w:r w:rsidR="18831F60" w:rsidRPr="2E5C1E75">
        <w:rPr>
          <w:rFonts w:ascii="Cambria" w:eastAsia="Calibri" w:hAnsi="Cambria" w:cs="Times New Roman"/>
          <w:lang w:eastAsia="ja-JP"/>
        </w:rPr>
        <w:t xml:space="preserve">summarised </w:t>
      </w:r>
      <w:r w:rsidR="239CAB91" w:rsidRPr="2E5C1E75">
        <w:rPr>
          <w:rFonts w:ascii="Cambria" w:eastAsia="Calibri" w:hAnsi="Cambria" w:cs="Times New Roman"/>
          <w:lang w:eastAsia="ja-JP"/>
        </w:rPr>
        <w:t>as follows:</w:t>
      </w:r>
    </w:p>
    <w:p w14:paraId="709F00ED" w14:textId="05E5A3BC" w:rsidR="4956E49A" w:rsidRDefault="00923175" w:rsidP="00C1233F">
      <w:pPr>
        <w:pStyle w:val="ListNumber"/>
        <w:rPr>
          <w:lang w:eastAsia="ja-JP"/>
        </w:rPr>
      </w:pPr>
      <w:r w:rsidRPr="1CAEE30D">
        <w:t xml:space="preserve">Develop data framework for standardisation, </w:t>
      </w:r>
      <w:r w:rsidR="50CBA69D" w:rsidRPr="1CAEE30D">
        <w:t xml:space="preserve">and pricing information and </w:t>
      </w:r>
      <w:r w:rsidRPr="1CAEE30D">
        <w:t>definitions</w:t>
      </w:r>
    </w:p>
    <w:p w14:paraId="7416489A" w14:textId="3588C533" w:rsidR="4956E49A" w:rsidRDefault="00923175" w:rsidP="00C1233F">
      <w:pPr>
        <w:pStyle w:val="ListNumber"/>
        <w:rPr>
          <w:lang w:eastAsia="ja-JP"/>
        </w:rPr>
      </w:pPr>
      <w:r w:rsidRPr="1CAEE30D">
        <w:t xml:space="preserve">Improve </w:t>
      </w:r>
      <w:r w:rsidR="6957980E" w:rsidRPr="1CAEE30D">
        <w:t>r</w:t>
      </w:r>
      <w:r w:rsidRPr="1CAEE30D">
        <w:t xml:space="preserve">isk </w:t>
      </w:r>
      <w:r w:rsidR="6413835C" w:rsidRPr="1CAEE30D">
        <w:t>m</w:t>
      </w:r>
      <w:r w:rsidRPr="1CAEE30D">
        <w:t>anagement</w:t>
      </w:r>
      <w:r w:rsidR="00631C09">
        <w:t xml:space="preserve"> – </w:t>
      </w:r>
      <w:r w:rsidR="00B96A37" w:rsidRPr="00B96A37">
        <w:t xml:space="preserve">including the development of milk price risk management tools like those seen in </w:t>
      </w:r>
      <w:r w:rsidR="006644A8">
        <w:t>global markets</w:t>
      </w:r>
    </w:p>
    <w:p w14:paraId="499387C0" w14:textId="7537874E" w:rsidR="4956E49A" w:rsidRDefault="00923175" w:rsidP="00C1233F">
      <w:pPr>
        <w:pStyle w:val="ListNumber"/>
        <w:rPr>
          <w:lang w:eastAsia="ja-JP"/>
        </w:rPr>
      </w:pPr>
      <w:r w:rsidRPr="2E5C1E75">
        <w:t>Digital tools</w:t>
      </w:r>
      <w:r w:rsidR="00631C09">
        <w:t xml:space="preserve"> – </w:t>
      </w:r>
      <w:r w:rsidRPr="2E5C1E75">
        <w:t>develop or optimise</w:t>
      </w:r>
    </w:p>
    <w:p w14:paraId="38AF9EF0" w14:textId="0AA3EE56" w:rsidR="4956E49A" w:rsidRDefault="00923175" w:rsidP="00C1233F">
      <w:pPr>
        <w:pStyle w:val="ListNumber"/>
      </w:pPr>
      <w:r w:rsidRPr="2E5C1E75">
        <w:t>Education across the supply chain</w:t>
      </w:r>
    </w:p>
    <w:p w14:paraId="072DE7F9" w14:textId="3DA78C83" w:rsidR="00D3668F" w:rsidRDefault="00923175" w:rsidP="00D3668F">
      <w:pPr>
        <w:pStyle w:val="Heading2"/>
      </w:pPr>
      <w:r>
        <w:t>Next steps</w:t>
      </w:r>
    </w:p>
    <w:p w14:paraId="18963E77" w14:textId="5D2732C2" w:rsidR="007852F1" w:rsidRDefault="00923175" w:rsidP="007852F1">
      <w:r>
        <w:t>The o</w:t>
      </w:r>
      <w:r w:rsidR="3DE8D352">
        <w:t xml:space="preserve">pportunities identified in </w:t>
      </w:r>
      <w:r>
        <w:t xml:space="preserve">the first workshop </w:t>
      </w:r>
      <w:r w:rsidR="0570689B">
        <w:t xml:space="preserve">will be prioritised and will </w:t>
      </w:r>
      <w:r>
        <w:t xml:space="preserve">provide the basis for generating ideas for potential solutions to improve price and market transparency in the </w:t>
      </w:r>
      <w:r w:rsidR="623F9122">
        <w:t xml:space="preserve">dairy </w:t>
      </w:r>
      <w:r>
        <w:t xml:space="preserve">industry. Ideas generation will be co-designed by participants in Workshop 2 on </w:t>
      </w:r>
      <w:r w:rsidR="6559F3C0">
        <w:t>11</w:t>
      </w:r>
      <w:r w:rsidR="00631C09">
        <w:t> </w:t>
      </w:r>
      <w:r>
        <w:t>November 2021.</w:t>
      </w:r>
    </w:p>
    <w:p w14:paraId="1F7F5BC6" w14:textId="22335A68" w:rsidR="5652EB17" w:rsidRDefault="5652EB17" w:rsidP="5652EB17">
      <w:pPr>
        <w:rPr>
          <w:rFonts w:ascii="Cambria" w:eastAsia="Calibri" w:hAnsi="Cambria"/>
        </w:rPr>
      </w:pPr>
    </w:p>
    <w:p w14:paraId="25DBCFC5" w14:textId="2C171EBB" w:rsidR="5652EB17" w:rsidRDefault="5652EB17" w:rsidP="5652EB17">
      <w:pPr>
        <w:rPr>
          <w:rFonts w:ascii="Cambria" w:eastAsia="Calibri" w:hAnsi="Cambria"/>
        </w:rPr>
        <w:sectPr w:rsidR="5652EB17"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pPr>
    </w:p>
    <w:p w14:paraId="09D48EDD" w14:textId="74185064" w:rsidR="00ED7A6E" w:rsidRDefault="00923175" w:rsidP="001D0BAA">
      <w:pPr>
        <w:pStyle w:val="Heading2"/>
        <w:keepNext w:val="0"/>
        <w:pageBreakBefore/>
      </w:pPr>
      <w:bookmarkStart w:id="1" w:name="_Appendix_A_–"/>
      <w:bookmarkStart w:id="2" w:name="_Ref82700999"/>
      <w:bookmarkEnd w:id="1"/>
      <w:r>
        <w:lastRenderedPageBreak/>
        <w:t>Appendix</w:t>
      </w:r>
      <w:bookmarkEnd w:id="2"/>
      <w:r w:rsidR="00981F00">
        <w:t xml:space="preserve"> A</w:t>
      </w:r>
      <w:r w:rsidR="00CF20B8">
        <w:t xml:space="preserve">: </w:t>
      </w:r>
      <w:r>
        <w:t>Participant</w:t>
      </w:r>
      <w:r w:rsidR="05CF0D83">
        <w:t xml:space="preserve"> organisation</w:t>
      </w:r>
      <w:r>
        <w:t xml:space="preserve"> list</w:t>
      </w:r>
    </w:p>
    <w:p w14:paraId="7124AA96" w14:textId="1B3D0DF2" w:rsidR="216068AB" w:rsidRDefault="00923175" w:rsidP="2E5C1E75">
      <w:pPr>
        <w:pStyle w:val="ListBullet"/>
        <w:rPr>
          <w:rFonts w:eastAsiaTheme="majorEastAsia" w:cstheme="majorBidi"/>
        </w:rPr>
      </w:pPr>
      <w:r>
        <w:t>ALDI</w:t>
      </w:r>
    </w:p>
    <w:p w14:paraId="569F541B" w14:textId="0949509A" w:rsidR="01DE4EA7" w:rsidRDefault="00923175" w:rsidP="2E5C1E75">
      <w:pPr>
        <w:pStyle w:val="ListBullet"/>
      </w:pPr>
      <w:proofErr w:type="spellStart"/>
      <w:r w:rsidRPr="2E5C1E75">
        <w:rPr>
          <w:rFonts w:ascii="Cambria" w:eastAsia="Calibri" w:hAnsi="Cambria"/>
        </w:rPr>
        <w:t>Ausfine</w:t>
      </w:r>
      <w:proofErr w:type="spellEnd"/>
    </w:p>
    <w:p w14:paraId="2B90BD66" w14:textId="5A28F4A7" w:rsidR="01DE4EA7" w:rsidRDefault="00923175" w:rsidP="2E5C1E75">
      <w:pPr>
        <w:pStyle w:val="ListBullet"/>
      </w:pPr>
      <w:r w:rsidRPr="2E5C1E75">
        <w:rPr>
          <w:rFonts w:ascii="Cambria" w:eastAsia="Calibri" w:hAnsi="Cambria"/>
        </w:rPr>
        <w:t>Australian Dairy Farmers</w:t>
      </w:r>
    </w:p>
    <w:p w14:paraId="065105A4" w14:textId="7FC9D645" w:rsidR="216068AB" w:rsidRDefault="00923175" w:rsidP="2E5C1E75">
      <w:pPr>
        <w:pStyle w:val="ListBullet"/>
      </w:pPr>
      <w:r w:rsidRPr="2E5C1E75">
        <w:rPr>
          <w:rFonts w:ascii="Cambria" w:eastAsia="Calibri" w:hAnsi="Cambria"/>
        </w:rPr>
        <w:t>Australian Dairy Products Federation</w:t>
      </w:r>
    </w:p>
    <w:p w14:paraId="0B513AC3" w14:textId="28E639B3" w:rsidR="216068AB" w:rsidRDefault="00923175" w:rsidP="1CAEE30D">
      <w:pPr>
        <w:pStyle w:val="ListBullet"/>
      </w:pPr>
      <w:r w:rsidRPr="1CAEE30D">
        <w:rPr>
          <w:rFonts w:ascii="Cambria" w:eastAsia="Calibri" w:hAnsi="Cambria"/>
        </w:rPr>
        <w:t>D</w:t>
      </w:r>
      <w:r w:rsidR="596FC2A0" w:rsidRPr="1CAEE30D">
        <w:rPr>
          <w:rFonts w:ascii="Cambria" w:eastAsia="Calibri" w:hAnsi="Cambria"/>
        </w:rPr>
        <w:t>ai</w:t>
      </w:r>
      <w:r w:rsidRPr="1CAEE30D">
        <w:rPr>
          <w:rFonts w:ascii="Cambria" w:eastAsia="Calibri" w:hAnsi="Cambria"/>
        </w:rPr>
        <w:t>ry Australia</w:t>
      </w:r>
    </w:p>
    <w:p w14:paraId="6198D5BC" w14:textId="5C509615" w:rsidR="216068AB" w:rsidRDefault="00923175" w:rsidP="2E5C1E75">
      <w:pPr>
        <w:pStyle w:val="ListBullet"/>
      </w:pPr>
      <w:r w:rsidRPr="2E5C1E75">
        <w:rPr>
          <w:rFonts w:ascii="Cambria" w:eastAsia="Calibri" w:hAnsi="Cambria"/>
        </w:rPr>
        <w:t>GS1 Australia</w:t>
      </w:r>
    </w:p>
    <w:p w14:paraId="67EC0812" w14:textId="17D34AD2" w:rsidR="216068AB" w:rsidRDefault="00923175" w:rsidP="2E5C1E75">
      <w:pPr>
        <w:pStyle w:val="ListBullet"/>
      </w:pPr>
      <w:r w:rsidRPr="2E5C1E75">
        <w:rPr>
          <w:rFonts w:ascii="Cambria" w:eastAsia="Calibri" w:hAnsi="Cambria"/>
        </w:rPr>
        <w:t>Lactalis</w:t>
      </w:r>
    </w:p>
    <w:p w14:paraId="0C2DF53E" w14:textId="084831B1" w:rsidR="216068AB" w:rsidRDefault="00923175" w:rsidP="2E5C1E75">
      <w:pPr>
        <w:pStyle w:val="ListBullet"/>
      </w:pPr>
      <w:r w:rsidRPr="2E5C1E75">
        <w:rPr>
          <w:rFonts w:ascii="Cambria" w:eastAsia="Calibri" w:hAnsi="Cambria"/>
        </w:rPr>
        <w:t>Milk2Market</w:t>
      </w:r>
    </w:p>
    <w:p w14:paraId="7FE23C6E" w14:textId="47994B85" w:rsidR="216068AB" w:rsidRDefault="00923175" w:rsidP="2E5C1E75">
      <w:pPr>
        <w:pStyle w:val="ListBullet"/>
      </w:pPr>
      <w:r w:rsidRPr="67A7697C">
        <w:rPr>
          <w:rFonts w:ascii="Cambria" w:eastAsia="Calibri" w:hAnsi="Cambria"/>
        </w:rPr>
        <w:t xml:space="preserve">National </w:t>
      </w:r>
      <w:r w:rsidR="71D5DAE0" w:rsidRPr="67A7697C">
        <w:rPr>
          <w:rFonts w:ascii="Cambria" w:eastAsia="Calibri" w:hAnsi="Cambria"/>
        </w:rPr>
        <w:t>Farmers</w:t>
      </w:r>
      <w:r w:rsidR="00006EB4">
        <w:rPr>
          <w:rFonts w:ascii="Cambria" w:eastAsia="Calibri" w:hAnsi="Cambria"/>
        </w:rPr>
        <w:t>’</w:t>
      </w:r>
      <w:r w:rsidRPr="67A7697C">
        <w:rPr>
          <w:rFonts w:ascii="Cambria" w:eastAsia="Calibri" w:hAnsi="Cambria"/>
        </w:rPr>
        <w:t xml:space="preserve"> Federation</w:t>
      </w:r>
    </w:p>
    <w:p w14:paraId="357AAEFE" w14:textId="43106433" w:rsidR="216068AB" w:rsidRDefault="00923175" w:rsidP="2E5C1E75">
      <w:pPr>
        <w:pStyle w:val="ListBullet"/>
      </w:pPr>
      <w:r w:rsidRPr="2E5C1E75">
        <w:rPr>
          <w:rFonts w:ascii="Cambria" w:eastAsia="Calibri" w:hAnsi="Cambria"/>
        </w:rPr>
        <w:t>SA Markets</w:t>
      </w:r>
    </w:p>
    <w:p w14:paraId="3CC2A84C" w14:textId="42CA4409" w:rsidR="00B077F5" w:rsidRDefault="00923175" w:rsidP="00480F1E">
      <w:pPr>
        <w:pStyle w:val="ListBullet"/>
      </w:pPr>
      <w:r>
        <w:t>Australian Milk Price Initiative</w:t>
      </w:r>
    </w:p>
    <w:p w14:paraId="488A08BB" w14:textId="1A6F8190" w:rsidR="00B077F5" w:rsidRDefault="00923175" w:rsidP="00480F1E">
      <w:pPr>
        <w:pStyle w:val="ListBullet"/>
      </w:pPr>
      <w:proofErr w:type="spellStart"/>
      <w:r>
        <w:t>Bridge</w:t>
      </w:r>
      <w:r w:rsidR="005621C3">
        <w:t>cape</w:t>
      </w:r>
      <w:proofErr w:type="spellEnd"/>
      <w:r w:rsidR="005621C3">
        <w:t xml:space="preserve"> Commodities</w:t>
      </w:r>
    </w:p>
    <w:p w14:paraId="69F6446B" w14:textId="37B52E6C" w:rsidR="00ED7A6E" w:rsidRPr="001D0BAA" w:rsidRDefault="00923175" w:rsidP="00480F1E">
      <w:pPr>
        <w:pStyle w:val="ListBullet"/>
      </w:pPr>
      <w:r>
        <w:t>Australian Competition and Consumer Commission</w:t>
      </w:r>
    </w:p>
    <w:p w14:paraId="2221C77A" w14:textId="58DC0B61" w:rsidR="00ED7A6E" w:rsidRDefault="00923175" w:rsidP="05DAC4F9">
      <w:pPr>
        <w:pStyle w:val="ListBullet"/>
      </w:pPr>
      <w:r>
        <w:t>DAWE Agricultural Policy Division</w:t>
      </w:r>
    </w:p>
    <w:p w14:paraId="23CD7A7D" w14:textId="470B415B" w:rsidR="00E9781D" w:rsidRDefault="00923175" w:rsidP="00631C09">
      <w:pPr>
        <w:pStyle w:val="Normalsmall"/>
        <w:spacing w:before="1000"/>
      </w:pPr>
      <w:r>
        <w:t>© Commonwealth of Australia 2021</w:t>
      </w:r>
    </w:p>
    <w:p w14:paraId="1CE0CC5A" w14:textId="77777777" w:rsidR="00E9781D" w:rsidRDefault="00923175"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923175" w:rsidP="00E9781D">
      <w:pPr>
        <w:pStyle w:val="Normalsmall"/>
      </w:pPr>
      <w:r>
        <w:t xml:space="preserve">All material in this publication is licensed under a Creative Commons Attribution 4.0 International Licence except content supplied by third parties, </w:t>
      </w:r>
      <w:proofErr w:type="gramStart"/>
      <w:r>
        <w:t>logos</w:t>
      </w:r>
      <w:proofErr w:type="gramEnd"/>
      <w:r>
        <w:t xml:space="preserve"> and the Commonwealth Coat of Arms.</w:t>
      </w:r>
    </w:p>
    <w:p w14:paraId="4590BBA9" w14:textId="57AC83A7" w:rsidR="00696682" w:rsidRDefault="00923175"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9C2D1F">
      <w:headerReference w:type="first" r:id="rId14"/>
      <w:pgSz w:w="11906" w:h="16838" w:code="9"/>
      <w:pgMar w:top="1418" w:right="1077" w:bottom="1134" w:left="1247" w:header="567" w:footer="284"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D0FB" w14:textId="77777777" w:rsidR="00BD5A83" w:rsidRDefault="00923175">
      <w:pPr>
        <w:spacing w:after="0" w:line="240" w:lineRule="auto"/>
      </w:pPr>
      <w:r>
        <w:separator/>
      </w:r>
    </w:p>
  </w:endnote>
  <w:endnote w:type="continuationSeparator" w:id="0">
    <w:p w14:paraId="32998506" w14:textId="77777777" w:rsidR="00BD5A83" w:rsidRDefault="00923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923175"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4B2696" w:rsidP="000542B4">
    <w:pPr>
      <w:pStyle w:val="Footer"/>
    </w:pPr>
    <w:sdt>
      <w:sdtPr>
        <w:id w:val="-1564876113"/>
        <w:docPartObj>
          <w:docPartGallery w:val="Page Numbers (Bottom of Page)"/>
          <w:docPartUnique/>
        </w:docPartObj>
      </w:sdtPr>
      <w:sdtEndPr>
        <w:rPr>
          <w:noProof/>
        </w:rPr>
      </w:sdtEndPr>
      <w:sdtContent>
        <w:r w:rsidR="00923175">
          <w:fldChar w:fldCharType="begin"/>
        </w:r>
        <w:r w:rsidR="00923175">
          <w:instrText xml:space="preserve"> PAGE   \* MERGEFORMAT </w:instrText>
        </w:r>
        <w:r w:rsidR="00923175">
          <w:fldChar w:fldCharType="separate"/>
        </w:r>
        <w:r w:rsidR="00A62F99">
          <w:rPr>
            <w:noProof/>
          </w:rPr>
          <w:t>3</w:t>
        </w:r>
        <w:r w:rsidR="0092317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923175"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923175" w:rsidP="00A77E8E">
        <w:pPr>
          <w:pStyle w:val="Footer"/>
        </w:pPr>
        <w:r>
          <w:fldChar w:fldCharType="begin"/>
        </w:r>
        <w:r>
          <w:instrText xml:space="preserve"> PAGE   \* MERGEFORMAT </w:instrText>
        </w:r>
        <w:r>
          <w:fldChar w:fldCharType="separate"/>
        </w:r>
        <w:r w:rsidR="00A8157A">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3E2B" w14:textId="77777777" w:rsidR="00BD5A83" w:rsidRDefault="00923175">
      <w:pPr>
        <w:spacing w:after="0" w:line="240" w:lineRule="auto"/>
      </w:pPr>
      <w:r>
        <w:separator/>
      </w:r>
    </w:p>
  </w:footnote>
  <w:footnote w:type="continuationSeparator" w:id="0">
    <w:p w14:paraId="6468210F" w14:textId="77777777" w:rsidR="00BD5A83" w:rsidRDefault="00923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3A5805AF" w:rsidR="000E455C" w:rsidRDefault="00923175" w:rsidP="00A8157A">
    <w:pPr>
      <w:pStyle w:val="Footer"/>
      <w:spacing w:after="0"/>
      <w:jc w:val="left"/>
    </w:pPr>
    <w:r>
      <w:rPr>
        <w:noProof/>
        <w:lang w:eastAsia="en-AU"/>
      </w:rPr>
      <w:drawing>
        <wp:anchor distT="0" distB="0" distL="114300" distR="114300" simplePos="0" relativeHeight="251658240" behindDoc="1" locked="0" layoutInCell="1" allowOverlap="1">
          <wp:simplePos x="0" y="0"/>
          <wp:positionH relativeFrom="page">
            <wp:posOffset>0</wp:posOffset>
          </wp:positionH>
          <wp:positionV relativeFrom="paragraph">
            <wp:posOffset>-349885</wp:posOffset>
          </wp:positionV>
          <wp:extent cx="7563600" cy="216233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4CE2" w14:textId="64B51424" w:rsidR="00E33EE3" w:rsidRDefault="00E33EE3"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347E"/>
    <w:multiLevelType w:val="hybridMultilevel"/>
    <w:tmpl w:val="2B7A4F58"/>
    <w:lvl w:ilvl="0" w:tplc="EFB808A0">
      <w:start w:val="1"/>
      <w:numFmt w:val="bullet"/>
      <w:lvlText w:val=""/>
      <w:lvlJc w:val="left"/>
      <w:pPr>
        <w:ind w:left="720" w:hanging="360"/>
      </w:pPr>
      <w:rPr>
        <w:rFonts w:ascii="Symbol" w:hAnsi="Symbol" w:hint="default"/>
      </w:rPr>
    </w:lvl>
    <w:lvl w:ilvl="1" w:tplc="1C22BA18">
      <w:start w:val="1"/>
      <w:numFmt w:val="bullet"/>
      <w:lvlText w:val="o"/>
      <w:lvlJc w:val="left"/>
      <w:pPr>
        <w:ind w:left="1440" w:hanging="360"/>
      </w:pPr>
      <w:rPr>
        <w:rFonts w:ascii="Courier New" w:hAnsi="Courier New" w:hint="default"/>
      </w:rPr>
    </w:lvl>
    <w:lvl w:ilvl="2" w:tplc="E1F6604C">
      <w:start w:val="1"/>
      <w:numFmt w:val="bullet"/>
      <w:lvlText w:val=""/>
      <w:lvlJc w:val="left"/>
      <w:pPr>
        <w:ind w:left="2160" w:hanging="360"/>
      </w:pPr>
      <w:rPr>
        <w:rFonts w:ascii="Wingdings" w:hAnsi="Wingdings" w:hint="default"/>
      </w:rPr>
    </w:lvl>
    <w:lvl w:ilvl="3" w:tplc="C0A63B8A">
      <w:start w:val="1"/>
      <w:numFmt w:val="bullet"/>
      <w:lvlText w:val=""/>
      <w:lvlJc w:val="left"/>
      <w:pPr>
        <w:ind w:left="2880" w:hanging="360"/>
      </w:pPr>
      <w:rPr>
        <w:rFonts w:ascii="Symbol" w:hAnsi="Symbol" w:hint="default"/>
      </w:rPr>
    </w:lvl>
    <w:lvl w:ilvl="4" w:tplc="6A466C02">
      <w:start w:val="1"/>
      <w:numFmt w:val="bullet"/>
      <w:lvlText w:val="o"/>
      <w:lvlJc w:val="left"/>
      <w:pPr>
        <w:ind w:left="3600" w:hanging="360"/>
      </w:pPr>
      <w:rPr>
        <w:rFonts w:ascii="Courier New" w:hAnsi="Courier New" w:hint="default"/>
      </w:rPr>
    </w:lvl>
    <w:lvl w:ilvl="5" w:tplc="192290CA">
      <w:start w:val="1"/>
      <w:numFmt w:val="bullet"/>
      <w:lvlText w:val=""/>
      <w:lvlJc w:val="left"/>
      <w:pPr>
        <w:ind w:left="4320" w:hanging="360"/>
      </w:pPr>
      <w:rPr>
        <w:rFonts w:ascii="Wingdings" w:hAnsi="Wingdings" w:hint="default"/>
      </w:rPr>
    </w:lvl>
    <w:lvl w:ilvl="6" w:tplc="30383268">
      <w:start w:val="1"/>
      <w:numFmt w:val="bullet"/>
      <w:lvlText w:val=""/>
      <w:lvlJc w:val="left"/>
      <w:pPr>
        <w:ind w:left="5040" w:hanging="360"/>
      </w:pPr>
      <w:rPr>
        <w:rFonts w:ascii="Symbol" w:hAnsi="Symbol" w:hint="default"/>
      </w:rPr>
    </w:lvl>
    <w:lvl w:ilvl="7" w:tplc="4116386A">
      <w:start w:val="1"/>
      <w:numFmt w:val="bullet"/>
      <w:lvlText w:val="o"/>
      <w:lvlJc w:val="left"/>
      <w:pPr>
        <w:ind w:left="5760" w:hanging="360"/>
      </w:pPr>
      <w:rPr>
        <w:rFonts w:ascii="Courier New" w:hAnsi="Courier New" w:hint="default"/>
      </w:rPr>
    </w:lvl>
    <w:lvl w:ilvl="8" w:tplc="9F948542">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C5CCCECC"/>
    <w:lvl w:ilvl="0" w:tplc="6F36EE0C">
      <w:start w:val="1"/>
      <w:numFmt w:val="bullet"/>
      <w:pStyle w:val="TableBullet2"/>
      <w:lvlText w:val=""/>
      <w:lvlJc w:val="left"/>
      <w:pPr>
        <w:ind w:left="1004" w:hanging="360"/>
      </w:pPr>
      <w:rPr>
        <w:rFonts w:ascii="Symbol" w:hAnsi="Symbol" w:hint="default"/>
      </w:rPr>
    </w:lvl>
    <w:lvl w:ilvl="1" w:tplc="031809B0" w:tentative="1">
      <w:start w:val="1"/>
      <w:numFmt w:val="bullet"/>
      <w:lvlText w:val="o"/>
      <w:lvlJc w:val="left"/>
      <w:pPr>
        <w:ind w:left="1724" w:hanging="360"/>
      </w:pPr>
      <w:rPr>
        <w:rFonts w:ascii="Courier New" w:hAnsi="Courier New" w:cs="Courier New" w:hint="default"/>
      </w:rPr>
    </w:lvl>
    <w:lvl w:ilvl="2" w:tplc="293E7D56" w:tentative="1">
      <w:start w:val="1"/>
      <w:numFmt w:val="bullet"/>
      <w:lvlText w:val=""/>
      <w:lvlJc w:val="left"/>
      <w:pPr>
        <w:ind w:left="2444" w:hanging="360"/>
      </w:pPr>
      <w:rPr>
        <w:rFonts w:ascii="Wingdings" w:hAnsi="Wingdings" w:hint="default"/>
      </w:rPr>
    </w:lvl>
    <w:lvl w:ilvl="3" w:tplc="D1D4731C" w:tentative="1">
      <w:start w:val="1"/>
      <w:numFmt w:val="bullet"/>
      <w:lvlText w:val=""/>
      <w:lvlJc w:val="left"/>
      <w:pPr>
        <w:ind w:left="3164" w:hanging="360"/>
      </w:pPr>
      <w:rPr>
        <w:rFonts w:ascii="Symbol" w:hAnsi="Symbol" w:hint="default"/>
      </w:rPr>
    </w:lvl>
    <w:lvl w:ilvl="4" w:tplc="5E8A2FF8" w:tentative="1">
      <w:start w:val="1"/>
      <w:numFmt w:val="bullet"/>
      <w:lvlText w:val="o"/>
      <w:lvlJc w:val="left"/>
      <w:pPr>
        <w:ind w:left="3884" w:hanging="360"/>
      </w:pPr>
      <w:rPr>
        <w:rFonts w:ascii="Courier New" w:hAnsi="Courier New" w:cs="Courier New" w:hint="default"/>
      </w:rPr>
    </w:lvl>
    <w:lvl w:ilvl="5" w:tplc="AC224900" w:tentative="1">
      <w:start w:val="1"/>
      <w:numFmt w:val="bullet"/>
      <w:lvlText w:val=""/>
      <w:lvlJc w:val="left"/>
      <w:pPr>
        <w:ind w:left="4604" w:hanging="360"/>
      </w:pPr>
      <w:rPr>
        <w:rFonts w:ascii="Wingdings" w:hAnsi="Wingdings" w:hint="default"/>
      </w:rPr>
    </w:lvl>
    <w:lvl w:ilvl="6" w:tplc="F1BC55F0" w:tentative="1">
      <w:start w:val="1"/>
      <w:numFmt w:val="bullet"/>
      <w:lvlText w:val=""/>
      <w:lvlJc w:val="left"/>
      <w:pPr>
        <w:ind w:left="5324" w:hanging="360"/>
      </w:pPr>
      <w:rPr>
        <w:rFonts w:ascii="Symbol" w:hAnsi="Symbol" w:hint="default"/>
      </w:rPr>
    </w:lvl>
    <w:lvl w:ilvl="7" w:tplc="681C925E" w:tentative="1">
      <w:start w:val="1"/>
      <w:numFmt w:val="bullet"/>
      <w:lvlText w:val="o"/>
      <w:lvlJc w:val="left"/>
      <w:pPr>
        <w:ind w:left="6044" w:hanging="360"/>
      </w:pPr>
      <w:rPr>
        <w:rFonts w:ascii="Courier New" w:hAnsi="Courier New" w:cs="Courier New" w:hint="default"/>
      </w:rPr>
    </w:lvl>
    <w:lvl w:ilvl="8" w:tplc="AD8C643E"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6A720E14">
      <w:start w:val="1"/>
      <w:numFmt w:val="bullet"/>
      <w:pStyle w:val="TableBullet1"/>
      <w:lvlText w:val=""/>
      <w:lvlJc w:val="left"/>
      <w:pPr>
        <w:ind w:left="720" w:hanging="360"/>
      </w:pPr>
      <w:rPr>
        <w:rFonts w:ascii="Symbol" w:hAnsi="Symbol" w:hint="default"/>
      </w:rPr>
    </w:lvl>
    <w:lvl w:ilvl="1" w:tplc="77349266" w:tentative="1">
      <w:start w:val="1"/>
      <w:numFmt w:val="bullet"/>
      <w:lvlText w:val="o"/>
      <w:lvlJc w:val="left"/>
      <w:pPr>
        <w:ind w:left="1440" w:hanging="360"/>
      </w:pPr>
      <w:rPr>
        <w:rFonts w:ascii="Courier New" w:hAnsi="Courier New" w:cs="Courier New" w:hint="default"/>
      </w:rPr>
    </w:lvl>
    <w:lvl w:ilvl="2" w:tplc="F16EBC68" w:tentative="1">
      <w:start w:val="1"/>
      <w:numFmt w:val="bullet"/>
      <w:lvlText w:val=""/>
      <w:lvlJc w:val="left"/>
      <w:pPr>
        <w:ind w:left="2160" w:hanging="360"/>
      </w:pPr>
      <w:rPr>
        <w:rFonts w:ascii="Wingdings" w:hAnsi="Wingdings" w:hint="default"/>
      </w:rPr>
    </w:lvl>
    <w:lvl w:ilvl="3" w:tplc="5F826E80" w:tentative="1">
      <w:start w:val="1"/>
      <w:numFmt w:val="bullet"/>
      <w:lvlText w:val=""/>
      <w:lvlJc w:val="left"/>
      <w:pPr>
        <w:ind w:left="2880" w:hanging="360"/>
      </w:pPr>
      <w:rPr>
        <w:rFonts w:ascii="Symbol" w:hAnsi="Symbol" w:hint="default"/>
      </w:rPr>
    </w:lvl>
    <w:lvl w:ilvl="4" w:tplc="9E0A8BB6" w:tentative="1">
      <w:start w:val="1"/>
      <w:numFmt w:val="bullet"/>
      <w:lvlText w:val="o"/>
      <w:lvlJc w:val="left"/>
      <w:pPr>
        <w:ind w:left="3600" w:hanging="360"/>
      </w:pPr>
      <w:rPr>
        <w:rFonts w:ascii="Courier New" w:hAnsi="Courier New" w:cs="Courier New" w:hint="default"/>
      </w:rPr>
    </w:lvl>
    <w:lvl w:ilvl="5" w:tplc="25966254" w:tentative="1">
      <w:start w:val="1"/>
      <w:numFmt w:val="bullet"/>
      <w:lvlText w:val=""/>
      <w:lvlJc w:val="left"/>
      <w:pPr>
        <w:ind w:left="4320" w:hanging="360"/>
      </w:pPr>
      <w:rPr>
        <w:rFonts w:ascii="Wingdings" w:hAnsi="Wingdings" w:hint="default"/>
      </w:rPr>
    </w:lvl>
    <w:lvl w:ilvl="6" w:tplc="B9C6521A" w:tentative="1">
      <w:start w:val="1"/>
      <w:numFmt w:val="bullet"/>
      <w:lvlText w:val=""/>
      <w:lvlJc w:val="left"/>
      <w:pPr>
        <w:ind w:left="5040" w:hanging="360"/>
      </w:pPr>
      <w:rPr>
        <w:rFonts w:ascii="Symbol" w:hAnsi="Symbol" w:hint="default"/>
      </w:rPr>
    </w:lvl>
    <w:lvl w:ilvl="7" w:tplc="0EF66744" w:tentative="1">
      <w:start w:val="1"/>
      <w:numFmt w:val="bullet"/>
      <w:lvlText w:val="o"/>
      <w:lvlJc w:val="left"/>
      <w:pPr>
        <w:ind w:left="5760" w:hanging="360"/>
      </w:pPr>
      <w:rPr>
        <w:rFonts w:ascii="Courier New" w:hAnsi="Courier New" w:cs="Courier New" w:hint="default"/>
      </w:rPr>
    </w:lvl>
    <w:lvl w:ilvl="8" w:tplc="2F821194" w:tentative="1">
      <w:start w:val="1"/>
      <w:numFmt w:val="bullet"/>
      <w:lvlText w:val=""/>
      <w:lvlJc w:val="left"/>
      <w:pPr>
        <w:ind w:left="6480" w:hanging="360"/>
      </w:pPr>
      <w:rPr>
        <w:rFonts w:ascii="Wingdings" w:hAnsi="Wingdings" w:hint="default"/>
      </w:rPr>
    </w:lvl>
  </w:abstractNum>
  <w:abstractNum w:abstractNumId="3" w15:restartNumberingAfterBreak="0">
    <w:nsid w:val="1B9B44E4"/>
    <w:multiLevelType w:val="hybridMultilevel"/>
    <w:tmpl w:val="626C1EBE"/>
    <w:lvl w:ilvl="0" w:tplc="9F449814">
      <w:start w:val="1"/>
      <w:numFmt w:val="bullet"/>
      <w:lvlText w:val=""/>
      <w:lvlJc w:val="left"/>
      <w:pPr>
        <w:ind w:left="360" w:hanging="360"/>
      </w:pPr>
      <w:rPr>
        <w:rFonts w:ascii="Symbol" w:hAnsi="Symbol" w:hint="default"/>
      </w:rPr>
    </w:lvl>
    <w:lvl w:ilvl="1" w:tplc="A5B81D64">
      <w:start w:val="1"/>
      <w:numFmt w:val="bullet"/>
      <w:lvlText w:val="o"/>
      <w:lvlJc w:val="left"/>
      <w:pPr>
        <w:ind w:left="1080" w:hanging="360"/>
      </w:pPr>
      <w:rPr>
        <w:rFonts w:ascii="Courier New" w:hAnsi="Courier New" w:hint="default"/>
      </w:rPr>
    </w:lvl>
    <w:lvl w:ilvl="2" w:tplc="D042FC88">
      <w:start w:val="1"/>
      <w:numFmt w:val="bullet"/>
      <w:lvlText w:val=""/>
      <w:lvlJc w:val="left"/>
      <w:pPr>
        <w:ind w:left="1800" w:hanging="360"/>
      </w:pPr>
      <w:rPr>
        <w:rFonts w:ascii="Wingdings" w:hAnsi="Wingdings" w:hint="default"/>
      </w:rPr>
    </w:lvl>
    <w:lvl w:ilvl="3" w:tplc="96EC4A5E">
      <w:start w:val="1"/>
      <w:numFmt w:val="bullet"/>
      <w:lvlText w:val=""/>
      <w:lvlJc w:val="left"/>
      <w:pPr>
        <w:ind w:left="2520" w:hanging="360"/>
      </w:pPr>
      <w:rPr>
        <w:rFonts w:ascii="Symbol" w:hAnsi="Symbol" w:hint="default"/>
      </w:rPr>
    </w:lvl>
    <w:lvl w:ilvl="4" w:tplc="8B46699E">
      <w:start w:val="1"/>
      <w:numFmt w:val="bullet"/>
      <w:lvlText w:val="o"/>
      <w:lvlJc w:val="left"/>
      <w:pPr>
        <w:ind w:left="3240" w:hanging="360"/>
      </w:pPr>
      <w:rPr>
        <w:rFonts w:ascii="Courier New" w:hAnsi="Courier New" w:hint="default"/>
      </w:rPr>
    </w:lvl>
    <w:lvl w:ilvl="5" w:tplc="5AC4957E">
      <w:start w:val="1"/>
      <w:numFmt w:val="bullet"/>
      <w:lvlText w:val=""/>
      <w:lvlJc w:val="left"/>
      <w:pPr>
        <w:ind w:left="3960" w:hanging="360"/>
      </w:pPr>
      <w:rPr>
        <w:rFonts w:ascii="Wingdings" w:hAnsi="Wingdings" w:hint="default"/>
      </w:rPr>
    </w:lvl>
    <w:lvl w:ilvl="6" w:tplc="85743FDA">
      <w:start w:val="1"/>
      <w:numFmt w:val="bullet"/>
      <w:lvlText w:val=""/>
      <w:lvlJc w:val="left"/>
      <w:pPr>
        <w:ind w:left="4680" w:hanging="360"/>
      </w:pPr>
      <w:rPr>
        <w:rFonts w:ascii="Symbol" w:hAnsi="Symbol" w:hint="default"/>
      </w:rPr>
    </w:lvl>
    <w:lvl w:ilvl="7" w:tplc="176A7BF8">
      <w:start w:val="1"/>
      <w:numFmt w:val="bullet"/>
      <w:lvlText w:val="o"/>
      <w:lvlJc w:val="left"/>
      <w:pPr>
        <w:ind w:left="5400" w:hanging="360"/>
      </w:pPr>
      <w:rPr>
        <w:rFonts w:ascii="Courier New" w:hAnsi="Courier New" w:hint="default"/>
      </w:rPr>
    </w:lvl>
    <w:lvl w:ilvl="8" w:tplc="56F8D29C">
      <w:start w:val="1"/>
      <w:numFmt w:val="bullet"/>
      <w:lvlText w:val=""/>
      <w:lvlJc w:val="left"/>
      <w:pPr>
        <w:ind w:left="6120" w:hanging="360"/>
      </w:pPr>
      <w:rPr>
        <w:rFonts w:ascii="Wingdings" w:hAnsi="Wingdings" w:hint="default"/>
      </w:rPr>
    </w:lvl>
  </w:abstractNum>
  <w:abstractNum w:abstractNumId="4" w15:restartNumberingAfterBreak="0">
    <w:nsid w:val="1EE742FA"/>
    <w:multiLevelType w:val="hybridMultilevel"/>
    <w:tmpl w:val="682CB8E2"/>
    <w:lvl w:ilvl="0" w:tplc="829E908E">
      <w:start w:val="1"/>
      <w:numFmt w:val="decimal"/>
      <w:lvlText w:val="%1."/>
      <w:lvlJc w:val="left"/>
      <w:pPr>
        <w:ind w:left="720" w:hanging="360"/>
      </w:pPr>
    </w:lvl>
    <w:lvl w:ilvl="1" w:tplc="14C41536">
      <w:start w:val="1"/>
      <w:numFmt w:val="lowerLetter"/>
      <w:lvlText w:val="%2."/>
      <w:lvlJc w:val="left"/>
      <w:pPr>
        <w:ind w:left="1440" w:hanging="360"/>
      </w:pPr>
    </w:lvl>
    <w:lvl w:ilvl="2" w:tplc="0492ACD4">
      <w:start w:val="1"/>
      <w:numFmt w:val="lowerRoman"/>
      <w:lvlText w:val="%3."/>
      <w:lvlJc w:val="right"/>
      <w:pPr>
        <w:ind w:left="2160" w:hanging="180"/>
      </w:pPr>
    </w:lvl>
    <w:lvl w:ilvl="3" w:tplc="CD1E8902">
      <w:start w:val="1"/>
      <w:numFmt w:val="decimal"/>
      <w:lvlText w:val="%4."/>
      <w:lvlJc w:val="left"/>
      <w:pPr>
        <w:ind w:left="2880" w:hanging="360"/>
      </w:pPr>
    </w:lvl>
    <w:lvl w:ilvl="4" w:tplc="BCBC0D6A">
      <w:start w:val="1"/>
      <w:numFmt w:val="lowerLetter"/>
      <w:lvlText w:val="%5."/>
      <w:lvlJc w:val="left"/>
      <w:pPr>
        <w:ind w:left="3600" w:hanging="360"/>
      </w:pPr>
    </w:lvl>
    <w:lvl w:ilvl="5" w:tplc="DF86DD36">
      <w:start w:val="1"/>
      <w:numFmt w:val="lowerRoman"/>
      <w:lvlText w:val="%6."/>
      <w:lvlJc w:val="right"/>
      <w:pPr>
        <w:ind w:left="4320" w:hanging="180"/>
      </w:pPr>
    </w:lvl>
    <w:lvl w:ilvl="6" w:tplc="146EFEA4">
      <w:start w:val="1"/>
      <w:numFmt w:val="decimal"/>
      <w:lvlText w:val="%7."/>
      <w:lvlJc w:val="left"/>
      <w:pPr>
        <w:ind w:left="5040" w:hanging="360"/>
      </w:pPr>
    </w:lvl>
    <w:lvl w:ilvl="7" w:tplc="7D58F5A8">
      <w:start w:val="1"/>
      <w:numFmt w:val="lowerLetter"/>
      <w:lvlText w:val="%8."/>
      <w:lvlJc w:val="left"/>
      <w:pPr>
        <w:ind w:left="5760" w:hanging="360"/>
      </w:pPr>
    </w:lvl>
    <w:lvl w:ilvl="8" w:tplc="B6880778">
      <w:start w:val="1"/>
      <w:numFmt w:val="lowerRoman"/>
      <w:lvlText w:val="%9."/>
      <w:lvlJc w:val="right"/>
      <w:pPr>
        <w:ind w:left="6480" w:hanging="180"/>
      </w:pPr>
    </w:lvl>
  </w:abstractNum>
  <w:abstractNum w:abstractNumId="5" w15:restartNumberingAfterBreak="0">
    <w:nsid w:val="21A328D5"/>
    <w:multiLevelType w:val="multilevel"/>
    <w:tmpl w:val="47AAA7EE"/>
    <w:numStyleLink w:val="Numberlist"/>
  </w:abstractNum>
  <w:abstractNum w:abstractNumId="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F424EF"/>
    <w:multiLevelType w:val="hybridMultilevel"/>
    <w:tmpl w:val="FFFFFFFF"/>
    <w:lvl w:ilvl="0" w:tplc="A202ACF4">
      <w:start w:val="1"/>
      <w:numFmt w:val="bullet"/>
      <w:lvlText w:val=""/>
      <w:lvlJc w:val="left"/>
      <w:pPr>
        <w:ind w:left="360" w:hanging="360"/>
      </w:pPr>
      <w:rPr>
        <w:rFonts w:ascii="Symbol" w:hAnsi="Symbol" w:hint="default"/>
      </w:rPr>
    </w:lvl>
    <w:lvl w:ilvl="1" w:tplc="C0B4605C">
      <w:start w:val="1"/>
      <w:numFmt w:val="bullet"/>
      <w:lvlText w:val="o"/>
      <w:lvlJc w:val="left"/>
      <w:pPr>
        <w:ind w:left="1080" w:hanging="360"/>
      </w:pPr>
      <w:rPr>
        <w:rFonts w:ascii="Courier New" w:hAnsi="Courier New" w:hint="default"/>
      </w:rPr>
    </w:lvl>
    <w:lvl w:ilvl="2" w:tplc="2A6CDED8">
      <w:start w:val="1"/>
      <w:numFmt w:val="bullet"/>
      <w:lvlText w:val=""/>
      <w:lvlJc w:val="left"/>
      <w:pPr>
        <w:ind w:left="1800" w:hanging="360"/>
      </w:pPr>
      <w:rPr>
        <w:rFonts w:ascii="Wingdings" w:hAnsi="Wingdings" w:hint="default"/>
      </w:rPr>
    </w:lvl>
    <w:lvl w:ilvl="3" w:tplc="90A48B34">
      <w:start w:val="1"/>
      <w:numFmt w:val="bullet"/>
      <w:lvlText w:val=""/>
      <w:lvlJc w:val="left"/>
      <w:pPr>
        <w:ind w:left="2520" w:hanging="360"/>
      </w:pPr>
      <w:rPr>
        <w:rFonts w:ascii="Symbol" w:hAnsi="Symbol" w:hint="default"/>
      </w:rPr>
    </w:lvl>
    <w:lvl w:ilvl="4" w:tplc="EAF2DD5A">
      <w:start w:val="1"/>
      <w:numFmt w:val="bullet"/>
      <w:lvlText w:val="o"/>
      <w:lvlJc w:val="left"/>
      <w:pPr>
        <w:ind w:left="3240" w:hanging="360"/>
      </w:pPr>
      <w:rPr>
        <w:rFonts w:ascii="Courier New" w:hAnsi="Courier New" w:hint="default"/>
      </w:rPr>
    </w:lvl>
    <w:lvl w:ilvl="5" w:tplc="7C16CB94">
      <w:start w:val="1"/>
      <w:numFmt w:val="bullet"/>
      <w:lvlText w:val=""/>
      <w:lvlJc w:val="left"/>
      <w:pPr>
        <w:ind w:left="3960" w:hanging="360"/>
      </w:pPr>
      <w:rPr>
        <w:rFonts w:ascii="Wingdings" w:hAnsi="Wingdings" w:hint="default"/>
      </w:rPr>
    </w:lvl>
    <w:lvl w:ilvl="6" w:tplc="8F1A4F5C">
      <w:start w:val="1"/>
      <w:numFmt w:val="bullet"/>
      <w:lvlText w:val=""/>
      <w:lvlJc w:val="left"/>
      <w:pPr>
        <w:ind w:left="4680" w:hanging="360"/>
      </w:pPr>
      <w:rPr>
        <w:rFonts w:ascii="Symbol" w:hAnsi="Symbol" w:hint="default"/>
      </w:rPr>
    </w:lvl>
    <w:lvl w:ilvl="7" w:tplc="06322546">
      <w:start w:val="1"/>
      <w:numFmt w:val="bullet"/>
      <w:lvlText w:val="o"/>
      <w:lvlJc w:val="left"/>
      <w:pPr>
        <w:ind w:left="5400" w:hanging="360"/>
      </w:pPr>
      <w:rPr>
        <w:rFonts w:ascii="Courier New" w:hAnsi="Courier New" w:hint="default"/>
      </w:rPr>
    </w:lvl>
    <w:lvl w:ilvl="8" w:tplc="3D20736E">
      <w:start w:val="1"/>
      <w:numFmt w:val="bullet"/>
      <w:lvlText w:val=""/>
      <w:lvlJc w:val="left"/>
      <w:pPr>
        <w:ind w:left="6120" w:hanging="360"/>
      </w:pPr>
      <w:rPr>
        <w:rFonts w:ascii="Wingdings" w:hAnsi="Wingdings" w:hint="default"/>
      </w:rPr>
    </w:lvl>
  </w:abstractNum>
  <w:abstractNum w:abstractNumId="8" w15:restartNumberingAfterBreak="0">
    <w:nsid w:val="3A0E79FE"/>
    <w:multiLevelType w:val="hybridMultilevel"/>
    <w:tmpl w:val="FFFFFFFF"/>
    <w:lvl w:ilvl="0" w:tplc="58123634">
      <w:start w:val="1"/>
      <w:numFmt w:val="bullet"/>
      <w:lvlText w:val=""/>
      <w:lvlJc w:val="left"/>
      <w:pPr>
        <w:ind w:left="360" w:hanging="360"/>
      </w:pPr>
      <w:rPr>
        <w:rFonts w:ascii="Symbol" w:hAnsi="Symbol" w:hint="default"/>
      </w:rPr>
    </w:lvl>
    <w:lvl w:ilvl="1" w:tplc="BA4220F8">
      <w:start w:val="1"/>
      <w:numFmt w:val="bullet"/>
      <w:lvlText w:val="o"/>
      <w:lvlJc w:val="left"/>
      <w:pPr>
        <w:ind w:left="1080" w:hanging="360"/>
      </w:pPr>
      <w:rPr>
        <w:rFonts w:ascii="Courier New" w:hAnsi="Courier New" w:hint="default"/>
      </w:rPr>
    </w:lvl>
    <w:lvl w:ilvl="2" w:tplc="4DA654B8">
      <w:start w:val="1"/>
      <w:numFmt w:val="bullet"/>
      <w:lvlText w:val=""/>
      <w:lvlJc w:val="left"/>
      <w:pPr>
        <w:ind w:left="1800" w:hanging="360"/>
      </w:pPr>
      <w:rPr>
        <w:rFonts w:ascii="Wingdings" w:hAnsi="Wingdings" w:hint="default"/>
      </w:rPr>
    </w:lvl>
    <w:lvl w:ilvl="3" w:tplc="9C6C57E0">
      <w:start w:val="1"/>
      <w:numFmt w:val="bullet"/>
      <w:lvlText w:val=""/>
      <w:lvlJc w:val="left"/>
      <w:pPr>
        <w:ind w:left="2520" w:hanging="360"/>
      </w:pPr>
      <w:rPr>
        <w:rFonts w:ascii="Symbol" w:hAnsi="Symbol" w:hint="default"/>
      </w:rPr>
    </w:lvl>
    <w:lvl w:ilvl="4" w:tplc="9A24EB10">
      <w:start w:val="1"/>
      <w:numFmt w:val="bullet"/>
      <w:lvlText w:val="o"/>
      <w:lvlJc w:val="left"/>
      <w:pPr>
        <w:ind w:left="3240" w:hanging="360"/>
      </w:pPr>
      <w:rPr>
        <w:rFonts w:ascii="Courier New" w:hAnsi="Courier New" w:hint="default"/>
      </w:rPr>
    </w:lvl>
    <w:lvl w:ilvl="5" w:tplc="83CA5576">
      <w:start w:val="1"/>
      <w:numFmt w:val="bullet"/>
      <w:lvlText w:val=""/>
      <w:lvlJc w:val="left"/>
      <w:pPr>
        <w:ind w:left="3960" w:hanging="360"/>
      </w:pPr>
      <w:rPr>
        <w:rFonts w:ascii="Wingdings" w:hAnsi="Wingdings" w:hint="default"/>
      </w:rPr>
    </w:lvl>
    <w:lvl w:ilvl="6" w:tplc="E612D160">
      <w:start w:val="1"/>
      <w:numFmt w:val="bullet"/>
      <w:lvlText w:val=""/>
      <w:lvlJc w:val="left"/>
      <w:pPr>
        <w:ind w:left="4680" w:hanging="360"/>
      </w:pPr>
      <w:rPr>
        <w:rFonts w:ascii="Symbol" w:hAnsi="Symbol" w:hint="default"/>
      </w:rPr>
    </w:lvl>
    <w:lvl w:ilvl="7" w:tplc="EC261F0A">
      <w:start w:val="1"/>
      <w:numFmt w:val="bullet"/>
      <w:lvlText w:val="o"/>
      <w:lvlJc w:val="left"/>
      <w:pPr>
        <w:ind w:left="5400" w:hanging="360"/>
      </w:pPr>
      <w:rPr>
        <w:rFonts w:ascii="Courier New" w:hAnsi="Courier New" w:hint="default"/>
      </w:rPr>
    </w:lvl>
    <w:lvl w:ilvl="8" w:tplc="3446E33C">
      <w:start w:val="1"/>
      <w:numFmt w:val="bullet"/>
      <w:lvlText w:val=""/>
      <w:lvlJc w:val="left"/>
      <w:pPr>
        <w:ind w:left="6120" w:hanging="360"/>
      </w:pPr>
      <w:rPr>
        <w:rFonts w:ascii="Wingdings" w:hAnsi="Wingdings" w:hint="default"/>
      </w:rPr>
    </w:lvl>
  </w:abstractNum>
  <w:abstractNum w:abstractNumId="9" w15:restartNumberingAfterBreak="0">
    <w:nsid w:val="3F9D2F87"/>
    <w:multiLevelType w:val="hybridMultilevel"/>
    <w:tmpl w:val="09A0B2B8"/>
    <w:lvl w:ilvl="0" w:tplc="3CAE6CFE">
      <w:start w:val="1"/>
      <w:numFmt w:val="bullet"/>
      <w:lvlText w:val="o"/>
      <w:lvlJc w:val="left"/>
      <w:pPr>
        <w:ind w:left="360" w:hanging="360"/>
      </w:pPr>
      <w:rPr>
        <w:rFonts w:ascii="Courier New" w:hAnsi="Courier New" w:hint="default"/>
      </w:rPr>
    </w:lvl>
    <w:lvl w:ilvl="1" w:tplc="B5E220AA">
      <w:start w:val="1"/>
      <w:numFmt w:val="bullet"/>
      <w:lvlText w:val="o"/>
      <w:lvlJc w:val="left"/>
      <w:pPr>
        <w:ind w:left="1080" w:hanging="360"/>
      </w:pPr>
      <w:rPr>
        <w:rFonts w:ascii="Courier New" w:hAnsi="Courier New" w:hint="default"/>
      </w:rPr>
    </w:lvl>
    <w:lvl w:ilvl="2" w:tplc="9710B03E">
      <w:start w:val="1"/>
      <w:numFmt w:val="bullet"/>
      <w:lvlText w:val=""/>
      <w:lvlJc w:val="left"/>
      <w:pPr>
        <w:ind w:left="1800" w:hanging="360"/>
      </w:pPr>
      <w:rPr>
        <w:rFonts w:ascii="Wingdings" w:hAnsi="Wingdings" w:hint="default"/>
      </w:rPr>
    </w:lvl>
    <w:lvl w:ilvl="3" w:tplc="B1F82CDE">
      <w:start w:val="1"/>
      <w:numFmt w:val="bullet"/>
      <w:lvlText w:val=""/>
      <w:lvlJc w:val="left"/>
      <w:pPr>
        <w:ind w:left="2520" w:hanging="360"/>
      </w:pPr>
      <w:rPr>
        <w:rFonts w:ascii="Symbol" w:hAnsi="Symbol" w:hint="default"/>
      </w:rPr>
    </w:lvl>
    <w:lvl w:ilvl="4" w:tplc="9E548974">
      <w:start w:val="1"/>
      <w:numFmt w:val="bullet"/>
      <w:lvlText w:val="o"/>
      <w:lvlJc w:val="left"/>
      <w:pPr>
        <w:ind w:left="3240" w:hanging="360"/>
      </w:pPr>
      <w:rPr>
        <w:rFonts w:ascii="Courier New" w:hAnsi="Courier New" w:hint="default"/>
      </w:rPr>
    </w:lvl>
    <w:lvl w:ilvl="5" w:tplc="D1A064B4">
      <w:start w:val="1"/>
      <w:numFmt w:val="bullet"/>
      <w:lvlText w:val=""/>
      <w:lvlJc w:val="left"/>
      <w:pPr>
        <w:ind w:left="3960" w:hanging="360"/>
      </w:pPr>
      <w:rPr>
        <w:rFonts w:ascii="Wingdings" w:hAnsi="Wingdings" w:hint="default"/>
      </w:rPr>
    </w:lvl>
    <w:lvl w:ilvl="6" w:tplc="EB42DAB0">
      <w:start w:val="1"/>
      <w:numFmt w:val="bullet"/>
      <w:lvlText w:val=""/>
      <w:lvlJc w:val="left"/>
      <w:pPr>
        <w:ind w:left="4680" w:hanging="360"/>
      </w:pPr>
      <w:rPr>
        <w:rFonts w:ascii="Symbol" w:hAnsi="Symbol" w:hint="default"/>
      </w:rPr>
    </w:lvl>
    <w:lvl w:ilvl="7" w:tplc="148C82DE">
      <w:start w:val="1"/>
      <w:numFmt w:val="bullet"/>
      <w:lvlText w:val="o"/>
      <w:lvlJc w:val="left"/>
      <w:pPr>
        <w:ind w:left="5400" w:hanging="360"/>
      </w:pPr>
      <w:rPr>
        <w:rFonts w:ascii="Courier New" w:hAnsi="Courier New" w:hint="default"/>
      </w:rPr>
    </w:lvl>
    <w:lvl w:ilvl="8" w:tplc="E4EE3B60">
      <w:start w:val="1"/>
      <w:numFmt w:val="bullet"/>
      <w:lvlText w:val=""/>
      <w:lvlJc w:val="left"/>
      <w:pPr>
        <w:ind w:left="6120" w:hanging="360"/>
      </w:pPr>
      <w:rPr>
        <w:rFonts w:ascii="Wingdings" w:hAnsi="Wingdings" w:hint="default"/>
      </w:rPr>
    </w:lvl>
  </w:abstractNum>
  <w:abstractNum w:abstractNumId="10" w15:restartNumberingAfterBreak="0">
    <w:nsid w:val="414F4729"/>
    <w:multiLevelType w:val="hybridMultilevel"/>
    <w:tmpl w:val="A0241B28"/>
    <w:numStyleLink w:val="List1"/>
  </w:abstractNum>
  <w:abstractNum w:abstractNumId="11" w15:restartNumberingAfterBreak="0">
    <w:nsid w:val="45FF11B6"/>
    <w:multiLevelType w:val="hybridMultilevel"/>
    <w:tmpl w:val="5C583336"/>
    <w:lvl w:ilvl="0" w:tplc="78F612AE">
      <w:start w:val="1"/>
      <w:numFmt w:val="lowerLetter"/>
      <w:pStyle w:val="ListNumber2"/>
      <w:lvlText w:val="%1)"/>
      <w:lvlJc w:val="left"/>
      <w:pPr>
        <w:ind w:left="1440" w:hanging="360"/>
      </w:pPr>
    </w:lvl>
    <w:lvl w:ilvl="1" w:tplc="F4867462" w:tentative="1">
      <w:start w:val="1"/>
      <w:numFmt w:val="lowerLetter"/>
      <w:lvlText w:val="%2."/>
      <w:lvlJc w:val="left"/>
      <w:pPr>
        <w:ind w:left="2160" w:hanging="360"/>
      </w:pPr>
    </w:lvl>
    <w:lvl w:ilvl="2" w:tplc="58701156" w:tentative="1">
      <w:start w:val="1"/>
      <w:numFmt w:val="lowerRoman"/>
      <w:lvlText w:val="%3."/>
      <w:lvlJc w:val="right"/>
      <w:pPr>
        <w:ind w:left="2880" w:hanging="180"/>
      </w:pPr>
    </w:lvl>
    <w:lvl w:ilvl="3" w:tplc="7AE082E2" w:tentative="1">
      <w:start w:val="1"/>
      <w:numFmt w:val="decimal"/>
      <w:lvlText w:val="%4."/>
      <w:lvlJc w:val="left"/>
      <w:pPr>
        <w:ind w:left="3600" w:hanging="360"/>
      </w:pPr>
    </w:lvl>
    <w:lvl w:ilvl="4" w:tplc="800001F6" w:tentative="1">
      <w:start w:val="1"/>
      <w:numFmt w:val="lowerLetter"/>
      <w:lvlText w:val="%5."/>
      <w:lvlJc w:val="left"/>
      <w:pPr>
        <w:ind w:left="4320" w:hanging="360"/>
      </w:pPr>
    </w:lvl>
    <w:lvl w:ilvl="5" w:tplc="7CE8699C" w:tentative="1">
      <w:start w:val="1"/>
      <w:numFmt w:val="lowerRoman"/>
      <w:lvlText w:val="%6."/>
      <w:lvlJc w:val="right"/>
      <w:pPr>
        <w:ind w:left="5040" w:hanging="180"/>
      </w:pPr>
    </w:lvl>
    <w:lvl w:ilvl="6" w:tplc="0FDCEF9E" w:tentative="1">
      <w:start w:val="1"/>
      <w:numFmt w:val="decimal"/>
      <w:lvlText w:val="%7."/>
      <w:lvlJc w:val="left"/>
      <w:pPr>
        <w:ind w:left="5760" w:hanging="360"/>
      </w:pPr>
    </w:lvl>
    <w:lvl w:ilvl="7" w:tplc="0986B4C6" w:tentative="1">
      <w:start w:val="1"/>
      <w:numFmt w:val="lowerLetter"/>
      <w:lvlText w:val="%8."/>
      <w:lvlJc w:val="left"/>
      <w:pPr>
        <w:ind w:left="6480" w:hanging="360"/>
      </w:pPr>
    </w:lvl>
    <w:lvl w:ilvl="8" w:tplc="B95CA244" w:tentative="1">
      <w:start w:val="1"/>
      <w:numFmt w:val="lowerRoman"/>
      <w:lvlText w:val="%9."/>
      <w:lvlJc w:val="right"/>
      <w:pPr>
        <w:ind w:left="7200" w:hanging="180"/>
      </w:pPr>
    </w:lvl>
  </w:abstractNum>
  <w:abstractNum w:abstractNumId="12" w15:restartNumberingAfterBreak="0">
    <w:nsid w:val="48DE2E4A"/>
    <w:multiLevelType w:val="hybridMultilevel"/>
    <w:tmpl w:val="B7086130"/>
    <w:lvl w:ilvl="0" w:tplc="F9E0B208">
      <w:start w:val="1"/>
      <w:numFmt w:val="bullet"/>
      <w:pStyle w:val="BoxTextBullet"/>
      <w:lvlText w:val=""/>
      <w:lvlJc w:val="left"/>
      <w:pPr>
        <w:ind w:left="720" w:hanging="360"/>
      </w:pPr>
      <w:rPr>
        <w:rFonts w:ascii="Symbol" w:hAnsi="Symbol" w:hint="default"/>
      </w:rPr>
    </w:lvl>
    <w:lvl w:ilvl="1" w:tplc="6938025C" w:tentative="1">
      <w:start w:val="1"/>
      <w:numFmt w:val="bullet"/>
      <w:lvlText w:val="o"/>
      <w:lvlJc w:val="left"/>
      <w:pPr>
        <w:ind w:left="1440" w:hanging="360"/>
      </w:pPr>
      <w:rPr>
        <w:rFonts w:ascii="Courier New" w:hAnsi="Courier New" w:cs="Courier New" w:hint="default"/>
      </w:rPr>
    </w:lvl>
    <w:lvl w:ilvl="2" w:tplc="DFD2FC4A" w:tentative="1">
      <w:start w:val="1"/>
      <w:numFmt w:val="bullet"/>
      <w:lvlText w:val=""/>
      <w:lvlJc w:val="left"/>
      <w:pPr>
        <w:ind w:left="2160" w:hanging="360"/>
      </w:pPr>
      <w:rPr>
        <w:rFonts w:ascii="Wingdings" w:hAnsi="Wingdings" w:hint="default"/>
      </w:rPr>
    </w:lvl>
    <w:lvl w:ilvl="3" w:tplc="53A4363A" w:tentative="1">
      <w:start w:val="1"/>
      <w:numFmt w:val="bullet"/>
      <w:lvlText w:val=""/>
      <w:lvlJc w:val="left"/>
      <w:pPr>
        <w:ind w:left="2880" w:hanging="360"/>
      </w:pPr>
      <w:rPr>
        <w:rFonts w:ascii="Symbol" w:hAnsi="Symbol" w:hint="default"/>
      </w:rPr>
    </w:lvl>
    <w:lvl w:ilvl="4" w:tplc="CBE83CAA" w:tentative="1">
      <w:start w:val="1"/>
      <w:numFmt w:val="bullet"/>
      <w:lvlText w:val="o"/>
      <w:lvlJc w:val="left"/>
      <w:pPr>
        <w:ind w:left="3600" w:hanging="360"/>
      </w:pPr>
      <w:rPr>
        <w:rFonts w:ascii="Courier New" w:hAnsi="Courier New" w:cs="Courier New" w:hint="default"/>
      </w:rPr>
    </w:lvl>
    <w:lvl w:ilvl="5" w:tplc="ABA68E96" w:tentative="1">
      <w:start w:val="1"/>
      <w:numFmt w:val="bullet"/>
      <w:lvlText w:val=""/>
      <w:lvlJc w:val="left"/>
      <w:pPr>
        <w:ind w:left="4320" w:hanging="360"/>
      </w:pPr>
      <w:rPr>
        <w:rFonts w:ascii="Wingdings" w:hAnsi="Wingdings" w:hint="default"/>
      </w:rPr>
    </w:lvl>
    <w:lvl w:ilvl="6" w:tplc="72303C9A" w:tentative="1">
      <w:start w:val="1"/>
      <w:numFmt w:val="bullet"/>
      <w:lvlText w:val=""/>
      <w:lvlJc w:val="left"/>
      <w:pPr>
        <w:ind w:left="5040" w:hanging="360"/>
      </w:pPr>
      <w:rPr>
        <w:rFonts w:ascii="Symbol" w:hAnsi="Symbol" w:hint="default"/>
      </w:rPr>
    </w:lvl>
    <w:lvl w:ilvl="7" w:tplc="518A9CC6" w:tentative="1">
      <w:start w:val="1"/>
      <w:numFmt w:val="bullet"/>
      <w:lvlText w:val="o"/>
      <w:lvlJc w:val="left"/>
      <w:pPr>
        <w:ind w:left="5760" w:hanging="360"/>
      </w:pPr>
      <w:rPr>
        <w:rFonts w:ascii="Courier New" w:hAnsi="Courier New" w:cs="Courier New" w:hint="default"/>
      </w:rPr>
    </w:lvl>
    <w:lvl w:ilvl="8" w:tplc="CE0640E2" w:tentative="1">
      <w:start w:val="1"/>
      <w:numFmt w:val="bullet"/>
      <w:lvlText w:val=""/>
      <w:lvlJc w:val="left"/>
      <w:pPr>
        <w:ind w:left="6480" w:hanging="360"/>
      </w:pPr>
      <w:rPr>
        <w:rFonts w:ascii="Wingdings" w:hAnsi="Wingdings" w:hint="default"/>
      </w:rPr>
    </w:lvl>
  </w:abstractNum>
  <w:abstractNum w:abstractNumId="13" w15:restartNumberingAfterBreak="0">
    <w:nsid w:val="49E2203E"/>
    <w:multiLevelType w:val="hybridMultilevel"/>
    <w:tmpl w:val="58064406"/>
    <w:lvl w:ilvl="0" w:tplc="C11282FE">
      <w:start w:val="1"/>
      <w:numFmt w:val="bullet"/>
      <w:lvlText w:val=""/>
      <w:lvlJc w:val="left"/>
      <w:pPr>
        <w:ind w:left="360" w:hanging="360"/>
      </w:pPr>
      <w:rPr>
        <w:rFonts w:ascii="Symbol" w:hAnsi="Symbol" w:hint="default"/>
      </w:rPr>
    </w:lvl>
    <w:lvl w:ilvl="1" w:tplc="B5180930">
      <w:start w:val="1"/>
      <w:numFmt w:val="bullet"/>
      <w:lvlText w:val="o"/>
      <w:lvlJc w:val="left"/>
      <w:pPr>
        <w:ind w:left="1080" w:hanging="360"/>
      </w:pPr>
      <w:rPr>
        <w:rFonts w:ascii="Courier New" w:hAnsi="Courier New" w:hint="default"/>
      </w:rPr>
    </w:lvl>
    <w:lvl w:ilvl="2" w:tplc="BF0A8104">
      <w:start w:val="1"/>
      <w:numFmt w:val="bullet"/>
      <w:lvlText w:val=""/>
      <w:lvlJc w:val="left"/>
      <w:pPr>
        <w:ind w:left="1800" w:hanging="360"/>
      </w:pPr>
      <w:rPr>
        <w:rFonts w:ascii="Wingdings" w:hAnsi="Wingdings" w:hint="default"/>
      </w:rPr>
    </w:lvl>
    <w:lvl w:ilvl="3" w:tplc="0B4EF0A0">
      <w:start w:val="1"/>
      <w:numFmt w:val="bullet"/>
      <w:lvlText w:val=""/>
      <w:lvlJc w:val="left"/>
      <w:pPr>
        <w:ind w:left="2520" w:hanging="360"/>
      </w:pPr>
      <w:rPr>
        <w:rFonts w:ascii="Symbol" w:hAnsi="Symbol" w:hint="default"/>
      </w:rPr>
    </w:lvl>
    <w:lvl w:ilvl="4" w:tplc="C8EE05C6">
      <w:start w:val="1"/>
      <w:numFmt w:val="bullet"/>
      <w:lvlText w:val="o"/>
      <w:lvlJc w:val="left"/>
      <w:pPr>
        <w:ind w:left="3240" w:hanging="360"/>
      </w:pPr>
      <w:rPr>
        <w:rFonts w:ascii="Courier New" w:hAnsi="Courier New" w:hint="default"/>
      </w:rPr>
    </w:lvl>
    <w:lvl w:ilvl="5" w:tplc="E38C1A9C">
      <w:start w:val="1"/>
      <w:numFmt w:val="bullet"/>
      <w:lvlText w:val=""/>
      <w:lvlJc w:val="left"/>
      <w:pPr>
        <w:ind w:left="3960" w:hanging="360"/>
      </w:pPr>
      <w:rPr>
        <w:rFonts w:ascii="Wingdings" w:hAnsi="Wingdings" w:hint="default"/>
      </w:rPr>
    </w:lvl>
    <w:lvl w:ilvl="6" w:tplc="409C0DA8">
      <w:start w:val="1"/>
      <w:numFmt w:val="bullet"/>
      <w:lvlText w:val=""/>
      <w:lvlJc w:val="left"/>
      <w:pPr>
        <w:ind w:left="4680" w:hanging="360"/>
      </w:pPr>
      <w:rPr>
        <w:rFonts w:ascii="Symbol" w:hAnsi="Symbol" w:hint="default"/>
      </w:rPr>
    </w:lvl>
    <w:lvl w:ilvl="7" w:tplc="2AB0EE88">
      <w:start w:val="1"/>
      <w:numFmt w:val="bullet"/>
      <w:lvlText w:val="o"/>
      <w:lvlJc w:val="left"/>
      <w:pPr>
        <w:ind w:left="5400" w:hanging="360"/>
      </w:pPr>
      <w:rPr>
        <w:rFonts w:ascii="Courier New" w:hAnsi="Courier New" w:hint="default"/>
      </w:rPr>
    </w:lvl>
    <w:lvl w:ilvl="8" w:tplc="99B4200E">
      <w:start w:val="1"/>
      <w:numFmt w:val="bullet"/>
      <w:lvlText w:val=""/>
      <w:lvlJc w:val="left"/>
      <w:pPr>
        <w:ind w:left="6120" w:hanging="360"/>
      </w:pPr>
      <w:rPr>
        <w:rFonts w:ascii="Wingdings" w:hAnsi="Wingdings" w:hint="default"/>
      </w:rPr>
    </w:lvl>
  </w:abstractNum>
  <w:abstractNum w:abstractNumId="1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4710EC"/>
    <w:multiLevelType w:val="hybridMultilevel"/>
    <w:tmpl w:val="E0D85668"/>
    <w:lvl w:ilvl="0" w:tplc="34A886A2">
      <w:start w:val="1"/>
      <w:numFmt w:val="bullet"/>
      <w:lvlText w:val=""/>
      <w:lvlJc w:val="left"/>
      <w:pPr>
        <w:ind w:left="360" w:hanging="360"/>
      </w:pPr>
      <w:rPr>
        <w:rFonts w:ascii="Symbol" w:hAnsi="Symbol" w:hint="default"/>
      </w:rPr>
    </w:lvl>
    <w:lvl w:ilvl="1" w:tplc="7CCE5164">
      <w:start w:val="1"/>
      <w:numFmt w:val="bullet"/>
      <w:lvlText w:val="o"/>
      <w:lvlJc w:val="left"/>
      <w:pPr>
        <w:ind w:left="1080" w:hanging="360"/>
      </w:pPr>
      <w:rPr>
        <w:rFonts w:ascii="Courier New" w:hAnsi="Courier New" w:hint="default"/>
      </w:rPr>
    </w:lvl>
    <w:lvl w:ilvl="2" w:tplc="D0E6A74A">
      <w:start w:val="1"/>
      <w:numFmt w:val="bullet"/>
      <w:lvlText w:val=""/>
      <w:lvlJc w:val="left"/>
      <w:pPr>
        <w:ind w:left="1800" w:hanging="360"/>
      </w:pPr>
      <w:rPr>
        <w:rFonts w:ascii="Wingdings" w:hAnsi="Wingdings" w:hint="default"/>
      </w:rPr>
    </w:lvl>
    <w:lvl w:ilvl="3" w:tplc="604013BC">
      <w:start w:val="1"/>
      <w:numFmt w:val="bullet"/>
      <w:lvlText w:val=""/>
      <w:lvlJc w:val="left"/>
      <w:pPr>
        <w:ind w:left="2520" w:hanging="360"/>
      </w:pPr>
      <w:rPr>
        <w:rFonts w:ascii="Symbol" w:hAnsi="Symbol" w:hint="default"/>
      </w:rPr>
    </w:lvl>
    <w:lvl w:ilvl="4" w:tplc="9A0AD812">
      <w:start w:val="1"/>
      <w:numFmt w:val="bullet"/>
      <w:lvlText w:val="o"/>
      <w:lvlJc w:val="left"/>
      <w:pPr>
        <w:ind w:left="3240" w:hanging="360"/>
      </w:pPr>
      <w:rPr>
        <w:rFonts w:ascii="Courier New" w:hAnsi="Courier New" w:hint="default"/>
      </w:rPr>
    </w:lvl>
    <w:lvl w:ilvl="5" w:tplc="CE18FE62">
      <w:start w:val="1"/>
      <w:numFmt w:val="bullet"/>
      <w:lvlText w:val=""/>
      <w:lvlJc w:val="left"/>
      <w:pPr>
        <w:ind w:left="3960" w:hanging="360"/>
      </w:pPr>
      <w:rPr>
        <w:rFonts w:ascii="Wingdings" w:hAnsi="Wingdings" w:hint="default"/>
      </w:rPr>
    </w:lvl>
    <w:lvl w:ilvl="6" w:tplc="B426AA80">
      <w:start w:val="1"/>
      <w:numFmt w:val="bullet"/>
      <w:lvlText w:val=""/>
      <w:lvlJc w:val="left"/>
      <w:pPr>
        <w:ind w:left="4680" w:hanging="360"/>
      </w:pPr>
      <w:rPr>
        <w:rFonts w:ascii="Symbol" w:hAnsi="Symbol" w:hint="default"/>
      </w:rPr>
    </w:lvl>
    <w:lvl w:ilvl="7" w:tplc="7B284BEC">
      <w:start w:val="1"/>
      <w:numFmt w:val="bullet"/>
      <w:lvlText w:val="o"/>
      <w:lvlJc w:val="left"/>
      <w:pPr>
        <w:ind w:left="5400" w:hanging="360"/>
      </w:pPr>
      <w:rPr>
        <w:rFonts w:ascii="Courier New" w:hAnsi="Courier New" w:hint="default"/>
      </w:rPr>
    </w:lvl>
    <w:lvl w:ilvl="8" w:tplc="F4EEE716">
      <w:start w:val="1"/>
      <w:numFmt w:val="bullet"/>
      <w:lvlText w:val=""/>
      <w:lvlJc w:val="left"/>
      <w:pPr>
        <w:ind w:left="6120" w:hanging="360"/>
      </w:pPr>
      <w:rPr>
        <w:rFonts w:ascii="Wingdings" w:hAnsi="Wingdings" w:hint="default"/>
      </w:rPr>
    </w:lvl>
  </w:abstractNum>
  <w:abstractNum w:abstractNumId="16" w15:restartNumberingAfterBreak="0">
    <w:nsid w:val="56FB2B37"/>
    <w:multiLevelType w:val="hybridMultilevel"/>
    <w:tmpl w:val="FFFFFFFF"/>
    <w:lvl w:ilvl="0" w:tplc="7B087136">
      <w:start w:val="1"/>
      <w:numFmt w:val="bullet"/>
      <w:lvlText w:val=""/>
      <w:lvlJc w:val="left"/>
      <w:pPr>
        <w:ind w:left="360" w:hanging="360"/>
      </w:pPr>
      <w:rPr>
        <w:rFonts w:ascii="Symbol" w:hAnsi="Symbol" w:hint="default"/>
      </w:rPr>
    </w:lvl>
    <w:lvl w:ilvl="1" w:tplc="A25E8330">
      <w:start w:val="1"/>
      <w:numFmt w:val="bullet"/>
      <w:lvlText w:val="o"/>
      <w:lvlJc w:val="left"/>
      <w:pPr>
        <w:ind w:left="1080" w:hanging="360"/>
      </w:pPr>
      <w:rPr>
        <w:rFonts w:ascii="Courier New" w:hAnsi="Courier New" w:hint="default"/>
      </w:rPr>
    </w:lvl>
    <w:lvl w:ilvl="2" w:tplc="583A07D4">
      <w:start w:val="1"/>
      <w:numFmt w:val="bullet"/>
      <w:lvlText w:val=""/>
      <w:lvlJc w:val="left"/>
      <w:pPr>
        <w:ind w:left="1800" w:hanging="360"/>
      </w:pPr>
      <w:rPr>
        <w:rFonts w:ascii="Wingdings" w:hAnsi="Wingdings" w:hint="default"/>
      </w:rPr>
    </w:lvl>
    <w:lvl w:ilvl="3" w:tplc="C1569C10">
      <w:start w:val="1"/>
      <w:numFmt w:val="bullet"/>
      <w:lvlText w:val=""/>
      <w:lvlJc w:val="left"/>
      <w:pPr>
        <w:ind w:left="2520" w:hanging="360"/>
      </w:pPr>
      <w:rPr>
        <w:rFonts w:ascii="Symbol" w:hAnsi="Symbol" w:hint="default"/>
      </w:rPr>
    </w:lvl>
    <w:lvl w:ilvl="4" w:tplc="BD4A607E">
      <w:start w:val="1"/>
      <w:numFmt w:val="bullet"/>
      <w:lvlText w:val="o"/>
      <w:lvlJc w:val="left"/>
      <w:pPr>
        <w:ind w:left="3240" w:hanging="360"/>
      </w:pPr>
      <w:rPr>
        <w:rFonts w:ascii="Courier New" w:hAnsi="Courier New" w:hint="default"/>
      </w:rPr>
    </w:lvl>
    <w:lvl w:ilvl="5" w:tplc="3A1A4106">
      <w:start w:val="1"/>
      <w:numFmt w:val="bullet"/>
      <w:lvlText w:val=""/>
      <w:lvlJc w:val="left"/>
      <w:pPr>
        <w:ind w:left="3960" w:hanging="360"/>
      </w:pPr>
      <w:rPr>
        <w:rFonts w:ascii="Wingdings" w:hAnsi="Wingdings" w:hint="default"/>
      </w:rPr>
    </w:lvl>
    <w:lvl w:ilvl="6" w:tplc="EC18D2CE">
      <w:start w:val="1"/>
      <w:numFmt w:val="bullet"/>
      <w:lvlText w:val=""/>
      <w:lvlJc w:val="left"/>
      <w:pPr>
        <w:ind w:left="4680" w:hanging="360"/>
      </w:pPr>
      <w:rPr>
        <w:rFonts w:ascii="Symbol" w:hAnsi="Symbol" w:hint="default"/>
      </w:rPr>
    </w:lvl>
    <w:lvl w:ilvl="7" w:tplc="DB340C70">
      <w:start w:val="1"/>
      <w:numFmt w:val="bullet"/>
      <w:lvlText w:val="o"/>
      <w:lvlJc w:val="left"/>
      <w:pPr>
        <w:ind w:left="5400" w:hanging="360"/>
      </w:pPr>
      <w:rPr>
        <w:rFonts w:ascii="Courier New" w:hAnsi="Courier New" w:hint="default"/>
      </w:rPr>
    </w:lvl>
    <w:lvl w:ilvl="8" w:tplc="64E87ED2">
      <w:start w:val="1"/>
      <w:numFmt w:val="bullet"/>
      <w:lvlText w:val=""/>
      <w:lvlJc w:val="left"/>
      <w:pPr>
        <w:ind w:left="6120" w:hanging="360"/>
      </w:pPr>
      <w:rPr>
        <w:rFonts w:ascii="Wingdings" w:hAnsi="Wingdings" w:hint="default"/>
      </w:rPr>
    </w:lvl>
  </w:abstractNum>
  <w:abstractNum w:abstractNumId="17"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8" w15:restartNumberingAfterBreak="0">
    <w:nsid w:val="5AA12966"/>
    <w:multiLevelType w:val="hybridMultilevel"/>
    <w:tmpl w:val="A0241B28"/>
    <w:styleLink w:val="List1"/>
    <w:lvl w:ilvl="0" w:tplc="8A625D26">
      <w:start w:val="1"/>
      <w:numFmt w:val="bullet"/>
      <w:pStyle w:val="ListBullet"/>
      <w:lvlText w:val=""/>
      <w:lvlJc w:val="left"/>
      <w:pPr>
        <w:ind w:left="425" w:hanging="425"/>
      </w:pPr>
      <w:rPr>
        <w:rFonts w:ascii="Symbol" w:hAnsi="Symbol" w:hint="default"/>
        <w:color w:val="003150"/>
      </w:rPr>
    </w:lvl>
    <w:lvl w:ilvl="1" w:tplc="FD4A8734">
      <w:start w:val="1"/>
      <w:numFmt w:val="bullet"/>
      <w:pStyle w:val="ListBullet2"/>
      <w:lvlText w:val=""/>
      <w:lvlJc w:val="left"/>
      <w:pPr>
        <w:ind w:left="851" w:hanging="426"/>
      </w:pPr>
      <w:rPr>
        <w:rFonts w:ascii="Symbol" w:hAnsi="Symbol" w:hint="default"/>
        <w:color w:val="auto"/>
      </w:rPr>
    </w:lvl>
    <w:lvl w:ilvl="2" w:tplc="6A500EDE">
      <w:start w:val="1"/>
      <w:numFmt w:val="bullet"/>
      <w:pStyle w:val="ListBullet3"/>
      <w:lvlText w:val="­"/>
      <w:lvlJc w:val="left"/>
      <w:pPr>
        <w:ind w:left="1276" w:hanging="425"/>
      </w:pPr>
      <w:rPr>
        <w:rFonts w:ascii="Cambria" w:hAnsi="Cambria" w:hint="default"/>
      </w:rPr>
    </w:lvl>
    <w:lvl w:ilvl="3" w:tplc="C2E09FFC">
      <w:start w:val="1"/>
      <w:numFmt w:val="bullet"/>
      <w:lvlText w:val=""/>
      <w:lvlJc w:val="left"/>
      <w:pPr>
        <w:ind w:left="2925" w:hanging="360"/>
      </w:pPr>
      <w:rPr>
        <w:rFonts w:ascii="Symbol" w:hAnsi="Symbol" w:hint="default"/>
      </w:rPr>
    </w:lvl>
    <w:lvl w:ilvl="4" w:tplc="1C9CE65A">
      <w:start w:val="1"/>
      <w:numFmt w:val="bullet"/>
      <w:lvlText w:val="o"/>
      <w:lvlJc w:val="left"/>
      <w:pPr>
        <w:ind w:left="3645" w:hanging="360"/>
      </w:pPr>
      <w:rPr>
        <w:rFonts w:ascii="Courier New" w:hAnsi="Courier New" w:hint="default"/>
      </w:rPr>
    </w:lvl>
    <w:lvl w:ilvl="5" w:tplc="86C241DC">
      <w:start w:val="1"/>
      <w:numFmt w:val="bullet"/>
      <w:lvlText w:val=""/>
      <w:lvlJc w:val="left"/>
      <w:pPr>
        <w:ind w:left="4365" w:hanging="360"/>
      </w:pPr>
      <w:rPr>
        <w:rFonts w:ascii="Wingdings" w:hAnsi="Wingdings" w:hint="default"/>
      </w:rPr>
    </w:lvl>
    <w:lvl w:ilvl="6" w:tplc="0EA884AE">
      <w:start w:val="1"/>
      <w:numFmt w:val="bullet"/>
      <w:lvlText w:val=""/>
      <w:lvlJc w:val="left"/>
      <w:pPr>
        <w:ind w:left="5085" w:hanging="360"/>
      </w:pPr>
      <w:rPr>
        <w:rFonts w:ascii="Symbol" w:hAnsi="Symbol" w:hint="default"/>
      </w:rPr>
    </w:lvl>
    <w:lvl w:ilvl="7" w:tplc="79A89076">
      <w:start w:val="1"/>
      <w:numFmt w:val="bullet"/>
      <w:lvlText w:val="o"/>
      <w:lvlJc w:val="left"/>
      <w:pPr>
        <w:ind w:left="5805" w:hanging="360"/>
      </w:pPr>
      <w:rPr>
        <w:rFonts w:ascii="Courier New" w:hAnsi="Courier New" w:hint="default"/>
      </w:rPr>
    </w:lvl>
    <w:lvl w:ilvl="8" w:tplc="78B2C0CE">
      <w:start w:val="1"/>
      <w:numFmt w:val="bullet"/>
      <w:lvlText w:val=""/>
      <w:lvlJc w:val="left"/>
      <w:pPr>
        <w:ind w:left="6525" w:hanging="360"/>
      </w:pPr>
      <w:rPr>
        <w:rFonts w:ascii="Wingdings" w:hAnsi="Wingdings" w:hint="default"/>
      </w:rPr>
    </w:lvl>
  </w:abstractNum>
  <w:abstractNum w:abstractNumId="1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0" w15:restartNumberingAfterBreak="0">
    <w:nsid w:val="6AEE0A34"/>
    <w:multiLevelType w:val="hybridMultilevel"/>
    <w:tmpl w:val="38743F72"/>
    <w:lvl w:ilvl="0" w:tplc="82F6A996">
      <w:start w:val="1"/>
      <w:numFmt w:val="lowerRoman"/>
      <w:pStyle w:val="ListNumber3"/>
      <w:lvlText w:val="%1)"/>
      <w:lvlJc w:val="left"/>
      <w:pPr>
        <w:ind w:left="2340" w:hanging="360"/>
      </w:pPr>
      <w:rPr>
        <w:rFonts w:hint="default"/>
      </w:rPr>
    </w:lvl>
    <w:lvl w:ilvl="1" w:tplc="7C4279E4" w:tentative="1">
      <w:start w:val="1"/>
      <w:numFmt w:val="lowerLetter"/>
      <w:lvlText w:val="%2."/>
      <w:lvlJc w:val="left"/>
      <w:pPr>
        <w:ind w:left="3060" w:hanging="360"/>
      </w:pPr>
    </w:lvl>
    <w:lvl w:ilvl="2" w:tplc="A652207C" w:tentative="1">
      <w:start w:val="1"/>
      <w:numFmt w:val="lowerRoman"/>
      <w:lvlText w:val="%3."/>
      <w:lvlJc w:val="right"/>
      <w:pPr>
        <w:ind w:left="3780" w:hanging="180"/>
      </w:pPr>
    </w:lvl>
    <w:lvl w:ilvl="3" w:tplc="9C18B75E" w:tentative="1">
      <w:start w:val="1"/>
      <w:numFmt w:val="decimal"/>
      <w:lvlText w:val="%4."/>
      <w:lvlJc w:val="left"/>
      <w:pPr>
        <w:ind w:left="4500" w:hanging="360"/>
      </w:pPr>
    </w:lvl>
    <w:lvl w:ilvl="4" w:tplc="1520D460" w:tentative="1">
      <w:start w:val="1"/>
      <w:numFmt w:val="lowerLetter"/>
      <w:lvlText w:val="%5."/>
      <w:lvlJc w:val="left"/>
      <w:pPr>
        <w:ind w:left="5220" w:hanging="360"/>
      </w:pPr>
    </w:lvl>
    <w:lvl w:ilvl="5" w:tplc="1B866B8C" w:tentative="1">
      <w:start w:val="1"/>
      <w:numFmt w:val="lowerRoman"/>
      <w:lvlText w:val="%6."/>
      <w:lvlJc w:val="right"/>
      <w:pPr>
        <w:ind w:left="5940" w:hanging="180"/>
      </w:pPr>
    </w:lvl>
    <w:lvl w:ilvl="6" w:tplc="47AE54F0" w:tentative="1">
      <w:start w:val="1"/>
      <w:numFmt w:val="decimal"/>
      <w:lvlText w:val="%7."/>
      <w:lvlJc w:val="left"/>
      <w:pPr>
        <w:ind w:left="6660" w:hanging="360"/>
      </w:pPr>
    </w:lvl>
    <w:lvl w:ilvl="7" w:tplc="E9B440B2" w:tentative="1">
      <w:start w:val="1"/>
      <w:numFmt w:val="lowerLetter"/>
      <w:lvlText w:val="%8."/>
      <w:lvlJc w:val="left"/>
      <w:pPr>
        <w:ind w:left="7380" w:hanging="360"/>
      </w:pPr>
    </w:lvl>
    <w:lvl w:ilvl="8" w:tplc="6728028E" w:tentative="1">
      <w:start w:val="1"/>
      <w:numFmt w:val="lowerRoman"/>
      <w:lvlText w:val="%9."/>
      <w:lvlJc w:val="right"/>
      <w:pPr>
        <w:ind w:left="8100" w:hanging="180"/>
      </w:pPr>
    </w:lvl>
  </w:abstractNum>
  <w:abstractNum w:abstractNumId="21" w15:restartNumberingAfterBreak="0">
    <w:nsid w:val="732E6AFB"/>
    <w:multiLevelType w:val="hybridMultilevel"/>
    <w:tmpl w:val="FFFFFFFF"/>
    <w:lvl w:ilvl="0" w:tplc="9AD8BCC0">
      <w:start w:val="1"/>
      <w:numFmt w:val="bullet"/>
      <w:lvlText w:val=""/>
      <w:lvlJc w:val="left"/>
      <w:pPr>
        <w:ind w:left="360" w:hanging="360"/>
      </w:pPr>
      <w:rPr>
        <w:rFonts w:ascii="Symbol" w:hAnsi="Symbol" w:hint="default"/>
      </w:rPr>
    </w:lvl>
    <w:lvl w:ilvl="1" w:tplc="9A3ED120">
      <w:start w:val="1"/>
      <w:numFmt w:val="bullet"/>
      <w:lvlText w:val="o"/>
      <w:lvlJc w:val="left"/>
      <w:pPr>
        <w:ind w:left="1080" w:hanging="360"/>
      </w:pPr>
      <w:rPr>
        <w:rFonts w:ascii="Courier New" w:hAnsi="Courier New" w:hint="default"/>
      </w:rPr>
    </w:lvl>
    <w:lvl w:ilvl="2" w:tplc="3C9E0D30">
      <w:start w:val="1"/>
      <w:numFmt w:val="bullet"/>
      <w:lvlText w:val=""/>
      <w:lvlJc w:val="left"/>
      <w:pPr>
        <w:ind w:left="1800" w:hanging="360"/>
      </w:pPr>
      <w:rPr>
        <w:rFonts w:ascii="Wingdings" w:hAnsi="Wingdings" w:hint="default"/>
      </w:rPr>
    </w:lvl>
    <w:lvl w:ilvl="3" w:tplc="69F417E4">
      <w:start w:val="1"/>
      <w:numFmt w:val="bullet"/>
      <w:lvlText w:val=""/>
      <w:lvlJc w:val="left"/>
      <w:pPr>
        <w:ind w:left="2520" w:hanging="360"/>
      </w:pPr>
      <w:rPr>
        <w:rFonts w:ascii="Symbol" w:hAnsi="Symbol" w:hint="default"/>
      </w:rPr>
    </w:lvl>
    <w:lvl w:ilvl="4" w:tplc="FA948A8E">
      <w:start w:val="1"/>
      <w:numFmt w:val="bullet"/>
      <w:lvlText w:val="o"/>
      <w:lvlJc w:val="left"/>
      <w:pPr>
        <w:ind w:left="3240" w:hanging="360"/>
      </w:pPr>
      <w:rPr>
        <w:rFonts w:ascii="Courier New" w:hAnsi="Courier New" w:hint="default"/>
      </w:rPr>
    </w:lvl>
    <w:lvl w:ilvl="5" w:tplc="F24014AE">
      <w:start w:val="1"/>
      <w:numFmt w:val="bullet"/>
      <w:lvlText w:val=""/>
      <w:lvlJc w:val="left"/>
      <w:pPr>
        <w:ind w:left="3960" w:hanging="360"/>
      </w:pPr>
      <w:rPr>
        <w:rFonts w:ascii="Wingdings" w:hAnsi="Wingdings" w:hint="default"/>
      </w:rPr>
    </w:lvl>
    <w:lvl w:ilvl="6" w:tplc="D5CA588E">
      <w:start w:val="1"/>
      <w:numFmt w:val="bullet"/>
      <w:lvlText w:val=""/>
      <w:lvlJc w:val="left"/>
      <w:pPr>
        <w:ind w:left="4680" w:hanging="360"/>
      </w:pPr>
      <w:rPr>
        <w:rFonts w:ascii="Symbol" w:hAnsi="Symbol" w:hint="default"/>
      </w:rPr>
    </w:lvl>
    <w:lvl w:ilvl="7" w:tplc="D6980A18">
      <w:start w:val="1"/>
      <w:numFmt w:val="bullet"/>
      <w:lvlText w:val="o"/>
      <w:lvlJc w:val="left"/>
      <w:pPr>
        <w:ind w:left="5400" w:hanging="360"/>
      </w:pPr>
      <w:rPr>
        <w:rFonts w:ascii="Courier New" w:hAnsi="Courier New" w:hint="default"/>
      </w:rPr>
    </w:lvl>
    <w:lvl w:ilvl="8" w:tplc="9E744B0A">
      <w:start w:val="1"/>
      <w:numFmt w:val="bullet"/>
      <w:lvlText w:val=""/>
      <w:lvlJc w:val="left"/>
      <w:pPr>
        <w:ind w:left="6120" w:hanging="360"/>
      </w:pPr>
      <w:rPr>
        <w:rFonts w:ascii="Wingdings" w:hAnsi="Wingdings" w:hint="default"/>
      </w:rPr>
    </w:lvl>
  </w:abstractNum>
  <w:abstractNum w:abstractNumId="22" w15:restartNumberingAfterBreak="0">
    <w:nsid w:val="73997A97"/>
    <w:multiLevelType w:val="hybridMultilevel"/>
    <w:tmpl w:val="7CE03F94"/>
    <w:lvl w:ilvl="0" w:tplc="DAB63022">
      <w:start w:val="1"/>
      <w:numFmt w:val="bullet"/>
      <w:lvlText w:val="o"/>
      <w:lvlJc w:val="left"/>
      <w:pPr>
        <w:ind w:left="360" w:hanging="360"/>
      </w:pPr>
      <w:rPr>
        <w:rFonts w:ascii="Courier New" w:hAnsi="Courier New" w:hint="default"/>
      </w:rPr>
    </w:lvl>
    <w:lvl w:ilvl="1" w:tplc="DC0E87A0">
      <w:start w:val="1"/>
      <w:numFmt w:val="bullet"/>
      <w:lvlText w:val="o"/>
      <w:lvlJc w:val="left"/>
      <w:pPr>
        <w:ind w:left="1080" w:hanging="360"/>
      </w:pPr>
      <w:rPr>
        <w:rFonts w:ascii="Courier New" w:hAnsi="Courier New" w:hint="default"/>
      </w:rPr>
    </w:lvl>
    <w:lvl w:ilvl="2" w:tplc="6908B9B8">
      <w:start w:val="1"/>
      <w:numFmt w:val="bullet"/>
      <w:lvlText w:val=""/>
      <w:lvlJc w:val="left"/>
      <w:pPr>
        <w:ind w:left="1800" w:hanging="360"/>
      </w:pPr>
      <w:rPr>
        <w:rFonts w:ascii="Wingdings" w:hAnsi="Wingdings" w:hint="default"/>
      </w:rPr>
    </w:lvl>
    <w:lvl w:ilvl="3" w:tplc="53CABE52">
      <w:start w:val="1"/>
      <w:numFmt w:val="bullet"/>
      <w:lvlText w:val=""/>
      <w:lvlJc w:val="left"/>
      <w:pPr>
        <w:ind w:left="2520" w:hanging="360"/>
      </w:pPr>
      <w:rPr>
        <w:rFonts w:ascii="Symbol" w:hAnsi="Symbol" w:hint="default"/>
      </w:rPr>
    </w:lvl>
    <w:lvl w:ilvl="4" w:tplc="F8F6AC30">
      <w:start w:val="1"/>
      <w:numFmt w:val="bullet"/>
      <w:lvlText w:val="o"/>
      <w:lvlJc w:val="left"/>
      <w:pPr>
        <w:ind w:left="3240" w:hanging="360"/>
      </w:pPr>
      <w:rPr>
        <w:rFonts w:ascii="Courier New" w:hAnsi="Courier New" w:hint="default"/>
      </w:rPr>
    </w:lvl>
    <w:lvl w:ilvl="5" w:tplc="32BA62D2">
      <w:start w:val="1"/>
      <w:numFmt w:val="bullet"/>
      <w:lvlText w:val=""/>
      <w:lvlJc w:val="left"/>
      <w:pPr>
        <w:ind w:left="3960" w:hanging="360"/>
      </w:pPr>
      <w:rPr>
        <w:rFonts w:ascii="Wingdings" w:hAnsi="Wingdings" w:hint="default"/>
      </w:rPr>
    </w:lvl>
    <w:lvl w:ilvl="6" w:tplc="9F5AC4B4">
      <w:start w:val="1"/>
      <w:numFmt w:val="bullet"/>
      <w:lvlText w:val=""/>
      <w:lvlJc w:val="left"/>
      <w:pPr>
        <w:ind w:left="4680" w:hanging="360"/>
      </w:pPr>
      <w:rPr>
        <w:rFonts w:ascii="Symbol" w:hAnsi="Symbol" w:hint="default"/>
      </w:rPr>
    </w:lvl>
    <w:lvl w:ilvl="7" w:tplc="D92892D0">
      <w:start w:val="1"/>
      <w:numFmt w:val="bullet"/>
      <w:lvlText w:val="o"/>
      <w:lvlJc w:val="left"/>
      <w:pPr>
        <w:ind w:left="5400" w:hanging="360"/>
      </w:pPr>
      <w:rPr>
        <w:rFonts w:ascii="Courier New" w:hAnsi="Courier New" w:hint="default"/>
      </w:rPr>
    </w:lvl>
    <w:lvl w:ilvl="8" w:tplc="A9E8D916">
      <w:start w:val="1"/>
      <w:numFmt w:val="bullet"/>
      <w:lvlText w:val=""/>
      <w:lvlJc w:val="left"/>
      <w:pPr>
        <w:ind w:left="6120" w:hanging="360"/>
      </w:pPr>
      <w:rPr>
        <w:rFonts w:ascii="Wingdings" w:hAnsi="Wingdings" w:hint="default"/>
      </w:rPr>
    </w:lvl>
  </w:abstractNum>
  <w:abstractNum w:abstractNumId="23" w15:restartNumberingAfterBreak="0">
    <w:nsid w:val="75225A4D"/>
    <w:multiLevelType w:val="hybridMultilevel"/>
    <w:tmpl w:val="FFFFFFFF"/>
    <w:lvl w:ilvl="0" w:tplc="6A223238">
      <w:start w:val="1"/>
      <w:numFmt w:val="bullet"/>
      <w:lvlText w:val=""/>
      <w:lvlJc w:val="left"/>
      <w:pPr>
        <w:ind w:left="360" w:hanging="360"/>
      </w:pPr>
      <w:rPr>
        <w:rFonts w:ascii="Symbol" w:hAnsi="Symbol" w:hint="default"/>
      </w:rPr>
    </w:lvl>
    <w:lvl w:ilvl="1" w:tplc="D8C8F74C">
      <w:start w:val="1"/>
      <w:numFmt w:val="bullet"/>
      <w:lvlText w:val="o"/>
      <w:lvlJc w:val="left"/>
      <w:pPr>
        <w:ind w:left="1080" w:hanging="360"/>
      </w:pPr>
      <w:rPr>
        <w:rFonts w:ascii="Courier New" w:hAnsi="Courier New" w:hint="default"/>
      </w:rPr>
    </w:lvl>
    <w:lvl w:ilvl="2" w:tplc="D41249A6">
      <w:start w:val="1"/>
      <w:numFmt w:val="bullet"/>
      <w:lvlText w:val=""/>
      <w:lvlJc w:val="left"/>
      <w:pPr>
        <w:ind w:left="1800" w:hanging="360"/>
      </w:pPr>
      <w:rPr>
        <w:rFonts w:ascii="Wingdings" w:hAnsi="Wingdings" w:hint="default"/>
      </w:rPr>
    </w:lvl>
    <w:lvl w:ilvl="3" w:tplc="C910095C">
      <w:start w:val="1"/>
      <w:numFmt w:val="bullet"/>
      <w:lvlText w:val=""/>
      <w:lvlJc w:val="left"/>
      <w:pPr>
        <w:ind w:left="2520" w:hanging="360"/>
      </w:pPr>
      <w:rPr>
        <w:rFonts w:ascii="Symbol" w:hAnsi="Symbol" w:hint="default"/>
      </w:rPr>
    </w:lvl>
    <w:lvl w:ilvl="4" w:tplc="8B3A9B2C">
      <w:start w:val="1"/>
      <w:numFmt w:val="bullet"/>
      <w:lvlText w:val="o"/>
      <w:lvlJc w:val="left"/>
      <w:pPr>
        <w:ind w:left="3240" w:hanging="360"/>
      </w:pPr>
      <w:rPr>
        <w:rFonts w:ascii="Courier New" w:hAnsi="Courier New" w:hint="default"/>
      </w:rPr>
    </w:lvl>
    <w:lvl w:ilvl="5" w:tplc="7FE2A95C">
      <w:start w:val="1"/>
      <w:numFmt w:val="bullet"/>
      <w:lvlText w:val=""/>
      <w:lvlJc w:val="left"/>
      <w:pPr>
        <w:ind w:left="3960" w:hanging="360"/>
      </w:pPr>
      <w:rPr>
        <w:rFonts w:ascii="Wingdings" w:hAnsi="Wingdings" w:hint="default"/>
      </w:rPr>
    </w:lvl>
    <w:lvl w:ilvl="6" w:tplc="AFEEF3E6">
      <w:start w:val="1"/>
      <w:numFmt w:val="bullet"/>
      <w:lvlText w:val=""/>
      <w:lvlJc w:val="left"/>
      <w:pPr>
        <w:ind w:left="4680" w:hanging="360"/>
      </w:pPr>
      <w:rPr>
        <w:rFonts w:ascii="Symbol" w:hAnsi="Symbol" w:hint="default"/>
      </w:rPr>
    </w:lvl>
    <w:lvl w:ilvl="7" w:tplc="44C0E0A4">
      <w:start w:val="1"/>
      <w:numFmt w:val="bullet"/>
      <w:lvlText w:val="o"/>
      <w:lvlJc w:val="left"/>
      <w:pPr>
        <w:ind w:left="5400" w:hanging="360"/>
      </w:pPr>
      <w:rPr>
        <w:rFonts w:ascii="Courier New" w:hAnsi="Courier New" w:hint="default"/>
      </w:rPr>
    </w:lvl>
    <w:lvl w:ilvl="8" w:tplc="755812CC">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9"/>
  </w:num>
  <w:num w:numId="4">
    <w:abstractNumId w:val="0"/>
  </w:num>
  <w:num w:numId="5">
    <w:abstractNumId w:val="4"/>
  </w:num>
  <w:num w:numId="6">
    <w:abstractNumId w:val="15"/>
  </w:num>
  <w:num w:numId="7">
    <w:abstractNumId w:val="13"/>
  </w:num>
  <w:num w:numId="8">
    <w:abstractNumId w:val="12"/>
  </w:num>
  <w:num w:numId="9">
    <w:abstractNumId w:val="2"/>
  </w:num>
  <w:num w:numId="10">
    <w:abstractNumId w:val="18"/>
  </w:num>
  <w:num w:numId="11">
    <w:abstractNumId w:val="19"/>
  </w:num>
  <w:num w:numId="12">
    <w:abstractNumId w:val="6"/>
  </w:num>
  <w:num w:numId="13">
    <w:abstractNumId w:val="17"/>
  </w:num>
  <w:num w:numId="14">
    <w:abstractNumId w:val="14"/>
  </w:num>
  <w:num w:numId="15">
    <w:abstractNumId w:val="1"/>
  </w:num>
  <w:num w:numId="16">
    <w:abstractNumId w:val="11"/>
  </w:num>
  <w:num w:numId="17">
    <w:abstractNumId w:val="20"/>
  </w:num>
  <w:num w:numId="18">
    <w:abstractNumId w:val="8"/>
  </w:num>
  <w:num w:numId="19">
    <w:abstractNumId w:val="16"/>
  </w:num>
  <w:num w:numId="20">
    <w:abstractNumId w:val="23"/>
  </w:num>
  <w:num w:numId="21">
    <w:abstractNumId w:val="7"/>
  </w:num>
  <w:num w:numId="22">
    <w:abstractNumId w:val="21"/>
  </w:num>
  <w:num w:numId="23">
    <w:abstractNumId w:val="5"/>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06EB4"/>
    <w:rsid w:val="00021590"/>
    <w:rsid w:val="00025D1B"/>
    <w:rsid w:val="000266C4"/>
    <w:rsid w:val="000319A8"/>
    <w:rsid w:val="0004155D"/>
    <w:rsid w:val="000542B4"/>
    <w:rsid w:val="000618F3"/>
    <w:rsid w:val="00064DA6"/>
    <w:rsid w:val="00066D0B"/>
    <w:rsid w:val="000717D2"/>
    <w:rsid w:val="00073BE4"/>
    <w:rsid w:val="00074A56"/>
    <w:rsid w:val="00080827"/>
    <w:rsid w:val="0008277A"/>
    <w:rsid w:val="000904C1"/>
    <w:rsid w:val="00094F5A"/>
    <w:rsid w:val="000B3924"/>
    <w:rsid w:val="000B3C44"/>
    <w:rsid w:val="000C0412"/>
    <w:rsid w:val="000C4558"/>
    <w:rsid w:val="000E42DB"/>
    <w:rsid w:val="000E455C"/>
    <w:rsid w:val="001363E2"/>
    <w:rsid w:val="00144567"/>
    <w:rsid w:val="00162178"/>
    <w:rsid w:val="001648F1"/>
    <w:rsid w:val="00172622"/>
    <w:rsid w:val="00173E2E"/>
    <w:rsid w:val="0017617C"/>
    <w:rsid w:val="0017643A"/>
    <w:rsid w:val="00190D7E"/>
    <w:rsid w:val="001A6968"/>
    <w:rsid w:val="001D0BAA"/>
    <w:rsid w:val="001D0EF3"/>
    <w:rsid w:val="00200FD5"/>
    <w:rsid w:val="00203DE1"/>
    <w:rsid w:val="002057A3"/>
    <w:rsid w:val="002108C6"/>
    <w:rsid w:val="0022059B"/>
    <w:rsid w:val="00220618"/>
    <w:rsid w:val="002227BE"/>
    <w:rsid w:val="002332EE"/>
    <w:rsid w:val="00237A69"/>
    <w:rsid w:val="00237B6F"/>
    <w:rsid w:val="00240F50"/>
    <w:rsid w:val="00275B58"/>
    <w:rsid w:val="00284B53"/>
    <w:rsid w:val="00286A50"/>
    <w:rsid w:val="002B00A8"/>
    <w:rsid w:val="002C4677"/>
    <w:rsid w:val="002D1E06"/>
    <w:rsid w:val="002E3FD4"/>
    <w:rsid w:val="002E48FC"/>
    <w:rsid w:val="002F4595"/>
    <w:rsid w:val="00300AFD"/>
    <w:rsid w:val="003032C0"/>
    <w:rsid w:val="003235FA"/>
    <w:rsid w:val="00336B60"/>
    <w:rsid w:val="00341801"/>
    <w:rsid w:val="003430D8"/>
    <w:rsid w:val="0035108D"/>
    <w:rsid w:val="003569F9"/>
    <w:rsid w:val="00366721"/>
    <w:rsid w:val="00370990"/>
    <w:rsid w:val="003729AB"/>
    <w:rsid w:val="0037698A"/>
    <w:rsid w:val="00392124"/>
    <w:rsid w:val="0039389B"/>
    <w:rsid w:val="003F155E"/>
    <w:rsid w:val="003F73D7"/>
    <w:rsid w:val="00411260"/>
    <w:rsid w:val="004216DF"/>
    <w:rsid w:val="00435843"/>
    <w:rsid w:val="00442630"/>
    <w:rsid w:val="0044304D"/>
    <w:rsid w:val="00446CB3"/>
    <w:rsid w:val="00474F59"/>
    <w:rsid w:val="00480F1E"/>
    <w:rsid w:val="004B2696"/>
    <w:rsid w:val="004C2DA2"/>
    <w:rsid w:val="004C5CD7"/>
    <w:rsid w:val="004D0888"/>
    <w:rsid w:val="004F52C6"/>
    <w:rsid w:val="004F6206"/>
    <w:rsid w:val="005019C1"/>
    <w:rsid w:val="00515287"/>
    <w:rsid w:val="0052430C"/>
    <w:rsid w:val="00531B5A"/>
    <w:rsid w:val="005367CF"/>
    <w:rsid w:val="00544D91"/>
    <w:rsid w:val="00545C6C"/>
    <w:rsid w:val="00550597"/>
    <w:rsid w:val="00553E9D"/>
    <w:rsid w:val="0055447F"/>
    <w:rsid w:val="005621C3"/>
    <w:rsid w:val="00564F27"/>
    <w:rsid w:val="00567DFC"/>
    <w:rsid w:val="00574CBE"/>
    <w:rsid w:val="00577F29"/>
    <w:rsid w:val="00583B24"/>
    <w:rsid w:val="005866C7"/>
    <w:rsid w:val="005940F6"/>
    <w:rsid w:val="00594556"/>
    <w:rsid w:val="00596CD1"/>
    <w:rsid w:val="005A48A6"/>
    <w:rsid w:val="005A597D"/>
    <w:rsid w:val="005B613F"/>
    <w:rsid w:val="005C2BFD"/>
    <w:rsid w:val="005C70A8"/>
    <w:rsid w:val="005D0059"/>
    <w:rsid w:val="005E1B47"/>
    <w:rsid w:val="005E56AF"/>
    <w:rsid w:val="005F10DD"/>
    <w:rsid w:val="00607A21"/>
    <w:rsid w:val="00607A36"/>
    <w:rsid w:val="00607FB0"/>
    <w:rsid w:val="00612EA2"/>
    <w:rsid w:val="006141ED"/>
    <w:rsid w:val="006156DF"/>
    <w:rsid w:val="00623D04"/>
    <w:rsid w:val="00625D8D"/>
    <w:rsid w:val="00631C09"/>
    <w:rsid w:val="00642F36"/>
    <w:rsid w:val="00643589"/>
    <w:rsid w:val="00646917"/>
    <w:rsid w:val="00656587"/>
    <w:rsid w:val="006644A8"/>
    <w:rsid w:val="00696682"/>
    <w:rsid w:val="006A6540"/>
    <w:rsid w:val="006B0030"/>
    <w:rsid w:val="006B505B"/>
    <w:rsid w:val="006B5142"/>
    <w:rsid w:val="006D2D25"/>
    <w:rsid w:val="006D413F"/>
    <w:rsid w:val="006F6FE8"/>
    <w:rsid w:val="0070464B"/>
    <w:rsid w:val="00704A2D"/>
    <w:rsid w:val="00721291"/>
    <w:rsid w:val="00724F22"/>
    <w:rsid w:val="007258B1"/>
    <w:rsid w:val="00725C8B"/>
    <w:rsid w:val="00727C71"/>
    <w:rsid w:val="00727FC8"/>
    <w:rsid w:val="00747597"/>
    <w:rsid w:val="00747A79"/>
    <w:rsid w:val="00754CA3"/>
    <w:rsid w:val="00755248"/>
    <w:rsid w:val="0076549B"/>
    <w:rsid w:val="007852F1"/>
    <w:rsid w:val="007914CD"/>
    <w:rsid w:val="00793E18"/>
    <w:rsid w:val="00797CC4"/>
    <w:rsid w:val="007A221B"/>
    <w:rsid w:val="007A28D3"/>
    <w:rsid w:val="007A62FF"/>
    <w:rsid w:val="007C0010"/>
    <w:rsid w:val="007D791C"/>
    <w:rsid w:val="0080517C"/>
    <w:rsid w:val="00805874"/>
    <w:rsid w:val="00826E42"/>
    <w:rsid w:val="008303C3"/>
    <w:rsid w:val="00832638"/>
    <w:rsid w:val="00837601"/>
    <w:rsid w:val="0085708E"/>
    <w:rsid w:val="00865130"/>
    <w:rsid w:val="00876FD1"/>
    <w:rsid w:val="008906CC"/>
    <w:rsid w:val="00892F53"/>
    <w:rsid w:val="00895341"/>
    <w:rsid w:val="00895C5C"/>
    <w:rsid w:val="008A0727"/>
    <w:rsid w:val="008A16F5"/>
    <w:rsid w:val="008E3B54"/>
    <w:rsid w:val="008E4028"/>
    <w:rsid w:val="008F382A"/>
    <w:rsid w:val="008F40C1"/>
    <w:rsid w:val="008F6E88"/>
    <w:rsid w:val="00901340"/>
    <w:rsid w:val="00901E79"/>
    <w:rsid w:val="00902E92"/>
    <w:rsid w:val="0090743D"/>
    <w:rsid w:val="00911F4A"/>
    <w:rsid w:val="00916FC3"/>
    <w:rsid w:val="00923175"/>
    <w:rsid w:val="0092D7FA"/>
    <w:rsid w:val="00942DB6"/>
    <w:rsid w:val="00943779"/>
    <w:rsid w:val="0095599C"/>
    <w:rsid w:val="0096087A"/>
    <w:rsid w:val="00967039"/>
    <w:rsid w:val="00974CD6"/>
    <w:rsid w:val="00974FFF"/>
    <w:rsid w:val="00977977"/>
    <w:rsid w:val="00981F00"/>
    <w:rsid w:val="009844EA"/>
    <w:rsid w:val="00993835"/>
    <w:rsid w:val="00994BC2"/>
    <w:rsid w:val="009A3930"/>
    <w:rsid w:val="009A7F15"/>
    <w:rsid w:val="009C206F"/>
    <w:rsid w:val="009C2D1F"/>
    <w:rsid w:val="009C3FA3"/>
    <w:rsid w:val="009C5B5F"/>
    <w:rsid w:val="009C5CE4"/>
    <w:rsid w:val="009D7044"/>
    <w:rsid w:val="009F0767"/>
    <w:rsid w:val="009F7E94"/>
    <w:rsid w:val="00A04AFD"/>
    <w:rsid w:val="00A130F7"/>
    <w:rsid w:val="00A1459E"/>
    <w:rsid w:val="00A17B17"/>
    <w:rsid w:val="00A252CF"/>
    <w:rsid w:val="00A32860"/>
    <w:rsid w:val="00A4117B"/>
    <w:rsid w:val="00A50A73"/>
    <w:rsid w:val="00A62F99"/>
    <w:rsid w:val="00A65D84"/>
    <w:rsid w:val="00A738BA"/>
    <w:rsid w:val="00A7471E"/>
    <w:rsid w:val="00A77E8E"/>
    <w:rsid w:val="00A8157A"/>
    <w:rsid w:val="00A8177B"/>
    <w:rsid w:val="00A83D76"/>
    <w:rsid w:val="00A8597C"/>
    <w:rsid w:val="00AA1D89"/>
    <w:rsid w:val="00AD1C29"/>
    <w:rsid w:val="00AD3B44"/>
    <w:rsid w:val="00AE1E6E"/>
    <w:rsid w:val="00AE4763"/>
    <w:rsid w:val="00B0121B"/>
    <w:rsid w:val="00B01785"/>
    <w:rsid w:val="00B0455B"/>
    <w:rsid w:val="00B077F5"/>
    <w:rsid w:val="00B11E02"/>
    <w:rsid w:val="00B2497C"/>
    <w:rsid w:val="00B2514A"/>
    <w:rsid w:val="00B25B27"/>
    <w:rsid w:val="00B32701"/>
    <w:rsid w:val="00B3476F"/>
    <w:rsid w:val="00B43132"/>
    <w:rsid w:val="00B43568"/>
    <w:rsid w:val="00B53408"/>
    <w:rsid w:val="00B544B1"/>
    <w:rsid w:val="00B648A9"/>
    <w:rsid w:val="00B82095"/>
    <w:rsid w:val="00B90975"/>
    <w:rsid w:val="00B93571"/>
    <w:rsid w:val="00B94CBD"/>
    <w:rsid w:val="00B96A37"/>
    <w:rsid w:val="00BA2E73"/>
    <w:rsid w:val="00BB0F3E"/>
    <w:rsid w:val="00BD4F8E"/>
    <w:rsid w:val="00BD5A83"/>
    <w:rsid w:val="00BE345B"/>
    <w:rsid w:val="00BE642F"/>
    <w:rsid w:val="00BF1522"/>
    <w:rsid w:val="00C00BFE"/>
    <w:rsid w:val="00C1233F"/>
    <w:rsid w:val="00C25577"/>
    <w:rsid w:val="00C2639C"/>
    <w:rsid w:val="00C32903"/>
    <w:rsid w:val="00C6128D"/>
    <w:rsid w:val="00C65898"/>
    <w:rsid w:val="00C73278"/>
    <w:rsid w:val="00C765C8"/>
    <w:rsid w:val="00C82029"/>
    <w:rsid w:val="00C908F7"/>
    <w:rsid w:val="00C9154A"/>
    <w:rsid w:val="00C9283A"/>
    <w:rsid w:val="00C944D2"/>
    <w:rsid w:val="00C95039"/>
    <w:rsid w:val="00CA4615"/>
    <w:rsid w:val="00CA5D34"/>
    <w:rsid w:val="00CB3EAC"/>
    <w:rsid w:val="00CD3A6F"/>
    <w:rsid w:val="00CE2DF8"/>
    <w:rsid w:val="00CE30AF"/>
    <w:rsid w:val="00CE7F36"/>
    <w:rsid w:val="00CF20B8"/>
    <w:rsid w:val="00CF6A74"/>
    <w:rsid w:val="00CF7D08"/>
    <w:rsid w:val="00D01C11"/>
    <w:rsid w:val="00D04A3C"/>
    <w:rsid w:val="00D07FE8"/>
    <w:rsid w:val="00D22097"/>
    <w:rsid w:val="00D278AB"/>
    <w:rsid w:val="00D27F7F"/>
    <w:rsid w:val="00D30142"/>
    <w:rsid w:val="00D3668F"/>
    <w:rsid w:val="00D36C41"/>
    <w:rsid w:val="00D4039B"/>
    <w:rsid w:val="00D449E8"/>
    <w:rsid w:val="00D55A85"/>
    <w:rsid w:val="00D750D0"/>
    <w:rsid w:val="00D75B69"/>
    <w:rsid w:val="00D8333C"/>
    <w:rsid w:val="00D87480"/>
    <w:rsid w:val="00DA67D0"/>
    <w:rsid w:val="00DB71FD"/>
    <w:rsid w:val="00DC453F"/>
    <w:rsid w:val="00DC57F0"/>
    <w:rsid w:val="00DC6DA5"/>
    <w:rsid w:val="00DD29B4"/>
    <w:rsid w:val="00DE546F"/>
    <w:rsid w:val="00DF241E"/>
    <w:rsid w:val="00E25A07"/>
    <w:rsid w:val="00E333DF"/>
    <w:rsid w:val="00E33EE3"/>
    <w:rsid w:val="00E35D45"/>
    <w:rsid w:val="00E60820"/>
    <w:rsid w:val="00E75C91"/>
    <w:rsid w:val="00E83C41"/>
    <w:rsid w:val="00E95843"/>
    <w:rsid w:val="00E9781D"/>
    <w:rsid w:val="00EA2A04"/>
    <w:rsid w:val="00EA5D76"/>
    <w:rsid w:val="00EC2925"/>
    <w:rsid w:val="00EC5579"/>
    <w:rsid w:val="00EC5C40"/>
    <w:rsid w:val="00EC6368"/>
    <w:rsid w:val="00ED00D4"/>
    <w:rsid w:val="00ED5ED4"/>
    <w:rsid w:val="00ED774B"/>
    <w:rsid w:val="00ED7A6E"/>
    <w:rsid w:val="00EE0118"/>
    <w:rsid w:val="00EE49CE"/>
    <w:rsid w:val="00EE7C8D"/>
    <w:rsid w:val="00EF24B1"/>
    <w:rsid w:val="00EF3918"/>
    <w:rsid w:val="00F02048"/>
    <w:rsid w:val="00F20490"/>
    <w:rsid w:val="00F330C3"/>
    <w:rsid w:val="00F75F33"/>
    <w:rsid w:val="00F82C66"/>
    <w:rsid w:val="00F840CA"/>
    <w:rsid w:val="00F84236"/>
    <w:rsid w:val="00FA25CD"/>
    <w:rsid w:val="00FB6E33"/>
    <w:rsid w:val="00FC2CE4"/>
    <w:rsid w:val="00FC379E"/>
    <w:rsid w:val="00FD337C"/>
    <w:rsid w:val="00FD3BAE"/>
    <w:rsid w:val="00FD5236"/>
    <w:rsid w:val="00FD5A1D"/>
    <w:rsid w:val="00FD7D5B"/>
    <w:rsid w:val="00FE0F23"/>
    <w:rsid w:val="00FE1F23"/>
    <w:rsid w:val="00FF31B2"/>
    <w:rsid w:val="01AA004A"/>
    <w:rsid w:val="01DE4EA7"/>
    <w:rsid w:val="02153F62"/>
    <w:rsid w:val="022B4FE5"/>
    <w:rsid w:val="025D5735"/>
    <w:rsid w:val="02C073FE"/>
    <w:rsid w:val="02D08C08"/>
    <w:rsid w:val="034466B8"/>
    <w:rsid w:val="03C59DC2"/>
    <w:rsid w:val="03F6B409"/>
    <w:rsid w:val="0495117E"/>
    <w:rsid w:val="04B51F77"/>
    <w:rsid w:val="04B9D2AE"/>
    <w:rsid w:val="0570689B"/>
    <w:rsid w:val="05CF0D83"/>
    <w:rsid w:val="05D5109B"/>
    <w:rsid w:val="05DAC4F9"/>
    <w:rsid w:val="06038FF3"/>
    <w:rsid w:val="060C3E6C"/>
    <w:rsid w:val="06113D1D"/>
    <w:rsid w:val="06729BCF"/>
    <w:rsid w:val="06ED03EB"/>
    <w:rsid w:val="0740859C"/>
    <w:rsid w:val="076257EF"/>
    <w:rsid w:val="0793E521"/>
    <w:rsid w:val="07CBE234"/>
    <w:rsid w:val="0828E9B5"/>
    <w:rsid w:val="08711AE8"/>
    <w:rsid w:val="08A6C1FE"/>
    <w:rsid w:val="08BB50E4"/>
    <w:rsid w:val="08EEDC04"/>
    <w:rsid w:val="094146BF"/>
    <w:rsid w:val="09C59865"/>
    <w:rsid w:val="09DD16E9"/>
    <w:rsid w:val="0A052576"/>
    <w:rsid w:val="0A8A917E"/>
    <w:rsid w:val="0B08D744"/>
    <w:rsid w:val="0B481989"/>
    <w:rsid w:val="0C3BAF76"/>
    <w:rsid w:val="0D40FB36"/>
    <w:rsid w:val="0DD6C557"/>
    <w:rsid w:val="0DD9A51B"/>
    <w:rsid w:val="0E061526"/>
    <w:rsid w:val="0E516425"/>
    <w:rsid w:val="0E847EDF"/>
    <w:rsid w:val="0EF48926"/>
    <w:rsid w:val="0F7307B1"/>
    <w:rsid w:val="102477F3"/>
    <w:rsid w:val="1036CD32"/>
    <w:rsid w:val="1038B2A8"/>
    <w:rsid w:val="109FCB61"/>
    <w:rsid w:val="10C317D9"/>
    <w:rsid w:val="11EB94C5"/>
    <w:rsid w:val="12A17352"/>
    <w:rsid w:val="1333B41E"/>
    <w:rsid w:val="13CC78FE"/>
    <w:rsid w:val="13F3021F"/>
    <w:rsid w:val="14C9B902"/>
    <w:rsid w:val="14CF847F"/>
    <w:rsid w:val="150C3AB0"/>
    <w:rsid w:val="154FD0D9"/>
    <w:rsid w:val="15681707"/>
    <w:rsid w:val="15A55582"/>
    <w:rsid w:val="15F024FA"/>
    <w:rsid w:val="1619953F"/>
    <w:rsid w:val="164BD524"/>
    <w:rsid w:val="1692C52D"/>
    <w:rsid w:val="1704FB6D"/>
    <w:rsid w:val="1715BD8E"/>
    <w:rsid w:val="1717E3C7"/>
    <w:rsid w:val="17247791"/>
    <w:rsid w:val="1784B6DE"/>
    <w:rsid w:val="18230D16"/>
    <w:rsid w:val="18831F60"/>
    <w:rsid w:val="189DCBDE"/>
    <w:rsid w:val="190CD26D"/>
    <w:rsid w:val="19F14BE7"/>
    <w:rsid w:val="1A038213"/>
    <w:rsid w:val="1A819CEA"/>
    <w:rsid w:val="1AEDE02A"/>
    <w:rsid w:val="1B009E67"/>
    <w:rsid w:val="1B1312AC"/>
    <w:rsid w:val="1B1CE4B9"/>
    <w:rsid w:val="1B757678"/>
    <w:rsid w:val="1BA6E61F"/>
    <w:rsid w:val="1C55AB4C"/>
    <w:rsid w:val="1CAEE30D"/>
    <w:rsid w:val="1D54D8CC"/>
    <w:rsid w:val="1DA415C7"/>
    <w:rsid w:val="1DC88DDA"/>
    <w:rsid w:val="1E07E144"/>
    <w:rsid w:val="1E4AE1F3"/>
    <w:rsid w:val="1E809A66"/>
    <w:rsid w:val="1E81B5AD"/>
    <w:rsid w:val="1F1BC5E0"/>
    <w:rsid w:val="200B7890"/>
    <w:rsid w:val="2089A1F6"/>
    <w:rsid w:val="20947BBE"/>
    <w:rsid w:val="20E987D8"/>
    <w:rsid w:val="216068AB"/>
    <w:rsid w:val="2190A265"/>
    <w:rsid w:val="21B2E2BA"/>
    <w:rsid w:val="220F795C"/>
    <w:rsid w:val="2281904F"/>
    <w:rsid w:val="229C56DB"/>
    <w:rsid w:val="22F4A918"/>
    <w:rsid w:val="23686395"/>
    <w:rsid w:val="237784CC"/>
    <w:rsid w:val="239CAB91"/>
    <w:rsid w:val="23B4D3AB"/>
    <w:rsid w:val="24E995CA"/>
    <w:rsid w:val="2500CCE8"/>
    <w:rsid w:val="25ABB4E0"/>
    <w:rsid w:val="260D0E8D"/>
    <w:rsid w:val="2613217D"/>
    <w:rsid w:val="2675AE07"/>
    <w:rsid w:val="268484F5"/>
    <w:rsid w:val="2724B24A"/>
    <w:rsid w:val="294ED5AB"/>
    <w:rsid w:val="29844091"/>
    <w:rsid w:val="29895215"/>
    <w:rsid w:val="299E7562"/>
    <w:rsid w:val="29BE22AD"/>
    <w:rsid w:val="2B3E4714"/>
    <w:rsid w:val="2B57AC54"/>
    <w:rsid w:val="2BFE262B"/>
    <w:rsid w:val="2C29B8E6"/>
    <w:rsid w:val="2C47BBE7"/>
    <w:rsid w:val="2C7CA08A"/>
    <w:rsid w:val="2C826301"/>
    <w:rsid w:val="2CCD22E2"/>
    <w:rsid w:val="2CF906E2"/>
    <w:rsid w:val="2D07168C"/>
    <w:rsid w:val="2DB035BE"/>
    <w:rsid w:val="2DB2D457"/>
    <w:rsid w:val="2DDD59E4"/>
    <w:rsid w:val="2E4E25E0"/>
    <w:rsid w:val="2E5BD3DD"/>
    <w:rsid w:val="2E5C1E75"/>
    <w:rsid w:val="2E7CA778"/>
    <w:rsid w:val="2F6159A8"/>
    <w:rsid w:val="2FBA03C3"/>
    <w:rsid w:val="2FBBDFD2"/>
    <w:rsid w:val="306C96FB"/>
    <w:rsid w:val="308FA319"/>
    <w:rsid w:val="3096268C"/>
    <w:rsid w:val="309DD339"/>
    <w:rsid w:val="30BC0272"/>
    <w:rsid w:val="30D5CBAE"/>
    <w:rsid w:val="30F6B21B"/>
    <w:rsid w:val="30F7CBF7"/>
    <w:rsid w:val="31418619"/>
    <w:rsid w:val="318ABF66"/>
    <w:rsid w:val="31EFA6AB"/>
    <w:rsid w:val="32499717"/>
    <w:rsid w:val="326A12AA"/>
    <w:rsid w:val="32E2557C"/>
    <w:rsid w:val="32FBA354"/>
    <w:rsid w:val="3379D276"/>
    <w:rsid w:val="343CC157"/>
    <w:rsid w:val="34E8335C"/>
    <w:rsid w:val="35208017"/>
    <w:rsid w:val="356B0F6C"/>
    <w:rsid w:val="3582BB79"/>
    <w:rsid w:val="359E4414"/>
    <w:rsid w:val="35BD91E0"/>
    <w:rsid w:val="362FBD17"/>
    <w:rsid w:val="369CFFC4"/>
    <w:rsid w:val="36A4C150"/>
    <w:rsid w:val="36DE26FA"/>
    <w:rsid w:val="36FB4259"/>
    <w:rsid w:val="373E6902"/>
    <w:rsid w:val="376B13CD"/>
    <w:rsid w:val="3782C3CE"/>
    <w:rsid w:val="37D45EBC"/>
    <w:rsid w:val="37F711D3"/>
    <w:rsid w:val="37FCD200"/>
    <w:rsid w:val="386105D2"/>
    <w:rsid w:val="38F66192"/>
    <w:rsid w:val="39927D8D"/>
    <w:rsid w:val="3AC82916"/>
    <w:rsid w:val="3D062FE5"/>
    <w:rsid w:val="3DE8D352"/>
    <w:rsid w:val="3E0F2572"/>
    <w:rsid w:val="3E60AA67"/>
    <w:rsid w:val="3E79CDA9"/>
    <w:rsid w:val="3EAAA5E3"/>
    <w:rsid w:val="3F3B0483"/>
    <w:rsid w:val="3F3D5B9D"/>
    <w:rsid w:val="3FBB4F9C"/>
    <w:rsid w:val="404A6E2B"/>
    <w:rsid w:val="4069CDBE"/>
    <w:rsid w:val="415832D7"/>
    <w:rsid w:val="416A3642"/>
    <w:rsid w:val="4329FC4A"/>
    <w:rsid w:val="439106CB"/>
    <w:rsid w:val="43B2E045"/>
    <w:rsid w:val="43E55166"/>
    <w:rsid w:val="44838F49"/>
    <w:rsid w:val="44955DC9"/>
    <w:rsid w:val="453D3EE1"/>
    <w:rsid w:val="4563D5F5"/>
    <w:rsid w:val="4583D6BC"/>
    <w:rsid w:val="460D8E1B"/>
    <w:rsid w:val="46F65352"/>
    <w:rsid w:val="48EFEF2F"/>
    <w:rsid w:val="48F36F0D"/>
    <w:rsid w:val="48F88076"/>
    <w:rsid w:val="4956E49A"/>
    <w:rsid w:val="49795AAF"/>
    <w:rsid w:val="4A0EF115"/>
    <w:rsid w:val="4A2221C9"/>
    <w:rsid w:val="4A5DD04F"/>
    <w:rsid w:val="4B111A07"/>
    <w:rsid w:val="4B281795"/>
    <w:rsid w:val="4C01C27F"/>
    <w:rsid w:val="4CD2CA05"/>
    <w:rsid w:val="4D09BDA3"/>
    <w:rsid w:val="4D71A591"/>
    <w:rsid w:val="4DB18887"/>
    <w:rsid w:val="4DB8217E"/>
    <w:rsid w:val="4DD42A8B"/>
    <w:rsid w:val="4ECB13B1"/>
    <w:rsid w:val="4F15FEED"/>
    <w:rsid w:val="50026633"/>
    <w:rsid w:val="50027E3C"/>
    <w:rsid w:val="5018D87F"/>
    <w:rsid w:val="507D0216"/>
    <w:rsid w:val="50CBA69D"/>
    <w:rsid w:val="50D6CB1E"/>
    <w:rsid w:val="50F95D2F"/>
    <w:rsid w:val="5134A06A"/>
    <w:rsid w:val="515AB874"/>
    <w:rsid w:val="515BFEC5"/>
    <w:rsid w:val="518B2756"/>
    <w:rsid w:val="5273A900"/>
    <w:rsid w:val="528D55D0"/>
    <w:rsid w:val="52B14F59"/>
    <w:rsid w:val="52C752A3"/>
    <w:rsid w:val="532D76B6"/>
    <w:rsid w:val="53D6F2AB"/>
    <w:rsid w:val="541BC6A1"/>
    <w:rsid w:val="54BF4BC4"/>
    <w:rsid w:val="54EE0746"/>
    <w:rsid w:val="555D6356"/>
    <w:rsid w:val="55C5EE94"/>
    <w:rsid w:val="560F68D4"/>
    <w:rsid w:val="5652EB17"/>
    <w:rsid w:val="5760E696"/>
    <w:rsid w:val="5770B505"/>
    <w:rsid w:val="57CBE0C7"/>
    <w:rsid w:val="57E310E6"/>
    <w:rsid w:val="58256E1E"/>
    <w:rsid w:val="5839060A"/>
    <w:rsid w:val="58B710DE"/>
    <w:rsid w:val="58CEDD4D"/>
    <w:rsid w:val="596FC2A0"/>
    <w:rsid w:val="5992C55B"/>
    <w:rsid w:val="5A598D4C"/>
    <w:rsid w:val="5A728953"/>
    <w:rsid w:val="5A77E296"/>
    <w:rsid w:val="5C12AD22"/>
    <w:rsid w:val="5C47F248"/>
    <w:rsid w:val="5C9F51EA"/>
    <w:rsid w:val="5CAF58FB"/>
    <w:rsid w:val="5DCBB715"/>
    <w:rsid w:val="5DD58B09"/>
    <w:rsid w:val="5EADCB36"/>
    <w:rsid w:val="5EEAD49F"/>
    <w:rsid w:val="5F630117"/>
    <w:rsid w:val="5FC38BA2"/>
    <w:rsid w:val="6001FE6B"/>
    <w:rsid w:val="60624C56"/>
    <w:rsid w:val="60B76128"/>
    <w:rsid w:val="62101863"/>
    <w:rsid w:val="623F9122"/>
    <w:rsid w:val="624261D4"/>
    <w:rsid w:val="628F2AB7"/>
    <w:rsid w:val="63033F6D"/>
    <w:rsid w:val="630D42D9"/>
    <w:rsid w:val="63527D4D"/>
    <w:rsid w:val="639FE2DA"/>
    <w:rsid w:val="63CF751B"/>
    <w:rsid w:val="640B6E2E"/>
    <w:rsid w:val="6413835C"/>
    <w:rsid w:val="64C9668D"/>
    <w:rsid w:val="654A1718"/>
    <w:rsid w:val="6559F3C0"/>
    <w:rsid w:val="656E864A"/>
    <w:rsid w:val="65D79EBD"/>
    <w:rsid w:val="668B3C8E"/>
    <w:rsid w:val="66B0D38E"/>
    <w:rsid w:val="67058DC4"/>
    <w:rsid w:val="677C2441"/>
    <w:rsid w:val="67A7697C"/>
    <w:rsid w:val="67F0B2C0"/>
    <w:rsid w:val="682C4086"/>
    <w:rsid w:val="684822DC"/>
    <w:rsid w:val="6883BC84"/>
    <w:rsid w:val="68906BEE"/>
    <w:rsid w:val="692023F7"/>
    <w:rsid w:val="693E3BD3"/>
    <w:rsid w:val="6957980E"/>
    <w:rsid w:val="69C4D1CB"/>
    <w:rsid w:val="6A94A321"/>
    <w:rsid w:val="6ADF5B5F"/>
    <w:rsid w:val="6B41B350"/>
    <w:rsid w:val="6B4A82CC"/>
    <w:rsid w:val="6B4C9E98"/>
    <w:rsid w:val="6BBB7AF5"/>
    <w:rsid w:val="6BD79389"/>
    <w:rsid w:val="6C387405"/>
    <w:rsid w:val="6C4F3807"/>
    <w:rsid w:val="6CE86EF9"/>
    <w:rsid w:val="6D4AB454"/>
    <w:rsid w:val="6E2E0FBB"/>
    <w:rsid w:val="6E502D41"/>
    <w:rsid w:val="6E7459E0"/>
    <w:rsid w:val="6EC67EB6"/>
    <w:rsid w:val="6F20C763"/>
    <w:rsid w:val="6F4310CA"/>
    <w:rsid w:val="6FE27013"/>
    <w:rsid w:val="707CE02E"/>
    <w:rsid w:val="7186F4D3"/>
    <w:rsid w:val="718D84EE"/>
    <w:rsid w:val="71D5DAE0"/>
    <w:rsid w:val="7299E562"/>
    <w:rsid w:val="72A628C9"/>
    <w:rsid w:val="7318FAF4"/>
    <w:rsid w:val="7383ACC0"/>
    <w:rsid w:val="73DDDF16"/>
    <w:rsid w:val="7420AC33"/>
    <w:rsid w:val="74C661FA"/>
    <w:rsid w:val="74EA8623"/>
    <w:rsid w:val="754BBC51"/>
    <w:rsid w:val="75527AE7"/>
    <w:rsid w:val="75C1F98E"/>
    <w:rsid w:val="7679A536"/>
    <w:rsid w:val="768F513F"/>
    <w:rsid w:val="76BD6D35"/>
    <w:rsid w:val="77781E0F"/>
    <w:rsid w:val="7782ECC7"/>
    <w:rsid w:val="77C5D802"/>
    <w:rsid w:val="78C1D2D5"/>
    <w:rsid w:val="78CB4D77"/>
    <w:rsid w:val="78D938E7"/>
    <w:rsid w:val="78EC79C0"/>
    <w:rsid w:val="78F39034"/>
    <w:rsid w:val="7909388A"/>
    <w:rsid w:val="7940ECA3"/>
    <w:rsid w:val="79A25C38"/>
    <w:rsid w:val="79BFDF4B"/>
    <w:rsid w:val="79C49F15"/>
    <w:rsid w:val="7A9EFE94"/>
    <w:rsid w:val="7AFB15E5"/>
    <w:rsid w:val="7B0D9E2A"/>
    <w:rsid w:val="7C10D9A9"/>
    <w:rsid w:val="7C162291"/>
    <w:rsid w:val="7C1F8F4F"/>
    <w:rsid w:val="7C602DB7"/>
    <w:rsid w:val="7CE1DF10"/>
    <w:rsid w:val="7D92E098"/>
    <w:rsid w:val="7D9BB7D3"/>
    <w:rsid w:val="7DA1C886"/>
    <w:rsid w:val="7E562F08"/>
    <w:rsid w:val="7EB1F3F4"/>
    <w:rsid w:val="7F04A658"/>
    <w:rsid w:val="7F6384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93CC"/>
  <w15:docId w15:val="{2818B933-C588-3344-A465-E5B205E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4"/>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24"/>
      </w:numPr>
      <w:spacing w:before="120"/>
      <w:contextualSpacing/>
    </w:pPr>
  </w:style>
  <w:style w:type="paragraph" w:styleId="ListNumber">
    <w:name w:val="List Number"/>
    <w:basedOn w:val="Normal"/>
    <w:uiPriority w:val="9"/>
    <w:qFormat/>
    <w:pPr>
      <w:numPr>
        <w:numId w:val="23"/>
      </w:numPr>
      <w:tabs>
        <w:tab w:val="left" w:pos="142"/>
      </w:tabs>
      <w:spacing w:before="120"/>
    </w:pPr>
  </w:style>
  <w:style w:type="paragraph" w:styleId="ListNumber2">
    <w:name w:val="List Number 2"/>
    <w:uiPriority w:val="10"/>
    <w:qFormat/>
    <w:pPr>
      <w:numPr>
        <w:numId w:val="16"/>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1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8"/>
      </w:numPr>
      <w:ind w:left="357" w:hanging="357"/>
    </w:pPr>
  </w:style>
  <w:style w:type="paragraph" w:customStyle="1" w:styleId="TableBullet1">
    <w:name w:val="Table Bullet 1"/>
    <w:basedOn w:val="Normal"/>
    <w:uiPriority w:val="15"/>
    <w:qFormat/>
    <w:pPr>
      <w:numPr>
        <w:numId w:val="9"/>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10"/>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11"/>
      </w:numPr>
    </w:pPr>
  </w:style>
  <w:style w:type="numbering" w:customStyle="1" w:styleId="Headinglist">
    <w:name w:val="Heading list"/>
    <w:uiPriority w:val="99"/>
    <w:pPr>
      <w:numPr>
        <w:numId w:val="12"/>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2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3"/>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5"/>
      </w:numPr>
      <w:tabs>
        <w:tab w:val="num" w:pos="284"/>
      </w:tabs>
      <w:ind w:left="568" w:hanging="284"/>
    </w:pPr>
  </w:style>
  <w:style w:type="numbering" w:customStyle="1" w:styleId="TableBulletlist">
    <w:name w:val="Table Bullet list"/>
    <w:uiPriority w:val="99"/>
    <w:pPr>
      <w:numPr>
        <w:numId w:val="14"/>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1704AA6CC7A3CC4AB8247A714A342397" ma:contentTypeVersion="13" ma:contentTypeDescription="Create a new document." ma:contentTypeScope="" ma:versionID="6655e932665842db467a0ef205e4f4cc">
  <xsd:schema xmlns:xsd="http://www.w3.org/2001/XMLSchema" xmlns:xs="http://www.w3.org/2001/XMLSchema" xmlns:p="http://schemas.microsoft.com/office/2006/metadata/properties" xmlns:ns2="54095a1b-cd70-438c-be5f-5136191b5916" xmlns:ns3="d00911ba-a710-49c2-9cf3-e6433577e57b" targetNamespace="http://schemas.microsoft.com/office/2006/metadata/properties" ma:root="true" ma:fieldsID="cb360206076b08963bb8359200f809a2" ns2:_="" ns3:_="">
    <xsd:import namespace="54095a1b-cd70-438c-be5f-5136191b5916"/>
    <xsd:import namespace="d00911ba-a710-49c2-9cf3-e6433577e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95a1b-cd70-438c-be5f-5136191b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911ba-a710-49c2-9cf3-e6433577e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00911ba-a710-49c2-9cf3-e6433577e57b">
      <UserInfo>
        <DisplayName>Matthew Fraser</DisplayName>
        <AccountId>9</AccountId>
        <AccountType/>
      </UserInfo>
      <UserInfo>
        <DisplayName>Brendan Bourke</DisplayName>
        <AccountId>1034</AccountId>
        <AccountType/>
      </UserInfo>
      <UserInfo>
        <DisplayName>Katherine Fraser</DisplayName>
        <AccountId>14</AccountId>
        <AccountType/>
      </UserInfo>
    </SharedWithUsers>
    <MediaLengthInSeconds xmlns="54095a1b-cd70-438c-be5f-5136191b59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72ABFBB7-D2B6-4D43-A02D-14421EE5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95a1b-cd70-438c-be5f-5136191b5916"/>
    <ds:schemaRef ds:uri="d00911ba-a710-49c2-9cf3-e6433577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d00911ba-a710-49c2-9cf3-e6433577e57b"/>
    <ds:schemaRef ds:uri="54095a1b-cd70-438c-be5f-5136191b5916"/>
    <ds:schemaRef ds:uri="http://www.w3.org/XML/1998/namespac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1197</Words>
  <Characters>6825</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Dairy industry workshop 21 October 2021: Workshop communique</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Dairy industry workshop 21 October 2021: Workshop communique</dc:title>
  <dc:creator>Department of Agriculture, Water and the Environment</dc:creator>
  <cp:lastPrinted>2021-11-16T02:13:00Z</cp:lastPrinted>
  <dcterms:created xsi:type="dcterms:W3CDTF">2021-11-16T00:42:00Z</dcterms:created>
  <dcterms:modified xsi:type="dcterms:W3CDTF">2021-11-16T02:15:00Z</dcterms:modified>
</cp:coreProperties>
</file>