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B568" w14:textId="77777777" w:rsidR="009A18FD" w:rsidRPr="002272A1" w:rsidRDefault="00A63DA4" w:rsidP="000F55FE">
      <w:pPr>
        <w:pStyle w:val="Title"/>
        <w:rPr>
          <w:b/>
          <w:bCs/>
          <w:sz w:val="40"/>
          <w:szCs w:val="40"/>
        </w:rPr>
      </w:pPr>
      <w:r w:rsidRPr="002272A1">
        <w:rPr>
          <w:b/>
          <w:bCs/>
          <w:sz w:val="40"/>
          <w:szCs w:val="40"/>
        </w:rPr>
        <w:t>T</w:t>
      </w:r>
      <w:r w:rsidR="000F55FE" w:rsidRPr="002272A1">
        <w:rPr>
          <w:b/>
          <w:bCs/>
          <w:sz w:val="40"/>
          <w:szCs w:val="40"/>
        </w:rPr>
        <w:t>ransmissible Spongiform Encephalopathy (T</w:t>
      </w:r>
      <w:r w:rsidRPr="002272A1">
        <w:rPr>
          <w:b/>
          <w:bCs/>
          <w:sz w:val="40"/>
          <w:szCs w:val="40"/>
        </w:rPr>
        <w:t>SE</w:t>
      </w:r>
      <w:r w:rsidR="000F55FE" w:rsidRPr="002272A1">
        <w:rPr>
          <w:b/>
          <w:bCs/>
          <w:sz w:val="40"/>
          <w:szCs w:val="40"/>
        </w:rPr>
        <w:t>)</w:t>
      </w:r>
      <w:r w:rsidRPr="002272A1">
        <w:rPr>
          <w:b/>
          <w:bCs/>
          <w:sz w:val="40"/>
          <w:szCs w:val="40"/>
        </w:rPr>
        <w:t xml:space="preserve"> risk categories of tissues and fluids</w:t>
      </w:r>
    </w:p>
    <w:p w14:paraId="050240BC" w14:textId="77777777" w:rsidR="0034428D" w:rsidRPr="0034428D" w:rsidRDefault="0034428D" w:rsidP="003442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105"/>
      </w:tblGrid>
      <w:tr w:rsidR="00A63DA4" w14:paraId="7158C24C" w14:textId="77777777" w:rsidTr="009A18FD">
        <w:tc>
          <w:tcPr>
            <w:tcW w:w="1843" w:type="dxa"/>
          </w:tcPr>
          <w:p w14:paraId="427A19A1" w14:textId="77777777" w:rsidR="00A63DA4" w:rsidRDefault="00A63DA4" w:rsidP="00A63DA4">
            <w:r>
              <w:t>Adapted from:</w:t>
            </w:r>
          </w:p>
        </w:tc>
        <w:tc>
          <w:tcPr>
            <w:tcW w:w="12105" w:type="dxa"/>
          </w:tcPr>
          <w:p w14:paraId="61360B34" w14:textId="5607D547" w:rsidR="00A63DA4" w:rsidRDefault="00A63DA4" w:rsidP="00A63DA4">
            <w:r>
              <w:t xml:space="preserve">The </w:t>
            </w:r>
            <w:r w:rsidR="00A72819">
              <w:t>European Medicines Agency (</w:t>
            </w:r>
            <w:r>
              <w:t>EMA</w:t>
            </w:r>
            <w:r w:rsidR="00A72819">
              <w:t>)</w:t>
            </w:r>
            <w:r>
              <w:t xml:space="preserve"> </w:t>
            </w:r>
            <w:r w:rsidRPr="009A18FD">
              <w:rPr>
                <w:i/>
                <w:iCs/>
              </w:rPr>
              <w:t>Note for guidance on minimising the risk of transmitting animal spongiform encephalopathy agents via human and veterinary medicinal products</w:t>
            </w:r>
            <w:r>
              <w:t xml:space="preserve"> (EMA/410/01 Rev. 3) and the </w:t>
            </w:r>
            <w:r w:rsidR="000A562E" w:rsidRPr="000A562E">
              <w:rPr>
                <w:i/>
                <w:iCs/>
              </w:rPr>
              <w:t>World Health Organisation (</w:t>
            </w:r>
            <w:r w:rsidRPr="000A562E">
              <w:rPr>
                <w:i/>
                <w:iCs/>
              </w:rPr>
              <w:t>WHO</w:t>
            </w:r>
            <w:r w:rsidR="000A562E" w:rsidRPr="000A562E">
              <w:rPr>
                <w:i/>
                <w:iCs/>
              </w:rPr>
              <w:t>)</w:t>
            </w:r>
            <w:r w:rsidRPr="009A18FD">
              <w:rPr>
                <w:i/>
                <w:iCs/>
              </w:rPr>
              <w:t xml:space="preserve"> Guidelines on Tissue Infectivity Distribution in Transmissible Spongiform Encephalopathies</w:t>
            </w:r>
            <w:r w:rsidR="000A562E">
              <w:rPr>
                <w:i/>
                <w:iCs/>
              </w:rPr>
              <w:t xml:space="preserve"> </w:t>
            </w:r>
            <w:r w:rsidR="000A562E" w:rsidRPr="000A562E">
              <w:t>(WHO, 2006)</w:t>
            </w:r>
            <w:r w:rsidRPr="000A562E">
              <w:t>.</w:t>
            </w:r>
          </w:p>
        </w:tc>
      </w:tr>
      <w:tr w:rsidR="00A63DA4" w14:paraId="459918CC" w14:textId="77777777" w:rsidTr="009A18FD">
        <w:tc>
          <w:tcPr>
            <w:tcW w:w="1843" w:type="dxa"/>
          </w:tcPr>
          <w:p w14:paraId="7522D9D6" w14:textId="77777777" w:rsidR="00A63DA4" w:rsidRDefault="00A63DA4" w:rsidP="00A63DA4">
            <w:r>
              <w:t>Note:</w:t>
            </w:r>
          </w:p>
        </w:tc>
        <w:tc>
          <w:tcPr>
            <w:tcW w:w="12105" w:type="dxa"/>
          </w:tcPr>
          <w:p w14:paraId="550BED3D" w14:textId="77777777" w:rsidR="00A63DA4" w:rsidRDefault="00A63DA4" w:rsidP="00A63DA4">
            <w:r>
              <w:t>Unless otherwise specified, the following list applies to tissues from species naturally susceptible to TSEs. Tissues not listed may be assessed by the department on a case-by-case basis.</w:t>
            </w:r>
          </w:p>
        </w:tc>
      </w:tr>
      <w:tr w:rsidR="00A63DA4" w14:paraId="104A3378" w14:textId="77777777" w:rsidTr="009A18FD">
        <w:tc>
          <w:tcPr>
            <w:tcW w:w="1843" w:type="dxa"/>
          </w:tcPr>
          <w:p w14:paraId="1D592992" w14:textId="77777777" w:rsidR="00A63DA4" w:rsidRDefault="00A63DA4" w:rsidP="00A63DA4">
            <w:r>
              <w:t>Note:</w:t>
            </w:r>
          </w:p>
        </w:tc>
        <w:tc>
          <w:tcPr>
            <w:tcW w:w="12105" w:type="dxa"/>
          </w:tcPr>
          <w:p w14:paraId="009C8941" w14:textId="7ABE15FD" w:rsidR="00A63DA4" w:rsidRDefault="00A63DA4" w:rsidP="00A63DA4">
            <w:r>
              <w:t xml:space="preserve">Due to extreme tissue tropism of </w:t>
            </w:r>
            <w:r w:rsidR="00A72819">
              <w:t>chronic wasting disease</w:t>
            </w:r>
            <w:r>
              <w:t xml:space="preserve"> in deer, all non-neural tissues will only be considered by the department on a case-by-case basis.</w:t>
            </w:r>
          </w:p>
        </w:tc>
      </w:tr>
    </w:tbl>
    <w:p w14:paraId="09A5468F" w14:textId="77777777" w:rsidR="00A63DA4" w:rsidRPr="000F7407" w:rsidRDefault="00A63DA4" w:rsidP="00A63DA4">
      <w:pPr>
        <w:rPr>
          <w:b/>
          <w:bCs/>
          <w:sz w:val="24"/>
          <w:szCs w:val="24"/>
        </w:rPr>
      </w:pPr>
      <w:r>
        <w:br/>
      </w:r>
      <w:r w:rsidRPr="000F7407">
        <w:rPr>
          <w:b/>
          <w:bCs/>
          <w:sz w:val="24"/>
          <w:szCs w:val="24"/>
        </w:rPr>
        <w:t xml:space="preserve">Category A (High infectivity) </w:t>
      </w:r>
    </w:p>
    <w:p w14:paraId="24909143" w14:textId="77777777" w:rsidR="00A63DA4" w:rsidRPr="000F7407" w:rsidRDefault="00A63DA4" w:rsidP="00A63DA4">
      <w:pPr>
        <w:rPr>
          <w:sz w:val="24"/>
          <w:szCs w:val="24"/>
        </w:rPr>
      </w:pPr>
      <w:r w:rsidRPr="000F7407">
        <w:rPr>
          <w:sz w:val="24"/>
          <w:szCs w:val="24"/>
        </w:rPr>
        <w:t>Brain, spinal cord, eye, retina, optic nerve, trigeminal ganglia, spinal ganglia, pituitary gland</w:t>
      </w:r>
      <w:r w:rsidRPr="000F7407">
        <w:rPr>
          <w:sz w:val="24"/>
          <w:szCs w:val="24"/>
          <w:vertAlign w:val="superscript"/>
        </w:rPr>
        <w:t>α</w:t>
      </w:r>
      <w:r w:rsidRPr="000F7407">
        <w:rPr>
          <w:sz w:val="24"/>
          <w:szCs w:val="24"/>
        </w:rPr>
        <w:t>, dura mater</w:t>
      </w:r>
      <w:r w:rsidRPr="00A72819">
        <w:rPr>
          <w:sz w:val="24"/>
          <w:szCs w:val="24"/>
          <w:vertAlign w:val="superscript"/>
        </w:rPr>
        <w:t>α</w:t>
      </w:r>
      <w:r w:rsidRPr="000F7407">
        <w:rPr>
          <w:sz w:val="24"/>
          <w:szCs w:val="24"/>
        </w:rPr>
        <w:t xml:space="preserve">, pineal gland, [skull, vertebral </w:t>
      </w:r>
      <w:proofErr w:type="gramStart"/>
      <w:r w:rsidRPr="000F7407">
        <w:rPr>
          <w:sz w:val="24"/>
          <w:szCs w:val="24"/>
        </w:rPr>
        <w:t>column]</w:t>
      </w:r>
      <w:r w:rsidRPr="000F7407">
        <w:rPr>
          <w:sz w:val="24"/>
          <w:szCs w:val="24"/>
          <w:vertAlign w:val="superscript"/>
        </w:rPr>
        <w:t>η</w:t>
      </w:r>
      <w:proofErr w:type="gramEnd"/>
      <w:r w:rsidRPr="000F7407">
        <w:rPr>
          <w:sz w:val="24"/>
          <w:szCs w:val="24"/>
        </w:rPr>
        <w:t xml:space="preserve">, distal </w:t>
      </w:r>
      <w:proofErr w:type="spellStart"/>
      <w:r w:rsidRPr="000F7407">
        <w:rPr>
          <w:sz w:val="24"/>
          <w:szCs w:val="24"/>
        </w:rPr>
        <w:t>ileum</w:t>
      </w:r>
      <w:r w:rsidRPr="000F7407">
        <w:rPr>
          <w:sz w:val="24"/>
          <w:szCs w:val="24"/>
          <w:vertAlign w:val="superscript"/>
        </w:rPr>
        <w:t>δ</w:t>
      </w:r>
      <w:proofErr w:type="spellEnd"/>
    </w:p>
    <w:p w14:paraId="5921871A" w14:textId="77777777" w:rsidR="00A63DA4" w:rsidRPr="000F7407" w:rsidRDefault="00A63DA4" w:rsidP="00A63DA4">
      <w:pPr>
        <w:rPr>
          <w:b/>
          <w:bCs/>
          <w:sz w:val="24"/>
          <w:szCs w:val="24"/>
        </w:rPr>
      </w:pPr>
      <w:r w:rsidRPr="000F7407">
        <w:rPr>
          <w:b/>
          <w:bCs/>
          <w:sz w:val="24"/>
          <w:szCs w:val="24"/>
        </w:rPr>
        <w:t xml:space="preserve">Category B (Lower infectivity) </w:t>
      </w:r>
    </w:p>
    <w:p w14:paraId="7648C4C6" w14:textId="77777777" w:rsidR="00A63DA4" w:rsidRPr="000F7407" w:rsidRDefault="00A63DA4" w:rsidP="00A63DA4">
      <w:pPr>
        <w:rPr>
          <w:sz w:val="24"/>
          <w:szCs w:val="24"/>
        </w:rPr>
      </w:pPr>
      <w:r w:rsidRPr="000F7407">
        <w:rPr>
          <w:sz w:val="24"/>
          <w:szCs w:val="24"/>
        </w:rPr>
        <w:t xml:space="preserve">Ileum (proximal), lymph nodes, proximal colon, </w:t>
      </w:r>
      <w:proofErr w:type="spellStart"/>
      <w:r w:rsidRPr="000F7407">
        <w:rPr>
          <w:sz w:val="24"/>
          <w:szCs w:val="24"/>
        </w:rPr>
        <w:t>spleen</w:t>
      </w:r>
      <w:r w:rsidRPr="000F7407">
        <w:rPr>
          <w:sz w:val="24"/>
          <w:szCs w:val="24"/>
          <w:vertAlign w:val="superscript"/>
        </w:rPr>
        <w:t>ι</w:t>
      </w:r>
      <w:proofErr w:type="spellEnd"/>
      <w:r w:rsidRPr="000F7407">
        <w:rPr>
          <w:sz w:val="24"/>
          <w:szCs w:val="24"/>
        </w:rPr>
        <w:t>, tonsil, cerebrospinal fluid, adrenal gland, distal colon, stomach, nasal mucosa, peripheral nerves, liver, lung</w:t>
      </w:r>
      <w:r w:rsidRPr="000F7407">
        <w:rPr>
          <w:sz w:val="24"/>
          <w:szCs w:val="24"/>
          <w:vertAlign w:val="superscript"/>
        </w:rPr>
        <w:t>β</w:t>
      </w:r>
      <w:r w:rsidRPr="000F7407">
        <w:rPr>
          <w:sz w:val="24"/>
          <w:szCs w:val="24"/>
        </w:rPr>
        <w:t xml:space="preserve">, pancreas, thymus, </w:t>
      </w:r>
      <w:proofErr w:type="spellStart"/>
      <w:r w:rsidRPr="000F7407">
        <w:rPr>
          <w:sz w:val="24"/>
          <w:szCs w:val="24"/>
        </w:rPr>
        <w:t>esophagus</w:t>
      </w:r>
      <w:proofErr w:type="spellEnd"/>
      <w:r w:rsidRPr="000F7407">
        <w:rPr>
          <w:sz w:val="24"/>
          <w:szCs w:val="24"/>
        </w:rPr>
        <w:t>, placenta, kidney(sheep)</w:t>
      </w:r>
      <w:r w:rsidRPr="000F7407">
        <w:rPr>
          <w:sz w:val="24"/>
          <w:szCs w:val="24"/>
          <w:vertAlign w:val="superscript"/>
        </w:rPr>
        <w:t>ϕ</w:t>
      </w:r>
      <w:r w:rsidRPr="000F7407">
        <w:rPr>
          <w:sz w:val="24"/>
          <w:szCs w:val="24"/>
        </w:rPr>
        <w:t xml:space="preserve">, salivary gland, blood, blood vessels, bone marrow, mammary gland (sheep/goat), milk (sheep/goat), </w:t>
      </w:r>
      <w:proofErr w:type="spellStart"/>
      <w:r w:rsidRPr="000F7407">
        <w:rPr>
          <w:sz w:val="24"/>
          <w:szCs w:val="24"/>
        </w:rPr>
        <w:t>uterus</w:t>
      </w:r>
      <w:r w:rsidRPr="000F7407">
        <w:rPr>
          <w:sz w:val="24"/>
          <w:szCs w:val="24"/>
          <w:vertAlign w:val="superscript"/>
        </w:rPr>
        <w:t>φ</w:t>
      </w:r>
      <w:proofErr w:type="spellEnd"/>
      <w:r w:rsidRPr="000F7407">
        <w:rPr>
          <w:sz w:val="24"/>
          <w:szCs w:val="24"/>
        </w:rPr>
        <w:t xml:space="preserve">. </w:t>
      </w:r>
    </w:p>
    <w:p w14:paraId="60B1DDA8" w14:textId="77777777" w:rsidR="00A63DA4" w:rsidRPr="000F7407" w:rsidRDefault="00A63DA4" w:rsidP="00A63DA4">
      <w:pPr>
        <w:rPr>
          <w:b/>
          <w:bCs/>
          <w:sz w:val="24"/>
          <w:szCs w:val="24"/>
        </w:rPr>
      </w:pPr>
      <w:r w:rsidRPr="000F7407">
        <w:rPr>
          <w:b/>
          <w:bCs/>
          <w:sz w:val="24"/>
          <w:szCs w:val="24"/>
        </w:rPr>
        <w:t xml:space="preserve">Category C (No detectable infectivity) </w:t>
      </w:r>
    </w:p>
    <w:p w14:paraId="22916E71" w14:textId="77777777" w:rsidR="00A63DA4" w:rsidRPr="000F7407" w:rsidRDefault="00A63DA4" w:rsidP="00A63DA4">
      <w:pPr>
        <w:rPr>
          <w:sz w:val="24"/>
          <w:szCs w:val="24"/>
        </w:rPr>
      </w:pPr>
      <w:r w:rsidRPr="000F7407">
        <w:rPr>
          <w:sz w:val="24"/>
          <w:szCs w:val="24"/>
        </w:rPr>
        <w:t>Faeces, heart, mammary gland (bovine), milk (bovine)</w:t>
      </w:r>
      <w:r w:rsidRPr="00A72819">
        <w:rPr>
          <w:sz w:val="24"/>
          <w:szCs w:val="24"/>
          <w:vertAlign w:val="superscript"/>
        </w:rPr>
        <w:t>κ</w:t>
      </w:r>
      <w:r w:rsidRPr="000F7407">
        <w:rPr>
          <w:sz w:val="24"/>
          <w:szCs w:val="24"/>
        </w:rPr>
        <w:t xml:space="preserve">, ovary, saliva, seminal vesicle, skeletal </w:t>
      </w:r>
      <w:proofErr w:type="spellStart"/>
      <w:r w:rsidRPr="000F7407">
        <w:rPr>
          <w:sz w:val="24"/>
          <w:szCs w:val="24"/>
        </w:rPr>
        <w:t>muscle</w:t>
      </w:r>
      <w:r w:rsidRPr="000F7407">
        <w:rPr>
          <w:sz w:val="24"/>
          <w:szCs w:val="24"/>
          <w:vertAlign w:val="superscript"/>
        </w:rPr>
        <w:t>ε</w:t>
      </w:r>
      <w:proofErr w:type="spellEnd"/>
      <w:r w:rsidRPr="000F7407">
        <w:rPr>
          <w:sz w:val="24"/>
          <w:szCs w:val="24"/>
        </w:rPr>
        <w:t xml:space="preserve">, kidney (bovine), testis, thyroid, foetal </w:t>
      </w:r>
      <w:proofErr w:type="spellStart"/>
      <w:r w:rsidRPr="000F7407">
        <w:rPr>
          <w:sz w:val="24"/>
          <w:szCs w:val="24"/>
        </w:rPr>
        <w:t>tissue</w:t>
      </w:r>
      <w:r w:rsidRPr="000F7407">
        <w:rPr>
          <w:sz w:val="24"/>
          <w:szCs w:val="24"/>
          <w:vertAlign w:val="superscript"/>
        </w:rPr>
        <w:t>φ</w:t>
      </w:r>
      <w:proofErr w:type="spellEnd"/>
      <w:r w:rsidRPr="000F7407">
        <w:rPr>
          <w:sz w:val="24"/>
          <w:szCs w:val="24"/>
        </w:rPr>
        <w:t xml:space="preserve">, bile, bone, cartilaginous tissue, connective tissue, hair, skin, urine, semen (bovine), embryo (bovine), tongue, tendon, trachea, adipose tissue. </w:t>
      </w:r>
    </w:p>
    <w:p w14:paraId="4046BAEB" w14:textId="77777777" w:rsidR="00A63DA4" w:rsidRDefault="00A63DA4" w:rsidP="00A63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63DA4" w14:paraId="7A53F527" w14:textId="77777777" w:rsidTr="00A63DA4">
        <w:tc>
          <w:tcPr>
            <w:tcW w:w="13948" w:type="dxa"/>
          </w:tcPr>
          <w:p w14:paraId="747DA95A" w14:textId="77777777" w:rsidR="00A63DA4" w:rsidRDefault="00A63DA4" w:rsidP="00A63DA4">
            <w:r>
              <w:lastRenderedPageBreak/>
              <w:t>α Pituitary glands and dura mater can be considered Category A because iatrogenic CJD in humans has been associated with their use.</w:t>
            </w:r>
          </w:p>
          <w:p w14:paraId="13D6D5B0" w14:textId="77777777" w:rsidR="00A63DA4" w:rsidRDefault="00A63DA4" w:rsidP="00A63DA4">
            <w:r>
              <w:t>β Lungs should be considered in Category A if the slaughtering method induces through the stunning or pithing method a transfer of brain material through the blood stream into the lung.</w:t>
            </w:r>
          </w:p>
          <w:p w14:paraId="33D07B4F" w14:textId="77777777" w:rsidR="00A63DA4" w:rsidRDefault="00A63DA4" w:rsidP="00A63DA4">
            <w:r>
              <w:t xml:space="preserve">χ There is some, albeit inconclusive, evidence that circulating peripheral blood cells may transmit </w:t>
            </w:r>
            <w:proofErr w:type="spellStart"/>
            <w:r>
              <w:t>vCJD</w:t>
            </w:r>
            <w:proofErr w:type="spellEnd"/>
            <w:r>
              <w:t xml:space="preserve"> under experimental conditions.</w:t>
            </w:r>
          </w:p>
          <w:p w14:paraId="60174C48" w14:textId="77777777" w:rsidR="00A63DA4" w:rsidRDefault="00A63DA4" w:rsidP="00A63DA4">
            <w:r>
              <w:t xml:space="preserve">δ Distal ileum is considered a specified BSE risk material in the WOAH Terrestrial Animal Health Code. </w:t>
            </w:r>
          </w:p>
          <w:p w14:paraId="78D6440A" w14:textId="77777777" w:rsidR="00A63DA4" w:rsidRDefault="00A63DA4" w:rsidP="00A63DA4">
            <w:r>
              <w:t>ε Accumulation of the disease-causing prion isoform in skeletal muscle was demonstrated following intramuscular inoculation of mice with scrapie infected tissue.</w:t>
            </w:r>
          </w:p>
          <w:p w14:paraId="4EFD2453" w14:textId="77777777" w:rsidR="00A63DA4" w:rsidRDefault="00A63DA4" w:rsidP="00A63DA4">
            <w:r>
              <w:t>φ There is a higher likelihood of contamination when removing certain organs at slaughter compared to surgical or laboratory extraction. This is especially the case with the placenta and</w:t>
            </w:r>
          </w:p>
          <w:p w14:paraId="6067652F" w14:textId="77777777" w:rsidR="00A63DA4" w:rsidRDefault="00A63DA4" w:rsidP="00A63DA4">
            <w:r>
              <w:t>uterus therefore should be considered the same category as placenta (</w:t>
            </w:r>
            <w:proofErr w:type="gramStart"/>
            <w:r>
              <w:t>i.e.</w:t>
            </w:r>
            <w:proofErr w:type="gramEnd"/>
            <w:r>
              <w:t xml:space="preserve"> Category B) unless taken from non-pregnant animals. </w:t>
            </w:r>
          </w:p>
          <w:p w14:paraId="79A19E87" w14:textId="77777777" w:rsidR="00A63DA4" w:rsidRDefault="00A63DA4" w:rsidP="00A63DA4">
            <w:r>
              <w:t>η Skull is entire head, excluding tongue and any other tissue specified in another category.</w:t>
            </w:r>
          </w:p>
          <w:p w14:paraId="484B94CF" w14:textId="77777777" w:rsidR="00A63DA4" w:rsidRDefault="00A63DA4" w:rsidP="00A63DA4">
            <w:r>
              <w:t>ι Ovine and caprine spleens may be Category A because of the finding of BSE agent in experimentally infected sheep.</w:t>
            </w:r>
          </w:p>
          <w:p w14:paraId="1698951B" w14:textId="77777777" w:rsidR="00A63DA4" w:rsidRDefault="00A63DA4" w:rsidP="00A63DA4">
            <w:r>
              <w:t>ϕ Classified as a lower infectivity tissue because infectivity and/or PrPsc have been found in human CJC (</w:t>
            </w:r>
            <w:proofErr w:type="spellStart"/>
            <w:r>
              <w:t>vCJD</w:t>
            </w:r>
            <w:proofErr w:type="spellEnd"/>
            <w:r>
              <w:t xml:space="preserve"> or other). </w:t>
            </w:r>
          </w:p>
          <w:p w14:paraId="769CE05B" w14:textId="77777777" w:rsidR="00A63DA4" w:rsidRDefault="00A63DA4" w:rsidP="00A63DA4">
            <w:r>
              <w:t>κ Excludes colostrum. While bovine milk has been demonstrated to have no detectable infectivity, the little data there is on bovine colostrum is inconclusive.</w:t>
            </w:r>
          </w:p>
          <w:p w14:paraId="7B58020F" w14:textId="77777777" w:rsidR="00A63DA4" w:rsidRDefault="00A63DA4" w:rsidP="00A63DA4">
            <w:pPr>
              <w:spacing w:after="160" w:line="259" w:lineRule="auto"/>
            </w:pPr>
            <w:proofErr w:type="gramStart"/>
            <w:r>
              <w:t>[ ]</w:t>
            </w:r>
            <w:proofErr w:type="gramEnd"/>
            <w:r>
              <w:t xml:space="preserve"> Tissue not listed in the EMEA or WHO list.</w:t>
            </w:r>
          </w:p>
        </w:tc>
      </w:tr>
    </w:tbl>
    <w:p w14:paraId="01F0D52E" w14:textId="77777777" w:rsidR="00A63DA4" w:rsidRDefault="00A63DA4" w:rsidP="00A63DA4"/>
    <w:p w14:paraId="0F2EEA81" w14:textId="77777777" w:rsidR="00A63DA4" w:rsidRDefault="00A63DA4"/>
    <w:sectPr w:rsidR="00A63DA4" w:rsidSect="004B4A5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82AA" w14:textId="77777777" w:rsidR="00873F3F" w:rsidRDefault="00873F3F" w:rsidP="00A63DA4">
      <w:pPr>
        <w:spacing w:after="0" w:line="240" w:lineRule="auto"/>
      </w:pPr>
      <w:r>
        <w:separator/>
      </w:r>
    </w:p>
  </w:endnote>
  <w:endnote w:type="continuationSeparator" w:id="0">
    <w:p w14:paraId="57D203A2" w14:textId="77777777" w:rsidR="00873F3F" w:rsidRDefault="00873F3F" w:rsidP="00A6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208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4E09C" w14:textId="77777777" w:rsidR="00A63DA4" w:rsidRDefault="00A63DA4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TSE risk categories of tissues and fluids</w:t>
        </w:r>
      </w:p>
    </w:sdtContent>
  </w:sdt>
  <w:p w14:paraId="5C99A05B" w14:textId="77777777" w:rsidR="00A63DA4" w:rsidRDefault="00A6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ACB3" w14:textId="77777777" w:rsidR="00873F3F" w:rsidRDefault="00873F3F" w:rsidP="00A63DA4">
      <w:pPr>
        <w:spacing w:after="0" w:line="240" w:lineRule="auto"/>
      </w:pPr>
      <w:r>
        <w:separator/>
      </w:r>
    </w:p>
  </w:footnote>
  <w:footnote w:type="continuationSeparator" w:id="0">
    <w:p w14:paraId="256C6A6C" w14:textId="77777777" w:rsidR="00873F3F" w:rsidRDefault="00873F3F" w:rsidP="00A6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A479" w14:textId="77777777" w:rsidR="00A63DA4" w:rsidRDefault="00A63DA4">
    <w:pPr>
      <w:pStyle w:val="Header"/>
    </w:pPr>
    <w:r w:rsidRPr="00A63DA4">
      <w:rPr>
        <w:noProof/>
      </w:rPr>
      <w:drawing>
        <wp:inline distT="0" distB="0" distL="0" distR="0" wp14:anchorId="251D07FA" wp14:editId="65C7C76D">
          <wp:extent cx="2733929" cy="1028700"/>
          <wp:effectExtent l="0" t="0" r="9525" b="0"/>
          <wp:docPr id="1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640" cy="103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51"/>
    <w:rsid w:val="000A562E"/>
    <w:rsid w:val="000F55FE"/>
    <w:rsid w:val="000F7407"/>
    <w:rsid w:val="002272A1"/>
    <w:rsid w:val="0034428D"/>
    <w:rsid w:val="003560B5"/>
    <w:rsid w:val="004B4A51"/>
    <w:rsid w:val="0067714D"/>
    <w:rsid w:val="00873F3F"/>
    <w:rsid w:val="008F2E51"/>
    <w:rsid w:val="008F4F5F"/>
    <w:rsid w:val="009A18FD"/>
    <w:rsid w:val="00A63DA4"/>
    <w:rsid w:val="00A72819"/>
    <w:rsid w:val="00A7531D"/>
    <w:rsid w:val="00D04189"/>
    <w:rsid w:val="00E52475"/>
    <w:rsid w:val="00E74434"/>
    <w:rsid w:val="00F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1B16"/>
  <w15:chartTrackingRefBased/>
  <w15:docId w15:val="{67759327-C25C-4D42-8CD7-94B80FFB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DA4"/>
  </w:style>
  <w:style w:type="paragraph" w:styleId="Footer">
    <w:name w:val="footer"/>
    <w:basedOn w:val="Normal"/>
    <w:link w:val="FooterChar"/>
    <w:uiPriority w:val="99"/>
    <w:unhideWhenUsed/>
    <w:rsid w:val="00A6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DA4"/>
  </w:style>
  <w:style w:type="paragraph" w:styleId="Title">
    <w:name w:val="Title"/>
    <w:basedOn w:val="Normal"/>
    <w:next w:val="Normal"/>
    <w:link w:val="TitleChar"/>
    <w:uiPriority w:val="10"/>
    <w:qFormat/>
    <w:rsid w:val="00A63D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6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44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4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3B46B-16D0-4A17-A82C-DC995C522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D1B91-B6DD-4EC8-95B8-8B586893B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TSE risk categories of tissues and fluids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TSE risk categories of tissues and fluids</dc:title>
  <dc:subject/>
  <dc:creator>Department of Agriculture, Fisheries and Forestry</dc:creator>
  <cp:keywords/>
  <dc:description/>
  <cp:lastModifiedBy>Goggins, Fiona</cp:lastModifiedBy>
  <cp:revision>3</cp:revision>
  <dcterms:created xsi:type="dcterms:W3CDTF">2023-06-08T03:37:00Z</dcterms:created>
  <dcterms:modified xsi:type="dcterms:W3CDTF">2023-06-09T02:59:00Z</dcterms:modified>
</cp:coreProperties>
</file>